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BA3F5E" w:rsidRDefault="00DA186E" w:rsidP="00715914">
      <w:pPr>
        <w:rPr>
          <w:sz w:val="28"/>
        </w:rPr>
      </w:pPr>
      <w:r w:rsidRPr="00BA3F5E">
        <w:rPr>
          <w:noProof/>
          <w:lang w:eastAsia="en-AU"/>
        </w:rPr>
        <w:drawing>
          <wp:inline distT="0" distB="0" distL="0" distR="0" wp14:anchorId="469ECEBC" wp14:editId="556DEE91">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BA3F5E" w:rsidRDefault="00715914" w:rsidP="00715914">
      <w:pPr>
        <w:rPr>
          <w:sz w:val="19"/>
        </w:rPr>
      </w:pPr>
    </w:p>
    <w:p w:rsidR="00715914" w:rsidRPr="00BA3F5E" w:rsidRDefault="006B0158" w:rsidP="00715914">
      <w:pPr>
        <w:pStyle w:val="ShortT"/>
      </w:pPr>
      <w:r w:rsidRPr="00BA3F5E">
        <w:t>Australian Federal Police Regulations</w:t>
      </w:r>
      <w:r w:rsidR="00BA3F5E" w:rsidRPr="00BA3F5E">
        <w:t> </w:t>
      </w:r>
      <w:r w:rsidRPr="00BA3F5E">
        <w:t>201</w:t>
      </w:r>
      <w:r w:rsidR="00E86246" w:rsidRPr="00BA3F5E">
        <w:t>8</w:t>
      </w:r>
    </w:p>
    <w:p w:rsidR="006B0158" w:rsidRPr="00BA3F5E" w:rsidRDefault="006B0158" w:rsidP="00A61B47">
      <w:pPr>
        <w:pStyle w:val="SignCoverPageStart"/>
        <w:spacing w:before="240"/>
        <w:rPr>
          <w:szCs w:val="22"/>
        </w:rPr>
      </w:pPr>
      <w:r w:rsidRPr="00BA3F5E">
        <w:rPr>
          <w:szCs w:val="22"/>
        </w:rPr>
        <w:t>I, General the Honourable Sir Peter Cosgrove AK MC (</w:t>
      </w:r>
      <w:proofErr w:type="spellStart"/>
      <w:r w:rsidRPr="00BA3F5E">
        <w:rPr>
          <w:szCs w:val="22"/>
        </w:rPr>
        <w:t>Ret’d</w:t>
      </w:r>
      <w:proofErr w:type="spellEnd"/>
      <w:r w:rsidRPr="00BA3F5E">
        <w:rPr>
          <w:szCs w:val="22"/>
        </w:rPr>
        <w:t xml:space="preserve">), </w:t>
      </w:r>
      <w:r w:rsidR="00BA3F5E" w:rsidRPr="00BA3F5E">
        <w:rPr>
          <w:szCs w:val="22"/>
        </w:rPr>
        <w:t>Governor</w:t>
      </w:r>
      <w:r w:rsidR="00BA3F5E">
        <w:rPr>
          <w:szCs w:val="22"/>
        </w:rPr>
        <w:noBreakHyphen/>
      </w:r>
      <w:r w:rsidR="00BA3F5E" w:rsidRPr="00BA3F5E">
        <w:rPr>
          <w:szCs w:val="22"/>
        </w:rPr>
        <w:t>General</w:t>
      </w:r>
      <w:r w:rsidRPr="00BA3F5E">
        <w:rPr>
          <w:szCs w:val="22"/>
        </w:rPr>
        <w:t xml:space="preserve"> of the Commonwealth of Australia, acting with the advice of the Federal Executive Council, make the following regulation</w:t>
      </w:r>
      <w:r w:rsidR="008C6A94" w:rsidRPr="00BA3F5E">
        <w:rPr>
          <w:szCs w:val="22"/>
        </w:rPr>
        <w:t>s</w:t>
      </w:r>
      <w:r w:rsidRPr="00BA3F5E">
        <w:rPr>
          <w:szCs w:val="22"/>
        </w:rPr>
        <w:t>.</w:t>
      </w:r>
    </w:p>
    <w:p w:rsidR="006B0158" w:rsidRPr="00BA3F5E" w:rsidRDefault="006B0158" w:rsidP="00A61B47">
      <w:pPr>
        <w:keepNext/>
        <w:spacing w:before="720" w:line="240" w:lineRule="atLeast"/>
        <w:ind w:right="397"/>
        <w:jc w:val="both"/>
        <w:rPr>
          <w:szCs w:val="22"/>
        </w:rPr>
      </w:pPr>
      <w:r w:rsidRPr="00BA3F5E">
        <w:rPr>
          <w:szCs w:val="22"/>
        </w:rPr>
        <w:t xml:space="preserve">Dated </w:t>
      </w:r>
      <w:r w:rsidRPr="00BA3F5E">
        <w:rPr>
          <w:szCs w:val="22"/>
        </w:rPr>
        <w:fldChar w:fldCharType="begin"/>
      </w:r>
      <w:r w:rsidRPr="00BA3F5E">
        <w:rPr>
          <w:szCs w:val="22"/>
        </w:rPr>
        <w:instrText xml:space="preserve"> DOCPROPERTY  DateMade </w:instrText>
      </w:r>
      <w:r w:rsidRPr="00BA3F5E">
        <w:rPr>
          <w:szCs w:val="22"/>
        </w:rPr>
        <w:fldChar w:fldCharType="separate"/>
      </w:r>
      <w:r w:rsidR="00907F19">
        <w:rPr>
          <w:szCs w:val="22"/>
        </w:rPr>
        <w:t>16 August 2018</w:t>
      </w:r>
      <w:r w:rsidRPr="00BA3F5E">
        <w:rPr>
          <w:szCs w:val="22"/>
        </w:rPr>
        <w:fldChar w:fldCharType="end"/>
      </w:r>
    </w:p>
    <w:p w:rsidR="006B0158" w:rsidRPr="00BA3F5E" w:rsidRDefault="006B0158" w:rsidP="00A61B47">
      <w:pPr>
        <w:keepNext/>
        <w:tabs>
          <w:tab w:val="left" w:pos="3402"/>
        </w:tabs>
        <w:spacing w:before="1080" w:line="300" w:lineRule="atLeast"/>
        <w:ind w:left="397" w:right="397"/>
        <w:jc w:val="right"/>
        <w:rPr>
          <w:szCs w:val="22"/>
        </w:rPr>
      </w:pPr>
      <w:r w:rsidRPr="00BA3F5E">
        <w:rPr>
          <w:szCs w:val="22"/>
        </w:rPr>
        <w:t>Peter Cosgrove</w:t>
      </w:r>
    </w:p>
    <w:p w:rsidR="006B0158" w:rsidRPr="00BA3F5E" w:rsidRDefault="00BA3F5E" w:rsidP="00A61B47">
      <w:pPr>
        <w:keepNext/>
        <w:tabs>
          <w:tab w:val="left" w:pos="3402"/>
        </w:tabs>
        <w:spacing w:line="300" w:lineRule="atLeast"/>
        <w:ind w:left="397" w:right="397"/>
        <w:jc w:val="right"/>
        <w:rPr>
          <w:szCs w:val="22"/>
        </w:rPr>
      </w:pPr>
      <w:r w:rsidRPr="00BA3F5E">
        <w:rPr>
          <w:szCs w:val="22"/>
        </w:rPr>
        <w:t>Governor</w:t>
      </w:r>
      <w:r>
        <w:rPr>
          <w:szCs w:val="22"/>
        </w:rPr>
        <w:noBreakHyphen/>
      </w:r>
      <w:r w:rsidRPr="00BA3F5E">
        <w:rPr>
          <w:szCs w:val="22"/>
        </w:rPr>
        <w:t>General</w:t>
      </w:r>
    </w:p>
    <w:p w:rsidR="006B0158" w:rsidRPr="00BA3F5E" w:rsidRDefault="006B0158" w:rsidP="00A61B47">
      <w:pPr>
        <w:keepNext/>
        <w:tabs>
          <w:tab w:val="left" w:pos="3402"/>
        </w:tabs>
        <w:spacing w:before="840" w:after="1080" w:line="300" w:lineRule="atLeast"/>
        <w:ind w:right="397"/>
        <w:rPr>
          <w:szCs w:val="22"/>
        </w:rPr>
      </w:pPr>
      <w:r w:rsidRPr="00BA3F5E">
        <w:rPr>
          <w:szCs w:val="22"/>
        </w:rPr>
        <w:t>By His Excellency’s Command</w:t>
      </w:r>
    </w:p>
    <w:p w:rsidR="006B0158" w:rsidRPr="00BA3F5E" w:rsidRDefault="006F0E6B" w:rsidP="00A61B47">
      <w:pPr>
        <w:keepNext/>
        <w:tabs>
          <w:tab w:val="left" w:pos="3402"/>
        </w:tabs>
        <w:spacing w:before="480" w:line="300" w:lineRule="atLeast"/>
        <w:ind w:right="397"/>
        <w:rPr>
          <w:szCs w:val="22"/>
        </w:rPr>
      </w:pPr>
      <w:r w:rsidRPr="00BA3F5E">
        <w:rPr>
          <w:szCs w:val="22"/>
        </w:rPr>
        <w:t>Peter Dutton</w:t>
      </w:r>
    </w:p>
    <w:p w:rsidR="006B0158" w:rsidRPr="00BA3F5E" w:rsidRDefault="006F0E6B" w:rsidP="00A61B47">
      <w:pPr>
        <w:pStyle w:val="SignCoverPageEnd"/>
        <w:rPr>
          <w:szCs w:val="22"/>
        </w:rPr>
      </w:pPr>
      <w:r w:rsidRPr="00BA3F5E">
        <w:rPr>
          <w:szCs w:val="22"/>
        </w:rPr>
        <w:t>Minister for Home Affairs</w:t>
      </w:r>
      <w:r w:rsidRPr="00BA3F5E">
        <w:rPr>
          <w:szCs w:val="22"/>
        </w:rPr>
        <w:br/>
        <w:t>Minister for Immigration and Border Protection</w:t>
      </w:r>
    </w:p>
    <w:p w:rsidR="006B0158" w:rsidRPr="00BA3F5E" w:rsidRDefault="006B0158" w:rsidP="00A61B47"/>
    <w:p w:rsidR="006B0158" w:rsidRPr="00BA3F5E" w:rsidRDefault="006B0158" w:rsidP="00A61B47"/>
    <w:p w:rsidR="006B0158" w:rsidRPr="00BA3F5E" w:rsidRDefault="006B0158" w:rsidP="00A61B47"/>
    <w:p w:rsidR="006B0158" w:rsidRPr="00BA3F5E" w:rsidRDefault="006B0158" w:rsidP="006B0158"/>
    <w:p w:rsidR="00715914" w:rsidRPr="00BA3F5E" w:rsidRDefault="00715914" w:rsidP="00715914">
      <w:pPr>
        <w:pStyle w:val="Header"/>
        <w:tabs>
          <w:tab w:val="clear" w:pos="4150"/>
          <w:tab w:val="clear" w:pos="8307"/>
        </w:tabs>
      </w:pPr>
      <w:r w:rsidRPr="00BA3F5E">
        <w:rPr>
          <w:rStyle w:val="CharChapNo"/>
        </w:rPr>
        <w:t xml:space="preserve"> </w:t>
      </w:r>
      <w:r w:rsidRPr="00BA3F5E">
        <w:rPr>
          <w:rStyle w:val="CharChapText"/>
        </w:rPr>
        <w:t xml:space="preserve"> </w:t>
      </w:r>
    </w:p>
    <w:p w:rsidR="00715914" w:rsidRPr="00BA3F5E" w:rsidRDefault="00715914" w:rsidP="00715914">
      <w:pPr>
        <w:pStyle w:val="Header"/>
        <w:tabs>
          <w:tab w:val="clear" w:pos="4150"/>
          <w:tab w:val="clear" w:pos="8307"/>
        </w:tabs>
      </w:pPr>
      <w:r w:rsidRPr="00BA3F5E">
        <w:rPr>
          <w:rStyle w:val="CharPartNo"/>
        </w:rPr>
        <w:t xml:space="preserve"> </w:t>
      </w:r>
      <w:r w:rsidRPr="00BA3F5E">
        <w:rPr>
          <w:rStyle w:val="CharPartText"/>
        </w:rPr>
        <w:t xml:space="preserve"> </w:t>
      </w:r>
    </w:p>
    <w:p w:rsidR="00715914" w:rsidRPr="00BA3F5E" w:rsidRDefault="00715914" w:rsidP="00715914">
      <w:pPr>
        <w:pStyle w:val="Header"/>
        <w:tabs>
          <w:tab w:val="clear" w:pos="4150"/>
          <w:tab w:val="clear" w:pos="8307"/>
        </w:tabs>
      </w:pPr>
      <w:r w:rsidRPr="00BA3F5E">
        <w:rPr>
          <w:rStyle w:val="CharDivNo"/>
        </w:rPr>
        <w:t xml:space="preserve"> </w:t>
      </w:r>
      <w:r w:rsidRPr="00BA3F5E">
        <w:rPr>
          <w:rStyle w:val="CharDivText"/>
        </w:rPr>
        <w:t xml:space="preserve"> </w:t>
      </w:r>
    </w:p>
    <w:p w:rsidR="00715914" w:rsidRPr="00BA3F5E" w:rsidRDefault="00715914" w:rsidP="00715914">
      <w:pPr>
        <w:sectPr w:rsidR="00715914" w:rsidRPr="00BA3F5E" w:rsidSect="00A30F45">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BA3F5E" w:rsidRDefault="00715914" w:rsidP="00A61B47">
      <w:pPr>
        <w:rPr>
          <w:sz w:val="36"/>
        </w:rPr>
      </w:pPr>
      <w:r w:rsidRPr="00BA3F5E">
        <w:rPr>
          <w:sz w:val="36"/>
        </w:rPr>
        <w:lastRenderedPageBreak/>
        <w:t>Contents</w:t>
      </w:r>
    </w:p>
    <w:p w:rsidR="00B26A12" w:rsidRPr="00BA3F5E" w:rsidRDefault="00B26A12">
      <w:pPr>
        <w:pStyle w:val="TOC2"/>
        <w:rPr>
          <w:rFonts w:asciiTheme="minorHAnsi" w:eastAsiaTheme="minorEastAsia" w:hAnsiTheme="minorHAnsi" w:cstheme="minorBidi"/>
          <w:b w:val="0"/>
          <w:noProof/>
          <w:kern w:val="0"/>
          <w:sz w:val="22"/>
          <w:szCs w:val="22"/>
        </w:rPr>
      </w:pPr>
      <w:r w:rsidRPr="00BA3F5E">
        <w:rPr>
          <w:sz w:val="20"/>
        </w:rPr>
        <w:fldChar w:fldCharType="begin"/>
      </w:r>
      <w:r w:rsidRPr="00BA3F5E">
        <w:rPr>
          <w:sz w:val="20"/>
        </w:rPr>
        <w:instrText xml:space="preserve"> TOC \o "1-9" </w:instrText>
      </w:r>
      <w:r w:rsidRPr="00BA3F5E">
        <w:rPr>
          <w:sz w:val="20"/>
        </w:rPr>
        <w:fldChar w:fldCharType="separate"/>
      </w:r>
      <w:r w:rsidRPr="00BA3F5E">
        <w:rPr>
          <w:noProof/>
        </w:rPr>
        <w:t>Part</w:t>
      </w:r>
      <w:r w:rsidR="00BA3F5E" w:rsidRPr="00BA3F5E">
        <w:rPr>
          <w:noProof/>
        </w:rPr>
        <w:t> </w:t>
      </w:r>
      <w:r w:rsidRPr="00BA3F5E">
        <w:rPr>
          <w:noProof/>
        </w:rPr>
        <w:t>1—Preliminary</w:t>
      </w:r>
      <w:r w:rsidRPr="00BA3F5E">
        <w:rPr>
          <w:b w:val="0"/>
          <w:noProof/>
          <w:sz w:val="18"/>
        </w:rPr>
        <w:tab/>
      </w:r>
      <w:r w:rsidRPr="00BA3F5E">
        <w:rPr>
          <w:b w:val="0"/>
          <w:noProof/>
          <w:sz w:val="18"/>
        </w:rPr>
        <w:fldChar w:fldCharType="begin"/>
      </w:r>
      <w:r w:rsidRPr="00BA3F5E">
        <w:rPr>
          <w:b w:val="0"/>
          <w:noProof/>
          <w:sz w:val="18"/>
        </w:rPr>
        <w:instrText xml:space="preserve"> PAGEREF _Toc519771951 \h </w:instrText>
      </w:r>
      <w:r w:rsidRPr="00BA3F5E">
        <w:rPr>
          <w:b w:val="0"/>
          <w:noProof/>
          <w:sz w:val="18"/>
        </w:rPr>
      </w:r>
      <w:r w:rsidRPr="00BA3F5E">
        <w:rPr>
          <w:b w:val="0"/>
          <w:noProof/>
          <w:sz w:val="18"/>
        </w:rPr>
        <w:fldChar w:fldCharType="separate"/>
      </w:r>
      <w:r w:rsidR="00907F19">
        <w:rPr>
          <w:b w:val="0"/>
          <w:noProof/>
          <w:sz w:val="18"/>
        </w:rPr>
        <w:t>1</w:t>
      </w:r>
      <w:r w:rsidRPr="00BA3F5E">
        <w:rPr>
          <w:b w:val="0"/>
          <w:noProof/>
          <w:sz w:val="18"/>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1</w:t>
      </w:r>
      <w:r w:rsidRPr="00BA3F5E">
        <w:rPr>
          <w:noProof/>
        </w:rPr>
        <w:tab/>
        <w:t>Name</w:t>
      </w:r>
      <w:r w:rsidRPr="00BA3F5E">
        <w:rPr>
          <w:noProof/>
        </w:rPr>
        <w:tab/>
      </w:r>
      <w:r w:rsidRPr="00BA3F5E">
        <w:rPr>
          <w:noProof/>
        </w:rPr>
        <w:fldChar w:fldCharType="begin"/>
      </w:r>
      <w:r w:rsidRPr="00BA3F5E">
        <w:rPr>
          <w:noProof/>
        </w:rPr>
        <w:instrText xml:space="preserve"> PAGEREF _Toc519771952 \h </w:instrText>
      </w:r>
      <w:r w:rsidRPr="00BA3F5E">
        <w:rPr>
          <w:noProof/>
        </w:rPr>
      </w:r>
      <w:r w:rsidRPr="00BA3F5E">
        <w:rPr>
          <w:noProof/>
        </w:rPr>
        <w:fldChar w:fldCharType="separate"/>
      </w:r>
      <w:r w:rsidR="00907F19">
        <w:rPr>
          <w:noProof/>
        </w:rPr>
        <w:t>1</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2</w:t>
      </w:r>
      <w:r w:rsidRPr="00BA3F5E">
        <w:rPr>
          <w:noProof/>
        </w:rPr>
        <w:tab/>
        <w:t>Commencement</w:t>
      </w:r>
      <w:r w:rsidRPr="00BA3F5E">
        <w:rPr>
          <w:noProof/>
        </w:rPr>
        <w:tab/>
      </w:r>
      <w:r w:rsidRPr="00BA3F5E">
        <w:rPr>
          <w:noProof/>
        </w:rPr>
        <w:fldChar w:fldCharType="begin"/>
      </w:r>
      <w:r w:rsidRPr="00BA3F5E">
        <w:rPr>
          <w:noProof/>
        </w:rPr>
        <w:instrText xml:space="preserve"> PAGEREF _Toc519771953 \h </w:instrText>
      </w:r>
      <w:r w:rsidRPr="00BA3F5E">
        <w:rPr>
          <w:noProof/>
        </w:rPr>
      </w:r>
      <w:r w:rsidRPr="00BA3F5E">
        <w:rPr>
          <w:noProof/>
        </w:rPr>
        <w:fldChar w:fldCharType="separate"/>
      </w:r>
      <w:r w:rsidR="00907F19">
        <w:rPr>
          <w:noProof/>
        </w:rPr>
        <w:t>1</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3</w:t>
      </w:r>
      <w:r w:rsidRPr="00BA3F5E">
        <w:rPr>
          <w:noProof/>
        </w:rPr>
        <w:tab/>
        <w:t>Authority</w:t>
      </w:r>
      <w:r w:rsidRPr="00BA3F5E">
        <w:rPr>
          <w:noProof/>
        </w:rPr>
        <w:tab/>
      </w:r>
      <w:r w:rsidRPr="00BA3F5E">
        <w:rPr>
          <w:noProof/>
        </w:rPr>
        <w:fldChar w:fldCharType="begin"/>
      </w:r>
      <w:r w:rsidRPr="00BA3F5E">
        <w:rPr>
          <w:noProof/>
        </w:rPr>
        <w:instrText xml:space="preserve"> PAGEREF _Toc519771954 \h </w:instrText>
      </w:r>
      <w:r w:rsidRPr="00BA3F5E">
        <w:rPr>
          <w:noProof/>
        </w:rPr>
      </w:r>
      <w:r w:rsidRPr="00BA3F5E">
        <w:rPr>
          <w:noProof/>
        </w:rPr>
        <w:fldChar w:fldCharType="separate"/>
      </w:r>
      <w:r w:rsidR="00907F19">
        <w:rPr>
          <w:noProof/>
        </w:rPr>
        <w:t>1</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4</w:t>
      </w:r>
      <w:r w:rsidRPr="00BA3F5E">
        <w:rPr>
          <w:noProof/>
        </w:rPr>
        <w:tab/>
        <w:t>Schedule</w:t>
      </w:r>
      <w:r w:rsidR="00BA3F5E" w:rsidRPr="00BA3F5E">
        <w:rPr>
          <w:noProof/>
        </w:rPr>
        <w:t> </w:t>
      </w:r>
      <w:r w:rsidRPr="00BA3F5E">
        <w:rPr>
          <w:noProof/>
        </w:rPr>
        <w:t>4</w:t>
      </w:r>
      <w:r w:rsidRPr="00BA3F5E">
        <w:rPr>
          <w:noProof/>
        </w:rPr>
        <w:tab/>
      </w:r>
      <w:r w:rsidRPr="00BA3F5E">
        <w:rPr>
          <w:noProof/>
        </w:rPr>
        <w:fldChar w:fldCharType="begin"/>
      </w:r>
      <w:r w:rsidRPr="00BA3F5E">
        <w:rPr>
          <w:noProof/>
        </w:rPr>
        <w:instrText xml:space="preserve"> PAGEREF _Toc519771955 \h </w:instrText>
      </w:r>
      <w:r w:rsidRPr="00BA3F5E">
        <w:rPr>
          <w:noProof/>
        </w:rPr>
      </w:r>
      <w:r w:rsidRPr="00BA3F5E">
        <w:rPr>
          <w:noProof/>
        </w:rPr>
        <w:fldChar w:fldCharType="separate"/>
      </w:r>
      <w:r w:rsidR="00907F19">
        <w:rPr>
          <w:noProof/>
        </w:rPr>
        <w:t>1</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5</w:t>
      </w:r>
      <w:r w:rsidRPr="00BA3F5E">
        <w:rPr>
          <w:noProof/>
        </w:rPr>
        <w:tab/>
        <w:t>Definitions</w:t>
      </w:r>
      <w:r w:rsidRPr="00BA3F5E">
        <w:rPr>
          <w:noProof/>
        </w:rPr>
        <w:tab/>
      </w:r>
      <w:r w:rsidRPr="00BA3F5E">
        <w:rPr>
          <w:noProof/>
        </w:rPr>
        <w:fldChar w:fldCharType="begin"/>
      </w:r>
      <w:r w:rsidRPr="00BA3F5E">
        <w:rPr>
          <w:noProof/>
        </w:rPr>
        <w:instrText xml:space="preserve"> PAGEREF _Toc519771956 \h </w:instrText>
      </w:r>
      <w:r w:rsidRPr="00BA3F5E">
        <w:rPr>
          <w:noProof/>
        </w:rPr>
      </w:r>
      <w:r w:rsidRPr="00BA3F5E">
        <w:rPr>
          <w:noProof/>
        </w:rPr>
        <w:fldChar w:fldCharType="separate"/>
      </w:r>
      <w:r w:rsidR="00907F19">
        <w:rPr>
          <w:noProof/>
        </w:rPr>
        <w:t>1</w:t>
      </w:r>
      <w:r w:rsidRPr="00BA3F5E">
        <w:rPr>
          <w:noProof/>
        </w:rPr>
        <w:fldChar w:fldCharType="end"/>
      </w:r>
    </w:p>
    <w:p w:rsidR="00B26A12" w:rsidRPr="00BA3F5E" w:rsidRDefault="00B26A12">
      <w:pPr>
        <w:pStyle w:val="TOC2"/>
        <w:rPr>
          <w:rFonts w:asciiTheme="minorHAnsi" w:eastAsiaTheme="minorEastAsia" w:hAnsiTheme="minorHAnsi" w:cstheme="minorBidi"/>
          <w:b w:val="0"/>
          <w:noProof/>
          <w:kern w:val="0"/>
          <w:sz w:val="22"/>
          <w:szCs w:val="22"/>
        </w:rPr>
      </w:pPr>
      <w:r w:rsidRPr="00BA3F5E">
        <w:rPr>
          <w:noProof/>
        </w:rPr>
        <w:t>Part</w:t>
      </w:r>
      <w:r w:rsidR="00BA3F5E" w:rsidRPr="00BA3F5E">
        <w:rPr>
          <w:noProof/>
        </w:rPr>
        <w:t> </w:t>
      </w:r>
      <w:r w:rsidRPr="00BA3F5E">
        <w:rPr>
          <w:noProof/>
        </w:rPr>
        <w:t>2—Employment</w:t>
      </w:r>
      <w:r w:rsidRPr="00BA3F5E">
        <w:rPr>
          <w:b w:val="0"/>
          <w:noProof/>
          <w:sz w:val="18"/>
        </w:rPr>
        <w:tab/>
      </w:r>
      <w:r w:rsidRPr="00BA3F5E">
        <w:rPr>
          <w:b w:val="0"/>
          <w:noProof/>
          <w:sz w:val="18"/>
        </w:rPr>
        <w:fldChar w:fldCharType="begin"/>
      </w:r>
      <w:r w:rsidRPr="00BA3F5E">
        <w:rPr>
          <w:b w:val="0"/>
          <w:noProof/>
          <w:sz w:val="18"/>
        </w:rPr>
        <w:instrText xml:space="preserve"> PAGEREF _Toc519771957 \h </w:instrText>
      </w:r>
      <w:r w:rsidRPr="00BA3F5E">
        <w:rPr>
          <w:b w:val="0"/>
          <w:noProof/>
          <w:sz w:val="18"/>
        </w:rPr>
      </w:r>
      <w:r w:rsidRPr="00BA3F5E">
        <w:rPr>
          <w:b w:val="0"/>
          <w:noProof/>
          <w:sz w:val="18"/>
        </w:rPr>
        <w:fldChar w:fldCharType="separate"/>
      </w:r>
      <w:r w:rsidR="00907F19">
        <w:rPr>
          <w:b w:val="0"/>
          <w:noProof/>
          <w:sz w:val="18"/>
        </w:rPr>
        <w:t>5</w:t>
      </w:r>
      <w:r w:rsidRPr="00BA3F5E">
        <w:rPr>
          <w:b w:val="0"/>
          <w:noProof/>
          <w:sz w:val="18"/>
        </w:rPr>
        <w:fldChar w:fldCharType="end"/>
      </w:r>
    </w:p>
    <w:p w:rsidR="00B26A12" w:rsidRPr="00BA3F5E" w:rsidRDefault="00B26A12">
      <w:pPr>
        <w:pStyle w:val="TOC3"/>
        <w:rPr>
          <w:rFonts w:asciiTheme="minorHAnsi" w:eastAsiaTheme="minorEastAsia" w:hAnsiTheme="minorHAnsi" w:cstheme="minorBidi"/>
          <w:b w:val="0"/>
          <w:noProof/>
          <w:kern w:val="0"/>
          <w:szCs w:val="22"/>
        </w:rPr>
      </w:pPr>
      <w:r w:rsidRPr="00BA3F5E">
        <w:rPr>
          <w:noProof/>
        </w:rPr>
        <w:t>Division</w:t>
      </w:r>
      <w:r w:rsidR="00BA3F5E" w:rsidRPr="00BA3F5E">
        <w:rPr>
          <w:noProof/>
        </w:rPr>
        <w:t> </w:t>
      </w:r>
      <w:r w:rsidRPr="00BA3F5E">
        <w:rPr>
          <w:noProof/>
        </w:rPr>
        <w:t>1—AFP employment decisions</w:t>
      </w:r>
      <w:r w:rsidRPr="00BA3F5E">
        <w:rPr>
          <w:b w:val="0"/>
          <w:noProof/>
          <w:sz w:val="18"/>
        </w:rPr>
        <w:tab/>
      </w:r>
      <w:r w:rsidRPr="00BA3F5E">
        <w:rPr>
          <w:b w:val="0"/>
          <w:noProof/>
          <w:sz w:val="18"/>
        </w:rPr>
        <w:fldChar w:fldCharType="begin"/>
      </w:r>
      <w:r w:rsidRPr="00BA3F5E">
        <w:rPr>
          <w:b w:val="0"/>
          <w:noProof/>
          <w:sz w:val="18"/>
        </w:rPr>
        <w:instrText xml:space="preserve"> PAGEREF _Toc519771958 \h </w:instrText>
      </w:r>
      <w:r w:rsidRPr="00BA3F5E">
        <w:rPr>
          <w:b w:val="0"/>
          <w:noProof/>
          <w:sz w:val="18"/>
        </w:rPr>
      </w:r>
      <w:r w:rsidRPr="00BA3F5E">
        <w:rPr>
          <w:b w:val="0"/>
          <w:noProof/>
          <w:sz w:val="18"/>
        </w:rPr>
        <w:fldChar w:fldCharType="separate"/>
      </w:r>
      <w:r w:rsidR="00907F19">
        <w:rPr>
          <w:b w:val="0"/>
          <w:noProof/>
          <w:sz w:val="18"/>
        </w:rPr>
        <w:t>5</w:t>
      </w:r>
      <w:r w:rsidRPr="00BA3F5E">
        <w:rPr>
          <w:b w:val="0"/>
          <w:noProof/>
          <w:sz w:val="18"/>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6</w:t>
      </w:r>
      <w:r w:rsidRPr="00BA3F5E">
        <w:rPr>
          <w:noProof/>
        </w:rPr>
        <w:tab/>
        <w:t>Values for AFP employment decisions</w:t>
      </w:r>
      <w:r w:rsidRPr="00BA3F5E">
        <w:rPr>
          <w:noProof/>
        </w:rPr>
        <w:tab/>
      </w:r>
      <w:r w:rsidRPr="00BA3F5E">
        <w:rPr>
          <w:noProof/>
        </w:rPr>
        <w:fldChar w:fldCharType="begin"/>
      </w:r>
      <w:r w:rsidRPr="00BA3F5E">
        <w:rPr>
          <w:noProof/>
        </w:rPr>
        <w:instrText xml:space="preserve"> PAGEREF _Toc519771959 \h </w:instrText>
      </w:r>
      <w:r w:rsidRPr="00BA3F5E">
        <w:rPr>
          <w:noProof/>
        </w:rPr>
      </w:r>
      <w:r w:rsidRPr="00BA3F5E">
        <w:rPr>
          <w:noProof/>
        </w:rPr>
        <w:fldChar w:fldCharType="separate"/>
      </w:r>
      <w:r w:rsidR="00907F19">
        <w:rPr>
          <w:noProof/>
        </w:rPr>
        <w:t>5</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7</w:t>
      </w:r>
      <w:r w:rsidRPr="00BA3F5E">
        <w:rPr>
          <w:noProof/>
        </w:rPr>
        <w:tab/>
        <w:t>Competence and qualifications of commissioned police officers</w:t>
      </w:r>
      <w:r w:rsidRPr="00BA3F5E">
        <w:rPr>
          <w:noProof/>
        </w:rPr>
        <w:tab/>
      </w:r>
      <w:r w:rsidRPr="00BA3F5E">
        <w:rPr>
          <w:noProof/>
        </w:rPr>
        <w:fldChar w:fldCharType="begin"/>
      </w:r>
      <w:r w:rsidRPr="00BA3F5E">
        <w:rPr>
          <w:noProof/>
        </w:rPr>
        <w:instrText xml:space="preserve"> PAGEREF _Toc519771960 \h </w:instrText>
      </w:r>
      <w:r w:rsidRPr="00BA3F5E">
        <w:rPr>
          <w:noProof/>
        </w:rPr>
      </w:r>
      <w:r w:rsidRPr="00BA3F5E">
        <w:rPr>
          <w:noProof/>
        </w:rPr>
        <w:fldChar w:fldCharType="separate"/>
      </w:r>
      <w:r w:rsidR="00907F19">
        <w:rPr>
          <w:noProof/>
        </w:rPr>
        <w:t>5</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8</w:t>
      </w:r>
      <w:r w:rsidRPr="00BA3F5E">
        <w:rPr>
          <w:noProof/>
        </w:rPr>
        <w:tab/>
        <w:t>Suspension from duties</w:t>
      </w:r>
      <w:r w:rsidRPr="00BA3F5E">
        <w:rPr>
          <w:noProof/>
        </w:rPr>
        <w:tab/>
      </w:r>
      <w:r w:rsidRPr="00BA3F5E">
        <w:rPr>
          <w:noProof/>
        </w:rPr>
        <w:fldChar w:fldCharType="begin"/>
      </w:r>
      <w:r w:rsidRPr="00BA3F5E">
        <w:rPr>
          <w:noProof/>
        </w:rPr>
        <w:instrText xml:space="preserve"> PAGEREF _Toc519771961 \h </w:instrText>
      </w:r>
      <w:r w:rsidRPr="00BA3F5E">
        <w:rPr>
          <w:noProof/>
        </w:rPr>
      </w:r>
      <w:r w:rsidRPr="00BA3F5E">
        <w:rPr>
          <w:noProof/>
        </w:rPr>
        <w:fldChar w:fldCharType="separate"/>
      </w:r>
      <w:r w:rsidR="00907F19">
        <w:rPr>
          <w:noProof/>
        </w:rPr>
        <w:t>5</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9</w:t>
      </w:r>
      <w:r w:rsidRPr="00BA3F5E">
        <w:rPr>
          <w:noProof/>
        </w:rPr>
        <w:tab/>
        <w:t>Suspension from duties—remuneration</w:t>
      </w:r>
      <w:r w:rsidRPr="00BA3F5E">
        <w:rPr>
          <w:noProof/>
        </w:rPr>
        <w:tab/>
      </w:r>
      <w:r w:rsidRPr="00BA3F5E">
        <w:rPr>
          <w:noProof/>
        </w:rPr>
        <w:fldChar w:fldCharType="begin"/>
      </w:r>
      <w:r w:rsidRPr="00BA3F5E">
        <w:rPr>
          <w:noProof/>
        </w:rPr>
        <w:instrText xml:space="preserve"> PAGEREF _Toc519771962 \h </w:instrText>
      </w:r>
      <w:r w:rsidRPr="00BA3F5E">
        <w:rPr>
          <w:noProof/>
        </w:rPr>
      </w:r>
      <w:r w:rsidRPr="00BA3F5E">
        <w:rPr>
          <w:noProof/>
        </w:rPr>
        <w:fldChar w:fldCharType="separate"/>
      </w:r>
      <w:r w:rsidR="00907F19">
        <w:rPr>
          <w:noProof/>
        </w:rPr>
        <w:t>6</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10</w:t>
      </w:r>
      <w:r w:rsidRPr="00BA3F5E">
        <w:rPr>
          <w:noProof/>
        </w:rPr>
        <w:tab/>
        <w:t>Ending suspension from duties</w:t>
      </w:r>
      <w:r w:rsidRPr="00BA3F5E">
        <w:rPr>
          <w:noProof/>
        </w:rPr>
        <w:tab/>
      </w:r>
      <w:r w:rsidRPr="00BA3F5E">
        <w:rPr>
          <w:noProof/>
        </w:rPr>
        <w:fldChar w:fldCharType="begin"/>
      </w:r>
      <w:r w:rsidRPr="00BA3F5E">
        <w:rPr>
          <w:noProof/>
        </w:rPr>
        <w:instrText xml:space="preserve"> PAGEREF _Toc519771963 \h </w:instrText>
      </w:r>
      <w:r w:rsidRPr="00BA3F5E">
        <w:rPr>
          <w:noProof/>
        </w:rPr>
      </w:r>
      <w:r w:rsidRPr="00BA3F5E">
        <w:rPr>
          <w:noProof/>
        </w:rPr>
        <w:fldChar w:fldCharType="separate"/>
      </w:r>
      <w:r w:rsidR="00907F19">
        <w:rPr>
          <w:noProof/>
        </w:rPr>
        <w:t>6</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11</w:t>
      </w:r>
      <w:r w:rsidRPr="00BA3F5E">
        <w:rPr>
          <w:noProof/>
        </w:rPr>
        <w:tab/>
        <w:t>Suspension from duties—directions relating to drug testing</w:t>
      </w:r>
      <w:r w:rsidRPr="00BA3F5E">
        <w:rPr>
          <w:noProof/>
        </w:rPr>
        <w:tab/>
      </w:r>
      <w:r w:rsidRPr="00BA3F5E">
        <w:rPr>
          <w:noProof/>
        </w:rPr>
        <w:fldChar w:fldCharType="begin"/>
      </w:r>
      <w:r w:rsidRPr="00BA3F5E">
        <w:rPr>
          <w:noProof/>
        </w:rPr>
        <w:instrText xml:space="preserve"> PAGEREF _Toc519771964 \h </w:instrText>
      </w:r>
      <w:r w:rsidRPr="00BA3F5E">
        <w:rPr>
          <w:noProof/>
        </w:rPr>
      </w:r>
      <w:r w:rsidRPr="00BA3F5E">
        <w:rPr>
          <w:noProof/>
        </w:rPr>
        <w:fldChar w:fldCharType="separate"/>
      </w:r>
      <w:r w:rsidR="00907F19">
        <w:rPr>
          <w:noProof/>
        </w:rPr>
        <w:t>7</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12</w:t>
      </w:r>
      <w:r w:rsidRPr="00BA3F5E">
        <w:rPr>
          <w:noProof/>
        </w:rPr>
        <w:tab/>
        <w:t>Suspension of declarations under section</w:t>
      </w:r>
      <w:r w:rsidR="00BA3F5E" w:rsidRPr="00BA3F5E">
        <w:rPr>
          <w:noProof/>
        </w:rPr>
        <w:t> </w:t>
      </w:r>
      <w:r w:rsidRPr="00BA3F5E">
        <w:rPr>
          <w:noProof/>
        </w:rPr>
        <w:t>40B of the Act</w:t>
      </w:r>
      <w:r w:rsidRPr="00BA3F5E">
        <w:rPr>
          <w:noProof/>
        </w:rPr>
        <w:tab/>
      </w:r>
      <w:r w:rsidRPr="00BA3F5E">
        <w:rPr>
          <w:noProof/>
        </w:rPr>
        <w:fldChar w:fldCharType="begin"/>
      </w:r>
      <w:r w:rsidRPr="00BA3F5E">
        <w:rPr>
          <w:noProof/>
        </w:rPr>
        <w:instrText xml:space="preserve"> PAGEREF _Toc519771965 \h </w:instrText>
      </w:r>
      <w:r w:rsidRPr="00BA3F5E">
        <w:rPr>
          <w:noProof/>
        </w:rPr>
      </w:r>
      <w:r w:rsidRPr="00BA3F5E">
        <w:rPr>
          <w:noProof/>
        </w:rPr>
        <w:fldChar w:fldCharType="separate"/>
      </w:r>
      <w:r w:rsidR="00907F19">
        <w:rPr>
          <w:noProof/>
        </w:rPr>
        <w:t>7</w:t>
      </w:r>
      <w:r w:rsidRPr="00BA3F5E">
        <w:rPr>
          <w:noProof/>
        </w:rPr>
        <w:fldChar w:fldCharType="end"/>
      </w:r>
    </w:p>
    <w:p w:rsidR="00B26A12" w:rsidRPr="00BA3F5E" w:rsidRDefault="00B26A12">
      <w:pPr>
        <w:pStyle w:val="TOC3"/>
        <w:rPr>
          <w:rFonts w:asciiTheme="minorHAnsi" w:eastAsiaTheme="minorEastAsia" w:hAnsiTheme="minorHAnsi" w:cstheme="minorBidi"/>
          <w:b w:val="0"/>
          <w:noProof/>
          <w:kern w:val="0"/>
          <w:szCs w:val="22"/>
        </w:rPr>
      </w:pPr>
      <w:r w:rsidRPr="00BA3F5E">
        <w:rPr>
          <w:noProof/>
        </w:rPr>
        <w:t>Division</w:t>
      </w:r>
      <w:r w:rsidR="00BA3F5E" w:rsidRPr="00BA3F5E">
        <w:rPr>
          <w:noProof/>
        </w:rPr>
        <w:t> </w:t>
      </w:r>
      <w:r w:rsidRPr="00BA3F5E">
        <w:rPr>
          <w:noProof/>
        </w:rPr>
        <w:t>2—Undertakings, oaths and affirmations relating to the performance of duties</w:t>
      </w:r>
      <w:r w:rsidRPr="00BA3F5E">
        <w:rPr>
          <w:b w:val="0"/>
          <w:noProof/>
          <w:sz w:val="18"/>
        </w:rPr>
        <w:tab/>
      </w:r>
      <w:r w:rsidRPr="00BA3F5E">
        <w:rPr>
          <w:b w:val="0"/>
          <w:noProof/>
          <w:sz w:val="18"/>
        </w:rPr>
        <w:fldChar w:fldCharType="begin"/>
      </w:r>
      <w:r w:rsidRPr="00BA3F5E">
        <w:rPr>
          <w:b w:val="0"/>
          <w:noProof/>
          <w:sz w:val="18"/>
        </w:rPr>
        <w:instrText xml:space="preserve"> PAGEREF _Toc519771966 \h </w:instrText>
      </w:r>
      <w:r w:rsidRPr="00BA3F5E">
        <w:rPr>
          <w:b w:val="0"/>
          <w:noProof/>
          <w:sz w:val="18"/>
        </w:rPr>
      </w:r>
      <w:r w:rsidRPr="00BA3F5E">
        <w:rPr>
          <w:b w:val="0"/>
          <w:noProof/>
          <w:sz w:val="18"/>
        </w:rPr>
        <w:fldChar w:fldCharType="separate"/>
      </w:r>
      <w:r w:rsidR="00907F19">
        <w:rPr>
          <w:b w:val="0"/>
          <w:noProof/>
          <w:sz w:val="18"/>
        </w:rPr>
        <w:t>8</w:t>
      </w:r>
      <w:r w:rsidRPr="00BA3F5E">
        <w:rPr>
          <w:b w:val="0"/>
          <w:noProof/>
          <w:sz w:val="18"/>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13</w:t>
      </w:r>
      <w:r w:rsidRPr="00BA3F5E">
        <w:rPr>
          <w:noProof/>
        </w:rPr>
        <w:tab/>
        <w:t>Prescribed forms—undertakings</w:t>
      </w:r>
      <w:r w:rsidRPr="00BA3F5E">
        <w:rPr>
          <w:noProof/>
        </w:rPr>
        <w:tab/>
      </w:r>
      <w:r w:rsidRPr="00BA3F5E">
        <w:rPr>
          <w:noProof/>
        </w:rPr>
        <w:fldChar w:fldCharType="begin"/>
      </w:r>
      <w:r w:rsidRPr="00BA3F5E">
        <w:rPr>
          <w:noProof/>
        </w:rPr>
        <w:instrText xml:space="preserve"> PAGEREF _Toc519771967 \h </w:instrText>
      </w:r>
      <w:r w:rsidRPr="00BA3F5E">
        <w:rPr>
          <w:noProof/>
        </w:rPr>
      </w:r>
      <w:r w:rsidRPr="00BA3F5E">
        <w:rPr>
          <w:noProof/>
        </w:rPr>
        <w:fldChar w:fldCharType="separate"/>
      </w:r>
      <w:r w:rsidR="00907F19">
        <w:rPr>
          <w:noProof/>
        </w:rPr>
        <w:t>8</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14</w:t>
      </w:r>
      <w:r w:rsidRPr="00BA3F5E">
        <w:rPr>
          <w:noProof/>
        </w:rPr>
        <w:tab/>
        <w:t>Prescribed forms—oaths and affirmations</w:t>
      </w:r>
      <w:r w:rsidRPr="00BA3F5E">
        <w:rPr>
          <w:noProof/>
        </w:rPr>
        <w:tab/>
      </w:r>
      <w:r w:rsidRPr="00BA3F5E">
        <w:rPr>
          <w:noProof/>
        </w:rPr>
        <w:fldChar w:fldCharType="begin"/>
      </w:r>
      <w:r w:rsidRPr="00BA3F5E">
        <w:rPr>
          <w:noProof/>
        </w:rPr>
        <w:instrText xml:space="preserve"> PAGEREF _Toc519771968 \h </w:instrText>
      </w:r>
      <w:r w:rsidRPr="00BA3F5E">
        <w:rPr>
          <w:noProof/>
        </w:rPr>
      </w:r>
      <w:r w:rsidRPr="00BA3F5E">
        <w:rPr>
          <w:noProof/>
        </w:rPr>
        <w:fldChar w:fldCharType="separate"/>
      </w:r>
      <w:r w:rsidR="00907F19">
        <w:rPr>
          <w:noProof/>
        </w:rPr>
        <w:t>8</w:t>
      </w:r>
      <w:r w:rsidRPr="00BA3F5E">
        <w:rPr>
          <w:noProof/>
        </w:rPr>
        <w:fldChar w:fldCharType="end"/>
      </w:r>
    </w:p>
    <w:p w:rsidR="00B26A12" w:rsidRPr="00BA3F5E" w:rsidRDefault="00B26A12">
      <w:pPr>
        <w:pStyle w:val="TOC3"/>
        <w:rPr>
          <w:rFonts w:asciiTheme="minorHAnsi" w:eastAsiaTheme="minorEastAsia" w:hAnsiTheme="minorHAnsi" w:cstheme="minorBidi"/>
          <w:b w:val="0"/>
          <w:noProof/>
          <w:kern w:val="0"/>
          <w:szCs w:val="22"/>
        </w:rPr>
      </w:pPr>
      <w:r w:rsidRPr="00BA3F5E">
        <w:rPr>
          <w:noProof/>
        </w:rPr>
        <w:t>Division</w:t>
      </w:r>
      <w:r w:rsidR="00BA3F5E" w:rsidRPr="00BA3F5E">
        <w:rPr>
          <w:noProof/>
        </w:rPr>
        <w:t> </w:t>
      </w:r>
      <w:r w:rsidRPr="00BA3F5E">
        <w:rPr>
          <w:noProof/>
        </w:rPr>
        <w:t>3—Election candidates</w:t>
      </w:r>
      <w:r w:rsidRPr="00BA3F5E">
        <w:rPr>
          <w:b w:val="0"/>
          <w:noProof/>
          <w:sz w:val="18"/>
        </w:rPr>
        <w:tab/>
      </w:r>
      <w:r w:rsidRPr="00BA3F5E">
        <w:rPr>
          <w:b w:val="0"/>
          <w:noProof/>
          <w:sz w:val="18"/>
        </w:rPr>
        <w:fldChar w:fldCharType="begin"/>
      </w:r>
      <w:r w:rsidRPr="00BA3F5E">
        <w:rPr>
          <w:b w:val="0"/>
          <w:noProof/>
          <w:sz w:val="18"/>
        </w:rPr>
        <w:instrText xml:space="preserve"> PAGEREF _Toc519771969 \h </w:instrText>
      </w:r>
      <w:r w:rsidRPr="00BA3F5E">
        <w:rPr>
          <w:b w:val="0"/>
          <w:noProof/>
          <w:sz w:val="18"/>
        </w:rPr>
      </w:r>
      <w:r w:rsidRPr="00BA3F5E">
        <w:rPr>
          <w:b w:val="0"/>
          <w:noProof/>
          <w:sz w:val="18"/>
        </w:rPr>
        <w:fldChar w:fldCharType="separate"/>
      </w:r>
      <w:r w:rsidR="00907F19">
        <w:rPr>
          <w:b w:val="0"/>
          <w:noProof/>
          <w:sz w:val="18"/>
        </w:rPr>
        <w:t>9</w:t>
      </w:r>
      <w:r w:rsidRPr="00BA3F5E">
        <w:rPr>
          <w:b w:val="0"/>
          <w:noProof/>
          <w:sz w:val="18"/>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15</w:t>
      </w:r>
      <w:r w:rsidRPr="00BA3F5E">
        <w:rPr>
          <w:noProof/>
        </w:rPr>
        <w:tab/>
        <w:t>Resignations to contest elections</w:t>
      </w:r>
      <w:r w:rsidRPr="00BA3F5E">
        <w:rPr>
          <w:noProof/>
        </w:rPr>
        <w:tab/>
      </w:r>
      <w:r w:rsidRPr="00BA3F5E">
        <w:rPr>
          <w:noProof/>
        </w:rPr>
        <w:fldChar w:fldCharType="begin"/>
      </w:r>
      <w:r w:rsidRPr="00BA3F5E">
        <w:rPr>
          <w:noProof/>
        </w:rPr>
        <w:instrText xml:space="preserve"> PAGEREF _Toc519771970 \h </w:instrText>
      </w:r>
      <w:r w:rsidRPr="00BA3F5E">
        <w:rPr>
          <w:noProof/>
        </w:rPr>
      </w:r>
      <w:r w:rsidRPr="00BA3F5E">
        <w:rPr>
          <w:noProof/>
        </w:rPr>
        <w:fldChar w:fldCharType="separate"/>
      </w:r>
      <w:r w:rsidR="00907F19">
        <w:rPr>
          <w:noProof/>
        </w:rPr>
        <w:t>9</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16</w:t>
      </w:r>
      <w:r w:rsidRPr="00BA3F5E">
        <w:rPr>
          <w:noProof/>
        </w:rPr>
        <w:tab/>
        <w:t>Reinstatement of persons who resign to contest elections</w:t>
      </w:r>
      <w:r w:rsidRPr="00BA3F5E">
        <w:rPr>
          <w:noProof/>
        </w:rPr>
        <w:tab/>
      </w:r>
      <w:r w:rsidRPr="00BA3F5E">
        <w:rPr>
          <w:noProof/>
        </w:rPr>
        <w:fldChar w:fldCharType="begin"/>
      </w:r>
      <w:r w:rsidRPr="00BA3F5E">
        <w:rPr>
          <w:noProof/>
        </w:rPr>
        <w:instrText xml:space="preserve"> PAGEREF _Toc519771971 \h </w:instrText>
      </w:r>
      <w:r w:rsidRPr="00BA3F5E">
        <w:rPr>
          <w:noProof/>
        </w:rPr>
      </w:r>
      <w:r w:rsidRPr="00BA3F5E">
        <w:rPr>
          <w:noProof/>
        </w:rPr>
        <w:fldChar w:fldCharType="separate"/>
      </w:r>
      <w:r w:rsidR="00907F19">
        <w:rPr>
          <w:noProof/>
        </w:rPr>
        <w:t>9</w:t>
      </w:r>
      <w:r w:rsidRPr="00BA3F5E">
        <w:rPr>
          <w:noProof/>
        </w:rPr>
        <w:fldChar w:fldCharType="end"/>
      </w:r>
    </w:p>
    <w:p w:rsidR="00B26A12" w:rsidRPr="00BA3F5E" w:rsidRDefault="00B26A12">
      <w:pPr>
        <w:pStyle w:val="TOC3"/>
        <w:rPr>
          <w:rFonts w:asciiTheme="minorHAnsi" w:eastAsiaTheme="minorEastAsia" w:hAnsiTheme="minorHAnsi" w:cstheme="minorBidi"/>
          <w:b w:val="0"/>
          <w:noProof/>
          <w:kern w:val="0"/>
          <w:szCs w:val="22"/>
        </w:rPr>
      </w:pPr>
      <w:r w:rsidRPr="00BA3F5E">
        <w:rPr>
          <w:noProof/>
        </w:rPr>
        <w:t>Division</w:t>
      </w:r>
      <w:r w:rsidR="00BA3F5E" w:rsidRPr="00BA3F5E">
        <w:rPr>
          <w:noProof/>
        </w:rPr>
        <w:t> </w:t>
      </w:r>
      <w:r w:rsidRPr="00BA3F5E">
        <w:rPr>
          <w:noProof/>
        </w:rPr>
        <w:t>4—Financial statements</w:t>
      </w:r>
      <w:r w:rsidRPr="00BA3F5E">
        <w:rPr>
          <w:b w:val="0"/>
          <w:noProof/>
          <w:sz w:val="18"/>
        </w:rPr>
        <w:tab/>
      </w:r>
      <w:r w:rsidRPr="00BA3F5E">
        <w:rPr>
          <w:b w:val="0"/>
          <w:noProof/>
          <w:sz w:val="18"/>
        </w:rPr>
        <w:fldChar w:fldCharType="begin"/>
      </w:r>
      <w:r w:rsidRPr="00BA3F5E">
        <w:rPr>
          <w:b w:val="0"/>
          <w:noProof/>
          <w:sz w:val="18"/>
        </w:rPr>
        <w:instrText xml:space="preserve"> PAGEREF _Toc519771972 \h </w:instrText>
      </w:r>
      <w:r w:rsidRPr="00BA3F5E">
        <w:rPr>
          <w:b w:val="0"/>
          <w:noProof/>
          <w:sz w:val="18"/>
        </w:rPr>
      </w:r>
      <w:r w:rsidRPr="00BA3F5E">
        <w:rPr>
          <w:b w:val="0"/>
          <w:noProof/>
          <w:sz w:val="18"/>
        </w:rPr>
        <w:fldChar w:fldCharType="separate"/>
      </w:r>
      <w:r w:rsidR="00907F19">
        <w:rPr>
          <w:b w:val="0"/>
          <w:noProof/>
          <w:sz w:val="18"/>
        </w:rPr>
        <w:t>11</w:t>
      </w:r>
      <w:r w:rsidRPr="00BA3F5E">
        <w:rPr>
          <w:b w:val="0"/>
          <w:noProof/>
          <w:sz w:val="18"/>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17</w:t>
      </w:r>
      <w:r w:rsidRPr="00BA3F5E">
        <w:rPr>
          <w:noProof/>
        </w:rPr>
        <w:tab/>
        <w:t>Storage, handling, confidentiality and use of financial statements</w:t>
      </w:r>
      <w:r w:rsidRPr="00BA3F5E">
        <w:rPr>
          <w:noProof/>
        </w:rPr>
        <w:tab/>
      </w:r>
      <w:r w:rsidRPr="00BA3F5E">
        <w:rPr>
          <w:noProof/>
        </w:rPr>
        <w:fldChar w:fldCharType="begin"/>
      </w:r>
      <w:r w:rsidRPr="00BA3F5E">
        <w:rPr>
          <w:noProof/>
        </w:rPr>
        <w:instrText xml:space="preserve"> PAGEREF _Toc519771973 \h </w:instrText>
      </w:r>
      <w:r w:rsidRPr="00BA3F5E">
        <w:rPr>
          <w:noProof/>
        </w:rPr>
      </w:r>
      <w:r w:rsidRPr="00BA3F5E">
        <w:rPr>
          <w:noProof/>
        </w:rPr>
        <w:fldChar w:fldCharType="separate"/>
      </w:r>
      <w:r w:rsidR="00907F19">
        <w:rPr>
          <w:noProof/>
        </w:rPr>
        <w:t>11</w:t>
      </w:r>
      <w:r w:rsidRPr="00BA3F5E">
        <w:rPr>
          <w:noProof/>
        </w:rPr>
        <w:fldChar w:fldCharType="end"/>
      </w:r>
    </w:p>
    <w:p w:rsidR="00B26A12" w:rsidRPr="00BA3F5E" w:rsidRDefault="00B26A12">
      <w:pPr>
        <w:pStyle w:val="TOC3"/>
        <w:rPr>
          <w:rFonts w:asciiTheme="minorHAnsi" w:eastAsiaTheme="minorEastAsia" w:hAnsiTheme="minorHAnsi" w:cstheme="minorBidi"/>
          <w:b w:val="0"/>
          <w:noProof/>
          <w:kern w:val="0"/>
          <w:szCs w:val="22"/>
        </w:rPr>
      </w:pPr>
      <w:r w:rsidRPr="00BA3F5E">
        <w:rPr>
          <w:noProof/>
        </w:rPr>
        <w:t>Division</w:t>
      </w:r>
      <w:r w:rsidR="00BA3F5E" w:rsidRPr="00BA3F5E">
        <w:rPr>
          <w:noProof/>
        </w:rPr>
        <w:t> </w:t>
      </w:r>
      <w:r w:rsidRPr="00BA3F5E">
        <w:rPr>
          <w:noProof/>
        </w:rPr>
        <w:t>5—Deductions from salaries to satisfy judgment debts</w:t>
      </w:r>
      <w:r w:rsidRPr="00BA3F5E">
        <w:rPr>
          <w:b w:val="0"/>
          <w:noProof/>
          <w:sz w:val="18"/>
        </w:rPr>
        <w:tab/>
      </w:r>
      <w:r w:rsidRPr="00BA3F5E">
        <w:rPr>
          <w:b w:val="0"/>
          <w:noProof/>
          <w:sz w:val="18"/>
        </w:rPr>
        <w:fldChar w:fldCharType="begin"/>
      </w:r>
      <w:r w:rsidRPr="00BA3F5E">
        <w:rPr>
          <w:b w:val="0"/>
          <w:noProof/>
          <w:sz w:val="18"/>
        </w:rPr>
        <w:instrText xml:space="preserve"> PAGEREF _Toc519771974 \h </w:instrText>
      </w:r>
      <w:r w:rsidRPr="00BA3F5E">
        <w:rPr>
          <w:b w:val="0"/>
          <w:noProof/>
          <w:sz w:val="18"/>
        </w:rPr>
      </w:r>
      <w:r w:rsidRPr="00BA3F5E">
        <w:rPr>
          <w:b w:val="0"/>
          <w:noProof/>
          <w:sz w:val="18"/>
        </w:rPr>
        <w:fldChar w:fldCharType="separate"/>
      </w:r>
      <w:r w:rsidR="00907F19">
        <w:rPr>
          <w:b w:val="0"/>
          <w:noProof/>
          <w:sz w:val="18"/>
        </w:rPr>
        <w:t>12</w:t>
      </w:r>
      <w:r w:rsidRPr="00BA3F5E">
        <w:rPr>
          <w:b w:val="0"/>
          <w:noProof/>
          <w:sz w:val="18"/>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18</w:t>
      </w:r>
      <w:r w:rsidRPr="00BA3F5E">
        <w:rPr>
          <w:noProof/>
        </w:rPr>
        <w:tab/>
        <w:t>Purposes and application of this Division</w:t>
      </w:r>
      <w:r w:rsidRPr="00BA3F5E">
        <w:rPr>
          <w:noProof/>
        </w:rPr>
        <w:tab/>
      </w:r>
      <w:r w:rsidRPr="00BA3F5E">
        <w:rPr>
          <w:noProof/>
        </w:rPr>
        <w:fldChar w:fldCharType="begin"/>
      </w:r>
      <w:r w:rsidRPr="00BA3F5E">
        <w:rPr>
          <w:noProof/>
        </w:rPr>
        <w:instrText xml:space="preserve"> PAGEREF _Toc519771975 \h </w:instrText>
      </w:r>
      <w:r w:rsidRPr="00BA3F5E">
        <w:rPr>
          <w:noProof/>
        </w:rPr>
      </w:r>
      <w:r w:rsidRPr="00BA3F5E">
        <w:rPr>
          <w:noProof/>
        </w:rPr>
        <w:fldChar w:fldCharType="separate"/>
      </w:r>
      <w:r w:rsidR="00907F19">
        <w:rPr>
          <w:noProof/>
        </w:rPr>
        <w:t>12</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19</w:t>
      </w:r>
      <w:r w:rsidRPr="00BA3F5E">
        <w:rPr>
          <w:noProof/>
        </w:rPr>
        <w:tab/>
        <w:t>Application of State or Territory laws</w:t>
      </w:r>
      <w:r w:rsidRPr="00BA3F5E">
        <w:rPr>
          <w:noProof/>
        </w:rPr>
        <w:tab/>
      </w:r>
      <w:r w:rsidRPr="00BA3F5E">
        <w:rPr>
          <w:noProof/>
        </w:rPr>
        <w:fldChar w:fldCharType="begin"/>
      </w:r>
      <w:r w:rsidRPr="00BA3F5E">
        <w:rPr>
          <w:noProof/>
        </w:rPr>
        <w:instrText xml:space="preserve"> PAGEREF _Toc519771976 \h </w:instrText>
      </w:r>
      <w:r w:rsidRPr="00BA3F5E">
        <w:rPr>
          <w:noProof/>
        </w:rPr>
      </w:r>
      <w:r w:rsidRPr="00BA3F5E">
        <w:rPr>
          <w:noProof/>
        </w:rPr>
        <w:fldChar w:fldCharType="separate"/>
      </w:r>
      <w:r w:rsidR="00907F19">
        <w:rPr>
          <w:noProof/>
        </w:rPr>
        <w:t>12</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20</w:t>
      </w:r>
      <w:r w:rsidRPr="00BA3F5E">
        <w:rPr>
          <w:noProof/>
        </w:rPr>
        <w:tab/>
        <w:t>Paying officers</w:t>
      </w:r>
      <w:r w:rsidRPr="00BA3F5E">
        <w:rPr>
          <w:noProof/>
        </w:rPr>
        <w:tab/>
      </w:r>
      <w:r w:rsidRPr="00BA3F5E">
        <w:rPr>
          <w:noProof/>
        </w:rPr>
        <w:fldChar w:fldCharType="begin"/>
      </w:r>
      <w:r w:rsidRPr="00BA3F5E">
        <w:rPr>
          <w:noProof/>
        </w:rPr>
        <w:instrText xml:space="preserve"> PAGEREF _Toc519771977 \h </w:instrText>
      </w:r>
      <w:r w:rsidRPr="00BA3F5E">
        <w:rPr>
          <w:noProof/>
        </w:rPr>
      </w:r>
      <w:r w:rsidRPr="00BA3F5E">
        <w:rPr>
          <w:noProof/>
        </w:rPr>
        <w:fldChar w:fldCharType="separate"/>
      </w:r>
      <w:r w:rsidR="00907F19">
        <w:rPr>
          <w:noProof/>
        </w:rPr>
        <w:t>12</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21</w:t>
      </w:r>
      <w:r w:rsidRPr="00BA3F5E">
        <w:rPr>
          <w:noProof/>
        </w:rPr>
        <w:tab/>
        <w:t>Authority to make deductions</w:t>
      </w:r>
      <w:r w:rsidRPr="00BA3F5E">
        <w:rPr>
          <w:noProof/>
        </w:rPr>
        <w:tab/>
      </w:r>
      <w:r w:rsidRPr="00BA3F5E">
        <w:rPr>
          <w:noProof/>
        </w:rPr>
        <w:fldChar w:fldCharType="begin"/>
      </w:r>
      <w:r w:rsidRPr="00BA3F5E">
        <w:rPr>
          <w:noProof/>
        </w:rPr>
        <w:instrText xml:space="preserve"> PAGEREF _Toc519771978 \h </w:instrText>
      </w:r>
      <w:r w:rsidRPr="00BA3F5E">
        <w:rPr>
          <w:noProof/>
        </w:rPr>
      </w:r>
      <w:r w:rsidRPr="00BA3F5E">
        <w:rPr>
          <w:noProof/>
        </w:rPr>
        <w:fldChar w:fldCharType="separate"/>
      </w:r>
      <w:r w:rsidR="00907F19">
        <w:rPr>
          <w:noProof/>
        </w:rPr>
        <w:t>13</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22</w:t>
      </w:r>
      <w:r w:rsidRPr="00BA3F5E">
        <w:rPr>
          <w:noProof/>
        </w:rPr>
        <w:tab/>
        <w:t>More than one judgment debt</w:t>
      </w:r>
      <w:r w:rsidRPr="00BA3F5E">
        <w:rPr>
          <w:noProof/>
        </w:rPr>
        <w:tab/>
      </w:r>
      <w:r w:rsidRPr="00BA3F5E">
        <w:rPr>
          <w:noProof/>
        </w:rPr>
        <w:fldChar w:fldCharType="begin"/>
      </w:r>
      <w:r w:rsidRPr="00BA3F5E">
        <w:rPr>
          <w:noProof/>
        </w:rPr>
        <w:instrText xml:space="preserve"> PAGEREF _Toc519771979 \h </w:instrText>
      </w:r>
      <w:r w:rsidRPr="00BA3F5E">
        <w:rPr>
          <w:noProof/>
        </w:rPr>
      </w:r>
      <w:r w:rsidRPr="00BA3F5E">
        <w:rPr>
          <w:noProof/>
        </w:rPr>
        <w:fldChar w:fldCharType="separate"/>
      </w:r>
      <w:r w:rsidR="00907F19">
        <w:rPr>
          <w:noProof/>
        </w:rPr>
        <w:t>13</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23</w:t>
      </w:r>
      <w:r w:rsidRPr="00BA3F5E">
        <w:rPr>
          <w:noProof/>
        </w:rPr>
        <w:tab/>
        <w:t>Effect of deductions</w:t>
      </w:r>
      <w:r w:rsidRPr="00BA3F5E">
        <w:rPr>
          <w:noProof/>
        </w:rPr>
        <w:tab/>
      </w:r>
      <w:r w:rsidRPr="00BA3F5E">
        <w:rPr>
          <w:noProof/>
        </w:rPr>
        <w:fldChar w:fldCharType="begin"/>
      </w:r>
      <w:r w:rsidRPr="00BA3F5E">
        <w:rPr>
          <w:noProof/>
        </w:rPr>
        <w:instrText xml:space="preserve"> PAGEREF _Toc519771980 \h </w:instrText>
      </w:r>
      <w:r w:rsidRPr="00BA3F5E">
        <w:rPr>
          <w:noProof/>
        </w:rPr>
      </w:r>
      <w:r w:rsidRPr="00BA3F5E">
        <w:rPr>
          <w:noProof/>
        </w:rPr>
        <w:fldChar w:fldCharType="separate"/>
      </w:r>
      <w:r w:rsidR="00907F19">
        <w:rPr>
          <w:noProof/>
        </w:rPr>
        <w:t>14</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24</w:t>
      </w:r>
      <w:r w:rsidRPr="00BA3F5E">
        <w:rPr>
          <w:noProof/>
        </w:rPr>
        <w:tab/>
        <w:t>Rate of deductions</w:t>
      </w:r>
      <w:r w:rsidRPr="00BA3F5E">
        <w:rPr>
          <w:noProof/>
        </w:rPr>
        <w:tab/>
      </w:r>
      <w:r w:rsidRPr="00BA3F5E">
        <w:rPr>
          <w:noProof/>
        </w:rPr>
        <w:fldChar w:fldCharType="begin"/>
      </w:r>
      <w:r w:rsidRPr="00BA3F5E">
        <w:rPr>
          <w:noProof/>
        </w:rPr>
        <w:instrText xml:space="preserve"> PAGEREF _Toc519771981 \h </w:instrText>
      </w:r>
      <w:r w:rsidRPr="00BA3F5E">
        <w:rPr>
          <w:noProof/>
        </w:rPr>
      </w:r>
      <w:r w:rsidRPr="00BA3F5E">
        <w:rPr>
          <w:noProof/>
        </w:rPr>
        <w:fldChar w:fldCharType="separate"/>
      </w:r>
      <w:r w:rsidR="00907F19">
        <w:rPr>
          <w:noProof/>
        </w:rPr>
        <w:t>14</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25</w:t>
      </w:r>
      <w:r w:rsidRPr="00BA3F5E">
        <w:rPr>
          <w:noProof/>
        </w:rPr>
        <w:tab/>
        <w:t>Administration of deductions</w:t>
      </w:r>
      <w:r w:rsidRPr="00BA3F5E">
        <w:rPr>
          <w:noProof/>
        </w:rPr>
        <w:tab/>
      </w:r>
      <w:r w:rsidRPr="00BA3F5E">
        <w:rPr>
          <w:noProof/>
        </w:rPr>
        <w:fldChar w:fldCharType="begin"/>
      </w:r>
      <w:r w:rsidRPr="00BA3F5E">
        <w:rPr>
          <w:noProof/>
        </w:rPr>
        <w:instrText xml:space="preserve"> PAGEREF _Toc519771982 \h </w:instrText>
      </w:r>
      <w:r w:rsidRPr="00BA3F5E">
        <w:rPr>
          <w:noProof/>
        </w:rPr>
      </w:r>
      <w:r w:rsidRPr="00BA3F5E">
        <w:rPr>
          <w:noProof/>
        </w:rPr>
        <w:fldChar w:fldCharType="separate"/>
      </w:r>
      <w:r w:rsidR="00907F19">
        <w:rPr>
          <w:noProof/>
        </w:rPr>
        <w:t>15</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26</w:t>
      </w:r>
      <w:r w:rsidRPr="00BA3F5E">
        <w:rPr>
          <w:noProof/>
        </w:rPr>
        <w:tab/>
        <w:t>Recovery of overpayments</w:t>
      </w:r>
      <w:r w:rsidRPr="00BA3F5E">
        <w:rPr>
          <w:noProof/>
        </w:rPr>
        <w:tab/>
      </w:r>
      <w:r w:rsidRPr="00BA3F5E">
        <w:rPr>
          <w:noProof/>
        </w:rPr>
        <w:fldChar w:fldCharType="begin"/>
      </w:r>
      <w:r w:rsidRPr="00BA3F5E">
        <w:rPr>
          <w:noProof/>
        </w:rPr>
        <w:instrText xml:space="preserve"> PAGEREF _Toc519771983 \h </w:instrText>
      </w:r>
      <w:r w:rsidRPr="00BA3F5E">
        <w:rPr>
          <w:noProof/>
        </w:rPr>
      </w:r>
      <w:r w:rsidRPr="00BA3F5E">
        <w:rPr>
          <w:noProof/>
        </w:rPr>
        <w:fldChar w:fldCharType="separate"/>
      </w:r>
      <w:r w:rsidR="00907F19">
        <w:rPr>
          <w:noProof/>
        </w:rPr>
        <w:t>15</w:t>
      </w:r>
      <w:r w:rsidRPr="00BA3F5E">
        <w:rPr>
          <w:noProof/>
        </w:rPr>
        <w:fldChar w:fldCharType="end"/>
      </w:r>
    </w:p>
    <w:p w:rsidR="00B26A12" w:rsidRPr="00BA3F5E" w:rsidRDefault="00B26A12">
      <w:pPr>
        <w:pStyle w:val="TOC3"/>
        <w:rPr>
          <w:rFonts w:asciiTheme="minorHAnsi" w:eastAsiaTheme="minorEastAsia" w:hAnsiTheme="minorHAnsi" w:cstheme="minorBidi"/>
          <w:b w:val="0"/>
          <w:noProof/>
          <w:kern w:val="0"/>
          <w:szCs w:val="22"/>
        </w:rPr>
      </w:pPr>
      <w:r w:rsidRPr="00BA3F5E">
        <w:rPr>
          <w:noProof/>
        </w:rPr>
        <w:t>Division</w:t>
      </w:r>
      <w:r w:rsidR="00BA3F5E" w:rsidRPr="00BA3F5E">
        <w:rPr>
          <w:noProof/>
        </w:rPr>
        <w:t> </w:t>
      </w:r>
      <w:r w:rsidRPr="00BA3F5E">
        <w:rPr>
          <w:noProof/>
        </w:rPr>
        <w:t>6—Conduct of AFP appointees</w:t>
      </w:r>
      <w:r w:rsidRPr="00BA3F5E">
        <w:rPr>
          <w:b w:val="0"/>
          <w:noProof/>
          <w:sz w:val="18"/>
        </w:rPr>
        <w:tab/>
      </w:r>
      <w:r w:rsidRPr="00BA3F5E">
        <w:rPr>
          <w:b w:val="0"/>
          <w:noProof/>
          <w:sz w:val="18"/>
        </w:rPr>
        <w:fldChar w:fldCharType="begin"/>
      </w:r>
      <w:r w:rsidRPr="00BA3F5E">
        <w:rPr>
          <w:b w:val="0"/>
          <w:noProof/>
          <w:sz w:val="18"/>
        </w:rPr>
        <w:instrText xml:space="preserve"> PAGEREF _Toc519771984 \h </w:instrText>
      </w:r>
      <w:r w:rsidRPr="00BA3F5E">
        <w:rPr>
          <w:b w:val="0"/>
          <w:noProof/>
          <w:sz w:val="18"/>
        </w:rPr>
      </w:r>
      <w:r w:rsidRPr="00BA3F5E">
        <w:rPr>
          <w:b w:val="0"/>
          <w:noProof/>
          <w:sz w:val="18"/>
        </w:rPr>
        <w:fldChar w:fldCharType="separate"/>
      </w:r>
      <w:r w:rsidR="00907F19">
        <w:rPr>
          <w:b w:val="0"/>
          <w:noProof/>
          <w:sz w:val="18"/>
        </w:rPr>
        <w:t>16</w:t>
      </w:r>
      <w:r w:rsidRPr="00BA3F5E">
        <w:rPr>
          <w:b w:val="0"/>
          <w:noProof/>
          <w:sz w:val="18"/>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27</w:t>
      </w:r>
      <w:r w:rsidRPr="00BA3F5E">
        <w:rPr>
          <w:noProof/>
        </w:rPr>
        <w:tab/>
        <w:t>Intentionally prejudicing police services or protective service functions</w:t>
      </w:r>
      <w:r w:rsidRPr="00BA3F5E">
        <w:rPr>
          <w:noProof/>
        </w:rPr>
        <w:tab/>
      </w:r>
      <w:r w:rsidRPr="00BA3F5E">
        <w:rPr>
          <w:noProof/>
        </w:rPr>
        <w:fldChar w:fldCharType="begin"/>
      </w:r>
      <w:r w:rsidRPr="00BA3F5E">
        <w:rPr>
          <w:noProof/>
        </w:rPr>
        <w:instrText xml:space="preserve"> PAGEREF _Toc519771985 \h </w:instrText>
      </w:r>
      <w:r w:rsidRPr="00BA3F5E">
        <w:rPr>
          <w:noProof/>
        </w:rPr>
      </w:r>
      <w:r w:rsidRPr="00BA3F5E">
        <w:rPr>
          <w:noProof/>
        </w:rPr>
        <w:fldChar w:fldCharType="separate"/>
      </w:r>
      <w:r w:rsidR="00907F19">
        <w:rPr>
          <w:noProof/>
        </w:rPr>
        <w:t>16</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28</w:t>
      </w:r>
      <w:r w:rsidRPr="00BA3F5E">
        <w:rPr>
          <w:noProof/>
        </w:rPr>
        <w:tab/>
        <w:t>Information—unauthorised disclosures</w:t>
      </w:r>
      <w:r w:rsidRPr="00BA3F5E">
        <w:rPr>
          <w:noProof/>
        </w:rPr>
        <w:tab/>
      </w:r>
      <w:r w:rsidRPr="00BA3F5E">
        <w:rPr>
          <w:noProof/>
        </w:rPr>
        <w:fldChar w:fldCharType="begin"/>
      </w:r>
      <w:r w:rsidRPr="00BA3F5E">
        <w:rPr>
          <w:noProof/>
        </w:rPr>
        <w:instrText xml:space="preserve"> PAGEREF _Toc519771986 \h </w:instrText>
      </w:r>
      <w:r w:rsidRPr="00BA3F5E">
        <w:rPr>
          <w:noProof/>
        </w:rPr>
      </w:r>
      <w:r w:rsidRPr="00BA3F5E">
        <w:rPr>
          <w:noProof/>
        </w:rPr>
        <w:fldChar w:fldCharType="separate"/>
      </w:r>
      <w:r w:rsidR="00907F19">
        <w:rPr>
          <w:noProof/>
        </w:rPr>
        <w:t>16</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29</w:t>
      </w:r>
      <w:r w:rsidRPr="00BA3F5E">
        <w:rPr>
          <w:noProof/>
        </w:rPr>
        <w:tab/>
        <w:t>Information—unauthorised use or access</w:t>
      </w:r>
      <w:r w:rsidRPr="00BA3F5E">
        <w:rPr>
          <w:noProof/>
        </w:rPr>
        <w:tab/>
      </w:r>
      <w:r w:rsidRPr="00BA3F5E">
        <w:rPr>
          <w:noProof/>
        </w:rPr>
        <w:fldChar w:fldCharType="begin"/>
      </w:r>
      <w:r w:rsidRPr="00BA3F5E">
        <w:rPr>
          <w:noProof/>
        </w:rPr>
        <w:instrText xml:space="preserve"> PAGEREF _Toc519771987 \h </w:instrText>
      </w:r>
      <w:r w:rsidRPr="00BA3F5E">
        <w:rPr>
          <w:noProof/>
        </w:rPr>
      </w:r>
      <w:r w:rsidRPr="00BA3F5E">
        <w:rPr>
          <w:noProof/>
        </w:rPr>
        <w:fldChar w:fldCharType="separate"/>
      </w:r>
      <w:r w:rsidR="00907F19">
        <w:rPr>
          <w:noProof/>
        </w:rPr>
        <w:t>16</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30</w:t>
      </w:r>
      <w:r w:rsidRPr="00BA3F5E">
        <w:rPr>
          <w:noProof/>
        </w:rPr>
        <w:tab/>
        <w:t>Bankrupt AFP appointees</w:t>
      </w:r>
      <w:r w:rsidRPr="00BA3F5E">
        <w:rPr>
          <w:noProof/>
        </w:rPr>
        <w:tab/>
      </w:r>
      <w:r w:rsidRPr="00BA3F5E">
        <w:rPr>
          <w:noProof/>
        </w:rPr>
        <w:fldChar w:fldCharType="begin"/>
      </w:r>
      <w:r w:rsidRPr="00BA3F5E">
        <w:rPr>
          <w:noProof/>
        </w:rPr>
        <w:instrText xml:space="preserve"> PAGEREF _Toc519771988 \h </w:instrText>
      </w:r>
      <w:r w:rsidRPr="00BA3F5E">
        <w:rPr>
          <w:noProof/>
        </w:rPr>
      </w:r>
      <w:r w:rsidRPr="00BA3F5E">
        <w:rPr>
          <w:noProof/>
        </w:rPr>
        <w:fldChar w:fldCharType="separate"/>
      </w:r>
      <w:r w:rsidR="00907F19">
        <w:rPr>
          <w:noProof/>
        </w:rPr>
        <w:t>16</w:t>
      </w:r>
      <w:r w:rsidRPr="00BA3F5E">
        <w:rPr>
          <w:noProof/>
        </w:rPr>
        <w:fldChar w:fldCharType="end"/>
      </w:r>
    </w:p>
    <w:p w:rsidR="00B26A12" w:rsidRPr="00BA3F5E" w:rsidRDefault="00B26A12">
      <w:pPr>
        <w:pStyle w:val="TOC3"/>
        <w:rPr>
          <w:rFonts w:asciiTheme="minorHAnsi" w:eastAsiaTheme="minorEastAsia" w:hAnsiTheme="minorHAnsi" w:cstheme="minorBidi"/>
          <w:b w:val="0"/>
          <w:noProof/>
          <w:kern w:val="0"/>
          <w:szCs w:val="22"/>
        </w:rPr>
      </w:pPr>
      <w:r w:rsidRPr="00BA3F5E">
        <w:rPr>
          <w:noProof/>
        </w:rPr>
        <w:t>Division</w:t>
      </w:r>
      <w:r w:rsidR="00BA3F5E" w:rsidRPr="00BA3F5E">
        <w:rPr>
          <w:noProof/>
        </w:rPr>
        <w:t> </w:t>
      </w:r>
      <w:r w:rsidRPr="00BA3F5E">
        <w:rPr>
          <w:noProof/>
        </w:rPr>
        <w:t>7—Drug and alcohol testing</w:t>
      </w:r>
      <w:r w:rsidRPr="00BA3F5E">
        <w:rPr>
          <w:b w:val="0"/>
          <w:noProof/>
          <w:sz w:val="18"/>
        </w:rPr>
        <w:tab/>
      </w:r>
      <w:r w:rsidRPr="00BA3F5E">
        <w:rPr>
          <w:b w:val="0"/>
          <w:noProof/>
          <w:sz w:val="18"/>
        </w:rPr>
        <w:fldChar w:fldCharType="begin"/>
      </w:r>
      <w:r w:rsidRPr="00BA3F5E">
        <w:rPr>
          <w:b w:val="0"/>
          <w:noProof/>
          <w:sz w:val="18"/>
        </w:rPr>
        <w:instrText xml:space="preserve"> PAGEREF _Toc519771989 \h </w:instrText>
      </w:r>
      <w:r w:rsidRPr="00BA3F5E">
        <w:rPr>
          <w:b w:val="0"/>
          <w:noProof/>
          <w:sz w:val="18"/>
        </w:rPr>
      </w:r>
      <w:r w:rsidRPr="00BA3F5E">
        <w:rPr>
          <w:b w:val="0"/>
          <w:noProof/>
          <w:sz w:val="18"/>
        </w:rPr>
        <w:fldChar w:fldCharType="separate"/>
      </w:r>
      <w:r w:rsidR="00907F19">
        <w:rPr>
          <w:b w:val="0"/>
          <w:noProof/>
          <w:sz w:val="18"/>
        </w:rPr>
        <w:t>18</w:t>
      </w:r>
      <w:r w:rsidRPr="00BA3F5E">
        <w:rPr>
          <w:b w:val="0"/>
          <w:noProof/>
          <w:sz w:val="18"/>
        </w:rPr>
        <w:fldChar w:fldCharType="end"/>
      </w:r>
    </w:p>
    <w:p w:rsidR="00B26A12" w:rsidRPr="00BA3F5E" w:rsidRDefault="00B26A12">
      <w:pPr>
        <w:pStyle w:val="TOC4"/>
        <w:rPr>
          <w:rFonts w:asciiTheme="minorHAnsi" w:eastAsiaTheme="minorEastAsia" w:hAnsiTheme="minorHAnsi" w:cstheme="minorBidi"/>
          <w:b w:val="0"/>
          <w:noProof/>
          <w:kern w:val="0"/>
          <w:sz w:val="22"/>
          <w:szCs w:val="22"/>
        </w:rPr>
      </w:pPr>
      <w:r w:rsidRPr="00BA3F5E">
        <w:rPr>
          <w:noProof/>
        </w:rPr>
        <w:t>Subdivision A—General provisions</w:t>
      </w:r>
      <w:r w:rsidRPr="00BA3F5E">
        <w:rPr>
          <w:b w:val="0"/>
          <w:noProof/>
          <w:sz w:val="18"/>
        </w:rPr>
        <w:tab/>
      </w:r>
      <w:r w:rsidRPr="00BA3F5E">
        <w:rPr>
          <w:b w:val="0"/>
          <w:noProof/>
          <w:sz w:val="18"/>
        </w:rPr>
        <w:fldChar w:fldCharType="begin"/>
      </w:r>
      <w:r w:rsidRPr="00BA3F5E">
        <w:rPr>
          <w:b w:val="0"/>
          <w:noProof/>
          <w:sz w:val="18"/>
        </w:rPr>
        <w:instrText xml:space="preserve"> PAGEREF _Toc519771990 \h </w:instrText>
      </w:r>
      <w:r w:rsidRPr="00BA3F5E">
        <w:rPr>
          <w:b w:val="0"/>
          <w:noProof/>
          <w:sz w:val="18"/>
        </w:rPr>
      </w:r>
      <w:r w:rsidRPr="00BA3F5E">
        <w:rPr>
          <w:b w:val="0"/>
          <w:noProof/>
          <w:sz w:val="18"/>
        </w:rPr>
        <w:fldChar w:fldCharType="separate"/>
      </w:r>
      <w:r w:rsidR="00907F19">
        <w:rPr>
          <w:b w:val="0"/>
          <w:noProof/>
          <w:sz w:val="18"/>
        </w:rPr>
        <w:t>18</w:t>
      </w:r>
      <w:r w:rsidRPr="00BA3F5E">
        <w:rPr>
          <w:b w:val="0"/>
          <w:noProof/>
          <w:sz w:val="18"/>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31</w:t>
      </w:r>
      <w:r w:rsidRPr="00BA3F5E">
        <w:rPr>
          <w:noProof/>
        </w:rPr>
        <w:tab/>
        <w:t>Persons authorised to give directions in relation to drug and alcohol testing</w:t>
      </w:r>
      <w:r w:rsidRPr="00BA3F5E">
        <w:rPr>
          <w:noProof/>
        </w:rPr>
        <w:tab/>
      </w:r>
      <w:r w:rsidRPr="00BA3F5E">
        <w:rPr>
          <w:noProof/>
        </w:rPr>
        <w:fldChar w:fldCharType="begin"/>
      </w:r>
      <w:r w:rsidRPr="00BA3F5E">
        <w:rPr>
          <w:noProof/>
        </w:rPr>
        <w:instrText xml:space="preserve"> PAGEREF _Toc519771991 \h </w:instrText>
      </w:r>
      <w:r w:rsidRPr="00BA3F5E">
        <w:rPr>
          <w:noProof/>
        </w:rPr>
      </w:r>
      <w:r w:rsidRPr="00BA3F5E">
        <w:rPr>
          <w:noProof/>
        </w:rPr>
        <w:fldChar w:fldCharType="separate"/>
      </w:r>
      <w:r w:rsidR="00907F19">
        <w:rPr>
          <w:noProof/>
        </w:rPr>
        <w:t>18</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32</w:t>
      </w:r>
      <w:r w:rsidRPr="00BA3F5E">
        <w:rPr>
          <w:noProof/>
        </w:rPr>
        <w:tab/>
        <w:t>Persons authorised to conduct tests and to operate equipment for that purpose</w:t>
      </w:r>
      <w:r w:rsidRPr="00BA3F5E">
        <w:rPr>
          <w:noProof/>
        </w:rPr>
        <w:tab/>
      </w:r>
      <w:r w:rsidRPr="00BA3F5E">
        <w:rPr>
          <w:noProof/>
        </w:rPr>
        <w:fldChar w:fldCharType="begin"/>
      </w:r>
      <w:r w:rsidRPr="00BA3F5E">
        <w:rPr>
          <w:noProof/>
        </w:rPr>
        <w:instrText xml:space="preserve"> PAGEREF _Toc519771992 \h </w:instrText>
      </w:r>
      <w:r w:rsidRPr="00BA3F5E">
        <w:rPr>
          <w:noProof/>
        </w:rPr>
      </w:r>
      <w:r w:rsidRPr="00BA3F5E">
        <w:rPr>
          <w:noProof/>
        </w:rPr>
        <w:fldChar w:fldCharType="separate"/>
      </w:r>
      <w:r w:rsidR="00907F19">
        <w:rPr>
          <w:noProof/>
        </w:rPr>
        <w:t>18</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33</w:t>
      </w:r>
      <w:r w:rsidRPr="00BA3F5E">
        <w:rPr>
          <w:noProof/>
        </w:rPr>
        <w:tab/>
        <w:t>Conduct of tests—general</w:t>
      </w:r>
      <w:r w:rsidRPr="00BA3F5E">
        <w:rPr>
          <w:noProof/>
        </w:rPr>
        <w:tab/>
      </w:r>
      <w:r w:rsidRPr="00BA3F5E">
        <w:rPr>
          <w:noProof/>
        </w:rPr>
        <w:fldChar w:fldCharType="begin"/>
      </w:r>
      <w:r w:rsidRPr="00BA3F5E">
        <w:rPr>
          <w:noProof/>
        </w:rPr>
        <w:instrText xml:space="preserve"> PAGEREF _Toc519771993 \h </w:instrText>
      </w:r>
      <w:r w:rsidRPr="00BA3F5E">
        <w:rPr>
          <w:noProof/>
        </w:rPr>
      </w:r>
      <w:r w:rsidRPr="00BA3F5E">
        <w:rPr>
          <w:noProof/>
        </w:rPr>
        <w:fldChar w:fldCharType="separate"/>
      </w:r>
      <w:r w:rsidR="00907F19">
        <w:rPr>
          <w:noProof/>
        </w:rPr>
        <w:t>19</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34</w:t>
      </w:r>
      <w:r w:rsidRPr="00BA3F5E">
        <w:rPr>
          <w:noProof/>
        </w:rPr>
        <w:tab/>
        <w:t>Security and destruction of body samples</w:t>
      </w:r>
      <w:r w:rsidRPr="00BA3F5E">
        <w:rPr>
          <w:noProof/>
        </w:rPr>
        <w:tab/>
      </w:r>
      <w:r w:rsidRPr="00BA3F5E">
        <w:rPr>
          <w:noProof/>
        </w:rPr>
        <w:fldChar w:fldCharType="begin"/>
      </w:r>
      <w:r w:rsidRPr="00BA3F5E">
        <w:rPr>
          <w:noProof/>
        </w:rPr>
        <w:instrText xml:space="preserve"> PAGEREF _Toc519771994 \h </w:instrText>
      </w:r>
      <w:r w:rsidRPr="00BA3F5E">
        <w:rPr>
          <w:noProof/>
        </w:rPr>
      </w:r>
      <w:r w:rsidRPr="00BA3F5E">
        <w:rPr>
          <w:noProof/>
        </w:rPr>
        <w:fldChar w:fldCharType="separate"/>
      </w:r>
      <w:r w:rsidR="00907F19">
        <w:rPr>
          <w:noProof/>
        </w:rPr>
        <w:t>20</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35</w:t>
      </w:r>
      <w:r w:rsidRPr="00BA3F5E">
        <w:rPr>
          <w:noProof/>
        </w:rPr>
        <w:tab/>
        <w:t>Security and destruction of test results etc. relating to body samples</w:t>
      </w:r>
      <w:r w:rsidRPr="00BA3F5E">
        <w:rPr>
          <w:noProof/>
        </w:rPr>
        <w:tab/>
      </w:r>
      <w:r w:rsidRPr="00BA3F5E">
        <w:rPr>
          <w:noProof/>
        </w:rPr>
        <w:fldChar w:fldCharType="begin"/>
      </w:r>
      <w:r w:rsidRPr="00BA3F5E">
        <w:rPr>
          <w:noProof/>
        </w:rPr>
        <w:instrText xml:space="preserve"> PAGEREF _Toc519771995 \h </w:instrText>
      </w:r>
      <w:r w:rsidRPr="00BA3F5E">
        <w:rPr>
          <w:noProof/>
        </w:rPr>
      </w:r>
      <w:r w:rsidRPr="00BA3F5E">
        <w:rPr>
          <w:noProof/>
        </w:rPr>
        <w:fldChar w:fldCharType="separate"/>
      </w:r>
      <w:r w:rsidR="00907F19">
        <w:rPr>
          <w:noProof/>
        </w:rPr>
        <w:t>21</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36</w:t>
      </w:r>
      <w:r w:rsidRPr="00BA3F5E">
        <w:rPr>
          <w:noProof/>
        </w:rPr>
        <w:tab/>
        <w:t>Disclosure of test results</w:t>
      </w:r>
      <w:r w:rsidRPr="00BA3F5E">
        <w:rPr>
          <w:noProof/>
        </w:rPr>
        <w:tab/>
      </w:r>
      <w:r w:rsidRPr="00BA3F5E">
        <w:rPr>
          <w:noProof/>
        </w:rPr>
        <w:fldChar w:fldCharType="begin"/>
      </w:r>
      <w:r w:rsidRPr="00BA3F5E">
        <w:rPr>
          <w:noProof/>
        </w:rPr>
        <w:instrText xml:space="preserve"> PAGEREF _Toc519771996 \h </w:instrText>
      </w:r>
      <w:r w:rsidRPr="00BA3F5E">
        <w:rPr>
          <w:noProof/>
        </w:rPr>
      </w:r>
      <w:r w:rsidRPr="00BA3F5E">
        <w:rPr>
          <w:noProof/>
        </w:rPr>
        <w:fldChar w:fldCharType="separate"/>
      </w:r>
      <w:r w:rsidR="00907F19">
        <w:rPr>
          <w:noProof/>
        </w:rPr>
        <w:t>21</w:t>
      </w:r>
      <w:r w:rsidRPr="00BA3F5E">
        <w:rPr>
          <w:noProof/>
        </w:rPr>
        <w:fldChar w:fldCharType="end"/>
      </w:r>
    </w:p>
    <w:p w:rsidR="00B26A12" w:rsidRPr="00BA3F5E" w:rsidRDefault="00B26A12">
      <w:pPr>
        <w:pStyle w:val="TOC4"/>
        <w:rPr>
          <w:rFonts w:asciiTheme="minorHAnsi" w:eastAsiaTheme="minorEastAsia" w:hAnsiTheme="minorHAnsi" w:cstheme="minorBidi"/>
          <w:b w:val="0"/>
          <w:noProof/>
          <w:kern w:val="0"/>
          <w:sz w:val="22"/>
          <w:szCs w:val="22"/>
        </w:rPr>
      </w:pPr>
      <w:r w:rsidRPr="00BA3F5E">
        <w:rPr>
          <w:noProof/>
        </w:rPr>
        <w:lastRenderedPageBreak/>
        <w:t>Subdivision B—Breath tests</w:t>
      </w:r>
      <w:r w:rsidRPr="00BA3F5E">
        <w:rPr>
          <w:b w:val="0"/>
          <w:noProof/>
          <w:sz w:val="18"/>
        </w:rPr>
        <w:tab/>
      </w:r>
      <w:r w:rsidRPr="00BA3F5E">
        <w:rPr>
          <w:b w:val="0"/>
          <w:noProof/>
          <w:sz w:val="18"/>
        </w:rPr>
        <w:fldChar w:fldCharType="begin"/>
      </w:r>
      <w:r w:rsidRPr="00BA3F5E">
        <w:rPr>
          <w:b w:val="0"/>
          <w:noProof/>
          <w:sz w:val="18"/>
        </w:rPr>
        <w:instrText xml:space="preserve"> PAGEREF _Toc519771997 \h </w:instrText>
      </w:r>
      <w:r w:rsidRPr="00BA3F5E">
        <w:rPr>
          <w:b w:val="0"/>
          <w:noProof/>
          <w:sz w:val="18"/>
        </w:rPr>
      </w:r>
      <w:r w:rsidRPr="00BA3F5E">
        <w:rPr>
          <w:b w:val="0"/>
          <w:noProof/>
          <w:sz w:val="18"/>
        </w:rPr>
        <w:fldChar w:fldCharType="separate"/>
      </w:r>
      <w:r w:rsidR="00907F19">
        <w:rPr>
          <w:b w:val="0"/>
          <w:noProof/>
          <w:sz w:val="18"/>
        </w:rPr>
        <w:t>23</w:t>
      </w:r>
      <w:r w:rsidRPr="00BA3F5E">
        <w:rPr>
          <w:b w:val="0"/>
          <w:noProof/>
          <w:sz w:val="18"/>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37</w:t>
      </w:r>
      <w:r w:rsidRPr="00BA3F5E">
        <w:rPr>
          <w:noProof/>
        </w:rPr>
        <w:tab/>
        <w:t>Procedures to be followed in conducting breath tests</w:t>
      </w:r>
      <w:r w:rsidRPr="00BA3F5E">
        <w:rPr>
          <w:noProof/>
        </w:rPr>
        <w:tab/>
      </w:r>
      <w:r w:rsidRPr="00BA3F5E">
        <w:rPr>
          <w:noProof/>
        </w:rPr>
        <w:fldChar w:fldCharType="begin"/>
      </w:r>
      <w:r w:rsidRPr="00BA3F5E">
        <w:rPr>
          <w:noProof/>
        </w:rPr>
        <w:instrText xml:space="preserve"> PAGEREF _Toc519771998 \h </w:instrText>
      </w:r>
      <w:r w:rsidRPr="00BA3F5E">
        <w:rPr>
          <w:noProof/>
        </w:rPr>
      </w:r>
      <w:r w:rsidRPr="00BA3F5E">
        <w:rPr>
          <w:noProof/>
        </w:rPr>
        <w:fldChar w:fldCharType="separate"/>
      </w:r>
      <w:r w:rsidR="00907F19">
        <w:rPr>
          <w:noProof/>
        </w:rPr>
        <w:t>23</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38</w:t>
      </w:r>
      <w:r w:rsidRPr="00BA3F5E">
        <w:rPr>
          <w:noProof/>
        </w:rPr>
        <w:tab/>
        <w:t>Approval by Commissioner of training courses</w:t>
      </w:r>
      <w:r w:rsidRPr="00BA3F5E">
        <w:rPr>
          <w:noProof/>
        </w:rPr>
        <w:tab/>
      </w:r>
      <w:r w:rsidRPr="00BA3F5E">
        <w:rPr>
          <w:noProof/>
        </w:rPr>
        <w:fldChar w:fldCharType="begin"/>
      </w:r>
      <w:r w:rsidRPr="00BA3F5E">
        <w:rPr>
          <w:noProof/>
        </w:rPr>
        <w:instrText xml:space="preserve"> PAGEREF _Toc519771999 \h </w:instrText>
      </w:r>
      <w:r w:rsidRPr="00BA3F5E">
        <w:rPr>
          <w:noProof/>
        </w:rPr>
      </w:r>
      <w:r w:rsidRPr="00BA3F5E">
        <w:rPr>
          <w:noProof/>
        </w:rPr>
        <w:fldChar w:fldCharType="separate"/>
      </w:r>
      <w:r w:rsidR="00907F19">
        <w:rPr>
          <w:noProof/>
        </w:rPr>
        <w:t>23</w:t>
      </w:r>
      <w:r w:rsidRPr="00BA3F5E">
        <w:rPr>
          <w:noProof/>
        </w:rPr>
        <w:fldChar w:fldCharType="end"/>
      </w:r>
    </w:p>
    <w:p w:rsidR="00B26A12" w:rsidRPr="00BA3F5E" w:rsidRDefault="00B26A12">
      <w:pPr>
        <w:pStyle w:val="TOC4"/>
        <w:rPr>
          <w:rFonts w:asciiTheme="minorHAnsi" w:eastAsiaTheme="minorEastAsia" w:hAnsiTheme="minorHAnsi" w:cstheme="minorBidi"/>
          <w:b w:val="0"/>
          <w:noProof/>
          <w:kern w:val="0"/>
          <w:sz w:val="22"/>
          <w:szCs w:val="22"/>
        </w:rPr>
      </w:pPr>
      <w:r w:rsidRPr="00BA3F5E">
        <w:rPr>
          <w:noProof/>
        </w:rPr>
        <w:t>Subdivision C—Blood tests and prohibited drug tests of body samples other than urine</w:t>
      </w:r>
      <w:r w:rsidRPr="00BA3F5E">
        <w:rPr>
          <w:b w:val="0"/>
          <w:noProof/>
          <w:sz w:val="18"/>
        </w:rPr>
        <w:tab/>
      </w:r>
      <w:r w:rsidRPr="00BA3F5E">
        <w:rPr>
          <w:b w:val="0"/>
          <w:noProof/>
          <w:sz w:val="18"/>
        </w:rPr>
        <w:fldChar w:fldCharType="begin"/>
      </w:r>
      <w:r w:rsidRPr="00BA3F5E">
        <w:rPr>
          <w:b w:val="0"/>
          <w:noProof/>
          <w:sz w:val="18"/>
        </w:rPr>
        <w:instrText xml:space="preserve"> PAGEREF _Toc519772000 \h </w:instrText>
      </w:r>
      <w:r w:rsidRPr="00BA3F5E">
        <w:rPr>
          <w:b w:val="0"/>
          <w:noProof/>
          <w:sz w:val="18"/>
        </w:rPr>
      </w:r>
      <w:r w:rsidRPr="00BA3F5E">
        <w:rPr>
          <w:b w:val="0"/>
          <w:noProof/>
          <w:sz w:val="18"/>
        </w:rPr>
        <w:fldChar w:fldCharType="separate"/>
      </w:r>
      <w:r w:rsidR="00907F19">
        <w:rPr>
          <w:b w:val="0"/>
          <w:noProof/>
          <w:sz w:val="18"/>
        </w:rPr>
        <w:t>24</w:t>
      </w:r>
      <w:r w:rsidRPr="00BA3F5E">
        <w:rPr>
          <w:b w:val="0"/>
          <w:noProof/>
          <w:sz w:val="18"/>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39</w:t>
      </w:r>
      <w:r w:rsidRPr="00BA3F5E">
        <w:rPr>
          <w:noProof/>
        </w:rPr>
        <w:tab/>
        <w:t>Purposes of this Subdivision</w:t>
      </w:r>
      <w:r w:rsidRPr="00BA3F5E">
        <w:rPr>
          <w:noProof/>
        </w:rPr>
        <w:tab/>
      </w:r>
      <w:r w:rsidRPr="00BA3F5E">
        <w:rPr>
          <w:noProof/>
        </w:rPr>
        <w:fldChar w:fldCharType="begin"/>
      </w:r>
      <w:r w:rsidRPr="00BA3F5E">
        <w:rPr>
          <w:noProof/>
        </w:rPr>
        <w:instrText xml:space="preserve"> PAGEREF _Toc519772001 \h </w:instrText>
      </w:r>
      <w:r w:rsidRPr="00BA3F5E">
        <w:rPr>
          <w:noProof/>
        </w:rPr>
      </w:r>
      <w:r w:rsidRPr="00BA3F5E">
        <w:rPr>
          <w:noProof/>
        </w:rPr>
        <w:fldChar w:fldCharType="separate"/>
      </w:r>
      <w:r w:rsidR="00907F19">
        <w:rPr>
          <w:noProof/>
        </w:rPr>
        <w:t>24</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40</w:t>
      </w:r>
      <w:r w:rsidRPr="00BA3F5E">
        <w:rPr>
          <w:noProof/>
        </w:rPr>
        <w:tab/>
        <w:t>Commissioner may determine that a facility is an authorised laboratory</w:t>
      </w:r>
      <w:r w:rsidRPr="00BA3F5E">
        <w:rPr>
          <w:noProof/>
        </w:rPr>
        <w:tab/>
      </w:r>
      <w:r w:rsidRPr="00BA3F5E">
        <w:rPr>
          <w:noProof/>
        </w:rPr>
        <w:fldChar w:fldCharType="begin"/>
      </w:r>
      <w:r w:rsidRPr="00BA3F5E">
        <w:rPr>
          <w:noProof/>
        </w:rPr>
        <w:instrText xml:space="preserve"> PAGEREF _Toc519772002 \h </w:instrText>
      </w:r>
      <w:r w:rsidRPr="00BA3F5E">
        <w:rPr>
          <w:noProof/>
        </w:rPr>
      </w:r>
      <w:r w:rsidRPr="00BA3F5E">
        <w:rPr>
          <w:noProof/>
        </w:rPr>
        <w:fldChar w:fldCharType="separate"/>
      </w:r>
      <w:r w:rsidR="00907F19">
        <w:rPr>
          <w:noProof/>
        </w:rPr>
        <w:t>24</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41</w:t>
      </w:r>
      <w:r w:rsidRPr="00BA3F5E">
        <w:rPr>
          <w:noProof/>
        </w:rPr>
        <w:tab/>
        <w:t>Approval of facility to collect body samples</w:t>
      </w:r>
      <w:r w:rsidRPr="00BA3F5E">
        <w:rPr>
          <w:noProof/>
        </w:rPr>
        <w:tab/>
      </w:r>
      <w:r w:rsidRPr="00BA3F5E">
        <w:rPr>
          <w:noProof/>
        </w:rPr>
        <w:fldChar w:fldCharType="begin"/>
      </w:r>
      <w:r w:rsidRPr="00BA3F5E">
        <w:rPr>
          <w:noProof/>
        </w:rPr>
        <w:instrText xml:space="preserve"> PAGEREF _Toc519772003 \h </w:instrText>
      </w:r>
      <w:r w:rsidRPr="00BA3F5E">
        <w:rPr>
          <w:noProof/>
        </w:rPr>
      </w:r>
      <w:r w:rsidRPr="00BA3F5E">
        <w:rPr>
          <w:noProof/>
        </w:rPr>
        <w:fldChar w:fldCharType="separate"/>
      </w:r>
      <w:r w:rsidR="00907F19">
        <w:rPr>
          <w:noProof/>
        </w:rPr>
        <w:t>24</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42</w:t>
      </w:r>
      <w:r w:rsidRPr="00BA3F5E">
        <w:rPr>
          <w:noProof/>
        </w:rPr>
        <w:tab/>
        <w:t>Approval of courses—collecting body samples</w:t>
      </w:r>
      <w:r w:rsidRPr="00BA3F5E">
        <w:rPr>
          <w:noProof/>
        </w:rPr>
        <w:tab/>
      </w:r>
      <w:r w:rsidRPr="00BA3F5E">
        <w:rPr>
          <w:noProof/>
        </w:rPr>
        <w:fldChar w:fldCharType="begin"/>
      </w:r>
      <w:r w:rsidRPr="00BA3F5E">
        <w:rPr>
          <w:noProof/>
        </w:rPr>
        <w:instrText xml:space="preserve"> PAGEREF _Toc519772004 \h </w:instrText>
      </w:r>
      <w:r w:rsidRPr="00BA3F5E">
        <w:rPr>
          <w:noProof/>
        </w:rPr>
      </w:r>
      <w:r w:rsidRPr="00BA3F5E">
        <w:rPr>
          <w:noProof/>
        </w:rPr>
        <w:fldChar w:fldCharType="separate"/>
      </w:r>
      <w:r w:rsidR="00907F19">
        <w:rPr>
          <w:noProof/>
        </w:rPr>
        <w:t>24</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43</w:t>
      </w:r>
      <w:r w:rsidRPr="00BA3F5E">
        <w:rPr>
          <w:noProof/>
        </w:rPr>
        <w:tab/>
        <w:t>Taking of body samples</w:t>
      </w:r>
      <w:r w:rsidRPr="00BA3F5E">
        <w:rPr>
          <w:noProof/>
        </w:rPr>
        <w:tab/>
      </w:r>
      <w:r w:rsidRPr="00BA3F5E">
        <w:rPr>
          <w:noProof/>
        </w:rPr>
        <w:fldChar w:fldCharType="begin"/>
      </w:r>
      <w:r w:rsidRPr="00BA3F5E">
        <w:rPr>
          <w:noProof/>
        </w:rPr>
        <w:instrText xml:space="preserve"> PAGEREF _Toc519772005 \h </w:instrText>
      </w:r>
      <w:r w:rsidRPr="00BA3F5E">
        <w:rPr>
          <w:noProof/>
        </w:rPr>
      </w:r>
      <w:r w:rsidRPr="00BA3F5E">
        <w:rPr>
          <w:noProof/>
        </w:rPr>
        <w:fldChar w:fldCharType="separate"/>
      </w:r>
      <w:r w:rsidR="00907F19">
        <w:rPr>
          <w:noProof/>
        </w:rPr>
        <w:t>25</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44</w:t>
      </w:r>
      <w:r w:rsidRPr="00BA3F5E">
        <w:rPr>
          <w:noProof/>
        </w:rPr>
        <w:tab/>
        <w:t>Analysis of body samples</w:t>
      </w:r>
      <w:r w:rsidRPr="00BA3F5E">
        <w:rPr>
          <w:noProof/>
        </w:rPr>
        <w:tab/>
      </w:r>
      <w:r w:rsidRPr="00BA3F5E">
        <w:rPr>
          <w:noProof/>
        </w:rPr>
        <w:fldChar w:fldCharType="begin"/>
      </w:r>
      <w:r w:rsidRPr="00BA3F5E">
        <w:rPr>
          <w:noProof/>
        </w:rPr>
        <w:instrText xml:space="preserve"> PAGEREF _Toc519772006 \h </w:instrText>
      </w:r>
      <w:r w:rsidRPr="00BA3F5E">
        <w:rPr>
          <w:noProof/>
        </w:rPr>
      </w:r>
      <w:r w:rsidRPr="00BA3F5E">
        <w:rPr>
          <w:noProof/>
        </w:rPr>
        <w:fldChar w:fldCharType="separate"/>
      </w:r>
      <w:r w:rsidR="00907F19">
        <w:rPr>
          <w:noProof/>
        </w:rPr>
        <w:t>25</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45</w:t>
      </w:r>
      <w:r w:rsidRPr="00BA3F5E">
        <w:rPr>
          <w:noProof/>
        </w:rPr>
        <w:tab/>
        <w:t>Certificates</w:t>
      </w:r>
      <w:r w:rsidRPr="00BA3F5E">
        <w:rPr>
          <w:noProof/>
        </w:rPr>
        <w:tab/>
      </w:r>
      <w:r w:rsidRPr="00BA3F5E">
        <w:rPr>
          <w:noProof/>
        </w:rPr>
        <w:fldChar w:fldCharType="begin"/>
      </w:r>
      <w:r w:rsidRPr="00BA3F5E">
        <w:rPr>
          <w:noProof/>
        </w:rPr>
        <w:instrText xml:space="preserve"> PAGEREF _Toc519772007 \h </w:instrText>
      </w:r>
      <w:r w:rsidRPr="00BA3F5E">
        <w:rPr>
          <w:noProof/>
        </w:rPr>
      </w:r>
      <w:r w:rsidRPr="00BA3F5E">
        <w:rPr>
          <w:noProof/>
        </w:rPr>
        <w:fldChar w:fldCharType="separate"/>
      </w:r>
      <w:r w:rsidR="00907F19">
        <w:rPr>
          <w:noProof/>
        </w:rPr>
        <w:t>25</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46</w:t>
      </w:r>
      <w:r w:rsidRPr="00BA3F5E">
        <w:rPr>
          <w:noProof/>
        </w:rPr>
        <w:tab/>
        <w:t>Disputed results</w:t>
      </w:r>
      <w:r w:rsidRPr="00BA3F5E">
        <w:rPr>
          <w:noProof/>
        </w:rPr>
        <w:tab/>
      </w:r>
      <w:r w:rsidRPr="00BA3F5E">
        <w:rPr>
          <w:noProof/>
        </w:rPr>
        <w:fldChar w:fldCharType="begin"/>
      </w:r>
      <w:r w:rsidRPr="00BA3F5E">
        <w:rPr>
          <w:noProof/>
        </w:rPr>
        <w:instrText xml:space="preserve"> PAGEREF _Toc519772008 \h </w:instrText>
      </w:r>
      <w:r w:rsidRPr="00BA3F5E">
        <w:rPr>
          <w:noProof/>
        </w:rPr>
      </w:r>
      <w:r w:rsidRPr="00BA3F5E">
        <w:rPr>
          <w:noProof/>
        </w:rPr>
        <w:fldChar w:fldCharType="separate"/>
      </w:r>
      <w:r w:rsidR="00907F19">
        <w:rPr>
          <w:noProof/>
        </w:rPr>
        <w:t>26</w:t>
      </w:r>
      <w:r w:rsidRPr="00BA3F5E">
        <w:rPr>
          <w:noProof/>
        </w:rPr>
        <w:fldChar w:fldCharType="end"/>
      </w:r>
    </w:p>
    <w:p w:rsidR="00B26A12" w:rsidRPr="00BA3F5E" w:rsidRDefault="00B26A12">
      <w:pPr>
        <w:pStyle w:val="TOC4"/>
        <w:rPr>
          <w:rFonts w:asciiTheme="minorHAnsi" w:eastAsiaTheme="minorEastAsia" w:hAnsiTheme="minorHAnsi" w:cstheme="minorBidi"/>
          <w:b w:val="0"/>
          <w:noProof/>
          <w:kern w:val="0"/>
          <w:sz w:val="22"/>
          <w:szCs w:val="22"/>
        </w:rPr>
      </w:pPr>
      <w:r w:rsidRPr="00BA3F5E">
        <w:rPr>
          <w:noProof/>
        </w:rPr>
        <w:t>Subdivision D—Prohibited drug tests using urine samples</w:t>
      </w:r>
      <w:r w:rsidRPr="00BA3F5E">
        <w:rPr>
          <w:b w:val="0"/>
          <w:noProof/>
          <w:sz w:val="18"/>
        </w:rPr>
        <w:tab/>
      </w:r>
      <w:r w:rsidRPr="00BA3F5E">
        <w:rPr>
          <w:b w:val="0"/>
          <w:noProof/>
          <w:sz w:val="18"/>
        </w:rPr>
        <w:fldChar w:fldCharType="begin"/>
      </w:r>
      <w:r w:rsidRPr="00BA3F5E">
        <w:rPr>
          <w:b w:val="0"/>
          <w:noProof/>
          <w:sz w:val="18"/>
        </w:rPr>
        <w:instrText xml:space="preserve"> PAGEREF _Toc519772009 \h </w:instrText>
      </w:r>
      <w:r w:rsidRPr="00BA3F5E">
        <w:rPr>
          <w:b w:val="0"/>
          <w:noProof/>
          <w:sz w:val="18"/>
        </w:rPr>
      </w:r>
      <w:r w:rsidRPr="00BA3F5E">
        <w:rPr>
          <w:b w:val="0"/>
          <w:noProof/>
          <w:sz w:val="18"/>
        </w:rPr>
        <w:fldChar w:fldCharType="separate"/>
      </w:r>
      <w:r w:rsidR="00907F19">
        <w:rPr>
          <w:b w:val="0"/>
          <w:noProof/>
          <w:sz w:val="18"/>
        </w:rPr>
        <w:t>26</w:t>
      </w:r>
      <w:r w:rsidRPr="00BA3F5E">
        <w:rPr>
          <w:b w:val="0"/>
          <w:noProof/>
          <w:sz w:val="18"/>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47</w:t>
      </w:r>
      <w:r w:rsidRPr="00BA3F5E">
        <w:rPr>
          <w:noProof/>
        </w:rPr>
        <w:tab/>
        <w:t>Procedures to be followed</w:t>
      </w:r>
      <w:r w:rsidRPr="00BA3F5E">
        <w:rPr>
          <w:noProof/>
        </w:rPr>
        <w:tab/>
      </w:r>
      <w:r w:rsidRPr="00BA3F5E">
        <w:rPr>
          <w:noProof/>
        </w:rPr>
        <w:fldChar w:fldCharType="begin"/>
      </w:r>
      <w:r w:rsidRPr="00BA3F5E">
        <w:rPr>
          <w:noProof/>
        </w:rPr>
        <w:instrText xml:space="preserve"> PAGEREF _Toc519772010 \h </w:instrText>
      </w:r>
      <w:r w:rsidRPr="00BA3F5E">
        <w:rPr>
          <w:noProof/>
        </w:rPr>
      </w:r>
      <w:r w:rsidRPr="00BA3F5E">
        <w:rPr>
          <w:noProof/>
        </w:rPr>
        <w:fldChar w:fldCharType="separate"/>
      </w:r>
      <w:r w:rsidR="00907F19">
        <w:rPr>
          <w:noProof/>
        </w:rPr>
        <w:t>26</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48</w:t>
      </w:r>
      <w:r w:rsidRPr="00BA3F5E">
        <w:rPr>
          <w:noProof/>
        </w:rPr>
        <w:tab/>
        <w:t>Approval by Commissioner of training courses</w:t>
      </w:r>
      <w:r w:rsidRPr="00BA3F5E">
        <w:rPr>
          <w:noProof/>
        </w:rPr>
        <w:tab/>
      </w:r>
      <w:r w:rsidRPr="00BA3F5E">
        <w:rPr>
          <w:noProof/>
        </w:rPr>
        <w:fldChar w:fldCharType="begin"/>
      </w:r>
      <w:r w:rsidRPr="00BA3F5E">
        <w:rPr>
          <w:noProof/>
        </w:rPr>
        <w:instrText xml:space="preserve"> PAGEREF _Toc519772011 \h </w:instrText>
      </w:r>
      <w:r w:rsidRPr="00BA3F5E">
        <w:rPr>
          <w:noProof/>
        </w:rPr>
      </w:r>
      <w:r w:rsidRPr="00BA3F5E">
        <w:rPr>
          <w:noProof/>
        </w:rPr>
        <w:fldChar w:fldCharType="separate"/>
      </w:r>
      <w:r w:rsidR="00907F19">
        <w:rPr>
          <w:noProof/>
        </w:rPr>
        <w:t>26</w:t>
      </w:r>
      <w:r w:rsidRPr="00BA3F5E">
        <w:rPr>
          <w:noProof/>
        </w:rPr>
        <w:fldChar w:fldCharType="end"/>
      </w:r>
    </w:p>
    <w:p w:rsidR="00B26A12" w:rsidRPr="00BA3F5E" w:rsidRDefault="00B26A12">
      <w:pPr>
        <w:pStyle w:val="TOC3"/>
        <w:rPr>
          <w:rFonts w:asciiTheme="minorHAnsi" w:eastAsiaTheme="minorEastAsia" w:hAnsiTheme="minorHAnsi" w:cstheme="minorBidi"/>
          <w:b w:val="0"/>
          <w:noProof/>
          <w:kern w:val="0"/>
          <w:szCs w:val="22"/>
        </w:rPr>
      </w:pPr>
      <w:r w:rsidRPr="00BA3F5E">
        <w:rPr>
          <w:noProof/>
        </w:rPr>
        <w:t>Division</w:t>
      </w:r>
      <w:r w:rsidR="00BA3F5E" w:rsidRPr="00BA3F5E">
        <w:rPr>
          <w:noProof/>
        </w:rPr>
        <w:t> </w:t>
      </w:r>
      <w:r w:rsidRPr="00BA3F5E">
        <w:rPr>
          <w:noProof/>
        </w:rPr>
        <w:t>8—Miscellaneous</w:t>
      </w:r>
      <w:r w:rsidRPr="00BA3F5E">
        <w:rPr>
          <w:b w:val="0"/>
          <w:noProof/>
          <w:sz w:val="18"/>
        </w:rPr>
        <w:tab/>
      </w:r>
      <w:r w:rsidRPr="00BA3F5E">
        <w:rPr>
          <w:b w:val="0"/>
          <w:noProof/>
          <w:sz w:val="18"/>
        </w:rPr>
        <w:fldChar w:fldCharType="begin"/>
      </w:r>
      <w:r w:rsidRPr="00BA3F5E">
        <w:rPr>
          <w:b w:val="0"/>
          <w:noProof/>
          <w:sz w:val="18"/>
        </w:rPr>
        <w:instrText xml:space="preserve"> PAGEREF _Toc519772012 \h </w:instrText>
      </w:r>
      <w:r w:rsidRPr="00BA3F5E">
        <w:rPr>
          <w:b w:val="0"/>
          <w:noProof/>
          <w:sz w:val="18"/>
        </w:rPr>
      </w:r>
      <w:r w:rsidRPr="00BA3F5E">
        <w:rPr>
          <w:b w:val="0"/>
          <w:noProof/>
          <w:sz w:val="18"/>
        </w:rPr>
        <w:fldChar w:fldCharType="separate"/>
      </w:r>
      <w:r w:rsidR="00907F19">
        <w:rPr>
          <w:b w:val="0"/>
          <w:noProof/>
          <w:sz w:val="18"/>
        </w:rPr>
        <w:t>27</w:t>
      </w:r>
      <w:r w:rsidRPr="00BA3F5E">
        <w:rPr>
          <w:b w:val="0"/>
          <w:noProof/>
          <w:sz w:val="18"/>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49</w:t>
      </w:r>
      <w:r w:rsidRPr="00BA3F5E">
        <w:rPr>
          <w:noProof/>
        </w:rPr>
        <w:tab/>
        <w:t>Certificates</w:t>
      </w:r>
      <w:r w:rsidRPr="00BA3F5E">
        <w:rPr>
          <w:noProof/>
        </w:rPr>
        <w:tab/>
      </w:r>
      <w:r w:rsidRPr="00BA3F5E">
        <w:rPr>
          <w:noProof/>
        </w:rPr>
        <w:fldChar w:fldCharType="begin"/>
      </w:r>
      <w:r w:rsidRPr="00BA3F5E">
        <w:rPr>
          <w:noProof/>
        </w:rPr>
        <w:instrText xml:space="preserve"> PAGEREF _Toc519772013 \h </w:instrText>
      </w:r>
      <w:r w:rsidRPr="00BA3F5E">
        <w:rPr>
          <w:noProof/>
        </w:rPr>
      </w:r>
      <w:r w:rsidRPr="00BA3F5E">
        <w:rPr>
          <w:noProof/>
        </w:rPr>
        <w:fldChar w:fldCharType="separate"/>
      </w:r>
      <w:r w:rsidR="00907F19">
        <w:rPr>
          <w:noProof/>
        </w:rPr>
        <w:t>27</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50</w:t>
      </w:r>
      <w:r w:rsidRPr="00BA3F5E">
        <w:rPr>
          <w:noProof/>
        </w:rPr>
        <w:tab/>
        <w:t>Awards for bravery, other conspicuous conduct and diligent service</w:t>
      </w:r>
      <w:r w:rsidRPr="00BA3F5E">
        <w:rPr>
          <w:noProof/>
        </w:rPr>
        <w:tab/>
      </w:r>
      <w:r w:rsidRPr="00BA3F5E">
        <w:rPr>
          <w:noProof/>
        </w:rPr>
        <w:fldChar w:fldCharType="begin"/>
      </w:r>
      <w:r w:rsidRPr="00BA3F5E">
        <w:rPr>
          <w:noProof/>
        </w:rPr>
        <w:instrText xml:space="preserve"> PAGEREF _Toc519772014 \h </w:instrText>
      </w:r>
      <w:r w:rsidRPr="00BA3F5E">
        <w:rPr>
          <w:noProof/>
        </w:rPr>
      </w:r>
      <w:r w:rsidRPr="00BA3F5E">
        <w:rPr>
          <w:noProof/>
        </w:rPr>
        <w:fldChar w:fldCharType="separate"/>
      </w:r>
      <w:r w:rsidR="00907F19">
        <w:rPr>
          <w:noProof/>
        </w:rPr>
        <w:t>27</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51</w:t>
      </w:r>
      <w:r w:rsidRPr="00BA3F5E">
        <w:rPr>
          <w:noProof/>
        </w:rPr>
        <w:tab/>
        <w:t>Voluntary retirement</w:t>
      </w:r>
      <w:r w:rsidRPr="00BA3F5E">
        <w:rPr>
          <w:noProof/>
        </w:rPr>
        <w:tab/>
      </w:r>
      <w:r w:rsidRPr="00BA3F5E">
        <w:rPr>
          <w:noProof/>
        </w:rPr>
        <w:fldChar w:fldCharType="begin"/>
      </w:r>
      <w:r w:rsidRPr="00BA3F5E">
        <w:rPr>
          <w:noProof/>
        </w:rPr>
        <w:instrText xml:space="preserve"> PAGEREF _Toc519772015 \h </w:instrText>
      </w:r>
      <w:r w:rsidRPr="00BA3F5E">
        <w:rPr>
          <w:noProof/>
        </w:rPr>
      </w:r>
      <w:r w:rsidRPr="00BA3F5E">
        <w:rPr>
          <w:noProof/>
        </w:rPr>
        <w:fldChar w:fldCharType="separate"/>
      </w:r>
      <w:r w:rsidR="00907F19">
        <w:rPr>
          <w:noProof/>
        </w:rPr>
        <w:t>27</w:t>
      </w:r>
      <w:r w:rsidRPr="00BA3F5E">
        <w:rPr>
          <w:noProof/>
        </w:rPr>
        <w:fldChar w:fldCharType="end"/>
      </w:r>
    </w:p>
    <w:p w:rsidR="00B26A12" w:rsidRPr="00BA3F5E" w:rsidRDefault="00B26A12">
      <w:pPr>
        <w:pStyle w:val="TOC2"/>
        <w:rPr>
          <w:rFonts w:asciiTheme="minorHAnsi" w:eastAsiaTheme="minorEastAsia" w:hAnsiTheme="minorHAnsi" w:cstheme="minorBidi"/>
          <w:b w:val="0"/>
          <w:noProof/>
          <w:kern w:val="0"/>
          <w:sz w:val="22"/>
          <w:szCs w:val="22"/>
        </w:rPr>
      </w:pPr>
      <w:r w:rsidRPr="00BA3F5E">
        <w:rPr>
          <w:noProof/>
        </w:rPr>
        <w:t>Part</w:t>
      </w:r>
      <w:r w:rsidR="00BA3F5E" w:rsidRPr="00BA3F5E">
        <w:rPr>
          <w:noProof/>
        </w:rPr>
        <w:t> </w:t>
      </w:r>
      <w:r w:rsidRPr="00BA3F5E">
        <w:rPr>
          <w:noProof/>
        </w:rPr>
        <w:t>3—Review of employment decisions</w:t>
      </w:r>
      <w:r w:rsidRPr="00BA3F5E">
        <w:rPr>
          <w:b w:val="0"/>
          <w:noProof/>
          <w:sz w:val="18"/>
        </w:rPr>
        <w:tab/>
      </w:r>
      <w:r w:rsidRPr="00BA3F5E">
        <w:rPr>
          <w:b w:val="0"/>
          <w:noProof/>
          <w:sz w:val="18"/>
        </w:rPr>
        <w:fldChar w:fldCharType="begin"/>
      </w:r>
      <w:r w:rsidRPr="00BA3F5E">
        <w:rPr>
          <w:b w:val="0"/>
          <w:noProof/>
          <w:sz w:val="18"/>
        </w:rPr>
        <w:instrText xml:space="preserve"> PAGEREF _Toc519772016 \h </w:instrText>
      </w:r>
      <w:r w:rsidRPr="00BA3F5E">
        <w:rPr>
          <w:b w:val="0"/>
          <w:noProof/>
          <w:sz w:val="18"/>
        </w:rPr>
      </w:r>
      <w:r w:rsidRPr="00BA3F5E">
        <w:rPr>
          <w:b w:val="0"/>
          <w:noProof/>
          <w:sz w:val="18"/>
        </w:rPr>
        <w:fldChar w:fldCharType="separate"/>
      </w:r>
      <w:r w:rsidR="00907F19">
        <w:rPr>
          <w:b w:val="0"/>
          <w:noProof/>
          <w:sz w:val="18"/>
        </w:rPr>
        <w:t>28</w:t>
      </w:r>
      <w:r w:rsidRPr="00BA3F5E">
        <w:rPr>
          <w:b w:val="0"/>
          <w:noProof/>
          <w:sz w:val="18"/>
        </w:rPr>
        <w:fldChar w:fldCharType="end"/>
      </w:r>
    </w:p>
    <w:p w:rsidR="00B26A12" w:rsidRPr="00BA3F5E" w:rsidRDefault="00B26A12">
      <w:pPr>
        <w:pStyle w:val="TOC3"/>
        <w:rPr>
          <w:rFonts w:asciiTheme="minorHAnsi" w:eastAsiaTheme="minorEastAsia" w:hAnsiTheme="minorHAnsi" w:cstheme="minorBidi"/>
          <w:b w:val="0"/>
          <w:noProof/>
          <w:kern w:val="0"/>
          <w:szCs w:val="22"/>
        </w:rPr>
      </w:pPr>
      <w:r w:rsidRPr="00BA3F5E">
        <w:rPr>
          <w:noProof/>
        </w:rPr>
        <w:t>Division</w:t>
      </w:r>
      <w:r w:rsidR="00BA3F5E" w:rsidRPr="00BA3F5E">
        <w:rPr>
          <w:noProof/>
        </w:rPr>
        <w:t> </w:t>
      </w:r>
      <w:r w:rsidRPr="00BA3F5E">
        <w:rPr>
          <w:noProof/>
        </w:rPr>
        <w:t>1—Purpose of this Part</w:t>
      </w:r>
      <w:r w:rsidRPr="00BA3F5E">
        <w:rPr>
          <w:b w:val="0"/>
          <w:noProof/>
          <w:sz w:val="18"/>
        </w:rPr>
        <w:tab/>
      </w:r>
      <w:r w:rsidRPr="00BA3F5E">
        <w:rPr>
          <w:b w:val="0"/>
          <w:noProof/>
          <w:sz w:val="18"/>
        </w:rPr>
        <w:fldChar w:fldCharType="begin"/>
      </w:r>
      <w:r w:rsidRPr="00BA3F5E">
        <w:rPr>
          <w:b w:val="0"/>
          <w:noProof/>
          <w:sz w:val="18"/>
        </w:rPr>
        <w:instrText xml:space="preserve"> PAGEREF _Toc519772017 \h </w:instrText>
      </w:r>
      <w:r w:rsidRPr="00BA3F5E">
        <w:rPr>
          <w:b w:val="0"/>
          <w:noProof/>
          <w:sz w:val="18"/>
        </w:rPr>
      </w:r>
      <w:r w:rsidRPr="00BA3F5E">
        <w:rPr>
          <w:b w:val="0"/>
          <w:noProof/>
          <w:sz w:val="18"/>
        </w:rPr>
        <w:fldChar w:fldCharType="separate"/>
      </w:r>
      <w:r w:rsidR="00907F19">
        <w:rPr>
          <w:b w:val="0"/>
          <w:noProof/>
          <w:sz w:val="18"/>
        </w:rPr>
        <w:t>28</w:t>
      </w:r>
      <w:r w:rsidRPr="00BA3F5E">
        <w:rPr>
          <w:b w:val="0"/>
          <w:noProof/>
          <w:sz w:val="18"/>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52</w:t>
      </w:r>
      <w:r w:rsidRPr="00BA3F5E">
        <w:rPr>
          <w:noProof/>
        </w:rPr>
        <w:tab/>
        <w:t>Purposes of this Part</w:t>
      </w:r>
      <w:r w:rsidRPr="00BA3F5E">
        <w:rPr>
          <w:noProof/>
        </w:rPr>
        <w:tab/>
      </w:r>
      <w:r w:rsidRPr="00BA3F5E">
        <w:rPr>
          <w:noProof/>
        </w:rPr>
        <w:fldChar w:fldCharType="begin"/>
      </w:r>
      <w:r w:rsidRPr="00BA3F5E">
        <w:rPr>
          <w:noProof/>
        </w:rPr>
        <w:instrText xml:space="preserve"> PAGEREF _Toc519772018 \h </w:instrText>
      </w:r>
      <w:r w:rsidRPr="00BA3F5E">
        <w:rPr>
          <w:noProof/>
        </w:rPr>
      </w:r>
      <w:r w:rsidRPr="00BA3F5E">
        <w:rPr>
          <w:noProof/>
        </w:rPr>
        <w:fldChar w:fldCharType="separate"/>
      </w:r>
      <w:r w:rsidR="00907F19">
        <w:rPr>
          <w:noProof/>
        </w:rPr>
        <w:t>28</w:t>
      </w:r>
      <w:r w:rsidRPr="00BA3F5E">
        <w:rPr>
          <w:noProof/>
        </w:rPr>
        <w:fldChar w:fldCharType="end"/>
      </w:r>
    </w:p>
    <w:p w:rsidR="00B26A12" w:rsidRPr="00BA3F5E" w:rsidRDefault="00B26A12">
      <w:pPr>
        <w:pStyle w:val="TOC3"/>
        <w:rPr>
          <w:rFonts w:asciiTheme="minorHAnsi" w:eastAsiaTheme="minorEastAsia" w:hAnsiTheme="minorHAnsi" w:cstheme="minorBidi"/>
          <w:b w:val="0"/>
          <w:noProof/>
          <w:kern w:val="0"/>
          <w:szCs w:val="22"/>
        </w:rPr>
      </w:pPr>
      <w:r w:rsidRPr="00BA3F5E">
        <w:rPr>
          <w:noProof/>
        </w:rPr>
        <w:t>Division</w:t>
      </w:r>
      <w:r w:rsidR="00BA3F5E" w:rsidRPr="00BA3F5E">
        <w:rPr>
          <w:noProof/>
        </w:rPr>
        <w:t> </w:t>
      </w:r>
      <w:r w:rsidRPr="00BA3F5E">
        <w:rPr>
          <w:noProof/>
        </w:rPr>
        <w:t>2—Retirement due to physical or mental incapacity</w:t>
      </w:r>
      <w:r w:rsidRPr="00BA3F5E">
        <w:rPr>
          <w:b w:val="0"/>
          <w:noProof/>
          <w:sz w:val="18"/>
        </w:rPr>
        <w:tab/>
      </w:r>
      <w:r w:rsidRPr="00BA3F5E">
        <w:rPr>
          <w:b w:val="0"/>
          <w:noProof/>
          <w:sz w:val="18"/>
        </w:rPr>
        <w:fldChar w:fldCharType="begin"/>
      </w:r>
      <w:r w:rsidRPr="00BA3F5E">
        <w:rPr>
          <w:b w:val="0"/>
          <w:noProof/>
          <w:sz w:val="18"/>
        </w:rPr>
        <w:instrText xml:space="preserve"> PAGEREF _Toc519772019 \h </w:instrText>
      </w:r>
      <w:r w:rsidRPr="00BA3F5E">
        <w:rPr>
          <w:b w:val="0"/>
          <w:noProof/>
          <w:sz w:val="18"/>
        </w:rPr>
      </w:r>
      <w:r w:rsidRPr="00BA3F5E">
        <w:rPr>
          <w:b w:val="0"/>
          <w:noProof/>
          <w:sz w:val="18"/>
        </w:rPr>
        <w:fldChar w:fldCharType="separate"/>
      </w:r>
      <w:r w:rsidR="00907F19">
        <w:rPr>
          <w:b w:val="0"/>
          <w:noProof/>
          <w:sz w:val="18"/>
        </w:rPr>
        <w:t>29</w:t>
      </w:r>
      <w:r w:rsidRPr="00BA3F5E">
        <w:rPr>
          <w:b w:val="0"/>
          <w:noProof/>
          <w:sz w:val="18"/>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53</w:t>
      </w:r>
      <w:r w:rsidRPr="00BA3F5E">
        <w:rPr>
          <w:noProof/>
        </w:rPr>
        <w:tab/>
        <w:t>Application for review</w:t>
      </w:r>
      <w:r w:rsidRPr="00BA3F5E">
        <w:rPr>
          <w:noProof/>
        </w:rPr>
        <w:tab/>
      </w:r>
      <w:r w:rsidRPr="00BA3F5E">
        <w:rPr>
          <w:noProof/>
        </w:rPr>
        <w:fldChar w:fldCharType="begin"/>
      </w:r>
      <w:r w:rsidRPr="00BA3F5E">
        <w:rPr>
          <w:noProof/>
        </w:rPr>
        <w:instrText xml:space="preserve"> PAGEREF _Toc519772020 \h </w:instrText>
      </w:r>
      <w:r w:rsidRPr="00BA3F5E">
        <w:rPr>
          <w:noProof/>
        </w:rPr>
      </w:r>
      <w:r w:rsidRPr="00BA3F5E">
        <w:rPr>
          <w:noProof/>
        </w:rPr>
        <w:fldChar w:fldCharType="separate"/>
      </w:r>
      <w:r w:rsidR="00907F19">
        <w:rPr>
          <w:noProof/>
        </w:rPr>
        <w:t>29</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54</w:t>
      </w:r>
      <w:r w:rsidRPr="00BA3F5E">
        <w:rPr>
          <w:noProof/>
        </w:rPr>
        <w:tab/>
        <w:t>Notification of review</w:t>
      </w:r>
      <w:r w:rsidRPr="00BA3F5E">
        <w:rPr>
          <w:noProof/>
        </w:rPr>
        <w:tab/>
      </w:r>
      <w:r w:rsidRPr="00BA3F5E">
        <w:rPr>
          <w:noProof/>
        </w:rPr>
        <w:fldChar w:fldCharType="begin"/>
      </w:r>
      <w:r w:rsidRPr="00BA3F5E">
        <w:rPr>
          <w:noProof/>
        </w:rPr>
        <w:instrText xml:space="preserve"> PAGEREF _Toc519772021 \h </w:instrText>
      </w:r>
      <w:r w:rsidRPr="00BA3F5E">
        <w:rPr>
          <w:noProof/>
        </w:rPr>
      </w:r>
      <w:r w:rsidRPr="00BA3F5E">
        <w:rPr>
          <w:noProof/>
        </w:rPr>
        <w:fldChar w:fldCharType="separate"/>
      </w:r>
      <w:r w:rsidR="00907F19">
        <w:rPr>
          <w:noProof/>
        </w:rPr>
        <w:t>29</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55</w:t>
      </w:r>
      <w:r w:rsidRPr="00BA3F5E">
        <w:rPr>
          <w:noProof/>
        </w:rPr>
        <w:tab/>
        <w:t>Minimum requirements for conducting review</w:t>
      </w:r>
      <w:r w:rsidRPr="00BA3F5E">
        <w:rPr>
          <w:noProof/>
        </w:rPr>
        <w:tab/>
      </w:r>
      <w:r w:rsidRPr="00BA3F5E">
        <w:rPr>
          <w:noProof/>
        </w:rPr>
        <w:fldChar w:fldCharType="begin"/>
      </w:r>
      <w:r w:rsidRPr="00BA3F5E">
        <w:rPr>
          <w:noProof/>
        </w:rPr>
        <w:instrText xml:space="preserve"> PAGEREF _Toc519772022 \h </w:instrText>
      </w:r>
      <w:r w:rsidRPr="00BA3F5E">
        <w:rPr>
          <w:noProof/>
        </w:rPr>
      </w:r>
      <w:r w:rsidRPr="00BA3F5E">
        <w:rPr>
          <w:noProof/>
        </w:rPr>
        <w:fldChar w:fldCharType="separate"/>
      </w:r>
      <w:r w:rsidR="00907F19">
        <w:rPr>
          <w:noProof/>
        </w:rPr>
        <w:t>29</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56</w:t>
      </w:r>
      <w:r w:rsidRPr="00BA3F5E">
        <w:rPr>
          <w:noProof/>
        </w:rPr>
        <w:tab/>
        <w:t>Requirement to provide information or documents</w:t>
      </w:r>
      <w:r w:rsidRPr="00BA3F5E">
        <w:rPr>
          <w:noProof/>
        </w:rPr>
        <w:tab/>
      </w:r>
      <w:r w:rsidRPr="00BA3F5E">
        <w:rPr>
          <w:noProof/>
        </w:rPr>
        <w:fldChar w:fldCharType="begin"/>
      </w:r>
      <w:r w:rsidRPr="00BA3F5E">
        <w:rPr>
          <w:noProof/>
        </w:rPr>
        <w:instrText xml:space="preserve"> PAGEREF _Toc519772023 \h </w:instrText>
      </w:r>
      <w:r w:rsidRPr="00BA3F5E">
        <w:rPr>
          <w:noProof/>
        </w:rPr>
      </w:r>
      <w:r w:rsidRPr="00BA3F5E">
        <w:rPr>
          <w:noProof/>
        </w:rPr>
        <w:fldChar w:fldCharType="separate"/>
      </w:r>
      <w:r w:rsidR="00907F19">
        <w:rPr>
          <w:noProof/>
        </w:rPr>
        <w:t>29</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57</w:t>
      </w:r>
      <w:r w:rsidRPr="00BA3F5E">
        <w:rPr>
          <w:noProof/>
        </w:rPr>
        <w:tab/>
        <w:t>Conduct of review</w:t>
      </w:r>
      <w:r w:rsidRPr="00BA3F5E">
        <w:rPr>
          <w:noProof/>
        </w:rPr>
        <w:tab/>
      </w:r>
      <w:r w:rsidRPr="00BA3F5E">
        <w:rPr>
          <w:noProof/>
        </w:rPr>
        <w:fldChar w:fldCharType="begin"/>
      </w:r>
      <w:r w:rsidRPr="00BA3F5E">
        <w:rPr>
          <w:noProof/>
        </w:rPr>
        <w:instrText xml:space="preserve"> PAGEREF _Toc519772024 \h </w:instrText>
      </w:r>
      <w:r w:rsidRPr="00BA3F5E">
        <w:rPr>
          <w:noProof/>
        </w:rPr>
      </w:r>
      <w:r w:rsidRPr="00BA3F5E">
        <w:rPr>
          <w:noProof/>
        </w:rPr>
        <w:fldChar w:fldCharType="separate"/>
      </w:r>
      <w:r w:rsidR="00907F19">
        <w:rPr>
          <w:noProof/>
        </w:rPr>
        <w:t>30</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58</w:t>
      </w:r>
      <w:r w:rsidRPr="00BA3F5E">
        <w:rPr>
          <w:noProof/>
        </w:rPr>
        <w:tab/>
        <w:t>Exclusion of information by Merit Protection Commissioner</w:t>
      </w:r>
      <w:r w:rsidRPr="00BA3F5E">
        <w:rPr>
          <w:noProof/>
        </w:rPr>
        <w:tab/>
      </w:r>
      <w:r w:rsidRPr="00BA3F5E">
        <w:rPr>
          <w:noProof/>
        </w:rPr>
        <w:fldChar w:fldCharType="begin"/>
      </w:r>
      <w:r w:rsidRPr="00BA3F5E">
        <w:rPr>
          <w:noProof/>
        </w:rPr>
        <w:instrText xml:space="preserve"> PAGEREF _Toc519772025 \h </w:instrText>
      </w:r>
      <w:r w:rsidRPr="00BA3F5E">
        <w:rPr>
          <w:noProof/>
        </w:rPr>
      </w:r>
      <w:r w:rsidRPr="00BA3F5E">
        <w:rPr>
          <w:noProof/>
        </w:rPr>
        <w:fldChar w:fldCharType="separate"/>
      </w:r>
      <w:r w:rsidR="00907F19">
        <w:rPr>
          <w:noProof/>
        </w:rPr>
        <w:t>30</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59</w:t>
      </w:r>
      <w:r w:rsidRPr="00BA3F5E">
        <w:rPr>
          <w:noProof/>
        </w:rPr>
        <w:tab/>
        <w:t>Action by Commissioner of Police</w:t>
      </w:r>
      <w:r w:rsidRPr="00BA3F5E">
        <w:rPr>
          <w:noProof/>
        </w:rPr>
        <w:tab/>
      </w:r>
      <w:r w:rsidRPr="00BA3F5E">
        <w:rPr>
          <w:noProof/>
        </w:rPr>
        <w:fldChar w:fldCharType="begin"/>
      </w:r>
      <w:r w:rsidRPr="00BA3F5E">
        <w:rPr>
          <w:noProof/>
        </w:rPr>
        <w:instrText xml:space="preserve"> PAGEREF _Toc519772026 \h </w:instrText>
      </w:r>
      <w:r w:rsidRPr="00BA3F5E">
        <w:rPr>
          <w:noProof/>
        </w:rPr>
      </w:r>
      <w:r w:rsidRPr="00BA3F5E">
        <w:rPr>
          <w:noProof/>
        </w:rPr>
        <w:fldChar w:fldCharType="separate"/>
      </w:r>
      <w:r w:rsidR="00907F19">
        <w:rPr>
          <w:noProof/>
        </w:rPr>
        <w:t>30</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60</w:t>
      </w:r>
      <w:r w:rsidRPr="00BA3F5E">
        <w:rPr>
          <w:noProof/>
        </w:rPr>
        <w:tab/>
        <w:t>Exclusion of information by Commissioner of Police</w:t>
      </w:r>
      <w:r w:rsidRPr="00BA3F5E">
        <w:rPr>
          <w:noProof/>
        </w:rPr>
        <w:tab/>
      </w:r>
      <w:r w:rsidRPr="00BA3F5E">
        <w:rPr>
          <w:noProof/>
        </w:rPr>
        <w:fldChar w:fldCharType="begin"/>
      </w:r>
      <w:r w:rsidRPr="00BA3F5E">
        <w:rPr>
          <w:noProof/>
        </w:rPr>
        <w:instrText xml:space="preserve"> PAGEREF _Toc519772027 \h </w:instrText>
      </w:r>
      <w:r w:rsidRPr="00BA3F5E">
        <w:rPr>
          <w:noProof/>
        </w:rPr>
      </w:r>
      <w:r w:rsidRPr="00BA3F5E">
        <w:rPr>
          <w:noProof/>
        </w:rPr>
        <w:fldChar w:fldCharType="separate"/>
      </w:r>
      <w:r w:rsidR="00907F19">
        <w:rPr>
          <w:noProof/>
        </w:rPr>
        <w:t>30</w:t>
      </w:r>
      <w:r w:rsidRPr="00BA3F5E">
        <w:rPr>
          <w:noProof/>
        </w:rPr>
        <w:fldChar w:fldCharType="end"/>
      </w:r>
    </w:p>
    <w:p w:rsidR="00B26A12" w:rsidRPr="00BA3F5E" w:rsidRDefault="00B26A12">
      <w:pPr>
        <w:pStyle w:val="TOC3"/>
        <w:rPr>
          <w:rFonts w:asciiTheme="minorHAnsi" w:eastAsiaTheme="minorEastAsia" w:hAnsiTheme="minorHAnsi" w:cstheme="minorBidi"/>
          <w:b w:val="0"/>
          <w:noProof/>
          <w:kern w:val="0"/>
          <w:szCs w:val="22"/>
        </w:rPr>
      </w:pPr>
      <w:r w:rsidRPr="00BA3F5E">
        <w:rPr>
          <w:noProof/>
        </w:rPr>
        <w:t>Division</w:t>
      </w:r>
      <w:r w:rsidR="00BA3F5E" w:rsidRPr="00BA3F5E">
        <w:rPr>
          <w:noProof/>
        </w:rPr>
        <w:t> </w:t>
      </w:r>
      <w:r w:rsidRPr="00BA3F5E">
        <w:rPr>
          <w:noProof/>
        </w:rPr>
        <w:t>3—Process for review of AFP employment decisions</w:t>
      </w:r>
      <w:r w:rsidRPr="00BA3F5E">
        <w:rPr>
          <w:b w:val="0"/>
          <w:noProof/>
          <w:sz w:val="18"/>
        </w:rPr>
        <w:tab/>
      </w:r>
      <w:r w:rsidRPr="00BA3F5E">
        <w:rPr>
          <w:b w:val="0"/>
          <w:noProof/>
          <w:sz w:val="18"/>
        </w:rPr>
        <w:fldChar w:fldCharType="begin"/>
      </w:r>
      <w:r w:rsidRPr="00BA3F5E">
        <w:rPr>
          <w:b w:val="0"/>
          <w:noProof/>
          <w:sz w:val="18"/>
        </w:rPr>
        <w:instrText xml:space="preserve"> PAGEREF _Toc519772028 \h </w:instrText>
      </w:r>
      <w:r w:rsidRPr="00BA3F5E">
        <w:rPr>
          <w:b w:val="0"/>
          <w:noProof/>
          <w:sz w:val="18"/>
        </w:rPr>
      </w:r>
      <w:r w:rsidRPr="00BA3F5E">
        <w:rPr>
          <w:b w:val="0"/>
          <w:noProof/>
          <w:sz w:val="18"/>
        </w:rPr>
        <w:fldChar w:fldCharType="separate"/>
      </w:r>
      <w:r w:rsidR="00907F19">
        <w:rPr>
          <w:b w:val="0"/>
          <w:noProof/>
          <w:sz w:val="18"/>
        </w:rPr>
        <w:t>32</w:t>
      </w:r>
      <w:r w:rsidRPr="00BA3F5E">
        <w:rPr>
          <w:b w:val="0"/>
          <w:noProof/>
          <w:sz w:val="18"/>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61</w:t>
      </w:r>
      <w:r w:rsidRPr="00BA3F5E">
        <w:rPr>
          <w:noProof/>
        </w:rPr>
        <w:tab/>
        <w:t>Process for review must exist</w:t>
      </w:r>
      <w:r w:rsidRPr="00BA3F5E">
        <w:rPr>
          <w:noProof/>
        </w:rPr>
        <w:tab/>
      </w:r>
      <w:r w:rsidRPr="00BA3F5E">
        <w:rPr>
          <w:noProof/>
        </w:rPr>
        <w:fldChar w:fldCharType="begin"/>
      </w:r>
      <w:r w:rsidRPr="00BA3F5E">
        <w:rPr>
          <w:noProof/>
        </w:rPr>
        <w:instrText xml:space="preserve"> PAGEREF _Toc519772029 \h </w:instrText>
      </w:r>
      <w:r w:rsidRPr="00BA3F5E">
        <w:rPr>
          <w:noProof/>
        </w:rPr>
      </w:r>
      <w:r w:rsidRPr="00BA3F5E">
        <w:rPr>
          <w:noProof/>
        </w:rPr>
        <w:fldChar w:fldCharType="separate"/>
      </w:r>
      <w:r w:rsidR="00907F19">
        <w:rPr>
          <w:noProof/>
        </w:rPr>
        <w:t>32</w:t>
      </w:r>
      <w:r w:rsidRPr="00BA3F5E">
        <w:rPr>
          <w:noProof/>
        </w:rPr>
        <w:fldChar w:fldCharType="end"/>
      </w:r>
    </w:p>
    <w:p w:rsidR="00B26A12" w:rsidRPr="00BA3F5E" w:rsidRDefault="00B26A12">
      <w:pPr>
        <w:pStyle w:val="TOC2"/>
        <w:rPr>
          <w:rFonts w:asciiTheme="minorHAnsi" w:eastAsiaTheme="minorEastAsia" w:hAnsiTheme="minorHAnsi" w:cstheme="minorBidi"/>
          <w:b w:val="0"/>
          <w:noProof/>
          <w:kern w:val="0"/>
          <w:sz w:val="22"/>
          <w:szCs w:val="22"/>
        </w:rPr>
      </w:pPr>
      <w:r w:rsidRPr="00BA3F5E">
        <w:rPr>
          <w:noProof/>
        </w:rPr>
        <w:t>Part</w:t>
      </w:r>
      <w:r w:rsidR="00BA3F5E" w:rsidRPr="00BA3F5E">
        <w:rPr>
          <w:noProof/>
        </w:rPr>
        <w:t> </w:t>
      </w:r>
      <w:r w:rsidRPr="00BA3F5E">
        <w:rPr>
          <w:noProof/>
        </w:rPr>
        <w:t>4—AFP property matters</w:t>
      </w:r>
      <w:r w:rsidRPr="00BA3F5E">
        <w:rPr>
          <w:b w:val="0"/>
          <w:noProof/>
          <w:sz w:val="18"/>
        </w:rPr>
        <w:tab/>
      </w:r>
      <w:r w:rsidRPr="00BA3F5E">
        <w:rPr>
          <w:b w:val="0"/>
          <w:noProof/>
          <w:sz w:val="18"/>
        </w:rPr>
        <w:fldChar w:fldCharType="begin"/>
      </w:r>
      <w:r w:rsidRPr="00BA3F5E">
        <w:rPr>
          <w:b w:val="0"/>
          <w:noProof/>
          <w:sz w:val="18"/>
        </w:rPr>
        <w:instrText xml:space="preserve"> PAGEREF _Toc519772030 \h </w:instrText>
      </w:r>
      <w:r w:rsidRPr="00BA3F5E">
        <w:rPr>
          <w:b w:val="0"/>
          <w:noProof/>
          <w:sz w:val="18"/>
        </w:rPr>
      </w:r>
      <w:r w:rsidRPr="00BA3F5E">
        <w:rPr>
          <w:b w:val="0"/>
          <w:noProof/>
          <w:sz w:val="18"/>
        </w:rPr>
        <w:fldChar w:fldCharType="separate"/>
      </w:r>
      <w:r w:rsidR="00907F19">
        <w:rPr>
          <w:b w:val="0"/>
          <w:noProof/>
          <w:sz w:val="18"/>
        </w:rPr>
        <w:t>33</w:t>
      </w:r>
      <w:r w:rsidRPr="00BA3F5E">
        <w:rPr>
          <w:b w:val="0"/>
          <w:noProof/>
          <w:sz w:val="18"/>
        </w:rPr>
        <w:fldChar w:fldCharType="end"/>
      </w:r>
    </w:p>
    <w:p w:rsidR="00B26A12" w:rsidRPr="00BA3F5E" w:rsidRDefault="00B26A12">
      <w:pPr>
        <w:pStyle w:val="TOC3"/>
        <w:rPr>
          <w:rFonts w:asciiTheme="minorHAnsi" w:eastAsiaTheme="minorEastAsia" w:hAnsiTheme="minorHAnsi" w:cstheme="minorBidi"/>
          <w:b w:val="0"/>
          <w:noProof/>
          <w:kern w:val="0"/>
          <w:szCs w:val="22"/>
        </w:rPr>
      </w:pPr>
      <w:r w:rsidRPr="00BA3F5E">
        <w:rPr>
          <w:noProof/>
        </w:rPr>
        <w:t>Division</w:t>
      </w:r>
      <w:r w:rsidR="00BA3F5E" w:rsidRPr="00BA3F5E">
        <w:rPr>
          <w:noProof/>
        </w:rPr>
        <w:t> </w:t>
      </w:r>
      <w:r w:rsidRPr="00BA3F5E">
        <w:rPr>
          <w:noProof/>
        </w:rPr>
        <w:t>1—Return of property</w:t>
      </w:r>
      <w:r w:rsidRPr="00BA3F5E">
        <w:rPr>
          <w:b w:val="0"/>
          <w:noProof/>
          <w:sz w:val="18"/>
        </w:rPr>
        <w:tab/>
      </w:r>
      <w:r w:rsidRPr="00BA3F5E">
        <w:rPr>
          <w:b w:val="0"/>
          <w:noProof/>
          <w:sz w:val="18"/>
        </w:rPr>
        <w:fldChar w:fldCharType="begin"/>
      </w:r>
      <w:r w:rsidRPr="00BA3F5E">
        <w:rPr>
          <w:b w:val="0"/>
          <w:noProof/>
          <w:sz w:val="18"/>
        </w:rPr>
        <w:instrText xml:space="preserve"> PAGEREF _Toc519772031 \h </w:instrText>
      </w:r>
      <w:r w:rsidRPr="00BA3F5E">
        <w:rPr>
          <w:b w:val="0"/>
          <w:noProof/>
          <w:sz w:val="18"/>
        </w:rPr>
      </w:r>
      <w:r w:rsidRPr="00BA3F5E">
        <w:rPr>
          <w:b w:val="0"/>
          <w:noProof/>
          <w:sz w:val="18"/>
        </w:rPr>
        <w:fldChar w:fldCharType="separate"/>
      </w:r>
      <w:r w:rsidR="00907F19">
        <w:rPr>
          <w:b w:val="0"/>
          <w:noProof/>
          <w:sz w:val="18"/>
        </w:rPr>
        <w:t>33</w:t>
      </w:r>
      <w:r w:rsidRPr="00BA3F5E">
        <w:rPr>
          <w:b w:val="0"/>
          <w:noProof/>
          <w:sz w:val="18"/>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62</w:t>
      </w:r>
      <w:r w:rsidRPr="00BA3F5E">
        <w:rPr>
          <w:noProof/>
        </w:rPr>
        <w:tab/>
        <w:t>Return of property etc.</w:t>
      </w:r>
      <w:r w:rsidRPr="00BA3F5E">
        <w:rPr>
          <w:noProof/>
        </w:rPr>
        <w:tab/>
      </w:r>
      <w:r w:rsidRPr="00BA3F5E">
        <w:rPr>
          <w:noProof/>
        </w:rPr>
        <w:fldChar w:fldCharType="begin"/>
      </w:r>
      <w:r w:rsidRPr="00BA3F5E">
        <w:rPr>
          <w:noProof/>
        </w:rPr>
        <w:instrText xml:space="preserve"> PAGEREF _Toc519772032 \h </w:instrText>
      </w:r>
      <w:r w:rsidRPr="00BA3F5E">
        <w:rPr>
          <w:noProof/>
        </w:rPr>
      </w:r>
      <w:r w:rsidRPr="00BA3F5E">
        <w:rPr>
          <w:noProof/>
        </w:rPr>
        <w:fldChar w:fldCharType="separate"/>
      </w:r>
      <w:r w:rsidR="00907F19">
        <w:rPr>
          <w:noProof/>
        </w:rPr>
        <w:t>33</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63</w:t>
      </w:r>
      <w:r w:rsidRPr="00BA3F5E">
        <w:rPr>
          <w:noProof/>
        </w:rPr>
        <w:tab/>
        <w:t>Application for warrant</w:t>
      </w:r>
      <w:r w:rsidRPr="00BA3F5E">
        <w:rPr>
          <w:noProof/>
        </w:rPr>
        <w:tab/>
      </w:r>
      <w:r w:rsidRPr="00BA3F5E">
        <w:rPr>
          <w:noProof/>
        </w:rPr>
        <w:fldChar w:fldCharType="begin"/>
      </w:r>
      <w:r w:rsidRPr="00BA3F5E">
        <w:rPr>
          <w:noProof/>
        </w:rPr>
        <w:instrText xml:space="preserve"> PAGEREF _Toc519772033 \h </w:instrText>
      </w:r>
      <w:r w:rsidRPr="00BA3F5E">
        <w:rPr>
          <w:noProof/>
        </w:rPr>
      </w:r>
      <w:r w:rsidRPr="00BA3F5E">
        <w:rPr>
          <w:noProof/>
        </w:rPr>
        <w:fldChar w:fldCharType="separate"/>
      </w:r>
      <w:r w:rsidR="00907F19">
        <w:rPr>
          <w:noProof/>
        </w:rPr>
        <w:t>33</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64</w:t>
      </w:r>
      <w:r w:rsidRPr="00BA3F5E">
        <w:rPr>
          <w:noProof/>
        </w:rPr>
        <w:tab/>
        <w:t>Announcement before entry under warrant</w:t>
      </w:r>
      <w:r w:rsidRPr="00BA3F5E">
        <w:rPr>
          <w:noProof/>
        </w:rPr>
        <w:tab/>
      </w:r>
      <w:r w:rsidRPr="00BA3F5E">
        <w:rPr>
          <w:noProof/>
        </w:rPr>
        <w:fldChar w:fldCharType="begin"/>
      </w:r>
      <w:r w:rsidRPr="00BA3F5E">
        <w:rPr>
          <w:noProof/>
        </w:rPr>
        <w:instrText xml:space="preserve"> PAGEREF _Toc519772034 \h </w:instrText>
      </w:r>
      <w:r w:rsidRPr="00BA3F5E">
        <w:rPr>
          <w:noProof/>
        </w:rPr>
      </w:r>
      <w:r w:rsidRPr="00BA3F5E">
        <w:rPr>
          <w:noProof/>
        </w:rPr>
        <w:fldChar w:fldCharType="separate"/>
      </w:r>
      <w:r w:rsidR="00907F19">
        <w:rPr>
          <w:noProof/>
        </w:rPr>
        <w:t>34</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65</w:t>
      </w:r>
      <w:r w:rsidRPr="00BA3F5E">
        <w:rPr>
          <w:noProof/>
        </w:rPr>
        <w:tab/>
        <w:t>Possession of warrant</w:t>
      </w:r>
      <w:r w:rsidRPr="00BA3F5E">
        <w:rPr>
          <w:noProof/>
        </w:rPr>
        <w:tab/>
      </w:r>
      <w:r w:rsidRPr="00BA3F5E">
        <w:rPr>
          <w:noProof/>
        </w:rPr>
        <w:fldChar w:fldCharType="begin"/>
      </w:r>
      <w:r w:rsidRPr="00BA3F5E">
        <w:rPr>
          <w:noProof/>
        </w:rPr>
        <w:instrText xml:space="preserve"> PAGEREF _Toc519772035 \h </w:instrText>
      </w:r>
      <w:r w:rsidRPr="00BA3F5E">
        <w:rPr>
          <w:noProof/>
        </w:rPr>
      </w:r>
      <w:r w:rsidRPr="00BA3F5E">
        <w:rPr>
          <w:noProof/>
        </w:rPr>
        <w:fldChar w:fldCharType="separate"/>
      </w:r>
      <w:r w:rsidR="00907F19">
        <w:rPr>
          <w:noProof/>
        </w:rPr>
        <w:t>34</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66</w:t>
      </w:r>
      <w:r w:rsidRPr="00BA3F5E">
        <w:rPr>
          <w:noProof/>
        </w:rPr>
        <w:tab/>
        <w:t>Details of warrant etc. to be given to occupier</w:t>
      </w:r>
      <w:r w:rsidRPr="00BA3F5E">
        <w:rPr>
          <w:noProof/>
        </w:rPr>
        <w:tab/>
      </w:r>
      <w:r w:rsidRPr="00BA3F5E">
        <w:rPr>
          <w:noProof/>
        </w:rPr>
        <w:fldChar w:fldCharType="begin"/>
      </w:r>
      <w:r w:rsidRPr="00BA3F5E">
        <w:rPr>
          <w:noProof/>
        </w:rPr>
        <w:instrText xml:space="preserve"> PAGEREF _Toc519772036 \h </w:instrText>
      </w:r>
      <w:r w:rsidRPr="00BA3F5E">
        <w:rPr>
          <w:noProof/>
        </w:rPr>
      </w:r>
      <w:r w:rsidRPr="00BA3F5E">
        <w:rPr>
          <w:noProof/>
        </w:rPr>
        <w:fldChar w:fldCharType="separate"/>
      </w:r>
      <w:r w:rsidR="00907F19">
        <w:rPr>
          <w:noProof/>
        </w:rPr>
        <w:t>34</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67</w:t>
      </w:r>
      <w:r w:rsidRPr="00BA3F5E">
        <w:rPr>
          <w:noProof/>
        </w:rPr>
        <w:tab/>
        <w:t>Right to observe execution of warrant</w:t>
      </w:r>
      <w:r w:rsidRPr="00BA3F5E">
        <w:rPr>
          <w:noProof/>
        </w:rPr>
        <w:tab/>
      </w:r>
      <w:r w:rsidRPr="00BA3F5E">
        <w:rPr>
          <w:noProof/>
        </w:rPr>
        <w:fldChar w:fldCharType="begin"/>
      </w:r>
      <w:r w:rsidRPr="00BA3F5E">
        <w:rPr>
          <w:noProof/>
        </w:rPr>
        <w:instrText xml:space="preserve"> PAGEREF _Toc519772037 \h </w:instrText>
      </w:r>
      <w:r w:rsidRPr="00BA3F5E">
        <w:rPr>
          <w:noProof/>
        </w:rPr>
      </w:r>
      <w:r w:rsidRPr="00BA3F5E">
        <w:rPr>
          <w:noProof/>
        </w:rPr>
        <w:fldChar w:fldCharType="separate"/>
      </w:r>
      <w:r w:rsidR="00907F19">
        <w:rPr>
          <w:noProof/>
        </w:rPr>
        <w:t>35</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68</w:t>
      </w:r>
      <w:r w:rsidRPr="00BA3F5E">
        <w:rPr>
          <w:noProof/>
        </w:rPr>
        <w:tab/>
        <w:t>Responsibility to provide facilities and assistance</w:t>
      </w:r>
      <w:r w:rsidRPr="00BA3F5E">
        <w:rPr>
          <w:noProof/>
        </w:rPr>
        <w:tab/>
      </w:r>
      <w:r w:rsidRPr="00BA3F5E">
        <w:rPr>
          <w:noProof/>
        </w:rPr>
        <w:fldChar w:fldCharType="begin"/>
      </w:r>
      <w:r w:rsidRPr="00BA3F5E">
        <w:rPr>
          <w:noProof/>
        </w:rPr>
        <w:instrText xml:space="preserve"> PAGEREF _Toc519772038 \h </w:instrText>
      </w:r>
      <w:r w:rsidRPr="00BA3F5E">
        <w:rPr>
          <w:noProof/>
        </w:rPr>
      </w:r>
      <w:r w:rsidRPr="00BA3F5E">
        <w:rPr>
          <w:noProof/>
        </w:rPr>
        <w:fldChar w:fldCharType="separate"/>
      </w:r>
      <w:r w:rsidR="00907F19">
        <w:rPr>
          <w:noProof/>
        </w:rPr>
        <w:t>35</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69</w:t>
      </w:r>
      <w:r w:rsidRPr="00BA3F5E">
        <w:rPr>
          <w:noProof/>
        </w:rPr>
        <w:tab/>
        <w:t>Powers of Magistrates</w:t>
      </w:r>
      <w:r w:rsidRPr="00BA3F5E">
        <w:rPr>
          <w:noProof/>
        </w:rPr>
        <w:tab/>
      </w:r>
      <w:r w:rsidRPr="00BA3F5E">
        <w:rPr>
          <w:noProof/>
        </w:rPr>
        <w:fldChar w:fldCharType="begin"/>
      </w:r>
      <w:r w:rsidRPr="00BA3F5E">
        <w:rPr>
          <w:noProof/>
        </w:rPr>
        <w:instrText xml:space="preserve"> PAGEREF _Toc519772039 \h </w:instrText>
      </w:r>
      <w:r w:rsidRPr="00BA3F5E">
        <w:rPr>
          <w:noProof/>
        </w:rPr>
      </w:r>
      <w:r w:rsidRPr="00BA3F5E">
        <w:rPr>
          <w:noProof/>
        </w:rPr>
        <w:fldChar w:fldCharType="separate"/>
      </w:r>
      <w:r w:rsidR="00907F19">
        <w:rPr>
          <w:noProof/>
        </w:rPr>
        <w:t>35</w:t>
      </w:r>
      <w:r w:rsidRPr="00BA3F5E">
        <w:rPr>
          <w:noProof/>
        </w:rPr>
        <w:fldChar w:fldCharType="end"/>
      </w:r>
    </w:p>
    <w:p w:rsidR="00B26A12" w:rsidRPr="00BA3F5E" w:rsidRDefault="00B26A12">
      <w:pPr>
        <w:pStyle w:val="TOC3"/>
        <w:rPr>
          <w:rFonts w:asciiTheme="minorHAnsi" w:eastAsiaTheme="minorEastAsia" w:hAnsiTheme="minorHAnsi" w:cstheme="minorBidi"/>
          <w:b w:val="0"/>
          <w:noProof/>
          <w:kern w:val="0"/>
          <w:szCs w:val="22"/>
        </w:rPr>
      </w:pPr>
      <w:r w:rsidRPr="00BA3F5E">
        <w:rPr>
          <w:noProof/>
        </w:rPr>
        <w:t>Division</w:t>
      </w:r>
      <w:r w:rsidR="00BA3F5E" w:rsidRPr="00BA3F5E">
        <w:rPr>
          <w:noProof/>
        </w:rPr>
        <w:t> </w:t>
      </w:r>
      <w:r w:rsidRPr="00BA3F5E">
        <w:rPr>
          <w:noProof/>
        </w:rPr>
        <w:t>2—Disposal and retention of unclaimed property</w:t>
      </w:r>
      <w:r w:rsidRPr="00BA3F5E">
        <w:rPr>
          <w:b w:val="0"/>
          <w:noProof/>
          <w:sz w:val="18"/>
        </w:rPr>
        <w:tab/>
      </w:r>
      <w:r w:rsidRPr="00BA3F5E">
        <w:rPr>
          <w:b w:val="0"/>
          <w:noProof/>
          <w:sz w:val="18"/>
        </w:rPr>
        <w:fldChar w:fldCharType="begin"/>
      </w:r>
      <w:r w:rsidRPr="00BA3F5E">
        <w:rPr>
          <w:b w:val="0"/>
          <w:noProof/>
          <w:sz w:val="18"/>
        </w:rPr>
        <w:instrText xml:space="preserve"> PAGEREF _Toc519772040 \h </w:instrText>
      </w:r>
      <w:r w:rsidRPr="00BA3F5E">
        <w:rPr>
          <w:b w:val="0"/>
          <w:noProof/>
          <w:sz w:val="18"/>
        </w:rPr>
      </w:r>
      <w:r w:rsidRPr="00BA3F5E">
        <w:rPr>
          <w:b w:val="0"/>
          <w:noProof/>
          <w:sz w:val="18"/>
        </w:rPr>
        <w:fldChar w:fldCharType="separate"/>
      </w:r>
      <w:r w:rsidR="00907F19">
        <w:rPr>
          <w:b w:val="0"/>
          <w:noProof/>
          <w:sz w:val="18"/>
        </w:rPr>
        <w:t>36</w:t>
      </w:r>
      <w:r w:rsidRPr="00BA3F5E">
        <w:rPr>
          <w:b w:val="0"/>
          <w:noProof/>
          <w:sz w:val="18"/>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70</w:t>
      </w:r>
      <w:r w:rsidRPr="00BA3F5E">
        <w:rPr>
          <w:noProof/>
        </w:rPr>
        <w:tab/>
        <w:t>Purpose of this Division</w:t>
      </w:r>
      <w:r w:rsidRPr="00BA3F5E">
        <w:rPr>
          <w:noProof/>
        </w:rPr>
        <w:tab/>
      </w:r>
      <w:r w:rsidRPr="00BA3F5E">
        <w:rPr>
          <w:noProof/>
        </w:rPr>
        <w:fldChar w:fldCharType="begin"/>
      </w:r>
      <w:r w:rsidRPr="00BA3F5E">
        <w:rPr>
          <w:noProof/>
        </w:rPr>
        <w:instrText xml:space="preserve"> PAGEREF _Toc519772041 \h </w:instrText>
      </w:r>
      <w:r w:rsidRPr="00BA3F5E">
        <w:rPr>
          <w:noProof/>
        </w:rPr>
      </w:r>
      <w:r w:rsidRPr="00BA3F5E">
        <w:rPr>
          <w:noProof/>
        </w:rPr>
        <w:fldChar w:fldCharType="separate"/>
      </w:r>
      <w:r w:rsidR="00907F19">
        <w:rPr>
          <w:noProof/>
        </w:rPr>
        <w:t>36</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71</w:t>
      </w:r>
      <w:r w:rsidRPr="00BA3F5E">
        <w:rPr>
          <w:noProof/>
        </w:rPr>
        <w:tab/>
        <w:t>Return of claimable property that has been found</w:t>
      </w:r>
      <w:r w:rsidRPr="00BA3F5E">
        <w:rPr>
          <w:noProof/>
        </w:rPr>
        <w:tab/>
      </w:r>
      <w:r w:rsidRPr="00BA3F5E">
        <w:rPr>
          <w:noProof/>
        </w:rPr>
        <w:fldChar w:fldCharType="begin"/>
      </w:r>
      <w:r w:rsidRPr="00BA3F5E">
        <w:rPr>
          <w:noProof/>
        </w:rPr>
        <w:instrText xml:space="preserve"> PAGEREF _Toc519772042 \h </w:instrText>
      </w:r>
      <w:r w:rsidRPr="00BA3F5E">
        <w:rPr>
          <w:noProof/>
        </w:rPr>
      </w:r>
      <w:r w:rsidRPr="00BA3F5E">
        <w:rPr>
          <w:noProof/>
        </w:rPr>
        <w:fldChar w:fldCharType="separate"/>
      </w:r>
      <w:r w:rsidR="00907F19">
        <w:rPr>
          <w:noProof/>
        </w:rPr>
        <w:t>36</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72</w:t>
      </w:r>
      <w:r w:rsidRPr="00BA3F5E">
        <w:rPr>
          <w:noProof/>
        </w:rPr>
        <w:tab/>
        <w:t>Disposal and retention of claimable property that has been found</w:t>
      </w:r>
      <w:r w:rsidRPr="00BA3F5E">
        <w:rPr>
          <w:noProof/>
        </w:rPr>
        <w:tab/>
      </w:r>
      <w:r w:rsidRPr="00BA3F5E">
        <w:rPr>
          <w:noProof/>
        </w:rPr>
        <w:fldChar w:fldCharType="begin"/>
      </w:r>
      <w:r w:rsidRPr="00BA3F5E">
        <w:rPr>
          <w:noProof/>
        </w:rPr>
        <w:instrText xml:space="preserve"> PAGEREF _Toc519772043 \h </w:instrText>
      </w:r>
      <w:r w:rsidRPr="00BA3F5E">
        <w:rPr>
          <w:noProof/>
        </w:rPr>
      </w:r>
      <w:r w:rsidRPr="00BA3F5E">
        <w:rPr>
          <w:noProof/>
        </w:rPr>
        <w:fldChar w:fldCharType="separate"/>
      </w:r>
      <w:r w:rsidR="00907F19">
        <w:rPr>
          <w:noProof/>
        </w:rPr>
        <w:t>37</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73</w:t>
      </w:r>
      <w:r w:rsidRPr="00BA3F5E">
        <w:rPr>
          <w:noProof/>
        </w:rPr>
        <w:tab/>
        <w:t>Return or disposal of claimable property held for evidentiary use</w:t>
      </w:r>
      <w:r w:rsidRPr="00BA3F5E">
        <w:rPr>
          <w:noProof/>
        </w:rPr>
        <w:tab/>
      </w:r>
      <w:r w:rsidRPr="00BA3F5E">
        <w:rPr>
          <w:noProof/>
        </w:rPr>
        <w:fldChar w:fldCharType="begin"/>
      </w:r>
      <w:r w:rsidRPr="00BA3F5E">
        <w:rPr>
          <w:noProof/>
        </w:rPr>
        <w:instrText xml:space="preserve"> PAGEREF _Toc519772044 \h </w:instrText>
      </w:r>
      <w:r w:rsidRPr="00BA3F5E">
        <w:rPr>
          <w:noProof/>
        </w:rPr>
      </w:r>
      <w:r w:rsidRPr="00BA3F5E">
        <w:rPr>
          <w:noProof/>
        </w:rPr>
        <w:fldChar w:fldCharType="separate"/>
      </w:r>
      <w:r w:rsidR="00907F19">
        <w:rPr>
          <w:noProof/>
        </w:rPr>
        <w:t>37</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74</w:t>
      </w:r>
      <w:r w:rsidRPr="00BA3F5E">
        <w:rPr>
          <w:noProof/>
        </w:rPr>
        <w:tab/>
        <w:t>Disposal of other property that has been found</w:t>
      </w:r>
      <w:r w:rsidRPr="00BA3F5E">
        <w:rPr>
          <w:noProof/>
        </w:rPr>
        <w:tab/>
      </w:r>
      <w:r w:rsidRPr="00BA3F5E">
        <w:rPr>
          <w:noProof/>
        </w:rPr>
        <w:fldChar w:fldCharType="begin"/>
      </w:r>
      <w:r w:rsidRPr="00BA3F5E">
        <w:rPr>
          <w:noProof/>
        </w:rPr>
        <w:instrText xml:space="preserve"> PAGEREF _Toc519772045 \h </w:instrText>
      </w:r>
      <w:r w:rsidRPr="00BA3F5E">
        <w:rPr>
          <w:noProof/>
        </w:rPr>
      </w:r>
      <w:r w:rsidRPr="00BA3F5E">
        <w:rPr>
          <w:noProof/>
        </w:rPr>
        <w:fldChar w:fldCharType="separate"/>
      </w:r>
      <w:r w:rsidR="00907F19">
        <w:rPr>
          <w:noProof/>
        </w:rPr>
        <w:t>38</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75</w:t>
      </w:r>
      <w:r w:rsidRPr="00BA3F5E">
        <w:rPr>
          <w:noProof/>
        </w:rPr>
        <w:tab/>
        <w:t>Notice, and proceeds, of sale of property</w:t>
      </w:r>
      <w:r w:rsidRPr="00BA3F5E">
        <w:rPr>
          <w:noProof/>
        </w:rPr>
        <w:tab/>
      </w:r>
      <w:r w:rsidRPr="00BA3F5E">
        <w:rPr>
          <w:noProof/>
        </w:rPr>
        <w:fldChar w:fldCharType="begin"/>
      </w:r>
      <w:r w:rsidRPr="00BA3F5E">
        <w:rPr>
          <w:noProof/>
        </w:rPr>
        <w:instrText xml:space="preserve"> PAGEREF _Toc519772046 \h </w:instrText>
      </w:r>
      <w:r w:rsidRPr="00BA3F5E">
        <w:rPr>
          <w:noProof/>
        </w:rPr>
      </w:r>
      <w:r w:rsidRPr="00BA3F5E">
        <w:rPr>
          <w:noProof/>
        </w:rPr>
        <w:fldChar w:fldCharType="separate"/>
      </w:r>
      <w:r w:rsidR="00907F19">
        <w:rPr>
          <w:noProof/>
        </w:rPr>
        <w:t>38</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76</w:t>
      </w:r>
      <w:r w:rsidRPr="00BA3F5E">
        <w:rPr>
          <w:noProof/>
        </w:rPr>
        <w:tab/>
        <w:t>Immediate disposal of property on the grounds of public health and safety or offensive nature</w:t>
      </w:r>
      <w:r w:rsidRPr="00BA3F5E">
        <w:rPr>
          <w:noProof/>
        </w:rPr>
        <w:tab/>
      </w:r>
      <w:r w:rsidRPr="00BA3F5E">
        <w:rPr>
          <w:noProof/>
        </w:rPr>
        <w:fldChar w:fldCharType="begin"/>
      </w:r>
      <w:r w:rsidRPr="00BA3F5E">
        <w:rPr>
          <w:noProof/>
        </w:rPr>
        <w:instrText xml:space="preserve"> PAGEREF _Toc519772047 \h </w:instrText>
      </w:r>
      <w:r w:rsidRPr="00BA3F5E">
        <w:rPr>
          <w:noProof/>
        </w:rPr>
      </w:r>
      <w:r w:rsidRPr="00BA3F5E">
        <w:rPr>
          <w:noProof/>
        </w:rPr>
        <w:fldChar w:fldCharType="separate"/>
      </w:r>
      <w:r w:rsidR="00907F19">
        <w:rPr>
          <w:noProof/>
        </w:rPr>
        <w:t>39</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77</w:t>
      </w:r>
      <w:r w:rsidRPr="00BA3F5E">
        <w:rPr>
          <w:noProof/>
        </w:rPr>
        <w:tab/>
        <w:t>Return of market value of property</w:t>
      </w:r>
      <w:r w:rsidRPr="00BA3F5E">
        <w:rPr>
          <w:noProof/>
        </w:rPr>
        <w:tab/>
      </w:r>
      <w:r w:rsidRPr="00BA3F5E">
        <w:rPr>
          <w:noProof/>
        </w:rPr>
        <w:fldChar w:fldCharType="begin"/>
      </w:r>
      <w:r w:rsidRPr="00BA3F5E">
        <w:rPr>
          <w:noProof/>
        </w:rPr>
        <w:instrText xml:space="preserve"> PAGEREF _Toc519772048 \h </w:instrText>
      </w:r>
      <w:r w:rsidRPr="00BA3F5E">
        <w:rPr>
          <w:noProof/>
        </w:rPr>
      </w:r>
      <w:r w:rsidRPr="00BA3F5E">
        <w:rPr>
          <w:noProof/>
        </w:rPr>
        <w:fldChar w:fldCharType="separate"/>
      </w:r>
      <w:r w:rsidR="00907F19">
        <w:rPr>
          <w:noProof/>
        </w:rPr>
        <w:t>40</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78</w:t>
      </w:r>
      <w:r w:rsidRPr="00BA3F5E">
        <w:rPr>
          <w:noProof/>
        </w:rPr>
        <w:tab/>
        <w:t>Person entitled to lawful possession may obtain sale proceeds</w:t>
      </w:r>
      <w:r w:rsidRPr="00BA3F5E">
        <w:rPr>
          <w:noProof/>
        </w:rPr>
        <w:tab/>
      </w:r>
      <w:r w:rsidRPr="00BA3F5E">
        <w:rPr>
          <w:noProof/>
        </w:rPr>
        <w:fldChar w:fldCharType="begin"/>
      </w:r>
      <w:r w:rsidRPr="00BA3F5E">
        <w:rPr>
          <w:noProof/>
        </w:rPr>
        <w:instrText xml:space="preserve"> PAGEREF _Toc519772049 \h </w:instrText>
      </w:r>
      <w:r w:rsidRPr="00BA3F5E">
        <w:rPr>
          <w:noProof/>
        </w:rPr>
      </w:r>
      <w:r w:rsidRPr="00BA3F5E">
        <w:rPr>
          <w:noProof/>
        </w:rPr>
        <w:fldChar w:fldCharType="separate"/>
      </w:r>
      <w:r w:rsidR="00907F19">
        <w:rPr>
          <w:noProof/>
        </w:rPr>
        <w:t>40</w:t>
      </w:r>
      <w:r w:rsidRPr="00BA3F5E">
        <w:rPr>
          <w:noProof/>
        </w:rPr>
        <w:fldChar w:fldCharType="end"/>
      </w:r>
    </w:p>
    <w:p w:rsidR="00B26A12" w:rsidRPr="00BA3F5E" w:rsidRDefault="00B26A12">
      <w:pPr>
        <w:pStyle w:val="TOC2"/>
        <w:rPr>
          <w:rFonts w:asciiTheme="minorHAnsi" w:eastAsiaTheme="minorEastAsia" w:hAnsiTheme="minorHAnsi" w:cstheme="minorBidi"/>
          <w:b w:val="0"/>
          <w:noProof/>
          <w:kern w:val="0"/>
          <w:sz w:val="22"/>
          <w:szCs w:val="22"/>
        </w:rPr>
      </w:pPr>
      <w:r w:rsidRPr="00BA3F5E">
        <w:rPr>
          <w:noProof/>
        </w:rPr>
        <w:t>Part</w:t>
      </w:r>
      <w:r w:rsidR="00BA3F5E" w:rsidRPr="00BA3F5E">
        <w:rPr>
          <w:noProof/>
        </w:rPr>
        <w:t> </w:t>
      </w:r>
      <w:r w:rsidRPr="00BA3F5E">
        <w:rPr>
          <w:noProof/>
        </w:rPr>
        <w:t>5—Miscellaneous</w:t>
      </w:r>
      <w:r w:rsidRPr="00BA3F5E">
        <w:rPr>
          <w:b w:val="0"/>
          <w:noProof/>
          <w:sz w:val="18"/>
        </w:rPr>
        <w:tab/>
      </w:r>
      <w:r w:rsidRPr="00BA3F5E">
        <w:rPr>
          <w:b w:val="0"/>
          <w:noProof/>
          <w:sz w:val="18"/>
        </w:rPr>
        <w:fldChar w:fldCharType="begin"/>
      </w:r>
      <w:r w:rsidRPr="00BA3F5E">
        <w:rPr>
          <w:b w:val="0"/>
          <w:noProof/>
          <w:sz w:val="18"/>
        </w:rPr>
        <w:instrText xml:space="preserve"> PAGEREF _Toc519772050 \h </w:instrText>
      </w:r>
      <w:r w:rsidRPr="00BA3F5E">
        <w:rPr>
          <w:b w:val="0"/>
          <w:noProof/>
          <w:sz w:val="18"/>
        </w:rPr>
      </w:r>
      <w:r w:rsidRPr="00BA3F5E">
        <w:rPr>
          <w:b w:val="0"/>
          <w:noProof/>
          <w:sz w:val="18"/>
        </w:rPr>
        <w:fldChar w:fldCharType="separate"/>
      </w:r>
      <w:r w:rsidR="00907F19">
        <w:rPr>
          <w:b w:val="0"/>
          <w:noProof/>
          <w:sz w:val="18"/>
        </w:rPr>
        <w:t>41</w:t>
      </w:r>
      <w:r w:rsidRPr="00BA3F5E">
        <w:rPr>
          <w:b w:val="0"/>
          <w:noProof/>
          <w:sz w:val="18"/>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79</w:t>
      </w:r>
      <w:r w:rsidRPr="00BA3F5E">
        <w:rPr>
          <w:noProof/>
        </w:rPr>
        <w:tab/>
        <w:t>Delegations</w:t>
      </w:r>
      <w:r w:rsidRPr="00BA3F5E">
        <w:rPr>
          <w:noProof/>
        </w:rPr>
        <w:tab/>
      </w:r>
      <w:r w:rsidRPr="00BA3F5E">
        <w:rPr>
          <w:noProof/>
        </w:rPr>
        <w:fldChar w:fldCharType="begin"/>
      </w:r>
      <w:r w:rsidRPr="00BA3F5E">
        <w:rPr>
          <w:noProof/>
        </w:rPr>
        <w:instrText xml:space="preserve"> PAGEREF _Toc519772051 \h </w:instrText>
      </w:r>
      <w:r w:rsidRPr="00BA3F5E">
        <w:rPr>
          <w:noProof/>
        </w:rPr>
      </w:r>
      <w:r w:rsidRPr="00BA3F5E">
        <w:rPr>
          <w:noProof/>
        </w:rPr>
        <w:fldChar w:fldCharType="separate"/>
      </w:r>
      <w:r w:rsidR="00907F19">
        <w:rPr>
          <w:noProof/>
        </w:rPr>
        <w:t>41</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80</w:t>
      </w:r>
      <w:r w:rsidRPr="00BA3F5E">
        <w:rPr>
          <w:noProof/>
        </w:rPr>
        <w:tab/>
        <w:t>Police services rendered to the public or to an authority of the Commonwealth</w:t>
      </w:r>
      <w:r w:rsidRPr="00BA3F5E">
        <w:rPr>
          <w:noProof/>
        </w:rPr>
        <w:tab/>
      </w:r>
      <w:r w:rsidRPr="00BA3F5E">
        <w:rPr>
          <w:noProof/>
        </w:rPr>
        <w:fldChar w:fldCharType="begin"/>
      </w:r>
      <w:r w:rsidRPr="00BA3F5E">
        <w:rPr>
          <w:noProof/>
        </w:rPr>
        <w:instrText xml:space="preserve"> PAGEREF _Toc519772052 \h </w:instrText>
      </w:r>
      <w:r w:rsidRPr="00BA3F5E">
        <w:rPr>
          <w:noProof/>
        </w:rPr>
      </w:r>
      <w:r w:rsidRPr="00BA3F5E">
        <w:rPr>
          <w:noProof/>
        </w:rPr>
        <w:fldChar w:fldCharType="separate"/>
      </w:r>
      <w:r w:rsidR="00907F19">
        <w:rPr>
          <w:noProof/>
        </w:rPr>
        <w:t>41</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81</w:t>
      </w:r>
      <w:r w:rsidRPr="00BA3F5E">
        <w:rPr>
          <w:noProof/>
        </w:rPr>
        <w:tab/>
        <w:t>Waiver and exemption of fees</w:t>
      </w:r>
      <w:r w:rsidRPr="00BA3F5E">
        <w:rPr>
          <w:noProof/>
        </w:rPr>
        <w:tab/>
      </w:r>
      <w:r w:rsidRPr="00BA3F5E">
        <w:rPr>
          <w:noProof/>
        </w:rPr>
        <w:fldChar w:fldCharType="begin"/>
      </w:r>
      <w:r w:rsidRPr="00BA3F5E">
        <w:rPr>
          <w:noProof/>
        </w:rPr>
        <w:instrText xml:space="preserve"> PAGEREF _Toc519772053 \h </w:instrText>
      </w:r>
      <w:r w:rsidRPr="00BA3F5E">
        <w:rPr>
          <w:noProof/>
        </w:rPr>
      </w:r>
      <w:r w:rsidRPr="00BA3F5E">
        <w:rPr>
          <w:noProof/>
        </w:rPr>
        <w:fldChar w:fldCharType="separate"/>
      </w:r>
      <w:r w:rsidR="00907F19">
        <w:rPr>
          <w:noProof/>
        </w:rPr>
        <w:t>41</w:t>
      </w:r>
      <w:r w:rsidRPr="00BA3F5E">
        <w:rPr>
          <w:noProof/>
        </w:rPr>
        <w:fldChar w:fldCharType="end"/>
      </w:r>
    </w:p>
    <w:p w:rsidR="00B26A12" w:rsidRPr="00BA3F5E" w:rsidRDefault="00B26A12">
      <w:pPr>
        <w:pStyle w:val="TOC2"/>
        <w:rPr>
          <w:rFonts w:asciiTheme="minorHAnsi" w:eastAsiaTheme="minorEastAsia" w:hAnsiTheme="minorHAnsi" w:cstheme="minorBidi"/>
          <w:b w:val="0"/>
          <w:noProof/>
          <w:kern w:val="0"/>
          <w:sz w:val="22"/>
          <w:szCs w:val="22"/>
        </w:rPr>
      </w:pPr>
      <w:r w:rsidRPr="00BA3F5E">
        <w:rPr>
          <w:noProof/>
        </w:rPr>
        <w:t>Part</w:t>
      </w:r>
      <w:r w:rsidR="00BA3F5E" w:rsidRPr="00BA3F5E">
        <w:rPr>
          <w:noProof/>
        </w:rPr>
        <w:t> </w:t>
      </w:r>
      <w:r w:rsidRPr="00BA3F5E">
        <w:rPr>
          <w:noProof/>
        </w:rPr>
        <w:t>6—Transitional, savings and application provisions</w:t>
      </w:r>
      <w:r w:rsidRPr="00BA3F5E">
        <w:rPr>
          <w:b w:val="0"/>
          <w:noProof/>
          <w:sz w:val="18"/>
        </w:rPr>
        <w:tab/>
      </w:r>
      <w:r w:rsidRPr="00BA3F5E">
        <w:rPr>
          <w:b w:val="0"/>
          <w:noProof/>
          <w:sz w:val="18"/>
        </w:rPr>
        <w:fldChar w:fldCharType="begin"/>
      </w:r>
      <w:r w:rsidRPr="00BA3F5E">
        <w:rPr>
          <w:b w:val="0"/>
          <w:noProof/>
          <w:sz w:val="18"/>
        </w:rPr>
        <w:instrText xml:space="preserve"> PAGEREF _Toc519772054 \h </w:instrText>
      </w:r>
      <w:r w:rsidRPr="00BA3F5E">
        <w:rPr>
          <w:b w:val="0"/>
          <w:noProof/>
          <w:sz w:val="18"/>
        </w:rPr>
      </w:r>
      <w:r w:rsidRPr="00BA3F5E">
        <w:rPr>
          <w:b w:val="0"/>
          <w:noProof/>
          <w:sz w:val="18"/>
        </w:rPr>
        <w:fldChar w:fldCharType="separate"/>
      </w:r>
      <w:r w:rsidR="00907F19">
        <w:rPr>
          <w:b w:val="0"/>
          <w:noProof/>
          <w:sz w:val="18"/>
        </w:rPr>
        <w:t>43</w:t>
      </w:r>
      <w:r w:rsidRPr="00BA3F5E">
        <w:rPr>
          <w:b w:val="0"/>
          <w:noProof/>
          <w:sz w:val="18"/>
        </w:rPr>
        <w:fldChar w:fldCharType="end"/>
      </w:r>
    </w:p>
    <w:p w:rsidR="00B26A12" w:rsidRPr="00BA3F5E" w:rsidRDefault="00B26A12">
      <w:pPr>
        <w:pStyle w:val="TOC3"/>
        <w:rPr>
          <w:rFonts w:asciiTheme="minorHAnsi" w:eastAsiaTheme="minorEastAsia" w:hAnsiTheme="minorHAnsi" w:cstheme="minorBidi"/>
          <w:b w:val="0"/>
          <w:noProof/>
          <w:kern w:val="0"/>
          <w:szCs w:val="22"/>
        </w:rPr>
      </w:pPr>
      <w:r w:rsidRPr="00BA3F5E">
        <w:rPr>
          <w:noProof/>
        </w:rPr>
        <w:t>Division</w:t>
      </w:r>
      <w:r w:rsidR="00BA3F5E" w:rsidRPr="00BA3F5E">
        <w:rPr>
          <w:noProof/>
        </w:rPr>
        <w:t> </w:t>
      </w:r>
      <w:r w:rsidRPr="00BA3F5E">
        <w:rPr>
          <w:noProof/>
        </w:rPr>
        <w:t>1—Australian Federal Police Regulations</w:t>
      </w:r>
      <w:r w:rsidR="00BA3F5E" w:rsidRPr="00BA3F5E">
        <w:rPr>
          <w:noProof/>
        </w:rPr>
        <w:t> </w:t>
      </w:r>
      <w:r w:rsidRPr="00BA3F5E">
        <w:rPr>
          <w:noProof/>
        </w:rPr>
        <w:t>2018</w:t>
      </w:r>
      <w:r w:rsidRPr="00BA3F5E">
        <w:rPr>
          <w:b w:val="0"/>
          <w:noProof/>
          <w:sz w:val="18"/>
        </w:rPr>
        <w:tab/>
      </w:r>
      <w:r w:rsidRPr="00BA3F5E">
        <w:rPr>
          <w:b w:val="0"/>
          <w:noProof/>
          <w:sz w:val="18"/>
        </w:rPr>
        <w:fldChar w:fldCharType="begin"/>
      </w:r>
      <w:r w:rsidRPr="00BA3F5E">
        <w:rPr>
          <w:b w:val="0"/>
          <w:noProof/>
          <w:sz w:val="18"/>
        </w:rPr>
        <w:instrText xml:space="preserve"> PAGEREF _Toc519772055 \h </w:instrText>
      </w:r>
      <w:r w:rsidRPr="00BA3F5E">
        <w:rPr>
          <w:b w:val="0"/>
          <w:noProof/>
          <w:sz w:val="18"/>
        </w:rPr>
      </w:r>
      <w:r w:rsidRPr="00BA3F5E">
        <w:rPr>
          <w:b w:val="0"/>
          <w:noProof/>
          <w:sz w:val="18"/>
        </w:rPr>
        <w:fldChar w:fldCharType="separate"/>
      </w:r>
      <w:r w:rsidR="00907F19">
        <w:rPr>
          <w:b w:val="0"/>
          <w:noProof/>
          <w:sz w:val="18"/>
        </w:rPr>
        <w:t>43</w:t>
      </w:r>
      <w:r w:rsidRPr="00BA3F5E">
        <w:rPr>
          <w:b w:val="0"/>
          <w:noProof/>
          <w:sz w:val="18"/>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82</w:t>
      </w:r>
      <w:r w:rsidRPr="00BA3F5E">
        <w:rPr>
          <w:noProof/>
        </w:rPr>
        <w:tab/>
        <w:t>Definitions</w:t>
      </w:r>
      <w:r w:rsidRPr="00BA3F5E">
        <w:rPr>
          <w:noProof/>
        </w:rPr>
        <w:tab/>
      </w:r>
      <w:r w:rsidRPr="00BA3F5E">
        <w:rPr>
          <w:noProof/>
        </w:rPr>
        <w:fldChar w:fldCharType="begin"/>
      </w:r>
      <w:r w:rsidRPr="00BA3F5E">
        <w:rPr>
          <w:noProof/>
        </w:rPr>
        <w:instrText xml:space="preserve"> PAGEREF _Toc519772056 \h </w:instrText>
      </w:r>
      <w:r w:rsidRPr="00BA3F5E">
        <w:rPr>
          <w:noProof/>
        </w:rPr>
      </w:r>
      <w:r w:rsidRPr="00BA3F5E">
        <w:rPr>
          <w:noProof/>
        </w:rPr>
        <w:fldChar w:fldCharType="separate"/>
      </w:r>
      <w:r w:rsidR="00907F19">
        <w:rPr>
          <w:noProof/>
        </w:rPr>
        <w:t>43</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83</w:t>
      </w:r>
      <w:r w:rsidRPr="00BA3F5E">
        <w:rPr>
          <w:noProof/>
        </w:rPr>
        <w:tab/>
        <w:t>Things done under old regulations</w:t>
      </w:r>
      <w:r w:rsidRPr="00BA3F5E">
        <w:rPr>
          <w:noProof/>
        </w:rPr>
        <w:tab/>
      </w:r>
      <w:r w:rsidRPr="00BA3F5E">
        <w:rPr>
          <w:noProof/>
        </w:rPr>
        <w:fldChar w:fldCharType="begin"/>
      </w:r>
      <w:r w:rsidRPr="00BA3F5E">
        <w:rPr>
          <w:noProof/>
        </w:rPr>
        <w:instrText xml:space="preserve"> PAGEREF _Toc519772057 \h </w:instrText>
      </w:r>
      <w:r w:rsidRPr="00BA3F5E">
        <w:rPr>
          <w:noProof/>
        </w:rPr>
      </w:r>
      <w:r w:rsidRPr="00BA3F5E">
        <w:rPr>
          <w:noProof/>
        </w:rPr>
        <w:fldChar w:fldCharType="separate"/>
      </w:r>
      <w:r w:rsidR="00907F19">
        <w:rPr>
          <w:noProof/>
        </w:rPr>
        <w:t>43</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84</w:t>
      </w:r>
      <w:r w:rsidRPr="00BA3F5E">
        <w:rPr>
          <w:noProof/>
        </w:rPr>
        <w:tab/>
        <w:t>Conduct, event, circumstances occurring before commencement</w:t>
      </w:r>
      <w:r w:rsidRPr="00BA3F5E">
        <w:rPr>
          <w:noProof/>
        </w:rPr>
        <w:tab/>
      </w:r>
      <w:r w:rsidRPr="00BA3F5E">
        <w:rPr>
          <w:noProof/>
        </w:rPr>
        <w:fldChar w:fldCharType="begin"/>
      </w:r>
      <w:r w:rsidRPr="00BA3F5E">
        <w:rPr>
          <w:noProof/>
        </w:rPr>
        <w:instrText xml:space="preserve"> PAGEREF _Toc519772058 \h </w:instrText>
      </w:r>
      <w:r w:rsidRPr="00BA3F5E">
        <w:rPr>
          <w:noProof/>
        </w:rPr>
      </w:r>
      <w:r w:rsidRPr="00BA3F5E">
        <w:rPr>
          <w:noProof/>
        </w:rPr>
        <w:fldChar w:fldCharType="separate"/>
      </w:r>
      <w:r w:rsidR="00907F19">
        <w:rPr>
          <w:noProof/>
        </w:rPr>
        <w:t>43</w:t>
      </w:r>
      <w:r w:rsidRPr="00BA3F5E">
        <w:rPr>
          <w:noProof/>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85</w:t>
      </w:r>
      <w:r w:rsidRPr="00BA3F5E">
        <w:rPr>
          <w:noProof/>
        </w:rPr>
        <w:tab/>
        <w:t>Saving forms</w:t>
      </w:r>
      <w:r w:rsidRPr="00BA3F5E">
        <w:rPr>
          <w:noProof/>
        </w:rPr>
        <w:tab/>
      </w:r>
      <w:r w:rsidRPr="00BA3F5E">
        <w:rPr>
          <w:noProof/>
        </w:rPr>
        <w:fldChar w:fldCharType="begin"/>
      </w:r>
      <w:r w:rsidRPr="00BA3F5E">
        <w:rPr>
          <w:noProof/>
        </w:rPr>
        <w:instrText xml:space="preserve"> PAGEREF _Toc519772059 \h </w:instrText>
      </w:r>
      <w:r w:rsidRPr="00BA3F5E">
        <w:rPr>
          <w:noProof/>
        </w:rPr>
      </w:r>
      <w:r w:rsidRPr="00BA3F5E">
        <w:rPr>
          <w:noProof/>
        </w:rPr>
        <w:fldChar w:fldCharType="separate"/>
      </w:r>
      <w:r w:rsidR="00907F19">
        <w:rPr>
          <w:noProof/>
        </w:rPr>
        <w:t>43</w:t>
      </w:r>
      <w:r w:rsidRPr="00BA3F5E">
        <w:rPr>
          <w:noProof/>
        </w:rPr>
        <w:fldChar w:fldCharType="end"/>
      </w:r>
    </w:p>
    <w:p w:rsidR="00B26A12" w:rsidRPr="00BA3F5E" w:rsidRDefault="00B26A12">
      <w:pPr>
        <w:pStyle w:val="TOC1"/>
        <w:rPr>
          <w:rFonts w:asciiTheme="minorHAnsi" w:eastAsiaTheme="minorEastAsia" w:hAnsiTheme="minorHAnsi" w:cstheme="minorBidi"/>
          <w:b w:val="0"/>
          <w:noProof/>
          <w:kern w:val="0"/>
          <w:sz w:val="22"/>
          <w:szCs w:val="22"/>
        </w:rPr>
      </w:pPr>
      <w:r w:rsidRPr="00BA3F5E">
        <w:rPr>
          <w:noProof/>
        </w:rPr>
        <w:t>Schedule</w:t>
      </w:r>
      <w:r w:rsidR="00BA3F5E" w:rsidRPr="00BA3F5E">
        <w:rPr>
          <w:noProof/>
        </w:rPr>
        <w:t> </w:t>
      </w:r>
      <w:r w:rsidRPr="00BA3F5E">
        <w:rPr>
          <w:noProof/>
        </w:rPr>
        <w:t>1—Forms for undertakings, oaths and affirmations relating to the performance of duties</w:t>
      </w:r>
      <w:r w:rsidRPr="00BA3F5E">
        <w:rPr>
          <w:b w:val="0"/>
          <w:noProof/>
          <w:sz w:val="18"/>
        </w:rPr>
        <w:tab/>
      </w:r>
      <w:r w:rsidRPr="00BA3F5E">
        <w:rPr>
          <w:b w:val="0"/>
          <w:noProof/>
          <w:sz w:val="18"/>
        </w:rPr>
        <w:fldChar w:fldCharType="begin"/>
      </w:r>
      <w:r w:rsidRPr="00BA3F5E">
        <w:rPr>
          <w:b w:val="0"/>
          <w:noProof/>
          <w:sz w:val="18"/>
        </w:rPr>
        <w:instrText xml:space="preserve"> PAGEREF _Toc519772060 \h </w:instrText>
      </w:r>
      <w:r w:rsidRPr="00BA3F5E">
        <w:rPr>
          <w:b w:val="0"/>
          <w:noProof/>
          <w:sz w:val="18"/>
        </w:rPr>
      </w:r>
      <w:r w:rsidRPr="00BA3F5E">
        <w:rPr>
          <w:b w:val="0"/>
          <w:noProof/>
          <w:sz w:val="18"/>
        </w:rPr>
        <w:fldChar w:fldCharType="separate"/>
      </w:r>
      <w:r w:rsidR="00907F19">
        <w:rPr>
          <w:b w:val="0"/>
          <w:noProof/>
          <w:sz w:val="18"/>
        </w:rPr>
        <w:t>44</w:t>
      </w:r>
      <w:r w:rsidRPr="00BA3F5E">
        <w:rPr>
          <w:b w:val="0"/>
          <w:noProof/>
          <w:sz w:val="18"/>
        </w:rPr>
        <w:fldChar w:fldCharType="end"/>
      </w:r>
    </w:p>
    <w:p w:rsidR="00B26A12" w:rsidRPr="00BA3F5E" w:rsidRDefault="00B26A12">
      <w:pPr>
        <w:pStyle w:val="TOC2"/>
        <w:rPr>
          <w:rFonts w:asciiTheme="minorHAnsi" w:eastAsiaTheme="minorEastAsia" w:hAnsiTheme="minorHAnsi" w:cstheme="minorBidi"/>
          <w:b w:val="0"/>
          <w:noProof/>
          <w:kern w:val="0"/>
          <w:sz w:val="22"/>
          <w:szCs w:val="22"/>
        </w:rPr>
      </w:pPr>
      <w:r w:rsidRPr="00BA3F5E">
        <w:rPr>
          <w:noProof/>
        </w:rPr>
        <w:t>Form 1—Undertaking</w:t>
      </w:r>
      <w:r w:rsidRPr="00BA3F5E">
        <w:rPr>
          <w:b w:val="0"/>
          <w:noProof/>
          <w:sz w:val="18"/>
        </w:rPr>
        <w:tab/>
      </w:r>
      <w:r w:rsidRPr="00BA3F5E">
        <w:rPr>
          <w:b w:val="0"/>
          <w:noProof/>
          <w:sz w:val="18"/>
        </w:rPr>
        <w:fldChar w:fldCharType="begin"/>
      </w:r>
      <w:r w:rsidRPr="00BA3F5E">
        <w:rPr>
          <w:b w:val="0"/>
          <w:noProof/>
          <w:sz w:val="18"/>
        </w:rPr>
        <w:instrText xml:space="preserve"> PAGEREF _Toc519772061 \h </w:instrText>
      </w:r>
      <w:r w:rsidRPr="00BA3F5E">
        <w:rPr>
          <w:b w:val="0"/>
          <w:noProof/>
          <w:sz w:val="18"/>
        </w:rPr>
      </w:r>
      <w:r w:rsidRPr="00BA3F5E">
        <w:rPr>
          <w:b w:val="0"/>
          <w:noProof/>
          <w:sz w:val="18"/>
        </w:rPr>
        <w:fldChar w:fldCharType="separate"/>
      </w:r>
      <w:r w:rsidR="00907F19">
        <w:rPr>
          <w:b w:val="0"/>
          <w:noProof/>
          <w:sz w:val="18"/>
        </w:rPr>
        <w:t>44</w:t>
      </w:r>
      <w:r w:rsidRPr="00BA3F5E">
        <w:rPr>
          <w:b w:val="0"/>
          <w:noProof/>
          <w:sz w:val="18"/>
        </w:rPr>
        <w:fldChar w:fldCharType="end"/>
      </w:r>
    </w:p>
    <w:p w:rsidR="00B26A12" w:rsidRPr="00BA3F5E" w:rsidRDefault="00B26A12">
      <w:pPr>
        <w:pStyle w:val="TOC2"/>
        <w:rPr>
          <w:rFonts w:asciiTheme="minorHAnsi" w:eastAsiaTheme="minorEastAsia" w:hAnsiTheme="minorHAnsi" w:cstheme="minorBidi"/>
          <w:b w:val="0"/>
          <w:noProof/>
          <w:kern w:val="0"/>
          <w:sz w:val="22"/>
          <w:szCs w:val="22"/>
        </w:rPr>
      </w:pPr>
      <w:r w:rsidRPr="00BA3F5E">
        <w:rPr>
          <w:noProof/>
        </w:rPr>
        <w:t>Form 2—Oath for Commissioner, Deputy Commissioner, member or special member</w:t>
      </w:r>
      <w:r w:rsidRPr="00BA3F5E">
        <w:rPr>
          <w:b w:val="0"/>
          <w:noProof/>
          <w:sz w:val="18"/>
        </w:rPr>
        <w:tab/>
      </w:r>
      <w:r w:rsidRPr="00BA3F5E">
        <w:rPr>
          <w:b w:val="0"/>
          <w:noProof/>
          <w:sz w:val="18"/>
        </w:rPr>
        <w:fldChar w:fldCharType="begin"/>
      </w:r>
      <w:r w:rsidRPr="00BA3F5E">
        <w:rPr>
          <w:b w:val="0"/>
          <w:noProof/>
          <w:sz w:val="18"/>
        </w:rPr>
        <w:instrText xml:space="preserve"> PAGEREF _Toc519772062 \h </w:instrText>
      </w:r>
      <w:r w:rsidRPr="00BA3F5E">
        <w:rPr>
          <w:b w:val="0"/>
          <w:noProof/>
          <w:sz w:val="18"/>
        </w:rPr>
      </w:r>
      <w:r w:rsidRPr="00BA3F5E">
        <w:rPr>
          <w:b w:val="0"/>
          <w:noProof/>
          <w:sz w:val="18"/>
        </w:rPr>
        <w:fldChar w:fldCharType="separate"/>
      </w:r>
      <w:r w:rsidR="00907F19">
        <w:rPr>
          <w:b w:val="0"/>
          <w:noProof/>
          <w:sz w:val="18"/>
        </w:rPr>
        <w:t>45</w:t>
      </w:r>
      <w:r w:rsidRPr="00BA3F5E">
        <w:rPr>
          <w:b w:val="0"/>
          <w:noProof/>
          <w:sz w:val="18"/>
        </w:rPr>
        <w:fldChar w:fldCharType="end"/>
      </w:r>
    </w:p>
    <w:p w:rsidR="00B26A12" w:rsidRPr="00BA3F5E" w:rsidRDefault="00B26A12">
      <w:pPr>
        <w:pStyle w:val="TOC2"/>
        <w:rPr>
          <w:rFonts w:asciiTheme="minorHAnsi" w:eastAsiaTheme="minorEastAsia" w:hAnsiTheme="minorHAnsi" w:cstheme="minorBidi"/>
          <w:b w:val="0"/>
          <w:noProof/>
          <w:kern w:val="0"/>
          <w:sz w:val="22"/>
          <w:szCs w:val="22"/>
        </w:rPr>
      </w:pPr>
      <w:r w:rsidRPr="00BA3F5E">
        <w:rPr>
          <w:noProof/>
        </w:rPr>
        <w:t>Form 3—Affirmation for Commissioner, Deputy Commissioner, member or special member</w:t>
      </w:r>
      <w:r w:rsidRPr="00BA3F5E">
        <w:rPr>
          <w:b w:val="0"/>
          <w:noProof/>
          <w:sz w:val="18"/>
        </w:rPr>
        <w:tab/>
      </w:r>
      <w:r w:rsidRPr="00BA3F5E">
        <w:rPr>
          <w:b w:val="0"/>
          <w:noProof/>
          <w:sz w:val="18"/>
        </w:rPr>
        <w:fldChar w:fldCharType="begin"/>
      </w:r>
      <w:r w:rsidRPr="00BA3F5E">
        <w:rPr>
          <w:b w:val="0"/>
          <w:noProof/>
          <w:sz w:val="18"/>
        </w:rPr>
        <w:instrText xml:space="preserve"> PAGEREF _Toc519772063 \h </w:instrText>
      </w:r>
      <w:r w:rsidRPr="00BA3F5E">
        <w:rPr>
          <w:b w:val="0"/>
          <w:noProof/>
          <w:sz w:val="18"/>
        </w:rPr>
      </w:r>
      <w:r w:rsidRPr="00BA3F5E">
        <w:rPr>
          <w:b w:val="0"/>
          <w:noProof/>
          <w:sz w:val="18"/>
        </w:rPr>
        <w:fldChar w:fldCharType="separate"/>
      </w:r>
      <w:r w:rsidR="00907F19">
        <w:rPr>
          <w:b w:val="0"/>
          <w:noProof/>
          <w:sz w:val="18"/>
        </w:rPr>
        <w:t>46</w:t>
      </w:r>
      <w:r w:rsidRPr="00BA3F5E">
        <w:rPr>
          <w:b w:val="0"/>
          <w:noProof/>
          <w:sz w:val="18"/>
        </w:rPr>
        <w:fldChar w:fldCharType="end"/>
      </w:r>
    </w:p>
    <w:p w:rsidR="00B26A12" w:rsidRPr="00BA3F5E" w:rsidRDefault="00B26A12">
      <w:pPr>
        <w:pStyle w:val="TOC2"/>
        <w:rPr>
          <w:rFonts w:asciiTheme="minorHAnsi" w:eastAsiaTheme="minorEastAsia" w:hAnsiTheme="minorHAnsi" w:cstheme="minorBidi"/>
          <w:b w:val="0"/>
          <w:noProof/>
          <w:kern w:val="0"/>
          <w:sz w:val="22"/>
          <w:szCs w:val="22"/>
        </w:rPr>
      </w:pPr>
      <w:r w:rsidRPr="00BA3F5E">
        <w:rPr>
          <w:noProof/>
        </w:rPr>
        <w:t>Form 4—Oath for protective service officer or special protective service officer</w:t>
      </w:r>
      <w:r w:rsidRPr="00BA3F5E">
        <w:rPr>
          <w:b w:val="0"/>
          <w:noProof/>
          <w:sz w:val="18"/>
        </w:rPr>
        <w:tab/>
      </w:r>
      <w:r w:rsidRPr="00BA3F5E">
        <w:rPr>
          <w:b w:val="0"/>
          <w:noProof/>
          <w:sz w:val="18"/>
        </w:rPr>
        <w:fldChar w:fldCharType="begin"/>
      </w:r>
      <w:r w:rsidRPr="00BA3F5E">
        <w:rPr>
          <w:b w:val="0"/>
          <w:noProof/>
          <w:sz w:val="18"/>
        </w:rPr>
        <w:instrText xml:space="preserve"> PAGEREF _Toc519772064 \h </w:instrText>
      </w:r>
      <w:r w:rsidRPr="00BA3F5E">
        <w:rPr>
          <w:b w:val="0"/>
          <w:noProof/>
          <w:sz w:val="18"/>
        </w:rPr>
      </w:r>
      <w:r w:rsidRPr="00BA3F5E">
        <w:rPr>
          <w:b w:val="0"/>
          <w:noProof/>
          <w:sz w:val="18"/>
        </w:rPr>
        <w:fldChar w:fldCharType="separate"/>
      </w:r>
      <w:r w:rsidR="00907F19">
        <w:rPr>
          <w:b w:val="0"/>
          <w:noProof/>
          <w:sz w:val="18"/>
        </w:rPr>
        <w:t>47</w:t>
      </w:r>
      <w:r w:rsidRPr="00BA3F5E">
        <w:rPr>
          <w:b w:val="0"/>
          <w:noProof/>
          <w:sz w:val="18"/>
        </w:rPr>
        <w:fldChar w:fldCharType="end"/>
      </w:r>
    </w:p>
    <w:p w:rsidR="00B26A12" w:rsidRPr="00BA3F5E" w:rsidRDefault="00B26A12">
      <w:pPr>
        <w:pStyle w:val="TOC2"/>
        <w:rPr>
          <w:rFonts w:asciiTheme="minorHAnsi" w:eastAsiaTheme="minorEastAsia" w:hAnsiTheme="minorHAnsi" w:cstheme="minorBidi"/>
          <w:b w:val="0"/>
          <w:noProof/>
          <w:kern w:val="0"/>
          <w:sz w:val="22"/>
          <w:szCs w:val="22"/>
        </w:rPr>
      </w:pPr>
      <w:r w:rsidRPr="00BA3F5E">
        <w:rPr>
          <w:noProof/>
        </w:rPr>
        <w:t>Form 5—Affirmation for protective service officer or special protective service officer</w:t>
      </w:r>
      <w:r w:rsidRPr="00BA3F5E">
        <w:rPr>
          <w:b w:val="0"/>
          <w:noProof/>
          <w:sz w:val="18"/>
        </w:rPr>
        <w:tab/>
      </w:r>
      <w:r w:rsidRPr="00BA3F5E">
        <w:rPr>
          <w:b w:val="0"/>
          <w:noProof/>
          <w:sz w:val="18"/>
        </w:rPr>
        <w:fldChar w:fldCharType="begin"/>
      </w:r>
      <w:r w:rsidRPr="00BA3F5E">
        <w:rPr>
          <w:b w:val="0"/>
          <w:noProof/>
          <w:sz w:val="18"/>
        </w:rPr>
        <w:instrText xml:space="preserve"> PAGEREF _Toc519772065 \h </w:instrText>
      </w:r>
      <w:r w:rsidRPr="00BA3F5E">
        <w:rPr>
          <w:b w:val="0"/>
          <w:noProof/>
          <w:sz w:val="18"/>
        </w:rPr>
      </w:r>
      <w:r w:rsidRPr="00BA3F5E">
        <w:rPr>
          <w:b w:val="0"/>
          <w:noProof/>
          <w:sz w:val="18"/>
        </w:rPr>
        <w:fldChar w:fldCharType="separate"/>
      </w:r>
      <w:r w:rsidR="00907F19">
        <w:rPr>
          <w:b w:val="0"/>
          <w:noProof/>
          <w:sz w:val="18"/>
        </w:rPr>
        <w:t>48</w:t>
      </w:r>
      <w:r w:rsidRPr="00BA3F5E">
        <w:rPr>
          <w:b w:val="0"/>
          <w:noProof/>
          <w:sz w:val="18"/>
        </w:rPr>
        <w:fldChar w:fldCharType="end"/>
      </w:r>
    </w:p>
    <w:p w:rsidR="00B26A12" w:rsidRPr="00BA3F5E" w:rsidRDefault="00B26A12">
      <w:pPr>
        <w:pStyle w:val="TOC1"/>
        <w:rPr>
          <w:rFonts w:asciiTheme="minorHAnsi" w:eastAsiaTheme="minorEastAsia" w:hAnsiTheme="minorHAnsi" w:cstheme="minorBidi"/>
          <w:b w:val="0"/>
          <w:noProof/>
          <w:kern w:val="0"/>
          <w:sz w:val="22"/>
          <w:szCs w:val="22"/>
        </w:rPr>
      </w:pPr>
      <w:r w:rsidRPr="00BA3F5E">
        <w:rPr>
          <w:noProof/>
        </w:rPr>
        <w:t>Schedule</w:t>
      </w:r>
      <w:r w:rsidR="00BA3F5E" w:rsidRPr="00BA3F5E">
        <w:rPr>
          <w:noProof/>
        </w:rPr>
        <w:t> </w:t>
      </w:r>
      <w:r w:rsidRPr="00BA3F5E">
        <w:rPr>
          <w:noProof/>
        </w:rPr>
        <w:t>2—Awards and criteria</w:t>
      </w:r>
      <w:r w:rsidRPr="00BA3F5E">
        <w:rPr>
          <w:b w:val="0"/>
          <w:noProof/>
          <w:sz w:val="18"/>
        </w:rPr>
        <w:tab/>
      </w:r>
      <w:r w:rsidRPr="00BA3F5E">
        <w:rPr>
          <w:b w:val="0"/>
          <w:noProof/>
          <w:sz w:val="18"/>
        </w:rPr>
        <w:fldChar w:fldCharType="begin"/>
      </w:r>
      <w:r w:rsidRPr="00BA3F5E">
        <w:rPr>
          <w:b w:val="0"/>
          <w:noProof/>
          <w:sz w:val="18"/>
        </w:rPr>
        <w:instrText xml:space="preserve"> PAGEREF _Toc519772066 \h </w:instrText>
      </w:r>
      <w:r w:rsidRPr="00BA3F5E">
        <w:rPr>
          <w:b w:val="0"/>
          <w:noProof/>
          <w:sz w:val="18"/>
        </w:rPr>
      </w:r>
      <w:r w:rsidRPr="00BA3F5E">
        <w:rPr>
          <w:b w:val="0"/>
          <w:noProof/>
          <w:sz w:val="18"/>
        </w:rPr>
        <w:fldChar w:fldCharType="separate"/>
      </w:r>
      <w:r w:rsidR="00907F19">
        <w:rPr>
          <w:b w:val="0"/>
          <w:noProof/>
          <w:sz w:val="18"/>
        </w:rPr>
        <w:t>49</w:t>
      </w:r>
      <w:r w:rsidRPr="00BA3F5E">
        <w:rPr>
          <w:b w:val="0"/>
          <w:noProof/>
          <w:sz w:val="18"/>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1</w:t>
      </w:r>
      <w:r w:rsidRPr="00BA3F5E">
        <w:rPr>
          <w:noProof/>
        </w:rPr>
        <w:tab/>
        <w:t>Awards and criteria</w:t>
      </w:r>
      <w:r w:rsidRPr="00BA3F5E">
        <w:rPr>
          <w:noProof/>
        </w:rPr>
        <w:tab/>
      </w:r>
      <w:r w:rsidRPr="00BA3F5E">
        <w:rPr>
          <w:noProof/>
        </w:rPr>
        <w:fldChar w:fldCharType="begin"/>
      </w:r>
      <w:r w:rsidRPr="00BA3F5E">
        <w:rPr>
          <w:noProof/>
        </w:rPr>
        <w:instrText xml:space="preserve"> PAGEREF _Toc519772067 \h </w:instrText>
      </w:r>
      <w:r w:rsidRPr="00BA3F5E">
        <w:rPr>
          <w:noProof/>
        </w:rPr>
      </w:r>
      <w:r w:rsidRPr="00BA3F5E">
        <w:rPr>
          <w:noProof/>
        </w:rPr>
        <w:fldChar w:fldCharType="separate"/>
      </w:r>
      <w:r w:rsidR="00907F19">
        <w:rPr>
          <w:noProof/>
        </w:rPr>
        <w:t>49</w:t>
      </w:r>
      <w:r w:rsidRPr="00BA3F5E">
        <w:rPr>
          <w:noProof/>
        </w:rPr>
        <w:fldChar w:fldCharType="end"/>
      </w:r>
    </w:p>
    <w:p w:rsidR="00B26A12" w:rsidRPr="00BA3F5E" w:rsidRDefault="00B26A12">
      <w:pPr>
        <w:pStyle w:val="TOC1"/>
        <w:rPr>
          <w:rFonts w:asciiTheme="minorHAnsi" w:eastAsiaTheme="minorEastAsia" w:hAnsiTheme="minorHAnsi" w:cstheme="minorBidi"/>
          <w:b w:val="0"/>
          <w:noProof/>
          <w:kern w:val="0"/>
          <w:sz w:val="22"/>
          <w:szCs w:val="22"/>
        </w:rPr>
      </w:pPr>
      <w:r w:rsidRPr="00BA3F5E">
        <w:rPr>
          <w:noProof/>
        </w:rPr>
        <w:t>Schedule</w:t>
      </w:r>
      <w:r w:rsidR="00BA3F5E" w:rsidRPr="00BA3F5E">
        <w:rPr>
          <w:noProof/>
        </w:rPr>
        <w:t> </w:t>
      </w:r>
      <w:r w:rsidRPr="00BA3F5E">
        <w:rPr>
          <w:noProof/>
        </w:rPr>
        <w:t>3—Fees</w:t>
      </w:r>
      <w:r w:rsidRPr="00BA3F5E">
        <w:rPr>
          <w:b w:val="0"/>
          <w:noProof/>
          <w:sz w:val="18"/>
        </w:rPr>
        <w:tab/>
      </w:r>
      <w:r w:rsidRPr="00BA3F5E">
        <w:rPr>
          <w:b w:val="0"/>
          <w:noProof/>
          <w:sz w:val="18"/>
        </w:rPr>
        <w:fldChar w:fldCharType="begin"/>
      </w:r>
      <w:r w:rsidRPr="00BA3F5E">
        <w:rPr>
          <w:b w:val="0"/>
          <w:noProof/>
          <w:sz w:val="18"/>
        </w:rPr>
        <w:instrText xml:space="preserve"> PAGEREF _Toc519772068 \h </w:instrText>
      </w:r>
      <w:r w:rsidRPr="00BA3F5E">
        <w:rPr>
          <w:b w:val="0"/>
          <w:noProof/>
          <w:sz w:val="18"/>
        </w:rPr>
      </w:r>
      <w:r w:rsidRPr="00BA3F5E">
        <w:rPr>
          <w:b w:val="0"/>
          <w:noProof/>
          <w:sz w:val="18"/>
        </w:rPr>
        <w:fldChar w:fldCharType="separate"/>
      </w:r>
      <w:r w:rsidR="00907F19">
        <w:rPr>
          <w:b w:val="0"/>
          <w:noProof/>
          <w:sz w:val="18"/>
        </w:rPr>
        <w:t>51</w:t>
      </w:r>
      <w:r w:rsidRPr="00BA3F5E">
        <w:rPr>
          <w:b w:val="0"/>
          <w:noProof/>
          <w:sz w:val="18"/>
        </w:rPr>
        <w:fldChar w:fldCharType="end"/>
      </w:r>
    </w:p>
    <w:p w:rsidR="00B26A12" w:rsidRPr="00BA3F5E" w:rsidRDefault="00B26A12">
      <w:pPr>
        <w:pStyle w:val="TOC5"/>
        <w:rPr>
          <w:rFonts w:asciiTheme="minorHAnsi" w:eastAsiaTheme="minorEastAsia" w:hAnsiTheme="minorHAnsi" w:cstheme="minorBidi"/>
          <w:noProof/>
          <w:kern w:val="0"/>
          <w:sz w:val="22"/>
          <w:szCs w:val="22"/>
        </w:rPr>
      </w:pPr>
      <w:r w:rsidRPr="00BA3F5E">
        <w:rPr>
          <w:noProof/>
        </w:rPr>
        <w:t>1</w:t>
      </w:r>
      <w:r w:rsidRPr="00BA3F5E">
        <w:rPr>
          <w:noProof/>
        </w:rPr>
        <w:tab/>
        <w:t>Fees</w:t>
      </w:r>
      <w:r w:rsidRPr="00BA3F5E">
        <w:rPr>
          <w:noProof/>
        </w:rPr>
        <w:tab/>
      </w:r>
      <w:r w:rsidRPr="00BA3F5E">
        <w:rPr>
          <w:noProof/>
        </w:rPr>
        <w:fldChar w:fldCharType="begin"/>
      </w:r>
      <w:r w:rsidRPr="00BA3F5E">
        <w:rPr>
          <w:noProof/>
        </w:rPr>
        <w:instrText xml:space="preserve"> PAGEREF _Toc519772069 \h </w:instrText>
      </w:r>
      <w:r w:rsidRPr="00BA3F5E">
        <w:rPr>
          <w:noProof/>
        </w:rPr>
      </w:r>
      <w:r w:rsidRPr="00BA3F5E">
        <w:rPr>
          <w:noProof/>
        </w:rPr>
        <w:fldChar w:fldCharType="separate"/>
      </w:r>
      <w:r w:rsidR="00907F19">
        <w:rPr>
          <w:noProof/>
        </w:rPr>
        <w:t>51</w:t>
      </w:r>
      <w:r w:rsidRPr="00BA3F5E">
        <w:rPr>
          <w:noProof/>
        </w:rPr>
        <w:fldChar w:fldCharType="end"/>
      </w:r>
    </w:p>
    <w:p w:rsidR="00B26A12" w:rsidRPr="00BA3F5E" w:rsidRDefault="00B26A12">
      <w:pPr>
        <w:pStyle w:val="TOC6"/>
        <w:rPr>
          <w:rFonts w:asciiTheme="minorHAnsi" w:eastAsiaTheme="minorEastAsia" w:hAnsiTheme="minorHAnsi" w:cstheme="minorBidi"/>
          <w:b w:val="0"/>
          <w:noProof/>
          <w:kern w:val="0"/>
          <w:sz w:val="22"/>
          <w:szCs w:val="22"/>
        </w:rPr>
      </w:pPr>
      <w:r w:rsidRPr="00BA3F5E">
        <w:rPr>
          <w:noProof/>
        </w:rPr>
        <w:t>Schedule</w:t>
      </w:r>
      <w:r w:rsidR="00BA3F5E" w:rsidRPr="00BA3F5E">
        <w:rPr>
          <w:noProof/>
        </w:rPr>
        <w:t> </w:t>
      </w:r>
      <w:r w:rsidRPr="00BA3F5E">
        <w:rPr>
          <w:noProof/>
        </w:rPr>
        <w:t>4—Repeals</w:t>
      </w:r>
      <w:r w:rsidRPr="00BA3F5E">
        <w:rPr>
          <w:b w:val="0"/>
          <w:noProof/>
          <w:sz w:val="18"/>
        </w:rPr>
        <w:tab/>
      </w:r>
      <w:r w:rsidRPr="00BA3F5E">
        <w:rPr>
          <w:b w:val="0"/>
          <w:noProof/>
          <w:sz w:val="18"/>
        </w:rPr>
        <w:fldChar w:fldCharType="begin"/>
      </w:r>
      <w:r w:rsidRPr="00BA3F5E">
        <w:rPr>
          <w:b w:val="0"/>
          <w:noProof/>
          <w:sz w:val="18"/>
        </w:rPr>
        <w:instrText xml:space="preserve"> PAGEREF _Toc519772070 \h </w:instrText>
      </w:r>
      <w:r w:rsidRPr="00BA3F5E">
        <w:rPr>
          <w:b w:val="0"/>
          <w:noProof/>
          <w:sz w:val="18"/>
        </w:rPr>
      </w:r>
      <w:r w:rsidRPr="00BA3F5E">
        <w:rPr>
          <w:b w:val="0"/>
          <w:noProof/>
          <w:sz w:val="18"/>
        </w:rPr>
        <w:fldChar w:fldCharType="separate"/>
      </w:r>
      <w:r w:rsidR="00907F19">
        <w:rPr>
          <w:b w:val="0"/>
          <w:noProof/>
          <w:sz w:val="18"/>
        </w:rPr>
        <w:t>53</w:t>
      </w:r>
      <w:r w:rsidRPr="00BA3F5E">
        <w:rPr>
          <w:b w:val="0"/>
          <w:noProof/>
          <w:sz w:val="18"/>
        </w:rPr>
        <w:fldChar w:fldCharType="end"/>
      </w:r>
    </w:p>
    <w:p w:rsidR="00B26A12" w:rsidRPr="00BA3F5E" w:rsidRDefault="00B26A12">
      <w:pPr>
        <w:pStyle w:val="TOC9"/>
        <w:rPr>
          <w:rFonts w:asciiTheme="minorHAnsi" w:eastAsiaTheme="minorEastAsia" w:hAnsiTheme="minorHAnsi" w:cstheme="minorBidi"/>
          <w:i w:val="0"/>
          <w:noProof/>
          <w:kern w:val="0"/>
          <w:sz w:val="22"/>
          <w:szCs w:val="22"/>
        </w:rPr>
      </w:pPr>
      <w:r w:rsidRPr="00BA3F5E">
        <w:rPr>
          <w:noProof/>
        </w:rPr>
        <w:t>Australian Federal Police Regulations</w:t>
      </w:r>
      <w:r w:rsidR="00BA3F5E" w:rsidRPr="00BA3F5E">
        <w:rPr>
          <w:noProof/>
        </w:rPr>
        <w:t> </w:t>
      </w:r>
      <w:r w:rsidRPr="00BA3F5E">
        <w:rPr>
          <w:noProof/>
        </w:rPr>
        <w:t>1979</w:t>
      </w:r>
      <w:r w:rsidRPr="00BA3F5E">
        <w:rPr>
          <w:i w:val="0"/>
          <w:noProof/>
          <w:sz w:val="18"/>
        </w:rPr>
        <w:tab/>
      </w:r>
      <w:r w:rsidRPr="00BA3F5E">
        <w:rPr>
          <w:i w:val="0"/>
          <w:noProof/>
          <w:sz w:val="18"/>
        </w:rPr>
        <w:fldChar w:fldCharType="begin"/>
      </w:r>
      <w:r w:rsidRPr="00BA3F5E">
        <w:rPr>
          <w:i w:val="0"/>
          <w:noProof/>
          <w:sz w:val="18"/>
        </w:rPr>
        <w:instrText xml:space="preserve"> PAGEREF _Toc519772071 \h </w:instrText>
      </w:r>
      <w:r w:rsidRPr="00BA3F5E">
        <w:rPr>
          <w:i w:val="0"/>
          <w:noProof/>
          <w:sz w:val="18"/>
        </w:rPr>
      </w:r>
      <w:r w:rsidRPr="00BA3F5E">
        <w:rPr>
          <w:i w:val="0"/>
          <w:noProof/>
          <w:sz w:val="18"/>
        </w:rPr>
        <w:fldChar w:fldCharType="separate"/>
      </w:r>
      <w:r w:rsidR="00907F19">
        <w:rPr>
          <w:i w:val="0"/>
          <w:noProof/>
          <w:sz w:val="18"/>
        </w:rPr>
        <w:t>53</w:t>
      </w:r>
      <w:r w:rsidRPr="00BA3F5E">
        <w:rPr>
          <w:i w:val="0"/>
          <w:noProof/>
          <w:sz w:val="18"/>
        </w:rPr>
        <w:fldChar w:fldCharType="end"/>
      </w:r>
    </w:p>
    <w:p w:rsidR="00A802BC" w:rsidRPr="00BA3F5E" w:rsidRDefault="00B26A12" w:rsidP="00A61B47">
      <w:pPr>
        <w:rPr>
          <w:sz w:val="20"/>
        </w:rPr>
      </w:pPr>
      <w:r w:rsidRPr="00BA3F5E">
        <w:rPr>
          <w:sz w:val="20"/>
        </w:rPr>
        <w:fldChar w:fldCharType="end"/>
      </w:r>
    </w:p>
    <w:p w:rsidR="00715914" w:rsidRPr="00BA3F5E" w:rsidRDefault="00715914" w:rsidP="00715914">
      <w:pPr>
        <w:sectPr w:rsidR="00715914" w:rsidRPr="00BA3F5E" w:rsidSect="00A30F45">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D21B7F" w:rsidRPr="00BA3F5E" w:rsidRDefault="00D21B7F" w:rsidP="00D21B7F">
      <w:pPr>
        <w:pStyle w:val="ActHead2"/>
      </w:pPr>
      <w:bookmarkStart w:id="0" w:name="_Toc519771951"/>
      <w:r w:rsidRPr="00BA3F5E">
        <w:rPr>
          <w:rStyle w:val="CharPartNo"/>
        </w:rPr>
        <w:t>Part</w:t>
      </w:r>
      <w:r w:rsidR="00BA3F5E" w:rsidRPr="00BA3F5E">
        <w:rPr>
          <w:rStyle w:val="CharPartNo"/>
        </w:rPr>
        <w:t> </w:t>
      </w:r>
      <w:r w:rsidRPr="00BA3F5E">
        <w:rPr>
          <w:rStyle w:val="CharPartNo"/>
        </w:rPr>
        <w:t>1</w:t>
      </w:r>
      <w:r w:rsidRPr="00BA3F5E">
        <w:t>—</w:t>
      </w:r>
      <w:r w:rsidRPr="00BA3F5E">
        <w:rPr>
          <w:rStyle w:val="CharPartText"/>
        </w:rPr>
        <w:t>Preliminary</w:t>
      </w:r>
      <w:bookmarkEnd w:id="0"/>
    </w:p>
    <w:p w:rsidR="00D21B7F" w:rsidRPr="00BA3F5E" w:rsidRDefault="00D21B7F" w:rsidP="00D21B7F">
      <w:pPr>
        <w:pStyle w:val="Header"/>
      </w:pPr>
      <w:r w:rsidRPr="00BA3F5E">
        <w:rPr>
          <w:rStyle w:val="CharDivNo"/>
        </w:rPr>
        <w:t xml:space="preserve"> </w:t>
      </w:r>
      <w:r w:rsidRPr="00BA3F5E">
        <w:rPr>
          <w:rStyle w:val="CharDivText"/>
        </w:rPr>
        <w:t xml:space="preserve"> </w:t>
      </w:r>
    </w:p>
    <w:p w:rsidR="00D21B7F" w:rsidRPr="00BA3F5E" w:rsidRDefault="00116AF7" w:rsidP="00D21B7F">
      <w:pPr>
        <w:pStyle w:val="ActHead5"/>
      </w:pPr>
      <w:bookmarkStart w:id="1" w:name="_Toc519771952"/>
      <w:r w:rsidRPr="00BA3F5E">
        <w:rPr>
          <w:rStyle w:val="CharSectno"/>
        </w:rPr>
        <w:t>1</w:t>
      </w:r>
      <w:r w:rsidR="00D21B7F" w:rsidRPr="00BA3F5E">
        <w:t xml:space="preserve">  Name</w:t>
      </w:r>
      <w:bookmarkEnd w:id="1"/>
    </w:p>
    <w:p w:rsidR="00D21B7F" w:rsidRPr="00BA3F5E" w:rsidRDefault="00D21B7F" w:rsidP="00D21B7F">
      <w:pPr>
        <w:pStyle w:val="subsection"/>
      </w:pPr>
      <w:r w:rsidRPr="00BA3F5E">
        <w:tab/>
      </w:r>
      <w:r w:rsidRPr="00BA3F5E">
        <w:tab/>
        <w:t xml:space="preserve">This instrument is the </w:t>
      </w:r>
      <w:r w:rsidRPr="00BA3F5E">
        <w:rPr>
          <w:i/>
        </w:rPr>
        <w:fldChar w:fldCharType="begin"/>
      </w:r>
      <w:r w:rsidRPr="00BA3F5E">
        <w:rPr>
          <w:i/>
        </w:rPr>
        <w:instrText xml:space="preserve"> STYLEREF  ShortT </w:instrText>
      </w:r>
      <w:r w:rsidRPr="00BA3F5E">
        <w:rPr>
          <w:i/>
        </w:rPr>
        <w:fldChar w:fldCharType="separate"/>
      </w:r>
      <w:r w:rsidR="00907F19">
        <w:rPr>
          <w:i/>
          <w:noProof/>
        </w:rPr>
        <w:t>Australian Federal Police Regulations 2018</w:t>
      </w:r>
      <w:r w:rsidRPr="00BA3F5E">
        <w:rPr>
          <w:i/>
        </w:rPr>
        <w:fldChar w:fldCharType="end"/>
      </w:r>
      <w:r w:rsidRPr="00BA3F5E">
        <w:t>.</w:t>
      </w:r>
    </w:p>
    <w:p w:rsidR="00D21B7F" w:rsidRPr="00BA3F5E" w:rsidRDefault="00116AF7" w:rsidP="00D21B7F">
      <w:pPr>
        <w:pStyle w:val="ActHead5"/>
      </w:pPr>
      <w:bookmarkStart w:id="2" w:name="_Toc519771953"/>
      <w:r w:rsidRPr="00BA3F5E">
        <w:rPr>
          <w:rStyle w:val="CharSectno"/>
        </w:rPr>
        <w:t>2</w:t>
      </w:r>
      <w:r w:rsidR="00D21B7F" w:rsidRPr="00BA3F5E">
        <w:t xml:space="preserve">  Commencement</w:t>
      </w:r>
      <w:bookmarkEnd w:id="2"/>
    </w:p>
    <w:p w:rsidR="00D21B7F" w:rsidRPr="00BA3F5E" w:rsidRDefault="00D21B7F" w:rsidP="00D21B7F">
      <w:pPr>
        <w:pStyle w:val="subsection"/>
      </w:pPr>
      <w:r w:rsidRPr="00BA3F5E">
        <w:tab/>
        <w:t>(1)</w:t>
      </w:r>
      <w:r w:rsidRPr="00BA3F5E">
        <w:tab/>
        <w:t xml:space="preserve">Each provision of </w:t>
      </w:r>
      <w:r w:rsidR="00F91EA9" w:rsidRPr="00BA3F5E">
        <w:t xml:space="preserve">this instrument </w:t>
      </w:r>
      <w:r w:rsidRPr="00BA3F5E">
        <w:t>specified in column 1 of the table commences, or is taken to have commenced, in accordance with column 2 of the table. Any other statement in column 2 has effect according to its terms.</w:t>
      </w:r>
    </w:p>
    <w:p w:rsidR="00D21B7F" w:rsidRPr="00BA3F5E" w:rsidRDefault="00D21B7F" w:rsidP="00D21B7F">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169"/>
        <w:gridCol w:w="4480"/>
        <w:gridCol w:w="1878"/>
      </w:tblGrid>
      <w:tr w:rsidR="00D21B7F" w:rsidRPr="00BA3F5E" w:rsidTr="00F974C3">
        <w:trPr>
          <w:tblHeader/>
        </w:trPr>
        <w:tc>
          <w:tcPr>
            <w:tcW w:w="5000" w:type="pct"/>
            <w:gridSpan w:val="3"/>
            <w:tcBorders>
              <w:top w:val="single" w:sz="12" w:space="0" w:color="auto"/>
              <w:bottom w:val="single" w:sz="2" w:space="0" w:color="auto"/>
            </w:tcBorders>
            <w:shd w:val="clear" w:color="auto" w:fill="auto"/>
            <w:hideMark/>
          </w:tcPr>
          <w:p w:rsidR="00D21B7F" w:rsidRPr="00BA3F5E" w:rsidRDefault="00D21B7F" w:rsidP="0033693E">
            <w:pPr>
              <w:pStyle w:val="TableHeading"/>
            </w:pPr>
            <w:r w:rsidRPr="00BA3F5E">
              <w:t>Commencement information</w:t>
            </w:r>
          </w:p>
        </w:tc>
      </w:tr>
      <w:tr w:rsidR="00D21B7F" w:rsidRPr="00BA3F5E" w:rsidTr="00F974C3">
        <w:trPr>
          <w:tblHeader/>
        </w:trPr>
        <w:tc>
          <w:tcPr>
            <w:tcW w:w="1272" w:type="pct"/>
            <w:tcBorders>
              <w:top w:val="single" w:sz="2" w:space="0" w:color="auto"/>
              <w:bottom w:val="single" w:sz="2" w:space="0" w:color="auto"/>
            </w:tcBorders>
            <w:shd w:val="clear" w:color="auto" w:fill="auto"/>
            <w:hideMark/>
          </w:tcPr>
          <w:p w:rsidR="00D21B7F" w:rsidRPr="00BA3F5E" w:rsidRDefault="00D21B7F" w:rsidP="0033693E">
            <w:pPr>
              <w:pStyle w:val="TableHeading"/>
            </w:pPr>
            <w:r w:rsidRPr="00BA3F5E">
              <w:t>Column 1</w:t>
            </w:r>
          </w:p>
        </w:tc>
        <w:tc>
          <w:tcPr>
            <w:tcW w:w="2627" w:type="pct"/>
            <w:tcBorders>
              <w:top w:val="single" w:sz="2" w:space="0" w:color="auto"/>
              <w:bottom w:val="single" w:sz="2" w:space="0" w:color="auto"/>
            </w:tcBorders>
            <w:shd w:val="clear" w:color="auto" w:fill="auto"/>
            <w:hideMark/>
          </w:tcPr>
          <w:p w:rsidR="00D21B7F" w:rsidRPr="00BA3F5E" w:rsidRDefault="00D21B7F" w:rsidP="0033693E">
            <w:pPr>
              <w:pStyle w:val="TableHeading"/>
            </w:pPr>
            <w:r w:rsidRPr="00BA3F5E">
              <w:t>Column 2</w:t>
            </w:r>
          </w:p>
        </w:tc>
        <w:tc>
          <w:tcPr>
            <w:tcW w:w="1101" w:type="pct"/>
            <w:tcBorders>
              <w:top w:val="single" w:sz="2" w:space="0" w:color="auto"/>
              <w:bottom w:val="single" w:sz="2" w:space="0" w:color="auto"/>
            </w:tcBorders>
            <w:shd w:val="clear" w:color="auto" w:fill="auto"/>
            <w:hideMark/>
          </w:tcPr>
          <w:p w:rsidR="00D21B7F" w:rsidRPr="00BA3F5E" w:rsidRDefault="00D21B7F" w:rsidP="0033693E">
            <w:pPr>
              <w:pStyle w:val="TableHeading"/>
            </w:pPr>
            <w:r w:rsidRPr="00BA3F5E">
              <w:t>Column 3</w:t>
            </w:r>
          </w:p>
        </w:tc>
      </w:tr>
      <w:tr w:rsidR="00D21B7F" w:rsidRPr="00BA3F5E" w:rsidTr="00F974C3">
        <w:trPr>
          <w:tblHeader/>
        </w:trPr>
        <w:tc>
          <w:tcPr>
            <w:tcW w:w="1272" w:type="pct"/>
            <w:tcBorders>
              <w:top w:val="single" w:sz="2" w:space="0" w:color="auto"/>
              <w:bottom w:val="single" w:sz="12" w:space="0" w:color="auto"/>
            </w:tcBorders>
            <w:shd w:val="clear" w:color="auto" w:fill="auto"/>
            <w:hideMark/>
          </w:tcPr>
          <w:p w:rsidR="00D21B7F" w:rsidRPr="00BA3F5E" w:rsidRDefault="00D21B7F" w:rsidP="0033693E">
            <w:pPr>
              <w:pStyle w:val="TableHeading"/>
            </w:pPr>
            <w:r w:rsidRPr="00BA3F5E">
              <w:t>Provisions</w:t>
            </w:r>
          </w:p>
        </w:tc>
        <w:tc>
          <w:tcPr>
            <w:tcW w:w="2627" w:type="pct"/>
            <w:tcBorders>
              <w:top w:val="single" w:sz="2" w:space="0" w:color="auto"/>
              <w:bottom w:val="single" w:sz="12" w:space="0" w:color="auto"/>
            </w:tcBorders>
            <w:shd w:val="clear" w:color="auto" w:fill="auto"/>
            <w:hideMark/>
          </w:tcPr>
          <w:p w:rsidR="00D21B7F" w:rsidRPr="00BA3F5E" w:rsidRDefault="00D21B7F" w:rsidP="0033693E">
            <w:pPr>
              <w:pStyle w:val="TableHeading"/>
            </w:pPr>
            <w:r w:rsidRPr="00BA3F5E">
              <w:t>Commencement</w:t>
            </w:r>
          </w:p>
        </w:tc>
        <w:tc>
          <w:tcPr>
            <w:tcW w:w="1101" w:type="pct"/>
            <w:tcBorders>
              <w:top w:val="single" w:sz="2" w:space="0" w:color="auto"/>
              <w:bottom w:val="single" w:sz="12" w:space="0" w:color="auto"/>
            </w:tcBorders>
            <w:shd w:val="clear" w:color="auto" w:fill="auto"/>
            <w:hideMark/>
          </w:tcPr>
          <w:p w:rsidR="00D21B7F" w:rsidRPr="00BA3F5E" w:rsidRDefault="00D21B7F" w:rsidP="0033693E">
            <w:pPr>
              <w:pStyle w:val="TableHeading"/>
            </w:pPr>
            <w:r w:rsidRPr="00BA3F5E">
              <w:t>Date/Details</w:t>
            </w:r>
          </w:p>
        </w:tc>
      </w:tr>
      <w:tr w:rsidR="00D21B7F" w:rsidRPr="00BA3F5E" w:rsidTr="00F974C3">
        <w:tc>
          <w:tcPr>
            <w:tcW w:w="1272" w:type="pct"/>
            <w:tcBorders>
              <w:top w:val="single" w:sz="12" w:space="0" w:color="auto"/>
              <w:bottom w:val="single" w:sz="12" w:space="0" w:color="auto"/>
            </w:tcBorders>
            <w:shd w:val="clear" w:color="auto" w:fill="auto"/>
            <w:hideMark/>
          </w:tcPr>
          <w:p w:rsidR="00D21B7F" w:rsidRPr="00BA3F5E" w:rsidRDefault="00D21B7F" w:rsidP="0033693E">
            <w:pPr>
              <w:pStyle w:val="Tabletext"/>
            </w:pPr>
            <w:r w:rsidRPr="00BA3F5E">
              <w:t>1.  The whole of this instrument</w:t>
            </w:r>
          </w:p>
        </w:tc>
        <w:tc>
          <w:tcPr>
            <w:tcW w:w="2627" w:type="pct"/>
            <w:tcBorders>
              <w:top w:val="single" w:sz="12" w:space="0" w:color="auto"/>
              <w:bottom w:val="single" w:sz="12" w:space="0" w:color="auto"/>
            </w:tcBorders>
            <w:shd w:val="clear" w:color="auto" w:fill="auto"/>
            <w:hideMark/>
          </w:tcPr>
          <w:p w:rsidR="00D21B7F" w:rsidRPr="00BA3F5E" w:rsidRDefault="00D21B7F" w:rsidP="0033693E">
            <w:pPr>
              <w:pStyle w:val="Tabletext"/>
            </w:pPr>
            <w:r w:rsidRPr="00BA3F5E">
              <w:t xml:space="preserve">The day after </w:t>
            </w:r>
            <w:r w:rsidR="00F91EA9" w:rsidRPr="00BA3F5E">
              <w:t>this instrument is</w:t>
            </w:r>
            <w:r w:rsidRPr="00BA3F5E">
              <w:t xml:space="preserve"> registered.</w:t>
            </w:r>
          </w:p>
        </w:tc>
        <w:tc>
          <w:tcPr>
            <w:tcW w:w="1101" w:type="pct"/>
            <w:tcBorders>
              <w:top w:val="single" w:sz="12" w:space="0" w:color="auto"/>
              <w:bottom w:val="single" w:sz="12" w:space="0" w:color="auto"/>
            </w:tcBorders>
            <w:shd w:val="clear" w:color="auto" w:fill="auto"/>
          </w:tcPr>
          <w:p w:rsidR="00D21B7F" w:rsidRPr="00BA3F5E" w:rsidRDefault="00753C60" w:rsidP="0033693E">
            <w:pPr>
              <w:pStyle w:val="Tabletext"/>
            </w:pPr>
            <w:r>
              <w:t>17 August 2018</w:t>
            </w:r>
            <w:bookmarkStart w:id="3" w:name="_GoBack"/>
            <w:bookmarkEnd w:id="3"/>
          </w:p>
        </w:tc>
      </w:tr>
    </w:tbl>
    <w:p w:rsidR="00D21B7F" w:rsidRPr="00BA3F5E" w:rsidRDefault="00D21B7F" w:rsidP="00D21B7F">
      <w:pPr>
        <w:pStyle w:val="notetext"/>
      </w:pPr>
      <w:r w:rsidRPr="00BA3F5E">
        <w:rPr>
          <w:snapToGrid w:val="0"/>
          <w:lang w:eastAsia="en-US"/>
        </w:rPr>
        <w:t>Note:</w:t>
      </w:r>
      <w:r w:rsidRPr="00BA3F5E">
        <w:rPr>
          <w:snapToGrid w:val="0"/>
          <w:lang w:eastAsia="en-US"/>
        </w:rPr>
        <w:tab/>
        <w:t xml:space="preserve">This table relates only to the provisions of </w:t>
      </w:r>
      <w:r w:rsidR="00AC0236" w:rsidRPr="00BA3F5E">
        <w:rPr>
          <w:snapToGrid w:val="0"/>
          <w:lang w:eastAsia="en-US"/>
        </w:rPr>
        <w:t>this instrument</w:t>
      </w:r>
      <w:r w:rsidRPr="00BA3F5E">
        <w:rPr>
          <w:snapToGrid w:val="0"/>
          <w:lang w:eastAsia="en-US"/>
        </w:rPr>
        <w:t xml:space="preserve"> as originally made. It will not be amended to deal with any later amendments of </w:t>
      </w:r>
      <w:r w:rsidR="00AC0236" w:rsidRPr="00BA3F5E">
        <w:rPr>
          <w:snapToGrid w:val="0"/>
          <w:lang w:eastAsia="en-US"/>
        </w:rPr>
        <w:t>this instrument</w:t>
      </w:r>
      <w:r w:rsidRPr="00BA3F5E">
        <w:rPr>
          <w:snapToGrid w:val="0"/>
          <w:lang w:eastAsia="en-US"/>
        </w:rPr>
        <w:t>.</w:t>
      </w:r>
    </w:p>
    <w:p w:rsidR="00D21B7F" w:rsidRPr="00BA3F5E" w:rsidRDefault="00D21B7F" w:rsidP="00D21B7F">
      <w:pPr>
        <w:pStyle w:val="subsection"/>
      </w:pPr>
      <w:r w:rsidRPr="00BA3F5E">
        <w:tab/>
        <w:t>(2)</w:t>
      </w:r>
      <w:r w:rsidRPr="00BA3F5E">
        <w:tab/>
        <w:t xml:space="preserve">Any information in column 3 of the table is not part of </w:t>
      </w:r>
      <w:r w:rsidR="00F91EA9" w:rsidRPr="00BA3F5E">
        <w:t>this instrument</w:t>
      </w:r>
      <w:r w:rsidRPr="00BA3F5E">
        <w:t xml:space="preserve">. Information may be inserted in this column, or information in it may be edited, in any published version of </w:t>
      </w:r>
      <w:r w:rsidR="00F91EA9" w:rsidRPr="00BA3F5E">
        <w:t>this instrument</w:t>
      </w:r>
      <w:r w:rsidRPr="00BA3F5E">
        <w:t>.</w:t>
      </w:r>
    </w:p>
    <w:p w:rsidR="00D21B7F" w:rsidRPr="00BA3F5E" w:rsidRDefault="00116AF7" w:rsidP="00D21B7F">
      <w:pPr>
        <w:pStyle w:val="ActHead5"/>
      </w:pPr>
      <w:bookmarkStart w:id="4" w:name="_Toc519771954"/>
      <w:r w:rsidRPr="00BA3F5E">
        <w:rPr>
          <w:rStyle w:val="CharSectno"/>
        </w:rPr>
        <w:t>3</w:t>
      </w:r>
      <w:r w:rsidR="00D21B7F" w:rsidRPr="00BA3F5E">
        <w:t xml:space="preserve">  Authority</w:t>
      </w:r>
      <w:bookmarkEnd w:id="4"/>
    </w:p>
    <w:p w:rsidR="00D21B7F" w:rsidRPr="00BA3F5E" w:rsidRDefault="00D21B7F" w:rsidP="00D21B7F">
      <w:pPr>
        <w:pStyle w:val="subsection"/>
      </w:pPr>
      <w:r w:rsidRPr="00BA3F5E">
        <w:tab/>
      </w:r>
      <w:r w:rsidRPr="00BA3F5E">
        <w:tab/>
        <w:t xml:space="preserve">This instrument is made under the </w:t>
      </w:r>
      <w:r w:rsidRPr="00BA3F5E">
        <w:rPr>
          <w:i/>
        </w:rPr>
        <w:t>Australian Federal Police Act 1979</w:t>
      </w:r>
      <w:r w:rsidRPr="00BA3F5E">
        <w:t>.</w:t>
      </w:r>
    </w:p>
    <w:p w:rsidR="007C3285" w:rsidRPr="00BA3F5E" w:rsidRDefault="00116AF7" w:rsidP="007C3285">
      <w:pPr>
        <w:pStyle w:val="ActHead5"/>
      </w:pPr>
      <w:bookmarkStart w:id="5" w:name="_Toc519771955"/>
      <w:r w:rsidRPr="00BA3F5E">
        <w:rPr>
          <w:rStyle w:val="CharSectno"/>
        </w:rPr>
        <w:t>4</w:t>
      </w:r>
      <w:r w:rsidR="007C3285" w:rsidRPr="00BA3F5E">
        <w:t xml:space="preserve">  Schedule</w:t>
      </w:r>
      <w:r w:rsidR="00BA3F5E" w:rsidRPr="00BA3F5E">
        <w:t> </w:t>
      </w:r>
      <w:r w:rsidR="007C3285" w:rsidRPr="00BA3F5E">
        <w:t>4</w:t>
      </w:r>
      <w:bookmarkEnd w:id="5"/>
    </w:p>
    <w:p w:rsidR="007C3285" w:rsidRPr="00BA3F5E" w:rsidRDefault="007C3285" w:rsidP="007C3285">
      <w:pPr>
        <w:pStyle w:val="subsection"/>
      </w:pPr>
      <w:r w:rsidRPr="00BA3F5E">
        <w:tab/>
      </w:r>
      <w:r w:rsidRPr="00BA3F5E">
        <w:tab/>
        <w:t>Each instrument that is specified in Schedule</w:t>
      </w:r>
      <w:r w:rsidR="00BA3F5E" w:rsidRPr="00BA3F5E">
        <w:t> </w:t>
      </w:r>
      <w:r w:rsidRPr="00BA3F5E">
        <w:t>4 to this instrument is amended or repealed as set out in the applicable items in that Schedule, and any other item in that Schedule has effect according to its terms.</w:t>
      </w:r>
    </w:p>
    <w:p w:rsidR="00D21B7F" w:rsidRPr="00BA3F5E" w:rsidRDefault="00116AF7" w:rsidP="00D21B7F">
      <w:pPr>
        <w:pStyle w:val="ActHead5"/>
      </w:pPr>
      <w:bookmarkStart w:id="6" w:name="_Toc519771956"/>
      <w:r w:rsidRPr="00BA3F5E">
        <w:rPr>
          <w:rStyle w:val="CharSectno"/>
        </w:rPr>
        <w:t>5</w:t>
      </w:r>
      <w:r w:rsidR="00D21B7F" w:rsidRPr="00BA3F5E">
        <w:t xml:space="preserve">  Definitions</w:t>
      </w:r>
      <w:bookmarkEnd w:id="6"/>
    </w:p>
    <w:p w:rsidR="00D21B7F" w:rsidRPr="00BA3F5E" w:rsidRDefault="00D21B7F" w:rsidP="00D21B7F">
      <w:pPr>
        <w:pStyle w:val="notetext"/>
      </w:pPr>
      <w:r w:rsidRPr="00BA3F5E">
        <w:t>Note:</w:t>
      </w:r>
      <w:r w:rsidRPr="00BA3F5E">
        <w:tab/>
        <w:t>A number of expressions used in this instrument are defined in the Act, including the following:</w:t>
      </w:r>
    </w:p>
    <w:p w:rsidR="00D21B7F" w:rsidRPr="00BA3F5E" w:rsidRDefault="00D21B7F" w:rsidP="00D21B7F">
      <w:pPr>
        <w:pStyle w:val="notepara"/>
      </w:pPr>
      <w:r w:rsidRPr="00BA3F5E">
        <w:t>(a)</w:t>
      </w:r>
      <w:r w:rsidRPr="00BA3F5E">
        <w:tab/>
      </w:r>
      <w:proofErr w:type="spellStart"/>
      <w:r w:rsidRPr="00BA3F5E">
        <w:t>AFP</w:t>
      </w:r>
      <w:proofErr w:type="spellEnd"/>
      <w:r w:rsidRPr="00BA3F5E">
        <w:t xml:space="preserve"> appointee;</w:t>
      </w:r>
    </w:p>
    <w:p w:rsidR="00D21B7F" w:rsidRPr="00BA3F5E" w:rsidRDefault="00D21B7F" w:rsidP="00D21B7F">
      <w:pPr>
        <w:pStyle w:val="notepara"/>
      </w:pPr>
      <w:r w:rsidRPr="00BA3F5E">
        <w:t>(</w:t>
      </w:r>
      <w:r w:rsidR="004013B0" w:rsidRPr="00BA3F5E">
        <w:t>b</w:t>
      </w:r>
      <w:r w:rsidRPr="00BA3F5E">
        <w:t>)</w:t>
      </w:r>
      <w:r w:rsidRPr="00BA3F5E">
        <w:tab/>
        <w:t>blood test;</w:t>
      </w:r>
    </w:p>
    <w:p w:rsidR="00613B45" w:rsidRPr="00BA3F5E" w:rsidRDefault="00613B45" w:rsidP="00613B45">
      <w:pPr>
        <w:pStyle w:val="notepara"/>
      </w:pPr>
      <w:r w:rsidRPr="00BA3F5E">
        <w:t>(c)</w:t>
      </w:r>
      <w:r w:rsidRPr="00BA3F5E">
        <w:tab/>
        <w:t>body sample;</w:t>
      </w:r>
    </w:p>
    <w:p w:rsidR="00D21B7F" w:rsidRPr="00BA3F5E" w:rsidRDefault="00D21B7F" w:rsidP="00D21B7F">
      <w:pPr>
        <w:pStyle w:val="notepara"/>
      </w:pPr>
      <w:r w:rsidRPr="00BA3F5E">
        <w:t>(</w:t>
      </w:r>
      <w:r w:rsidR="00613B45" w:rsidRPr="00BA3F5E">
        <w:t>d</w:t>
      </w:r>
      <w:r w:rsidRPr="00BA3F5E">
        <w:t>)</w:t>
      </w:r>
      <w:r w:rsidRPr="00BA3F5E">
        <w:tab/>
        <w:t>breath test;</w:t>
      </w:r>
    </w:p>
    <w:p w:rsidR="00D21B7F" w:rsidRPr="00BA3F5E" w:rsidRDefault="00D21B7F" w:rsidP="00D21B7F">
      <w:pPr>
        <w:pStyle w:val="notepara"/>
      </w:pPr>
      <w:r w:rsidRPr="00BA3F5E">
        <w:t>(</w:t>
      </w:r>
      <w:r w:rsidR="004013B0" w:rsidRPr="00BA3F5E">
        <w:t>e</w:t>
      </w:r>
      <w:r w:rsidRPr="00BA3F5E">
        <w:t>)</w:t>
      </w:r>
      <w:r w:rsidRPr="00BA3F5E">
        <w:tab/>
        <w:t>prohibited drug test;</w:t>
      </w:r>
    </w:p>
    <w:p w:rsidR="00D21B7F" w:rsidRPr="00BA3F5E" w:rsidRDefault="00D21B7F" w:rsidP="00D21B7F">
      <w:pPr>
        <w:pStyle w:val="notepara"/>
      </w:pPr>
      <w:r w:rsidRPr="00BA3F5E">
        <w:t>(</w:t>
      </w:r>
      <w:r w:rsidR="004013B0" w:rsidRPr="00BA3F5E">
        <w:t>f)</w:t>
      </w:r>
      <w:r w:rsidR="004013B0" w:rsidRPr="00BA3F5E">
        <w:tab/>
        <w:t>protective service functions.</w:t>
      </w:r>
    </w:p>
    <w:p w:rsidR="00D21B7F" w:rsidRPr="00BA3F5E" w:rsidRDefault="00D21B7F" w:rsidP="00D21B7F">
      <w:pPr>
        <w:pStyle w:val="subsection"/>
      </w:pPr>
      <w:r w:rsidRPr="00BA3F5E">
        <w:tab/>
      </w:r>
      <w:r w:rsidRPr="00BA3F5E">
        <w:tab/>
        <w:t>In this instrument:</w:t>
      </w:r>
    </w:p>
    <w:p w:rsidR="00D21B7F" w:rsidRPr="00BA3F5E" w:rsidRDefault="00D21B7F" w:rsidP="00D21B7F">
      <w:pPr>
        <w:pStyle w:val="Definition"/>
      </w:pPr>
      <w:r w:rsidRPr="00BA3F5E">
        <w:rPr>
          <w:b/>
          <w:i/>
        </w:rPr>
        <w:t xml:space="preserve">Act </w:t>
      </w:r>
      <w:r w:rsidRPr="00BA3F5E">
        <w:t xml:space="preserve">means the </w:t>
      </w:r>
      <w:r w:rsidRPr="00BA3F5E">
        <w:rPr>
          <w:i/>
        </w:rPr>
        <w:t>Australian Federal Police Act 1979</w:t>
      </w:r>
      <w:r w:rsidRPr="00BA3F5E">
        <w:t>.</w:t>
      </w:r>
    </w:p>
    <w:p w:rsidR="00D21B7F" w:rsidRPr="00BA3F5E" w:rsidRDefault="00D21B7F" w:rsidP="00D21B7F">
      <w:pPr>
        <w:pStyle w:val="Definition"/>
      </w:pPr>
      <w:proofErr w:type="spellStart"/>
      <w:r w:rsidRPr="00BA3F5E">
        <w:rPr>
          <w:b/>
          <w:i/>
        </w:rPr>
        <w:t>AFP</w:t>
      </w:r>
      <w:proofErr w:type="spellEnd"/>
      <w:r w:rsidRPr="00BA3F5E">
        <w:rPr>
          <w:b/>
          <w:i/>
        </w:rPr>
        <w:t xml:space="preserve"> </w:t>
      </w:r>
      <w:r w:rsidRPr="00BA3F5E">
        <w:t>means Australian Federal Police.</w:t>
      </w:r>
    </w:p>
    <w:p w:rsidR="00D21B7F" w:rsidRPr="00BA3F5E" w:rsidRDefault="00D21B7F" w:rsidP="00D21B7F">
      <w:pPr>
        <w:pStyle w:val="Definition"/>
      </w:pPr>
      <w:proofErr w:type="spellStart"/>
      <w:r w:rsidRPr="00BA3F5E">
        <w:rPr>
          <w:b/>
          <w:i/>
        </w:rPr>
        <w:t>AFP</w:t>
      </w:r>
      <w:proofErr w:type="spellEnd"/>
      <w:r w:rsidRPr="00BA3F5E">
        <w:rPr>
          <w:b/>
          <w:i/>
        </w:rPr>
        <w:t xml:space="preserve"> records </w:t>
      </w:r>
      <w:r w:rsidRPr="00BA3F5E">
        <w:t>means the records of the Australian Federal Police.</w:t>
      </w:r>
    </w:p>
    <w:p w:rsidR="00D21B7F" w:rsidRPr="00BA3F5E" w:rsidRDefault="00D21B7F" w:rsidP="00D21B7F">
      <w:pPr>
        <w:pStyle w:val="Definition"/>
      </w:pPr>
      <w:r w:rsidRPr="00BA3F5E">
        <w:rPr>
          <w:b/>
          <w:i/>
        </w:rPr>
        <w:t xml:space="preserve">analyst </w:t>
      </w:r>
      <w:r w:rsidRPr="00BA3F5E">
        <w:t>means a person at an authorised laboratory who</w:t>
      </w:r>
      <w:r w:rsidRPr="00BA3F5E">
        <w:rPr>
          <w:i/>
        </w:rPr>
        <w:t xml:space="preserve"> </w:t>
      </w:r>
      <w:r w:rsidRPr="00BA3F5E">
        <w:t>performs the quantification of a body sample taken by an authorised person in conducting a test.</w:t>
      </w:r>
    </w:p>
    <w:p w:rsidR="00D21B7F" w:rsidRPr="00BA3F5E" w:rsidRDefault="00D21B7F" w:rsidP="00D21B7F">
      <w:pPr>
        <w:pStyle w:val="Definition"/>
      </w:pPr>
      <w:r w:rsidRPr="00BA3F5E">
        <w:rPr>
          <w:b/>
          <w:i/>
        </w:rPr>
        <w:t xml:space="preserve">approved breath analysis instrument </w:t>
      </w:r>
      <w:r w:rsidRPr="00BA3F5E">
        <w:t>means an instrument that is approved for the purposes of conducting a breath test:</w:t>
      </w:r>
    </w:p>
    <w:p w:rsidR="00D21B7F" w:rsidRPr="00BA3F5E" w:rsidRDefault="00D21B7F" w:rsidP="00D21B7F">
      <w:pPr>
        <w:pStyle w:val="paragraph"/>
      </w:pPr>
      <w:r w:rsidRPr="00BA3F5E">
        <w:tab/>
        <w:t>(a)</w:t>
      </w:r>
      <w:r w:rsidRPr="00BA3F5E">
        <w:tab/>
        <w:t>for a breath test conducted in a State</w:t>
      </w:r>
      <w:r w:rsidR="00613B45" w:rsidRPr="00BA3F5E">
        <w:t xml:space="preserve"> or the Australian Capital Territory</w:t>
      </w:r>
      <w:r w:rsidRPr="00BA3F5E">
        <w:t xml:space="preserve">—under the law of the State </w:t>
      </w:r>
      <w:r w:rsidR="00613B45" w:rsidRPr="00BA3F5E">
        <w:t xml:space="preserve">or Territory </w:t>
      </w:r>
      <w:r w:rsidRPr="00BA3F5E">
        <w:t>in which the breath test is conducted; or</w:t>
      </w:r>
    </w:p>
    <w:p w:rsidR="00D21B7F" w:rsidRPr="00BA3F5E" w:rsidRDefault="00D21B7F" w:rsidP="00D21B7F">
      <w:pPr>
        <w:pStyle w:val="paragraph"/>
      </w:pPr>
      <w:r w:rsidRPr="00BA3F5E">
        <w:tab/>
        <w:t>(</w:t>
      </w:r>
      <w:r w:rsidR="00613B45" w:rsidRPr="00BA3F5E">
        <w:t>b</w:t>
      </w:r>
      <w:r w:rsidRPr="00BA3F5E">
        <w:t>)</w:t>
      </w:r>
      <w:r w:rsidRPr="00BA3F5E">
        <w:tab/>
        <w:t>for a breath test conducted in an external Territory, the Jervis Bay Territory or a foreign country—under a law of a State or the Australian Capital Territory.</w:t>
      </w:r>
    </w:p>
    <w:p w:rsidR="00D21B7F" w:rsidRPr="00BA3F5E" w:rsidRDefault="00D21B7F" w:rsidP="00D21B7F">
      <w:pPr>
        <w:pStyle w:val="notetext"/>
      </w:pPr>
      <w:r w:rsidRPr="00BA3F5E">
        <w:t>Note:</w:t>
      </w:r>
      <w:r w:rsidRPr="00BA3F5E">
        <w:tab/>
        <w:t xml:space="preserve">A State includes the Northern Territory—see the definition of </w:t>
      </w:r>
      <w:r w:rsidRPr="00BA3F5E">
        <w:rPr>
          <w:b/>
          <w:i/>
        </w:rPr>
        <w:t>State</w:t>
      </w:r>
      <w:r w:rsidRPr="00BA3F5E">
        <w:t xml:space="preserve"> in subsection</w:t>
      </w:r>
      <w:r w:rsidR="00BA3F5E" w:rsidRPr="00BA3F5E">
        <w:t> </w:t>
      </w:r>
      <w:r w:rsidRPr="00BA3F5E">
        <w:t>4(1) of the Act.</w:t>
      </w:r>
    </w:p>
    <w:p w:rsidR="00D21B7F" w:rsidRPr="00BA3F5E" w:rsidRDefault="00D21B7F" w:rsidP="00D21B7F">
      <w:pPr>
        <w:pStyle w:val="Definition"/>
      </w:pPr>
      <w:r w:rsidRPr="00BA3F5E">
        <w:rPr>
          <w:b/>
          <w:i/>
        </w:rPr>
        <w:t>authorised laboratory</w:t>
      </w:r>
      <w:r w:rsidRPr="00BA3F5E">
        <w:t xml:space="preserve"> means:</w:t>
      </w:r>
    </w:p>
    <w:p w:rsidR="00D21B7F" w:rsidRPr="00BA3F5E" w:rsidRDefault="00D21B7F" w:rsidP="00D21B7F">
      <w:pPr>
        <w:pStyle w:val="paragraph"/>
      </w:pPr>
      <w:r w:rsidRPr="00BA3F5E">
        <w:tab/>
        <w:t>(a)</w:t>
      </w:r>
      <w:r w:rsidRPr="00BA3F5E">
        <w:tab/>
        <w:t>a facility accredited by the National Association of Testing Authorities, Australia; or</w:t>
      </w:r>
    </w:p>
    <w:p w:rsidR="00D21B7F" w:rsidRPr="00BA3F5E" w:rsidRDefault="00D21B7F" w:rsidP="00D21B7F">
      <w:pPr>
        <w:pStyle w:val="paragraph"/>
      </w:pPr>
      <w:r w:rsidRPr="00BA3F5E">
        <w:tab/>
        <w:t>(b)</w:t>
      </w:r>
      <w:r w:rsidRPr="00BA3F5E">
        <w:tab/>
        <w:t>a facility covered by a determination in force under section</w:t>
      </w:r>
      <w:r w:rsidR="00BA3F5E" w:rsidRPr="00BA3F5E">
        <w:t> </w:t>
      </w:r>
      <w:r w:rsidR="00116AF7" w:rsidRPr="00BA3F5E">
        <w:t>40</w:t>
      </w:r>
      <w:r w:rsidRPr="00BA3F5E">
        <w:t>.</w:t>
      </w:r>
    </w:p>
    <w:p w:rsidR="00D21B7F" w:rsidRPr="00BA3F5E" w:rsidRDefault="00D21B7F" w:rsidP="00D21B7F">
      <w:pPr>
        <w:pStyle w:val="Definition"/>
      </w:pPr>
      <w:r w:rsidRPr="00BA3F5E">
        <w:rPr>
          <w:b/>
          <w:i/>
        </w:rPr>
        <w:t>authorised person</w:t>
      </w:r>
      <w:r w:rsidRPr="00BA3F5E">
        <w:t xml:space="preserve"> means:</w:t>
      </w:r>
    </w:p>
    <w:p w:rsidR="00D21B7F" w:rsidRPr="00BA3F5E" w:rsidRDefault="00D21B7F" w:rsidP="00D21B7F">
      <w:pPr>
        <w:pStyle w:val="paragraph"/>
      </w:pPr>
      <w:r w:rsidRPr="00BA3F5E">
        <w:tab/>
        <w:t>(a)</w:t>
      </w:r>
      <w:r w:rsidRPr="00BA3F5E">
        <w:tab/>
        <w:t>in relation to giving directions under sections</w:t>
      </w:r>
      <w:r w:rsidR="00BA3F5E" w:rsidRPr="00BA3F5E">
        <w:t> </w:t>
      </w:r>
      <w:r w:rsidRPr="00BA3F5E">
        <w:t>40M and 40N of the Act—a person authorised under section</w:t>
      </w:r>
      <w:r w:rsidR="00BA3F5E" w:rsidRPr="00BA3F5E">
        <w:t> </w:t>
      </w:r>
      <w:r w:rsidR="00116AF7" w:rsidRPr="00BA3F5E">
        <w:t>31</w:t>
      </w:r>
      <w:r w:rsidRPr="00BA3F5E">
        <w:t xml:space="preserve"> </w:t>
      </w:r>
      <w:r w:rsidR="00E86246" w:rsidRPr="00BA3F5E">
        <w:t xml:space="preserve">of this instrument </w:t>
      </w:r>
      <w:r w:rsidRPr="00BA3F5E">
        <w:t>to give such directions; or</w:t>
      </w:r>
    </w:p>
    <w:p w:rsidR="00D21B7F" w:rsidRPr="00BA3F5E" w:rsidRDefault="00D21B7F" w:rsidP="00D21B7F">
      <w:pPr>
        <w:pStyle w:val="paragraph"/>
        <w:rPr>
          <w:color w:val="000000"/>
        </w:rPr>
      </w:pPr>
      <w:r w:rsidRPr="00BA3F5E">
        <w:tab/>
        <w:t>(b)</w:t>
      </w:r>
      <w:r w:rsidRPr="00BA3F5E">
        <w:tab/>
        <w:t>in relation to conducting tests and operating equipment mentioned in paragraph</w:t>
      </w:r>
      <w:r w:rsidR="00BA3F5E" w:rsidRPr="00BA3F5E">
        <w:t> </w:t>
      </w:r>
      <w:r w:rsidR="00DD2DE4" w:rsidRPr="00BA3F5E">
        <w:t>40P(1)</w:t>
      </w:r>
      <w:r w:rsidRPr="00BA3F5E">
        <w:t>(b) of the Act—a person authorised under section</w:t>
      </w:r>
      <w:r w:rsidR="00BA3F5E" w:rsidRPr="00BA3F5E">
        <w:t> </w:t>
      </w:r>
      <w:r w:rsidR="00116AF7" w:rsidRPr="00BA3F5E">
        <w:t>32</w:t>
      </w:r>
      <w:r w:rsidRPr="00BA3F5E">
        <w:t xml:space="preserve"> </w:t>
      </w:r>
      <w:r w:rsidR="00E86246" w:rsidRPr="00BA3F5E">
        <w:t xml:space="preserve">of this instrument </w:t>
      </w:r>
      <w:r w:rsidRPr="00BA3F5E">
        <w:t>to conduct such tests and operate such equipment</w:t>
      </w:r>
      <w:r w:rsidRPr="00BA3F5E">
        <w:rPr>
          <w:color w:val="000000"/>
        </w:rPr>
        <w:t>.</w:t>
      </w:r>
    </w:p>
    <w:p w:rsidR="00160F51" w:rsidRPr="00BA3F5E" w:rsidRDefault="00160F51" w:rsidP="00160F51">
      <w:pPr>
        <w:pStyle w:val="Definition"/>
      </w:pPr>
      <w:r w:rsidRPr="00BA3F5E">
        <w:rPr>
          <w:b/>
          <w:i/>
        </w:rPr>
        <w:t>claimable property</w:t>
      </w:r>
      <w:r w:rsidRPr="00BA3F5E">
        <w:t xml:space="preserve"> means property, including liquid property, that has lawfully come into the possession of an </w:t>
      </w:r>
      <w:proofErr w:type="spellStart"/>
      <w:r w:rsidRPr="00BA3F5E">
        <w:t>AFP</w:t>
      </w:r>
      <w:proofErr w:type="spellEnd"/>
      <w:r w:rsidRPr="00BA3F5E">
        <w:t xml:space="preserve"> employee, a special member or a special protective service officer and:</w:t>
      </w:r>
    </w:p>
    <w:p w:rsidR="00160F51" w:rsidRPr="00BA3F5E" w:rsidRDefault="00160F51" w:rsidP="00160F51">
      <w:pPr>
        <w:pStyle w:val="paragraph"/>
      </w:pPr>
      <w:r w:rsidRPr="00BA3F5E">
        <w:tab/>
        <w:t>(a)</w:t>
      </w:r>
      <w:r w:rsidRPr="00BA3F5E">
        <w:tab/>
        <w:t>includes property that:</w:t>
      </w:r>
    </w:p>
    <w:p w:rsidR="00160F51" w:rsidRPr="00BA3F5E" w:rsidRDefault="00160F51" w:rsidP="00160F51">
      <w:pPr>
        <w:pStyle w:val="paragraphsub"/>
      </w:pPr>
      <w:r w:rsidRPr="00BA3F5E">
        <w:tab/>
        <w:t>(</w:t>
      </w:r>
      <w:proofErr w:type="spellStart"/>
      <w:r w:rsidRPr="00BA3F5E">
        <w:t>i</w:t>
      </w:r>
      <w:proofErr w:type="spellEnd"/>
      <w:r w:rsidRPr="00BA3F5E">
        <w:t>)</w:t>
      </w:r>
      <w:r w:rsidRPr="00BA3F5E">
        <w:tab/>
        <w:t>has been seized</w:t>
      </w:r>
      <w:r w:rsidR="00D32683" w:rsidRPr="00BA3F5E">
        <w:t xml:space="preserve"> or found</w:t>
      </w:r>
      <w:r w:rsidRPr="00BA3F5E">
        <w:t>; or</w:t>
      </w:r>
    </w:p>
    <w:p w:rsidR="00160F51" w:rsidRPr="00BA3F5E" w:rsidRDefault="00160F51" w:rsidP="00160F51">
      <w:pPr>
        <w:pStyle w:val="paragraphsub"/>
      </w:pPr>
      <w:r w:rsidRPr="00BA3F5E">
        <w:tab/>
        <w:t>(ii)</w:t>
      </w:r>
      <w:r w:rsidRPr="00BA3F5E">
        <w:tab/>
        <w:t>is held for evidentiary use in legal proceedings; and</w:t>
      </w:r>
    </w:p>
    <w:p w:rsidR="00160F51" w:rsidRPr="00BA3F5E" w:rsidRDefault="00160F51" w:rsidP="00160F51">
      <w:pPr>
        <w:pStyle w:val="paragraph"/>
      </w:pPr>
      <w:r w:rsidRPr="00BA3F5E">
        <w:tab/>
        <w:t>(b)</w:t>
      </w:r>
      <w:r w:rsidRPr="00BA3F5E">
        <w:tab/>
        <w:t>does not include:</w:t>
      </w:r>
    </w:p>
    <w:p w:rsidR="00160F51" w:rsidRPr="00BA3F5E" w:rsidRDefault="00160F51" w:rsidP="00160F51">
      <w:pPr>
        <w:pStyle w:val="paragraphsub"/>
      </w:pPr>
      <w:r w:rsidRPr="00BA3F5E">
        <w:tab/>
        <w:t>(</w:t>
      </w:r>
      <w:proofErr w:type="spellStart"/>
      <w:r w:rsidRPr="00BA3F5E">
        <w:t>i</w:t>
      </w:r>
      <w:proofErr w:type="spellEnd"/>
      <w:r w:rsidRPr="00BA3F5E">
        <w:t>)</w:t>
      </w:r>
      <w:r w:rsidRPr="00BA3F5E">
        <w:tab/>
        <w:t xml:space="preserve">property that is owned or is held, under any rights to lawful possession (other than those referred to in </w:t>
      </w:r>
      <w:r w:rsidR="00BA3F5E" w:rsidRPr="00BA3F5E">
        <w:t>paragraph (</w:t>
      </w:r>
      <w:r w:rsidRPr="00BA3F5E">
        <w:t xml:space="preserve">a)), by </w:t>
      </w:r>
      <w:r w:rsidR="00856CF5" w:rsidRPr="00BA3F5E">
        <w:t xml:space="preserve">the </w:t>
      </w:r>
      <w:proofErr w:type="spellStart"/>
      <w:r w:rsidR="00856CF5" w:rsidRPr="00BA3F5E">
        <w:t>AFP</w:t>
      </w:r>
      <w:proofErr w:type="spellEnd"/>
      <w:r w:rsidRPr="00BA3F5E">
        <w:t>; or</w:t>
      </w:r>
    </w:p>
    <w:p w:rsidR="00160F51" w:rsidRPr="00BA3F5E" w:rsidRDefault="00160F51" w:rsidP="00160F51">
      <w:pPr>
        <w:pStyle w:val="paragraphsub"/>
      </w:pPr>
      <w:r w:rsidRPr="00BA3F5E">
        <w:tab/>
        <w:t>(ii)</w:t>
      </w:r>
      <w:r w:rsidRPr="00BA3F5E">
        <w:tab/>
        <w:t>property that the Commissioner has directed under section</w:t>
      </w:r>
      <w:r w:rsidR="00BA3F5E" w:rsidRPr="00BA3F5E">
        <w:t> </w:t>
      </w:r>
      <w:r w:rsidR="00116AF7" w:rsidRPr="00BA3F5E">
        <w:t>74</w:t>
      </w:r>
      <w:r w:rsidRPr="00BA3F5E">
        <w:t xml:space="preserve"> be disposed of (disposal of other property that has been found); or</w:t>
      </w:r>
    </w:p>
    <w:p w:rsidR="00160F51" w:rsidRPr="00BA3F5E" w:rsidRDefault="00160F51" w:rsidP="00160F51">
      <w:pPr>
        <w:pStyle w:val="paragraphsub"/>
      </w:pPr>
      <w:r w:rsidRPr="00BA3F5E">
        <w:tab/>
        <w:t>(iii)</w:t>
      </w:r>
      <w:r w:rsidRPr="00BA3F5E">
        <w:tab/>
        <w:t>property that the Commissioner has directed under section</w:t>
      </w:r>
      <w:r w:rsidR="00BA3F5E" w:rsidRPr="00BA3F5E">
        <w:t> </w:t>
      </w:r>
      <w:r w:rsidR="00116AF7" w:rsidRPr="00BA3F5E">
        <w:t>76</w:t>
      </w:r>
      <w:r w:rsidRPr="00BA3F5E">
        <w:t xml:space="preserve"> be disposed of (immediate disposal of property on the grounds of public health and safety or offensive nature).</w:t>
      </w:r>
    </w:p>
    <w:p w:rsidR="00D21B7F" w:rsidRPr="00BA3F5E" w:rsidRDefault="00D21B7F" w:rsidP="00D21B7F">
      <w:pPr>
        <w:pStyle w:val="Definition"/>
      </w:pPr>
      <w:r w:rsidRPr="00BA3F5E">
        <w:rPr>
          <w:b/>
          <w:i/>
        </w:rPr>
        <w:t xml:space="preserve">cost to </w:t>
      </w:r>
      <w:proofErr w:type="spellStart"/>
      <w:r w:rsidRPr="00BA3F5E">
        <w:rPr>
          <w:b/>
          <w:i/>
        </w:rPr>
        <w:t>AFP</w:t>
      </w:r>
      <w:proofErr w:type="spellEnd"/>
      <w:r w:rsidRPr="00BA3F5E">
        <w:rPr>
          <w:b/>
          <w:i/>
        </w:rPr>
        <w:t xml:space="preserve"> for use of </w:t>
      </w:r>
      <w:proofErr w:type="spellStart"/>
      <w:r w:rsidRPr="00BA3F5E">
        <w:rPr>
          <w:b/>
          <w:i/>
        </w:rPr>
        <w:t>AFP</w:t>
      </w:r>
      <w:proofErr w:type="spellEnd"/>
      <w:r w:rsidRPr="00BA3F5E">
        <w:rPr>
          <w:b/>
          <w:i/>
        </w:rPr>
        <w:t xml:space="preserve"> appointee’s time</w:t>
      </w:r>
      <w:r w:rsidRPr="00BA3F5E">
        <w:t xml:space="preserve">, in relation to making an </w:t>
      </w:r>
      <w:proofErr w:type="spellStart"/>
      <w:r w:rsidRPr="00BA3F5E">
        <w:t>AFP</w:t>
      </w:r>
      <w:proofErr w:type="spellEnd"/>
      <w:r w:rsidRPr="00BA3F5E">
        <w:t xml:space="preserve"> appointee available to render a service, means:</w:t>
      </w:r>
    </w:p>
    <w:p w:rsidR="00D21B7F" w:rsidRPr="00BA3F5E" w:rsidRDefault="00D21B7F" w:rsidP="00D21B7F">
      <w:pPr>
        <w:pStyle w:val="paragraph"/>
      </w:pPr>
      <w:r w:rsidRPr="00BA3F5E">
        <w:tab/>
        <w:t>(a)</w:t>
      </w:r>
      <w:r w:rsidRPr="00BA3F5E">
        <w:tab/>
        <w:t xml:space="preserve">if the </w:t>
      </w:r>
      <w:proofErr w:type="spellStart"/>
      <w:r w:rsidRPr="00BA3F5E">
        <w:t>AFP</w:t>
      </w:r>
      <w:proofErr w:type="spellEnd"/>
      <w:r w:rsidRPr="00BA3F5E">
        <w:t xml:space="preserve"> appointee is made available for a minimum of 4 hours and renders the service for 4 hours or less—the amount of remuneration payable to </w:t>
      </w:r>
      <w:r w:rsidR="00DC43FA" w:rsidRPr="00BA3F5E">
        <w:t xml:space="preserve">the </w:t>
      </w:r>
      <w:proofErr w:type="spellStart"/>
      <w:r w:rsidR="00DC43FA" w:rsidRPr="00BA3F5E">
        <w:t>AFP</w:t>
      </w:r>
      <w:proofErr w:type="spellEnd"/>
      <w:r w:rsidR="00DC43FA" w:rsidRPr="00BA3F5E">
        <w:t xml:space="preserve"> appointee</w:t>
      </w:r>
      <w:r w:rsidRPr="00BA3F5E">
        <w:t xml:space="preserve"> for 4 hours plus 150.2% of </w:t>
      </w:r>
      <w:r w:rsidR="00DC43FA" w:rsidRPr="00BA3F5E">
        <w:t xml:space="preserve">the </w:t>
      </w:r>
      <w:proofErr w:type="spellStart"/>
      <w:r w:rsidR="00DC43FA" w:rsidRPr="00BA3F5E">
        <w:t>AFP</w:t>
      </w:r>
      <w:proofErr w:type="spellEnd"/>
      <w:r w:rsidR="00DC43FA" w:rsidRPr="00BA3F5E">
        <w:t xml:space="preserve"> appointee</w:t>
      </w:r>
      <w:r w:rsidR="00FD53EA" w:rsidRPr="00BA3F5E">
        <w:t xml:space="preserve">’s </w:t>
      </w:r>
      <w:r w:rsidRPr="00BA3F5E">
        <w:t>base salary for 4 hours; or</w:t>
      </w:r>
    </w:p>
    <w:p w:rsidR="00D21B7F" w:rsidRPr="00BA3F5E" w:rsidRDefault="00D21B7F" w:rsidP="00D21B7F">
      <w:pPr>
        <w:pStyle w:val="paragraph"/>
      </w:pPr>
      <w:r w:rsidRPr="00BA3F5E">
        <w:tab/>
        <w:t>(b)</w:t>
      </w:r>
      <w:r w:rsidRPr="00BA3F5E">
        <w:tab/>
        <w:t xml:space="preserve">in any other case—the amount of remuneration payable to </w:t>
      </w:r>
      <w:r w:rsidR="00DC43FA" w:rsidRPr="00BA3F5E">
        <w:t xml:space="preserve">the </w:t>
      </w:r>
      <w:proofErr w:type="spellStart"/>
      <w:r w:rsidR="00DC43FA" w:rsidRPr="00BA3F5E">
        <w:t>AFP</w:t>
      </w:r>
      <w:proofErr w:type="spellEnd"/>
      <w:r w:rsidR="00DC43FA" w:rsidRPr="00BA3F5E">
        <w:t xml:space="preserve"> appointee</w:t>
      </w:r>
      <w:r w:rsidRPr="00BA3F5E">
        <w:t xml:space="preserve"> for the period when </w:t>
      </w:r>
      <w:r w:rsidR="00DC43FA" w:rsidRPr="00BA3F5E">
        <w:t xml:space="preserve">the </w:t>
      </w:r>
      <w:proofErr w:type="spellStart"/>
      <w:r w:rsidR="00DC43FA" w:rsidRPr="00BA3F5E">
        <w:t>AFP</w:t>
      </w:r>
      <w:proofErr w:type="spellEnd"/>
      <w:r w:rsidR="00DC43FA" w:rsidRPr="00BA3F5E">
        <w:t xml:space="preserve"> appointee</w:t>
      </w:r>
      <w:r w:rsidR="00FD53EA" w:rsidRPr="00BA3F5E">
        <w:t xml:space="preserve"> </w:t>
      </w:r>
      <w:r w:rsidRPr="00BA3F5E">
        <w:t xml:space="preserve">renders the service plus 150.2% of </w:t>
      </w:r>
      <w:r w:rsidR="00DC43FA" w:rsidRPr="00BA3F5E">
        <w:t xml:space="preserve">the </w:t>
      </w:r>
      <w:proofErr w:type="spellStart"/>
      <w:r w:rsidR="00DC43FA" w:rsidRPr="00BA3F5E">
        <w:t>AFP</w:t>
      </w:r>
      <w:proofErr w:type="spellEnd"/>
      <w:r w:rsidR="00DC43FA" w:rsidRPr="00BA3F5E">
        <w:t xml:space="preserve"> appointee</w:t>
      </w:r>
      <w:r w:rsidR="00FD53EA" w:rsidRPr="00BA3F5E">
        <w:t xml:space="preserve">’s </w:t>
      </w:r>
      <w:r w:rsidRPr="00BA3F5E">
        <w:t>base salary for the period.</w:t>
      </w:r>
    </w:p>
    <w:p w:rsidR="009E76B2" w:rsidRPr="00BA3F5E" w:rsidRDefault="00D21B7F" w:rsidP="00D21B7F">
      <w:pPr>
        <w:pStyle w:val="Definition"/>
      </w:pPr>
      <w:r w:rsidRPr="00BA3F5E">
        <w:rPr>
          <w:b/>
          <w:i/>
        </w:rPr>
        <w:t xml:space="preserve">debtor </w:t>
      </w:r>
      <w:r w:rsidRPr="00BA3F5E">
        <w:t xml:space="preserve">means </w:t>
      </w:r>
      <w:r w:rsidR="009E76B2" w:rsidRPr="00BA3F5E">
        <w:t>the Commissioner</w:t>
      </w:r>
      <w:r w:rsidR="009A1BC1" w:rsidRPr="00BA3F5E">
        <w:t xml:space="preserve">, a Deputy Commissioner or an </w:t>
      </w:r>
      <w:proofErr w:type="spellStart"/>
      <w:r w:rsidR="009A1BC1" w:rsidRPr="00BA3F5E">
        <w:t>AFP</w:t>
      </w:r>
      <w:proofErr w:type="spellEnd"/>
      <w:r w:rsidR="009A1BC1" w:rsidRPr="00BA3F5E">
        <w:t xml:space="preserve"> employee</w:t>
      </w:r>
      <w:r w:rsidR="009E76B2" w:rsidRPr="00BA3F5E">
        <w:t xml:space="preserve"> </w:t>
      </w:r>
      <w:r w:rsidRPr="00BA3F5E">
        <w:t>who owe</w:t>
      </w:r>
      <w:r w:rsidR="00BD3280" w:rsidRPr="00BA3F5E">
        <w:t>s</w:t>
      </w:r>
      <w:r w:rsidRPr="00BA3F5E">
        <w:t xml:space="preserve"> a judgment debt</w:t>
      </w:r>
      <w:r w:rsidR="009E76B2" w:rsidRPr="00BA3F5E">
        <w:t>.</w:t>
      </w:r>
    </w:p>
    <w:p w:rsidR="00D21B7F" w:rsidRPr="00BA3F5E" w:rsidRDefault="00D21B7F" w:rsidP="00D21B7F">
      <w:pPr>
        <w:pStyle w:val="Definition"/>
        <w:rPr>
          <w:b/>
        </w:rPr>
      </w:pPr>
      <w:r w:rsidRPr="00BA3F5E">
        <w:rPr>
          <w:b/>
          <w:i/>
        </w:rPr>
        <w:t>engage in conduct</w:t>
      </w:r>
      <w:r w:rsidRPr="00BA3F5E">
        <w:rPr>
          <w:b/>
        </w:rPr>
        <w:t xml:space="preserve"> </w:t>
      </w:r>
      <w:r w:rsidRPr="00BA3F5E">
        <w:t xml:space="preserve">has the same meaning as in the </w:t>
      </w:r>
      <w:r w:rsidRPr="00BA3F5E">
        <w:rPr>
          <w:i/>
        </w:rPr>
        <w:t>Criminal Code</w:t>
      </w:r>
      <w:r w:rsidRPr="00BA3F5E">
        <w:t>.</w:t>
      </w:r>
    </w:p>
    <w:p w:rsidR="00D21B7F" w:rsidRPr="00BA3F5E" w:rsidRDefault="00D21B7F" w:rsidP="00D21B7F">
      <w:pPr>
        <w:pStyle w:val="Definition"/>
      </w:pPr>
      <w:r w:rsidRPr="00BA3F5E">
        <w:rPr>
          <w:b/>
          <w:i/>
        </w:rPr>
        <w:t>government agency</w:t>
      </w:r>
      <w:r w:rsidRPr="00BA3F5E">
        <w:t xml:space="preserve"> means:</w:t>
      </w:r>
    </w:p>
    <w:p w:rsidR="00D21B7F" w:rsidRPr="00BA3F5E" w:rsidRDefault="00D21B7F" w:rsidP="00D21B7F">
      <w:pPr>
        <w:pStyle w:val="paragraph"/>
      </w:pPr>
      <w:r w:rsidRPr="00BA3F5E">
        <w:tab/>
        <w:t>(a)</w:t>
      </w:r>
      <w:r w:rsidRPr="00BA3F5E">
        <w:tab/>
        <w:t>a Department of the Commonwealth or of a State or Territory; or</w:t>
      </w:r>
    </w:p>
    <w:p w:rsidR="00D21B7F" w:rsidRPr="00BA3F5E" w:rsidRDefault="00D21B7F" w:rsidP="00D21B7F">
      <w:pPr>
        <w:pStyle w:val="paragraph"/>
      </w:pPr>
      <w:r w:rsidRPr="00BA3F5E">
        <w:tab/>
        <w:t>(b)</w:t>
      </w:r>
      <w:r w:rsidRPr="00BA3F5E">
        <w:tab/>
        <w:t>a body (whether incorporated or not) established for a public purpose by or under a law of the Commonwealth or of a State or Territory.</w:t>
      </w:r>
    </w:p>
    <w:p w:rsidR="00D21B7F" w:rsidRPr="00BA3F5E" w:rsidRDefault="00D21B7F" w:rsidP="00D21B7F">
      <w:pPr>
        <w:pStyle w:val="Definition"/>
      </w:pPr>
      <w:r w:rsidRPr="00BA3F5E">
        <w:rPr>
          <w:b/>
          <w:i/>
        </w:rPr>
        <w:t>head</w:t>
      </w:r>
      <w:r w:rsidRPr="00BA3F5E">
        <w:rPr>
          <w:i/>
        </w:rPr>
        <w:t xml:space="preserve"> </w:t>
      </w:r>
      <w:r w:rsidRPr="00BA3F5E">
        <w:t>of a government agency means:</w:t>
      </w:r>
    </w:p>
    <w:p w:rsidR="00D21B7F" w:rsidRPr="00BA3F5E" w:rsidRDefault="00D21B7F" w:rsidP="00D21B7F">
      <w:pPr>
        <w:pStyle w:val="paragraph"/>
      </w:pPr>
      <w:r w:rsidRPr="00BA3F5E">
        <w:tab/>
        <w:t>(a)</w:t>
      </w:r>
      <w:r w:rsidRPr="00BA3F5E">
        <w:tab/>
        <w:t>in relation to a Commonwealth government agency that is a Department of the Commonwealth—the Secretary of the Department; or</w:t>
      </w:r>
    </w:p>
    <w:p w:rsidR="00D21B7F" w:rsidRPr="00BA3F5E" w:rsidRDefault="00D21B7F" w:rsidP="00D21B7F">
      <w:pPr>
        <w:pStyle w:val="paragraph"/>
      </w:pPr>
      <w:r w:rsidRPr="00BA3F5E">
        <w:tab/>
        <w:t>(b)</w:t>
      </w:r>
      <w:r w:rsidRPr="00BA3F5E">
        <w:tab/>
        <w:t xml:space="preserve">in relation to </w:t>
      </w:r>
      <w:r w:rsidR="00613B45" w:rsidRPr="00BA3F5E">
        <w:t xml:space="preserve">any other </w:t>
      </w:r>
      <w:r w:rsidRPr="00BA3F5E">
        <w:t>government agency—the person holding, or performing the duties of, the principal office in respect of the agency.</w:t>
      </w:r>
    </w:p>
    <w:p w:rsidR="00D21B7F" w:rsidRPr="00BA3F5E" w:rsidRDefault="00D21B7F" w:rsidP="00D21B7F">
      <w:pPr>
        <w:pStyle w:val="Definition"/>
        <w:rPr>
          <w:lang w:eastAsia="en-US"/>
        </w:rPr>
      </w:pPr>
      <w:r w:rsidRPr="00BA3F5E">
        <w:rPr>
          <w:b/>
          <w:i/>
          <w:lang w:eastAsia="en-US"/>
        </w:rPr>
        <w:t>illicit material</w:t>
      </w:r>
      <w:r w:rsidR="00BD3280" w:rsidRPr="00BA3F5E">
        <w:rPr>
          <w:b/>
          <w:i/>
          <w:lang w:eastAsia="en-US"/>
        </w:rPr>
        <w:t>s</w:t>
      </w:r>
      <w:r w:rsidRPr="00BA3F5E">
        <w:rPr>
          <w:b/>
          <w:i/>
          <w:lang w:eastAsia="en-US"/>
        </w:rPr>
        <w:t xml:space="preserve"> </w:t>
      </w:r>
      <w:r w:rsidRPr="00BA3F5E">
        <w:rPr>
          <w:lang w:eastAsia="en-US"/>
        </w:rPr>
        <w:t xml:space="preserve">has the same meaning as </w:t>
      </w:r>
      <w:r w:rsidRPr="00BA3F5E">
        <w:rPr>
          <w:b/>
          <w:i/>
          <w:lang w:eastAsia="en-US"/>
        </w:rPr>
        <w:t xml:space="preserve">illicit goods </w:t>
      </w:r>
      <w:r w:rsidRPr="00BA3F5E">
        <w:rPr>
          <w:lang w:eastAsia="en-US"/>
        </w:rPr>
        <w:t xml:space="preserve">has in the </w:t>
      </w:r>
      <w:r w:rsidRPr="00BA3F5E">
        <w:rPr>
          <w:i/>
          <w:lang w:eastAsia="en-US"/>
        </w:rPr>
        <w:t>Crimes Act 1914</w:t>
      </w:r>
      <w:r w:rsidRPr="00BA3F5E">
        <w:rPr>
          <w:lang w:eastAsia="en-US"/>
        </w:rPr>
        <w:t>.</w:t>
      </w:r>
    </w:p>
    <w:p w:rsidR="00D21B7F" w:rsidRPr="00BA3F5E" w:rsidRDefault="00D21B7F" w:rsidP="00D21B7F">
      <w:pPr>
        <w:pStyle w:val="Definition"/>
        <w:rPr>
          <w:lang w:eastAsia="en-US"/>
        </w:rPr>
      </w:pPr>
      <w:r w:rsidRPr="00BA3F5E">
        <w:rPr>
          <w:b/>
          <w:i/>
          <w:lang w:eastAsia="en-US"/>
        </w:rPr>
        <w:t>illicit</w:t>
      </w:r>
      <w:r w:rsidR="00BA3F5E">
        <w:rPr>
          <w:b/>
          <w:i/>
          <w:lang w:eastAsia="en-US"/>
        </w:rPr>
        <w:noBreakHyphen/>
      </w:r>
      <w:r w:rsidRPr="00BA3F5E">
        <w:rPr>
          <w:b/>
          <w:i/>
          <w:lang w:eastAsia="en-US"/>
        </w:rPr>
        <w:t>related material</w:t>
      </w:r>
      <w:r w:rsidR="00BD3280" w:rsidRPr="00BA3F5E">
        <w:rPr>
          <w:b/>
          <w:i/>
          <w:lang w:eastAsia="en-US"/>
        </w:rPr>
        <w:t>s</w:t>
      </w:r>
      <w:r w:rsidRPr="00BA3F5E">
        <w:rPr>
          <w:lang w:eastAsia="en-US"/>
        </w:rPr>
        <w:t xml:space="preserve"> means any material</w:t>
      </w:r>
      <w:r w:rsidR="00BD3280" w:rsidRPr="00BA3F5E">
        <w:rPr>
          <w:lang w:eastAsia="en-US"/>
        </w:rPr>
        <w:t>s</w:t>
      </w:r>
      <w:r w:rsidRPr="00BA3F5E">
        <w:rPr>
          <w:lang w:eastAsia="en-US"/>
        </w:rPr>
        <w:t xml:space="preserve"> that were, or</w:t>
      </w:r>
      <w:r w:rsidRPr="00BA3F5E">
        <w:rPr>
          <w:i/>
          <w:lang w:eastAsia="en-US"/>
        </w:rPr>
        <w:t xml:space="preserve"> </w:t>
      </w:r>
      <w:r w:rsidRPr="00BA3F5E">
        <w:rPr>
          <w:lang w:eastAsia="en-US"/>
        </w:rPr>
        <w:t>the Commissioner is satisfied have been, used in the production, manufacture, transport or concealment of illicit materials.</w:t>
      </w:r>
    </w:p>
    <w:p w:rsidR="00D21B7F" w:rsidRPr="00BA3F5E" w:rsidRDefault="00D21B7F" w:rsidP="00D21B7F">
      <w:pPr>
        <w:pStyle w:val="Definition"/>
      </w:pPr>
      <w:r w:rsidRPr="00BA3F5E">
        <w:rPr>
          <w:b/>
          <w:i/>
          <w:lang w:eastAsia="en-US"/>
        </w:rPr>
        <w:t>integrity agency</w:t>
      </w:r>
      <w:r w:rsidRPr="00BA3F5E">
        <w:t xml:space="preserve"> means any of the following:</w:t>
      </w:r>
    </w:p>
    <w:p w:rsidR="00D21B7F" w:rsidRPr="00BA3F5E" w:rsidRDefault="00D21B7F" w:rsidP="00D21B7F">
      <w:pPr>
        <w:pStyle w:val="paragraph"/>
      </w:pPr>
      <w:r w:rsidRPr="00BA3F5E">
        <w:tab/>
        <w:t>(a)</w:t>
      </w:r>
      <w:r w:rsidRPr="00BA3F5E">
        <w:tab/>
        <w:t>the New South Wales Crime Commission;</w:t>
      </w:r>
    </w:p>
    <w:p w:rsidR="00D21B7F" w:rsidRPr="00BA3F5E" w:rsidRDefault="00D21B7F" w:rsidP="00D21B7F">
      <w:pPr>
        <w:pStyle w:val="paragraph"/>
      </w:pPr>
      <w:r w:rsidRPr="00BA3F5E">
        <w:tab/>
        <w:t>(b)</w:t>
      </w:r>
      <w:r w:rsidRPr="00BA3F5E">
        <w:tab/>
        <w:t>the Independent Commission Against Corruption of New South Wales;</w:t>
      </w:r>
    </w:p>
    <w:p w:rsidR="00D21B7F" w:rsidRPr="00BA3F5E" w:rsidRDefault="00D21B7F" w:rsidP="00D21B7F">
      <w:pPr>
        <w:pStyle w:val="paragraph"/>
      </w:pPr>
      <w:r w:rsidRPr="00BA3F5E">
        <w:tab/>
        <w:t>(c)</w:t>
      </w:r>
      <w:r w:rsidRPr="00BA3F5E">
        <w:tab/>
        <w:t>the Law Enforcement Conduct Commission of New South Wales;</w:t>
      </w:r>
    </w:p>
    <w:p w:rsidR="00D21B7F" w:rsidRPr="00BA3F5E" w:rsidRDefault="00D21B7F" w:rsidP="00D21B7F">
      <w:pPr>
        <w:pStyle w:val="paragraph"/>
      </w:pPr>
      <w:r w:rsidRPr="00BA3F5E">
        <w:tab/>
        <w:t>(d)</w:t>
      </w:r>
      <w:r w:rsidRPr="00BA3F5E">
        <w:tab/>
        <w:t>the Independent Broad</w:t>
      </w:r>
      <w:r w:rsidR="00BA3F5E">
        <w:noBreakHyphen/>
      </w:r>
      <w:r w:rsidRPr="00BA3F5E">
        <w:t>based Anti</w:t>
      </w:r>
      <w:r w:rsidR="00BA3F5E">
        <w:noBreakHyphen/>
      </w:r>
      <w:r w:rsidRPr="00BA3F5E">
        <w:t>corruption Commission of Victoria;</w:t>
      </w:r>
    </w:p>
    <w:p w:rsidR="00D21B7F" w:rsidRPr="00BA3F5E" w:rsidRDefault="00D21B7F" w:rsidP="00D21B7F">
      <w:pPr>
        <w:pStyle w:val="paragraph"/>
      </w:pPr>
      <w:r w:rsidRPr="00BA3F5E">
        <w:tab/>
        <w:t>(e)</w:t>
      </w:r>
      <w:r w:rsidRPr="00BA3F5E">
        <w:tab/>
        <w:t>the Crime and Corruption Commission of Queensland;</w:t>
      </w:r>
    </w:p>
    <w:p w:rsidR="00D21B7F" w:rsidRPr="00BA3F5E" w:rsidRDefault="00D21B7F" w:rsidP="00D21B7F">
      <w:pPr>
        <w:pStyle w:val="paragraph"/>
      </w:pPr>
      <w:r w:rsidRPr="00BA3F5E">
        <w:tab/>
        <w:t>(f)</w:t>
      </w:r>
      <w:r w:rsidRPr="00BA3F5E">
        <w:tab/>
        <w:t>the Corruption and Crime Commission of Western Australia;</w:t>
      </w:r>
    </w:p>
    <w:p w:rsidR="00D21B7F" w:rsidRPr="00BA3F5E" w:rsidRDefault="00D21B7F" w:rsidP="00D21B7F">
      <w:pPr>
        <w:pStyle w:val="paragraph"/>
      </w:pPr>
      <w:r w:rsidRPr="00BA3F5E">
        <w:tab/>
        <w:t>(g)</w:t>
      </w:r>
      <w:r w:rsidRPr="00BA3F5E">
        <w:tab/>
        <w:t>the Independent Commission</w:t>
      </w:r>
      <w:r w:rsidR="00613B45" w:rsidRPr="00BA3F5E">
        <w:t>er</w:t>
      </w:r>
      <w:r w:rsidRPr="00BA3F5E">
        <w:t xml:space="preserve"> Against Corruption of South Australia;</w:t>
      </w:r>
    </w:p>
    <w:p w:rsidR="00D21B7F" w:rsidRPr="00BA3F5E" w:rsidRDefault="00D21B7F" w:rsidP="00D21B7F">
      <w:pPr>
        <w:pStyle w:val="paragraph"/>
      </w:pPr>
      <w:r w:rsidRPr="00BA3F5E">
        <w:tab/>
        <w:t>(h)</w:t>
      </w:r>
      <w:r w:rsidRPr="00BA3F5E">
        <w:tab/>
        <w:t>the Integrity Commission of Tasmania.</w:t>
      </w:r>
    </w:p>
    <w:p w:rsidR="00D21B7F" w:rsidRPr="00BA3F5E" w:rsidRDefault="00D21B7F" w:rsidP="00D21B7F">
      <w:pPr>
        <w:pStyle w:val="Definition"/>
      </w:pPr>
      <w:r w:rsidRPr="00BA3F5E">
        <w:rPr>
          <w:b/>
          <w:i/>
        </w:rPr>
        <w:t>judgment creditor</w:t>
      </w:r>
      <w:r w:rsidRPr="00BA3F5E">
        <w:t xml:space="preserve">: a person is a </w:t>
      </w:r>
      <w:r w:rsidRPr="00BA3F5E">
        <w:rPr>
          <w:b/>
          <w:i/>
        </w:rPr>
        <w:t>judgment creditor</w:t>
      </w:r>
      <w:r w:rsidRPr="00BA3F5E">
        <w:t xml:space="preserve"> for a debtor if a judgment has been given in favour of the person for a sum of money owed by the debtor.</w:t>
      </w:r>
    </w:p>
    <w:p w:rsidR="00D21B7F" w:rsidRPr="00BA3F5E" w:rsidRDefault="00D21B7F" w:rsidP="00D21B7F">
      <w:pPr>
        <w:pStyle w:val="Definition"/>
      </w:pPr>
      <w:r w:rsidRPr="00BA3F5E">
        <w:rPr>
          <w:b/>
          <w:i/>
        </w:rPr>
        <w:t xml:space="preserve">judgment debt </w:t>
      </w:r>
      <w:r w:rsidRPr="00BA3F5E">
        <w:t>includes interest on a judgment debt.</w:t>
      </w:r>
    </w:p>
    <w:p w:rsidR="00D21B7F" w:rsidRPr="00BA3F5E" w:rsidRDefault="00D21B7F" w:rsidP="00D21B7F">
      <w:pPr>
        <w:pStyle w:val="Definition"/>
      </w:pPr>
      <w:r w:rsidRPr="00BA3F5E">
        <w:rPr>
          <w:b/>
          <w:bCs/>
          <w:i/>
          <w:iCs/>
        </w:rPr>
        <w:t>liquid property</w:t>
      </w:r>
      <w:r w:rsidRPr="00BA3F5E">
        <w:rPr>
          <w:b/>
          <w:i/>
        </w:rPr>
        <w:t xml:space="preserve"> </w:t>
      </w:r>
      <w:r w:rsidRPr="00BA3F5E">
        <w:t>includes</w:t>
      </w:r>
      <w:r w:rsidRPr="00BA3F5E">
        <w:rPr>
          <w:bCs/>
          <w:iCs/>
        </w:rPr>
        <w:t xml:space="preserve"> </w:t>
      </w:r>
      <w:r w:rsidRPr="00BA3F5E">
        <w:t>money and negotiable instruments, but does not include property that has a collectable value.</w:t>
      </w:r>
    </w:p>
    <w:p w:rsidR="00D21B7F" w:rsidRPr="00BA3F5E" w:rsidRDefault="00D21B7F" w:rsidP="00D21B7F">
      <w:pPr>
        <w:pStyle w:val="notetext"/>
      </w:pPr>
      <w:r w:rsidRPr="00BA3F5E">
        <w:t>Example:</w:t>
      </w:r>
      <w:r w:rsidRPr="00BA3F5E">
        <w:tab/>
        <w:t>Property that has a collectable value could include a rare coin, a proof set of coins, a coin collection, a rare currency note or a collection of currency notes, the face value of which is less than its market value.</w:t>
      </w:r>
    </w:p>
    <w:p w:rsidR="00D21B7F" w:rsidRPr="00BA3F5E" w:rsidRDefault="00D21B7F" w:rsidP="00D21B7F">
      <w:pPr>
        <w:pStyle w:val="Definition"/>
      </w:pPr>
      <w:r w:rsidRPr="00BA3F5E">
        <w:rPr>
          <w:b/>
          <w:i/>
        </w:rPr>
        <w:t xml:space="preserve">medical practitioner </w:t>
      </w:r>
      <w:r w:rsidRPr="00BA3F5E">
        <w:t xml:space="preserve">has the same meaning as in the </w:t>
      </w:r>
      <w:r w:rsidRPr="00BA3F5E">
        <w:rPr>
          <w:i/>
        </w:rPr>
        <w:t>Health Insurance Act 1973</w:t>
      </w:r>
      <w:r w:rsidRPr="00BA3F5E">
        <w:t>.</w:t>
      </w:r>
    </w:p>
    <w:p w:rsidR="00D21B7F" w:rsidRPr="00BA3F5E" w:rsidRDefault="00D21B7F" w:rsidP="00D21B7F">
      <w:pPr>
        <w:pStyle w:val="Definition"/>
      </w:pPr>
      <w:r w:rsidRPr="00BA3F5E">
        <w:rPr>
          <w:b/>
          <w:i/>
        </w:rPr>
        <w:t xml:space="preserve">Merit Protection Commissioner </w:t>
      </w:r>
      <w:r w:rsidRPr="00BA3F5E">
        <w:t xml:space="preserve">means the Merit Protection Commissioner appointed under the </w:t>
      </w:r>
      <w:r w:rsidRPr="00BA3F5E">
        <w:rPr>
          <w:i/>
        </w:rPr>
        <w:t>Public Service Act 1999</w:t>
      </w:r>
      <w:r w:rsidRPr="00BA3F5E">
        <w:t>.</w:t>
      </w:r>
    </w:p>
    <w:p w:rsidR="00D21B7F" w:rsidRPr="00BA3F5E" w:rsidRDefault="00D21B7F" w:rsidP="00D21B7F">
      <w:pPr>
        <w:pStyle w:val="Definition"/>
      </w:pPr>
      <w:r w:rsidRPr="00BA3F5E">
        <w:rPr>
          <w:b/>
          <w:i/>
        </w:rPr>
        <w:t>net salary</w:t>
      </w:r>
      <w:r w:rsidRPr="00BA3F5E">
        <w:t xml:space="preserve"> of a debtor: see subsection</w:t>
      </w:r>
      <w:r w:rsidR="00BA3F5E" w:rsidRPr="00BA3F5E">
        <w:t> </w:t>
      </w:r>
      <w:r w:rsidR="00116AF7" w:rsidRPr="00BA3F5E">
        <w:t>24</w:t>
      </w:r>
      <w:r w:rsidRPr="00BA3F5E">
        <w:t>(</w:t>
      </w:r>
      <w:r w:rsidR="00BD3280" w:rsidRPr="00BA3F5E">
        <w:t>5</w:t>
      </w:r>
      <w:r w:rsidRPr="00BA3F5E">
        <w:t>).</w:t>
      </w:r>
    </w:p>
    <w:p w:rsidR="00D21B7F" w:rsidRPr="00BA3F5E" w:rsidRDefault="00D21B7F" w:rsidP="00D21B7F">
      <w:pPr>
        <w:pStyle w:val="Definition"/>
      </w:pPr>
      <w:r w:rsidRPr="00BA3F5E">
        <w:rPr>
          <w:b/>
          <w:i/>
        </w:rPr>
        <w:t>paying officer</w:t>
      </w:r>
      <w:r w:rsidRPr="00BA3F5E">
        <w:t>, for a debtor, means:</w:t>
      </w:r>
    </w:p>
    <w:p w:rsidR="00D21B7F" w:rsidRPr="00BA3F5E" w:rsidRDefault="00D21B7F" w:rsidP="00D21B7F">
      <w:pPr>
        <w:pStyle w:val="paragraph"/>
      </w:pPr>
      <w:r w:rsidRPr="00BA3F5E">
        <w:tab/>
        <w:t>(a)</w:t>
      </w:r>
      <w:r w:rsidRPr="00BA3F5E">
        <w:tab/>
        <w:t>if the debtor is the Commissioner—a person appointed under subparagraph</w:t>
      </w:r>
      <w:r w:rsidR="00BA3F5E" w:rsidRPr="00BA3F5E">
        <w:t> </w:t>
      </w:r>
      <w:r w:rsidR="00116AF7" w:rsidRPr="00BA3F5E">
        <w:t>20</w:t>
      </w:r>
      <w:r w:rsidR="00D22DC9" w:rsidRPr="00BA3F5E">
        <w:t>(2)</w:t>
      </w:r>
      <w:r w:rsidRPr="00BA3F5E">
        <w:t>(d)(ii); or</w:t>
      </w:r>
    </w:p>
    <w:p w:rsidR="00D21B7F" w:rsidRPr="00BA3F5E" w:rsidRDefault="00D21B7F" w:rsidP="00D21B7F">
      <w:pPr>
        <w:pStyle w:val="paragraph"/>
      </w:pPr>
      <w:r w:rsidRPr="00BA3F5E">
        <w:tab/>
        <w:t>(b)</w:t>
      </w:r>
      <w:r w:rsidRPr="00BA3F5E">
        <w:tab/>
        <w:t>in any other case—a person appointed under subsection</w:t>
      </w:r>
      <w:r w:rsidR="00BA3F5E" w:rsidRPr="00BA3F5E">
        <w:t> </w:t>
      </w:r>
      <w:r w:rsidR="00116AF7" w:rsidRPr="00BA3F5E">
        <w:t>20</w:t>
      </w:r>
      <w:r w:rsidRPr="00BA3F5E">
        <w:t>(1).</w:t>
      </w:r>
    </w:p>
    <w:p w:rsidR="00D21B7F" w:rsidRPr="00BA3F5E" w:rsidRDefault="00D21B7F" w:rsidP="00D21B7F">
      <w:pPr>
        <w:pStyle w:val="Definition"/>
      </w:pPr>
      <w:r w:rsidRPr="00BA3F5E">
        <w:rPr>
          <w:b/>
          <w:i/>
        </w:rPr>
        <w:t>prescribed property</w:t>
      </w:r>
      <w:r w:rsidRPr="00BA3F5E">
        <w:t xml:space="preserve"> of a person: see subsection</w:t>
      </w:r>
      <w:r w:rsidR="00BA3F5E" w:rsidRPr="00BA3F5E">
        <w:t> </w:t>
      </w:r>
      <w:r w:rsidR="00116AF7" w:rsidRPr="00BA3F5E">
        <w:t>62</w:t>
      </w:r>
      <w:r w:rsidRPr="00BA3F5E">
        <w:t>(</w:t>
      </w:r>
      <w:r w:rsidR="00043357" w:rsidRPr="00BA3F5E">
        <w:t>4</w:t>
      </w:r>
      <w:r w:rsidRPr="00BA3F5E">
        <w:t>).</w:t>
      </w:r>
    </w:p>
    <w:p w:rsidR="00D21B7F" w:rsidRPr="00BA3F5E" w:rsidRDefault="00D21B7F" w:rsidP="00D21B7F">
      <w:pPr>
        <w:pStyle w:val="Definition"/>
      </w:pPr>
      <w:r w:rsidRPr="00BA3F5E">
        <w:rPr>
          <w:b/>
          <w:i/>
        </w:rPr>
        <w:t xml:space="preserve">registered nurse </w:t>
      </w:r>
      <w:r w:rsidRPr="00BA3F5E">
        <w:t xml:space="preserve">has the same meaning as in the </w:t>
      </w:r>
      <w:r w:rsidRPr="00BA3F5E">
        <w:rPr>
          <w:i/>
        </w:rPr>
        <w:t>Health Insurance Act 1973</w:t>
      </w:r>
      <w:r w:rsidRPr="00BA3F5E">
        <w:t>.</w:t>
      </w:r>
    </w:p>
    <w:p w:rsidR="00D21B7F" w:rsidRPr="00BA3F5E" w:rsidRDefault="00D21B7F" w:rsidP="00D21B7F">
      <w:pPr>
        <w:pStyle w:val="Definition"/>
      </w:pPr>
      <w:r w:rsidRPr="00BA3F5E">
        <w:rPr>
          <w:b/>
          <w:i/>
        </w:rPr>
        <w:t>remuneration</w:t>
      </w:r>
      <w:r w:rsidRPr="00BA3F5E">
        <w:t xml:space="preserve">, for an </w:t>
      </w:r>
      <w:proofErr w:type="spellStart"/>
      <w:r w:rsidRPr="00BA3F5E">
        <w:t>AFP</w:t>
      </w:r>
      <w:proofErr w:type="spellEnd"/>
      <w:r w:rsidRPr="00BA3F5E">
        <w:t xml:space="preserve"> appointee, means the sum of the following:</w:t>
      </w:r>
    </w:p>
    <w:p w:rsidR="00D21B7F" w:rsidRPr="00BA3F5E" w:rsidRDefault="00D21B7F" w:rsidP="00D21B7F">
      <w:pPr>
        <w:pStyle w:val="paragraph"/>
        <w:rPr>
          <w:sz w:val="20"/>
        </w:rPr>
      </w:pPr>
      <w:r w:rsidRPr="00BA3F5E">
        <w:tab/>
        <w:t>(a)</w:t>
      </w:r>
      <w:r w:rsidRPr="00BA3F5E">
        <w:tab/>
        <w:t xml:space="preserve">the base salary of the </w:t>
      </w:r>
      <w:proofErr w:type="spellStart"/>
      <w:r w:rsidRPr="00BA3F5E">
        <w:t>AFP</w:t>
      </w:r>
      <w:proofErr w:type="spellEnd"/>
      <w:r w:rsidRPr="00BA3F5E">
        <w:t xml:space="preserve"> appointee;</w:t>
      </w:r>
    </w:p>
    <w:p w:rsidR="00D21B7F" w:rsidRPr="00BA3F5E" w:rsidRDefault="00D21B7F" w:rsidP="00D21B7F">
      <w:pPr>
        <w:pStyle w:val="paragraph"/>
      </w:pPr>
      <w:r w:rsidRPr="00BA3F5E">
        <w:rPr>
          <w:sz w:val="20"/>
        </w:rPr>
        <w:tab/>
        <w:t>(b)</w:t>
      </w:r>
      <w:r w:rsidRPr="00BA3F5E">
        <w:rPr>
          <w:sz w:val="20"/>
        </w:rPr>
        <w:tab/>
      </w:r>
      <w:r w:rsidRPr="00BA3F5E">
        <w:t>any</w:t>
      </w:r>
      <w:r w:rsidRPr="00BA3F5E">
        <w:rPr>
          <w:sz w:val="20"/>
        </w:rPr>
        <w:t xml:space="preserve"> </w:t>
      </w:r>
      <w:r w:rsidRPr="00BA3F5E">
        <w:t xml:space="preserve">penalties, composites, overtime and other allowances payable to the </w:t>
      </w:r>
      <w:proofErr w:type="spellStart"/>
      <w:r w:rsidRPr="00BA3F5E">
        <w:t>AFP</w:t>
      </w:r>
      <w:proofErr w:type="spellEnd"/>
      <w:r w:rsidRPr="00BA3F5E">
        <w:t xml:space="preserve"> appointee.</w:t>
      </w:r>
    </w:p>
    <w:p w:rsidR="00A85206" w:rsidRPr="00BA3F5E" w:rsidRDefault="00A85206" w:rsidP="00D21B7F">
      <w:pPr>
        <w:pStyle w:val="Definition"/>
      </w:pPr>
      <w:r w:rsidRPr="00BA3F5E">
        <w:rPr>
          <w:b/>
          <w:i/>
        </w:rPr>
        <w:t>returnable property</w:t>
      </w:r>
      <w:r w:rsidR="00300BF8" w:rsidRPr="00BA3F5E">
        <w:t>: see subsection</w:t>
      </w:r>
      <w:r w:rsidR="00BA3F5E" w:rsidRPr="00BA3F5E">
        <w:t> </w:t>
      </w:r>
      <w:r w:rsidR="00116AF7" w:rsidRPr="00BA3F5E">
        <w:t>62</w:t>
      </w:r>
      <w:r w:rsidR="00300BF8" w:rsidRPr="00BA3F5E">
        <w:t>(</w:t>
      </w:r>
      <w:r w:rsidR="00043357" w:rsidRPr="00BA3F5E">
        <w:t>3</w:t>
      </w:r>
      <w:r w:rsidRPr="00BA3F5E">
        <w:t>).</w:t>
      </w:r>
    </w:p>
    <w:p w:rsidR="00497889" w:rsidRPr="00BA3F5E" w:rsidRDefault="00497889" w:rsidP="00D21B7F">
      <w:pPr>
        <w:pStyle w:val="Definition"/>
      </w:pPr>
      <w:r w:rsidRPr="00BA3F5E">
        <w:rPr>
          <w:b/>
          <w:i/>
        </w:rPr>
        <w:t>superannuation scheme</w:t>
      </w:r>
      <w:r w:rsidRPr="00BA3F5E">
        <w:t xml:space="preserve"> has the same meaning as in Part</w:t>
      </w:r>
      <w:r w:rsidR="00BA3F5E" w:rsidRPr="00BA3F5E">
        <w:t> </w:t>
      </w:r>
      <w:r w:rsidRPr="00BA3F5E">
        <w:t>VA of the Act.</w:t>
      </w:r>
    </w:p>
    <w:p w:rsidR="00D21B7F" w:rsidRPr="00BA3F5E" w:rsidRDefault="00D21B7F" w:rsidP="00D21B7F">
      <w:pPr>
        <w:pStyle w:val="Definition"/>
      </w:pPr>
      <w:r w:rsidRPr="00BA3F5E">
        <w:rPr>
          <w:b/>
          <w:i/>
        </w:rPr>
        <w:t>total gross salary</w:t>
      </w:r>
      <w:r w:rsidRPr="00BA3F5E">
        <w:t xml:space="preserve"> of a debtor: see subsection</w:t>
      </w:r>
      <w:r w:rsidR="00BA3F5E" w:rsidRPr="00BA3F5E">
        <w:t> </w:t>
      </w:r>
      <w:r w:rsidR="00116AF7" w:rsidRPr="00BA3F5E">
        <w:t>24</w:t>
      </w:r>
      <w:r w:rsidRPr="00BA3F5E">
        <w:t>(</w:t>
      </w:r>
      <w:r w:rsidR="00BD3280" w:rsidRPr="00BA3F5E">
        <w:t>6</w:t>
      </w:r>
      <w:r w:rsidRPr="00BA3F5E">
        <w:t>).</w:t>
      </w:r>
    </w:p>
    <w:p w:rsidR="00D21B7F" w:rsidRPr="00BA3F5E" w:rsidRDefault="00D21B7F" w:rsidP="00D21B7F">
      <w:pPr>
        <w:pStyle w:val="ActHead2"/>
        <w:pageBreakBefore/>
      </w:pPr>
      <w:bookmarkStart w:id="7" w:name="_Toc519771957"/>
      <w:r w:rsidRPr="00BA3F5E">
        <w:rPr>
          <w:rStyle w:val="CharPartNo"/>
        </w:rPr>
        <w:t>Part</w:t>
      </w:r>
      <w:r w:rsidR="00BA3F5E" w:rsidRPr="00BA3F5E">
        <w:rPr>
          <w:rStyle w:val="CharPartNo"/>
        </w:rPr>
        <w:t> </w:t>
      </w:r>
      <w:r w:rsidRPr="00BA3F5E">
        <w:rPr>
          <w:rStyle w:val="CharPartNo"/>
        </w:rPr>
        <w:t>2</w:t>
      </w:r>
      <w:r w:rsidRPr="00BA3F5E">
        <w:t>—</w:t>
      </w:r>
      <w:r w:rsidRPr="00BA3F5E">
        <w:rPr>
          <w:rStyle w:val="CharPartText"/>
        </w:rPr>
        <w:t>Employment</w:t>
      </w:r>
      <w:bookmarkEnd w:id="7"/>
    </w:p>
    <w:p w:rsidR="00D21B7F" w:rsidRPr="00BA3F5E" w:rsidRDefault="00D21B7F" w:rsidP="00D21B7F">
      <w:pPr>
        <w:pStyle w:val="ActHead3"/>
      </w:pPr>
      <w:bookmarkStart w:id="8" w:name="_Toc519771958"/>
      <w:r w:rsidRPr="00BA3F5E">
        <w:rPr>
          <w:rStyle w:val="CharDivNo"/>
        </w:rPr>
        <w:t>Division</w:t>
      </w:r>
      <w:r w:rsidR="00BA3F5E" w:rsidRPr="00BA3F5E">
        <w:rPr>
          <w:rStyle w:val="CharDivNo"/>
        </w:rPr>
        <w:t> </w:t>
      </w:r>
      <w:r w:rsidRPr="00BA3F5E">
        <w:rPr>
          <w:rStyle w:val="CharDivNo"/>
        </w:rPr>
        <w:t>1</w:t>
      </w:r>
      <w:r w:rsidRPr="00BA3F5E">
        <w:t>—</w:t>
      </w:r>
      <w:proofErr w:type="spellStart"/>
      <w:r w:rsidR="009A1BC1" w:rsidRPr="00BA3F5E">
        <w:rPr>
          <w:rStyle w:val="CharDivText"/>
        </w:rPr>
        <w:t>AFP</w:t>
      </w:r>
      <w:proofErr w:type="spellEnd"/>
      <w:r w:rsidR="009A1BC1" w:rsidRPr="00BA3F5E">
        <w:rPr>
          <w:rStyle w:val="CharDivText"/>
        </w:rPr>
        <w:t xml:space="preserve"> e</w:t>
      </w:r>
      <w:r w:rsidRPr="00BA3F5E">
        <w:rPr>
          <w:rStyle w:val="CharDivText"/>
        </w:rPr>
        <w:t>mployment decisions</w:t>
      </w:r>
      <w:bookmarkEnd w:id="8"/>
    </w:p>
    <w:p w:rsidR="00D21B7F" w:rsidRPr="00BA3F5E" w:rsidRDefault="00116AF7" w:rsidP="00D21B7F">
      <w:pPr>
        <w:pStyle w:val="ActHead5"/>
      </w:pPr>
      <w:bookmarkStart w:id="9" w:name="_Toc519771959"/>
      <w:r w:rsidRPr="00BA3F5E">
        <w:rPr>
          <w:rStyle w:val="CharSectno"/>
        </w:rPr>
        <w:t>6</w:t>
      </w:r>
      <w:r w:rsidR="00D21B7F" w:rsidRPr="00BA3F5E">
        <w:t xml:space="preserve">  Values for </w:t>
      </w:r>
      <w:proofErr w:type="spellStart"/>
      <w:r w:rsidR="00D21B7F" w:rsidRPr="00BA3F5E">
        <w:t>AFP</w:t>
      </w:r>
      <w:proofErr w:type="spellEnd"/>
      <w:r w:rsidR="00D21B7F" w:rsidRPr="00BA3F5E">
        <w:t xml:space="preserve"> employment decisions</w:t>
      </w:r>
      <w:bookmarkEnd w:id="9"/>
    </w:p>
    <w:p w:rsidR="00D21B7F" w:rsidRPr="00BA3F5E" w:rsidRDefault="00D21B7F" w:rsidP="00D21B7F">
      <w:pPr>
        <w:pStyle w:val="subsection"/>
      </w:pPr>
      <w:r w:rsidRPr="00BA3F5E">
        <w:tab/>
      </w:r>
      <w:r w:rsidRPr="00BA3F5E">
        <w:tab/>
        <w:t>For the purposes of paragraph</w:t>
      </w:r>
      <w:r w:rsidR="00BA3F5E" w:rsidRPr="00BA3F5E">
        <w:t> </w:t>
      </w:r>
      <w:r w:rsidRPr="00BA3F5E">
        <w:t xml:space="preserve">70(k) of the Act, </w:t>
      </w:r>
      <w:proofErr w:type="spellStart"/>
      <w:r w:rsidRPr="00BA3F5E">
        <w:t>AFP</w:t>
      </w:r>
      <w:proofErr w:type="spellEnd"/>
      <w:r w:rsidRPr="00BA3F5E">
        <w:t xml:space="preserve"> employment decisions must be based on the following values:</w:t>
      </w:r>
    </w:p>
    <w:p w:rsidR="00D21B7F" w:rsidRPr="00BA3F5E" w:rsidRDefault="00D21B7F" w:rsidP="00D21B7F">
      <w:pPr>
        <w:pStyle w:val="paragraph"/>
      </w:pPr>
      <w:r w:rsidRPr="00BA3F5E">
        <w:tab/>
        <w:t>(a)</w:t>
      </w:r>
      <w:r w:rsidRPr="00BA3F5E">
        <w:tab/>
        <w:t>impartiality and professionalism;</w:t>
      </w:r>
    </w:p>
    <w:p w:rsidR="00D21B7F" w:rsidRPr="00BA3F5E" w:rsidRDefault="00D21B7F" w:rsidP="00D21B7F">
      <w:pPr>
        <w:pStyle w:val="paragraph"/>
      </w:pPr>
      <w:r w:rsidRPr="00BA3F5E">
        <w:tab/>
        <w:t>(b)</w:t>
      </w:r>
      <w:r w:rsidRPr="00BA3F5E">
        <w:tab/>
        <w:t>merit;</w:t>
      </w:r>
    </w:p>
    <w:p w:rsidR="00D21B7F" w:rsidRPr="00BA3F5E" w:rsidRDefault="00D21B7F" w:rsidP="00D21B7F">
      <w:pPr>
        <w:pStyle w:val="paragraph"/>
      </w:pPr>
      <w:r w:rsidRPr="00BA3F5E">
        <w:tab/>
        <w:t>(c)</w:t>
      </w:r>
      <w:r w:rsidRPr="00BA3F5E">
        <w:tab/>
        <w:t>freedom from discrimination;</w:t>
      </w:r>
    </w:p>
    <w:p w:rsidR="00D21B7F" w:rsidRPr="00BA3F5E" w:rsidRDefault="00D21B7F" w:rsidP="00D21B7F">
      <w:pPr>
        <w:pStyle w:val="paragraph"/>
      </w:pPr>
      <w:r w:rsidRPr="00BA3F5E">
        <w:tab/>
        <w:t>(d)</w:t>
      </w:r>
      <w:r w:rsidRPr="00BA3F5E">
        <w:tab/>
        <w:t>openness and accountability;</w:t>
      </w:r>
    </w:p>
    <w:p w:rsidR="00D21B7F" w:rsidRPr="00BA3F5E" w:rsidRDefault="00D21B7F" w:rsidP="00D21B7F">
      <w:pPr>
        <w:pStyle w:val="paragraph"/>
      </w:pPr>
      <w:r w:rsidRPr="00BA3F5E">
        <w:tab/>
        <w:t>(e)</w:t>
      </w:r>
      <w:r w:rsidRPr="00BA3F5E">
        <w:tab/>
        <w:t>fairness;</w:t>
      </w:r>
    </w:p>
    <w:p w:rsidR="00D21B7F" w:rsidRPr="00BA3F5E" w:rsidRDefault="00D21B7F" w:rsidP="00D21B7F">
      <w:pPr>
        <w:pStyle w:val="paragraph"/>
      </w:pPr>
      <w:r w:rsidRPr="00BA3F5E">
        <w:tab/>
        <w:t>(f)</w:t>
      </w:r>
      <w:r w:rsidRPr="00BA3F5E">
        <w:tab/>
        <w:t>equity in employment;</w:t>
      </w:r>
    </w:p>
    <w:p w:rsidR="00D21B7F" w:rsidRPr="00BA3F5E" w:rsidRDefault="00D21B7F" w:rsidP="00D21B7F">
      <w:pPr>
        <w:pStyle w:val="paragraph"/>
      </w:pPr>
      <w:r w:rsidRPr="00BA3F5E">
        <w:tab/>
        <w:t>(g)</w:t>
      </w:r>
      <w:r w:rsidRPr="00BA3F5E">
        <w:tab/>
        <w:t>effectiveness.</w:t>
      </w:r>
    </w:p>
    <w:p w:rsidR="00D21B7F" w:rsidRPr="00BA3F5E" w:rsidRDefault="00116AF7" w:rsidP="00D21B7F">
      <w:pPr>
        <w:pStyle w:val="ActHead5"/>
      </w:pPr>
      <w:bookmarkStart w:id="10" w:name="_Toc519771960"/>
      <w:r w:rsidRPr="00BA3F5E">
        <w:rPr>
          <w:rStyle w:val="CharSectno"/>
        </w:rPr>
        <w:t>7</w:t>
      </w:r>
      <w:bookmarkStart w:id="11" w:name="OPCCaretCursor"/>
      <w:bookmarkEnd w:id="11"/>
      <w:r w:rsidR="00D21B7F" w:rsidRPr="00BA3F5E">
        <w:t xml:space="preserve">  Competence and qualifications of commissioned police officers</w:t>
      </w:r>
      <w:bookmarkEnd w:id="10"/>
    </w:p>
    <w:p w:rsidR="00D21B7F" w:rsidRPr="00BA3F5E" w:rsidRDefault="00FD130A" w:rsidP="00D21B7F">
      <w:pPr>
        <w:pStyle w:val="subsection"/>
      </w:pPr>
      <w:r w:rsidRPr="00BA3F5E">
        <w:tab/>
      </w:r>
      <w:r w:rsidR="00D21B7F" w:rsidRPr="00BA3F5E">
        <w:tab/>
        <w:t>For the purposes of subsection</w:t>
      </w:r>
      <w:r w:rsidR="00BA3F5E" w:rsidRPr="00BA3F5E">
        <w:t> </w:t>
      </w:r>
      <w:r w:rsidR="00D21B7F" w:rsidRPr="00BA3F5E">
        <w:t>40D(3) of the Act, a member of the Australian Federal Police is competent and qualified to be a commissioned police officer if the member:</w:t>
      </w:r>
    </w:p>
    <w:p w:rsidR="00D21B7F" w:rsidRPr="00BA3F5E" w:rsidRDefault="00D21B7F" w:rsidP="00D21B7F">
      <w:pPr>
        <w:pStyle w:val="paragraph"/>
      </w:pPr>
      <w:r w:rsidRPr="00BA3F5E">
        <w:tab/>
        <w:t>(</w:t>
      </w:r>
      <w:r w:rsidR="00FD130A" w:rsidRPr="00BA3F5E">
        <w:t>a</w:t>
      </w:r>
      <w:r w:rsidRPr="00BA3F5E">
        <w:t>)</w:t>
      </w:r>
      <w:r w:rsidRPr="00BA3F5E">
        <w:tab/>
        <w:t>is at least 18 years of age; and</w:t>
      </w:r>
    </w:p>
    <w:p w:rsidR="00D21B7F" w:rsidRPr="00BA3F5E" w:rsidRDefault="00D21B7F" w:rsidP="00D21B7F">
      <w:pPr>
        <w:pStyle w:val="paragraph"/>
      </w:pPr>
      <w:r w:rsidRPr="00BA3F5E">
        <w:tab/>
        <w:t>(</w:t>
      </w:r>
      <w:r w:rsidR="00FD130A" w:rsidRPr="00BA3F5E">
        <w:t>b</w:t>
      </w:r>
      <w:r w:rsidRPr="00BA3F5E">
        <w:t>)</w:t>
      </w:r>
      <w:r w:rsidRPr="00BA3F5E">
        <w:tab/>
        <w:t xml:space="preserve">has the experience, qualifications and training </w:t>
      </w:r>
      <w:r w:rsidR="00D22DC9" w:rsidRPr="00BA3F5E">
        <w:t>necessary</w:t>
      </w:r>
      <w:r w:rsidRPr="00BA3F5E">
        <w:t xml:space="preserve"> for the effective performance of the duties of a commissioned police officer; and</w:t>
      </w:r>
    </w:p>
    <w:p w:rsidR="00D21B7F" w:rsidRPr="00BA3F5E" w:rsidRDefault="00D21B7F" w:rsidP="00D21B7F">
      <w:pPr>
        <w:pStyle w:val="paragraph"/>
      </w:pPr>
      <w:r w:rsidRPr="00BA3F5E">
        <w:tab/>
        <w:t>(</w:t>
      </w:r>
      <w:r w:rsidR="00FD130A" w:rsidRPr="00BA3F5E">
        <w:t>c</w:t>
      </w:r>
      <w:r w:rsidRPr="00BA3F5E">
        <w:t>)</w:t>
      </w:r>
      <w:r w:rsidRPr="00BA3F5E">
        <w:tab/>
        <w:t>having regard to any other factors that are relevant to the performance of the duties of a commissioned police officer, is suitable to be a commissioned police officer.</w:t>
      </w:r>
    </w:p>
    <w:p w:rsidR="00D21B7F" w:rsidRPr="00BA3F5E" w:rsidRDefault="00116AF7" w:rsidP="00D21B7F">
      <w:pPr>
        <w:pStyle w:val="ActHead5"/>
      </w:pPr>
      <w:bookmarkStart w:id="12" w:name="_Toc519771961"/>
      <w:r w:rsidRPr="00BA3F5E">
        <w:rPr>
          <w:rStyle w:val="CharSectno"/>
        </w:rPr>
        <w:t>8</w:t>
      </w:r>
      <w:r w:rsidR="00D21B7F" w:rsidRPr="00BA3F5E">
        <w:t xml:space="preserve">  Suspension from duties</w:t>
      </w:r>
      <w:bookmarkEnd w:id="12"/>
    </w:p>
    <w:p w:rsidR="00D21B7F" w:rsidRPr="00BA3F5E" w:rsidRDefault="00BC55E8" w:rsidP="00D21B7F">
      <w:pPr>
        <w:pStyle w:val="subsection"/>
      </w:pPr>
      <w:r w:rsidRPr="00BA3F5E">
        <w:tab/>
      </w:r>
      <w:r w:rsidRPr="00BA3F5E">
        <w:tab/>
        <w:t>F</w:t>
      </w:r>
      <w:r w:rsidR="00D21B7F" w:rsidRPr="00BA3F5E">
        <w:t>or the purposes of paragraph</w:t>
      </w:r>
      <w:r w:rsidR="00BA3F5E" w:rsidRPr="00BA3F5E">
        <w:t> </w:t>
      </w:r>
      <w:r w:rsidRPr="00BA3F5E">
        <w:t>40J(1)(a) of the Act, t</w:t>
      </w:r>
      <w:r w:rsidR="00D21B7F" w:rsidRPr="00BA3F5E">
        <w:t xml:space="preserve">he Commissioner may, in writing, suspend an </w:t>
      </w:r>
      <w:proofErr w:type="spellStart"/>
      <w:r w:rsidR="00D21B7F" w:rsidRPr="00BA3F5E">
        <w:t>AFP</w:t>
      </w:r>
      <w:proofErr w:type="spellEnd"/>
      <w:r w:rsidR="00D21B7F" w:rsidRPr="00BA3F5E">
        <w:t xml:space="preserve"> employee from duties:</w:t>
      </w:r>
    </w:p>
    <w:p w:rsidR="00D21B7F" w:rsidRPr="00BA3F5E" w:rsidRDefault="00D21B7F" w:rsidP="00D21B7F">
      <w:pPr>
        <w:pStyle w:val="paragraph"/>
      </w:pPr>
      <w:r w:rsidRPr="00BA3F5E">
        <w:tab/>
        <w:t>(a)</w:t>
      </w:r>
      <w:r w:rsidRPr="00BA3F5E">
        <w:tab/>
        <w:t xml:space="preserve">if the Commissioner believes on reasonable grounds that the </w:t>
      </w:r>
      <w:proofErr w:type="spellStart"/>
      <w:r w:rsidRPr="00BA3F5E">
        <w:t>AFP</w:t>
      </w:r>
      <w:proofErr w:type="spellEnd"/>
      <w:r w:rsidRPr="00BA3F5E">
        <w:t xml:space="preserve"> employee:</w:t>
      </w:r>
    </w:p>
    <w:p w:rsidR="00D21B7F" w:rsidRPr="00BA3F5E" w:rsidRDefault="00D21B7F" w:rsidP="00D21B7F">
      <w:pPr>
        <w:pStyle w:val="paragraphsub"/>
      </w:pPr>
      <w:r w:rsidRPr="00BA3F5E">
        <w:tab/>
        <w:t>(</w:t>
      </w:r>
      <w:proofErr w:type="spellStart"/>
      <w:r w:rsidRPr="00BA3F5E">
        <w:t>i</w:t>
      </w:r>
      <w:proofErr w:type="spellEnd"/>
      <w:r w:rsidRPr="00BA3F5E">
        <w:t>)</w:t>
      </w:r>
      <w:r w:rsidRPr="00BA3F5E">
        <w:tab/>
        <w:t xml:space="preserve">has, or may have, engaged in conduct that contravenes the </w:t>
      </w:r>
      <w:proofErr w:type="spellStart"/>
      <w:r w:rsidRPr="00BA3F5E">
        <w:t>AFP</w:t>
      </w:r>
      <w:proofErr w:type="spellEnd"/>
      <w:r w:rsidRPr="00BA3F5E">
        <w:t xml:space="preserve"> professional standards; or</w:t>
      </w:r>
    </w:p>
    <w:p w:rsidR="00D21B7F" w:rsidRPr="00BA3F5E" w:rsidRDefault="00D21B7F" w:rsidP="00D21B7F">
      <w:pPr>
        <w:pStyle w:val="paragraphsub"/>
      </w:pPr>
      <w:r w:rsidRPr="00BA3F5E">
        <w:tab/>
        <w:t>(ii)</w:t>
      </w:r>
      <w:r w:rsidRPr="00BA3F5E">
        <w:tab/>
        <w:t>has, or may have, engaged in corrupt conduct; or</w:t>
      </w:r>
    </w:p>
    <w:p w:rsidR="00D21B7F" w:rsidRPr="00BA3F5E" w:rsidRDefault="00D21B7F" w:rsidP="00D21B7F">
      <w:pPr>
        <w:pStyle w:val="paragraph"/>
      </w:pPr>
      <w:r w:rsidRPr="00BA3F5E">
        <w:tab/>
        <w:t>(b)</w:t>
      </w:r>
      <w:r w:rsidRPr="00BA3F5E">
        <w:tab/>
        <w:t>to allow the employee to contest an election to a non</w:t>
      </w:r>
      <w:r w:rsidR="00BA3F5E">
        <w:noBreakHyphen/>
      </w:r>
      <w:r w:rsidRPr="00BA3F5E">
        <w:t>parliamentary body; or</w:t>
      </w:r>
    </w:p>
    <w:p w:rsidR="00D21B7F" w:rsidRPr="00BA3F5E" w:rsidRDefault="00D21B7F" w:rsidP="00D21B7F">
      <w:pPr>
        <w:pStyle w:val="paragraph"/>
      </w:pPr>
      <w:r w:rsidRPr="00BA3F5E">
        <w:tab/>
        <w:t>(c)</w:t>
      </w:r>
      <w:r w:rsidRPr="00BA3F5E">
        <w:tab/>
      </w:r>
      <w:r w:rsidR="00303241" w:rsidRPr="00BA3F5E">
        <w:t xml:space="preserve">if </w:t>
      </w:r>
      <w:r w:rsidRPr="00BA3F5E">
        <w:t>both of the following apply:</w:t>
      </w:r>
    </w:p>
    <w:p w:rsidR="00D21B7F" w:rsidRPr="00BA3F5E" w:rsidRDefault="00D21B7F" w:rsidP="00D21B7F">
      <w:pPr>
        <w:pStyle w:val="paragraphsub"/>
      </w:pPr>
      <w:r w:rsidRPr="00BA3F5E">
        <w:tab/>
        <w:t>(</w:t>
      </w:r>
      <w:proofErr w:type="spellStart"/>
      <w:r w:rsidRPr="00BA3F5E">
        <w:t>i</w:t>
      </w:r>
      <w:proofErr w:type="spellEnd"/>
      <w:r w:rsidRPr="00BA3F5E">
        <w:t>)</w:t>
      </w:r>
      <w:r w:rsidRPr="00BA3F5E">
        <w:tab/>
        <w:t xml:space="preserve">the </w:t>
      </w:r>
      <w:proofErr w:type="spellStart"/>
      <w:r w:rsidRPr="00BA3F5E">
        <w:t>AFP</w:t>
      </w:r>
      <w:proofErr w:type="spellEnd"/>
      <w:r w:rsidRPr="00BA3F5E">
        <w:t xml:space="preserve"> employee is charged with having committed a summary or indictable offence against a law of the Commonwealth, a State, a </w:t>
      </w:r>
      <w:r w:rsidR="00783A40" w:rsidRPr="00BA3F5E">
        <w:t>Territory or another country;</w:t>
      </w:r>
    </w:p>
    <w:p w:rsidR="00D21B7F" w:rsidRPr="00BA3F5E" w:rsidRDefault="00D21B7F" w:rsidP="00D21B7F">
      <w:pPr>
        <w:pStyle w:val="paragraphsub"/>
      </w:pPr>
      <w:r w:rsidRPr="00BA3F5E">
        <w:tab/>
        <w:t>(ii)</w:t>
      </w:r>
      <w:r w:rsidRPr="00BA3F5E">
        <w:tab/>
        <w:t xml:space="preserve">the Commissioner believes </w:t>
      </w:r>
      <w:r w:rsidR="009A1BC1" w:rsidRPr="00BA3F5E">
        <w:t xml:space="preserve">on reasonable grounds </w:t>
      </w:r>
      <w:r w:rsidRPr="00BA3F5E">
        <w:t xml:space="preserve">that, because of the nature of the offence, the employee should not continue to perform </w:t>
      </w:r>
      <w:r w:rsidR="00963A31" w:rsidRPr="00BA3F5E">
        <w:t>the employee’s</w:t>
      </w:r>
      <w:r w:rsidR="00DC43FA" w:rsidRPr="00BA3F5E">
        <w:t xml:space="preserve"> duties</w:t>
      </w:r>
      <w:r w:rsidR="00963A31" w:rsidRPr="00BA3F5E">
        <w:t xml:space="preserve"> </w:t>
      </w:r>
      <w:r w:rsidRPr="00BA3F5E">
        <w:t>until the charge has been resolved.</w:t>
      </w:r>
    </w:p>
    <w:p w:rsidR="00D21B7F" w:rsidRPr="00BA3F5E" w:rsidRDefault="00116AF7" w:rsidP="00D21B7F">
      <w:pPr>
        <w:pStyle w:val="ActHead5"/>
      </w:pPr>
      <w:bookmarkStart w:id="13" w:name="_Toc519771962"/>
      <w:r w:rsidRPr="00BA3F5E">
        <w:rPr>
          <w:rStyle w:val="CharSectno"/>
        </w:rPr>
        <w:t>9</w:t>
      </w:r>
      <w:r w:rsidR="00D21B7F" w:rsidRPr="00BA3F5E">
        <w:t xml:space="preserve">  Suspension from duties—remuneratio</w:t>
      </w:r>
      <w:r w:rsidR="00526A51" w:rsidRPr="00BA3F5E">
        <w:t>n</w:t>
      </w:r>
      <w:bookmarkEnd w:id="13"/>
    </w:p>
    <w:p w:rsidR="00D21B7F" w:rsidRPr="00BA3F5E" w:rsidRDefault="00D21B7F" w:rsidP="00D21B7F">
      <w:pPr>
        <w:pStyle w:val="subsection"/>
      </w:pPr>
      <w:r w:rsidRPr="00BA3F5E">
        <w:tab/>
        <w:t>(1)</w:t>
      </w:r>
      <w:r w:rsidRPr="00BA3F5E">
        <w:tab/>
        <w:t>This section is made for the purposes of paragraph</w:t>
      </w:r>
      <w:r w:rsidR="00BA3F5E" w:rsidRPr="00BA3F5E">
        <w:t> </w:t>
      </w:r>
      <w:r w:rsidRPr="00BA3F5E">
        <w:t>40J(1)(a) of the Act</w:t>
      </w:r>
      <w:r w:rsidR="00F11822" w:rsidRPr="00BA3F5E">
        <w:t xml:space="preserve"> in relation to an </w:t>
      </w:r>
      <w:proofErr w:type="spellStart"/>
      <w:r w:rsidR="00F11822" w:rsidRPr="00BA3F5E">
        <w:t>AFP</w:t>
      </w:r>
      <w:proofErr w:type="spellEnd"/>
      <w:r w:rsidR="00F11822" w:rsidRPr="00BA3F5E">
        <w:t xml:space="preserve"> employee who is suspended from duties under section</w:t>
      </w:r>
      <w:r w:rsidR="00BA3F5E" w:rsidRPr="00BA3F5E">
        <w:t> </w:t>
      </w:r>
      <w:r w:rsidR="00116AF7" w:rsidRPr="00BA3F5E">
        <w:t>8</w:t>
      </w:r>
      <w:r w:rsidR="00D22DC9" w:rsidRPr="00BA3F5E">
        <w:t xml:space="preserve"> of this instrument</w:t>
      </w:r>
      <w:r w:rsidRPr="00BA3F5E">
        <w:t>.</w:t>
      </w:r>
    </w:p>
    <w:p w:rsidR="00D21B7F" w:rsidRPr="00BA3F5E" w:rsidRDefault="00F11822" w:rsidP="00F11822">
      <w:pPr>
        <w:pStyle w:val="subsection"/>
      </w:pPr>
      <w:r w:rsidRPr="00BA3F5E">
        <w:tab/>
        <w:t>(2)</w:t>
      </w:r>
      <w:r w:rsidRPr="00BA3F5E">
        <w:tab/>
      </w:r>
      <w:r w:rsidR="003A649A" w:rsidRPr="00BA3F5E">
        <w:t>T</w:t>
      </w:r>
      <w:r w:rsidRPr="00BA3F5E">
        <w:t xml:space="preserve">he Commissioner may, in writing, direct that the suspension from duties of </w:t>
      </w:r>
      <w:r w:rsidR="00D22DC9" w:rsidRPr="00BA3F5E">
        <w:t>the</w:t>
      </w:r>
      <w:r w:rsidRPr="00BA3F5E">
        <w:t xml:space="preserve"> </w:t>
      </w:r>
      <w:proofErr w:type="spellStart"/>
      <w:r w:rsidRPr="00BA3F5E">
        <w:t>AFP</w:t>
      </w:r>
      <w:proofErr w:type="spellEnd"/>
      <w:r w:rsidRPr="00BA3F5E">
        <w:t xml:space="preserve"> employee under section</w:t>
      </w:r>
      <w:r w:rsidR="00BA3F5E" w:rsidRPr="00BA3F5E">
        <w:t> </w:t>
      </w:r>
      <w:r w:rsidR="00116AF7" w:rsidRPr="00BA3F5E">
        <w:t>8</w:t>
      </w:r>
      <w:r w:rsidR="00D22DC9" w:rsidRPr="00BA3F5E">
        <w:t xml:space="preserve"> </w:t>
      </w:r>
      <w:r w:rsidRPr="00BA3F5E">
        <w:t xml:space="preserve">is without remuneration. If the Commissioner does so, the </w:t>
      </w:r>
      <w:proofErr w:type="spellStart"/>
      <w:r w:rsidR="00D21B7F" w:rsidRPr="00BA3F5E">
        <w:t>AFP</w:t>
      </w:r>
      <w:proofErr w:type="spellEnd"/>
      <w:r w:rsidR="00D21B7F" w:rsidRPr="00BA3F5E">
        <w:t xml:space="preserve"> employee is</w:t>
      </w:r>
      <w:r w:rsidRPr="00BA3F5E">
        <w:t xml:space="preserve"> (subject to subsection</w:t>
      </w:r>
      <w:r w:rsidR="00BA3F5E" w:rsidRPr="00BA3F5E">
        <w:t> </w:t>
      </w:r>
      <w:r w:rsidRPr="00BA3F5E">
        <w:t>40J(3) of the Act)</w:t>
      </w:r>
      <w:r w:rsidR="00D21B7F" w:rsidRPr="00BA3F5E">
        <w:t xml:space="preserve"> not entitled to be paid remuneration while suspended.</w:t>
      </w:r>
    </w:p>
    <w:p w:rsidR="00F11822" w:rsidRPr="00BA3F5E" w:rsidRDefault="00F11822" w:rsidP="00F11822">
      <w:pPr>
        <w:pStyle w:val="subsection"/>
      </w:pPr>
      <w:r w:rsidRPr="00BA3F5E">
        <w:tab/>
        <w:t>(3)</w:t>
      </w:r>
      <w:r w:rsidRPr="00BA3F5E">
        <w:tab/>
        <w:t xml:space="preserve">Otherwise, the </w:t>
      </w:r>
      <w:proofErr w:type="spellStart"/>
      <w:r w:rsidRPr="00BA3F5E">
        <w:t>AFP</w:t>
      </w:r>
      <w:proofErr w:type="spellEnd"/>
      <w:r w:rsidRPr="00BA3F5E">
        <w:t xml:space="preserve"> employee is entitled to be paid, in accordance with the Act, only that part of the </w:t>
      </w:r>
      <w:proofErr w:type="spellStart"/>
      <w:r w:rsidRPr="00BA3F5E">
        <w:t>AFP</w:t>
      </w:r>
      <w:proofErr w:type="spellEnd"/>
      <w:r w:rsidRPr="00BA3F5E">
        <w:t xml:space="preserve"> employee’s remuneration that consists of the </w:t>
      </w:r>
      <w:proofErr w:type="spellStart"/>
      <w:r w:rsidRPr="00BA3F5E">
        <w:t>AFP</w:t>
      </w:r>
      <w:proofErr w:type="spellEnd"/>
      <w:r w:rsidRPr="00BA3F5E">
        <w:t xml:space="preserve"> employee’s base salary while suspended.</w:t>
      </w:r>
    </w:p>
    <w:p w:rsidR="00D21B7F" w:rsidRPr="00BA3F5E" w:rsidRDefault="00116AF7" w:rsidP="00D21B7F">
      <w:pPr>
        <w:pStyle w:val="ActHead5"/>
      </w:pPr>
      <w:bookmarkStart w:id="14" w:name="_Toc519771963"/>
      <w:r w:rsidRPr="00BA3F5E">
        <w:rPr>
          <w:rStyle w:val="CharSectno"/>
        </w:rPr>
        <w:t>10</w:t>
      </w:r>
      <w:r w:rsidR="00D21B7F" w:rsidRPr="00BA3F5E">
        <w:t xml:space="preserve">  Ending suspension from duties</w:t>
      </w:r>
      <w:bookmarkEnd w:id="14"/>
    </w:p>
    <w:p w:rsidR="00D21B7F" w:rsidRPr="00BA3F5E" w:rsidRDefault="00D21B7F" w:rsidP="00D21B7F">
      <w:pPr>
        <w:pStyle w:val="subsection"/>
      </w:pPr>
      <w:r w:rsidRPr="00BA3F5E">
        <w:tab/>
        <w:t>(1)</w:t>
      </w:r>
      <w:r w:rsidRPr="00BA3F5E">
        <w:tab/>
      </w:r>
      <w:r w:rsidR="0033693E" w:rsidRPr="00BA3F5E">
        <w:t>F</w:t>
      </w:r>
      <w:r w:rsidRPr="00BA3F5E">
        <w:t>or the purposes of paragraph</w:t>
      </w:r>
      <w:r w:rsidR="00BA3F5E" w:rsidRPr="00BA3F5E">
        <w:t> </w:t>
      </w:r>
      <w:r w:rsidR="0033693E" w:rsidRPr="00BA3F5E">
        <w:t>40J(1)(a) of the Act, t</w:t>
      </w:r>
      <w:r w:rsidRPr="00BA3F5E">
        <w:t>he Commissioner must</w:t>
      </w:r>
      <w:r w:rsidR="00BD3280" w:rsidRPr="00BA3F5E">
        <w:t>, in writing,</w:t>
      </w:r>
      <w:r w:rsidRPr="00BA3F5E">
        <w:t xml:space="preserve"> end the suspension of an </w:t>
      </w:r>
      <w:proofErr w:type="spellStart"/>
      <w:r w:rsidRPr="00BA3F5E">
        <w:t>AFP</w:t>
      </w:r>
      <w:proofErr w:type="spellEnd"/>
      <w:r w:rsidRPr="00BA3F5E">
        <w:t xml:space="preserve"> employee under section</w:t>
      </w:r>
      <w:r w:rsidR="00BA3F5E" w:rsidRPr="00BA3F5E">
        <w:t> </w:t>
      </w:r>
      <w:r w:rsidR="00116AF7" w:rsidRPr="00BA3F5E">
        <w:t>8</w:t>
      </w:r>
      <w:r w:rsidRPr="00BA3F5E">
        <w:t xml:space="preserve"> </w:t>
      </w:r>
      <w:r w:rsidR="00D22DC9" w:rsidRPr="00BA3F5E">
        <w:t xml:space="preserve">of this instrument </w:t>
      </w:r>
      <w:r w:rsidRPr="00BA3F5E">
        <w:t>if:</w:t>
      </w:r>
    </w:p>
    <w:p w:rsidR="00D21B7F" w:rsidRPr="00BA3F5E" w:rsidRDefault="00D21B7F" w:rsidP="00D21B7F">
      <w:pPr>
        <w:pStyle w:val="paragraph"/>
      </w:pPr>
      <w:r w:rsidRPr="00BA3F5E">
        <w:tab/>
        <w:t>(a)</w:t>
      </w:r>
      <w:r w:rsidRPr="00BA3F5E">
        <w:tab/>
        <w:t xml:space="preserve">all of the grounds on which the </w:t>
      </w:r>
      <w:proofErr w:type="spellStart"/>
      <w:r w:rsidRPr="00BA3F5E">
        <w:t>AFP</w:t>
      </w:r>
      <w:proofErr w:type="spellEnd"/>
      <w:r w:rsidRPr="00BA3F5E">
        <w:t xml:space="preserve"> employee was suspended are disposed of in accordance with this section; or</w:t>
      </w:r>
    </w:p>
    <w:p w:rsidR="00D21B7F" w:rsidRPr="00BA3F5E" w:rsidRDefault="00D21B7F" w:rsidP="00D21B7F">
      <w:pPr>
        <w:pStyle w:val="paragraph"/>
      </w:pPr>
      <w:r w:rsidRPr="00BA3F5E">
        <w:tab/>
        <w:t>(b)</w:t>
      </w:r>
      <w:r w:rsidRPr="00BA3F5E">
        <w:tab/>
        <w:t xml:space="preserve">the Commissioner is satisfied that it is </w:t>
      </w:r>
      <w:r w:rsidR="004B02B5" w:rsidRPr="00BA3F5E">
        <w:t xml:space="preserve">otherwise </w:t>
      </w:r>
      <w:r w:rsidRPr="00BA3F5E">
        <w:t xml:space="preserve">appropriate to </w:t>
      </w:r>
      <w:r w:rsidR="00613B45" w:rsidRPr="00BA3F5E">
        <w:t>end the suspension</w:t>
      </w:r>
      <w:r w:rsidRPr="00BA3F5E">
        <w:t>.</w:t>
      </w:r>
    </w:p>
    <w:p w:rsidR="00D21B7F" w:rsidRPr="00BA3F5E" w:rsidRDefault="00D21B7F" w:rsidP="00D21B7F">
      <w:pPr>
        <w:pStyle w:val="SubsectionHead"/>
      </w:pPr>
      <w:r w:rsidRPr="00BA3F5E">
        <w:t xml:space="preserve">Conduct contravening </w:t>
      </w:r>
      <w:proofErr w:type="spellStart"/>
      <w:r w:rsidRPr="00BA3F5E">
        <w:t>AFP</w:t>
      </w:r>
      <w:proofErr w:type="spellEnd"/>
      <w:r w:rsidRPr="00BA3F5E">
        <w:t xml:space="preserve"> professional standards and corrupt conduct</w:t>
      </w:r>
    </w:p>
    <w:p w:rsidR="004B02B5" w:rsidRPr="00BA3F5E" w:rsidRDefault="00D21B7F" w:rsidP="00D21B7F">
      <w:pPr>
        <w:pStyle w:val="subsection"/>
      </w:pPr>
      <w:r w:rsidRPr="00BA3F5E">
        <w:tab/>
        <w:t>(</w:t>
      </w:r>
      <w:r w:rsidR="0033693E" w:rsidRPr="00BA3F5E">
        <w:t>2</w:t>
      </w:r>
      <w:r w:rsidRPr="00BA3F5E">
        <w:t>)</w:t>
      </w:r>
      <w:r w:rsidRPr="00BA3F5E">
        <w:tab/>
        <w:t xml:space="preserve">For an </w:t>
      </w:r>
      <w:proofErr w:type="spellStart"/>
      <w:r w:rsidRPr="00BA3F5E">
        <w:t>AFP</w:t>
      </w:r>
      <w:proofErr w:type="spellEnd"/>
      <w:r w:rsidRPr="00BA3F5E">
        <w:t xml:space="preserve"> employee suspended </w:t>
      </w:r>
      <w:r w:rsidR="004B02B5" w:rsidRPr="00BA3F5E">
        <w:t xml:space="preserve">under </w:t>
      </w:r>
      <w:r w:rsidRPr="00BA3F5E">
        <w:t>paragraph</w:t>
      </w:r>
      <w:r w:rsidR="00BA3F5E" w:rsidRPr="00BA3F5E">
        <w:t> </w:t>
      </w:r>
      <w:r w:rsidR="00116AF7" w:rsidRPr="00BA3F5E">
        <w:t>8</w:t>
      </w:r>
      <w:r w:rsidRPr="00BA3F5E">
        <w:t>(a)</w:t>
      </w:r>
      <w:r w:rsidR="004B02B5" w:rsidRPr="00BA3F5E">
        <w:t xml:space="preserve"> in relation to conduct that the employee has, or may have, engaged in</w:t>
      </w:r>
      <w:r w:rsidRPr="00BA3F5E">
        <w:t>, the grounds are disposed of if</w:t>
      </w:r>
      <w:r w:rsidR="004B02B5" w:rsidRPr="00BA3F5E">
        <w:t>:</w:t>
      </w:r>
    </w:p>
    <w:p w:rsidR="004B02B5" w:rsidRPr="00BA3F5E" w:rsidRDefault="004B02B5" w:rsidP="004B02B5">
      <w:pPr>
        <w:pStyle w:val="paragraph"/>
      </w:pPr>
      <w:r w:rsidRPr="00BA3F5E">
        <w:tab/>
        <w:t>(a)</w:t>
      </w:r>
      <w:r w:rsidRPr="00BA3F5E">
        <w:tab/>
      </w:r>
      <w:r w:rsidR="00D21B7F" w:rsidRPr="00BA3F5E">
        <w:t xml:space="preserve">the Commissioner no longer reasonably believes that the </w:t>
      </w:r>
      <w:proofErr w:type="spellStart"/>
      <w:r w:rsidR="00D21B7F" w:rsidRPr="00BA3F5E">
        <w:t>AFP</w:t>
      </w:r>
      <w:proofErr w:type="spellEnd"/>
      <w:r w:rsidR="00D21B7F" w:rsidRPr="00BA3F5E">
        <w:t xml:space="preserve"> employee</w:t>
      </w:r>
      <w:r w:rsidRPr="00BA3F5E">
        <w:t xml:space="preserve"> has or may have engaged in that conduct; or</w:t>
      </w:r>
    </w:p>
    <w:p w:rsidR="00D21B7F" w:rsidRPr="00BA3F5E" w:rsidRDefault="004B02B5" w:rsidP="00D21B7F">
      <w:pPr>
        <w:pStyle w:val="paragraph"/>
      </w:pPr>
      <w:r w:rsidRPr="00BA3F5E">
        <w:tab/>
        <w:t>(b)</w:t>
      </w:r>
      <w:r w:rsidRPr="00BA3F5E">
        <w:tab/>
      </w:r>
      <w:r w:rsidR="00D21B7F" w:rsidRPr="00BA3F5E">
        <w:t xml:space="preserve">the </w:t>
      </w:r>
      <w:proofErr w:type="spellStart"/>
      <w:r w:rsidR="00D21B7F" w:rsidRPr="00BA3F5E">
        <w:t>AFP</w:t>
      </w:r>
      <w:proofErr w:type="spellEnd"/>
      <w:r w:rsidR="00D21B7F" w:rsidRPr="00BA3F5E">
        <w:t xml:space="preserve"> conduct issue in relation to conduct mentioned in that paragraph has been dealt with under Part</w:t>
      </w:r>
      <w:r w:rsidR="00BA3F5E" w:rsidRPr="00BA3F5E">
        <w:t> </w:t>
      </w:r>
      <w:r w:rsidR="00D21B7F" w:rsidRPr="00BA3F5E">
        <w:t>V of the Act</w:t>
      </w:r>
      <w:r w:rsidRPr="00BA3F5E">
        <w:t xml:space="preserve">, </w:t>
      </w:r>
      <w:r w:rsidR="00D21B7F" w:rsidRPr="00BA3F5E">
        <w:t>and:</w:t>
      </w:r>
    </w:p>
    <w:p w:rsidR="00D21B7F" w:rsidRPr="00BA3F5E" w:rsidRDefault="00D21B7F" w:rsidP="00D21B7F">
      <w:pPr>
        <w:pStyle w:val="paragraphsub"/>
      </w:pPr>
      <w:r w:rsidRPr="00BA3F5E">
        <w:tab/>
        <w:t>(</w:t>
      </w:r>
      <w:proofErr w:type="spellStart"/>
      <w:r w:rsidRPr="00BA3F5E">
        <w:t>i</w:t>
      </w:r>
      <w:proofErr w:type="spellEnd"/>
      <w:r w:rsidRPr="00BA3F5E">
        <w:t>)</w:t>
      </w:r>
      <w:r w:rsidRPr="00BA3F5E">
        <w:tab/>
        <w:t>action, other than termination action, is to be taken in relation to the conduct issue; or</w:t>
      </w:r>
    </w:p>
    <w:p w:rsidR="00D21B7F" w:rsidRPr="00BA3F5E" w:rsidRDefault="00D21B7F" w:rsidP="00D21B7F">
      <w:pPr>
        <w:pStyle w:val="paragraphsub"/>
      </w:pPr>
      <w:r w:rsidRPr="00BA3F5E">
        <w:tab/>
        <w:t>(ii)</w:t>
      </w:r>
      <w:r w:rsidRPr="00BA3F5E">
        <w:tab/>
        <w:t>the Commissioner has determined, under section</w:t>
      </w:r>
      <w:r w:rsidR="00BA3F5E" w:rsidRPr="00BA3F5E">
        <w:t> </w:t>
      </w:r>
      <w:r w:rsidRPr="00BA3F5E">
        <w:t>40TF of the Act, that no further action is to be taken in relation to the conduct issue.</w:t>
      </w:r>
    </w:p>
    <w:p w:rsidR="00D21B7F" w:rsidRPr="00BA3F5E" w:rsidRDefault="00D21B7F" w:rsidP="00D21B7F">
      <w:pPr>
        <w:pStyle w:val="SubsectionHead"/>
      </w:pPr>
      <w:r w:rsidRPr="00BA3F5E">
        <w:t>Contesting an election</w:t>
      </w:r>
    </w:p>
    <w:p w:rsidR="00D21B7F" w:rsidRPr="00BA3F5E" w:rsidRDefault="00D21B7F" w:rsidP="00D21B7F">
      <w:pPr>
        <w:pStyle w:val="subsection"/>
      </w:pPr>
      <w:r w:rsidRPr="00BA3F5E">
        <w:tab/>
        <w:t>(</w:t>
      </w:r>
      <w:r w:rsidR="0033693E" w:rsidRPr="00BA3F5E">
        <w:t>3</w:t>
      </w:r>
      <w:r w:rsidRPr="00BA3F5E">
        <w:t>)</w:t>
      </w:r>
      <w:r w:rsidRPr="00BA3F5E">
        <w:tab/>
        <w:t xml:space="preserve">For an </w:t>
      </w:r>
      <w:proofErr w:type="spellStart"/>
      <w:r w:rsidRPr="00BA3F5E">
        <w:t>AFP</w:t>
      </w:r>
      <w:proofErr w:type="spellEnd"/>
      <w:r w:rsidRPr="00BA3F5E">
        <w:t xml:space="preserve"> employee suspended </w:t>
      </w:r>
      <w:r w:rsidR="004B02B5" w:rsidRPr="00BA3F5E">
        <w:t xml:space="preserve">under </w:t>
      </w:r>
      <w:r w:rsidRPr="00BA3F5E">
        <w:t>paragraph</w:t>
      </w:r>
      <w:r w:rsidR="00BA3F5E" w:rsidRPr="00BA3F5E">
        <w:t> </w:t>
      </w:r>
      <w:r w:rsidR="00116AF7" w:rsidRPr="00BA3F5E">
        <w:t>8</w:t>
      </w:r>
      <w:r w:rsidRPr="00BA3F5E">
        <w:t>(b)</w:t>
      </w:r>
      <w:r w:rsidR="004B02B5" w:rsidRPr="00BA3F5E">
        <w:t xml:space="preserve"> to allow the employee to contest an election to a non</w:t>
      </w:r>
      <w:r w:rsidR="00BA3F5E">
        <w:noBreakHyphen/>
      </w:r>
      <w:r w:rsidR="004B02B5" w:rsidRPr="00BA3F5E">
        <w:t>parliamentary body</w:t>
      </w:r>
      <w:r w:rsidRPr="00BA3F5E">
        <w:t>, the grounds are disposed of if the employee fails to be elected to the non</w:t>
      </w:r>
      <w:r w:rsidR="00BA3F5E">
        <w:noBreakHyphen/>
      </w:r>
      <w:r w:rsidRPr="00BA3F5E">
        <w:t>parliamentary body.</w:t>
      </w:r>
    </w:p>
    <w:p w:rsidR="00D21B7F" w:rsidRPr="00BA3F5E" w:rsidRDefault="00D21B7F" w:rsidP="00D21B7F">
      <w:pPr>
        <w:pStyle w:val="SubsectionHead"/>
      </w:pPr>
      <w:r w:rsidRPr="00BA3F5E">
        <w:t>Commission of an offence</w:t>
      </w:r>
    </w:p>
    <w:p w:rsidR="00D21B7F" w:rsidRPr="00BA3F5E" w:rsidRDefault="00D21B7F" w:rsidP="00D21B7F">
      <w:pPr>
        <w:pStyle w:val="subsection"/>
      </w:pPr>
      <w:r w:rsidRPr="00BA3F5E">
        <w:tab/>
        <w:t>(</w:t>
      </w:r>
      <w:r w:rsidR="0033693E" w:rsidRPr="00BA3F5E">
        <w:t>4</w:t>
      </w:r>
      <w:r w:rsidRPr="00BA3F5E">
        <w:t>)</w:t>
      </w:r>
      <w:r w:rsidRPr="00BA3F5E">
        <w:tab/>
        <w:t xml:space="preserve">For an </w:t>
      </w:r>
      <w:proofErr w:type="spellStart"/>
      <w:r w:rsidRPr="00BA3F5E">
        <w:t>AFP</w:t>
      </w:r>
      <w:proofErr w:type="spellEnd"/>
      <w:r w:rsidRPr="00BA3F5E">
        <w:t xml:space="preserve"> employee suspended </w:t>
      </w:r>
      <w:r w:rsidR="004B02B5" w:rsidRPr="00BA3F5E">
        <w:t xml:space="preserve">under </w:t>
      </w:r>
      <w:r w:rsidRPr="00BA3F5E">
        <w:t>paragraph</w:t>
      </w:r>
      <w:r w:rsidR="00BA3F5E" w:rsidRPr="00BA3F5E">
        <w:t> </w:t>
      </w:r>
      <w:r w:rsidR="00116AF7" w:rsidRPr="00BA3F5E">
        <w:t>8</w:t>
      </w:r>
      <w:r w:rsidRPr="00BA3F5E">
        <w:t>(</w:t>
      </w:r>
      <w:r w:rsidR="004B02B5" w:rsidRPr="00BA3F5E">
        <w:t>c</w:t>
      </w:r>
      <w:r w:rsidRPr="00BA3F5E">
        <w:t>)</w:t>
      </w:r>
      <w:r w:rsidR="004B02B5" w:rsidRPr="00BA3F5E">
        <w:t xml:space="preserve"> in relation to </w:t>
      </w:r>
      <w:r w:rsidR="0033693E" w:rsidRPr="00BA3F5E">
        <w:t xml:space="preserve">the charging of the employee with </w:t>
      </w:r>
      <w:r w:rsidR="004B02B5" w:rsidRPr="00BA3F5E">
        <w:t>an offence</w:t>
      </w:r>
      <w:r w:rsidRPr="00BA3F5E">
        <w:t>, the grounds are disposed of if the charge is resolved without a finding of guilt being made against the employee.</w:t>
      </w:r>
    </w:p>
    <w:p w:rsidR="00D21B7F" w:rsidRPr="00BA3F5E" w:rsidRDefault="00D21B7F" w:rsidP="00D21B7F">
      <w:pPr>
        <w:pStyle w:val="subsection"/>
      </w:pPr>
      <w:r w:rsidRPr="00BA3F5E">
        <w:tab/>
        <w:t>(</w:t>
      </w:r>
      <w:r w:rsidR="0033693E" w:rsidRPr="00BA3F5E">
        <w:t>5</w:t>
      </w:r>
      <w:r w:rsidRPr="00BA3F5E">
        <w:t>)</w:t>
      </w:r>
      <w:r w:rsidRPr="00BA3F5E">
        <w:tab/>
        <w:t xml:space="preserve">For the purposes of </w:t>
      </w:r>
      <w:r w:rsidR="00BA3F5E" w:rsidRPr="00BA3F5E">
        <w:t>subsection (</w:t>
      </w:r>
      <w:r w:rsidR="0033693E" w:rsidRPr="00BA3F5E">
        <w:t>4</w:t>
      </w:r>
      <w:r w:rsidRPr="00BA3F5E">
        <w:t>), a charge for an offence is resolved in relat</w:t>
      </w:r>
      <w:r w:rsidR="00613B45" w:rsidRPr="00BA3F5E">
        <w:t>ion to a person at the latest</w:t>
      </w:r>
      <w:r w:rsidRPr="00BA3F5E">
        <w:t xml:space="preserve"> of the following times:</w:t>
      </w:r>
    </w:p>
    <w:p w:rsidR="00D21B7F" w:rsidRPr="00BA3F5E" w:rsidRDefault="00D21B7F" w:rsidP="00D21B7F">
      <w:pPr>
        <w:pStyle w:val="paragraph"/>
      </w:pPr>
      <w:r w:rsidRPr="00BA3F5E">
        <w:tab/>
        <w:t>(a)</w:t>
      </w:r>
      <w:r w:rsidRPr="00BA3F5E">
        <w:tab/>
        <w:t>when:</w:t>
      </w:r>
    </w:p>
    <w:p w:rsidR="00D21B7F" w:rsidRPr="00BA3F5E" w:rsidRDefault="00D21B7F" w:rsidP="00D21B7F">
      <w:pPr>
        <w:pStyle w:val="paragraphsub"/>
      </w:pPr>
      <w:r w:rsidRPr="00BA3F5E">
        <w:tab/>
        <w:t>(</w:t>
      </w:r>
      <w:proofErr w:type="spellStart"/>
      <w:r w:rsidRPr="00BA3F5E">
        <w:t>i</w:t>
      </w:r>
      <w:proofErr w:type="spellEnd"/>
      <w:r w:rsidRPr="00BA3F5E">
        <w:t>)</w:t>
      </w:r>
      <w:r w:rsidRPr="00BA3F5E">
        <w:tab/>
        <w:t>the charge is withdrawn; or</w:t>
      </w:r>
    </w:p>
    <w:p w:rsidR="00D21B7F" w:rsidRPr="00BA3F5E" w:rsidRDefault="00D21B7F" w:rsidP="00D21B7F">
      <w:pPr>
        <w:pStyle w:val="paragraphsub"/>
      </w:pPr>
      <w:r w:rsidRPr="00BA3F5E">
        <w:tab/>
        <w:t>(ii)</w:t>
      </w:r>
      <w:r w:rsidRPr="00BA3F5E">
        <w:tab/>
        <w:t>the charge is dismissed; or</w:t>
      </w:r>
    </w:p>
    <w:p w:rsidR="00D21B7F" w:rsidRPr="00BA3F5E" w:rsidRDefault="00D21B7F" w:rsidP="00D21B7F">
      <w:pPr>
        <w:pStyle w:val="paragraphsub"/>
      </w:pPr>
      <w:r w:rsidRPr="00BA3F5E">
        <w:tab/>
        <w:t>(iii)</w:t>
      </w:r>
      <w:r w:rsidRPr="00BA3F5E">
        <w:tab/>
        <w:t>the person is not committed on the charge following a committal hearing; or</w:t>
      </w:r>
    </w:p>
    <w:p w:rsidR="00D21B7F" w:rsidRPr="00BA3F5E" w:rsidRDefault="00D21B7F" w:rsidP="00D21B7F">
      <w:pPr>
        <w:pStyle w:val="paragraphsub"/>
      </w:pPr>
      <w:r w:rsidRPr="00BA3F5E">
        <w:tab/>
        <w:t>(iv)</w:t>
      </w:r>
      <w:r w:rsidRPr="00BA3F5E">
        <w:tab/>
        <w:t>the person is acquitted of the offence; or</w:t>
      </w:r>
    </w:p>
    <w:p w:rsidR="00D21B7F" w:rsidRPr="00BA3F5E" w:rsidRDefault="00D21B7F" w:rsidP="00D21B7F">
      <w:pPr>
        <w:pStyle w:val="paragraphsub"/>
      </w:pPr>
      <w:r w:rsidRPr="00BA3F5E">
        <w:tab/>
        <w:t>(v)</w:t>
      </w:r>
      <w:r w:rsidRPr="00BA3F5E">
        <w:tab/>
        <w:t>the person is sentenced for the offence; or</w:t>
      </w:r>
    </w:p>
    <w:p w:rsidR="00D21B7F" w:rsidRPr="00BA3F5E" w:rsidRDefault="00D21B7F" w:rsidP="00D21B7F">
      <w:pPr>
        <w:pStyle w:val="paragraphsub"/>
      </w:pPr>
      <w:r w:rsidRPr="00BA3F5E">
        <w:tab/>
        <w:t>(vi)</w:t>
      </w:r>
      <w:r w:rsidRPr="00BA3F5E">
        <w:tab/>
        <w:t>the person is dealt with by being the subject of an order made as a consequence of a finding of guilt; or</w:t>
      </w:r>
    </w:p>
    <w:p w:rsidR="00D21B7F" w:rsidRPr="00BA3F5E" w:rsidRDefault="00D21B7F" w:rsidP="00D21B7F">
      <w:pPr>
        <w:pStyle w:val="paragraphsub"/>
      </w:pPr>
      <w:r w:rsidRPr="00BA3F5E">
        <w:tab/>
        <w:t>(vii)</w:t>
      </w:r>
      <w:r w:rsidRPr="00BA3F5E">
        <w:tab/>
        <w:t>the charge is otherwise finally dealt with;</w:t>
      </w:r>
    </w:p>
    <w:p w:rsidR="00D21B7F" w:rsidRPr="00BA3F5E" w:rsidRDefault="00D21B7F" w:rsidP="00D21B7F">
      <w:pPr>
        <w:pStyle w:val="paragraph"/>
      </w:pPr>
      <w:r w:rsidRPr="00BA3F5E">
        <w:tab/>
        <w:t>(b)</w:t>
      </w:r>
      <w:r w:rsidRPr="00BA3F5E">
        <w:tab/>
        <w:t>if an appeal relating to the charge is not lodged within the period for lodging such an appeal—when that period ends;</w:t>
      </w:r>
    </w:p>
    <w:p w:rsidR="00D21B7F" w:rsidRPr="00BA3F5E" w:rsidRDefault="00D21B7F" w:rsidP="00D21B7F">
      <w:pPr>
        <w:pStyle w:val="paragraph"/>
      </w:pPr>
      <w:r w:rsidRPr="00BA3F5E">
        <w:tab/>
        <w:t>(c)</w:t>
      </w:r>
      <w:r w:rsidRPr="00BA3F5E">
        <w:tab/>
        <w:t>if an appeal relating to the charge is lodged—when the appeal lapses or is finally determined.</w:t>
      </w:r>
    </w:p>
    <w:p w:rsidR="00D21B7F" w:rsidRPr="00BA3F5E" w:rsidRDefault="00D21B7F" w:rsidP="00D21B7F">
      <w:pPr>
        <w:pStyle w:val="subsection2"/>
      </w:pPr>
      <w:r w:rsidRPr="00BA3F5E">
        <w:t xml:space="preserve">Despite </w:t>
      </w:r>
      <w:r w:rsidR="00BA3F5E" w:rsidRPr="00BA3F5E">
        <w:t>paragraph (</w:t>
      </w:r>
      <w:r w:rsidRPr="00BA3F5E">
        <w:t>b), if an appeal relating to the charge is lodged after that period ends, the charge ceases to be resolved until that appeal lapses or is finally determined.</w:t>
      </w:r>
    </w:p>
    <w:p w:rsidR="00D21B7F" w:rsidRPr="00BA3F5E" w:rsidRDefault="00116AF7" w:rsidP="00D21B7F">
      <w:pPr>
        <w:pStyle w:val="ActHead5"/>
      </w:pPr>
      <w:bookmarkStart w:id="15" w:name="_Toc519771964"/>
      <w:r w:rsidRPr="00BA3F5E">
        <w:rPr>
          <w:rStyle w:val="CharSectno"/>
        </w:rPr>
        <w:t>11</w:t>
      </w:r>
      <w:r w:rsidR="00D21B7F" w:rsidRPr="00BA3F5E">
        <w:t xml:space="preserve">  Suspension from duties—directions relating to drug testing</w:t>
      </w:r>
      <w:bookmarkEnd w:id="15"/>
    </w:p>
    <w:p w:rsidR="00D21B7F" w:rsidRPr="00BA3F5E" w:rsidRDefault="00F11822" w:rsidP="00D21B7F">
      <w:pPr>
        <w:pStyle w:val="subsection"/>
      </w:pPr>
      <w:r w:rsidRPr="00BA3F5E">
        <w:tab/>
        <w:t>(1)</w:t>
      </w:r>
      <w:r w:rsidRPr="00BA3F5E">
        <w:tab/>
        <w:t>F</w:t>
      </w:r>
      <w:r w:rsidR="00D21B7F" w:rsidRPr="00BA3F5E">
        <w:t>or the purposes of paragraph</w:t>
      </w:r>
      <w:r w:rsidR="00BA3F5E" w:rsidRPr="00BA3F5E">
        <w:t> </w:t>
      </w:r>
      <w:r w:rsidRPr="00BA3F5E">
        <w:t>40J(1)(aa) of the Act, a</w:t>
      </w:r>
      <w:r w:rsidR="00D21B7F" w:rsidRPr="00BA3F5E">
        <w:t xml:space="preserve">n authorised person who is authorised to give directions under </w:t>
      </w:r>
      <w:r w:rsidR="00892F37" w:rsidRPr="00BA3F5E">
        <w:t xml:space="preserve">this section </w:t>
      </w:r>
      <w:r w:rsidR="00D21B7F" w:rsidRPr="00BA3F5E">
        <w:t xml:space="preserve">may give an </w:t>
      </w:r>
      <w:proofErr w:type="spellStart"/>
      <w:r w:rsidR="00D21B7F" w:rsidRPr="00BA3F5E">
        <w:t>AFP</w:t>
      </w:r>
      <w:proofErr w:type="spellEnd"/>
      <w:r w:rsidR="00D21B7F" w:rsidRPr="00BA3F5E">
        <w:t xml:space="preserve"> employee who is suspended from duties under section</w:t>
      </w:r>
      <w:r w:rsidR="00BA3F5E" w:rsidRPr="00BA3F5E">
        <w:t> </w:t>
      </w:r>
      <w:r w:rsidR="00116AF7" w:rsidRPr="00BA3F5E">
        <w:t>8</w:t>
      </w:r>
      <w:r w:rsidR="00D21B7F" w:rsidRPr="00BA3F5E">
        <w:t xml:space="preserve"> of this instrument a written direction requiring the </w:t>
      </w:r>
      <w:proofErr w:type="spellStart"/>
      <w:r w:rsidR="00D21B7F" w:rsidRPr="00BA3F5E">
        <w:t>AFP</w:t>
      </w:r>
      <w:proofErr w:type="spellEnd"/>
      <w:r w:rsidR="00D21B7F" w:rsidRPr="00BA3F5E">
        <w:t xml:space="preserve"> employee to do one or more of the following:</w:t>
      </w:r>
    </w:p>
    <w:p w:rsidR="00D21B7F" w:rsidRPr="00BA3F5E" w:rsidRDefault="00D21B7F" w:rsidP="00D21B7F">
      <w:pPr>
        <w:pStyle w:val="paragraph"/>
      </w:pPr>
      <w:r w:rsidRPr="00BA3F5E">
        <w:tab/>
        <w:t>(a)</w:t>
      </w:r>
      <w:r w:rsidRPr="00BA3F5E">
        <w:tab/>
        <w:t>undergo an alcohol screening test;</w:t>
      </w:r>
    </w:p>
    <w:p w:rsidR="00D21B7F" w:rsidRPr="00BA3F5E" w:rsidRDefault="00D21B7F" w:rsidP="00D21B7F">
      <w:pPr>
        <w:pStyle w:val="paragraph"/>
      </w:pPr>
      <w:r w:rsidRPr="00BA3F5E">
        <w:tab/>
        <w:t>(b)</w:t>
      </w:r>
      <w:r w:rsidRPr="00BA3F5E">
        <w:tab/>
        <w:t>undergo a breath test;</w:t>
      </w:r>
    </w:p>
    <w:p w:rsidR="00D21B7F" w:rsidRPr="00BA3F5E" w:rsidRDefault="00D21B7F" w:rsidP="00D21B7F">
      <w:pPr>
        <w:pStyle w:val="paragraph"/>
      </w:pPr>
      <w:r w:rsidRPr="00BA3F5E">
        <w:tab/>
        <w:t>(c)</w:t>
      </w:r>
      <w:r w:rsidRPr="00BA3F5E">
        <w:tab/>
        <w:t>provide a body sample of a kind specified in the direction for a prohibited drug test.</w:t>
      </w:r>
    </w:p>
    <w:p w:rsidR="00D21B7F" w:rsidRPr="00BA3F5E" w:rsidRDefault="00D21B7F" w:rsidP="00D21B7F">
      <w:pPr>
        <w:pStyle w:val="notetext"/>
      </w:pPr>
      <w:r w:rsidRPr="00BA3F5E">
        <w:t>Note</w:t>
      </w:r>
      <w:r w:rsidR="00A85206" w:rsidRPr="00BA3F5E">
        <w:t xml:space="preserve"> 1</w:t>
      </w:r>
      <w:r w:rsidRPr="00BA3F5E">
        <w:t>:</w:t>
      </w:r>
      <w:r w:rsidRPr="00BA3F5E">
        <w:tab/>
        <w:t>The authorised person is authorised under section</w:t>
      </w:r>
      <w:r w:rsidR="00BA3F5E" w:rsidRPr="00BA3F5E">
        <w:t> </w:t>
      </w:r>
      <w:r w:rsidR="00116AF7" w:rsidRPr="00BA3F5E">
        <w:t>31</w:t>
      </w:r>
      <w:r w:rsidRPr="00BA3F5E">
        <w:t>.</w:t>
      </w:r>
    </w:p>
    <w:p w:rsidR="00A85206" w:rsidRPr="00BA3F5E" w:rsidRDefault="00A85206" w:rsidP="00D21B7F">
      <w:pPr>
        <w:pStyle w:val="notetext"/>
      </w:pPr>
      <w:r w:rsidRPr="00BA3F5E">
        <w:t>Note 2:</w:t>
      </w:r>
      <w:r w:rsidRPr="00BA3F5E">
        <w:tab/>
        <w:t>See section</w:t>
      </w:r>
      <w:r w:rsidR="00BA3F5E" w:rsidRPr="00BA3F5E">
        <w:t> </w:t>
      </w:r>
      <w:r w:rsidR="00116AF7" w:rsidRPr="00BA3F5E">
        <w:t>33</w:t>
      </w:r>
      <w:r w:rsidRPr="00BA3F5E">
        <w:t xml:space="preserve"> in relation to the conduct of alcohol, breath and drug tests.</w:t>
      </w:r>
    </w:p>
    <w:p w:rsidR="00D21B7F" w:rsidRPr="00BA3F5E" w:rsidRDefault="00D21B7F" w:rsidP="00D21B7F">
      <w:pPr>
        <w:pStyle w:val="subsection"/>
      </w:pPr>
      <w:r w:rsidRPr="00BA3F5E">
        <w:tab/>
        <w:t>(</w:t>
      </w:r>
      <w:r w:rsidR="00F11822" w:rsidRPr="00BA3F5E">
        <w:t>2</w:t>
      </w:r>
      <w:r w:rsidRPr="00BA3F5E">
        <w:t>)</w:t>
      </w:r>
      <w:r w:rsidRPr="00BA3F5E">
        <w:tab/>
        <w:t xml:space="preserve">The </w:t>
      </w:r>
      <w:proofErr w:type="spellStart"/>
      <w:r w:rsidRPr="00BA3F5E">
        <w:t>AFP</w:t>
      </w:r>
      <w:proofErr w:type="spellEnd"/>
      <w:r w:rsidRPr="00BA3F5E">
        <w:t xml:space="preserve"> employee must comply with the direction.</w:t>
      </w:r>
    </w:p>
    <w:p w:rsidR="00D21B7F" w:rsidRPr="00BA3F5E" w:rsidRDefault="00116AF7" w:rsidP="00D21B7F">
      <w:pPr>
        <w:pStyle w:val="ActHead5"/>
      </w:pPr>
      <w:bookmarkStart w:id="16" w:name="_Toc519771965"/>
      <w:r w:rsidRPr="00BA3F5E">
        <w:rPr>
          <w:rStyle w:val="CharSectno"/>
        </w:rPr>
        <w:t>12</w:t>
      </w:r>
      <w:r w:rsidR="00D21B7F" w:rsidRPr="00BA3F5E">
        <w:t xml:space="preserve">  Suspension of declarations under section</w:t>
      </w:r>
      <w:r w:rsidR="00BA3F5E" w:rsidRPr="00BA3F5E">
        <w:t> </w:t>
      </w:r>
      <w:r w:rsidR="00D21B7F" w:rsidRPr="00BA3F5E">
        <w:t>40B of the Act</w:t>
      </w:r>
      <w:bookmarkEnd w:id="16"/>
    </w:p>
    <w:p w:rsidR="00D21B7F" w:rsidRPr="00BA3F5E" w:rsidRDefault="00037F6D" w:rsidP="00D21B7F">
      <w:pPr>
        <w:pStyle w:val="subsection"/>
      </w:pPr>
      <w:r w:rsidRPr="00BA3F5E">
        <w:tab/>
      </w:r>
      <w:r w:rsidR="004C42EC" w:rsidRPr="00BA3F5E">
        <w:t>(1)</w:t>
      </w:r>
      <w:r w:rsidR="00D21B7F" w:rsidRPr="00BA3F5E">
        <w:tab/>
        <w:t>For the purposes of subsection</w:t>
      </w:r>
      <w:r w:rsidR="00BA3F5E" w:rsidRPr="00BA3F5E">
        <w:t> </w:t>
      </w:r>
      <w:r w:rsidR="00D21B7F" w:rsidRPr="00BA3F5E">
        <w:t xml:space="preserve">23(2) </w:t>
      </w:r>
      <w:r w:rsidR="004C42EC" w:rsidRPr="00BA3F5E">
        <w:t>and paragraph</w:t>
      </w:r>
      <w:r w:rsidR="00BA3F5E" w:rsidRPr="00BA3F5E">
        <w:t> </w:t>
      </w:r>
      <w:r w:rsidR="004C42EC" w:rsidRPr="00BA3F5E">
        <w:t xml:space="preserve">40J(1)(a) </w:t>
      </w:r>
      <w:r w:rsidR="00D21B7F" w:rsidRPr="00BA3F5E">
        <w:t xml:space="preserve">of the Act, </w:t>
      </w:r>
      <w:r w:rsidR="007C00C0" w:rsidRPr="00BA3F5E">
        <w:t>the Commissioner may</w:t>
      </w:r>
      <w:r w:rsidR="00783A40" w:rsidRPr="00BA3F5E">
        <w:t xml:space="preserve"> </w:t>
      </w:r>
      <w:r w:rsidR="00BD3280" w:rsidRPr="00BA3F5E">
        <w:t>suspend</w:t>
      </w:r>
      <w:r w:rsidR="00783A40" w:rsidRPr="00BA3F5E">
        <w:t xml:space="preserve">, for a specified period of time, </w:t>
      </w:r>
      <w:r w:rsidR="00D21B7F" w:rsidRPr="00BA3F5E">
        <w:t xml:space="preserve">a declaration </w:t>
      </w:r>
      <w:r w:rsidR="007C00C0" w:rsidRPr="00BA3F5E">
        <w:t xml:space="preserve">that is </w:t>
      </w:r>
      <w:r w:rsidR="00D21B7F" w:rsidRPr="00BA3F5E">
        <w:t xml:space="preserve">in force </w:t>
      </w:r>
      <w:r w:rsidR="007C00C0" w:rsidRPr="00BA3F5E">
        <w:t>under section</w:t>
      </w:r>
      <w:r w:rsidR="00BA3F5E" w:rsidRPr="00BA3F5E">
        <w:t> </w:t>
      </w:r>
      <w:r w:rsidR="007C00C0" w:rsidRPr="00BA3F5E">
        <w:t xml:space="preserve">40B of the Act </w:t>
      </w:r>
      <w:r w:rsidR="00D21B7F" w:rsidRPr="00BA3F5E">
        <w:t xml:space="preserve">in respect of an </w:t>
      </w:r>
      <w:proofErr w:type="spellStart"/>
      <w:r w:rsidR="00D21B7F" w:rsidRPr="00BA3F5E">
        <w:t>AFP</w:t>
      </w:r>
      <w:proofErr w:type="spellEnd"/>
      <w:r w:rsidR="00D21B7F" w:rsidRPr="00BA3F5E">
        <w:t xml:space="preserve"> employee.</w:t>
      </w:r>
      <w:r w:rsidR="00783A40" w:rsidRPr="00BA3F5E">
        <w:t xml:space="preserve"> The suspension must be in writing.</w:t>
      </w:r>
    </w:p>
    <w:p w:rsidR="004C42EC" w:rsidRPr="00BA3F5E" w:rsidRDefault="004C42EC" w:rsidP="004C42EC">
      <w:pPr>
        <w:pStyle w:val="subsection"/>
      </w:pPr>
      <w:r w:rsidRPr="00BA3F5E">
        <w:tab/>
        <w:t>(2)</w:t>
      </w:r>
      <w:r w:rsidRPr="00BA3F5E">
        <w:tab/>
        <w:t>The declaration is taken not to be in force during the period of the suspension.</w:t>
      </w:r>
    </w:p>
    <w:p w:rsidR="00D21B7F" w:rsidRPr="00BA3F5E" w:rsidRDefault="00D21B7F" w:rsidP="00D21B7F">
      <w:pPr>
        <w:pStyle w:val="ActHead3"/>
        <w:pageBreakBefore/>
      </w:pPr>
      <w:bookmarkStart w:id="17" w:name="_Toc519771966"/>
      <w:r w:rsidRPr="00BA3F5E">
        <w:rPr>
          <w:rStyle w:val="CharDivNo"/>
        </w:rPr>
        <w:t>Division</w:t>
      </w:r>
      <w:r w:rsidR="00BA3F5E" w:rsidRPr="00BA3F5E">
        <w:rPr>
          <w:rStyle w:val="CharDivNo"/>
        </w:rPr>
        <w:t> </w:t>
      </w:r>
      <w:r w:rsidRPr="00BA3F5E">
        <w:rPr>
          <w:rStyle w:val="CharDivNo"/>
        </w:rPr>
        <w:t>2</w:t>
      </w:r>
      <w:r w:rsidRPr="00BA3F5E">
        <w:t>—</w:t>
      </w:r>
      <w:r w:rsidRPr="00BA3F5E">
        <w:rPr>
          <w:rStyle w:val="CharDivText"/>
        </w:rPr>
        <w:t>Undertakings, oaths and affirmations relating to the performance of duties</w:t>
      </w:r>
      <w:bookmarkEnd w:id="17"/>
    </w:p>
    <w:p w:rsidR="00D21B7F" w:rsidRPr="00BA3F5E" w:rsidRDefault="00116AF7" w:rsidP="00D21B7F">
      <w:pPr>
        <w:pStyle w:val="ActHead5"/>
      </w:pPr>
      <w:bookmarkStart w:id="18" w:name="_Toc519771967"/>
      <w:r w:rsidRPr="00BA3F5E">
        <w:rPr>
          <w:rStyle w:val="CharSectno"/>
        </w:rPr>
        <w:t>13</w:t>
      </w:r>
      <w:r w:rsidR="00D21B7F" w:rsidRPr="00BA3F5E">
        <w:t xml:space="preserve">  Prescribed forms—undertakings</w:t>
      </w:r>
      <w:bookmarkEnd w:id="18"/>
    </w:p>
    <w:p w:rsidR="00D21B7F" w:rsidRPr="00BA3F5E" w:rsidRDefault="00D21B7F" w:rsidP="00D21B7F">
      <w:pPr>
        <w:pStyle w:val="subsection"/>
      </w:pPr>
      <w:r w:rsidRPr="00BA3F5E">
        <w:tab/>
      </w:r>
      <w:r w:rsidRPr="00BA3F5E">
        <w:tab/>
        <w:t>For the purposes of paragraphs 36(2)(a), (3)(a), (4)(a), (4A)(a) and (4B)(a) of the Act, the undertaking in Form 1 of Schedule</w:t>
      </w:r>
      <w:r w:rsidR="00BA3F5E" w:rsidRPr="00BA3F5E">
        <w:t> </w:t>
      </w:r>
      <w:r w:rsidRPr="00BA3F5E">
        <w:t>1 is prescribed.</w:t>
      </w:r>
    </w:p>
    <w:p w:rsidR="00D21B7F" w:rsidRPr="00BA3F5E" w:rsidRDefault="00116AF7" w:rsidP="00D21B7F">
      <w:pPr>
        <w:pStyle w:val="ActHead5"/>
      </w:pPr>
      <w:bookmarkStart w:id="19" w:name="_Toc519771968"/>
      <w:r w:rsidRPr="00BA3F5E">
        <w:rPr>
          <w:rStyle w:val="CharSectno"/>
        </w:rPr>
        <w:t>14</w:t>
      </w:r>
      <w:r w:rsidR="00D21B7F" w:rsidRPr="00BA3F5E">
        <w:t xml:space="preserve">  Prescribed forms—oaths and affirmations</w:t>
      </w:r>
      <w:bookmarkEnd w:id="19"/>
    </w:p>
    <w:p w:rsidR="00D21B7F" w:rsidRPr="00BA3F5E" w:rsidRDefault="00D21B7F" w:rsidP="00D21B7F">
      <w:pPr>
        <w:pStyle w:val="SubsectionHead"/>
      </w:pPr>
      <w:r w:rsidRPr="00BA3F5E">
        <w:t>Commissioner, Deputy Commissioners, members and special members</w:t>
      </w:r>
    </w:p>
    <w:p w:rsidR="00D21B7F" w:rsidRPr="00BA3F5E" w:rsidRDefault="00D21B7F" w:rsidP="00D21B7F">
      <w:pPr>
        <w:pStyle w:val="subsection"/>
      </w:pPr>
      <w:r w:rsidRPr="00BA3F5E">
        <w:tab/>
        <w:t>(1)</w:t>
      </w:r>
      <w:r w:rsidRPr="00BA3F5E">
        <w:tab/>
        <w:t>For the purposes of subsection</w:t>
      </w:r>
      <w:r w:rsidR="00BA3F5E" w:rsidRPr="00BA3F5E">
        <w:t> </w:t>
      </w:r>
      <w:r w:rsidRPr="00BA3F5E">
        <w:t>36(1) and paragraphs 36(2)(b), (3)(b) and (4)(b) of the Act:</w:t>
      </w:r>
    </w:p>
    <w:p w:rsidR="00D21B7F" w:rsidRPr="00BA3F5E" w:rsidRDefault="00D21B7F" w:rsidP="00D21B7F">
      <w:pPr>
        <w:pStyle w:val="paragraph"/>
      </w:pPr>
      <w:r w:rsidRPr="00BA3F5E">
        <w:tab/>
        <w:t>(a)</w:t>
      </w:r>
      <w:r w:rsidRPr="00BA3F5E">
        <w:tab/>
        <w:t>the oath in Form 2 of Schedule</w:t>
      </w:r>
      <w:r w:rsidR="00BA3F5E" w:rsidRPr="00BA3F5E">
        <w:t> </w:t>
      </w:r>
      <w:r w:rsidRPr="00BA3F5E">
        <w:t>1 is prescribed; and</w:t>
      </w:r>
    </w:p>
    <w:p w:rsidR="00D21B7F" w:rsidRPr="00BA3F5E" w:rsidRDefault="00D21B7F" w:rsidP="00D21B7F">
      <w:pPr>
        <w:pStyle w:val="paragraph"/>
      </w:pPr>
      <w:r w:rsidRPr="00BA3F5E">
        <w:tab/>
        <w:t>(b)</w:t>
      </w:r>
      <w:r w:rsidRPr="00BA3F5E">
        <w:tab/>
        <w:t>the affirmation in Form 3 of Schedule</w:t>
      </w:r>
      <w:r w:rsidR="00BA3F5E" w:rsidRPr="00BA3F5E">
        <w:t> </w:t>
      </w:r>
      <w:r w:rsidRPr="00BA3F5E">
        <w:t>1 is prescribed.</w:t>
      </w:r>
    </w:p>
    <w:p w:rsidR="00D21B7F" w:rsidRPr="00BA3F5E" w:rsidRDefault="00D21B7F" w:rsidP="00D21B7F">
      <w:pPr>
        <w:pStyle w:val="SubsectionHead"/>
      </w:pPr>
      <w:r w:rsidRPr="00BA3F5E">
        <w:t>Protective service officers and special protective service officers</w:t>
      </w:r>
    </w:p>
    <w:p w:rsidR="00D21B7F" w:rsidRPr="00BA3F5E" w:rsidRDefault="00D21B7F" w:rsidP="00D21B7F">
      <w:pPr>
        <w:pStyle w:val="subsection"/>
      </w:pPr>
      <w:r w:rsidRPr="00BA3F5E">
        <w:tab/>
        <w:t>(2)</w:t>
      </w:r>
      <w:r w:rsidRPr="00BA3F5E">
        <w:tab/>
        <w:t>For the purposes of paragraphs 36(4A)(b) and (4B)(b) of the Act:</w:t>
      </w:r>
    </w:p>
    <w:p w:rsidR="00D21B7F" w:rsidRPr="00BA3F5E" w:rsidRDefault="00D21B7F" w:rsidP="00D21B7F">
      <w:pPr>
        <w:pStyle w:val="paragraph"/>
      </w:pPr>
      <w:r w:rsidRPr="00BA3F5E">
        <w:tab/>
        <w:t>(a)</w:t>
      </w:r>
      <w:r w:rsidRPr="00BA3F5E">
        <w:tab/>
        <w:t>the oath in Form 4 of Schedule</w:t>
      </w:r>
      <w:r w:rsidR="00BA3F5E" w:rsidRPr="00BA3F5E">
        <w:t> </w:t>
      </w:r>
      <w:r w:rsidRPr="00BA3F5E">
        <w:t>1 is prescribed; and</w:t>
      </w:r>
    </w:p>
    <w:p w:rsidR="00D21B7F" w:rsidRPr="00BA3F5E" w:rsidRDefault="00D21B7F" w:rsidP="00D21B7F">
      <w:pPr>
        <w:pStyle w:val="paragraph"/>
      </w:pPr>
      <w:r w:rsidRPr="00BA3F5E">
        <w:tab/>
        <w:t>(b)</w:t>
      </w:r>
      <w:r w:rsidRPr="00BA3F5E">
        <w:tab/>
        <w:t>the affirmation in Form 5 of Schedule</w:t>
      </w:r>
      <w:r w:rsidR="00BA3F5E" w:rsidRPr="00BA3F5E">
        <w:t> </w:t>
      </w:r>
      <w:r w:rsidRPr="00BA3F5E">
        <w:t>1 is prescribed.</w:t>
      </w:r>
    </w:p>
    <w:p w:rsidR="00D21B7F" w:rsidRPr="00BA3F5E" w:rsidRDefault="00D21B7F" w:rsidP="00D21B7F">
      <w:pPr>
        <w:pStyle w:val="SubsectionHead"/>
      </w:pPr>
      <w:r w:rsidRPr="00BA3F5E">
        <w:t>Religious text not necessary for making and subscribing oaths</w:t>
      </w:r>
    </w:p>
    <w:p w:rsidR="00D21B7F" w:rsidRPr="00BA3F5E" w:rsidRDefault="00D21B7F" w:rsidP="00D21B7F">
      <w:pPr>
        <w:pStyle w:val="subsection"/>
      </w:pPr>
      <w:r w:rsidRPr="00BA3F5E">
        <w:tab/>
        <w:t>(3)</w:t>
      </w:r>
      <w:r w:rsidRPr="00BA3F5E">
        <w:tab/>
        <w:t>It is not necessary that a religious text be used in making and subscribing an oath mentioned in this section.</w:t>
      </w:r>
    </w:p>
    <w:p w:rsidR="00D21B7F" w:rsidRPr="00BA3F5E" w:rsidRDefault="00D21B7F" w:rsidP="00D21B7F">
      <w:pPr>
        <w:pStyle w:val="ActHead3"/>
        <w:pageBreakBefore/>
      </w:pPr>
      <w:bookmarkStart w:id="20" w:name="_Toc519771969"/>
      <w:r w:rsidRPr="00BA3F5E">
        <w:rPr>
          <w:rStyle w:val="CharDivNo"/>
        </w:rPr>
        <w:t>Division</w:t>
      </w:r>
      <w:r w:rsidR="00BA3F5E" w:rsidRPr="00BA3F5E">
        <w:rPr>
          <w:rStyle w:val="CharDivNo"/>
        </w:rPr>
        <w:t> </w:t>
      </w:r>
      <w:r w:rsidRPr="00BA3F5E">
        <w:rPr>
          <w:rStyle w:val="CharDivNo"/>
        </w:rPr>
        <w:t>3</w:t>
      </w:r>
      <w:r w:rsidRPr="00BA3F5E">
        <w:t>—</w:t>
      </w:r>
      <w:r w:rsidRPr="00BA3F5E">
        <w:rPr>
          <w:rStyle w:val="CharDivText"/>
        </w:rPr>
        <w:t>Election candidates</w:t>
      </w:r>
      <w:bookmarkEnd w:id="20"/>
    </w:p>
    <w:p w:rsidR="00D21B7F" w:rsidRPr="00BA3F5E" w:rsidRDefault="00116AF7" w:rsidP="00D21B7F">
      <w:pPr>
        <w:pStyle w:val="ActHead5"/>
      </w:pPr>
      <w:bookmarkStart w:id="21" w:name="_Toc519771970"/>
      <w:r w:rsidRPr="00BA3F5E">
        <w:rPr>
          <w:rStyle w:val="CharSectno"/>
        </w:rPr>
        <w:t>15</w:t>
      </w:r>
      <w:r w:rsidR="00D21B7F" w:rsidRPr="00BA3F5E">
        <w:t xml:space="preserve">  Resignations to contest elections</w:t>
      </w:r>
      <w:bookmarkEnd w:id="21"/>
    </w:p>
    <w:p w:rsidR="00D21B7F" w:rsidRPr="00BA3F5E" w:rsidRDefault="00D21B7F" w:rsidP="00D21B7F">
      <w:pPr>
        <w:pStyle w:val="subsection"/>
      </w:pPr>
      <w:r w:rsidRPr="00BA3F5E">
        <w:tab/>
        <w:t>(1)</w:t>
      </w:r>
      <w:r w:rsidRPr="00BA3F5E">
        <w:tab/>
      </w:r>
      <w:r w:rsidR="00690948" w:rsidRPr="00BA3F5E">
        <w:t>F</w:t>
      </w:r>
      <w:r w:rsidRPr="00BA3F5E">
        <w:t>or the purposes of paragraph</w:t>
      </w:r>
      <w:r w:rsidR="00BA3F5E" w:rsidRPr="00BA3F5E">
        <w:t> </w:t>
      </w:r>
      <w:r w:rsidRPr="00BA3F5E">
        <w:t>70(g) of the Act</w:t>
      </w:r>
      <w:r w:rsidR="00690948" w:rsidRPr="00BA3F5E">
        <w:t>, a</w:t>
      </w:r>
      <w:r w:rsidRPr="00BA3F5E">
        <w:t xml:space="preserve">n </w:t>
      </w:r>
      <w:proofErr w:type="spellStart"/>
      <w:r w:rsidRPr="00BA3F5E">
        <w:t>AFP</w:t>
      </w:r>
      <w:proofErr w:type="spellEnd"/>
      <w:r w:rsidRPr="00BA3F5E">
        <w:t xml:space="preserve"> employee</w:t>
      </w:r>
      <w:r w:rsidRPr="00BA3F5E">
        <w:rPr>
          <w:b/>
          <w:i/>
        </w:rPr>
        <w:t xml:space="preserve"> </w:t>
      </w:r>
      <w:r w:rsidRPr="00BA3F5E">
        <w:t xml:space="preserve">may resign from the </w:t>
      </w:r>
      <w:proofErr w:type="spellStart"/>
      <w:r w:rsidRPr="00BA3F5E">
        <w:t>AFP</w:t>
      </w:r>
      <w:proofErr w:type="spellEnd"/>
      <w:r w:rsidRPr="00BA3F5E">
        <w:t xml:space="preserve"> for the purpose of becoming a candidate at an election of a member or members of:</w:t>
      </w:r>
    </w:p>
    <w:p w:rsidR="00D21B7F" w:rsidRPr="00BA3F5E" w:rsidRDefault="00D21B7F" w:rsidP="00D21B7F">
      <w:pPr>
        <w:pStyle w:val="paragraph"/>
      </w:pPr>
      <w:r w:rsidRPr="00BA3F5E">
        <w:tab/>
        <w:t>(a)</w:t>
      </w:r>
      <w:r w:rsidRPr="00BA3F5E">
        <w:tab/>
        <w:t>the Parliament of the Commonwealth or a State; or</w:t>
      </w:r>
    </w:p>
    <w:p w:rsidR="00D21B7F" w:rsidRPr="00BA3F5E" w:rsidRDefault="00D21B7F" w:rsidP="00D21B7F">
      <w:pPr>
        <w:pStyle w:val="paragraph"/>
      </w:pPr>
      <w:r w:rsidRPr="00BA3F5E">
        <w:tab/>
        <w:t>(b)</w:t>
      </w:r>
      <w:r w:rsidRPr="00BA3F5E">
        <w:tab/>
        <w:t>the Legislative Assembly for the Australian Capital Territory or of the Northern Territory.</w:t>
      </w:r>
    </w:p>
    <w:p w:rsidR="00D21B7F" w:rsidRPr="00BA3F5E" w:rsidRDefault="00D21B7F" w:rsidP="00D21B7F">
      <w:pPr>
        <w:pStyle w:val="subsection"/>
      </w:pPr>
      <w:r w:rsidRPr="00BA3F5E">
        <w:tab/>
        <w:t>(</w:t>
      </w:r>
      <w:r w:rsidR="00690948" w:rsidRPr="00BA3F5E">
        <w:t>2</w:t>
      </w:r>
      <w:r w:rsidRPr="00BA3F5E">
        <w:t>)</w:t>
      </w:r>
      <w:r w:rsidRPr="00BA3F5E">
        <w:tab/>
        <w:t xml:space="preserve">However, the </w:t>
      </w:r>
      <w:proofErr w:type="spellStart"/>
      <w:r w:rsidRPr="00BA3F5E">
        <w:t>AFP</w:t>
      </w:r>
      <w:proofErr w:type="spellEnd"/>
      <w:r w:rsidRPr="00BA3F5E">
        <w:t xml:space="preserve"> employee may not resign for that purpose earlier than the date of issue of the writ for the election or later than the date on which the nominations for the election close.</w:t>
      </w:r>
    </w:p>
    <w:p w:rsidR="00D21B7F" w:rsidRPr="00BA3F5E" w:rsidRDefault="00D21B7F" w:rsidP="00D21B7F">
      <w:pPr>
        <w:pStyle w:val="subsection"/>
      </w:pPr>
      <w:r w:rsidRPr="00BA3F5E">
        <w:tab/>
        <w:t>(</w:t>
      </w:r>
      <w:r w:rsidR="00690948" w:rsidRPr="00BA3F5E">
        <w:t>3</w:t>
      </w:r>
      <w:r w:rsidRPr="00BA3F5E">
        <w:t>)</w:t>
      </w:r>
      <w:r w:rsidRPr="00BA3F5E">
        <w:tab/>
        <w:t xml:space="preserve">The </w:t>
      </w:r>
      <w:proofErr w:type="spellStart"/>
      <w:r w:rsidRPr="00BA3F5E">
        <w:t>AFP</w:t>
      </w:r>
      <w:proofErr w:type="spellEnd"/>
      <w:r w:rsidRPr="00BA3F5E">
        <w:t xml:space="preserve"> employee must, at least 2 weeks before the day on which </w:t>
      </w:r>
      <w:r w:rsidR="00963A31" w:rsidRPr="00BA3F5E">
        <w:t xml:space="preserve">the </w:t>
      </w:r>
      <w:proofErr w:type="spellStart"/>
      <w:r w:rsidR="00963A31" w:rsidRPr="00BA3F5E">
        <w:t>AFP</w:t>
      </w:r>
      <w:proofErr w:type="spellEnd"/>
      <w:r w:rsidR="00963A31" w:rsidRPr="00BA3F5E">
        <w:t xml:space="preserve"> employee </w:t>
      </w:r>
      <w:r w:rsidRPr="00BA3F5E">
        <w:t>proposes to resign,</w:t>
      </w:r>
      <w:r w:rsidR="00BD3280" w:rsidRPr="00BA3F5E">
        <w:t xml:space="preserve"> give the Commissioner </w:t>
      </w:r>
      <w:r w:rsidRPr="00BA3F5E">
        <w:t>notice in writing specifying that day.</w:t>
      </w:r>
    </w:p>
    <w:p w:rsidR="00D21B7F" w:rsidRPr="00BA3F5E" w:rsidRDefault="00116AF7" w:rsidP="00D21B7F">
      <w:pPr>
        <w:pStyle w:val="ActHead5"/>
      </w:pPr>
      <w:bookmarkStart w:id="22" w:name="_Toc519771971"/>
      <w:r w:rsidRPr="00BA3F5E">
        <w:rPr>
          <w:rStyle w:val="CharSectno"/>
        </w:rPr>
        <w:t>16</w:t>
      </w:r>
      <w:r w:rsidR="00D21B7F" w:rsidRPr="00BA3F5E">
        <w:t xml:space="preserve">  Reinstatement of persons who resign to contest elections</w:t>
      </w:r>
      <w:bookmarkEnd w:id="22"/>
    </w:p>
    <w:p w:rsidR="00D21B7F" w:rsidRPr="00BA3F5E" w:rsidRDefault="00D21B7F" w:rsidP="00D21B7F">
      <w:pPr>
        <w:pStyle w:val="subsection"/>
      </w:pPr>
      <w:r w:rsidRPr="00BA3F5E">
        <w:tab/>
        <w:t>(1)</w:t>
      </w:r>
      <w:r w:rsidRPr="00BA3F5E">
        <w:tab/>
      </w:r>
      <w:r w:rsidR="00690948" w:rsidRPr="00BA3F5E">
        <w:t>F</w:t>
      </w:r>
      <w:r w:rsidRPr="00BA3F5E">
        <w:t>or the purposes of paragraph</w:t>
      </w:r>
      <w:r w:rsidR="00BA3F5E" w:rsidRPr="00BA3F5E">
        <w:t> </w:t>
      </w:r>
      <w:r w:rsidRPr="00BA3F5E">
        <w:t>70(h) of the Act</w:t>
      </w:r>
      <w:r w:rsidR="00690948" w:rsidRPr="00BA3F5E">
        <w:t xml:space="preserve">, this </w:t>
      </w:r>
      <w:r w:rsidRPr="00BA3F5E">
        <w:t>section applies to a person who:</w:t>
      </w:r>
    </w:p>
    <w:p w:rsidR="00D21B7F" w:rsidRPr="00BA3F5E" w:rsidRDefault="00D21B7F" w:rsidP="00D21B7F">
      <w:pPr>
        <w:pStyle w:val="paragraph"/>
      </w:pPr>
      <w:r w:rsidRPr="00BA3F5E">
        <w:tab/>
        <w:t>(a)</w:t>
      </w:r>
      <w:r w:rsidRPr="00BA3F5E">
        <w:tab/>
        <w:t xml:space="preserve">resigns from the </w:t>
      </w:r>
      <w:proofErr w:type="spellStart"/>
      <w:r w:rsidRPr="00BA3F5E">
        <w:t>AFP</w:t>
      </w:r>
      <w:proofErr w:type="spellEnd"/>
      <w:r w:rsidRPr="00BA3F5E">
        <w:t xml:space="preserve"> under section</w:t>
      </w:r>
      <w:r w:rsidR="00BA3F5E" w:rsidRPr="00BA3F5E">
        <w:t> </w:t>
      </w:r>
      <w:r w:rsidR="00116AF7" w:rsidRPr="00BA3F5E">
        <w:t>15</w:t>
      </w:r>
      <w:r w:rsidRPr="00BA3F5E">
        <w:t xml:space="preserve"> </w:t>
      </w:r>
      <w:r w:rsidR="00A85206" w:rsidRPr="00BA3F5E">
        <w:t xml:space="preserve">of this instrument </w:t>
      </w:r>
      <w:r w:rsidRPr="00BA3F5E">
        <w:t>for the purpose of contesting an election; and</w:t>
      </w:r>
    </w:p>
    <w:p w:rsidR="00D21B7F" w:rsidRPr="00BA3F5E" w:rsidRDefault="00D21B7F" w:rsidP="00D21B7F">
      <w:pPr>
        <w:pStyle w:val="paragraph"/>
      </w:pPr>
      <w:r w:rsidRPr="00BA3F5E">
        <w:tab/>
        <w:t>(b)</w:t>
      </w:r>
      <w:r w:rsidRPr="00BA3F5E">
        <w:tab/>
        <w:t>fails to be nominated at the election or, if nominated, fails to be elected at the election; and</w:t>
      </w:r>
    </w:p>
    <w:p w:rsidR="00D21B7F" w:rsidRPr="00BA3F5E" w:rsidRDefault="00D21B7F" w:rsidP="00D21B7F">
      <w:pPr>
        <w:pStyle w:val="paragraph"/>
      </w:pPr>
      <w:r w:rsidRPr="00BA3F5E">
        <w:tab/>
        <w:t>(c)</w:t>
      </w:r>
      <w:r w:rsidRPr="00BA3F5E">
        <w:tab/>
        <w:t xml:space="preserve">applies to be reinstated as an </w:t>
      </w:r>
      <w:proofErr w:type="spellStart"/>
      <w:r w:rsidRPr="00BA3F5E">
        <w:t>AFP</w:t>
      </w:r>
      <w:proofErr w:type="spellEnd"/>
      <w:r w:rsidRPr="00BA3F5E">
        <w:t xml:space="preserve"> employee within 2 months after the declaration of the result of the election (or, if the result is disputed, within 2 months after a court of disputed returns decides the petition disputing the result, or the petition is withdrawn or lapses).</w:t>
      </w:r>
    </w:p>
    <w:p w:rsidR="00D21B7F" w:rsidRPr="00BA3F5E" w:rsidRDefault="00D21B7F" w:rsidP="00D21B7F">
      <w:pPr>
        <w:pStyle w:val="subsection"/>
      </w:pPr>
      <w:r w:rsidRPr="00BA3F5E">
        <w:tab/>
        <w:t>(</w:t>
      </w:r>
      <w:r w:rsidR="00690948" w:rsidRPr="00BA3F5E">
        <w:t>2</w:t>
      </w:r>
      <w:r w:rsidRPr="00BA3F5E">
        <w:t>)</w:t>
      </w:r>
      <w:r w:rsidRPr="00BA3F5E">
        <w:tab/>
        <w:t xml:space="preserve">The person must be again engaged as an </w:t>
      </w:r>
      <w:proofErr w:type="spellStart"/>
      <w:r w:rsidRPr="00BA3F5E">
        <w:t>AFP</w:t>
      </w:r>
      <w:proofErr w:type="spellEnd"/>
      <w:r w:rsidRPr="00BA3F5E">
        <w:t xml:space="preserve"> employee on the same terms and conditions as would apply to the person if the person had not resigned.</w:t>
      </w:r>
    </w:p>
    <w:p w:rsidR="00690948" w:rsidRPr="00BA3F5E" w:rsidRDefault="00690948" w:rsidP="00690948">
      <w:pPr>
        <w:pStyle w:val="SubsectionHead"/>
      </w:pPr>
      <w:r w:rsidRPr="00BA3F5E">
        <w:t>Effect of declarations after person re</w:t>
      </w:r>
      <w:r w:rsidR="00BA3F5E">
        <w:noBreakHyphen/>
      </w:r>
      <w:r w:rsidRPr="00BA3F5E">
        <w:t>engaged</w:t>
      </w:r>
    </w:p>
    <w:p w:rsidR="00D21B7F" w:rsidRPr="00BA3F5E" w:rsidRDefault="00D21B7F" w:rsidP="00D21B7F">
      <w:pPr>
        <w:pStyle w:val="subsection"/>
      </w:pPr>
      <w:r w:rsidRPr="00BA3F5E">
        <w:tab/>
        <w:t>(</w:t>
      </w:r>
      <w:r w:rsidR="00690948" w:rsidRPr="00BA3F5E">
        <w:t>3</w:t>
      </w:r>
      <w:r w:rsidRPr="00BA3F5E">
        <w:t>)</w:t>
      </w:r>
      <w:r w:rsidRPr="00BA3F5E">
        <w:tab/>
      </w:r>
      <w:r w:rsidR="00BA3F5E" w:rsidRPr="00BA3F5E">
        <w:t>Subsection (</w:t>
      </w:r>
      <w:r w:rsidR="00690948" w:rsidRPr="00BA3F5E">
        <w:t>4</w:t>
      </w:r>
      <w:r w:rsidRPr="00BA3F5E">
        <w:t>) applies if any of the following declarations was in force in relation to the person immediately before the person resigned:</w:t>
      </w:r>
    </w:p>
    <w:p w:rsidR="00D21B7F" w:rsidRPr="00BA3F5E" w:rsidRDefault="00D21B7F" w:rsidP="00D21B7F">
      <w:pPr>
        <w:pStyle w:val="paragraph"/>
      </w:pPr>
      <w:r w:rsidRPr="00BA3F5E">
        <w:tab/>
        <w:t>(a)</w:t>
      </w:r>
      <w:r w:rsidRPr="00BA3F5E">
        <w:tab/>
        <w:t>a declaration under subsection</w:t>
      </w:r>
      <w:r w:rsidR="00BA3F5E" w:rsidRPr="00BA3F5E">
        <w:t> </w:t>
      </w:r>
      <w:r w:rsidRPr="00BA3F5E">
        <w:t>9(2A) or (2B) of the Act (a declaration that a m</w:t>
      </w:r>
      <w:r w:rsidR="00905DE2" w:rsidRPr="00BA3F5E">
        <w:t>ember is of a particular rank);</w:t>
      </w:r>
    </w:p>
    <w:p w:rsidR="00D21B7F" w:rsidRPr="00BA3F5E" w:rsidRDefault="00D21B7F" w:rsidP="00D21B7F">
      <w:pPr>
        <w:pStyle w:val="paragraph"/>
      </w:pPr>
      <w:r w:rsidRPr="00BA3F5E">
        <w:tab/>
        <w:t>(b)</w:t>
      </w:r>
      <w:r w:rsidRPr="00BA3F5E">
        <w:tab/>
        <w:t>a declaration under section</w:t>
      </w:r>
      <w:r w:rsidR="00BA3F5E" w:rsidRPr="00BA3F5E">
        <w:t> </w:t>
      </w:r>
      <w:r w:rsidRPr="00BA3F5E">
        <w:t xml:space="preserve">40B of the Act (a declaration that an </w:t>
      </w:r>
      <w:proofErr w:type="spellStart"/>
      <w:r w:rsidRPr="00BA3F5E">
        <w:t>AFP</w:t>
      </w:r>
      <w:proofErr w:type="spellEnd"/>
      <w:r w:rsidRPr="00BA3F5E">
        <w:t xml:space="preserve"> em</w:t>
      </w:r>
      <w:r w:rsidR="00905DE2" w:rsidRPr="00BA3F5E">
        <w:t xml:space="preserve">ployee is a member of the </w:t>
      </w:r>
      <w:proofErr w:type="spellStart"/>
      <w:r w:rsidR="00905DE2" w:rsidRPr="00BA3F5E">
        <w:t>AFP</w:t>
      </w:r>
      <w:proofErr w:type="spellEnd"/>
      <w:r w:rsidR="00905DE2" w:rsidRPr="00BA3F5E">
        <w:t>);</w:t>
      </w:r>
    </w:p>
    <w:p w:rsidR="00D21B7F" w:rsidRPr="00BA3F5E" w:rsidRDefault="00D21B7F" w:rsidP="00D21B7F">
      <w:pPr>
        <w:pStyle w:val="paragraph"/>
      </w:pPr>
      <w:r w:rsidRPr="00BA3F5E">
        <w:tab/>
        <w:t>(c)</w:t>
      </w:r>
      <w:r w:rsidRPr="00BA3F5E">
        <w:tab/>
        <w:t>a declaration under section</w:t>
      </w:r>
      <w:r w:rsidR="00BA3F5E" w:rsidRPr="00BA3F5E">
        <w:t> </w:t>
      </w:r>
      <w:r w:rsidRPr="00BA3F5E">
        <w:t>40D of the Act (a declaration that a member is a commissioned police officer).</w:t>
      </w:r>
    </w:p>
    <w:p w:rsidR="00D21B7F" w:rsidRPr="00BA3F5E" w:rsidRDefault="00D21B7F" w:rsidP="00D21B7F">
      <w:pPr>
        <w:pStyle w:val="subsection"/>
      </w:pPr>
      <w:r w:rsidRPr="00BA3F5E">
        <w:tab/>
        <w:t>(</w:t>
      </w:r>
      <w:r w:rsidR="00690948" w:rsidRPr="00BA3F5E">
        <w:t>4</w:t>
      </w:r>
      <w:r w:rsidRPr="00BA3F5E">
        <w:t>)</w:t>
      </w:r>
      <w:r w:rsidRPr="00BA3F5E">
        <w:tab/>
        <w:t>Unless it would have ceased to be in force sooner, the declaration is taken to continue to be in force from the day when the person is again engaged until it would otherwise cease to be in force.</w:t>
      </w:r>
    </w:p>
    <w:p w:rsidR="00690948" w:rsidRPr="00BA3F5E" w:rsidRDefault="00690948" w:rsidP="00690948">
      <w:pPr>
        <w:pStyle w:val="SubsectionHead"/>
      </w:pPr>
      <w:r w:rsidRPr="00BA3F5E">
        <w:t>Period of resignation recognised as service</w:t>
      </w:r>
    </w:p>
    <w:p w:rsidR="00D21B7F" w:rsidRPr="00BA3F5E" w:rsidRDefault="00D21B7F" w:rsidP="00D21B7F">
      <w:pPr>
        <w:pStyle w:val="subsection"/>
      </w:pPr>
      <w:r w:rsidRPr="00BA3F5E">
        <w:tab/>
        <w:t>(</w:t>
      </w:r>
      <w:r w:rsidR="00690948" w:rsidRPr="00BA3F5E">
        <w:t>5</w:t>
      </w:r>
      <w:r w:rsidRPr="00BA3F5E">
        <w:t>)</w:t>
      </w:r>
      <w:r w:rsidRPr="00BA3F5E">
        <w:tab/>
        <w:t xml:space="preserve">The period between the person’s resignation and the day the person is again engaged as an </w:t>
      </w:r>
      <w:proofErr w:type="spellStart"/>
      <w:r w:rsidRPr="00BA3F5E">
        <w:t>AFP</w:t>
      </w:r>
      <w:proofErr w:type="spellEnd"/>
      <w:r w:rsidRPr="00BA3F5E">
        <w:t xml:space="preserve"> employee is to be recognised as service for all purposes.</w:t>
      </w:r>
    </w:p>
    <w:p w:rsidR="00D21B7F" w:rsidRPr="00BA3F5E" w:rsidRDefault="00D21B7F" w:rsidP="00D21B7F">
      <w:pPr>
        <w:pStyle w:val="ActHead3"/>
        <w:pageBreakBefore/>
      </w:pPr>
      <w:bookmarkStart w:id="23" w:name="_Toc519771972"/>
      <w:r w:rsidRPr="00BA3F5E">
        <w:rPr>
          <w:rStyle w:val="CharDivNo"/>
        </w:rPr>
        <w:t>Division</w:t>
      </w:r>
      <w:r w:rsidR="00BA3F5E" w:rsidRPr="00BA3F5E">
        <w:rPr>
          <w:rStyle w:val="CharDivNo"/>
        </w:rPr>
        <w:t> </w:t>
      </w:r>
      <w:r w:rsidRPr="00BA3F5E">
        <w:rPr>
          <w:rStyle w:val="CharDivNo"/>
        </w:rPr>
        <w:t>4</w:t>
      </w:r>
      <w:r w:rsidRPr="00BA3F5E">
        <w:t>—</w:t>
      </w:r>
      <w:r w:rsidRPr="00BA3F5E">
        <w:rPr>
          <w:rStyle w:val="CharDivText"/>
        </w:rPr>
        <w:t>Financial statements</w:t>
      </w:r>
      <w:bookmarkEnd w:id="23"/>
    </w:p>
    <w:p w:rsidR="00D21B7F" w:rsidRPr="00BA3F5E" w:rsidRDefault="00116AF7" w:rsidP="00D21B7F">
      <w:pPr>
        <w:pStyle w:val="ActHead5"/>
      </w:pPr>
      <w:bookmarkStart w:id="24" w:name="_Toc519771973"/>
      <w:r w:rsidRPr="00BA3F5E">
        <w:rPr>
          <w:rStyle w:val="CharSectno"/>
        </w:rPr>
        <w:t>17</w:t>
      </w:r>
      <w:r w:rsidR="00D21B7F" w:rsidRPr="00BA3F5E">
        <w:t xml:space="preserve">  Storage, handling, confidentiality and use of financial statements</w:t>
      </w:r>
      <w:bookmarkEnd w:id="24"/>
    </w:p>
    <w:p w:rsidR="00D21B7F" w:rsidRPr="00BA3F5E" w:rsidRDefault="00D21B7F" w:rsidP="00D21B7F">
      <w:pPr>
        <w:pStyle w:val="subsection"/>
      </w:pPr>
      <w:r w:rsidRPr="00BA3F5E">
        <w:tab/>
      </w:r>
      <w:r w:rsidRPr="00BA3F5E">
        <w:tab/>
      </w:r>
      <w:r w:rsidR="00FB65A2" w:rsidRPr="00BA3F5E">
        <w:t>F</w:t>
      </w:r>
      <w:r w:rsidRPr="00BA3F5E">
        <w:t>or the purposes of paragraph</w:t>
      </w:r>
      <w:r w:rsidR="00BA3F5E" w:rsidRPr="00BA3F5E">
        <w:t> </w:t>
      </w:r>
      <w:r w:rsidRPr="00BA3F5E">
        <w:t>70(j) of the Act</w:t>
      </w:r>
      <w:r w:rsidR="00FB65A2" w:rsidRPr="00BA3F5E">
        <w:t xml:space="preserve">, </w:t>
      </w:r>
      <w:r w:rsidRPr="00BA3F5E">
        <w:t>a statement given under section</w:t>
      </w:r>
      <w:r w:rsidR="00BA3F5E" w:rsidRPr="00BA3F5E">
        <w:t> </w:t>
      </w:r>
      <w:r w:rsidRPr="00BA3F5E">
        <w:t>40L of the Act</w:t>
      </w:r>
      <w:r w:rsidR="00EC26A6" w:rsidRPr="00BA3F5E">
        <w:t xml:space="preserve"> (financial statements)</w:t>
      </w:r>
      <w:r w:rsidR="00FB65A2" w:rsidRPr="00BA3F5E">
        <w:t>:</w:t>
      </w:r>
    </w:p>
    <w:p w:rsidR="00FB65A2" w:rsidRPr="00BA3F5E" w:rsidRDefault="00FB65A2" w:rsidP="00FB65A2">
      <w:pPr>
        <w:pStyle w:val="paragraph"/>
      </w:pPr>
      <w:r w:rsidRPr="00BA3F5E">
        <w:tab/>
        <w:t>(a)</w:t>
      </w:r>
      <w:r w:rsidRPr="00BA3F5E">
        <w:tab/>
      </w:r>
      <w:r w:rsidR="00D21B7F" w:rsidRPr="00BA3F5E">
        <w:t>is confidential</w:t>
      </w:r>
      <w:r w:rsidRPr="00BA3F5E">
        <w:t>; and</w:t>
      </w:r>
    </w:p>
    <w:p w:rsidR="00FB65A2" w:rsidRPr="00BA3F5E" w:rsidRDefault="00FB65A2" w:rsidP="00FB65A2">
      <w:pPr>
        <w:pStyle w:val="paragraph"/>
      </w:pPr>
      <w:r w:rsidRPr="00BA3F5E">
        <w:tab/>
        <w:t>(b)</w:t>
      </w:r>
      <w:r w:rsidRPr="00BA3F5E">
        <w:tab/>
      </w:r>
      <w:r w:rsidR="00D21B7F" w:rsidRPr="00BA3F5E">
        <w:t>must be stored in a way that ensures confidentiality is maintained</w:t>
      </w:r>
      <w:r w:rsidRPr="00BA3F5E">
        <w:t>; and</w:t>
      </w:r>
    </w:p>
    <w:p w:rsidR="00D21B7F" w:rsidRPr="00BA3F5E" w:rsidRDefault="00FB65A2" w:rsidP="00FB65A2">
      <w:pPr>
        <w:pStyle w:val="paragraph"/>
      </w:pPr>
      <w:r w:rsidRPr="00BA3F5E">
        <w:tab/>
        <w:t>(c)</w:t>
      </w:r>
      <w:r w:rsidRPr="00BA3F5E">
        <w:tab/>
      </w:r>
      <w:r w:rsidR="00613B45" w:rsidRPr="00BA3F5E">
        <w:t xml:space="preserve">must </w:t>
      </w:r>
      <w:r w:rsidR="00D21B7F" w:rsidRPr="00BA3F5E">
        <w:t>be handled</w:t>
      </w:r>
      <w:r w:rsidR="00613B45" w:rsidRPr="00BA3F5E">
        <w:t xml:space="preserve"> only</w:t>
      </w:r>
      <w:r w:rsidR="00D21B7F" w:rsidRPr="00BA3F5E">
        <w:t>:</w:t>
      </w:r>
    </w:p>
    <w:p w:rsidR="00D21B7F" w:rsidRPr="00BA3F5E" w:rsidRDefault="00D21B7F" w:rsidP="00FB65A2">
      <w:pPr>
        <w:pStyle w:val="paragraphsub"/>
      </w:pPr>
      <w:r w:rsidRPr="00BA3F5E">
        <w:tab/>
        <w:t>(</w:t>
      </w:r>
      <w:proofErr w:type="spellStart"/>
      <w:r w:rsidR="00FB65A2" w:rsidRPr="00BA3F5E">
        <w:t>i</w:t>
      </w:r>
      <w:proofErr w:type="spellEnd"/>
      <w:r w:rsidRPr="00BA3F5E">
        <w:t>)</w:t>
      </w:r>
      <w:r w:rsidRPr="00BA3F5E">
        <w:tab/>
        <w:t>by the Commissioner or a person authorised by the Commissioner for the purpose of handling the statement or a statement of that kind; and</w:t>
      </w:r>
    </w:p>
    <w:p w:rsidR="00D21B7F" w:rsidRPr="00BA3F5E" w:rsidRDefault="00D21B7F" w:rsidP="00FB65A2">
      <w:pPr>
        <w:pStyle w:val="paragraphsub"/>
      </w:pPr>
      <w:r w:rsidRPr="00BA3F5E">
        <w:tab/>
        <w:t>(</w:t>
      </w:r>
      <w:r w:rsidR="00FB65A2" w:rsidRPr="00BA3F5E">
        <w:t>ii</w:t>
      </w:r>
      <w:r w:rsidRPr="00BA3F5E">
        <w:t>)</w:t>
      </w:r>
      <w:r w:rsidRPr="00BA3F5E">
        <w:tab/>
        <w:t>for the pur</w:t>
      </w:r>
      <w:r w:rsidR="00FB65A2" w:rsidRPr="00BA3F5E">
        <w:t>pose for which it was collected; and</w:t>
      </w:r>
    </w:p>
    <w:p w:rsidR="00D21B7F" w:rsidRPr="00BA3F5E" w:rsidRDefault="00FB65A2" w:rsidP="00FB65A2">
      <w:pPr>
        <w:pStyle w:val="paragraph"/>
      </w:pPr>
      <w:r w:rsidRPr="00BA3F5E">
        <w:tab/>
        <w:t>(d)</w:t>
      </w:r>
      <w:r w:rsidRPr="00BA3F5E">
        <w:tab/>
      </w:r>
      <w:r w:rsidR="00D21B7F" w:rsidRPr="00BA3F5E">
        <w:t>must not be disclosed or used</w:t>
      </w:r>
      <w:r w:rsidRPr="00BA3F5E">
        <w:t>, and any information contained</w:t>
      </w:r>
      <w:r w:rsidR="00905DE2" w:rsidRPr="00BA3F5E">
        <w:t xml:space="preserve"> in</w:t>
      </w:r>
      <w:r w:rsidRPr="00BA3F5E">
        <w:t xml:space="preserve"> the </w:t>
      </w:r>
      <w:r w:rsidR="009E275F" w:rsidRPr="00BA3F5E">
        <w:t>statement must not be disclosed or use</w:t>
      </w:r>
      <w:r w:rsidR="00613B45" w:rsidRPr="00BA3F5E">
        <w:t>d</w:t>
      </w:r>
      <w:r w:rsidR="009E275F" w:rsidRPr="00BA3F5E">
        <w:t>,</w:t>
      </w:r>
      <w:r w:rsidR="00D21B7F" w:rsidRPr="00BA3F5E">
        <w:t xml:space="preserve"> except for the purpose for which it was collected.</w:t>
      </w:r>
    </w:p>
    <w:p w:rsidR="00D21B7F" w:rsidRPr="00BA3F5E" w:rsidRDefault="00D21B7F" w:rsidP="00D21B7F">
      <w:pPr>
        <w:pStyle w:val="ActHead3"/>
        <w:pageBreakBefore/>
      </w:pPr>
      <w:bookmarkStart w:id="25" w:name="_Toc519771974"/>
      <w:r w:rsidRPr="00BA3F5E">
        <w:rPr>
          <w:rStyle w:val="CharDivNo"/>
        </w:rPr>
        <w:t>Division</w:t>
      </w:r>
      <w:r w:rsidR="00BA3F5E" w:rsidRPr="00BA3F5E">
        <w:rPr>
          <w:rStyle w:val="CharDivNo"/>
        </w:rPr>
        <w:t> </w:t>
      </w:r>
      <w:r w:rsidRPr="00BA3F5E">
        <w:rPr>
          <w:rStyle w:val="CharDivNo"/>
        </w:rPr>
        <w:t>5</w:t>
      </w:r>
      <w:r w:rsidRPr="00BA3F5E">
        <w:t>—</w:t>
      </w:r>
      <w:r w:rsidRPr="00BA3F5E">
        <w:rPr>
          <w:rStyle w:val="CharDivText"/>
        </w:rPr>
        <w:t>Deductions from salaries to satisfy judgment debts</w:t>
      </w:r>
      <w:bookmarkEnd w:id="25"/>
    </w:p>
    <w:p w:rsidR="00D21B7F" w:rsidRPr="00BA3F5E" w:rsidRDefault="00116AF7" w:rsidP="00D21B7F">
      <w:pPr>
        <w:pStyle w:val="ActHead5"/>
      </w:pPr>
      <w:bookmarkStart w:id="26" w:name="_Toc519771975"/>
      <w:r w:rsidRPr="00BA3F5E">
        <w:rPr>
          <w:rStyle w:val="CharSectno"/>
        </w:rPr>
        <w:t>18</w:t>
      </w:r>
      <w:r w:rsidR="00D21B7F" w:rsidRPr="00BA3F5E">
        <w:t xml:space="preserve">  Purpose</w:t>
      </w:r>
      <w:r w:rsidR="00566CB6" w:rsidRPr="00BA3F5E">
        <w:t>s</w:t>
      </w:r>
      <w:r w:rsidR="00D21B7F" w:rsidRPr="00BA3F5E">
        <w:t xml:space="preserve"> </w:t>
      </w:r>
      <w:r w:rsidR="009E275F" w:rsidRPr="00BA3F5E">
        <w:t xml:space="preserve">and application </w:t>
      </w:r>
      <w:r w:rsidR="00D21B7F" w:rsidRPr="00BA3F5E">
        <w:t>of this Division</w:t>
      </w:r>
      <w:bookmarkEnd w:id="26"/>
    </w:p>
    <w:p w:rsidR="00D21B7F" w:rsidRPr="00BA3F5E" w:rsidRDefault="00D21B7F" w:rsidP="00D21B7F">
      <w:pPr>
        <w:pStyle w:val="subsection"/>
      </w:pPr>
      <w:r w:rsidRPr="00BA3F5E">
        <w:tab/>
      </w:r>
      <w:r w:rsidR="009E275F" w:rsidRPr="00BA3F5E">
        <w:t>(1)</w:t>
      </w:r>
      <w:r w:rsidRPr="00BA3F5E">
        <w:tab/>
        <w:t>This Division is made for the purposes of paragraph</w:t>
      </w:r>
      <w:r w:rsidR="00BA3F5E" w:rsidRPr="00BA3F5E">
        <w:t> </w:t>
      </w:r>
      <w:r w:rsidRPr="00BA3F5E">
        <w:t>70(f) of the Act.</w:t>
      </w:r>
    </w:p>
    <w:p w:rsidR="00D21B7F" w:rsidRPr="00BA3F5E" w:rsidRDefault="00D21B7F" w:rsidP="00D21B7F">
      <w:pPr>
        <w:pStyle w:val="subsection"/>
      </w:pPr>
      <w:r w:rsidRPr="00BA3F5E">
        <w:tab/>
      </w:r>
      <w:r w:rsidR="009E275F" w:rsidRPr="00BA3F5E">
        <w:t>(2)</w:t>
      </w:r>
      <w:r w:rsidRPr="00BA3F5E">
        <w:tab/>
        <w:t>This Division does not apply to a debtor:</w:t>
      </w:r>
    </w:p>
    <w:p w:rsidR="00D21B7F" w:rsidRPr="00BA3F5E" w:rsidRDefault="00D21B7F" w:rsidP="00D21B7F">
      <w:pPr>
        <w:pStyle w:val="paragraph"/>
      </w:pPr>
      <w:r w:rsidRPr="00BA3F5E">
        <w:tab/>
        <w:t>(a)</w:t>
      </w:r>
      <w:r w:rsidRPr="00BA3F5E">
        <w:tab/>
        <w:t>whose estate has been sequestrated, either voluntarily or compulsorily, for the benefit of creditors; and</w:t>
      </w:r>
    </w:p>
    <w:p w:rsidR="00D21B7F" w:rsidRPr="00BA3F5E" w:rsidRDefault="00D21B7F" w:rsidP="00D21B7F">
      <w:pPr>
        <w:pStyle w:val="paragraph"/>
      </w:pPr>
      <w:r w:rsidRPr="00BA3F5E">
        <w:tab/>
        <w:t>(b)</w:t>
      </w:r>
      <w:r w:rsidRPr="00BA3F5E">
        <w:tab/>
        <w:t>who has not yet obtained a certificate of discharge.</w:t>
      </w:r>
    </w:p>
    <w:p w:rsidR="00D21B7F" w:rsidRPr="00BA3F5E" w:rsidRDefault="00116AF7" w:rsidP="00D21B7F">
      <w:pPr>
        <w:pStyle w:val="ActHead5"/>
      </w:pPr>
      <w:bookmarkStart w:id="27" w:name="_Toc519771976"/>
      <w:r w:rsidRPr="00BA3F5E">
        <w:rPr>
          <w:rStyle w:val="CharSectno"/>
        </w:rPr>
        <w:t>19</w:t>
      </w:r>
      <w:r w:rsidR="00D21B7F" w:rsidRPr="00BA3F5E">
        <w:t xml:space="preserve">  Application of State or Territory laws</w:t>
      </w:r>
      <w:bookmarkEnd w:id="27"/>
    </w:p>
    <w:p w:rsidR="00D21B7F" w:rsidRPr="00BA3F5E" w:rsidRDefault="00D21B7F" w:rsidP="00D21B7F">
      <w:pPr>
        <w:pStyle w:val="subsection"/>
      </w:pPr>
      <w:r w:rsidRPr="00BA3F5E">
        <w:tab/>
      </w:r>
      <w:r w:rsidRPr="00BA3F5E">
        <w:tab/>
        <w:t>A law of a State or a Territory that deals with satisfying a judgment debt:</w:t>
      </w:r>
    </w:p>
    <w:p w:rsidR="00D21B7F" w:rsidRPr="00BA3F5E" w:rsidRDefault="00D21B7F" w:rsidP="00D21B7F">
      <w:pPr>
        <w:pStyle w:val="paragraph"/>
      </w:pPr>
      <w:r w:rsidRPr="00BA3F5E">
        <w:tab/>
        <w:t>(a)</w:t>
      </w:r>
      <w:r w:rsidRPr="00BA3F5E">
        <w:tab/>
        <w:t>applies to a debtor’s judgment debt only to the extent that the law deals with the calculation of interest on the debt; and</w:t>
      </w:r>
    </w:p>
    <w:p w:rsidR="00D21B7F" w:rsidRPr="00BA3F5E" w:rsidRDefault="00D21B7F" w:rsidP="00D21B7F">
      <w:pPr>
        <w:pStyle w:val="paragraph"/>
      </w:pPr>
      <w:r w:rsidRPr="00BA3F5E">
        <w:tab/>
        <w:t>(b)</w:t>
      </w:r>
      <w:r w:rsidRPr="00BA3F5E">
        <w:tab/>
        <w:t>does not apply to the judgment debt for any other purpose.</w:t>
      </w:r>
    </w:p>
    <w:p w:rsidR="00D21B7F" w:rsidRPr="00BA3F5E" w:rsidRDefault="00116AF7" w:rsidP="00D21B7F">
      <w:pPr>
        <w:pStyle w:val="ActHead5"/>
      </w:pPr>
      <w:bookmarkStart w:id="28" w:name="_Toc519771977"/>
      <w:r w:rsidRPr="00BA3F5E">
        <w:rPr>
          <w:rStyle w:val="CharSectno"/>
        </w:rPr>
        <w:t>20</w:t>
      </w:r>
      <w:r w:rsidR="00D21B7F" w:rsidRPr="00BA3F5E">
        <w:t xml:space="preserve">  Paying officers</w:t>
      </w:r>
      <w:bookmarkEnd w:id="28"/>
    </w:p>
    <w:p w:rsidR="00D21B7F" w:rsidRPr="00BA3F5E" w:rsidRDefault="00D21B7F" w:rsidP="00D21B7F">
      <w:pPr>
        <w:pStyle w:val="subsection"/>
      </w:pPr>
      <w:r w:rsidRPr="00BA3F5E">
        <w:tab/>
        <w:t>(1)</w:t>
      </w:r>
      <w:r w:rsidRPr="00BA3F5E">
        <w:tab/>
        <w:t>If the Commissioner is satisfied, on reasonable grounds, that the making of deductions from a debtor’s salary is required to satisfy a judgment debt, the Commissioner must appoint, in writing, one or more persons as paying officers for the debtor for the purpose of making those deductions.</w:t>
      </w:r>
    </w:p>
    <w:p w:rsidR="00D21B7F" w:rsidRPr="00BA3F5E" w:rsidRDefault="00D21B7F" w:rsidP="00D21B7F">
      <w:pPr>
        <w:pStyle w:val="subsection"/>
      </w:pPr>
      <w:r w:rsidRPr="00BA3F5E">
        <w:tab/>
        <w:t>(2)</w:t>
      </w:r>
      <w:r w:rsidRPr="00BA3F5E">
        <w:tab/>
        <w:t>However, if the Commissioner is the debtor:</w:t>
      </w:r>
    </w:p>
    <w:p w:rsidR="00D21B7F" w:rsidRPr="00BA3F5E" w:rsidRDefault="00D21B7F" w:rsidP="00D21B7F">
      <w:pPr>
        <w:pStyle w:val="paragraph"/>
      </w:pPr>
      <w:r w:rsidRPr="00BA3F5E">
        <w:tab/>
        <w:t>(a)</w:t>
      </w:r>
      <w:r w:rsidRPr="00BA3F5E">
        <w:tab/>
        <w:t xml:space="preserve">the Commissioner must not appoint a paying officer under </w:t>
      </w:r>
      <w:r w:rsidR="00BA3F5E" w:rsidRPr="00BA3F5E">
        <w:t>subsection (</w:t>
      </w:r>
      <w:r w:rsidRPr="00BA3F5E">
        <w:t>1); and</w:t>
      </w:r>
    </w:p>
    <w:p w:rsidR="00D21B7F" w:rsidRPr="00BA3F5E" w:rsidRDefault="00D21B7F" w:rsidP="00D21B7F">
      <w:pPr>
        <w:pStyle w:val="paragraph"/>
      </w:pPr>
      <w:r w:rsidRPr="00BA3F5E">
        <w:tab/>
        <w:t>(b)</w:t>
      </w:r>
      <w:r w:rsidRPr="00BA3F5E">
        <w:tab/>
        <w:t xml:space="preserve">the Commissioner must act under this subsection without considering whether the making of deductions from </w:t>
      </w:r>
      <w:r w:rsidR="00963A31" w:rsidRPr="00BA3F5E">
        <w:t xml:space="preserve">the Commissioner’s </w:t>
      </w:r>
      <w:r w:rsidRPr="00BA3F5E">
        <w:t>salary is required; and</w:t>
      </w:r>
    </w:p>
    <w:p w:rsidR="00D21B7F" w:rsidRPr="00BA3F5E" w:rsidRDefault="00D21B7F" w:rsidP="00D21B7F">
      <w:pPr>
        <w:pStyle w:val="paragraph"/>
      </w:pPr>
      <w:r w:rsidRPr="00BA3F5E">
        <w:tab/>
        <w:t>(c)</w:t>
      </w:r>
      <w:r w:rsidRPr="00BA3F5E">
        <w:tab/>
        <w:t xml:space="preserve">the Commissioner must, in writing, delegate </w:t>
      </w:r>
      <w:r w:rsidR="00963A31" w:rsidRPr="00BA3F5E">
        <w:t xml:space="preserve">the Commissioner’s </w:t>
      </w:r>
      <w:r w:rsidRPr="00BA3F5E">
        <w:t xml:space="preserve">power under </w:t>
      </w:r>
      <w:r w:rsidR="00BA3F5E" w:rsidRPr="00BA3F5E">
        <w:t>subsection (</w:t>
      </w:r>
      <w:r w:rsidRPr="00BA3F5E">
        <w:t xml:space="preserve">1) to appoint a paying officer to a senior executive </w:t>
      </w:r>
      <w:proofErr w:type="spellStart"/>
      <w:r w:rsidRPr="00BA3F5E">
        <w:t>AFP</w:t>
      </w:r>
      <w:proofErr w:type="spellEnd"/>
      <w:r w:rsidRPr="00BA3F5E">
        <w:t xml:space="preserve"> employee; and</w:t>
      </w:r>
    </w:p>
    <w:p w:rsidR="00D21B7F" w:rsidRPr="00BA3F5E" w:rsidRDefault="00D21B7F" w:rsidP="00D21B7F">
      <w:pPr>
        <w:pStyle w:val="paragraph"/>
      </w:pPr>
      <w:r w:rsidRPr="00BA3F5E">
        <w:tab/>
        <w:t>(d)</w:t>
      </w:r>
      <w:r w:rsidRPr="00BA3F5E">
        <w:tab/>
        <w:t xml:space="preserve">the senior executive </w:t>
      </w:r>
      <w:proofErr w:type="spellStart"/>
      <w:r w:rsidRPr="00BA3F5E">
        <w:t>AFP</w:t>
      </w:r>
      <w:proofErr w:type="spellEnd"/>
      <w:r w:rsidRPr="00BA3F5E">
        <w:t xml:space="preserve"> employee must:</w:t>
      </w:r>
    </w:p>
    <w:p w:rsidR="00D21B7F" w:rsidRPr="00BA3F5E" w:rsidRDefault="00D21B7F" w:rsidP="00D21B7F">
      <w:pPr>
        <w:pStyle w:val="paragraphsub"/>
      </w:pPr>
      <w:r w:rsidRPr="00BA3F5E">
        <w:tab/>
        <w:t>(</w:t>
      </w:r>
      <w:proofErr w:type="spellStart"/>
      <w:r w:rsidRPr="00BA3F5E">
        <w:t>i</w:t>
      </w:r>
      <w:proofErr w:type="spellEnd"/>
      <w:r w:rsidRPr="00BA3F5E">
        <w:t>)</w:t>
      </w:r>
      <w:r w:rsidRPr="00BA3F5E">
        <w:tab/>
        <w:t>decide whether the making of deductions from the Commissioner’s salary is required to satisfy the judgment debt; and</w:t>
      </w:r>
    </w:p>
    <w:p w:rsidR="00D21B7F" w:rsidRPr="00BA3F5E" w:rsidRDefault="00D21B7F" w:rsidP="00D21B7F">
      <w:pPr>
        <w:pStyle w:val="paragraphsub"/>
      </w:pPr>
      <w:r w:rsidRPr="00BA3F5E">
        <w:tab/>
        <w:t>(ii)</w:t>
      </w:r>
      <w:r w:rsidRPr="00BA3F5E">
        <w:tab/>
        <w:t xml:space="preserve">if the senior executive </w:t>
      </w:r>
      <w:proofErr w:type="spellStart"/>
      <w:r w:rsidRPr="00BA3F5E">
        <w:t>AFP</w:t>
      </w:r>
      <w:proofErr w:type="spellEnd"/>
      <w:r w:rsidRPr="00BA3F5E">
        <w:t xml:space="preserve"> employee decides that the making of deductions is required to satisfy the judgment debt—appoint, in writing, a person as a paying officer for the Commissioner for the purpose of making those deductions; and</w:t>
      </w:r>
    </w:p>
    <w:p w:rsidR="00D21B7F" w:rsidRPr="00BA3F5E" w:rsidRDefault="00D21B7F" w:rsidP="00D21B7F">
      <w:pPr>
        <w:pStyle w:val="paragraph"/>
      </w:pPr>
      <w:r w:rsidRPr="00BA3F5E">
        <w:tab/>
        <w:t>(e)</w:t>
      </w:r>
      <w:r w:rsidRPr="00BA3F5E">
        <w:tab/>
        <w:t xml:space="preserve">the Commissioner must not take any action, or make any arrangement, in relation to the administration under this Division of </w:t>
      </w:r>
      <w:r w:rsidR="00963A31" w:rsidRPr="00BA3F5E">
        <w:t xml:space="preserve">the Commissioner’s </w:t>
      </w:r>
      <w:r w:rsidRPr="00BA3F5E">
        <w:t>debt, other than:</w:t>
      </w:r>
    </w:p>
    <w:p w:rsidR="00D21B7F" w:rsidRPr="00BA3F5E" w:rsidRDefault="00D21B7F" w:rsidP="00D21B7F">
      <w:pPr>
        <w:pStyle w:val="paragraphsub"/>
      </w:pPr>
      <w:r w:rsidRPr="00BA3F5E">
        <w:tab/>
        <w:t>(</w:t>
      </w:r>
      <w:proofErr w:type="spellStart"/>
      <w:r w:rsidRPr="00BA3F5E">
        <w:t>i</w:t>
      </w:r>
      <w:proofErr w:type="spellEnd"/>
      <w:r w:rsidRPr="00BA3F5E">
        <w:t>)</w:t>
      </w:r>
      <w:r w:rsidRPr="00BA3F5E">
        <w:tab/>
        <w:t xml:space="preserve">making the delegation mentioned in </w:t>
      </w:r>
      <w:r w:rsidR="00BA3F5E" w:rsidRPr="00BA3F5E">
        <w:t>paragraph (</w:t>
      </w:r>
      <w:r w:rsidRPr="00BA3F5E">
        <w:t>c); and</w:t>
      </w:r>
    </w:p>
    <w:p w:rsidR="00D21B7F" w:rsidRPr="00BA3F5E" w:rsidRDefault="00D21B7F" w:rsidP="00D21B7F">
      <w:pPr>
        <w:pStyle w:val="paragraphsub"/>
      </w:pPr>
      <w:r w:rsidRPr="00BA3F5E">
        <w:tab/>
        <w:t>(ii)</w:t>
      </w:r>
      <w:r w:rsidRPr="00BA3F5E">
        <w:tab/>
        <w:t>if a paying officer is appointed for the Commissioner—assisting the paying officer in satisfying the judgment debt.</w:t>
      </w:r>
    </w:p>
    <w:p w:rsidR="00D21B7F" w:rsidRPr="00BA3F5E" w:rsidRDefault="00D21B7F" w:rsidP="00D21B7F">
      <w:pPr>
        <w:pStyle w:val="subsection"/>
      </w:pPr>
      <w:r w:rsidRPr="00BA3F5E">
        <w:tab/>
        <w:t>(3)</w:t>
      </w:r>
      <w:r w:rsidRPr="00BA3F5E">
        <w:tab/>
        <w:t>If a person is appointed as a paying officer for a debtor:</w:t>
      </w:r>
    </w:p>
    <w:p w:rsidR="00D21B7F" w:rsidRPr="00BA3F5E" w:rsidRDefault="00D21B7F" w:rsidP="00D21B7F">
      <w:pPr>
        <w:pStyle w:val="paragraph"/>
      </w:pPr>
      <w:r w:rsidRPr="00BA3F5E">
        <w:tab/>
        <w:t xml:space="preserve">(a) </w:t>
      </w:r>
      <w:r w:rsidRPr="00BA3F5E">
        <w:tab/>
        <w:t>the appointment authorises the person to act as a paying officer only in relation to that debtor; and</w:t>
      </w:r>
    </w:p>
    <w:p w:rsidR="00D21B7F" w:rsidRPr="00BA3F5E" w:rsidRDefault="00D21B7F" w:rsidP="00D21B7F">
      <w:pPr>
        <w:pStyle w:val="paragraph"/>
      </w:pPr>
      <w:r w:rsidRPr="00BA3F5E">
        <w:tab/>
        <w:t>(b)</w:t>
      </w:r>
      <w:r w:rsidRPr="00BA3F5E">
        <w:tab/>
        <w:t>the person is responsible for making deductions from the debtor’s salary to satisfy the judgment debt against the debtor.</w:t>
      </w:r>
    </w:p>
    <w:p w:rsidR="00D21B7F" w:rsidRPr="00BA3F5E" w:rsidRDefault="00D21B7F" w:rsidP="00D21B7F">
      <w:pPr>
        <w:pStyle w:val="subsection"/>
      </w:pPr>
      <w:r w:rsidRPr="00BA3F5E">
        <w:tab/>
        <w:t>(4)</w:t>
      </w:r>
      <w:r w:rsidRPr="00BA3F5E">
        <w:tab/>
        <w:t xml:space="preserve">A debtor must not be appointed as a paying officer for </w:t>
      </w:r>
      <w:r w:rsidR="0008653C" w:rsidRPr="00BA3F5E">
        <w:t>the debtor</w:t>
      </w:r>
      <w:r w:rsidRPr="00BA3F5E">
        <w:t>.</w:t>
      </w:r>
    </w:p>
    <w:p w:rsidR="00D21B7F" w:rsidRPr="00BA3F5E" w:rsidRDefault="00116AF7" w:rsidP="00D21B7F">
      <w:pPr>
        <w:pStyle w:val="ActHead5"/>
      </w:pPr>
      <w:bookmarkStart w:id="29" w:name="_Toc519771978"/>
      <w:r w:rsidRPr="00BA3F5E">
        <w:rPr>
          <w:rStyle w:val="CharSectno"/>
        </w:rPr>
        <w:t>21</w:t>
      </w:r>
      <w:r w:rsidR="00D21B7F" w:rsidRPr="00BA3F5E">
        <w:t xml:space="preserve">  Authority to make deductions</w:t>
      </w:r>
      <w:bookmarkEnd w:id="29"/>
    </w:p>
    <w:p w:rsidR="00D21B7F" w:rsidRPr="00BA3F5E" w:rsidRDefault="00D21B7F" w:rsidP="00D21B7F">
      <w:pPr>
        <w:pStyle w:val="subsection"/>
      </w:pPr>
      <w:r w:rsidRPr="00BA3F5E">
        <w:tab/>
        <w:t>(1)</w:t>
      </w:r>
      <w:r w:rsidRPr="00BA3F5E">
        <w:tab/>
        <w:t>Deductions from a debtor’s salary to satisfy a judgment debt may be started only if:</w:t>
      </w:r>
    </w:p>
    <w:p w:rsidR="00D21B7F" w:rsidRPr="00BA3F5E" w:rsidRDefault="00D21B7F" w:rsidP="00D21B7F">
      <w:pPr>
        <w:pStyle w:val="paragraph"/>
      </w:pPr>
      <w:r w:rsidRPr="00BA3F5E">
        <w:tab/>
        <w:t>(a)</w:t>
      </w:r>
      <w:r w:rsidRPr="00BA3F5E">
        <w:tab/>
        <w:t>the paying officer for the debtor has received:</w:t>
      </w:r>
    </w:p>
    <w:p w:rsidR="00D21B7F" w:rsidRPr="00BA3F5E" w:rsidRDefault="00D21B7F" w:rsidP="00D21B7F">
      <w:pPr>
        <w:pStyle w:val="paragraphsub"/>
      </w:pPr>
      <w:r w:rsidRPr="00BA3F5E">
        <w:tab/>
        <w:t>(</w:t>
      </w:r>
      <w:proofErr w:type="spellStart"/>
      <w:r w:rsidRPr="00BA3F5E">
        <w:t>i</w:t>
      </w:r>
      <w:proofErr w:type="spellEnd"/>
      <w:r w:rsidRPr="00BA3F5E">
        <w:t>)</w:t>
      </w:r>
      <w:r w:rsidRPr="00BA3F5E">
        <w:tab/>
        <w:t xml:space="preserve">a statutory declaration, made by </w:t>
      </w:r>
      <w:r w:rsidR="00666E5D" w:rsidRPr="00BA3F5E">
        <w:t xml:space="preserve">a judgment </w:t>
      </w:r>
      <w:r w:rsidRPr="00BA3F5E">
        <w:t>creditor for the debtor, that the judgment debt exists and has not been discharged; and</w:t>
      </w:r>
    </w:p>
    <w:p w:rsidR="00D21B7F" w:rsidRPr="00BA3F5E" w:rsidRDefault="00D21B7F" w:rsidP="00D21B7F">
      <w:pPr>
        <w:pStyle w:val="paragraphsub"/>
      </w:pPr>
      <w:r w:rsidRPr="00BA3F5E">
        <w:tab/>
        <w:t xml:space="preserve">(ii) </w:t>
      </w:r>
      <w:r w:rsidRPr="00BA3F5E">
        <w:tab/>
        <w:t>a copy of the judgment to which the judgment debt relates, certified by the Registrar or other appropriate officer of the relevant court; and</w:t>
      </w:r>
    </w:p>
    <w:p w:rsidR="00D21B7F" w:rsidRPr="00BA3F5E" w:rsidRDefault="00D21B7F" w:rsidP="00D21B7F">
      <w:pPr>
        <w:pStyle w:val="paragraph"/>
      </w:pPr>
      <w:r w:rsidRPr="00BA3F5E">
        <w:tab/>
        <w:t>(b)</w:t>
      </w:r>
      <w:r w:rsidRPr="00BA3F5E">
        <w:tab/>
        <w:t xml:space="preserve">the paying officer has given the debtor a notice in accordance with </w:t>
      </w:r>
      <w:r w:rsidR="00BA3F5E" w:rsidRPr="00BA3F5E">
        <w:t>subsection (</w:t>
      </w:r>
      <w:r w:rsidRPr="00BA3F5E">
        <w:t>2); and</w:t>
      </w:r>
    </w:p>
    <w:p w:rsidR="00D21B7F" w:rsidRPr="00BA3F5E" w:rsidRDefault="00D21B7F" w:rsidP="00D21B7F">
      <w:pPr>
        <w:pStyle w:val="paragraph"/>
      </w:pPr>
      <w:r w:rsidRPr="00BA3F5E">
        <w:tab/>
        <w:t>(c)</w:t>
      </w:r>
      <w:r w:rsidRPr="00BA3F5E">
        <w:tab/>
        <w:t>the debtor does not, within the time specified in the notice, satisfy the paying officer that the judgment debt has been satisfied.</w:t>
      </w:r>
    </w:p>
    <w:p w:rsidR="00D21B7F" w:rsidRPr="00BA3F5E" w:rsidRDefault="00D21B7F" w:rsidP="00D21B7F">
      <w:pPr>
        <w:pStyle w:val="notetext"/>
      </w:pPr>
      <w:r w:rsidRPr="00BA3F5E">
        <w:t>Note:</w:t>
      </w:r>
      <w:r w:rsidRPr="00BA3F5E">
        <w:tab/>
        <w:t>For cases where there is more than one judgment debt against a debtor, see section</w:t>
      </w:r>
      <w:r w:rsidR="00BA3F5E" w:rsidRPr="00BA3F5E">
        <w:t> </w:t>
      </w:r>
      <w:r w:rsidR="00116AF7" w:rsidRPr="00BA3F5E">
        <w:t>22</w:t>
      </w:r>
      <w:r w:rsidRPr="00BA3F5E">
        <w:t>.</w:t>
      </w:r>
    </w:p>
    <w:p w:rsidR="00D21B7F" w:rsidRPr="00BA3F5E" w:rsidRDefault="00D21B7F" w:rsidP="00D21B7F">
      <w:pPr>
        <w:pStyle w:val="subsection"/>
      </w:pPr>
      <w:r w:rsidRPr="00BA3F5E">
        <w:tab/>
        <w:t>(2)</w:t>
      </w:r>
      <w:r w:rsidRPr="00BA3F5E">
        <w:tab/>
        <w:t>The paying officer for the debtor must:</w:t>
      </w:r>
    </w:p>
    <w:p w:rsidR="00D21B7F" w:rsidRPr="00BA3F5E" w:rsidRDefault="00D21B7F" w:rsidP="00D21B7F">
      <w:pPr>
        <w:pStyle w:val="paragraph"/>
      </w:pPr>
      <w:r w:rsidRPr="00BA3F5E">
        <w:tab/>
        <w:t>(a)</w:t>
      </w:r>
      <w:r w:rsidRPr="00BA3F5E">
        <w:tab/>
        <w:t xml:space="preserve">notify the debtor, in writing, as soon as practicable after being satisfied that the requirement mentioned in </w:t>
      </w:r>
      <w:r w:rsidR="00BA3F5E" w:rsidRPr="00BA3F5E">
        <w:t>paragraph (</w:t>
      </w:r>
      <w:r w:rsidRPr="00BA3F5E">
        <w:t>1)(a) is met, that it is proposed to make deductions from the debtor’s salary; and</w:t>
      </w:r>
    </w:p>
    <w:p w:rsidR="00D21B7F" w:rsidRPr="00BA3F5E" w:rsidRDefault="00D21B7F" w:rsidP="00D21B7F">
      <w:pPr>
        <w:pStyle w:val="paragraph"/>
      </w:pPr>
      <w:r w:rsidRPr="00BA3F5E">
        <w:tab/>
        <w:t>(b)</w:t>
      </w:r>
      <w:r w:rsidRPr="00BA3F5E">
        <w:tab/>
        <w:t>require the debtor to state, in writing, by a time specified in the notice, whether the judgment debt has been satisfied and</w:t>
      </w:r>
      <w:r w:rsidR="00F04269" w:rsidRPr="00BA3F5E">
        <w:t>:</w:t>
      </w:r>
    </w:p>
    <w:p w:rsidR="00D21B7F" w:rsidRPr="00BA3F5E" w:rsidRDefault="00D21B7F" w:rsidP="00D21B7F">
      <w:pPr>
        <w:pStyle w:val="paragraphsub"/>
      </w:pPr>
      <w:r w:rsidRPr="00BA3F5E">
        <w:tab/>
        <w:t>(</w:t>
      </w:r>
      <w:proofErr w:type="spellStart"/>
      <w:r w:rsidRPr="00BA3F5E">
        <w:t>i</w:t>
      </w:r>
      <w:proofErr w:type="spellEnd"/>
      <w:r w:rsidRPr="00BA3F5E">
        <w:t>)</w:t>
      </w:r>
      <w:r w:rsidRPr="00BA3F5E">
        <w:tab/>
        <w:t>if the judgment debt has been satisfied—to give the paying officer evidence in support of that fact; and</w:t>
      </w:r>
    </w:p>
    <w:p w:rsidR="00D21B7F" w:rsidRPr="00BA3F5E" w:rsidRDefault="00D21B7F" w:rsidP="00D21B7F">
      <w:pPr>
        <w:pStyle w:val="paragraphsub"/>
      </w:pPr>
      <w:r w:rsidRPr="00BA3F5E">
        <w:tab/>
        <w:t>(ii)</w:t>
      </w:r>
      <w:r w:rsidRPr="00BA3F5E">
        <w:tab/>
        <w:t>if the judgment debt has not been satisfied—to state, in writing, the amount due under the judgment at the time the statement is made.</w:t>
      </w:r>
    </w:p>
    <w:p w:rsidR="00D21B7F" w:rsidRPr="00BA3F5E" w:rsidRDefault="00D21B7F" w:rsidP="00D21B7F">
      <w:pPr>
        <w:pStyle w:val="subsection"/>
      </w:pPr>
      <w:r w:rsidRPr="00BA3F5E">
        <w:tab/>
        <w:t>(3)</w:t>
      </w:r>
      <w:r w:rsidRPr="00BA3F5E">
        <w:tab/>
        <w:t>If the debtor does not give the paying officer evidence that the judgment debt has been satisfied by the time specified in the notice, the paying officer must deduct from the debtor’s salary on each pay day for the debtor an amount equal to:</w:t>
      </w:r>
    </w:p>
    <w:p w:rsidR="00D21B7F" w:rsidRPr="00BA3F5E" w:rsidRDefault="00D21B7F" w:rsidP="00D21B7F">
      <w:pPr>
        <w:pStyle w:val="paragraph"/>
      </w:pPr>
      <w:r w:rsidRPr="00BA3F5E">
        <w:tab/>
        <w:t>(a)</w:t>
      </w:r>
      <w:r w:rsidRPr="00BA3F5E">
        <w:tab/>
        <w:t>the deduction required under section</w:t>
      </w:r>
      <w:r w:rsidR="00BA3F5E" w:rsidRPr="00BA3F5E">
        <w:t> </w:t>
      </w:r>
      <w:r w:rsidR="00116AF7" w:rsidRPr="00BA3F5E">
        <w:t>24</w:t>
      </w:r>
      <w:r w:rsidRPr="00BA3F5E">
        <w:t>; or</w:t>
      </w:r>
    </w:p>
    <w:p w:rsidR="00D21B7F" w:rsidRPr="00BA3F5E" w:rsidRDefault="00D21B7F" w:rsidP="00D21B7F">
      <w:pPr>
        <w:pStyle w:val="paragraph"/>
      </w:pPr>
      <w:r w:rsidRPr="00BA3F5E">
        <w:tab/>
        <w:t>(b)</w:t>
      </w:r>
      <w:r w:rsidRPr="00BA3F5E">
        <w:tab/>
        <w:t>a lesser amount that, in the paying officer’s opinion, is needed to satisfy the balance of the judgment debt.</w:t>
      </w:r>
    </w:p>
    <w:p w:rsidR="00D21B7F" w:rsidRPr="00BA3F5E" w:rsidRDefault="00D21B7F" w:rsidP="00D21B7F">
      <w:pPr>
        <w:pStyle w:val="subsection"/>
      </w:pPr>
      <w:r w:rsidRPr="00BA3F5E">
        <w:tab/>
        <w:t>(4)</w:t>
      </w:r>
      <w:r w:rsidRPr="00BA3F5E">
        <w:tab/>
        <w:t>After making the first deduction, the paying officer may continue to make deductions only if the paying officer has no reason to believe that the judgment debt has been discharged.</w:t>
      </w:r>
    </w:p>
    <w:p w:rsidR="00D21B7F" w:rsidRPr="00BA3F5E" w:rsidRDefault="00D21B7F" w:rsidP="00D21B7F">
      <w:pPr>
        <w:pStyle w:val="subsection"/>
      </w:pPr>
      <w:r w:rsidRPr="00BA3F5E">
        <w:tab/>
        <w:t>(5)</w:t>
      </w:r>
      <w:r w:rsidRPr="00BA3F5E">
        <w:tab/>
        <w:t>The paying officer must ensure that the amount of each deduction is paid to the judgment creditor for the debtor.</w:t>
      </w:r>
    </w:p>
    <w:p w:rsidR="00D21B7F" w:rsidRPr="00BA3F5E" w:rsidRDefault="00116AF7" w:rsidP="00D21B7F">
      <w:pPr>
        <w:pStyle w:val="ActHead5"/>
      </w:pPr>
      <w:bookmarkStart w:id="30" w:name="_Toc519771979"/>
      <w:r w:rsidRPr="00BA3F5E">
        <w:rPr>
          <w:rStyle w:val="CharSectno"/>
        </w:rPr>
        <w:t>22</w:t>
      </w:r>
      <w:r w:rsidR="00D21B7F" w:rsidRPr="00BA3F5E">
        <w:t xml:space="preserve">  More than one judgment debt</w:t>
      </w:r>
      <w:bookmarkEnd w:id="30"/>
    </w:p>
    <w:p w:rsidR="00D21B7F" w:rsidRPr="00BA3F5E" w:rsidRDefault="00D21B7F" w:rsidP="00D21B7F">
      <w:pPr>
        <w:pStyle w:val="subsection"/>
      </w:pPr>
      <w:r w:rsidRPr="00BA3F5E">
        <w:tab/>
        <w:t>(1)</w:t>
      </w:r>
      <w:r w:rsidRPr="00BA3F5E">
        <w:tab/>
        <w:t>If more than one judgment debt exists against a debtor, the paying officer for the debtor:</w:t>
      </w:r>
    </w:p>
    <w:p w:rsidR="00D21B7F" w:rsidRPr="00BA3F5E" w:rsidRDefault="00D21B7F" w:rsidP="00D21B7F">
      <w:pPr>
        <w:pStyle w:val="paragraph"/>
      </w:pPr>
      <w:r w:rsidRPr="00BA3F5E">
        <w:tab/>
        <w:t>(a)</w:t>
      </w:r>
      <w:r w:rsidRPr="00BA3F5E">
        <w:tab/>
        <w:t xml:space="preserve">must deal with the judgment debts in the order in which the </w:t>
      </w:r>
      <w:r w:rsidR="008060AA" w:rsidRPr="00BA3F5E">
        <w:t>statutory declarations referred to in subparagraph</w:t>
      </w:r>
      <w:r w:rsidR="00BA3F5E" w:rsidRPr="00BA3F5E">
        <w:t> </w:t>
      </w:r>
      <w:r w:rsidR="00116AF7" w:rsidRPr="00BA3F5E">
        <w:t>21</w:t>
      </w:r>
      <w:r w:rsidR="008060AA" w:rsidRPr="00BA3F5E">
        <w:t>(1)(a)(</w:t>
      </w:r>
      <w:proofErr w:type="spellStart"/>
      <w:r w:rsidR="008060AA" w:rsidRPr="00BA3F5E">
        <w:t>i</w:t>
      </w:r>
      <w:proofErr w:type="spellEnd"/>
      <w:r w:rsidR="008060AA" w:rsidRPr="00BA3F5E">
        <w:t>)</w:t>
      </w:r>
      <w:r w:rsidRPr="00BA3F5E">
        <w:t xml:space="preserve"> for deductions were received; and</w:t>
      </w:r>
    </w:p>
    <w:p w:rsidR="00D21B7F" w:rsidRPr="00BA3F5E" w:rsidRDefault="00D21B7F" w:rsidP="00D21B7F">
      <w:pPr>
        <w:pStyle w:val="paragraph"/>
      </w:pPr>
      <w:r w:rsidRPr="00BA3F5E">
        <w:tab/>
        <w:t>(b)</w:t>
      </w:r>
      <w:r w:rsidRPr="00BA3F5E">
        <w:tab/>
        <w:t xml:space="preserve">must not make a deduction for the purpose of a particular judgment debt until all judgment debts for which earlier </w:t>
      </w:r>
      <w:r w:rsidR="008060AA" w:rsidRPr="00BA3F5E">
        <w:t xml:space="preserve">such statutory declarations </w:t>
      </w:r>
      <w:r w:rsidRPr="00BA3F5E">
        <w:t>were made have been satisfied.</w:t>
      </w:r>
    </w:p>
    <w:p w:rsidR="00D21B7F" w:rsidRPr="00BA3F5E" w:rsidRDefault="00D21B7F" w:rsidP="00D21B7F">
      <w:pPr>
        <w:pStyle w:val="subsection"/>
      </w:pPr>
      <w:r w:rsidRPr="00BA3F5E">
        <w:tab/>
        <w:t>(2)</w:t>
      </w:r>
      <w:r w:rsidRPr="00BA3F5E">
        <w:tab/>
        <w:t xml:space="preserve">If the paying officer for the debtor receives 2 or more </w:t>
      </w:r>
      <w:r w:rsidR="008060AA" w:rsidRPr="00BA3F5E">
        <w:t>statutory declarations</w:t>
      </w:r>
      <w:r w:rsidRPr="00BA3F5E">
        <w:t xml:space="preserve"> at the same time for the payment of judgment debts against the debtor, the paying officer must deal with the judgment debts in the order of the dates and times at which judgment was given for each debt, starting with the earliest judgment.</w:t>
      </w:r>
    </w:p>
    <w:p w:rsidR="00D21B7F" w:rsidRPr="00BA3F5E" w:rsidRDefault="00116AF7" w:rsidP="00D21B7F">
      <w:pPr>
        <w:pStyle w:val="ActHead5"/>
      </w:pPr>
      <w:bookmarkStart w:id="31" w:name="_Toc519771980"/>
      <w:r w:rsidRPr="00BA3F5E">
        <w:rPr>
          <w:rStyle w:val="CharSectno"/>
        </w:rPr>
        <w:t>23</w:t>
      </w:r>
      <w:r w:rsidR="00D21B7F" w:rsidRPr="00BA3F5E">
        <w:t xml:space="preserve">  Effect of deductions</w:t>
      </w:r>
      <w:bookmarkEnd w:id="31"/>
    </w:p>
    <w:p w:rsidR="00D21B7F" w:rsidRPr="00BA3F5E" w:rsidRDefault="00D21B7F" w:rsidP="00D21B7F">
      <w:pPr>
        <w:pStyle w:val="subsection"/>
      </w:pPr>
      <w:r w:rsidRPr="00BA3F5E">
        <w:tab/>
      </w:r>
      <w:r w:rsidRPr="00BA3F5E">
        <w:tab/>
        <w:t>If an amount is paid to a judgment creditor for a debtor after a deduction is made from the debtor’s salary on a pay day for the debtor:</w:t>
      </w:r>
    </w:p>
    <w:p w:rsidR="00D21B7F" w:rsidRPr="00BA3F5E" w:rsidRDefault="00D21B7F" w:rsidP="00D21B7F">
      <w:pPr>
        <w:pStyle w:val="paragraph"/>
      </w:pPr>
      <w:r w:rsidRPr="00BA3F5E">
        <w:tab/>
        <w:t>(a)</w:t>
      </w:r>
      <w:r w:rsidRPr="00BA3F5E">
        <w:tab/>
        <w:t>an amount equal to that amount is taken to have been paid by the Commonwealth to the debtor on account of salary payable to the debtor on that pay day; and</w:t>
      </w:r>
    </w:p>
    <w:p w:rsidR="00D21B7F" w:rsidRPr="00BA3F5E" w:rsidRDefault="00D21B7F" w:rsidP="00D21B7F">
      <w:pPr>
        <w:pStyle w:val="paragraph"/>
      </w:pPr>
      <w:r w:rsidRPr="00BA3F5E">
        <w:tab/>
        <w:t>(b)</w:t>
      </w:r>
      <w:r w:rsidRPr="00BA3F5E">
        <w:tab/>
        <w:t>an amount equal to that amount is taken to have been paid by the debtor to the judgment creditor for the purposes of the judgment debt.</w:t>
      </w:r>
    </w:p>
    <w:p w:rsidR="00D21B7F" w:rsidRPr="00BA3F5E" w:rsidRDefault="00116AF7" w:rsidP="00D21B7F">
      <w:pPr>
        <w:pStyle w:val="ActHead5"/>
      </w:pPr>
      <w:bookmarkStart w:id="32" w:name="_Toc519771981"/>
      <w:r w:rsidRPr="00BA3F5E">
        <w:rPr>
          <w:rStyle w:val="CharSectno"/>
        </w:rPr>
        <w:t>24</w:t>
      </w:r>
      <w:r w:rsidR="00D21B7F" w:rsidRPr="00BA3F5E">
        <w:t xml:space="preserve">  Rate of deductions</w:t>
      </w:r>
      <w:bookmarkEnd w:id="32"/>
    </w:p>
    <w:p w:rsidR="00D21B7F" w:rsidRPr="00BA3F5E" w:rsidRDefault="00D21B7F" w:rsidP="00D21B7F">
      <w:pPr>
        <w:pStyle w:val="subsection"/>
      </w:pPr>
      <w:r w:rsidRPr="00BA3F5E">
        <w:tab/>
        <w:t>(1)</w:t>
      </w:r>
      <w:r w:rsidRPr="00BA3F5E">
        <w:tab/>
        <w:t>For the purposes of paragraph</w:t>
      </w:r>
      <w:r w:rsidR="00BA3F5E" w:rsidRPr="00BA3F5E">
        <w:t> </w:t>
      </w:r>
      <w:r w:rsidR="00116AF7" w:rsidRPr="00BA3F5E">
        <w:t>21</w:t>
      </w:r>
      <w:r w:rsidRPr="00BA3F5E">
        <w:t xml:space="preserve">(3)(a), the rate at which a deduction is to be made from the net salary of a debtor on a pay day for the debtor is 20%, unless </w:t>
      </w:r>
      <w:r w:rsidR="00BA3F5E" w:rsidRPr="00BA3F5E">
        <w:t>subsection (</w:t>
      </w:r>
      <w:r w:rsidR="00BD3280" w:rsidRPr="00BA3F5E">
        <w:t>2</w:t>
      </w:r>
      <w:r w:rsidRPr="00BA3F5E">
        <w:t>), (</w:t>
      </w:r>
      <w:r w:rsidR="00BD3280" w:rsidRPr="00BA3F5E">
        <w:t>3</w:t>
      </w:r>
      <w:r w:rsidRPr="00BA3F5E">
        <w:t>) or (</w:t>
      </w:r>
      <w:r w:rsidR="00BD3280" w:rsidRPr="00BA3F5E">
        <w:t>4</w:t>
      </w:r>
      <w:r w:rsidRPr="00BA3F5E">
        <w:t>) applies.</w:t>
      </w:r>
    </w:p>
    <w:p w:rsidR="00BD3280" w:rsidRPr="00BA3F5E" w:rsidRDefault="00BD3280" w:rsidP="00BD3280">
      <w:pPr>
        <w:pStyle w:val="SubsectionHead"/>
      </w:pPr>
      <w:r w:rsidRPr="00BA3F5E">
        <w:t>Serious financial hardship</w:t>
      </w:r>
    </w:p>
    <w:p w:rsidR="00D21B7F" w:rsidRPr="00BA3F5E" w:rsidRDefault="00D21B7F" w:rsidP="00D21B7F">
      <w:pPr>
        <w:pStyle w:val="subsection"/>
      </w:pPr>
      <w:r w:rsidRPr="00BA3F5E">
        <w:tab/>
        <w:t>(</w:t>
      </w:r>
      <w:r w:rsidR="00BD3280" w:rsidRPr="00BA3F5E">
        <w:t>2</w:t>
      </w:r>
      <w:r w:rsidRPr="00BA3F5E">
        <w:t>)</w:t>
      </w:r>
      <w:r w:rsidRPr="00BA3F5E">
        <w:tab/>
        <w:t>The paying officer for the debtor may reduce the rate at which deductions are to be made if the paying officer is satisfied, on reasonable grounds, that the debtor:</w:t>
      </w:r>
    </w:p>
    <w:p w:rsidR="00D21B7F" w:rsidRPr="00BA3F5E" w:rsidRDefault="00D21B7F" w:rsidP="00D21B7F">
      <w:pPr>
        <w:pStyle w:val="paragraph"/>
      </w:pPr>
      <w:r w:rsidRPr="00BA3F5E">
        <w:tab/>
        <w:t>(a)</w:t>
      </w:r>
      <w:r w:rsidRPr="00BA3F5E">
        <w:tab/>
        <w:t>is suffering serious financial hardship; or</w:t>
      </w:r>
    </w:p>
    <w:p w:rsidR="00D21B7F" w:rsidRPr="00BA3F5E" w:rsidRDefault="00D21B7F" w:rsidP="00D21B7F">
      <w:pPr>
        <w:pStyle w:val="paragraph"/>
      </w:pPr>
      <w:r w:rsidRPr="00BA3F5E">
        <w:tab/>
        <w:t>(b)</w:t>
      </w:r>
      <w:r w:rsidRPr="00BA3F5E">
        <w:tab/>
        <w:t>would suffer serious financial hardship if the rate of deductions were not reduced.</w:t>
      </w:r>
    </w:p>
    <w:p w:rsidR="00BD3280" w:rsidRPr="00BA3F5E" w:rsidRDefault="00BD3280" w:rsidP="00BD3280">
      <w:pPr>
        <w:pStyle w:val="SubsectionHead"/>
      </w:pPr>
      <w:r w:rsidRPr="00BA3F5E">
        <w:t>Requesting increase in rate of deductions</w:t>
      </w:r>
    </w:p>
    <w:p w:rsidR="00D21B7F" w:rsidRPr="00BA3F5E" w:rsidRDefault="00D21B7F" w:rsidP="00D21B7F">
      <w:pPr>
        <w:pStyle w:val="subsection"/>
      </w:pPr>
      <w:r w:rsidRPr="00BA3F5E">
        <w:tab/>
        <w:t>(</w:t>
      </w:r>
      <w:r w:rsidR="00BD3280" w:rsidRPr="00BA3F5E">
        <w:t>3</w:t>
      </w:r>
      <w:r w:rsidRPr="00BA3F5E">
        <w:t>)</w:t>
      </w:r>
      <w:r w:rsidRPr="00BA3F5E">
        <w:tab/>
        <w:t>If the debtor asks the paying officer, in writing, to make deductions at a rate greater than 20% of the debtor’s net salary, the paying officer must comply with the request as soon as practicable.</w:t>
      </w:r>
    </w:p>
    <w:p w:rsidR="00D21B7F" w:rsidRPr="00BA3F5E" w:rsidRDefault="00D21B7F" w:rsidP="00BD3280">
      <w:pPr>
        <w:pStyle w:val="subsection"/>
      </w:pPr>
      <w:r w:rsidRPr="00BA3F5E">
        <w:tab/>
        <w:t>(</w:t>
      </w:r>
      <w:r w:rsidR="00BD3280" w:rsidRPr="00BA3F5E">
        <w:t>4</w:t>
      </w:r>
      <w:r w:rsidRPr="00BA3F5E">
        <w:t>)</w:t>
      </w:r>
      <w:r w:rsidR="00A06D3C" w:rsidRPr="00BA3F5E">
        <w:tab/>
        <w:t>As soon as practicable after the debt</w:t>
      </w:r>
      <w:r w:rsidR="00A42EA1" w:rsidRPr="00BA3F5E">
        <w:t>or</w:t>
      </w:r>
      <w:r w:rsidR="00A06D3C" w:rsidRPr="00BA3F5E">
        <w:t xml:space="preserve"> asks the paying officer, in writing, to reduce the rate of deductions increased under </w:t>
      </w:r>
      <w:r w:rsidR="00BA3F5E" w:rsidRPr="00BA3F5E">
        <w:t>subsection (</w:t>
      </w:r>
      <w:r w:rsidR="00420279" w:rsidRPr="00BA3F5E">
        <w:t>3</w:t>
      </w:r>
      <w:r w:rsidR="00A06D3C" w:rsidRPr="00BA3F5E">
        <w:t>), t</w:t>
      </w:r>
      <w:r w:rsidRPr="00BA3F5E">
        <w:t xml:space="preserve">he paying officer must reduce </w:t>
      </w:r>
      <w:r w:rsidR="00A06D3C" w:rsidRPr="00BA3F5E">
        <w:t>the rate in accordance with this section</w:t>
      </w:r>
      <w:r w:rsidRPr="00BA3F5E">
        <w:t>.</w:t>
      </w:r>
    </w:p>
    <w:p w:rsidR="00BD3280" w:rsidRPr="00BA3F5E" w:rsidRDefault="00BD3280" w:rsidP="00BD3280">
      <w:pPr>
        <w:pStyle w:val="SubsectionHead"/>
        <w:rPr>
          <w:b/>
        </w:rPr>
      </w:pPr>
      <w:r w:rsidRPr="00BA3F5E">
        <w:t xml:space="preserve">Meaning of </w:t>
      </w:r>
      <w:r w:rsidRPr="00BA3F5E">
        <w:rPr>
          <w:b/>
        </w:rPr>
        <w:t>net salary</w:t>
      </w:r>
    </w:p>
    <w:p w:rsidR="00BD3280" w:rsidRPr="00BA3F5E" w:rsidRDefault="00BD3280" w:rsidP="00BD3280">
      <w:pPr>
        <w:pStyle w:val="subsection"/>
      </w:pPr>
      <w:r w:rsidRPr="00BA3F5E">
        <w:tab/>
        <w:t>(5)</w:t>
      </w:r>
      <w:r w:rsidRPr="00BA3F5E">
        <w:tab/>
        <w:t xml:space="preserve">The </w:t>
      </w:r>
      <w:r w:rsidRPr="00BA3F5E">
        <w:rPr>
          <w:b/>
          <w:i/>
        </w:rPr>
        <w:t xml:space="preserve">net salary </w:t>
      </w:r>
      <w:r w:rsidRPr="00BA3F5E">
        <w:t>of a debtor is the total gross salary of the debtor, less any amount to be deducted:</w:t>
      </w:r>
    </w:p>
    <w:p w:rsidR="00BD3280" w:rsidRPr="00BA3F5E" w:rsidRDefault="00BD3280" w:rsidP="00BD3280">
      <w:pPr>
        <w:pStyle w:val="paragraph"/>
      </w:pPr>
      <w:r w:rsidRPr="00BA3F5E">
        <w:tab/>
        <w:t>(a)</w:t>
      </w:r>
      <w:r w:rsidRPr="00BA3F5E">
        <w:tab/>
        <w:t>to pay income tax; and</w:t>
      </w:r>
    </w:p>
    <w:p w:rsidR="00BD3280" w:rsidRPr="00BA3F5E" w:rsidRDefault="00BD3280" w:rsidP="00BD3280">
      <w:pPr>
        <w:pStyle w:val="paragraph"/>
      </w:pPr>
      <w:r w:rsidRPr="00BA3F5E">
        <w:tab/>
        <w:t>(b)</w:t>
      </w:r>
      <w:r w:rsidRPr="00BA3F5E">
        <w:tab/>
        <w:t xml:space="preserve">if applicable, to pay child support in accordance with the </w:t>
      </w:r>
      <w:r w:rsidRPr="00BA3F5E">
        <w:rPr>
          <w:i/>
        </w:rPr>
        <w:t>Child Support (Assessment) Act 1989</w:t>
      </w:r>
      <w:r w:rsidRPr="00BA3F5E">
        <w:t>; and</w:t>
      </w:r>
    </w:p>
    <w:p w:rsidR="00BD3280" w:rsidRPr="00BA3F5E" w:rsidRDefault="00BD3280" w:rsidP="00BD3280">
      <w:pPr>
        <w:pStyle w:val="paragraph"/>
      </w:pPr>
      <w:r w:rsidRPr="00BA3F5E">
        <w:tab/>
        <w:t>(c)</w:t>
      </w:r>
      <w:r w:rsidRPr="00BA3F5E">
        <w:tab/>
        <w:t>as a contribution that:</w:t>
      </w:r>
    </w:p>
    <w:p w:rsidR="00BD3280" w:rsidRPr="00BA3F5E" w:rsidRDefault="00BD3280" w:rsidP="00BD3280">
      <w:pPr>
        <w:pStyle w:val="paragraphsub"/>
      </w:pPr>
      <w:r w:rsidRPr="00BA3F5E">
        <w:tab/>
        <w:t>(</w:t>
      </w:r>
      <w:proofErr w:type="spellStart"/>
      <w:r w:rsidRPr="00BA3F5E">
        <w:t>i</w:t>
      </w:r>
      <w:proofErr w:type="spellEnd"/>
      <w:r w:rsidRPr="00BA3F5E">
        <w:t>)</w:t>
      </w:r>
      <w:r w:rsidRPr="00BA3F5E">
        <w:tab/>
        <w:t xml:space="preserve">the debtor is required to make to a fund </w:t>
      </w:r>
      <w:r w:rsidR="00497889" w:rsidRPr="00BA3F5E">
        <w:t xml:space="preserve">under a superannuation scheme </w:t>
      </w:r>
      <w:r w:rsidRPr="00BA3F5E">
        <w:t xml:space="preserve">relating to the debtor’s engagement in the </w:t>
      </w:r>
      <w:proofErr w:type="spellStart"/>
      <w:r w:rsidRPr="00BA3F5E">
        <w:t>AFP</w:t>
      </w:r>
      <w:proofErr w:type="spellEnd"/>
      <w:r w:rsidRPr="00BA3F5E">
        <w:t>; and</w:t>
      </w:r>
    </w:p>
    <w:p w:rsidR="00BD3280" w:rsidRPr="00BA3F5E" w:rsidRDefault="00BD3280" w:rsidP="00BD3280">
      <w:pPr>
        <w:pStyle w:val="paragraphsub"/>
      </w:pPr>
      <w:r w:rsidRPr="00BA3F5E">
        <w:tab/>
        <w:t>(ii)</w:t>
      </w:r>
      <w:r w:rsidRPr="00BA3F5E">
        <w:tab/>
        <w:t>is the minimum amount required by law or by the rules of the fund.</w:t>
      </w:r>
    </w:p>
    <w:p w:rsidR="00BD3280" w:rsidRPr="00BA3F5E" w:rsidRDefault="00BD3280" w:rsidP="00BD3280">
      <w:pPr>
        <w:pStyle w:val="SubsectionHead"/>
        <w:rPr>
          <w:b/>
        </w:rPr>
      </w:pPr>
      <w:r w:rsidRPr="00BA3F5E">
        <w:t xml:space="preserve">Meaning of </w:t>
      </w:r>
      <w:r w:rsidRPr="00BA3F5E">
        <w:rPr>
          <w:b/>
        </w:rPr>
        <w:t>total gross salary</w:t>
      </w:r>
    </w:p>
    <w:p w:rsidR="00BD3280" w:rsidRPr="00BA3F5E" w:rsidRDefault="00BD3280" w:rsidP="00BD3280">
      <w:pPr>
        <w:pStyle w:val="subsection"/>
      </w:pPr>
      <w:r w:rsidRPr="00BA3F5E">
        <w:tab/>
        <w:t>(6)</w:t>
      </w:r>
      <w:r w:rsidRPr="00BA3F5E">
        <w:tab/>
        <w:t xml:space="preserve">The </w:t>
      </w:r>
      <w:r w:rsidRPr="00BA3F5E">
        <w:rPr>
          <w:b/>
          <w:i/>
        </w:rPr>
        <w:t xml:space="preserve">total gross salary </w:t>
      </w:r>
      <w:r w:rsidRPr="00BA3F5E">
        <w:t>of a debtor is the amount of:</w:t>
      </w:r>
    </w:p>
    <w:p w:rsidR="00BD3280" w:rsidRPr="00BA3F5E" w:rsidRDefault="00BD3280" w:rsidP="00BD3280">
      <w:pPr>
        <w:pStyle w:val="paragraph"/>
      </w:pPr>
      <w:r w:rsidRPr="00BA3F5E">
        <w:tab/>
        <w:t>(a)</w:t>
      </w:r>
      <w:r w:rsidRPr="00BA3F5E">
        <w:tab/>
        <w:t>if the debtor is the Commissioner—the sum of:</w:t>
      </w:r>
    </w:p>
    <w:p w:rsidR="00BD3280" w:rsidRPr="00BA3F5E" w:rsidRDefault="00BD3280" w:rsidP="00BD3280">
      <w:pPr>
        <w:pStyle w:val="paragraphsub"/>
      </w:pPr>
      <w:r w:rsidRPr="00BA3F5E">
        <w:tab/>
        <w:t>(</w:t>
      </w:r>
      <w:proofErr w:type="spellStart"/>
      <w:r w:rsidRPr="00BA3F5E">
        <w:t>i</w:t>
      </w:r>
      <w:proofErr w:type="spellEnd"/>
      <w:r w:rsidRPr="00BA3F5E">
        <w:t>)</w:t>
      </w:r>
      <w:r w:rsidRPr="00BA3F5E">
        <w:tab/>
        <w:t>the debtor’s gross salary as the Commissioner (not including any payment of compensation under a law of the Commonwealth, a State or the Australian Capital Territory that is about workers’ compensation); and</w:t>
      </w:r>
    </w:p>
    <w:p w:rsidR="00BD3280" w:rsidRPr="00BA3F5E" w:rsidRDefault="00BD3280" w:rsidP="00BD3280">
      <w:pPr>
        <w:pStyle w:val="paragraphsub"/>
      </w:pPr>
      <w:r w:rsidRPr="00BA3F5E">
        <w:tab/>
        <w:t>(ii)</w:t>
      </w:r>
      <w:r w:rsidRPr="00BA3F5E">
        <w:tab/>
        <w:t>the allowances, in the nature of salary, that are paid to the debtor; and</w:t>
      </w:r>
    </w:p>
    <w:p w:rsidR="00BD3280" w:rsidRPr="00BA3F5E" w:rsidRDefault="00BD3280" w:rsidP="00BD3280">
      <w:pPr>
        <w:pStyle w:val="paragraph"/>
      </w:pPr>
      <w:r w:rsidRPr="00BA3F5E">
        <w:tab/>
        <w:t>(b)</w:t>
      </w:r>
      <w:r w:rsidRPr="00BA3F5E">
        <w:tab/>
        <w:t xml:space="preserve">if the debtor is an </w:t>
      </w:r>
      <w:proofErr w:type="spellStart"/>
      <w:r w:rsidRPr="00BA3F5E">
        <w:t>AFP</w:t>
      </w:r>
      <w:proofErr w:type="spellEnd"/>
      <w:r w:rsidRPr="00BA3F5E">
        <w:t xml:space="preserve"> appointee—the debtor’s remuneration as an </w:t>
      </w:r>
      <w:proofErr w:type="spellStart"/>
      <w:r w:rsidRPr="00BA3F5E">
        <w:t>AFP</w:t>
      </w:r>
      <w:proofErr w:type="spellEnd"/>
      <w:r w:rsidRPr="00BA3F5E">
        <w:t xml:space="preserve"> appointee (not including any payment of compensation under a law of the Commonwealth, a State or the Australian Capital Territory that is about workers’ compensation);</w:t>
      </w:r>
    </w:p>
    <w:p w:rsidR="00BD3280" w:rsidRPr="00BA3F5E" w:rsidRDefault="00BD3280" w:rsidP="00BD3280">
      <w:pPr>
        <w:pStyle w:val="subsection2"/>
      </w:pPr>
      <w:r w:rsidRPr="00BA3F5E">
        <w:t>without any reduction for salary sacrifice arrangements, or other arrangements for a similar purpose.</w:t>
      </w:r>
    </w:p>
    <w:p w:rsidR="00D21B7F" w:rsidRPr="00BA3F5E" w:rsidRDefault="00116AF7" w:rsidP="00D21B7F">
      <w:pPr>
        <w:pStyle w:val="ActHead5"/>
      </w:pPr>
      <w:bookmarkStart w:id="33" w:name="_Toc519771982"/>
      <w:r w:rsidRPr="00BA3F5E">
        <w:rPr>
          <w:rStyle w:val="CharSectno"/>
        </w:rPr>
        <w:t>25</w:t>
      </w:r>
      <w:r w:rsidR="00D21B7F" w:rsidRPr="00BA3F5E">
        <w:t xml:space="preserve">  Administration of deductions</w:t>
      </w:r>
      <w:bookmarkEnd w:id="33"/>
    </w:p>
    <w:p w:rsidR="00D21B7F" w:rsidRPr="00BA3F5E" w:rsidRDefault="00D21B7F" w:rsidP="00D21B7F">
      <w:pPr>
        <w:pStyle w:val="subsection"/>
      </w:pPr>
      <w:r w:rsidRPr="00BA3F5E">
        <w:tab/>
        <w:t>(1)</w:t>
      </w:r>
      <w:r w:rsidRPr="00BA3F5E">
        <w:tab/>
        <w:t>A paying officer for a debtor may:</w:t>
      </w:r>
    </w:p>
    <w:p w:rsidR="00D21B7F" w:rsidRPr="00BA3F5E" w:rsidRDefault="00D21B7F" w:rsidP="00D21B7F">
      <w:pPr>
        <w:pStyle w:val="paragraph"/>
      </w:pPr>
      <w:r w:rsidRPr="00BA3F5E">
        <w:tab/>
        <w:t>(a)</w:t>
      </w:r>
      <w:r w:rsidRPr="00BA3F5E">
        <w:tab/>
        <w:t>require the judgment creditor for the debtor to confirm that the judgment debt has not been discharged; and</w:t>
      </w:r>
    </w:p>
    <w:p w:rsidR="00D21B7F" w:rsidRPr="00BA3F5E" w:rsidRDefault="00D21B7F" w:rsidP="00D21B7F">
      <w:pPr>
        <w:pStyle w:val="paragraph"/>
      </w:pPr>
      <w:r w:rsidRPr="00BA3F5E">
        <w:tab/>
        <w:t>(b)</w:t>
      </w:r>
      <w:r w:rsidRPr="00BA3F5E">
        <w:tab/>
        <w:t>suspend the making of deductions until the paying officer receives the confirmation.</w:t>
      </w:r>
    </w:p>
    <w:p w:rsidR="00D21B7F" w:rsidRPr="00BA3F5E" w:rsidRDefault="00D21B7F" w:rsidP="00D21B7F">
      <w:pPr>
        <w:pStyle w:val="subsection"/>
      </w:pPr>
      <w:r w:rsidRPr="00BA3F5E">
        <w:tab/>
        <w:t>(2)</w:t>
      </w:r>
      <w:r w:rsidRPr="00BA3F5E">
        <w:tab/>
        <w:t xml:space="preserve">If a debtor’s </w:t>
      </w:r>
      <w:r w:rsidR="008060AA" w:rsidRPr="00BA3F5E">
        <w:t xml:space="preserve">appointment or </w:t>
      </w:r>
      <w:r w:rsidRPr="00BA3F5E">
        <w:t xml:space="preserve">employment with the </w:t>
      </w:r>
      <w:proofErr w:type="spellStart"/>
      <w:r w:rsidRPr="00BA3F5E">
        <w:t>AFP</w:t>
      </w:r>
      <w:proofErr w:type="spellEnd"/>
      <w:r w:rsidRPr="00BA3F5E">
        <w:t xml:space="preserve"> ceases, or is terminated, for any reason (including the debtor’s death) the paying officer must, as soon as practicable, notify the judgment creditor of the cessation or termination.</w:t>
      </w:r>
    </w:p>
    <w:p w:rsidR="00ED4060" w:rsidRPr="00BA3F5E" w:rsidRDefault="00116AF7" w:rsidP="00ED4060">
      <w:pPr>
        <w:pStyle w:val="ActHead5"/>
      </w:pPr>
      <w:bookmarkStart w:id="34" w:name="_Toc519771983"/>
      <w:r w:rsidRPr="00BA3F5E">
        <w:rPr>
          <w:rStyle w:val="CharSectno"/>
        </w:rPr>
        <w:t>26</w:t>
      </w:r>
      <w:r w:rsidR="00D21B7F" w:rsidRPr="00BA3F5E">
        <w:t xml:space="preserve">  Recovery of overpayments</w:t>
      </w:r>
      <w:bookmarkEnd w:id="34"/>
    </w:p>
    <w:p w:rsidR="00D21B7F" w:rsidRPr="00BA3F5E" w:rsidRDefault="00D21B7F" w:rsidP="00ED4060">
      <w:pPr>
        <w:pStyle w:val="subsection"/>
      </w:pPr>
      <w:r w:rsidRPr="00BA3F5E">
        <w:tab/>
      </w:r>
      <w:r w:rsidRPr="00BA3F5E">
        <w:tab/>
        <w:t>If a payment made to a judgment creditor for a debtor for a judgment debt exceeds the amount due under the judgment, the judgment creditor must repay the excess to the debtor.</w:t>
      </w:r>
    </w:p>
    <w:p w:rsidR="00350AA5" w:rsidRPr="00BA3F5E" w:rsidRDefault="00350AA5" w:rsidP="00350AA5">
      <w:pPr>
        <w:pStyle w:val="ActHead3"/>
        <w:pageBreakBefore/>
      </w:pPr>
      <w:bookmarkStart w:id="35" w:name="_Toc519771984"/>
      <w:r w:rsidRPr="00BA3F5E">
        <w:rPr>
          <w:rStyle w:val="CharDivNo"/>
        </w:rPr>
        <w:t>Division</w:t>
      </w:r>
      <w:r w:rsidR="00BA3F5E" w:rsidRPr="00BA3F5E">
        <w:rPr>
          <w:rStyle w:val="CharDivNo"/>
        </w:rPr>
        <w:t> </w:t>
      </w:r>
      <w:r w:rsidR="00371E74" w:rsidRPr="00BA3F5E">
        <w:rPr>
          <w:rStyle w:val="CharDivNo"/>
        </w:rPr>
        <w:t>6</w:t>
      </w:r>
      <w:r w:rsidRPr="00BA3F5E">
        <w:t>—</w:t>
      </w:r>
      <w:r w:rsidRPr="00BA3F5E">
        <w:rPr>
          <w:rStyle w:val="CharDivText"/>
        </w:rPr>
        <w:t xml:space="preserve">Conduct of </w:t>
      </w:r>
      <w:proofErr w:type="spellStart"/>
      <w:r w:rsidRPr="00BA3F5E">
        <w:rPr>
          <w:rStyle w:val="CharDivText"/>
        </w:rPr>
        <w:t>AFP</w:t>
      </w:r>
      <w:proofErr w:type="spellEnd"/>
      <w:r w:rsidRPr="00BA3F5E">
        <w:rPr>
          <w:rStyle w:val="CharDivText"/>
        </w:rPr>
        <w:t xml:space="preserve"> appointees</w:t>
      </w:r>
      <w:bookmarkEnd w:id="35"/>
    </w:p>
    <w:p w:rsidR="00350AA5" w:rsidRPr="00BA3F5E" w:rsidRDefault="00116AF7" w:rsidP="00350AA5">
      <w:pPr>
        <w:pStyle w:val="ActHead5"/>
      </w:pPr>
      <w:bookmarkStart w:id="36" w:name="_Toc519771985"/>
      <w:r w:rsidRPr="00BA3F5E">
        <w:rPr>
          <w:rStyle w:val="CharSectno"/>
        </w:rPr>
        <w:t>27</w:t>
      </w:r>
      <w:r w:rsidR="00350AA5" w:rsidRPr="00BA3F5E">
        <w:t xml:space="preserve">  Intentionally prejudicing police services or protective service functions</w:t>
      </w:r>
      <w:bookmarkEnd w:id="36"/>
    </w:p>
    <w:p w:rsidR="00350AA5" w:rsidRPr="00BA3F5E" w:rsidRDefault="00350AA5" w:rsidP="00350AA5">
      <w:pPr>
        <w:pStyle w:val="subsection"/>
      </w:pPr>
      <w:r w:rsidRPr="00BA3F5E">
        <w:tab/>
      </w:r>
      <w:r w:rsidRPr="00BA3F5E">
        <w:tab/>
        <w:t xml:space="preserve">An </w:t>
      </w:r>
      <w:proofErr w:type="spellStart"/>
      <w:r w:rsidRPr="00BA3F5E">
        <w:t>AFP</w:t>
      </w:r>
      <w:proofErr w:type="spellEnd"/>
      <w:r w:rsidRPr="00BA3F5E">
        <w:t xml:space="preserve"> appointee must not</w:t>
      </w:r>
      <w:r w:rsidR="008B70CD" w:rsidRPr="00BA3F5E">
        <w:t xml:space="preserve"> do either of the following</w:t>
      </w:r>
      <w:r w:rsidRPr="00BA3F5E">
        <w:t xml:space="preserve"> with the intention of prejudicing police services or protective service functions:</w:t>
      </w:r>
    </w:p>
    <w:p w:rsidR="00350AA5" w:rsidRPr="00BA3F5E" w:rsidRDefault="00350AA5" w:rsidP="00350AA5">
      <w:pPr>
        <w:pStyle w:val="paragraph"/>
      </w:pPr>
      <w:r w:rsidRPr="00BA3F5E">
        <w:tab/>
        <w:t>(a)</w:t>
      </w:r>
      <w:r w:rsidRPr="00BA3F5E">
        <w:tab/>
        <w:t>fail to give prompt at</w:t>
      </w:r>
      <w:r w:rsidR="008B70CD" w:rsidRPr="00BA3F5E">
        <w:t xml:space="preserve">tention to </w:t>
      </w:r>
      <w:r w:rsidR="00DC43FA" w:rsidRPr="00BA3F5E">
        <w:t xml:space="preserve">the </w:t>
      </w:r>
      <w:proofErr w:type="spellStart"/>
      <w:r w:rsidR="00DC43FA" w:rsidRPr="00BA3F5E">
        <w:t>AFP</w:t>
      </w:r>
      <w:proofErr w:type="spellEnd"/>
      <w:r w:rsidR="00DC43FA" w:rsidRPr="00BA3F5E">
        <w:t xml:space="preserve"> appointee</w:t>
      </w:r>
      <w:r w:rsidR="00963A31" w:rsidRPr="00BA3F5E">
        <w:t xml:space="preserve">’s </w:t>
      </w:r>
      <w:r w:rsidR="008B70CD" w:rsidRPr="00BA3F5E">
        <w:t>duties;</w:t>
      </w:r>
    </w:p>
    <w:p w:rsidR="00350AA5" w:rsidRPr="00BA3F5E" w:rsidRDefault="00350AA5" w:rsidP="00350AA5">
      <w:pPr>
        <w:pStyle w:val="paragraph"/>
      </w:pPr>
      <w:r w:rsidRPr="00BA3F5E">
        <w:tab/>
        <w:t>(b)</w:t>
      </w:r>
      <w:r w:rsidRPr="00BA3F5E">
        <w:tab/>
        <w:t>be absent from duty without authority.</w:t>
      </w:r>
    </w:p>
    <w:p w:rsidR="00350AA5" w:rsidRPr="00BA3F5E" w:rsidRDefault="00116AF7" w:rsidP="00350AA5">
      <w:pPr>
        <w:pStyle w:val="ActHead5"/>
      </w:pPr>
      <w:bookmarkStart w:id="37" w:name="_Toc519771986"/>
      <w:r w:rsidRPr="00BA3F5E">
        <w:rPr>
          <w:rStyle w:val="CharSectno"/>
        </w:rPr>
        <w:t>28</w:t>
      </w:r>
      <w:r w:rsidR="00350AA5" w:rsidRPr="00BA3F5E">
        <w:t xml:space="preserve">  Information—unauthorised disclosure</w:t>
      </w:r>
      <w:r w:rsidR="00F44EC3" w:rsidRPr="00BA3F5E">
        <w:t>s</w:t>
      </w:r>
      <w:bookmarkEnd w:id="37"/>
    </w:p>
    <w:p w:rsidR="00350AA5" w:rsidRPr="00BA3F5E" w:rsidRDefault="00350AA5" w:rsidP="00350AA5">
      <w:pPr>
        <w:pStyle w:val="subsection"/>
      </w:pPr>
      <w:r w:rsidRPr="00BA3F5E">
        <w:tab/>
      </w:r>
      <w:r w:rsidRPr="00BA3F5E">
        <w:tab/>
        <w:t xml:space="preserve">An </w:t>
      </w:r>
      <w:proofErr w:type="spellStart"/>
      <w:r w:rsidRPr="00BA3F5E">
        <w:t>AFP</w:t>
      </w:r>
      <w:proofErr w:type="spellEnd"/>
      <w:r w:rsidRPr="00BA3F5E">
        <w:t xml:space="preserve"> appointee must not</w:t>
      </w:r>
      <w:r w:rsidR="00335500" w:rsidRPr="00BA3F5E">
        <w:t>, without lawful authority or excuse,</w:t>
      </w:r>
      <w:r w:rsidRPr="00BA3F5E">
        <w:t xml:space="preserve"> disclose or take any action that brings, or is intended to bring, information relating to any of the following matters to the notice of </w:t>
      </w:r>
      <w:r w:rsidR="00613B45" w:rsidRPr="00BA3F5E">
        <w:t>another</w:t>
      </w:r>
      <w:r w:rsidRPr="00BA3F5E">
        <w:t xml:space="preserve"> </w:t>
      </w:r>
      <w:proofErr w:type="spellStart"/>
      <w:r w:rsidRPr="00BA3F5E">
        <w:t>AFP</w:t>
      </w:r>
      <w:proofErr w:type="spellEnd"/>
      <w:r w:rsidRPr="00BA3F5E">
        <w:t xml:space="preserve"> appointee to whom the matter relates or </w:t>
      </w:r>
      <w:r w:rsidR="00485F84" w:rsidRPr="00BA3F5E">
        <w:t xml:space="preserve">to </w:t>
      </w:r>
      <w:r w:rsidRPr="00BA3F5E">
        <w:t>any other person:</w:t>
      </w:r>
    </w:p>
    <w:p w:rsidR="00350AA5" w:rsidRPr="00BA3F5E" w:rsidRDefault="00350AA5" w:rsidP="00350AA5">
      <w:pPr>
        <w:pStyle w:val="paragraph"/>
      </w:pPr>
      <w:r w:rsidRPr="00BA3F5E">
        <w:tab/>
        <w:t>(a)</w:t>
      </w:r>
      <w:r w:rsidRPr="00BA3F5E">
        <w:tab/>
        <w:t>a matter in relation to information given by a person under Part</w:t>
      </w:r>
      <w:r w:rsidR="00BA3F5E" w:rsidRPr="00BA3F5E">
        <w:t> </w:t>
      </w:r>
      <w:r w:rsidRPr="00BA3F5E">
        <w:t xml:space="preserve">V of the Act </w:t>
      </w:r>
      <w:r w:rsidR="00EC26A6" w:rsidRPr="00BA3F5E">
        <w:t xml:space="preserve">(professional standards and </w:t>
      </w:r>
      <w:proofErr w:type="spellStart"/>
      <w:r w:rsidR="00EC26A6" w:rsidRPr="00BA3F5E">
        <w:t>AFP</w:t>
      </w:r>
      <w:proofErr w:type="spellEnd"/>
      <w:r w:rsidR="00EC26A6" w:rsidRPr="00BA3F5E">
        <w:t xml:space="preserve"> conduct and practices issues) </w:t>
      </w:r>
      <w:r w:rsidRPr="00BA3F5E">
        <w:t xml:space="preserve">that raises an </w:t>
      </w:r>
      <w:proofErr w:type="spellStart"/>
      <w:r w:rsidRPr="00BA3F5E">
        <w:t>AFP</w:t>
      </w:r>
      <w:proofErr w:type="spellEnd"/>
      <w:r w:rsidRPr="00BA3F5E">
        <w:t xml:space="preserve"> conduct issue;</w:t>
      </w:r>
    </w:p>
    <w:p w:rsidR="00350AA5" w:rsidRPr="00BA3F5E" w:rsidRDefault="00350AA5" w:rsidP="00350AA5">
      <w:pPr>
        <w:pStyle w:val="paragraph"/>
      </w:pPr>
      <w:r w:rsidRPr="00BA3F5E">
        <w:tab/>
        <w:t>(b)</w:t>
      </w:r>
      <w:r w:rsidRPr="00BA3F5E">
        <w:tab/>
        <w:t>a matter in relation to a decision made by the Commissioner under section</w:t>
      </w:r>
      <w:r w:rsidR="00BA3F5E" w:rsidRPr="00BA3F5E">
        <w:t> </w:t>
      </w:r>
      <w:r w:rsidRPr="00BA3F5E">
        <w:t xml:space="preserve">40SD of the Act that an </w:t>
      </w:r>
      <w:proofErr w:type="spellStart"/>
      <w:r w:rsidRPr="00BA3F5E">
        <w:t>AFP</w:t>
      </w:r>
      <w:proofErr w:type="spellEnd"/>
      <w:r w:rsidRPr="00BA3F5E">
        <w:t xml:space="preserve"> conduct issue in relation to an </w:t>
      </w:r>
      <w:proofErr w:type="spellStart"/>
      <w:r w:rsidRPr="00BA3F5E">
        <w:t>AFP</w:t>
      </w:r>
      <w:proofErr w:type="spellEnd"/>
      <w:r w:rsidRPr="00BA3F5E">
        <w:t xml:space="preserve"> appointee is to be dealt with under Part</w:t>
      </w:r>
      <w:r w:rsidR="00BA3F5E" w:rsidRPr="00BA3F5E">
        <w:t> </w:t>
      </w:r>
      <w:r w:rsidRPr="00BA3F5E">
        <w:t>V of the Act;</w:t>
      </w:r>
    </w:p>
    <w:p w:rsidR="00350AA5" w:rsidRPr="00BA3F5E" w:rsidRDefault="00350AA5" w:rsidP="00350AA5">
      <w:pPr>
        <w:pStyle w:val="paragraph"/>
      </w:pPr>
      <w:r w:rsidRPr="00BA3F5E">
        <w:tab/>
        <w:t>(c)</w:t>
      </w:r>
      <w:r w:rsidRPr="00BA3F5E">
        <w:tab/>
        <w:t xml:space="preserve">a matter in relation to an investigation of an </w:t>
      </w:r>
      <w:proofErr w:type="spellStart"/>
      <w:r w:rsidRPr="00BA3F5E">
        <w:t>AFP</w:t>
      </w:r>
      <w:proofErr w:type="spellEnd"/>
      <w:r w:rsidRPr="00BA3F5E">
        <w:t xml:space="preserve"> conduct issue in relation to an </w:t>
      </w:r>
      <w:proofErr w:type="spellStart"/>
      <w:r w:rsidRPr="00BA3F5E">
        <w:t>AFP</w:t>
      </w:r>
      <w:proofErr w:type="spellEnd"/>
      <w:r w:rsidRPr="00BA3F5E">
        <w:t xml:space="preserve"> appointee under Subdivision D of Division</w:t>
      </w:r>
      <w:r w:rsidR="00BA3F5E" w:rsidRPr="00BA3F5E">
        <w:t> </w:t>
      </w:r>
      <w:r w:rsidRPr="00BA3F5E">
        <w:t>3 of Part</w:t>
      </w:r>
      <w:r w:rsidR="00BA3F5E" w:rsidRPr="00BA3F5E">
        <w:t> </w:t>
      </w:r>
      <w:r w:rsidRPr="00BA3F5E">
        <w:t>V of the Act</w:t>
      </w:r>
      <w:r w:rsidR="00485F84" w:rsidRPr="00BA3F5E">
        <w:t xml:space="preserve"> (</w:t>
      </w:r>
      <w:r w:rsidR="001953C6" w:rsidRPr="00BA3F5E">
        <w:t xml:space="preserve">dealing with </w:t>
      </w:r>
      <w:r w:rsidR="00485F84" w:rsidRPr="00BA3F5E">
        <w:t>category 3 conduct issues and corruption issues)</w:t>
      </w:r>
      <w:r w:rsidRPr="00BA3F5E">
        <w:t>;</w:t>
      </w:r>
    </w:p>
    <w:p w:rsidR="00350AA5" w:rsidRPr="00BA3F5E" w:rsidRDefault="00350AA5" w:rsidP="00350AA5">
      <w:pPr>
        <w:pStyle w:val="paragraph"/>
      </w:pPr>
      <w:r w:rsidRPr="00BA3F5E">
        <w:tab/>
        <w:t>(d)</w:t>
      </w:r>
      <w:r w:rsidRPr="00BA3F5E">
        <w:tab/>
        <w:t>a matter in relation to an inquiry under Division</w:t>
      </w:r>
      <w:r w:rsidR="00BA3F5E" w:rsidRPr="00BA3F5E">
        <w:t> </w:t>
      </w:r>
      <w:r w:rsidRPr="00BA3F5E">
        <w:t>4 of Part</w:t>
      </w:r>
      <w:r w:rsidR="00BA3F5E" w:rsidRPr="00BA3F5E">
        <w:t> </w:t>
      </w:r>
      <w:r w:rsidRPr="00BA3F5E">
        <w:t>V of the Ac</w:t>
      </w:r>
      <w:r w:rsidR="00711246" w:rsidRPr="00BA3F5E">
        <w:t>t</w:t>
      </w:r>
      <w:r w:rsidR="00485F84" w:rsidRPr="00BA3F5E">
        <w:t xml:space="preserve"> (</w:t>
      </w:r>
      <w:r w:rsidR="00D07E78" w:rsidRPr="00BA3F5E">
        <w:t>M</w:t>
      </w:r>
      <w:r w:rsidR="00485F84" w:rsidRPr="00BA3F5E">
        <w:t>inisterially directed inquiries)</w:t>
      </w:r>
      <w:r w:rsidR="00711246" w:rsidRPr="00BA3F5E">
        <w:t>.</w:t>
      </w:r>
    </w:p>
    <w:p w:rsidR="00350AA5" w:rsidRPr="00BA3F5E" w:rsidRDefault="00116AF7" w:rsidP="00350AA5">
      <w:pPr>
        <w:pStyle w:val="ActHead5"/>
      </w:pPr>
      <w:bookmarkStart w:id="38" w:name="_Toc519771987"/>
      <w:r w:rsidRPr="00BA3F5E">
        <w:rPr>
          <w:rStyle w:val="CharSectno"/>
        </w:rPr>
        <w:t>29</w:t>
      </w:r>
      <w:r w:rsidR="00350AA5" w:rsidRPr="00BA3F5E">
        <w:t xml:space="preserve">  Information—unauthorised use or access</w:t>
      </w:r>
      <w:bookmarkEnd w:id="38"/>
    </w:p>
    <w:p w:rsidR="00350AA5" w:rsidRPr="00BA3F5E" w:rsidRDefault="00350AA5" w:rsidP="00350AA5">
      <w:pPr>
        <w:pStyle w:val="subsection"/>
      </w:pPr>
      <w:r w:rsidRPr="00BA3F5E">
        <w:tab/>
        <w:t>(1)</w:t>
      </w:r>
      <w:r w:rsidRPr="00BA3F5E">
        <w:tab/>
        <w:t xml:space="preserve">An </w:t>
      </w:r>
      <w:proofErr w:type="spellStart"/>
      <w:r w:rsidRPr="00BA3F5E">
        <w:t>AFP</w:t>
      </w:r>
      <w:proofErr w:type="spellEnd"/>
      <w:r w:rsidRPr="00BA3F5E">
        <w:t xml:space="preserve"> appointee must not</w:t>
      </w:r>
      <w:r w:rsidR="00384646" w:rsidRPr="00BA3F5E">
        <w:t xml:space="preserve"> do either of the following</w:t>
      </w:r>
      <w:r w:rsidRPr="00BA3F5E">
        <w:t xml:space="preserve"> except in the performance of </w:t>
      </w:r>
      <w:r w:rsidR="00DC43FA" w:rsidRPr="00BA3F5E">
        <w:t xml:space="preserve">the </w:t>
      </w:r>
      <w:proofErr w:type="spellStart"/>
      <w:r w:rsidR="00DC43FA" w:rsidRPr="00BA3F5E">
        <w:t>AFP</w:t>
      </w:r>
      <w:proofErr w:type="spellEnd"/>
      <w:r w:rsidR="00DC43FA" w:rsidRPr="00BA3F5E">
        <w:t xml:space="preserve"> appointee</w:t>
      </w:r>
      <w:r w:rsidR="00963A31" w:rsidRPr="00BA3F5E">
        <w:t xml:space="preserve">’s </w:t>
      </w:r>
      <w:r w:rsidRPr="00BA3F5E">
        <w:t>duties:</w:t>
      </w:r>
    </w:p>
    <w:p w:rsidR="00350AA5" w:rsidRPr="00BA3F5E" w:rsidRDefault="00350AA5" w:rsidP="00350AA5">
      <w:pPr>
        <w:pStyle w:val="paragraph"/>
      </w:pPr>
      <w:r w:rsidRPr="00BA3F5E">
        <w:tab/>
        <w:t>(a)</w:t>
      </w:r>
      <w:r w:rsidRPr="00BA3F5E">
        <w:tab/>
        <w:t xml:space="preserve">use or communicate to another person any information that comes to </w:t>
      </w:r>
      <w:r w:rsidR="00DC43FA" w:rsidRPr="00BA3F5E">
        <w:t xml:space="preserve">the </w:t>
      </w:r>
      <w:proofErr w:type="spellStart"/>
      <w:r w:rsidR="00DC43FA" w:rsidRPr="00BA3F5E">
        <w:t>AFP</w:t>
      </w:r>
      <w:proofErr w:type="spellEnd"/>
      <w:r w:rsidR="00DC43FA" w:rsidRPr="00BA3F5E">
        <w:t xml:space="preserve"> appointee</w:t>
      </w:r>
      <w:r w:rsidRPr="00BA3F5E">
        <w:t xml:space="preserve">’s knowledge, or into </w:t>
      </w:r>
      <w:r w:rsidR="00DC43FA" w:rsidRPr="00BA3F5E">
        <w:t xml:space="preserve">the </w:t>
      </w:r>
      <w:proofErr w:type="spellStart"/>
      <w:r w:rsidR="00DC43FA" w:rsidRPr="00BA3F5E">
        <w:t>AFP</w:t>
      </w:r>
      <w:proofErr w:type="spellEnd"/>
      <w:r w:rsidR="00DC43FA" w:rsidRPr="00BA3F5E">
        <w:t xml:space="preserve"> appointee</w:t>
      </w:r>
      <w:r w:rsidR="00963A31" w:rsidRPr="00BA3F5E">
        <w:t xml:space="preserve">’s </w:t>
      </w:r>
      <w:r w:rsidRPr="00BA3F5E">
        <w:t>possession, by re</w:t>
      </w:r>
      <w:r w:rsidR="00384646" w:rsidRPr="00BA3F5E">
        <w:t xml:space="preserve">ason of being an </w:t>
      </w:r>
      <w:proofErr w:type="spellStart"/>
      <w:r w:rsidR="00384646" w:rsidRPr="00BA3F5E">
        <w:t>AFP</w:t>
      </w:r>
      <w:proofErr w:type="spellEnd"/>
      <w:r w:rsidR="00384646" w:rsidRPr="00BA3F5E">
        <w:t xml:space="preserve"> appointee;</w:t>
      </w:r>
    </w:p>
    <w:p w:rsidR="00350AA5" w:rsidRPr="00BA3F5E" w:rsidRDefault="00350AA5" w:rsidP="00350AA5">
      <w:pPr>
        <w:pStyle w:val="paragraph"/>
      </w:pPr>
      <w:r w:rsidRPr="00BA3F5E">
        <w:tab/>
        <w:t>(b)</w:t>
      </w:r>
      <w:r w:rsidRPr="00BA3F5E">
        <w:tab/>
        <w:t xml:space="preserve">obtain access to information by reason of being an </w:t>
      </w:r>
      <w:proofErr w:type="spellStart"/>
      <w:r w:rsidRPr="00BA3F5E">
        <w:t>AFP</w:t>
      </w:r>
      <w:proofErr w:type="spellEnd"/>
      <w:r w:rsidR="00A61B47" w:rsidRPr="00BA3F5E">
        <w:t xml:space="preserve"> </w:t>
      </w:r>
      <w:r w:rsidRPr="00BA3F5E">
        <w:t>appointee.</w:t>
      </w:r>
    </w:p>
    <w:p w:rsidR="00350AA5" w:rsidRPr="00BA3F5E" w:rsidRDefault="00350AA5" w:rsidP="00350AA5">
      <w:pPr>
        <w:pStyle w:val="subsection"/>
      </w:pPr>
      <w:r w:rsidRPr="00BA3F5E">
        <w:tab/>
        <w:t>(2)</w:t>
      </w:r>
      <w:r w:rsidRPr="00BA3F5E">
        <w:tab/>
        <w:t xml:space="preserve">For the purposes of </w:t>
      </w:r>
      <w:r w:rsidR="00BA3F5E" w:rsidRPr="00BA3F5E">
        <w:t>paragraph (</w:t>
      </w:r>
      <w:r w:rsidR="00463F3E" w:rsidRPr="00BA3F5E">
        <w:t>1)</w:t>
      </w:r>
      <w:r w:rsidRPr="00BA3F5E">
        <w:t xml:space="preserve">(b), an </w:t>
      </w:r>
      <w:proofErr w:type="spellStart"/>
      <w:r w:rsidRPr="00BA3F5E">
        <w:t>AFP</w:t>
      </w:r>
      <w:proofErr w:type="spellEnd"/>
      <w:r w:rsidRPr="00BA3F5E">
        <w:t xml:space="preserve"> appointee is taken to have obtained access to information even if:</w:t>
      </w:r>
    </w:p>
    <w:p w:rsidR="00350AA5" w:rsidRPr="00BA3F5E" w:rsidRDefault="00350AA5" w:rsidP="00350AA5">
      <w:pPr>
        <w:pStyle w:val="paragraph"/>
      </w:pPr>
      <w:r w:rsidRPr="00BA3F5E">
        <w:tab/>
        <w:t>(a)</w:t>
      </w:r>
      <w:r w:rsidRPr="00BA3F5E">
        <w:tab/>
        <w:t xml:space="preserve">the information is not in the possession, or under the control, of the </w:t>
      </w:r>
      <w:proofErr w:type="spellStart"/>
      <w:r w:rsidR="0031345D" w:rsidRPr="00BA3F5E">
        <w:t>AFP</w:t>
      </w:r>
      <w:proofErr w:type="spellEnd"/>
      <w:r w:rsidRPr="00BA3F5E">
        <w:t>; or</w:t>
      </w:r>
    </w:p>
    <w:p w:rsidR="00350AA5" w:rsidRPr="00BA3F5E" w:rsidRDefault="00350AA5" w:rsidP="00350AA5">
      <w:pPr>
        <w:pStyle w:val="paragraph"/>
      </w:pPr>
      <w:r w:rsidRPr="00BA3F5E">
        <w:tab/>
        <w:t>(b)</w:t>
      </w:r>
      <w:r w:rsidRPr="00BA3F5E">
        <w:tab/>
        <w:t xml:space="preserve">whether or not </w:t>
      </w:r>
      <w:r w:rsidR="00BA3F5E" w:rsidRPr="00BA3F5E">
        <w:t>paragraph (</w:t>
      </w:r>
      <w:r w:rsidRPr="00BA3F5E">
        <w:t>a) applies—the information consists of a computer program or part of a computer program, or is otherwise stored in, or entered or copied into, a computer.</w:t>
      </w:r>
    </w:p>
    <w:p w:rsidR="00350AA5" w:rsidRPr="00BA3F5E" w:rsidRDefault="00116AF7" w:rsidP="00350AA5">
      <w:pPr>
        <w:pStyle w:val="ActHead5"/>
      </w:pPr>
      <w:bookmarkStart w:id="39" w:name="_Toc519771988"/>
      <w:r w:rsidRPr="00BA3F5E">
        <w:rPr>
          <w:rStyle w:val="CharSectno"/>
        </w:rPr>
        <w:t>30</w:t>
      </w:r>
      <w:r w:rsidR="00350AA5" w:rsidRPr="00BA3F5E">
        <w:t xml:space="preserve">  Bankrupt </w:t>
      </w:r>
      <w:proofErr w:type="spellStart"/>
      <w:r w:rsidR="00350AA5" w:rsidRPr="00BA3F5E">
        <w:t>AFP</w:t>
      </w:r>
      <w:proofErr w:type="spellEnd"/>
      <w:r w:rsidR="00350AA5" w:rsidRPr="00BA3F5E">
        <w:t xml:space="preserve"> appointee</w:t>
      </w:r>
      <w:r w:rsidR="00F44EC3" w:rsidRPr="00BA3F5E">
        <w:t>s</w:t>
      </w:r>
      <w:bookmarkEnd w:id="39"/>
    </w:p>
    <w:p w:rsidR="00350AA5" w:rsidRPr="00BA3F5E" w:rsidRDefault="00350AA5" w:rsidP="00350AA5">
      <w:pPr>
        <w:pStyle w:val="subsection"/>
      </w:pPr>
      <w:r w:rsidRPr="00BA3F5E">
        <w:tab/>
      </w:r>
      <w:r w:rsidRPr="00BA3F5E">
        <w:tab/>
        <w:t xml:space="preserve">An </w:t>
      </w:r>
      <w:proofErr w:type="spellStart"/>
      <w:r w:rsidRPr="00BA3F5E">
        <w:rPr>
          <w:color w:val="000000"/>
        </w:rPr>
        <w:t>AFP</w:t>
      </w:r>
      <w:proofErr w:type="spellEnd"/>
      <w:r w:rsidRPr="00BA3F5E">
        <w:rPr>
          <w:color w:val="000000"/>
        </w:rPr>
        <w:t xml:space="preserve"> appointee</w:t>
      </w:r>
      <w:r w:rsidRPr="00BA3F5E">
        <w:t xml:space="preserve"> who becomes a bankrupt must:</w:t>
      </w:r>
    </w:p>
    <w:p w:rsidR="00350AA5" w:rsidRPr="00BA3F5E" w:rsidRDefault="00350AA5" w:rsidP="00350AA5">
      <w:pPr>
        <w:pStyle w:val="paragraph"/>
      </w:pPr>
      <w:r w:rsidRPr="00BA3F5E">
        <w:tab/>
        <w:t>(a)</w:t>
      </w:r>
      <w:r w:rsidRPr="00BA3F5E">
        <w:tab/>
        <w:t xml:space="preserve">advise the Commissioner </w:t>
      </w:r>
      <w:r w:rsidR="005873A9" w:rsidRPr="00BA3F5E">
        <w:t xml:space="preserve">as soon as practicable </w:t>
      </w:r>
      <w:r w:rsidRPr="00BA3F5E">
        <w:t xml:space="preserve">in writing that </w:t>
      </w:r>
      <w:r w:rsidR="00DC43FA" w:rsidRPr="00BA3F5E">
        <w:t xml:space="preserve">the </w:t>
      </w:r>
      <w:proofErr w:type="spellStart"/>
      <w:r w:rsidR="00DC43FA" w:rsidRPr="00BA3F5E">
        <w:t>AFP</w:t>
      </w:r>
      <w:proofErr w:type="spellEnd"/>
      <w:r w:rsidR="00DC43FA" w:rsidRPr="00BA3F5E">
        <w:t xml:space="preserve"> appointee</w:t>
      </w:r>
      <w:r w:rsidR="00963A31" w:rsidRPr="00BA3F5E">
        <w:t xml:space="preserve"> </w:t>
      </w:r>
      <w:r w:rsidRPr="00BA3F5E">
        <w:t>is a bankrupt; and</w:t>
      </w:r>
    </w:p>
    <w:p w:rsidR="00350AA5" w:rsidRPr="00BA3F5E" w:rsidRDefault="00350AA5" w:rsidP="00350AA5">
      <w:pPr>
        <w:pStyle w:val="paragraph"/>
      </w:pPr>
      <w:r w:rsidRPr="00BA3F5E">
        <w:tab/>
        <w:t>(b)</w:t>
      </w:r>
      <w:r w:rsidRPr="00BA3F5E">
        <w:tab/>
        <w:t xml:space="preserve">give the Commissioner </w:t>
      </w:r>
      <w:r w:rsidR="005873A9" w:rsidRPr="00BA3F5E">
        <w:t xml:space="preserve">any </w:t>
      </w:r>
      <w:r w:rsidRPr="00BA3F5E">
        <w:t xml:space="preserve">information about </w:t>
      </w:r>
      <w:r w:rsidR="00DC43FA" w:rsidRPr="00BA3F5E">
        <w:t xml:space="preserve">the </w:t>
      </w:r>
      <w:proofErr w:type="spellStart"/>
      <w:r w:rsidR="00DC43FA" w:rsidRPr="00BA3F5E">
        <w:t>AFP</w:t>
      </w:r>
      <w:proofErr w:type="spellEnd"/>
      <w:r w:rsidR="00DC43FA" w:rsidRPr="00BA3F5E">
        <w:t xml:space="preserve"> appointee</w:t>
      </w:r>
      <w:r w:rsidR="00963A31" w:rsidRPr="00BA3F5E">
        <w:t xml:space="preserve">’s </w:t>
      </w:r>
      <w:r w:rsidRPr="00BA3F5E">
        <w:t>bankruptcy</w:t>
      </w:r>
      <w:r w:rsidR="005873A9" w:rsidRPr="00BA3F5E">
        <w:t xml:space="preserve"> </w:t>
      </w:r>
      <w:r w:rsidRPr="00BA3F5E">
        <w:t>required by the Commissioner.</w:t>
      </w:r>
    </w:p>
    <w:p w:rsidR="00350AA5" w:rsidRPr="00BA3F5E" w:rsidRDefault="00350AA5" w:rsidP="00350AA5">
      <w:pPr>
        <w:pStyle w:val="ActHead3"/>
        <w:pageBreakBefore/>
      </w:pPr>
      <w:bookmarkStart w:id="40" w:name="_Toc519771989"/>
      <w:r w:rsidRPr="00BA3F5E">
        <w:rPr>
          <w:rStyle w:val="CharDivNo"/>
        </w:rPr>
        <w:t>Division</w:t>
      </w:r>
      <w:r w:rsidR="00BA3F5E" w:rsidRPr="00BA3F5E">
        <w:rPr>
          <w:rStyle w:val="CharDivNo"/>
        </w:rPr>
        <w:t> </w:t>
      </w:r>
      <w:r w:rsidR="00371E74" w:rsidRPr="00BA3F5E">
        <w:rPr>
          <w:rStyle w:val="CharDivNo"/>
        </w:rPr>
        <w:t>7</w:t>
      </w:r>
      <w:r w:rsidRPr="00BA3F5E">
        <w:t>—</w:t>
      </w:r>
      <w:r w:rsidRPr="00BA3F5E">
        <w:rPr>
          <w:rStyle w:val="CharDivText"/>
        </w:rPr>
        <w:t xml:space="preserve">Drug </w:t>
      </w:r>
      <w:r w:rsidR="00420279" w:rsidRPr="00BA3F5E">
        <w:rPr>
          <w:rStyle w:val="CharDivText"/>
        </w:rPr>
        <w:t xml:space="preserve">and alcohol </w:t>
      </w:r>
      <w:r w:rsidRPr="00BA3F5E">
        <w:rPr>
          <w:rStyle w:val="CharDivText"/>
        </w:rPr>
        <w:t>testing</w:t>
      </w:r>
      <w:bookmarkEnd w:id="40"/>
    </w:p>
    <w:p w:rsidR="00350AA5" w:rsidRPr="00BA3F5E" w:rsidRDefault="00350AA5" w:rsidP="00350AA5">
      <w:pPr>
        <w:pStyle w:val="ActHead4"/>
      </w:pPr>
      <w:bookmarkStart w:id="41" w:name="_Toc519771990"/>
      <w:r w:rsidRPr="00BA3F5E">
        <w:rPr>
          <w:rStyle w:val="CharSubdNo"/>
        </w:rPr>
        <w:t>Subdivision</w:t>
      </w:r>
      <w:r w:rsidR="006C795E" w:rsidRPr="00BA3F5E">
        <w:rPr>
          <w:rStyle w:val="CharSubdNo"/>
        </w:rPr>
        <w:t xml:space="preserve"> </w:t>
      </w:r>
      <w:r w:rsidR="00EA2681" w:rsidRPr="00BA3F5E">
        <w:rPr>
          <w:rStyle w:val="CharSubdNo"/>
        </w:rPr>
        <w:t>A</w:t>
      </w:r>
      <w:r w:rsidRPr="00BA3F5E">
        <w:t>—</w:t>
      </w:r>
      <w:r w:rsidRPr="00BA3F5E">
        <w:rPr>
          <w:rStyle w:val="CharSubdText"/>
        </w:rPr>
        <w:t>General provisions</w:t>
      </w:r>
      <w:bookmarkEnd w:id="41"/>
    </w:p>
    <w:p w:rsidR="00350AA5" w:rsidRPr="00BA3F5E" w:rsidRDefault="00116AF7" w:rsidP="00350AA5">
      <w:pPr>
        <w:pStyle w:val="ActHead5"/>
      </w:pPr>
      <w:bookmarkStart w:id="42" w:name="_Toc519771991"/>
      <w:r w:rsidRPr="00BA3F5E">
        <w:rPr>
          <w:rStyle w:val="CharSectno"/>
        </w:rPr>
        <w:t>31</w:t>
      </w:r>
      <w:r w:rsidR="00350AA5" w:rsidRPr="00BA3F5E">
        <w:t xml:space="preserve">  Persons authorised to give directions</w:t>
      </w:r>
      <w:r w:rsidR="00012BC7" w:rsidRPr="00BA3F5E">
        <w:t xml:space="preserve"> </w:t>
      </w:r>
      <w:r w:rsidR="00136F49" w:rsidRPr="00BA3F5E">
        <w:t xml:space="preserve">in relation to drug </w:t>
      </w:r>
      <w:r w:rsidR="00865006" w:rsidRPr="00BA3F5E">
        <w:t xml:space="preserve">and alcohol </w:t>
      </w:r>
      <w:r w:rsidR="00136F49" w:rsidRPr="00BA3F5E">
        <w:t>testing</w:t>
      </w:r>
      <w:bookmarkEnd w:id="42"/>
    </w:p>
    <w:p w:rsidR="00AC000C" w:rsidRPr="00BA3F5E" w:rsidRDefault="00350AA5" w:rsidP="00D56DE7">
      <w:pPr>
        <w:pStyle w:val="subsection"/>
      </w:pPr>
      <w:r w:rsidRPr="00BA3F5E">
        <w:tab/>
        <w:t>(1)</w:t>
      </w:r>
      <w:r w:rsidR="00D702FC" w:rsidRPr="00BA3F5E">
        <w:tab/>
      </w:r>
      <w:r w:rsidR="00AC000C" w:rsidRPr="00BA3F5E">
        <w:t xml:space="preserve">This section is made for the purposes of </w:t>
      </w:r>
      <w:r w:rsidR="00646565" w:rsidRPr="00BA3F5E">
        <w:t>paragraph</w:t>
      </w:r>
      <w:r w:rsidR="00BA3F5E" w:rsidRPr="00BA3F5E">
        <w:t> </w:t>
      </w:r>
      <w:r w:rsidR="00DD2DE4" w:rsidRPr="00BA3F5E">
        <w:t>40P(1)</w:t>
      </w:r>
      <w:r w:rsidR="00B71C72" w:rsidRPr="00BA3F5E">
        <w:t>(a) of the Act</w:t>
      </w:r>
      <w:r w:rsidR="00AC000C" w:rsidRPr="00BA3F5E">
        <w:t>.</w:t>
      </w:r>
    </w:p>
    <w:p w:rsidR="00D56DE7" w:rsidRPr="00BA3F5E" w:rsidRDefault="00AC000C" w:rsidP="00D56DE7">
      <w:pPr>
        <w:pStyle w:val="subsection"/>
      </w:pPr>
      <w:r w:rsidRPr="00BA3F5E">
        <w:tab/>
        <w:t>(2)</w:t>
      </w:r>
      <w:r w:rsidRPr="00BA3F5E">
        <w:tab/>
        <w:t>T</w:t>
      </w:r>
      <w:r w:rsidR="00350AA5" w:rsidRPr="00BA3F5E">
        <w:t>he Commissioner may, in writing, authorise a person</w:t>
      </w:r>
      <w:r w:rsidR="00D702FC" w:rsidRPr="00BA3F5E">
        <w:t xml:space="preserve"> </w:t>
      </w:r>
      <w:r w:rsidR="00CA6C84" w:rsidRPr="00BA3F5E">
        <w:t>to give a direction under</w:t>
      </w:r>
      <w:r w:rsidR="00D56DE7" w:rsidRPr="00BA3F5E">
        <w:t>:</w:t>
      </w:r>
    </w:p>
    <w:p w:rsidR="00D56DE7" w:rsidRPr="00BA3F5E" w:rsidRDefault="00D56DE7" w:rsidP="00D56DE7">
      <w:pPr>
        <w:pStyle w:val="paragraph"/>
      </w:pPr>
      <w:r w:rsidRPr="00BA3F5E">
        <w:tab/>
        <w:t>(a)</w:t>
      </w:r>
      <w:r w:rsidRPr="00BA3F5E">
        <w:tab/>
        <w:t>section</w:t>
      </w:r>
      <w:r w:rsidR="00BA3F5E" w:rsidRPr="00BA3F5E">
        <w:t> </w:t>
      </w:r>
      <w:r w:rsidRPr="00BA3F5E">
        <w:t>40M or 40N of the Act (which deal with drug and alcohol testing); or</w:t>
      </w:r>
    </w:p>
    <w:p w:rsidR="0007080C" w:rsidRPr="00BA3F5E" w:rsidRDefault="00D56DE7" w:rsidP="00D56DE7">
      <w:pPr>
        <w:pStyle w:val="paragraph"/>
      </w:pPr>
      <w:r w:rsidRPr="00BA3F5E">
        <w:tab/>
        <w:t>(b)</w:t>
      </w:r>
      <w:r w:rsidRPr="00BA3F5E">
        <w:tab/>
        <w:t>section</w:t>
      </w:r>
      <w:r w:rsidR="00BA3F5E" w:rsidRPr="00BA3F5E">
        <w:t> </w:t>
      </w:r>
      <w:r w:rsidR="00116AF7" w:rsidRPr="00BA3F5E">
        <w:t>11</w:t>
      </w:r>
      <w:r w:rsidRPr="00BA3F5E">
        <w:t xml:space="preserve"> of this instrument (suspension from duties—directions relating to drug testing).</w:t>
      </w:r>
    </w:p>
    <w:p w:rsidR="00350AA5" w:rsidRPr="00BA3F5E" w:rsidRDefault="00350AA5" w:rsidP="00350AA5">
      <w:pPr>
        <w:pStyle w:val="subsection"/>
      </w:pPr>
      <w:r w:rsidRPr="00BA3F5E">
        <w:tab/>
        <w:t>(</w:t>
      </w:r>
      <w:r w:rsidR="00D92A3F" w:rsidRPr="00BA3F5E">
        <w:t>3</w:t>
      </w:r>
      <w:r w:rsidRPr="00BA3F5E">
        <w:t>)</w:t>
      </w:r>
      <w:r w:rsidRPr="00BA3F5E">
        <w:tab/>
        <w:t>The Commissioner may authorise:</w:t>
      </w:r>
    </w:p>
    <w:p w:rsidR="00350AA5" w:rsidRPr="00BA3F5E" w:rsidRDefault="00350AA5" w:rsidP="00350AA5">
      <w:pPr>
        <w:pStyle w:val="paragraph"/>
      </w:pPr>
      <w:r w:rsidRPr="00BA3F5E">
        <w:tab/>
        <w:t>(a)</w:t>
      </w:r>
      <w:r w:rsidRPr="00BA3F5E">
        <w:tab/>
        <w:t>a person by name; or</w:t>
      </w:r>
    </w:p>
    <w:p w:rsidR="00350AA5" w:rsidRPr="00BA3F5E" w:rsidRDefault="00350AA5" w:rsidP="00350AA5">
      <w:pPr>
        <w:pStyle w:val="paragraph"/>
      </w:pPr>
      <w:r w:rsidRPr="00BA3F5E">
        <w:tab/>
        <w:t>(b)</w:t>
      </w:r>
      <w:r w:rsidRPr="00BA3F5E">
        <w:tab/>
        <w:t>the holder, from time to time, of a particular position by reference to the title of that position.</w:t>
      </w:r>
    </w:p>
    <w:p w:rsidR="00350AA5" w:rsidRPr="00BA3F5E" w:rsidRDefault="00350AA5" w:rsidP="00350AA5">
      <w:pPr>
        <w:pStyle w:val="subsection"/>
      </w:pPr>
      <w:r w:rsidRPr="00BA3F5E">
        <w:tab/>
        <w:t>(</w:t>
      </w:r>
      <w:r w:rsidR="00D92A3F" w:rsidRPr="00BA3F5E">
        <w:t>4</w:t>
      </w:r>
      <w:r w:rsidRPr="00BA3F5E">
        <w:t>)</w:t>
      </w:r>
      <w:r w:rsidRPr="00BA3F5E">
        <w:tab/>
        <w:t>The Commissioner must give</w:t>
      </w:r>
      <w:r w:rsidR="0007080C" w:rsidRPr="00BA3F5E">
        <w:t xml:space="preserve"> a certificate</w:t>
      </w:r>
      <w:r w:rsidRPr="00BA3F5E">
        <w:t xml:space="preserve"> to a person authorised under this </w:t>
      </w:r>
      <w:r w:rsidR="0007080C" w:rsidRPr="00BA3F5E">
        <w:t>section</w:t>
      </w:r>
      <w:r w:rsidRPr="00BA3F5E">
        <w:t xml:space="preserve"> stating that </w:t>
      </w:r>
      <w:r w:rsidR="0007080C" w:rsidRPr="00BA3F5E">
        <w:t>the person</w:t>
      </w:r>
      <w:r w:rsidRPr="00BA3F5E">
        <w:t xml:space="preserve"> is an authorised person.</w:t>
      </w:r>
    </w:p>
    <w:p w:rsidR="00D07E78" w:rsidRPr="00BA3F5E" w:rsidRDefault="00D07E78" w:rsidP="00D07E78">
      <w:pPr>
        <w:pStyle w:val="notetext"/>
      </w:pPr>
      <w:r w:rsidRPr="00BA3F5E">
        <w:t>Note:</w:t>
      </w:r>
      <w:r w:rsidRPr="00BA3F5E">
        <w:tab/>
        <w:t>The certificate is evidence of the matters stated in it (see section</w:t>
      </w:r>
      <w:r w:rsidR="00BA3F5E" w:rsidRPr="00BA3F5E">
        <w:t> </w:t>
      </w:r>
      <w:r w:rsidR="00116AF7" w:rsidRPr="00BA3F5E">
        <w:t>49</w:t>
      </w:r>
      <w:r w:rsidRPr="00BA3F5E">
        <w:t>).</w:t>
      </w:r>
    </w:p>
    <w:p w:rsidR="00350AA5" w:rsidRPr="00BA3F5E" w:rsidRDefault="00350AA5" w:rsidP="00350AA5">
      <w:pPr>
        <w:pStyle w:val="subsection"/>
      </w:pPr>
      <w:r w:rsidRPr="00BA3F5E">
        <w:tab/>
        <w:t>(</w:t>
      </w:r>
      <w:r w:rsidR="00D92A3F" w:rsidRPr="00BA3F5E">
        <w:t>5</w:t>
      </w:r>
      <w:r w:rsidRPr="00BA3F5E">
        <w:t>)</w:t>
      </w:r>
      <w:r w:rsidRPr="00BA3F5E">
        <w:tab/>
      </w:r>
      <w:r w:rsidR="00F34CCC" w:rsidRPr="00BA3F5E">
        <w:t>If requested to do so, a</w:t>
      </w:r>
      <w:r w:rsidRPr="00BA3F5E">
        <w:t xml:space="preserve">n authorised person must show </w:t>
      </w:r>
      <w:r w:rsidR="0007080C" w:rsidRPr="00BA3F5E">
        <w:t>the</w:t>
      </w:r>
      <w:r w:rsidRPr="00BA3F5E">
        <w:t xml:space="preserve"> certificate to an </w:t>
      </w:r>
      <w:proofErr w:type="spellStart"/>
      <w:r w:rsidRPr="00BA3F5E">
        <w:t>AFP</w:t>
      </w:r>
      <w:proofErr w:type="spellEnd"/>
      <w:r w:rsidRPr="00BA3F5E">
        <w:t xml:space="preserve"> </w:t>
      </w:r>
      <w:r w:rsidR="003A1B21" w:rsidRPr="00BA3F5E">
        <w:t>appointee</w:t>
      </w:r>
      <w:r w:rsidRPr="00BA3F5E">
        <w:t xml:space="preserve"> who is directed by that person to undergo a test </w:t>
      </w:r>
      <w:r w:rsidR="00F34CCC" w:rsidRPr="00BA3F5E">
        <w:t xml:space="preserve">under </w:t>
      </w:r>
      <w:r w:rsidR="0007080C" w:rsidRPr="00BA3F5E">
        <w:t>s</w:t>
      </w:r>
      <w:r w:rsidRPr="00BA3F5E">
        <w:t>ection</w:t>
      </w:r>
      <w:r w:rsidR="00BA3F5E" w:rsidRPr="00BA3F5E">
        <w:t> </w:t>
      </w:r>
      <w:r w:rsidRPr="00BA3F5E">
        <w:t>40M</w:t>
      </w:r>
      <w:r w:rsidR="0007080C" w:rsidRPr="00BA3F5E">
        <w:t xml:space="preserve"> </w:t>
      </w:r>
      <w:r w:rsidR="00F34CCC" w:rsidRPr="00BA3F5E">
        <w:t>or</w:t>
      </w:r>
      <w:r w:rsidRPr="00BA3F5E">
        <w:t xml:space="preserve"> 40N</w:t>
      </w:r>
      <w:r w:rsidR="0007080C" w:rsidRPr="00BA3F5E">
        <w:t xml:space="preserve"> </w:t>
      </w:r>
      <w:r w:rsidRPr="00BA3F5E">
        <w:t>of the Act</w:t>
      </w:r>
      <w:r w:rsidR="00892F37" w:rsidRPr="00BA3F5E">
        <w:t xml:space="preserve"> or subsection</w:t>
      </w:r>
      <w:r w:rsidR="00BA3F5E" w:rsidRPr="00BA3F5E">
        <w:t> </w:t>
      </w:r>
      <w:r w:rsidR="00116AF7" w:rsidRPr="00BA3F5E">
        <w:t>11</w:t>
      </w:r>
      <w:r w:rsidR="00892F37" w:rsidRPr="00BA3F5E">
        <w:t>(1) of this instrument</w:t>
      </w:r>
      <w:r w:rsidRPr="00BA3F5E">
        <w:t>.</w:t>
      </w:r>
    </w:p>
    <w:p w:rsidR="00350AA5" w:rsidRPr="00BA3F5E" w:rsidRDefault="00116AF7" w:rsidP="00350AA5">
      <w:pPr>
        <w:pStyle w:val="ActHead5"/>
      </w:pPr>
      <w:bookmarkStart w:id="43" w:name="_Toc519771992"/>
      <w:r w:rsidRPr="00BA3F5E">
        <w:rPr>
          <w:rStyle w:val="CharSectno"/>
        </w:rPr>
        <w:t>32</w:t>
      </w:r>
      <w:r w:rsidR="00350AA5" w:rsidRPr="00BA3F5E">
        <w:t xml:space="preserve">  Persons authorised to conduct tests and to operate equipment for that purpose</w:t>
      </w:r>
      <w:bookmarkEnd w:id="43"/>
    </w:p>
    <w:p w:rsidR="00350AA5" w:rsidRPr="00BA3F5E" w:rsidRDefault="00350AA5" w:rsidP="00350AA5">
      <w:pPr>
        <w:pStyle w:val="subsection"/>
      </w:pPr>
      <w:r w:rsidRPr="00BA3F5E">
        <w:tab/>
      </w:r>
      <w:r w:rsidRPr="00BA3F5E">
        <w:tab/>
      </w:r>
      <w:r w:rsidR="00707700" w:rsidRPr="00BA3F5E">
        <w:t>For the purposes of paragraph</w:t>
      </w:r>
      <w:r w:rsidR="00BA3F5E" w:rsidRPr="00BA3F5E">
        <w:t> </w:t>
      </w:r>
      <w:r w:rsidR="00DD2DE4" w:rsidRPr="00BA3F5E">
        <w:t>40P(1)</w:t>
      </w:r>
      <w:r w:rsidR="00707700" w:rsidRPr="00BA3F5E">
        <w:t>(b) of the Act, a</w:t>
      </w:r>
      <w:r w:rsidRPr="00BA3F5E">
        <w:t xml:space="preserve"> person specified in column </w:t>
      </w:r>
      <w:r w:rsidR="001D22A6" w:rsidRPr="00BA3F5E">
        <w:t>2</w:t>
      </w:r>
      <w:r w:rsidRPr="00BA3F5E">
        <w:t xml:space="preserve"> of an item in </w:t>
      </w:r>
      <w:r w:rsidR="001D22A6" w:rsidRPr="00BA3F5E">
        <w:t xml:space="preserve">the </w:t>
      </w:r>
      <w:r w:rsidR="00C2263C" w:rsidRPr="00BA3F5E">
        <w:t xml:space="preserve">following </w:t>
      </w:r>
      <w:r w:rsidR="001D22A6" w:rsidRPr="00BA3F5E">
        <w:t>table</w:t>
      </w:r>
      <w:r w:rsidRPr="00BA3F5E">
        <w:t xml:space="preserve"> is authorised:</w:t>
      </w:r>
    </w:p>
    <w:p w:rsidR="00350AA5" w:rsidRPr="00BA3F5E" w:rsidRDefault="00350AA5" w:rsidP="00350AA5">
      <w:pPr>
        <w:pStyle w:val="paragraph"/>
      </w:pPr>
      <w:r w:rsidRPr="00BA3F5E">
        <w:tab/>
        <w:t>(a)</w:t>
      </w:r>
      <w:r w:rsidRPr="00BA3F5E">
        <w:tab/>
        <w:t xml:space="preserve">to conduct </w:t>
      </w:r>
      <w:r w:rsidR="00E44DB9" w:rsidRPr="00BA3F5E">
        <w:t>a</w:t>
      </w:r>
      <w:r w:rsidRPr="00BA3F5E">
        <w:t xml:space="preserve"> test specified in column </w:t>
      </w:r>
      <w:r w:rsidR="001D22A6" w:rsidRPr="00BA3F5E">
        <w:t>1</w:t>
      </w:r>
      <w:r w:rsidRPr="00BA3F5E">
        <w:t xml:space="preserve"> of the item</w:t>
      </w:r>
      <w:r w:rsidR="007C6C54" w:rsidRPr="00BA3F5E">
        <w:t xml:space="preserve"> for the purposes of section</w:t>
      </w:r>
      <w:r w:rsidR="00BA3F5E" w:rsidRPr="00BA3F5E">
        <w:t> </w:t>
      </w:r>
      <w:r w:rsidR="002468B6" w:rsidRPr="00BA3F5E">
        <w:t xml:space="preserve">40LA, </w:t>
      </w:r>
      <w:r w:rsidR="007C6C54" w:rsidRPr="00BA3F5E">
        <w:t xml:space="preserve">40M </w:t>
      </w:r>
      <w:r w:rsidR="00566CB6" w:rsidRPr="00BA3F5E">
        <w:t>or</w:t>
      </w:r>
      <w:r w:rsidR="007C6C54" w:rsidRPr="00BA3F5E">
        <w:t xml:space="preserve"> 40N of the Act</w:t>
      </w:r>
      <w:r w:rsidR="002468B6" w:rsidRPr="00BA3F5E">
        <w:t xml:space="preserve"> or section</w:t>
      </w:r>
      <w:r w:rsidR="00BA3F5E" w:rsidRPr="00BA3F5E">
        <w:t> </w:t>
      </w:r>
      <w:r w:rsidR="00116AF7" w:rsidRPr="00BA3F5E">
        <w:t>11</w:t>
      </w:r>
      <w:r w:rsidR="002468B6" w:rsidRPr="00BA3F5E">
        <w:t xml:space="preserve"> of this instrument</w:t>
      </w:r>
      <w:r w:rsidRPr="00BA3F5E">
        <w:t>; and</w:t>
      </w:r>
    </w:p>
    <w:p w:rsidR="00350AA5" w:rsidRPr="00BA3F5E" w:rsidRDefault="00350AA5" w:rsidP="00350AA5">
      <w:pPr>
        <w:pStyle w:val="paragraph"/>
      </w:pPr>
      <w:r w:rsidRPr="00BA3F5E">
        <w:tab/>
        <w:t>(b)</w:t>
      </w:r>
      <w:r w:rsidRPr="00BA3F5E">
        <w:tab/>
        <w:t xml:space="preserve">to operate equipment for </w:t>
      </w:r>
      <w:r w:rsidR="007C6C54" w:rsidRPr="00BA3F5E">
        <w:t xml:space="preserve">the </w:t>
      </w:r>
      <w:r w:rsidRPr="00BA3F5E">
        <w:t>purposes of that test.</w:t>
      </w:r>
    </w:p>
    <w:p w:rsidR="006F6E43" w:rsidRPr="00BA3F5E" w:rsidRDefault="006F6E43" w:rsidP="006F6E4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026"/>
        <w:gridCol w:w="5771"/>
      </w:tblGrid>
      <w:tr w:rsidR="00BB0D5D" w:rsidRPr="00BA3F5E" w:rsidTr="00F974C3">
        <w:trPr>
          <w:tblHeader/>
        </w:trPr>
        <w:tc>
          <w:tcPr>
            <w:tcW w:w="5000" w:type="pct"/>
            <w:gridSpan w:val="3"/>
            <w:tcBorders>
              <w:top w:val="single" w:sz="12" w:space="0" w:color="auto"/>
              <w:bottom w:val="single" w:sz="6" w:space="0" w:color="auto"/>
            </w:tcBorders>
            <w:shd w:val="clear" w:color="auto" w:fill="auto"/>
          </w:tcPr>
          <w:p w:rsidR="00BB0D5D" w:rsidRPr="00BA3F5E" w:rsidRDefault="00BB0D5D" w:rsidP="00705383">
            <w:pPr>
              <w:pStyle w:val="TableHeading"/>
            </w:pPr>
            <w:r w:rsidRPr="00BA3F5E">
              <w:t>Authorised persons</w:t>
            </w:r>
          </w:p>
        </w:tc>
      </w:tr>
      <w:tr w:rsidR="00BB0D5D" w:rsidRPr="00BA3F5E" w:rsidTr="00F974C3">
        <w:trPr>
          <w:tblHeader/>
        </w:trPr>
        <w:tc>
          <w:tcPr>
            <w:tcW w:w="429" w:type="pct"/>
            <w:tcBorders>
              <w:top w:val="single" w:sz="6" w:space="0" w:color="auto"/>
              <w:bottom w:val="single" w:sz="12" w:space="0" w:color="auto"/>
            </w:tcBorders>
            <w:shd w:val="clear" w:color="auto" w:fill="auto"/>
          </w:tcPr>
          <w:p w:rsidR="00BB0D5D" w:rsidRPr="00BA3F5E" w:rsidRDefault="00BB0D5D" w:rsidP="00705383">
            <w:pPr>
              <w:pStyle w:val="TableHeading"/>
            </w:pPr>
            <w:r w:rsidRPr="00BA3F5E">
              <w:t>Item</w:t>
            </w:r>
          </w:p>
        </w:tc>
        <w:tc>
          <w:tcPr>
            <w:tcW w:w="1188" w:type="pct"/>
            <w:tcBorders>
              <w:top w:val="single" w:sz="6" w:space="0" w:color="auto"/>
              <w:bottom w:val="single" w:sz="12" w:space="0" w:color="auto"/>
            </w:tcBorders>
            <w:shd w:val="clear" w:color="auto" w:fill="auto"/>
          </w:tcPr>
          <w:p w:rsidR="00BB0D5D" w:rsidRPr="00BA3F5E" w:rsidRDefault="00BB0D5D" w:rsidP="00705383">
            <w:pPr>
              <w:pStyle w:val="TableHeading"/>
            </w:pPr>
            <w:r w:rsidRPr="00BA3F5E">
              <w:t>Column 1</w:t>
            </w:r>
          </w:p>
          <w:p w:rsidR="00BB0D5D" w:rsidRPr="00BA3F5E" w:rsidRDefault="00BB0D5D" w:rsidP="00705383">
            <w:pPr>
              <w:pStyle w:val="TableHeading"/>
            </w:pPr>
            <w:r w:rsidRPr="00BA3F5E">
              <w:t>Test</w:t>
            </w:r>
          </w:p>
        </w:tc>
        <w:tc>
          <w:tcPr>
            <w:tcW w:w="3383" w:type="pct"/>
            <w:tcBorders>
              <w:top w:val="single" w:sz="6" w:space="0" w:color="auto"/>
              <w:bottom w:val="single" w:sz="12" w:space="0" w:color="auto"/>
            </w:tcBorders>
            <w:shd w:val="clear" w:color="auto" w:fill="auto"/>
          </w:tcPr>
          <w:p w:rsidR="00BB0D5D" w:rsidRPr="00BA3F5E" w:rsidRDefault="00BB0D5D" w:rsidP="00705383">
            <w:pPr>
              <w:pStyle w:val="TableHeading"/>
            </w:pPr>
            <w:r w:rsidRPr="00BA3F5E">
              <w:t>Column 2</w:t>
            </w:r>
          </w:p>
          <w:p w:rsidR="00BB0D5D" w:rsidRPr="00BA3F5E" w:rsidRDefault="00BB0D5D" w:rsidP="00705383">
            <w:pPr>
              <w:pStyle w:val="TableHeading"/>
            </w:pPr>
            <w:r w:rsidRPr="00BA3F5E">
              <w:t>Authorised persons</w:t>
            </w:r>
          </w:p>
        </w:tc>
      </w:tr>
      <w:tr w:rsidR="00BB0D5D" w:rsidRPr="00BA3F5E" w:rsidTr="00F974C3">
        <w:tc>
          <w:tcPr>
            <w:tcW w:w="429" w:type="pct"/>
            <w:tcBorders>
              <w:top w:val="single" w:sz="12" w:space="0" w:color="auto"/>
            </w:tcBorders>
            <w:shd w:val="clear" w:color="auto" w:fill="auto"/>
          </w:tcPr>
          <w:p w:rsidR="00BB0D5D" w:rsidRPr="00BA3F5E" w:rsidRDefault="00BB0D5D" w:rsidP="00705383">
            <w:pPr>
              <w:pStyle w:val="Tabletext"/>
            </w:pPr>
            <w:r w:rsidRPr="00BA3F5E">
              <w:t>1</w:t>
            </w:r>
          </w:p>
        </w:tc>
        <w:tc>
          <w:tcPr>
            <w:tcW w:w="1188" w:type="pct"/>
            <w:tcBorders>
              <w:top w:val="single" w:sz="12" w:space="0" w:color="auto"/>
            </w:tcBorders>
            <w:shd w:val="clear" w:color="auto" w:fill="auto"/>
          </w:tcPr>
          <w:p w:rsidR="00BB0D5D" w:rsidRPr="00BA3F5E" w:rsidRDefault="00BB0D5D" w:rsidP="00705383">
            <w:pPr>
              <w:pStyle w:val="Tabletext"/>
            </w:pPr>
            <w:r w:rsidRPr="00BA3F5E">
              <w:t>Breath test in accordance with section</w:t>
            </w:r>
            <w:r w:rsidR="00BA3F5E" w:rsidRPr="00BA3F5E">
              <w:t> </w:t>
            </w:r>
            <w:r w:rsidR="00116AF7" w:rsidRPr="00BA3F5E">
              <w:t>37</w:t>
            </w:r>
          </w:p>
        </w:tc>
        <w:tc>
          <w:tcPr>
            <w:tcW w:w="3383" w:type="pct"/>
            <w:tcBorders>
              <w:top w:val="single" w:sz="12" w:space="0" w:color="auto"/>
            </w:tcBorders>
            <w:shd w:val="clear" w:color="auto" w:fill="auto"/>
          </w:tcPr>
          <w:p w:rsidR="00BB0D5D" w:rsidRPr="00BA3F5E" w:rsidRDefault="00BB0D5D" w:rsidP="00705383">
            <w:pPr>
              <w:pStyle w:val="Tabletext"/>
            </w:pPr>
            <w:r w:rsidRPr="00BA3F5E">
              <w:t xml:space="preserve">An </w:t>
            </w:r>
            <w:proofErr w:type="spellStart"/>
            <w:r w:rsidRPr="00BA3F5E">
              <w:t>AFP</w:t>
            </w:r>
            <w:proofErr w:type="spellEnd"/>
            <w:r w:rsidRPr="00BA3F5E">
              <w:t xml:space="preserve"> appointee who has completed a training course, in conducting breath tests, approved under section</w:t>
            </w:r>
            <w:r w:rsidR="00BA3F5E" w:rsidRPr="00BA3F5E">
              <w:t> </w:t>
            </w:r>
            <w:r w:rsidR="00116AF7" w:rsidRPr="00BA3F5E">
              <w:t>38</w:t>
            </w:r>
          </w:p>
          <w:p w:rsidR="00BB0D5D" w:rsidRPr="00BA3F5E" w:rsidRDefault="00BB0D5D" w:rsidP="00705383">
            <w:pPr>
              <w:pStyle w:val="Tabletext"/>
            </w:pPr>
            <w:r w:rsidRPr="00BA3F5E">
              <w:t>A member of the police force of a State or Territory who is authorised to conduct a breath test using an approved breath analysis instrument</w:t>
            </w:r>
          </w:p>
          <w:p w:rsidR="00BB0D5D" w:rsidRPr="00BA3F5E" w:rsidRDefault="00BB0D5D" w:rsidP="00613B45">
            <w:pPr>
              <w:pStyle w:val="Tabletext"/>
            </w:pPr>
            <w:r w:rsidRPr="00BA3F5E">
              <w:t xml:space="preserve">A person who has completed a training course, in collecting body samples other than </w:t>
            </w:r>
            <w:r w:rsidR="00613B45" w:rsidRPr="00BA3F5E">
              <w:t>urine</w:t>
            </w:r>
            <w:r w:rsidRPr="00BA3F5E">
              <w:t>, approved under section</w:t>
            </w:r>
            <w:r w:rsidR="00BA3F5E" w:rsidRPr="00BA3F5E">
              <w:t> </w:t>
            </w:r>
            <w:r w:rsidR="00116AF7" w:rsidRPr="00BA3F5E">
              <w:t>42</w:t>
            </w:r>
          </w:p>
        </w:tc>
      </w:tr>
      <w:tr w:rsidR="00BB0D5D" w:rsidRPr="00BA3F5E" w:rsidTr="00F974C3">
        <w:tc>
          <w:tcPr>
            <w:tcW w:w="429" w:type="pct"/>
            <w:shd w:val="clear" w:color="auto" w:fill="auto"/>
          </w:tcPr>
          <w:p w:rsidR="00BB0D5D" w:rsidRPr="00BA3F5E" w:rsidRDefault="00BB0D5D" w:rsidP="00705383">
            <w:pPr>
              <w:pStyle w:val="Tabletext"/>
            </w:pPr>
            <w:r w:rsidRPr="00BA3F5E">
              <w:t>2</w:t>
            </w:r>
          </w:p>
        </w:tc>
        <w:tc>
          <w:tcPr>
            <w:tcW w:w="1188" w:type="pct"/>
            <w:shd w:val="clear" w:color="auto" w:fill="auto"/>
          </w:tcPr>
          <w:p w:rsidR="00BB0D5D" w:rsidRPr="00BA3F5E" w:rsidRDefault="00BB0D5D" w:rsidP="00705383">
            <w:pPr>
              <w:pStyle w:val="Tabletext"/>
            </w:pPr>
            <w:r w:rsidRPr="00BA3F5E">
              <w:t>Blood test in accordance with section</w:t>
            </w:r>
            <w:r w:rsidR="00BA3F5E" w:rsidRPr="00BA3F5E">
              <w:t> </w:t>
            </w:r>
            <w:r w:rsidR="00116AF7" w:rsidRPr="00BA3F5E">
              <w:t>43</w:t>
            </w:r>
          </w:p>
        </w:tc>
        <w:tc>
          <w:tcPr>
            <w:tcW w:w="3383" w:type="pct"/>
            <w:shd w:val="clear" w:color="auto" w:fill="auto"/>
          </w:tcPr>
          <w:p w:rsidR="00BB0D5D" w:rsidRPr="00BA3F5E" w:rsidRDefault="00BB0D5D" w:rsidP="00705383">
            <w:pPr>
              <w:pStyle w:val="Tabletext"/>
            </w:pPr>
            <w:r w:rsidRPr="00BA3F5E">
              <w:t>A medical practitioner</w:t>
            </w:r>
          </w:p>
          <w:p w:rsidR="00BB0D5D" w:rsidRPr="00BA3F5E" w:rsidRDefault="00BB0D5D" w:rsidP="00705383">
            <w:pPr>
              <w:pStyle w:val="Tabletext"/>
            </w:pPr>
            <w:r w:rsidRPr="00BA3F5E">
              <w:t>A registered nurse</w:t>
            </w:r>
          </w:p>
          <w:p w:rsidR="00BB0D5D" w:rsidRPr="00BA3F5E" w:rsidRDefault="00BB0D5D" w:rsidP="00705383">
            <w:pPr>
              <w:pStyle w:val="Tabletext"/>
            </w:pPr>
            <w:r w:rsidRPr="00BA3F5E">
              <w:t>Any other person who is qualified to take blood samples</w:t>
            </w:r>
          </w:p>
        </w:tc>
      </w:tr>
      <w:tr w:rsidR="00BB0D5D" w:rsidRPr="00BA3F5E" w:rsidTr="00F974C3">
        <w:tc>
          <w:tcPr>
            <w:tcW w:w="429" w:type="pct"/>
            <w:tcBorders>
              <w:bottom w:val="single" w:sz="2" w:space="0" w:color="auto"/>
            </w:tcBorders>
            <w:shd w:val="clear" w:color="auto" w:fill="auto"/>
          </w:tcPr>
          <w:p w:rsidR="00BB0D5D" w:rsidRPr="00BA3F5E" w:rsidRDefault="00BB0D5D" w:rsidP="00705383">
            <w:pPr>
              <w:pStyle w:val="Tabletext"/>
            </w:pPr>
            <w:r w:rsidRPr="00BA3F5E">
              <w:t>3</w:t>
            </w:r>
          </w:p>
        </w:tc>
        <w:tc>
          <w:tcPr>
            <w:tcW w:w="1188" w:type="pct"/>
            <w:tcBorders>
              <w:bottom w:val="single" w:sz="2" w:space="0" w:color="auto"/>
            </w:tcBorders>
            <w:shd w:val="clear" w:color="auto" w:fill="auto"/>
          </w:tcPr>
          <w:p w:rsidR="00BB0D5D" w:rsidRPr="00BA3F5E" w:rsidRDefault="00BB0D5D" w:rsidP="00705383">
            <w:pPr>
              <w:pStyle w:val="Tabletext"/>
            </w:pPr>
            <w:r w:rsidRPr="00BA3F5E">
              <w:t>Prohibited drug test in accordance with section</w:t>
            </w:r>
            <w:r w:rsidR="00BA3F5E" w:rsidRPr="00BA3F5E">
              <w:t> </w:t>
            </w:r>
            <w:r w:rsidR="00116AF7" w:rsidRPr="00BA3F5E">
              <w:t>43</w:t>
            </w:r>
          </w:p>
        </w:tc>
        <w:tc>
          <w:tcPr>
            <w:tcW w:w="3383" w:type="pct"/>
            <w:tcBorders>
              <w:bottom w:val="single" w:sz="2" w:space="0" w:color="auto"/>
            </w:tcBorders>
            <w:shd w:val="clear" w:color="auto" w:fill="auto"/>
          </w:tcPr>
          <w:p w:rsidR="00BB0D5D" w:rsidRPr="00BA3F5E" w:rsidRDefault="00BB0D5D" w:rsidP="00705383">
            <w:pPr>
              <w:pStyle w:val="Tabletext"/>
            </w:pPr>
            <w:r w:rsidRPr="00BA3F5E">
              <w:t>A medical practitioner</w:t>
            </w:r>
          </w:p>
          <w:p w:rsidR="00BB0D5D" w:rsidRPr="00BA3F5E" w:rsidRDefault="00BB0D5D" w:rsidP="00705383">
            <w:pPr>
              <w:pStyle w:val="Tabletext"/>
            </w:pPr>
            <w:r w:rsidRPr="00BA3F5E">
              <w:t>A registered nurse</w:t>
            </w:r>
          </w:p>
          <w:p w:rsidR="00BB0D5D" w:rsidRPr="00BA3F5E" w:rsidRDefault="00BB0D5D" w:rsidP="00705383">
            <w:pPr>
              <w:pStyle w:val="Tabletext"/>
            </w:pPr>
            <w:r w:rsidRPr="00BA3F5E">
              <w:t>An employee, with appropriate training, of a facility approved under section</w:t>
            </w:r>
            <w:r w:rsidR="00BA3F5E" w:rsidRPr="00BA3F5E">
              <w:t> </w:t>
            </w:r>
            <w:r w:rsidR="00116AF7" w:rsidRPr="00BA3F5E">
              <w:t>41</w:t>
            </w:r>
            <w:r w:rsidRPr="00BA3F5E">
              <w:t xml:space="preserve"> to collect body samples other than </w:t>
            </w:r>
            <w:r w:rsidR="00613B45" w:rsidRPr="00BA3F5E">
              <w:t>urine</w:t>
            </w:r>
          </w:p>
          <w:p w:rsidR="00BB0D5D" w:rsidRPr="00BA3F5E" w:rsidRDefault="00BB0D5D" w:rsidP="00613B45">
            <w:pPr>
              <w:pStyle w:val="Tabletext"/>
            </w:pPr>
            <w:r w:rsidRPr="00BA3F5E">
              <w:t xml:space="preserve">A person who has completed a training course, in collecting body samples other than </w:t>
            </w:r>
            <w:r w:rsidR="00613B45" w:rsidRPr="00BA3F5E">
              <w:t>urine</w:t>
            </w:r>
            <w:r w:rsidRPr="00BA3F5E">
              <w:t>, approved under section</w:t>
            </w:r>
            <w:r w:rsidR="00BA3F5E" w:rsidRPr="00BA3F5E">
              <w:t> </w:t>
            </w:r>
            <w:r w:rsidR="00116AF7" w:rsidRPr="00BA3F5E">
              <w:t>42</w:t>
            </w:r>
          </w:p>
        </w:tc>
      </w:tr>
      <w:tr w:rsidR="00BB0D5D" w:rsidRPr="00BA3F5E" w:rsidTr="00F974C3">
        <w:tc>
          <w:tcPr>
            <w:tcW w:w="429" w:type="pct"/>
            <w:tcBorders>
              <w:top w:val="single" w:sz="2" w:space="0" w:color="auto"/>
              <w:bottom w:val="single" w:sz="12" w:space="0" w:color="auto"/>
            </w:tcBorders>
            <w:shd w:val="clear" w:color="auto" w:fill="auto"/>
          </w:tcPr>
          <w:p w:rsidR="00BB0D5D" w:rsidRPr="00BA3F5E" w:rsidRDefault="00BB0D5D" w:rsidP="00705383">
            <w:pPr>
              <w:pStyle w:val="Tabletext"/>
            </w:pPr>
            <w:r w:rsidRPr="00BA3F5E">
              <w:t>4</w:t>
            </w:r>
          </w:p>
        </w:tc>
        <w:tc>
          <w:tcPr>
            <w:tcW w:w="1188" w:type="pct"/>
            <w:tcBorders>
              <w:top w:val="single" w:sz="2" w:space="0" w:color="auto"/>
              <w:bottom w:val="single" w:sz="12" w:space="0" w:color="auto"/>
            </w:tcBorders>
            <w:shd w:val="clear" w:color="auto" w:fill="auto"/>
          </w:tcPr>
          <w:p w:rsidR="00BB0D5D" w:rsidRPr="00BA3F5E" w:rsidRDefault="00BB0D5D" w:rsidP="00705383">
            <w:pPr>
              <w:pStyle w:val="Tabletext"/>
            </w:pPr>
            <w:r w:rsidRPr="00BA3F5E">
              <w:t>Prohibited drug test in accordance with section</w:t>
            </w:r>
            <w:r w:rsidR="00BA3F5E" w:rsidRPr="00BA3F5E">
              <w:t> </w:t>
            </w:r>
            <w:r w:rsidR="00116AF7" w:rsidRPr="00BA3F5E">
              <w:t>47</w:t>
            </w:r>
          </w:p>
        </w:tc>
        <w:tc>
          <w:tcPr>
            <w:tcW w:w="3383" w:type="pct"/>
            <w:tcBorders>
              <w:top w:val="single" w:sz="2" w:space="0" w:color="auto"/>
              <w:bottom w:val="single" w:sz="12" w:space="0" w:color="auto"/>
            </w:tcBorders>
            <w:shd w:val="clear" w:color="auto" w:fill="auto"/>
          </w:tcPr>
          <w:p w:rsidR="00BB0D5D" w:rsidRPr="00BA3F5E" w:rsidRDefault="00BB0D5D" w:rsidP="00705383">
            <w:pPr>
              <w:pStyle w:val="Tabletext"/>
            </w:pPr>
            <w:r w:rsidRPr="00BA3F5E">
              <w:t>A medical practitioner</w:t>
            </w:r>
          </w:p>
          <w:p w:rsidR="00BB0D5D" w:rsidRPr="00BA3F5E" w:rsidRDefault="00BB0D5D" w:rsidP="00705383">
            <w:pPr>
              <w:pStyle w:val="Tabletext"/>
            </w:pPr>
            <w:r w:rsidRPr="00BA3F5E">
              <w:t>A registered nurse</w:t>
            </w:r>
          </w:p>
          <w:p w:rsidR="00BB0D5D" w:rsidRPr="00BA3F5E" w:rsidRDefault="00BB0D5D" w:rsidP="00705383">
            <w:pPr>
              <w:pStyle w:val="Tabletext"/>
            </w:pPr>
            <w:r w:rsidRPr="00BA3F5E">
              <w:t>A person who has completed a training course, in supervising the provision of urine samples, approved under section</w:t>
            </w:r>
            <w:r w:rsidR="00BA3F5E" w:rsidRPr="00BA3F5E">
              <w:t> </w:t>
            </w:r>
            <w:r w:rsidR="00116AF7" w:rsidRPr="00BA3F5E">
              <w:t>48</w:t>
            </w:r>
          </w:p>
          <w:p w:rsidR="00BB0D5D" w:rsidRPr="00BA3F5E" w:rsidRDefault="00BB0D5D" w:rsidP="00705383">
            <w:pPr>
              <w:pStyle w:val="Tabletext"/>
            </w:pPr>
            <w:r w:rsidRPr="00BA3F5E">
              <w:t>An employee, with appropriate training, of a facility approved under section</w:t>
            </w:r>
            <w:r w:rsidR="00BA3F5E" w:rsidRPr="00BA3F5E">
              <w:t> </w:t>
            </w:r>
            <w:r w:rsidR="00116AF7" w:rsidRPr="00BA3F5E">
              <w:t>41</w:t>
            </w:r>
            <w:r w:rsidRPr="00BA3F5E">
              <w:t xml:space="preserve"> to collect body samples other than </w:t>
            </w:r>
            <w:r w:rsidR="00613B45" w:rsidRPr="00BA3F5E">
              <w:t>urine</w:t>
            </w:r>
          </w:p>
          <w:p w:rsidR="00BB0D5D" w:rsidRPr="00BA3F5E" w:rsidRDefault="00BB0D5D" w:rsidP="00613B45">
            <w:pPr>
              <w:pStyle w:val="Tabletext"/>
            </w:pPr>
            <w:r w:rsidRPr="00BA3F5E">
              <w:t xml:space="preserve">A person who has completed a training course, in collecting body samples other than </w:t>
            </w:r>
            <w:r w:rsidR="00613B45" w:rsidRPr="00BA3F5E">
              <w:t>urine</w:t>
            </w:r>
            <w:r w:rsidRPr="00BA3F5E">
              <w:t>, approved under section</w:t>
            </w:r>
            <w:r w:rsidR="00BA3F5E" w:rsidRPr="00BA3F5E">
              <w:t> </w:t>
            </w:r>
            <w:r w:rsidR="00116AF7" w:rsidRPr="00BA3F5E">
              <w:t>42</w:t>
            </w:r>
          </w:p>
        </w:tc>
      </w:tr>
    </w:tbl>
    <w:p w:rsidR="00350AA5" w:rsidRPr="00BA3F5E" w:rsidRDefault="00116AF7" w:rsidP="00350AA5">
      <w:pPr>
        <w:pStyle w:val="ActHead5"/>
      </w:pPr>
      <w:bookmarkStart w:id="44" w:name="_Toc519771993"/>
      <w:r w:rsidRPr="00BA3F5E">
        <w:rPr>
          <w:rStyle w:val="CharSectno"/>
        </w:rPr>
        <w:t>33</w:t>
      </w:r>
      <w:r w:rsidR="00350AA5" w:rsidRPr="00BA3F5E">
        <w:t xml:space="preserve">  Conduct of tests—general</w:t>
      </w:r>
      <w:bookmarkEnd w:id="44"/>
    </w:p>
    <w:p w:rsidR="00F00D5E" w:rsidRPr="00BA3F5E" w:rsidRDefault="00350AA5" w:rsidP="00350AA5">
      <w:pPr>
        <w:pStyle w:val="subsection"/>
      </w:pPr>
      <w:r w:rsidRPr="00BA3F5E">
        <w:tab/>
      </w:r>
      <w:r w:rsidR="00F00D5E" w:rsidRPr="00BA3F5E">
        <w:t>(1)</w:t>
      </w:r>
      <w:r w:rsidR="00F00D5E" w:rsidRPr="00BA3F5E">
        <w:tab/>
        <w:t>This section is made for the purposes of paragraph</w:t>
      </w:r>
      <w:r w:rsidR="008060AA" w:rsidRPr="00BA3F5E">
        <w:t>s 40J(1)(aa) and</w:t>
      </w:r>
      <w:r w:rsidR="009D4A6C" w:rsidRPr="00BA3F5E">
        <w:t xml:space="preserve"> </w:t>
      </w:r>
      <w:r w:rsidR="00DD2DE4" w:rsidRPr="00BA3F5E">
        <w:t>40P(1)</w:t>
      </w:r>
      <w:r w:rsidR="002D44DC" w:rsidRPr="00BA3F5E">
        <w:t>(e)</w:t>
      </w:r>
      <w:r w:rsidR="001C6553" w:rsidRPr="00BA3F5E">
        <w:t xml:space="preserve"> of the Act</w:t>
      </w:r>
      <w:r w:rsidR="000C67FF" w:rsidRPr="00BA3F5E">
        <w:t xml:space="preserve">, </w:t>
      </w:r>
      <w:r w:rsidR="002D44DC" w:rsidRPr="00BA3F5E">
        <w:t xml:space="preserve">in relation to the conduct of breath tests, blood tests </w:t>
      </w:r>
      <w:r w:rsidR="00E44DB9" w:rsidRPr="00BA3F5E">
        <w:t>and</w:t>
      </w:r>
      <w:r w:rsidR="002D44DC" w:rsidRPr="00BA3F5E">
        <w:t xml:space="preserve"> prohibited </w:t>
      </w:r>
      <w:r w:rsidR="00497889" w:rsidRPr="00BA3F5E">
        <w:t>drug</w:t>
      </w:r>
      <w:r w:rsidR="002D44DC" w:rsidRPr="00BA3F5E">
        <w:t xml:space="preserve"> tests under sections</w:t>
      </w:r>
      <w:r w:rsidR="00BA3F5E" w:rsidRPr="00BA3F5E">
        <w:t> </w:t>
      </w:r>
      <w:r w:rsidR="002D44DC" w:rsidRPr="00BA3F5E">
        <w:t>40M</w:t>
      </w:r>
      <w:r w:rsidR="009F5385" w:rsidRPr="00BA3F5E">
        <w:t xml:space="preserve"> and </w:t>
      </w:r>
      <w:r w:rsidR="002D44DC" w:rsidRPr="00BA3F5E">
        <w:t>40N</w:t>
      </w:r>
      <w:r w:rsidR="009F5385" w:rsidRPr="00BA3F5E">
        <w:t xml:space="preserve"> of the Act</w:t>
      </w:r>
      <w:r w:rsidR="008060AA" w:rsidRPr="00BA3F5E">
        <w:t xml:space="preserve"> or under a direction given under section</w:t>
      </w:r>
      <w:r w:rsidR="00BA3F5E" w:rsidRPr="00BA3F5E">
        <w:t> </w:t>
      </w:r>
      <w:r w:rsidR="00116AF7" w:rsidRPr="00BA3F5E">
        <w:t>11</w:t>
      </w:r>
      <w:r w:rsidR="008060AA" w:rsidRPr="00BA3F5E">
        <w:t xml:space="preserve"> of this instrument</w:t>
      </w:r>
      <w:r w:rsidR="002D44DC" w:rsidRPr="00BA3F5E">
        <w:t>.</w:t>
      </w:r>
    </w:p>
    <w:p w:rsidR="00350AA5" w:rsidRPr="00BA3F5E" w:rsidRDefault="00F00D5E" w:rsidP="00350AA5">
      <w:pPr>
        <w:pStyle w:val="subsection"/>
      </w:pPr>
      <w:r w:rsidRPr="00BA3F5E">
        <w:tab/>
      </w:r>
      <w:r w:rsidR="00350AA5" w:rsidRPr="00BA3F5E">
        <w:t>(</w:t>
      </w:r>
      <w:r w:rsidR="00E44DB9" w:rsidRPr="00BA3F5E">
        <w:t>2</w:t>
      </w:r>
      <w:r w:rsidR="00350AA5" w:rsidRPr="00BA3F5E">
        <w:t>)</w:t>
      </w:r>
      <w:r w:rsidR="00350AA5" w:rsidRPr="00BA3F5E">
        <w:tab/>
        <w:t>A</w:t>
      </w:r>
      <w:r w:rsidR="009F5385" w:rsidRPr="00BA3F5E">
        <w:t xml:space="preserve">n authorised person </w:t>
      </w:r>
      <w:r w:rsidR="00136F49" w:rsidRPr="00BA3F5E">
        <w:t xml:space="preserve">who is authorised to conduct </w:t>
      </w:r>
      <w:r w:rsidR="00F34CCC" w:rsidRPr="00BA3F5E">
        <w:t xml:space="preserve">such </w:t>
      </w:r>
      <w:r w:rsidR="002D44DC" w:rsidRPr="00BA3F5E">
        <w:t>test</w:t>
      </w:r>
      <w:r w:rsidR="009F5385" w:rsidRPr="00BA3F5E">
        <w:t>s</w:t>
      </w:r>
      <w:r w:rsidR="00350AA5" w:rsidRPr="00BA3F5E">
        <w:t xml:space="preserve"> must </w:t>
      </w:r>
      <w:r w:rsidR="00136F49" w:rsidRPr="00BA3F5E">
        <w:t>do so</w:t>
      </w:r>
      <w:r w:rsidR="009E4F27" w:rsidRPr="00BA3F5E">
        <w:t>:</w:t>
      </w:r>
    </w:p>
    <w:p w:rsidR="00350AA5" w:rsidRPr="00BA3F5E" w:rsidRDefault="00350AA5" w:rsidP="00350AA5">
      <w:pPr>
        <w:pStyle w:val="paragraph"/>
      </w:pPr>
      <w:r w:rsidRPr="00BA3F5E">
        <w:tab/>
        <w:t>(a)</w:t>
      </w:r>
      <w:r w:rsidRPr="00BA3F5E">
        <w:tab/>
        <w:t>in a respectful manner; and</w:t>
      </w:r>
    </w:p>
    <w:p w:rsidR="00350AA5" w:rsidRPr="00BA3F5E" w:rsidRDefault="00350AA5" w:rsidP="00350AA5">
      <w:pPr>
        <w:pStyle w:val="paragraph"/>
      </w:pPr>
      <w:r w:rsidRPr="00BA3F5E">
        <w:tab/>
        <w:t>(b)</w:t>
      </w:r>
      <w:r w:rsidRPr="00BA3F5E">
        <w:tab/>
        <w:t xml:space="preserve">in circumstances affording reasonable privacy to the </w:t>
      </w:r>
      <w:proofErr w:type="spellStart"/>
      <w:r w:rsidRPr="00BA3F5E">
        <w:t>AFP</w:t>
      </w:r>
      <w:proofErr w:type="spellEnd"/>
      <w:r w:rsidRPr="00BA3F5E">
        <w:t xml:space="preserve"> </w:t>
      </w:r>
      <w:r w:rsidR="003A1B21" w:rsidRPr="00BA3F5E">
        <w:t xml:space="preserve">appointee </w:t>
      </w:r>
      <w:r w:rsidRPr="00BA3F5E">
        <w:t>directed to undergo the test</w:t>
      </w:r>
      <w:r w:rsidR="00E44DB9" w:rsidRPr="00BA3F5E">
        <w:t xml:space="preserve"> or to provide a body sample </w:t>
      </w:r>
      <w:r w:rsidR="00F34CCC" w:rsidRPr="00BA3F5E">
        <w:t xml:space="preserve">(including a blood sample) </w:t>
      </w:r>
      <w:r w:rsidR="00E44DB9" w:rsidRPr="00BA3F5E">
        <w:t>for the test</w:t>
      </w:r>
      <w:r w:rsidRPr="00BA3F5E">
        <w:t>.</w:t>
      </w:r>
    </w:p>
    <w:p w:rsidR="00350AA5" w:rsidRPr="00BA3F5E" w:rsidRDefault="00350AA5" w:rsidP="00350AA5">
      <w:pPr>
        <w:pStyle w:val="subsection"/>
      </w:pPr>
      <w:r w:rsidRPr="00BA3F5E">
        <w:tab/>
        <w:t>(</w:t>
      </w:r>
      <w:r w:rsidR="00E44DB9" w:rsidRPr="00BA3F5E">
        <w:t>3</w:t>
      </w:r>
      <w:r w:rsidRPr="00BA3F5E">
        <w:t>)</w:t>
      </w:r>
      <w:r w:rsidRPr="00BA3F5E">
        <w:tab/>
      </w:r>
      <w:r w:rsidR="009F5385" w:rsidRPr="00BA3F5E">
        <w:t>A</w:t>
      </w:r>
      <w:r w:rsidRPr="00BA3F5E">
        <w:t xml:space="preserve"> test must not be conducted in the presence or view of a person whose presence is not necessary for the purposes of the test and must not involve:</w:t>
      </w:r>
    </w:p>
    <w:p w:rsidR="00350AA5" w:rsidRPr="00BA3F5E" w:rsidRDefault="00350AA5" w:rsidP="00350AA5">
      <w:pPr>
        <w:pStyle w:val="paragraph"/>
      </w:pPr>
      <w:r w:rsidRPr="00BA3F5E">
        <w:tab/>
        <w:t>(a)</w:t>
      </w:r>
      <w:r w:rsidRPr="00BA3F5E">
        <w:tab/>
        <w:t xml:space="preserve">removal of more clothing </w:t>
      </w:r>
      <w:r w:rsidR="000C67FF" w:rsidRPr="00BA3F5E">
        <w:t xml:space="preserve">or accoutrements </w:t>
      </w:r>
      <w:r w:rsidRPr="00BA3F5E">
        <w:t xml:space="preserve">than is necessary for the conduct of the test; </w:t>
      </w:r>
      <w:r w:rsidR="00497889" w:rsidRPr="00BA3F5E">
        <w:t>or</w:t>
      </w:r>
    </w:p>
    <w:p w:rsidR="00350AA5" w:rsidRPr="00BA3F5E" w:rsidRDefault="00350AA5" w:rsidP="00350AA5">
      <w:pPr>
        <w:pStyle w:val="paragraph"/>
      </w:pPr>
      <w:r w:rsidRPr="00BA3F5E">
        <w:tab/>
        <w:t>(b)</w:t>
      </w:r>
      <w:r w:rsidRPr="00BA3F5E">
        <w:tab/>
        <w:t>more visual inspection than is necessary for the conduct of the test.</w:t>
      </w:r>
    </w:p>
    <w:p w:rsidR="00350AA5" w:rsidRPr="00BA3F5E" w:rsidRDefault="00350AA5" w:rsidP="00350AA5">
      <w:pPr>
        <w:pStyle w:val="subsection"/>
      </w:pPr>
      <w:r w:rsidRPr="00BA3F5E">
        <w:tab/>
        <w:t>(</w:t>
      </w:r>
      <w:r w:rsidR="00E44DB9" w:rsidRPr="00BA3F5E">
        <w:t>4</w:t>
      </w:r>
      <w:r w:rsidRPr="00BA3F5E">
        <w:t>)</w:t>
      </w:r>
      <w:r w:rsidRPr="00BA3F5E">
        <w:tab/>
        <w:t xml:space="preserve">If practicable, </w:t>
      </w:r>
      <w:r w:rsidR="009F5385" w:rsidRPr="00BA3F5E">
        <w:t>a</w:t>
      </w:r>
      <w:r w:rsidRPr="00BA3F5E">
        <w:t xml:space="preserve"> test must be conducted by a per</w:t>
      </w:r>
      <w:r w:rsidR="003A1B21" w:rsidRPr="00BA3F5E">
        <w:t xml:space="preserve">son of the same sex as the </w:t>
      </w:r>
      <w:proofErr w:type="spellStart"/>
      <w:r w:rsidR="003A1B21" w:rsidRPr="00BA3F5E">
        <w:t>AFP</w:t>
      </w:r>
      <w:proofErr w:type="spellEnd"/>
      <w:r w:rsidR="003A1B21" w:rsidRPr="00BA3F5E">
        <w:t xml:space="preserve"> appointee</w:t>
      </w:r>
      <w:r w:rsidRPr="00BA3F5E">
        <w:t xml:space="preserve"> directed to undergo the test.</w:t>
      </w:r>
    </w:p>
    <w:p w:rsidR="00350AA5" w:rsidRPr="00BA3F5E" w:rsidRDefault="00350AA5" w:rsidP="00350AA5">
      <w:pPr>
        <w:pStyle w:val="subsection"/>
      </w:pPr>
      <w:r w:rsidRPr="00BA3F5E">
        <w:tab/>
        <w:t>(</w:t>
      </w:r>
      <w:r w:rsidR="00E44DB9" w:rsidRPr="00BA3F5E">
        <w:t>5</w:t>
      </w:r>
      <w:r w:rsidRPr="00BA3F5E">
        <w:t>)</w:t>
      </w:r>
      <w:r w:rsidRPr="00BA3F5E">
        <w:tab/>
        <w:t xml:space="preserve">If </w:t>
      </w:r>
      <w:r w:rsidR="009F5385" w:rsidRPr="00BA3F5E">
        <w:t>an</w:t>
      </w:r>
      <w:r w:rsidRPr="00BA3F5E">
        <w:t xml:space="preserve"> </w:t>
      </w:r>
      <w:proofErr w:type="spellStart"/>
      <w:r w:rsidRPr="00BA3F5E">
        <w:t>AFP</w:t>
      </w:r>
      <w:proofErr w:type="spellEnd"/>
      <w:r w:rsidRPr="00BA3F5E">
        <w:t xml:space="preserve"> </w:t>
      </w:r>
      <w:r w:rsidR="003A1B21" w:rsidRPr="00BA3F5E">
        <w:t xml:space="preserve">appointee </w:t>
      </w:r>
      <w:r w:rsidRPr="00BA3F5E">
        <w:t xml:space="preserve">is required to provide a sample of hair for the purpose of a prohibited drug test, </w:t>
      </w:r>
      <w:r w:rsidR="000C67FF" w:rsidRPr="00BA3F5E">
        <w:t>an</w:t>
      </w:r>
      <w:r w:rsidRPr="00BA3F5E">
        <w:t xml:space="preserve"> </w:t>
      </w:r>
      <w:r w:rsidR="009F5385" w:rsidRPr="00BA3F5E">
        <w:t xml:space="preserve">authorised </w:t>
      </w:r>
      <w:r w:rsidRPr="00BA3F5E">
        <w:t>person collecting the sample:</w:t>
      </w:r>
    </w:p>
    <w:p w:rsidR="00350AA5" w:rsidRPr="00BA3F5E" w:rsidRDefault="00350AA5" w:rsidP="00350AA5">
      <w:pPr>
        <w:pStyle w:val="paragraph"/>
      </w:pPr>
      <w:r w:rsidRPr="00BA3F5E">
        <w:tab/>
        <w:t>(a)</w:t>
      </w:r>
      <w:r w:rsidRPr="00BA3F5E">
        <w:tab/>
        <w:t xml:space="preserve">must use the least painful technique known and available to the </w:t>
      </w:r>
      <w:r w:rsidR="005110E7" w:rsidRPr="00BA3F5E">
        <w:t xml:space="preserve">authorised </w:t>
      </w:r>
      <w:r w:rsidRPr="00BA3F5E">
        <w:t>person to collect the sample; and</w:t>
      </w:r>
    </w:p>
    <w:p w:rsidR="00350AA5" w:rsidRPr="00BA3F5E" w:rsidRDefault="00350AA5" w:rsidP="00350AA5">
      <w:pPr>
        <w:pStyle w:val="paragraph"/>
      </w:pPr>
      <w:r w:rsidRPr="00BA3F5E">
        <w:tab/>
        <w:t>(b)</w:t>
      </w:r>
      <w:r w:rsidRPr="00BA3F5E">
        <w:tab/>
        <w:t>must collect only the amount of hair necessary for the conduct of the test; and</w:t>
      </w:r>
    </w:p>
    <w:p w:rsidR="00350AA5" w:rsidRPr="00BA3F5E" w:rsidRDefault="00350AA5" w:rsidP="00350AA5">
      <w:pPr>
        <w:pStyle w:val="paragraph"/>
      </w:pPr>
      <w:r w:rsidRPr="00BA3F5E">
        <w:tab/>
        <w:t>(c)</w:t>
      </w:r>
      <w:r w:rsidRPr="00BA3F5E">
        <w:tab/>
        <w:t xml:space="preserve">may collect the sample from any part of the body of the </w:t>
      </w:r>
      <w:proofErr w:type="spellStart"/>
      <w:r w:rsidRPr="00BA3F5E">
        <w:t>AFP</w:t>
      </w:r>
      <w:proofErr w:type="spellEnd"/>
      <w:r w:rsidRPr="00BA3F5E">
        <w:t xml:space="preserve"> </w:t>
      </w:r>
      <w:r w:rsidR="003A1B21" w:rsidRPr="00BA3F5E">
        <w:t>appointee</w:t>
      </w:r>
      <w:r w:rsidRPr="00BA3F5E">
        <w:t>, other than:</w:t>
      </w:r>
    </w:p>
    <w:p w:rsidR="00350AA5" w:rsidRPr="00BA3F5E" w:rsidRDefault="00350AA5" w:rsidP="00350AA5">
      <w:pPr>
        <w:pStyle w:val="paragraphsub"/>
      </w:pPr>
      <w:r w:rsidRPr="00BA3F5E">
        <w:tab/>
        <w:t>(</w:t>
      </w:r>
      <w:proofErr w:type="spellStart"/>
      <w:r w:rsidRPr="00BA3F5E">
        <w:t>i</w:t>
      </w:r>
      <w:proofErr w:type="spellEnd"/>
      <w:r w:rsidRPr="00BA3F5E">
        <w:t>)</w:t>
      </w:r>
      <w:r w:rsidRPr="00BA3F5E">
        <w:tab/>
        <w:t>the genital or anal area; or</w:t>
      </w:r>
    </w:p>
    <w:p w:rsidR="00350AA5" w:rsidRPr="00BA3F5E" w:rsidRDefault="00350AA5" w:rsidP="00350AA5">
      <w:pPr>
        <w:pStyle w:val="paragraphsub"/>
      </w:pPr>
      <w:r w:rsidRPr="00BA3F5E">
        <w:tab/>
        <w:t>(ii)</w:t>
      </w:r>
      <w:r w:rsidRPr="00BA3F5E">
        <w:tab/>
        <w:t>the buttocks.</w:t>
      </w:r>
    </w:p>
    <w:p w:rsidR="00350AA5" w:rsidRPr="00BA3F5E" w:rsidRDefault="00116AF7" w:rsidP="00350AA5">
      <w:pPr>
        <w:pStyle w:val="ActHead5"/>
      </w:pPr>
      <w:bookmarkStart w:id="45" w:name="_Toc519771994"/>
      <w:r w:rsidRPr="00BA3F5E">
        <w:rPr>
          <w:rStyle w:val="CharSectno"/>
        </w:rPr>
        <w:t>34</w:t>
      </w:r>
      <w:r w:rsidR="00350AA5" w:rsidRPr="00BA3F5E">
        <w:t xml:space="preserve">  Security and destruction of body samples</w:t>
      </w:r>
      <w:bookmarkEnd w:id="45"/>
    </w:p>
    <w:p w:rsidR="005F3B1C" w:rsidRPr="00BA3F5E" w:rsidRDefault="00350AA5" w:rsidP="00B747D2">
      <w:pPr>
        <w:pStyle w:val="subsection"/>
      </w:pPr>
      <w:r w:rsidRPr="00BA3F5E">
        <w:tab/>
        <w:t>(1)</w:t>
      </w:r>
      <w:r w:rsidRPr="00BA3F5E">
        <w:tab/>
      </w:r>
      <w:r w:rsidR="00B747D2" w:rsidRPr="00BA3F5E">
        <w:t>This section is made for the purposes of</w:t>
      </w:r>
      <w:r w:rsidR="00B747D2" w:rsidRPr="00BA3F5E">
        <w:rPr>
          <w:i/>
        </w:rPr>
        <w:t xml:space="preserve"> </w:t>
      </w:r>
      <w:r w:rsidR="00B747D2" w:rsidRPr="00BA3F5E">
        <w:t>paragraph</w:t>
      </w:r>
      <w:r w:rsidR="00BA3F5E" w:rsidRPr="00BA3F5E">
        <w:t> </w:t>
      </w:r>
      <w:r w:rsidR="00DD2DE4" w:rsidRPr="00BA3F5E">
        <w:t>40P(1)</w:t>
      </w:r>
      <w:r w:rsidR="00B747D2" w:rsidRPr="00BA3F5E">
        <w:t>(</w:t>
      </w:r>
      <w:r w:rsidR="00CB614C" w:rsidRPr="00BA3F5E">
        <w:t>h</w:t>
      </w:r>
      <w:r w:rsidR="00B747D2" w:rsidRPr="00BA3F5E">
        <w:t>) of the Act in relation to</w:t>
      </w:r>
      <w:r w:rsidR="005F3B1C" w:rsidRPr="00BA3F5E">
        <w:t>:</w:t>
      </w:r>
    </w:p>
    <w:p w:rsidR="005F3B1C" w:rsidRPr="00BA3F5E" w:rsidRDefault="005F3B1C" w:rsidP="005F3B1C">
      <w:pPr>
        <w:pStyle w:val="paragraph"/>
      </w:pPr>
      <w:r w:rsidRPr="00BA3F5E">
        <w:tab/>
        <w:t>(a)</w:t>
      </w:r>
      <w:r w:rsidRPr="00BA3F5E">
        <w:tab/>
      </w:r>
      <w:r w:rsidR="00CB614C" w:rsidRPr="00BA3F5E">
        <w:t xml:space="preserve">the handling of </w:t>
      </w:r>
      <w:r w:rsidR="00350AA5" w:rsidRPr="00BA3F5E">
        <w:t>body sample</w:t>
      </w:r>
      <w:r w:rsidR="00CB614C" w:rsidRPr="00BA3F5E">
        <w:t>s</w:t>
      </w:r>
      <w:r w:rsidR="00831572" w:rsidRPr="00BA3F5E">
        <w:t xml:space="preserve"> (including samples of blood)</w:t>
      </w:r>
      <w:r w:rsidR="00350AA5" w:rsidRPr="00BA3F5E">
        <w:t xml:space="preserve"> p</w:t>
      </w:r>
      <w:r w:rsidR="00CB614C" w:rsidRPr="00BA3F5E">
        <w:t xml:space="preserve">rovided </w:t>
      </w:r>
      <w:r w:rsidR="00360F4B" w:rsidRPr="00BA3F5E">
        <w:t>by a</w:t>
      </w:r>
      <w:r w:rsidR="00D32683" w:rsidRPr="00BA3F5E">
        <w:t xml:space="preserve">n </w:t>
      </w:r>
      <w:proofErr w:type="spellStart"/>
      <w:r w:rsidR="00D32683" w:rsidRPr="00BA3F5E">
        <w:t>AFP</w:t>
      </w:r>
      <w:proofErr w:type="spellEnd"/>
      <w:r w:rsidR="00D32683" w:rsidRPr="00BA3F5E">
        <w:t xml:space="preserve"> appointee (the </w:t>
      </w:r>
      <w:r w:rsidR="00D32683" w:rsidRPr="00BA3F5E">
        <w:rPr>
          <w:b/>
          <w:i/>
        </w:rPr>
        <w:t>subject</w:t>
      </w:r>
      <w:r w:rsidR="00D32683" w:rsidRPr="00BA3F5E">
        <w:t>)</w:t>
      </w:r>
      <w:r w:rsidR="00360F4B" w:rsidRPr="00BA3F5E">
        <w:t xml:space="preserve"> </w:t>
      </w:r>
      <w:r w:rsidR="00831572" w:rsidRPr="00BA3F5E">
        <w:t xml:space="preserve">in connection with </w:t>
      </w:r>
      <w:r w:rsidR="00350AA5" w:rsidRPr="00BA3F5E">
        <w:t>blood test</w:t>
      </w:r>
      <w:r w:rsidR="00831572" w:rsidRPr="00BA3F5E">
        <w:t>s</w:t>
      </w:r>
      <w:r w:rsidR="00350AA5" w:rsidRPr="00BA3F5E">
        <w:t xml:space="preserve"> </w:t>
      </w:r>
      <w:r w:rsidR="00831572" w:rsidRPr="00BA3F5E">
        <w:t>and</w:t>
      </w:r>
      <w:r w:rsidR="00350AA5" w:rsidRPr="00BA3F5E">
        <w:t xml:space="preserve"> prohibited drug test</w:t>
      </w:r>
      <w:r w:rsidR="00831572" w:rsidRPr="00BA3F5E">
        <w:t>s</w:t>
      </w:r>
      <w:r w:rsidR="00350AA5" w:rsidRPr="00BA3F5E">
        <w:t xml:space="preserve"> conducted </w:t>
      </w:r>
      <w:r w:rsidR="00B747D2" w:rsidRPr="00BA3F5E">
        <w:t xml:space="preserve">under </w:t>
      </w:r>
      <w:r w:rsidR="00CB614C" w:rsidRPr="00BA3F5E">
        <w:t>section</w:t>
      </w:r>
      <w:r w:rsidR="00BA3F5E" w:rsidRPr="00BA3F5E">
        <w:t> </w:t>
      </w:r>
      <w:r w:rsidR="00350AA5" w:rsidRPr="00BA3F5E">
        <w:t>40M</w:t>
      </w:r>
      <w:r w:rsidR="00CB614C" w:rsidRPr="00BA3F5E">
        <w:t xml:space="preserve"> </w:t>
      </w:r>
      <w:r w:rsidRPr="00BA3F5E">
        <w:t>or</w:t>
      </w:r>
      <w:r w:rsidR="00350AA5" w:rsidRPr="00BA3F5E">
        <w:t xml:space="preserve"> 40N</w:t>
      </w:r>
      <w:r w:rsidR="00CB614C" w:rsidRPr="00BA3F5E">
        <w:t xml:space="preserve"> </w:t>
      </w:r>
      <w:r w:rsidR="00350AA5" w:rsidRPr="00BA3F5E">
        <w:t>of the Act</w:t>
      </w:r>
      <w:r w:rsidRPr="00BA3F5E">
        <w:t>; and</w:t>
      </w:r>
    </w:p>
    <w:p w:rsidR="005F3B1C" w:rsidRPr="00BA3F5E" w:rsidRDefault="005F3B1C" w:rsidP="00A06D3C">
      <w:pPr>
        <w:pStyle w:val="paragraph"/>
      </w:pPr>
      <w:r w:rsidRPr="00BA3F5E">
        <w:tab/>
        <w:t>(b)</w:t>
      </w:r>
      <w:r w:rsidRPr="00BA3F5E">
        <w:tab/>
      </w:r>
      <w:r w:rsidR="00D32683" w:rsidRPr="00BA3F5E">
        <w:t xml:space="preserve">a body sample provided by an </w:t>
      </w:r>
      <w:proofErr w:type="spellStart"/>
      <w:r w:rsidR="00D32683" w:rsidRPr="00BA3F5E">
        <w:t>AFP</w:t>
      </w:r>
      <w:proofErr w:type="spellEnd"/>
      <w:r w:rsidR="00D32683" w:rsidRPr="00BA3F5E">
        <w:t xml:space="preserve"> employee (the </w:t>
      </w:r>
      <w:r w:rsidR="00D32683" w:rsidRPr="00BA3F5E">
        <w:rPr>
          <w:b/>
          <w:i/>
        </w:rPr>
        <w:t>subject</w:t>
      </w:r>
      <w:r w:rsidR="00D32683" w:rsidRPr="00BA3F5E">
        <w:t xml:space="preserve">) </w:t>
      </w:r>
      <w:r w:rsidR="00CB614C" w:rsidRPr="00BA3F5E">
        <w:t>under section</w:t>
      </w:r>
      <w:r w:rsidR="00BA3F5E" w:rsidRPr="00BA3F5E">
        <w:t> </w:t>
      </w:r>
      <w:r w:rsidR="00116AF7" w:rsidRPr="00BA3F5E">
        <w:t>11</w:t>
      </w:r>
      <w:r w:rsidR="00CB614C" w:rsidRPr="00BA3F5E">
        <w:t xml:space="preserve"> of th</w:t>
      </w:r>
      <w:r w:rsidRPr="00BA3F5E">
        <w:t>is instrument.</w:t>
      </w:r>
    </w:p>
    <w:p w:rsidR="005F3B1C" w:rsidRPr="00BA3F5E" w:rsidRDefault="005F3B1C" w:rsidP="005F3B1C">
      <w:pPr>
        <w:pStyle w:val="SubsectionHead"/>
      </w:pPr>
      <w:r w:rsidRPr="00BA3F5E">
        <w:t>Keeping body samples</w:t>
      </w:r>
    </w:p>
    <w:p w:rsidR="00350AA5" w:rsidRPr="00BA3F5E" w:rsidRDefault="00350AA5" w:rsidP="00350AA5">
      <w:pPr>
        <w:pStyle w:val="subsection"/>
      </w:pPr>
      <w:r w:rsidRPr="00BA3F5E">
        <w:tab/>
        <w:t>(2)</w:t>
      </w:r>
      <w:r w:rsidRPr="00BA3F5E">
        <w:tab/>
        <w:t xml:space="preserve">The body sample must be kept in a secure location until it is destroyed in accordance with this </w:t>
      </w:r>
      <w:r w:rsidR="00B747D2" w:rsidRPr="00BA3F5E">
        <w:t>section</w:t>
      </w:r>
      <w:r w:rsidRPr="00BA3F5E">
        <w:t>.</w:t>
      </w:r>
    </w:p>
    <w:p w:rsidR="005F3B1C" w:rsidRPr="00BA3F5E" w:rsidRDefault="005F3B1C" w:rsidP="005F3B1C">
      <w:pPr>
        <w:pStyle w:val="SubsectionHead"/>
      </w:pPr>
      <w:r w:rsidRPr="00BA3F5E">
        <w:t>Destruction of body samples</w:t>
      </w:r>
    </w:p>
    <w:p w:rsidR="00350AA5" w:rsidRPr="00BA3F5E" w:rsidRDefault="00350AA5" w:rsidP="00350AA5">
      <w:pPr>
        <w:pStyle w:val="subsection"/>
      </w:pPr>
      <w:r w:rsidRPr="00BA3F5E">
        <w:tab/>
        <w:t>(3)</w:t>
      </w:r>
      <w:r w:rsidRPr="00BA3F5E">
        <w:tab/>
      </w:r>
      <w:r w:rsidR="00892F37" w:rsidRPr="00BA3F5E">
        <w:t>A</w:t>
      </w:r>
      <w:r w:rsidRPr="00BA3F5E">
        <w:t xml:space="preserve"> </w:t>
      </w:r>
      <w:r w:rsidR="00D32683" w:rsidRPr="00BA3F5E">
        <w:t>subject’s</w:t>
      </w:r>
      <w:r w:rsidR="00360F4B" w:rsidRPr="00BA3F5E">
        <w:t xml:space="preserve"> </w:t>
      </w:r>
      <w:r w:rsidRPr="00BA3F5E">
        <w:t xml:space="preserve">body sample </w:t>
      </w:r>
      <w:r w:rsidR="00892F37" w:rsidRPr="00BA3F5E">
        <w:t xml:space="preserve">that has been analysed </w:t>
      </w:r>
      <w:r w:rsidRPr="00BA3F5E">
        <w:t xml:space="preserve">must </w:t>
      </w:r>
      <w:r w:rsidR="001953C6" w:rsidRPr="00BA3F5E">
        <w:t xml:space="preserve">(subject to </w:t>
      </w:r>
      <w:r w:rsidR="00BA3F5E" w:rsidRPr="00BA3F5E">
        <w:t>subsections (</w:t>
      </w:r>
      <w:r w:rsidR="001953C6" w:rsidRPr="00BA3F5E">
        <w:t xml:space="preserve">4) </w:t>
      </w:r>
      <w:r w:rsidR="00892F37" w:rsidRPr="00BA3F5E">
        <w:t>and</w:t>
      </w:r>
      <w:r w:rsidR="001953C6" w:rsidRPr="00BA3F5E">
        <w:t xml:space="preserve"> (</w:t>
      </w:r>
      <w:r w:rsidR="00892F37" w:rsidRPr="00BA3F5E">
        <w:t>5</w:t>
      </w:r>
      <w:r w:rsidR="001953C6" w:rsidRPr="00BA3F5E">
        <w:t xml:space="preserve">)) </w:t>
      </w:r>
      <w:r w:rsidRPr="00BA3F5E">
        <w:t>be destroyed:</w:t>
      </w:r>
    </w:p>
    <w:p w:rsidR="00350AA5" w:rsidRPr="00BA3F5E" w:rsidRDefault="00350AA5" w:rsidP="00350AA5">
      <w:pPr>
        <w:pStyle w:val="paragraph"/>
      </w:pPr>
      <w:r w:rsidRPr="00BA3F5E">
        <w:tab/>
        <w:t>(a)</w:t>
      </w:r>
      <w:r w:rsidRPr="00BA3F5E">
        <w:tab/>
        <w:t xml:space="preserve">if the body sample indicates the presence of alcohol or </w:t>
      </w:r>
      <w:r w:rsidR="00566CB6" w:rsidRPr="00BA3F5E">
        <w:t xml:space="preserve">a </w:t>
      </w:r>
      <w:r w:rsidRPr="00BA3F5E">
        <w:t>prohibited drug—</w:t>
      </w:r>
      <w:r w:rsidR="00D73FFE" w:rsidRPr="00BA3F5E">
        <w:t xml:space="preserve">before the end of </w:t>
      </w:r>
      <w:r w:rsidRPr="00BA3F5E">
        <w:t>3 years after the test was conducted; or</w:t>
      </w:r>
    </w:p>
    <w:p w:rsidR="00350AA5" w:rsidRPr="00BA3F5E" w:rsidRDefault="00350AA5" w:rsidP="00350AA5">
      <w:pPr>
        <w:pStyle w:val="paragraph"/>
      </w:pPr>
      <w:r w:rsidRPr="00BA3F5E">
        <w:tab/>
        <w:t>(b)</w:t>
      </w:r>
      <w:r w:rsidRPr="00BA3F5E">
        <w:tab/>
      </w:r>
      <w:r w:rsidR="000F7092" w:rsidRPr="00BA3F5E">
        <w:t>otherwise</w:t>
      </w:r>
      <w:r w:rsidRPr="00BA3F5E">
        <w:t>—</w:t>
      </w:r>
      <w:r w:rsidR="00892F37" w:rsidRPr="00BA3F5E">
        <w:t xml:space="preserve">as soon as </w:t>
      </w:r>
      <w:r w:rsidR="002468B6" w:rsidRPr="00BA3F5E">
        <w:t>practicable</w:t>
      </w:r>
      <w:r w:rsidR="00892F37" w:rsidRPr="00BA3F5E">
        <w:t>, and no later than 6 months,</w:t>
      </w:r>
      <w:r w:rsidR="002468B6" w:rsidRPr="00BA3F5E">
        <w:t xml:space="preserve"> </w:t>
      </w:r>
      <w:r w:rsidRPr="00BA3F5E">
        <w:t>after the test was conducted.</w:t>
      </w:r>
    </w:p>
    <w:p w:rsidR="00350AA5" w:rsidRPr="00BA3F5E" w:rsidRDefault="00350AA5" w:rsidP="00350AA5">
      <w:pPr>
        <w:pStyle w:val="subsection"/>
      </w:pPr>
      <w:r w:rsidRPr="00BA3F5E">
        <w:tab/>
        <w:t>(4)</w:t>
      </w:r>
      <w:r w:rsidRPr="00BA3F5E">
        <w:tab/>
        <w:t>However, if the</w:t>
      </w:r>
      <w:r w:rsidR="00360F4B" w:rsidRPr="00BA3F5E">
        <w:t xml:space="preserve"> </w:t>
      </w:r>
      <w:r w:rsidR="00D32683" w:rsidRPr="00BA3F5E">
        <w:t>subject</w:t>
      </w:r>
      <w:r w:rsidR="00360F4B" w:rsidRPr="00BA3F5E">
        <w:t>’s</w:t>
      </w:r>
      <w:r w:rsidRPr="00BA3F5E">
        <w:t xml:space="preserve"> body sample is of a kind mentioned in </w:t>
      </w:r>
      <w:r w:rsidR="00BA3F5E" w:rsidRPr="00BA3F5E">
        <w:t>paragraph (</w:t>
      </w:r>
      <w:r w:rsidRPr="00BA3F5E">
        <w:t xml:space="preserve">3)(a), it need not be destroyed if the Commissioner determines, in writing, that it should be retained, for </w:t>
      </w:r>
      <w:r w:rsidR="005F3B1C" w:rsidRPr="00BA3F5E">
        <w:t>any</w:t>
      </w:r>
      <w:r w:rsidRPr="00BA3F5E">
        <w:t xml:space="preserve"> longer period specified in the determination, for the purpose of:</w:t>
      </w:r>
    </w:p>
    <w:p w:rsidR="00350AA5" w:rsidRPr="00BA3F5E" w:rsidRDefault="00350AA5" w:rsidP="00350AA5">
      <w:pPr>
        <w:pStyle w:val="paragraph"/>
      </w:pPr>
      <w:r w:rsidRPr="00BA3F5E">
        <w:tab/>
        <w:t>(a)</w:t>
      </w:r>
      <w:r w:rsidRPr="00BA3F5E">
        <w:tab/>
        <w:t xml:space="preserve">determining whether the </w:t>
      </w:r>
      <w:r w:rsidR="00D32683" w:rsidRPr="00BA3F5E">
        <w:t xml:space="preserve">subject </w:t>
      </w:r>
      <w:r w:rsidRPr="00BA3F5E">
        <w:t xml:space="preserve">(or any other </w:t>
      </w:r>
      <w:r w:rsidR="00D32683" w:rsidRPr="00BA3F5E">
        <w:t xml:space="preserve">person who is an </w:t>
      </w:r>
      <w:proofErr w:type="spellStart"/>
      <w:r w:rsidRPr="00BA3F5E">
        <w:t>AFP</w:t>
      </w:r>
      <w:proofErr w:type="spellEnd"/>
      <w:r w:rsidRPr="00BA3F5E">
        <w:t xml:space="preserve"> </w:t>
      </w:r>
      <w:r w:rsidR="003A1B21" w:rsidRPr="00BA3F5E">
        <w:t>appointee</w:t>
      </w:r>
      <w:r w:rsidRPr="00BA3F5E">
        <w:t xml:space="preserve">) has committed an offence or failed to comply with </w:t>
      </w:r>
      <w:proofErr w:type="spellStart"/>
      <w:r w:rsidRPr="00BA3F5E">
        <w:t>AFP</w:t>
      </w:r>
      <w:proofErr w:type="spellEnd"/>
      <w:r w:rsidRPr="00BA3F5E">
        <w:t xml:space="preserve"> professional standards; or</w:t>
      </w:r>
    </w:p>
    <w:p w:rsidR="003A1B21" w:rsidRPr="00BA3F5E" w:rsidRDefault="003A1B21" w:rsidP="003A1B21">
      <w:pPr>
        <w:pStyle w:val="paragraph"/>
      </w:pPr>
      <w:r w:rsidRPr="00BA3F5E">
        <w:tab/>
        <w:t>(b)</w:t>
      </w:r>
      <w:r w:rsidRPr="00BA3F5E">
        <w:tab/>
        <w:t xml:space="preserve">assessing the continuing suitability of the </w:t>
      </w:r>
      <w:r w:rsidR="00D32683" w:rsidRPr="00BA3F5E">
        <w:t>subject</w:t>
      </w:r>
      <w:r w:rsidR="00360F4B" w:rsidRPr="00BA3F5E">
        <w:t xml:space="preserve"> </w:t>
      </w:r>
      <w:r w:rsidRPr="00BA3F5E">
        <w:t>for employment, appointment</w:t>
      </w:r>
      <w:r w:rsidR="00D32683" w:rsidRPr="00BA3F5E">
        <w:t>,</w:t>
      </w:r>
      <w:r w:rsidRPr="00BA3F5E">
        <w:t xml:space="preserve"> engagement,</w:t>
      </w:r>
      <w:r w:rsidR="00D32683" w:rsidRPr="00BA3F5E">
        <w:t xml:space="preserve"> or determination as an </w:t>
      </w:r>
      <w:proofErr w:type="spellStart"/>
      <w:r w:rsidR="00D32683" w:rsidRPr="00BA3F5E">
        <w:t>AFP</w:t>
      </w:r>
      <w:proofErr w:type="spellEnd"/>
      <w:r w:rsidR="00D32683" w:rsidRPr="00BA3F5E">
        <w:t xml:space="preserve"> appointee,</w:t>
      </w:r>
      <w:r w:rsidRPr="00BA3F5E">
        <w:t xml:space="preserve"> as applicable; or</w:t>
      </w:r>
    </w:p>
    <w:p w:rsidR="003A1B21" w:rsidRPr="00BA3F5E" w:rsidRDefault="003A1B21" w:rsidP="003A1B21">
      <w:pPr>
        <w:pStyle w:val="paragraph"/>
      </w:pPr>
      <w:r w:rsidRPr="00BA3F5E">
        <w:tab/>
        <w:t>(c)</w:t>
      </w:r>
      <w:r w:rsidRPr="00BA3F5E">
        <w:tab/>
        <w:t>using the sample in any of the following proceedings:</w:t>
      </w:r>
    </w:p>
    <w:p w:rsidR="003A1B21" w:rsidRPr="00BA3F5E" w:rsidRDefault="003A1B21" w:rsidP="003A1B21">
      <w:pPr>
        <w:pStyle w:val="paragraphsub"/>
      </w:pPr>
      <w:r w:rsidRPr="00BA3F5E">
        <w:tab/>
        <w:t>(</w:t>
      </w:r>
      <w:proofErr w:type="spellStart"/>
      <w:r w:rsidRPr="00BA3F5E">
        <w:t>i</w:t>
      </w:r>
      <w:proofErr w:type="spellEnd"/>
      <w:r w:rsidRPr="00BA3F5E">
        <w:t>)</w:t>
      </w:r>
      <w:r w:rsidRPr="00BA3F5E">
        <w:tab/>
        <w:t xml:space="preserve">if the </w:t>
      </w:r>
      <w:r w:rsidR="00D32683" w:rsidRPr="00BA3F5E">
        <w:t>subject</w:t>
      </w:r>
      <w:r w:rsidR="00360F4B" w:rsidRPr="00BA3F5E">
        <w:t xml:space="preserve"> </w:t>
      </w:r>
      <w:r w:rsidRPr="00BA3F5E">
        <w:t xml:space="preserve">is an </w:t>
      </w:r>
      <w:proofErr w:type="spellStart"/>
      <w:r w:rsidRPr="00BA3F5E">
        <w:t>AFP</w:t>
      </w:r>
      <w:proofErr w:type="spellEnd"/>
      <w:r w:rsidRPr="00BA3F5E">
        <w:t xml:space="preserve"> </w:t>
      </w:r>
      <w:r w:rsidR="00360F4B" w:rsidRPr="00BA3F5E">
        <w:t>employee</w:t>
      </w:r>
      <w:r w:rsidRPr="00BA3F5E">
        <w:t xml:space="preserve">—proceedings </w:t>
      </w:r>
      <w:r w:rsidR="00B917AC" w:rsidRPr="00BA3F5E">
        <w:t xml:space="preserve">relating </w:t>
      </w:r>
      <w:r w:rsidRPr="00BA3F5E">
        <w:t xml:space="preserve">to a decision of the Commissioner to terminate the employment of the </w:t>
      </w:r>
      <w:r w:rsidR="00D32683" w:rsidRPr="00BA3F5E">
        <w:t>subject</w:t>
      </w:r>
      <w:r w:rsidRPr="00BA3F5E">
        <w:t>;</w:t>
      </w:r>
    </w:p>
    <w:p w:rsidR="003A1B21" w:rsidRPr="00BA3F5E" w:rsidRDefault="003A1B21" w:rsidP="003A1B21">
      <w:pPr>
        <w:pStyle w:val="paragraphsub"/>
      </w:pPr>
      <w:r w:rsidRPr="00BA3F5E">
        <w:tab/>
        <w:t>(ii)</w:t>
      </w:r>
      <w:r w:rsidRPr="00BA3F5E">
        <w:tab/>
        <w:t xml:space="preserve">if the </w:t>
      </w:r>
      <w:r w:rsidR="00D32683" w:rsidRPr="00BA3F5E">
        <w:t>subject</w:t>
      </w:r>
      <w:r w:rsidR="00360F4B" w:rsidRPr="00BA3F5E">
        <w:t xml:space="preserve"> </w:t>
      </w:r>
      <w:r w:rsidRPr="00BA3F5E">
        <w:t xml:space="preserve">is a special member—proceedings </w:t>
      </w:r>
      <w:r w:rsidR="00B917AC" w:rsidRPr="00BA3F5E">
        <w:t xml:space="preserve">relating </w:t>
      </w:r>
      <w:r w:rsidRPr="00BA3F5E">
        <w:t xml:space="preserve">to a decision of the Commissioner to terminate the appointment of the </w:t>
      </w:r>
      <w:r w:rsidR="00D32683" w:rsidRPr="00BA3F5E">
        <w:t>subject</w:t>
      </w:r>
      <w:r w:rsidR="00983C3A" w:rsidRPr="00BA3F5E">
        <w:t xml:space="preserve"> as a special member</w:t>
      </w:r>
      <w:r w:rsidRPr="00BA3F5E">
        <w:t>;</w:t>
      </w:r>
    </w:p>
    <w:p w:rsidR="003A1B21" w:rsidRPr="00BA3F5E" w:rsidRDefault="003A1B21" w:rsidP="003A1B21">
      <w:pPr>
        <w:pStyle w:val="paragraphsub"/>
      </w:pPr>
      <w:r w:rsidRPr="00BA3F5E">
        <w:tab/>
        <w:t>(iii)</w:t>
      </w:r>
      <w:r w:rsidRPr="00BA3F5E">
        <w:tab/>
        <w:t xml:space="preserve">if the </w:t>
      </w:r>
      <w:r w:rsidR="001856F4" w:rsidRPr="00BA3F5E">
        <w:t>subject</w:t>
      </w:r>
      <w:r w:rsidR="00983C3A" w:rsidRPr="00BA3F5E">
        <w:t xml:space="preserve"> </w:t>
      </w:r>
      <w:r w:rsidRPr="00BA3F5E">
        <w:t>is a consultant or independent contractor determined by the Commissioner under section</w:t>
      </w:r>
      <w:r w:rsidR="00BA3F5E" w:rsidRPr="00BA3F5E">
        <w:t> </w:t>
      </w:r>
      <w:r w:rsidRPr="00BA3F5E">
        <w:t xml:space="preserve">35 of the Act to be an </w:t>
      </w:r>
      <w:proofErr w:type="spellStart"/>
      <w:r w:rsidRPr="00BA3F5E">
        <w:t>AFP</w:t>
      </w:r>
      <w:proofErr w:type="spellEnd"/>
      <w:r w:rsidRPr="00BA3F5E">
        <w:t xml:space="preserve"> appointee—proceedings </w:t>
      </w:r>
      <w:r w:rsidR="00B917AC" w:rsidRPr="00BA3F5E">
        <w:t xml:space="preserve">relating </w:t>
      </w:r>
      <w:r w:rsidRPr="00BA3F5E">
        <w:t xml:space="preserve">to a decision of the Commissioner </w:t>
      </w:r>
      <w:r w:rsidR="00D32683" w:rsidRPr="00BA3F5E">
        <w:t xml:space="preserve">relating </w:t>
      </w:r>
      <w:r w:rsidRPr="00BA3F5E">
        <w:t xml:space="preserve">to the engagement of the </w:t>
      </w:r>
      <w:r w:rsidR="00D32683" w:rsidRPr="00BA3F5E">
        <w:t>subject</w:t>
      </w:r>
      <w:r w:rsidRPr="00BA3F5E">
        <w:t>;</w:t>
      </w:r>
    </w:p>
    <w:p w:rsidR="003A1B21" w:rsidRPr="00BA3F5E" w:rsidRDefault="003A1B21" w:rsidP="003A1B21">
      <w:pPr>
        <w:pStyle w:val="paragraphsub"/>
      </w:pPr>
      <w:r w:rsidRPr="00BA3F5E">
        <w:tab/>
        <w:t>(iv)</w:t>
      </w:r>
      <w:r w:rsidRPr="00BA3F5E">
        <w:tab/>
        <w:t xml:space="preserve">proceedings under the </w:t>
      </w:r>
      <w:r w:rsidRPr="00BA3F5E">
        <w:rPr>
          <w:i/>
        </w:rPr>
        <w:t>Safety, Rehabilitation and Compensation Act 1988</w:t>
      </w:r>
      <w:r w:rsidR="00983C3A" w:rsidRPr="00BA3F5E">
        <w:t xml:space="preserve"> or any other law of the Commonwealth </w:t>
      </w:r>
      <w:r w:rsidR="00D32683" w:rsidRPr="00BA3F5E">
        <w:t xml:space="preserve">relating </w:t>
      </w:r>
      <w:r w:rsidR="00983C3A" w:rsidRPr="00BA3F5E">
        <w:t>to workers’ compensation</w:t>
      </w:r>
      <w:r w:rsidRPr="00BA3F5E">
        <w:t>;</w:t>
      </w:r>
    </w:p>
    <w:p w:rsidR="003A1B21" w:rsidRPr="00BA3F5E" w:rsidRDefault="003A1B21" w:rsidP="003A1B21">
      <w:pPr>
        <w:pStyle w:val="paragraphsub"/>
      </w:pPr>
      <w:r w:rsidRPr="00BA3F5E">
        <w:tab/>
        <w:t>(v)</w:t>
      </w:r>
      <w:r w:rsidRPr="00BA3F5E">
        <w:tab/>
        <w:t xml:space="preserve">proceedings in tort against the Commonwealth that are instituted by the </w:t>
      </w:r>
      <w:r w:rsidR="001856F4" w:rsidRPr="00BA3F5E">
        <w:t>subject</w:t>
      </w:r>
      <w:r w:rsidRPr="00BA3F5E">
        <w:t>.</w:t>
      </w:r>
    </w:p>
    <w:p w:rsidR="00350AA5" w:rsidRPr="00BA3F5E" w:rsidRDefault="00350AA5" w:rsidP="00350AA5">
      <w:pPr>
        <w:pStyle w:val="notetext"/>
      </w:pPr>
      <w:r w:rsidRPr="00BA3F5E">
        <w:t>Note:</w:t>
      </w:r>
      <w:r w:rsidRPr="00BA3F5E">
        <w:tab/>
      </w:r>
      <w:r w:rsidR="00D32683" w:rsidRPr="00BA3F5E">
        <w:t xml:space="preserve">Test results from </w:t>
      </w:r>
      <w:r w:rsidRPr="00BA3F5E">
        <w:t xml:space="preserve">a body sample of </w:t>
      </w:r>
      <w:r w:rsidR="001856F4" w:rsidRPr="00BA3F5E">
        <w:t xml:space="preserve">a subject </w:t>
      </w:r>
      <w:r w:rsidR="00983C3A" w:rsidRPr="00BA3F5E">
        <w:t>t</w:t>
      </w:r>
      <w:r w:rsidRPr="00BA3F5E">
        <w:t xml:space="preserve">hat indicate the presence of alcohol or </w:t>
      </w:r>
      <w:r w:rsidR="00566CB6" w:rsidRPr="00BA3F5E">
        <w:t>a prohibited drug</w:t>
      </w:r>
      <w:r w:rsidRPr="00BA3F5E">
        <w:t xml:space="preserve"> may be provided to certain Commonwealth, State and Territory law enforcement, national security </w:t>
      </w:r>
      <w:r w:rsidR="00497889" w:rsidRPr="00BA3F5E">
        <w:t>or</w:t>
      </w:r>
      <w:r w:rsidRPr="00BA3F5E">
        <w:t xml:space="preserve"> anti</w:t>
      </w:r>
      <w:r w:rsidR="00BA3F5E">
        <w:noBreakHyphen/>
      </w:r>
      <w:r w:rsidRPr="00BA3F5E">
        <w:t>corruption bodies for the purposes of security and character clearances and for intelligence gathering in relation to criminal activities (see sub</w:t>
      </w:r>
      <w:r w:rsidR="00AA2B92" w:rsidRPr="00BA3F5E">
        <w:t>section</w:t>
      </w:r>
      <w:r w:rsidR="00BA3F5E" w:rsidRPr="00BA3F5E">
        <w:t> </w:t>
      </w:r>
      <w:r w:rsidR="00116AF7" w:rsidRPr="00BA3F5E">
        <w:t>36</w:t>
      </w:r>
      <w:r w:rsidRPr="00BA3F5E">
        <w:t>(</w:t>
      </w:r>
      <w:r w:rsidR="00497889" w:rsidRPr="00BA3F5E">
        <w:t>3</w:t>
      </w:r>
      <w:r w:rsidRPr="00BA3F5E">
        <w:t>)).</w:t>
      </w:r>
    </w:p>
    <w:p w:rsidR="00350AA5" w:rsidRPr="00BA3F5E" w:rsidRDefault="00350AA5" w:rsidP="00350AA5">
      <w:pPr>
        <w:pStyle w:val="subsection"/>
      </w:pPr>
      <w:r w:rsidRPr="00BA3F5E">
        <w:tab/>
        <w:t>(5)</w:t>
      </w:r>
      <w:r w:rsidRPr="00BA3F5E">
        <w:tab/>
        <w:t xml:space="preserve">A body sample that is retained for a longer period in accordance with </w:t>
      </w:r>
      <w:r w:rsidR="00BA3F5E" w:rsidRPr="00BA3F5E">
        <w:t>subsection (</w:t>
      </w:r>
      <w:r w:rsidRPr="00BA3F5E">
        <w:t>4) must be destroyed</w:t>
      </w:r>
      <w:r w:rsidR="00D73FFE" w:rsidRPr="00BA3F5E">
        <w:t xml:space="preserve"> before the end of </w:t>
      </w:r>
      <w:r w:rsidRPr="00BA3F5E">
        <w:t>the longer period.</w:t>
      </w:r>
    </w:p>
    <w:p w:rsidR="00350AA5" w:rsidRPr="00BA3F5E" w:rsidRDefault="00D07E78" w:rsidP="00D07E78">
      <w:pPr>
        <w:pStyle w:val="subsection"/>
      </w:pPr>
      <w:r w:rsidRPr="00BA3F5E">
        <w:tab/>
        <w:t>(6)</w:t>
      </w:r>
      <w:r w:rsidRPr="00BA3F5E">
        <w:tab/>
      </w:r>
      <w:r w:rsidR="00350AA5" w:rsidRPr="00BA3F5E">
        <w:t>An unanalysed body sample may be destroyed if it is not collected by the</w:t>
      </w:r>
      <w:r w:rsidR="00983C3A" w:rsidRPr="00BA3F5E">
        <w:t xml:space="preserve"> </w:t>
      </w:r>
      <w:r w:rsidR="00690C13" w:rsidRPr="00BA3F5E">
        <w:t>subject</w:t>
      </w:r>
      <w:r w:rsidR="00350AA5" w:rsidRPr="00BA3F5E">
        <w:t xml:space="preserve"> within 6 </w:t>
      </w:r>
      <w:r w:rsidR="00F2143D" w:rsidRPr="00BA3F5E">
        <w:t xml:space="preserve">months of </w:t>
      </w:r>
      <w:r w:rsidR="00A230D1" w:rsidRPr="00BA3F5E">
        <w:t xml:space="preserve">notice being given </w:t>
      </w:r>
      <w:r w:rsidR="00F2143D" w:rsidRPr="00BA3F5E">
        <w:t xml:space="preserve">of the results </w:t>
      </w:r>
      <w:r w:rsidR="00A230D1" w:rsidRPr="00BA3F5E">
        <w:t xml:space="preserve">of the analysed body sample </w:t>
      </w:r>
      <w:r w:rsidR="000F7092" w:rsidRPr="00BA3F5E">
        <w:t xml:space="preserve">under </w:t>
      </w:r>
      <w:r w:rsidR="00350AA5" w:rsidRPr="00BA3F5E">
        <w:t>sub</w:t>
      </w:r>
      <w:r w:rsidR="00AA2B92" w:rsidRPr="00BA3F5E">
        <w:t>section</w:t>
      </w:r>
      <w:r w:rsidR="00BA3F5E" w:rsidRPr="00BA3F5E">
        <w:t> </w:t>
      </w:r>
      <w:r w:rsidR="00116AF7" w:rsidRPr="00BA3F5E">
        <w:t>45</w:t>
      </w:r>
      <w:r w:rsidR="00350AA5" w:rsidRPr="00BA3F5E">
        <w:t>(3).</w:t>
      </w:r>
    </w:p>
    <w:p w:rsidR="00350AA5" w:rsidRPr="00BA3F5E" w:rsidRDefault="00116AF7" w:rsidP="00350AA5">
      <w:pPr>
        <w:pStyle w:val="ActHead5"/>
      </w:pPr>
      <w:bookmarkStart w:id="46" w:name="_Toc519771995"/>
      <w:r w:rsidRPr="00BA3F5E">
        <w:rPr>
          <w:rStyle w:val="CharSectno"/>
        </w:rPr>
        <w:t>35</w:t>
      </w:r>
      <w:r w:rsidR="00350AA5" w:rsidRPr="00BA3F5E">
        <w:t xml:space="preserve">  Security and destruction of </w:t>
      </w:r>
      <w:r w:rsidR="005A13BA" w:rsidRPr="00BA3F5E">
        <w:t xml:space="preserve">test results </w:t>
      </w:r>
      <w:r w:rsidR="00A85206" w:rsidRPr="00BA3F5E">
        <w:t>etc.</w:t>
      </w:r>
      <w:r w:rsidR="00350AA5" w:rsidRPr="00BA3F5E">
        <w:t xml:space="preserve"> relating to body samples</w:t>
      </w:r>
      <w:bookmarkEnd w:id="46"/>
    </w:p>
    <w:p w:rsidR="005E1EBA" w:rsidRPr="00BA3F5E" w:rsidRDefault="00350AA5" w:rsidP="00010F1B">
      <w:pPr>
        <w:pStyle w:val="subsection"/>
      </w:pPr>
      <w:r w:rsidRPr="00BA3F5E">
        <w:tab/>
        <w:t>(1)</w:t>
      </w:r>
      <w:r w:rsidRPr="00BA3F5E">
        <w:tab/>
      </w:r>
      <w:r w:rsidR="00AA2B92" w:rsidRPr="00BA3F5E">
        <w:t>This section is made for the purposes of paragraph</w:t>
      </w:r>
      <w:r w:rsidR="00BA3F5E" w:rsidRPr="00BA3F5E">
        <w:t> </w:t>
      </w:r>
      <w:r w:rsidR="00DD2DE4" w:rsidRPr="00BA3F5E">
        <w:t>40P(1)</w:t>
      </w:r>
      <w:r w:rsidR="00AA2B92" w:rsidRPr="00BA3F5E">
        <w:t>(j) of the Act in relation to</w:t>
      </w:r>
      <w:r w:rsidR="00010F1B" w:rsidRPr="00BA3F5E">
        <w:rPr>
          <w:i/>
        </w:rPr>
        <w:t xml:space="preserve"> </w:t>
      </w:r>
      <w:r w:rsidR="00D7572D" w:rsidRPr="00BA3F5E">
        <w:t>a record</w:t>
      </w:r>
      <w:r w:rsidR="00010F1B" w:rsidRPr="00BA3F5E">
        <w:t xml:space="preserve"> </w:t>
      </w:r>
      <w:r w:rsidR="00D7572D" w:rsidRPr="00BA3F5E">
        <w:t>that is relevant to a test conducted</w:t>
      </w:r>
      <w:r w:rsidRPr="00BA3F5E">
        <w:t xml:space="preserve"> </w:t>
      </w:r>
      <w:r w:rsidR="00010F1B" w:rsidRPr="00BA3F5E">
        <w:t xml:space="preserve">on a body sample </w:t>
      </w:r>
      <w:r w:rsidR="004C737B" w:rsidRPr="00BA3F5E">
        <w:t>f</w:t>
      </w:r>
      <w:r w:rsidRPr="00BA3F5E">
        <w:t xml:space="preserve">or the purposes of </w:t>
      </w:r>
      <w:r w:rsidR="004C737B" w:rsidRPr="00BA3F5E">
        <w:t>section</w:t>
      </w:r>
      <w:r w:rsidR="00BA3F5E" w:rsidRPr="00BA3F5E">
        <w:t> </w:t>
      </w:r>
      <w:r w:rsidR="004C737B" w:rsidRPr="00BA3F5E">
        <w:t>40LA</w:t>
      </w:r>
      <w:r w:rsidRPr="00BA3F5E">
        <w:t>, 40M</w:t>
      </w:r>
      <w:r w:rsidR="004C737B" w:rsidRPr="00BA3F5E">
        <w:t xml:space="preserve"> </w:t>
      </w:r>
      <w:r w:rsidR="00010F1B" w:rsidRPr="00BA3F5E">
        <w:t>or</w:t>
      </w:r>
      <w:r w:rsidRPr="00BA3F5E">
        <w:t xml:space="preserve"> 40N</w:t>
      </w:r>
      <w:r w:rsidR="004C737B" w:rsidRPr="00BA3F5E">
        <w:t xml:space="preserve"> </w:t>
      </w:r>
      <w:r w:rsidRPr="00BA3F5E">
        <w:t>of the Act</w:t>
      </w:r>
      <w:r w:rsidR="00010F1B" w:rsidRPr="00BA3F5E">
        <w:t xml:space="preserve">, </w:t>
      </w:r>
      <w:r w:rsidR="002468B6" w:rsidRPr="00BA3F5E">
        <w:t>or section</w:t>
      </w:r>
      <w:r w:rsidR="00BA3F5E" w:rsidRPr="00BA3F5E">
        <w:t> </w:t>
      </w:r>
      <w:r w:rsidR="00116AF7" w:rsidRPr="00BA3F5E">
        <w:t>11</w:t>
      </w:r>
      <w:r w:rsidR="002468B6" w:rsidRPr="00BA3F5E">
        <w:t xml:space="preserve"> of this instrument, </w:t>
      </w:r>
      <w:r w:rsidR="00010F1B" w:rsidRPr="00BA3F5E">
        <w:t xml:space="preserve">including </w:t>
      </w:r>
      <w:r w:rsidR="00D7572D" w:rsidRPr="00BA3F5E">
        <w:t>a test result in relation to a test of the body sample</w:t>
      </w:r>
      <w:r w:rsidR="005E1EBA" w:rsidRPr="00BA3F5E">
        <w:t>.</w:t>
      </w:r>
    </w:p>
    <w:p w:rsidR="00350AA5" w:rsidRPr="00BA3F5E" w:rsidRDefault="00350AA5" w:rsidP="00350AA5">
      <w:pPr>
        <w:pStyle w:val="subsection"/>
      </w:pPr>
      <w:r w:rsidRPr="00BA3F5E">
        <w:tab/>
        <w:t>(2)</w:t>
      </w:r>
      <w:r w:rsidRPr="00BA3F5E">
        <w:tab/>
      </w:r>
      <w:r w:rsidR="00010F1B" w:rsidRPr="00BA3F5E">
        <w:t xml:space="preserve">The record </w:t>
      </w:r>
      <w:r w:rsidRPr="00BA3F5E">
        <w:t>must be kep</w:t>
      </w:r>
      <w:r w:rsidR="005A13BA" w:rsidRPr="00BA3F5E">
        <w:t>t in a secure location until</w:t>
      </w:r>
      <w:r w:rsidR="00D07E78" w:rsidRPr="00BA3F5E">
        <w:t xml:space="preserve"> </w:t>
      </w:r>
      <w:r w:rsidR="00E549FB" w:rsidRPr="00BA3F5E">
        <w:t>it</w:t>
      </w:r>
      <w:r w:rsidR="00D07E78" w:rsidRPr="00BA3F5E">
        <w:t xml:space="preserve"> is</w:t>
      </w:r>
      <w:r w:rsidR="005A13BA" w:rsidRPr="00BA3F5E">
        <w:t xml:space="preserve"> </w:t>
      </w:r>
      <w:r w:rsidRPr="00BA3F5E">
        <w:t xml:space="preserve">destroyed in accordance with this </w:t>
      </w:r>
      <w:r w:rsidR="0065370A" w:rsidRPr="00BA3F5E">
        <w:t>section</w:t>
      </w:r>
      <w:r w:rsidRPr="00BA3F5E">
        <w:t>.</w:t>
      </w:r>
    </w:p>
    <w:p w:rsidR="00350AA5" w:rsidRPr="00BA3F5E" w:rsidRDefault="00350AA5" w:rsidP="00350AA5">
      <w:pPr>
        <w:pStyle w:val="subsection"/>
      </w:pPr>
      <w:r w:rsidRPr="00BA3F5E">
        <w:tab/>
        <w:t>(3)</w:t>
      </w:r>
      <w:r w:rsidRPr="00BA3F5E">
        <w:tab/>
      </w:r>
      <w:r w:rsidR="008A03A4" w:rsidRPr="00BA3F5E">
        <w:t>The record</w:t>
      </w:r>
      <w:r w:rsidRPr="00BA3F5E">
        <w:t xml:space="preserve"> must </w:t>
      </w:r>
      <w:r w:rsidR="00010F1B" w:rsidRPr="00BA3F5E">
        <w:t xml:space="preserve">(subject to </w:t>
      </w:r>
      <w:r w:rsidR="00BA3F5E" w:rsidRPr="00BA3F5E">
        <w:t>subsection (</w:t>
      </w:r>
      <w:r w:rsidR="00494451" w:rsidRPr="00BA3F5E">
        <w:t>4)</w:t>
      </w:r>
      <w:r w:rsidR="00010F1B" w:rsidRPr="00BA3F5E">
        <w:t xml:space="preserve">) </w:t>
      </w:r>
      <w:r w:rsidRPr="00BA3F5E">
        <w:t>be destroyed if:</w:t>
      </w:r>
    </w:p>
    <w:p w:rsidR="00350AA5" w:rsidRPr="00BA3F5E" w:rsidRDefault="00350AA5" w:rsidP="00350AA5">
      <w:pPr>
        <w:pStyle w:val="paragraph"/>
      </w:pPr>
      <w:r w:rsidRPr="00BA3F5E">
        <w:tab/>
        <w:t>(a)</w:t>
      </w:r>
      <w:r w:rsidRPr="00BA3F5E">
        <w:tab/>
        <w:t>the</w:t>
      </w:r>
      <w:r w:rsidRPr="00BA3F5E">
        <w:rPr>
          <w:i/>
        </w:rPr>
        <w:t xml:space="preserve"> </w:t>
      </w:r>
      <w:r w:rsidR="005E1EBA" w:rsidRPr="00BA3F5E">
        <w:t>test of the</w:t>
      </w:r>
      <w:r w:rsidR="005E1EBA" w:rsidRPr="00BA3F5E">
        <w:rPr>
          <w:i/>
        </w:rPr>
        <w:t xml:space="preserve"> </w:t>
      </w:r>
      <w:r w:rsidR="00010F1B" w:rsidRPr="00BA3F5E">
        <w:t xml:space="preserve">relevant </w:t>
      </w:r>
      <w:r w:rsidRPr="00BA3F5E">
        <w:t>body sample</w:t>
      </w:r>
      <w:r w:rsidR="004C737B" w:rsidRPr="00BA3F5E">
        <w:rPr>
          <w:i/>
        </w:rPr>
        <w:t xml:space="preserve"> </w:t>
      </w:r>
      <w:r w:rsidRPr="00BA3F5E">
        <w:t xml:space="preserve">did not indicate the presence of alcohol or </w:t>
      </w:r>
      <w:r w:rsidR="00566CB6" w:rsidRPr="00BA3F5E">
        <w:t xml:space="preserve">a </w:t>
      </w:r>
      <w:r w:rsidRPr="00BA3F5E">
        <w:t>prohibited drug; and</w:t>
      </w:r>
    </w:p>
    <w:p w:rsidR="00350AA5" w:rsidRPr="00BA3F5E" w:rsidRDefault="00350AA5" w:rsidP="00350AA5">
      <w:pPr>
        <w:pStyle w:val="paragraph"/>
      </w:pPr>
      <w:r w:rsidRPr="00BA3F5E">
        <w:tab/>
        <w:t>(b)</w:t>
      </w:r>
      <w:r w:rsidRPr="00BA3F5E">
        <w:tab/>
        <w:t xml:space="preserve">the </w:t>
      </w:r>
      <w:proofErr w:type="spellStart"/>
      <w:r w:rsidRPr="00BA3F5E">
        <w:t>AFP</w:t>
      </w:r>
      <w:proofErr w:type="spellEnd"/>
      <w:r w:rsidRPr="00BA3F5E">
        <w:t xml:space="preserve"> appointee who provided the body sample ceases, for any reason, to be an </w:t>
      </w:r>
      <w:proofErr w:type="spellStart"/>
      <w:r w:rsidRPr="00BA3F5E">
        <w:t>AFP</w:t>
      </w:r>
      <w:proofErr w:type="spellEnd"/>
      <w:r w:rsidRPr="00BA3F5E">
        <w:t xml:space="preserve"> appointee.</w:t>
      </w:r>
    </w:p>
    <w:p w:rsidR="00350AA5" w:rsidRPr="00BA3F5E" w:rsidRDefault="008A03A4" w:rsidP="00010F1B">
      <w:pPr>
        <w:pStyle w:val="subsection2"/>
      </w:pPr>
      <w:r w:rsidRPr="00BA3F5E">
        <w:t>The record</w:t>
      </w:r>
      <w:r w:rsidR="00350AA5" w:rsidRPr="00BA3F5E">
        <w:t xml:space="preserve"> must be destroyed as soon as practicable after the </w:t>
      </w:r>
      <w:proofErr w:type="spellStart"/>
      <w:r w:rsidR="00350AA5" w:rsidRPr="00BA3F5E">
        <w:t>AFP</w:t>
      </w:r>
      <w:proofErr w:type="spellEnd"/>
      <w:r w:rsidR="00350AA5" w:rsidRPr="00BA3F5E">
        <w:t xml:space="preserve"> appointee who provided the body sample ceases to be an </w:t>
      </w:r>
      <w:proofErr w:type="spellStart"/>
      <w:r w:rsidR="00350AA5" w:rsidRPr="00BA3F5E">
        <w:t>AFP</w:t>
      </w:r>
      <w:proofErr w:type="spellEnd"/>
      <w:r w:rsidR="00350AA5" w:rsidRPr="00BA3F5E">
        <w:t xml:space="preserve"> appointee</w:t>
      </w:r>
      <w:r w:rsidR="002468B6" w:rsidRPr="00BA3F5E">
        <w:t xml:space="preserve"> (whether </w:t>
      </w:r>
      <w:r w:rsidR="00BA3F5E" w:rsidRPr="00BA3F5E">
        <w:t>paragraph (</w:t>
      </w:r>
      <w:r w:rsidR="002468B6" w:rsidRPr="00BA3F5E">
        <w:t>a) or (b) of this subsection applies)</w:t>
      </w:r>
      <w:r w:rsidR="00350AA5" w:rsidRPr="00BA3F5E">
        <w:t>.</w:t>
      </w:r>
    </w:p>
    <w:p w:rsidR="00350AA5" w:rsidRPr="00BA3F5E" w:rsidRDefault="00350AA5" w:rsidP="00350AA5">
      <w:pPr>
        <w:pStyle w:val="subsection"/>
      </w:pPr>
      <w:r w:rsidRPr="00BA3F5E">
        <w:tab/>
        <w:t>(</w:t>
      </w:r>
      <w:r w:rsidR="00010F1B" w:rsidRPr="00BA3F5E">
        <w:t>4</w:t>
      </w:r>
      <w:r w:rsidRPr="00BA3F5E">
        <w:t>)</w:t>
      </w:r>
      <w:r w:rsidRPr="00BA3F5E">
        <w:tab/>
        <w:t xml:space="preserve">Despite </w:t>
      </w:r>
      <w:r w:rsidR="00BA3F5E" w:rsidRPr="00BA3F5E">
        <w:t>subsection (</w:t>
      </w:r>
      <w:r w:rsidRPr="00BA3F5E">
        <w:t xml:space="preserve">3), </w:t>
      </w:r>
      <w:r w:rsidR="00010F1B" w:rsidRPr="00BA3F5E">
        <w:t xml:space="preserve">the </w:t>
      </w:r>
      <w:r w:rsidR="008A03A4" w:rsidRPr="00BA3F5E">
        <w:t xml:space="preserve">record </w:t>
      </w:r>
      <w:r w:rsidRPr="00BA3F5E">
        <w:t>need not be destroyed if:</w:t>
      </w:r>
    </w:p>
    <w:p w:rsidR="00350AA5" w:rsidRPr="00BA3F5E" w:rsidRDefault="00350AA5" w:rsidP="00350AA5">
      <w:pPr>
        <w:pStyle w:val="paragraph"/>
      </w:pPr>
      <w:r w:rsidRPr="00BA3F5E">
        <w:tab/>
        <w:t>(a)</w:t>
      </w:r>
      <w:r w:rsidRPr="00BA3F5E">
        <w:tab/>
      </w:r>
      <w:r w:rsidR="00010F1B" w:rsidRPr="00BA3F5E">
        <w:t>it</w:t>
      </w:r>
      <w:r w:rsidR="00676FA2" w:rsidRPr="00BA3F5E">
        <w:t xml:space="preserve"> relate</w:t>
      </w:r>
      <w:r w:rsidR="00010F1B" w:rsidRPr="00BA3F5E">
        <w:t>s</w:t>
      </w:r>
      <w:r w:rsidRPr="00BA3F5E">
        <w:t xml:space="preserve"> to any of the following:</w:t>
      </w:r>
    </w:p>
    <w:p w:rsidR="00350AA5" w:rsidRPr="00BA3F5E" w:rsidRDefault="00350AA5" w:rsidP="00350AA5">
      <w:pPr>
        <w:pStyle w:val="paragraphsub"/>
      </w:pPr>
      <w:r w:rsidRPr="00BA3F5E">
        <w:tab/>
        <w:t>(</w:t>
      </w:r>
      <w:proofErr w:type="spellStart"/>
      <w:r w:rsidRPr="00BA3F5E">
        <w:t>i</w:t>
      </w:r>
      <w:proofErr w:type="spellEnd"/>
      <w:r w:rsidRPr="00BA3F5E">
        <w:t>)</w:t>
      </w:r>
      <w:r w:rsidRPr="00BA3F5E">
        <w:tab/>
        <w:t xml:space="preserve">the detection of alcohol or </w:t>
      </w:r>
      <w:r w:rsidR="00566CB6" w:rsidRPr="00BA3F5E">
        <w:t>a prohibited drug</w:t>
      </w:r>
      <w:r w:rsidRPr="00BA3F5E">
        <w:t>;</w:t>
      </w:r>
    </w:p>
    <w:p w:rsidR="00350AA5" w:rsidRPr="00BA3F5E" w:rsidRDefault="00350AA5" w:rsidP="00350AA5">
      <w:pPr>
        <w:pStyle w:val="paragraphsub"/>
      </w:pPr>
      <w:r w:rsidRPr="00BA3F5E">
        <w:tab/>
        <w:t>(ii)</w:t>
      </w:r>
      <w:r w:rsidRPr="00BA3F5E">
        <w:tab/>
        <w:t>the name of any prohibited drug detected;</w:t>
      </w:r>
    </w:p>
    <w:p w:rsidR="00350AA5" w:rsidRPr="00BA3F5E" w:rsidRDefault="00350AA5" w:rsidP="00350AA5">
      <w:pPr>
        <w:pStyle w:val="paragraphsub"/>
      </w:pPr>
      <w:r w:rsidRPr="00BA3F5E">
        <w:tab/>
        <w:t>(iii)</w:t>
      </w:r>
      <w:r w:rsidRPr="00BA3F5E">
        <w:tab/>
        <w:t>the quantity of any alcohol or prohibited drug detected;</w:t>
      </w:r>
    </w:p>
    <w:p w:rsidR="00350AA5" w:rsidRPr="00BA3F5E" w:rsidRDefault="00350AA5" w:rsidP="00350AA5">
      <w:pPr>
        <w:pStyle w:val="paragraphsub"/>
      </w:pPr>
      <w:r w:rsidRPr="00BA3F5E">
        <w:tab/>
        <w:t>(iv)</w:t>
      </w:r>
      <w:r w:rsidRPr="00BA3F5E">
        <w:tab/>
        <w:t>how a body sample was provided or analysed;</w:t>
      </w:r>
    </w:p>
    <w:p w:rsidR="00350AA5" w:rsidRPr="00BA3F5E" w:rsidRDefault="00350AA5" w:rsidP="00350AA5">
      <w:pPr>
        <w:pStyle w:val="paragraphsub"/>
      </w:pPr>
      <w:r w:rsidRPr="00BA3F5E">
        <w:tab/>
        <w:t>(v)</w:t>
      </w:r>
      <w:r w:rsidRPr="00BA3F5E">
        <w:tab/>
        <w:t xml:space="preserve">whether a urine sample was provided, or analysed, in accordance with the standard mentioned in </w:t>
      </w:r>
      <w:r w:rsidR="00130D8E" w:rsidRPr="00BA3F5E">
        <w:t>sub</w:t>
      </w:r>
      <w:r w:rsidR="001421F3" w:rsidRPr="00BA3F5E">
        <w:t>section</w:t>
      </w:r>
      <w:r w:rsidR="00BA3F5E" w:rsidRPr="00BA3F5E">
        <w:t> </w:t>
      </w:r>
      <w:r w:rsidR="00116AF7" w:rsidRPr="00BA3F5E">
        <w:t>47</w:t>
      </w:r>
      <w:r w:rsidR="00130D8E" w:rsidRPr="00BA3F5E">
        <w:t>(2)</w:t>
      </w:r>
      <w:r w:rsidRPr="00BA3F5E">
        <w:t>; and</w:t>
      </w:r>
    </w:p>
    <w:p w:rsidR="00350AA5" w:rsidRPr="00BA3F5E" w:rsidRDefault="00350AA5" w:rsidP="00350AA5">
      <w:pPr>
        <w:pStyle w:val="paragraph"/>
      </w:pPr>
      <w:r w:rsidRPr="00BA3F5E">
        <w:tab/>
        <w:t>(b)</w:t>
      </w:r>
      <w:r w:rsidRPr="00BA3F5E">
        <w:tab/>
      </w:r>
      <w:r w:rsidR="00D07E78" w:rsidRPr="00BA3F5E">
        <w:t xml:space="preserve">it is </w:t>
      </w:r>
      <w:r w:rsidRPr="00BA3F5E">
        <w:t>used for compiling a statistical database; and</w:t>
      </w:r>
    </w:p>
    <w:p w:rsidR="00350AA5" w:rsidRPr="00BA3F5E" w:rsidRDefault="00350AA5" w:rsidP="00350AA5">
      <w:pPr>
        <w:pStyle w:val="paragraph"/>
      </w:pPr>
      <w:r w:rsidRPr="00BA3F5E">
        <w:tab/>
        <w:t>(c)</w:t>
      </w:r>
      <w:r w:rsidRPr="00BA3F5E">
        <w:tab/>
      </w:r>
      <w:r w:rsidR="00D07E78" w:rsidRPr="00BA3F5E">
        <w:t xml:space="preserve">it does </w:t>
      </w:r>
      <w:r w:rsidRPr="00BA3F5E">
        <w:t xml:space="preserve">not include information that may be used to identify the </w:t>
      </w:r>
      <w:proofErr w:type="spellStart"/>
      <w:r w:rsidRPr="00BA3F5E">
        <w:t>AFP</w:t>
      </w:r>
      <w:proofErr w:type="spellEnd"/>
      <w:r w:rsidRPr="00BA3F5E">
        <w:t xml:space="preserve"> appointee who provided the body sample to which the </w:t>
      </w:r>
      <w:r w:rsidR="008A03A4" w:rsidRPr="00BA3F5E">
        <w:t>test results and the record relate</w:t>
      </w:r>
      <w:r w:rsidRPr="00BA3F5E">
        <w:t>.</w:t>
      </w:r>
    </w:p>
    <w:p w:rsidR="00350AA5" w:rsidRPr="00BA3F5E" w:rsidRDefault="00116AF7" w:rsidP="00350AA5">
      <w:pPr>
        <w:pStyle w:val="ActHead5"/>
      </w:pPr>
      <w:bookmarkStart w:id="47" w:name="_Toc519771996"/>
      <w:r w:rsidRPr="00BA3F5E">
        <w:rPr>
          <w:rStyle w:val="CharSectno"/>
        </w:rPr>
        <w:t>36</w:t>
      </w:r>
      <w:r w:rsidR="00350AA5" w:rsidRPr="00BA3F5E">
        <w:t xml:space="preserve">  Disclosure of </w:t>
      </w:r>
      <w:r w:rsidR="007F0DC5" w:rsidRPr="00BA3F5E">
        <w:t>test results</w:t>
      </w:r>
      <w:bookmarkEnd w:id="47"/>
    </w:p>
    <w:p w:rsidR="00982B3A" w:rsidRPr="00BA3F5E" w:rsidRDefault="00982B3A" w:rsidP="00FC50D3">
      <w:pPr>
        <w:pStyle w:val="subsection"/>
      </w:pPr>
      <w:r w:rsidRPr="00BA3F5E">
        <w:tab/>
        <w:t>(1)</w:t>
      </w:r>
      <w:r w:rsidRPr="00BA3F5E">
        <w:tab/>
        <w:t>This section is made for the purposes of paragraph</w:t>
      </w:r>
      <w:r w:rsidR="00BA3F5E" w:rsidRPr="00BA3F5E">
        <w:t> </w:t>
      </w:r>
      <w:r w:rsidR="00DD2DE4" w:rsidRPr="00BA3F5E">
        <w:t>40P(1)</w:t>
      </w:r>
      <w:r w:rsidRPr="00BA3F5E">
        <w:t>(j)</w:t>
      </w:r>
      <w:r w:rsidR="000421EE" w:rsidRPr="00BA3F5E">
        <w:t xml:space="preserve"> </w:t>
      </w:r>
      <w:r w:rsidRPr="00BA3F5E">
        <w:t>of the Act</w:t>
      </w:r>
      <w:r w:rsidR="00966E05" w:rsidRPr="00BA3F5E">
        <w:t xml:space="preserve"> in relation to </w:t>
      </w:r>
      <w:r w:rsidR="007F0DC5" w:rsidRPr="00BA3F5E">
        <w:t xml:space="preserve">results </w:t>
      </w:r>
      <w:r w:rsidR="00966E05" w:rsidRPr="00BA3F5E">
        <w:t>(</w:t>
      </w:r>
      <w:r w:rsidR="00966E05" w:rsidRPr="00BA3F5E">
        <w:rPr>
          <w:b/>
          <w:i/>
        </w:rPr>
        <w:t xml:space="preserve">test </w:t>
      </w:r>
      <w:r w:rsidR="007F0DC5" w:rsidRPr="00BA3F5E">
        <w:rPr>
          <w:b/>
          <w:i/>
        </w:rPr>
        <w:t>results</w:t>
      </w:r>
      <w:r w:rsidR="00966E05" w:rsidRPr="00BA3F5E">
        <w:t xml:space="preserve">) revealed by an alcohol screening test, </w:t>
      </w:r>
      <w:r w:rsidR="00480C05" w:rsidRPr="00BA3F5E">
        <w:t xml:space="preserve">an alcohol breath test, </w:t>
      </w:r>
      <w:r w:rsidR="00966E05" w:rsidRPr="00BA3F5E">
        <w:t>a blood test or a prohibited drug test conducted on</w:t>
      </w:r>
      <w:r w:rsidR="00FC50D3" w:rsidRPr="00BA3F5E">
        <w:t xml:space="preserve"> an </w:t>
      </w:r>
      <w:proofErr w:type="spellStart"/>
      <w:r w:rsidR="00FC50D3" w:rsidRPr="00BA3F5E">
        <w:t>AFP</w:t>
      </w:r>
      <w:proofErr w:type="spellEnd"/>
      <w:r w:rsidR="00FC50D3" w:rsidRPr="00BA3F5E">
        <w:t xml:space="preserve"> appointee </w:t>
      </w:r>
      <w:r w:rsidR="00966E05" w:rsidRPr="00BA3F5E">
        <w:t>for the purposes of section</w:t>
      </w:r>
      <w:r w:rsidR="00BA3F5E" w:rsidRPr="00BA3F5E">
        <w:t> </w:t>
      </w:r>
      <w:r w:rsidR="00966E05" w:rsidRPr="00BA3F5E">
        <w:t>40LA</w:t>
      </w:r>
      <w:r w:rsidR="00FC50D3" w:rsidRPr="00BA3F5E">
        <w:t>, 40M or 40N</w:t>
      </w:r>
      <w:r w:rsidR="00F04269" w:rsidRPr="00BA3F5E">
        <w:t xml:space="preserve"> of the Act</w:t>
      </w:r>
      <w:r w:rsidRPr="00BA3F5E">
        <w:t>.</w:t>
      </w:r>
    </w:p>
    <w:p w:rsidR="000024EA" w:rsidRPr="00BA3F5E" w:rsidRDefault="000024EA" w:rsidP="000024EA">
      <w:pPr>
        <w:pStyle w:val="SubsectionHead"/>
      </w:pPr>
      <w:r w:rsidRPr="00BA3F5E">
        <w:t xml:space="preserve">Disclosure of </w:t>
      </w:r>
      <w:r w:rsidR="007F0DC5" w:rsidRPr="00BA3F5E">
        <w:t xml:space="preserve">test results </w:t>
      </w:r>
      <w:r w:rsidR="00966E05" w:rsidRPr="00BA3F5E">
        <w:t>by those covered by section</w:t>
      </w:r>
      <w:r w:rsidR="00BA3F5E" w:rsidRPr="00BA3F5E">
        <w:t> </w:t>
      </w:r>
      <w:r w:rsidR="00966E05" w:rsidRPr="00BA3F5E">
        <w:t>60A of the Act</w:t>
      </w:r>
    </w:p>
    <w:p w:rsidR="00350AA5" w:rsidRPr="00BA3F5E" w:rsidRDefault="00350AA5" w:rsidP="00350AA5">
      <w:pPr>
        <w:pStyle w:val="subsection"/>
      </w:pPr>
      <w:r w:rsidRPr="00BA3F5E">
        <w:tab/>
        <w:t>(</w:t>
      </w:r>
      <w:r w:rsidR="00982B3A" w:rsidRPr="00BA3F5E">
        <w:t>2</w:t>
      </w:r>
      <w:r w:rsidRPr="00BA3F5E">
        <w:t>)</w:t>
      </w:r>
      <w:r w:rsidRPr="00BA3F5E">
        <w:tab/>
        <w:t>A person to whom section</w:t>
      </w:r>
      <w:r w:rsidR="00BA3F5E" w:rsidRPr="00BA3F5E">
        <w:t> </w:t>
      </w:r>
      <w:r w:rsidRPr="00BA3F5E">
        <w:t>60A of the Act</w:t>
      </w:r>
      <w:r w:rsidR="00C7737D" w:rsidRPr="00BA3F5E">
        <w:t xml:space="preserve"> </w:t>
      </w:r>
      <w:r w:rsidR="00EC26A6" w:rsidRPr="00BA3F5E">
        <w:t xml:space="preserve">(secrecy) </w:t>
      </w:r>
      <w:r w:rsidRPr="00BA3F5E">
        <w:t xml:space="preserve">applies may disclose </w:t>
      </w:r>
      <w:r w:rsidR="00966E05" w:rsidRPr="00BA3F5E">
        <w:t xml:space="preserve">test </w:t>
      </w:r>
      <w:r w:rsidR="007F0DC5" w:rsidRPr="00BA3F5E">
        <w:t xml:space="preserve">results </w:t>
      </w:r>
      <w:r w:rsidR="00892F37" w:rsidRPr="00BA3F5E">
        <w:t xml:space="preserve">relating to </w:t>
      </w:r>
      <w:r w:rsidR="00B85ECC" w:rsidRPr="00BA3F5E">
        <w:t>an</w:t>
      </w:r>
      <w:r w:rsidR="00892F37" w:rsidRPr="00BA3F5E">
        <w:t xml:space="preserve"> </w:t>
      </w:r>
      <w:proofErr w:type="spellStart"/>
      <w:r w:rsidR="00892F37" w:rsidRPr="00BA3F5E">
        <w:t>AFP</w:t>
      </w:r>
      <w:proofErr w:type="spellEnd"/>
      <w:r w:rsidR="00892F37" w:rsidRPr="00BA3F5E">
        <w:t xml:space="preserve"> </w:t>
      </w:r>
      <w:r w:rsidR="00B85ECC" w:rsidRPr="00BA3F5E">
        <w:t xml:space="preserve">appointee </w:t>
      </w:r>
      <w:r w:rsidR="00B234C5" w:rsidRPr="00BA3F5E">
        <w:t>only</w:t>
      </w:r>
      <w:r w:rsidRPr="00BA3F5E">
        <w:t>:</w:t>
      </w:r>
    </w:p>
    <w:p w:rsidR="00350AA5" w:rsidRPr="00BA3F5E" w:rsidRDefault="00350AA5" w:rsidP="00350AA5">
      <w:pPr>
        <w:pStyle w:val="paragraph"/>
      </w:pPr>
      <w:r w:rsidRPr="00BA3F5E">
        <w:tab/>
        <w:t>(a)</w:t>
      </w:r>
      <w:r w:rsidRPr="00BA3F5E">
        <w:tab/>
        <w:t xml:space="preserve">if the </w:t>
      </w:r>
      <w:r w:rsidR="007F0DC5" w:rsidRPr="00BA3F5E">
        <w:t xml:space="preserve">results are </w:t>
      </w:r>
      <w:r w:rsidRPr="00BA3F5E">
        <w:t>already publicly known; or</w:t>
      </w:r>
    </w:p>
    <w:p w:rsidR="00350AA5" w:rsidRPr="00BA3F5E" w:rsidRDefault="00350AA5" w:rsidP="00350AA5">
      <w:pPr>
        <w:pStyle w:val="paragraph"/>
      </w:pPr>
      <w:r w:rsidRPr="00BA3F5E">
        <w:tab/>
        <w:t>(b)</w:t>
      </w:r>
      <w:r w:rsidRPr="00BA3F5E">
        <w:tab/>
        <w:t>in accordance with this Division; or</w:t>
      </w:r>
    </w:p>
    <w:p w:rsidR="00350AA5" w:rsidRPr="00BA3F5E" w:rsidRDefault="00350AA5" w:rsidP="00350AA5">
      <w:pPr>
        <w:pStyle w:val="paragraph"/>
      </w:pPr>
      <w:r w:rsidRPr="00BA3F5E">
        <w:tab/>
        <w:t>(c)</w:t>
      </w:r>
      <w:r w:rsidRPr="00BA3F5E">
        <w:tab/>
        <w:t>for the investigation of an offence or offences generally; or</w:t>
      </w:r>
    </w:p>
    <w:p w:rsidR="00350AA5" w:rsidRPr="00BA3F5E" w:rsidRDefault="00350AA5" w:rsidP="00350AA5">
      <w:pPr>
        <w:pStyle w:val="paragraph"/>
      </w:pPr>
      <w:r w:rsidRPr="00BA3F5E">
        <w:tab/>
        <w:t>(d)</w:t>
      </w:r>
      <w:r w:rsidRPr="00BA3F5E">
        <w:tab/>
        <w:t xml:space="preserve">to enable an </w:t>
      </w:r>
      <w:proofErr w:type="spellStart"/>
      <w:r w:rsidRPr="00BA3F5E">
        <w:t>AFP</w:t>
      </w:r>
      <w:proofErr w:type="spellEnd"/>
      <w:r w:rsidRPr="00BA3F5E">
        <w:t xml:space="preserve"> conduct issue to be dealt with under Part</w:t>
      </w:r>
      <w:r w:rsidR="00BA3F5E" w:rsidRPr="00BA3F5E">
        <w:t> </w:t>
      </w:r>
      <w:r w:rsidRPr="00BA3F5E">
        <w:t>V</w:t>
      </w:r>
      <w:r w:rsidR="00EC26A6" w:rsidRPr="00BA3F5E">
        <w:t xml:space="preserve"> </w:t>
      </w:r>
      <w:r w:rsidRPr="00BA3F5E">
        <w:t>of the Act</w:t>
      </w:r>
      <w:r w:rsidR="00EC26A6" w:rsidRPr="00BA3F5E">
        <w:t xml:space="preserve"> (professional standards and </w:t>
      </w:r>
      <w:proofErr w:type="spellStart"/>
      <w:r w:rsidR="00EC26A6" w:rsidRPr="00BA3F5E">
        <w:t>AFP</w:t>
      </w:r>
      <w:proofErr w:type="spellEnd"/>
      <w:r w:rsidR="00EC26A6" w:rsidRPr="00BA3F5E">
        <w:t xml:space="preserve"> conduct and practices issues) </w:t>
      </w:r>
      <w:r w:rsidRPr="00BA3F5E">
        <w:t xml:space="preserve">and to enable any action to be taken under that Part in relation to the </w:t>
      </w:r>
      <w:r w:rsidR="00F41DD1" w:rsidRPr="00BA3F5E">
        <w:t xml:space="preserve">conduct </w:t>
      </w:r>
      <w:r w:rsidRPr="00BA3F5E">
        <w:t>issue; or</w:t>
      </w:r>
    </w:p>
    <w:p w:rsidR="00350AA5" w:rsidRPr="00BA3F5E" w:rsidRDefault="00350AA5" w:rsidP="00350AA5">
      <w:pPr>
        <w:pStyle w:val="paragraph"/>
      </w:pPr>
      <w:r w:rsidRPr="00BA3F5E">
        <w:tab/>
        <w:t>(e)</w:t>
      </w:r>
      <w:r w:rsidRPr="00BA3F5E">
        <w:tab/>
        <w:t>for a decision whether to institute proceedings for an offence; or</w:t>
      </w:r>
    </w:p>
    <w:p w:rsidR="00350AA5" w:rsidRPr="00BA3F5E" w:rsidRDefault="00350AA5" w:rsidP="00350AA5">
      <w:pPr>
        <w:pStyle w:val="paragraph"/>
      </w:pPr>
      <w:r w:rsidRPr="00BA3F5E">
        <w:tab/>
        <w:t>(f)</w:t>
      </w:r>
      <w:r w:rsidRPr="00BA3F5E">
        <w:tab/>
        <w:t>for proceedings for an offence; or</w:t>
      </w:r>
    </w:p>
    <w:p w:rsidR="00350AA5" w:rsidRPr="00BA3F5E" w:rsidRDefault="00350AA5" w:rsidP="00350AA5">
      <w:pPr>
        <w:pStyle w:val="paragraph"/>
      </w:pPr>
      <w:r w:rsidRPr="00BA3F5E">
        <w:tab/>
        <w:t>(g)</w:t>
      </w:r>
      <w:r w:rsidRPr="00BA3F5E">
        <w:tab/>
        <w:t xml:space="preserve">for the </w:t>
      </w:r>
      <w:proofErr w:type="spellStart"/>
      <w:r w:rsidR="009C7DDB" w:rsidRPr="00BA3F5E">
        <w:t>AFP</w:t>
      </w:r>
      <w:proofErr w:type="spellEnd"/>
      <w:r w:rsidR="009C7DDB" w:rsidRPr="00BA3F5E">
        <w:t xml:space="preserve"> appointee’s </w:t>
      </w:r>
      <w:r w:rsidR="00B85ECC" w:rsidRPr="00BA3F5E">
        <w:t>medical treatment</w:t>
      </w:r>
      <w:r w:rsidRPr="00BA3F5E">
        <w:t>; or</w:t>
      </w:r>
    </w:p>
    <w:p w:rsidR="00892F37" w:rsidRPr="00BA3F5E" w:rsidRDefault="00350AA5" w:rsidP="00350AA5">
      <w:pPr>
        <w:pStyle w:val="paragraph"/>
      </w:pPr>
      <w:r w:rsidRPr="00BA3F5E">
        <w:tab/>
        <w:t>(h)</w:t>
      </w:r>
      <w:r w:rsidRPr="00BA3F5E">
        <w:tab/>
        <w:t xml:space="preserve">if </w:t>
      </w:r>
      <w:r w:rsidR="009C7DDB" w:rsidRPr="00BA3F5E">
        <w:t xml:space="preserve">the </w:t>
      </w:r>
      <w:proofErr w:type="spellStart"/>
      <w:r w:rsidR="009C7DDB" w:rsidRPr="00BA3F5E">
        <w:t>AFP</w:t>
      </w:r>
      <w:proofErr w:type="spellEnd"/>
      <w:r w:rsidR="009C7DDB" w:rsidRPr="00BA3F5E">
        <w:t xml:space="preserve"> appointee</w:t>
      </w:r>
      <w:r w:rsidR="00892F37" w:rsidRPr="00BA3F5E">
        <w:t xml:space="preserve"> is the person </w:t>
      </w:r>
      <w:r w:rsidR="00D56DE7" w:rsidRPr="00BA3F5E">
        <w:t xml:space="preserve">disclosing the test </w:t>
      </w:r>
      <w:r w:rsidR="007F0DC5" w:rsidRPr="00BA3F5E">
        <w:t>results</w:t>
      </w:r>
      <w:r w:rsidR="00892F37" w:rsidRPr="00BA3F5E">
        <w:t>; or</w:t>
      </w:r>
    </w:p>
    <w:p w:rsidR="00350AA5" w:rsidRPr="00BA3F5E" w:rsidRDefault="00892F37" w:rsidP="00350AA5">
      <w:pPr>
        <w:pStyle w:val="paragraph"/>
      </w:pPr>
      <w:r w:rsidRPr="00BA3F5E">
        <w:tab/>
        <w:t>(</w:t>
      </w:r>
      <w:proofErr w:type="spellStart"/>
      <w:r w:rsidRPr="00BA3F5E">
        <w:t>i</w:t>
      </w:r>
      <w:proofErr w:type="spellEnd"/>
      <w:r w:rsidRPr="00BA3F5E">
        <w:t>)</w:t>
      </w:r>
      <w:r w:rsidRPr="00BA3F5E">
        <w:tab/>
        <w:t xml:space="preserve">if </w:t>
      </w:r>
      <w:r w:rsidR="009C7DDB" w:rsidRPr="00BA3F5E">
        <w:t xml:space="preserve">the </w:t>
      </w:r>
      <w:proofErr w:type="spellStart"/>
      <w:r w:rsidR="009C7DDB" w:rsidRPr="00BA3F5E">
        <w:t>AFP</w:t>
      </w:r>
      <w:proofErr w:type="spellEnd"/>
      <w:r w:rsidR="009C7DDB" w:rsidRPr="00BA3F5E">
        <w:t xml:space="preserve"> appointee</w:t>
      </w:r>
      <w:r w:rsidR="000421EE" w:rsidRPr="00BA3F5E">
        <w:t xml:space="preserve"> </w:t>
      </w:r>
      <w:r w:rsidR="00350AA5" w:rsidRPr="00BA3F5E">
        <w:t>consents in writing to the disclosure.</w:t>
      </w:r>
    </w:p>
    <w:p w:rsidR="000024EA" w:rsidRPr="00BA3F5E" w:rsidRDefault="000024EA" w:rsidP="000024EA">
      <w:pPr>
        <w:pStyle w:val="SubsectionHead"/>
      </w:pPr>
      <w:r w:rsidRPr="00BA3F5E">
        <w:t xml:space="preserve">Disclosure of </w:t>
      </w:r>
      <w:r w:rsidR="001856F4" w:rsidRPr="00BA3F5E">
        <w:t xml:space="preserve">test </w:t>
      </w:r>
      <w:r w:rsidR="007F0DC5" w:rsidRPr="00BA3F5E">
        <w:t>results</w:t>
      </w:r>
      <w:r w:rsidRPr="00BA3F5E">
        <w:t xml:space="preserve"> by Commissioner</w:t>
      </w:r>
    </w:p>
    <w:p w:rsidR="00350AA5" w:rsidRPr="00BA3F5E" w:rsidRDefault="00350AA5" w:rsidP="00B234C5">
      <w:pPr>
        <w:pStyle w:val="subsection"/>
      </w:pPr>
      <w:r w:rsidRPr="00BA3F5E">
        <w:tab/>
        <w:t>(</w:t>
      </w:r>
      <w:r w:rsidR="000024EA" w:rsidRPr="00BA3F5E">
        <w:t>3</w:t>
      </w:r>
      <w:r w:rsidRPr="00BA3F5E">
        <w:t>)</w:t>
      </w:r>
      <w:r w:rsidRPr="00BA3F5E">
        <w:tab/>
        <w:t xml:space="preserve">The Commissioner may disclose </w:t>
      </w:r>
      <w:r w:rsidR="00966E05" w:rsidRPr="00BA3F5E">
        <w:t xml:space="preserve">test </w:t>
      </w:r>
      <w:r w:rsidR="007F0DC5" w:rsidRPr="00BA3F5E">
        <w:t xml:space="preserve">results </w:t>
      </w:r>
      <w:r w:rsidRPr="00BA3F5E">
        <w:t xml:space="preserve">to any </w:t>
      </w:r>
      <w:r w:rsidR="00B234C5" w:rsidRPr="00BA3F5E">
        <w:t xml:space="preserve">of the persons mentioned in </w:t>
      </w:r>
      <w:r w:rsidR="00BA3F5E" w:rsidRPr="00BA3F5E">
        <w:t>subsection (</w:t>
      </w:r>
      <w:r w:rsidR="00B234C5" w:rsidRPr="00BA3F5E">
        <w:t xml:space="preserve">4) </w:t>
      </w:r>
      <w:r w:rsidRPr="00BA3F5E">
        <w:t>i</w:t>
      </w:r>
      <w:r w:rsidRPr="00BA3F5E">
        <w:rPr>
          <w:lang w:eastAsia="en-US"/>
        </w:rPr>
        <w:t>f</w:t>
      </w:r>
      <w:r w:rsidRPr="00BA3F5E">
        <w:t xml:space="preserve"> the Commissioner is satisfied, having regard to the functions of the agency </w:t>
      </w:r>
      <w:r w:rsidR="00130D8E" w:rsidRPr="00BA3F5E">
        <w:t xml:space="preserve">or police force </w:t>
      </w:r>
      <w:r w:rsidRPr="00BA3F5E">
        <w:t>concerned, that it is appropriate to do so for the purposes of</w:t>
      </w:r>
      <w:r w:rsidR="00B234C5" w:rsidRPr="00BA3F5E">
        <w:t xml:space="preserve"> the following</w:t>
      </w:r>
      <w:r w:rsidRPr="00BA3F5E">
        <w:t>:</w:t>
      </w:r>
    </w:p>
    <w:p w:rsidR="00350AA5" w:rsidRPr="00BA3F5E" w:rsidRDefault="00350AA5" w:rsidP="00350AA5">
      <w:pPr>
        <w:pStyle w:val="paragraph"/>
      </w:pPr>
      <w:r w:rsidRPr="00BA3F5E">
        <w:tab/>
        <w:t>(</w:t>
      </w:r>
      <w:r w:rsidR="000024EA" w:rsidRPr="00BA3F5E">
        <w:t>a</w:t>
      </w:r>
      <w:r w:rsidRPr="00BA3F5E">
        <w:t>)</w:t>
      </w:r>
      <w:r w:rsidRPr="00BA3F5E">
        <w:tab/>
        <w:t xml:space="preserve">conducting a security or character clearance of a person who is, or was, an </w:t>
      </w:r>
      <w:proofErr w:type="spellStart"/>
      <w:r w:rsidRPr="00BA3F5E">
        <w:t>AFP</w:t>
      </w:r>
      <w:proofErr w:type="spellEnd"/>
      <w:r w:rsidRPr="00BA3F5E">
        <w:t xml:space="preserve"> </w:t>
      </w:r>
      <w:r w:rsidR="003A1B21" w:rsidRPr="00BA3F5E">
        <w:t>appointee</w:t>
      </w:r>
      <w:r w:rsidR="00B234C5" w:rsidRPr="00BA3F5E">
        <w:t>;</w:t>
      </w:r>
    </w:p>
    <w:p w:rsidR="00350AA5" w:rsidRPr="00BA3F5E" w:rsidRDefault="00350AA5" w:rsidP="00350AA5">
      <w:pPr>
        <w:pStyle w:val="paragraph"/>
      </w:pPr>
      <w:r w:rsidRPr="00BA3F5E">
        <w:tab/>
        <w:t>(</w:t>
      </w:r>
      <w:r w:rsidR="000024EA" w:rsidRPr="00BA3F5E">
        <w:t>b</w:t>
      </w:r>
      <w:r w:rsidRPr="00BA3F5E">
        <w:t>)</w:t>
      </w:r>
      <w:r w:rsidRPr="00BA3F5E">
        <w:tab/>
        <w:t xml:space="preserve">determining whether a person who is, or was, an </w:t>
      </w:r>
      <w:proofErr w:type="spellStart"/>
      <w:r w:rsidRPr="00BA3F5E">
        <w:t>AFP</w:t>
      </w:r>
      <w:proofErr w:type="spellEnd"/>
      <w:r w:rsidRPr="00BA3F5E">
        <w:t xml:space="preserve"> </w:t>
      </w:r>
      <w:r w:rsidR="003A1B21" w:rsidRPr="00BA3F5E">
        <w:t>appointee</w:t>
      </w:r>
      <w:r w:rsidRPr="00BA3F5E">
        <w:t xml:space="preserve"> has committed an offence or failed to comply w</w:t>
      </w:r>
      <w:r w:rsidR="00B234C5" w:rsidRPr="00BA3F5E">
        <w:t xml:space="preserve">ith </w:t>
      </w:r>
      <w:proofErr w:type="spellStart"/>
      <w:r w:rsidR="00B234C5" w:rsidRPr="00BA3F5E">
        <w:t>AFP</w:t>
      </w:r>
      <w:proofErr w:type="spellEnd"/>
      <w:r w:rsidR="00B234C5" w:rsidRPr="00BA3F5E">
        <w:t xml:space="preserve"> professional standards;</w:t>
      </w:r>
    </w:p>
    <w:p w:rsidR="00D32683" w:rsidRPr="00BA3F5E" w:rsidRDefault="003A1B21" w:rsidP="003A1B21">
      <w:pPr>
        <w:pStyle w:val="paragraph"/>
      </w:pPr>
      <w:r w:rsidRPr="00BA3F5E">
        <w:tab/>
        <w:t>(c)</w:t>
      </w:r>
      <w:r w:rsidRPr="00BA3F5E">
        <w:tab/>
        <w:t>assessing the suitability</w:t>
      </w:r>
      <w:r w:rsidR="00D32683" w:rsidRPr="00BA3F5E">
        <w:t>:</w:t>
      </w:r>
    </w:p>
    <w:p w:rsidR="003A1B21" w:rsidRPr="00BA3F5E" w:rsidRDefault="00D32683" w:rsidP="00D32683">
      <w:pPr>
        <w:pStyle w:val="paragraphsub"/>
      </w:pPr>
      <w:r w:rsidRPr="00BA3F5E">
        <w:tab/>
        <w:t>(</w:t>
      </w:r>
      <w:proofErr w:type="spellStart"/>
      <w:r w:rsidRPr="00BA3F5E">
        <w:t>i</w:t>
      </w:r>
      <w:proofErr w:type="spellEnd"/>
      <w:r w:rsidRPr="00BA3F5E">
        <w:t>)</w:t>
      </w:r>
      <w:r w:rsidRPr="00BA3F5E">
        <w:tab/>
      </w:r>
      <w:r w:rsidR="003A1B21" w:rsidRPr="00BA3F5E">
        <w:t>for employment, appointment</w:t>
      </w:r>
      <w:r w:rsidRPr="00BA3F5E">
        <w:t xml:space="preserve"> or</w:t>
      </w:r>
      <w:r w:rsidR="003A1B21" w:rsidRPr="00BA3F5E">
        <w:t xml:space="preserve"> engagement of a person who is, or was, an </w:t>
      </w:r>
      <w:proofErr w:type="spellStart"/>
      <w:r w:rsidR="003A1B21" w:rsidRPr="00BA3F5E">
        <w:t>AFP</w:t>
      </w:r>
      <w:proofErr w:type="spellEnd"/>
      <w:r w:rsidR="003A1B21" w:rsidRPr="00BA3F5E">
        <w:t xml:space="preserve"> appointee;</w:t>
      </w:r>
      <w:r w:rsidRPr="00BA3F5E">
        <w:t xml:space="preserve"> or</w:t>
      </w:r>
    </w:p>
    <w:p w:rsidR="00D32683" w:rsidRPr="00BA3F5E" w:rsidRDefault="00D32683" w:rsidP="00D32683">
      <w:pPr>
        <w:pStyle w:val="paragraphsub"/>
      </w:pPr>
      <w:r w:rsidRPr="00BA3F5E">
        <w:tab/>
        <w:t>(ii)</w:t>
      </w:r>
      <w:r w:rsidRPr="00BA3F5E">
        <w:tab/>
      </w:r>
      <w:r w:rsidR="001856F4" w:rsidRPr="00BA3F5E">
        <w:t>for</w:t>
      </w:r>
      <w:r w:rsidRPr="00BA3F5E">
        <w:t xml:space="preserve"> determin</w:t>
      </w:r>
      <w:r w:rsidR="00F35135" w:rsidRPr="00BA3F5E">
        <w:t xml:space="preserve">ing </w:t>
      </w:r>
      <w:r w:rsidRPr="00BA3F5E">
        <w:t xml:space="preserve">that a person </w:t>
      </w:r>
      <w:r w:rsidR="00DC43FA" w:rsidRPr="00BA3F5E">
        <w:t xml:space="preserve">who is, or was, an </w:t>
      </w:r>
      <w:proofErr w:type="spellStart"/>
      <w:r w:rsidR="00DC43FA" w:rsidRPr="00BA3F5E">
        <w:t>AFP</w:t>
      </w:r>
      <w:proofErr w:type="spellEnd"/>
      <w:r w:rsidR="00DC43FA" w:rsidRPr="00BA3F5E">
        <w:t xml:space="preserve"> appointee </w:t>
      </w:r>
      <w:r w:rsidRPr="00BA3F5E">
        <w:t xml:space="preserve">is </w:t>
      </w:r>
      <w:r w:rsidR="001856F4" w:rsidRPr="00BA3F5E">
        <w:t>to be</w:t>
      </w:r>
      <w:r w:rsidR="00F35135" w:rsidRPr="00BA3F5E">
        <w:t xml:space="preserve"> </w:t>
      </w:r>
      <w:r w:rsidRPr="00BA3F5E">
        <w:t xml:space="preserve">an </w:t>
      </w:r>
      <w:proofErr w:type="spellStart"/>
      <w:r w:rsidRPr="00BA3F5E">
        <w:t>AFP</w:t>
      </w:r>
      <w:proofErr w:type="spellEnd"/>
      <w:r w:rsidRPr="00BA3F5E">
        <w:t xml:space="preserve"> appointee;</w:t>
      </w:r>
    </w:p>
    <w:p w:rsidR="00350AA5" w:rsidRPr="00BA3F5E" w:rsidRDefault="00350AA5" w:rsidP="00350AA5">
      <w:pPr>
        <w:pStyle w:val="paragraph"/>
      </w:pPr>
      <w:r w:rsidRPr="00BA3F5E">
        <w:tab/>
        <w:t>(</w:t>
      </w:r>
      <w:r w:rsidR="000024EA" w:rsidRPr="00BA3F5E">
        <w:t>d</w:t>
      </w:r>
      <w:r w:rsidRPr="00BA3F5E">
        <w:t>)</w:t>
      </w:r>
      <w:r w:rsidRPr="00BA3F5E">
        <w:tab/>
        <w:t>intelligence gathering in relation to criminal activity.</w:t>
      </w:r>
    </w:p>
    <w:p w:rsidR="00350AA5" w:rsidRPr="00BA3F5E" w:rsidRDefault="00350AA5" w:rsidP="00350AA5">
      <w:pPr>
        <w:pStyle w:val="notetext"/>
      </w:pPr>
      <w:r w:rsidRPr="00BA3F5E">
        <w:t>Note:</w:t>
      </w:r>
      <w:r w:rsidRPr="00BA3F5E">
        <w:tab/>
        <w:t xml:space="preserve">It </w:t>
      </w:r>
      <w:r w:rsidR="00130D8E" w:rsidRPr="00BA3F5E">
        <w:t>may be</w:t>
      </w:r>
      <w:r w:rsidRPr="00BA3F5E">
        <w:t xml:space="preserve"> an offence to make a record of any prescribed information or to divulge or communicate any prescribed information to another person, other than for the purposes of the Act or the regulations (see section</w:t>
      </w:r>
      <w:r w:rsidR="00BA3F5E" w:rsidRPr="00BA3F5E">
        <w:t> </w:t>
      </w:r>
      <w:r w:rsidRPr="00BA3F5E">
        <w:t>60A of the Act).</w:t>
      </w:r>
    </w:p>
    <w:p w:rsidR="000024EA" w:rsidRPr="00BA3F5E" w:rsidRDefault="000024EA" w:rsidP="000024EA">
      <w:pPr>
        <w:pStyle w:val="subsection"/>
      </w:pPr>
      <w:r w:rsidRPr="00BA3F5E">
        <w:tab/>
        <w:t>(4)</w:t>
      </w:r>
      <w:r w:rsidRPr="00BA3F5E">
        <w:tab/>
        <w:t xml:space="preserve">The Commissioner may disclose </w:t>
      </w:r>
      <w:r w:rsidR="007F0DC5" w:rsidRPr="00BA3F5E">
        <w:t>test results</w:t>
      </w:r>
      <w:r w:rsidRPr="00BA3F5E">
        <w:t xml:space="preserve"> under </w:t>
      </w:r>
      <w:r w:rsidR="00BA3F5E" w:rsidRPr="00BA3F5E">
        <w:t>subsection (</w:t>
      </w:r>
      <w:r w:rsidRPr="00BA3F5E">
        <w:t xml:space="preserve">3) </w:t>
      </w:r>
      <w:r w:rsidR="00966E05" w:rsidRPr="00BA3F5E">
        <w:t>to any of the following persons:</w:t>
      </w:r>
    </w:p>
    <w:p w:rsidR="000024EA" w:rsidRPr="00BA3F5E" w:rsidRDefault="000024EA" w:rsidP="000024EA">
      <w:pPr>
        <w:pStyle w:val="paragraph"/>
      </w:pPr>
      <w:r w:rsidRPr="00BA3F5E">
        <w:tab/>
        <w:t>(a)</w:t>
      </w:r>
      <w:r w:rsidRPr="00BA3F5E">
        <w:tab/>
        <w:t>the head of a Commonwealth government agency;</w:t>
      </w:r>
    </w:p>
    <w:p w:rsidR="000024EA" w:rsidRPr="00BA3F5E" w:rsidRDefault="000024EA" w:rsidP="000024EA">
      <w:pPr>
        <w:pStyle w:val="paragraph"/>
      </w:pPr>
      <w:r w:rsidRPr="00BA3F5E">
        <w:tab/>
        <w:t>(b)</w:t>
      </w:r>
      <w:r w:rsidRPr="00BA3F5E">
        <w:tab/>
        <w:t>the head of a police force of a State or Territory;</w:t>
      </w:r>
    </w:p>
    <w:p w:rsidR="000024EA" w:rsidRPr="00BA3F5E" w:rsidRDefault="000024EA" w:rsidP="000024EA">
      <w:pPr>
        <w:pStyle w:val="paragraph"/>
      </w:pPr>
      <w:r w:rsidRPr="00BA3F5E">
        <w:tab/>
        <w:t>(c)</w:t>
      </w:r>
      <w:r w:rsidRPr="00BA3F5E">
        <w:tab/>
        <w:t>the head of an integrity agency for a State or Territory;</w:t>
      </w:r>
    </w:p>
    <w:p w:rsidR="000024EA" w:rsidRPr="00BA3F5E" w:rsidRDefault="000024EA" w:rsidP="000024EA">
      <w:pPr>
        <w:pStyle w:val="paragraph"/>
      </w:pPr>
      <w:r w:rsidRPr="00BA3F5E">
        <w:tab/>
        <w:t>(d)</w:t>
      </w:r>
      <w:r w:rsidRPr="00BA3F5E">
        <w:tab/>
        <w:t>the head of another State or Territory government agency.</w:t>
      </w:r>
    </w:p>
    <w:p w:rsidR="00350AA5" w:rsidRPr="00BA3F5E" w:rsidRDefault="00350AA5" w:rsidP="00350AA5">
      <w:pPr>
        <w:pStyle w:val="ActHead4"/>
      </w:pPr>
      <w:bookmarkStart w:id="48" w:name="_Toc519771997"/>
      <w:r w:rsidRPr="00BA3F5E">
        <w:rPr>
          <w:rStyle w:val="CharSubdNo"/>
        </w:rPr>
        <w:t>Subdivision</w:t>
      </w:r>
      <w:r w:rsidR="006C795E" w:rsidRPr="00BA3F5E">
        <w:rPr>
          <w:rStyle w:val="CharSubdNo"/>
        </w:rPr>
        <w:t xml:space="preserve"> </w:t>
      </w:r>
      <w:r w:rsidR="00EA2681" w:rsidRPr="00BA3F5E">
        <w:rPr>
          <w:rStyle w:val="CharSubdNo"/>
        </w:rPr>
        <w:t>B</w:t>
      </w:r>
      <w:r w:rsidRPr="00BA3F5E">
        <w:t>—</w:t>
      </w:r>
      <w:r w:rsidRPr="00BA3F5E">
        <w:rPr>
          <w:rStyle w:val="CharSubdText"/>
        </w:rPr>
        <w:t>Breath tests</w:t>
      </w:r>
      <w:bookmarkEnd w:id="48"/>
    </w:p>
    <w:p w:rsidR="00350AA5" w:rsidRPr="00BA3F5E" w:rsidRDefault="00116AF7" w:rsidP="00350AA5">
      <w:pPr>
        <w:pStyle w:val="ActHead5"/>
      </w:pPr>
      <w:bookmarkStart w:id="49" w:name="_Toc519771998"/>
      <w:r w:rsidRPr="00BA3F5E">
        <w:rPr>
          <w:rStyle w:val="CharSectno"/>
        </w:rPr>
        <w:t>37</w:t>
      </w:r>
      <w:r w:rsidR="00A26D2F" w:rsidRPr="00BA3F5E">
        <w:t xml:space="preserve">  Procedures to be followed</w:t>
      </w:r>
      <w:r w:rsidR="00F34CCC" w:rsidRPr="00BA3F5E">
        <w:t xml:space="preserve"> in conducting breath tests</w:t>
      </w:r>
      <w:bookmarkEnd w:id="49"/>
    </w:p>
    <w:p w:rsidR="00374125" w:rsidRPr="00BA3F5E" w:rsidRDefault="00350AA5" w:rsidP="00350AA5">
      <w:pPr>
        <w:pStyle w:val="subsection"/>
      </w:pPr>
      <w:r w:rsidRPr="00BA3F5E">
        <w:tab/>
        <w:t>(1)</w:t>
      </w:r>
      <w:r w:rsidRPr="00BA3F5E">
        <w:tab/>
      </w:r>
      <w:r w:rsidR="00374125" w:rsidRPr="00BA3F5E">
        <w:t>This section is made for the purposes of paragraph</w:t>
      </w:r>
      <w:r w:rsidR="00F42001" w:rsidRPr="00BA3F5E">
        <w:t>s</w:t>
      </w:r>
      <w:r w:rsidR="00E549FB" w:rsidRPr="00BA3F5E">
        <w:t xml:space="preserve"> </w:t>
      </w:r>
      <w:r w:rsidR="00DD2DE4" w:rsidRPr="00BA3F5E">
        <w:t>40P(1)</w:t>
      </w:r>
      <w:r w:rsidR="00374125" w:rsidRPr="00BA3F5E">
        <w:t xml:space="preserve">(e) </w:t>
      </w:r>
      <w:r w:rsidR="00F42001" w:rsidRPr="00BA3F5E">
        <w:t>and (</w:t>
      </w:r>
      <w:proofErr w:type="spellStart"/>
      <w:r w:rsidR="00F42001" w:rsidRPr="00BA3F5E">
        <w:t>i</w:t>
      </w:r>
      <w:proofErr w:type="spellEnd"/>
      <w:r w:rsidR="00F42001" w:rsidRPr="00BA3F5E">
        <w:t xml:space="preserve">) </w:t>
      </w:r>
      <w:r w:rsidR="00374125" w:rsidRPr="00BA3F5E">
        <w:t>of the Act in relation to the conduct of a breath test under section</w:t>
      </w:r>
      <w:r w:rsidR="00BA3F5E" w:rsidRPr="00BA3F5E">
        <w:t> </w:t>
      </w:r>
      <w:r w:rsidR="00374125" w:rsidRPr="00BA3F5E">
        <w:t>40M or 40</w:t>
      </w:r>
      <w:r w:rsidR="00696461" w:rsidRPr="00BA3F5E">
        <w:t>N</w:t>
      </w:r>
      <w:r w:rsidR="00374125" w:rsidRPr="00BA3F5E">
        <w:t xml:space="preserve"> of the Act.</w:t>
      </w:r>
    </w:p>
    <w:p w:rsidR="00F42001" w:rsidRPr="00BA3F5E" w:rsidRDefault="00F42001" w:rsidP="00F42001">
      <w:pPr>
        <w:pStyle w:val="SubsectionHead"/>
      </w:pPr>
      <w:r w:rsidRPr="00BA3F5E">
        <w:t>Use of approved breath analysis instrument</w:t>
      </w:r>
    </w:p>
    <w:p w:rsidR="00350AA5" w:rsidRPr="00BA3F5E" w:rsidRDefault="00374125" w:rsidP="00350AA5">
      <w:pPr>
        <w:pStyle w:val="subsection"/>
      </w:pPr>
      <w:r w:rsidRPr="00BA3F5E">
        <w:tab/>
        <w:t>(2)</w:t>
      </w:r>
      <w:r w:rsidRPr="00BA3F5E">
        <w:tab/>
        <w:t xml:space="preserve">The </w:t>
      </w:r>
      <w:r w:rsidR="00350AA5" w:rsidRPr="00BA3F5E">
        <w:t>breath test must be conducted using an approved breath analysis instrument.</w:t>
      </w:r>
    </w:p>
    <w:p w:rsidR="00F42001" w:rsidRPr="00BA3F5E" w:rsidRDefault="00F42001" w:rsidP="00F42001">
      <w:pPr>
        <w:pStyle w:val="SubsectionHead"/>
      </w:pPr>
      <w:r w:rsidRPr="00BA3F5E">
        <w:t>Request for blood test</w:t>
      </w:r>
    </w:p>
    <w:p w:rsidR="00350AA5" w:rsidRPr="00BA3F5E" w:rsidRDefault="00350AA5" w:rsidP="00350AA5">
      <w:pPr>
        <w:pStyle w:val="subsection"/>
      </w:pPr>
      <w:r w:rsidRPr="00BA3F5E">
        <w:tab/>
        <w:t>(</w:t>
      </w:r>
      <w:r w:rsidR="00696461" w:rsidRPr="00BA3F5E">
        <w:t>3</w:t>
      </w:r>
      <w:r w:rsidRPr="00BA3F5E">
        <w:t>)</w:t>
      </w:r>
      <w:r w:rsidRPr="00BA3F5E">
        <w:tab/>
        <w:t xml:space="preserve">An </w:t>
      </w:r>
      <w:proofErr w:type="spellStart"/>
      <w:r w:rsidRPr="00BA3F5E">
        <w:t>AFP</w:t>
      </w:r>
      <w:proofErr w:type="spellEnd"/>
      <w:r w:rsidRPr="00BA3F5E">
        <w:t xml:space="preserve"> </w:t>
      </w:r>
      <w:r w:rsidR="003A1B21" w:rsidRPr="00BA3F5E">
        <w:t xml:space="preserve">appointee </w:t>
      </w:r>
      <w:r w:rsidR="008C3930" w:rsidRPr="00BA3F5E">
        <w:t xml:space="preserve">(the </w:t>
      </w:r>
      <w:r w:rsidR="008C3930" w:rsidRPr="00BA3F5E">
        <w:rPr>
          <w:b/>
          <w:i/>
        </w:rPr>
        <w:t>test subject</w:t>
      </w:r>
      <w:r w:rsidR="008C3930" w:rsidRPr="00BA3F5E">
        <w:t xml:space="preserve">) </w:t>
      </w:r>
      <w:r w:rsidRPr="00BA3F5E">
        <w:t xml:space="preserve">who is directed to undergo a breath test may ask the authorised person conducting the test to arrange for the </w:t>
      </w:r>
      <w:r w:rsidR="008C3930" w:rsidRPr="00BA3F5E">
        <w:t xml:space="preserve">test subject </w:t>
      </w:r>
      <w:r w:rsidRPr="00BA3F5E">
        <w:t>to also undergo a blood test.</w:t>
      </w:r>
      <w:r w:rsidR="00F42001" w:rsidRPr="00BA3F5E">
        <w:t xml:space="preserve"> </w:t>
      </w:r>
      <w:r w:rsidRPr="00BA3F5E">
        <w:t xml:space="preserve">However, the </w:t>
      </w:r>
      <w:r w:rsidR="008C3930" w:rsidRPr="00BA3F5E">
        <w:t xml:space="preserve">test subject </w:t>
      </w:r>
      <w:r w:rsidR="00F42001" w:rsidRPr="00BA3F5E">
        <w:t xml:space="preserve">must still </w:t>
      </w:r>
      <w:r w:rsidRPr="00BA3F5E">
        <w:t xml:space="preserve">undergo </w:t>
      </w:r>
      <w:r w:rsidR="008C3930" w:rsidRPr="00BA3F5E">
        <w:t>the</w:t>
      </w:r>
      <w:r w:rsidRPr="00BA3F5E">
        <w:t xml:space="preserve"> breath test.</w:t>
      </w:r>
    </w:p>
    <w:p w:rsidR="00350AA5" w:rsidRPr="00BA3F5E" w:rsidRDefault="00350AA5" w:rsidP="00350AA5">
      <w:pPr>
        <w:pStyle w:val="subsection"/>
      </w:pPr>
      <w:r w:rsidRPr="00BA3F5E">
        <w:tab/>
        <w:t>(</w:t>
      </w:r>
      <w:r w:rsidR="00F42001" w:rsidRPr="00BA3F5E">
        <w:t>4</w:t>
      </w:r>
      <w:r w:rsidRPr="00BA3F5E">
        <w:t>)</w:t>
      </w:r>
      <w:r w:rsidRPr="00BA3F5E">
        <w:tab/>
        <w:t xml:space="preserve">If the </w:t>
      </w:r>
      <w:r w:rsidR="008C3930" w:rsidRPr="00BA3F5E">
        <w:t xml:space="preserve">test subject </w:t>
      </w:r>
      <w:r w:rsidRPr="00BA3F5E">
        <w:t xml:space="preserve">asks </w:t>
      </w:r>
      <w:r w:rsidR="008C3930" w:rsidRPr="00BA3F5E">
        <w:t xml:space="preserve">for </w:t>
      </w:r>
      <w:r w:rsidRPr="00BA3F5E">
        <w:t xml:space="preserve">a blood test </w:t>
      </w:r>
      <w:r w:rsidR="008C3930" w:rsidRPr="00BA3F5E">
        <w:t xml:space="preserve">to </w:t>
      </w:r>
      <w:r w:rsidRPr="00BA3F5E">
        <w:t>be conducted, the authorised person conducting the breath test must take all reasonable steps to contact a person authorised to conduct a blood test.</w:t>
      </w:r>
    </w:p>
    <w:p w:rsidR="00F42001" w:rsidRPr="00BA3F5E" w:rsidRDefault="00F42001" w:rsidP="00F42001">
      <w:pPr>
        <w:pStyle w:val="SubsectionHead"/>
      </w:pPr>
      <w:r w:rsidRPr="00BA3F5E">
        <w:t>Certificates</w:t>
      </w:r>
    </w:p>
    <w:p w:rsidR="00350AA5" w:rsidRPr="00BA3F5E" w:rsidRDefault="00350AA5" w:rsidP="00350AA5">
      <w:pPr>
        <w:pStyle w:val="subsection"/>
      </w:pPr>
      <w:r w:rsidRPr="00BA3F5E">
        <w:tab/>
        <w:t>(</w:t>
      </w:r>
      <w:r w:rsidR="00F42001" w:rsidRPr="00BA3F5E">
        <w:t>5</w:t>
      </w:r>
      <w:r w:rsidRPr="00BA3F5E">
        <w:t>)</w:t>
      </w:r>
      <w:r w:rsidRPr="00BA3F5E">
        <w:tab/>
        <w:t>A</w:t>
      </w:r>
      <w:r w:rsidR="008C3930" w:rsidRPr="00BA3F5E">
        <w:t>n</w:t>
      </w:r>
      <w:r w:rsidRPr="00BA3F5E">
        <w:t xml:space="preserve"> </w:t>
      </w:r>
      <w:r w:rsidR="008C3930" w:rsidRPr="00BA3F5E">
        <w:t xml:space="preserve">authorised </w:t>
      </w:r>
      <w:r w:rsidR="00F42001" w:rsidRPr="00BA3F5E">
        <w:t xml:space="preserve">person who conducts a breath test </w:t>
      </w:r>
      <w:r w:rsidR="00935FF0" w:rsidRPr="00BA3F5E">
        <w:t>on a</w:t>
      </w:r>
      <w:r w:rsidR="00A85206" w:rsidRPr="00BA3F5E">
        <w:t xml:space="preserve"> test subject</w:t>
      </w:r>
      <w:r w:rsidR="00935FF0" w:rsidRPr="00BA3F5E">
        <w:t xml:space="preserve"> </w:t>
      </w:r>
      <w:r w:rsidR="00F42001" w:rsidRPr="00BA3F5E">
        <w:t xml:space="preserve">must </w:t>
      </w:r>
      <w:r w:rsidR="00935FF0" w:rsidRPr="00BA3F5E">
        <w:t xml:space="preserve">sign and </w:t>
      </w:r>
      <w:r w:rsidR="00F42001" w:rsidRPr="00BA3F5E">
        <w:t>give a certificate</w:t>
      </w:r>
      <w:r w:rsidR="00935FF0" w:rsidRPr="00BA3F5E">
        <w:t xml:space="preserve"> to the </w:t>
      </w:r>
      <w:r w:rsidR="00EC26A6" w:rsidRPr="00BA3F5E">
        <w:t xml:space="preserve">test subject </w:t>
      </w:r>
      <w:r w:rsidR="00F42001" w:rsidRPr="00BA3F5E">
        <w:t>specifying the following matters</w:t>
      </w:r>
      <w:r w:rsidRPr="00BA3F5E">
        <w:t>:</w:t>
      </w:r>
    </w:p>
    <w:p w:rsidR="00350AA5" w:rsidRPr="00BA3F5E" w:rsidRDefault="00350AA5" w:rsidP="00350AA5">
      <w:pPr>
        <w:pStyle w:val="paragraph"/>
      </w:pPr>
      <w:r w:rsidRPr="00BA3F5E">
        <w:tab/>
        <w:t>(a)</w:t>
      </w:r>
      <w:r w:rsidRPr="00BA3F5E">
        <w:tab/>
        <w:t>the type and serial number of the approved breath analysis instrument used to conduct the breath test;</w:t>
      </w:r>
    </w:p>
    <w:p w:rsidR="00350AA5" w:rsidRPr="00BA3F5E" w:rsidRDefault="00350AA5" w:rsidP="00350AA5">
      <w:pPr>
        <w:pStyle w:val="paragraph"/>
      </w:pPr>
      <w:r w:rsidRPr="00BA3F5E">
        <w:tab/>
        <w:t>(b)</w:t>
      </w:r>
      <w:r w:rsidRPr="00BA3F5E">
        <w:tab/>
        <w:t>the sample number of the test;</w:t>
      </w:r>
    </w:p>
    <w:p w:rsidR="00350AA5" w:rsidRPr="00BA3F5E" w:rsidRDefault="00350AA5" w:rsidP="00350AA5">
      <w:pPr>
        <w:pStyle w:val="paragraph"/>
      </w:pPr>
      <w:r w:rsidRPr="00BA3F5E">
        <w:tab/>
        <w:t>(c)</w:t>
      </w:r>
      <w:r w:rsidRPr="00BA3F5E">
        <w:tab/>
        <w:t xml:space="preserve">the full name and date of birth of the </w:t>
      </w:r>
      <w:r w:rsidR="00A85206" w:rsidRPr="00BA3F5E">
        <w:t>test subject</w:t>
      </w:r>
      <w:r w:rsidRPr="00BA3F5E">
        <w:t>;</w:t>
      </w:r>
    </w:p>
    <w:p w:rsidR="00350AA5" w:rsidRPr="00BA3F5E" w:rsidRDefault="00350AA5" w:rsidP="00350AA5">
      <w:pPr>
        <w:pStyle w:val="paragraph"/>
      </w:pPr>
      <w:r w:rsidRPr="00BA3F5E">
        <w:tab/>
        <w:t>(d)</w:t>
      </w:r>
      <w:r w:rsidRPr="00BA3F5E">
        <w:tab/>
        <w:t>the full name of the authorised person who conducted the test;</w:t>
      </w:r>
    </w:p>
    <w:p w:rsidR="00350AA5" w:rsidRPr="00BA3F5E" w:rsidRDefault="00350AA5" w:rsidP="00350AA5">
      <w:pPr>
        <w:pStyle w:val="paragraph"/>
      </w:pPr>
      <w:r w:rsidRPr="00BA3F5E">
        <w:tab/>
        <w:t>(e)</w:t>
      </w:r>
      <w:r w:rsidRPr="00BA3F5E">
        <w:tab/>
        <w:t>whether the authorised person conducted a self</w:t>
      </w:r>
      <w:r w:rsidR="00BA3F5E">
        <w:noBreakHyphen/>
      </w:r>
      <w:r w:rsidRPr="00BA3F5E">
        <w:t>test on the instrument before and after the analysis;</w:t>
      </w:r>
    </w:p>
    <w:p w:rsidR="00350AA5" w:rsidRPr="00BA3F5E" w:rsidRDefault="00350AA5" w:rsidP="00350AA5">
      <w:pPr>
        <w:pStyle w:val="paragraph"/>
      </w:pPr>
      <w:r w:rsidRPr="00BA3F5E">
        <w:tab/>
        <w:t>(f)</w:t>
      </w:r>
      <w:r w:rsidRPr="00BA3F5E">
        <w:tab/>
        <w:t>if the authorised person conducted a self</w:t>
      </w:r>
      <w:r w:rsidR="00BA3F5E">
        <w:noBreakHyphen/>
      </w:r>
      <w:r w:rsidRPr="00BA3F5E">
        <w:t>test:</w:t>
      </w:r>
    </w:p>
    <w:p w:rsidR="00350AA5" w:rsidRPr="00BA3F5E" w:rsidRDefault="00350AA5" w:rsidP="00350AA5">
      <w:pPr>
        <w:pStyle w:val="paragraphsub"/>
      </w:pPr>
      <w:r w:rsidRPr="00BA3F5E">
        <w:tab/>
        <w:t>(</w:t>
      </w:r>
      <w:proofErr w:type="spellStart"/>
      <w:r w:rsidRPr="00BA3F5E">
        <w:t>i</w:t>
      </w:r>
      <w:proofErr w:type="spellEnd"/>
      <w:r w:rsidRPr="00BA3F5E">
        <w:t>)</w:t>
      </w:r>
      <w:r w:rsidRPr="00BA3F5E">
        <w:tab/>
        <w:t>the time and result of the self</w:t>
      </w:r>
      <w:r w:rsidR="00BA3F5E">
        <w:noBreakHyphen/>
      </w:r>
      <w:r w:rsidRPr="00BA3F5E">
        <w:t>test; and</w:t>
      </w:r>
    </w:p>
    <w:p w:rsidR="00350AA5" w:rsidRPr="00BA3F5E" w:rsidRDefault="00350AA5" w:rsidP="00350AA5">
      <w:pPr>
        <w:pStyle w:val="paragraphsub"/>
      </w:pPr>
      <w:r w:rsidRPr="00BA3F5E">
        <w:tab/>
        <w:t>(ii)</w:t>
      </w:r>
      <w:r w:rsidRPr="00BA3F5E">
        <w:tab/>
        <w:t>whether the self</w:t>
      </w:r>
      <w:r w:rsidR="00BA3F5E">
        <w:noBreakHyphen/>
      </w:r>
      <w:r w:rsidRPr="00BA3F5E">
        <w:t>test was conducted on ‘override mode’;</w:t>
      </w:r>
    </w:p>
    <w:p w:rsidR="00350AA5" w:rsidRPr="00BA3F5E" w:rsidRDefault="00350AA5" w:rsidP="00350AA5">
      <w:pPr>
        <w:pStyle w:val="paragraph"/>
      </w:pPr>
      <w:r w:rsidRPr="00BA3F5E">
        <w:tab/>
        <w:t>(g)</w:t>
      </w:r>
      <w:r w:rsidRPr="00BA3F5E">
        <w:tab/>
        <w:t>the date on which, and the time at which, the breath test was conducted;</w:t>
      </w:r>
    </w:p>
    <w:p w:rsidR="00350AA5" w:rsidRPr="00BA3F5E" w:rsidRDefault="00350AA5" w:rsidP="00350AA5">
      <w:pPr>
        <w:pStyle w:val="paragraph"/>
      </w:pPr>
      <w:r w:rsidRPr="00BA3F5E">
        <w:tab/>
        <w:t>(h)</w:t>
      </w:r>
      <w:r w:rsidRPr="00BA3F5E">
        <w:tab/>
        <w:t>the result of the breath test as shown by the instrument.</w:t>
      </w:r>
    </w:p>
    <w:p w:rsidR="00D07E78" w:rsidRPr="00BA3F5E" w:rsidRDefault="00D07E78" w:rsidP="00D07E78">
      <w:pPr>
        <w:pStyle w:val="notetext"/>
      </w:pPr>
      <w:r w:rsidRPr="00BA3F5E">
        <w:t>Note:</w:t>
      </w:r>
      <w:r w:rsidRPr="00BA3F5E">
        <w:tab/>
        <w:t>The certificate is evidence of the matters stated in it (see section</w:t>
      </w:r>
      <w:r w:rsidR="00BA3F5E" w:rsidRPr="00BA3F5E">
        <w:t> </w:t>
      </w:r>
      <w:r w:rsidR="00116AF7" w:rsidRPr="00BA3F5E">
        <w:t>49</w:t>
      </w:r>
      <w:r w:rsidRPr="00BA3F5E">
        <w:t>).</w:t>
      </w:r>
    </w:p>
    <w:p w:rsidR="00350AA5" w:rsidRPr="00BA3F5E" w:rsidRDefault="00116AF7" w:rsidP="00350AA5">
      <w:pPr>
        <w:pStyle w:val="ActHead5"/>
      </w:pPr>
      <w:bookmarkStart w:id="50" w:name="_Toc519771999"/>
      <w:r w:rsidRPr="00BA3F5E">
        <w:rPr>
          <w:rStyle w:val="CharSectno"/>
        </w:rPr>
        <w:t>38</w:t>
      </w:r>
      <w:r w:rsidR="00350AA5" w:rsidRPr="00BA3F5E">
        <w:t xml:space="preserve">  Approval </w:t>
      </w:r>
      <w:r w:rsidR="00613B45" w:rsidRPr="00BA3F5E">
        <w:t xml:space="preserve">by Commissioner of training </w:t>
      </w:r>
      <w:r w:rsidR="00350AA5" w:rsidRPr="00BA3F5E">
        <w:t>courses</w:t>
      </w:r>
      <w:bookmarkEnd w:id="50"/>
    </w:p>
    <w:p w:rsidR="00350AA5" w:rsidRPr="00BA3F5E" w:rsidRDefault="00350AA5" w:rsidP="00350AA5">
      <w:pPr>
        <w:pStyle w:val="subsection"/>
      </w:pPr>
      <w:r w:rsidRPr="00BA3F5E">
        <w:tab/>
      </w:r>
      <w:r w:rsidRPr="00BA3F5E">
        <w:tab/>
      </w:r>
      <w:r w:rsidR="00754C62" w:rsidRPr="00BA3F5E">
        <w:t>For the purposes of paragraph</w:t>
      </w:r>
      <w:r w:rsidR="00494451" w:rsidRPr="00BA3F5E">
        <w:t>s</w:t>
      </w:r>
      <w:r w:rsidR="009D4A6C" w:rsidRPr="00BA3F5E">
        <w:t xml:space="preserve"> </w:t>
      </w:r>
      <w:r w:rsidR="00DD2DE4" w:rsidRPr="00BA3F5E">
        <w:t>40P(1)</w:t>
      </w:r>
      <w:r w:rsidR="00494451" w:rsidRPr="00BA3F5E">
        <w:t xml:space="preserve">(b) and </w:t>
      </w:r>
      <w:r w:rsidR="00754C62" w:rsidRPr="00BA3F5E">
        <w:t>(e)</w:t>
      </w:r>
      <w:r w:rsidR="00826104" w:rsidRPr="00BA3F5E">
        <w:t xml:space="preserve"> of the Act</w:t>
      </w:r>
      <w:r w:rsidR="00754C62" w:rsidRPr="00BA3F5E">
        <w:t>, t</w:t>
      </w:r>
      <w:r w:rsidRPr="00BA3F5E">
        <w:t>he Commissioner may, in writing, approve a training cou</w:t>
      </w:r>
      <w:r w:rsidR="000F3A23" w:rsidRPr="00BA3F5E">
        <w:t>rse in conducting breath tests.</w:t>
      </w:r>
    </w:p>
    <w:p w:rsidR="00350AA5" w:rsidRPr="00BA3F5E" w:rsidRDefault="00350AA5" w:rsidP="00350AA5">
      <w:pPr>
        <w:pStyle w:val="ActHead4"/>
      </w:pPr>
      <w:bookmarkStart w:id="51" w:name="_Toc519772000"/>
      <w:r w:rsidRPr="00BA3F5E">
        <w:rPr>
          <w:rStyle w:val="CharSubdNo"/>
        </w:rPr>
        <w:t>Subdivision</w:t>
      </w:r>
      <w:r w:rsidR="006C795E" w:rsidRPr="00BA3F5E">
        <w:rPr>
          <w:rStyle w:val="CharSubdNo"/>
        </w:rPr>
        <w:t xml:space="preserve"> </w:t>
      </w:r>
      <w:r w:rsidR="00EA2681" w:rsidRPr="00BA3F5E">
        <w:rPr>
          <w:rStyle w:val="CharSubdNo"/>
        </w:rPr>
        <w:t>C</w:t>
      </w:r>
      <w:r w:rsidRPr="00BA3F5E">
        <w:t>—</w:t>
      </w:r>
      <w:r w:rsidRPr="00BA3F5E">
        <w:rPr>
          <w:rStyle w:val="CharSubdText"/>
        </w:rPr>
        <w:t>Blood tests and prohibited drug tests of body samples other than urine</w:t>
      </w:r>
      <w:bookmarkEnd w:id="51"/>
    </w:p>
    <w:p w:rsidR="00350AA5" w:rsidRPr="00BA3F5E" w:rsidRDefault="00116AF7" w:rsidP="00350AA5">
      <w:pPr>
        <w:pStyle w:val="ActHead5"/>
      </w:pPr>
      <w:bookmarkStart w:id="52" w:name="_Toc519772001"/>
      <w:r w:rsidRPr="00BA3F5E">
        <w:rPr>
          <w:rStyle w:val="CharSectno"/>
        </w:rPr>
        <w:t>39</w:t>
      </w:r>
      <w:r w:rsidR="00350AA5" w:rsidRPr="00BA3F5E">
        <w:t xml:space="preserve">  </w:t>
      </w:r>
      <w:r w:rsidR="00366FA4" w:rsidRPr="00BA3F5E">
        <w:t>Purpose</w:t>
      </w:r>
      <w:r w:rsidR="00F04269" w:rsidRPr="00BA3F5E">
        <w:t>s</w:t>
      </w:r>
      <w:r w:rsidR="00366FA4" w:rsidRPr="00BA3F5E">
        <w:t xml:space="preserve"> of this Subdivision</w:t>
      </w:r>
      <w:bookmarkEnd w:id="52"/>
    </w:p>
    <w:p w:rsidR="00F42F99" w:rsidRPr="00BA3F5E" w:rsidRDefault="00350AA5" w:rsidP="007E42DD">
      <w:pPr>
        <w:pStyle w:val="subsection"/>
      </w:pPr>
      <w:r w:rsidRPr="00BA3F5E">
        <w:tab/>
      </w:r>
      <w:r w:rsidRPr="00BA3F5E">
        <w:tab/>
        <w:t xml:space="preserve">This </w:t>
      </w:r>
      <w:r w:rsidR="00366FA4" w:rsidRPr="00BA3F5E">
        <w:t>S</w:t>
      </w:r>
      <w:r w:rsidRPr="00BA3F5E">
        <w:t xml:space="preserve">ubdivision </w:t>
      </w:r>
      <w:r w:rsidR="00366FA4" w:rsidRPr="00BA3F5E">
        <w:t xml:space="preserve">is made for the purposes of paragraphs </w:t>
      </w:r>
      <w:r w:rsidR="00DD2DE4" w:rsidRPr="00BA3F5E">
        <w:t>40P(1)</w:t>
      </w:r>
      <w:r w:rsidR="00494451" w:rsidRPr="00BA3F5E">
        <w:t xml:space="preserve">(b), </w:t>
      </w:r>
      <w:r w:rsidR="00826104" w:rsidRPr="00BA3F5E">
        <w:t xml:space="preserve">(e), </w:t>
      </w:r>
      <w:r w:rsidR="00366FA4" w:rsidRPr="00BA3F5E">
        <w:t>(g), (h) and (</w:t>
      </w:r>
      <w:proofErr w:type="spellStart"/>
      <w:r w:rsidR="00366FA4" w:rsidRPr="00BA3F5E">
        <w:t>i</w:t>
      </w:r>
      <w:proofErr w:type="spellEnd"/>
      <w:r w:rsidR="00366FA4" w:rsidRPr="00BA3F5E">
        <w:t>) of the Act</w:t>
      </w:r>
      <w:r w:rsidR="007E42DD" w:rsidRPr="00BA3F5E">
        <w:t xml:space="preserve"> in relation to</w:t>
      </w:r>
      <w:r w:rsidR="00F42F99" w:rsidRPr="00BA3F5E">
        <w:t>:</w:t>
      </w:r>
    </w:p>
    <w:p w:rsidR="00F42F99" w:rsidRPr="00BA3F5E" w:rsidRDefault="00F42F99" w:rsidP="00F42F99">
      <w:pPr>
        <w:pStyle w:val="paragraph"/>
      </w:pPr>
      <w:r w:rsidRPr="00BA3F5E">
        <w:tab/>
        <w:t>(a)</w:t>
      </w:r>
      <w:r w:rsidRPr="00BA3F5E">
        <w:tab/>
      </w:r>
      <w:r w:rsidR="00366FA4" w:rsidRPr="00BA3F5E">
        <w:t>blood tests</w:t>
      </w:r>
      <w:r w:rsidRPr="00BA3F5E">
        <w:t>;</w:t>
      </w:r>
      <w:r w:rsidR="00366FA4" w:rsidRPr="00BA3F5E">
        <w:t xml:space="preserve"> and</w:t>
      </w:r>
    </w:p>
    <w:p w:rsidR="00366FA4" w:rsidRPr="00BA3F5E" w:rsidRDefault="00F42F99" w:rsidP="00F42F99">
      <w:pPr>
        <w:pStyle w:val="paragraph"/>
      </w:pPr>
      <w:r w:rsidRPr="00BA3F5E">
        <w:tab/>
        <w:t>(b)</w:t>
      </w:r>
      <w:r w:rsidRPr="00BA3F5E">
        <w:tab/>
      </w:r>
      <w:r w:rsidR="00366FA4" w:rsidRPr="00BA3F5E">
        <w:t>prohibited drug tests</w:t>
      </w:r>
      <w:r w:rsidR="006E055F" w:rsidRPr="00BA3F5E">
        <w:t xml:space="preserve"> of body samples other than urine</w:t>
      </w:r>
      <w:r w:rsidR="00366FA4" w:rsidRPr="00BA3F5E">
        <w:t>.</w:t>
      </w:r>
    </w:p>
    <w:p w:rsidR="00350AA5" w:rsidRPr="00BA3F5E" w:rsidRDefault="00116AF7" w:rsidP="00350AA5">
      <w:pPr>
        <w:pStyle w:val="ActHead5"/>
      </w:pPr>
      <w:bookmarkStart w:id="53" w:name="_Toc519772002"/>
      <w:r w:rsidRPr="00BA3F5E">
        <w:rPr>
          <w:rStyle w:val="CharSectno"/>
        </w:rPr>
        <w:t>40</w:t>
      </w:r>
      <w:r w:rsidR="00350AA5" w:rsidRPr="00BA3F5E">
        <w:t xml:space="preserve">  Commissioner may determine that a facility is an authorised laboratory</w:t>
      </w:r>
      <w:bookmarkEnd w:id="53"/>
    </w:p>
    <w:p w:rsidR="00350AA5" w:rsidRPr="00BA3F5E" w:rsidRDefault="00350AA5" w:rsidP="00350AA5">
      <w:pPr>
        <w:pStyle w:val="subsection"/>
      </w:pPr>
      <w:r w:rsidRPr="00BA3F5E">
        <w:tab/>
        <w:t>(1)</w:t>
      </w:r>
      <w:r w:rsidRPr="00BA3F5E">
        <w:tab/>
        <w:t>The Commissioner may, in writing, determine that a facility (other than a facility accredited by the National Association of Testing Authorities, Australia) is an authorised laboratory for the purpose</w:t>
      </w:r>
      <w:r w:rsidR="008360D4" w:rsidRPr="00BA3F5E">
        <w:t>s of this subsection</w:t>
      </w:r>
      <w:r w:rsidRPr="00BA3F5E">
        <w:t>.</w:t>
      </w:r>
    </w:p>
    <w:p w:rsidR="008360D4" w:rsidRPr="00BA3F5E" w:rsidRDefault="008360D4" w:rsidP="008360D4">
      <w:pPr>
        <w:pStyle w:val="notetext"/>
      </w:pPr>
      <w:r w:rsidRPr="00BA3F5E">
        <w:t>Note:</w:t>
      </w:r>
      <w:r w:rsidRPr="00BA3F5E">
        <w:tab/>
        <w:t xml:space="preserve">A facility accredited by the National Association of Testing Authorities, Australia is an authorised laboratory—see the definition of </w:t>
      </w:r>
      <w:r w:rsidRPr="00BA3F5E">
        <w:rPr>
          <w:b/>
          <w:i/>
        </w:rPr>
        <w:t>authorised laboratory</w:t>
      </w:r>
      <w:r w:rsidRPr="00BA3F5E">
        <w:t xml:space="preserve"> in </w:t>
      </w:r>
      <w:r w:rsidR="00B5246E" w:rsidRPr="00BA3F5E">
        <w:t>subsection</w:t>
      </w:r>
      <w:r w:rsidR="00BA3F5E" w:rsidRPr="00BA3F5E">
        <w:t> </w:t>
      </w:r>
      <w:r w:rsidR="00116AF7" w:rsidRPr="00BA3F5E">
        <w:t>5</w:t>
      </w:r>
      <w:r w:rsidRPr="00BA3F5E">
        <w:t>(1).</w:t>
      </w:r>
    </w:p>
    <w:p w:rsidR="00350AA5" w:rsidRPr="00BA3F5E" w:rsidRDefault="00350AA5" w:rsidP="00350AA5">
      <w:pPr>
        <w:pStyle w:val="subsection"/>
      </w:pPr>
      <w:r w:rsidRPr="00BA3F5E">
        <w:tab/>
        <w:t>(2)</w:t>
      </w:r>
      <w:r w:rsidRPr="00BA3F5E">
        <w:tab/>
        <w:t>If the Commissioner</w:t>
      </w:r>
      <w:r w:rsidR="00D038D8" w:rsidRPr="00BA3F5E">
        <w:rPr>
          <w:i/>
        </w:rPr>
        <w:t xml:space="preserve"> </w:t>
      </w:r>
      <w:r w:rsidR="0018620A" w:rsidRPr="00BA3F5E">
        <w:t>determines that a</w:t>
      </w:r>
      <w:r w:rsidRPr="00BA3F5E">
        <w:rPr>
          <w:i/>
        </w:rPr>
        <w:t xml:space="preserve"> </w:t>
      </w:r>
      <w:r w:rsidRPr="00BA3F5E">
        <w:t>facility</w:t>
      </w:r>
      <w:r w:rsidRPr="00BA3F5E">
        <w:rPr>
          <w:i/>
        </w:rPr>
        <w:t xml:space="preserve"> </w:t>
      </w:r>
      <w:r w:rsidR="00036420" w:rsidRPr="00BA3F5E">
        <w:t>is an authorised laboratory for the purposes of</w:t>
      </w:r>
      <w:r w:rsidR="00036420" w:rsidRPr="00BA3F5E">
        <w:rPr>
          <w:i/>
        </w:rPr>
        <w:t xml:space="preserve"> </w:t>
      </w:r>
      <w:r w:rsidR="00BA3F5E" w:rsidRPr="00BA3F5E">
        <w:t>subsection (</w:t>
      </w:r>
      <w:r w:rsidRPr="00BA3F5E">
        <w:t>1):</w:t>
      </w:r>
    </w:p>
    <w:p w:rsidR="00350AA5" w:rsidRPr="00BA3F5E" w:rsidRDefault="00350AA5" w:rsidP="00350AA5">
      <w:pPr>
        <w:pStyle w:val="paragraph"/>
      </w:pPr>
      <w:r w:rsidRPr="00BA3F5E">
        <w:tab/>
        <w:t>(a)</w:t>
      </w:r>
      <w:r w:rsidRPr="00BA3F5E">
        <w:tab/>
        <w:t>the Commissioner must give the facility a certificate stating that it is</w:t>
      </w:r>
      <w:r w:rsidR="002A47C4" w:rsidRPr="00BA3F5E">
        <w:t xml:space="preserve"> approved to collect body samples</w:t>
      </w:r>
      <w:r w:rsidR="003B48D3" w:rsidRPr="00BA3F5E">
        <w:t xml:space="preserve"> other than urine</w:t>
      </w:r>
      <w:r w:rsidRPr="00BA3F5E">
        <w:t>; and</w:t>
      </w:r>
    </w:p>
    <w:p w:rsidR="00350AA5" w:rsidRPr="00BA3F5E" w:rsidRDefault="00350AA5" w:rsidP="00350AA5">
      <w:pPr>
        <w:pStyle w:val="paragraph"/>
      </w:pPr>
      <w:r w:rsidRPr="00BA3F5E">
        <w:tab/>
        <w:t>(b)</w:t>
      </w:r>
      <w:r w:rsidRPr="00BA3F5E">
        <w:tab/>
        <w:t xml:space="preserve">an employee of the facility must, if requested to do so, show the certificate to an </w:t>
      </w:r>
      <w:proofErr w:type="spellStart"/>
      <w:r w:rsidRPr="00BA3F5E">
        <w:t>AFP</w:t>
      </w:r>
      <w:proofErr w:type="spellEnd"/>
      <w:r w:rsidRPr="00BA3F5E">
        <w:t xml:space="preserve"> </w:t>
      </w:r>
      <w:r w:rsidR="003A1B21" w:rsidRPr="00BA3F5E">
        <w:t xml:space="preserve">appointee </w:t>
      </w:r>
      <w:r w:rsidRPr="00BA3F5E">
        <w:t>who is directed to undergo a test to collect body samples</w:t>
      </w:r>
      <w:r w:rsidR="003B48D3" w:rsidRPr="00BA3F5E">
        <w:t xml:space="preserve"> other than urine</w:t>
      </w:r>
      <w:r w:rsidRPr="00BA3F5E">
        <w:t>.</w:t>
      </w:r>
    </w:p>
    <w:p w:rsidR="00480C05" w:rsidRPr="00BA3F5E" w:rsidRDefault="00480C05" w:rsidP="00480C05">
      <w:pPr>
        <w:pStyle w:val="subsection"/>
      </w:pPr>
      <w:r w:rsidRPr="00BA3F5E">
        <w:tab/>
        <w:t>(3)</w:t>
      </w:r>
      <w:r w:rsidRPr="00BA3F5E">
        <w:tab/>
        <w:t>A person who is an analyst at an authorised laboratory is accredited to conduct analyses in connection with blood tests and prohibited drug tests</w:t>
      </w:r>
      <w:r w:rsidR="00A85206" w:rsidRPr="00BA3F5E">
        <w:t xml:space="preserve"> of body samples other than urine</w:t>
      </w:r>
      <w:r w:rsidRPr="00BA3F5E">
        <w:t>.</w:t>
      </w:r>
    </w:p>
    <w:p w:rsidR="00350AA5" w:rsidRPr="00BA3F5E" w:rsidRDefault="00116AF7" w:rsidP="00350AA5">
      <w:pPr>
        <w:pStyle w:val="ActHead5"/>
      </w:pPr>
      <w:bookmarkStart w:id="54" w:name="_Toc519772003"/>
      <w:r w:rsidRPr="00BA3F5E">
        <w:rPr>
          <w:rStyle w:val="CharSectno"/>
        </w:rPr>
        <w:t>41</w:t>
      </w:r>
      <w:r w:rsidR="00350AA5" w:rsidRPr="00BA3F5E">
        <w:t xml:space="preserve">  Approval of facility to collect body samples</w:t>
      </w:r>
      <w:bookmarkEnd w:id="54"/>
    </w:p>
    <w:p w:rsidR="00350AA5" w:rsidRPr="00BA3F5E" w:rsidRDefault="00350AA5" w:rsidP="00350AA5">
      <w:pPr>
        <w:pStyle w:val="subsection"/>
      </w:pPr>
      <w:r w:rsidRPr="00BA3F5E">
        <w:tab/>
        <w:t>(1)</w:t>
      </w:r>
      <w:r w:rsidRPr="00BA3F5E">
        <w:tab/>
        <w:t>The Commissioner may, in writing, approve a facility (other than a facility accredited by the National Association of Testing Authorities, Australia) to collect body samples</w:t>
      </w:r>
      <w:r w:rsidR="003B48D3" w:rsidRPr="00BA3F5E">
        <w:t xml:space="preserve"> other than urine</w:t>
      </w:r>
      <w:r w:rsidRPr="00BA3F5E">
        <w:t>.</w:t>
      </w:r>
    </w:p>
    <w:p w:rsidR="00D07E78" w:rsidRPr="00BA3F5E" w:rsidRDefault="00D07E78" w:rsidP="00D07E78">
      <w:pPr>
        <w:pStyle w:val="notetext"/>
      </w:pPr>
      <w:r w:rsidRPr="00BA3F5E">
        <w:t>Note:</w:t>
      </w:r>
      <w:r w:rsidRPr="00BA3F5E">
        <w:tab/>
        <w:t xml:space="preserve">A facility accredited by the National Association of Testing Authorities, Australia is also an authorised laboratory—see the definition of </w:t>
      </w:r>
      <w:r w:rsidRPr="00BA3F5E">
        <w:rPr>
          <w:b/>
          <w:i/>
        </w:rPr>
        <w:t>authorised laboratory</w:t>
      </w:r>
      <w:r w:rsidRPr="00BA3F5E">
        <w:t xml:space="preserve"> in subsection</w:t>
      </w:r>
      <w:r w:rsidR="00BA3F5E" w:rsidRPr="00BA3F5E">
        <w:t> </w:t>
      </w:r>
      <w:r w:rsidR="00116AF7" w:rsidRPr="00BA3F5E">
        <w:t>5</w:t>
      </w:r>
      <w:r w:rsidRPr="00BA3F5E">
        <w:t>(1).</w:t>
      </w:r>
    </w:p>
    <w:p w:rsidR="00350AA5" w:rsidRPr="00BA3F5E" w:rsidRDefault="00350AA5" w:rsidP="00350AA5">
      <w:pPr>
        <w:pStyle w:val="subsection"/>
      </w:pPr>
      <w:r w:rsidRPr="00BA3F5E">
        <w:rPr>
          <w:i/>
        </w:rPr>
        <w:tab/>
      </w:r>
      <w:r w:rsidRPr="00BA3F5E">
        <w:t>(2)</w:t>
      </w:r>
      <w:r w:rsidRPr="00BA3F5E">
        <w:tab/>
        <w:t xml:space="preserve">If the Commissioner </w:t>
      </w:r>
      <w:r w:rsidR="00036420" w:rsidRPr="00BA3F5E">
        <w:t>approves</w:t>
      </w:r>
      <w:r w:rsidRPr="00BA3F5E">
        <w:rPr>
          <w:i/>
        </w:rPr>
        <w:t xml:space="preserve"> </w:t>
      </w:r>
      <w:r w:rsidRPr="00BA3F5E">
        <w:t xml:space="preserve">a facility under </w:t>
      </w:r>
      <w:r w:rsidR="00BA3F5E" w:rsidRPr="00BA3F5E">
        <w:t>subsection (</w:t>
      </w:r>
      <w:r w:rsidRPr="00BA3F5E">
        <w:t>1):</w:t>
      </w:r>
    </w:p>
    <w:p w:rsidR="00350AA5" w:rsidRPr="00BA3F5E" w:rsidRDefault="00350AA5" w:rsidP="00350AA5">
      <w:pPr>
        <w:pStyle w:val="paragraph"/>
      </w:pPr>
      <w:r w:rsidRPr="00BA3F5E">
        <w:tab/>
        <w:t>(a)</w:t>
      </w:r>
      <w:r w:rsidRPr="00BA3F5E">
        <w:tab/>
        <w:t>the Commissioner must give the facility a certificate stating that it is approved to collect body samples</w:t>
      </w:r>
      <w:r w:rsidR="003B48D3" w:rsidRPr="00BA3F5E">
        <w:t xml:space="preserve"> other than urine</w:t>
      </w:r>
      <w:r w:rsidRPr="00BA3F5E">
        <w:t>; and</w:t>
      </w:r>
    </w:p>
    <w:p w:rsidR="00350AA5" w:rsidRPr="00BA3F5E" w:rsidRDefault="00350AA5" w:rsidP="00350AA5">
      <w:pPr>
        <w:pStyle w:val="paragraph"/>
      </w:pPr>
      <w:r w:rsidRPr="00BA3F5E">
        <w:tab/>
        <w:t>(b)</w:t>
      </w:r>
      <w:r w:rsidRPr="00BA3F5E">
        <w:tab/>
        <w:t xml:space="preserve">an employee of the facility must, if requested to do so, show the certificate to an </w:t>
      </w:r>
      <w:proofErr w:type="spellStart"/>
      <w:r w:rsidRPr="00BA3F5E">
        <w:t>AFP</w:t>
      </w:r>
      <w:proofErr w:type="spellEnd"/>
      <w:r w:rsidRPr="00BA3F5E">
        <w:t xml:space="preserve"> </w:t>
      </w:r>
      <w:r w:rsidR="003A1B21" w:rsidRPr="00BA3F5E">
        <w:t xml:space="preserve">appointee </w:t>
      </w:r>
      <w:r w:rsidRPr="00BA3F5E">
        <w:t>who is directed to undergo a test to collect body samples</w:t>
      </w:r>
      <w:r w:rsidR="003B48D3" w:rsidRPr="00BA3F5E">
        <w:t xml:space="preserve"> other than urine</w:t>
      </w:r>
      <w:r w:rsidRPr="00BA3F5E">
        <w:t>.</w:t>
      </w:r>
    </w:p>
    <w:p w:rsidR="00350AA5" w:rsidRPr="00BA3F5E" w:rsidRDefault="00116AF7" w:rsidP="0080281B">
      <w:pPr>
        <w:pStyle w:val="ActHead5"/>
      </w:pPr>
      <w:bookmarkStart w:id="55" w:name="_Toc519772004"/>
      <w:r w:rsidRPr="00BA3F5E">
        <w:rPr>
          <w:rStyle w:val="CharSectno"/>
        </w:rPr>
        <w:t>42</w:t>
      </w:r>
      <w:r w:rsidR="00350AA5" w:rsidRPr="00BA3F5E">
        <w:t xml:space="preserve">  Approval of courses—collecting body samples</w:t>
      </w:r>
      <w:bookmarkEnd w:id="55"/>
    </w:p>
    <w:p w:rsidR="00350AA5" w:rsidRPr="00BA3F5E" w:rsidRDefault="00350AA5" w:rsidP="00350AA5">
      <w:pPr>
        <w:pStyle w:val="subsection"/>
      </w:pPr>
      <w:r w:rsidRPr="00BA3F5E">
        <w:tab/>
      </w:r>
      <w:r w:rsidRPr="00BA3F5E">
        <w:tab/>
      </w:r>
      <w:r w:rsidR="00494451" w:rsidRPr="00BA3F5E">
        <w:t>T</w:t>
      </w:r>
      <w:r w:rsidRPr="00BA3F5E">
        <w:t>he Commissioner may, in writing, approve a training course in collecting body samples</w:t>
      </w:r>
      <w:r w:rsidR="003B48D3" w:rsidRPr="00BA3F5E">
        <w:t xml:space="preserve"> other than urine</w:t>
      </w:r>
      <w:r w:rsidR="007C7E39" w:rsidRPr="00BA3F5E">
        <w:t>.</w:t>
      </w:r>
    </w:p>
    <w:p w:rsidR="00350AA5" w:rsidRPr="00BA3F5E" w:rsidRDefault="00116AF7" w:rsidP="00350AA5">
      <w:pPr>
        <w:pStyle w:val="ActHead5"/>
      </w:pPr>
      <w:bookmarkStart w:id="56" w:name="_Toc519772005"/>
      <w:r w:rsidRPr="00BA3F5E">
        <w:rPr>
          <w:rStyle w:val="CharSectno"/>
        </w:rPr>
        <w:t>43</w:t>
      </w:r>
      <w:r w:rsidR="00350AA5" w:rsidRPr="00BA3F5E">
        <w:t xml:space="preserve">  Taking of body samples</w:t>
      </w:r>
      <w:bookmarkEnd w:id="56"/>
    </w:p>
    <w:p w:rsidR="00350AA5" w:rsidRPr="00BA3F5E" w:rsidRDefault="00350AA5" w:rsidP="00350AA5">
      <w:pPr>
        <w:pStyle w:val="subsection"/>
      </w:pPr>
      <w:r w:rsidRPr="00BA3F5E">
        <w:tab/>
      </w:r>
      <w:r w:rsidRPr="00BA3F5E">
        <w:tab/>
      </w:r>
      <w:r w:rsidR="00D07E78" w:rsidRPr="00BA3F5E">
        <w:t>A</w:t>
      </w:r>
      <w:r w:rsidR="008360D4" w:rsidRPr="00BA3F5E">
        <w:t>n</w:t>
      </w:r>
      <w:r w:rsidRPr="00BA3F5E">
        <w:t xml:space="preserve"> authorised person </w:t>
      </w:r>
      <w:r w:rsidR="008360D4" w:rsidRPr="00BA3F5E">
        <w:t xml:space="preserve">conducting </w:t>
      </w:r>
      <w:r w:rsidR="00136F49" w:rsidRPr="00BA3F5E">
        <w:t xml:space="preserve">a </w:t>
      </w:r>
      <w:r w:rsidR="00D07E78" w:rsidRPr="00BA3F5E">
        <w:t xml:space="preserve">blood </w:t>
      </w:r>
      <w:r w:rsidR="008360D4" w:rsidRPr="00BA3F5E">
        <w:t xml:space="preserve">test </w:t>
      </w:r>
      <w:r w:rsidR="00D07E78" w:rsidRPr="00BA3F5E">
        <w:t xml:space="preserve">or prohibited drug test who </w:t>
      </w:r>
      <w:r w:rsidR="008360D4" w:rsidRPr="00BA3F5E">
        <w:t>takes</w:t>
      </w:r>
      <w:r w:rsidRPr="00BA3F5E">
        <w:t xml:space="preserve"> a body sample </w:t>
      </w:r>
      <w:r w:rsidR="003B48D3" w:rsidRPr="00BA3F5E">
        <w:t xml:space="preserve">other than urine </w:t>
      </w:r>
      <w:r w:rsidRPr="00BA3F5E">
        <w:t xml:space="preserve">for the purposes of </w:t>
      </w:r>
      <w:r w:rsidR="00D07E78" w:rsidRPr="00BA3F5E">
        <w:t xml:space="preserve">the </w:t>
      </w:r>
      <w:r w:rsidRPr="00BA3F5E">
        <w:t>test</w:t>
      </w:r>
      <w:r w:rsidR="00D07E78" w:rsidRPr="00BA3F5E">
        <w:t xml:space="preserve"> </w:t>
      </w:r>
      <w:r w:rsidRPr="00BA3F5E">
        <w:t>must:</w:t>
      </w:r>
    </w:p>
    <w:p w:rsidR="00350AA5" w:rsidRPr="00BA3F5E" w:rsidRDefault="00350AA5" w:rsidP="00350AA5">
      <w:pPr>
        <w:pStyle w:val="paragraph"/>
      </w:pPr>
      <w:r w:rsidRPr="00BA3F5E">
        <w:tab/>
        <w:t>(a)</w:t>
      </w:r>
      <w:r w:rsidRPr="00BA3F5E">
        <w:tab/>
        <w:t>place approximately equal quantities of the sample into 2</w:t>
      </w:r>
      <w:r w:rsidR="00A61B47" w:rsidRPr="00BA3F5E">
        <w:t xml:space="preserve"> </w:t>
      </w:r>
      <w:r w:rsidRPr="00BA3F5E">
        <w:t>containers; and</w:t>
      </w:r>
    </w:p>
    <w:p w:rsidR="00350AA5" w:rsidRPr="00BA3F5E" w:rsidRDefault="00350AA5" w:rsidP="00350AA5">
      <w:pPr>
        <w:pStyle w:val="paragraph"/>
      </w:pPr>
      <w:r w:rsidRPr="00BA3F5E">
        <w:tab/>
        <w:t>(b)</w:t>
      </w:r>
      <w:r w:rsidRPr="00BA3F5E">
        <w:tab/>
        <w:t>label each container for future identification; and</w:t>
      </w:r>
    </w:p>
    <w:p w:rsidR="00350AA5" w:rsidRPr="00BA3F5E" w:rsidRDefault="00350AA5" w:rsidP="00350AA5">
      <w:pPr>
        <w:pStyle w:val="paragraph"/>
      </w:pPr>
      <w:r w:rsidRPr="00BA3F5E">
        <w:tab/>
        <w:t>(c)</w:t>
      </w:r>
      <w:r w:rsidRPr="00BA3F5E">
        <w:tab/>
        <w:t>ensure that each container is sealed; and</w:t>
      </w:r>
    </w:p>
    <w:p w:rsidR="00350AA5" w:rsidRPr="00BA3F5E" w:rsidRDefault="00350AA5" w:rsidP="00350AA5">
      <w:pPr>
        <w:pStyle w:val="paragraph"/>
      </w:pPr>
      <w:r w:rsidRPr="00BA3F5E">
        <w:tab/>
        <w:t>(d)</w:t>
      </w:r>
      <w:r w:rsidRPr="00BA3F5E">
        <w:tab/>
        <w:t>arrange for both sealed containers to be sent to an authorised laboratory.</w:t>
      </w:r>
    </w:p>
    <w:p w:rsidR="00350AA5" w:rsidRPr="00BA3F5E" w:rsidRDefault="00116AF7" w:rsidP="00350AA5">
      <w:pPr>
        <w:pStyle w:val="ActHead5"/>
      </w:pPr>
      <w:bookmarkStart w:id="57" w:name="_Toc519772006"/>
      <w:r w:rsidRPr="00BA3F5E">
        <w:rPr>
          <w:rStyle w:val="CharSectno"/>
        </w:rPr>
        <w:t>44</w:t>
      </w:r>
      <w:r w:rsidR="00350AA5" w:rsidRPr="00BA3F5E">
        <w:t xml:space="preserve">  Analysis of body samples</w:t>
      </w:r>
      <w:bookmarkEnd w:id="57"/>
    </w:p>
    <w:p w:rsidR="00350AA5" w:rsidRPr="00BA3F5E" w:rsidRDefault="00350AA5" w:rsidP="00350AA5">
      <w:pPr>
        <w:pStyle w:val="subsection"/>
      </w:pPr>
      <w:r w:rsidRPr="00BA3F5E">
        <w:tab/>
        <w:t>(1)</w:t>
      </w:r>
      <w:r w:rsidRPr="00BA3F5E">
        <w:tab/>
        <w:t xml:space="preserve">An analyst at an authorised laboratory must conduct an analysis of a portion of </w:t>
      </w:r>
      <w:r w:rsidR="00F04269" w:rsidRPr="00BA3F5E">
        <w:t>a</w:t>
      </w:r>
      <w:r w:rsidRPr="00BA3F5E">
        <w:t xml:space="preserve"> body sample</w:t>
      </w:r>
      <w:r w:rsidR="003B48D3" w:rsidRPr="00BA3F5E">
        <w:t xml:space="preserve"> other than urine</w:t>
      </w:r>
      <w:r w:rsidRPr="00BA3F5E">
        <w:t xml:space="preserve"> to determine:</w:t>
      </w:r>
    </w:p>
    <w:p w:rsidR="00350AA5" w:rsidRPr="00BA3F5E" w:rsidRDefault="00350AA5" w:rsidP="00350AA5">
      <w:pPr>
        <w:pStyle w:val="paragraph"/>
      </w:pPr>
      <w:r w:rsidRPr="00BA3F5E">
        <w:tab/>
        <w:t>(a)</w:t>
      </w:r>
      <w:r w:rsidRPr="00BA3F5E">
        <w:tab/>
        <w:t>the concentration of alcohol in the blood; or</w:t>
      </w:r>
    </w:p>
    <w:p w:rsidR="00350AA5" w:rsidRPr="00BA3F5E" w:rsidRDefault="00350AA5" w:rsidP="00350AA5">
      <w:pPr>
        <w:pStyle w:val="paragraph"/>
      </w:pPr>
      <w:r w:rsidRPr="00BA3F5E">
        <w:tab/>
        <w:t>(b)</w:t>
      </w:r>
      <w:r w:rsidRPr="00BA3F5E">
        <w:tab/>
        <w:t>whether the body sample contains a prohibited drug.</w:t>
      </w:r>
    </w:p>
    <w:p w:rsidR="00350AA5" w:rsidRPr="00BA3F5E" w:rsidRDefault="00350AA5" w:rsidP="00350AA5">
      <w:pPr>
        <w:pStyle w:val="subsection"/>
      </w:pPr>
      <w:r w:rsidRPr="00BA3F5E">
        <w:tab/>
        <w:t>(2)</w:t>
      </w:r>
      <w:r w:rsidRPr="00BA3F5E">
        <w:tab/>
      </w:r>
      <w:r w:rsidR="00826104" w:rsidRPr="00BA3F5E">
        <w:t>An analysis of another portion of the sample must be conducted i</w:t>
      </w:r>
      <w:r w:rsidRPr="00BA3F5E">
        <w:t>f the first analysis of a portion of the sample indicates the presence of alcohol or a</w:t>
      </w:r>
      <w:r w:rsidR="00826104" w:rsidRPr="00BA3F5E">
        <w:t xml:space="preserve"> prohibited drug in the sample</w:t>
      </w:r>
      <w:r w:rsidRPr="00BA3F5E">
        <w:t>.</w:t>
      </w:r>
    </w:p>
    <w:p w:rsidR="00350AA5" w:rsidRPr="00BA3F5E" w:rsidRDefault="00350AA5" w:rsidP="00350AA5">
      <w:pPr>
        <w:pStyle w:val="subsection"/>
      </w:pPr>
      <w:r w:rsidRPr="00BA3F5E">
        <w:tab/>
        <w:t>(3)</w:t>
      </w:r>
      <w:r w:rsidRPr="00BA3F5E">
        <w:tab/>
        <w:t>The sample for the second analysis must be taken from the same container from which the earlier sample was taken.</w:t>
      </w:r>
    </w:p>
    <w:p w:rsidR="00350AA5" w:rsidRPr="00BA3F5E" w:rsidRDefault="00116AF7" w:rsidP="00350AA5">
      <w:pPr>
        <w:pStyle w:val="ActHead5"/>
      </w:pPr>
      <w:bookmarkStart w:id="58" w:name="_Toc519772007"/>
      <w:r w:rsidRPr="00BA3F5E">
        <w:rPr>
          <w:rStyle w:val="CharSectno"/>
        </w:rPr>
        <w:t>45</w:t>
      </w:r>
      <w:r w:rsidR="00350AA5" w:rsidRPr="00BA3F5E">
        <w:t xml:space="preserve">  Certificates</w:t>
      </w:r>
      <w:bookmarkEnd w:id="58"/>
    </w:p>
    <w:p w:rsidR="00350AA5" w:rsidRPr="00BA3F5E" w:rsidRDefault="00350AA5" w:rsidP="00350AA5">
      <w:pPr>
        <w:pStyle w:val="subsection"/>
      </w:pPr>
      <w:r w:rsidRPr="00BA3F5E">
        <w:tab/>
        <w:t>(1)</w:t>
      </w:r>
      <w:r w:rsidRPr="00BA3F5E">
        <w:tab/>
        <w:t xml:space="preserve">As soon as practicable after conducting an analysis of a body sample </w:t>
      </w:r>
      <w:r w:rsidR="003B48D3" w:rsidRPr="00BA3F5E">
        <w:t xml:space="preserve">other than urine </w:t>
      </w:r>
      <w:r w:rsidRPr="00BA3F5E">
        <w:t xml:space="preserve">provided by an </w:t>
      </w:r>
      <w:proofErr w:type="spellStart"/>
      <w:r w:rsidRPr="00BA3F5E">
        <w:t>AFP</w:t>
      </w:r>
      <w:proofErr w:type="spellEnd"/>
      <w:r w:rsidRPr="00BA3F5E">
        <w:t xml:space="preserve"> </w:t>
      </w:r>
      <w:r w:rsidR="003A1B21" w:rsidRPr="00BA3F5E">
        <w:t xml:space="preserve">appointee </w:t>
      </w:r>
      <w:r w:rsidRPr="00BA3F5E">
        <w:t>for a blood test or prohibited drug test, the analyst must give a certificate to</w:t>
      </w:r>
      <w:r w:rsidRPr="00BA3F5E">
        <w:rPr>
          <w:i/>
        </w:rPr>
        <w:t xml:space="preserve"> </w:t>
      </w:r>
      <w:r w:rsidR="000B0180" w:rsidRPr="00BA3F5E">
        <w:t xml:space="preserve">the authorised person </w:t>
      </w:r>
      <w:r w:rsidR="00A85206" w:rsidRPr="00BA3F5E">
        <w:t>who</w:t>
      </w:r>
      <w:r w:rsidR="000B0180" w:rsidRPr="00BA3F5E">
        <w:t xml:space="preserve"> directed the person to undergo the test</w:t>
      </w:r>
      <w:r w:rsidRPr="00BA3F5E">
        <w:t>.</w:t>
      </w:r>
    </w:p>
    <w:p w:rsidR="00350AA5" w:rsidRPr="00BA3F5E" w:rsidRDefault="00350AA5" w:rsidP="00350AA5">
      <w:pPr>
        <w:pStyle w:val="subsection"/>
      </w:pPr>
      <w:r w:rsidRPr="00BA3F5E">
        <w:tab/>
        <w:t>(2)</w:t>
      </w:r>
      <w:r w:rsidRPr="00BA3F5E">
        <w:tab/>
        <w:t>The certificate must state the following information:</w:t>
      </w:r>
    </w:p>
    <w:p w:rsidR="00350AA5" w:rsidRPr="00BA3F5E" w:rsidRDefault="00350AA5" w:rsidP="00350AA5">
      <w:pPr>
        <w:pStyle w:val="paragraph"/>
      </w:pPr>
      <w:r w:rsidRPr="00BA3F5E">
        <w:tab/>
        <w:t>(a)</w:t>
      </w:r>
      <w:r w:rsidRPr="00BA3F5E">
        <w:tab/>
        <w:t>the unique identification number for the sample;</w:t>
      </w:r>
    </w:p>
    <w:p w:rsidR="00350AA5" w:rsidRPr="00BA3F5E" w:rsidRDefault="00350AA5" w:rsidP="00350AA5">
      <w:pPr>
        <w:pStyle w:val="paragraph"/>
      </w:pPr>
      <w:r w:rsidRPr="00BA3F5E">
        <w:tab/>
        <w:t>(b)</w:t>
      </w:r>
      <w:r w:rsidRPr="00BA3F5E">
        <w:tab/>
        <w:t xml:space="preserve">the date </w:t>
      </w:r>
      <w:r w:rsidR="00F04269" w:rsidRPr="00BA3F5E">
        <w:t>on which</w:t>
      </w:r>
      <w:r w:rsidRPr="00BA3F5E">
        <w:t xml:space="preserve"> the sample was taken;</w:t>
      </w:r>
    </w:p>
    <w:p w:rsidR="00350AA5" w:rsidRPr="00BA3F5E" w:rsidRDefault="00350AA5" w:rsidP="00350AA5">
      <w:pPr>
        <w:pStyle w:val="paragraph"/>
      </w:pPr>
      <w:r w:rsidRPr="00BA3F5E">
        <w:tab/>
        <w:t>(c)</w:t>
      </w:r>
      <w:r w:rsidRPr="00BA3F5E">
        <w:tab/>
        <w:t xml:space="preserve">the date </w:t>
      </w:r>
      <w:r w:rsidR="00F04269" w:rsidRPr="00BA3F5E">
        <w:t xml:space="preserve">on which </w:t>
      </w:r>
      <w:r w:rsidRPr="00BA3F5E">
        <w:t>the sample was received in the authorised laboratory for analysis;</w:t>
      </w:r>
    </w:p>
    <w:p w:rsidR="00350AA5" w:rsidRPr="00BA3F5E" w:rsidRDefault="00350AA5" w:rsidP="00350AA5">
      <w:pPr>
        <w:pStyle w:val="paragraph"/>
      </w:pPr>
      <w:r w:rsidRPr="00BA3F5E">
        <w:tab/>
        <w:t>(d)</w:t>
      </w:r>
      <w:r w:rsidRPr="00BA3F5E">
        <w:tab/>
        <w:t>the authorised laboratory identification number of the sample;</w:t>
      </w:r>
    </w:p>
    <w:p w:rsidR="00350AA5" w:rsidRPr="00BA3F5E" w:rsidRDefault="00350AA5" w:rsidP="00350AA5">
      <w:pPr>
        <w:pStyle w:val="paragraph"/>
      </w:pPr>
      <w:r w:rsidRPr="00BA3F5E">
        <w:tab/>
        <w:t>(e)</w:t>
      </w:r>
      <w:r w:rsidRPr="00BA3F5E">
        <w:tab/>
        <w:t xml:space="preserve">the date </w:t>
      </w:r>
      <w:r w:rsidR="00F04269" w:rsidRPr="00BA3F5E">
        <w:t xml:space="preserve">on which </w:t>
      </w:r>
      <w:r w:rsidRPr="00BA3F5E">
        <w:t>the analysis was conducted;</w:t>
      </w:r>
    </w:p>
    <w:p w:rsidR="00350AA5" w:rsidRPr="00BA3F5E" w:rsidRDefault="00350AA5" w:rsidP="00350AA5">
      <w:pPr>
        <w:pStyle w:val="paragraph"/>
      </w:pPr>
      <w:r w:rsidRPr="00BA3F5E">
        <w:tab/>
        <w:t>(f)</w:t>
      </w:r>
      <w:r w:rsidRPr="00BA3F5E">
        <w:tab/>
        <w:t>the results of the analysis;</w:t>
      </w:r>
    </w:p>
    <w:p w:rsidR="00350AA5" w:rsidRPr="00BA3F5E" w:rsidRDefault="00350AA5" w:rsidP="00350AA5">
      <w:pPr>
        <w:pStyle w:val="paragraph"/>
      </w:pPr>
      <w:r w:rsidRPr="00BA3F5E">
        <w:tab/>
        <w:t>(g)</w:t>
      </w:r>
      <w:r w:rsidRPr="00BA3F5E">
        <w:tab/>
        <w:t>the signature and name of the analyst who conducted the analysis;</w:t>
      </w:r>
    </w:p>
    <w:p w:rsidR="00350AA5" w:rsidRPr="00BA3F5E" w:rsidRDefault="00350AA5" w:rsidP="00350AA5">
      <w:pPr>
        <w:pStyle w:val="paragraph"/>
      </w:pPr>
      <w:r w:rsidRPr="00BA3F5E">
        <w:tab/>
        <w:t>(h)</w:t>
      </w:r>
      <w:r w:rsidRPr="00BA3F5E">
        <w:tab/>
        <w:t>any observations made during the course of the analysis which may have affected test results.</w:t>
      </w:r>
    </w:p>
    <w:p w:rsidR="00D07E78" w:rsidRPr="00BA3F5E" w:rsidRDefault="00D07E78" w:rsidP="00D07E78">
      <w:pPr>
        <w:pStyle w:val="notetext"/>
      </w:pPr>
      <w:r w:rsidRPr="00BA3F5E">
        <w:t>Note:</w:t>
      </w:r>
      <w:r w:rsidRPr="00BA3F5E">
        <w:tab/>
        <w:t>The certificate is evidence of the matters stated in it (see section</w:t>
      </w:r>
      <w:r w:rsidR="00BA3F5E" w:rsidRPr="00BA3F5E">
        <w:t> </w:t>
      </w:r>
      <w:r w:rsidR="00116AF7" w:rsidRPr="00BA3F5E">
        <w:t>49</w:t>
      </w:r>
      <w:r w:rsidRPr="00BA3F5E">
        <w:t>).</w:t>
      </w:r>
    </w:p>
    <w:p w:rsidR="00350AA5" w:rsidRPr="00BA3F5E" w:rsidRDefault="00350AA5" w:rsidP="00892F37">
      <w:pPr>
        <w:pStyle w:val="subsection"/>
      </w:pPr>
      <w:r w:rsidRPr="00BA3F5E">
        <w:tab/>
        <w:t>(3)</w:t>
      </w:r>
      <w:r w:rsidRPr="00BA3F5E">
        <w:tab/>
        <w:t xml:space="preserve">As soon as practicable after receiving the certificate, </w:t>
      </w:r>
      <w:r w:rsidR="000B0180" w:rsidRPr="00BA3F5E">
        <w:t>the</w:t>
      </w:r>
      <w:r w:rsidRPr="00BA3F5E">
        <w:t xml:space="preserve"> authorised person must give the </w:t>
      </w:r>
      <w:proofErr w:type="spellStart"/>
      <w:r w:rsidRPr="00BA3F5E">
        <w:t>AFP</w:t>
      </w:r>
      <w:proofErr w:type="spellEnd"/>
      <w:r w:rsidRPr="00BA3F5E">
        <w:t xml:space="preserve"> </w:t>
      </w:r>
      <w:r w:rsidR="003A1B21" w:rsidRPr="00BA3F5E">
        <w:t xml:space="preserve">appointee </w:t>
      </w:r>
      <w:r w:rsidRPr="00BA3F5E">
        <w:t xml:space="preserve">a written notice informing the </w:t>
      </w:r>
      <w:proofErr w:type="spellStart"/>
      <w:r w:rsidRPr="00BA3F5E">
        <w:t>AFP</w:t>
      </w:r>
      <w:proofErr w:type="spellEnd"/>
      <w:r w:rsidRPr="00BA3F5E">
        <w:t xml:space="preserve"> </w:t>
      </w:r>
      <w:r w:rsidR="003A1B21" w:rsidRPr="00BA3F5E">
        <w:t>appointee</w:t>
      </w:r>
      <w:r w:rsidRPr="00BA3F5E">
        <w:t>:</w:t>
      </w:r>
    </w:p>
    <w:p w:rsidR="00D56DE7" w:rsidRPr="00BA3F5E" w:rsidRDefault="00D56DE7" w:rsidP="00D56DE7">
      <w:pPr>
        <w:pStyle w:val="paragraph"/>
      </w:pPr>
      <w:r w:rsidRPr="00BA3F5E">
        <w:tab/>
        <w:t>(a)</w:t>
      </w:r>
      <w:r w:rsidRPr="00BA3F5E">
        <w:tab/>
        <w:t>of the results of the test; and</w:t>
      </w:r>
    </w:p>
    <w:p w:rsidR="00D56DE7" w:rsidRPr="00BA3F5E" w:rsidRDefault="00D56DE7" w:rsidP="00D56DE7">
      <w:pPr>
        <w:pStyle w:val="paragraph"/>
      </w:pPr>
      <w:r w:rsidRPr="00BA3F5E">
        <w:tab/>
        <w:t>(b)</w:t>
      </w:r>
      <w:r w:rsidRPr="00BA3F5E">
        <w:tab/>
        <w:t>that:</w:t>
      </w:r>
    </w:p>
    <w:p w:rsidR="00350AA5" w:rsidRPr="00BA3F5E" w:rsidRDefault="00350AA5" w:rsidP="00D56DE7">
      <w:pPr>
        <w:pStyle w:val="paragraphsub"/>
      </w:pPr>
      <w:r w:rsidRPr="00BA3F5E">
        <w:tab/>
        <w:t>(</w:t>
      </w:r>
      <w:proofErr w:type="spellStart"/>
      <w:r w:rsidR="00D56DE7" w:rsidRPr="00BA3F5E">
        <w:t>i</w:t>
      </w:r>
      <w:proofErr w:type="spellEnd"/>
      <w:r w:rsidRPr="00BA3F5E">
        <w:t>)</w:t>
      </w:r>
      <w:r w:rsidRPr="00BA3F5E">
        <w:tab/>
      </w:r>
      <w:r w:rsidR="00A230D1" w:rsidRPr="00BA3F5E">
        <w:t xml:space="preserve">the </w:t>
      </w:r>
      <w:r w:rsidR="003A1B21" w:rsidRPr="00BA3F5E">
        <w:t xml:space="preserve">appointee </w:t>
      </w:r>
      <w:r w:rsidRPr="00BA3F5E">
        <w:t xml:space="preserve">may collect the unanalysed sample, and the result of the analysis from the analysed sample, from the authorised laboratory within </w:t>
      </w:r>
      <w:r w:rsidR="008D1ED4" w:rsidRPr="00BA3F5E">
        <w:t>5</w:t>
      </w:r>
      <w:r w:rsidRPr="00BA3F5E">
        <w:t xml:space="preserve">6 </w:t>
      </w:r>
      <w:r w:rsidR="008D1ED4" w:rsidRPr="00BA3F5E">
        <w:t xml:space="preserve">days </w:t>
      </w:r>
      <w:r w:rsidR="00BC1240" w:rsidRPr="00BA3F5E">
        <w:t>of</w:t>
      </w:r>
      <w:r w:rsidR="008D1ED4" w:rsidRPr="00BA3F5E">
        <w:t xml:space="preserve"> </w:t>
      </w:r>
      <w:r w:rsidR="00A230D1" w:rsidRPr="00BA3F5E">
        <w:t xml:space="preserve">the notice </w:t>
      </w:r>
      <w:r w:rsidR="00BC1240" w:rsidRPr="00BA3F5E">
        <w:t>being</w:t>
      </w:r>
      <w:r w:rsidR="00A230D1" w:rsidRPr="00BA3F5E">
        <w:t xml:space="preserve"> given</w:t>
      </w:r>
      <w:r w:rsidRPr="00BA3F5E">
        <w:t>; and</w:t>
      </w:r>
    </w:p>
    <w:p w:rsidR="00350AA5" w:rsidRPr="00BA3F5E" w:rsidRDefault="00350AA5" w:rsidP="00D56DE7">
      <w:pPr>
        <w:pStyle w:val="paragraphsub"/>
      </w:pPr>
      <w:r w:rsidRPr="00BA3F5E">
        <w:tab/>
        <w:t>(</w:t>
      </w:r>
      <w:r w:rsidR="00D56DE7" w:rsidRPr="00BA3F5E">
        <w:t>ii</w:t>
      </w:r>
      <w:r w:rsidR="00892F37" w:rsidRPr="00BA3F5E">
        <w:t>)</w:t>
      </w:r>
      <w:r w:rsidRPr="00BA3F5E">
        <w:tab/>
      </w:r>
      <w:r w:rsidR="00A230D1" w:rsidRPr="00BA3F5E">
        <w:t xml:space="preserve">the </w:t>
      </w:r>
      <w:r w:rsidR="003A1B21" w:rsidRPr="00BA3F5E">
        <w:t xml:space="preserve">appointee </w:t>
      </w:r>
      <w:r w:rsidR="00BC1240" w:rsidRPr="00BA3F5E">
        <w:t xml:space="preserve">may </w:t>
      </w:r>
      <w:r w:rsidRPr="00BA3F5E">
        <w:t>have the unanalysed sample independently tested by another authorised laboratory</w:t>
      </w:r>
      <w:r w:rsidR="00AD69DD" w:rsidRPr="00BA3F5E">
        <w:t xml:space="preserve"> in accordance with section</w:t>
      </w:r>
      <w:r w:rsidR="00BA3F5E" w:rsidRPr="00BA3F5E">
        <w:t> </w:t>
      </w:r>
      <w:r w:rsidR="00116AF7" w:rsidRPr="00BA3F5E">
        <w:t>46</w:t>
      </w:r>
      <w:r w:rsidRPr="00BA3F5E">
        <w:t>; and</w:t>
      </w:r>
    </w:p>
    <w:p w:rsidR="00350AA5" w:rsidRPr="00BA3F5E" w:rsidRDefault="00350AA5" w:rsidP="00D56DE7">
      <w:pPr>
        <w:pStyle w:val="paragraphsub"/>
      </w:pPr>
      <w:r w:rsidRPr="00BA3F5E">
        <w:tab/>
        <w:t>(</w:t>
      </w:r>
      <w:r w:rsidR="00D56DE7" w:rsidRPr="00BA3F5E">
        <w:t>iii</w:t>
      </w:r>
      <w:r w:rsidRPr="00BA3F5E">
        <w:t>)</w:t>
      </w:r>
      <w:r w:rsidRPr="00BA3F5E">
        <w:tab/>
        <w:t xml:space="preserve">the unanalysed sample may be destroyed if it is not collected within 6 months of the </w:t>
      </w:r>
      <w:r w:rsidR="00A230D1" w:rsidRPr="00BA3F5E">
        <w:t>notice being given</w:t>
      </w:r>
      <w:r w:rsidRPr="00BA3F5E">
        <w:t>.</w:t>
      </w:r>
    </w:p>
    <w:p w:rsidR="00350AA5" w:rsidRPr="00BA3F5E" w:rsidRDefault="00116AF7" w:rsidP="00350AA5">
      <w:pPr>
        <w:pStyle w:val="ActHead5"/>
      </w:pPr>
      <w:bookmarkStart w:id="59" w:name="_Toc519772008"/>
      <w:r w:rsidRPr="00BA3F5E">
        <w:rPr>
          <w:rStyle w:val="CharSectno"/>
        </w:rPr>
        <w:t>46</w:t>
      </w:r>
      <w:r w:rsidR="00350AA5" w:rsidRPr="00BA3F5E">
        <w:t xml:space="preserve">  Disputed results</w:t>
      </w:r>
      <w:bookmarkEnd w:id="59"/>
    </w:p>
    <w:p w:rsidR="00350AA5" w:rsidRPr="00BA3F5E" w:rsidRDefault="00350AA5" w:rsidP="00350AA5">
      <w:pPr>
        <w:pStyle w:val="subsection"/>
      </w:pPr>
      <w:r w:rsidRPr="00BA3F5E">
        <w:tab/>
        <w:t>(1)</w:t>
      </w:r>
      <w:r w:rsidRPr="00BA3F5E">
        <w:tab/>
        <w:t xml:space="preserve">If the results of an analysis </w:t>
      </w:r>
      <w:r w:rsidR="00D07E78" w:rsidRPr="00BA3F5E">
        <w:t>of a body sample</w:t>
      </w:r>
      <w:r w:rsidR="003B48D3" w:rsidRPr="00BA3F5E">
        <w:t xml:space="preserve"> other than urine</w:t>
      </w:r>
      <w:r w:rsidR="00D07E78" w:rsidRPr="00BA3F5E">
        <w:t xml:space="preserve"> </w:t>
      </w:r>
      <w:r w:rsidRPr="00BA3F5E">
        <w:t xml:space="preserve">are disputed by the </w:t>
      </w:r>
      <w:proofErr w:type="spellStart"/>
      <w:r w:rsidRPr="00BA3F5E">
        <w:t>AFP</w:t>
      </w:r>
      <w:proofErr w:type="spellEnd"/>
      <w:r w:rsidRPr="00BA3F5E">
        <w:t xml:space="preserve"> </w:t>
      </w:r>
      <w:r w:rsidR="003A1B21" w:rsidRPr="00BA3F5E">
        <w:t xml:space="preserve">appointee </w:t>
      </w:r>
      <w:r w:rsidRPr="00BA3F5E">
        <w:t>who provided the sample:</w:t>
      </w:r>
    </w:p>
    <w:p w:rsidR="00350AA5" w:rsidRPr="00BA3F5E" w:rsidRDefault="00350AA5" w:rsidP="00350AA5">
      <w:pPr>
        <w:pStyle w:val="paragraph"/>
      </w:pPr>
      <w:r w:rsidRPr="00BA3F5E">
        <w:tab/>
        <w:t>(a)</w:t>
      </w:r>
      <w:r w:rsidRPr="00BA3F5E">
        <w:tab/>
        <w:t>the unanalysed sample must be made available for independent testing; and</w:t>
      </w:r>
    </w:p>
    <w:p w:rsidR="00350AA5" w:rsidRPr="00BA3F5E" w:rsidRDefault="00350AA5" w:rsidP="00350AA5">
      <w:pPr>
        <w:pStyle w:val="paragraph"/>
      </w:pPr>
      <w:r w:rsidRPr="00BA3F5E">
        <w:tab/>
        <w:t>(b)</w:t>
      </w:r>
      <w:r w:rsidRPr="00BA3F5E">
        <w:tab/>
        <w:t>all records of the original test must be made available for re</w:t>
      </w:r>
      <w:r w:rsidR="00BA3F5E">
        <w:noBreakHyphen/>
      </w:r>
      <w:r w:rsidRPr="00BA3F5E">
        <w:t>examination.</w:t>
      </w:r>
    </w:p>
    <w:p w:rsidR="00350AA5" w:rsidRPr="00BA3F5E" w:rsidRDefault="00350AA5" w:rsidP="00350AA5">
      <w:pPr>
        <w:pStyle w:val="subsection"/>
      </w:pPr>
      <w:r w:rsidRPr="00BA3F5E">
        <w:tab/>
        <w:t>(2)</w:t>
      </w:r>
      <w:r w:rsidRPr="00BA3F5E">
        <w:tab/>
        <w:t>Because of possible degradation of the body sample over time, retesting need only detect the presence of alcohol or a prohibited drug.</w:t>
      </w:r>
    </w:p>
    <w:p w:rsidR="00350AA5" w:rsidRPr="00BA3F5E" w:rsidRDefault="00350AA5" w:rsidP="00350AA5">
      <w:pPr>
        <w:pStyle w:val="ActHead4"/>
      </w:pPr>
      <w:bookmarkStart w:id="60" w:name="_Toc519772009"/>
      <w:r w:rsidRPr="00BA3F5E">
        <w:rPr>
          <w:rStyle w:val="CharSubdNo"/>
        </w:rPr>
        <w:t>Subdivision</w:t>
      </w:r>
      <w:r w:rsidR="006C795E" w:rsidRPr="00BA3F5E">
        <w:rPr>
          <w:rStyle w:val="CharSubdNo"/>
        </w:rPr>
        <w:t xml:space="preserve"> </w:t>
      </w:r>
      <w:r w:rsidR="00EA2681" w:rsidRPr="00BA3F5E">
        <w:rPr>
          <w:rStyle w:val="CharSubdNo"/>
        </w:rPr>
        <w:t>D</w:t>
      </w:r>
      <w:r w:rsidRPr="00BA3F5E">
        <w:t>—</w:t>
      </w:r>
      <w:r w:rsidRPr="00BA3F5E">
        <w:rPr>
          <w:rStyle w:val="CharSubdText"/>
        </w:rPr>
        <w:t>Prohibited drug tests using urine samples</w:t>
      </w:r>
      <w:bookmarkEnd w:id="60"/>
    </w:p>
    <w:p w:rsidR="00350AA5" w:rsidRPr="00BA3F5E" w:rsidRDefault="00116AF7" w:rsidP="00350AA5">
      <w:pPr>
        <w:pStyle w:val="ActHead5"/>
      </w:pPr>
      <w:bookmarkStart w:id="61" w:name="_Toc519772010"/>
      <w:r w:rsidRPr="00BA3F5E">
        <w:rPr>
          <w:rStyle w:val="CharSectno"/>
        </w:rPr>
        <w:t>47</w:t>
      </w:r>
      <w:r w:rsidR="00350AA5" w:rsidRPr="00BA3F5E">
        <w:t xml:space="preserve">  Procedures to be followed</w:t>
      </w:r>
      <w:bookmarkEnd w:id="61"/>
    </w:p>
    <w:p w:rsidR="006D170C" w:rsidRPr="00BA3F5E" w:rsidRDefault="00350AA5" w:rsidP="00350AA5">
      <w:pPr>
        <w:pStyle w:val="subsection"/>
      </w:pPr>
      <w:r w:rsidRPr="00BA3F5E">
        <w:tab/>
      </w:r>
      <w:r w:rsidR="006D170C" w:rsidRPr="00BA3F5E">
        <w:t>(1)</w:t>
      </w:r>
      <w:r w:rsidR="006D170C" w:rsidRPr="00BA3F5E">
        <w:tab/>
        <w:t xml:space="preserve">This section is made for the purposes of </w:t>
      </w:r>
      <w:r w:rsidR="00130D8E" w:rsidRPr="00BA3F5E">
        <w:t>sub</w:t>
      </w:r>
      <w:r w:rsidR="006D170C" w:rsidRPr="00BA3F5E">
        <w:t>paragraph</w:t>
      </w:r>
      <w:r w:rsidR="00BA3F5E" w:rsidRPr="00BA3F5E">
        <w:t> </w:t>
      </w:r>
      <w:r w:rsidR="00DD2DE4" w:rsidRPr="00BA3F5E">
        <w:t>40P(1)</w:t>
      </w:r>
      <w:r w:rsidR="00264C39" w:rsidRPr="00BA3F5E">
        <w:t>(h)</w:t>
      </w:r>
      <w:r w:rsidR="00130D8E" w:rsidRPr="00BA3F5E">
        <w:t>(ii)</w:t>
      </w:r>
      <w:r w:rsidR="00264C39" w:rsidRPr="00BA3F5E">
        <w:t xml:space="preserve"> of the Act in relation to the conduct of a prohibited drug test</w:t>
      </w:r>
      <w:r w:rsidR="00603409" w:rsidRPr="00BA3F5E">
        <w:t>, using a urine sample,</w:t>
      </w:r>
      <w:r w:rsidR="00264C39" w:rsidRPr="00BA3F5E">
        <w:t xml:space="preserve"> under section</w:t>
      </w:r>
      <w:r w:rsidR="00BA3F5E" w:rsidRPr="00BA3F5E">
        <w:t> </w:t>
      </w:r>
      <w:r w:rsidR="00264C39" w:rsidRPr="00BA3F5E">
        <w:t>40M or 40N of the Act.</w:t>
      </w:r>
    </w:p>
    <w:p w:rsidR="00350AA5" w:rsidRPr="00BA3F5E" w:rsidRDefault="006D170C" w:rsidP="00350AA5">
      <w:pPr>
        <w:pStyle w:val="subsection"/>
      </w:pPr>
      <w:r w:rsidRPr="00BA3F5E">
        <w:tab/>
        <w:t>(2)</w:t>
      </w:r>
      <w:r w:rsidRPr="00BA3F5E">
        <w:tab/>
      </w:r>
      <w:r w:rsidR="0083122A" w:rsidRPr="00BA3F5E">
        <w:t xml:space="preserve">A urine sample provided for the purposes of </w:t>
      </w:r>
      <w:r w:rsidR="00264C39" w:rsidRPr="00BA3F5E">
        <w:t>the</w:t>
      </w:r>
      <w:r w:rsidR="0083122A" w:rsidRPr="00BA3F5E">
        <w:t xml:space="preserve"> prohibited drug test must be provided</w:t>
      </w:r>
      <w:r w:rsidR="00350AA5" w:rsidRPr="00BA3F5E">
        <w:t xml:space="preserve">, and </w:t>
      </w:r>
      <w:r w:rsidR="0083122A" w:rsidRPr="00BA3F5E">
        <w:t>analysed</w:t>
      </w:r>
      <w:r w:rsidR="00350AA5" w:rsidRPr="00BA3F5E">
        <w:t>, in accordance with the Australian/New Zealand Standard AS/NZS 4308</w:t>
      </w:r>
      <w:r w:rsidR="00F04269" w:rsidRPr="00BA3F5E">
        <w:t>:</w:t>
      </w:r>
      <w:r w:rsidR="00350AA5" w:rsidRPr="00BA3F5E">
        <w:t xml:space="preserve">2008 </w:t>
      </w:r>
      <w:r w:rsidR="00350AA5" w:rsidRPr="00BA3F5E">
        <w:rPr>
          <w:i/>
        </w:rPr>
        <w:t>Procedures for specimen collection and the detection and quantitation of drugs of abuse in urine</w:t>
      </w:r>
      <w:r w:rsidR="004F1A91" w:rsidRPr="00BA3F5E">
        <w:t>, published jointly by, or on behalf of, Standards Australia and Standards New Zealand,</w:t>
      </w:r>
      <w:r w:rsidR="00350AA5" w:rsidRPr="00BA3F5E">
        <w:t xml:space="preserve"> as </w:t>
      </w:r>
      <w:r w:rsidR="001B414B" w:rsidRPr="00BA3F5E">
        <w:t>existing</w:t>
      </w:r>
      <w:r w:rsidR="00350AA5" w:rsidRPr="00BA3F5E">
        <w:t xml:space="preserve"> </w:t>
      </w:r>
      <w:r w:rsidR="003A1B21" w:rsidRPr="00BA3F5E">
        <w:t>from time to time</w:t>
      </w:r>
      <w:r w:rsidR="00603409" w:rsidRPr="00BA3F5E">
        <w:t>.</w:t>
      </w:r>
    </w:p>
    <w:p w:rsidR="00350AA5" w:rsidRPr="00BA3F5E" w:rsidRDefault="00116AF7" w:rsidP="00350AA5">
      <w:pPr>
        <w:pStyle w:val="ActHead5"/>
      </w:pPr>
      <w:bookmarkStart w:id="62" w:name="_Toc519772011"/>
      <w:r w:rsidRPr="00BA3F5E">
        <w:rPr>
          <w:rStyle w:val="CharSectno"/>
        </w:rPr>
        <w:t>48</w:t>
      </w:r>
      <w:r w:rsidR="00350AA5" w:rsidRPr="00BA3F5E">
        <w:t xml:space="preserve">  Approval by Commissioner</w:t>
      </w:r>
      <w:r w:rsidR="00613B45" w:rsidRPr="00BA3F5E">
        <w:t xml:space="preserve"> of training courses</w:t>
      </w:r>
      <w:bookmarkEnd w:id="62"/>
    </w:p>
    <w:p w:rsidR="00350AA5" w:rsidRPr="00BA3F5E" w:rsidRDefault="00350AA5" w:rsidP="00350AA5">
      <w:pPr>
        <w:pStyle w:val="subsection"/>
      </w:pPr>
      <w:r w:rsidRPr="00BA3F5E">
        <w:tab/>
      </w:r>
      <w:r w:rsidRPr="00BA3F5E">
        <w:tab/>
      </w:r>
      <w:r w:rsidR="00D07E78" w:rsidRPr="00BA3F5E">
        <w:t>For the purposes of paragraph</w:t>
      </w:r>
      <w:r w:rsidR="00494451" w:rsidRPr="00BA3F5E">
        <w:t>s</w:t>
      </w:r>
      <w:r w:rsidR="009D4A6C" w:rsidRPr="00BA3F5E">
        <w:t xml:space="preserve"> </w:t>
      </w:r>
      <w:r w:rsidR="00DD2DE4" w:rsidRPr="00BA3F5E">
        <w:t>40P(1)</w:t>
      </w:r>
      <w:r w:rsidR="00494451" w:rsidRPr="00BA3F5E">
        <w:t xml:space="preserve">(b) and </w:t>
      </w:r>
      <w:r w:rsidR="00D07E78" w:rsidRPr="00BA3F5E">
        <w:t>(h)</w:t>
      </w:r>
      <w:r w:rsidR="00F04269" w:rsidRPr="00BA3F5E">
        <w:t xml:space="preserve"> of the Act</w:t>
      </w:r>
      <w:r w:rsidR="00D07E78" w:rsidRPr="00BA3F5E">
        <w:t>, t</w:t>
      </w:r>
      <w:r w:rsidRPr="00BA3F5E">
        <w:t>he Commissioner may, in writing, approve a training course in supervising the provision of urine samples.</w:t>
      </w:r>
    </w:p>
    <w:p w:rsidR="00350AA5" w:rsidRPr="00BA3F5E" w:rsidRDefault="00350AA5" w:rsidP="00350AA5">
      <w:pPr>
        <w:pStyle w:val="ActHead3"/>
        <w:pageBreakBefore/>
      </w:pPr>
      <w:bookmarkStart w:id="63" w:name="_Toc519772012"/>
      <w:r w:rsidRPr="00BA3F5E">
        <w:rPr>
          <w:rStyle w:val="CharDivNo"/>
        </w:rPr>
        <w:t>Division</w:t>
      </w:r>
      <w:r w:rsidR="00BA3F5E" w:rsidRPr="00BA3F5E">
        <w:rPr>
          <w:rStyle w:val="CharDivNo"/>
        </w:rPr>
        <w:t> </w:t>
      </w:r>
      <w:r w:rsidR="00411378" w:rsidRPr="00BA3F5E">
        <w:rPr>
          <w:rStyle w:val="CharDivNo"/>
        </w:rPr>
        <w:t>8</w:t>
      </w:r>
      <w:r w:rsidRPr="00BA3F5E">
        <w:t>—</w:t>
      </w:r>
      <w:r w:rsidRPr="00BA3F5E">
        <w:rPr>
          <w:rStyle w:val="CharDivText"/>
        </w:rPr>
        <w:t>Miscellaneous</w:t>
      </w:r>
      <w:bookmarkEnd w:id="63"/>
    </w:p>
    <w:p w:rsidR="00D07E78" w:rsidRPr="00BA3F5E" w:rsidRDefault="00116AF7" w:rsidP="00D07E78">
      <w:pPr>
        <w:pStyle w:val="ActHead5"/>
      </w:pPr>
      <w:bookmarkStart w:id="64" w:name="_Toc519772013"/>
      <w:r w:rsidRPr="00BA3F5E">
        <w:rPr>
          <w:rStyle w:val="CharSectno"/>
        </w:rPr>
        <w:t>49</w:t>
      </w:r>
      <w:r w:rsidR="00D07E78" w:rsidRPr="00BA3F5E">
        <w:t xml:space="preserve"> </w:t>
      </w:r>
      <w:r w:rsidR="00A26D2F" w:rsidRPr="00BA3F5E">
        <w:t xml:space="preserve"> </w:t>
      </w:r>
      <w:r w:rsidR="00D07E78" w:rsidRPr="00BA3F5E">
        <w:t>Certificates</w:t>
      </w:r>
      <w:bookmarkEnd w:id="64"/>
    </w:p>
    <w:p w:rsidR="00D07E78" w:rsidRPr="00BA3F5E" w:rsidRDefault="00D07E78" w:rsidP="00D07E78">
      <w:pPr>
        <w:pStyle w:val="subsection"/>
      </w:pPr>
      <w:r w:rsidRPr="00BA3F5E">
        <w:tab/>
      </w:r>
      <w:r w:rsidRPr="00BA3F5E">
        <w:tab/>
        <w:t xml:space="preserve">For the purposes of paragraphs </w:t>
      </w:r>
      <w:r w:rsidR="00DD2DE4" w:rsidRPr="00BA3F5E">
        <w:t>40P(1)</w:t>
      </w:r>
      <w:r w:rsidR="00EC26A6" w:rsidRPr="00BA3F5E">
        <w:t xml:space="preserve">(b), </w:t>
      </w:r>
      <w:r w:rsidRPr="00BA3F5E">
        <w:t>(e) and (</w:t>
      </w:r>
      <w:proofErr w:type="spellStart"/>
      <w:r w:rsidRPr="00BA3F5E">
        <w:t>i</w:t>
      </w:r>
      <w:proofErr w:type="spellEnd"/>
      <w:r w:rsidRPr="00BA3F5E">
        <w:t>) of the Act, a certificate issued under subsection</w:t>
      </w:r>
      <w:r w:rsidR="00BA3F5E" w:rsidRPr="00BA3F5E">
        <w:t> </w:t>
      </w:r>
      <w:r w:rsidR="00116AF7" w:rsidRPr="00BA3F5E">
        <w:t>31</w:t>
      </w:r>
      <w:r w:rsidRPr="00BA3F5E">
        <w:t xml:space="preserve">(4) or </w:t>
      </w:r>
      <w:r w:rsidR="00116AF7" w:rsidRPr="00BA3F5E">
        <w:t>37</w:t>
      </w:r>
      <w:r w:rsidRPr="00BA3F5E">
        <w:t>(5) or section</w:t>
      </w:r>
      <w:r w:rsidR="00BA3F5E" w:rsidRPr="00BA3F5E">
        <w:t> </w:t>
      </w:r>
      <w:r w:rsidR="00116AF7" w:rsidRPr="00BA3F5E">
        <w:t>45</w:t>
      </w:r>
      <w:r w:rsidRPr="00BA3F5E">
        <w:t xml:space="preserve"> is </w:t>
      </w:r>
      <w:r w:rsidR="002B619E" w:rsidRPr="00BA3F5E">
        <w:t xml:space="preserve">prima facie </w:t>
      </w:r>
      <w:r w:rsidRPr="00BA3F5E">
        <w:t>evidence of the matters stated in the certificate.</w:t>
      </w:r>
    </w:p>
    <w:p w:rsidR="00350AA5" w:rsidRPr="00BA3F5E" w:rsidRDefault="00116AF7" w:rsidP="00350AA5">
      <w:pPr>
        <w:pStyle w:val="ActHead5"/>
      </w:pPr>
      <w:bookmarkStart w:id="65" w:name="_Toc519772014"/>
      <w:r w:rsidRPr="00BA3F5E">
        <w:rPr>
          <w:rStyle w:val="CharSectno"/>
        </w:rPr>
        <w:t>50</w:t>
      </w:r>
      <w:r w:rsidR="00350AA5" w:rsidRPr="00BA3F5E">
        <w:t xml:space="preserve">  Awards for bravery, other conspicuous conduct </w:t>
      </w:r>
      <w:r w:rsidR="00F04269" w:rsidRPr="00BA3F5E">
        <w:t>and</w:t>
      </w:r>
      <w:r w:rsidR="00350AA5" w:rsidRPr="00BA3F5E">
        <w:t xml:space="preserve"> diligent service</w:t>
      </w:r>
      <w:bookmarkEnd w:id="65"/>
    </w:p>
    <w:p w:rsidR="00D07E78" w:rsidRPr="00BA3F5E" w:rsidRDefault="00350AA5" w:rsidP="00350AA5">
      <w:pPr>
        <w:pStyle w:val="subsection"/>
      </w:pPr>
      <w:r w:rsidRPr="00BA3F5E">
        <w:tab/>
      </w:r>
      <w:r w:rsidRPr="00BA3F5E">
        <w:tab/>
        <w:t xml:space="preserve">For </w:t>
      </w:r>
      <w:r w:rsidR="00DA7630" w:rsidRPr="00BA3F5E">
        <w:t xml:space="preserve">the purposes of </w:t>
      </w:r>
      <w:r w:rsidRPr="00BA3F5E">
        <w:t>section</w:t>
      </w:r>
      <w:r w:rsidR="00BA3F5E" w:rsidRPr="00BA3F5E">
        <w:t> </w:t>
      </w:r>
      <w:r w:rsidRPr="00BA3F5E">
        <w:t>61</w:t>
      </w:r>
      <w:r w:rsidR="00D07E78" w:rsidRPr="00BA3F5E">
        <w:t xml:space="preserve"> of the Act, </w:t>
      </w:r>
      <w:r w:rsidRPr="00BA3F5E">
        <w:t>an award mentioned in column</w:t>
      </w:r>
      <w:r w:rsidR="00A61B47" w:rsidRPr="00BA3F5E">
        <w:t xml:space="preserve"> </w:t>
      </w:r>
      <w:r w:rsidR="006057CF" w:rsidRPr="00BA3F5E">
        <w:t>1</w:t>
      </w:r>
      <w:r w:rsidRPr="00BA3F5E">
        <w:t xml:space="preserve"> of </w:t>
      </w:r>
      <w:r w:rsidR="00D07E78" w:rsidRPr="00BA3F5E">
        <w:t xml:space="preserve">an item of the table in </w:t>
      </w:r>
      <w:r w:rsidR="00494451" w:rsidRPr="00BA3F5E">
        <w:t>clause</w:t>
      </w:r>
      <w:r w:rsidR="00BA3F5E" w:rsidRPr="00BA3F5E">
        <w:t> </w:t>
      </w:r>
      <w:r w:rsidR="00494451" w:rsidRPr="00BA3F5E">
        <w:t xml:space="preserve">1 of </w:t>
      </w:r>
      <w:r w:rsidRPr="00BA3F5E">
        <w:t>Schedule</w:t>
      </w:r>
      <w:r w:rsidR="00BA3F5E" w:rsidRPr="00BA3F5E">
        <w:t> </w:t>
      </w:r>
      <w:r w:rsidR="00D054E2" w:rsidRPr="00BA3F5E">
        <w:t>2</w:t>
      </w:r>
      <w:r w:rsidRPr="00BA3F5E">
        <w:t xml:space="preserve"> </w:t>
      </w:r>
      <w:r w:rsidR="00D07E78" w:rsidRPr="00BA3F5E">
        <w:t>may be conferred on the basis of the criteria mentioned in column 2 of the item.</w:t>
      </w:r>
    </w:p>
    <w:p w:rsidR="00350AA5" w:rsidRPr="00BA3F5E" w:rsidRDefault="00116AF7" w:rsidP="00350AA5">
      <w:pPr>
        <w:pStyle w:val="ActHead5"/>
      </w:pPr>
      <w:bookmarkStart w:id="66" w:name="_Toc519772015"/>
      <w:r w:rsidRPr="00BA3F5E">
        <w:rPr>
          <w:rStyle w:val="CharSectno"/>
        </w:rPr>
        <w:t>51</w:t>
      </w:r>
      <w:r w:rsidR="00350AA5" w:rsidRPr="00BA3F5E">
        <w:t xml:space="preserve">  Voluntary retirement</w:t>
      </w:r>
      <w:bookmarkEnd w:id="66"/>
    </w:p>
    <w:p w:rsidR="00350AA5" w:rsidRPr="00BA3F5E" w:rsidRDefault="00350AA5" w:rsidP="00350AA5">
      <w:pPr>
        <w:pStyle w:val="subsection"/>
      </w:pPr>
      <w:r w:rsidRPr="00BA3F5E">
        <w:tab/>
        <w:t>(1)</w:t>
      </w:r>
      <w:r w:rsidRPr="00BA3F5E">
        <w:tab/>
        <w:t>Notice under subsection</w:t>
      </w:r>
      <w:r w:rsidR="00BA3F5E" w:rsidRPr="00BA3F5E">
        <w:t> </w:t>
      </w:r>
      <w:r w:rsidR="00DA7630" w:rsidRPr="00BA3F5E">
        <w:t>31</w:t>
      </w:r>
      <w:r w:rsidRPr="00BA3F5E">
        <w:t xml:space="preserve">(1) of the Act </w:t>
      </w:r>
      <w:r w:rsidR="00EC26A6" w:rsidRPr="00BA3F5E">
        <w:t xml:space="preserve">of the retirement of an </w:t>
      </w:r>
      <w:proofErr w:type="spellStart"/>
      <w:r w:rsidR="00EC26A6" w:rsidRPr="00BA3F5E">
        <w:t>AFP</w:t>
      </w:r>
      <w:proofErr w:type="spellEnd"/>
      <w:r w:rsidR="00EC26A6" w:rsidRPr="00BA3F5E">
        <w:t xml:space="preserve"> employee </w:t>
      </w:r>
      <w:r w:rsidRPr="00BA3F5E">
        <w:t>must specify a day on which the retirement is to take effect.</w:t>
      </w:r>
    </w:p>
    <w:p w:rsidR="00350AA5" w:rsidRPr="00BA3F5E" w:rsidRDefault="00350AA5" w:rsidP="00350AA5">
      <w:pPr>
        <w:pStyle w:val="subsection"/>
      </w:pPr>
      <w:r w:rsidRPr="00BA3F5E">
        <w:tab/>
        <w:t>(2)</w:t>
      </w:r>
      <w:r w:rsidRPr="00BA3F5E">
        <w:tab/>
        <w:t xml:space="preserve">The day specified in </w:t>
      </w:r>
      <w:r w:rsidR="004E3FDE" w:rsidRPr="00BA3F5E">
        <w:t>the</w:t>
      </w:r>
      <w:r w:rsidRPr="00BA3F5E">
        <w:t xml:space="preserve"> notice must not:</w:t>
      </w:r>
    </w:p>
    <w:p w:rsidR="00350AA5" w:rsidRPr="00BA3F5E" w:rsidRDefault="00350AA5" w:rsidP="00350AA5">
      <w:pPr>
        <w:pStyle w:val="paragraph"/>
      </w:pPr>
      <w:r w:rsidRPr="00BA3F5E">
        <w:tab/>
        <w:t>(a)</w:t>
      </w:r>
      <w:r w:rsidRPr="00BA3F5E">
        <w:tab/>
        <w:t>be earlier than 14 days after the day on which the notice is given (unless the Commissioner approves a shorter period); or</w:t>
      </w:r>
    </w:p>
    <w:p w:rsidR="00350AA5" w:rsidRPr="00BA3F5E" w:rsidRDefault="00350AA5" w:rsidP="00350AA5">
      <w:pPr>
        <w:pStyle w:val="paragraph"/>
      </w:pPr>
      <w:r w:rsidRPr="00BA3F5E">
        <w:tab/>
        <w:t>(b)</w:t>
      </w:r>
      <w:r w:rsidRPr="00BA3F5E">
        <w:tab/>
        <w:t>be later than 4 months after the day on which the notice is given.</w:t>
      </w:r>
    </w:p>
    <w:p w:rsidR="00350AA5" w:rsidRPr="00BA3F5E" w:rsidRDefault="00350AA5" w:rsidP="00350AA5">
      <w:pPr>
        <w:pStyle w:val="ActHead2"/>
        <w:pageBreakBefore/>
      </w:pPr>
      <w:bookmarkStart w:id="67" w:name="_Toc519772016"/>
      <w:r w:rsidRPr="00BA3F5E">
        <w:rPr>
          <w:rStyle w:val="CharPartNo"/>
        </w:rPr>
        <w:t>Part</w:t>
      </w:r>
      <w:r w:rsidR="00BA3F5E" w:rsidRPr="00BA3F5E">
        <w:rPr>
          <w:rStyle w:val="CharPartNo"/>
        </w:rPr>
        <w:t> </w:t>
      </w:r>
      <w:r w:rsidRPr="00BA3F5E">
        <w:rPr>
          <w:rStyle w:val="CharPartNo"/>
        </w:rPr>
        <w:t>3</w:t>
      </w:r>
      <w:r w:rsidRPr="00BA3F5E">
        <w:t>—</w:t>
      </w:r>
      <w:r w:rsidRPr="00BA3F5E">
        <w:rPr>
          <w:rStyle w:val="CharPartText"/>
        </w:rPr>
        <w:t>Review of employment decisions</w:t>
      </w:r>
      <w:bookmarkEnd w:id="67"/>
    </w:p>
    <w:p w:rsidR="006F144B" w:rsidRPr="00BA3F5E" w:rsidRDefault="006F144B" w:rsidP="006F144B">
      <w:pPr>
        <w:pStyle w:val="ActHead3"/>
      </w:pPr>
      <w:bookmarkStart w:id="68" w:name="_Toc519772017"/>
      <w:r w:rsidRPr="00BA3F5E">
        <w:rPr>
          <w:rStyle w:val="CharDivNo"/>
        </w:rPr>
        <w:t>Division</w:t>
      </w:r>
      <w:r w:rsidR="00BA3F5E" w:rsidRPr="00BA3F5E">
        <w:rPr>
          <w:rStyle w:val="CharDivNo"/>
        </w:rPr>
        <w:t> </w:t>
      </w:r>
      <w:r w:rsidR="002E564E" w:rsidRPr="00BA3F5E">
        <w:rPr>
          <w:rStyle w:val="CharDivNo"/>
        </w:rPr>
        <w:t>1</w:t>
      </w:r>
      <w:r w:rsidRPr="00BA3F5E">
        <w:t>—</w:t>
      </w:r>
      <w:r w:rsidRPr="00BA3F5E">
        <w:rPr>
          <w:rStyle w:val="CharDivText"/>
        </w:rPr>
        <w:t>Purpose of this Part</w:t>
      </w:r>
      <w:bookmarkEnd w:id="68"/>
    </w:p>
    <w:p w:rsidR="006F144B" w:rsidRPr="00BA3F5E" w:rsidRDefault="00116AF7" w:rsidP="006F144B">
      <w:pPr>
        <w:pStyle w:val="ActHead5"/>
      </w:pPr>
      <w:bookmarkStart w:id="69" w:name="_Toc519772018"/>
      <w:r w:rsidRPr="00BA3F5E">
        <w:rPr>
          <w:rStyle w:val="CharSectno"/>
        </w:rPr>
        <w:t>52</w:t>
      </w:r>
      <w:r w:rsidR="006F144B" w:rsidRPr="00BA3F5E">
        <w:t xml:space="preserve">  Purpose</w:t>
      </w:r>
      <w:r w:rsidR="00083E6F" w:rsidRPr="00BA3F5E">
        <w:t>s</w:t>
      </w:r>
      <w:r w:rsidR="006F144B" w:rsidRPr="00BA3F5E">
        <w:t xml:space="preserve"> of this Part</w:t>
      </w:r>
      <w:bookmarkEnd w:id="69"/>
    </w:p>
    <w:p w:rsidR="007C7E39" w:rsidRPr="00BA3F5E" w:rsidRDefault="006F144B" w:rsidP="00F55E71">
      <w:pPr>
        <w:pStyle w:val="subsection"/>
      </w:pPr>
      <w:r w:rsidRPr="00BA3F5E">
        <w:tab/>
      </w:r>
      <w:r w:rsidRPr="00BA3F5E">
        <w:tab/>
        <w:t>This Part is made for the purposes of paragraph</w:t>
      </w:r>
      <w:r w:rsidR="00BA3F5E" w:rsidRPr="00BA3F5E">
        <w:t> </w:t>
      </w:r>
      <w:r w:rsidRPr="00BA3F5E">
        <w:t>70(l) of the Act.</w:t>
      </w:r>
    </w:p>
    <w:p w:rsidR="00350AA5" w:rsidRPr="00BA3F5E" w:rsidRDefault="00350AA5" w:rsidP="00D07E78">
      <w:pPr>
        <w:pStyle w:val="ActHead3"/>
        <w:pageBreakBefore/>
      </w:pPr>
      <w:bookmarkStart w:id="70" w:name="_Toc519772019"/>
      <w:r w:rsidRPr="00BA3F5E">
        <w:rPr>
          <w:rStyle w:val="CharDivNo"/>
        </w:rPr>
        <w:t>Division</w:t>
      </w:r>
      <w:r w:rsidR="00BA3F5E" w:rsidRPr="00BA3F5E">
        <w:rPr>
          <w:rStyle w:val="CharDivNo"/>
        </w:rPr>
        <w:t> </w:t>
      </w:r>
      <w:r w:rsidR="002E564E" w:rsidRPr="00BA3F5E">
        <w:rPr>
          <w:rStyle w:val="CharDivNo"/>
        </w:rPr>
        <w:t>2</w:t>
      </w:r>
      <w:r w:rsidRPr="00BA3F5E">
        <w:t>—</w:t>
      </w:r>
      <w:r w:rsidRPr="00BA3F5E">
        <w:rPr>
          <w:rStyle w:val="CharDivText"/>
        </w:rPr>
        <w:t>Retirement due to physical or mental incapacity</w:t>
      </w:r>
      <w:bookmarkEnd w:id="70"/>
    </w:p>
    <w:p w:rsidR="00350AA5" w:rsidRPr="00BA3F5E" w:rsidRDefault="00116AF7" w:rsidP="00350AA5">
      <w:pPr>
        <w:pStyle w:val="ActHead5"/>
      </w:pPr>
      <w:bookmarkStart w:id="71" w:name="_Toc519772020"/>
      <w:r w:rsidRPr="00BA3F5E">
        <w:rPr>
          <w:rStyle w:val="CharSectno"/>
        </w:rPr>
        <w:t>53</w:t>
      </w:r>
      <w:r w:rsidR="00350AA5" w:rsidRPr="00BA3F5E">
        <w:t xml:space="preserve">  Application for review</w:t>
      </w:r>
      <w:bookmarkEnd w:id="71"/>
    </w:p>
    <w:p w:rsidR="00350AA5" w:rsidRPr="00BA3F5E" w:rsidRDefault="00350AA5" w:rsidP="00350AA5">
      <w:pPr>
        <w:pStyle w:val="subsection"/>
      </w:pPr>
      <w:r w:rsidRPr="00BA3F5E">
        <w:tab/>
        <w:t>(1)</w:t>
      </w:r>
      <w:r w:rsidRPr="00BA3F5E">
        <w:tab/>
        <w:t xml:space="preserve">An </w:t>
      </w:r>
      <w:proofErr w:type="spellStart"/>
      <w:r w:rsidRPr="00BA3F5E">
        <w:t>AFP</w:t>
      </w:r>
      <w:proofErr w:type="spellEnd"/>
      <w:r w:rsidRPr="00BA3F5E">
        <w:t xml:space="preserve"> employee who has been retired</w:t>
      </w:r>
      <w:r w:rsidR="004B27A8" w:rsidRPr="00BA3F5E">
        <w:t xml:space="preserve"> because of physical or mental incapacity</w:t>
      </w:r>
      <w:r w:rsidRPr="00BA3F5E">
        <w:t xml:space="preserve"> by the Commissioner </w:t>
      </w:r>
      <w:r w:rsidR="00F04269" w:rsidRPr="00BA3F5E">
        <w:t xml:space="preserve">of Police </w:t>
      </w:r>
      <w:r w:rsidRPr="00BA3F5E">
        <w:t>under subsection</w:t>
      </w:r>
      <w:r w:rsidR="00BA3F5E" w:rsidRPr="00BA3F5E">
        <w:t> </w:t>
      </w:r>
      <w:r w:rsidR="00BD109E" w:rsidRPr="00BA3F5E">
        <w:t>32</w:t>
      </w:r>
      <w:r w:rsidRPr="00BA3F5E">
        <w:t>(1) of the Act may apply in writing to the Merit Protection Commissioner for review of the decision.</w:t>
      </w:r>
    </w:p>
    <w:p w:rsidR="00CE7042" w:rsidRPr="00BA3F5E" w:rsidRDefault="00CE7042" w:rsidP="00350AA5">
      <w:pPr>
        <w:pStyle w:val="subsection"/>
      </w:pPr>
      <w:r w:rsidRPr="00BA3F5E">
        <w:tab/>
        <w:t>(2)</w:t>
      </w:r>
      <w:r w:rsidRPr="00BA3F5E">
        <w:tab/>
        <w:t>The application must:</w:t>
      </w:r>
    </w:p>
    <w:p w:rsidR="00350AA5" w:rsidRPr="00BA3F5E" w:rsidRDefault="00CE7042" w:rsidP="00CE7042">
      <w:pPr>
        <w:pStyle w:val="paragraph"/>
      </w:pPr>
      <w:r w:rsidRPr="00BA3F5E">
        <w:tab/>
        <w:t>(a)</w:t>
      </w:r>
      <w:r w:rsidRPr="00BA3F5E">
        <w:tab/>
      </w:r>
      <w:r w:rsidR="00350AA5" w:rsidRPr="00BA3F5E">
        <w:t>be made</w:t>
      </w:r>
      <w:r w:rsidR="00350AA5" w:rsidRPr="00BA3F5E">
        <w:rPr>
          <w:i/>
        </w:rPr>
        <w:t xml:space="preserve"> </w:t>
      </w:r>
      <w:r w:rsidR="00410B4F" w:rsidRPr="00BA3F5E">
        <w:t>through</w:t>
      </w:r>
      <w:r w:rsidR="00410B4F" w:rsidRPr="00BA3F5E">
        <w:rPr>
          <w:i/>
        </w:rPr>
        <w:t xml:space="preserve"> </w:t>
      </w:r>
      <w:r w:rsidR="00350AA5" w:rsidRPr="00BA3F5E">
        <w:t>the Commissioner</w:t>
      </w:r>
      <w:r w:rsidRPr="00BA3F5E">
        <w:t xml:space="preserve"> </w:t>
      </w:r>
      <w:r w:rsidR="00083E6F" w:rsidRPr="00BA3F5E">
        <w:t xml:space="preserve">of Police </w:t>
      </w:r>
      <w:r w:rsidRPr="00BA3F5E">
        <w:t xml:space="preserve">within 28 days after </w:t>
      </w:r>
      <w:r w:rsidR="00350AA5" w:rsidRPr="00BA3F5E">
        <w:t>the emplo</w:t>
      </w:r>
      <w:r w:rsidRPr="00BA3F5E">
        <w:t>yee is notified of the decision; and</w:t>
      </w:r>
    </w:p>
    <w:p w:rsidR="00CE7042" w:rsidRPr="00BA3F5E" w:rsidRDefault="00CE7042" w:rsidP="00CE7042">
      <w:pPr>
        <w:pStyle w:val="paragraph"/>
      </w:pPr>
      <w:r w:rsidRPr="00BA3F5E">
        <w:tab/>
        <w:t>(b)</w:t>
      </w:r>
      <w:r w:rsidRPr="00BA3F5E">
        <w:tab/>
        <w:t>state briefly why the review is sought.</w:t>
      </w:r>
    </w:p>
    <w:p w:rsidR="00350AA5" w:rsidRPr="00BA3F5E" w:rsidRDefault="00350AA5" w:rsidP="00350AA5">
      <w:pPr>
        <w:pStyle w:val="subsection"/>
      </w:pPr>
      <w:r w:rsidRPr="00BA3F5E">
        <w:tab/>
        <w:t>(</w:t>
      </w:r>
      <w:r w:rsidR="00CE7042" w:rsidRPr="00BA3F5E">
        <w:t>3</w:t>
      </w:r>
      <w:r w:rsidRPr="00BA3F5E">
        <w:t>)</w:t>
      </w:r>
      <w:r w:rsidRPr="00BA3F5E">
        <w:tab/>
        <w:t>The application does not operate to stay the decision.</w:t>
      </w:r>
    </w:p>
    <w:p w:rsidR="00350AA5" w:rsidRPr="00BA3F5E" w:rsidRDefault="00116AF7" w:rsidP="00350AA5">
      <w:pPr>
        <w:pStyle w:val="ActHead5"/>
      </w:pPr>
      <w:bookmarkStart w:id="72" w:name="_Toc519772021"/>
      <w:r w:rsidRPr="00BA3F5E">
        <w:rPr>
          <w:rStyle w:val="CharSectno"/>
        </w:rPr>
        <w:t>54</w:t>
      </w:r>
      <w:r w:rsidR="00350AA5" w:rsidRPr="00BA3F5E">
        <w:t xml:space="preserve">  Notification of review</w:t>
      </w:r>
      <w:bookmarkEnd w:id="72"/>
    </w:p>
    <w:p w:rsidR="00350AA5" w:rsidRPr="00BA3F5E" w:rsidRDefault="00350AA5" w:rsidP="00350AA5">
      <w:pPr>
        <w:pStyle w:val="subsection"/>
      </w:pPr>
      <w:r w:rsidRPr="00BA3F5E">
        <w:tab/>
      </w:r>
      <w:r w:rsidR="000421EE" w:rsidRPr="00BA3F5E">
        <w:t>(1)</w:t>
      </w:r>
      <w:r w:rsidRPr="00BA3F5E">
        <w:tab/>
        <w:t>Within 14 days after</w:t>
      </w:r>
      <w:r w:rsidR="00957C4E" w:rsidRPr="00BA3F5E">
        <w:t xml:space="preserve"> </w:t>
      </w:r>
      <w:r w:rsidR="00291521" w:rsidRPr="00BA3F5E">
        <w:t xml:space="preserve">the day </w:t>
      </w:r>
      <w:r w:rsidR="00957C4E" w:rsidRPr="00BA3F5E">
        <w:t xml:space="preserve">the Commissioner </w:t>
      </w:r>
      <w:r w:rsidR="00494451" w:rsidRPr="00BA3F5E">
        <w:t xml:space="preserve">of Police </w:t>
      </w:r>
      <w:r w:rsidR="00957C4E" w:rsidRPr="00BA3F5E">
        <w:t xml:space="preserve">receives </w:t>
      </w:r>
      <w:r w:rsidR="000421EE" w:rsidRPr="00BA3F5E">
        <w:t>an</w:t>
      </w:r>
      <w:r w:rsidR="00957C4E" w:rsidRPr="00BA3F5E">
        <w:t xml:space="preserve"> application</w:t>
      </w:r>
      <w:r w:rsidR="000421EE" w:rsidRPr="00BA3F5E">
        <w:t xml:space="preserve"> from an </w:t>
      </w:r>
      <w:proofErr w:type="spellStart"/>
      <w:r w:rsidR="000421EE" w:rsidRPr="00BA3F5E">
        <w:t>AFP</w:t>
      </w:r>
      <w:proofErr w:type="spellEnd"/>
      <w:r w:rsidR="000421EE" w:rsidRPr="00BA3F5E">
        <w:t xml:space="preserve"> employee</w:t>
      </w:r>
      <w:r w:rsidRPr="00BA3F5E">
        <w:t>, the Commissioner must give to the Merit Protection Commissioner:</w:t>
      </w:r>
    </w:p>
    <w:p w:rsidR="00350AA5" w:rsidRPr="00BA3F5E" w:rsidRDefault="00350AA5" w:rsidP="00350AA5">
      <w:pPr>
        <w:pStyle w:val="paragraph"/>
      </w:pPr>
      <w:r w:rsidRPr="00BA3F5E">
        <w:tab/>
        <w:t>(a)</w:t>
      </w:r>
      <w:r w:rsidRPr="00BA3F5E">
        <w:tab/>
        <w:t>the application; and</w:t>
      </w:r>
    </w:p>
    <w:p w:rsidR="00350AA5" w:rsidRPr="00BA3F5E" w:rsidRDefault="00350AA5" w:rsidP="00350AA5">
      <w:pPr>
        <w:pStyle w:val="paragraph"/>
      </w:pPr>
      <w:r w:rsidRPr="00BA3F5E">
        <w:tab/>
        <w:t>(b)</w:t>
      </w:r>
      <w:r w:rsidRPr="00BA3F5E">
        <w:tab/>
        <w:t>any documents relating to the making of the decision</w:t>
      </w:r>
      <w:r w:rsidR="00957C4E" w:rsidRPr="00BA3F5E">
        <w:t xml:space="preserve"> under subsection</w:t>
      </w:r>
      <w:r w:rsidR="00BA3F5E" w:rsidRPr="00BA3F5E">
        <w:t> </w:t>
      </w:r>
      <w:r w:rsidR="00957C4E" w:rsidRPr="00BA3F5E">
        <w:t>32(1) of the Act</w:t>
      </w:r>
      <w:r w:rsidRPr="00BA3F5E">
        <w:t>.</w:t>
      </w:r>
    </w:p>
    <w:p w:rsidR="000421EE" w:rsidRPr="00BA3F5E" w:rsidRDefault="007D7147" w:rsidP="000421EE">
      <w:pPr>
        <w:pStyle w:val="subsection"/>
      </w:pPr>
      <w:r w:rsidRPr="00BA3F5E">
        <w:tab/>
      </w:r>
      <w:r w:rsidR="000421EE" w:rsidRPr="00BA3F5E">
        <w:t>(2)</w:t>
      </w:r>
      <w:r w:rsidRPr="00BA3F5E">
        <w:tab/>
      </w:r>
      <w:r w:rsidR="000421EE" w:rsidRPr="00BA3F5E">
        <w:t xml:space="preserve">The Commissioner of Police must give to the </w:t>
      </w:r>
      <w:proofErr w:type="spellStart"/>
      <w:r w:rsidR="000421EE" w:rsidRPr="00BA3F5E">
        <w:t>AFP</w:t>
      </w:r>
      <w:proofErr w:type="spellEnd"/>
      <w:r w:rsidR="000421EE" w:rsidRPr="00BA3F5E">
        <w:t xml:space="preserve"> employee a copy of any documents given to the Merit Protection Commissioner under </w:t>
      </w:r>
      <w:r w:rsidR="00BA3F5E" w:rsidRPr="00BA3F5E">
        <w:t>paragraph (</w:t>
      </w:r>
      <w:r w:rsidR="000421EE" w:rsidRPr="00BA3F5E">
        <w:t>1)(b).</w:t>
      </w:r>
    </w:p>
    <w:p w:rsidR="00350AA5" w:rsidRPr="00BA3F5E" w:rsidRDefault="00116AF7" w:rsidP="00350AA5">
      <w:pPr>
        <w:pStyle w:val="ActHead5"/>
      </w:pPr>
      <w:bookmarkStart w:id="73" w:name="_Toc519772022"/>
      <w:r w:rsidRPr="00BA3F5E">
        <w:rPr>
          <w:rStyle w:val="CharSectno"/>
        </w:rPr>
        <w:t>55</w:t>
      </w:r>
      <w:r w:rsidR="00350AA5" w:rsidRPr="00BA3F5E">
        <w:t xml:space="preserve">  Minimum requirements for conducting review</w:t>
      </w:r>
      <w:bookmarkEnd w:id="73"/>
    </w:p>
    <w:p w:rsidR="00350AA5" w:rsidRPr="00BA3F5E" w:rsidRDefault="00350AA5" w:rsidP="00350AA5">
      <w:pPr>
        <w:pStyle w:val="subsection"/>
      </w:pPr>
      <w:r w:rsidRPr="00BA3F5E">
        <w:tab/>
        <w:t>(1)</w:t>
      </w:r>
      <w:r w:rsidRPr="00BA3F5E">
        <w:tab/>
        <w:t>The conduct of a review</w:t>
      </w:r>
      <w:r w:rsidRPr="00BA3F5E">
        <w:rPr>
          <w:i/>
        </w:rPr>
        <w:t xml:space="preserve"> </w:t>
      </w:r>
      <w:r w:rsidR="00DE2FBC" w:rsidRPr="00BA3F5E">
        <w:t xml:space="preserve">by the Merit Protection Commissioner </w:t>
      </w:r>
      <w:r w:rsidRPr="00BA3F5E">
        <w:t>must meet the following minimum requirements:</w:t>
      </w:r>
    </w:p>
    <w:p w:rsidR="00350AA5" w:rsidRPr="00BA3F5E" w:rsidRDefault="00350AA5" w:rsidP="00350AA5">
      <w:pPr>
        <w:pStyle w:val="paragraph"/>
      </w:pPr>
      <w:r w:rsidRPr="00BA3F5E">
        <w:tab/>
        <w:t>(a)</w:t>
      </w:r>
      <w:r w:rsidRPr="00BA3F5E">
        <w:tab/>
        <w:t>the review must be conducted with due regard to procedural fairness;</w:t>
      </w:r>
    </w:p>
    <w:p w:rsidR="00350AA5" w:rsidRPr="00BA3F5E" w:rsidRDefault="00350AA5" w:rsidP="00350AA5">
      <w:pPr>
        <w:pStyle w:val="paragraph"/>
      </w:pPr>
      <w:r w:rsidRPr="00BA3F5E">
        <w:tab/>
        <w:t>(b)</w:t>
      </w:r>
      <w:r w:rsidRPr="00BA3F5E">
        <w:tab/>
        <w:t>the review must be conducted in private;</w:t>
      </w:r>
    </w:p>
    <w:p w:rsidR="00350AA5" w:rsidRPr="00BA3F5E" w:rsidRDefault="00350AA5" w:rsidP="00350AA5">
      <w:pPr>
        <w:pStyle w:val="paragraph"/>
      </w:pPr>
      <w:r w:rsidRPr="00BA3F5E">
        <w:tab/>
        <w:t>(c)</w:t>
      </w:r>
      <w:r w:rsidRPr="00BA3F5E">
        <w:tab/>
        <w:t>the review must be finished as quickly, and with as little formality, as the proper consideration of the matter allows.</w:t>
      </w:r>
    </w:p>
    <w:p w:rsidR="00350AA5" w:rsidRPr="00BA3F5E" w:rsidRDefault="00350AA5" w:rsidP="00350AA5">
      <w:pPr>
        <w:pStyle w:val="subsection"/>
      </w:pPr>
      <w:r w:rsidRPr="00BA3F5E">
        <w:tab/>
        <w:t>(2)</w:t>
      </w:r>
      <w:r w:rsidRPr="00BA3F5E">
        <w:tab/>
        <w:t>A person appearing before the Merit Protection Commissioner must do so without representation unless the Merit Protection Commissioner decides that, in all the circumstances, it would be reasonable to allow the person to be represented.</w:t>
      </w:r>
    </w:p>
    <w:p w:rsidR="00350AA5" w:rsidRPr="00BA3F5E" w:rsidRDefault="00116AF7" w:rsidP="00350AA5">
      <w:pPr>
        <w:pStyle w:val="ActHead5"/>
      </w:pPr>
      <w:bookmarkStart w:id="74" w:name="_Toc519772023"/>
      <w:r w:rsidRPr="00BA3F5E">
        <w:rPr>
          <w:rStyle w:val="CharSectno"/>
        </w:rPr>
        <w:t>56</w:t>
      </w:r>
      <w:r w:rsidR="00350AA5" w:rsidRPr="00BA3F5E">
        <w:t xml:space="preserve">  Requirement to provide information or documents</w:t>
      </w:r>
      <w:bookmarkEnd w:id="74"/>
    </w:p>
    <w:p w:rsidR="00350AA5" w:rsidRPr="00BA3F5E" w:rsidRDefault="00350AA5" w:rsidP="00350AA5">
      <w:pPr>
        <w:pStyle w:val="subsection"/>
      </w:pPr>
      <w:r w:rsidRPr="00BA3F5E">
        <w:tab/>
        <w:t>(1)</w:t>
      </w:r>
      <w:r w:rsidRPr="00BA3F5E">
        <w:tab/>
        <w:t>The Merit Protection Commissioner may</w:t>
      </w:r>
      <w:r w:rsidR="00543284" w:rsidRPr="00BA3F5E">
        <w:t>,</w:t>
      </w:r>
      <w:r w:rsidRPr="00BA3F5E">
        <w:t xml:space="preserve"> by written notice</w:t>
      </w:r>
      <w:r w:rsidR="00543284" w:rsidRPr="00BA3F5E">
        <w:t>,</w:t>
      </w:r>
      <w:r w:rsidRPr="00BA3F5E">
        <w:t xml:space="preserve"> require the Commissioner </w:t>
      </w:r>
      <w:r w:rsidR="00EC26A6" w:rsidRPr="00BA3F5E">
        <w:t xml:space="preserve">of Police </w:t>
      </w:r>
      <w:r w:rsidRPr="00BA3F5E">
        <w:t>or applicant to give to the Merit Protection Commissioner specified information or documents relevant to the review.</w:t>
      </w:r>
    </w:p>
    <w:p w:rsidR="00350AA5" w:rsidRPr="00BA3F5E" w:rsidRDefault="00350AA5" w:rsidP="00350AA5">
      <w:pPr>
        <w:pStyle w:val="subsection"/>
      </w:pPr>
      <w:r w:rsidRPr="00BA3F5E">
        <w:tab/>
        <w:t>(2)</w:t>
      </w:r>
      <w:r w:rsidRPr="00BA3F5E">
        <w:tab/>
        <w:t>The Commissioner</w:t>
      </w:r>
      <w:r w:rsidR="00EC26A6" w:rsidRPr="00BA3F5E">
        <w:t xml:space="preserve"> of Police </w:t>
      </w:r>
      <w:r w:rsidRPr="00BA3F5E">
        <w:t>or applicant must give the information or documents in the way, and at or within the time, stated in the notice.</w:t>
      </w:r>
    </w:p>
    <w:p w:rsidR="00350AA5" w:rsidRPr="00BA3F5E" w:rsidRDefault="00116AF7" w:rsidP="00350AA5">
      <w:pPr>
        <w:pStyle w:val="ActHead5"/>
      </w:pPr>
      <w:bookmarkStart w:id="75" w:name="_Toc519772024"/>
      <w:r w:rsidRPr="00BA3F5E">
        <w:rPr>
          <w:rStyle w:val="CharSectno"/>
        </w:rPr>
        <w:t>57</w:t>
      </w:r>
      <w:r w:rsidR="00350AA5" w:rsidRPr="00BA3F5E">
        <w:t xml:space="preserve">  Conduct of review</w:t>
      </w:r>
      <w:bookmarkEnd w:id="75"/>
    </w:p>
    <w:p w:rsidR="00350AA5" w:rsidRPr="00BA3F5E" w:rsidRDefault="00350AA5" w:rsidP="00350AA5">
      <w:pPr>
        <w:pStyle w:val="subsection"/>
      </w:pPr>
      <w:r w:rsidRPr="00BA3F5E">
        <w:tab/>
      </w:r>
      <w:r w:rsidRPr="00BA3F5E">
        <w:tab/>
        <w:t>The Merit Protection Commissioner may:</w:t>
      </w:r>
    </w:p>
    <w:p w:rsidR="00350AA5" w:rsidRPr="00BA3F5E" w:rsidRDefault="00350AA5" w:rsidP="00350AA5">
      <w:pPr>
        <w:pStyle w:val="paragraph"/>
      </w:pPr>
      <w:r w:rsidRPr="00BA3F5E">
        <w:tab/>
        <w:t>(a)</w:t>
      </w:r>
      <w:r w:rsidRPr="00BA3F5E">
        <w:tab/>
        <w:t>review the decision; and</w:t>
      </w:r>
    </w:p>
    <w:p w:rsidR="00350AA5" w:rsidRPr="00BA3F5E" w:rsidRDefault="00350AA5" w:rsidP="00350AA5">
      <w:pPr>
        <w:pStyle w:val="paragraph"/>
      </w:pPr>
      <w:r w:rsidRPr="00BA3F5E">
        <w:tab/>
        <w:t>(b)</w:t>
      </w:r>
      <w:r w:rsidRPr="00BA3F5E">
        <w:tab/>
        <w:t>make a recommendation to the Commissioner</w:t>
      </w:r>
      <w:r w:rsidR="00EC26A6" w:rsidRPr="00BA3F5E">
        <w:t xml:space="preserve"> of Police</w:t>
      </w:r>
      <w:r w:rsidR="00494451" w:rsidRPr="00BA3F5E">
        <w:t>,</w:t>
      </w:r>
      <w:r w:rsidRPr="00BA3F5E">
        <w:t xml:space="preserve"> in writing</w:t>
      </w:r>
      <w:r w:rsidR="004E3FDE" w:rsidRPr="00BA3F5E">
        <w:t>,</w:t>
      </w:r>
      <w:r w:rsidRPr="00BA3F5E">
        <w:t xml:space="preserve"> about the review; and</w:t>
      </w:r>
    </w:p>
    <w:p w:rsidR="00350AA5" w:rsidRPr="00BA3F5E" w:rsidRDefault="00350AA5" w:rsidP="00350AA5">
      <w:pPr>
        <w:pStyle w:val="paragraph"/>
      </w:pPr>
      <w:r w:rsidRPr="00BA3F5E">
        <w:tab/>
        <w:t>(c)</w:t>
      </w:r>
      <w:r w:rsidRPr="00BA3F5E">
        <w:tab/>
      </w:r>
      <w:r w:rsidR="004E3FDE" w:rsidRPr="00BA3F5E">
        <w:t>give</w:t>
      </w:r>
      <w:r w:rsidRPr="00BA3F5E">
        <w:t xml:space="preserve"> the Commissioner</w:t>
      </w:r>
      <w:r w:rsidR="00EC26A6" w:rsidRPr="00BA3F5E">
        <w:t xml:space="preserve"> of Police</w:t>
      </w:r>
      <w:r w:rsidR="004E3FDE" w:rsidRPr="00BA3F5E">
        <w:t>,</w:t>
      </w:r>
      <w:r w:rsidRPr="00BA3F5E">
        <w:t xml:space="preserve"> in writing</w:t>
      </w:r>
      <w:r w:rsidR="004E3FDE" w:rsidRPr="00BA3F5E">
        <w:t>,</w:t>
      </w:r>
      <w:r w:rsidRPr="00BA3F5E">
        <w:t xml:space="preserve"> the reasons for the recommendation; and</w:t>
      </w:r>
    </w:p>
    <w:p w:rsidR="00350AA5" w:rsidRPr="00BA3F5E" w:rsidRDefault="00350AA5" w:rsidP="00350AA5">
      <w:pPr>
        <w:pStyle w:val="paragraph"/>
      </w:pPr>
      <w:r w:rsidRPr="00BA3F5E">
        <w:tab/>
        <w:t>(d)</w:t>
      </w:r>
      <w:r w:rsidRPr="00BA3F5E">
        <w:tab/>
        <w:t>give a copy of the recommendation and reasons to the applicant.</w:t>
      </w:r>
    </w:p>
    <w:p w:rsidR="00350AA5" w:rsidRPr="00BA3F5E" w:rsidRDefault="00116AF7" w:rsidP="00350AA5">
      <w:pPr>
        <w:pStyle w:val="ActHead5"/>
      </w:pPr>
      <w:bookmarkStart w:id="76" w:name="_Toc519772025"/>
      <w:r w:rsidRPr="00BA3F5E">
        <w:rPr>
          <w:rStyle w:val="CharSectno"/>
        </w:rPr>
        <w:t>58</w:t>
      </w:r>
      <w:r w:rsidR="00350AA5" w:rsidRPr="00BA3F5E">
        <w:t xml:space="preserve">  Exclusion of information</w:t>
      </w:r>
      <w:r w:rsidR="00F44EC3" w:rsidRPr="00BA3F5E">
        <w:t xml:space="preserve"> by Merit Protection Commissioner</w:t>
      </w:r>
      <w:bookmarkEnd w:id="76"/>
    </w:p>
    <w:p w:rsidR="00350AA5" w:rsidRPr="00BA3F5E" w:rsidRDefault="00350AA5" w:rsidP="00350AA5">
      <w:pPr>
        <w:pStyle w:val="subsection"/>
      </w:pPr>
      <w:r w:rsidRPr="00BA3F5E">
        <w:tab/>
        <w:t>(1)</w:t>
      </w:r>
      <w:r w:rsidRPr="00BA3F5E">
        <w:tab/>
        <w:t xml:space="preserve">The Merit Protection Commissioner may exclude information from a copy of </w:t>
      </w:r>
      <w:r w:rsidR="00543284" w:rsidRPr="00BA3F5E">
        <w:t xml:space="preserve">the </w:t>
      </w:r>
      <w:r w:rsidRPr="00BA3F5E">
        <w:t>recommendation and reasons that is to be given to an applicant, in response to an application for review, if:</w:t>
      </w:r>
    </w:p>
    <w:p w:rsidR="00350AA5" w:rsidRPr="00BA3F5E" w:rsidRDefault="00350AA5" w:rsidP="00350AA5">
      <w:pPr>
        <w:pStyle w:val="paragraph"/>
      </w:pPr>
      <w:r w:rsidRPr="00BA3F5E">
        <w:tab/>
        <w:t>(a)</w:t>
      </w:r>
      <w:r w:rsidRPr="00BA3F5E">
        <w:tab/>
        <w:t>the recommendation and reasons refer to information of a medical or psychiatric nature; and</w:t>
      </w:r>
    </w:p>
    <w:p w:rsidR="00350AA5" w:rsidRPr="00BA3F5E" w:rsidRDefault="00350AA5" w:rsidP="00350AA5">
      <w:pPr>
        <w:pStyle w:val="paragraph"/>
      </w:pPr>
      <w:r w:rsidRPr="00BA3F5E">
        <w:tab/>
        <w:t>(b)</w:t>
      </w:r>
      <w:r w:rsidRPr="00BA3F5E">
        <w:tab/>
        <w:t>the Merit Protection Commissioner thinks that the information may be prejudicial to the physical or mental health or well</w:t>
      </w:r>
      <w:r w:rsidR="00BA3F5E">
        <w:noBreakHyphen/>
      </w:r>
      <w:r w:rsidRPr="00BA3F5E">
        <w:t>being of the applicant.</w:t>
      </w:r>
    </w:p>
    <w:p w:rsidR="00350AA5" w:rsidRPr="00BA3F5E" w:rsidRDefault="00350AA5" w:rsidP="00350AA5">
      <w:pPr>
        <w:pStyle w:val="subsection"/>
      </w:pPr>
      <w:r w:rsidRPr="00BA3F5E">
        <w:tab/>
        <w:t>(2)</w:t>
      </w:r>
      <w:r w:rsidRPr="00BA3F5E">
        <w:tab/>
        <w:t>However, if information is excluded, the Merit Protection Commissioner must tell the applicant in writing:</w:t>
      </w:r>
    </w:p>
    <w:p w:rsidR="00350AA5" w:rsidRPr="00BA3F5E" w:rsidRDefault="00350AA5" w:rsidP="00350AA5">
      <w:pPr>
        <w:pStyle w:val="paragraph"/>
      </w:pPr>
      <w:r w:rsidRPr="00BA3F5E">
        <w:tab/>
        <w:t>(a)</w:t>
      </w:r>
      <w:r w:rsidRPr="00BA3F5E">
        <w:tab/>
        <w:t>that information has been excluded from the copy of the recommendation and reasons; and</w:t>
      </w:r>
    </w:p>
    <w:p w:rsidR="00350AA5" w:rsidRPr="00BA3F5E" w:rsidRDefault="00350AA5" w:rsidP="00350AA5">
      <w:pPr>
        <w:pStyle w:val="paragraph"/>
      </w:pPr>
      <w:r w:rsidRPr="00BA3F5E">
        <w:tab/>
        <w:t>(b)</w:t>
      </w:r>
      <w:r w:rsidRPr="00BA3F5E">
        <w:tab/>
        <w:t xml:space="preserve">if the applicant nominates a medical practitioner for </w:t>
      </w:r>
      <w:r w:rsidR="00BC0DD9" w:rsidRPr="00BA3F5E">
        <w:t>the purposes of this</w:t>
      </w:r>
      <w:r w:rsidRPr="00BA3F5E">
        <w:t xml:space="preserve"> </w:t>
      </w:r>
      <w:r w:rsidR="00183630" w:rsidRPr="00BA3F5E">
        <w:t>paragraph</w:t>
      </w:r>
      <w:r w:rsidRPr="00BA3F5E">
        <w:t xml:space="preserve">, </w:t>
      </w:r>
      <w:r w:rsidR="00676FA2" w:rsidRPr="00BA3F5E">
        <w:t xml:space="preserve">that </w:t>
      </w:r>
      <w:r w:rsidRPr="00BA3F5E">
        <w:t>the information will be given to the medical practitioner.</w:t>
      </w:r>
    </w:p>
    <w:p w:rsidR="00350AA5" w:rsidRPr="00BA3F5E" w:rsidRDefault="00350AA5" w:rsidP="00350AA5">
      <w:pPr>
        <w:pStyle w:val="subsection"/>
      </w:pPr>
      <w:r w:rsidRPr="00BA3F5E">
        <w:tab/>
        <w:t>(3)</w:t>
      </w:r>
      <w:r w:rsidRPr="00BA3F5E">
        <w:tab/>
        <w:t xml:space="preserve">The Merit Protection Commissioner must give the information to the nominated medical practitioner as soon as </w:t>
      </w:r>
      <w:r w:rsidR="00494451" w:rsidRPr="00BA3F5E">
        <w:t>practicable</w:t>
      </w:r>
      <w:r w:rsidRPr="00BA3F5E">
        <w:t>.</w:t>
      </w:r>
    </w:p>
    <w:p w:rsidR="00350AA5" w:rsidRPr="00BA3F5E" w:rsidRDefault="00116AF7" w:rsidP="00350AA5">
      <w:pPr>
        <w:pStyle w:val="ActHead5"/>
      </w:pPr>
      <w:bookmarkStart w:id="77" w:name="_Toc519772026"/>
      <w:r w:rsidRPr="00BA3F5E">
        <w:rPr>
          <w:rStyle w:val="CharSectno"/>
        </w:rPr>
        <w:t>59</w:t>
      </w:r>
      <w:r w:rsidR="00350AA5" w:rsidRPr="00BA3F5E">
        <w:t xml:space="preserve">  Action by Commissioner</w:t>
      </w:r>
      <w:r w:rsidR="00494451" w:rsidRPr="00BA3F5E">
        <w:t xml:space="preserve"> of Police</w:t>
      </w:r>
      <w:bookmarkEnd w:id="77"/>
    </w:p>
    <w:p w:rsidR="00350AA5" w:rsidRPr="00BA3F5E" w:rsidRDefault="00350AA5" w:rsidP="00350AA5">
      <w:pPr>
        <w:pStyle w:val="subsection"/>
      </w:pPr>
      <w:r w:rsidRPr="00BA3F5E">
        <w:tab/>
        <w:t>(1)</w:t>
      </w:r>
      <w:r w:rsidRPr="00BA3F5E">
        <w:tab/>
      </w:r>
      <w:r w:rsidR="00D07E78" w:rsidRPr="00BA3F5E">
        <w:t xml:space="preserve">As soon as </w:t>
      </w:r>
      <w:r w:rsidR="00494451" w:rsidRPr="00BA3F5E">
        <w:t>practicable</w:t>
      </w:r>
      <w:r w:rsidR="00D07E78" w:rsidRPr="00BA3F5E">
        <w:t xml:space="preserve"> after receiving </w:t>
      </w:r>
      <w:r w:rsidRPr="00BA3F5E">
        <w:t>a recommendation</w:t>
      </w:r>
      <w:r w:rsidR="00BC0DD9" w:rsidRPr="00BA3F5E">
        <w:t xml:space="preserve"> from the Merit Protection Commissioner</w:t>
      </w:r>
      <w:r w:rsidRPr="00BA3F5E">
        <w:t xml:space="preserve"> under </w:t>
      </w:r>
      <w:r w:rsidR="00BC0DD9" w:rsidRPr="00BA3F5E">
        <w:t>paragraph</w:t>
      </w:r>
      <w:r w:rsidR="00BA3F5E" w:rsidRPr="00BA3F5E">
        <w:t> </w:t>
      </w:r>
      <w:r w:rsidR="00116AF7" w:rsidRPr="00BA3F5E">
        <w:t>57</w:t>
      </w:r>
      <w:r w:rsidR="00BC0DD9" w:rsidRPr="00BA3F5E">
        <w:t>(b)</w:t>
      </w:r>
      <w:r w:rsidRPr="00BA3F5E">
        <w:t xml:space="preserve">, the Commissioner </w:t>
      </w:r>
      <w:r w:rsidR="00494451" w:rsidRPr="00BA3F5E">
        <w:t xml:space="preserve">of Police </w:t>
      </w:r>
      <w:r w:rsidRPr="00BA3F5E">
        <w:t>must:</w:t>
      </w:r>
    </w:p>
    <w:p w:rsidR="00350AA5" w:rsidRPr="00BA3F5E" w:rsidRDefault="00350AA5" w:rsidP="00350AA5">
      <w:pPr>
        <w:pStyle w:val="paragraph"/>
      </w:pPr>
      <w:r w:rsidRPr="00BA3F5E">
        <w:tab/>
        <w:t>(a)</w:t>
      </w:r>
      <w:r w:rsidRPr="00BA3F5E">
        <w:tab/>
        <w:t xml:space="preserve">consider </w:t>
      </w:r>
      <w:r w:rsidR="00BC0DD9" w:rsidRPr="00BA3F5E">
        <w:t>that</w:t>
      </w:r>
      <w:r w:rsidRPr="00BA3F5E">
        <w:t xml:space="preserve"> recommendation; and</w:t>
      </w:r>
    </w:p>
    <w:p w:rsidR="00350AA5" w:rsidRPr="00BA3F5E" w:rsidRDefault="00350AA5" w:rsidP="00350AA5">
      <w:pPr>
        <w:pStyle w:val="paragraph"/>
      </w:pPr>
      <w:r w:rsidRPr="00BA3F5E">
        <w:tab/>
        <w:t>(b)</w:t>
      </w:r>
      <w:r w:rsidRPr="00BA3F5E">
        <w:tab/>
        <w:t xml:space="preserve">confirm or revoke the </w:t>
      </w:r>
      <w:r w:rsidR="00BC0DD9" w:rsidRPr="00BA3F5E">
        <w:t xml:space="preserve">original </w:t>
      </w:r>
      <w:r w:rsidRPr="00BA3F5E">
        <w:t>decision</w:t>
      </w:r>
      <w:r w:rsidR="00BC0DD9" w:rsidRPr="00BA3F5E">
        <w:t xml:space="preserve"> made by the Commissioner</w:t>
      </w:r>
      <w:r w:rsidR="00A85206" w:rsidRPr="00BA3F5E">
        <w:t xml:space="preserve"> of Police</w:t>
      </w:r>
      <w:r w:rsidR="00BC0DD9" w:rsidRPr="00BA3F5E">
        <w:t xml:space="preserve"> under subsection</w:t>
      </w:r>
      <w:r w:rsidR="00BA3F5E" w:rsidRPr="00BA3F5E">
        <w:t> </w:t>
      </w:r>
      <w:r w:rsidR="00BC0DD9" w:rsidRPr="00BA3F5E">
        <w:t>32(1) of the Act</w:t>
      </w:r>
      <w:r w:rsidRPr="00BA3F5E">
        <w:t>.</w:t>
      </w:r>
    </w:p>
    <w:p w:rsidR="00350AA5" w:rsidRPr="00BA3F5E" w:rsidRDefault="00350AA5" w:rsidP="00350AA5">
      <w:pPr>
        <w:pStyle w:val="subsection"/>
      </w:pPr>
      <w:r w:rsidRPr="00BA3F5E">
        <w:tab/>
        <w:t>(2)</w:t>
      </w:r>
      <w:r w:rsidRPr="00BA3F5E">
        <w:tab/>
        <w:t xml:space="preserve">The Commissioner </w:t>
      </w:r>
      <w:r w:rsidR="00494451" w:rsidRPr="00BA3F5E">
        <w:t xml:space="preserve">of Police </w:t>
      </w:r>
      <w:r w:rsidRPr="00BA3F5E">
        <w:t xml:space="preserve">must notify the applicant and the Merit Protection Commissioner, in writing, of the </w:t>
      </w:r>
      <w:r w:rsidR="00A85206" w:rsidRPr="00BA3F5E">
        <w:t xml:space="preserve">decision of the </w:t>
      </w:r>
      <w:r w:rsidR="00D07E78" w:rsidRPr="00BA3F5E">
        <w:t>Commissioner</w:t>
      </w:r>
      <w:r w:rsidR="00494451" w:rsidRPr="00BA3F5E">
        <w:t xml:space="preserve"> of Police</w:t>
      </w:r>
      <w:r w:rsidRPr="00BA3F5E">
        <w:t>, and the reasons for it.</w:t>
      </w:r>
    </w:p>
    <w:p w:rsidR="00350AA5" w:rsidRPr="00BA3F5E" w:rsidRDefault="00116AF7" w:rsidP="00350AA5">
      <w:pPr>
        <w:pStyle w:val="ActHead5"/>
      </w:pPr>
      <w:bookmarkStart w:id="78" w:name="_Toc519772027"/>
      <w:r w:rsidRPr="00BA3F5E">
        <w:rPr>
          <w:rStyle w:val="CharSectno"/>
        </w:rPr>
        <w:t>60</w:t>
      </w:r>
      <w:r w:rsidR="00350AA5" w:rsidRPr="00BA3F5E">
        <w:t xml:space="preserve">  Exclusion of information</w:t>
      </w:r>
      <w:r w:rsidR="00F44EC3" w:rsidRPr="00BA3F5E">
        <w:t xml:space="preserve"> by Commissioner</w:t>
      </w:r>
      <w:r w:rsidR="00494451" w:rsidRPr="00BA3F5E">
        <w:t xml:space="preserve"> of Police</w:t>
      </w:r>
      <w:bookmarkEnd w:id="78"/>
    </w:p>
    <w:p w:rsidR="00350AA5" w:rsidRPr="00BA3F5E" w:rsidRDefault="00350AA5" w:rsidP="00350AA5">
      <w:pPr>
        <w:pStyle w:val="subsection"/>
      </w:pPr>
      <w:r w:rsidRPr="00BA3F5E">
        <w:tab/>
        <w:t>(1)</w:t>
      </w:r>
      <w:r w:rsidRPr="00BA3F5E">
        <w:tab/>
        <w:t xml:space="preserve">The Commissioner </w:t>
      </w:r>
      <w:r w:rsidR="00494451" w:rsidRPr="00BA3F5E">
        <w:t xml:space="preserve">of Police </w:t>
      </w:r>
      <w:r w:rsidRPr="00BA3F5E">
        <w:t xml:space="preserve">may exclude information from </w:t>
      </w:r>
      <w:r w:rsidR="00183630" w:rsidRPr="00BA3F5E">
        <w:t>the</w:t>
      </w:r>
      <w:r w:rsidRPr="00BA3F5E">
        <w:t xml:space="preserve"> copy of </w:t>
      </w:r>
      <w:r w:rsidR="00183630" w:rsidRPr="00BA3F5E">
        <w:t xml:space="preserve">the </w:t>
      </w:r>
      <w:r w:rsidRPr="00BA3F5E">
        <w:t>decision</w:t>
      </w:r>
      <w:r w:rsidR="00183630" w:rsidRPr="00BA3F5E">
        <w:t>,</w:t>
      </w:r>
      <w:r w:rsidRPr="00BA3F5E">
        <w:t xml:space="preserve"> and reasons</w:t>
      </w:r>
      <w:r w:rsidR="00183630" w:rsidRPr="00BA3F5E">
        <w:t xml:space="preserve"> for it,</w:t>
      </w:r>
      <w:r w:rsidRPr="00BA3F5E">
        <w:t xml:space="preserve"> given to an applicant under sub</w:t>
      </w:r>
      <w:r w:rsidR="002E22A6" w:rsidRPr="00BA3F5E">
        <w:t>section</w:t>
      </w:r>
      <w:r w:rsidR="00BA3F5E" w:rsidRPr="00BA3F5E">
        <w:t> </w:t>
      </w:r>
      <w:r w:rsidR="00116AF7" w:rsidRPr="00BA3F5E">
        <w:t>59</w:t>
      </w:r>
      <w:r w:rsidRPr="00BA3F5E">
        <w:t>(2) if:</w:t>
      </w:r>
    </w:p>
    <w:p w:rsidR="00350AA5" w:rsidRPr="00BA3F5E" w:rsidRDefault="00350AA5" w:rsidP="00350AA5">
      <w:pPr>
        <w:pStyle w:val="paragraph"/>
      </w:pPr>
      <w:r w:rsidRPr="00BA3F5E">
        <w:tab/>
        <w:t>(a)</w:t>
      </w:r>
      <w:r w:rsidRPr="00BA3F5E">
        <w:tab/>
        <w:t xml:space="preserve">the decision and </w:t>
      </w:r>
      <w:r w:rsidR="00183630" w:rsidRPr="00BA3F5E">
        <w:t xml:space="preserve">the </w:t>
      </w:r>
      <w:r w:rsidRPr="00BA3F5E">
        <w:t>reasons refer to information of a medical or psychiatric nature; and</w:t>
      </w:r>
    </w:p>
    <w:p w:rsidR="00350AA5" w:rsidRPr="00BA3F5E" w:rsidRDefault="00350AA5" w:rsidP="00350AA5">
      <w:pPr>
        <w:pStyle w:val="paragraph"/>
      </w:pPr>
      <w:r w:rsidRPr="00BA3F5E">
        <w:tab/>
        <w:t>(b)</w:t>
      </w:r>
      <w:r w:rsidRPr="00BA3F5E">
        <w:tab/>
        <w:t>the Commissioner thinks that the information may be prejudicial to the physical or mental health or well</w:t>
      </w:r>
      <w:r w:rsidR="00BA3F5E">
        <w:noBreakHyphen/>
      </w:r>
      <w:r w:rsidRPr="00BA3F5E">
        <w:t>being of the applicant.</w:t>
      </w:r>
    </w:p>
    <w:p w:rsidR="00350AA5" w:rsidRPr="00BA3F5E" w:rsidRDefault="00350AA5" w:rsidP="00350AA5">
      <w:pPr>
        <w:pStyle w:val="subsection"/>
      </w:pPr>
      <w:r w:rsidRPr="00BA3F5E">
        <w:tab/>
        <w:t>(2)</w:t>
      </w:r>
      <w:r w:rsidRPr="00BA3F5E">
        <w:tab/>
        <w:t xml:space="preserve">However, if information is excluded, the Commissioner must </w:t>
      </w:r>
      <w:r w:rsidR="00D07E78" w:rsidRPr="00BA3F5E">
        <w:t>inform</w:t>
      </w:r>
      <w:r w:rsidRPr="00BA3F5E">
        <w:t xml:space="preserve"> the applicant in writing:</w:t>
      </w:r>
    </w:p>
    <w:p w:rsidR="00350AA5" w:rsidRPr="00BA3F5E" w:rsidRDefault="00350AA5" w:rsidP="00350AA5">
      <w:pPr>
        <w:pStyle w:val="paragraph"/>
      </w:pPr>
      <w:r w:rsidRPr="00BA3F5E">
        <w:tab/>
        <w:t>(a)</w:t>
      </w:r>
      <w:r w:rsidRPr="00BA3F5E">
        <w:tab/>
        <w:t>that information has been excluded from the copy of the decision and reasons; and</w:t>
      </w:r>
    </w:p>
    <w:p w:rsidR="00350AA5" w:rsidRPr="00BA3F5E" w:rsidRDefault="00350AA5" w:rsidP="00350AA5">
      <w:pPr>
        <w:pStyle w:val="paragraph"/>
      </w:pPr>
      <w:r w:rsidRPr="00BA3F5E">
        <w:tab/>
        <w:t>(b)</w:t>
      </w:r>
      <w:r w:rsidRPr="00BA3F5E">
        <w:tab/>
        <w:t xml:space="preserve">if the applicant nominates a medical practitioner for </w:t>
      </w:r>
      <w:r w:rsidR="00183630" w:rsidRPr="00BA3F5E">
        <w:t>the purposes of this</w:t>
      </w:r>
      <w:r w:rsidRPr="00BA3F5E">
        <w:t xml:space="preserve"> </w:t>
      </w:r>
      <w:r w:rsidR="00183630" w:rsidRPr="00BA3F5E">
        <w:t>paragraph</w:t>
      </w:r>
      <w:r w:rsidR="00083E6F" w:rsidRPr="00BA3F5E">
        <w:t>—</w:t>
      </w:r>
      <w:r w:rsidR="00676FA2" w:rsidRPr="00BA3F5E">
        <w:t xml:space="preserve">that </w:t>
      </w:r>
      <w:r w:rsidRPr="00BA3F5E">
        <w:t>the information will be given to the medical practitioner.</w:t>
      </w:r>
    </w:p>
    <w:p w:rsidR="00350AA5" w:rsidRPr="00BA3F5E" w:rsidRDefault="00350AA5" w:rsidP="00350AA5">
      <w:pPr>
        <w:pStyle w:val="subsection"/>
      </w:pPr>
      <w:r w:rsidRPr="00BA3F5E">
        <w:tab/>
        <w:t>(3)</w:t>
      </w:r>
      <w:r w:rsidRPr="00BA3F5E">
        <w:tab/>
        <w:t xml:space="preserve">The Commissioner must give the information to the nominated medical practitioner as soon as </w:t>
      </w:r>
      <w:r w:rsidR="00A85206" w:rsidRPr="00BA3F5E">
        <w:t>practicable</w:t>
      </w:r>
      <w:r w:rsidRPr="00BA3F5E">
        <w:t>.</w:t>
      </w:r>
    </w:p>
    <w:p w:rsidR="00350AA5" w:rsidRPr="00BA3F5E" w:rsidRDefault="00350AA5" w:rsidP="00350AA5">
      <w:pPr>
        <w:pStyle w:val="ActHead3"/>
        <w:pageBreakBefore/>
      </w:pPr>
      <w:bookmarkStart w:id="79" w:name="_Toc519772028"/>
      <w:r w:rsidRPr="00BA3F5E">
        <w:rPr>
          <w:rStyle w:val="CharDivNo"/>
        </w:rPr>
        <w:t>Division</w:t>
      </w:r>
      <w:r w:rsidR="00BA3F5E" w:rsidRPr="00BA3F5E">
        <w:rPr>
          <w:rStyle w:val="CharDivNo"/>
        </w:rPr>
        <w:t> </w:t>
      </w:r>
      <w:r w:rsidR="00020172" w:rsidRPr="00BA3F5E">
        <w:rPr>
          <w:rStyle w:val="CharDivNo"/>
        </w:rPr>
        <w:t>3</w:t>
      </w:r>
      <w:r w:rsidRPr="00BA3F5E">
        <w:t>—</w:t>
      </w:r>
      <w:r w:rsidR="006907E4" w:rsidRPr="00BA3F5E">
        <w:rPr>
          <w:rStyle w:val="CharDivText"/>
        </w:rPr>
        <w:t xml:space="preserve">Process for review of </w:t>
      </w:r>
      <w:proofErr w:type="spellStart"/>
      <w:r w:rsidR="006907E4" w:rsidRPr="00BA3F5E">
        <w:rPr>
          <w:rStyle w:val="CharDivText"/>
        </w:rPr>
        <w:t>AFP</w:t>
      </w:r>
      <w:proofErr w:type="spellEnd"/>
      <w:r w:rsidR="006907E4" w:rsidRPr="00BA3F5E">
        <w:rPr>
          <w:rStyle w:val="CharDivText"/>
        </w:rPr>
        <w:t xml:space="preserve"> employment decisions</w:t>
      </w:r>
      <w:bookmarkEnd w:id="79"/>
    </w:p>
    <w:p w:rsidR="00350AA5" w:rsidRPr="00BA3F5E" w:rsidRDefault="00116AF7" w:rsidP="00350AA5">
      <w:pPr>
        <w:pStyle w:val="ActHead5"/>
      </w:pPr>
      <w:bookmarkStart w:id="80" w:name="_Toc519772029"/>
      <w:r w:rsidRPr="00BA3F5E">
        <w:rPr>
          <w:rStyle w:val="CharSectno"/>
        </w:rPr>
        <w:t>61</w:t>
      </w:r>
      <w:r w:rsidR="00350AA5" w:rsidRPr="00BA3F5E">
        <w:t xml:space="preserve">  Process for review must exist</w:t>
      </w:r>
      <w:bookmarkEnd w:id="80"/>
    </w:p>
    <w:p w:rsidR="00A230D1" w:rsidRPr="00BA3F5E" w:rsidRDefault="00A230D1" w:rsidP="00A230D1">
      <w:pPr>
        <w:pStyle w:val="subsection"/>
      </w:pPr>
      <w:r w:rsidRPr="00BA3F5E">
        <w:tab/>
        <w:t>(1)</w:t>
      </w:r>
      <w:r w:rsidRPr="00BA3F5E">
        <w:tab/>
        <w:t xml:space="preserve">The Commissioner must ensure that a process for reviewing </w:t>
      </w:r>
      <w:proofErr w:type="spellStart"/>
      <w:r w:rsidRPr="00BA3F5E">
        <w:t>AFP</w:t>
      </w:r>
      <w:proofErr w:type="spellEnd"/>
      <w:r w:rsidRPr="00BA3F5E">
        <w:t xml:space="preserve"> employment decisions exists at all times.</w:t>
      </w:r>
    </w:p>
    <w:p w:rsidR="00A230D1" w:rsidRPr="00BA3F5E" w:rsidRDefault="00A230D1" w:rsidP="00A230D1">
      <w:pPr>
        <w:pStyle w:val="subsection"/>
      </w:pPr>
      <w:r w:rsidRPr="00BA3F5E">
        <w:tab/>
        <w:t>(2)</w:t>
      </w:r>
      <w:r w:rsidRPr="00BA3F5E">
        <w:tab/>
        <w:t xml:space="preserve">The process must be at least as favourable to </w:t>
      </w:r>
      <w:proofErr w:type="spellStart"/>
      <w:r w:rsidRPr="00BA3F5E">
        <w:t>AFP</w:t>
      </w:r>
      <w:proofErr w:type="spellEnd"/>
      <w:r w:rsidRPr="00BA3F5E">
        <w:t xml:space="preserve"> employees and special members as the process set out in the Australian Federal Police Certified Agreement 1999–2000, as at 1</w:t>
      </w:r>
      <w:r w:rsidR="00BA3F5E" w:rsidRPr="00BA3F5E">
        <w:t> </w:t>
      </w:r>
      <w:r w:rsidRPr="00BA3F5E">
        <w:t>July 2000.</w:t>
      </w:r>
    </w:p>
    <w:p w:rsidR="00350AA5" w:rsidRPr="00BA3F5E" w:rsidRDefault="00350AA5" w:rsidP="00A230D1">
      <w:pPr>
        <w:pStyle w:val="ActHead2"/>
        <w:pageBreakBefore/>
      </w:pPr>
      <w:bookmarkStart w:id="81" w:name="_Toc519772030"/>
      <w:r w:rsidRPr="00BA3F5E">
        <w:rPr>
          <w:rStyle w:val="CharPartNo"/>
        </w:rPr>
        <w:t>Part</w:t>
      </w:r>
      <w:r w:rsidR="00BA3F5E" w:rsidRPr="00BA3F5E">
        <w:rPr>
          <w:rStyle w:val="CharPartNo"/>
        </w:rPr>
        <w:t> </w:t>
      </w:r>
      <w:r w:rsidR="00676FA2" w:rsidRPr="00BA3F5E">
        <w:rPr>
          <w:rStyle w:val="CharPartNo"/>
        </w:rPr>
        <w:t>4</w:t>
      </w:r>
      <w:r w:rsidRPr="00BA3F5E">
        <w:t>—</w:t>
      </w:r>
      <w:proofErr w:type="spellStart"/>
      <w:r w:rsidRPr="00BA3F5E">
        <w:rPr>
          <w:rStyle w:val="CharPartText"/>
        </w:rPr>
        <w:t>AFP</w:t>
      </w:r>
      <w:proofErr w:type="spellEnd"/>
      <w:r w:rsidRPr="00BA3F5E">
        <w:rPr>
          <w:rStyle w:val="CharPartText"/>
        </w:rPr>
        <w:t xml:space="preserve"> property matters</w:t>
      </w:r>
      <w:bookmarkEnd w:id="81"/>
    </w:p>
    <w:p w:rsidR="00C759BB" w:rsidRPr="00BA3F5E" w:rsidRDefault="00C759BB" w:rsidP="00C759BB">
      <w:pPr>
        <w:pStyle w:val="ActHead3"/>
      </w:pPr>
      <w:bookmarkStart w:id="82" w:name="_Toc519772031"/>
      <w:r w:rsidRPr="00BA3F5E">
        <w:rPr>
          <w:rStyle w:val="CharDivNo"/>
        </w:rPr>
        <w:t>Division</w:t>
      </w:r>
      <w:r w:rsidR="00BA3F5E" w:rsidRPr="00BA3F5E">
        <w:rPr>
          <w:rStyle w:val="CharDivNo"/>
        </w:rPr>
        <w:t> </w:t>
      </w:r>
      <w:r w:rsidRPr="00BA3F5E">
        <w:rPr>
          <w:rStyle w:val="CharDivNo"/>
        </w:rPr>
        <w:t>1</w:t>
      </w:r>
      <w:r w:rsidRPr="00BA3F5E">
        <w:t>—</w:t>
      </w:r>
      <w:r w:rsidRPr="00BA3F5E">
        <w:rPr>
          <w:rStyle w:val="CharDivText"/>
        </w:rPr>
        <w:t>Return of property</w:t>
      </w:r>
      <w:bookmarkEnd w:id="82"/>
    </w:p>
    <w:p w:rsidR="00350AA5" w:rsidRPr="00BA3F5E" w:rsidRDefault="00116AF7" w:rsidP="00350AA5">
      <w:pPr>
        <w:pStyle w:val="ActHead5"/>
      </w:pPr>
      <w:bookmarkStart w:id="83" w:name="_Toc519772032"/>
      <w:r w:rsidRPr="00BA3F5E">
        <w:rPr>
          <w:rStyle w:val="CharSectno"/>
        </w:rPr>
        <w:t>62</w:t>
      </w:r>
      <w:r w:rsidR="00350AA5" w:rsidRPr="00BA3F5E">
        <w:t xml:space="preserve">  Return of property etc</w:t>
      </w:r>
      <w:r w:rsidR="00012BC7" w:rsidRPr="00BA3F5E">
        <w:t>.</w:t>
      </w:r>
      <w:bookmarkEnd w:id="83"/>
    </w:p>
    <w:p w:rsidR="00043357" w:rsidRPr="00BA3F5E" w:rsidRDefault="00043357" w:rsidP="00350AA5">
      <w:pPr>
        <w:pStyle w:val="subsection"/>
      </w:pPr>
      <w:r w:rsidRPr="00BA3F5E">
        <w:tab/>
        <w:t>(1)</w:t>
      </w:r>
      <w:r w:rsidRPr="00BA3F5E">
        <w:tab/>
        <w:t xml:space="preserve">A person who ceases to be a Commissioner, Deputy Commissioner, an </w:t>
      </w:r>
      <w:proofErr w:type="spellStart"/>
      <w:r w:rsidRPr="00BA3F5E">
        <w:t>AFP</w:t>
      </w:r>
      <w:proofErr w:type="spellEnd"/>
      <w:r w:rsidRPr="00BA3F5E">
        <w:t xml:space="preserve"> employee, a special member or a special protective service officer must return returnable property in the person’s possession to the Commissioner as soon as it is reasonably practicable to do so.</w:t>
      </w:r>
    </w:p>
    <w:p w:rsidR="00083E6F" w:rsidRPr="00BA3F5E" w:rsidRDefault="00043357" w:rsidP="00350AA5">
      <w:pPr>
        <w:pStyle w:val="subsection"/>
      </w:pPr>
      <w:r w:rsidRPr="00BA3F5E">
        <w:tab/>
        <w:t>(2)</w:t>
      </w:r>
      <w:r w:rsidRPr="00BA3F5E">
        <w:tab/>
      </w:r>
      <w:r w:rsidR="00192B2F" w:rsidRPr="00BA3F5E">
        <w:t>F</w:t>
      </w:r>
      <w:r w:rsidR="000631F3" w:rsidRPr="00BA3F5E">
        <w:t>or the purposes of paragraph</w:t>
      </w:r>
      <w:r w:rsidR="00A06D3C" w:rsidRPr="00BA3F5E">
        <w:t>s</w:t>
      </w:r>
      <w:r w:rsidR="00A26D2F" w:rsidRPr="00BA3F5E">
        <w:t xml:space="preserve"> </w:t>
      </w:r>
      <w:r w:rsidR="00EC71C1" w:rsidRPr="00BA3F5E">
        <w:t xml:space="preserve">70(a) </w:t>
      </w:r>
      <w:r w:rsidR="00A06D3C" w:rsidRPr="00BA3F5E">
        <w:t xml:space="preserve">and (b) </w:t>
      </w:r>
      <w:r w:rsidR="00EC71C1" w:rsidRPr="00BA3F5E">
        <w:t>of the Act</w:t>
      </w:r>
      <w:r w:rsidR="00192B2F" w:rsidRPr="00BA3F5E">
        <w:t>, a</w:t>
      </w:r>
      <w:r w:rsidR="00083E6F" w:rsidRPr="00BA3F5E">
        <w:t xml:space="preserve"> person commits an offence if:</w:t>
      </w:r>
    </w:p>
    <w:p w:rsidR="00083E6F" w:rsidRPr="00BA3F5E" w:rsidRDefault="00083E6F" w:rsidP="00083E6F">
      <w:pPr>
        <w:pStyle w:val="paragraph"/>
      </w:pPr>
      <w:r w:rsidRPr="00BA3F5E">
        <w:tab/>
        <w:t>(a)</w:t>
      </w:r>
      <w:r w:rsidRPr="00BA3F5E">
        <w:tab/>
        <w:t>the</w:t>
      </w:r>
      <w:r w:rsidR="00350AA5" w:rsidRPr="00BA3F5E">
        <w:t xml:space="preserve"> person ceases to be a </w:t>
      </w:r>
      <w:r w:rsidR="00291521" w:rsidRPr="00BA3F5E">
        <w:t xml:space="preserve">Commissioner, </w:t>
      </w:r>
      <w:r w:rsidR="00350AA5" w:rsidRPr="00BA3F5E">
        <w:t xml:space="preserve">Deputy Commissioner, an </w:t>
      </w:r>
      <w:proofErr w:type="spellStart"/>
      <w:r w:rsidR="00350AA5" w:rsidRPr="00BA3F5E">
        <w:t>AFP</w:t>
      </w:r>
      <w:proofErr w:type="spellEnd"/>
      <w:r w:rsidR="00350AA5" w:rsidRPr="00BA3F5E">
        <w:t xml:space="preserve"> employee, a special member or a special protective service officer</w:t>
      </w:r>
      <w:r w:rsidRPr="00BA3F5E">
        <w:t>; and</w:t>
      </w:r>
    </w:p>
    <w:p w:rsidR="00075020" w:rsidRPr="00BA3F5E" w:rsidRDefault="00075020" w:rsidP="00083E6F">
      <w:pPr>
        <w:pStyle w:val="paragraph"/>
      </w:pPr>
      <w:r w:rsidRPr="00BA3F5E">
        <w:tab/>
        <w:t>(b)</w:t>
      </w:r>
      <w:r w:rsidRPr="00BA3F5E">
        <w:tab/>
        <w:t>the person has property in the person’s possession; and</w:t>
      </w:r>
    </w:p>
    <w:p w:rsidR="00075020" w:rsidRPr="00BA3F5E" w:rsidRDefault="00075020" w:rsidP="00083E6F">
      <w:pPr>
        <w:pStyle w:val="paragraph"/>
      </w:pPr>
      <w:r w:rsidRPr="00BA3F5E">
        <w:tab/>
        <w:t>(c)</w:t>
      </w:r>
      <w:r w:rsidRPr="00BA3F5E">
        <w:tab/>
        <w:t>the property is returnable property; and</w:t>
      </w:r>
    </w:p>
    <w:p w:rsidR="00075020" w:rsidRPr="00BA3F5E" w:rsidRDefault="00075020" w:rsidP="00083E6F">
      <w:pPr>
        <w:pStyle w:val="paragraph"/>
      </w:pPr>
      <w:r w:rsidRPr="00BA3F5E">
        <w:tab/>
        <w:t>(d)</w:t>
      </w:r>
      <w:r w:rsidRPr="00BA3F5E">
        <w:tab/>
      </w:r>
      <w:r w:rsidR="00083E6F" w:rsidRPr="00BA3F5E">
        <w:t xml:space="preserve">the person does not return </w:t>
      </w:r>
      <w:r w:rsidRPr="00BA3F5E">
        <w:t xml:space="preserve">the returnable </w:t>
      </w:r>
      <w:r w:rsidR="00083E6F" w:rsidRPr="00BA3F5E">
        <w:t xml:space="preserve">property, </w:t>
      </w:r>
      <w:r w:rsidR="00350AA5" w:rsidRPr="00BA3F5E">
        <w:t>as soon as it i</w:t>
      </w:r>
      <w:r w:rsidR="00EC71C1" w:rsidRPr="00BA3F5E">
        <w:t xml:space="preserve">s reasonably practicable to do </w:t>
      </w:r>
      <w:r w:rsidR="00350AA5" w:rsidRPr="00BA3F5E">
        <w:t>so, to the Commissioner</w:t>
      </w:r>
      <w:r w:rsidRPr="00BA3F5E">
        <w:t>.</w:t>
      </w:r>
    </w:p>
    <w:p w:rsidR="00075020" w:rsidRPr="00BA3F5E" w:rsidRDefault="00075020" w:rsidP="00075020">
      <w:pPr>
        <w:pStyle w:val="Penalty"/>
      </w:pPr>
      <w:r w:rsidRPr="00BA3F5E">
        <w:t>Penalty:</w:t>
      </w:r>
      <w:r w:rsidRPr="00BA3F5E">
        <w:tab/>
        <w:t>5 penalty units.</w:t>
      </w:r>
    </w:p>
    <w:p w:rsidR="00083E6F" w:rsidRPr="00BA3F5E" w:rsidRDefault="00043357" w:rsidP="00075020">
      <w:pPr>
        <w:pStyle w:val="subsection"/>
      </w:pPr>
      <w:r w:rsidRPr="00BA3F5E">
        <w:tab/>
        <w:t>(3)</w:t>
      </w:r>
      <w:r w:rsidRPr="00BA3F5E">
        <w:tab/>
      </w:r>
      <w:r w:rsidR="00075020" w:rsidRPr="00BA3F5E">
        <w:rPr>
          <w:b/>
          <w:i/>
        </w:rPr>
        <w:t>Returnable property</w:t>
      </w:r>
      <w:r w:rsidR="00075020" w:rsidRPr="00BA3F5E">
        <w:t xml:space="preserve"> is property that:</w:t>
      </w:r>
    </w:p>
    <w:p w:rsidR="00837723" w:rsidRPr="00BA3F5E" w:rsidRDefault="00083E6F" w:rsidP="00083E6F">
      <w:pPr>
        <w:pStyle w:val="paragraph"/>
      </w:pPr>
      <w:r w:rsidRPr="00BA3F5E">
        <w:tab/>
        <w:t>(</w:t>
      </w:r>
      <w:r w:rsidR="00075020" w:rsidRPr="00BA3F5E">
        <w:t>a</w:t>
      </w:r>
      <w:r w:rsidRPr="00BA3F5E">
        <w:t>)</w:t>
      </w:r>
      <w:r w:rsidRPr="00BA3F5E">
        <w:tab/>
        <w:t>was</w:t>
      </w:r>
      <w:r w:rsidR="00837723" w:rsidRPr="00BA3F5E">
        <w:t>:</w:t>
      </w:r>
    </w:p>
    <w:p w:rsidR="00837723" w:rsidRPr="00BA3F5E" w:rsidRDefault="00837723" w:rsidP="00083E6F">
      <w:pPr>
        <w:pStyle w:val="paragraphsub"/>
      </w:pPr>
      <w:r w:rsidRPr="00BA3F5E">
        <w:tab/>
        <w:t>(</w:t>
      </w:r>
      <w:proofErr w:type="spellStart"/>
      <w:r w:rsidR="00083E6F" w:rsidRPr="00BA3F5E">
        <w:t>i</w:t>
      </w:r>
      <w:proofErr w:type="spellEnd"/>
      <w:r w:rsidRPr="00BA3F5E">
        <w:t>)</w:t>
      </w:r>
      <w:r w:rsidRPr="00BA3F5E">
        <w:tab/>
      </w:r>
      <w:r w:rsidR="00350AA5" w:rsidRPr="00BA3F5E">
        <w:t xml:space="preserve">supplied to the person for the purposes of </w:t>
      </w:r>
      <w:r w:rsidRPr="00BA3F5E">
        <w:t xml:space="preserve">the person’s </w:t>
      </w:r>
      <w:r w:rsidR="00350AA5" w:rsidRPr="00BA3F5E">
        <w:t xml:space="preserve">service in the </w:t>
      </w:r>
      <w:proofErr w:type="spellStart"/>
      <w:r w:rsidR="00350AA5" w:rsidRPr="00BA3F5E">
        <w:t>AFP</w:t>
      </w:r>
      <w:proofErr w:type="spellEnd"/>
      <w:r w:rsidRPr="00BA3F5E">
        <w:t>; or</w:t>
      </w:r>
    </w:p>
    <w:p w:rsidR="00816C89" w:rsidRPr="00BA3F5E" w:rsidRDefault="00837723" w:rsidP="00083E6F">
      <w:pPr>
        <w:pStyle w:val="paragraphsub"/>
      </w:pPr>
      <w:r w:rsidRPr="00BA3F5E">
        <w:tab/>
        <w:t>(</w:t>
      </w:r>
      <w:r w:rsidR="00083E6F" w:rsidRPr="00BA3F5E">
        <w:t>ii</w:t>
      </w:r>
      <w:r w:rsidRPr="00BA3F5E">
        <w:t>)</w:t>
      </w:r>
      <w:r w:rsidRPr="00BA3F5E">
        <w:tab/>
        <w:t>in the person’s</w:t>
      </w:r>
      <w:r w:rsidR="00350AA5" w:rsidRPr="00BA3F5E">
        <w:t xml:space="preserve"> custody because of that service</w:t>
      </w:r>
      <w:r w:rsidR="00816C89" w:rsidRPr="00BA3F5E">
        <w:t>; and</w:t>
      </w:r>
    </w:p>
    <w:p w:rsidR="00350AA5" w:rsidRPr="00BA3F5E" w:rsidRDefault="00816C89" w:rsidP="00816C89">
      <w:pPr>
        <w:pStyle w:val="paragraph"/>
      </w:pPr>
      <w:r w:rsidRPr="00BA3F5E">
        <w:tab/>
        <w:t>(</w:t>
      </w:r>
      <w:r w:rsidR="00075020" w:rsidRPr="00BA3F5E">
        <w:t>b</w:t>
      </w:r>
      <w:r w:rsidRPr="00BA3F5E">
        <w:t>)</w:t>
      </w:r>
      <w:r w:rsidRPr="00BA3F5E">
        <w:tab/>
        <w:t>is not prescribed property</w:t>
      </w:r>
      <w:r w:rsidR="00350AA5" w:rsidRPr="00BA3F5E">
        <w:t>.</w:t>
      </w:r>
    </w:p>
    <w:p w:rsidR="00837723" w:rsidRPr="00BA3F5E" w:rsidRDefault="00043357" w:rsidP="00837723">
      <w:pPr>
        <w:pStyle w:val="subsection"/>
      </w:pPr>
      <w:r w:rsidRPr="00BA3F5E">
        <w:tab/>
        <w:t>(4)</w:t>
      </w:r>
      <w:r w:rsidRPr="00BA3F5E">
        <w:tab/>
      </w:r>
      <w:r w:rsidR="00A328F1" w:rsidRPr="00BA3F5E">
        <w:t xml:space="preserve">The person’s </w:t>
      </w:r>
      <w:r w:rsidR="00A328F1" w:rsidRPr="00BA3F5E">
        <w:rPr>
          <w:b/>
          <w:i/>
        </w:rPr>
        <w:t>p</w:t>
      </w:r>
      <w:r w:rsidR="00837723" w:rsidRPr="00BA3F5E">
        <w:rPr>
          <w:b/>
          <w:i/>
        </w:rPr>
        <w:t>rescribed property</w:t>
      </w:r>
      <w:r w:rsidR="00A328F1" w:rsidRPr="00BA3F5E">
        <w:t xml:space="preserve"> is</w:t>
      </w:r>
      <w:r w:rsidR="00837723" w:rsidRPr="00BA3F5E">
        <w:t xml:space="preserve"> property that the Commissioner has</w:t>
      </w:r>
      <w:r w:rsidR="005739C4" w:rsidRPr="00BA3F5E">
        <w:t xml:space="preserve"> determined, in writing, </w:t>
      </w:r>
      <w:r w:rsidR="00837723" w:rsidRPr="00BA3F5E">
        <w:t>is not required to be returned to the Commissioner by:</w:t>
      </w:r>
    </w:p>
    <w:p w:rsidR="00837723" w:rsidRPr="00BA3F5E" w:rsidRDefault="00837723" w:rsidP="00837723">
      <w:pPr>
        <w:pStyle w:val="paragraph"/>
      </w:pPr>
      <w:r w:rsidRPr="00BA3F5E">
        <w:tab/>
        <w:t>(a)</w:t>
      </w:r>
      <w:r w:rsidRPr="00BA3F5E">
        <w:tab/>
        <w:t>the person; or</w:t>
      </w:r>
    </w:p>
    <w:p w:rsidR="00837723" w:rsidRPr="00BA3F5E" w:rsidRDefault="00837723" w:rsidP="00837723">
      <w:pPr>
        <w:pStyle w:val="paragraph"/>
      </w:pPr>
      <w:r w:rsidRPr="00BA3F5E">
        <w:tab/>
        <w:t>(b)</w:t>
      </w:r>
      <w:r w:rsidRPr="00BA3F5E">
        <w:tab/>
        <w:t>a class of persons that includes the person; or</w:t>
      </w:r>
    </w:p>
    <w:p w:rsidR="00837723" w:rsidRPr="00BA3F5E" w:rsidRDefault="00837723" w:rsidP="00837723">
      <w:pPr>
        <w:pStyle w:val="paragraph"/>
      </w:pPr>
      <w:r w:rsidRPr="00BA3F5E">
        <w:tab/>
        <w:t>(c)</w:t>
      </w:r>
      <w:r w:rsidRPr="00BA3F5E">
        <w:tab/>
        <w:t xml:space="preserve">all persons to whom </w:t>
      </w:r>
      <w:r w:rsidR="00BA3F5E" w:rsidRPr="00BA3F5E">
        <w:t>subsection (</w:t>
      </w:r>
      <w:r w:rsidR="00A85206" w:rsidRPr="00BA3F5E">
        <w:t>1</w:t>
      </w:r>
      <w:r w:rsidR="007F0DC5" w:rsidRPr="00BA3F5E">
        <w:t>) applies;</w:t>
      </w:r>
    </w:p>
    <w:p w:rsidR="007F0DC5" w:rsidRPr="00BA3F5E" w:rsidRDefault="007F0DC5" w:rsidP="007F0DC5">
      <w:pPr>
        <w:pStyle w:val="subsection2"/>
      </w:pPr>
      <w:r w:rsidRPr="00BA3F5E">
        <w:t xml:space="preserve">because its return is not necessary for the good governance of the </w:t>
      </w:r>
      <w:proofErr w:type="spellStart"/>
      <w:r w:rsidRPr="00BA3F5E">
        <w:t>AFP</w:t>
      </w:r>
      <w:proofErr w:type="spellEnd"/>
      <w:r w:rsidRPr="00BA3F5E">
        <w:t>.</w:t>
      </w:r>
    </w:p>
    <w:p w:rsidR="00816C89" w:rsidRPr="00BA3F5E" w:rsidRDefault="00116AF7" w:rsidP="005739C4">
      <w:pPr>
        <w:pStyle w:val="ActHead5"/>
      </w:pPr>
      <w:bookmarkStart w:id="84" w:name="_Toc519772033"/>
      <w:r w:rsidRPr="00BA3F5E">
        <w:rPr>
          <w:rStyle w:val="CharSectno"/>
        </w:rPr>
        <w:t>63</w:t>
      </w:r>
      <w:r w:rsidR="005739C4" w:rsidRPr="00BA3F5E">
        <w:t xml:space="preserve">  </w:t>
      </w:r>
      <w:r w:rsidR="00816C89" w:rsidRPr="00BA3F5E">
        <w:t>Application for warrant</w:t>
      </w:r>
      <w:bookmarkEnd w:id="84"/>
    </w:p>
    <w:p w:rsidR="00350AA5" w:rsidRPr="00BA3F5E" w:rsidRDefault="00350AA5" w:rsidP="00350AA5">
      <w:pPr>
        <w:pStyle w:val="subsection"/>
      </w:pPr>
      <w:r w:rsidRPr="00BA3F5E">
        <w:rPr>
          <w:b/>
        </w:rPr>
        <w:tab/>
      </w:r>
      <w:r w:rsidRPr="00BA3F5E">
        <w:t>(</w:t>
      </w:r>
      <w:r w:rsidR="005739C4" w:rsidRPr="00BA3F5E">
        <w:t>1</w:t>
      </w:r>
      <w:r w:rsidRPr="00BA3F5E">
        <w:t>)</w:t>
      </w:r>
      <w:r w:rsidRPr="00BA3F5E">
        <w:rPr>
          <w:b/>
        </w:rPr>
        <w:tab/>
      </w:r>
      <w:r w:rsidRPr="00BA3F5E">
        <w:t>The Commissioner</w:t>
      </w:r>
      <w:r w:rsidR="004D4439" w:rsidRPr="00BA3F5E">
        <w:t>, or a member of the Australian Federal Police</w:t>
      </w:r>
      <w:r w:rsidR="00043357" w:rsidRPr="00BA3F5E">
        <w:t xml:space="preserve"> who is authorised for the purposes of this section</w:t>
      </w:r>
      <w:r w:rsidR="004D4439" w:rsidRPr="00BA3F5E">
        <w:t>,</w:t>
      </w:r>
      <w:r w:rsidRPr="00BA3F5E">
        <w:t xml:space="preserve"> </w:t>
      </w:r>
      <w:r w:rsidR="004D4439" w:rsidRPr="00BA3F5E">
        <w:t xml:space="preserve">(the </w:t>
      </w:r>
      <w:r w:rsidR="004D4439" w:rsidRPr="00BA3F5E">
        <w:rPr>
          <w:b/>
          <w:i/>
        </w:rPr>
        <w:t>officer</w:t>
      </w:r>
      <w:r w:rsidR="004D4439" w:rsidRPr="00BA3F5E">
        <w:t xml:space="preserve">) </w:t>
      </w:r>
      <w:r w:rsidRPr="00BA3F5E">
        <w:t xml:space="preserve">may </w:t>
      </w:r>
      <w:r w:rsidR="00816C89" w:rsidRPr="00BA3F5E">
        <w:t xml:space="preserve">apply </w:t>
      </w:r>
      <w:r w:rsidRPr="00BA3F5E">
        <w:t>to a Magistrate for a warrant authori</w:t>
      </w:r>
      <w:r w:rsidR="009E4F27" w:rsidRPr="00BA3F5E">
        <w:t>s</w:t>
      </w:r>
      <w:r w:rsidRPr="00BA3F5E">
        <w:t xml:space="preserve">ing the </w:t>
      </w:r>
      <w:r w:rsidR="00E574AE" w:rsidRPr="00BA3F5E">
        <w:t>officer</w:t>
      </w:r>
      <w:r w:rsidRPr="00BA3F5E">
        <w:t xml:space="preserve"> to enter and search premises or a place for the purpose of ascertaining whether </w:t>
      </w:r>
      <w:r w:rsidR="00816C89" w:rsidRPr="00BA3F5E">
        <w:t xml:space="preserve">returnable </w:t>
      </w:r>
      <w:r w:rsidRPr="00BA3F5E">
        <w:t xml:space="preserve">property is to be found on those premises or </w:t>
      </w:r>
      <w:r w:rsidR="00676FA2" w:rsidRPr="00BA3F5E">
        <w:t xml:space="preserve">at </w:t>
      </w:r>
      <w:r w:rsidRPr="00BA3F5E">
        <w:t>that place.</w:t>
      </w:r>
    </w:p>
    <w:p w:rsidR="00350AA5" w:rsidRPr="00BA3F5E" w:rsidRDefault="00350AA5" w:rsidP="00350AA5">
      <w:pPr>
        <w:pStyle w:val="subsection"/>
      </w:pPr>
      <w:r w:rsidRPr="00BA3F5E">
        <w:rPr>
          <w:b/>
        </w:rPr>
        <w:tab/>
      </w:r>
      <w:r w:rsidRPr="00BA3F5E">
        <w:t>(</w:t>
      </w:r>
      <w:r w:rsidR="005739C4" w:rsidRPr="00BA3F5E">
        <w:t>2</w:t>
      </w:r>
      <w:r w:rsidRPr="00BA3F5E">
        <w:t>)</w:t>
      </w:r>
      <w:r w:rsidRPr="00BA3F5E">
        <w:rPr>
          <w:b/>
        </w:rPr>
        <w:tab/>
      </w:r>
      <w:r w:rsidR="00816C89" w:rsidRPr="00BA3F5E">
        <w:t xml:space="preserve">On receiving the application, the Magistrate may grant the warrant if the </w:t>
      </w:r>
      <w:r w:rsidRPr="00BA3F5E">
        <w:t>Magistrate is satisfied by information on oath or affirmation that there are reasonable grounds for believing that:</w:t>
      </w:r>
    </w:p>
    <w:p w:rsidR="00350AA5" w:rsidRPr="00BA3F5E" w:rsidRDefault="00350AA5" w:rsidP="00350AA5">
      <w:pPr>
        <w:pStyle w:val="paragraph"/>
      </w:pPr>
      <w:r w:rsidRPr="00BA3F5E">
        <w:tab/>
        <w:t>(a)</w:t>
      </w:r>
      <w:r w:rsidRPr="00BA3F5E">
        <w:tab/>
      </w:r>
      <w:r w:rsidR="00816C89" w:rsidRPr="00BA3F5E">
        <w:t>returnable</w:t>
      </w:r>
      <w:r w:rsidRPr="00BA3F5E">
        <w:t xml:space="preserve"> property referred to in the information is to be found </w:t>
      </w:r>
      <w:r w:rsidR="00C95479" w:rsidRPr="00BA3F5E">
        <w:t xml:space="preserve">on </w:t>
      </w:r>
      <w:r w:rsidR="000D0884" w:rsidRPr="00BA3F5E">
        <w:t>the</w:t>
      </w:r>
      <w:r w:rsidR="00C95479" w:rsidRPr="00BA3F5E">
        <w:t xml:space="preserve"> premises or </w:t>
      </w:r>
      <w:r w:rsidR="00676FA2" w:rsidRPr="00BA3F5E">
        <w:t xml:space="preserve">at the </w:t>
      </w:r>
      <w:r w:rsidR="00C95479" w:rsidRPr="00BA3F5E">
        <w:t>place</w:t>
      </w:r>
      <w:r w:rsidRPr="00BA3F5E">
        <w:t>; and</w:t>
      </w:r>
    </w:p>
    <w:p w:rsidR="00816C89" w:rsidRPr="00BA3F5E" w:rsidRDefault="00350AA5" w:rsidP="00350AA5">
      <w:pPr>
        <w:pStyle w:val="paragraph"/>
      </w:pPr>
      <w:r w:rsidRPr="00BA3F5E">
        <w:tab/>
        <w:t>(b)</w:t>
      </w:r>
      <w:r w:rsidRPr="00BA3F5E">
        <w:tab/>
        <w:t>the issue of a warrant is reasonably required for the recovery of that property</w:t>
      </w:r>
      <w:r w:rsidR="00816C89" w:rsidRPr="00BA3F5E">
        <w:t>.</w:t>
      </w:r>
    </w:p>
    <w:p w:rsidR="00816C89" w:rsidRPr="00BA3F5E" w:rsidRDefault="00816C89" w:rsidP="00816C89">
      <w:pPr>
        <w:pStyle w:val="subsection"/>
      </w:pPr>
      <w:r w:rsidRPr="00BA3F5E">
        <w:tab/>
        <w:t>(</w:t>
      </w:r>
      <w:r w:rsidR="005739C4" w:rsidRPr="00BA3F5E">
        <w:t>3</w:t>
      </w:r>
      <w:r w:rsidRPr="00BA3F5E">
        <w:t>)</w:t>
      </w:r>
      <w:r w:rsidRPr="00BA3F5E">
        <w:tab/>
        <w:t xml:space="preserve">The warrant authorises </w:t>
      </w:r>
      <w:r w:rsidR="00350AA5" w:rsidRPr="00BA3F5E">
        <w:t xml:space="preserve">the </w:t>
      </w:r>
      <w:r w:rsidR="004D4439" w:rsidRPr="00BA3F5E">
        <w:t xml:space="preserve">officer </w:t>
      </w:r>
      <w:r w:rsidR="00A1501E" w:rsidRPr="00BA3F5E">
        <w:t xml:space="preserve">to do the following for the purpose referred to in </w:t>
      </w:r>
      <w:r w:rsidR="00BA3F5E" w:rsidRPr="00BA3F5E">
        <w:t>subsection (</w:t>
      </w:r>
      <w:r w:rsidR="005739C4" w:rsidRPr="00BA3F5E">
        <w:t>1</w:t>
      </w:r>
      <w:r w:rsidR="00A1501E" w:rsidRPr="00BA3F5E">
        <w:t>)</w:t>
      </w:r>
      <w:r w:rsidRPr="00BA3F5E">
        <w:t>:</w:t>
      </w:r>
    </w:p>
    <w:p w:rsidR="00A1501E" w:rsidRPr="00BA3F5E" w:rsidRDefault="00816C89" w:rsidP="00816C89">
      <w:pPr>
        <w:pStyle w:val="paragraph"/>
      </w:pPr>
      <w:r w:rsidRPr="00BA3F5E">
        <w:tab/>
        <w:t>(a)</w:t>
      </w:r>
      <w:r w:rsidRPr="00BA3F5E">
        <w:tab/>
        <w:t>to enter and sear</w:t>
      </w:r>
      <w:r w:rsidR="00A1501E" w:rsidRPr="00BA3F5E">
        <w:t>ch the premises or place:</w:t>
      </w:r>
    </w:p>
    <w:p w:rsidR="00A1501E" w:rsidRPr="00BA3F5E" w:rsidRDefault="00A1501E" w:rsidP="00A1501E">
      <w:pPr>
        <w:pStyle w:val="paragraphsub"/>
      </w:pPr>
      <w:r w:rsidRPr="00BA3F5E">
        <w:tab/>
        <w:t>(</w:t>
      </w:r>
      <w:proofErr w:type="spellStart"/>
      <w:r w:rsidRPr="00BA3F5E">
        <w:t>i</w:t>
      </w:r>
      <w:proofErr w:type="spellEnd"/>
      <w:r w:rsidRPr="00BA3F5E">
        <w:t>)</w:t>
      </w:r>
      <w:r w:rsidRPr="00BA3F5E">
        <w:tab/>
        <w:t xml:space="preserve">during the </w:t>
      </w:r>
      <w:r w:rsidR="00816C89" w:rsidRPr="00BA3F5E">
        <w:t xml:space="preserve">hours of the day or night </w:t>
      </w:r>
      <w:r w:rsidRPr="00BA3F5E">
        <w:t xml:space="preserve">specified by </w:t>
      </w:r>
      <w:r w:rsidR="00816C89" w:rsidRPr="00BA3F5E">
        <w:t>the warrant</w:t>
      </w:r>
      <w:r w:rsidRPr="00BA3F5E">
        <w:t>; or</w:t>
      </w:r>
    </w:p>
    <w:p w:rsidR="00816C89" w:rsidRPr="00BA3F5E" w:rsidRDefault="00A1501E" w:rsidP="00A1501E">
      <w:pPr>
        <w:pStyle w:val="paragraphsub"/>
      </w:pPr>
      <w:r w:rsidRPr="00BA3F5E">
        <w:tab/>
        <w:t>(ii)</w:t>
      </w:r>
      <w:r w:rsidRPr="00BA3F5E">
        <w:tab/>
        <w:t xml:space="preserve">if the warrant so </w:t>
      </w:r>
      <w:r w:rsidR="00816C89" w:rsidRPr="00BA3F5E">
        <w:t>specifies</w:t>
      </w:r>
      <w:r w:rsidR="00D07E78" w:rsidRPr="00BA3F5E">
        <w:t>—at any time</w:t>
      </w:r>
      <w:r w:rsidR="007B13AF" w:rsidRPr="00BA3F5E">
        <w:t>;</w:t>
      </w:r>
    </w:p>
    <w:p w:rsidR="00A1501E" w:rsidRPr="00BA3F5E" w:rsidRDefault="00A1501E" w:rsidP="00A1501E">
      <w:pPr>
        <w:pStyle w:val="paragraph"/>
      </w:pPr>
      <w:r w:rsidRPr="00BA3F5E">
        <w:tab/>
        <w:t>(b)</w:t>
      </w:r>
      <w:r w:rsidRPr="00BA3F5E">
        <w:tab/>
        <w:t xml:space="preserve">to use any </w:t>
      </w:r>
      <w:r w:rsidR="00350AA5" w:rsidRPr="00BA3F5E">
        <w:t xml:space="preserve">assistance </w:t>
      </w:r>
      <w:r w:rsidR="007B13AF" w:rsidRPr="00BA3F5E">
        <w:t xml:space="preserve">the </w:t>
      </w:r>
      <w:r w:rsidR="004D4439" w:rsidRPr="00BA3F5E">
        <w:t xml:space="preserve">officer </w:t>
      </w:r>
      <w:r w:rsidR="00350AA5" w:rsidRPr="00BA3F5E">
        <w:t>thinks appropriate</w:t>
      </w:r>
      <w:r w:rsidRPr="00BA3F5E">
        <w:t>,</w:t>
      </w:r>
      <w:r w:rsidR="00350AA5" w:rsidRPr="00BA3F5E">
        <w:t xml:space="preserve"> and if necessary</w:t>
      </w:r>
      <w:r w:rsidRPr="00BA3F5E">
        <w:t>,</w:t>
      </w:r>
      <w:r w:rsidR="00350AA5" w:rsidRPr="00BA3F5E">
        <w:t xml:space="preserve"> </w:t>
      </w:r>
      <w:r w:rsidR="007B13AF" w:rsidRPr="00BA3F5E">
        <w:t xml:space="preserve">to use </w:t>
      </w:r>
      <w:r w:rsidR="005739C4" w:rsidRPr="00BA3F5E">
        <w:t>reasonable</w:t>
      </w:r>
      <w:r w:rsidR="005739C4" w:rsidRPr="00BA3F5E">
        <w:rPr>
          <w:i/>
        </w:rPr>
        <w:t xml:space="preserve"> </w:t>
      </w:r>
      <w:r w:rsidR="00350AA5" w:rsidRPr="00BA3F5E">
        <w:t>force</w:t>
      </w:r>
      <w:r w:rsidR="006D0E84" w:rsidRPr="00BA3F5E">
        <w:t xml:space="preserve"> against persons or things</w:t>
      </w:r>
      <w:r w:rsidR="007B13AF" w:rsidRPr="00BA3F5E">
        <w:t>;</w:t>
      </w:r>
    </w:p>
    <w:p w:rsidR="00350AA5" w:rsidRPr="00BA3F5E" w:rsidRDefault="00A1501E" w:rsidP="00A1501E">
      <w:pPr>
        <w:pStyle w:val="paragraph"/>
      </w:pPr>
      <w:r w:rsidRPr="00BA3F5E">
        <w:tab/>
        <w:t>(c)</w:t>
      </w:r>
      <w:r w:rsidRPr="00BA3F5E">
        <w:tab/>
      </w:r>
      <w:r w:rsidR="00350AA5" w:rsidRPr="00BA3F5E">
        <w:t xml:space="preserve">to seize any </w:t>
      </w:r>
      <w:r w:rsidR="007B13AF" w:rsidRPr="00BA3F5E">
        <w:t xml:space="preserve">returnable </w:t>
      </w:r>
      <w:r w:rsidR="00350AA5" w:rsidRPr="00BA3F5E">
        <w:t xml:space="preserve">property that </w:t>
      </w:r>
      <w:r w:rsidR="007B13AF" w:rsidRPr="00BA3F5E">
        <w:t xml:space="preserve">the </w:t>
      </w:r>
      <w:r w:rsidR="004D4439" w:rsidRPr="00BA3F5E">
        <w:t xml:space="preserve">officer </w:t>
      </w:r>
      <w:r w:rsidR="00350AA5" w:rsidRPr="00BA3F5E">
        <w:t>may find in the premises or place.</w:t>
      </w:r>
    </w:p>
    <w:p w:rsidR="00291521" w:rsidRPr="00BA3F5E" w:rsidRDefault="00116AF7" w:rsidP="00291521">
      <w:pPr>
        <w:pStyle w:val="ActHead5"/>
      </w:pPr>
      <w:bookmarkStart w:id="85" w:name="_Toc519772034"/>
      <w:r w:rsidRPr="00BA3F5E">
        <w:rPr>
          <w:rStyle w:val="CharSectno"/>
        </w:rPr>
        <w:t>64</w:t>
      </w:r>
      <w:r w:rsidR="00291521" w:rsidRPr="00BA3F5E">
        <w:t xml:space="preserve">  Announcement before entry under warrant</w:t>
      </w:r>
      <w:bookmarkEnd w:id="85"/>
    </w:p>
    <w:p w:rsidR="00291521" w:rsidRPr="00BA3F5E" w:rsidRDefault="00291521" w:rsidP="00291521">
      <w:pPr>
        <w:pStyle w:val="subsection"/>
      </w:pPr>
      <w:r w:rsidRPr="00BA3F5E">
        <w:tab/>
        <w:t>(1)</w:t>
      </w:r>
      <w:r w:rsidRPr="00BA3F5E">
        <w:rPr>
          <w:kern w:val="28"/>
        </w:rPr>
        <w:tab/>
        <w:t xml:space="preserve">Before entering premises under a warrant, the </w:t>
      </w:r>
      <w:r w:rsidR="004D4439" w:rsidRPr="00BA3F5E">
        <w:rPr>
          <w:kern w:val="28"/>
        </w:rPr>
        <w:t xml:space="preserve">officer </w:t>
      </w:r>
      <w:r w:rsidR="00517F50" w:rsidRPr="00BA3F5E">
        <w:rPr>
          <w:kern w:val="28"/>
        </w:rPr>
        <w:t xml:space="preserve">executing the warrant </w:t>
      </w:r>
      <w:r w:rsidRPr="00BA3F5E">
        <w:rPr>
          <w:kern w:val="28"/>
        </w:rPr>
        <w:t>must:</w:t>
      </w:r>
    </w:p>
    <w:p w:rsidR="00291521" w:rsidRPr="00BA3F5E" w:rsidRDefault="00291521" w:rsidP="00291521">
      <w:pPr>
        <w:pStyle w:val="paragraph"/>
        <w:rPr>
          <w:kern w:val="28"/>
        </w:rPr>
      </w:pPr>
      <w:r w:rsidRPr="00BA3F5E">
        <w:rPr>
          <w:kern w:val="28"/>
        </w:rPr>
        <w:tab/>
        <w:t>(a)</w:t>
      </w:r>
      <w:r w:rsidRPr="00BA3F5E">
        <w:rPr>
          <w:kern w:val="28"/>
        </w:rPr>
        <w:tab/>
        <w:t xml:space="preserve">announce that </w:t>
      </w:r>
      <w:r w:rsidR="00963A31" w:rsidRPr="00BA3F5E">
        <w:rPr>
          <w:kern w:val="28"/>
        </w:rPr>
        <w:t xml:space="preserve">the officer </w:t>
      </w:r>
      <w:r w:rsidRPr="00BA3F5E">
        <w:rPr>
          <w:kern w:val="28"/>
        </w:rPr>
        <w:t>is authorised to enter the premises; and</w:t>
      </w:r>
    </w:p>
    <w:p w:rsidR="00291521" w:rsidRPr="00BA3F5E" w:rsidRDefault="00291521" w:rsidP="00291521">
      <w:pPr>
        <w:pStyle w:val="paragraph"/>
        <w:rPr>
          <w:kern w:val="28"/>
        </w:rPr>
      </w:pPr>
      <w:r w:rsidRPr="00BA3F5E">
        <w:rPr>
          <w:kern w:val="28"/>
        </w:rPr>
        <w:tab/>
        <w:t>(b)</w:t>
      </w:r>
      <w:r w:rsidRPr="00BA3F5E">
        <w:rPr>
          <w:kern w:val="28"/>
        </w:rPr>
        <w:tab/>
        <w:t xml:space="preserve">show </w:t>
      </w:r>
      <w:r w:rsidR="00963A31" w:rsidRPr="00BA3F5E">
        <w:rPr>
          <w:kern w:val="28"/>
        </w:rPr>
        <w:t xml:space="preserve">the officer’s </w:t>
      </w:r>
      <w:r w:rsidRPr="00BA3F5E">
        <w:rPr>
          <w:kern w:val="28"/>
        </w:rPr>
        <w:t>identity card to the occupier of the premises, or to another person who apparently represents the occupier, if the occupier or other person is present at the premises; and</w:t>
      </w:r>
    </w:p>
    <w:p w:rsidR="00291521" w:rsidRPr="00BA3F5E" w:rsidRDefault="00291521" w:rsidP="00291521">
      <w:pPr>
        <w:pStyle w:val="paragraph"/>
        <w:rPr>
          <w:kern w:val="28"/>
        </w:rPr>
      </w:pPr>
      <w:r w:rsidRPr="00BA3F5E">
        <w:rPr>
          <w:kern w:val="28"/>
        </w:rPr>
        <w:tab/>
        <w:t>(c)</w:t>
      </w:r>
      <w:r w:rsidRPr="00BA3F5E">
        <w:rPr>
          <w:kern w:val="28"/>
        </w:rPr>
        <w:tab/>
        <w:t>give any person at the premises an opportunity to allow entry to the premises.</w:t>
      </w:r>
    </w:p>
    <w:p w:rsidR="00291521" w:rsidRPr="00BA3F5E" w:rsidRDefault="00291521" w:rsidP="00291521">
      <w:pPr>
        <w:pStyle w:val="subsection"/>
      </w:pPr>
      <w:r w:rsidRPr="00BA3F5E">
        <w:rPr>
          <w:kern w:val="28"/>
        </w:rPr>
        <w:tab/>
        <w:t>(2)</w:t>
      </w:r>
      <w:r w:rsidRPr="00BA3F5E">
        <w:rPr>
          <w:kern w:val="28"/>
        </w:rPr>
        <w:tab/>
        <w:t xml:space="preserve">However, </w:t>
      </w:r>
      <w:r w:rsidR="001753C6" w:rsidRPr="00BA3F5E">
        <w:rPr>
          <w:kern w:val="28"/>
        </w:rPr>
        <w:t xml:space="preserve">the </w:t>
      </w:r>
      <w:r w:rsidR="004D4439" w:rsidRPr="00BA3F5E">
        <w:rPr>
          <w:kern w:val="28"/>
        </w:rPr>
        <w:t>officer</w:t>
      </w:r>
      <w:r w:rsidR="001753C6" w:rsidRPr="00BA3F5E">
        <w:rPr>
          <w:kern w:val="28"/>
        </w:rPr>
        <w:t xml:space="preserve"> </w:t>
      </w:r>
      <w:r w:rsidRPr="00BA3F5E">
        <w:rPr>
          <w:kern w:val="28"/>
        </w:rPr>
        <w:t xml:space="preserve">is not required to comply with </w:t>
      </w:r>
      <w:r w:rsidR="00BA3F5E" w:rsidRPr="00BA3F5E">
        <w:rPr>
          <w:kern w:val="28"/>
        </w:rPr>
        <w:t>subsection (</w:t>
      </w:r>
      <w:r w:rsidRPr="00BA3F5E">
        <w:rPr>
          <w:kern w:val="28"/>
        </w:rPr>
        <w:t xml:space="preserve">1) if </w:t>
      </w:r>
      <w:r w:rsidR="00963A31" w:rsidRPr="00BA3F5E">
        <w:rPr>
          <w:kern w:val="28"/>
        </w:rPr>
        <w:t xml:space="preserve">the officer </w:t>
      </w:r>
      <w:r w:rsidRPr="00BA3F5E">
        <w:rPr>
          <w:kern w:val="28"/>
        </w:rPr>
        <w:t>believes on reasonable grounds that immediate entry to the premises is required:</w:t>
      </w:r>
    </w:p>
    <w:p w:rsidR="00291521" w:rsidRPr="00BA3F5E" w:rsidRDefault="00291521" w:rsidP="00291521">
      <w:pPr>
        <w:pStyle w:val="paragraph"/>
        <w:rPr>
          <w:kern w:val="28"/>
        </w:rPr>
      </w:pPr>
      <w:r w:rsidRPr="00BA3F5E">
        <w:rPr>
          <w:kern w:val="28"/>
        </w:rPr>
        <w:tab/>
        <w:t>(a)</w:t>
      </w:r>
      <w:r w:rsidRPr="00BA3F5E">
        <w:rPr>
          <w:kern w:val="28"/>
        </w:rPr>
        <w:tab/>
        <w:t>to ensure the safety of a person; or</w:t>
      </w:r>
    </w:p>
    <w:p w:rsidR="00291521" w:rsidRPr="00BA3F5E" w:rsidRDefault="00291521" w:rsidP="00291521">
      <w:pPr>
        <w:pStyle w:val="paragraph"/>
        <w:rPr>
          <w:kern w:val="28"/>
        </w:rPr>
      </w:pPr>
      <w:r w:rsidRPr="00BA3F5E">
        <w:rPr>
          <w:kern w:val="28"/>
        </w:rPr>
        <w:tab/>
        <w:t>(b)</w:t>
      </w:r>
      <w:r w:rsidRPr="00BA3F5E">
        <w:rPr>
          <w:kern w:val="28"/>
        </w:rPr>
        <w:tab/>
        <w:t>to ensure that the effective execution of the warrant is not frustrated.</w:t>
      </w:r>
    </w:p>
    <w:p w:rsidR="00291521" w:rsidRPr="00BA3F5E" w:rsidRDefault="00291521" w:rsidP="00291521">
      <w:pPr>
        <w:pStyle w:val="subsection"/>
      </w:pPr>
      <w:r w:rsidRPr="00BA3F5E">
        <w:tab/>
        <w:t>(3)</w:t>
      </w:r>
      <w:r w:rsidRPr="00BA3F5E">
        <w:tab/>
        <w:t>If:</w:t>
      </w:r>
    </w:p>
    <w:p w:rsidR="00291521" w:rsidRPr="00BA3F5E" w:rsidRDefault="00291521" w:rsidP="00291521">
      <w:pPr>
        <w:pStyle w:val="paragraph"/>
      </w:pPr>
      <w:r w:rsidRPr="00BA3F5E">
        <w:tab/>
        <w:t>(a)</w:t>
      </w:r>
      <w:r w:rsidRPr="00BA3F5E">
        <w:tab/>
      </w:r>
      <w:r w:rsidR="001753C6" w:rsidRPr="00BA3F5E">
        <w:t xml:space="preserve">the </w:t>
      </w:r>
      <w:r w:rsidR="004D4439" w:rsidRPr="00BA3F5E">
        <w:t>officer</w:t>
      </w:r>
      <w:r w:rsidR="001753C6" w:rsidRPr="00BA3F5E">
        <w:t xml:space="preserve"> </w:t>
      </w:r>
      <w:r w:rsidRPr="00BA3F5E">
        <w:t xml:space="preserve">does not comply with </w:t>
      </w:r>
      <w:r w:rsidR="00BA3F5E" w:rsidRPr="00BA3F5E">
        <w:t>subsection (</w:t>
      </w:r>
      <w:r w:rsidRPr="00BA3F5E">
        <w:t xml:space="preserve">1) because of </w:t>
      </w:r>
      <w:r w:rsidR="00BA3F5E" w:rsidRPr="00BA3F5E">
        <w:t>subsection (</w:t>
      </w:r>
      <w:r w:rsidRPr="00BA3F5E">
        <w:t>2); and</w:t>
      </w:r>
    </w:p>
    <w:p w:rsidR="00291521" w:rsidRPr="00BA3F5E" w:rsidRDefault="00291521" w:rsidP="00291521">
      <w:pPr>
        <w:pStyle w:val="paragraph"/>
        <w:rPr>
          <w:kern w:val="28"/>
        </w:rPr>
      </w:pPr>
      <w:r w:rsidRPr="00BA3F5E">
        <w:tab/>
        <w:t>(b)</w:t>
      </w:r>
      <w:r w:rsidRPr="00BA3F5E">
        <w:tab/>
      </w:r>
      <w:r w:rsidRPr="00BA3F5E">
        <w:rPr>
          <w:kern w:val="28"/>
        </w:rPr>
        <w:t>the occupier of the premises, or another person who apparently represents the occupier, is present at the premises;</w:t>
      </w:r>
    </w:p>
    <w:p w:rsidR="00291521" w:rsidRPr="00BA3F5E" w:rsidRDefault="00291521" w:rsidP="00291521">
      <w:pPr>
        <w:pStyle w:val="subsection2"/>
        <w:rPr>
          <w:kern w:val="28"/>
        </w:rPr>
      </w:pPr>
      <w:r w:rsidRPr="00BA3F5E">
        <w:t xml:space="preserve">the </w:t>
      </w:r>
      <w:r w:rsidR="004D4439" w:rsidRPr="00BA3F5E">
        <w:t>officer</w:t>
      </w:r>
      <w:r w:rsidR="001753C6" w:rsidRPr="00BA3F5E">
        <w:t xml:space="preserve"> </w:t>
      </w:r>
      <w:r w:rsidRPr="00BA3F5E">
        <w:t xml:space="preserve">must, as soon as practicable after entering the premises, show </w:t>
      </w:r>
      <w:r w:rsidR="00963A31" w:rsidRPr="00BA3F5E">
        <w:t xml:space="preserve">the officer’s </w:t>
      </w:r>
      <w:r w:rsidRPr="00BA3F5E">
        <w:rPr>
          <w:kern w:val="28"/>
        </w:rPr>
        <w:t>identity card to the occupier or other person.</w:t>
      </w:r>
    </w:p>
    <w:p w:rsidR="00291521" w:rsidRPr="00BA3F5E" w:rsidRDefault="00116AF7" w:rsidP="00291521">
      <w:pPr>
        <w:pStyle w:val="ActHead5"/>
      </w:pPr>
      <w:bookmarkStart w:id="86" w:name="_Toc519772035"/>
      <w:r w:rsidRPr="00BA3F5E">
        <w:rPr>
          <w:rStyle w:val="CharSectno"/>
        </w:rPr>
        <w:t>65</w:t>
      </w:r>
      <w:r w:rsidR="00291521" w:rsidRPr="00BA3F5E">
        <w:t xml:space="preserve">  </w:t>
      </w:r>
      <w:r w:rsidR="001753C6" w:rsidRPr="00BA3F5E">
        <w:t>P</w:t>
      </w:r>
      <w:r w:rsidR="00291521" w:rsidRPr="00BA3F5E">
        <w:t>ossession of warrant</w:t>
      </w:r>
      <w:bookmarkEnd w:id="86"/>
    </w:p>
    <w:p w:rsidR="00291521" w:rsidRPr="00BA3F5E" w:rsidRDefault="00291521" w:rsidP="001753C6">
      <w:pPr>
        <w:pStyle w:val="subsection"/>
      </w:pPr>
      <w:r w:rsidRPr="00BA3F5E">
        <w:rPr>
          <w:kern w:val="28"/>
        </w:rPr>
        <w:tab/>
      </w:r>
      <w:r w:rsidRPr="00BA3F5E">
        <w:rPr>
          <w:kern w:val="28"/>
        </w:rPr>
        <w:tab/>
      </w:r>
      <w:r w:rsidR="001753C6" w:rsidRPr="00BA3F5E">
        <w:rPr>
          <w:kern w:val="28"/>
        </w:rPr>
        <w:t xml:space="preserve">The </w:t>
      </w:r>
      <w:r w:rsidR="004D4439" w:rsidRPr="00BA3F5E">
        <w:rPr>
          <w:kern w:val="28"/>
        </w:rPr>
        <w:t>officer</w:t>
      </w:r>
      <w:r w:rsidR="001753C6" w:rsidRPr="00BA3F5E">
        <w:rPr>
          <w:kern w:val="28"/>
        </w:rPr>
        <w:t xml:space="preserve"> </w:t>
      </w:r>
      <w:r w:rsidRPr="00BA3F5E">
        <w:rPr>
          <w:kern w:val="28"/>
        </w:rPr>
        <w:t>executing a</w:t>
      </w:r>
      <w:r w:rsidR="001753C6" w:rsidRPr="00BA3F5E">
        <w:rPr>
          <w:kern w:val="28"/>
        </w:rPr>
        <w:t xml:space="preserve"> </w:t>
      </w:r>
      <w:r w:rsidRPr="00BA3F5E">
        <w:rPr>
          <w:kern w:val="28"/>
        </w:rPr>
        <w:t>warrant must</w:t>
      </w:r>
      <w:r w:rsidRPr="00BA3F5E">
        <w:t xml:space="preserve"> be in possession of</w:t>
      </w:r>
      <w:r w:rsidR="001753C6" w:rsidRPr="00BA3F5E">
        <w:t xml:space="preserve"> </w:t>
      </w:r>
      <w:r w:rsidRPr="00BA3F5E">
        <w:t xml:space="preserve">the warrant issued by the </w:t>
      </w:r>
      <w:r w:rsidR="001753C6" w:rsidRPr="00BA3F5E">
        <w:t xml:space="preserve">Magistrate </w:t>
      </w:r>
      <w:r w:rsidRPr="00BA3F5E">
        <w:t>under section</w:t>
      </w:r>
      <w:r w:rsidR="00BA3F5E" w:rsidRPr="00BA3F5E">
        <w:t> </w:t>
      </w:r>
      <w:r w:rsidR="00116AF7" w:rsidRPr="00BA3F5E">
        <w:t>63</w:t>
      </w:r>
      <w:r w:rsidRPr="00BA3F5E">
        <w:t>, or a copy of the warrant as so issued.</w:t>
      </w:r>
    </w:p>
    <w:p w:rsidR="00D32683" w:rsidRPr="00BA3F5E" w:rsidRDefault="00116AF7" w:rsidP="00D32683">
      <w:pPr>
        <w:pStyle w:val="ActHead5"/>
      </w:pPr>
      <w:bookmarkStart w:id="87" w:name="_Toc519772036"/>
      <w:r w:rsidRPr="00BA3F5E">
        <w:rPr>
          <w:rStyle w:val="CharSectno"/>
        </w:rPr>
        <w:t>66</w:t>
      </w:r>
      <w:r w:rsidR="00D32683" w:rsidRPr="00BA3F5E">
        <w:t xml:space="preserve">  Details of warrant etc. to be given to occupier</w:t>
      </w:r>
      <w:bookmarkEnd w:id="87"/>
    </w:p>
    <w:p w:rsidR="00D32683" w:rsidRPr="00BA3F5E" w:rsidRDefault="00D32683" w:rsidP="00D32683">
      <w:pPr>
        <w:pStyle w:val="subsection"/>
        <w:rPr>
          <w:kern w:val="28"/>
        </w:rPr>
      </w:pPr>
      <w:r w:rsidRPr="00BA3F5E">
        <w:tab/>
        <w:t>(1)</w:t>
      </w:r>
      <w:r w:rsidRPr="00BA3F5E">
        <w:tab/>
        <w:t xml:space="preserve">The officer executing a warrant in relation to premises must comply with </w:t>
      </w:r>
      <w:r w:rsidR="00BA3F5E" w:rsidRPr="00BA3F5E">
        <w:t>subsection (</w:t>
      </w:r>
      <w:r w:rsidRPr="00BA3F5E">
        <w:t>2) i</w:t>
      </w:r>
      <w:r w:rsidRPr="00BA3F5E">
        <w:rPr>
          <w:kern w:val="28"/>
        </w:rPr>
        <w:t>f the occupier of the premises, or another person who apparently represents the occupier, is present at the premises.</w:t>
      </w:r>
    </w:p>
    <w:p w:rsidR="00D32683" w:rsidRPr="00BA3F5E" w:rsidRDefault="00D32683" w:rsidP="00D32683">
      <w:pPr>
        <w:pStyle w:val="subsection"/>
      </w:pPr>
      <w:r w:rsidRPr="00BA3F5E">
        <w:tab/>
        <w:t>(2)</w:t>
      </w:r>
      <w:r w:rsidRPr="00BA3F5E">
        <w:tab/>
        <w:t>The</w:t>
      </w:r>
      <w:r w:rsidRPr="00BA3F5E">
        <w:rPr>
          <w:kern w:val="28"/>
        </w:rPr>
        <w:t xml:space="preserve"> officer must, as soon as practicable:</w:t>
      </w:r>
    </w:p>
    <w:p w:rsidR="00D32683" w:rsidRPr="00BA3F5E" w:rsidRDefault="00D32683" w:rsidP="00D32683">
      <w:pPr>
        <w:pStyle w:val="paragraph"/>
        <w:rPr>
          <w:kern w:val="28"/>
        </w:rPr>
      </w:pPr>
      <w:r w:rsidRPr="00BA3F5E">
        <w:rPr>
          <w:kern w:val="28"/>
        </w:rPr>
        <w:tab/>
        <w:t>(a)</w:t>
      </w:r>
      <w:r w:rsidRPr="00BA3F5E">
        <w:rPr>
          <w:kern w:val="28"/>
        </w:rPr>
        <w:tab/>
        <w:t>make a copy of the warrant available to the occupier or other person (which need not include the signature of the Magistrate who issued it);</w:t>
      </w:r>
      <w:r w:rsidR="00C11147" w:rsidRPr="00BA3F5E">
        <w:rPr>
          <w:kern w:val="28"/>
        </w:rPr>
        <w:t xml:space="preserve"> and</w:t>
      </w:r>
    </w:p>
    <w:p w:rsidR="00D32683" w:rsidRPr="00BA3F5E" w:rsidRDefault="00D32683" w:rsidP="00D32683">
      <w:pPr>
        <w:pStyle w:val="paragraph"/>
        <w:rPr>
          <w:kern w:val="28"/>
        </w:rPr>
      </w:pPr>
      <w:r w:rsidRPr="00BA3F5E">
        <w:rPr>
          <w:kern w:val="28"/>
        </w:rPr>
        <w:tab/>
        <w:t>(b)</w:t>
      </w:r>
      <w:r w:rsidRPr="00BA3F5E">
        <w:rPr>
          <w:kern w:val="28"/>
        </w:rPr>
        <w:tab/>
      </w:r>
      <w:r w:rsidRPr="00BA3F5E">
        <w:t>inform the</w:t>
      </w:r>
      <w:r w:rsidRPr="00BA3F5E">
        <w:rPr>
          <w:kern w:val="28"/>
        </w:rPr>
        <w:t xml:space="preserve"> occupier or other person</w:t>
      </w:r>
      <w:r w:rsidRPr="00BA3F5E">
        <w:t xml:space="preserve"> in writing of the rights and responsibilities of the </w:t>
      </w:r>
      <w:r w:rsidRPr="00BA3F5E">
        <w:rPr>
          <w:kern w:val="28"/>
        </w:rPr>
        <w:t xml:space="preserve">occupier or other person </w:t>
      </w:r>
      <w:r w:rsidR="00D64686" w:rsidRPr="00BA3F5E">
        <w:rPr>
          <w:kern w:val="28"/>
        </w:rPr>
        <w:t xml:space="preserve">under </w:t>
      </w:r>
      <w:r w:rsidRPr="00BA3F5E">
        <w:rPr>
          <w:kern w:val="28"/>
        </w:rPr>
        <w:t>sections</w:t>
      </w:r>
      <w:r w:rsidR="00BA3F5E" w:rsidRPr="00BA3F5E">
        <w:rPr>
          <w:kern w:val="28"/>
        </w:rPr>
        <w:t> </w:t>
      </w:r>
      <w:r w:rsidR="00116AF7" w:rsidRPr="00BA3F5E">
        <w:rPr>
          <w:kern w:val="28"/>
        </w:rPr>
        <w:t>67</w:t>
      </w:r>
      <w:r w:rsidRPr="00BA3F5E">
        <w:rPr>
          <w:kern w:val="28"/>
        </w:rPr>
        <w:t xml:space="preserve"> and </w:t>
      </w:r>
      <w:r w:rsidR="00116AF7" w:rsidRPr="00BA3F5E">
        <w:rPr>
          <w:kern w:val="28"/>
        </w:rPr>
        <w:t>68</w:t>
      </w:r>
      <w:r w:rsidRPr="00BA3F5E">
        <w:rPr>
          <w:kern w:val="28"/>
        </w:rPr>
        <w:t>.</w:t>
      </w:r>
    </w:p>
    <w:p w:rsidR="00685CC4" w:rsidRPr="00BA3F5E" w:rsidRDefault="00116AF7" w:rsidP="00685CC4">
      <w:pPr>
        <w:pStyle w:val="ActHead5"/>
      </w:pPr>
      <w:bookmarkStart w:id="88" w:name="_Toc519772037"/>
      <w:r w:rsidRPr="00BA3F5E">
        <w:rPr>
          <w:rStyle w:val="CharSectno"/>
        </w:rPr>
        <w:t>67</w:t>
      </w:r>
      <w:r w:rsidR="00685CC4" w:rsidRPr="00BA3F5E">
        <w:t xml:space="preserve">  Right to observe execution of warrant</w:t>
      </w:r>
      <w:bookmarkEnd w:id="88"/>
    </w:p>
    <w:p w:rsidR="00685CC4" w:rsidRPr="00BA3F5E" w:rsidRDefault="00685CC4" w:rsidP="00685CC4">
      <w:pPr>
        <w:pStyle w:val="subsection"/>
      </w:pPr>
      <w:r w:rsidRPr="00BA3F5E">
        <w:tab/>
        <w:t>(</w:t>
      </w:r>
      <w:r w:rsidRPr="00BA3F5E">
        <w:rPr>
          <w:kern w:val="28"/>
        </w:rPr>
        <w:t>1)</w:t>
      </w:r>
      <w:r w:rsidRPr="00BA3F5E">
        <w:rPr>
          <w:kern w:val="28"/>
        </w:rPr>
        <w:tab/>
        <w:t xml:space="preserve">The </w:t>
      </w:r>
      <w:r w:rsidR="00D32683" w:rsidRPr="00BA3F5E">
        <w:rPr>
          <w:kern w:val="28"/>
        </w:rPr>
        <w:t>occupier of premises to which a</w:t>
      </w:r>
      <w:r w:rsidRPr="00BA3F5E">
        <w:rPr>
          <w:kern w:val="28"/>
        </w:rPr>
        <w:t xml:space="preserve"> warrant relates, or another person who apparently represents the occupier, is entitled to observe the execution of the warrant if the occupier or other person is present at the premises while the warrant is being executed.</w:t>
      </w:r>
    </w:p>
    <w:p w:rsidR="00685CC4" w:rsidRPr="00BA3F5E" w:rsidRDefault="00685CC4" w:rsidP="00685CC4">
      <w:pPr>
        <w:pStyle w:val="subsection"/>
      </w:pPr>
      <w:r w:rsidRPr="00BA3F5E">
        <w:tab/>
        <w:t>(2)</w:t>
      </w:r>
      <w:r w:rsidRPr="00BA3F5E">
        <w:tab/>
        <w:t>The right to observe the execution of the warrant ceases if the occupier or other person impedes that execution.</w:t>
      </w:r>
    </w:p>
    <w:p w:rsidR="00685CC4" w:rsidRPr="00BA3F5E" w:rsidRDefault="00685CC4" w:rsidP="00685CC4">
      <w:pPr>
        <w:pStyle w:val="subsection"/>
      </w:pPr>
      <w:r w:rsidRPr="00BA3F5E">
        <w:tab/>
        <w:t>(3)</w:t>
      </w:r>
      <w:r w:rsidRPr="00BA3F5E">
        <w:tab/>
        <w:t>This section does not prevent the execution of the warrant in 2 or more areas of the premises at the same time.</w:t>
      </w:r>
    </w:p>
    <w:p w:rsidR="00685CC4" w:rsidRPr="00BA3F5E" w:rsidRDefault="00116AF7" w:rsidP="00685CC4">
      <w:pPr>
        <w:pStyle w:val="ActHead5"/>
      </w:pPr>
      <w:bookmarkStart w:id="89" w:name="_Toc519772038"/>
      <w:r w:rsidRPr="00BA3F5E">
        <w:rPr>
          <w:rStyle w:val="CharSectno"/>
        </w:rPr>
        <w:t>68</w:t>
      </w:r>
      <w:r w:rsidR="00685CC4" w:rsidRPr="00BA3F5E">
        <w:t xml:space="preserve">  Responsibility to provide facilities and assistance</w:t>
      </w:r>
      <w:bookmarkEnd w:id="89"/>
    </w:p>
    <w:p w:rsidR="00685CC4" w:rsidRPr="00BA3F5E" w:rsidRDefault="00685CC4" w:rsidP="00685CC4">
      <w:pPr>
        <w:pStyle w:val="subsection"/>
      </w:pPr>
      <w:r w:rsidRPr="00BA3F5E">
        <w:rPr>
          <w:kern w:val="28"/>
        </w:rPr>
        <w:tab/>
        <w:t>(1)</w:t>
      </w:r>
      <w:r w:rsidRPr="00BA3F5E">
        <w:rPr>
          <w:kern w:val="28"/>
        </w:rPr>
        <w:tab/>
        <w:t xml:space="preserve">The occupier of </w:t>
      </w:r>
      <w:r w:rsidRPr="00BA3F5E">
        <w:t>premises to which a</w:t>
      </w:r>
      <w:r w:rsidR="00D32683" w:rsidRPr="00BA3F5E">
        <w:t xml:space="preserve"> </w:t>
      </w:r>
      <w:r w:rsidRPr="00BA3F5E">
        <w:t>warrant relates</w:t>
      </w:r>
      <w:r w:rsidRPr="00BA3F5E">
        <w:rPr>
          <w:kern w:val="28"/>
        </w:rPr>
        <w:t>, or another person who apparently represents the occupier, must provide:</w:t>
      </w:r>
    </w:p>
    <w:p w:rsidR="00685CC4" w:rsidRPr="00BA3F5E" w:rsidRDefault="00685CC4" w:rsidP="00685CC4">
      <w:pPr>
        <w:pStyle w:val="paragraph"/>
        <w:rPr>
          <w:kern w:val="28"/>
        </w:rPr>
      </w:pPr>
      <w:r w:rsidRPr="00BA3F5E">
        <w:rPr>
          <w:kern w:val="28"/>
        </w:rPr>
        <w:tab/>
        <w:t>(a)</w:t>
      </w:r>
      <w:r w:rsidRPr="00BA3F5E">
        <w:rPr>
          <w:kern w:val="28"/>
        </w:rPr>
        <w:tab/>
      </w:r>
      <w:r w:rsidR="00D64686" w:rsidRPr="00BA3F5E">
        <w:rPr>
          <w:kern w:val="28"/>
        </w:rPr>
        <w:t>the</w:t>
      </w:r>
      <w:r w:rsidRPr="00BA3F5E">
        <w:rPr>
          <w:kern w:val="28"/>
        </w:rPr>
        <w:t xml:space="preserve"> </w:t>
      </w:r>
      <w:r w:rsidR="00D32683" w:rsidRPr="00BA3F5E">
        <w:rPr>
          <w:kern w:val="28"/>
        </w:rPr>
        <w:t xml:space="preserve">officer </w:t>
      </w:r>
      <w:r w:rsidRPr="00BA3F5E">
        <w:rPr>
          <w:kern w:val="28"/>
        </w:rPr>
        <w:t>executing the warrant; and</w:t>
      </w:r>
    </w:p>
    <w:p w:rsidR="00685CC4" w:rsidRPr="00BA3F5E" w:rsidRDefault="00685CC4" w:rsidP="00685CC4">
      <w:pPr>
        <w:pStyle w:val="paragraph"/>
        <w:rPr>
          <w:kern w:val="28"/>
        </w:rPr>
      </w:pPr>
      <w:r w:rsidRPr="00BA3F5E">
        <w:rPr>
          <w:kern w:val="28"/>
        </w:rPr>
        <w:tab/>
        <w:t>(b)</w:t>
      </w:r>
      <w:r w:rsidRPr="00BA3F5E">
        <w:rPr>
          <w:kern w:val="28"/>
        </w:rPr>
        <w:tab/>
        <w:t xml:space="preserve">any person assisting the </w:t>
      </w:r>
      <w:r w:rsidR="00D32683" w:rsidRPr="00BA3F5E">
        <w:rPr>
          <w:kern w:val="28"/>
        </w:rPr>
        <w:t>officer</w:t>
      </w:r>
      <w:r w:rsidRPr="00BA3F5E">
        <w:rPr>
          <w:kern w:val="28"/>
        </w:rPr>
        <w:t>;</w:t>
      </w:r>
    </w:p>
    <w:p w:rsidR="00685CC4" w:rsidRPr="00BA3F5E" w:rsidRDefault="00685CC4" w:rsidP="00685CC4">
      <w:pPr>
        <w:pStyle w:val="subsection2"/>
        <w:rPr>
          <w:kern w:val="28"/>
        </w:rPr>
      </w:pPr>
      <w:r w:rsidRPr="00BA3F5E">
        <w:rPr>
          <w:kern w:val="28"/>
        </w:rPr>
        <w:t>with all reasonable facilities and assistance for the effective exercise of their powers.</w:t>
      </w:r>
    </w:p>
    <w:p w:rsidR="00685CC4" w:rsidRPr="00BA3F5E" w:rsidRDefault="00685CC4" w:rsidP="00685CC4">
      <w:pPr>
        <w:pStyle w:val="subsection"/>
      </w:pPr>
      <w:r w:rsidRPr="00BA3F5E">
        <w:tab/>
        <w:t>(2)</w:t>
      </w:r>
      <w:r w:rsidRPr="00BA3F5E">
        <w:tab/>
        <w:t>A person commits an offence if:</w:t>
      </w:r>
    </w:p>
    <w:p w:rsidR="00685CC4" w:rsidRPr="00BA3F5E" w:rsidRDefault="00685CC4" w:rsidP="00685CC4">
      <w:pPr>
        <w:pStyle w:val="paragraph"/>
      </w:pPr>
      <w:r w:rsidRPr="00BA3F5E">
        <w:tab/>
        <w:t>(a)</w:t>
      </w:r>
      <w:r w:rsidRPr="00BA3F5E">
        <w:tab/>
        <w:t xml:space="preserve">the person is subject to </w:t>
      </w:r>
      <w:r w:rsidR="00BA3F5E" w:rsidRPr="00BA3F5E">
        <w:t>subsection (</w:t>
      </w:r>
      <w:r w:rsidRPr="00BA3F5E">
        <w:t>1); and</w:t>
      </w:r>
    </w:p>
    <w:p w:rsidR="00685CC4" w:rsidRPr="00BA3F5E" w:rsidRDefault="00685CC4" w:rsidP="00685CC4">
      <w:pPr>
        <w:pStyle w:val="paragraph"/>
      </w:pPr>
      <w:r w:rsidRPr="00BA3F5E">
        <w:tab/>
        <w:t>(b)</w:t>
      </w:r>
      <w:r w:rsidRPr="00BA3F5E">
        <w:tab/>
        <w:t>the person fails to comply with that subsection.</w:t>
      </w:r>
    </w:p>
    <w:p w:rsidR="00685CC4" w:rsidRPr="00BA3F5E" w:rsidRDefault="00685CC4" w:rsidP="00685CC4">
      <w:pPr>
        <w:pStyle w:val="Penalty"/>
      </w:pPr>
      <w:r w:rsidRPr="00BA3F5E">
        <w:t>Penalty for contravention of this subsection:</w:t>
      </w:r>
      <w:r w:rsidRPr="00BA3F5E">
        <w:tab/>
        <w:t>5 penalty units.</w:t>
      </w:r>
    </w:p>
    <w:p w:rsidR="000859D6" w:rsidRPr="00BA3F5E" w:rsidRDefault="00116AF7" w:rsidP="000859D6">
      <w:pPr>
        <w:pStyle w:val="ActHead5"/>
      </w:pPr>
      <w:bookmarkStart w:id="90" w:name="_Toc519772039"/>
      <w:r w:rsidRPr="00BA3F5E">
        <w:rPr>
          <w:rStyle w:val="CharSectno"/>
        </w:rPr>
        <w:t>69</w:t>
      </w:r>
      <w:r w:rsidR="000859D6" w:rsidRPr="00BA3F5E">
        <w:t xml:space="preserve">  Powers of </w:t>
      </w:r>
      <w:r w:rsidR="00D32683" w:rsidRPr="00BA3F5E">
        <w:t>Magistrates</w:t>
      </w:r>
      <w:bookmarkEnd w:id="90"/>
    </w:p>
    <w:p w:rsidR="000859D6" w:rsidRPr="00BA3F5E" w:rsidRDefault="000859D6" w:rsidP="000859D6">
      <w:pPr>
        <w:pStyle w:val="SubsectionHead"/>
      </w:pPr>
      <w:r w:rsidRPr="00BA3F5E">
        <w:t>Powers conferred personally</w:t>
      </w:r>
    </w:p>
    <w:p w:rsidR="000859D6" w:rsidRPr="00BA3F5E" w:rsidRDefault="000859D6" w:rsidP="000859D6">
      <w:pPr>
        <w:pStyle w:val="subsection"/>
      </w:pPr>
      <w:r w:rsidRPr="00BA3F5E">
        <w:tab/>
        <w:t>(1)</w:t>
      </w:r>
      <w:r w:rsidRPr="00BA3F5E">
        <w:tab/>
        <w:t>A power conferred on a</w:t>
      </w:r>
      <w:r w:rsidR="00D32683" w:rsidRPr="00BA3F5E">
        <w:t xml:space="preserve"> Magistrate </w:t>
      </w:r>
      <w:r w:rsidRPr="00BA3F5E">
        <w:t xml:space="preserve">by this </w:t>
      </w:r>
      <w:r w:rsidR="00D32683" w:rsidRPr="00BA3F5E">
        <w:t xml:space="preserve">Division </w:t>
      </w:r>
      <w:r w:rsidRPr="00BA3F5E">
        <w:t xml:space="preserve">is conferred on the </w:t>
      </w:r>
      <w:r w:rsidR="00D32683" w:rsidRPr="00BA3F5E">
        <w:t>Magistrate</w:t>
      </w:r>
      <w:r w:rsidRPr="00BA3F5E">
        <w:t>:</w:t>
      </w:r>
    </w:p>
    <w:p w:rsidR="000859D6" w:rsidRPr="00BA3F5E" w:rsidRDefault="000859D6" w:rsidP="000859D6">
      <w:pPr>
        <w:pStyle w:val="paragraph"/>
      </w:pPr>
      <w:r w:rsidRPr="00BA3F5E">
        <w:tab/>
        <w:t>(a)</w:t>
      </w:r>
      <w:r w:rsidRPr="00BA3F5E">
        <w:tab/>
        <w:t>in a personal capacity; and</w:t>
      </w:r>
    </w:p>
    <w:p w:rsidR="000859D6" w:rsidRPr="00BA3F5E" w:rsidRDefault="000859D6" w:rsidP="000859D6">
      <w:pPr>
        <w:pStyle w:val="paragraph"/>
      </w:pPr>
      <w:r w:rsidRPr="00BA3F5E">
        <w:tab/>
        <w:t>(b)</w:t>
      </w:r>
      <w:r w:rsidRPr="00BA3F5E">
        <w:tab/>
        <w:t>not as a court or a member of a court.</w:t>
      </w:r>
    </w:p>
    <w:p w:rsidR="000859D6" w:rsidRPr="00BA3F5E" w:rsidRDefault="000859D6" w:rsidP="000859D6">
      <w:pPr>
        <w:pStyle w:val="SubsectionHead"/>
      </w:pPr>
      <w:r w:rsidRPr="00BA3F5E">
        <w:t>Powers need not be accepted</w:t>
      </w:r>
    </w:p>
    <w:p w:rsidR="000859D6" w:rsidRPr="00BA3F5E" w:rsidRDefault="000859D6" w:rsidP="000859D6">
      <w:pPr>
        <w:pStyle w:val="subsection"/>
      </w:pPr>
      <w:r w:rsidRPr="00BA3F5E">
        <w:tab/>
        <w:t>(2)</w:t>
      </w:r>
      <w:r w:rsidRPr="00BA3F5E">
        <w:tab/>
        <w:t xml:space="preserve">The </w:t>
      </w:r>
      <w:r w:rsidR="00D32683" w:rsidRPr="00BA3F5E">
        <w:t xml:space="preserve">Magistrate </w:t>
      </w:r>
      <w:r w:rsidRPr="00BA3F5E">
        <w:t>need not accept the power conferred.</w:t>
      </w:r>
    </w:p>
    <w:p w:rsidR="000859D6" w:rsidRPr="00BA3F5E" w:rsidRDefault="000859D6" w:rsidP="000859D6">
      <w:pPr>
        <w:pStyle w:val="SubsectionHead"/>
      </w:pPr>
      <w:r w:rsidRPr="00BA3F5E">
        <w:t>Protection and immunity</w:t>
      </w:r>
    </w:p>
    <w:p w:rsidR="000859D6" w:rsidRPr="00BA3F5E" w:rsidRDefault="000859D6" w:rsidP="000859D6">
      <w:pPr>
        <w:pStyle w:val="subsection"/>
      </w:pPr>
      <w:r w:rsidRPr="00BA3F5E">
        <w:tab/>
        <w:t>(3)</w:t>
      </w:r>
      <w:r w:rsidRPr="00BA3F5E">
        <w:tab/>
        <w:t>A</w:t>
      </w:r>
      <w:r w:rsidR="00D32683" w:rsidRPr="00BA3F5E">
        <w:t xml:space="preserve"> Magistrate </w:t>
      </w:r>
      <w:r w:rsidRPr="00BA3F5E">
        <w:t xml:space="preserve">exercising a power conferred by this </w:t>
      </w:r>
      <w:r w:rsidR="00D32683" w:rsidRPr="00BA3F5E">
        <w:t>Division h</w:t>
      </w:r>
      <w:r w:rsidRPr="00BA3F5E">
        <w:t xml:space="preserve">as the same protection and immunity as if the </w:t>
      </w:r>
      <w:r w:rsidR="00D32683" w:rsidRPr="00BA3F5E">
        <w:t xml:space="preserve">Magistrate </w:t>
      </w:r>
      <w:r w:rsidRPr="00BA3F5E">
        <w:t>were exercising the power:</w:t>
      </w:r>
    </w:p>
    <w:p w:rsidR="000859D6" w:rsidRPr="00BA3F5E" w:rsidRDefault="000859D6" w:rsidP="000859D6">
      <w:pPr>
        <w:pStyle w:val="paragraph"/>
      </w:pPr>
      <w:r w:rsidRPr="00BA3F5E">
        <w:tab/>
        <w:t>(a)</w:t>
      </w:r>
      <w:r w:rsidRPr="00BA3F5E">
        <w:tab/>
        <w:t xml:space="preserve">as the court of which the </w:t>
      </w:r>
      <w:r w:rsidR="00D32683" w:rsidRPr="00BA3F5E">
        <w:t xml:space="preserve">Magistrate </w:t>
      </w:r>
      <w:r w:rsidRPr="00BA3F5E">
        <w:t>is a member; or</w:t>
      </w:r>
    </w:p>
    <w:p w:rsidR="000859D6" w:rsidRPr="00BA3F5E" w:rsidRDefault="000859D6" w:rsidP="000859D6">
      <w:pPr>
        <w:pStyle w:val="paragraph"/>
      </w:pPr>
      <w:r w:rsidRPr="00BA3F5E">
        <w:tab/>
        <w:t>(b)</w:t>
      </w:r>
      <w:r w:rsidRPr="00BA3F5E">
        <w:tab/>
        <w:t xml:space="preserve">as a member of the court of which the </w:t>
      </w:r>
      <w:r w:rsidR="00D32683" w:rsidRPr="00BA3F5E">
        <w:t xml:space="preserve">Magistrate </w:t>
      </w:r>
      <w:r w:rsidRPr="00BA3F5E">
        <w:t>is a member.</w:t>
      </w:r>
    </w:p>
    <w:p w:rsidR="00C759BB" w:rsidRPr="00BA3F5E" w:rsidRDefault="00C759BB" w:rsidP="00BC26E2">
      <w:pPr>
        <w:pStyle w:val="ActHead3"/>
        <w:pageBreakBefore/>
      </w:pPr>
      <w:bookmarkStart w:id="91" w:name="_Toc519772040"/>
      <w:r w:rsidRPr="00BA3F5E">
        <w:rPr>
          <w:rStyle w:val="CharDivNo"/>
        </w:rPr>
        <w:t>Division</w:t>
      </w:r>
      <w:r w:rsidR="00BA3F5E" w:rsidRPr="00BA3F5E">
        <w:rPr>
          <w:rStyle w:val="CharDivNo"/>
        </w:rPr>
        <w:t> </w:t>
      </w:r>
      <w:r w:rsidRPr="00BA3F5E">
        <w:rPr>
          <w:rStyle w:val="CharDivNo"/>
        </w:rPr>
        <w:t>2</w:t>
      </w:r>
      <w:r w:rsidRPr="00BA3F5E">
        <w:t>—</w:t>
      </w:r>
      <w:r w:rsidR="00D704C8" w:rsidRPr="00BA3F5E">
        <w:rPr>
          <w:rStyle w:val="CharDivText"/>
        </w:rPr>
        <w:t xml:space="preserve">Disposal </w:t>
      </w:r>
      <w:r w:rsidR="004332AE" w:rsidRPr="00BA3F5E">
        <w:rPr>
          <w:rStyle w:val="CharDivText"/>
        </w:rPr>
        <w:t xml:space="preserve">and retention </w:t>
      </w:r>
      <w:r w:rsidR="00D704C8" w:rsidRPr="00BA3F5E">
        <w:rPr>
          <w:rStyle w:val="CharDivText"/>
        </w:rPr>
        <w:t>of u</w:t>
      </w:r>
      <w:r w:rsidRPr="00BA3F5E">
        <w:rPr>
          <w:rStyle w:val="CharDivText"/>
        </w:rPr>
        <w:t>nclaimed property</w:t>
      </w:r>
      <w:bookmarkEnd w:id="91"/>
    </w:p>
    <w:p w:rsidR="00C759BB" w:rsidRPr="00BA3F5E" w:rsidRDefault="00116AF7" w:rsidP="00C759BB">
      <w:pPr>
        <w:pStyle w:val="ActHead5"/>
      </w:pPr>
      <w:bookmarkStart w:id="92" w:name="_Toc519772041"/>
      <w:r w:rsidRPr="00BA3F5E">
        <w:rPr>
          <w:rStyle w:val="CharSectno"/>
        </w:rPr>
        <w:t>70</w:t>
      </w:r>
      <w:r w:rsidR="00C759BB" w:rsidRPr="00BA3F5E">
        <w:t xml:space="preserve">  Purpose of this Division</w:t>
      </w:r>
      <w:bookmarkEnd w:id="92"/>
    </w:p>
    <w:p w:rsidR="00C759BB" w:rsidRPr="00BA3F5E" w:rsidRDefault="00C759BB" w:rsidP="00C759BB">
      <w:pPr>
        <w:pStyle w:val="subsection"/>
      </w:pPr>
      <w:r w:rsidRPr="00BA3F5E">
        <w:tab/>
      </w:r>
      <w:r w:rsidRPr="00BA3F5E">
        <w:tab/>
        <w:t>This Division is made for the purposes of paragraph</w:t>
      </w:r>
      <w:r w:rsidR="00BA3F5E" w:rsidRPr="00BA3F5E">
        <w:t> </w:t>
      </w:r>
      <w:r w:rsidRPr="00BA3F5E">
        <w:t>70(aa) of the Act.</w:t>
      </w:r>
    </w:p>
    <w:p w:rsidR="00160F51" w:rsidRPr="00BA3F5E" w:rsidRDefault="00116AF7" w:rsidP="00160F51">
      <w:pPr>
        <w:pStyle w:val="ActHead5"/>
      </w:pPr>
      <w:bookmarkStart w:id="93" w:name="_Toc519772042"/>
      <w:r w:rsidRPr="00BA3F5E">
        <w:rPr>
          <w:rStyle w:val="CharSectno"/>
        </w:rPr>
        <w:t>71</w:t>
      </w:r>
      <w:r w:rsidR="00160F51" w:rsidRPr="00BA3F5E">
        <w:t xml:space="preserve">  Return of claimable property that has been found</w:t>
      </w:r>
      <w:bookmarkEnd w:id="93"/>
    </w:p>
    <w:p w:rsidR="00160F51" w:rsidRPr="00BA3F5E" w:rsidRDefault="00160F51" w:rsidP="00160F51">
      <w:pPr>
        <w:pStyle w:val="subsection"/>
      </w:pPr>
      <w:r w:rsidRPr="00BA3F5E">
        <w:tab/>
        <w:t>(1)</w:t>
      </w:r>
      <w:r w:rsidRPr="00BA3F5E">
        <w:tab/>
        <w:t>This section applies to claimable property:</w:t>
      </w:r>
    </w:p>
    <w:p w:rsidR="00160F51" w:rsidRPr="00BA3F5E" w:rsidRDefault="00160F51" w:rsidP="00160F51">
      <w:pPr>
        <w:pStyle w:val="paragraph"/>
      </w:pPr>
      <w:r w:rsidRPr="00BA3F5E">
        <w:tab/>
        <w:t>(a)</w:t>
      </w:r>
      <w:r w:rsidRPr="00BA3F5E">
        <w:tab/>
        <w:t>that has been found; and</w:t>
      </w:r>
    </w:p>
    <w:p w:rsidR="00160F51" w:rsidRPr="00BA3F5E" w:rsidRDefault="00160F51" w:rsidP="00160F51">
      <w:pPr>
        <w:pStyle w:val="paragraph"/>
      </w:pPr>
      <w:r w:rsidRPr="00BA3F5E">
        <w:tab/>
        <w:t>(b)</w:t>
      </w:r>
      <w:r w:rsidRPr="00BA3F5E">
        <w:tab/>
        <w:t>that is not held for evidentiary use in legal proceedings.</w:t>
      </w:r>
    </w:p>
    <w:p w:rsidR="00160F51" w:rsidRPr="00BA3F5E" w:rsidRDefault="00160F51" w:rsidP="00160F51">
      <w:pPr>
        <w:pStyle w:val="notetext"/>
      </w:pPr>
      <w:r w:rsidRPr="00BA3F5E">
        <w:t>Note 1:</w:t>
      </w:r>
      <w:r w:rsidRPr="00BA3F5E">
        <w:tab/>
        <w:t>For the return or disposal of property held for evidentiary use in legal proceedings, see section</w:t>
      </w:r>
      <w:r w:rsidR="00BA3F5E" w:rsidRPr="00BA3F5E">
        <w:t> </w:t>
      </w:r>
      <w:r w:rsidR="00116AF7" w:rsidRPr="00BA3F5E">
        <w:t>73</w:t>
      </w:r>
      <w:r w:rsidRPr="00BA3F5E">
        <w:t>.</w:t>
      </w:r>
    </w:p>
    <w:p w:rsidR="00160F51" w:rsidRPr="00BA3F5E" w:rsidRDefault="00160F51" w:rsidP="00160F51">
      <w:pPr>
        <w:pStyle w:val="notetext"/>
      </w:pPr>
      <w:r w:rsidRPr="00BA3F5E">
        <w:t>Note 2:</w:t>
      </w:r>
      <w:r w:rsidRPr="00BA3F5E">
        <w:tab/>
        <w:t>See also section</w:t>
      </w:r>
      <w:r w:rsidR="00BA3F5E" w:rsidRPr="00BA3F5E">
        <w:t> </w:t>
      </w:r>
      <w:r w:rsidR="00116AF7" w:rsidRPr="00BA3F5E">
        <w:t>76</w:t>
      </w:r>
      <w:r w:rsidRPr="00BA3F5E">
        <w:t xml:space="preserve"> if the property represents a danger to public health and safety.</w:t>
      </w:r>
    </w:p>
    <w:p w:rsidR="00160F51" w:rsidRPr="00BA3F5E" w:rsidRDefault="00160F51" w:rsidP="00160F51">
      <w:pPr>
        <w:pStyle w:val="SubsectionHead"/>
      </w:pPr>
      <w:r w:rsidRPr="00BA3F5E">
        <w:t>Who may claim property</w:t>
      </w:r>
    </w:p>
    <w:p w:rsidR="00160F51" w:rsidRPr="00BA3F5E" w:rsidRDefault="00160F51" w:rsidP="00160F51">
      <w:pPr>
        <w:pStyle w:val="subsection"/>
      </w:pPr>
      <w:r w:rsidRPr="00BA3F5E">
        <w:tab/>
        <w:t>(2)</w:t>
      </w:r>
      <w:r w:rsidRPr="00BA3F5E">
        <w:tab/>
        <w:t>The claimable property may</w:t>
      </w:r>
      <w:r w:rsidR="00C11147" w:rsidRPr="00BA3F5E">
        <w:t>,</w:t>
      </w:r>
      <w:r w:rsidRPr="00BA3F5E">
        <w:t xml:space="preserve"> </w:t>
      </w:r>
      <w:r w:rsidR="00C11147" w:rsidRPr="00BA3F5E">
        <w:t xml:space="preserve">before it is presented for sale or is otherwise disposed of, </w:t>
      </w:r>
      <w:r w:rsidR="007A2838" w:rsidRPr="00BA3F5E">
        <w:t xml:space="preserve">be claimed </w:t>
      </w:r>
      <w:r w:rsidRPr="00BA3F5E">
        <w:t>by:</w:t>
      </w:r>
    </w:p>
    <w:p w:rsidR="00160F51" w:rsidRPr="00BA3F5E" w:rsidRDefault="00160F51" w:rsidP="00160F51">
      <w:pPr>
        <w:pStyle w:val="paragraph"/>
      </w:pPr>
      <w:r w:rsidRPr="00BA3F5E">
        <w:tab/>
        <w:t>(a)</w:t>
      </w:r>
      <w:r w:rsidRPr="00BA3F5E">
        <w:tab/>
        <w:t>the person entitled to</w:t>
      </w:r>
      <w:r w:rsidRPr="00BA3F5E">
        <w:rPr>
          <w:i/>
        </w:rPr>
        <w:t xml:space="preserve"> </w:t>
      </w:r>
      <w:r w:rsidRPr="00BA3F5E">
        <w:t>lawful possession of</w:t>
      </w:r>
      <w:r w:rsidR="00C11147" w:rsidRPr="00BA3F5E">
        <w:t xml:space="preserve"> the property</w:t>
      </w:r>
      <w:r w:rsidRPr="00BA3F5E">
        <w:t>; or</w:t>
      </w:r>
    </w:p>
    <w:p w:rsidR="00160F51" w:rsidRPr="00BA3F5E" w:rsidRDefault="00160F51" w:rsidP="00160F51">
      <w:pPr>
        <w:pStyle w:val="paragraph"/>
      </w:pPr>
      <w:r w:rsidRPr="00BA3F5E">
        <w:tab/>
        <w:t>(b)</w:t>
      </w:r>
      <w:r w:rsidRPr="00BA3F5E">
        <w:tab/>
        <w:t>a person who found the property, but only if the person who is entitled to lawful possession has not claimed it within 3 months after the da</w:t>
      </w:r>
      <w:r w:rsidR="00C11147" w:rsidRPr="00BA3F5E">
        <w:t>y</w:t>
      </w:r>
      <w:r w:rsidRPr="00BA3F5E">
        <w:t xml:space="preserve"> it came into the custody of the </w:t>
      </w:r>
      <w:proofErr w:type="spellStart"/>
      <w:r w:rsidRPr="00BA3F5E">
        <w:t>AFP</w:t>
      </w:r>
      <w:proofErr w:type="spellEnd"/>
      <w:r w:rsidRPr="00BA3F5E">
        <w:t>.</w:t>
      </w:r>
    </w:p>
    <w:p w:rsidR="00160F51" w:rsidRPr="00BA3F5E" w:rsidRDefault="00160F51" w:rsidP="00160F51">
      <w:pPr>
        <w:pStyle w:val="SubsectionHead"/>
      </w:pPr>
      <w:r w:rsidRPr="00BA3F5E">
        <w:t>Releasing property</w:t>
      </w:r>
    </w:p>
    <w:p w:rsidR="00160F51" w:rsidRPr="00BA3F5E" w:rsidRDefault="00160F51" w:rsidP="00160F51">
      <w:pPr>
        <w:pStyle w:val="subsection"/>
      </w:pPr>
      <w:r w:rsidRPr="00BA3F5E">
        <w:tab/>
        <w:t>(3)</w:t>
      </w:r>
      <w:r w:rsidRPr="00BA3F5E">
        <w:tab/>
        <w:t>Before releasing the property to a person claiming entitlement (or to the person’s authorised agent), the Commissioner must be satisfied that the person has a valid entitlement to the lawful possession of the property.</w:t>
      </w:r>
    </w:p>
    <w:p w:rsidR="00160F51" w:rsidRPr="00BA3F5E" w:rsidRDefault="00160F51" w:rsidP="00160F51">
      <w:pPr>
        <w:pStyle w:val="SubsectionHead"/>
      </w:pPr>
      <w:r w:rsidRPr="00BA3F5E">
        <w:t>Competing claims</w:t>
      </w:r>
    </w:p>
    <w:p w:rsidR="00160F51" w:rsidRPr="00BA3F5E" w:rsidRDefault="00160F51" w:rsidP="00160F51">
      <w:pPr>
        <w:pStyle w:val="subsection"/>
      </w:pPr>
      <w:r w:rsidRPr="00BA3F5E">
        <w:tab/>
        <w:t>(4)</w:t>
      </w:r>
      <w:r w:rsidRPr="00BA3F5E">
        <w:tab/>
        <w:t xml:space="preserve">If there are competing claims under </w:t>
      </w:r>
      <w:r w:rsidR="00BA3F5E" w:rsidRPr="00BA3F5E">
        <w:t>subsection (</w:t>
      </w:r>
      <w:r w:rsidRPr="00BA3F5E">
        <w:t>2):</w:t>
      </w:r>
    </w:p>
    <w:p w:rsidR="00160F51" w:rsidRPr="00BA3F5E" w:rsidRDefault="00160F51" w:rsidP="00160F51">
      <w:pPr>
        <w:pStyle w:val="paragraph"/>
      </w:pPr>
      <w:r w:rsidRPr="00BA3F5E">
        <w:tab/>
        <w:t>(a)</w:t>
      </w:r>
      <w:r w:rsidRPr="00BA3F5E">
        <w:tab/>
        <w:t xml:space="preserve">a person (including a person on behalf of the </w:t>
      </w:r>
      <w:proofErr w:type="spellStart"/>
      <w:r w:rsidRPr="00BA3F5E">
        <w:t>AFP</w:t>
      </w:r>
      <w:proofErr w:type="spellEnd"/>
      <w:r w:rsidRPr="00BA3F5E">
        <w:t>) may apply to a court for an order that the person is entitled to possession of the property; and</w:t>
      </w:r>
    </w:p>
    <w:p w:rsidR="00160F51" w:rsidRPr="00BA3F5E" w:rsidRDefault="00160F51" w:rsidP="00160F51">
      <w:pPr>
        <w:pStyle w:val="paragraph"/>
      </w:pPr>
      <w:r w:rsidRPr="00BA3F5E">
        <w:tab/>
        <w:t>(b)</w:t>
      </w:r>
      <w:r w:rsidRPr="00BA3F5E">
        <w:tab/>
        <w:t>on receiving such an application, the court may make such an order; and</w:t>
      </w:r>
    </w:p>
    <w:p w:rsidR="00160F51" w:rsidRPr="00BA3F5E" w:rsidRDefault="00160F51" w:rsidP="00160F51">
      <w:pPr>
        <w:pStyle w:val="paragraph"/>
      </w:pPr>
      <w:r w:rsidRPr="00BA3F5E">
        <w:tab/>
        <w:t>(c)</w:t>
      </w:r>
      <w:r w:rsidRPr="00BA3F5E">
        <w:tab/>
        <w:t xml:space="preserve">the </w:t>
      </w:r>
      <w:proofErr w:type="spellStart"/>
      <w:r w:rsidRPr="00BA3F5E">
        <w:t>AFP</w:t>
      </w:r>
      <w:proofErr w:type="spellEnd"/>
      <w:r w:rsidRPr="00BA3F5E">
        <w:t xml:space="preserve"> must respond to any claim that is supported by such an order.</w:t>
      </w:r>
    </w:p>
    <w:p w:rsidR="00160F51" w:rsidRPr="00BA3F5E" w:rsidRDefault="00160F51" w:rsidP="00160F51">
      <w:pPr>
        <w:pStyle w:val="subsection"/>
      </w:pPr>
      <w:r w:rsidRPr="00BA3F5E">
        <w:tab/>
        <w:t>(5)</w:t>
      </w:r>
      <w:r w:rsidRPr="00BA3F5E">
        <w:tab/>
        <w:t xml:space="preserve">No person has any right of action against the </w:t>
      </w:r>
      <w:proofErr w:type="spellStart"/>
      <w:r w:rsidRPr="00BA3F5E">
        <w:t>AFP</w:t>
      </w:r>
      <w:proofErr w:type="spellEnd"/>
      <w:r w:rsidRPr="00BA3F5E">
        <w:t xml:space="preserve"> in relation to an interest in property that is released to a person in accordance with this section.</w:t>
      </w:r>
    </w:p>
    <w:p w:rsidR="00160F51" w:rsidRPr="00BA3F5E" w:rsidRDefault="00160F51" w:rsidP="00160F51">
      <w:pPr>
        <w:pStyle w:val="SubsectionHead"/>
      </w:pPr>
      <w:r w:rsidRPr="00BA3F5E">
        <w:t>Giving notice of refusal to release property</w:t>
      </w:r>
    </w:p>
    <w:p w:rsidR="00160F51" w:rsidRPr="00BA3F5E" w:rsidRDefault="00160F51" w:rsidP="00160F51">
      <w:pPr>
        <w:pStyle w:val="subsection"/>
      </w:pPr>
      <w:r w:rsidRPr="00BA3F5E">
        <w:tab/>
        <w:t>(6)</w:t>
      </w:r>
      <w:r w:rsidRPr="00BA3F5E">
        <w:tab/>
        <w:t>If:</w:t>
      </w:r>
    </w:p>
    <w:p w:rsidR="00160F51" w:rsidRPr="00BA3F5E" w:rsidRDefault="00160F51" w:rsidP="00160F51">
      <w:pPr>
        <w:pStyle w:val="paragraph"/>
      </w:pPr>
      <w:r w:rsidRPr="00BA3F5E">
        <w:tab/>
        <w:t>(a)</w:t>
      </w:r>
      <w:r w:rsidRPr="00BA3F5E">
        <w:tab/>
        <w:t>the Commissioner does not release claimable property to a person claiming entitlement to the property (or to the person’s authorised agent) because the Commissioner is:</w:t>
      </w:r>
    </w:p>
    <w:p w:rsidR="00160F51" w:rsidRPr="00BA3F5E" w:rsidRDefault="00160F51" w:rsidP="00160F51">
      <w:pPr>
        <w:pStyle w:val="paragraphsub"/>
      </w:pPr>
      <w:r w:rsidRPr="00BA3F5E">
        <w:tab/>
        <w:t>(</w:t>
      </w:r>
      <w:proofErr w:type="spellStart"/>
      <w:r w:rsidRPr="00BA3F5E">
        <w:t>i</w:t>
      </w:r>
      <w:proofErr w:type="spellEnd"/>
      <w:r w:rsidRPr="00BA3F5E">
        <w:t>)</w:t>
      </w:r>
      <w:r w:rsidRPr="00BA3F5E">
        <w:tab/>
        <w:t xml:space="preserve">satisfied of a matter mentioned in </w:t>
      </w:r>
      <w:r w:rsidR="00BA3F5E" w:rsidRPr="00BA3F5E">
        <w:t>subparagraph (</w:t>
      </w:r>
      <w:r w:rsidRPr="00BA3F5E">
        <w:t xml:space="preserve">b)(ii) of the definition of </w:t>
      </w:r>
      <w:r w:rsidRPr="00BA3F5E">
        <w:rPr>
          <w:b/>
          <w:i/>
        </w:rPr>
        <w:t>claimable property</w:t>
      </w:r>
      <w:r w:rsidRPr="00BA3F5E">
        <w:t xml:space="preserve"> in section</w:t>
      </w:r>
      <w:r w:rsidR="00BA3F5E" w:rsidRPr="00BA3F5E">
        <w:t> </w:t>
      </w:r>
      <w:r w:rsidR="00116AF7" w:rsidRPr="00BA3F5E">
        <w:t>5</w:t>
      </w:r>
      <w:r w:rsidRPr="00BA3F5E">
        <w:t>; or</w:t>
      </w:r>
    </w:p>
    <w:p w:rsidR="00160F51" w:rsidRPr="00BA3F5E" w:rsidRDefault="00160F51" w:rsidP="00160F51">
      <w:pPr>
        <w:pStyle w:val="paragraphsub"/>
      </w:pPr>
      <w:r w:rsidRPr="00BA3F5E">
        <w:tab/>
        <w:t>(ii)</w:t>
      </w:r>
      <w:r w:rsidRPr="00BA3F5E">
        <w:tab/>
        <w:t xml:space="preserve">not satisfied of a matter mentioned in </w:t>
      </w:r>
      <w:r w:rsidR="00BA3F5E" w:rsidRPr="00BA3F5E">
        <w:t>subsection (</w:t>
      </w:r>
      <w:r w:rsidRPr="00BA3F5E">
        <w:t>3) of this section; and</w:t>
      </w:r>
    </w:p>
    <w:p w:rsidR="00160F51" w:rsidRPr="00BA3F5E" w:rsidRDefault="00160F51" w:rsidP="00160F51">
      <w:pPr>
        <w:pStyle w:val="paragraph"/>
      </w:pPr>
      <w:r w:rsidRPr="00BA3F5E">
        <w:tab/>
        <w:t>(b)</w:t>
      </w:r>
      <w:r w:rsidRPr="00BA3F5E">
        <w:tab/>
        <w:t>the property is not to be dealt with under section</w:t>
      </w:r>
      <w:r w:rsidR="00BA3F5E" w:rsidRPr="00BA3F5E">
        <w:t> </w:t>
      </w:r>
      <w:r w:rsidR="00116AF7" w:rsidRPr="00BA3F5E">
        <w:t>76</w:t>
      </w:r>
      <w:r w:rsidRPr="00BA3F5E">
        <w:t xml:space="preserve"> (which deals with the immediate disposal of property);</w:t>
      </w:r>
    </w:p>
    <w:p w:rsidR="00160F51" w:rsidRPr="00BA3F5E" w:rsidRDefault="00160F51" w:rsidP="00160F51">
      <w:pPr>
        <w:pStyle w:val="subsection2"/>
      </w:pPr>
      <w:r w:rsidRPr="00BA3F5E">
        <w:t>the Commissioner must notify the person, in writing, of the decision not to release the property.</w:t>
      </w:r>
    </w:p>
    <w:p w:rsidR="00160F51" w:rsidRPr="00BA3F5E" w:rsidRDefault="00160F51" w:rsidP="00160F51">
      <w:pPr>
        <w:pStyle w:val="notetext"/>
      </w:pPr>
      <w:r w:rsidRPr="00BA3F5E">
        <w:t>Note:</w:t>
      </w:r>
      <w:r w:rsidRPr="00BA3F5E">
        <w:tab/>
        <w:t>For property that will be dealt with under section</w:t>
      </w:r>
      <w:r w:rsidR="00BA3F5E" w:rsidRPr="00BA3F5E">
        <w:t> </w:t>
      </w:r>
      <w:r w:rsidR="00116AF7" w:rsidRPr="00BA3F5E">
        <w:t>76</w:t>
      </w:r>
      <w:r w:rsidRPr="00BA3F5E">
        <w:t>, see the notice requirements under subsections</w:t>
      </w:r>
      <w:r w:rsidR="00BA3F5E" w:rsidRPr="00BA3F5E">
        <w:t> </w:t>
      </w:r>
      <w:r w:rsidR="00116AF7" w:rsidRPr="00BA3F5E">
        <w:t>76</w:t>
      </w:r>
      <w:r w:rsidRPr="00BA3F5E">
        <w:t>(2) to (4).</w:t>
      </w:r>
    </w:p>
    <w:p w:rsidR="00160F51" w:rsidRPr="00BA3F5E" w:rsidRDefault="00160F51" w:rsidP="00160F51">
      <w:pPr>
        <w:pStyle w:val="subsection"/>
      </w:pPr>
      <w:r w:rsidRPr="00BA3F5E">
        <w:tab/>
        <w:t>(7)</w:t>
      </w:r>
      <w:r w:rsidRPr="00BA3F5E">
        <w:tab/>
        <w:t xml:space="preserve">A notice under </w:t>
      </w:r>
      <w:r w:rsidR="00BA3F5E" w:rsidRPr="00BA3F5E">
        <w:t>subsection (</w:t>
      </w:r>
      <w:r w:rsidRPr="00BA3F5E">
        <w:t>6) must include:</w:t>
      </w:r>
    </w:p>
    <w:p w:rsidR="00160F51" w:rsidRPr="00BA3F5E" w:rsidRDefault="00160F51" w:rsidP="00160F51">
      <w:pPr>
        <w:pStyle w:val="paragraph"/>
      </w:pPr>
      <w:r w:rsidRPr="00BA3F5E">
        <w:tab/>
        <w:t>(a)</w:t>
      </w:r>
      <w:r w:rsidRPr="00BA3F5E">
        <w:tab/>
        <w:t>the reasons for the decision not to release the property; and</w:t>
      </w:r>
    </w:p>
    <w:p w:rsidR="00160F51" w:rsidRPr="00BA3F5E" w:rsidRDefault="00160F51" w:rsidP="00160F51">
      <w:pPr>
        <w:pStyle w:val="paragraph"/>
      </w:pPr>
      <w:r w:rsidRPr="00BA3F5E">
        <w:tab/>
        <w:t>(b)</w:t>
      </w:r>
      <w:r w:rsidRPr="00BA3F5E">
        <w:tab/>
        <w:t>information about how the property will be dealt with; and</w:t>
      </w:r>
    </w:p>
    <w:p w:rsidR="00160F51" w:rsidRPr="00BA3F5E" w:rsidRDefault="00160F51" w:rsidP="00160F51">
      <w:pPr>
        <w:pStyle w:val="paragraph"/>
      </w:pPr>
      <w:r w:rsidRPr="00BA3F5E">
        <w:tab/>
        <w:t>(c)</w:t>
      </w:r>
      <w:r w:rsidRPr="00BA3F5E">
        <w:tab/>
        <w:t>information about how the person can claim compensation in respect of the property.</w:t>
      </w:r>
    </w:p>
    <w:p w:rsidR="00160F51" w:rsidRPr="00BA3F5E" w:rsidRDefault="00116AF7" w:rsidP="00160F51">
      <w:pPr>
        <w:pStyle w:val="ActHead5"/>
      </w:pPr>
      <w:bookmarkStart w:id="94" w:name="_Toc519772043"/>
      <w:r w:rsidRPr="00BA3F5E">
        <w:rPr>
          <w:rStyle w:val="CharSectno"/>
        </w:rPr>
        <w:t>72</w:t>
      </w:r>
      <w:r w:rsidR="00160F51" w:rsidRPr="00BA3F5E">
        <w:t xml:space="preserve">  Disposal and retention of claimable property that has been found</w:t>
      </w:r>
      <w:bookmarkEnd w:id="94"/>
    </w:p>
    <w:p w:rsidR="00160F51" w:rsidRPr="00BA3F5E" w:rsidRDefault="00160F51" w:rsidP="00160F51">
      <w:pPr>
        <w:pStyle w:val="subsection"/>
      </w:pPr>
      <w:r w:rsidRPr="00BA3F5E">
        <w:tab/>
      </w:r>
      <w:r w:rsidRPr="00BA3F5E">
        <w:tab/>
        <w:t>The Commissioner may dispose of claimable property covered by section</w:t>
      </w:r>
      <w:r w:rsidR="00BA3F5E" w:rsidRPr="00BA3F5E">
        <w:t> </w:t>
      </w:r>
      <w:r w:rsidR="00116AF7" w:rsidRPr="00BA3F5E">
        <w:t>71</w:t>
      </w:r>
      <w:r w:rsidRPr="00BA3F5E">
        <w:t>, by any appropriate means (including by sale or gift), or retain such property for the purposes of law enforcement,</w:t>
      </w:r>
      <w:r w:rsidRPr="00BA3F5E">
        <w:rPr>
          <w:i/>
        </w:rPr>
        <w:t xml:space="preserve"> </w:t>
      </w:r>
      <w:r w:rsidRPr="00BA3F5E">
        <w:t>if:</w:t>
      </w:r>
    </w:p>
    <w:p w:rsidR="00160F51" w:rsidRPr="00BA3F5E" w:rsidRDefault="00160F51" w:rsidP="00160F51">
      <w:pPr>
        <w:pStyle w:val="paragraph"/>
      </w:pPr>
      <w:r w:rsidRPr="00BA3F5E">
        <w:tab/>
        <w:t>(a)</w:t>
      </w:r>
      <w:r w:rsidRPr="00BA3F5E">
        <w:tab/>
        <w:t xml:space="preserve">the Commissioner is satisfied that reasonable action has been taken to tell the person entitled to lawful possession of the property that the </w:t>
      </w:r>
      <w:proofErr w:type="spellStart"/>
      <w:r w:rsidRPr="00BA3F5E">
        <w:t>AFP</w:t>
      </w:r>
      <w:proofErr w:type="spellEnd"/>
      <w:r w:rsidRPr="00BA3F5E">
        <w:t xml:space="preserve"> has custody of the property and intends to dispose of it if it is not claimed under section</w:t>
      </w:r>
      <w:r w:rsidR="00BA3F5E" w:rsidRPr="00BA3F5E">
        <w:t> </w:t>
      </w:r>
      <w:r w:rsidR="00116AF7" w:rsidRPr="00BA3F5E">
        <w:t>71</w:t>
      </w:r>
      <w:r w:rsidRPr="00BA3F5E">
        <w:t>; and</w:t>
      </w:r>
    </w:p>
    <w:p w:rsidR="00160F51" w:rsidRPr="00BA3F5E" w:rsidRDefault="00160F51" w:rsidP="00160F51">
      <w:pPr>
        <w:pStyle w:val="paragraph"/>
      </w:pPr>
      <w:r w:rsidRPr="00BA3F5E">
        <w:tab/>
        <w:t>(b)</w:t>
      </w:r>
      <w:r w:rsidRPr="00BA3F5E">
        <w:tab/>
        <w:t>the property:</w:t>
      </w:r>
    </w:p>
    <w:p w:rsidR="00160F51" w:rsidRPr="00BA3F5E" w:rsidRDefault="00160F51" w:rsidP="00160F51">
      <w:pPr>
        <w:pStyle w:val="paragraphsub"/>
      </w:pPr>
      <w:r w:rsidRPr="00BA3F5E">
        <w:tab/>
        <w:t>(</w:t>
      </w:r>
      <w:proofErr w:type="spellStart"/>
      <w:r w:rsidRPr="00BA3F5E">
        <w:t>i</w:t>
      </w:r>
      <w:proofErr w:type="spellEnd"/>
      <w:r w:rsidRPr="00BA3F5E">
        <w:t>)</w:t>
      </w:r>
      <w:r w:rsidRPr="00BA3F5E">
        <w:tab/>
        <w:t>has not been claimed under section</w:t>
      </w:r>
      <w:r w:rsidR="00BA3F5E" w:rsidRPr="00BA3F5E">
        <w:t> </w:t>
      </w:r>
      <w:r w:rsidR="00116AF7" w:rsidRPr="00BA3F5E">
        <w:t>71</w:t>
      </w:r>
      <w:r w:rsidRPr="00BA3F5E">
        <w:t xml:space="preserve"> by the person entitled to lawful possession</w:t>
      </w:r>
      <w:r w:rsidR="00C11147" w:rsidRPr="00BA3F5E">
        <w:t xml:space="preserve">, or </w:t>
      </w:r>
      <w:r w:rsidRPr="00BA3F5E">
        <w:t>by the finder within 4 months after the da</w:t>
      </w:r>
      <w:r w:rsidR="00C11147" w:rsidRPr="00BA3F5E">
        <w:t>y</w:t>
      </w:r>
      <w:r w:rsidRPr="00BA3F5E">
        <w:t xml:space="preserve"> it came into the custody of the </w:t>
      </w:r>
      <w:proofErr w:type="spellStart"/>
      <w:r w:rsidRPr="00BA3F5E">
        <w:t>AFP</w:t>
      </w:r>
      <w:proofErr w:type="spellEnd"/>
      <w:r w:rsidRPr="00BA3F5E">
        <w:t>; or</w:t>
      </w:r>
    </w:p>
    <w:p w:rsidR="00160F51" w:rsidRPr="00BA3F5E" w:rsidRDefault="00160F51" w:rsidP="00160F51">
      <w:pPr>
        <w:pStyle w:val="paragraphsub"/>
      </w:pPr>
      <w:r w:rsidRPr="00BA3F5E">
        <w:tab/>
        <w:t>(ii)</w:t>
      </w:r>
      <w:r w:rsidRPr="00BA3F5E">
        <w:tab/>
        <w:t>has been claimed under section</w:t>
      </w:r>
      <w:r w:rsidR="00BA3F5E" w:rsidRPr="00BA3F5E">
        <w:t> </w:t>
      </w:r>
      <w:r w:rsidR="00116AF7" w:rsidRPr="00BA3F5E">
        <w:t>71</w:t>
      </w:r>
      <w:r w:rsidRPr="00BA3F5E">
        <w:t xml:space="preserve"> by a person as mentioned in </w:t>
      </w:r>
      <w:r w:rsidR="00BA3F5E" w:rsidRPr="00BA3F5E">
        <w:t>subparagraph (</w:t>
      </w:r>
      <w:proofErr w:type="spellStart"/>
      <w:r w:rsidRPr="00BA3F5E">
        <w:t>i</w:t>
      </w:r>
      <w:proofErr w:type="spellEnd"/>
      <w:r w:rsidRPr="00BA3F5E">
        <w:t>) of this paragraph but the Commissioner has decided under subsection</w:t>
      </w:r>
      <w:r w:rsidR="00BA3F5E" w:rsidRPr="00BA3F5E">
        <w:t> </w:t>
      </w:r>
      <w:r w:rsidR="00116AF7" w:rsidRPr="00BA3F5E">
        <w:t>71</w:t>
      </w:r>
      <w:r w:rsidRPr="00BA3F5E">
        <w:t>(3) not to return the property to that person.</w:t>
      </w:r>
    </w:p>
    <w:p w:rsidR="00160F51" w:rsidRPr="00BA3F5E" w:rsidRDefault="00160F51" w:rsidP="00160F51">
      <w:pPr>
        <w:pStyle w:val="notetext"/>
      </w:pPr>
      <w:r w:rsidRPr="00BA3F5E">
        <w:t>Note 1:</w:t>
      </w:r>
      <w:r w:rsidRPr="00BA3F5E">
        <w:tab/>
        <w:t>The Commission must publish a notice of a proposed sale under this section (see section</w:t>
      </w:r>
      <w:r w:rsidR="00BA3F5E" w:rsidRPr="00BA3F5E">
        <w:t> </w:t>
      </w:r>
      <w:r w:rsidR="00116AF7" w:rsidRPr="00BA3F5E">
        <w:t>75</w:t>
      </w:r>
      <w:r w:rsidRPr="00BA3F5E">
        <w:t>).</w:t>
      </w:r>
    </w:p>
    <w:p w:rsidR="00160F51" w:rsidRPr="00BA3F5E" w:rsidRDefault="00160F51" w:rsidP="00160F51">
      <w:pPr>
        <w:pStyle w:val="notetext"/>
      </w:pPr>
      <w:r w:rsidRPr="00BA3F5E">
        <w:t>Note 2:</w:t>
      </w:r>
      <w:r w:rsidRPr="00BA3F5E">
        <w:tab/>
        <w:t>The person entitled to lawful possession of the property immediately before the sale of the property may later claim the proceeds of the sale from the Commonwealth (see section</w:t>
      </w:r>
      <w:r w:rsidR="00BA3F5E" w:rsidRPr="00BA3F5E">
        <w:t> </w:t>
      </w:r>
      <w:r w:rsidR="00116AF7" w:rsidRPr="00BA3F5E">
        <w:t>78</w:t>
      </w:r>
      <w:r w:rsidRPr="00BA3F5E">
        <w:t>).</w:t>
      </w:r>
    </w:p>
    <w:p w:rsidR="00160F51" w:rsidRPr="00BA3F5E" w:rsidRDefault="00116AF7" w:rsidP="00160F51">
      <w:pPr>
        <w:pStyle w:val="ActHead5"/>
      </w:pPr>
      <w:bookmarkStart w:id="95" w:name="_Toc519772044"/>
      <w:r w:rsidRPr="00BA3F5E">
        <w:rPr>
          <w:rStyle w:val="CharSectno"/>
        </w:rPr>
        <w:t>73</w:t>
      </w:r>
      <w:r w:rsidR="00160F51" w:rsidRPr="00BA3F5E">
        <w:t xml:space="preserve">  Return or disposal of claimable property held for evidentiary use</w:t>
      </w:r>
      <w:bookmarkEnd w:id="95"/>
    </w:p>
    <w:p w:rsidR="00160F51" w:rsidRPr="00BA3F5E" w:rsidRDefault="00160F51" w:rsidP="00160F51">
      <w:pPr>
        <w:pStyle w:val="subsection"/>
      </w:pPr>
      <w:r w:rsidRPr="00BA3F5E">
        <w:tab/>
        <w:t>(1)</w:t>
      </w:r>
      <w:r w:rsidRPr="00BA3F5E">
        <w:tab/>
        <w:t>This section applies to claimable property that has been held for evidentiary use in legal proceedings.</w:t>
      </w:r>
    </w:p>
    <w:p w:rsidR="00160F51" w:rsidRPr="00BA3F5E" w:rsidRDefault="00160F51" w:rsidP="00160F51">
      <w:pPr>
        <w:pStyle w:val="notetext"/>
      </w:pPr>
      <w:r w:rsidRPr="00BA3F5E">
        <w:t>Note:</w:t>
      </w:r>
      <w:r w:rsidRPr="00BA3F5E">
        <w:tab/>
        <w:t>See section</w:t>
      </w:r>
      <w:r w:rsidR="00BA3F5E" w:rsidRPr="00BA3F5E">
        <w:t> </w:t>
      </w:r>
      <w:r w:rsidR="00116AF7" w:rsidRPr="00BA3F5E">
        <w:t>76</w:t>
      </w:r>
      <w:r w:rsidRPr="00BA3F5E">
        <w:t xml:space="preserve"> if the property represents a danger to public health and safety.</w:t>
      </w:r>
    </w:p>
    <w:p w:rsidR="00160F51" w:rsidRPr="00BA3F5E" w:rsidRDefault="00160F51" w:rsidP="00160F51">
      <w:pPr>
        <w:pStyle w:val="subsection"/>
      </w:pPr>
      <w:r w:rsidRPr="00BA3F5E">
        <w:tab/>
        <w:t>(2)</w:t>
      </w:r>
      <w:r w:rsidRPr="00BA3F5E">
        <w:tab/>
        <w:t>Subject to any other law of the Commonwealth, or an order of a court, the Commissioner must ensure that the property is returned to the person entitled to lawful possession when the reason for its detention has no further effect.</w:t>
      </w:r>
    </w:p>
    <w:p w:rsidR="00160F51" w:rsidRPr="00BA3F5E" w:rsidRDefault="00160F51" w:rsidP="00160F51">
      <w:pPr>
        <w:pStyle w:val="notetext"/>
      </w:pPr>
      <w:r w:rsidRPr="00BA3F5E">
        <w:t>Note:</w:t>
      </w:r>
      <w:r w:rsidRPr="00BA3F5E">
        <w:tab/>
        <w:t xml:space="preserve">See, for example, the </w:t>
      </w:r>
      <w:r w:rsidRPr="00BA3F5E">
        <w:rPr>
          <w:i/>
        </w:rPr>
        <w:t>Proceeds of Crime Act 2002</w:t>
      </w:r>
      <w:r w:rsidRPr="00BA3F5E">
        <w:t>.</w:t>
      </w:r>
    </w:p>
    <w:p w:rsidR="00160F51" w:rsidRPr="00BA3F5E" w:rsidRDefault="00160F51" w:rsidP="00160F51">
      <w:pPr>
        <w:pStyle w:val="SubsectionHead"/>
      </w:pPr>
      <w:r w:rsidRPr="00BA3F5E">
        <w:t>Competing claims</w:t>
      </w:r>
    </w:p>
    <w:p w:rsidR="00160F51" w:rsidRPr="00BA3F5E" w:rsidRDefault="00160F51" w:rsidP="00160F51">
      <w:pPr>
        <w:pStyle w:val="subsection"/>
      </w:pPr>
      <w:r w:rsidRPr="00BA3F5E">
        <w:tab/>
        <w:t>(3)</w:t>
      </w:r>
      <w:r w:rsidRPr="00BA3F5E">
        <w:tab/>
        <w:t xml:space="preserve">If there are competing claims under </w:t>
      </w:r>
      <w:r w:rsidR="00BA3F5E" w:rsidRPr="00BA3F5E">
        <w:t>subsection (</w:t>
      </w:r>
      <w:r w:rsidRPr="00BA3F5E">
        <w:t>2):</w:t>
      </w:r>
    </w:p>
    <w:p w:rsidR="00160F51" w:rsidRPr="00BA3F5E" w:rsidRDefault="00160F51" w:rsidP="00160F51">
      <w:pPr>
        <w:pStyle w:val="paragraph"/>
      </w:pPr>
      <w:r w:rsidRPr="00BA3F5E">
        <w:tab/>
        <w:t>(a)</w:t>
      </w:r>
      <w:r w:rsidRPr="00BA3F5E">
        <w:tab/>
        <w:t xml:space="preserve">a person (including a person on behalf of the </w:t>
      </w:r>
      <w:proofErr w:type="spellStart"/>
      <w:r w:rsidRPr="00BA3F5E">
        <w:t>AFP</w:t>
      </w:r>
      <w:proofErr w:type="spellEnd"/>
      <w:r w:rsidRPr="00BA3F5E">
        <w:t>) may apply to a court of a State or Territory that has jurisdiction in relation to the matter for an order that the person is entitled to possession of the property; and</w:t>
      </w:r>
    </w:p>
    <w:p w:rsidR="00160F51" w:rsidRPr="00BA3F5E" w:rsidRDefault="00160F51" w:rsidP="00160F51">
      <w:pPr>
        <w:pStyle w:val="paragraph"/>
      </w:pPr>
      <w:r w:rsidRPr="00BA3F5E">
        <w:tab/>
        <w:t>(b)</w:t>
      </w:r>
      <w:r w:rsidRPr="00BA3F5E">
        <w:tab/>
        <w:t>on receiving such an application, the court may make such an order; and</w:t>
      </w:r>
    </w:p>
    <w:p w:rsidR="00160F51" w:rsidRPr="00BA3F5E" w:rsidRDefault="00160F51" w:rsidP="00160F51">
      <w:pPr>
        <w:pStyle w:val="paragraph"/>
      </w:pPr>
      <w:r w:rsidRPr="00BA3F5E">
        <w:tab/>
        <w:t>(c)</w:t>
      </w:r>
      <w:r w:rsidRPr="00BA3F5E">
        <w:tab/>
        <w:t xml:space="preserve">the </w:t>
      </w:r>
      <w:proofErr w:type="spellStart"/>
      <w:r w:rsidRPr="00BA3F5E">
        <w:t>AFP</w:t>
      </w:r>
      <w:proofErr w:type="spellEnd"/>
      <w:r w:rsidRPr="00BA3F5E">
        <w:t xml:space="preserve"> must respond to any claim that is supported by such a court order.</w:t>
      </w:r>
    </w:p>
    <w:p w:rsidR="00160F51" w:rsidRPr="00BA3F5E" w:rsidRDefault="00160F51" w:rsidP="00160F51">
      <w:pPr>
        <w:pStyle w:val="SubsectionHead"/>
      </w:pPr>
      <w:r w:rsidRPr="00BA3F5E">
        <w:t>When person entitled to property cannot be located or does not want the property</w:t>
      </w:r>
    </w:p>
    <w:p w:rsidR="00160F51" w:rsidRPr="00BA3F5E" w:rsidRDefault="00160F51" w:rsidP="00160F51">
      <w:pPr>
        <w:pStyle w:val="subsection"/>
      </w:pPr>
      <w:r w:rsidRPr="00BA3F5E">
        <w:tab/>
        <w:t>(4)</w:t>
      </w:r>
      <w:r w:rsidRPr="00BA3F5E">
        <w:tab/>
        <w:t xml:space="preserve">However, if the Commissioner is reasonably satisfied that the person entitled to lawful possession of the property cannot be located or does not want the property, the Commissioner may, as appropriate, dispose of the property by any appropriate means </w:t>
      </w:r>
      <w:r w:rsidR="007A2838" w:rsidRPr="00BA3F5E">
        <w:t xml:space="preserve">(including by sale or gift) </w:t>
      </w:r>
      <w:r w:rsidRPr="00BA3F5E">
        <w:t>or retain the property for the purposes of law enforcement.</w:t>
      </w:r>
    </w:p>
    <w:p w:rsidR="00160F51" w:rsidRPr="00BA3F5E" w:rsidRDefault="00160F51" w:rsidP="00160F51">
      <w:pPr>
        <w:pStyle w:val="notetext"/>
      </w:pPr>
      <w:r w:rsidRPr="00BA3F5E">
        <w:t>Note 1:</w:t>
      </w:r>
      <w:r w:rsidRPr="00BA3F5E">
        <w:tab/>
        <w:t>The Commissioner must publish a notice of a proposed sale under this section (see section</w:t>
      </w:r>
      <w:r w:rsidR="00BA3F5E" w:rsidRPr="00BA3F5E">
        <w:t> </w:t>
      </w:r>
      <w:r w:rsidR="00116AF7" w:rsidRPr="00BA3F5E">
        <w:t>75</w:t>
      </w:r>
      <w:r w:rsidRPr="00BA3F5E">
        <w:t>).</w:t>
      </w:r>
    </w:p>
    <w:p w:rsidR="00160F51" w:rsidRPr="00BA3F5E" w:rsidRDefault="00160F51" w:rsidP="00160F51">
      <w:pPr>
        <w:pStyle w:val="notetext"/>
      </w:pPr>
      <w:r w:rsidRPr="00BA3F5E">
        <w:t>Note 2:</w:t>
      </w:r>
      <w:r w:rsidRPr="00BA3F5E">
        <w:tab/>
        <w:t>The person entitled to lawful possession of the property immediately before the sale of the property may later claim the proceeds of the sale from the Commonwealth (see section</w:t>
      </w:r>
      <w:r w:rsidR="00BA3F5E" w:rsidRPr="00BA3F5E">
        <w:t> </w:t>
      </w:r>
      <w:r w:rsidR="00116AF7" w:rsidRPr="00BA3F5E">
        <w:t>78</w:t>
      </w:r>
      <w:r w:rsidRPr="00BA3F5E">
        <w:t>).</w:t>
      </w:r>
    </w:p>
    <w:p w:rsidR="00160F51" w:rsidRPr="00BA3F5E" w:rsidRDefault="00116AF7" w:rsidP="00160F51">
      <w:pPr>
        <w:pStyle w:val="ActHead5"/>
      </w:pPr>
      <w:bookmarkStart w:id="96" w:name="_Toc519772045"/>
      <w:r w:rsidRPr="00BA3F5E">
        <w:rPr>
          <w:rStyle w:val="CharSectno"/>
        </w:rPr>
        <w:t>74</w:t>
      </w:r>
      <w:r w:rsidR="00160F51" w:rsidRPr="00BA3F5E">
        <w:t xml:space="preserve">  Disposal of other property that has been found</w:t>
      </w:r>
      <w:bookmarkEnd w:id="96"/>
    </w:p>
    <w:p w:rsidR="00160F51" w:rsidRPr="00BA3F5E" w:rsidRDefault="00160F51" w:rsidP="00160F51">
      <w:pPr>
        <w:pStyle w:val="subsection"/>
      </w:pPr>
      <w:r w:rsidRPr="00BA3F5E">
        <w:tab/>
        <w:t>(1)</w:t>
      </w:r>
      <w:r w:rsidRPr="00BA3F5E">
        <w:tab/>
        <w:t>The Commissioner may direct that:</w:t>
      </w:r>
    </w:p>
    <w:p w:rsidR="00160F51" w:rsidRPr="00BA3F5E" w:rsidRDefault="00160F51" w:rsidP="00160F51">
      <w:pPr>
        <w:pStyle w:val="paragraph"/>
      </w:pPr>
      <w:r w:rsidRPr="00BA3F5E">
        <w:t xml:space="preserve"> </w:t>
      </w:r>
      <w:r w:rsidRPr="00BA3F5E">
        <w:tab/>
        <w:t>(a)</w:t>
      </w:r>
      <w:r w:rsidRPr="00BA3F5E">
        <w:tab/>
        <w:t>live animals; or</w:t>
      </w:r>
    </w:p>
    <w:p w:rsidR="00160F51" w:rsidRPr="00BA3F5E" w:rsidRDefault="00160F51" w:rsidP="00160F51">
      <w:pPr>
        <w:pStyle w:val="paragraph"/>
      </w:pPr>
      <w:r w:rsidRPr="00BA3F5E">
        <w:tab/>
        <w:t>(b)</w:t>
      </w:r>
      <w:r w:rsidRPr="00BA3F5E">
        <w:tab/>
        <w:t>perishable goods; or</w:t>
      </w:r>
    </w:p>
    <w:p w:rsidR="00160F51" w:rsidRPr="00BA3F5E" w:rsidRDefault="00160F51" w:rsidP="00160F51">
      <w:pPr>
        <w:pStyle w:val="paragraph"/>
      </w:pPr>
      <w:r w:rsidRPr="00BA3F5E">
        <w:tab/>
        <w:t>(c)</w:t>
      </w:r>
      <w:r w:rsidRPr="00BA3F5E">
        <w:tab/>
        <w:t>property that is difficult to store;</w:t>
      </w:r>
    </w:p>
    <w:p w:rsidR="00160F51" w:rsidRPr="00BA3F5E" w:rsidRDefault="00160F51" w:rsidP="00160F51">
      <w:pPr>
        <w:pStyle w:val="subsection2"/>
      </w:pPr>
      <w:r w:rsidRPr="00BA3F5E">
        <w:t>that has been found be disposed of by any appropriate means (including by sale or gift).</w:t>
      </w:r>
    </w:p>
    <w:p w:rsidR="00160F51" w:rsidRPr="00BA3F5E" w:rsidRDefault="00160F51" w:rsidP="00160F51">
      <w:pPr>
        <w:pStyle w:val="notetext"/>
      </w:pPr>
      <w:r w:rsidRPr="00BA3F5E">
        <w:t>Note 1:</w:t>
      </w:r>
      <w:r w:rsidRPr="00BA3F5E">
        <w:tab/>
        <w:t>The Commissioner must publish a notice of a proposed sale under this section (see section</w:t>
      </w:r>
      <w:r w:rsidR="00BA3F5E" w:rsidRPr="00BA3F5E">
        <w:t> </w:t>
      </w:r>
      <w:r w:rsidR="00116AF7" w:rsidRPr="00BA3F5E">
        <w:t>75</w:t>
      </w:r>
      <w:r w:rsidRPr="00BA3F5E">
        <w:t>).</w:t>
      </w:r>
    </w:p>
    <w:p w:rsidR="00160F51" w:rsidRPr="00BA3F5E" w:rsidRDefault="00160F51" w:rsidP="00160F51">
      <w:pPr>
        <w:pStyle w:val="notetext"/>
      </w:pPr>
      <w:r w:rsidRPr="00BA3F5E">
        <w:t>Note 2:</w:t>
      </w:r>
      <w:r w:rsidRPr="00BA3F5E">
        <w:tab/>
        <w:t>The person entitled to lawful possession of the property immediately before the sale of the property may later claim the proceeds of the sale from the Commonwealth (see section</w:t>
      </w:r>
      <w:r w:rsidR="00BA3F5E" w:rsidRPr="00BA3F5E">
        <w:t> </w:t>
      </w:r>
      <w:r w:rsidR="00116AF7" w:rsidRPr="00BA3F5E">
        <w:t>78</w:t>
      </w:r>
      <w:r w:rsidRPr="00BA3F5E">
        <w:t>).</w:t>
      </w:r>
    </w:p>
    <w:p w:rsidR="00160F51" w:rsidRPr="00BA3F5E" w:rsidRDefault="00160F51" w:rsidP="00160F51">
      <w:pPr>
        <w:pStyle w:val="subsection"/>
      </w:pPr>
      <w:r w:rsidRPr="00BA3F5E">
        <w:tab/>
        <w:t>(2)</w:t>
      </w:r>
      <w:r w:rsidRPr="00BA3F5E">
        <w:tab/>
        <w:t>The Commissioner may direct that:</w:t>
      </w:r>
    </w:p>
    <w:p w:rsidR="00160F51" w:rsidRPr="00BA3F5E" w:rsidRDefault="00160F51" w:rsidP="00160F51">
      <w:pPr>
        <w:pStyle w:val="paragraph"/>
      </w:pPr>
      <w:r w:rsidRPr="00BA3F5E">
        <w:tab/>
        <w:t>(a)</w:t>
      </w:r>
      <w:r w:rsidRPr="00BA3F5E">
        <w:tab/>
        <w:t>illicit materials or illicit</w:t>
      </w:r>
      <w:r w:rsidR="00BA3F5E">
        <w:noBreakHyphen/>
      </w:r>
      <w:r w:rsidRPr="00BA3F5E">
        <w:t>related materials; or</w:t>
      </w:r>
    </w:p>
    <w:p w:rsidR="00160F51" w:rsidRPr="00BA3F5E" w:rsidRDefault="00160F51" w:rsidP="00160F51">
      <w:pPr>
        <w:pStyle w:val="paragraph"/>
      </w:pPr>
      <w:r w:rsidRPr="00BA3F5E">
        <w:tab/>
        <w:t>(b)</w:t>
      </w:r>
      <w:r w:rsidRPr="00BA3F5E">
        <w:tab/>
        <w:t>goods that are dangerous, noxious or illegal to possess;</w:t>
      </w:r>
    </w:p>
    <w:p w:rsidR="00160F51" w:rsidRPr="00BA3F5E" w:rsidRDefault="00160F51" w:rsidP="00160F51">
      <w:pPr>
        <w:pStyle w:val="subsection2"/>
      </w:pPr>
      <w:r w:rsidRPr="00BA3F5E">
        <w:t>be disposed of by any appropriate means (except by sale or gift).</w:t>
      </w:r>
    </w:p>
    <w:p w:rsidR="00160F51" w:rsidRPr="00BA3F5E" w:rsidRDefault="00116AF7" w:rsidP="00160F51">
      <w:pPr>
        <w:pStyle w:val="ActHead5"/>
      </w:pPr>
      <w:bookmarkStart w:id="97" w:name="_Toc519772046"/>
      <w:r w:rsidRPr="00BA3F5E">
        <w:rPr>
          <w:rStyle w:val="CharSectno"/>
        </w:rPr>
        <w:t>75</w:t>
      </w:r>
      <w:r w:rsidR="00160F51" w:rsidRPr="00BA3F5E">
        <w:t xml:space="preserve">  Notice, and proceeds, of sale of property</w:t>
      </w:r>
      <w:bookmarkEnd w:id="97"/>
    </w:p>
    <w:p w:rsidR="00160F51" w:rsidRPr="00BA3F5E" w:rsidRDefault="00160F51" w:rsidP="00160F51">
      <w:pPr>
        <w:pStyle w:val="subsection"/>
      </w:pPr>
      <w:r w:rsidRPr="00BA3F5E">
        <w:tab/>
        <w:t>(1)</w:t>
      </w:r>
      <w:r w:rsidRPr="00BA3F5E">
        <w:tab/>
        <w:t>The Commissioner must publish a notice of any proposed sale of unclaimed property under section</w:t>
      </w:r>
      <w:r w:rsidR="00BA3F5E" w:rsidRPr="00BA3F5E">
        <w:t> </w:t>
      </w:r>
      <w:r w:rsidR="00116AF7" w:rsidRPr="00BA3F5E">
        <w:t>72</w:t>
      </w:r>
      <w:r w:rsidRPr="00BA3F5E">
        <w:t xml:space="preserve">, </w:t>
      </w:r>
      <w:r w:rsidR="00116AF7" w:rsidRPr="00BA3F5E">
        <w:t>73</w:t>
      </w:r>
      <w:r w:rsidRPr="00BA3F5E">
        <w:t xml:space="preserve"> or </w:t>
      </w:r>
      <w:r w:rsidR="00116AF7" w:rsidRPr="00BA3F5E">
        <w:t>74</w:t>
      </w:r>
      <w:r w:rsidRPr="00BA3F5E">
        <w:t>:</w:t>
      </w:r>
    </w:p>
    <w:p w:rsidR="00160F51" w:rsidRPr="00BA3F5E" w:rsidRDefault="00160F51" w:rsidP="00160F51">
      <w:pPr>
        <w:pStyle w:val="paragraph"/>
      </w:pPr>
      <w:r w:rsidRPr="00BA3F5E">
        <w:tab/>
        <w:t>(a)</w:t>
      </w:r>
      <w:r w:rsidRPr="00BA3F5E">
        <w:tab/>
        <w:t>at least 7 days before the expected date of the sale; and</w:t>
      </w:r>
    </w:p>
    <w:p w:rsidR="00160F51" w:rsidRPr="00BA3F5E" w:rsidRDefault="00160F51" w:rsidP="00160F51">
      <w:pPr>
        <w:pStyle w:val="paragraph"/>
      </w:pPr>
      <w:r w:rsidRPr="00BA3F5E">
        <w:tab/>
        <w:t>(b)</w:t>
      </w:r>
      <w:r w:rsidRPr="00BA3F5E">
        <w:tab/>
        <w:t>either:</w:t>
      </w:r>
    </w:p>
    <w:p w:rsidR="00160F51" w:rsidRPr="00BA3F5E" w:rsidRDefault="00160F51" w:rsidP="00160F51">
      <w:pPr>
        <w:pStyle w:val="paragraphsub"/>
      </w:pPr>
      <w:r w:rsidRPr="00BA3F5E">
        <w:tab/>
        <w:t>(</w:t>
      </w:r>
      <w:proofErr w:type="spellStart"/>
      <w:r w:rsidRPr="00BA3F5E">
        <w:t>i</w:t>
      </w:r>
      <w:proofErr w:type="spellEnd"/>
      <w:r w:rsidRPr="00BA3F5E">
        <w:t>)</w:t>
      </w:r>
      <w:r w:rsidRPr="00BA3F5E">
        <w:tab/>
        <w:t>in a daily newspaper circulating generally in the State or Territory in which the sale is to be held; or</w:t>
      </w:r>
    </w:p>
    <w:p w:rsidR="00160F51" w:rsidRPr="00BA3F5E" w:rsidRDefault="00160F51" w:rsidP="00160F51">
      <w:pPr>
        <w:pStyle w:val="paragraphsub"/>
      </w:pPr>
      <w:r w:rsidRPr="00BA3F5E">
        <w:tab/>
        <w:t>(ii)</w:t>
      </w:r>
      <w:r w:rsidRPr="00BA3F5E">
        <w:tab/>
        <w:t xml:space="preserve">on a website or a social media service (within the meaning of the </w:t>
      </w:r>
      <w:r w:rsidRPr="00BA3F5E">
        <w:rPr>
          <w:i/>
        </w:rPr>
        <w:t>Enhancing Online Safety Act 2015</w:t>
      </w:r>
      <w:r w:rsidRPr="00BA3F5E">
        <w:t>).</w:t>
      </w:r>
    </w:p>
    <w:p w:rsidR="00160F51" w:rsidRPr="00BA3F5E" w:rsidRDefault="00160F51" w:rsidP="00160F51">
      <w:pPr>
        <w:pStyle w:val="subsection"/>
      </w:pPr>
      <w:r w:rsidRPr="00BA3F5E">
        <w:tab/>
        <w:t>(2)</w:t>
      </w:r>
      <w:r w:rsidRPr="00BA3F5E">
        <w:tab/>
        <w:t>No person who has an interest in property before the disposal of the property has a right of action against the Commonwealth in relation to the interest after the property is disposed of under section</w:t>
      </w:r>
      <w:r w:rsidR="00BA3F5E" w:rsidRPr="00BA3F5E">
        <w:t> </w:t>
      </w:r>
      <w:r w:rsidR="00116AF7" w:rsidRPr="00BA3F5E">
        <w:t>72</w:t>
      </w:r>
      <w:r w:rsidRPr="00BA3F5E">
        <w:t xml:space="preserve">, </w:t>
      </w:r>
      <w:r w:rsidR="00116AF7" w:rsidRPr="00BA3F5E">
        <w:t>73</w:t>
      </w:r>
      <w:r w:rsidRPr="00BA3F5E">
        <w:t xml:space="preserve"> or </w:t>
      </w:r>
      <w:r w:rsidR="00116AF7" w:rsidRPr="00BA3F5E">
        <w:t>74</w:t>
      </w:r>
      <w:r w:rsidRPr="00BA3F5E">
        <w:t>.</w:t>
      </w:r>
    </w:p>
    <w:p w:rsidR="00160F51" w:rsidRPr="00BA3F5E" w:rsidRDefault="00116AF7" w:rsidP="00160F51">
      <w:pPr>
        <w:pStyle w:val="ActHead5"/>
      </w:pPr>
      <w:bookmarkStart w:id="98" w:name="_Toc519772047"/>
      <w:r w:rsidRPr="00BA3F5E">
        <w:rPr>
          <w:rStyle w:val="CharSectno"/>
        </w:rPr>
        <w:t>76</w:t>
      </w:r>
      <w:r w:rsidR="00160F51" w:rsidRPr="00BA3F5E">
        <w:t xml:space="preserve">  Immediate disposal of property on the grounds of public health and safety or offensive nature</w:t>
      </w:r>
      <w:bookmarkEnd w:id="98"/>
    </w:p>
    <w:p w:rsidR="00160F51" w:rsidRPr="00BA3F5E" w:rsidRDefault="00160F51" w:rsidP="00160F51">
      <w:pPr>
        <w:pStyle w:val="subsection"/>
      </w:pPr>
      <w:r w:rsidRPr="00BA3F5E">
        <w:tab/>
        <w:t>(1)</w:t>
      </w:r>
      <w:r w:rsidRPr="00BA3F5E">
        <w:tab/>
        <w:t>Despite sections</w:t>
      </w:r>
      <w:r w:rsidR="00BA3F5E" w:rsidRPr="00BA3F5E">
        <w:t> </w:t>
      </w:r>
      <w:r w:rsidR="00116AF7" w:rsidRPr="00BA3F5E">
        <w:t>71</w:t>
      </w:r>
      <w:r w:rsidRPr="00BA3F5E">
        <w:t xml:space="preserve"> and </w:t>
      </w:r>
      <w:r w:rsidR="00116AF7" w:rsidRPr="00BA3F5E">
        <w:t>73</w:t>
      </w:r>
      <w:r w:rsidRPr="00BA3F5E">
        <w:t>, the Commissioner may direct immediate disposal</w:t>
      </w:r>
      <w:r w:rsidR="002A453C" w:rsidRPr="00BA3F5E">
        <w:t xml:space="preserve"> (except by sale or gift)</w:t>
      </w:r>
      <w:r w:rsidRPr="00BA3F5E">
        <w:t xml:space="preserve"> of property </w:t>
      </w:r>
      <w:r w:rsidR="002A453C" w:rsidRPr="00BA3F5E">
        <w:t xml:space="preserve">(whether or not claimable property) </w:t>
      </w:r>
      <w:r w:rsidRPr="00BA3F5E">
        <w:t>that the Commissioner is reasonably satisfied is property that:</w:t>
      </w:r>
    </w:p>
    <w:p w:rsidR="00160F51" w:rsidRPr="00BA3F5E" w:rsidRDefault="00160F51" w:rsidP="00160F51">
      <w:pPr>
        <w:pStyle w:val="paragraph"/>
      </w:pPr>
      <w:r w:rsidRPr="00BA3F5E">
        <w:tab/>
        <w:t>(a)</w:t>
      </w:r>
      <w:r w:rsidRPr="00BA3F5E">
        <w:tab/>
        <w:t>represents a danger to public health and safety; or</w:t>
      </w:r>
    </w:p>
    <w:p w:rsidR="00160F51" w:rsidRPr="00BA3F5E" w:rsidRDefault="00160F51" w:rsidP="00160F51">
      <w:pPr>
        <w:pStyle w:val="paragraph"/>
      </w:pPr>
      <w:r w:rsidRPr="00BA3F5E">
        <w:tab/>
        <w:t>(b)</w:t>
      </w:r>
      <w:r w:rsidRPr="00BA3F5E">
        <w:tab/>
        <w:t>is offensive in nature.</w:t>
      </w:r>
    </w:p>
    <w:p w:rsidR="00160F51" w:rsidRPr="00BA3F5E" w:rsidRDefault="00160F51" w:rsidP="00160F51">
      <w:pPr>
        <w:pStyle w:val="SubsectionHead"/>
      </w:pPr>
      <w:r w:rsidRPr="00BA3F5E">
        <w:t>Giving notice of disposal of property</w:t>
      </w:r>
    </w:p>
    <w:p w:rsidR="00160F51" w:rsidRPr="00BA3F5E" w:rsidRDefault="00160F51" w:rsidP="00160F51">
      <w:pPr>
        <w:pStyle w:val="subsection"/>
      </w:pPr>
      <w:r w:rsidRPr="00BA3F5E">
        <w:tab/>
        <w:t>(2)</w:t>
      </w:r>
      <w:r w:rsidRPr="00BA3F5E">
        <w:tab/>
        <w:t xml:space="preserve">Subject to </w:t>
      </w:r>
      <w:r w:rsidR="00BA3F5E" w:rsidRPr="00BA3F5E">
        <w:t>subsection (</w:t>
      </w:r>
      <w:r w:rsidRPr="00BA3F5E">
        <w:t>4), as soon as practicable, and before the end of 7 days after disposing of the property, the Commissioner must give or publish a notice in writing that:</w:t>
      </w:r>
    </w:p>
    <w:p w:rsidR="00160F51" w:rsidRPr="00BA3F5E" w:rsidRDefault="00160F51" w:rsidP="00160F51">
      <w:pPr>
        <w:pStyle w:val="paragraph"/>
      </w:pPr>
      <w:r w:rsidRPr="00BA3F5E">
        <w:tab/>
        <w:t>(a)</w:t>
      </w:r>
      <w:r w:rsidRPr="00BA3F5E">
        <w:tab/>
        <w:t>identifies the property; and</w:t>
      </w:r>
    </w:p>
    <w:p w:rsidR="00160F51" w:rsidRPr="00BA3F5E" w:rsidRDefault="00160F51" w:rsidP="00160F51">
      <w:pPr>
        <w:pStyle w:val="paragraph"/>
      </w:pPr>
      <w:r w:rsidRPr="00BA3F5E">
        <w:tab/>
        <w:t>(b)</w:t>
      </w:r>
      <w:r w:rsidRPr="00BA3F5E">
        <w:tab/>
        <w:t xml:space="preserve">states the manner by which the goods came into the possession of the </w:t>
      </w:r>
      <w:proofErr w:type="spellStart"/>
      <w:r w:rsidRPr="00BA3F5E">
        <w:t>AFP</w:t>
      </w:r>
      <w:proofErr w:type="spellEnd"/>
      <w:r w:rsidRPr="00BA3F5E">
        <w:t xml:space="preserve"> including, if the property was seized, the reason for the seizure; and</w:t>
      </w:r>
    </w:p>
    <w:p w:rsidR="00160F51" w:rsidRPr="00BA3F5E" w:rsidRDefault="00160F51" w:rsidP="00160F51">
      <w:pPr>
        <w:pStyle w:val="paragraph"/>
      </w:pPr>
      <w:r w:rsidRPr="00BA3F5E">
        <w:tab/>
        <w:t>(c)</w:t>
      </w:r>
      <w:r w:rsidRPr="00BA3F5E">
        <w:tab/>
        <w:t xml:space="preserve">states that the property has been dealt with under </w:t>
      </w:r>
      <w:r w:rsidR="00BA3F5E" w:rsidRPr="00BA3F5E">
        <w:t>subsection (</w:t>
      </w:r>
      <w:r w:rsidRPr="00BA3F5E">
        <w:t>1) and specify the manner in which the property has been dealt with and the reasons for doing so; and</w:t>
      </w:r>
    </w:p>
    <w:p w:rsidR="00160F51" w:rsidRPr="00BA3F5E" w:rsidRDefault="00160F51" w:rsidP="00160F51">
      <w:pPr>
        <w:pStyle w:val="paragraph"/>
      </w:pPr>
      <w:r w:rsidRPr="00BA3F5E">
        <w:tab/>
        <w:t>(d)</w:t>
      </w:r>
      <w:r w:rsidRPr="00BA3F5E">
        <w:tab/>
        <w:t>sets out the terms of section</w:t>
      </w:r>
      <w:r w:rsidR="00BA3F5E" w:rsidRPr="00BA3F5E">
        <w:t> </w:t>
      </w:r>
      <w:r w:rsidR="00116AF7" w:rsidRPr="00BA3F5E">
        <w:t>77</w:t>
      </w:r>
      <w:r w:rsidRPr="00BA3F5E">
        <w:t>.</w:t>
      </w:r>
    </w:p>
    <w:p w:rsidR="00160F51" w:rsidRPr="00BA3F5E" w:rsidRDefault="00160F51" w:rsidP="00160F51">
      <w:pPr>
        <w:pStyle w:val="subsection"/>
      </w:pPr>
      <w:r w:rsidRPr="00BA3F5E">
        <w:tab/>
        <w:t>(3)</w:t>
      </w:r>
      <w:r w:rsidRPr="00BA3F5E">
        <w:tab/>
        <w:t>The notice must be served:</w:t>
      </w:r>
    </w:p>
    <w:p w:rsidR="00160F51" w:rsidRPr="00BA3F5E" w:rsidRDefault="00160F51" w:rsidP="00160F51">
      <w:pPr>
        <w:pStyle w:val="paragraph"/>
      </w:pPr>
      <w:r w:rsidRPr="00BA3F5E">
        <w:tab/>
        <w:t>(a)</w:t>
      </w:r>
      <w:r w:rsidRPr="00BA3F5E">
        <w:tab/>
        <w:t>personally, or by post, on the owner of the property; or</w:t>
      </w:r>
    </w:p>
    <w:p w:rsidR="00160F51" w:rsidRPr="00BA3F5E" w:rsidRDefault="00160F51" w:rsidP="00160F51">
      <w:pPr>
        <w:pStyle w:val="paragraph"/>
      </w:pPr>
      <w:r w:rsidRPr="00BA3F5E">
        <w:tab/>
        <w:t>(b)</w:t>
      </w:r>
      <w:r w:rsidRPr="00BA3F5E">
        <w:tab/>
        <w:t>if the owner cannot be identified after reasonable inquiry and the property was seized—on the person in whose possession or under whose control the property was when it was seized; or</w:t>
      </w:r>
    </w:p>
    <w:p w:rsidR="00160F51" w:rsidRPr="00BA3F5E" w:rsidRDefault="00160F51" w:rsidP="00160F51">
      <w:pPr>
        <w:pStyle w:val="paragraph"/>
      </w:pPr>
      <w:r w:rsidRPr="00BA3F5E">
        <w:tab/>
        <w:t>(c)</w:t>
      </w:r>
      <w:r w:rsidRPr="00BA3F5E">
        <w:tab/>
        <w:t xml:space="preserve">if a person mentioned in </w:t>
      </w:r>
      <w:r w:rsidR="00BA3F5E" w:rsidRPr="00BA3F5E">
        <w:t>paragraph (</w:t>
      </w:r>
      <w:r w:rsidRPr="00BA3F5E">
        <w:t xml:space="preserve">a) or (b) cannot be identified with reasonable inquiry—by publishing a copy of the notice on the </w:t>
      </w:r>
      <w:proofErr w:type="spellStart"/>
      <w:r w:rsidRPr="00BA3F5E">
        <w:t>AFP</w:t>
      </w:r>
      <w:proofErr w:type="spellEnd"/>
      <w:r w:rsidRPr="00BA3F5E">
        <w:t xml:space="preserve"> website or in a newspaper circulating in the location:</w:t>
      </w:r>
    </w:p>
    <w:p w:rsidR="00160F51" w:rsidRPr="00BA3F5E" w:rsidRDefault="00160F51" w:rsidP="00160F51">
      <w:pPr>
        <w:pStyle w:val="paragraphsub"/>
      </w:pPr>
      <w:r w:rsidRPr="00BA3F5E">
        <w:tab/>
        <w:t>(</w:t>
      </w:r>
      <w:proofErr w:type="spellStart"/>
      <w:r w:rsidRPr="00BA3F5E">
        <w:t>i</w:t>
      </w:r>
      <w:proofErr w:type="spellEnd"/>
      <w:r w:rsidRPr="00BA3F5E">
        <w:t>)</w:t>
      </w:r>
      <w:r w:rsidRPr="00BA3F5E">
        <w:tab/>
        <w:t xml:space="preserve">if the property was not seized—in which the property came into the possession of the </w:t>
      </w:r>
      <w:proofErr w:type="spellStart"/>
      <w:r w:rsidRPr="00BA3F5E">
        <w:t>AFP</w:t>
      </w:r>
      <w:proofErr w:type="spellEnd"/>
      <w:r w:rsidRPr="00BA3F5E">
        <w:t>; or</w:t>
      </w:r>
    </w:p>
    <w:p w:rsidR="00160F51" w:rsidRPr="00BA3F5E" w:rsidRDefault="00160F51" w:rsidP="00160F51">
      <w:pPr>
        <w:pStyle w:val="paragraphsub"/>
      </w:pPr>
      <w:r w:rsidRPr="00BA3F5E">
        <w:tab/>
        <w:t>(ii)</w:t>
      </w:r>
      <w:r w:rsidRPr="00BA3F5E">
        <w:tab/>
        <w:t>if the property was seized—in which the property was seized.</w:t>
      </w:r>
    </w:p>
    <w:p w:rsidR="00160F51" w:rsidRPr="00BA3F5E" w:rsidRDefault="00160F51" w:rsidP="00160F51">
      <w:pPr>
        <w:pStyle w:val="SubsectionHead"/>
      </w:pPr>
      <w:r w:rsidRPr="00BA3F5E">
        <w:t>When a notice is not required</w:t>
      </w:r>
    </w:p>
    <w:p w:rsidR="00160F51" w:rsidRPr="00BA3F5E" w:rsidRDefault="00160F51" w:rsidP="00160F51">
      <w:pPr>
        <w:pStyle w:val="subsection"/>
      </w:pPr>
      <w:r w:rsidRPr="00BA3F5E">
        <w:tab/>
        <w:t>(4)</w:t>
      </w:r>
      <w:r w:rsidRPr="00BA3F5E">
        <w:tab/>
        <w:t>A notice is not required to be given or published if the Commissioner is reasonably satisfied that</w:t>
      </w:r>
      <w:r w:rsidRPr="00BA3F5E">
        <w:rPr>
          <w:i/>
        </w:rPr>
        <w:t xml:space="preserve"> </w:t>
      </w:r>
      <w:r w:rsidRPr="00BA3F5E">
        <w:t>the giving or publishing of the notice may prejudice an ongoing investigation or legal proceedings under a law of the Commonwealth, a State or a Territory.</w:t>
      </w:r>
    </w:p>
    <w:p w:rsidR="00160F51" w:rsidRPr="00BA3F5E" w:rsidRDefault="00160F51" w:rsidP="00160F51">
      <w:pPr>
        <w:pStyle w:val="SubsectionHead"/>
      </w:pPr>
      <w:r w:rsidRPr="00BA3F5E">
        <w:t>No right of action</w:t>
      </w:r>
    </w:p>
    <w:p w:rsidR="00160F51" w:rsidRPr="00BA3F5E" w:rsidRDefault="00160F51" w:rsidP="00160F51">
      <w:pPr>
        <w:pStyle w:val="subsection"/>
      </w:pPr>
      <w:r w:rsidRPr="00BA3F5E">
        <w:tab/>
        <w:t>(5)</w:t>
      </w:r>
      <w:r w:rsidRPr="00BA3F5E">
        <w:tab/>
        <w:t>No person who has an interest in property before the disposal of the property has a right of action against the Commonwealth in relation to the interest after the property is disposed of under this section.</w:t>
      </w:r>
    </w:p>
    <w:p w:rsidR="00160F51" w:rsidRPr="00BA3F5E" w:rsidRDefault="00116AF7" w:rsidP="00160F51">
      <w:pPr>
        <w:pStyle w:val="ActHead5"/>
      </w:pPr>
      <w:bookmarkStart w:id="99" w:name="_Toc519772048"/>
      <w:r w:rsidRPr="00BA3F5E">
        <w:rPr>
          <w:rStyle w:val="CharSectno"/>
        </w:rPr>
        <w:t>77</w:t>
      </w:r>
      <w:r w:rsidR="00160F51" w:rsidRPr="00BA3F5E">
        <w:t xml:space="preserve">  Return of market value of property</w:t>
      </w:r>
      <w:bookmarkEnd w:id="99"/>
    </w:p>
    <w:p w:rsidR="00160F51" w:rsidRPr="00BA3F5E" w:rsidRDefault="00160F51" w:rsidP="00160F51">
      <w:pPr>
        <w:pStyle w:val="subsection"/>
      </w:pPr>
      <w:r w:rsidRPr="00BA3F5E">
        <w:tab/>
        <w:t>(1)</w:t>
      </w:r>
      <w:r w:rsidRPr="00BA3F5E">
        <w:tab/>
        <w:t>A court of a State or Territory that has jurisdiction in relation to claimable property may order the Commonwealth to pay a person an amount equal to the market value of the claimable property if the court is satisfied that:</w:t>
      </w:r>
    </w:p>
    <w:p w:rsidR="00160F51" w:rsidRPr="00BA3F5E" w:rsidRDefault="00160F51" w:rsidP="00160F51">
      <w:pPr>
        <w:pStyle w:val="paragraph"/>
      </w:pPr>
      <w:r w:rsidRPr="00BA3F5E">
        <w:tab/>
        <w:t>(a)</w:t>
      </w:r>
      <w:r w:rsidRPr="00BA3F5E">
        <w:tab/>
        <w:t>the person is the owner of the property; and</w:t>
      </w:r>
    </w:p>
    <w:p w:rsidR="00160F51" w:rsidRPr="00BA3F5E" w:rsidRDefault="00160F51" w:rsidP="00160F51">
      <w:pPr>
        <w:pStyle w:val="paragraph"/>
      </w:pPr>
      <w:r w:rsidRPr="00BA3F5E">
        <w:tab/>
        <w:t>(b)</w:t>
      </w:r>
      <w:r w:rsidRPr="00BA3F5E">
        <w:tab/>
        <w:t>the property has been disposed of purportedly under section</w:t>
      </w:r>
      <w:r w:rsidR="00BA3F5E" w:rsidRPr="00BA3F5E">
        <w:t> </w:t>
      </w:r>
      <w:r w:rsidR="00116AF7" w:rsidRPr="00BA3F5E">
        <w:t>72</w:t>
      </w:r>
      <w:r w:rsidRPr="00BA3F5E">
        <w:t xml:space="preserve">, </w:t>
      </w:r>
      <w:r w:rsidR="00116AF7" w:rsidRPr="00BA3F5E">
        <w:t>73</w:t>
      </w:r>
      <w:r w:rsidRPr="00BA3F5E">
        <w:t xml:space="preserve">, </w:t>
      </w:r>
      <w:r w:rsidR="00116AF7" w:rsidRPr="00BA3F5E">
        <w:t>74</w:t>
      </w:r>
      <w:r w:rsidRPr="00BA3F5E">
        <w:t xml:space="preserve"> or </w:t>
      </w:r>
      <w:r w:rsidR="00116AF7" w:rsidRPr="00BA3F5E">
        <w:t>76</w:t>
      </w:r>
      <w:r w:rsidRPr="00BA3F5E">
        <w:t>; and</w:t>
      </w:r>
    </w:p>
    <w:p w:rsidR="00160F51" w:rsidRPr="00BA3F5E" w:rsidRDefault="00160F51" w:rsidP="00160F51">
      <w:pPr>
        <w:pStyle w:val="paragraph"/>
      </w:pPr>
      <w:r w:rsidRPr="00BA3F5E">
        <w:tab/>
        <w:t>(c)</w:t>
      </w:r>
      <w:r w:rsidRPr="00BA3F5E">
        <w:tab/>
        <w:t>the circumstances for disposing of the property do not exist.</w:t>
      </w:r>
    </w:p>
    <w:p w:rsidR="00160F51" w:rsidRPr="00BA3F5E" w:rsidRDefault="00160F51" w:rsidP="00160F51">
      <w:pPr>
        <w:pStyle w:val="subsection"/>
      </w:pPr>
      <w:r w:rsidRPr="00BA3F5E">
        <w:tab/>
        <w:t>(2)</w:t>
      </w:r>
      <w:r w:rsidRPr="00BA3F5E">
        <w:tab/>
        <w:t>The market value that the court may order is the market value of the property at the time the property was disposed of.</w:t>
      </w:r>
    </w:p>
    <w:p w:rsidR="00160F51" w:rsidRPr="00BA3F5E" w:rsidRDefault="00116AF7" w:rsidP="00160F51">
      <w:pPr>
        <w:pStyle w:val="ActHead5"/>
      </w:pPr>
      <w:bookmarkStart w:id="100" w:name="_Toc519772049"/>
      <w:r w:rsidRPr="00BA3F5E">
        <w:rPr>
          <w:rStyle w:val="CharSectno"/>
        </w:rPr>
        <w:t>78</w:t>
      </w:r>
      <w:r w:rsidR="00160F51" w:rsidRPr="00BA3F5E">
        <w:t xml:space="preserve">  Person entitled to lawful possession may obtain sale proceeds</w:t>
      </w:r>
      <w:bookmarkEnd w:id="100"/>
    </w:p>
    <w:p w:rsidR="00160F51" w:rsidRPr="00BA3F5E" w:rsidRDefault="00160F51" w:rsidP="00160F51">
      <w:pPr>
        <w:pStyle w:val="subsection"/>
      </w:pPr>
      <w:r w:rsidRPr="00BA3F5E">
        <w:tab/>
      </w:r>
      <w:r w:rsidR="00BD2F32" w:rsidRPr="00BA3F5E">
        <w:t>(1)</w:t>
      </w:r>
      <w:r w:rsidRPr="00BA3F5E">
        <w:tab/>
      </w:r>
      <w:r w:rsidR="00BD2F32" w:rsidRPr="00BA3F5E">
        <w:t>This section applies i</w:t>
      </w:r>
      <w:r w:rsidRPr="00BA3F5E">
        <w:t>f:</w:t>
      </w:r>
    </w:p>
    <w:p w:rsidR="00160F51" w:rsidRPr="00BA3F5E" w:rsidRDefault="00160F51" w:rsidP="00160F51">
      <w:pPr>
        <w:pStyle w:val="paragraph"/>
      </w:pPr>
      <w:r w:rsidRPr="00BA3F5E">
        <w:tab/>
        <w:t>(a)</w:t>
      </w:r>
      <w:r w:rsidRPr="00BA3F5E">
        <w:tab/>
        <w:t>property has been disposed of by sale under section</w:t>
      </w:r>
      <w:r w:rsidR="00BA3F5E" w:rsidRPr="00BA3F5E">
        <w:t> </w:t>
      </w:r>
      <w:r w:rsidR="00116AF7" w:rsidRPr="00BA3F5E">
        <w:t>72</w:t>
      </w:r>
      <w:r w:rsidRPr="00BA3F5E">
        <w:t xml:space="preserve">, </w:t>
      </w:r>
      <w:r w:rsidR="00116AF7" w:rsidRPr="00BA3F5E">
        <w:t>73</w:t>
      </w:r>
      <w:r w:rsidRPr="00BA3F5E">
        <w:t xml:space="preserve"> or </w:t>
      </w:r>
      <w:r w:rsidR="00116AF7" w:rsidRPr="00BA3F5E">
        <w:t>74</w:t>
      </w:r>
      <w:r w:rsidRPr="00BA3F5E">
        <w:t>; and</w:t>
      </w:r>
    </w:p>
    <w:p w:rsidR="00BD2F32" w:rsidRPr="00BA3F5E" w:rsidRDefault="00160F51" w:rsidP="00160F51">
      <w:pPr>
        <w:pStyle w:val="paragraph"/>
      </w:pPr>
      <w:r w:rsidRPr="00BA3F5E">
        <w:tab/>
        <w:t>(b)</w:t>
      </w:r>
      <w:r w:rsidRPr="00BA3F5E">
        <w:tab/>
      </w:r>
      <w:r w:rsidR="00BD2F32" w:rsidRPr="00BA3F5E">
        <w:t>either:</w:t>
      </w:r>
    </w:p>
    <w:p w:rsidR="00BD2F32" w:rsidRPr="00BA3F5E" w:rsidRDefault="00BD2F32" w:rsidP="00BD2F32">
      <w:pPr>
        <w:pStyle w:val="paragraphsub"/>
      </w:pPr>
      <w:r w:rsidRPr="00BA3F5E">
        <w:tab/>
        <w:t>(</w:t>
      </w:r>
      <w:proofErr w:type="spellStart"/>
      <w:r w:rsidRPr="00BA3F5E">
        <w:t>i</w:t>
      </w:r>
      <w:proofErr w:type="spellEnd"/>
      <w:r w:rsidRPr="00BA3F5E">
        <w:t>)</w:t>
      </w:r>
      <w:r w:rsidRPr="00BA3F5E">
        <w:tab/>
      </w:r>
      <w:r w:rsidR="00160F51" w:rsidRPr="00BA3F5E">
        <w:t>the person who was entitled to lawful possession of the property immediately before the sale</w:t>
      </w:r>
      <w:r w:rsidRPr="00BA3F5E">
        <w:t>; or</w:t>
      </w:r>
    </w:p>
    <w:p w:rsidR="00BD2F32" w:rsidRPr="00BA3F5E" w:rsidRDefault="00BD2F32" w:rsidP="00BD2F32">
      <w:pPr>
        <w:pStyle w:val="paragraphsub"/>
      </w:pPr>
      <w:r w:rsidRPr="00BA3F5E">
        <w:tab/>
        <w:t>(ii)</w:t>
      </w:r>
      <w:r w:rsidRPr="00BA3F5E">
        <w:tab/>
        <w:t>the person who found the property;</w:t>
      </w:r>
    </w:p>
    <w:p w:rsidR="00160F51" w:rsidRPr="00BA3F5E" w:rsidRDefault="00BD2F32" w:rsidP="00BD2F32">
      <w:pPr>
        <w:pStyle w:val="paragraph"/>
      </w:pPr>
      <w:r w:rsidRPr="00BA3F5E">
        <w:tab/>
      </w:r>
      <w:r w:rsidRPr="00BA3F5E">
        <w:tab/>
      </w:r>
      <w:r w:rsidR="00160F51" w:rsidRPr="00BA3F5E">
        <w:t>makes a claim on the Commonwealth in respect of the property</w:t>
      </w:r>
      <w:r w:rsidRPr="00BA3F5E">
        <w:t>.</w:t>
      </w:r>
    </w:p>
    <w:p w:rsidR="00BD2F32" w:rsidRPr="00BA3F5E" w:rsidRDefault="00BD2F32" w:rsidP="00BD2F32">
      <w:pPr>
        <w:pStyle w:val="subsection"/>
      </w:pPr>
      <w:r w:rsidRPr="00BA3F5E">
        <w:tab/>
        <w:t>(2)</w:t>
      </w:r>
      <w:r w:rsidRPr="00BA3F5E">
        <w:tab/>
        <w:t>T</w:t>
      </w:r>
      <w:r w:rsidR="00160F51" w:rsidRPr="00BA3F5E">
        <w:t xml:space="preserve">he Commonwealth must pay </w:t>
      </w:r>
      <w:r w:rsidRPr="00BA3F5E">
        <w:t xml:space="preserve">the amount in </w:t>
      </w:r>
      <w:r w:rsidR="00BA3F5E" w:rsidRPr="00BA3F5E">
        <w:t>subsection (</w:t>
      </w:r>
      <w:r w:rsidRPr="00BA3F5E">
        <w:t>3) to:</w:t>
      </w:r>
    </w:p>
    <w:p w:rsidR="00BD2F32" w:rsidRPr="00BA3F5E" w:rsidRDefault="00BD2F32" w:rsidP="00BD2F32">
      <w:pPr>
        <w:pStyle w:val="paragraph"/>
      </w:pPr>
      <w:r w:rsidRPr="00BA3F5E">
        <w:tab/>
        <w:t>(a)</w:t>
      </w:r>
      <w:r w:rsidRPr="00BA3F5E">
        <w:tab/>
        <w:t>if, at the time the amount is to be paid, the person who was entitled to lawful possession of the property has made a claim—that person; and</w:t>
      </w:r>
    </w:p>
    <w:p w:rsidR="00BD2F32" w:rsidRPr="00BA3F5E" w:rsidRDefault="00BD2F32" w:rsidP="00BD2F32">
      <w:pPr>
        <w:pStyle w:val="paragraph"/>
      </w:pPr>
      <w:r w:rsidRPr="00BA3F5E">
        <w:tab/>
        <w:t>(b)</w:t>
      </w:r>
      <w:r w:rsidRPr="00BA3F5E">
        <w:tab/>
        <w:t>otherwise—the person who found the property.</w:t>
      </w:r>
    </w:p>
    <w:p w:rsidR="00DC0814" w:rsidRPr="00BA3F5E" w:rsidRDefault="00043CCC" w:rsidP="00043CCC">
      <w:pPr>
        <w:pStyle w:val="subsection"/>
      </w:pPr>
      <w:r w:rsidRPr="00BA3F5E">
        <w:tab/>
        <w:t>(3)</w:t>
      </w:r>
      <w:r w:rsidRPr="00BA3F5E">
        <w:tab/>
        <w:t xml:space="preserve">The amount is </w:t>
      </w:r>
      <w:r w:rsidR="00160F51" w:rsidRPr="00BA3F5E">
        <w:t>equal to</w:t>
      </w:r>
      <w:r w:rsidR="00DC0814" w:rsidRPr="00BA3F5E">
        <w:t>:</w:t>
      </w:r>
    </w:p>
    <w:p w:rsidR="00DC0814" w:rsidRPr="00BA3F5E" w:rsidRDefault="00DC0814" w:rsidP="00DC0814">
      <w:pPr>
        <w:pStyle w:val="paragraph"/>
      </w:pPr>
      <w:r w:rsidRPr="00BA3F5E">
        <w:tab/>
        <w:t>(</w:t>
      </w:r>
      <w:r w:rsidR="00043CCC" w:rsidRPr="00BA3F5E">
        <w:t>a</w:t>
      </w:r>
      <w:r w:rsidRPr="00BA3F5E">
        <w:t>)</w:t>
      </w:r>
      <w:r w:rsidRPr="00BA3F5E">
        <w:tab/>
      </w:r>
      <w:r w:rsidR="00160F51" w:rsidRPr="00BA3F5E">
        <w:t>the amount for which the property was sold</w:t>
      </w:r>
      <w:r w:rsidRPr="00BA3F5E">
        <w:t>;</w:t>
      </w:r>
      <w:r w:rsidR="00160F51" w:rsidRPr="00BA3F5E">
        <w:t xml:space="preserve"> less</w:t>
      </w:r>
    </w:p>
    <w:p w:rsidR="00160F51" w:rsidRPr="00BA3F5E" w:rsidRDefault="00DC0814" w:rsidP="00DC0814">
      <w:pPr>
        <w:pStyle w:val="paragraph"/>
      </w:pPr>
      <w:r w:rsidRPr="00BA3F5E">
        <w:tab/>
        <w:t>(</w:t>
      </w:r>
      <w:r w:rsidR="00043CCC" w:rsidRPr="00BA3F5E">
        <w:t>b</w:t>
      </w:r>
      <w:r w:rsidRPr="00BA3F5E">
        <w:t>)</w:t>
      </w:r>
      <w:r w:rsidRPr="00BA3F5E">
        <w:tab/>
      </w:r>
      <w:r w:rsidR="00160F51" w:rsidRPr="00BA3F5E">
        <w:t>the total of any amounts reasonably spent by the Commonwealth for the storage, maintenance or disposal of the property.</w:t>
      </w:r>
    </w:p>
    <w:p w:rsidR="007D2E34" w:rsidRPr="00BA3F5E" w:rsidRDefault="007D2E34" w:rsidP="007D2E34">
      <w:pPr>
        <w:pStyle w:val="subsection"/>
      </w:pPr>
      <w:r w:rsidRPr="00BA3F5E">
        <w:tab/>
        <w:t>(4)</w:t>
      </w:r>
      <w:r w:rsidRPr="00BA3F5E">
        <w:tab/>
        <w:t>Only one amount may be paid under this section</w:t>
      </w:r>
      <w:r w:rsidR="00A46CC5" w:rsidRPr="00BA3F5E">
        <w:t xml:space="preserve"> in relation to the property</w:t>
      </w:r>
      <w:r w:rsidRPr="00BA3F5E">
        <w:t>.</w:t>
      </w:r>
    </w:p>
    <w:p w:rsidR="00350AA5" w:rsidRPr="00BA3F5E" w:rsidRDefault="00350AA5" w:rsidP="00350AA5">
      <w:pPr>
        <w:pStyle w:val="ActHead2"/>
        <w:pageBreakBefore/>
      </w:pPr>
      <w:bookmarkStart w:id="101" w:name="_Toc519772050"/>
      <w:r w:rsidRPr="00BA3F5E">
        <w:rPr>
          <w:rStyle w:val="CharPartNo"/>
        </w:rPr>
        <w:t>Part</w:t>
      </w:r>
      <w:r w:rsidR="00BA3F5E" w:rsidRPr="00BA3F5E">
        <w:rPr>
          <w:rStyle w:val="CharPartNo"/>
        </w:rPr>
        <w:t> </w:t>
      </w:r>
      <w:r w:rsidR="007911D2" w:rsidRPr="00BA3F5E">
        <w:rPr>
          <w:rStyle w:val="CharPartNo"/>
        </w:rPr>
        <w:t>5</w:t>
      </w:r>
      <w:r w:rsidRPr="00BA3F5E">
        <w:t>—</w:t>
      </w:r>
      <w:r w:rsidRPr="00BA3F5E">
        <w:rPr>
          <w:rStyle w:val="CharPartText"/>
        </w:rPr>
        <w:t>Miscellaneous</w:t>
      </w:r>
      <w:bookmarkEnd w:id="101"/>
    </w:p>
    <w:p w:rsidR="00711246" w:rsidRPr="00BA3F5E" w:rsidRDefault="00711246" w:rsidP="00711246">
      <w:pPr>
        <w:pStyle w:val="Header"/>
      </w:pPr>
      <w:r w:rsidRPr="00BA3F5E">
        <w:rPr>
          <w:rStyle w:val="CharDivNo"/>
        </w:rPr>
        <w:t xml:space="preserve"> </w:t>
      </w:r>
      <w:r w:rsidRPr="00BA3F5E">
        <w:rPr>
          <w:rStyle w:val="CharDivText"/>
        </w:rPr>
        <w:t xml:space="preserve"> </w:t>
      </w:r>
    </w:p>
    <w:p w:rsidR="00350AA5" w:rsidRPr="00BA3F5E" w:rsidRDefault="00116AF7" w:rsidP="00350AA5">
      <w:pPr>
        <w:pStyle w:val="ActHead5"/>
      </w:pPr>
      <w:bookmarkStart w:id="102" w:name="_Toc519772051"/>
      <w:r w:rsidRPr="00BA3F5E">
        <w:rPr>
          <w:rStyle w:val="CharSectno"/>
        </w:rPr>
        <w:t>79</w:t>
      </w:r>
      <w:r w:rsidR="00350AA5" w:rsidRPr="00BA3F5E">
        <w:t xml:space="preserve">  Delegation</w:t>
      </w:r>
      <w:r w:rsidR="00EE209A" w:rsidRPr="00BA3F5E">
        <w:t>s</w:t>
      </w:r>
      <w:bookmarkEnd w:id="102"/>
    </w:p>
    <w:p w:rsidR="00350AA5" w:rsidRPr="00BA3F5E" w:rsidRDefault="00350AA5" w:rsidP="00350AA5">
      <w:pPr>
        <w:pStyle w:val="subsection"/>
      </w:pPr>
      <w:r w:rsidRPr="00BA3F5E">
        <w:tab/>
      </w:r>
      <w:r w:rsidRPr="00BA3F5E">
        <w:tab/>
        <w:t>The Commissioner may</w:t>
      </w:r>
      <w:r w:rsidR="006409E8" w:rsidRPr="00BA3F5E">
        <w:t>,</w:t>
      </w:r>
      <w:r w:rsidRPr="00BA3F5E">
        <w:t xml:space="preserve"> in writing</w:t>
      </w:r>
      <w:r w:rsidR="006409E8" w:rsidRPr="00BA3F5E">
        <w:t>,</w:t>
      </w:r>
      <w:r w:rsidRPr="00BA3F5E">
        <w:t xml:space="preserve"> delegate any of</w:t>
      </w:r>
      <w:r w:rsidR="00DC0814" w:rsidRPr="00BA3F5E">
        <w:t xml:space="preserve"> the Commissioner’s</w:t>
      </w:r>
      <w:r w:rsidRPr="00BA3F5E">
        <w:t xml:space="preserve"> </w:t>
      </w:r>
      <w:r w:rsidR="00B917AC" w:rsidRPr="00BA3F5E">
        <w:t xml:space="preserve">powers, functions and </w:t>
      </w:r>
      <w:r w:rsidR="004D4439" w:rsidRPr="00BA3F5E">
        <w:t>duties</w:t>
      </w:r>
      <w:r w:rsidR="00B917AC" w:rsidRPr="00BA3F5E">
        <w:t xml:space="preserve"> </w:t>
      </w:r>
      <w:r w:rsidRPr="00BA3F5E">
        <w:t>under</w:t>
      </w:r>
      <w:r w:rsidR="006409E8" w:rsidRPr="00BA3F5E">
        <w:t xml:space="preserve"> this instrument</w:t>
      </w:r>
      <w:r w:rsidRPr="00BA3F5E">
        <w:t xml:space="preserve"> to:</w:t>
      </w:r>
    </w:p>
    <w:p w:rsidR="00350AA5" w:rsidRPr="00BA3F5E" w:rsidRDefault="00350AA5" w:rsidP="00350AA5">
      <w:pPr>
        <w:pStyle w:val="paragraph"/>
      </w:pPr>
      <w:r w:rsidRPr="00BA3F5E">
        <w:tab/>
        <w:t>(a)</w:t>
      </w:r>
      <w:r w:rsidRPr="00BA3F5E">
        <w:tab/>
        <w:t>a Deputy Commissioner; or</w:t>
      </w:r>
    </w:p>
    <w:p w:rsidR="00350AA5" w:rsidRPr="00BA3F5E" w:rsidRDefault="00350AA5" w:rsidP="00350AA5">
      <w:pPr>
        <w:pStyle w:val="paragraph"/>
      </w:pPr>
      <w:r w:rsidRPr="00BA3F5E">
        <w:tab/>
        <w:t>(b)</w:t>
      </w:r>
      <w:r w:rsidRPr="00BA3F5E">
        <w:tab/>
        <w:t xml:space="preserve">an </w:t>
      </w:r>
      <w:proofErr w:type="spellStart"/>
      <w:r w:rsidRPr="00BA3F5E">
        <w:t>AFP</w:t>
      </w:r>
      <w:proofErr w:type="spellEnd"/>
      <w:r w:rsidRPr="00BA3F5E">
        <w:t xml:space="preserve"> employee; or</w:t>
      </w:r>
    </w:p>
    <w:p w:rsidR="00350AA5" w:rsidRPr="00BA3F5E" w:rsidRDefault="00350AA5" w:rsidP="00350AA5">
      <w:pPr>
        <w:pStyle w:val="paragraph"/>
      </w:pPr>
      <w:r w:rsidRPr="00BA3F5E">
        <w:tab/>
        <w:t>(c)</w:t>
      </w:r>
      <w:r w:rsidRPr="00BA3F5E">
        <w:tab/>
        <w:t>a special member.</w:t>
      </w:r>
    </w:p>
    <w:p w:rsidR="00350AA5" w:rsidRPr="00BA3F5E" w:rsidRDefault="00116AF7" w:rsidP="00350AA5">
      <w:pPr>
        <w:pStyle w:val="ActHead5"/>
      </w:pPr>
      <w:bookmarkStart w:id="103" w:name="_Toc519772052"/>
      <w:r w:rsidRPr="00BA3F5E">
        <w:rPr>
          <w:rStyle w:val="CharSectno"/>
        </w:rPr>
        <w:t>80</w:t>
      </w:r>
      <w:r w:rsidR="00350AA5" w:rsidRPr="00BA3F5E">
        <w:t xml:space="preserve">  Police services rendered to the public or to an authority of the Commonwealth</w:t>
      </w:r>
      <w:bookmarkEnd w:id="103"/>
    </w:p>
    <w:p w:rsidR="0068397F" w:rsidRPr="00BA3F5E" w:rsidRDefault="00350AA5" w:rsidP="0068397F">
      <w:pPr>
        <w:pStyle w:val="subsection"/>
      </w:pPr>
      <w:r w:rsidRPr="00BA3F5E">
        <w:tab/>
        <w:t>(1)</w:t>
      </w:r>
      <w:r w:rsidRPr="00BA3F5E">
        <w:tab/>
      </w:r>
      <w:r w:rsidR="008D2278" w:rsidRPr="00BA3F5E">
        <w:t>This section is made for the purposes of paragraphs 70(c) and (d) of the Act</w:t>
      </w:r>
      <w:r w:rsidR="0068397F" w:rsidRPr="00BA3F5E">
        <w:t xml:space="preserve"> in relation to a police service that is rendered by the </w:t>
      </w:r>
      <w:proofErr w:type="spellStart"/>
      <w:r w:rsidR="0068397F" w:rsidRPr="00BA3F5E">
        <w:t>AFP</w:t>
      </w:r>
      <w:proofErr w:type="spellEnd"/>
      <w:r w:rsidR="0068397F" w:rsidRPr="00BA3F5E">
        <w:t xml:space="preserve"> to:</w:t>
      </w:r>
    </w:p>
    <w:p w:rsidR="0068397F" w:rsidRPr="00BA3F5E" w:rsidRDefault="0068397F" w:rsidP="0068397F">
      <w:pPr>
        <w:pStyle w:val="paragraph"/>
      </w:pPr>
      <w:r w:rsidRPr="00BA3F5E">
        <w:tab/>
        <w:t>(a)</w:t>
      </w:r>
      <w:r w:rsidRPr="00BA3F5E">
        <w:tab/>
        <w:t xml:space="preserve">an authority of the Commonwealth, if rendering the service is a function of the </w:t>
      </w:r>
      <w:proofErr w:type="spellStart"/>
      <w:r w:rsidRPr="00BA3F5E">
        <w:t>AFP</w:t>
      </w:r>
      <w:proofErr w:type="spellEnd"/>
      <w:r w:rsidRPr="00BA3F5E">
        <w:t>; or</w:t>
      </w:r>
    </w:p>
    <w:p w:rsidR="0068397F" w:rsidRPr="00BA3F5E" w:rsidRDefault="0068397F" w:rsidP="0068397F">
      <w:pPr>
        <w:pStyle w:val="paragraph"/>
      </w:pPr>
      <w:r w:rsidRPr="00BA3F5E">
        <w:tab/>
        <w:t>(b)</w:t>
      </w:r>
      <w:r w:rsidRPr="00BA3F5E">
        <w:tab/>
        <w:t>an individual at the request of, or under an agreement with, the individual; or</w:t>
      </w:r>
    </w:p>
    <w:p w:rsidR="0068397F" w:rsidRPr="00BA3F5E" w:rsidRDefault="0068397F" w:rsidP="0068397F">
      <w:pPr>
        <w:pStyle w:val="paragraph"/>
      </w:pPr>
      <w:r w:rsidRPr="00BA3F5E">
        <w:tab/>
        <w:t>(c)</w:t>
      </w:r>
      <w:r w:rsidRPr="00BA3F5E">
        <w:tab/>
        <w:t>a body corporate at the request of, or under an agreement with, the body corporate; or</w:t>
      </w:r>
    </w:p>
    <w:p w:rsidR="0068397F" w:rsidRPr="00BA3F5E" w:rsidRDefault="0068397F" w:rsidP="001C45C0">
      <w:pPr>
        <w:pStyle w:val="paragraph"/>
      </w:pPr>
      <w:r w:rsidRPr="00BA3F5E">
        <w:tab/>
        <w:t>(d)</w:t>
      </w:r>
      <w:r w:rsidRPr="00BA3F5E">
        <w:tab/>
        <w:t>any other organisation (other than an authority of the Commonwealth) at the request of, or under an agreement with, the organisation.</w:t>
      </w:r>
    </w:p>
    <w:p w:rsidR="00F04269" w:rsidRPr="00BA3F5E" w:rsidRDefault="00F04269" w:rsidP="00F04269">
      <w:pPr>
        <w:pStyle w:val="notetext"/>
      </w:pPr>
      <w:r w:rsidRPr="00BA3F5E">
        <w:t>Note:</w:t>
      </w:r>
      <w:r w:rsidRPr="00BA3F5E">
        <w:tab/>
      </w:r>
      <w:r w:rsidRPr="00BA3F5E">
        <w:rPr>
          <w:b/>
          <w:i/>
        </w:rPr>
        <w:t>Authority of the Commonwealth</w:t>
      </w:r>
      <w:r w:rsidRPr="00BA3F5E">
        <w:t xml:space="preserve"> is defined in section</w:t>
      </w:r>
      <w:r w:rsidR="00BA3F5E" w:rsidRPr="00BA3F5E">
        <w:t> </w:t>
      </w:r>
      <w:r w:rsidRPr="00BA3F5E">
        <w:t>4 of the Act.</w:t>
      </w:r>
    </w:p>
    <w:p w:rsidR="0068397F" w:rsidRPr="00BA3F5E" w:rsidRDefault="008D2278" w:rsidP="0068397F">
      <w:pPr>
        <w:pStyle w:val="subsection"/>
      </w:pPr>
      <w:r w:rsidRPr="00BA3F5E">
        <w:tab/>
        <w:t>(</w:t>
      </w:r>
      <w:r w:rsidR="0068397F" w:rsidRPr="00BA3F5E">
        <w:t>2</w:t>
      </w:r>
      <w:r w:rsidRPr="00BA3F5E">
        <w:t>)</w:t>
      </w:r>
      <w:r w:rsidRPr="00BA3F5E">
        <w:tab/>
      </w:r>
      <w:r w:rsidR="00350AA5" w:rsidRPr="00BA3F5E">
        <w:t xml:space="preserve">Subject to </w:t>
      </w:r>
      <w:r w:rsidR="00BA3F5E" w:rsidRPr="00BA3F5E">
        <w:t>subsections (</w:t>
      </w:r>
      <w:r w:rsidR="0068397F" w:rsidRPr="00BA3F5E">
        <w:t>3</w:t>
      </w:r>
      <w:r w:rsidR="00350AA5" w:rsidRPr="00BA3F5E">
        <w:t>)</w:t>
      </w:r>
      <w:r w:rsidR="00F749E6" w:rsidRPr="00BA3F5E">
        <w:t xml:space="preserve"> and </w:t>
      </w:r>
      <w:r w:rsidR="00116AF7" w:rsidRPr="00BA3F5E">
        <w:t>81</w:t>
      </w:r>
      <w:r w:rsidR="00F749E6" w:rsidRPr="00BA3F5E">
        <w:t>(2)</w:t>
      </w:r>
      <w:r w:rsidR="00350AA5" w:rsidRPr="00BA3F5E">
        <w:t>, the fee that is</w:t>
      </w:r>
      <w:r w:rsidR="0068397F" w:rsidRPr="00BA3F5E">
        <w:t xml:space="preserve"> set out in </w:t>
      </w:r>
      <w:r w:rsidR="00350AA5" w:rsidRPr="00BA3F5E">
        <w:t xml:space="preserve">column </w:t>
      </w:r>
      <w:r w:rsidR="0068397F" w:rsidRPr="00BA3F5E">
        <w:t>2</w:t>
      </w:r>
      <w:r w:rsidR="00350AA5" w:rsidRPr="00BA3F5E">
        <w:t xml:space="preserve"> of an item </w:t>
      </w:r>
      <w:r w:rsidRPr="00BA3F5E">
        <w:t>of</w:t>
      </w:r>
      <w:r w:rsidR="00350AA5" w:rsidRPr="00BA3F5E">
        <w:t xml:space="preserve"> </w:t>
      </w:r>
      <w:r w:rsidRPr="00BA3F5E">
        <w:t xml:space="preserve">the table </w:t>
      </w:r>
      <w:r w:rsidR="001615AF" w:rsidRPr="00BA3F5E">
        <w:t>in clause</w:t>
      </w:r>
      <w:r w:rsidR="00BA3F5E" w:rsidRPr="00BA3F5E">
        <w:t> </w:t>
      </w:r>
      <w:r w:rsidR="001615AF" w:rsidRPr="00BA3F5E">
        <w:t xml:space="preserve">1 of </w:t>
      </w:r>
      <w:r w:rsidR="00350AA5" w:rsidRPr="00BA3F5E">
        <w:t>Schedule</w:t>
      </w:r>
      <w:r w:rsidR="00BA3F5E" w:rsidRPr="00BA3F5E">
        <w:t> </w:t>
      </w:r>
      <w:r w:rsidR="00D054E2" w:rsidRPr="00BA3F5E">
        <w:t>3</w:t>
      </w:r>
      <w:r w:rsidR="0068397F" w:rsidRPr="00BA3F5E">
        <w:t xml:space="preserve"> may be charged for the police service that is set out in column 1 of that item.</w:t>
      </w:r>
    </w:p>
    <w:p w:rsidR="00350AA5" w:rsidRPr="00BA3F5E" w:rsidRDefault="00350AA5" w:rsidP="00350AA5">
      <w:pPr>
        <w:pStyle w:val="subsection"/>
      </w:pPr>
      <w:r w:rsidRPr="00BA3F5E">
        <w:tab/>
        <w:t>(</w:t>
      </w:r>
      <w:r w:rsidR="0068397F" w:rsidRPr="00BA3F5E">
        <w:t>3</w:t>
      </w:r>
      <w:r w:rsidRPr="00BA3F5E">
        <w:t>)</w:t>
      </w:r>
      <w:r w:rsidRPr="00BA3F5E">
        <w:tab/>
        <w:t>For items</w:t>
      </w:r>
      <w:r w:rsidR="00BA3F5E" w:rsidRPr="00BA3F5E">
        <w:t> </w:t>
      </w:r>
      <w:r w:rsidRPr="00BA3F5E">
        <w:t xml:space="preserve">1, 2 and 4 of </w:t>
      </w:r>
      <w:r w:rsidR="008D2278" w:rsidRPr="00BA3F5E">
        <w:t>th</w:t>
      </w:r>
      <w:r w:rsidR="001615AF" w:rsidRPr="00BA3F5E">
        <w:t>at</w:t>
      </w:r>
      <w:r w:rsidR="008D2278" w:rsidRPr="00BA3F5E">
        <w:t xml:space="preserve"> table</w:t>
      </w:r>
      <w:r w:rsidRPr="00BA3F5E">
        <w:t>, the fee is the sum of:</w:t>
      </w:r>
    </w:p>
    <w:p w:rsidR="00350AA5" w:rsidRPr="00BA3F5E" w:rsidRDefault="00350AA5" w:rsidP="00350AA5">
      <w:pPr>
        <w:pStyle w:val="paragraph"/>
      </w:pPr>
      <w:r w:rsidRPr="00BA3F5E">
        <w:tab/>
        <w:t>(a)</w:t>
      </w:r>
      <w:r w:rsidRPr="00BA3F5E">
        <w:tab/>
        <w:t>the amount mentioned in the item; and</w:t>
      </w:r>
    </w:p>
    <w:p w:rsidR="00350AA5" w:rsidRPr="00BA3F5E" w:rsidRDefault="00350AA5" w:rsidP="00350AA5">
      <w:pPr>
        <w:pStyle w:val="paragraph"/>
      </w:pPr>
      <w:r w:rsidRPr="00BA3F5E">
        <w:tab/>
        <w:t>(b)</w:t>
      </w:r>
      <w:r w:rsidRPr="00BA3F5E">
        <w:tab/>
        <w:t xml:space="preserve">any amount payable by the </w:t>
      </w:r>
      <w:proofErr w:type="spellStart"/>
      <w:r w:rsidRPr="00BA3F5E">
        <w:t>AFP</w:t>
      </w:r>
      <w:proofErr w:type="spellEnd"/>
      <w:r w:rsidRPr="00BA3F5E">
        <w:t xml:space="preserve"> in the course of providing the service, rounded up to the nearest dollar.</w:t>
      </w:r>
    </w:p>
    <w:p w:rsidR="00160F51" w:rsidRPr="00BA3F5E" w:rsidRDefault="00160F51" w:rsidP="00160F51">
      <w:pPr>
        <w:pStyle w:val="subsection"/>
      </w:pPr>
      <w:r w:rsidRPr="00BA3F5E">
        <w:tab/>
        <w:t>(4)</w:t>
      </w:r>
      <w:r w:rsidRPr="00BA3F5E">
        <w:tab/>
        <w:t>To avoid doubt, each authority of the Commonwealth is prescribed for the purposes of paragraph</w:t>
      </w:r>
      <w:r w:rsidR="00BA3F5E" w:rsidRPr="00BA3F5E">
        <w:t> </w:t>
      </w:r>
      <w:r w:rsidRPr="00BA3F5E">
        <w:t>70(d) of the Act.</w:t>
      </w:r>
    </w:p>
    <w:p w:rsidR="00350AA5" w:rsidRPr="00BA3F5E" w:rsidRDefault="00116AF7" w:rsidP="005F6871">
      <w:pPr>
        <w:pStyle w:val="ActHead5"/>
      </w:pPr>
      <w:bookmarkStart w:id="104" w:name="_Toc519772053"/>
      <w:r w:rsidRPr="00BA3F5E">
        <w:rPr>
          <w:rStyle w:val="CharSectno"/>
        </w:rPr>
        <w:t>81</w:t>
      </w:r>
      <w:r w:rsidR="00350AA5" w:rsidRPr="00BA3F5E">
        <w:t xml:space="preserve">  Waiver and exemption of fees</w:t>
      </w:r>
      <w:bookmarkEnd w:id="104"/>
    </w:p>
    <w:p w:rsidR="001C45C0" w:rsidRPr="00BA3F5E" w:rsidRDefault="001C45C0" w:rsidP="001C45C0">
      <w:pPr>
        <w:pStyle w:val="SubsectionHead"/>
      </w:pPr>
      <w:r w:rsidRPr="00BA3F5E">
        <w:t>Waiver of fees</w:t>
      </w:r>
    </w:p>
    <w:p w:rsidR="00350AA5" w:rsidRPr="00BA3F5E" w:rsidRDefault="00350AA5" w:rsidP="001C45C0">
      <w:pPr>
        <w:pStyle w:val="subsection"/>
      </w:pPr>
      <w:r w:rsidRPr="00BA3F5E">
        <w:rPr>
          <w:b/>
        </w:rPr>
        <w:tab/>
      </w:r>
      <w:r w:rsidR="001C45C0" w:rsidRPr="00BA3F5E">
        <w:t>(1)</w:t>
      </w:r>
      <w:r w:rsidRPr="00BA3F5E">
        <w:rPr>
          <w:b/>
        </w:rPr>
        <w:tab/>
      </w:r>
      <w:r w:rsidRPr="00BA3F5E">
        <w:t xml:space="preserve">The Commissioner may waive payment of the whole or part of a fee payable under </w:t>
      </w:r>
      <w:r w:rsidR="00DA7630" w:rsidRPr="00BA3F5E">
        <w:t>section</w:t>
      </w:r>
      <w:r w:rsidR="00BA3F5E" w:rsidRPr="00BA3F5E">
        <w:t> </w:t>
      </w:r>
      <w:r w:rsidR="00116AF7" w:rsidRPr="00BA3F5E">
        <w:t>80</w:t>
      </w:r>
      <w:r w:rsidRPr="00BA3F5E">
        <w:t xml:space="preserve"> </w:t>
      </w:r>
      <w:r w:rsidR="001615AF" w:rsidRPr="00BA3F5E">
        <w:t>if</w:t>
      </w:r>
      <w:r w:rsidRPr="00BA3F5E">
        <w:t>:</w:t>
      </w:r>
    </w:p>
    <w:p w:rsidR="00350AA5" w:rsidRPr="00BA3F5E" w:rsidRDefault="00350AA5" w:rsidP="00350AA5">
      <w:pPr>
        <w:pStyle w:val="paragraph"/>
      </w:pPr>
      <w:r w:rsidRPr="00BA3F5E">
        <w:tab/>
        <w:t>(a)</w:t>
      </w:r>
      <w:r w:rsidRPr="00BA3F5E">
        <w:tab/>
        <w:t>payment of the fee would cause financial hardship; or</w:t>
      </w:r>
    </w:p>
    <w:p w:rsidR="00350AA5" w:rsidRPr="00BA3F5E" w:rsidRDefault="00350AA5" w:rsidP="00350AA5">
      <w:pPr>
        <w:pStyle w:val="paragraph"/>
      </w:pPr>
      <w:r w:rsidRPr="00BA3F5E">
        <w:tab/>
        <w:t>(b)</w:t>
      </w:r>
      <w:r w:rsidRPr="00BA3F5E">
        <w:tab/>
        <w:t>for any other reason, the Commissioner considers it appropriate to do so.</w:t>
      </w:r>
    </w:p>
    <w:p w:rsidR="001C45C0" w:rsidRPr="00BA3F5E" w:rsidRDefault="001C45C0" w:rsidP="001C45C0">
      <w:pPr>
        <w:pStyle w:val="SubsectionHead"/>
      </w:pPr>
      <w:r w:rsidRPr="00BA3F5E">
        <w:t>Exemption of fees</w:t>
      </w:r>
    </w:p>
    <w:p w:rsidR="001C45C0" w:rsidRPr="00BA3F5E" w:rsidRDefault="001C45C0" w:rsidP="001C45C0">
      <w:pPr>
        <w:pStyle w:val="subsection"/>
      </w:pPr>
      <w:r w:rsidRPr="00BA3F5E">
        <w:tab/>
        <w:t>(2)</w:t>
      </w:r>
      <w:r w:rsidRPr="00BA3F5E">
        <w:tab/>
      </w:r>
      <w:r w:rsidR="00123C2E" w:rsidRPr="00BA3F5E">
        <w:t xml:space="preserve">A fee is </w:t>
      </w:r>
      <w:r w:rsidR="008C447A" w:rsidRPr="00BA3F5E">
        <w:t>not payable under section</w:t>
      </w:r>
      <w:r w:rsidR="00BA3F5E" w:rsidRPr="00BA3F5E">
        <w:t> </w:t>
      </w:r>
      <w:r w:rsidR="00116AF7" w:rsidRPr="00BA3F5E">
        <w:t>80</w:t>
      </w:r>
      <w:r w:rsidR="008C447A" w:rsidRPr="00BA3F5E">
        <w:t xml:space="preserve"> if it relates to an activity conducted for a charitable purpose.</w:t>
      </w:r>
    </w:p>
    <w:p w:rsidR="009F5DD4" w:rsidRPr="00BA3F5E" w:rsidRDefault="00BA6F1D" w:rsidP="009F5DD4">
      <w:pPr>
        <w:pStyle w:val="ActHead2"/>
        <w:pageBreakBefore/>
      </w:pPr>
      <w:bookmarkStart w:id="105" w:name="_Toc519772054"/>
      <w:r w:rsidRPr="00BA3F5E">
        <w:rPr>
          <w:rStyle w:val="CharPartNo"/>
        </w:rPr>
        <w:t>Part</w:t>
      </w:r>
      <w:r w:rsidR="00BA3F5E" w:rsidRPr="00BA3F5E">
        <w:rPr>
          <w:rStyle w:val="CharPartNo"/>
        </w:rPr>
        <w:t> </w:t>
      </w:r>
      <w:r w:rsidR="007911D2" w:rsidRPr="00BA3F5E">
        <w:rPr>
          <w:rStyle w:val="CharPartNo"/>
        </w:rPr>
        <w:t>6</w:t>
      </w:r>
      <w:r w:rsidRPr="00BA3F5E">
        <w:t>—</w:t>
      </w:r>
      <w:r w:rsidRPr="00BA3F5E">
        <w:rPr>
          <w:rStyle w:val="CharPartText"/>
        </w:rPr>
        <w:t>Transitional, savings and application provisions</w:t>
      </w:r>
      <w:bookmarkEnd w:id="105"/>
    </w:p>
    <w:p w:rsidR="00BA6F1D" w:rsidRPr="00BA3F5E" w:rsidRDefault="009F5DD4" w:rsidP="00905DE2">
      <w:pPr>
        <w:pStyle w:val="ActHead3"/>
      </w:pPr>
      <w:bookmarkStart w:id="106" w:name="_Toc519772055"/>
      <w:r w:rsidRPr="00BA3F5E">
        <w:rPr>
          <w:rStyle w:val="CharDivNo"/>
        </w:rPr>
        <w:t>Division</w:t>
      </w:r>
      <w:r w:rsidR="00BA3F5E" w:rsidRPr="00BA3F5E">
        <w:rPr>
          <w:rStyle w:val="CharDivNo"/>
        </w:rPr>
        <w:t> </w:t>
      </w:r>
      <w:r w:rsidRPr="00BA3F5E">
        <w:rPr>
          <w:rStyle w:val="CharDivNo"/>
        </w:rPr>
        <w:t>1</w:t>
      </w:r>
      <w:r w:rsidRPr="00BA3F5E">
        <w:t>—</w:t>
      </w:r>
      <w:r w:rsidRPr="00BA3F5E">
        <w:rPr>
          <w:rStyle w:val="CharDivText"/>
        </w:rPr>
        <w:t>Australian Federal Police Regulations</w:t>
      </w:r>
      <w:r w:rsidR="00BA3F5E" w:rsidRPr="00BA3F5E">
        <w:rPr>
          <w:rStyle w:val="CharDivText"/>
        </w:rPr>
        <w:t> </w:t>
      </w:r>
      <w:r w:rsidRPr="00BA3F5E">
        <w:rPr>
          <w:rStyle w:val="CharDivText"/>
        </w:rPr>
        <w:t>201</w:t>
      </w:r>
      <w:r w:rsidR="000A1971" w:rsidRPr="00BA3F5E">
        <w:rPr>
          <w:rStyle w:val="CharDivText"/>
        </w:rPr>
        <w:t>8</w:t>
      </w:r>
      <w:bookmarkEnd w:id="106"/>
    </w:p>
    <w:p w:rsidR="00BA6F1D" w:rsidRPr="00BA3F5E" w:rsidRDefault="00116AF7" w:rsidP="00BA6F1D">
      <w:pPr>
        <w:pStyle w:val="ActHead5"/>
      </w:pPr>
      <w:bookmarkStart w:id="107" w:name="_Toc519772056"/>
      <w:r w:rsidRPr="00BA3F5E">
        <w:rPr>
          <w:rStyle w:val="CharSectno"/>
        </w:rPr>
        <w:t>82</w:t>
      </w:r>
      <w:r w:rsidR="00BA6F1D" w:rsidRPr="00BA3F5E">
        <w:t xml:space="preserve">  Definitions</w:t>
      </w:r>
      <w:bookmarkEnd w:id="107"/>
    </w:p>
    <w:p w:rsidR="00BA6F1D" w:rsidRPr="00BA3F5E" w:rsidRDefault="00BA6F1D" w:rsidP="00BA6F1D">
      <w:pPr>
        <w:pStyle w:val="subsection"/>
      </w:pPr>
      <w:r w:rsidRPr="00BA3F5E">
        <w:tab/>
      </w:r>
      <w:r w:rsidRPr="00BA3F5E">
        <w:tab/>
        <w:t xml:space="preserve">In this </w:t>
      </w:r>
      <w:r w:rsidR="009F5DD4" w:rsidRPr="00BA3F5E">
        <w:t>Division</w:t>
      </w:r>
      <w:r w:rsidRPr="00BA3F5E">
        <w:t>:</w:t>
      </w:r>
    </w:p>
    <w:p w:rsidR="00BA6F1D" w:rsidRPr="00BA3F5E" w:rsidRDefault="00BA6F1D" w:rsidP="00BA6F1D">
      <w:pPr>
        <w:pStyle w:val="Definition"/>
      </w:pPr>
      <w:r w:rsidRPr="00BA3F5E">
        <w:rPr>
          <w:b/>
          <w:i/>
        </w:rPr>
        <w:t>old regulations</w:t>
      </w:r>
      <w:r w:rsidRPr="00BA3F5E">
        <w:t xml:space="preserve"> means the </w:t>
      </w:r>
      <w:r w:rsidRPr="00BA3F5E">
        <w:rPr>
          <w:i/>
        </w:rPr>
        <w:t>Australian Federal Police Regulations</w:t>
      </w:r>
      <w:r w:rsidR="00BA3F5E" w:rsidRPr="00BA3F5E">
        <w:rPr>
          <w:i/>
        </w:rPr>
        <w:t> </w:t>
      </w:r>
      <w:r w:rsidRPr="00BA3F5E">
        <w:rPr>
          <w:i/>
        </w:rPr>
        <w:t>1979.</w:t>
      </w:r>
    </w:p>
    <w:p w:rsidR="00BA6F1D" w:rsidRPr="00BA3F5E" w:rsidRDefault="00116AF7" w:rsidP="00BA6F1D">
      <w:pPr>
        <w:pStyle w:val="ActHead5"/>
      </w:pPr>
      <w:bookmarkStart w:id="108" w:name="_Toc519772057"/>
      <w:r w:rsidRPr="00BA3F5E">
        <w:rPr>
          <w:rStyle w:val="CharSectno"/>
        </w:rPr>
        <w:t>83</w:t>
      </w:r>
      <w:r w:rsidR="00BA6F1D" w:rsidRPr="00BA3F5E">
        <w:t xml:space="preserve">  Things done under old regulations</w:t>
      </w:r>
      <w:bookmarkEnd w:id="108"/>
    </w:p>
    <w:p w:rsidR="00BA6F1D" w:rsidRPr="00BA3F5E" w:rsidRDefault="00BA6F1D" w:rsidP="00BA6F1D">
      <w:pPr>
        <w:pStyle w:val="subsection"/>
      </w:pPr>
      <w:r w:rsidRPr="00BA3F5E">
        <w:tab/>
        <w:t>(1)</w:t>
      </w:r>
      <w:r w:rsidRPr="00BA3F5E">
        <w:tab/>
        <w:t>If:</w:t>
      </w:r>
    </w:p>
    <w:p w:rsidR="00BA6F1D" w:rsidRPr="00BA3F5E" w:rsidRDefault="00BA6F1D" w:rsidP="00BA6F1D">
      <w:pPr>
        <w:pStyle w:val="paragraph"/>
      </w:pPr>
      <w:r w:rsidRPr="00BA3F5E">
        <w:tab/>
        <w:t>(a)</w:t>
      </w:r>
      <w:r w:rsidRPr="00BA3F5E">
        <w:tab/>
        <w:t>a thing was done for a particular purpose under the old regulations as in force immediately before those regulations were repealed; and</w:t>
      </w:r>
    </w:p>
    <w:p w:rsidR="00BA6F1D" w:rsidRPr="00BA3F5E" w:rsidRDefault="00BA6F1D" w:rsidP="00BA6F1D">
      <w:pPr>
        <w:pStyle w:val="paragraph"/>
      </w:pPr>
      <w:r w:rsidRPr="00BA3F5E">
        <w:tab/>
        <w:t>(b)</w:t>
      </w:r>
      <w:r w:rsidRPr="00BA3F5E">
        <w:tab/>
        <w:t xml:space="preserve">the thing could be done for that </w:t>
      </w:r>
      <w:r w:rsidR="0068397F" w:rsidRPr="00BA3F5E">
        <w:t xml:space="preserve">particular </w:t>
      </w:r>
      <w:r w:rsidRPr="00BA3F5E">
        <w:t>purpose under this instrument;</w:t>
      </w:r>
    </w:p>
    <w:p w:rsidR="00BA6F1D" w:rsidRPr="00BA3F5E" w:rsidRDefault="00BA6F1D" w:rsidP="00BA6F1D">
      <w:pPr>
        <w:pStyle w:val="subsection2"/>
      </w:pPr>
      <w:r w:rsidRPr="00BA3F5E">
        <w:t>the thing has effe</w:t>
      </w:r>
      <w:r w:rsidR="0068397F" w:rsidRPr="00BA3F5E">
        <w:t>c</w:t>
      </w:r>
      <w:r w:rsidRPr="00BA3F5E">
        <w:t xml:space="preserve">t for the purposes of this instrument as if it had been done </w:t>
      </w:r>
      <w:r w:rsidR="0068397F" w:rsidRPr="00BA3F5E">
        <w:t xml:space="preserve">for that particular purpose </w:t>
      </w:r>
      <w:r w:rsidRPr="00BA3F5E">
        <w:t>under this instrument.</w:t>
      </w:r>
    </w:p>
    <w:p w:rsidR="00BA6F1D" w:rsidRPr="00BA3F5E" w:rsidRDefault="00BA6F1D" w:rsidP="00BA6F1D">
      <w:pPr>
        <w:pStyle w:val="subsection"/>
      </w:pPr>
      <w:r w:rsidRPr="00BA3F5E">
        <w:tab/>
        <w:t>(2)</w:t>
      </w:r>
      <w:r w:rsidRPr="00BA3F5E">
        <w:tab/>
        <w:t xml:space="preserve">Without limiting </w:t>
      </w:r>
      <w:r w:rsidR="00BA3F5E" w:rsidRPr="00BA3F5E">
        <w:t>subsection (</w:t>
      </w:r>
      <w:r w:rsidRPr="00BA3F5E">
        <w:t xml:space="preserve">1), a reference in that </w:t>
      </w:r>
      <w:r w:rsidR="007911D2" w:rsidRPr="00BA3F5E">
        <w:t>subsection</w:t>
      </w:r>
      <w:r w:rsidRPr="00BA3F5E">
        <w:t xml:space="preserve"> to a thing being done includes a reference to a notice, approval or other instrument being given or made.</w:t>
      </w:r>
    </w:p>
    <w:p w:rsidR="00A06D3C" w:rsidRPr="00BA3F5E" w:rsidRDefault="00116AF7" w:rsidP="0033693E">
      <w:pPr>
        <w:pStyle w:val="ActHead5"/>
      </w:pPr>
      <w:bookmarkStart w:id="109" w:name="_Toc519772058"/>
      <w:r w:rsidRPr="00BA3F5E">
        <w:rPr>
          <w:rStyle w:val="CharSectno"/>
        </w:rPr>
        <w:t>84</w:t>
      </w:r>
      <w:r w:rsidR="0033693E" w:rsidRPr="00BA3F5E">
        <w:t xml:space="preserve">  </w:t>
      </w:r>
      <w:r w:rsidR="00254177" w:rsidRPr="00BA3F5E">
        <w:t xml:space="preserve">Conduct, event, circumstances occurring </w:t>
      </w:r>
      <w:r w:rsidR="00A06D3C" w:rsidRPr="00BA3F5E">
        <w:t>before commencement</w:t>
      </w:r>
      <w:bookmarkEnd w:id="109"/>
    </w:p>
    <w:p w:rsidR="00A06D3C" w:rsidRPr="00BA3F5E" w:rsidRDefault="00A06D3C" w:rsidP="00A06D3C">
      <w:pPr>
        <w:pStyle w:val="subsection"/>
      </w:pPr>
      <w:r w:rsidRPr="00BA3F5E">
        <w:tab/>
        <w:t>(1)</w:t>
      </w:r>
      <w:r w:rsidRPr="00BA3F5E">
        <w:tab/>
      </w:r>
      <w:r w:rsidR="00A501FB" w:rsidRPr="00BA3F5E">
        <w:t>To avoid doubt, a</w:t>
      </w:r>
      <w:r w:rsidRPr="00BA3F5E">
        <w:t xml:space="preserve"> function </w:t>
      </w:r>
      <w:r w:rsidR="001615AF" w:rsidRPr="00BA3F5E">
        <w:t xml:space="preserve">or duty </w:t>
      </w:r>
      <w:r w:rsidRPr="00BA3F5E">
        <w:t xml:space="preserve">may be performed, or a power exercised, under </w:t>
      </w:r>
      <w:r w:rsidR="001615AF" w:rsidRPr="00BA3F5E">
        <w:t xml:space="preserve">this instrument </w:t>
      </w:r>
      <w:r w:rsidRPr="00BA3F5E">
        <w:t xml:space="preserve">in relation to </w:t>
      </w:r>
      <w:r w:rsidR="00AB5306" w:rsidRPr="00BA3F5E">
        <w:t xml:space="preserve">conduct engaged in, </w:t>
      </w:r>
      <w:r w:rsidRPr="00BA3F5E">
        <w:t xml:space="preserve">an event that occurred, </w:t>
      </w:r>
      <w:r w:rsidR="00AB5306" w:rsidRPr="00BA3F5E">
        <w:t xml:space="preserve">or a circumstance that arose, </w:t>
      </w:r>
      <w:r w:rsidRPr="00BA3F5E">
        <w:t xml:space="preserve">before this </w:t>
      </w:r>
      <w:r w:rsidR="00AB5306" w:rsidRPr="00BA3F5E">
        <w:t>section</w:t>
      </w:r>
      <w:r w:rsidRPr="00BA3F5E">
        <w:t xml:space="preserve"> commences.</w:t>
      </w:r>
    </w:p>
    <w:p w:rsidR="00AB5306" w:rsidRPr="00BA3F5E" w:rsidRDefault="00A06D3C" w:rsidP="00A06D3C">
      <w:pPr>
        <w:pStyle w:val="notetext"/>
      </w:pPr>
      <w:r w:rsidRPr="00BA3F5E">
        <w:t>Note:</w:t>
      </w:r>
      <w:r w:rsidRPr="00BA3F5E">
        <w:tab/>
        <w:t>For example</w:t>
      </w:r>
      <w:r w:rsidR="00AB5306" w:rsidRPr="00BA3F5E">
        <w:t>:</w:t>
      </w:r>
    </w:p>
    <w:p w:rsidR="00AA1EC6" w:rsidRPr="00BA3F5E" w:rsidRDefault="00AB5306" w:rsidP="00AB5306">
      <w:pPr>
        <w:pStyle w:val="notepara"/>
      </w:pPr>
      <w:r w:rsidRPr="00BA3F5E">
        <w:t>(a)</w:t>
      </w:r>
      <w:r w:rsidRPr="00BA3F5E">
        <w:tab/>
      </w:r>
      <w:r w:rsidR="00A06D3C" w:rsidRPr="00BA3F5E">
        <w:t>deductions may be made under Division</w:t>
      </w:r>
      <w:r w:rsidR="00BA3F5E" w:rsidRPr="00BA3F5E">
        <w:t> </w:t>
      </w:r>
      <w:r w:rsidR="00A06D3C" w:rsidRPr="00BA3F5E">
        <w:t>5 of Part</w:t>
      </w:r>
      <w:r w:rsidR="00BA3F5E" w:rsidRPr="00BA3F5E">
        <w:t> </w:t>
      </w:r>
      <w:r w:rsidR="00A06D3C" w:rsidRPr="00BA3F5E">
        <w:t>2 in relation to judgment debts arising before commencement</w:t>
      </w:r>
      <w:r w:rsidR="00AA1EC6" w:rsidRPr="00BA3F5E">
        <w:t>;</w:t>
      </w:r>
      <w:r w:rsidR="00905DE2" w:rsidRPr="00BA3F5E">
        <w:t xml:space="preserve"> and</w:t>
      </w:r>
    </w:p>
    <w:p w:rsidR="00A06D3C" w:rsidRPr="00BA3F5E" w:rsidRDefault="00AA1EC6" w:rsidP="00AB5306">
      <w:pPr>
        <w:pStyle w:val="notepara"/>
      </w:pPr>
      <w:r w:rsidRPr="00BA3F5E">
        <w:t>(b)</w:t>
      </w:r>
      <w:r w:rsidRPr="00BA3F5E">
        <w:tab/>
      </w:r>
      <w:r w:rsidR="00AB5306" w:rsidRPr="00BA3F5E">
        <w:t>property may be dealt with under Division</w:t>
      </w:r>
      <w:r w:rsidR="00BA3F5E" w:rsidRPr="00BA3F5E">
        <w:t> </w:t>
      </w:r>
      <w:r w:rsidR="006638E4" w:rsidRPr="00BA3F5E">
        <w:t>2</w:t>
      </w:r>
      <w:r w:rsidR="00AB5306" w:rsidRPr="00BA3F5E">
        <w:t xml:space="preserve"> of Part</w:t>
      </w:r>
      <w:r w:rsidR="00BA3F5E" w:rsidRPr="00BA3F5E">
        <w:t> </w:t>
      </w:r>
      <w:r w:rsidR="00AB5306" w:rsidRPr="00BA3F5E">
        <w:t xml:space="preserve">4 if the property came into the possession of the </w:t>
      </w:r>
      <w:proofErr w:type="spellStart"/>
      <w:r w:rsidR="00AB5306" w:rsidRPr="00BA3F5E">
        <w:t>AFP</w:t>
      </w:r>
      <w:proofErr w:type="spellEnd"/>
      <w:r w:rsidR="00AB5306" w:rsidRPr="00BA3F5E">
        <w:t xml:space="preserve"> before commencement</w:t>
      </w:r>
      <w:r w:rsidR="00A06D3C" w:rsidRPr="00BA3F5E">
        <w:t>.</w:t>
      </w:r>
    </w:p>
    <w:p w:rsidR="00A06D3C" w:rsidRPr="00BA3F5E" w:rsidRDefault="00A06D3C" w:rsidP="00A06D3C">
      <w:pPr>
        <w:pStyle w:val="subsection"/>
      </w:pPr>
      <w:r w:rsidRPr="00BA3F5E">
        <w:tab/>
        <w:t>(2)</w:t>
      </w:r>
      <w:r w:rsidRPr="00BA3F5E">
        <w:tab/>
        <w:t>This section does not limit section</w:t>
      </w:r>
      <w:r w:rsidR="00BA3F5E" w:rsidRPr="00BA3F5E">
        <w:t> </w:t>
      </w:r>
      <w:r w:rsidR="00116AF7" w:rsidRPr="00BA3F5E">
        <w:t>83</w:t>
      </w:r>
      <w:r w:rsidRPr="00BA3F5E">
        <w:t xml:space="preserve"> </w:t>
      </w:r>
      <w:r w:rsidR="001615AF" w:rsidRPr="00BA3F5E">
        <w:t xml:space="preserve">of this instrument </w:t>
      </w:r>
      <w:r w:rsidRPr="00BA3F5E">
        <w:t>or section</w:t>
      </w:r>
      <w:r w:rsidR="00BA3F5E" w:rsidRPr="00BA3F5E">
        <w:t> </w:t>
      </w:r>
      <w:r w:rsidRPr="00BA3F5E">
        <w:t xml:space="preserve">7 of the </w:t>
      </w:r>
      <w:r w:rsidRPr="00BA3F5E">
        <w:rPr>
          <w:i/>
        </w:rPr>
        <w:t>Acts Interpretation Act 1901</w:t>
      </w:r>
      <w:r w:rsidRPr="00BA3F5E">
        <w:t xml:space="preserve"> (as that Act applies in relation to</w:t>
      </w:r>
      <w:r w:rsidR="001615AF" w:rsidRPr="00BA3F5E">
        <w:t xml:space="preserve"> this</w:t>
      </w:r>
      <w:r w:rsidRPr="00BA3F5E">
        <w:t xml:space="preserve"> instrument because of paragraph</w:t>
      </w:r>
      <w:r w:rsidR="00BA3F5E" w:rsidRPr="00BA3F5E">
        <w:t> </w:t>
      </w:r>
      <w:r w:rsidRPr="00BA3F5E">
        <w:t xml:space="preserve">13(1)(a) of the </w:t>
      </w:r>
      <w:r w:rsidRPr="00BA3F5E">
        <w:rPr>
          <w:i/>
        </w:rPr>
        <w:t>Legislation Act 2003</w:t>
      </w:r>
      <w:r w:rsidRPr="00BA3F5E">
        <w:t>).</w:t>
      </w:r>
    </w:p>
    <w:p w:rsidR="00FD29C7" w:rsidRPr="00BA3F5E" w:rsidRDefault="00116AF7" w:rsidP="00FD29C7">
      <w:pPr>
        <w:pStyle w:val="ActHead5"/>
      </w:pPr>
      <w:bookmarkStart w:id="110" w:name="_Toc519772059"/>
      <w:r w:rsidRPr="00BA3F5E">
        <w:rPr>
          <w:rStyle w:val="CharSectno"/>
        </w:rPr>
        <w:t>85</w:t>
      </w:r>
      <w:r w:rsidR="00FD29C7" w:rsidRPr="00BA3F5E">
        <w:t xml:space="preserve">  Saving forms</w:t>
      </w:r>
      <w:bookmarkEnd w:id="110"/>
    </w:p>
    <w:p w:rsidR="00FD29C7" w:rsidRPr="00BA3F5E" w:rsidRDefault="00F749E6" w:rsidP="00FD29C7">
      <w:pPr>
        <w:pStyle w:val="subsection"/>
      </w:pPr>
      <w:r w:rsidRPr="00BA3F5E">
        <w:tab/>
      </w:r>
      <w:r w:rsidRPr="00BA3F5E">
        <w:tab/>
        <w:t>Despite the repeal of F</w:t>
      </w:r>
      <w:r w:rsidR="00FD29C7" w:rsidRPr="00BA3F5E">
        <w:t>orms 4, 5 and 6 in Schedule</w:t>
      </w:r>
      <w:r w:rsidR="00BA3F5E" w:rsidRPr="00BA3F5E">
        <w:t> </w:t>
      </w:r>
      <w:r w:rsidR="00FD29C7" w:rsidRPr="00BA3F5E">
        <w:t xml:space="preserve">1 to the </w:t>
      </w:r>
      <w:r w:rsidR="00FD29C7" w:rsidRPr="00BA3F5E">
        <w:rPr>
          <w:i/>
        </w:rPr>
        <w:t>Australian Federal Police Regulations</w:t>
      </w:r>
      <w:r w:rsidR="00BA3F5E" w:rsidRPr="00BA3F5E">
        <w:rPr>
          <w:i/>
        </w:rPr>
        <w:t> </w:t>
      </w:r>
      <w:r w:rsidR="00FD29C7" w:rsidRPr="00BA3F5E">
        <w:rPr>
          <w:i/>
        </w:rPr>
        <w:t>1979</w:t>
      </w:r>
      <w:r w:rsidR="00FD29C7" w:rsidRPr="00BA3F5E">
        <w:t xml:space="preserve">, those forms continue to apply after this section commences </w:t>
      </w:r>
      <w:r w:rsidR="00072B5F" w:rsidRPr="00BA3F5E">
        <w:t>for the purposes of Division</w:t>
      </w:r>
      <w:r w:rsidR="00BA3F5E" w:rsidRPr="00BA3F5E">
        <w:t> </w:t>
      </w:r>
      <w:r w:rsidR="00072B5F" w:rsidRPr="00BA3F5E">
        <w:t>2 of Part</w:t>
      </w:r>
      <w:r w:rsidR="00BA3F5E" w:rsidRPr="00BA3F5E">
        <w:t> </w:t>
      </w:r>
      <w:r w:rsidR="00072B5F" w:rsidRPr="00BA3F5E">
        <w:t>II of the Act as it continues to apply under item</w:t>
      </w:r>
      <w:r w:rsidR="00BA3F5E" w:rsidRPr="00BA3F5E">
        <w:t> </w:t>
      </w:r>
      <w:r w:rsidR="00072B5F" w:rsidRPr="00BA3F5E">
        <w:t>3 of Schedule</w:t>
      </w:r>
      <w:r w:rsidR="00BA3F5E" w:rsidRPr="00BA3F5E">
        <w:t> </w:t>
      </w:r>
      <w:r w:rsidR="00072B5F" w:rsidRPr="00BA3F5E">
        <w:t xml:space="preserve">1 to the </w:t>
      </w:r>
      <w:r w:rsidR="00072B5F" w:rsidRPr="00BA3F5E">
        <w:rPr>
          <w:i/>
        </w:rPr>
        <w:t>Surveillance Devices Act 2004</w:t>
      </w:r>
      <w:r w:rsidR="00072B5F" w:rsidRPr="00BA3F5E">
        <w:t>.</w:t>
      </w:r>
    </w:p>
    <w:p w:rsidR="00B513CE" w:rsidRPr="00BA3F5E" w:rsidRDefault="00B513CE">
      <w:pPr>
        <w:sectPr w:rsidR="00B513CE" w:rsidRPr="00BA3F5E" w:rsidSect="00A30F45">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B513CE" w:rsidRPr="00BA3F5E" w:rsidRDefault="00B513CE" w:rsidP="00813AFA">
      <w:pPr>
        <w:pStyle w:val="ActHead1"/>
        <w:pageBreakBefore/>
      </w:pPr>
      <w:bookmarkStart w:id="111" w:name="_Toc519772060"/>
      <w:r w:rsidRPr="00BA3F5E">
        <w:rPr>
          <w:rStyle w:val="CharChapNo"/>
        </w:rPr>
        <w:t>Schedule</w:t>
      </w:r>
      <w:r w:rsidR="00BA3F5E" w:rsidRPr="00BA3F5E">
        <w:rPr>
          <w:rStyle w:val="CharChapNo"/>
        </w:rPr>
        <w:t> </w:t>
      </w:r>
      <w:r w:rsidRPr="00BA3F5E">
        <w:rPr>
          <w:rStyle w:val="CharChapNo"/>
        </w:rPr>
        <w:t>1</w:t>
      </w:r>
      <w:r w:rsidRPr="00BA3F5E">
        <w:t>—</w:t>
      </w:r>
      <w:r w:rsidRPr="00BA3F5E">
        <w:rPr>
          <w:rStyle w:val="CharChapText"/>
        </w:rPr>
        <w:t>Forms</w:t>
      </w:r>
      <w:r w:rsidR="008B33B9" w:rsidRPr="00BA3F5E">
        <w:rPr>
          <w:rStyle w:val="CharChapText"/>
        </w:rPr>
        <w:t xml:space="preserve"> for undertakings, oaths and affirmations relating to the performance of duties</w:t>
      </w:r>
      <w:bookmarkEnd w:id="111"/>
    </w:p>
    <w:p w:rsidR="00B513CE" w:rsidRPr="00BA3F5E" w:rsidRDefault="00B513CE" w:rsidP="00B513CE">
      <w:pPr>
        <w:pStyle w:val="notemargin"/>
      </w:pPr>
      <w:r w:rsidRPr="00BA3F5E">
        <w:t>Note:</w:t>
      </w:r>
      <w:r w:rsidRPr="00BA3F5E">
        <w:tab/>
        <w:t>See sections</w:t>
      </w:r>
      <w:r w:rsidR="00BA3F5E" w:rsidRPr="00BA3F5E">
        <w:t> </w:t>
      </w:r>
      <w:r w:rsidR="00116AF7" w:rsidRPr="00BA3F5E">
        <w:t>13</w:t>
      </w:r>
      <w:r w:rsidRPr="00BA3F5E">
        <w:t xml:space="preserve"> and </w:t>
      </w:r>
      <w:r w:rsidR="00116AF7" w:rsidRPr="00BA3F5E">
        <w:t>14</w:t>
      </w:r>
      <w:r w:rsidRPr="00BA3F5E">
        <w:t>.</w:t>
      </w:r>
    </w:p>
    <w:p w:rsidR="00B513CE" w:rsidRPr="00BA3F5E" w:rsidRDefault="00B513CE" w:rsidP="007911D2">
      <w:pPr>
        <w:pStyle w:val="ActHead2"/>
      </w:pPr>
      <w:bookmarkStart w:id="112" w:name="_Toc519772061"/>
      <w:r w:rsidRPr="00BA3F5E">
        <w:rPr>
          <w:rStyle w:val="CharPartNo"/>
        </w:rPr>
        <w:t>Form 1</w:t>
      </w:r>
      <w:r w:rsidRPr="00BA3F5E">
        <w:t>—</w:t>
      </w:r>
      <w:r w:rsidRPr="00BA3F5E">
        <w:rPr>
          <w:rStyle w:val="CharPartText"/>
        </w:rPr>
        <w:t>Undertaking</w:t>
      </w:r>
      <w:bookmarkEnd w:id="112"/>
    </w:p>
    <w:p w:rsidR="00E65001" w:rsidRPr="00BA3F5E" w:rsidRDefault="00E65001" w:rsidP="00E65001">
      <w:pPr>
        <w:pStyle w:val="Header"/>
      </w:pPr>
      <w:r w:rsidRPr="00BA3F5E">
        <w:rPr>
          <w:rStyle w:val="CharDivNo"/>
        </w:rPr>
        <w:t xml:space="preserve"> </w:t>
      </w:r>
      <w:r w:rsidRPr="00BA3F5E">
        <w:rPr>
          <w:rStyle w:val="CharDivText"/>
        </w:rPr>
        <w:t xml:space="preserve"> </w:t>
      </w:r>
    </w:p>
    <w:p w:rsidR="00B513CE" w:rsidRPr="00BA3F5E" w:rsidRDefault="00B513CE" w:rsidP="00B513CE">
      <w:pPr>
        <w:pStyle w:val="FreeForm"/>
        <w:rPr>
          <w:rFonts w:ascii="Times New Roman" w:hAnsi="Times New Roman" w:cs="Times New Roman"/>
          <w:i/>
          <w:sz w:val="24"/>
          <w:szCs w:val="24"/>
        </w:rPr>
      </w:pPr>
    </w:p>
    <w:p w:rsidR="00B513CE" w:rsidRPr="00BA3F5E" w:rsidRDefault="00B513CE" w:rsidP="00B513CE">
      <w:pPr>
        <w:pStyle w:val="FreeForm"/>
        <w:rPr>
          <w:rFonts w:ascii="Times New Roman" w:hAnsi="Times New Roman" w:cs="Times New Roman"/>
          <w:sz w:val="24"/>
          <w:szCs w:val="24"/>
        </w:rPr>
      </w:pPr>
      <w:r w:rsidRPr="00BA3F5E">
        <w:rPr>
          <w:rFonts w:ascii="Times New Roman" w:hAnsi="Times New Roman" w:cs="Times New Roman"/>
          <w:i/>
          <w:sz w:val="24"/>
          <w:szCs w:val="24"/>
        </w:rPr>
        <w:t>Australian Federal Police Act 1979</w:t>
      </w:r>
    </w:p>
    <w:p w:rsidR="00B513CE" w:rsidRPr="00BA3F5E" w:rsidRDefault="00B513CE" w:rsidP="00B513CE">
      <w:pPr>
        <w:pStyle w:val="FreeForm"/>
        <w:rPr>
          <w:rFonts w:ascii="Times New Roman" w:hAnsi="Times New Roman" w:cs="Times New Roman"/>
        </w:rPr>
      </w:pPr>
    </w:p>
    <w:p w:rsidR="00B513CE" w:rsidRPr="00BA3F5E" w:rsidRDefault="00B513CE" w:rsidP="00B513CE">
      <w:pPr>
        <w:pStyle w:val="FreeForm"/>
        <w:rPr>
          <w:rFonts w:ascii="Times New Roman" w:hAnsi="Times New Roman" w:cs="Times New Roman"/>
          <w:b/>
          <w:sz w:val="24"/>
          <w:szCs w:val="24"/>
        </w:rPr>
      </w:pPr>
      <w:r w:rsidRPr="00BA3F5E">
        <w:rPr>
          <w:rFonts w:ascii="Times New Roman" w:hAnsi="Times New Roman" w:cs="Times New Roman"/>
          <w:b/>
          <w:sz w:val="24"/>
          <w:szCs w:val="24"/>
        </w:rPr>
        <w:t>UNDERTAKING RELATING TO PERFORMANCE OF DUTIES</w:t>
      </w:r>
    </w:p>
    <w:p w:rsidR="00B513CE" w:rsidRPr="00BA3F5E" w:rsidRDefault="00B513CE" w:rsidP="00B513CE">
      <w:pPr>
        <w:pStyle w:val="FreeForm"/>
        <w:rPr>
          <w:rFonts w:ascii="Times New Roman" w:hAnsi="Times New Roman" w:cs="Times New Roman"/>
        </w:rPr>
      </w:pPr>
    </w:p>
    <w:p w:rsidR="00B513CE" w:rsidRPr="00BA3F5E" w:rsidRDefault="00B513CE" w:rsidP="00B513CE">
      <w:pPr>
        <w:pStyle w:val="FreeForm"/>
        <w:rPr>
          <w:rFonts w:ascii="Times New Roman" w:hAnsi="Times New Roman" w:cs="Times New Roman"/>
        </w:rPr>
      </w:pPr>
      <w:r w:rsidRPr="00BA3F5E">
        <w:rPr>
          <w:rFonts w:ascii="Times New Roman" w:hAnsi="Times New Roman" w:cs="Times New Roman"/>
        </w:rPr>
        <w:t>I,</w:t>
      </w:r>
      <w:r w:rsidRPr="00BA3F5E">
        <w:rPr>
          <w:rFonts w:ascii="Times New Roman" w:hAnsi="Times New Roman" w:cs="Times New Roman"/>
        </w:rPr>
        <w:tab/>
      </w:r>
      <w:r w:rsidRPr="00BA3F5E">
        <w:rPr>
          <w:rFonts w:ascii="Times New Roman" w:hAnsi="Times New Roman" w:cs="Times New Roman"/>
        </w:rPr>
        <w:tab/>
      </w:r>
      <w:r w:rsidRPr="00BA3F5E">
        <w:rPr>
          <w:rFonts w:ascii="Times New Roman" w:hAnsi="Times New Roman" w:cs="Times New Roman"/>
        </w:rPr>
        <w:tab/>
        <w:t xml:space="preserve">, undertake that I will, in the performance of my duties as a </w:t>
      </w:r>
      <w:r w:rsidRPr="00BA3F5E">
        <w:rPr>
          <w:rFonts w:ascii="Times New Roman" w:hAnsi="Times New Roman" w:cs="Times New Roman"/>
          <w:i/>
        </w:rPr>
        <w:t>[</w:t>
      </w:r>
      <w:r w:rsidR="00BA3F5E" w:rsidRPr="00BA3F5E">
        <w:rPr>
          <w:rFonts w:ascii="Times New Roman" w:hAnsi="Times New Roman" w:cs="Times New Roman"/>
          <w:i/>
          <w:position w:val="6"/>
          <w:sz w:val="16"/>
        </w:rPr>
        <w:t>*</w:t>
      </w:r>
      <w:r w:rsidRPr="00BA3F5E">
        <w:rPr>
          <w:rFonts w:ascii="Times New Roman" w:hAnsi="Times New Roman" w:cs="Times New Roman"/>
          <w:i/>
        </w:rPr>
        <w:t>member/</w:t>
      </w:r>
      <w:r w:rsidR="00BA3F5E" w:rsidRPr="00BA3F5E">
        <w:rPr>
          <w:rFonts w:ascii="Times New Roman" w:hAnsi="Times New Roman" w:cs="Times New Roman"/>
          <w:i/>
          <w:position w:val="6"/>
          <w:sz w:val="16"/>
        </w:rPr>
        <w:t>*</w:t>
      </w:r>
      <w:r w:rsidRPr="00BA3F5E">
        <w:rPr>
          <w:rFonts w:ascii="Times New Roman" w:hAnsi="Times New Roman" w:cs="Times New Roman"/>
          <w:i/>
        </w:rPr>
        <w:t>special member/</w:t>
      </w:r>
      <w:r w:rsidR="00BA3F5E" w:rsidRPr="00BA3F5E">
        <w:rPr>
          <w:rFonts w:ascii="Times New Roman" w:hAnsi="Times New Roman" w:cs="Times New Roman"/>
          <w:i/>
          <w:position w:val="6"/>
          <w:sz w:val="16"/>
        </w:rPr>
        <w:t>*</w:t>
      </w:r>
      <w:r w:rsidRPr="00BA3F5E">
        <w:rPr>
          <w:rFonts w:ascii="Times New Roman" w:hAnsi="Times New Roman" w:cs="Times New Roman"/>
          <w:i/>
        </w:rPr>
        <w:t>protective service officer/</w:t>
      </w:r>
      <w:r w:rsidR="00BA3F5E" w:rsidRPr="00BA3F5E">
        <w:rPr>
          <w:rFonts w:ascii="Times New Roman" w:hAnsi="Times New Roman" w:cs="Times New Roman"/>
          <w:i/>
          <w:position w:val="6"/>
          <w:sz w:val="16"/>
        </w:rPr>
        <w:t>*</w:t>
      </w:r>
      <w:r w:rsidRPr="00BA3F5E">
        <w:rPr>
          <w:rFonts w:ascii="Times New Roman" w:hAnsi="Times New Roman" w:cs="Times New Roman"/>
          <w:i/>
        </w:rPr>
        <w:t>special protective service officer]</w:t>
      </w:r>
      <w:r w:rsidRPr="00BA3F5E">
        <w:rPr>
          <w:rFonts w:ascii="Times New Roman" w:hAnsi="Times New Roman" w:cs="Times New Roman"/>
        </w:rPr>
        <w:t xml:space="preserve"> of the Australian Federal Police, comply with the provisions of the </w:t>
      </w:r>
      <w:r w:rsidRPr="00BA3F5E">
        <w:rPr>
          <w:rFonts w:ascii="Times New Roman" w:hAnsi="Times New Roman" w:cs="Times New Roman"/>
          <w:i/>
        </w:rPr>
        <w:t>Australian Federal Police Act 1979</w:t>
      </w:r>
      <w:r w:rsidRPr="00BA3F5E">
        <w:rPr>
          <w:rFonts w:ascii="Times New Roman" w:hAnsi="Times New Roman" w:cs="Times New Roman"/>
        </w:rPr>
        <w:t>, the regulations made under that Act, the Commissioner’s Orders issued under section</w:t>
      </w:r>
      <w:r w:rsidR="00BA3F5E" w:rsidRPr="00BA3F5E">
        <w:rPr>
          <w:rFonts w:ascii="Times New Roman" w:hAnsi="Times New Roman" w:cs="Times New Roman"/>
        </w:rPr>
        <w:t> </w:t>
      </w:r>
      <w:r w:rsidRPr="00BA3F5E">
        <w:rPr>
          <w:rFonts w:ascii="Times New Roman" w:hAnsi="Times New Roman" w:cs="Times New Roman"/>
        </w:rPr>
        <w:t>38 of that Act and any lawful direction, instruction or order, whether written or oral, under section</w:t>
      </w:r>
      <w:r w:rsidR="00BA3F5E" w:rsidRPr="00BA3F5E">
        <w:rPr>
          <w:rFonts w:ascii="Times New Roman" w:hAnsi="Times New Roman" w:cs="Times New Roman"/>
        </w:rPr>
        <w:t> </w:t>
      </w:r>
      <w:r w:rsidRPr="00BA3F5E">
        <w:rPr>
          <w:rFonts w:ascii="Times New Roman" w:hAnsi="Times New Roman" w:cs="Times New Roman"/>
        </w:rPr>
        <w:t>40 of that Act.</w:t>
      </w:r>
    </w:p>
    <w:p w:rsidR="00B513CE" w:rsidRPr="00BA3F5E" w:rsidRDefault="00B513CE" w:rsidP="00B513CE">
      <w:pPr>
        <w:pStyle w:val="FreeForm"/>
        <w:spacing w:line="360" w:lineRule="auto"/>
        <w:rPr>
          <w:rFonts w:ascii="Times New Roman" w:hAnsi="Times New Roman" w:cs="Times New Roman"/>
        </w:rPr>
      </w:pPr>
    </w:p>
    <w:p w:rsidR="00B513CE" w:rsidRPr="00BA3F5E" w:rsidRDefault="00BA3F5E" w:rsidP="00B513CE">
      <w:pPr>
        <w:pStyle w:val="FreeForm"/>
        <w:spacing w:line="360" w:lineRule="auto"/>
        <w:rPr>
          <w:rFonts w:ascii="Times New Roman" w:hAnsi="Times New Roman" w:cs="Times New Roman"/>
          <w:sz w:val="20"/>
        </w:rPr>
      </w:pPr>
      <w:r w:rsidRPr="00BA3F5E">
        <w:rPr>
          <w:rFonts w:ascii="Times New Roman" w:hAnsi="Times New Roman" w:cs="Times New Roman"/>
          <w:position w:val="6"/>
          <w:sz w:val="16"/>
        </w:rPr>
        <w:t>*</w:t>
      </w:r>
      <w:r w:rsidR="00A91C1D" w:rsidRPr="00BA3F5E">
        <w:rPr>
          <w:rFonts w:ascii="Times New Roman" w:hAnsi="Times New Roman" w:cs="Times New Roman"/>
          <w:sz w:val="20"/>
        </w:rPr>
        <w:t xml:space="preserve"> Delete if not applicable</w:t>
      </w:r>
    </w:p>
    <w:p w:rsidR="00AC2B05" w:rsidRPr="00BA3F5E" w:rsidRDefault="00AC2B05" w:rsidP="00AC2B05">
      <w:pPr>
        <w:sectPr w:rsidR="00AC2B05" w:rsidRPr="00BA3F5E" w:rsidSect="00A30F45">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B513CE" w:rsidRPr="00BA3F5E" w:rsidRDefault="00B513CE" w:rsidP="007911D2">
      <w:pPr>
        <w:pStyle w:val="ActHead2"/>
        <w:pageBreakBefore/>
      </w:pPr>
      <w:bookmarkStart w:id="113" w:name="_Toc519772062"/>
      <w:r w:rsidRPr="00BA3F5E">
        <w:rPr>
          <w:rStyle w:val="CharPartNo"/>
        </w:rPr>
        <w:t>Form 2</w:t>
      </w:r>
      <w:r w:rsidRPr="00BA3F5E">
        <w:t>—</w:t>
      </w:r>
      <w:r w:rsidRPr="00BA3F5E">
        <w:rPr>
          <w:rStyle w:val="CharPartText"/>
        </w:rPr>
        <w:t>Oath</w:t>
      </w:r>
      <w:r w:rsidR="00BA2ADE" w:rsidRPr="00BA3F5E">
        <w:rPr>
          <w:rStyle w:val="CharPartText"/>
        </w:rPr>
        <w:t xml:space="preserve"> for </w:t>
      </w:r>
      <w:r w:rsidRPr="00BA3F5E">
        <w:rPr>
          <w:rStyle w:val="CharPartText"/>
        </w:rPr>
        <w:t>Commissioner</w:t>
      </w:r>
      <w:r w:rsidR="00BA2ADE" w:rsidRPr="00BA3F5E">
        <w:rPr>
          <w:rStyle w:val="CharPartText"/>
        </w:rPr>
        <w:t>, Deputy Commissioner</w:t>
      </w:r>
      <w:r w:rsidRPr="00BA3F5E">
        <w:rPr>
          <w:rStyle w:val="CharPartText"/>
        </w:rPr>
        <w:t>, member</w:t>
      </w:r>
      <w:r w:rsidR="00BA2ADE" w:rsidRPr="00BA3F5E">
        <w:rPr>
          <w:rStyle w:val="CharPartText"/>
        </w:rPr>
        <w:t xml:space="preserve"> or </w:t>
      </w:r>
      <w:r w:rsidRPr="00BA3F5E">
        <w:rPr>
          <w:rStyle w:val="CharPartText"/>
        </w:rPr>
        <w:t>special member</w:t>
      </w:r>
      <w:bookmarkEnd w:id="113"/>
    </w:p>
    <w:p w:rsidR="00E65001" w:rsidRPr="00BA3F5E" w:rsidRDefault="00E65001" w:rsidP="00E65001">
      <w:pPr>
        <w:pStyle w:val="Header"/>
      </w:pPr>
      <w:r w:rsidRPr="00BA3F5E">
        <w:rPr>
          <w:rStyle w:val="CharDivNo"/>
        </w:rPr>
        <w:t xml:space="preserve"> </w:t>
      </w:r>
      <w:r w:rsidRPr="00BA3F5E">
        <w:rPr>
          <w:rStyle w:val="CharDivText"/>
        </w:rPr>
        <w:t xml:space="preserve"> </w:t>
      </w:r>
    </w:p>
    <w:p w:rsidR="00B513CE" w:rsidRPr="00BA3F5E" w:rsidRDefault="00B513CE" w:rsidP="00B513CE">
      <w:pPr>
        <w:pStyle w:val="FreeForm"/>
        <w:rPr>
          <w:rFonts w:ascii="Times New Roman" w:hAnsi="Times New Roman" w:cs="Times New Roman"/>
        </w:rPr>
      </w:pPr>
    </w:p>
    <w:p w:rsidR="00B513CE" w:rsidRPr="00BA3F5E" w:rsidRDefault="00B513CE" w:rsidP="00B513CE">
      <w:pPr>
        <w:pStyle w:val="FreeForm"/>
        <w:rPr>
          <w:rFonts w:ascii="Times New Roman" w:hAnsi="Times New Roman" w:cs="Times New Roman"/>
          <w:sz w:val="24"/>
          <w:szCs w:val="24"/>
        </w:rPr>
      </w:pPr>
      <w:r w:rsidRPr="00BA3F5E">
        <w:rPr>
          <w:rFonts w:ascii="Times New Roman" w:hAnsi="Times New Roman" w:cs="Times New Roman"/>
          <w:i/>
          <w:sz w:val="24"/>
          <w:szCs w:val="24"/>
        </w:rPr>
        <w:t>Australian Federal Police Act 1979</w:t>
      </w:r>
    </w:p>
    <w:p w:rsidR="00B513CE" w:rsidRPr="00BA3F5E" w:rsidRDefault="00B513CE" w:rsidP="00B513CE">
      <w:pPr>
        <w:pStyle w:val="FreeForm"/>
        <w:rPr>
          <w:rFonts w:ascii="Times New Roman" w:hAnsi="Times New Roman" w:cs="Times New Roman"/>
          <w:sz w:val="24"/>
          <w:szCs w:val="24"/>
        </w:rPr>
      </w:pPr>
    </w:p>
    <w:p w:rsidR="00B513CE" w:rsidRPr="00BA3F5E" w:rsidRDefault="00B513CE" w:rsidP="00B513CE">
      <w:pPr>
        <w:pStyle w:val="FreeForm"/>
        <w:rPr>
          <w:rFonts w:ascii="Times New Roman" w:hAnsi="Times New Roman" w:cs="Times New Roman"/>
          <w:b/>
          <w:sz w:val="24"/>
          <w:szCs w:val="24"/>
        </w:rPr>
      </w:pPr>
      <w:r w:rsidRPr="00BA3F5E">
        <w:rPr>
          <w:rFonts w:ascii="Times New Roman" w:hAnsi="Times New Roman" w:cs="Times New Roman"/>
          <w:b/>
          <w:sz w:val="24"/>
          <w:szCs w:val="24"/>
        </w:rPr>
        <w:t>OATH FOR COMMISSIONER, DEPUTY COMMISSIONER, MEMBER OR SPECIAL MEMBER</w:t>
      </w:r>
    </w:p>
    <w:p w:rsidR="00B513CE" w:rsidRPr="00BA3F5E" w:rsidRDefault="00B513CE" w:rsidP="00B513CE">
      <w:pPr>
        <w:pStyle w:val="FreeForm"/>
        <w:rPr>
          <w:rFonts w:ascii="Times New Roman" w:hAnsi="Times New Roman" w:cs="Times New Roman"/>
          <w:sz w:val="24"/>
          <w:szCs w:val="24"/>
        </w:rPr>
      </w:pPr>
    </w:p>
    <w:p w:rsidR="00B513CE" w:rsidRPr="00BA3F5E" w:rsidRDefault="00B513CE" w:rsidP="00B513CE">
      <w:pPr>
        <w:pStyle w:val="FreeForm"/>
        <w:rPr>
          <w:rFonts w:ascii="Times New Roman" w:hAnsi="Times New Roman" w:cs="Times New Roman"/>
          <w:sz w:val="24"/>
          <w:szCs w:val="24"/>
        </w:rPr>
      </w:pPr>
      <w:r w:rsidRPr="00BA3F5E">
        <w:rPr>
          <w:rFonts w:ascii="Times New Roman" w:hAnsi="Times New Roman" w:cs="Times New Roman"/>
          <w:sz w:val="24"/>
          <w:szCs w:val="24"/>
        </w:rPr>
        <w:t>I,</w:t>
      </w:r>
      <w:r w:rsidRPr="00BA3F5E">
        <w:rPr>
          <w:rFonts w:ascii="Times New Roman" w:hAnsi="Times New Roman" w:cs="Times New Roman"/>
          <w:sz w:val="24"/>
          <w:szCs w:val="24"/>
        </w:rPr>
        <w:tab/>
      </w:r>
      <w:r w:rsidRPr="00BA3F5E">
        <w:rPr>
          <w:rFonts w:ascii="Times New Roman" w:hAnsi="Times New Roman" w:cs="Times New Roman"/>
          <w:sz w:val="24"/>
          <w:szCs w:val="24"/>
        </w:rPr>
        <w:tab/>
      </w:r>
      <w:r w:rsidRPr="00BA3F5E">
        <w:rPr>
          <w:rFonts w:ascii="Times New Roman" w:hAnsi="Times New Roman" w:cs="Times New Roman"/>
          <w:sz w:val="24"/>
          <w:szCs w:val="24"/>
        </w:rPr>
        <w:tab/>
      </w:r>
      <w:r w:rsidRPr="00BA3F5E">
        <w:rPr>
          <w:rFonts w:ascii="Times New Roman" w:hAnsi="Times New Roman" w:cs="Times New Roman"/>
          <w:sz w:val="24"/>
          <w:szCs w:val="24"/>
        </w:rPr>
        <w:tab/>
        <w:t xml:space="preserve">, </w:t>
      </w:r>
      <w:r w:rsidRPr="00BA3F5E">
        <w:rPr>
          <w:rFonts w:ascii="Times New Roman" w:hAnsi="Times New Roman" w:cs="Times New Roman"/>
          <w:i/>
          <w:sz w:val="24"/>
          <w:szCs w:val="24"/>
        </w:rPr>
        <w:t>[</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swear/</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promise]</w:t>
      </w:r>
      <w:r w:rsidRPr="00BA3F5E">
        <w:rPr>
          <w:rFonts w:ascii="Times New Roman" w:hAnsi="Times New Roman" w:cs="Times New Roman"/>
          <w:sz w:val="24"/>
          <w:szCs w:val="24"/>
        </w:rPr>
        <w:t>:</w:t>
      </w:r>
    </w:p>
    <w:p w:rsidR="007911D2" w:rsidRPr="00BA3F5E" w:rsidRDefault="007911D2" w:rsidP="00B513CE">
      <w:pPr>
        <w:pStyle w:val="FreeForm"/>
        <w:rPr>
          <w:rFonts w:ascii="Times New Roman" w:hAnsi="Times New Roman" w:cs="Times New Roman"/>
          <w:sz w:val="24"/>
          <w:szCs w:val="24"/>
        </w:rPr>
      </w:pPr>
    </w:p>
    <w:p w:rsidR="00B513CE" w:rsidRPr="00BA3F5E" w:rsidRDefault="00B513CE" w:rsidP="00B513CE">
      <w:pPr>
        <w:pStyle w:val="FreeForm"/>
        <w:rPr>
          <w:rFonts w:ascii="Times New Roman" w:hAnsi="Times New Roman" w:cs="Times New Roman"/>
          <w:sz w:val="24"/>
          <w:szCs w:val="24"/>
        </w:rPr>
      </w:pPr>
      <w:r w:rsidRPr="00BA3F5E">
        <w:rPr>
          <w:rFonts w:ascii="Times New Roman" w:hAnsi="Times New Roman" w:cs="Times New Roman"/>
          <w:sz w:val="24"/>
          <w:szCs w:val="24"/>
        </w:rPr>
        <w:t>That I will be faithful and bear true allegiance to Her Majesty Queen Elizabeth the Second, Her Heirs and Successors according to law.</w:t>
      </w:r>
    </w:p>
    <w:p w:rsidR="00B513CE" w:rsidRPr="00BA3F5E" w:rsidRDefault="00B513CE" w:rsidP="00B513CE">
      <w:pPr>
        <w:pStyle w:val="FreeForm"/>
        <w:rPr>
          <w:rFonts w:ascii="Times New Roman" w:hAnsi="Times New Roman" w:cs="Times New Roman"/>
          <w:sz w:val="24"/>
          <w:szCs w:val="24"/>
        </w:rPr>
      </w:pPr>
    </w:p>
    <w:p w:rsidR="00B513CE" w:rsidRPr="00BA3F5E" w:rsidRDefault="00B513CE" w:rsidP="00B513CE">
      <w:pPr>
        <w:pStyle w:val="FreeForm"/>
        <w:rPr>
          <w:rFonts w:ascii="Times New Roman" w:hAnsi="Times New Roman" w:cs="Times New Roman"/>
          <w:sz w:val="24"/>
          <w:szCs w:val="24"/>
        </w:rPr>
      </w:pPr>
      <w:r w:rsidRPr="00BA3F5E">
        <w:rPr>
          <w:rFonts w:ascii="Times New Roman" w:hAnsi="Times New Roman" w:cs="Times New Roman"/>
          <w:sz w:val="24"/>
          <w:szCs w:val="24"/>
        </w:rPr>
        <w:t xml:space="preserve">That I will faithfully and diligently exercise and perform all my powers and duties as </w:t>
      </w:r>
      <w:r w:rsidRPr="00BA3F5E">
        <w:rPr>
          <w:rFonts w:ascii="Times New Roman" w:hAnsi="Times New Roman" w:cs="Times New Roman"/>
          <w:i/>
          <w:sz w:val="24"/>
          <w:szCs w:val="24"/>
        </w:rPr>
        <w:t>[</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the Commissioner/</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a Deputy Commissioner/</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a person declared to be a member under section</w:t>
      </w:r>
      <w:r w:rsidR="00BA3F5E" w:rsidRPr="00BA3F5E">
        <w:rPr>
          <w:rFonts w:ascii="Times New Roman" w:hAnsi="Times New Roman" w:cs="Times New Roman"/>
          <w:i/>
          <w:sz w:val="24"/>
          <w:szCs w:val="24"/>
        </w:rPr>
        <w:t> </w:t>
      </w:r>
      <w:r w:rsidRPr="00BA3F5E">
        <w:rPr>
          <w:rFonts w:ascii="Times New Roman" w:hAnsi="Times New Roman" w:cs="Times New Roman"/>
          <w:i/>
          <w:sz w:val="24"/>
          <w:szCs w:val="24"/>
        </w:rPr>
        <w:t>40B of the Act/</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a special member]</w:t>
      </w:r>
      <w:r w:rsidRPr="00BA3F5E">
        <w:rPr>
          <w:rFonts w:ascii="Times New Roman" w:hAnsi="Times New Roman" w:cs="Times New Roman"/>
          <w:sz w:val="24"/>
          <w:szCs w:val="24"/>
        </w:rPr>
        <w:t xml:space="preserve"> of the Australian Federal Police without fear or favour, affection or ill will, from this date until I cease to be </w:t>
      </w:r>
      <w:r w:rsidRPr="00BA3F5E">
        <w:rPr>
          <w:rFonts w:ascii="Times New Roman" w:hAnsi="Times New Roman" w:cs="Times New Roman"/>
          <w:i/>
          <w:sz w:val="24"/>
          <w:szCs w:val="24"/>
        </w:rPr>
        <w:t>[</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the Commissioner/</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a Deputy Commissioner/</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a person declared to be a member under section</w:t>
      </w:r>
      <w:r w:rsidR="00BA3F5E" w:rsidRPr="00BA3F5E">
        <w:rPr>
          <w:rFonts w:ascii="Times New Roman" w:hAnsi="Times New Roman" w:cs="Times New Roman"/>
          <w:i/>
          <w:sz w:val="24"/>
          <w:szCs w:val="24"/>
        </w:rPr>
        <w:t> </w:t>
      </w:r>
      <w:r w:rsidRPr="00BA3F5E">
        <w:rPr>
          <w:rFonts w:ascii="Times New Roman" w:hAnsi="Times New Roman" w:cs="Times New Roman"/>
          <w:i/>
          <w:sz w:val="24"/>
          <w:szCs w:val="24"/>
        </w:rPr>
        <w:t>40B of the Act/</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a special member]</w:t>
      </w:r>
      <w:r w:rsidRPr="00BA3F5E">
        <w:rPr>
          <w:rFonts w:ascii="Times New Roman" w:hAnsi="Times New Roman" w:cs="Times New Roman"/>
          <w:sz w:val="24"/>
          <w:szCs w:val="24"/>
        </w:rPr>
        <w:t xml:space="preserve"> of the Australian Federal Police.</w:t>
      </w:r>
    </w:p>
    <w:p w:rsidR="00B513CE" w:rsidRPr="00BA3F5E" w:rsidRDefault="00B513CE" w:rsidP="00B513CE">
      <w:pPr>
        <w:pStyle w:val="FreeForm"/>
        <w:rPr>
          <w:rFonts w:ascii="Times New Roman" w:hAnsi="Times New Roman" w:cs="Times New Roman"/>
          <w:sz w:val="24"/>
          <w:szCs w:val="24"/>
        </w:rPr>
      </w:pPr>
    </w:p>
    <w:p w:rsidR="00B513CE" w:rsidRPr="00BA3F5E" w:rsidRDefault="00B513CE" w:rsidP="00B513CE">
      <w:pPr>
        <w:pStyle w:val="FreeForm"/>
        <w:rPr>
          <w:rFonts w:ascii="Times New Roman" w:hAnsi="Times New Roman" w:cs="Times New Roman"/>
          <w:sz w:val="24"/>
          <w:szCs w:val="24"/>
        </w:rPr>
      </w:pPr>
      <w:r w:rsidRPr="00BA3F5E">
        <w:rPr>
          <w:rFonts w:ascii="Times New Roman" w:hAnsi="Times New Roman" w:cs="Times New Roman"/>
          <w:sz w:val="24"/>
          <w:szCs w:val="24"/>
        </w:rPr>
        <w:t>That, whenever performing duty in the Australian Capital Territory, I will cause Her Majesty’s peace to be kept and preserved, and prevent, to the best of my power, offences against that peace.</w:t>
      </w:r>
    </w:p>
    <w:p w:rsidR="00B513CE" w:rsidRPr="00BA3F5E" w:rsidRDefault="00B513CE" w:rsidP="00B513CE">
      <w:pPr>
        <w:pStyle w:val="FreeForm"/>
        <w:rPr>
          <w:rFonts w:ascii="Times New Roman" w:hAnsi="Times New Roman" w:cs="Times New Roman"/>
          <w:sz w:val="24"/>
          <w:szCs w:val="24"/>
        </w:rPr>
      </w:pPr>
    </w:p>
    <w:p w:rsidR="00B513CE" w:rsidRPr="00BA3F5E" w:rsidRDefault="00B513CE" w:rsidP="00B513CE">
      <w:pPr>
        <w:pStyle w:val="FreeForm"/>
        <w:rPr>
          <w:rFonts w:ascii="Times New Roman" w:hAnsi="Times New Roman" w:cs="Times New Roman"/>
          <w:sz w:val="24"/>
          <w:szCs w:val="24"/>
        </w:rPr>
      </w:pPr>
      <w:r w:rsidRPr="00BA3F5E">
        <w:rPr>
          <w:rFonts w:ascii="Times New Roman" w:hAnsi="Times New Roman" w:cs="Times New Roman"/>
          <w:sz w:val="24"/>
          <w:szCs w:val="24"/>
        </w:rPr>
        <w:t xml:space="preserve">And that, while I continue to be </w:t>
      </w:r>
      <w:r w:rsidRPr="00BA3F5E">
        <w:rPr>
          <w:rFonts w:ascii="Times New Roman" w:hAnsi="Times New Roman" w:cs="Times New Roman"/>
          <w:i/>
          <w:sz w:val="24"/>
          <w:szCs w:val="24"/>
        </w:rPr>
        <w:t>[</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the Commissioner/</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a Deputy Commissioner/</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a person declared to be a member under section</w:t>
      </w:r>
      <w:r w:rsidR="00BA3F5E" w:rsidRPr="00BA3F5E">
        <w:rPr>
          <w:rFonts w:ascii="Times New Roman" w:hAnsi="Times New Roman" w:cs="Times New Roman"/>
          <w:i/>
          <w:sz w:val="24"/>
          <w:szCs w:val="24"/>
        </w:rPr>
        <w:t> </w:t>
      </w:r>
      <w:r w:rsidRPr="00BA3F5E">
        <w:rPr>
          <w:rFonts w:ascii="Times New Roman" w:hAnsi="Times New Roman" w:cs="Times New Roman"/>
          <w:i/>
          <w:sz w:val="24"/>
          <w:szCs w:val="24"/>
        </w:rPr>
        <w:t>40B of the Act/</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a special member]</w:t>
      </w:r>
      <w:r w:rsidRPr="00BA3F5E">
        <w:rPr>
          <w:rFonts w:ascii="Times New Roman" w:hAnsi="Times New Roman" w:cs="Times New Roman"/>
          <w:sz w:val="24"/>
          <w:szCs w:val="24"/>
        </w:rPr>
        <w:t xml:space="preserve"> of the Australian Federal Police, I will, to the best of my skill and knowledge, faithfully discharge all my duties according to law.</w:t>
      </w:r>
    </w:p>
    <w:p w:rsidR="00B513CE" w:rsidRPr="00BA3F5E" w:rsidRDefault="00B513CE" w:rsidP="00B513CE">
      <w:pPr>
        <w:pStyle w:val="FreeForm"/>
        <w:rPr>
          <w:rFonts w:ascii="Times New Roman" w:hAnsi="Times New Roman" w:cs="Times New Roman"/>
          <w:sz w:val="24"/>
          <w:szCs w:val="24"/>
        </w:rPr>
      </w:pPr>
    </w:p>
    <w:p w:rsidR="00B513CE" w:rsidRPr="00BA3F5E" w:rsidRDefault="00B513CE" w:rsidP="00B513CE">
      <w:pPr>
        <w:pStyle w:val="FreeForm"/>
        <w:rPr>
          <w:rFonts w:ascii="Times New Roman" w:hAnsi="Times New Roman" w:cs="Times New Roman"/>
          <w:sz w:val="24"/>
          <w:szCs w:val="24"/>
        </w:rPr>
      </w:pPr>
      <w:r w:rsidRPr="00BA3F5E">
        <w:rPr>
          <w:rFonts w:ascii="Times New Roman" w:hAnsi="Times New Roman" w:cs="Times New Roman"/>
          <w:sz w:val="24"/>
          <w:szCs w:val="24"/>
        </w:rPr>
        <w:t xml:space="preserve">So help me </w:t>
      </w:r>
      <w:r w:rsidRPr="00BA3F5E">
        <w:rPr>
          <w:rFonts w:ascii="Times New Roman" w:hAnsi="Times New Roman" w:cs="Times New Roman"/>
          <w:i/>
          <w:sz w:val="24"/>
          <w:szCs w:val="24"/>
        </w:rPr>
        <w:t>[</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God/</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a god recognised b</w:t>
      </w:r>
      <w:r w:rsidR="00963A31" w:rsidRPr="00BA3F5E">
        <w:rPr>
          <w:rFonts w:ascii="Times New Roman" w:hAnsi="Times New Roman" w:cs="Times New Roman"/>
          <w:i/>
          <w:sz w:val="24"/>
          <w:szCs w:val="24"/>
        </w:rPr>
        <w:t>y</w:t>
      </w:r>
      <w:r w:rsidRPr="00BA3F5E">
        <w:rPr>
          <w:rFonts w:ascii="Times New Roman" w:hAnsi="Times New Roman" w:cs="Times New Roman"/>
          <w:i/>
          <w:sz w:val="24"/>
          <w:szCs w:val="24"/>
        </w:rPr>
        <w:t xml:space="preserve"> </w:t>
      </w:r>
      <w:r w:rsidR="00963A31" w:rsidRPr="00BA3F5E">
        <w:rPr>
          <w:rFonts w:ascii="Times New Roman" w:hAnsi="Times New Roman" w:cs="Times New Roman"/>
          <w:i/>
          <w:sz w:val="24"/>
          <w:szCs w:val="24"/>
        </w:rPr>
        <w:t xml:space="preserve">the person’s </w:t>
      </w:r>
      <w:r w:rsidRPr="00BA3F5E">
        <w:rPr>
          <w:rFonts w:ascii="Times New Roman" w:hAnsi="Times New Roman" w:cs="Times New Roman"/>
          <w:i/>
          <w:sz w:val="24"/>
          <w:szCs w:val="24"/>
        </w:rPr>
        <w:t>religion]</w:t>
      </w:r>
      <w:r w:rsidRPr="00BA3F5E">
        <w:rPr>
          <w:rFonts w:ascii="Times New Roman" w:hAnsi="Times New Roman" w:cs="Times New Roman"/>
          <w:sz w:val="24"/>
          <w:szCs w:val="24"/>
        </w:rPr>
        <w:t>!</w:t>
      </w:r>
    </w:p>
    <w:p w:rsidR="00B513CE" w:rsidRPr="00BA3F5E" w:rsidRDefault="00B513CE" w:rsidP="00B513CE">
      <w:pPr>
        <w:pStyle w:val="FreeForm"/>
        <w:rPr>
          <w:rFonts w:ascii="Times New Roman" w:hAnsi="Times New Roman" w:cs="Times New Roman"/>
          <w:sz w:val="24"/>
          <w:szCs w:val="24"/>
        </w:rPr>
      </w:pPr>
    </w:p>
    <w:p w:rsidR="00B513CE" w:rsidRPr="00BA3F5E" w:rsidRDefault="00BA3F5E" w:rsidP="00B513CE">
      <w:pPr>
        <w:pStyle w:val="FreeForm"/>
        <w:spacing w:line="360" w:lineRule="auto"/>
        <w:rPr>
          <w:rFonts w:ascii="Times New Roman" w:hAnsi="Times New Roman" w:cs="Times New Roman"/>
          <w:sz w:val="20"/>
        </w:rPr>
      </w:pPr>
      <w:r w:rsidRPr="00BA3F5E">
        <w:rPr>
          <w:rFonts w:ascii="Times New Roman" w:hAnsi="Times New Roman" w:cs="Times New Roman"/>
          <w:position w:val="6"/>
          <w:sz w:val="16"/>
        </w:rPr>
        <w:t>*</w:t>
      </w:r>
      <w:r w:rsidR="00B513CE" w:rsidRPr="00BA3F5E">
        <w:rPr>
          <w:rFonts w:ascii="Times New Roman" w:hAnsi="Times New Roman" w:cs="Times New Roman"/>
          <w:sz w:val="20"/>
        </w:rPr>
        <w:t xml:space="preserve"> Delete if not applicable</w:t>
      </w:r>
    </w:p>
    <w:p w:rsidR="00B513CE" w:rsidRPr="00BA3F5E" w:rsidRDefault="00B513CE" w:rsidP="007911D2">
      <w:pPr>
        <w:pStyle w:val="ActHead2"/>
        <w:pageBreakBefore/>
      </w:pPr>
      <w:bookmarkStart w:id="114" w:name="_Toc519772063"/>
      <w:r w:rsidRPr="00BA3F5E">
        <w:rPr>
          <w:rStyle w:val="CharPartNo"/>
        </w:rPr>
        <w:t>Form 3</w:t>
      </w:r>
      <w:r w:rsidRPr="00BA3F5E">
        <w:t>—</w:t>
      </w:r>
      <w:r w:rsidR="00BA2ADE" w:rsidRPr="00BA3F5E">
        <w:rPr>
          <w:rStyle w:val="CharPartText"/>
        </w:rPr>
        <w:t xml:space="preserve">Affirmation for </w:t>
      </w:r>
      <w:r w:rsidRPr="00BA3F5E">
        <w:rPr>
          <w:rStyle w:val="CharPartText"/>
        </w:rPr>
        <w:t xml:space="preserve">Commissioner, Deputy </w:t>
      </w:r>
      <w:r w:rsidR="00BA2ADE" w:rsidRPr="00BA3F5E">
        <w:rPr>
          <w:rStyle w:val="CharPartText"/>
        </w:rPr>
        <w:t>Commissioner</w:t>
      </w:r>
      <w:r w:rsidRPr="00BA3F5E">
        <w:rPr>
          <w:rStyle w:val="CharPartText"/>
        </w:rPr>
        <w:t>, member</w:t>
      </w:r>
      <w:r w:rsidR="00BA2ADE" w:rsidRPr="00BA3F5E">
        <w:rPr>
          <w:rStyle w:val="CharPartText"/>
        </w:rPr>
        <w:t xml:space="preserve"> or</w:t>
      </w:r>
      <w:r w:rsidRPr="00BA3F5E">
        <w:rPr>
          <w:rStyle w:val="CharPartText"/>
        </w:rPr>
        <w:t xml:space="preserve"> special member</w:t>
      </w:r>
      <w:bookmarkEnd w:id="114"/>
    </w:p>
    <w:p w:rsidR="00E65001" w:rsidRPr="00BA3F5E" w:rsidRDefault="00E65001" w:rsidP="00E65001">
      <w:pPr>
        <w:pStyle w:val="Header"/>
      </w:pPr>
      <w:r w:rsidRPr="00BA3F5E">
        <w:rPr>
          <w:rStyle w:val="CharDivNo"/>
        </w:rPr>
        <w:t xml:space="preserve"> </w:t>
      </w:r>
      <w:r w:rsidRPr="00BA3F5E">
        <w:rPr>
          <w:rStyle w:val="CharDivText"/>
        </w:rPr>
        <w:t xml:space="preserve"> </w:t>
      </w:r>
    </w:p>
    <w:p w:rsidR="00B513CE" w:rsidRPr="00BA3F5E" w:rsidRDefault="00B513CE" w:rsidP="00B513CE">
      <w:pPr>
        <w:pStyle w:val="FreeForm"/>
        <w:rPr>
          <w:rFonts w:ascii="Times New Roman" w:hAnsi="Times New Roman" w:cs="Times New Roman"/>
          <w:i/>
          <w:sz w:val="24"/>
          <w:szCs w:val="24"/>
        </w:rPr>
      </w:pPr>
    </w:p>
    <w:p w:rsidR="00B513CE" w:rsidRPr="00BA3F5E" w:rsidRDefault="00B513CE" w:rsidP="00B513CE">
      <w:pPr>
        <w:pStyle w:val="FreeForm"/>
        <w:rPr>
          <w:rFonts w:ascii="Times New Roman" w:hAnsi="Times New Roman" w:cs="Times New Roman"/>
          <w:sz w:val="24"/>
          <w:szCs w:val="24"/>
        </w:rPr>
      </w:pPr>
      <w:r w:rsidRPr="00BA3F5E">
        <w:rPr>
          <w:rFonts w:ascii="Times New Roman" w:hAnsi="Times New Roman" w:cs="Times New Roman"/>
          <w:i/>
          <w:sz w:val="24"/>
          <w:szCs w:val="24"/>
        </w:rPr>
        <w:t>Australian Federal Police Act 1979</w:t>
      </w:r>
    </w:p>
    <w:p w:rsidR="00B513CE" w:rsidRPr="00BA3F5E" w:rsidRDefault="00B513CE" w:rsidP="00B513CE">
      <w:pPr>
        <w:pStyle w:val="FreeForm"/>
        <w:rPr>
          <w:rFonts w:ascii="Times New Roman" w:hAnsi="Times New Roman" w:cs="Times New Roman"/>
          <w:i/>
          <w:sz w:val="24"/>
          <w:szCs w:val="24"/>
        </w:rPr>
      </w:pPr>
    </w:p>
    <w:p w:rsidR="00B513CE" w:rsidRPr="00BA3F5E" w:rsidRDefault="00B513CE" w:rsidP="00B513CE">
      <w:pPr>
        <w:pStyle w:val="FreeForm"/>
        <w:rPr>
          <w:rFonts w:ascii="Times New Roman" w:hAnsi="Times New Roman" w:cs="Times New Roman"/>
          <w:b/>
          <w:sz w:val="24"/>
          <w:szCs w:val="24"/>
        </w:rPr>
      </w:pPr>
      <w:r w:rsidRPr="00BA3F5E">
        <w:rPr>
          <w:rFonts w:ascii="Times New Roman" w:hAnsi="Times New Roman" w:cs="Times New Roman"/>
          <w:b/>
          <w:sz w:val="24"/>
          <w:szCs w:val="24"/>
        </w:rPr>
        <w:t>AFFIRMATION FOR COMMISSIONER, DEPUTY COMMISSIONER, MEMBER OR SPECIAL MEMBER</w:t>
      </w:r>
    </w:p>
    <w:p w:rsidR="00B513CE" w:rsidRPr="00BA3F5E" w:rsidRDefault="00B513CE" w:rsidP="00B513CE">
      <w:pPr>
        <w:pStyle w:val="FreeForm"/>
        <w:rPr>
          <w:rFonts w:ascii="Times New Roman" w:hAnsi="Times New Roman" w:cs="Times New Roman"/>
          <w:sz w:val="24"/>
          <w:szCs w:val="24"/>
        </w:rPr>
      </w:pPr>
    </w:p>
    <w:p w:rsidR="00B513CE" w:rsidRPr="00BA3F5E" w:rsidRDefault="00B513CE" w:rsidP="00B513CE">
      <w:pPr>
        <w:pStyle w:val="FreeForm"/>
        <w:rPr>
          <w:rFonts w:ascii="Times New Roman" w:hAnsi="Times New Roman" w:cs="Times New Roman"/>
          <w:sz w:val="24"/>
          <w:szCs w:val="24"/>
        </w:rPr>
      </w:pPr>
      <w:r w:rsidRPr="00BA3F5E">
        <w:rPr>
          <w:rFonts w:ascii="Times New Roman" w:hAnsi="Times New Roman" w:cs="Times New Roman"/>
          <w:sz w:val="24"/>
          <w:szCs w:val="24"/>
        </w:rPr>
        <w:t>I,</w:t>
      </w:r>
      <w:r w:rsidRPr="00BA3F5E">
        <w:rPr>
          <w:rFonts w:ascii="Times New Roman" w:hAnsi="Times New Roman" w:cs="Times New Roman"/>
          <w:sz w:val="24"/>
          <w:szCs w:val="24"/>
        </w:rPr>
        <w:tab/>
      </w:r>
      <w:r w:rsidRPr="00BA3F5E">
        <w:rPr>
          <w:rFonts w:ascii="Times New Roman" w:hAnsi="Times New Roman" w:cs="Times New Roman"/>
          <w:sz w:val="24"/>
          <w:szCs w:val="24"/>
        </w:rPr>
        <w:tab/>
      </w:r>
      <w:r w:rsidRPr="00BA3F5E">
        <w:rPr>
          <w:rFonts w:ascii="Times New Roman" w:hAnsi="Times New Roman" w:cs="Times New Roman"/>
          <w:sz w:val="24"/>
          <w:szCs w:val="24"/>
        </w:rPr>
        <w:tab/>
      </w:r>
      <w:r w:rsidRPr="00BA3F5E">
        <w:rPr>
          <w:rFonts w:ascii="Times New Roman" w:hAnsi="Times New Roman" w:cs="Times New Roman"/>
          <w:sz w:val="24"/>
          <w:szCs w:val="24"/>
        </w:rPr>
        <w:tab/>
        <w:t>, solemnly and sincerely affirm and declare:</w:t>
      </w:r>
    </w:p>
    <w:p w:rsidR="007911D2" w:rsidRPr="00BA3F5E" w:rsidRDefault="007911D2" w:rsidP="00B513CE">
      <w:pPr>
        <w:pStyle w:val="FreeForm"/>
        <w:rPr>
          <w:rFonts w:ascii="Times New Roman" w:hAnsi="Times New Roman" w:cs="Times New Roman"/>
          <w:sz w:val="24"/>
          <w:szCs w:val="24"/>
        </w:rPr>
      </w:pPr>
    </w:p>
    <w:p w:rsidR="00B513CE" w:rsidRPr="00BA3F5E" w:rsidRDefault="00B513CE" w:rsidP="00B513CE">
      <w:pPr>
        <w:pStyle w:val="FreeForm"/>
        <w:rPr>
          <w:rFonts w:ascii="Times New Roman" w:hAnsi="Times New Roman" w:cs="Times New Roman"/>
          <w:sz w:val="24"/>
          <w:szCs w:val="24"/>
        </w:rPr>
      </w:pPr>
      <w:r w:rsidRPr="00BA3F5E">
        <w:rPr>
          <w:rFonts w:ascii="Times New Roman" w:hAnsi="Times New Roman" w:cs="Times New Roman"/>
          <w:sz w:val="24"/>
          <w:szCs w:val="24"/>
        </w:rPr>
        <w:t>That I will be faithful and bear true allegiance to Her Majesty Queen Elizabeth the Second, Her Heirs and Successors according to law.</w:t>
      </w:r>
    </w:p>
    <w:p w:rsidR="00B513CE" w:rsidRPr="00BA3F5E" w:rsidRDefault="00B513CE" w:rsidP="00B513CE">
      <w:pPr>
        <w:pStyle w:val="FreeForm"/>
        <w:rPr>
          <w:rFonts w:ascii="Times New Roman" w:hAnsi="Times New Roman" w:cs="Times New Roman"/>
          <w:sz w:val="24"/>
          <w:szCs w:val="24"/>
        </w:rPr>
      </w:pPr>
    </w:p>
    <w:p w:rsidR="00B513CE" w:rsidRPr="00BA3F5E" w:rsidRDefault="00B513CE" w:rsidP="00B513CE">
      <w:pPr>
        <w:pStyle w:val="FreeForm"/>
        <w:rPr>
          <w:rFonts w:ascii="Times New Roman" w:hAnsi="Times New Roman" w:cs="Times New Roman"/>
          <w:sz w:val="24"/>
          <w:szCs w:val="24"/>
        </w:rPr>
      </w:pPr>
      <w:r w:rsidRPr="00BA3F5E">
        <w:rPr>
          <w:rFonts w:ascii="Times New Roman" w:hAnsi="Times New Roman" w:cs="Times New Roman"/>
          <w:sz w:val="24"/>
          <w:szCs w:val="24"/>
        </w:rPr>
        <w:t xml:space="preserve">That I will faithfully and diligently exercise and perform all my powers and duties as </w:t>
      </w:r>
      <w:r w:rsidRPr="00BA3F5E">
        <w:rPr>
          <w:rFonts w:ascii="Times New Roman" w:hAnsi="Times New Roman" w:cs="Times New Roman"/>
          <w:i/>
          <w:sz w:val="24"/>
          <w:szCs w:val="24"/>
        </w:rPr>
        <w:t>[</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the Commissioner/</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a Deputy Commissioner/</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a person declared to be a member under section</w:t>
      </w:r>
      <w:r w:rsidR="00BA3F5E" w:rsidRPr="00BA3F5E">
        <w:rPr>
          <w:rFonts w:ascii="Times New Roman" w:hAnsi="Times New Roman" w:cs="Times New Roman"/>
          <w:i/>
          <w:sz w:val="24"/>
          <w:szCs w:val="24"/>
        </w:rPr>
        <w:t> </w:t>
      </w:r>
      <w:r w:rsidRPr="00BA3F5E">
        <w:rPr>
          <w:rFonts w:ascii="Times New Roman" w:hAnsi="Times New Roman" w:cs="Times New Roman"/>
          <w:i/>
          <w:sz w:val="24"/>
          <w:szCs w:val="24"/>
        </w:rPr>
        <w:t>40B of the Act/</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a special member]</w:t>
      </w:r>
      <w:r w:rsidRPr="00BA3F5E">
        <w:rPr>
          <w:rFonts w:ascii="Times New Roman" w:hAnsi="Times New Roman" w:cs="Times New Roman"/>
          <w:sz w:val="24"/>
          <w:szCs w:val="24"/>
        </w:rPr>
        <w:t xml:space="preserve"> of the Australian Federal Police without fear or favour, affection or ill will, from this date until I cease to be </w:t>
      </w:r>
      <w:r w:rsidRPr="00BA3F5E">
        <w:rPr>
          <w:rFonts w:ascii="Times New Roman" w:hAnsi="Times New Roman" w:cs="Times New Roman"/>
          <w:i/>
          <w:sz w:val="24"/>
          <w:szCs w:val="24"/>
        </w:rPr>
        <w:t>[</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the Commissioner/</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a Deputy Commissioner/</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a person declared to be a member under section</w:t>
      </w:r>
      <w:r w:rsidR="00BA3F5E" w:rsidRPr="00BA3F5E">
        <w:rPr>
          <w:rFonts w:ascii="Times New Roman" w:hAnsi="Times New Roman" w:cs="Times New Roman"/>
          <w:i/>
          <w:sz w:val="24"/>
          <w:szCs w:val="24"/>
        </w:rPr>
        <w:t> </w:t>
      </w:r>
      <w:r w:rsidRPr="00BA3F5E">
        <w:rPr>
          <w:rFonts w:ascii="Times New Roman" w:hAnsi="Times New Roman" w:cs="Times New Roman"/>
          <w:i/>
          <w:sz w:val="24"/>
          <w:szCs w:val="24"/>
        </w:rPr>
        <w:t>40B of the Act/</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a special member]</w:t>
      </w:r>
      <w:r w:rsidRPr="00BA3F5E">
        <w:rPr>
          <w:rFonts w:ascii="Times New Roman" w:hAnsi="Times New Roman" w:cs="Times New Roman"/>
          <w:sz w:val="24"/>
          <w:szCs w:val="24"/>
        </w:rPr>
        <w:t xml:space="preserve"> of the Australian Federal Police.</w:t>
      </w:r>
    </w:p>
    <w:p w:rsidR="00B513CE" w:rsidRPr="00BA3F5E" w:rsidRDefault="00B513CE" w:rsidP="00B513CE">
      <w:pPr>
        <w:pStyle w:val="FreeForm"/>
        <w:rPr>
          <w:rFonts w:ascii="Times New Roman" w:hAnsi="Times New Roman" w:cs="Times New Roman"/>
          <w:sz w:val="24"/>
          <w:szCs w:val="24"/>
        </w:rPr>
      </w:pPr>
    </w:p>
    <w:p w:rsidR="00B513CE" w:rsidRPr="00BA3F5E" w:rsidRDefault="00B513CE" w:rsidP="00B513CE">
      <w:pPr>
        <w:pStyle w:val="FreeForm"/>
        <w:rPr>
          <w:rFonts w:ascii="Times New Roman" w:hAnsi="Times New Roman" w:cs="Times New Roman"/>
          <w:sz w:val="24"/>
          <w:szCs w:val="24"/>
        </w:rPr>
      </w:pPr>
      <w:r w:rsidRPr="00BA3F5E">
        <w:rPr>
          <w:rFonts w:ascii="Times New Roman" w:hAnsi="Times New Roman" w:cs="Times New Roman"/>
          <w:sz w:val="24"/>
          <w:szCs w:val="24"/>
        </w:rPr>
        <w:t>That, whenever performing duty in the Australian Capital Territory, I will cause Her Majesty’s peace to be kept and preserved, and prevent, to the best of my power, offences against that peace.</w:t>
      </w:r>
    </w:p>
    <w:p w:rsidR="00B513CE" w:rsidRPr="00BA3F5E" w:rsidRDefault="00B513CE" w:rsidP="00B513CE">
      <w:pPr>
        <w:pStyle w:val="FreeForm"/>
        <w:rPr>
          <w:rFonts w:ascii="Times New Roman" w:hAnsi="Times New Roman" w:cs="Times New Roman"/>
          <w:sz w:val="24"/>
          <w:szCs w:val="24"/>
        </w:rPr>
      </w:pPr>
    </w:p>
    <w:p w:rsidR="00B513CE" w:rsidRPr="00BA3F5E" w:rsidRDefault="00B513CE" w:rsidP="00B513CE">
      <w:pPr>
        <w:pStyle w:val="FreeForm"/>
        <w:rPr>
          <w:rFonts w:ascii="Times New Roman" w:hAnsi="Times New Roman" w:cs="Times New Roman"/>
          <w:sz w:val="24"/>
          <w:szCs w:val="24"/>
        </w:rPr>
      </w:pPr>
      <w:r w:rsidRPr="00BA3F5E">
        <w:rPr>
          <w:rFonts w:ascii="Times New Roman" w:hAnsi="Times New Roman" w:cs="Times New Roman"/>
          <w:sz w:val="24"/>
          <w:szCs w:val="24"/>
        </w:rPr>
        <w:t xml:space="preserve">And that, while I continue to be </w:t>
      </w:r>
      <w:r w:rsidRPr="00BA3F5E">
        <w:rPr>
          <w:rFonts w:ascii="Times New Roman" w:hAnsi="Times New Roman" w:cs="Times New Roman"/>
          <w:i/>
          <w:sz w:val="24"/>
          <w:szCs w:val="24"/>
        </w:rPr>
        <w:t>[</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the Commissioner/</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a Deputy Commissioner/</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a person declared to be a member under section</w:t>
      </w:r>
      <w:r w:rsidR="00BA3F5E" w:rsidRPr="00BA3F5E">
        <w:rPr>
          <w:rFonts w:ascii="Times New Roman" w:hAnsi="Times New Roman" w:cs="Times New Roman"/>
          <w:i/>
          <w:sz w:val="24"/>
          <w:szCs w:val="24"/>
        </w:rPr>
        <w:t> </w:t>
      </w:r>
      <w:r w:rsidRPr="00BA3F5E">
        <w:rPr>
          <w:rFonts w:ascii="Times New Roman" w:hAnsi="Times New Roman" w:cs="Times New Roman"/>
          <w:i/>
          <w:sz w:val="24"/>
          <w:szCs w:val="24"/>
        </w:rPr>
        <w:t>40B of the Act/</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a special member]</w:t>
      </w:r>
      <w:r w:rsidRPr="00BA3F5E">
        <w:rPr>
          <w:rFonts w:ascii="Times New Roman" w:hAnsi="Times New Roman" w:cs="Times New Roman"/>
          <w:sz w:val="24"/>
          <w:szCs w:val="24"/>
        </w:rPr>
        <w:t xml:space="preserve"> of the Australian Federal Police, I will, to the best of my skill and knowledge, faithfully discharge all my duties according to law.</w:t>
      </w:r>
    </w:p>
    <w:p w:rsidR="00B513CE" w:rsidRPr="00BA3F5E" w:rsidRDefault="00B513CE" w:rsidP="00B513CE">
      <w:pPr>
        <w:pStyle w:val="FreeForm"/>
        <w:rPr>
          <w:rFonts w:ascii="Times New Roman" w:hAnsi="Times New Roman" w:cs="Times New Roman"/>
          <w:sz w:val="24"/>
          <w:szCs w:val="24"/>
        </w:rPr>
      </w:pPr>
    </w:p>
    <w:p w:rsidR="00B513CE" w:rsidRPr="00BA3F5E" w:rsidRDefault="00BA3F5E" w:rsidP="00B513CE">
      <w:pPr>
        <w:pStyle w:val="FreeForm"/>
        <w:rPr>
          <w:rFonts w:ascii="Times New Roman" w:hAnsi="Times New Roman" w:cs="Times New Roman"/>
          <w:sz w:val="20"/>
        </w:rPr>
      </w:pPr>
      <w:r w:rsidRPr="00BA3F5E">
        <w:rPr>
          <w:rFonts w:ascii="Times New Roman" w:hAnsi="Times New Roman" w:cs="Times New Roman"/>
          <w:position w:val="6"/>
          <w:sz w:val="16"/>
        </w:rPr>
        <w:t>*</w:t>
      </w:r>
      <w:r w:rsidR="00B513CE" w:rsidRPr="00BA3F5E">
        <w:rPr>
          <w:rFonts w:ascii="Times New Roman" w:hAnsi="Times New Roman" w:cs="Times New Roman"/>
          <w:sz w:val="20"/>
        </w:rPr>
        <w:t xml:space="preserve"> Delete if not applicable</w:t>
      </w:r>
    </w:p>
    <w:p w:rsidR="00B513CE" w:rsidRPr="00BA3F5E" w:rsidRDefault="00B513CE" w:rsidP="007911D2">
      <w:pPr>
        <w:pStyle w:val="ActHead2"/>
        <w:pageBreakBefore/>
      </w:pPr>
      <w:bookmarkStart w:id="115" w:name="_Toc519772064"/>
      <w:r w:rsidRPr="00BA3F5E">
        <w:rPr>
          <w:rStyle w:val="CharPartNo"/>
        </w:rPr>
        <w:t>Form 4</w:t>
      </w:r>
      <w:r w:rsidRPr="00BA3F5E">
        <w:t>—</w:t>
      </w:r>
      <w:r w:rsidRPr="00BA3F5E">
        <w:rPr>
          <w:rStyle w:val="CharPartText"/>
        </w:rPr>
        <w:t>Oath</w:t>
      </w:r>
      <w:r w:rsidR="00CA3F45" w:rsidRPr="00BA3F5E">
        <w:rPr>
          <w:rStyle w:val="CharPartText"/>
        </w:rPr>
        <w:t xml:space="preserve"> for </w:t>
      </w:r>
      <w:r w:rsidRPr="00BA3F5E">
        <w:rPr>
          <w:rStyle w:val="CharPartText"/>
        </w:rPr>
        <w:t>protective service officer</w:t>
      </w:r>
      <w:r w:rsidR="00CA3F45" w:rsidRPr="00BA3F5E">
        <w:rPr>
          <w:rStyle w:val="CharPartText"/>
        </w:rPr>
        <w:t xml:space="preserve"> or</w:t>
      </w:r>
      <w:r w:rsidRPr="00BA3F5E">
        <w:rPr>
          <w:rStyle w:val="CharPartText"/>
        </w:rPr>
        <w:t xml:space="preserve"> speci</w:t>
      </w:r>
      <w:r w:rsidR="00CA3F45" w:rsidRPr="00BA3F5E">
        <w:rPr>
          <w:rStyle w:val="CharPartText"/>
        </w:rPr>
        <w:t>al protective service officer</w:t>
      </w:r>
      <w:bookmarkEnd w:id="115"/>
    </w:p>
    <w:p w:rsidR="00E65001" w:rsidRPr="00BA3F5E" w:rsidRDefault="00E65001" w:rsidP="00E65001">
      <w:pPr>
        <w:pStyle w:val="Header"/>
      </w:pPr>
      <w:r w:rsidRPr="00BA3F5E">
        <w:rPr>
          <w:rStyle w:val="CharDivNo"/>
        </w:rPr>
        <w:t xml:space="preserve"> </w:t>
      </w:r>
      <w:r w:rsidRPr="00BA3F5E">
        <w:rPr>
          <w:rStyle w:val="CharDivText"/>
        </w:rPr>
        <w:t xml:space="preserve"> </w:t>
      </w:r>
    </w:p>
    <w:p w:rsidR="00B513CE" w:rsidRPr="00BA3F5E" w:rsidRDefault="00B513CE" w:rsidP="007911D2">
      <w:pPr>
        <w:pStyle w:val="FreeForm"/>
      </w:pPr>
    </w:p>
    <w:p w:rsidR="00B513CE" w:rsidRPr="00BA3F5E" w:rsidRDefault="00B513CE" w:rsidP="00B513CE">
      <w:pPr>
        <w:pStyle w:val="FreeForm"/>
        <w:rPr>
          <w:rFonts w:ascii="Times New Roman" w:hAnsi="Times New Roman" w:cs="Times New Roman"/>
          <w:sz w:val="24"/>
          <w:szCs w:val="24"/>
        </w:rPr>
      </w:pPr>
      <w:r w:rsidRPr="00BA3F5E">
        <w:rPr>
          <w:rFonts w:ascii="Times New Roman" w:hAnsi="Times New Roman" w:cs="Times New Roman"/>
          <w:i/>
          <w:sz w:val="24"/>
          <w:szCs w:val="24"/>
        </w:rPr>
        <w:t>Australian Federal Police Act 1979</w:t>
      </w:r>
    </w:p>
    <w:p w:rsidR="00B513CE" w:rsidRPr="00BA3F5E" w:rsidRDefault="00B513CE" w:rsidP="00B513CE">
      <w:pPr>
        <w:pStyle w:val="FreeForm"/>
        <w:rPr>
          <w:rFonts w:ascii="Times New Roman" w:hAnsi="Times New Roman" w:cs="Times New Roman"/>
          <w:sz w:val="24"/>
          <w:szCs w:val="24"/>
        </w:rPr>
      </w:pPr>
    </w:p>
    <w:p w:rsidR="00B513CE" w:rsidRPr="00BA3F5E" w:rsidRDefault="00B513CE" w:rsidP="00B513CE">
      <w:pPr>
        <w:pStyle w:val="FreeForm"/>
        <w:rPr>
          <w:rFonts w:ascii="Times New Roman" w:hAnsi="Times New Roman" w:cs="Times New Roman"/>
          <w:b/>
          <w:sz w:val="24"/>
          <w:szCs w:val="24"/>
        </w:rPr>
      </w:pPr>
      <w:r w:rsidRPr="00BA3F5E">
        <w:rPr>
          <w:rFonts w:ascii="Times New Roman" w:hAnsi="Times New Roman" w:cs="Times New Roman"/>
          <w:b/>
          <w:sz w:val="24"/>
          <w:szCs w:val="24"/>
        </w:rPr>
        <w:t>OATH FOR PROTECTIVE SERVICE OFFICER OR SPECIAL PROTECTIVE SERVICE OFFICER</w:t>
      </w:r>
    </w:p>
    <w:p w:rsidR="00B513CE" w:rsidRPr="00BA3F5E" w:rsidRDefault="00B513CE" w:rsidP="00B513CE">
      <w:pPr>
        <w:pStyle w:val="FreeForm"/>
        <w:rPr>
          <w:rFonts w:ascii="Times New Roman" w:hAnsi="Times New Roman" w:cs="Times New Roman"/>
          <w:b/>
          <w:sz w:val="24"/>
          <w:szCs w:val="24"/>
        </w:rPr>
      </w:pPr>
    </w:p>
    <w:p w:rsidR="00B513CE" w:rsidRPr="00BA3F5E" w:rsidRDefault="00B513CE" w:rsidP="00B513CE">
      <w:pPr>
        <w:pStyle w:val="FreeForm"/>
        <w:rPr>
          <w:rFonts w:ascii="Times New Roman" w:hAnsi="Times New Roman" w:cs="Times New Roman"/>
          <w:sz w:val="24"/>
          <w:szCs w:val="24"/>
        </w:rPr>
      </w:pPr>
      <w:r w:rsidRPr="00BA3F5E">
        <w:rPr>
          <w:rFonts w:ascii="Times New Roman" w:hAnsi="Times New Roman" w:cs="Times New Roman"/>
          <w:sz w:val="24"/>
          <w:szCs w:val="24"/>
        </w:rPr>
        <w:t>I,</w:t>
      </w:r>
      <w:r w:rsidRPr="00BA3F5E">
        <w:rPr>
          <w:rFonts w:ascii="Times New Roman" w:hAnsi="Times New Roman" w:cs="Times New Roman"/>
          <w:sz w:val="24"/>
          <w:szCs w:val="24"/>
        </w:rPr>
        <w:tab/>
      </w:r>
      <w:r w:rsidRPr="00BA3F5E">
        <w:rPr>
          <w:rFonts w:ascii="Times New Roman" w:hAnsi="Times New Roman" w:cs="Times New Roman"/>
          <w:sz w:val="24"/>
          <w:szCs w:val="24"/>
        </w:rPr>
        <w:tab/>
      </w:r>
      <w:r w:rsidRPr="00BA3F5E">
        <w:rPr>
          <w:rFonts w:ascii="Times New Roman" w:hAnsi="Times New Roman" w:cs="Times New Roman"/>
          <w:sz w:val="24"/>
          <w:szCs w:val="24"/>
        </w:rPr>
        <w:tab/>
      </w:r>
      <w:r w:rsidRPr="00BA3F5E">
        <w:rPr>
          <w:rFonts w:ascii="Times New Roman" w:hAnsi="Times New Roman" w:cs="Times New Roman"/>
          <w:sz w:val="24"/>
          <w:szCs w:val="24"/>
        </w:rPr>
        <w:tab/>
        <w:t xml:space="preserve">, </w:t>
      </w:r>
      <w:r w:rsidRPr="00BA3F5E">
        <w:rPr>
          <w:rFonts w:ascii="Times New Roman" w:hAnsi="Times New Roman" w:cs="Times New Roman"/>
          <w:i/>
          <w:sz w:val="24"/>
          <w:szCs w:val="24"/>
        </w:rPr>
        <w:t>[</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swear/</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promise]</w:t>
      </w:r>
      <w:r w:rsidRPr="00BA3F5E">
        <w:rPr>
          <w:rFonts w:ascii="Times New Roman" w:hAnsi="Times New Roman" w:cs="Times New Roman"/>
          <w:sz w:val="24"/>
          <w:szCs w:val="24"/>
        </w:rPr>
        <w:t>:</w:t>
      </w:r>
    </w:p>
    <w:p w:rsidR="007911D2" w:rsidRPr="00BA3F5E" w:rsidRDefault="007911D2" w:rsidP="00B513CE">
      <w:pPr>
        <w:pStyle w:val="FreeForm"/>
        <w:rPr>
          <w:rFonts w:ascii="Times New Roman" w:hAnsi="Times New Roman" w:cs="Times New Roman"/>
          <w:sz w:val="24"/>
          <w:szCs w:val="24"/>
        </w:rPr>
      </w:pPr>
    </w:p>
    <w:p w:rsidR="00B513CE" w:rsidRPr="00BA3F5E" w:rsidRDefault="00B513CE" w:rsidP="00B513CE">
      <w:pPr>
        <w:pStyle w:val="FreeForm"/>
        <w:rPr>
          <w:rFonts w:ascii="Times New Roman" w:hAnsi="Times New Roman" w:cs="Times New Roman"/>
          <w:sz w:val="24"/>
          <w:szCs w:val="24"/>
        </w:rPr>
      </w:pPr>
      <w:r w:rsidRPr="00BA3F5E">
        <w:rPr>
          <w:rFonts w:ascii="Times New Roman" w:hAnsi="Times New Roman" w:cs="Times New Roman"/>
          <w:sz w:val="24"/>
          <w:szCs w:val="24"/>
        </w:rPr>
        <w:t>That I will be faithful and bear true allegiance to Her Majesty Queen Elizabeth the Second, Her Heirs and Successors according to law.</w:t>
      </w:r>
    </w:p>
    <w:p w:rsidR="00B513CE" w:rsidRPr="00BA3F5E" w:rsidRDefault="00B513CE" w:rsidP="00B513CE">
      <w:pPr>
        <w:pStyle w:val="FreeForm"/>
        <w:rPr>
          <w:rFonts w:ascii="Times New Roman" w:hAnsi="Times New Roman" w:cs="Times New Roman"/>
          <w:sz w:val="24"/>
          <w:szCs w:val="24"/>
        </w:rPr>
      </w:pPr>
    </w:p>
    <w:p w:rsidR="00B513CE" w:rsidRPr="00BA3F5E" w:rsidRDefault="00B513CE" w:rsidP="00B513CE">
      <w:pPr>
        <w:pStyle w:val="FreeForm"/>
        <w:rPr>
          <w:rFonts w:ascii="Times New Roman" w:hAnsi="Times New Roman" w:cs="Times New Roman"/>
          <w:sz w:val="24"/>
          <w:szCs w:val="24"/>
        </w:rPr>
      </w:pPr>
      <w:r w:rsidRPr="00BA3F5E">
        <w:rPr>
          <w:rFonts w:ascii="Times New Roman" w:hAnsi="Times New Roman" w:cs="Times New Roman"/>
          <w:sz w:val="24"/>
          <w:szCs w:val="24"/>
        </w:rPr>
        <w:t xml:space="preserve">That I will faithfully and diligently exercise and perform all my powers and duties as a </w:t>
      </w:r>
      <w:r w:rsidRPr="00BA3F5E">
        <w:rPr>
          <w:rFonts w:ascii="Times New Roman" w:hAnsi="Times New Roman" w:cs="Times New Roman"/>
          <w:i/>
          <w:sz w:val="24"/>
          <w:szCs w:val="24"/>
        </w:rPr>
        <w:t>[</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protective service officer/</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special protective service officer]</w:t>
      </w:r>
      <w:r w:rsidRPr="00BA3F5E">
        <w:rPr>
          <w:rFonts w:ascii="Times New Roman" w:hAnsi="Times New Roman" w:cs="Times New Roman"/>
          <w:sz w:val="24"/>
          <w:szCs w:val="24"/>
        </w:rPr>
        <w:t xml:space="preserve"> of the Australian Federal Police without fear or favour, affection or ill will, from this date until I cease to be a </w:t>
      </w:r>
      <w:r w:rsidRPr="00BA3F5E">
        <w:rPr>
          <w:rFonts w:ascii="Times New Roman" w:hAnsi="Times New Roman" w:cs="Times New Roman"/>
          <w:i/>
          <w:sz w:val="24"/>
          <w:szCs w:val="24"/>
        </w:rPr>
        <w:t>[</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protective service officer/</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special protective service officer]</w:t>
      </w:r>
      <w:r w:rsidRPr="00BA3F5E">
        <w:rPr>
          <w:rFonts w:ascii="Times New Roman" w:hAnsi="Times New Roman" w:cs="Times New Roman"/>
          <w:sz w:val="24"/>
          <w:szCs w:val="24"/>
        </w:rPr>
        <w:t xml:space="preserve"> of the Australian Federal Police.</w:t>
      </w:r>
    </w:p>
    <w:p w:rsidR="00B513CE" w:rsidRPr="00BA3F5E" w:rsidRDefault="00B513CE" w:rsidP="00B513CE">
      <w:pPr>
        <w:pStyle w:val="FreeForm"/>
        <w:rPr>
          <w:rFonts w:ascii="Times New Roman" w:hAnsi="Times New Roman" w:cs="Times New Roman"/>
          <w:sz w:val="24"/>
          <w:szCs w:val="24"/>
        </w:rPr>
      </w:pPr>
    </w:p>
    <w:p w:rsidR="00B513CE" w:rsidRPr="00BA3F5E" w:rsidRDefault="00B513CE" w:rsidP="00B513CE">
      <w:pPr>
        <w:pStyle w:val="FreeForm"/>
        <w:rPr>
          <w:rFonts w:ascii="Times New Roman" w:hAnsi="Times New Roman" w:cs="Times New Roman"/>
          <w:sz w:val="24"/>
          <w:szCs w:val="24"/>
        </w:rPr>
      </w:pPr>
      <w:r w:rsidRPr="00BA3F5E">
        <w:rPr>
          <w:rFonts w:ascii="Times New Roman" w:hAnsi="Times New Roman" w:cs="Times New Roman"/>
          <w:sz w:val="24"/>
          <w:szCs w:val="24"/>
        </w:rPr>
        <w:t xml:space="preserve">And that, while I continue to be a </w:t>
      </w:r>
      <w:r w:rsidRPr="00BA3F5E">
        <w:rPr>
          <w:rFonts w:ascii="Times New Roman" w:hAnsi="Times New Roman" w:cs="Times New Roman"/>
          <w:i/>
          <w:sz w:val="24"/>
          <w:szCs w:val="24"/>
        </w:rPr>
        <w:t>[</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protective service officer/</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 xml:space="preserve">special protective service officer] </w:t>
      </w:r>
      <w:r w:rsidRPr="00BA3F5E">
        <w:rPr>
          <w:rFonts w:ascii="Times New Roman" w:hAnsi="Times New Roman" w:cs="Times New Roman"/>
          <w:sz w:val="24"/>
          <w:szCs w:val="24"/>
        </w:rPr>
        <w:t>of the Australian Federal Police, I will, to the best of my skill and knowledge, faithfully discharge all my duties according to law.</w:t>
      </w:r>
    </w:p>
    <w:p w:rsidR="00B513CE" w:rsidRPr="00BA3F5E" w:rsidRDefault="00B513CE" w:rsidP="00B513CE">
      <w:pPr>
        <w:pStyle w:val="FreeForm"/>
        <w:rPr>
          <w:rFonts w:ascii="Times New Roman" w:hAnsi="Times New Roman" w:cs="Times New Roman"/>
          <w:sz w:val="24"/>
          <w:szCs w:val="24"/>
        </w:rPr>
      </w:pPr>
    </w:p>
    <w:p w:rsidR="00B513CE" w:rsidRPr="00BA3F5E" w:rsidRDefault="00B513CE" w:rsidP="00B513CE">
      <w:pPr>
        <w:pStyle w:val="FreeForm"/>
        <w:rPr>
          <w:rFonts w:ascii="Times New Roman" w:hAnsi="Times New Roman" w:cs="Times New Roman"/>
          <w:sz w:val="24"/>
          <w:szCs w:val="24"/>
        </w:rPr>
      </w:pPr>
      <w:r w:rsidRPr="00BA3F5E">
        <w:rPr>
          <w:rFonts w:ascii="Times New Roman" w:hAnsi="Times New Roman" w:cs="Times New Roman"/>
          <w:sz w:val="24"/>
          <w:szCs w:val="24"/>
        </w:rPr>
        <w:t xml:space="preserve">So help me </w:t>
      </w:r>
      <w:r w:rsidRPr="00BA3F5E">
        <w:rPr>
          <w:rFonts w:ascii="Times New Roman" w:hAnsi="Times New Roman" w:cs="Times New Roman"/>
          <w:i/>
          <w:sz w:val="24"/>
          <w:szCs w:val="24"/>
        </w:rPr>
        <w:t>[</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God/</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 xml:space="preserve">a god recognised by </w:t>
      </w:r>
      <w:r w:rsidR="00963A31" w:rsidRPr="00BA3F5E">
        <w:rPr>
          <w:rFonts w:ascii="Times New Roman" w:hAnsi="Times New Roman" w:cs="Times New Roman"/>
          <w:i/>
          <w:sz w:val="24"/>
          <w:szCs w:val="24"/>
        </w:rPr>
        <w:t xml:space="preserve">the person’s </w:t>
      </w:r>
      <w:r w:rsidRPr="00BA3F5E">
        <w:rPr>
          <w:rFonts w:ascii="Times New Roman" w:hAnsi="Times New Roman" w:cs="Times New Roman"/>
          <w:i/>
          <w:sz w:val="24"/>
          <w:szCs w:val="24"/>
        </w:rPr>
        <w:t>religion]</w:t>
      </w:r>
      <w:r w:rsidRPr="00BA3F5E">
        <w:rPr>
          <w:rFonts w:ascii="Times New Roman" w:hAnsi="Times New Roman" w:cs="Times New Roman"/>
          <w:sz w:val="24"/>
          <w:szCs w:val="24"/>
        </w:rPr>
        <w:t>!</w:t>
      </w:r>
    </w:p>
    <w:p w:rsidR="00B513CE" w:rsidRPr="00BA3F5E" w:rsidRDefault="00B513CE" w:rsidP="00B513CE">
      <w:pPr>
        <w:pStyle w:val="FreeForm"/>
        <w:rPr>
          <w:rFonts w:ascii="Times New Roman" w:hAnsi="Times New Roman" w:cs="Times New Roman"/>
          <w:sz w:val="24"/>
          <w:szCs w:val="24"/>
        </w:rPr>
      </w:pPr>
    </w:p>
    <w:p w:rsidR="00B513CE" w:rsidRPr="00BA3F5E" w:rsidRDefault="00BA3F5E" w:rsidP="00B513CE">
      <w:pPr>
        <w:pStyle w:val="FreeForm"/>
        <w:rPr>
          <w:rFonts w:ascii="Times New Roman" w:hAnsi="Times New Roman" w:cs="Times New Roman"/>
          <w:sz w:val="20"/>
        </w:rPr>
      </w:pPr>
      <w:r w:rsidRPr="00BA3F5E">
        <w:rPr>
          <w:rFonts w:ascii="Times New Roman" w:hAnsi="Times New Roman" w:cs="Times New Roman"/>
          <w:position w:val="6"/>
          <w:sz w:val="16"/>
        </w:rPr>
        <w:t>*</w:t>
      </w:r>
      <w:r w:rsidR="00B513CE" w:rsidRPr="00BA3F5E">
        <w:rPr>
          <w:rFonts w:ascii="Times New Roman" w:hAnsi="Times New Roman" w:cs="Times New Roman"/>
          <w:sz w:val="20"/>
        </w:rPr>
        <w:t xml:space="preserve"> Delete if not applicable</w:t>
      </w:r>
    </w:p>
    <w:p w:rsidR="00B513CE" w:rsidRPr="00BA3F5E" w:rsidRDefault="00B513CE" w:rsidP="007911D2">
      <w:pPr>
        <w:pStyle w:val="ActHead2"/>
        <w:pageBreakBefore/>
      </w:pPr>
      <w:bookmarkStart w:id="116" w:name="_Toc519772065"/>
      <w:r w:rsidRPr="00BA3F5E">
        <w:rPr>
          <w:rStyle w:val="CharPartNo"/>
        </w:rPr>
        <w:t>Form 5</w:t>
      </w:r>
      <w:r w:rsidRPr="00BA3F5E">
        <w:t>—</w:t>
      </w:r>
      <w:r w:rsidR="00CA3F45" w:rsidRPr="00BA3F5E">
        <w:rPr>
          <w:rStyle w:val="CharPartText"/>
        </w:rPr>
        <w:t xml:space="preserve">Affirmation for </w:t>
      </w:r>
      <w:r w:rsidRPr="00BA3F5E">
        <w:rPr>
          <w:rStyle w:val="CharPartText"/>
        </w:rPr>
        <w:t>protective service officer</w:t>
      </w:r>
      <w:r w:rsidR="00CA3F45" w:rsidRPr="00BA3F5E">
        <w:rPr>
          <w:rStyle w:val="CharPartText"/>
        </w:rPr>
        <w:t xml:space="preserve"> or</w:t>
      </w:r>
      <w:r w:rsidRPr="00BA3F5E">
        <w:rPr>
          <w:rStyle w:val="CharPartText"/>
        </w:rPr>
        <w:t xml:space="preserve"> special protective service officer</w:t>
      </w:r>
      <w:bookmarkEnd w:id="116"/>
    </w:p>
    <w:p w:rsidR="00E65001" w:rsidRPr="00BA3F5E" w:rsidRDefault="00E65001" w:rsidP="00E65001">
      <w:pPr>
        <w:pStyle w:val="Header"/>
      </w:pPr>
      <w:r w:rsidRPr="00BA3F5E">
        <w:rPr>
          <w:rStyle w:val="CharDivNo"/>
        </w:rPr>
        <w:t xml:space="preserve"> </w:t>
      </w:r>
      <w:r w:rsidRPr="00BA3F5E">
        <w:rPr>
          <w:rStyle w:val="CharDivText"/>
        </w:rPr>
        <w:t xml:space="preserve"> </w:t>
      </w:r>
    </w:p>
    <w:p w:rsidR="00B513CE" w:rsidRPr="00BA3F5E" w:rsidRDefault="00B513CE" w:rsidP="007911D2">
      <w:pPr>
        <w:pStyle w:val="FreeForm"/>
      </w:pPr>
    </w:p>
    <w:p w:rsidR="00B513CE" w:rsidRPr="00BA3F5E" w:rsidRDefault="00B513CE" w:rsidP="00B513CE">
      <w:pPr>
        <w:pStyle w:val="FreeForm"/>
        <w:rPr>
          <w:rFonts w:ascii="Times New Roman" w:hAnsi="Times New Roman" w:cs="Times New Roman"/>
          <w:sz w:val="24"/>
          <w:szCs w:val="24"/>
        </w:rPr>
      </w:pPr>
      <w:r w:rsidRPr="00BA3F5E">
        <w:rPr>
          <w:rFonts w:ascii="Times New Roman" w:hAnsi="Times New Roman" w:cs="Times New Roman"/>
          <w:i/>
          <w:sz w:val="24"/>
          <w:szCs w:val="24"/>
        </w:rPr>
        <w:t>Australian Federal Police Act 1979</w:t>
      </w:r>
    </w:p>
    <w:p w:rsidR="00B513CE" w:rsidRPr="00BA3F5E" w:rsidRDefault="00B513CE" w:rsidP="00B513CE">
      <w:pPr>
        <w:pStyle w:val="FreeForm"/>
        <w:rPr>
          <w:rFonts w:ascii="Times New Roman" w:hAnsi="Times New Roman" w:cs="Times New Roman"/>
          <w:sz w:val="24"/>
          <w:szCs w:val="24"/>
        </w:rPr>
      </w:pPr>
    </w:p>
    <w:p w:rsidR="00B513CE" w:rsidRPr="00BA3F5E" w:rsidRDefault="00B513CE" w:rsidP="00B513CE">
      <w:pPr>
        <w:pStyle w:val="FreeForm"/>
        <w:rPr>
          <w:rFonts w:ascii="Times New Roman" w:hAnsi="Times New Roman" w:cs="Times New Roman"/>
          <w:b/>
          <w:sz w:val="24"/>
          <w:szCs w:val="24"/>
        </w:rPr>
      </w:pPr>
      <w:r w:rsidRPr="00BA3F5E">
        <w:rPr>
          <w:rFonts w:ascii="Times New Roman" w:hAnsi="Times New Roman" w:cs="Times New Roman"/>
          <w:b/>
          <w:sz w:val="24"/>
          <w:szCs w:val="24"/>
        </w:rPr>
        <w:t>AFFIRMATION FOR PROTECTIVE SERVICE OFFICER OR SPECIAL PROTECTIVE SERVICE OFFICER</w:t>
      </w:r>
    </w:p>
    <w:p w:rsidR="00B513CE" w:rsidRPr="00BA3F5E" w:rsidRDefault="00B513CE" w:rsidP="00B513CE">
      <w:pPr>
        <w:pStyle w:val="FreeForm"/>
        <w:rPr>
          <w:rFonts w:ascii="Times New Roman" w:hAnsi="Times New Roman" w:cs="Times New Roman"/>
          <w:b/>
          <w:sz w:val="24"/>
          <w:szCs w:val="24"/>
        </w:rPr>
      </w:pPr>
    </w:p>
    <w:p w:rsidR="00B513CE" w:rsidRPr="00BA3F5E" w:rsidRDefault="00B513CE" w:rsidP="00B513CE">
      <w:pPr>
        <w:pStyle w:val="FreeForm"/>
        <w:rPr>
          <w:rFonts w:ascii="Times New Roman" w:hAnsi="Times New Roman" w:cs="Times New Roman"/>
          <w:sz w:val="24"/>
          <w:szCs w:val="24"/>
        </w:rPr>
      </w:pPr>
      <w:r w:rsidRPr="00BA3F5E">
        <w:rPr>
          <w:rFonts w:ascii="Times New Roman" w:hAnsi="Times New Roman" w:cs="Times New Roman"/>
          <w:sz w:val="24"/>
          <w:szCs w:val="24"/>
        </w:rPr>
        <w:t>I,</w:t>
      </w:r>
      <w:r w:rsidRPr="00BA3F5E">
        <w:rPr>
          <w:rFonts w:ascii="Times New Roman" w:hAnsi="Times New Roman" w:cs="Times New Roman"/>
          <w:sz w:val="24"/>
          <w:szCs w:val="24"/>
        </w:rPr>
        <w:tab/>
      </w:r>
      <w:r w:rsidRPr="00BA3F5E">
        <w:rPr>
          <w:rFonts w:ascii="Times New Roman" w:hAnsi="Times New Roman" w:cs="Times New Roman"/>
          <w:sz w:val="24"/>
          <w:szCs w:val="24"/>
        </w:rPr>
        <w:tab/>
      </w:r>
      <w:r w:rsidRPr="00BA3F5E">
        <w:rPr>
          <w:rFonts w:ascii="Times New Roman" w:hAnsi="Times New Roman" w:cs="Times New Roman"/>
          <w:sz w:val="24"/>
          <w:szCs w:val="24"/>
        </w:rPr>
        <w:tab/>
      </w:r>
      <w:r w:rsidRPr="00BA3F5E">
        <w:rPr>
          <w:rFonts w:ascii="Times New Roman" w:hAnsi="Times New Roman" w:cs="Times New Roman"/>
          <w:sz w:val="24"/>
          <w:szCs w:val="24"/>
        </w:rPr>
        <w:tab/>
        <w:t>, solemnly and sincerely affirm and declare:</w:t>
      </w:r>
    </w:p>
    <w:p w:rsidR="00B513CE" w:rsidRPr="00BA3F5E" w:rsidRDefault="00B513CE" w:rsidP="00B513CE">
      <w:pPr>
        <w:pStyle w:val="FreeForm"/>
        <w:rPr>
          <w:rFonts w:ascii="Times New Roman" w:hAnsi="Times New Roman" w:cs="Times New Roman"/>
          <w:sz w:val="24"/>
          <w:szCs w:val="24"/>
        </w:rPr>
      </w:pPr>
      <w:r w:rsidRPr="00BA3F5E">
        <w:rPr>
          <w:rFonts w:ascii="Times New Roman" w:hAnsi="Times New Roman" w:cs="Times New Roman"/>
          <w:sz w:val="24"/>
          <w:szCs w:val="24"/>
        </w:rPr>
        <w:t>That I will be faithful and bear true allegiance to Her Majesty Queen Elizabeth the Second, Her Heirs and Successors according to law.</w:t>
      </w:r>
    </w:p>
    <w:p w:rsidR="00B513CE" w:rsidRPr="00BA3F5E" w:rsidRDefault="00B513CE" w:rsidP="00B513CE">
      <w:pPr>
        <w:pStyle w:val="FreeForm"/>
        <w:rPr>
          <w:rFonts w:ascii="Times New Roman" w:hAnsi="Times New Roman" w:cs="Times New Roman"/>
          <w:sz w:val="24"/>
          <w:szCs w:val="24"/>
        </w:rPr>
      </w:pPr>
    </w:p>
    <w:p w:rsidR="00B513CE" w:rsidRPr="00BA3F5E" w:rsidRDefault="00B513CE" w:rsidP="00B513CE">
      <w:pPr>
        <w:pStyle w:val="FreeForm"/>
        <w:rPr>
          <w:rFonts w:ascii="Times New Roman" w:hAnsi="Times New Roman" w:cs="Times New Roman"/>
          <w:sz w:val="24"/>
          <w:szCs w:val="24"/>
        </w:rPr>
      </w:pPr>
      <w:r w:rsidRPr="00BA3F5E">
        <w:rPr>
          <w:rFonts w:ascii="Times New Roman" w:hAnsi="Times New Roman" w:cs="Times New Roman"/>
          <w:sz w:val="24"/>
          <w:szCs w:val="24"/>
        </w:rPr>
        <w:t xml:space="preserve">That I will faithfully and diligently exercise and perform all my powers and duties as a </w:t>
      </w:r>
      <w:r w:rsidRPr="00BA3F5E">
        <w:rPr>
          <w:rFonts w:ascii="Times New Roman" w:hAnsi="Times New Roman" w:cs="Times New Roman"/>
          <w:i/>
          <w:sz w:val="24"/>
          <w:szCs w:val="24"/>
        </w:rPr>
        <w:t>[</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protective service officer/</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 xml:space="preserve">special protective service officer] </w:t>
      </w:r>
      <w:r w:rsidRPr="00BA3F5E">
        <w:rPr>
          <w:rFonts w:ascii="Times New Roman" w:hAnsi="Times New Roman" w:cs="Times New Roman"/>
          <w:sz w:val="24"/>
          <w:szCs w:val="24"/>
        </w:rPr>
        <w:t xml:space="preserve">of the Australian Federal Police without fear or favour, affection or ill will, from this date until I cease to be a </w:t>
      </w:r>
      <w:r w:rsidRPr="00BA3F5E">
        <w:rPr>
          <w:rFonts w:ascii="Times New Roman" w:hAnsi="Times New Roman" w:cs="Times New Roman"/>
          <w:i/>
          <w:sz w:val="24"/>
          <w:szCs w:val="24"/>
        </w:rPr>
        <w:t>[</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protective service officer/</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special protective service officer]</w:t>
      </w:r>
      <w:r w:rsidRPr="00BA3F5E">
        <w:rPr>
          <w:rFonts w:ascii="Times New Roman" w:hAnsi="Times New Roman" w:cs="Times New Roman"/>
          <w:sz w:val="24"/>
          <w:szCs w:val="24"/>
        </w:rPr>
        <w:t xml:space="preserve"> of the Australian Federal Police.</w:t>
      </w:r>
    </w:p>
    <w:p w:rsidR="00B513CE" w:rsidRPr="00BA3F5E" w:rsidRDefault="00B513CE" w:rsidP="00B513CE">
      <w:pPr>
        <w:pStyle w:val="FreeForm"/>
        <w:rPr>
          <w:rFonts w:ascii="Times New Roman" w:hAnsi="Times New Roman" w:cs="Times New Roman"/>
          <w:sz w:val="24"/>
          <w:szCs w:val="24"/>
        </w:rPr>
      </w:pPr>
    </w:p>
    <w:p w:rsidR="00B513CE" w:rsidRPr="00BA3F5E" w:rsidRDefault="00B513CE" w:rsidP="00B513CE">
      <w:pPr>
        <w:pStyle w:val="FreeForm"/>
        <w:rPr>
          <w:rFonts w:ascii="Times New Roman" w:hAnsi="Times New Roman" w:cs="Times New Roman"/>
          <w:sz w:val="24"/>
          <w:szCs w:val="24"/>
        </w:rPr>
      </w:pPr>
      <w:r w:rsidRPr="00BA3F5E">
        <w:rPr>
          <w:rFonts w:ascii="Times New Roman" w:hAnsi="Times New Roman" w:cs="Times New Roman"/>
          <w:sz w:val="24"/>
          <w:szCs w:val="24"/>
        </w:rPr>
        <w:t xml:space="preserve">And that, while I continue to be a </w:t>
      </w:r>
      <w:r w:rsidRPr="00BA3F5E">
        <w:rPr>
          <w:rFonts w:ascii="Times New Roman" w:hAnsi="Times New Roman" w:cs="Times New Roman"/>
          <w:i/>
          <w:sz w:val="24"/>
          <w:szCs w:val="24"/>
        </w:rPr>
        <w:t>[</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protective service officer/</w:t>
      </w:r>
      <w:r w:rsidR="00BA3F5E" w:rsidRPr="00BA3F5E">
        <w:rPr>
          <w:rFonts w:ascii="Times New Roman" w:hAnsi="Times New Roman" w:cs="Times New Roman"/>
          <w:i/>
          <w:position w:val="6"/>
          <w:sz w:val="16"/>
          <w:szCs w:val="24"/>
        </w:rPr>
        <w:t>*</w:t>
      </w:r>
      <w:r w:rsidRPr="00BA3F5E">
        <w:rPr>
          <w:rFonts w:ascii="Times New Roman" w:hAnsi="Times New Roman" w:cs="Times New Roman"/>
          <w:i/>
          <w:sz w:val="24"/>
          <w:szCs w:val="24"/>
        </w:rPr>
        <w:t>special protective service officer]</w:t>
      </w:r>
      <w:r w:rsidRPr="00BA3F5E">
        <w:rPr>
          <w:rFonts w:ascii="Times New Roman" w:hAnsi="Times New Roman" w:cs="Times New Roman"/>
          <w:sz w:val="24"/>
          <w:szCs w:val="24"/>
        </w:rPr>
        <w:t xml:space="preserve"> of the Australian Federal Police, I will, to the best of my skill and knowledge, faithfully discharge all my duties according to law.</w:t>
      </w:r>
    </w:p>
    <w:p w:rsidR="00B513CE" w:rsidRPr="00BA3F5E" w:rsidRDefault="00B513CE" w:rsidP="00B513CE">
      <w:pPr>
        <w:pStyle w:val="FreeForm"/>
        <w:rPr>
          <w:rFonts w:ascii="Times New Roman" w:hAnsi="Times New Roman" w:cs="Times New Roman"/>
          <w:sz w:val="24"/>
          <w:szCs w:val="24"/>
        </w:rPr>
      </w:pPr>
    </w:p>
    <w:p w:rsidR="00B513CE" w:rsidRPr="00BA3F5E" w:rsidRDefault="00BA3F5E" w:rsidP="00B513CE">
      <w:pPr>
        <w:pStyle w:val="FreeForm"/>
        <w:rPr>
          <w:rFonts w:ascii="Times New Roman" w:hAnsi="Times New Roman" w:cs="Times New Roman"/>
          <w:sz w:val="20"/>
        </w:rPr>
      </w:pPr>
      <w:r w:rsidRPr="00BA3F5E">
        <w:rPr>
          <w:rFonts w:ascii="Times New Roman" w:hAnsi="Times New Roman" w:cs="Times New Roman"/>
          <w:position w:val="6"/>
          <w:sz w:val="16"/>
        </w:rPr>
        <w:t>*</w:t>
      </w:r>
      <w:r w:rsidR="00B513CE" w:rsidRPr="00BA3F5E">
        <w:rPr>
          <w:rFonts w:ascii="Times New Roman" w:hAnsi="Times New Roman" w:cs="Times New Roman"/>
          <w:sz w:val="20"/>
        </w:rPr>
        <w:t xml:space="preserve"> Delete if not applicable</w:t>
      </w:r>
    </w:p>
    <w:p w:rsidR="00AC2B05" w:rsidRPr="00BA3F5E" w:rsidRDefault="00AC2B05" w:rsidP="00AC2B05">
      <w:pPr>
        <w:sectPr w:rsidR="00AC2B05" w:rsidRPr="00BA3F5E" w:rsidSect="00A30F45">
          <w:headerReference w:type="even" r:id="rId32"/>
          <w:headerReference w:type="default" r:id="rId33"/>
          <w:footerReference w:type="even" r:id="rId34"/>
          <w:footerReference w:type="default" r:id="rId35"/>
          <w:headerReference w:type="first" r:id="rId36"/>
          <w:footerReference w:type="first" r:id="rId37"/>
          <w:pgSz w:w="11907" w:h="16839" w:code="9"/>
          <w:pgMar w:top="2233" w:right="1797" w:bottom="1440" w:left="1797" w:header="720" w:footer="709" w:gutter="0"/>
          <w:cols w:space="720"/>
          <w:docGrid w:linePitch="299"/>
        </w:sectPr>
      </w:pPr>
    </w:p>
    <w:p w:rsidR="003E2B7D" w:rsidRPr="00BA3F5E" w:rsidRDefault="003E2B7D" w:rsidP="00115A78">
      <w:pPr>
        <w:pStyle w:val="ActHead1"/>
        <w:pageBreakBefore/>
      </w:pPr>
      <w:bookmarkStart w:id="117" w:name="_Toc519772066"/>
      <w:r w:rsidRPr="00BA3F5E">
        <w:rPr>
          <w:rStyle w:val="CharChapNo"/>
        </w:rPr>
        <w:t>Schedule</w:t>
      </w:r>
      <w:r w:rsidR="00BA3F5E" w:rsidRPr="00BA3F5E">
        <w:rPr>
          <w:rStyle w:val="CharChapNo"/>
        </w:rPr>
        <w:t> </w:t>
      </w:r>
      <w:r w:rsidR="00D054E2" w:rsidRPr="00BA3F5E">
        <w:rPr>
          <w:rStyle w:val="CharChapNo"/>
        </w:rPr>
        <w:t>2</w:t>
      </w:r>
      <w:r w:rsidRPr="00BA3F5E">
        <w:t>—</w:t>
      </w:r>
      <w:r w:rsidRPr="00BA3F5E">
        <w:rPr>
          <w:rStyle w:val="CharChapText"/>
        </w:rPr>
        <w:t>Awards and criteria</w:t>
      </w:r>
      <w:bookmarkEnd w:id="117"/>
    </w:p>
    <w:p w:rsidR="003E2B7D" w:rsidRPr="00BA3F5E" w:rsidRDefault="003E2B7D" w:rsidP="003E2B7D">
      <w:pPr>
        <w:pStyle w:val="notemargin"/>
      </w:pPr>
      <w:r w:rsidRPr="00BA3F5E">
        <w:t>Note:</w:t>
      </w:r>
      <w:r w:rsidRPr="00BA3F5E">
        <w:tab/>
        <w:t xml:space="preserve">See </w:t>
      </w:r>
      <w:r w:rsidR="00054CEC" w:rsidRPr="00BA3F5E">
        <w:t>section</w:t>
      </w:r>
      <w:r w:rsidR="00BA3F5E" w:rsidRPr="00BA3F5E">
        <w:t> </w:t>
      </w:r>
      <w:r w:rsidR="00116AF7" w:rsidRPr="00BA3F5E">
        <w:t>50</w:t>
      </w:r>
      <w:r w:rsidRPr="00BA3F5E">
        <w:t>.</w:t>
      </w:r>
    </w:p>
    <w:p w:rsidR="003E2B7D" w:rsidRPr="00BA3F5E" w:rsidRDefault="003E2B7D" w:rsidP="003E2B7D">
      <w:pPr>
        <w:pStyle w:val="Header"/>
      </w:pPr>
      <w:r w:rsidRPr="00BA3F5E">
        <w:rPr>
          <w:rStyle w:val="CharPartNo"/>
        </w:rPr>
        <w:t xml:space="preserve"> </w:t>
      </w:r>
      <w:r w:rsidRPr="00BA3F5E">
        <w:rPr>
          <w:rStyle w:val="CharPartText"/>
        </w:rPr>
        <w:t xml:space="preserve"> </w:t>
      </w:r>
    </w:p>
    <w:p w:rsidR="006006AF" w:rsidRPr="00BA3F5E" w:rsidRDefault="006006AF" w:rsidP="006006AF">
      <w:pPr>
        <w:pStyle w:val="Header"/>
      </w:pPr>
      <w:r w:rsidRPr="00BA3F5E">
        <w:rPr>
          <w:rStyle w:val="CharDivNo"/>
        </w:rPr>
        <w:t xml:space="preserve"> </w:t>
      </w:r>
      <w:r w:rsidRPr="00BA3F5E">
        <w:rPr>
          <w:rStyle w:val="CharDivText"/>
        </w:rPr>
        <w:t xml:space="preserve"> </w:t>
      </w:r>
    </w:p>
    <w:p w:rsidR="003E2B7D" w:rsidRPr="00BA3F5E" w:rsidRDefault="003E2B7D" w:rsidP="003E2B7D">
      <w:pPr>
        <w:pStyle w:val="ActHead5"/>
      </w:pPr>
      <w:bookmarkStart w:id="118" w:name="_Toc519772067"/>
      <w:r w:rsidRPr="00BA3F5E">
        <w:rPr>
          <w:rStyle w:val="CharSectno"/>
        </w:rPr>
        <w:t>1</w:t>
      </w:r>
      <w:r w:rsidRPr="00BA3F5E">
        <w:t xml:space="preserve">  Awards and criteria</w:t>
      </w:r>
      <w:bookmarkEnd w:id="118"/>
    </w:p>
    <w:p w:rsidR="003E2B7D" w:rsidRPr="00BA3F5E" w:rsidRDefault="003E2B7D" w:rsidP="003E2B7D">
      <w:pPr>
        <w:pStyle w:val="subsection"/>
      </w:pPr>
      <w:r w:rsidRPr="00BA3F5E">
        <w:tab/>
      </w:r>
      <w:r w:rsidRPr="00BA3F5E">
        <w:tab/>
        <w:t xml:space="preserve">The </w:t>
      </w:r>
      <w:r w:rsidR="0068397F" w:rsidRPr="00BA3F5E">
        <w:t xml:space="preserve">following </w:t>
      </w:r>
      <w:r w:rsidRPr="00BA3F5E">
        <w:t>table sets out prescribed awards and prescribed criteria.</w:t>
      </w:r>
    </w:p>
    <w:p w:rsidR="003E2B7D" w:rsidRPr="00BA3F5E" w:rsidRDefault="003E2B7D" w:rsidP="003E2B7D">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171"/>
        <w:gridCol w:w="5626"/>
      </w:tblGrid>
      <w:tr w:rsidR="003E2B7D" w:rsidRPr="00BA3F5E" w:rsidTr="00F974C3">
        <w:trPr>
          <w:tblHeader/>
        </w:trPr>
        <w:tc>
          <w:tcPr>
            <w:tcW w:w="5000" w:type="pct"/>
            <w:gridSpan w:val="3"/>
            <w:tcBorders>
              <w:top w:val="single" w:sz="12" w:space="0" w:color="auto"/>
              <w:bottom w:val="single" w:sz="6" w:space="0" w:color="auto"/>
            </w:tcBorders>
            <w:shd w:val="clear" w:color="auto" w:fill="auto"/>
          </w:tcPr>
          <w:p w:rsidR="003E2B7D" w:rsidRPr="00BA3F5E" w:rsidRDefault="003E2B7D" w:rsidP="00D34EDF">
            <w:pPr>
              <w:pStyle w:val="TableHeading"/>
            </w:pPr>
            <w:r w:rsidRPr="00BA3F5E">
              <w:t>Prescribed awards and prescribed criteria</w:t>
            </w:r>
          </w:p>
        </w:tc>
      </w:tr>
      <w:tr w:rsidR="003E2B7D" w:rsidRPr="00BA3F5E" w:rsidTr="00F974C3">
        <w:trPr>
          <w:tblHeader/>
        </w:trPr>
        <w:tc>
          <w:tcPr>
            <w:tcW w:w="429" w:type="pct"/>
            <w:tcBorders>
              <w:top w:val="single" w:sz="6" w:space="0" w:color="auto"/>
              <w:bottom w:val="single" w:sz="12" w:space="0" w:color="auto"/>
            </w:tcBorders>
            <w:shd w:val="clear" w:color="auto" w:fill="auto"/>
          </w:tcPr>
          <w:p w:rsidR="003E2B7D" w:rsidRPr="00BA3F5E" w:rsidRDefault="003E2B7D" w:rsidP="00D34EDF">
            <w:pPr>
              <w:pStyle w:val="TableHeading"/>
            </w:pPr>
            <w:r w:rsidRPr="00BA3F5E">
              <w:t>Item</w:t>
            </w:r>
          </w:p>
        </w:tc>
        <w:tc>
          <w:tcPr>
            <w:tcW w:w="1273" w:type="pct"/>
            <w:tcBorders>
              <w:top w:val="single" w:sz="6" w:space="0" w:color="auto"/>
              <w:bottom w:val="single" w:sz="12" w:space="0" w:color="auto"/>
            </w:tcBorders>
            <w:shd w:val="clear" w:color="auto" w:fill="auto"/>
          </w:tcPr>
          <w:p w:rsidR="003E2B7D" w:rsidRPr="00BA3F5E" w:rsidRDefault="003E2B7D" w:rsidP="00D34EDF">
            <w:pPr>
              <w:pStyle w:val="TableHeading"/>
            </w:pPr>
            <w:r w:rsidRPr="00BA3F5E">
              <w:t>Column 1</w:t>
            </w:r>
          </w:p>
          <w:p w:rsidR="003E2B7D" w:rsidRPr="00BA3F5E" w:rsidRDefault="00B917AC" w:rsidP="00D34EDF">
            <w:pPr>
              <w:pStyle w:val="TableHeading"/>
            </w:pPr>
            <w:r w:rsidRPr="00BA3F5E">
              <w:t>Award</w:t>
            </w:r>
          </w:p>
        </w:tc>
        <w:tc>
          <w:tcPr>
            <w:tcW w:w="3298" w:type="pct"/>
            <w:tcBorders>
              <w:top w:val="single" w:sz="6" w:space="0" w:color="auto"/>
              <w:bottom w:val="single" w:sz="12" w:space="0" w:color="auto"/>
            </w:tcBorders>
            <w:shd w:val="clear" w:color="auto" w:fill="auto"/>
          </w:tcPr>
          <w:p w:rsidR="003E2B7D" w:rsidRPr="00BA3F5E" w:rsidRDefault="003E2B7D" w:rsidP="00D34EDF">
            <w:pPr>
              <w:pStyle w:val="TableHeading"/>
            </w:pPr>
            <w:r w:rsidRPr="00BA3F5E">
              <w:t>Column 2</w:t>
            </w:r>
          </w:p>
          <w:p w:rsidR="003E2B7D" w:rsidRPr="00BA3F5E" w:rsidRDefault="003E2B7D" w:rsidP="00D34EDF">
            <w:pPr>
              <w:pStyle w:val="TableHeading"/>
            </w:pPr>
            <w:r w:rsidRPr="00BA3F5E">
              <w:t>Criteria</w:t>
            </w:r>
          </w:p>
        </w:tc>
      </w:tr>
      <w:tr w:rsidR="003E2B7D" w:rsidRPr="00BA3F5E" w:rsidTr="00F974C3">
        <w:tc>
          <w:tcPr>
            <w:tcW w:w="429" w:type="pct"/>
            <w:tcBorders>
              <w:top w:val="single" w:sz="12" w:space="0" w:color="auto"/>
            </w:tcBorders>
            <w:shd w:val="clear" w:color="auto" w:fill="auto"/>
          </w:tcPr>
          <w:p w:rsidR="003E2B7D" w:rsidRPr="00BA3F5E" w:rsidRDefault="003E2B7D" w:rsidP="00D34EDF">
            <w:pPr>
              <w:pStyle w:val="Tabletext"/>
            </w:pPr>
            <w:r w:rsidRPr="00BA3F5E">
              <w:t>1</w:t>
            </w:r>
          </w:p>
        </w:tc>
        <w:tc>
          <w:tcPr>
            <w:tcW w:w="1273" w:type="pct"/>
            <w:tcBorders>
              <w:top w:val="single" w:sz="12" w:space="0" w:color="auto"/>
            </w:tcBorders>
            <w:shd w:val="clear" w:color="auto" w:fill="auto"/>
          </w:tcPr>
          <w:p w:rsidR="003E2B7D" w:rsidRPr="00BA3F5E" w:rsidRDefault="003E2B7D" w:rsidP="00D34EDF">
            <w:pPr>
              <w:pStyle w:val="Tabletext"/>
            </w:pPr>
            <w:r w:rsidRPr="00BA3F5E">
              <w:t>Commissioner’s Commendation for Bravery</w:t>
            </w:r>
          </w:p>
        </w:tc>
        <w:tc>
          <w:tcPr>
            <w:tcW w:w="3298" w:type="pct"/>
            <w:tcBorders>
              <w:top w:val="single" w:sz="12" w:space="0" w:color="auto"/>
            </w:tcBorders>
            <w:shd w:val="clear" w:color="auto" w:fill="auto"/>
          </w:tcPr>
          <w:p w:rsidR="003E2B7D" w:rsidRPr="00BA3F5E" w:rsidRDefault="003E2B7D" w:rsidP="00DC43FA">
            <w:pPr>
              <w:pStyle w:val="Tabletext"/>
            </w:pPr>
            <w:r w:rsidRPr="00BA3F5E">
              <w:t xml:space="preserve">The person has, in the performance of </w:t>
            </w:r>
            <w:r w:rsidR="00963A31" w:rsidRPr="00BA3F5E">
              <w:t xml:space="preserve">the person’s </w:t>
            </w:r>
            <w:r w:rsidRPr="00BA3F5E">
              <w:t xml:space="preserve">duties, demonstrated an act of bravery and placed </w:t>
            </w:r>
            <w:r w:rsidR="00DC43FA" w:rsidRPr="00BA3F5E">
              <w:t xml:space="preserve">the person </w:t>
            </w:r>
            <w:r w:rsidRPr="00BA3F5E">
              <w:t>at substantial risk of personal injury</w:t>
            </w:r>
          </w:p>
        </w:tc>
      </w:tr>
      <w:tr w:rsidR="003E2B7D" w:rsidRPr="00BA3F5E" w:rsidTr="00F974C3">
        <w:tc>
          <w:tcPr>
            <w:tcW w:w="429" w:type="pct"/>
            <w:shd w:val="clear" w:color="auto" w:fill="auto"/>
          </w:tcPr>
          <w:p w:rsidR="003E2B7D" w:rsidRPr="00BA3F5E" w:rsidRDefault="003E2B7D" w:rsidP="00D34EDF">
            <w:pPr>
              <w:pStyle w:val="Tabletext"/>
            </w:pPr>
            <w:r w:rsidRPr="00BA3F5E">
              <w:t>2</w:t>
            </w:r>
          </w:p>
        </w:tc>
        <w:tc>
          <w:tcPr>
            <w:tcW w:w="1273" w:type="pct"/>
            <w:shd w:val="clear" w:color="auto" w:fill="auto"/>
          </w:tcPr>
          <w:p w:rsidR="003E2B7D" w:rsidRPr="00BA3F5E" w:rsidRDefault="003E2B7D" w:rsidP="00D34EDF">
            <w:pPr>
              <w:pStyle w:val="Tabletext"/>
            </w:pPr>
            <w:r w:rsidRPr="00BA3F5E">
              <w:t>Commissioner’s Commendation for Conspicuous Conduct</w:t>
            </w:r>
          </w:p>
        </w:tc>
        <w:tc>
          <w:tcPr>
            <w:tcW w:w="3298" w:type="pct"/>
            <w:shd w:val="clear" w:color="auto" w:fill="auto"/>
          </w:tcPr>
          <w:p w:rsidR="003E2B7D" w:rsidRPr="00BA3F5E" w:rsidRDefault="003E2B7D" w:rsidP="00D34EDF">
            <w:pPr>
              <w:pStyle w:val="Tabletext"/>
            </w:pPr>
            <w:r w:rsidRPr="00BA3F5E">
              <w:t xml:space="preserve">The person has, in the performance of </w:t>
            </w:r>
            <w:r w:rsidR="00963A31" w:rsidRPr="00BA3F5E">
              <w:t xml:space="preserve">the person’s </w:t>
            </w:r>
            <w:r w:rsidRPr="00BA3F5E">
              <w:t>duties, demonstrated outstanding dedication to duty in circumstances demanding tenacity of a high order</w:t>
            </w:r>
          </w:p>
        </w:tc>
      </w:tr>
      <w:tr w:rsidR="003E2B7D" w:rsidRPr="00BA3F5E" w:rsidTr="00F974C3">
        <w:tc>
          <w:tcPr>
            <w:tcW w:w="429" w:type="pct"/>
            <w:shd w:val="clear" w:color="auto" w:fill="auto"/>
          </w:tcPr>
          <w:p w:rsidR="003E2B7D" w:rsidRPr="00BA3F5E" w:rsidRDefault="003E2B7D" w:rsidP="00D34EDF">
            <w:pPr>
              <w:pStyle w:val="Tabletext"/>
            </w:pPr>
            <w:r w:rsidRPr="00BA3F5E">
              <w:t>3</w:t>
            </w:r>
          </w:p>
        </w:tc>
        <w:tc>
          <w:tcPr>
            <w:tcW w:w="1273" w:type="pct"/>
            <w:shd w:val="clear" w:color="auto" w:fill="auto"/>
          </w:tcPr>
          <w:p w:rsidR="003E2B7D" w:rsidRPr="00BA3F5E" w:rsidRDefault="003E2B7D" w:rsidP="00D34EDF">
            <w:pPr>
              <w:pStyle w:val="Tabletext"/>
            </w:pPr>
            <w:r w:rsidRPr="00BA3F5E">
              <w:t>Commissioner’s Commendation for Excellence in Overseas Service</w:t>
            </w:r>
          </w:p>
        </w:tc>
        <w:tc>
          <w:tcPr>
            <w:tcW w:w="3298" w:type="pct"/>
            <w:shd w:val="clear" w:color="auto" w:fill="auto"/>
          </w:tcPr>
          <w:p w:rsidR="003E2B7D" w:rsidRPr="00BA3F5E" w:rsidRDefault="003E2B7D" w:rsidP="00D34EDF">
            <w:pPr>
              <w:pStyle w:val="Tabletext"/>
            </w:pPr>
            <w:r w:rsidRPr="00BA3F5E">
              <w:t xml:space="preserve">The person has, in the performance of </w:t>
            </w:r>
            <w:r w:rsidR="00963A31" w:rsidRPr="00BA3F5E">
              <w:t xml:space="preserve">the person’s </w:t>
            </w:r>
            <w:r w:rsidRPr="00BA3F5E">
              <w:t xml:space="preserve">duties, demonstrated excellence in overseas service while undertaking the </w:t>
            </w:r>
            <w:proofErr w:type="spellStart"/>
            <w:r w:rsidRPr="00BA3F5E">
              <w:t>AFP’s</w:t>
            </w:r>
            <w:proofErr w:type="spellEnd"/>
            <w:r w:rsidRPr="00BA3F5E">
              <w:t xml:space="preserve"> core business and adhering to the </w:t>
            </w:r>
            <w:proofErr w:type="spellStart"/>
            <w:r w:rsidRPr="00BA3F5E">
              <w:t>AFP’s</w:t>
            </w:r>
            <w:proofErr w:type="spellEnd"/>
            <w:r w:rsidRPr="00BA3F5E">
              <w:t xml:space="preserve"> corporate values</w:t>
            </w:r>
          </w:p>
        </w:tc>
      </w:tr>
      <w:tr w:rsidR="003E2B7D" w:rsidRPr="00BA3F5E" w:rsidTr="00F974C3">
        <w:tc>
          <w:tcPr>
            <w:tcW w:w="429" w:type="pct"/>
            <w:shd w:val="clear" w:color="auto" w:fill="auto"/>
          </w:tcPr>
          <w:p w:rsidR="003E2B7D" w:rsidRPr="00BA3F5E" w:rsidRDefault="003E2B7D" w:rsidP="00D34EDF">
            <w:pPr>
              <w:pStyle w:val="Tabletext"/>
            </w:pPr>
            <w:r w:rsidRPr="00BA3F5E">
              <w:t>4</w:t>
            </w:r>
          </w:p>
        </w:tc>
        <w:tc>
          <w:tcPr>
            <w:tcW w:w="1273" w:type="pct"/>
            <w:shd w:val="clear" w:color="auto" w:fill="auto"/>
          </w:tcPr>
          <w:p w:rsidR="003E2B7D" w:rsidRPr="00BA3F5E" w:rsidRDefault="003E2B7D" w:rsidP="00D34EDF">
            <w:pPr>
              <w:pStyle w:val="Tabletext"/>
            </w:pPr>
            <w:r w:rsidRPr="00BA3F5E">
              <w:t>Commissioner’s Commendation for Hazardous Overseas Service</w:t>
            </w:r>
          </w:p>
        </w:tc>
        <w:tc>
          <w:tcPr>
            <w:tcW w:w="3298" w:type="pct"/>
            <w:shd w:val="clear" w:color="auto" w:fill="auto"/>
          </w:tcPr>
          <w:p w:rsidR="003E2B7D" w:rsidRPr="00BA3F5E" w:rsidRDefault="003E2B7D" w:rsidP="00D34EDF">
            <w:pPr>
              <w:pStyle w:val="Tabletext"/>
            </w:pPr>
            <w:r w:rsidRPr="00BA3F5E">
              <w:t xml:space="preserve">The person has, in the performance of </w:t>
            </w:r>
            <w:r w:rsidR="00963A31" w:rsidRPr="00BA3F5E">
              <w:t xml:space="preserve">the person’s </w:t>
            </w:r>
            <w:r w:rsidRPr="00BA3F5E">
              <w:t>duties, demonstrated devotion to duty in overseas service while operating in hazardous circumstances or a hazardous environment</w:t>
            </w:r>
          </w:p>
        </w:tc>
      </w:tr>
      <w:tr w:rsidR="003E2B7D" w:rsidRPr="00BA3F5E" w:rsidTr="00F974C3">
        <w:tc>
          <w:tcPr>
            <w:tcW w:w="429" w:type="pct"/>
            <w:shd w:val="clear" w:color="auto" w:fill="auto"/>
          </w:tcPr>
          <w:p w:rsidR="003E2B7D" w:rsidRPr="00BA3F5E" w:rsidRDefault="003E2B7D" w:rsidP="00D34EDF">
            <w:pPr>
              <w:pStyle w:val="Tabletext"/>
            </w:pPr>
            <w:r w:rsidRPr="00BA3F5E">
              <w:t>5</w:t>
            </w:r>
          </w:p>
        </w:tc>
        <w:tc>
          <w:tcPr>
            <w:tcW w:w="1273" w:type="pct"/>
            <w:shd w:val="clear" w:color="auto" w:fill="auto"/>
          </w:tcPr>
          <w:p w:rsidR="003E2B7D" w:rsidRPr="00BA3F5E" w:rsidRDefault="003E2B7D" w:rsidP="00D34EDF">
            <w:pPr>
              <w:pStyle w:val="Tabletext"/>
            </w:pPr>
            <w:r w:rsidRPr="00BA3F5E">
              <w:t>Commissioner’s Group Citation for Bravery</w:t>
            </w:r>
          </w:p>
        </w:tc>
        <w:tc>
          <w:tcPr>
            <w:tcW w:w="3298" w:type="pct"/>
            <w:shd w:val="clear" w:color="auto" w:fill="auto"/>
          </w:tcPr>
          <w:p w:rsidR="003E2B7D" w:rsidRPr="00BA3F5E" w:rsidRDefault="003E2B7D" w:rsidP="00D34EDF">
            <w:pPr>
              <w:pStyle w:val="Tabletext"/>
            </w:pPr>
            <w:r w:rsidRPr="00BA3F5E">
              <w:t>An identified group of persons has, in the performance of their duties, demonstrated collective acts of bravery and placed themselves at substantial risk of personal injury</w:t>
            </w:r>
          </w:p>
        </w:tc>
      </w:tr>
      <w:tr w:rsidR="003E2B7D" w:rsidRPr="00BA3F5E" w:rsidTr="00F974C3">
        <w:tc>
          <w:tcPr>
            <w:tcW w:w="429" w:type="pct"/>
            <w:shd w:val="clear" w:color="auto" w:fill="auto"/>
          </w:tcPr>
          <w:p w:rsidR="003E2B7D" w:rsidRPr="00BA3F5E" w:rsidRDefault="003E2B7D" w:rsidP="00D34EDF">
            <w:pPr>
              <w:pStyle w:val="Tabletext"/>
            </w:pPr>
            <w:r w:rsidRPr="00BA3F5E">
              <w:t>6</w:t>
            </w:r>
          </w:p>
        </w:tc>
        <w:tc>
          <w:tcPr>
            <w:tcW w:w="1273" w:type="pct"/>
            <w:shd w:val="clear" w:color="auto" w:fill="auto"/>
          </w:tcPr>
          <w:p w:rsidR="003E2B7D" w:rsidRPr="00BA3F5E" w:rsidRDefault="003E2B7D" w:rsidP="00D34EDF">
            <w:pPr>
              <w:pStyle w:val="Tabletext"/>
            </w:pPr>
            <w:r w:rsidRPr="00BA3F5E">
              <w:t>Commissioner’s Group Citation for Conspicuous Conduct</w:t>
            </w:r>
          </w:p>
        </w:tc>
        <w:tc>
          <w:tcPr>
            <w:tcW w:w="3298" w:type="pct"/>
            <w:shd w:val="clear" w:color="auto" w:fill="auto"/>
          </w:tcPr>
          <w:p w:rsidR="003E2B7D" w:rsidRPr="00BA3F5E" w:rsidRDefault="003E2B7D" w:rsidP="00D34EDF">
            <w:pPr>
              <w:pStyle w:val="Tabletext"/>
            </w:pPr>
            <w:r w:rsidRPr="00BA3F5E">
              <w:t>An identified group of persons has, in the performance of their duties, demonstrated an outstanding collective dedication to duty in circumstances demanding tenacity of a high order</w:t>
            </w:r>
          </w:p>
        </w:tc>
      </w:tr>
      <w:tr w:rsidR="003E2B7D" w:rsidRPr="00BA3F5E" w:rsidTr="00F974C3">
        <w:tc>
          <w:tcPr>
            <w:tcW w:w="429" w:type="pct"/>
            <w:shd w:val="clear" w:color="auto" w:fill="auto"/>
          </w:tcPr>
          <w:p w:rsidR="003E2B7D" w:rsidRPr="00BA3F5E" w:rsidRDefault="003E2B7D" w:rsidP="00D34EDF">
            <w:pPr>
              <w:pStyle w:val="Tabletext"/>
            </w:pPr>
            <w:r w:rsidRPr="00BA3F5E">
              <w:t>7</w:t>
            </w:r>
          </w:p>
        </w:tc>
        <w:tc>
          <w:tcPr>
            <w:tcW w:w="1273" w:type="pct"/>
            <w:shd w:val="clear" w:color="auto" w:fill="auto"/>
          </w:tcPr>
          <w:p w:rsidR="003E2B7D" w:rsidRPr="00BA3F5E" w:rsidRDefault="003E2B7D" w:rsidP="00D34EDF">
            <w:pPr>
              <w:pStyle w:val="Tabletext"/>
            </w:pPr>
            <w:r w:rsidRPr="00BA3F5E">
              <w:t>Commissioner’s Group Citation for Excellence in Overseas Service</w:t>
            </w:r>
          </w:p>
        </w:tc>
        <w:tc>
          <w:tcPr>
            <w:tcW w:w="3298" w:type="pct"/>
            <w:shd w:val="clear" w:color="auto" w:fill="auto"/>
          </w:tcPr>
          <w:p w:rsidR="003E2B7D" w:rsidRPr="00BA3F5E" w:rsidRDefault="003E2B7D" w:rsidP="00D34EDF">
            <w:pPr>
              <w:pStyle w:val="Tabletext"/>
            </w:pPr>
            <w:r w:rsidRPr="00BA3F5E">
              <w:t xml:space="preserve">An identified group of persons has, in the performance of their duties, demonstrated collective excellence in overseas service while undertaking the </w:t>
            </w:r>
            <w:proofErr w:type="spellStart"/>
            <w:r w:rsidRPr="00BA3F5E">
              <w:t>AFP’s</w:t>
            </w:r>
            <w:proofErr w:type="spellEnd"/>
            <w:r w:rsidRPr="00BA3F5E">
              <w:t xml:space="preserve"> core business and adhering to the </w:t>
            </w:r>
            <w:proofErr w:type="spellStart"/>
            <w:r w:rsidRPr="00BA3F5E">
              <w:t>AFP’s</w:t>
            </w:r>
            <w:proofErr w:type="spellEnd"/>
            <w:r w:rsidRPr="00BA3F5E">
              <w:t xml:space="preserve"> corporate values</w:t>
            </w:r>
          </w:p>
        </w:tc>
      </w:tr>
      <w:tr w:rsidR="003E2B7D" w:rsidRPr="00BA3F5E" w:rsidTr="00F974C3">
        <w:tc>
          <w:tcPr>
            <w:tcW w:w="429" w:type="pct"/>
            <w:shd w:val="clear" w:color="auto" w:fill="auto"/>
          </w:tcPr>
          <w:p w:rsidR="003E2B7D" w:rsidRPr="00BA3F5E" w:rsidRDefault="003E2B7D" w:rsidP="00D34EDF">
            <w:pPr>
              <w:pStyle w:val="Tabletext"/>
            </w:pPr>
            <w:r w:rsidRPr="00BA3F5E">
              <w:t>8</w:t>
            </w:r>
          </w:p>
        </w:tc>
        <w:tc>
          <w:tcPr>
            <w:tcW w:w="1273" w:type="pct"/>
            <w:shd w:val="clear" w:color="auto" w:fill="auto"/>
          </w:tcPr>
          <w:p w:rsidR="003E2B7D" w:rsidRPr="00BA3F5E" w:rsidRDefault="003E2B7D" w:rsidP="00D34EDF">
            <w:pPr>
              <w:pStyle w:val="Tabletext"/>
            </w:pPr>
            <w:r w:rsidRPr="00BA3F5E">
              <w:t>Commissioner’s Group Citation for Hazardous Overseas Service</w:t>
            </w:r>
          </w:p>
        </w:tc>
        <w:tc>
          <w:tcPr>
            <w:tcW w:w="3298" w:type="pct"/>
            <w:shd w:val="clear" w:color="auto" w:fill="auto"/>
          </w:tcPr>
          <w:p w:rsidR="003E2B7D" w:rsidRPr="00BA3F5E" w:rsidRDefault="003E2B7D" w:rsidP="00D34EDF">
            <w:pPr>
              <w:pStyle w:val="Tabletext"/>
            </w:pPr>
            <w:r w:rsidRPr="00BA3F5E">
              <w:t>An identified group of persons has, in the performance of their duties, demonstrated collective devotion to duty in overseas service while operating in hazardous circumstances or a hazardous environment</w:t>
            </w:r>
          </w:p>
        </w:tc>
      </w:tr>
      <w:tr w:rsidR="003E2B7D" w:rsidRPr="00BA3F5E" w:rsidTr="00F974C3">
        <w:tc>
          <w:tcPr>
            <w:tcW w:w="429" w:type="pct"/>
            <w:shd w:val="clear" w:color="auto" w:fill="auto"/>
          </w:tcPr>
          <w:p w:rsidR="003E2B7D" w:rsidRPr="00BA3F5E" w:rsidRDefault="003E2B7D" w:rsidP="00D34EDF">
            <w:pPr>
              <w:pStyle w:val="Tabletext"/>
            </w:pPr>
            <w:r w:rsidRPr="00BA3F5E">
              <w:t>9</w:t>
            </w:r>
          </w:p>
        </w:tc>
        <w:tc>
          <w:tcPr>
            <w:tcW w:w="1273" w:type="pct"/>
            <w:shd w:val="clear" w:color="auto" w:fill="auto"/>
          </w:tcPr>
          <w:p w:rsidR="003E2B7D" w:rsidRPr="00BA3F5E" w:rsidRDefault="003E2B7D" w:rsidP="00D34EDF">
            <w:pPr>
              <w:pStyle w:val="Tabletext"/>
            </w:pPr>
            <w:r w:rsidRPr="00BA3F5E">
              <w:t>Commissioner’s Medal for Excellence</w:t>
            </w:r>
          </w:p>
        </w:tc>
        <w:tc>
          <w:tcPr>
            <w:tcW w:w="3298" w:type="pct"/>
            <w:shd w:val="clear" w:color="auto" w:fill="auto"/>
          </w:tcPr>
          <w:p w:rsidR="003E2B7D" w:rsidRPr="00BA3F5E" w:rsidRDefault="003E2B7D" w:rsidP="00D34EDF">
            <w:pPr>
              <w:pStyle w:val="Tabletext"/>
            </w:pPr>
            <w:r w:rsidRPr="00BA3F5E">
              <w:t>Excellence by a person or an identified group of persons in:</w:t>
            </w:r>
          </w:p>
          <w:p w:rsidR="003E2B7D" w:rsidRPr="00BA3F5E" w:rsidRDefault="003E2B7D" w:rsidP="00D34EDF">
            <w:pPr>
              <w:pStyle w:val="Tablea"/>
            </w:pPr>
            <w:r w:rsidRPr="00BA3F5E">
              <w:t xml:space="preserve">(a) pursuing the </w:t>
            </w:r>
            <w:proofErr w:type="spellStart"/>
            <w:r w:rsidRPr="00BA3F5E">
              <w:t>AFP’s</w:t>
            </w:r>
            <w:proofErr w:type="spellEnd"/>
            <w:r w:rsidRPr="00BA3F5E">
              <w:t xml:space="preserve"> core business outcomes to the highest level; and</w:t>
            </w:r>
          </w:p>
          <w:p w:rsidR="003E2B7D" w:rsidRPr="00BA3F5E" w:rsidRDefault="003E2B7D" w:rsidP="00D34EDF">
            <w:pPr>
              <w:pStyle w:val="Tablea"/>
            </w:pPr>
            <w:r w:rsidRPr="00BA3F5E">
              <w:t xml:space="preserve">(b) encompassing the </w:t>
            </w:r>
            <w:proofErr w:type="spellStart"/>
            <w:r w:rsidRPr="00BA3F5E">
              <w:t>AFP’s</w:t>
            </w:r>
            <w:proofErr w:type="spellEnd"/>
            <w:r w:rsidRPr="00BA3F5E">
              <w:t xml:space="preserve"> corporate values to the highest level</w:t>
            </w:r>
          </w:p>
        </w:tc>
      </w:tr>
      <w:tr w:rsidR="003E2B7D" w:rsidRPr="00BA3F5E" w:rsidTr="00F974C3">
        <w:tc>
          <w:tcPr>
            <w:tcW w:w="429" w:type="pct"/>
            <w:shd w:val="clear" w:color="auto" w:fill="auto"/>
          </w:tcPr>
          <w:p w:rsidR="003E2B7D" w:rsidRPr="00BA3F5E" w:rsidRDefault="003E2B7D" w:rsidP="00D34EDF">
            <w:pPr>
              <w:pStyle w:val="Tabletext"/>
            </w:pPr>
            <w:r w:rsidRPr="00BA3F5E">
              <w:t>10</w:t>
            </w:r>
          </w:p>
        </w:tc>
        <w:tc>
          <w:tcPr>
            <w:tcW w:w="1273" w:type="pct"/>
            <w:shd w:val="clear" w:color="auto" w:fill="auto"/>
          </w:tcPr>
          <w:p w:rsidR="003E2B7D" w:rsidRPr="00BA3F5E" w:rsidRDefault="003E2B7D" w:rsidP="00D34EDF">
            <w:pPr>
              <w:pStyle w:val="Tabletext"/>
            </w:pPr>
            <w:r w:rsidRPr="00BA3F5E">
              <w:t>Commissioner’s Medal for Innovation</w:t>
            </w:r>
          </w:p>
        </w:tc>
        <w:tc>
          <w:tcPr>
            <w:tcW w:w="3298" w:type="pct"/>
            <w:shd w:val="clear" w:color="auto" w:fill="auto"/>
          </w:tcPr>
          <w:p w:rsidR="003E2B7D" w:rsidRPr="00BA3F5E" w:rsidRDefault="003E2B7D" w:rsidP="00D34EDF">
            <w:pPr>
              <w:pStyle w:val="Tabletext"/>
            </w:pPr>
            <w:r w:rsidRPr="00BA3F5E">
              <w:t>Outstanding innovation by a person or an identified group of persons in:</w:t>
            </w:r>
          </w:p>
          <w:p w:rsidR="003E2B7D" w:rsidRPr="00BA3F5E" w:rsidRDefault="003E2B7D" w:rsidP="00D34EDF">
            <w:pPr>
              <w:pStyle w:val="Tablea"/>
            </w:pPr>
            <w:r w:rsidRPr="00BA3F5E">
              <w:t xml:space="preserve">(a) pursuing the </w:t>
            </w:r>
            <w:proofErr w:type="spellStart"/>
            <w:r w:rsidRPr="00BA3F5E">
              <w:t>AFP’s</w:t>
            </w:r>
            <w:proofErr w:type="spellEnd"/>
            <w:r w:rsidRPr="00BA3F5E">
              <w:t xml:space="preserve"> core business outcomes to the highest level; and</w:t>
            </w:r>
          </w:p>
          <w:p w:rsidR="003E2B7D" w:rsidRPr="00BA3F5E" w:rsidRDefault="003E2B7D" w:rsidP="00D34EDF">
            <w:pPr>
              <w:pStyle w:val="Tablea"/>
            </w:pPr>
            <w:r w:rsidRPr="00BA3F5E">
              <w:t xml:space="preserve">(b) encompassing the </w:t>
            </w:r>
            <w:proofErr w:type="spellStart"/>
            <w:r w:rsidRPr="00BA3F5E">
              <w:t>AFP’s</w:t>
            </w:r>
            <w:proofErr w:type="spellEnd"/>
            <w:r w:rsidRPr="00BA3F5E">
              <w:t xml:space="preserve"> corporate values to the highest level</w:t>
            </w:r>
          </w:p>
        </w:tc>
      </w:tr>
      <w:tr w:rsidR="003E2B7D" w:rsidRPr="00BA3F5E" w:rsidTr="00F974C3">
        <w:tc>
          <w:tcPr>
            <w:tcW w:w="429" w:type="pct"/>
            <w:shd w:val="clear" w:color="auto" w:fill="auto"/>
          </w:tcPr>
          <w:p w:rsidR="003E2B7D" w:rsidRPr="00BA3F5E" w:rsidRDefault="003E2B7D" w:rsidP="00D34EDF">
            <w:pPr>
              <w:pStyle w:val="Tabletext"/>
            </w:pPr>
            <w:r w:rsidRPr="00BA3F5E">
              <w:t>11</w:t>
            </w:r>
          </w:p>
        </w:tc>
        <w:tc>
          <w:tcPr>
            <w:tcW w:w="1273" w:type="pct"/>
            <w:shd w:val="clear" w:color="auto" w:fill="auto"/>
          </w:tcPr>
          <w:p w:rsidR="003E2B7D" w:rsidRPr="00BA3F5E" w:rsidRDefault="003E2B7D" w:rsidP="00D34EDF">
            <w:pPr>
              <w:pStyle w:val="Tabletext"/>
            </w:pPr>
            <w:r w:rsidRPr="00BA3F5E">
              <w:t>Australian Federal Police Operations Medal</w:t>
            </w:r>
          </w:p>
        </w:tc>
        <w:tc>
          <w:tcPr>
            <w:tcW w:w="3298" w:type="pct"/>
            <w:shd w:val="clear" w:color="auto" w:fill="auto"/>
          </w:tcPr>
          <w:p w:rsidR="003E2B7D" w:rsidRPr="00BA3F5E" w:rsidRDefault="003E2B7D" w:rsidP="00D34EDF">
            <w:pPr>
              <w:pStyle w:val="Tabletext"/>
            </w:pPr>
            <w:r w:rsidRPr="00BA3F5E">
              <w:t>The person has been involved in a significant operation or activity</w:t>
            </w:r>
          </w:p>
        </w:tc>
      </w:tr>
      <w:tr w:rsidR="003E2B7D" w:rsidRPr="00BA3F5E" w:rsidTr="00F974C3">
        <w:tc>
          <w:tcPr>
            <w:tcW w:w="429" w:type="pct"/>
            <w:tcBorders>
              <w:bottom w:val="single" w:sz="2" w:space="0" w:color="auto"/>
            </w:tcBorders>
            <w:shd w:val="clear" w:color="auto" w:fill="auto"/>
          </w:tcPr>
          <w:p w:rsidR="003E2B7D" w:rsidRPr="00BA3F5E" w:rsidRDefault="003E2B7D" w:rsidP="00D34EDF">
            <w:pPr>
              <w:pStyle w:val="Tabletext"/>
            </w:pPr>
            <w:r w:rsidRPr="00BA3F5E">
              <w:t>12</w:t>
            </w:r>
          </w:p>
        </w:tc>
        <w:tc>
          <w:tcPr>
            <w:tcW w:w="1273" w:type="pct"/>
            <w:tcBorders>
              <w:bottom w:val="single" w:sz="2" w:space="0" w:color="auto"/>
            </w:tcBorders>
            <w:shd w:val="clear" w:color="auto" w:fill="auto"/>
          </w:tcPr>
          <w:p w:rsidR="003E2B7D" w:rsidRPr="00BA3F5E" w:rsidRDefault="003E2B7D" w:rsidP="00D34EDF">
            <w:pPr>
              <w:pStyle w:val="Tabletext"/>
            </w:pPr>
            <w:r w:rsidRPr="00BA3F5E">
              <w:t>Australian Federal Police Service Medal</w:t>
            </w:r>
          </w:p>
        </w:tc>
        <w:tc>
          <w:tcPr>
            <w:tcW w:w="3298" w:type="pct"/>
            <w:tcBorders>
              <w:bottom w:val="single" w:sz="2" w:space="0" w:color="auto"/>
            </w:tcBorders>
            <w:shd w:val="clear" w:color="auto" w:fill="auto"/>
          </w:tcPr>
          <w:p w:rsidR="003E2B7D" w:rsidRPr="00BA3F5E" w:rsidRDefault="003E2B7D" w:rsidP="0068397F">
            <w:pPr>
              <w:pStyle w:val="Tabletext"/>
            </w:pPr>
            <w:r w:rsidRPr="00BA3F5E">
              <w:t>The person has given 10 cumulative years</w:t>
            </w:r>
            <w:r w:rsidR="0068397F" w:rsidRPr="00BA3F5E">
              <w:t xml:space="preserve"> of diligent service to the </w:t>
            </w:r>
            <w:proofErr w:type="spellStart"/>
            <w:r w:rsidR="0068397F" w:rsidRPr="00BA3F5E">
              <w:t>AFP</w:t>
            </w:r>
            <w:proofErr w:type="spellEnd"/>
          </w:p>
        </w:tc>
      </w:tr>
      <w:tr w:rsidR="003E2B7D" w:rsidRPr="00BA3F5E" w:rsidTr="00F974C3">
        <w:tc>
          <w:tcPr>
            <w:tcW w:w="429" w:type="pct"/>
            <w:tcBorders>
              <w:top w:val="single" w:sz="2" w:space="0" w:color="auto"/>
              <w:bottom w:val="single" w:sz="12" w:space="0" w:color="auto"/>
            </w:tcBorders>
            <w:shd w:val="clear" w:color="auto" w:fill="auto"/>
          </w:tcPr>
          <w:p w:rsidR="003E2B7D" w:rsidRPr="00BA3F5E" w:rsidRDefault="003E2B7D" w:rsidP="00D34EDF">
            <w:pPr>
              <w:pStyle w:val="Tabletext"/>
            </w:pPr>
            <w:r w:rsidRPr="00BA3F5E">
              <w:t>13</w:t>
            </w:r>
          </w:p>
        </w:tc>
        <w:tc>
          <w:tcPr>
            <w:tcW w:w="1273" w:type="pct"/>
            <w:tcBorders>
              <w:top w:val="single" w:sz="2" w:space="0" w:color="auto"/>
              <w:bottom w:val="single" w:sz="12" w:space="0" w:color="auto"/>
            </w:tcBorders>
            <w:shd w:val="clear" w:color="auto" w:fill="auto"/>
          </w:tcPr>
          <w:p w:rsidR="003E2B7D" w:rsidRPr="00BA3F5E" w:rsidRDefault="003E2B7D" w:rsidP="00D34EDF">
            <w:pPr>
              <w:pStyle w:val="Tabletext"/>
            </w:pPr>
            <w:r w:rsidRPr="00BA3F5E">
              <w:t>Australian Protective Service Medal</w:t>
            </w:r>
          </w:p>
        </w:tc>
        <w:tc>
          <w:tcPr>
            <w:tcW w:w="3298" w:type="pct"/>
            <w:tcBorders>
              <w:top w:val="single" w:sz="2" w:space="0" w:color="auto"/>
              <w:bottom w:val="single" w:sz="12" w:space="0" w:color="auto"/>
            </w:tcBorders>
            <w:shd w:val="clear" w:color="auto" w:fill="auto"/>
          </w:tcPr>
          <w:p w:rsidR="003E2B7D" w:rsidRPr="00BA3F5E" w:rsidRDefault="003E2B7D" w:rsidP="00FC18C8">
            <w:pPr>
              <w:pStyle w:val="Tabletext"/>
            </w:pPr>
            <w:r w:rsidRPr="00BA3F5E">
              <w:t xml:space="preserve">The person has given 10 cumulative years of diligent service to the Australian </w:t>
            </w:r>
            <w:r w:rsidR="00FC18C8" w:rsidRPr="00BA3F5E">
              <w:t xml:space="preserve">Protective </w:t>
            </w:r>
            <w:r w:rsidRPr="00BA3F5E">
              <w:t>Service during the period beginning on 20</w:t>
            </w:r>
            <w:r w:rsidR="00BA3F5E" w:rsidRPr="00BA3F5E">
              <w:t> </w:t>
            </w:r>
            <w:r w:rsidRPr="00BA3F5E">
              <w:t>October 1984 and ending on 30</w:t>
            </w:r>
            <w:r w:rsidR="00BA3F5E" w:rsidRPr="00BA3F5E">
              <w:t> </w:t>
            </w:r>
            <w:r w:rsidRPr="00BA3F5E">
              <w:t>June 2004</w:t>
            </w:r>
          </w:p>
        </w:tc>
      </w:tr>
    </w:tbl>
    <w:p w:rsidR="00ED691C" w:rsidRPr="00BA3F5E" w:rsidRDefault="00ED691C" w:rsidP="00ED691C">
      <w:pPr>
        <w:pStyle w:val="Tabletext"/>
      </w:pPr>
    </w:p>
    <w:p w:rsidR="001E4A2B" w:rsidRPr="00BA3F5E" w:rsidRDefault="001E4A2B" w:rsidP="001E4A2B">
      <w:pPr>
        <w:pStyle w:val="ActHead1"/>
        <w:pageBreakBefore/>
      </w:pPr>
      <w:bookmarkStart w:id="119" w:name="_Toc519772068"/>
      <w:r w:rsidRPr="00BA3F5E">
        <w:rPr>
          <w:rStyle w:val="CharChapNo"/>
        </w:rPr>
        <w:t>Schedule</w:t>
      </w:r>
      <w:r w:rsidR="00BA3F5E" w:rsidRPr="00BA3F5E">
        <w:rPr>
          <w:rStyle w:val="CharChapNo"/>
        </w:rPr>
        <w:t> </w:t>
      </w:r>
      <w:r w:rsidRPr="00BA3F5E">
        <w:rPr>
          <w:rStyle w:val="CharChapNo"/>
        </w:rPr>
        <w:t>3</w:t>
      </w:r>
      <w:r w:rsidRPr="00BA3F5E">
        <w:t>—</w:t>
      </w:r>
      <w:r w:rsidRPr="00BA3F5E">
        <w:rPr>
          <w:rStyle w:val="CharChapText"/>
        </w:rPr>
        <w:t>Fees</w:t>
      </w:r>
      <w:bookmarkEnd w:id="119"/>
    </w:p>
    <w:p w:rsidR="001E4A2B" w:rsidRPr="00BA3F5E" w:rsidRDefault="001E4A2B" w:rsidP="001E4A2B">
      <w:pPr>
        <w:pStyle w:val="notemargin"/>
      </w:pPr>
      <w:bookmarkStart w:id="120" w:name="f_Check_Lines_above"/>
      <w:bookmarkEnd w:id="120"/>
      <w:r w:rsidRPr="00BA3F5E">
        <w:t>Note:</w:t>
      </w:r>
      <w:r w:rsidRPr="00BA3F5E">
        <w:tab/>
        <w:t>See section</w:t>
      </w:r>
      <w:r w:rsidR="00BA3F5E" w:rsidRPr="00BA3F5E">
        <w:t> </w:t>
      </w:r>
      <w:r w:rsidR="00116AF7" w:rsidRPr="00BA3F5E">
        <w:t>80</w:t>
      </w:r>
      <w:r w:rsidRPr="00BA3F5E">
        <w:t>.</w:t>
      </w:r>
    </w:p>
    <w:p w:rsidR="002D75CE" w:rsidRPr="00BA3F5E" w:rsidRDefault="002D75CE" w:rsidP="002D75CE">
      <w:pPr>
        <w:pStyle w:val="Header"/>
      </w:pPr>
      <w:bookmarkStart w:id="121" w:name="f_Check_Lines_below"/>
      <w:bookmarkEnd w:id="121"/>
      <w:r w:rsidRPr="00BA3F5E">
        <w:rPr>
          <w:rStyle w:val="CharPartNo"/>
        </w:rPr>
        <w:t xml:space="preserve"> </w:t>
      </w:r>
      <w:r w:rsidRPr="00BA3F5E">
        <w:rPr>
          <w:rStyle w:val="CharPartText"/>
        </w:rPr>
        <w:t xml:space="preserve"> </w:t>
      </w:r>
    </w:p>
    <w:p w:rsidR="002D75CE" w:rsidRPr="00BA3F5E" w:rsidRDefault="002D75CE" w:rsidP="002D75CE">
      <w:pPr>
        <w:pStyle w:val="Header"/>
      </w:pPr>
      <w:r w:rsidRPr="00BA3F5E">
        <w:rPr>
          <w:rStyle w:val="CharDivNo"/>
        </w:rPr>
        <w:t xml:space="preserve"> </w:t>
      </w:r>
      <w:r w:rsidRPr="00BA3F5E">
        <w:rPr>
          <w:rStyle w:val="CharDivText"/>
        </w:rPr>
        <w:t xml:space="preserve"> </w:t>
      </w:r>
    </w:p>
    <w:p w:rsidR="001E4A2B" w:rsidRPr="00BA3F5E" w:rsidRDefault="001E4A2B" w:rsidP="001E4A2B">
      <w:pPr>
        <w:pStyle w:val="ActHead5"/>
      </w:pPr>
      <w:bookmarkStart w:id="122" w:name="_Toc519772069"/>
      <w:r w:rsidRPr="00BA3F5E">
        <w:rPr>
          <w:rStyle w:val="CharSectno"/>
        </w:rPr>
        <w:t>1</w:t>
      </w:r>
      <w:r w:rsidRPr="00BA3F5E">
        <w:t xml:space="preserve">  Fees</w:t>
      </w:r>
      <w:bookmarkEnd w:id="122"/>
    </w:p>
    <w:p w:rsidR="001E4A2B" w:rsidRPr="00BA3F5E" w:rsidRDefault="001E4A2B" w:rsidP="001E4A2B">
      <w:pPr>
        <w:pStyle w:val="subsection"/>
      </w:pPr>
      <w:r w:rsidRPr="00BA3F5E">
        <w:tab/>
      </w:r>
      <w:r w:rsidRPr="00BA3F5E">
        <w:tab/>
        <w:t>The following table sets out police services that may be rendered and fees for those services.</w:t>
      </w:r>
    </w:p>
    <w:p w:rsidR="001E4A2B" w:rsidRPr="00BA3F5E" w:rsidRDefault="001E4A2B" w:rsidP="001E4A2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5517"/>
        <w:gridCol w:w="2281"/>
      </w:tblGrid>
      <w:tr w:rsidR="001E4A2B" w:rsidRPr="00BA3F5E" w:rsidTr="00F974C3">
        <w:trPr>
          <w:tblHeader/>
        </w:trPr>
        <w:tc>
          <w:tcPr>
            <w:tcW w:w="5000" w:type="pct"/>
            <w:gridSpan w:val="3"/>
            <w:tcBorders>
              <w:top w:val="single" w:sz="12" w:space="0" w:color="auto"/>
              <w:bottom w:val="single" w:sz="6" w:space="0" w:color="auto"/>
            </w:tcBorders>
            <w:shd w:val="clear" w:color="auto" w:fill="auto"/>
          </w:tcPr>
          <w:p w:rsidR="001E4A2B" w:rsidRPr="00BA3F5E" w:rsidRDefault="001E4A2B" w:rsidP="002468B6">
            <w:pPr>
              <w:pStyle w:val="TableHeading"/>
            </w:pPr>
            <w:r w:rsidRPr="00BA3F5E">
              <w:t>Fees for police services</w:t>
            </w:r>
          </w:p>
        </w:tc>
      </w:tr>
      <w:tr w:rsidR="001E4A2B" w:rsidRPr="00BA3F5E" w:rsidTr="00F974C3">
        <w:trPr>
          <w:tblHeader/>
        </w:trPr>
        <w:tc>
          <w:tcPr>
            <w:tcW w:w="429" w:type="pct"/>
            <w:tcBorders>
              <w:top w:val="single" w:sz="6" w:space="0" w:color="auto"/>
              <w:bottom w:val="single" w:sz="12" w:space="0" w:color="auto"/>
            </w:tcBorders>
            <w:shd w:val="clear" w:color="auto" w:fill="auto"/>
          </w:tcPr>
          <w:p w:rsidR="001E4A2B" w:rsidRPr="00BA3F5E" w:rsidRDefault="001E4A2B" w:rsidP="002468B6">
            <w:pPr>
              <w:pStyle w:val="TableHeading"/>
            </w:pPr>
            <w:r w:rsidRPr="00BA3F5E">
              <w:t>Item</w:t>
            </w:r>
          </w:p>
        </w:tc>
        <w:tc>
          <w:tcPr>
            <w:tcW w:w="3234" w:type="pct"/>
            <w:tcBorders>
              <w:top w:val="single" w:sz="6" w:space="0" w:color="auto"/>
              <w:bottom w:val="single" w:sz="12" w:space="0" w:color="auto"/>
            </w:tcBorders>
            <w:shd w:val="clear" w:color="auto" w:fill="auto"/>
          </w:tcPr>
          <w:p w:rsidR="001E4A2B" w:rsidRPr="00BA3F5E" w:rsidRDefault="001E4A2B" w:rsidP="002468B6">
            <w:pPr>
              <w:pStyle w:val="TableHeading"/>
            </w:pPr>
            <w:r w:rsidRPr="00BA3F5E">
              <w:t>Column 1</w:t>
            </w:r>
          </w:p>
          <w:p w:rsidR="001E4A2B" w:rsidRPr="00BA3F5E" w:rsidRDefault="001E4A2B" w:rsidP="002468B6">
            <w:pPr>
              <w:pStyle w:val="TableHeading"/>
            </w:pPr>
            <w:r w:rsidRPr="00BA3F5E">
              <w:t>Matter</w:t>
            </w:r>
          </w:p>
        </w:tc>
        <w:tc>
          <w:tcPr>
            <w:tcW w:w="1337" w:type="pct"/>
            <w:tcBorders>
              <w:top w:val="single" w:sz="6" w:space="0" w:color="auto"/>
              <w:bottom w:val="single" w:sz="12" w:space="0" w:color="auto"/>
            </w:tcBorders>
            <w:shd w:val="clear" w:color="auto" w:fill="auto"/>
          </w:tcPr>
          <w:p w:rsidR="001E4A2B" w:rsidRPr="00BA3F5E" w:rsidRDefault="001E4A2B" w:rsidP="002468B6">
            <w:pPr>
              <w:pStyle w:val="TableHeading"/>
            </w:pPr>
            <w:r w:rsidRPr="00BA3F5E">
              <w:t>Column 2</w:t>
            </w:r>
          </w:p>
          <w:p w:rsidR="001E4A2B" w:rsidRPr="00BA3F5E" w:rsidRDefault="001E4A2B" w:rsidP="002468B6">
            <w:pPr>
              <w:pStyle w:val="TableHeading"/>
            </w:pPr>
            <w:r w:rsidRPr="00BA3F5E">
              <w:t>Fee</w:t>
            </w:r>
          </w:p>
        </w:tc>
      </w:tr>
      <w:tr w:rsidR="001E4A2B" w:rsidRPr="00BA3F5E" w:rsidTr="00F974C3">
        <w:tc>
          <w:tcPr>
            <w:tcW w:w="429" w:type="pct"/>
            <w:tcBorders>
              <w:top w:val="single" w:sz="12" w:space="0" w:color="auto"/>
            </w:tcBorders>
            <w:shd w:val="clear" w:color="auto" w:fill="auto"/>
          </w:tcPr>
          <w:p w:rsidR="001E4A2B" w:rsidRPr="00BA3F5E" w:rsidRDefault="001E4A2B" w:rsidP="002468B6">
            <w:pPr>
              <w:pStyle w:val="Tabletext"/>
            </w:pPr>
            <w:r w:rsidRPr="00BA3F5E">
              <w:t>1</w:t>
            </w:r>
          </w:p>
        </w:tc>
        <w:tc>
          <w:tcPr>
            <w:tcW w:w="3234" w:type="pct"/>
            <w:tcBorders>
              <w:top w:val="single" w:sz="12" w:space="0" w:color="auto"/>
            </w:tcBorders>
            <w:shd w:val="clear" w:color="auto" w:fill="auto"/>
          </w:tcPr>
          <w:p w:rsidR="001E4A2B" w:rsidRPr="00BA3F5E" w:rsidRDefault="001E4A2B" w:rsidP="002468B6">
            <w:pPr>
              <w:pStyle w:val="Tabletext"/>
            </w:pPr>
            <w:r w:rsidRPr="00BA3F5E">
              <w:t xml:space="preserve">Searching </w:t>
            </w:r>
            <w:proofErr w:type="spellStart"/>
            <w:r w:rsidRPr="00BA3F5E">
              <w:t>AFP</w:t>
            </w:r>
            <w:proofErr w:type="spellEnd"/>
            <w:r w:rsidRPr="00BA3F5E">
              <w:t xml:space="preserve"> records for information about convictions for offences committed by a person and making a report of the search result</w:t>
            </w:r>
          </w:p>
        </w:tc>
        <w:tc>
          <w:tcPr>
            <w:tcW w:w="1337" w:type="pct"/>
            <w:tcBorders>
              <w:top w:val="single" w:sz="12" w:space="0" w:color="auto"/>
            </w:tcBorders>
            <w:shd w:val="clear" w:color="auto" w:fill="auto"/>
          </w:tcPr>
          <w:p w:rsidR="001E4A2B" w:rsidRPr="00BA3F5E" w:rsidRDefault="001E4A2B" w:rsidP="002468B6">
            <w:pPr>
              <w:pStyle w:val="Tabletext"/>
            </w:pPr>
            <w:r w:rsidRPr="00BA3F5E">
              <w:t>$21</w:t>
            </w:r>
          </w:p>
        </w:tc>
      </w:tr>
      <w:tr w:rsidR="001E4A2B" w:rsidRPr="00BA3F5E" w:rsidTr="00F974C3">
        <w:tc>
          <w:tcPr>
            <w:tcW w:w="429" w:type="pct"/>
            <w:shd w:val="clear" w:color="auto" w:fill="auto"/>
          </w:tcPr>
          <w:p w:rsidR="001E4A2B" w:rsidRPr="00BA3F5E" w:rsidRDefault="001E4A2B" w:rsidP="002468B6">
            <w:pPr>
              <w:pStyle w:val="Tabletext"/>
            </w:pPr>
            <w:r w:rsidRPr="00BA3F5E">
              <w:t>2</w:t>
            </w:r>
          </w:p>
        </w:tc>
        <w:tc>
          <w:tcPr>
            <w:tcW w:w="3234" w:type="pct"/>
            <w:shd w:val="clear" w:color="auto" w:fill="auto"/>
          </w:tcPr>
          <w:p w:rsidR="001E4A2B" w:rsidRPr="00BA3F5E" w:rsidDel="00E9186E" w:rsidRDefault="001E4A2B" w:rsidP="002468B6">
            <w:pPr>
              <w:pStyle w:val="Tabletext"/>
            </w:pPr>
            <w:r w:rsidRPr="00BA3F5E">
              <w:t xml:space="preserve">Taking a set of fingerprints, searching the fingerprints against </w:t>
            </w:r>
            <w:proofErr w:type="spellStart"/>
            <w:r w:rsidRPr="00BA3F5E">
              <w:t>AFP</w:t>
            </w:r>
            <w:proofErr w:type="spellEnd"/>
            <w:r w:rsidRPr="00BA3F5E">
              <w:t xml:space="preserve"> records and making a report of the search result</w:t>
            </w:r>
          </w:p>
        </w:tc>
        <w:tc>
          <w:tcPr>
            <w:tcW w:w="1337" w:type="pct"/>
            <w:shd w:val="clear" w:color="auto" w:fill="auto"/>
          </w:tcPr>
          <w:p w:rsidR="001E4A2B" w:rsidRPr="00BA3F5E" w:rsidDel="00E9186E" w:rsidRDefault="001E4A2B" w:rsidP="002468B6">
            <w:pPr>
              <w:pStyle w:val="Tabletext"/>
            </w:pPr>
            <w:r w:rsidRPr="00BA3F5E">
              <w:t>$78</w:t>
            </w:r>
          </w:p>
        </w:tc>
      </w:tr>
      <w:tr w:rsidR="001E4A2B" w:rsidRPr="00BA3F5E" w:rsidTr="00F974C3">
        <w:tc>
          <w:tcPr>
            <w:tcW w:w="429" w:type="pct"/>
            <w:shd w:val="clear" w:color="auto" w:fill="auto"/>
          </w:tcPr>
          <w:p w:rsidR="001E4A2B" w:rsidRPr="00BA3F5E" w:rsidRDefault="001E4A2B" w:rsidP="002468B6">
            <w:pPr>
              <w:pStyle w:val="Tabletext"/>
            </w:pPr>
            <w:r w:rsidRPr="00BA3F5E">
              <w:t>3</w:t>
            </w:r>
          </w:p>
        </w:tc>
        <w:tc>
          <w:tcPr>
            <w:tcW w:w="3234" w:type="pct"/>
            <w:shd w:val="clear" w:color="auto" w:fill="auto"/>
          </w:tcPr>
          <w:p w:rsidR="001E4A2B" w:rsidRPr="00BA3F5E" w:rsidRDefault="001E4A2B" w:rsidP="002468B6">
            <w:pPr>
              <w:pStyle w:val="Tabletext"/>
            </w:pPr>
            <w:r w:rsidRPr="00BA3F5E">
              <w:t>Taking and giving a set of fingerprints to the applicant</w:t>
            </w:r>
          </w:p>
        </w:tc>
        <w:tc>
          <w:tcPr>
            <w:tcW w:w="1337" w:type="pct"/>
            <w:shd w:val="clear" w:color="auto" w:fill="auto"/>
          </w:tcPr>
          <w:p w:rsidR="001E4A2B" w:rsidRPr="00BA3F5E" w:rsidRDefault="001E4A2B" w:rsidP="002468B6">
            <w:pPr>
              <w:pStyle w:val="Tabletext"/>
            </w:pPr>
            <w:r w:rsidRPr="00BA3F5E">
              <w:t>$26</w:t>
            </w:r>
          </w:p>
        </w:tc>
      </w:tr>
      <w:tr w:rsidR="001E4A2B" w:rsidRPr="00BA3F5E" w:rsidTr="00F974C3">
        <w:tc>
          <w:tcPr>
            <w:tcW w:w="429" w:type="pct"/>
            <w:shd w:val="clear" w:color="auto" w:fill="auto"/>
          </w:tcPr>
          <w:p w:rsidR="001E4A2B" w:rsidRPr="00BA3F5E" w:rsidRDefault="001E4A2B" w:rsidP="002468B6">
            <w:pPr>
              <w:pStyle w:val="Tabletext"/>
            </w:pPr>
            <w:r w:rsidRPr="00BA3F5E">
              <w:t>4</w:t>
            </w:r>
          </w:p>
        </w:tc>
        <w:tc>
          <w:tcPr>
            <w:tcW w:w="3234" w:type="pct"/>
            <w:shd w:val="clear" w:color="auto" w:fill="auto"/>
          </w:tcPr>
          <w:p w:rsidR="001E4A2B" w:rsidRPr="00BA3F5E" w:rsidRDefault="001E4A2B" w:rsidP="002468B6">
            <w:pPr>
              <w:pStyle w:val="Tabletext"/>
            </w:pPr>
            <w:r w:rsidRPr="00BA3F5E">
              <w:t xml:space="preserve">Searching a set of fingerprints given by an applicant against </w:t>
            </w:r>
            <w:proofErr w:type="spellStart"/>
            <w:r w:rsidRPr="00BA3F5E">
              <w:t>AFP</w:t>
            </w:r>
            <w:proofErr w:type="spellEnd"/>
            <w:r w:rsidRPr="00BA3F5E">
              <w:t xml:space="preserve"> records and making a report of the search result</w:t>
            </w:r>
          </w:p>
        </w:tc>
        <w:tc>
          <w:tcPr>
            <w:tcW w:w="1337" w:type="pct"/>
            <w:shd w:val="clear" w:color="auto" w:fill="auto"/>
          </w:tcPr>
          <w:p w:rsidR="001E4A2B" w:rsidRPr="00BA3F5E" w:rsidRDefault="001E4A2B" w:rsidP="002468B6">
            <w:pPr>
              <w:pStyle w:val="Tabletext"/>
            </w:pPr>
            <w:r w:rsidRPr="00BA3F5E">
              <w:t>$38</w:t>
            </w:r>
          </w:p>
        </w:tc>
      </w:tr>
      <w:tr w:rsidR="001E4A2B" w:rsidRPr="00BA3F5E" w:rsidTr="00F974C3">
        <w:tc>
          <w:tcPr>
            <w:tcW w:w="429" w:type="pct"/>
            <w:shd w:val="clear" w:color="auto" w:fill="auto"/>
          </w:tcPr>
          <w:p w:rsidR="001E4A2B" w:rsidRPr="00BA3F5E" w:rsidRDefault="001E4A2B" w:rsidP="002468B6">
            <w:pPr>
              <w:pStyle w:val="Tabletext"/>
            </w:pPr>
            <w:r w:rsidRPr="00BA3F5E">
              <w:t>5</w:t>
            </w:r>
          </w:p>
        </w:tc>
        <w:tc>
          <w:tcPr>
            <w:tcW w:w="3234" w:type="pct"/>
            <w:shd w:val="clear" w:color="auto" w:fill="auto"/>
          </w:tcPr>
          <w:p w:rsidR="001E4A2B" w:rsidRPr="00BA3F5E" w:rsidRDefault="001E4A2B" w:rsidP="002468B6">
            <w:pPr>
              <w:pStyle w:val="Tabletext"/>
            </w:pPr>
            <w:r w:rsidRPr="00BA3F5E">
              <w:t>Making and giving a copy of a photograph</w:t>
            </w:r>
          </w:p>
        </w:tc>
        <w:tc>
          <w:tcPr>
            <w:tcW w:w="1337" w:type="pct"/>
            <w:shd w:val="clear" w:color="auto" w:fill="auto"/>
          </w:tcPr>
          <w:p w:rsidR="001E4A2B" w:rsidRPr="00BA3F5E" w:rsidRDefault="001E4A2B" w:rsidP="002468B6">
            <w:pPr>
              <w:pStyle w:val="Tabletext"/>
            </w:pPr>
            <w:r w:rsidRPr="00BA3F5E">
              <w:t>$19</w:t>
            </w:r>
          </w:p>
        </w:tc>
      </w:tr>
      <w:tr w:rsidR="001E4A2B" w:rsidRPr="00BA3F5E" w:rsidTr="00F974C3">
        <w:tc>
          <w:tcPr>
            <w:tcW w:w="429" w:type="pct"/>
            <w:shd w:val="clear" w:color="auto" w:fill="auto"/>
          </w:tcPr>
          <w:p w:rsidR="001E4A2B" w:rsidRPr="00BA3F5E" w:rsidRDefault="001E4A2B" w:rsidP="002468B6">
            <w:pPr>
              <w:pStyle w:val="Tabletext"/>
            </w:pPr>
            <w:r w:rsidRPr="00BA3F5E">
              <w:t>6</w:t>
            </w:r>
          </w:p>
        </w:tc>
        <w:tc>
          <w:tcPr>
            <w:tcW w:w="3234" w:type="pct"/>
            <w:shd w:val="clear" w:color="auto" w:fill="auto"/>
          </w:tcPr>
          <w:p w:rsidR="001E4A2B" w:rsidRPr="00BA3F5E" w:rsidRDefault="001E4A2B" w:rsidP="002468B6">
            <w:pPr>
              <w:pStyle w:val="Tabletext"/>
            </w:pPr>
            <w:r w:rsidRPr="00BA3F5E">
              <w:t>Making and giving a copy of a road accident report (where the accident caused injury or death)</w:t>
            </w:r>
          </w:p>
        </w:tc>
        <w:tc>
          <w:tcPr>
            <w:tcW w:w="1337" w:type="pct"/>
            <w:shd w:val="clear" w:color="auto" w:fill="auto"/>
          </w:tcPr>
          <w:p w:rsidR="001E4A2B" w:rsidRPr="00BA3F5E" w:rsidRDefault="001E4A2B" w:rsidP="002468B6">
            <w:pPr>
              <w:pStyle w:val="Tabletext"/>
            </w:pPr>
            <w:r w:rsidRPr="00BA3F5E">
              <w:t>$26</w:t>
            </w:r>
          </w:p>
        </w:tc>
      </w:tr>
      <w:tr w:rsidR="001E4A2B" w:rsidRPr="00BA3F5E" w:rsidTr="00F974C3">
        <w:tc>
          <w:tcPr>
            <w:tcW w:w="429" w:type="pct"/>
            <w:shd w:val="clear" w:color="auto" w:fill="auto"/>
          </w:tcPr>
          <w:p w:rsidR="001E4A2B" w:rsidRPr="00BA3F5E" w:rsidRDefault="001E4A2B" w:rsidP="002468B6">
            <w:pPr>
              <w:pStyle w:val="Tabletext"/>
            </w:pPr>
            <w:r w:rsidRPr="00BA3F5E">
              <w:t>7</w:t>
            </w:r>
          </w:p>
        </w:tc>
        <w:tc>
          <w:tcPr>
            <w:tcW w:w="3234" w:type="pct"/>
            <w:shd w:val="clear" w:color="auto" w:fill="auto"/>
          </w:tcPr>
          <w:p w:rsidR="001E4A2B" w:rsidRPr="00BA3F5E" w:rsidRDefault="001E4A2B" w:rsidP="002468B6">
            <w:pPr>
              <w:pStyle w:val="Tabletext"/>
            </w:pPr>
            <w:r w:rsidRPr="00BA3F5E">
              <w:t>Making and giving a copy of a road accident report (where the accident did not cause injury or death)</w:t>
            </w:r>
          </w:p>
        </w:tc>
        <w:tc>
          <w:tcPr>
            <w:tcW w:w="1337" w:type="pct"/>
            <w:shd w:val="clear" w:color="auto" w:fill="auto"/>
          </w:tcPr>
          <w:p w:rsidR="001E4A2B" w:rsidRPr="00BA3F5E" w:rsidRDefault="001E4A2B" w:rsidP="002468B6">
            <w:pPr>
              <w:pStyle w:val="Tabletext"/>
            </w:pPr>
            <w:r w:rsidRPr="00BA3F5E">
              <w:t>$15</w:t>
            </w:r>
          </w:p>
        </w:tc>
      </w:tr>
      <w:tr w:rsidR="001E4A2B" w:rsidRPr="00BA3F5E" w:rsidTr="00F974C3">
        <w:tc>
          <w:tcPr>
            <w:tcW w:w="429" w:type="pct"/>
            <w:shd w:val="clear" w:color="auto" w:fill="auto"/>
          </w:tcPr>
          <w:p w:rsidR="001E4A2B" w:rsidRPr="00BA3F5E" w:rsidRDefault="001E4A2B" w:rsidP="002468B6">
            <w:pPr>
              <w:pStyle w:val="Tabletext"/>
            </w:pPr>
            <w:r w:rsidRPr="00BA3F5E">
              <w:t>8</w:t>
            </w:r>
          </w:p>
        </w:tc>
        <w:tc>
          <w:tcPr>
            <w:tcW w:w="3234" w:type="pct"/>
            <w:shd w:val="clear" w:color="auto" w:fill="auto"/>
          </w:tcPr>
          <w:p w:rsidR="001E4A2B" w:rsidRPr="00BA3F5E" w:rsidRDefault="001E4A2B" w:rsidP="002468B6">
            <w:pPr>
              <w:pStyle w:val="Tabletext"/>
            </w:pPr>
            <w:r w:rsidRPr="00BA3F5E">
              <w:t>Making and giving a copy of a road accident survey plan</w:t>
            </w:r>
          </w:p>
        </w:tc>
        <w:tc>
          <w:tcPr>
            <w:tcW w:w="1337" w:type="pct"/>
            <w:shd w:val="clear" w:color="auto" w:fill="auto"/>
          </w:tcPr>
          <w:p w:rsidR="001E4A2B" w:rsidRPr="00BA3F5E" w:rsidRDefault="001E4A2B" w:rsidP="002468B6">
            <w:pPr>
              <w:pStyle w:val="Tabletext"/>
            </w:pPr>
            <w:r w:rsidRPr="00BA3F5E">
              <w:t>$38</w:t>
            </w:r>
          </w:p>
        </w:tc>
      </w:tr>
      <w:tr w:rsidR="001E4A2B" w:rsidRPr="00BA3F5E" w:rsidTr="00F974C3">
        <w:tc>
          <w:tcPr>
            <w:tcW w:w="429" w:type="pct"/>
            <w:shd w:val="clear" w:color="auto" w:fill="auto"/>
          </w:tcPr>
          <w:p w:rsidR="001E4A2B" w:rsidRPr="00BA3F5E" w:rsidRDefault="001E4A2B" w:rsidP="002468B6">
            <w:pPr>
              <w:pStyle w:val="Tabletext"/>
            </w:pPr>
            <w:r w:rsidRPr="00BA3F5E">
              <w:t>9</w:t>
            </w:r>
          </w:p>
        </w:tc>
        <w:tc>
          <w:tcPr>
            <w:tcW w:w="3234" w:type="pct"/>
            <w:shd w:val="clear" w:color="auto" w:fill="auto"/>
          </w:tcPr>
          <w:p w:rsidR="001E4A2B" w:rsidRPr="00BA3F5E" w:rsidRDefault="001E4A2B" w:rsidP="002468B6">
            <w:pPr>
              <w:pStyle w:val="Tabletext"/>
            </w:pPr>
            <w:r w:rsidRPr="00BA3F5E">
              <w:t xml:space="preserve">Searching </w:t>
            </w:r>
            <w:proofErr w:type="spellStart"/>
            <w:r w:rsidRPr="00BA3F5E">
              <w:t>AFP</w:t>
            </w:r>
            <w:proofErr w:type="spellEnd"/>
            <w:r w:rsidRPr="00BA3F5E">
              <w:t xml:space="preserve"> records for incidents reported by a person, and making a report of the search result, about:</w:t>
            </w:r>
          </w:p>
          <w:p w:rsidR="001E4A2B" w:rsidRPr="00BA3F5E" w:rsidRDefault="001E4A2B" w:rsidP="002468B6">
            <w:pPr>
              <w:pStyle w:val="Tablea"/>
            </w:pPr>
            <w:r w:rsidRPr="00BA3F5E">
              <w:t>(a) alleged harassment of the person; or</w:t>
            </w:r>
          </w:p>
          <w:p w:rsidR="001E4A2B" w:rsidRPr="00BA3F5E" w:rsidRDefault="001E4A2B" w:rsidP="002468B6">
            <w:pPr>
              <w:pStyle w:val="Tablea"/>
            </w:pPr>
            <w:r w:rsidRPr="00BA3F5E">
              <w:t>(b) alleged violence, or threats of violence, directed against that person</w:t>
            </w:r>
          </w:p>
        </w:tc>
        <w:tc>
          <w:tcPr>
            <w:tcW w:w="1337" w:type="pct"/>
            <w:shd w:val="clear" w:color="auto" w:fill="auto"/>
          </w:tcPr>
          <w:p w:rsidR="001E4A2B" w:rsidRPr="00BA3F5E" w:rsidRDefault="001E4A2B" w:rsidP="002468B6">
            <w:pPr>
              <w:pStyle w:val="Tabletext"/>
            </w:pPr>
            <w:r w:rsidRPr="00BA3F5E">
              <w:t>$20</w:t>
            </w:r>
          </w:p>
        </w:tc>
      </w:tr>
      <w:tr w:rsidR="001E4A2B" w:rsidRPr="00BA3F5E" w:rsidTr="00F974C3">
        <w:tc>
          <w:tcPr>
            <w:tcW w:w="429" w:type="pct"/>
            <w:shd w:val="clear" w:color="auto" w:fill="auto"/>
          </w:tcPr>
          <w:p w:rsidR="001E4A2B" w:rsidRPr="00BA3F5E" w:rsidRDefault="001E4A2B" w:rsidP="002468B6">
            <w:pPr>
              <w:pStyle w:val="Tabletext"/>
            </w:pPr>
            <w:r w:rsidRPr="00BA3F5E">
              <w:t>10</w:t>
            </w:r>
          </w:p>
        </w:tc>
        <w:tc>
          <w:tcPr>
            <w:tcW w:w="3234" w:type="pct"/>
            <w:shd w:val="clear" w:color="auto" w:fill="auto"/>
          </w:tcPr>
          <w:p w:rsidR="001E4A2B" w:rsidRPr="00BA3F5E" w:rsidRDefault="001E4A2B" w:rsidP="002468B6">
            <w:pPr>
              <w:pStyle w:val="Tabletext"/>
            </w:pPr>
            <w:r w:rsidRPr="00BA3F5E">
              <w:t>Making and giving a copy of one of the following reports:</w:t>
            </w:r>
          </w:p>
          <w:p w:rsidR="001E4A2B" w:rsidRPr="00BA3F5E" w:rsidRDefault="001E4A2B" w:rsidP="002468B6">
            <w:pPr>
              <w:pStyle w:val="Tablea"/>
            </w:pPr>
            <w:r w:rsidRPr="00BA3F5E">
              <w:t>(a) fire report;</w:t>
            </w:r>
          </w:p>
          <w:p w:rsidR="001E4A2B" w:rsidRPr="00BA3F5E" w:rsidRDefault="001E4A2B" w:rsidP="002468B6">
            <w:pPr>
              <w:pStyle w:val="Tablea"/>
            </w:pPr>
            <w:r w:rsidRPr="00BA3F5E">
              <w:t>(b) death report;</w:t>
            </w:r>
          </w:p>
          <w:p w:rsidR="001E4A2B" w:rsidRPr="00BA3F5E" w:rsidRDefault="001E4A2B" w:rsidP="002468B6">
            <w:pPr>
              <w:pStyle w:val="Tablea"/>
            </w:pPr>
            <w:r w:rsidRPr="00BA3F5E">
              <w:t>(c) industrial accident report;</w:t>
            </w:r>
          </w:p>
          <w:p w:rsidR="001E4A2B" w:rsidRPr="00BA3F5E" w:rsidRDefault="001E4A2B" w:rsidP="002468B6">
            <w:pPr>
              <w:pStyle w:val="Tablea"/>
            </w:pPr>
            <w:r w:rsidRPr="00BA3F5E">
              <w:t xml:space="preserve">(d) report of a mechanical check of a motor vehicle in </w:t>
            </w:r>
            <w:proofErr w:type="spellStart"/>
            <w:r w:rsidRPr="00BA3F5E">
              <w:t>AFP</w:t>
            </w:r>
            <w:proofErr w:type="spellEnd"/>
            <w:r w:rsidRPr="00BA3F5E">
              <w:t xml:space="preserve"> custody</w:t>
            </w:r>
          </w:p>
        </w:tc>
        <w:tc>
          <w:tcPr>
            <w:tcW w:w="1337" w:type="pct"/>
            <w:shd w:val="clear" w:color="auto" w:fill="auto"/>
          </w:tcPr>
          <w:p w:rsidR="001E4A2B" w:rsidRPr="00BA3F5E" w:rsidRDefault="001E4A2B" w:rsidP="002468B6">
            <w:pPr>
              <w:pStyle w:val="Tabletext"/>
            </w:pPr>
            <w:r w:rsidRPr="00BA3F5E">
              <w:t>$38</w:t>
            </w:r>
          </w:p>
        </w:tc>
      </w:tr>
      <w:tr w:rsidR="001E4A2B" w:rsidRPr="00BA3F5E" w:rsidTr="00F974C3">
        <w:tc>
          <w:tcPr>
            <w:tcW w:w="429" w:type="pct"/>
            <w:shd w:val="clear" w:color="auto" w:fill="auto"/>
          </w:tcPr>
          <w:p w:rsidR="001E4A2B" w:rsidRPr="00BA3F5E" w:rsidRDefault="001E4A2B" w:rsidP="002468B6">
            <w:pPr>
              <w:pStyle w:val="Tabletext"/>
            </w:pPr>
            <w:r w:rsidRPr="00BA3F5E">
              <w:t>11</w:t>
            </w:r>
          </w:p>
        </w:tc>
        <w:tc>
          <w:tcPr>
            <w:tcW w:w="3234" w:type="pct"/>
            <w:shd w:val="clear" w:color="auto" w:fill="auto"/>
          </w:tcPr>
          <w:p w:rsidR="001E4A2B" w:rsidRPr="00BA3F5E" w:rsidRDefault="001E4A2B" w:rsidP="002468B6">
            <w:pPr>
              <w:pStyle w:val="Tabletext"/>
            </w:pPr>
            <w:r w:rsidRPr="00BA3F5E">
              <w:t>Making and giving a copy of a lost property report</w:t>
            </w:r>
          </w:p>
        </w:tc>
        <w:tc>
          <w:tcPr>
            <w:tcW w:w="1337" w:type="pct"/>
            <w:shd w:val="clear" w:color="auto" w:fill="auto"/>
          </w:tcPr>
          <w:p w:rsidR="001E4A2B" w:rsidRPr="00BA3F5E" w:rsidRDefault="001E4A2B" w:rsidP="002468B6">
            <w:pPr>
              <w:pStyle w:val="Tabletext"/>
            </w:pPr>
            <w:r w:rsidRPr="00BA3F5E">
              <w:t>$19</w:t>
            </w:r>
          </w:p>
        </w:tc>
      </w:tr>
      <w:tr w:rsidR="001E4A2B" w:rsidRPr="00BA3F5E" w:rsidTr="00F974C3">
        <w:tc>
          <w:tcPr>
            <w:tcW w:w="429" w:type="pct"/>
            <w:shd w:val="clear" w:color="auto" w:fill="auto"/>
          </w:tcPr>
          <w:p w:rsidR="001E4A2B" w:rsidRPr="00BA3F5E" w:rsidRDefault="001E4A2B" w:rsidP="002468B6">
            <w:pPr>
              <w:pStyle w:val="Tabletext"/>
            </w:pPr>
            <w:r w:rsidRPr="00BA3F5E">
              <w:t>12</w:t>
            </w:r>
          </w:p>
        </w:tc>
        <w:tc>
          <w:tcPr>
            <w:tcW w:w="3234" w:type="pct"/>
            <w:shd w:val="clear" w:color="auto" w:fill="auto"/>
          </w:tcPr>
          <w:p w:rsidR="001E4A2B" w:rsidRPr="00BA3F5E" w:rsidRDefault="001E4A2B" w:rsidP="002468B6">
            <w:pPr>
              <w:pStyle w:val="Tabletext"/>
            </w:pPr>
            <w:r w:rsidRPr="00BA3F5E">
              <w:t>Attending, for the second and each subsequent time in a month, premises in response to a burglar alarm (if no evidence of intrusion is found)</w:t>
            </w:r>
          </w:p>
        </w:tc>
        <w:tc>
          <w:tcPr>
            <w:tcW w:w="1337" w:type="pct"/>
            <w:shd w:val="clear" w:color="auto" w:fill="auto"/>
          </w:tcPr>
          <w:p w:rsidR="001E4A2B" w:rsidRPr="00BA3F5E" w:rsidRDefault="001E4A2B" w:rsidP="002468B6">
            <w:pPr>
              <w:pStyle w:val="Tabletext"/>
            </w:pPr>
            <w:r w:rsidRPr="00BA3F5E">
              <w:t>$152</w:t>
            </w:r>
          </w:p>
        </w:tc>
      </w:tr>
      <w:tr w:rsidR="001E4A2B" w:rsidRPr="00BA3F5E" w:rsidTr="00F974C3">
        <w:tc>
          <w:tcPr>
            <w:tcW w:w="429" w:type="pct"/>
            <w:shd w:val="clear" w:color="auto" w:fill="auto"/>
          </w:tcPr>
          <w:p w:rsidR="001E4A2B" w:rsidRPr="00BA3F5E" w:rsidRDefault="001E4A2B" w:rsidP="002468B6">
            <w:pPr>
              <w:pStyle w:val="Tabletext"/>
            </w:pPr>
            <w:r w:rsidRPr="00BA3F5E">
              <w:t>13</w:t>
            </w:r>
          </w:p>
        </w:tc>
        <w:tc>
          <w:tcPr>
            <w:tcW w:w="3234" w:type="pct"/>
            <w:shd w:val="clear" w:color="auto" w:fill="auto"/>
          </w:tcPr>
          <w:p w:rsidR="001E4A2B" w:rsidRPr="00BA3F5E" w:rsidRDefault="001E4A2B" w:rsidP="00A454B2">
            <w:pPr>
              <w:pStyle w:val="Tabletext"/>
            </w:pPr>
            <w:r w:rsidRPr="00BA3F5E">
              <w:t>Making and giving a copy of an audio recording</w:t>
            </w:r>
          </w:p>
        </w:tc>
        <w:tc>
          <w:tcPr>
            <w:tcW w:w="1337" w:type="pct"/>
            <w:shd w:val="clear" w:color="auto" w:fill="auto"/>
          </w:tcPr>
          <w:p w:rsidR="001E4A2B" w:rsidRPr="00BA3F5E" w:rsidRDefault="001E4A2B" w:rsidP="002468B6">
            <w:pPr>
              <w:pStyle w:val="Tabletext"/>
            </w:pPr>
            <w:r w:rsidRPr="00BA3F5E">
              <w:t>$39</w:t>
            </w:r>
          </w:p>
        </w:tc>
      </w:tr>
      <w:tr w:rsidR="001E4A2B" w:rsidRPr="00BA3F5E" w:rsidTr="00F974C3">
        <w:tc>
          <w:tcPr>
            <w:tcW w:w="429" w:type="pct"/>
            <w:shd w:val="clear" w:color="auto" w:fill="auto"/>
          </w:tcPr>
          <w:p w:rsidR="001E4A2B" w:rsidRPr="00BA3F5E" w:rsidRDefault="001E4A2B" w:rsidP="002468B6">
            <w:pPr>
              <w:pStyle w:val="Tabletext"/>
            </w:pPr>
            <w:r w:rsidRPr="00BA3F5E">
              <w:t>14</w:t>
            </w:r>
          </w:p>
        </w:tc>
        <w:tc>
          <w:tcPr>
            <w:tcW w:w="3234" w:type="pct"/>
            <w:shd w:val="clear" w:color="auto" w:fill="auto"/>
          </w:tcPr>
          <w:p w:rsidR="001E4A2B" w:rsidRPr="00BA3F5E" w:rsidRDefault="001E4A2B" w:rsidP="00A454B2">
            <w:pPr>
              <w:pStyle w:val="Tabletext"/>
            </w:pPr>
            <w:r w:rsidRPr="00BA3F5E">
              <w:t>Making and giving a copy of a video recording</w:t>
            </w:r>
          </w:p>
        </w:tc>
        <w:tc>
          <w:tcPr>
            <w:tcW w:w="1337" w:type="pct"/>
            <w:shd w:val="clear" w:color="auto" w:fill="auto"/>
          </w:tcPr>
          <w:p w:rsidR="001E4A2B" w:rsidRPr="00BA3F5E" w:rsidRDefault="001E4A2B" w:rsidP="002468B6">
            <w:pPr>
              <w:pStyle w:val="Tabletext"/>
            </w:pPr>
            <w:r w:rsidRPr="00BA3F5E">
              <w:t>$41</w:t>
            </w:r>
          </w:p>
        </w:tc>
      </w:tr>
      <w:tr w:rsidR="001E4A2B" w:rsidRPr="00BA3F5E" w:rsidTr="00F974C3">
        <w:tc>
          <w:tcPr>
            <w:tcW w:w="429" w:type="pct"/>
            <w:shd w:val="clear" w:color="auto" w:fill="auto"/>
          </w:tcPr>
          <w:p w:rsidR="001E4A2B" w:rsidRPr="00BA3F5E" w:rsidRDefault="001E4A2B" w:rsidP="002468B6">
            <w:pPr>
              <w:pStyle w:val="Tabletext"/>
            </w:pPr>
            <w:r w:rsidRPr="00BA3F5E">
              <w:t>15</w:t>
            </w:r>
          </w:p>
        </w:tc>
        <w:tc>
          <w:tcPr>
            <w:tcW w:w="3234" w:type="pct"/>
            <w:shd w:val="clear" w:color="auto" w:fill="auto"/>
          </w:tcPr>
          <w:p w:rsidR="001E4A2B" w:rsidRPr="00BA3F5E" w:rsidRDefault="001E4A2B" w:rsidP="002468B6">
            <w:pPr>
              <w:pStyle w:val="Tabletext"/>
            </w:pPr>
            <w:r w:rsidRPr="00BA3F5E">
              <w:t>Making and giving a copy of an incident report</w:t>
            </w:r>
          </w:p>
        </w:tc>
        <w:tc>
          <w:tcPr>
            <w:tcW w:w="1337" w:type="pct"/>
            <w:shd w:val="clear" w:color="auto" w:fill="auto"/>
          </w:tcPr>
          <w:p w:rsidR="001E4A2B" w:rsidRPr="00BA3F5E" w:rsidRDefault="001E4A2B" w:rsidP="002468B6">
            <w:pPr>
              <w:pStyle w:val="Tabletext"/>
            </w:pPr>
            <w:r w:rsidRPr="00BA3F5E">
              <w:t>$37</w:t>
            </w:r>
          </w:p>
        </w:tc>
      </w:tr>
      <w:tr w:rsidR="001E4A2B" w:rsidRPr="00BA3F5E" w:rsidTr="00F974C3">
        <w:tc>
          <w:tcPr>
            <w:tcW w:w="429" w:type="pct"/>
            <w:shd w:val="clear" w:color="auto" w:fill="auto"/>
          </w:tcPr>
          <w:p w:rsidR="001E4A2B" w:rsidRPr="00BA3F5E" w:rsidRDefault="001E4A2B" w:rsidP="002468B6">
            <w:pPr>
              <w:pStyle w:val="Tabletext"/>
            </w:pPr>
            <w:r w:rsidRPr="00BA3F5E">
              <w:t>16</w:t>
            </w:r>
          </w:p>
        </w:tc>
        <w:tc>
          <w:tcPr>
            <w:tcW w:w="3234" w:type="pct"/>
            <w:shd w:val="clear" w:color="auto" w:fill="auto"/>
          </w:tcPr>
          <w:p w:rsidR="001E4A2B" w:rsidRPr="00BA3F5E" w:rsidRDefault="001E4A2B" w:rsidP="002468B6">
            <w:pPr>
              <w:pStyle w:val="Tabletext"/>
            </w:pPr>
            <w:r w:rsidRPr="00BA3F5E">
              <w:t>Making and giving a copy of a Criminal Offence Report</w:t>
            </w:r>
          </w:p>
        </w:tc>
        <w:tc>
          <w:tcPr>
            <w:tcW w:w="1337" w:type="pct"/>
            <w:shd w:val="clear" w:color="auto" w:fill="auto"/>
          </w:tcPr>
          <w:p w:rsidR="001E4A2B" w:rsidRPr="00BA3F5E" w:rsidRDefault="001E4A2B" w:rsidP="002468B6">
            <w:pPr>
              <w:pStyle w:val="Tabletext"/>
            </w:pPr>
            <w:r w:rsidRPr="00BA3F5E">
              <w:t>$37</w:t>
            </w:r>
          </w:p>
        </w:tc>
      </w:tr>
      <w:tr w:rsidR="001E4A2B" w:rsidRPr="00BA3F5E" w:rsidTr="00F974C3">
        <w:tc>
          <w:tcPr>
            <w:tcW w:w="429" w:type="pct"/>
            <w:shd w:val="clear" w:color="auto" w:fill="auto"/>
          </w:tcPr>
          <w:p w:rsidR="001E4A2B" w:rsidRPr="00BA3F5E" w:rsidRDefault="001E4A2B" w:rsidP="002468B6">
            <w:pPr>
              <w:pStyle w:val="Tabletext"/>
            </w:pPr>
            <w:r w:rsidRPr="00BA3F5E">
              <w:t>17</w:t>
            </w:r>
          </w:p>
        </w:tc>
        <w:tc>
          <w:tcPr>
            <w:tcW w:w="3234" w:type="pct"/>
            <w:shd w:val="clear" w:color="auto" w:fill="auto"/>
          </w:tcPr>
          <w:p w:rsidR="001E4A2B" w:rsidRPr="00BA3F5E" w:rsidRDefault="001E4A2B" w:rsidP="002468B6">
            <w:pPr>
              <w:pStyle w:val="Tabletext"/>
            </w:pPr>
            <w:r w:rsidRPr="00BA3F5E">
              <w:t>Making and giving a copy of a statement</w:t>
            </w:r>
          </w:p>
        </w:tc>
        <w:tc>
          <w:tcPr>
            <w:tcW w:w="1337" w:type="pct"/>
            <w:shd w:val="clear" w:color="auto" w:fill="auto"/>
          </w:tcPr>
          <w:p w:rsidR="001E4A2B" w:rsidRPr="00BA3F5E" w:rsidRDefault="001E4A2B" w:rsidP="002468B6">
            <w:pPr>
              <w:pStyle w:val="Tabletext"/>
            </w:pPr>
            <w:r w:rsidRPr="00BA3F5E">
              <w:t>$37</w:t>
            </w:r>
          </w:p>
        </w:tc>
      </w:tr>
      <w:tr w:rsidR="001E4A2B" w:rsidRPr="00BA3F5E" w:rsidTr="00F974C3">
        <w:tc>
          <w:tcPr>
            <w:tcW w:w="429" w:type="pct"/>
            <w:shd w:val="clear" w:color="auto" w:fill="auto"/>
          </w:tcPr>
          <w:p w:rsidR="001E4A2B" w:rsidRPr="00BA3F5E" w:rsidRDefault="001E4A2B" w:rsidP="002468B6">
            <w:pPr>
              <w:pStyle w:val="Tabletext"/>
            </w:pPr>
            <w:r w:rsidRPr="00BA3F5E">
              <w:t>18</w:t>
            </w:r>
          </w:p>
        </w:tc>
        <w:tc>
          <w:tcPr>
            <w:tcW w:w="3234" w:type="pct"/>
            <w:shd w:val="clear" w:color="auto" w:fill="auto"/>
          </w:tcPr>
          <w:p w:rsidR="001E4A2B" w:rsidRPr="00BA3F5E" w:rsidRDefault="001E4A2B" w:rsidP="002468B6">
            <w:pPr>
              <w:pStyle w:val="Tabletext"/>
            </w:pPr>
            <w:proofErr w:type="spellStart"/>
            <w:r w:rsidRPr="00BA3F5E">
              <w:t>AFP</w:t>
            </w:r>
            <w:proofErr w:type="spellEnd"/>
            <w:r w:rsidRPr="00BA3F5E">
              <w:t xml:space="preserve"> appointee attending to keep order at a sporting or entertainment event</w:t>
            </w:r>
          </w:p>
        </w:tc>
        <w:tc>
          <w:tcPr>
            <w:tcW w:w="1337" w:type="pct"/>
            <w:shd w:val="clear" w:color="auto" w:fill="auto"/>
          </w:tcPr>
          <w:p w:rsidR="001E4A2B" w:rsidRPr="00BA3F5E" w:rsidRDefault="001E4A2B" w:rsidP="002468B6">
            <w:pPr>
              <w:pStyle w:val="Tabletext"/>
            </w:pPr>
            <w:r w:rsidRPr="00BA3F5E">
              <w:t xml:space="preserve">Cost to </w:t>
            </w:r>
            <w:proofErr w:type="spellStart"/>
            <w:r w:rsidRPr="00BA3F5E">
              <w:t>AFP</w:t>
            </w:r>
            <w:proofErr w:type="spellEnd"/>
            <w:r w:rsidRPr="00BA3F5E">
              <w:t xml:space="preserve"> for use of </w:t>
            </w:r>
            <w:proofErr w:type="spellStart"/>
            <w:r w:rsidRPr="00BA3F5E">
              <w:t>AFP</w:t>
            </w:r>
            <w:proofErr w:type="spellEnd"/>
            <w:r w:rsidRPr="00BA3F5E">
              <w:t xml:space="preserve"> appointee’s time</w:t>
            </w:r>
          </w:p>
        </w:tc>
      </w:tr>
      <w:tr w:rsidR="001E4A2B" w:rsidRPr="00BA3F5E" w:rsidTr="00F974C3">
        <w:tc>
          <w:tcPr>
            <w:tcW w:w="429" w:type="pct"/>
            <w:shd w:val="clear" w:color="auto" w:fill="auto"/>
          </w:tcPr>
          <w:p w:rsidR="001E4A2B" w:rsidRPr="00BA3F5E" w:rsidRDefault="001E4A2B" w:rsidP="002468B6">
            <w:pPr>
              <w:pStyle w:val="Tabletext"/>
            </w:pPr>
            <w:r w:rsidRPr="00BA3F5E">
              <w:t>19</w:t>
            </w:r>
          </w:p>
        </w:tc>
        <w:tc>
          <w:tcPr>
            <w:tcW w:w="3234" w:type="pct"/>
            <w:shd w:val="clear" w:color="auto" w:fill="auto"/>
          </w:tcPr>
          <w:p w:rsidR="001E4A2B" w:rsidRPr="00BA3F5E" w:rsidRDefault="001E4A2B" w:rsidP="002468B6">
            <w:pPr>
              <w:pStyle w:val="Tabletext"/>
            </w:pPr>
            <w:proofErr w:type="spellStart"/>
            <w:r w:rsidRPr="00BA3F5E">
              <w:t>AFP</w:t>
            </w:r>
            <w:proofErr w:type="spellEnd"/>
            <w:r w:rsidRPr="00BA3F5E">
              <w:t xml:space="preserve"> appointee attending an interview relating to court proceedings</w:t>
            </w:r>
          </w:p>
        </w:tc>
        <w:tc>
          <w:tcPr>
            <w:tcW w:w="1337" w:type="pct"/>
            <w:shd w:val="clear" w:color="auto" w:fill="auto"/>
          </w:tcPr>
          <w:p w:rsidR="001E4A2B" w:rsidRPr="00BA3F5E" w:rsidRDefault="001E4A2B" w:rsidP="002468B6">
            <w:pPr>
              <w:pStyle w:val="Tabletext"/>
            </w:pPr>
            <w:r w:rsidRPr="00BA3F5E">
              <w:t xml:space="preserve">Cost to </w:t>
            </w:r>
            <w:proofErr w:type="spellStart"/>
            <w:r w:rsidRPr="00BA3F5E">
              <w:t>AFP</w:t>
            </w:r>
            <w:proofErr w:type="spellEnd"/>
            <w:r w:rsidRPr="00BA3F5E">
              <w:t xml:space="preserve"> for use of </w:t>
            </w:r>
            <w:proofErr w:type="spellStart"/>
            <w:r w:rsidRPr="00BA3F5E">
              <w:t>AFP</w:t>
            </w:r>
            <w:proofErr w:type="spellEnd"/>
            <w:r w:rsidRPr="00BA3F5E">
              <w:t xml:space="preserve"> appointee’s time</w:t>
            </w:r>
          </w:p>
        </w:tc>
      </w:tr>
      <w:tr w:rsidR="001E4A2B" w:rsidRPr="00BA3F5E" w:rsidTr="00F974C3">
        <w:tc>
          <w:tcPr>
            <w:tcW w:w="429" w:type="pct"/>
            <w:shd w:val="clear" w:color="auto" w:fill="auto"/>
          </w:tcPr>
          <w:p w:rsidR="001E4A2B" w:rsidRPr="00BA3F5E" w:rsidRDefault="001E4A2B" w:rsidP="002468B6">
            <w:pPr>
              <w:pStyle w:val="Tabletext"/>
            </w:pPr>
            <w:r w:rsidRPr="00BA3F5E">
              <w:t>20</w:t>
            </w:r>
          </w:p>
        </w:tc>
        <w:tc>
          <w:tcPr>
            <w:tcW w:w="3234" w:type="pct"/>
            <w:shd w:val="clear" w:color="auto" w:fill="auto"/>
          </w:tcPr>
          <w:p w:rsidR="001E4A2B" w:rsidRPr="00BA3F5E" w:rsidRDefault="001E4A2B" w:rsidP="002468B6">
            <w:pPr>
              <w:pStyle w:val="Tabletext"/>
            </w:pPr>
            <w:r w:rsidRPr="00BA3F5E">
              <w:t xml:space="preserve">Training or lecturing, by an </w:t>
            </w:r>
            <w:proofErr w:type="spellStart"/>
            <w:r w:rsidRPr="00BA3F5E">
              <w:t>AFP</w:t>
            </w:r>
            <w:proofErr w:type="spellEnd"/>
            <w:r w:rsidRPr="00BA3F5E">
              <w:t xml:space="preserve"> appointee, other than training or lecturing for community purposes</w:t>
            </w:r>
          </w:p>
        </w:tc>
        <w:tc>
          <w:tcPr>
            <w:tcW w:w="1337" w:type="pct"/>
            <w:shd w:val="clear" w:color="auto" w:fill="auto"/>
          </w:tcPr>
          <w:p w:rsidR="001E4A2B" w:rsidRPr="00BA3F5E" w:rsidRDefault="001E4A2B" w:rsidP="002468B6">
            <w:pPr>
              <w:pStyle w:val="Tabletext"/>
            </w:pPr>
            <w:r w:rsidRPr="00BA3F5E">
              <w:t xml:space="preserve">Cost to </w:t>
            </w:r>
            <w:proofErr w:type="spellStart"/>
            <w:r w:rsidRPr="00BA3F5E">
              <w:t>AFP</w:t>
            </w:r>
            <w:proofErr w:type="spellEnd"/>
            <w:r w:rsidRPr="00BA3F5E">
              <w:t xml:space="preserve"> for use of </w:t>
            </w:r>
            <w:proofErr w:type="spellStart"/>
            <w:r w:rsidRPr="00BA3F5E">
              <w:t>AFP</w:t>
            </w:r>
            <w:proofErr w:type="spellEnd"/>
            <w:r w:rsidRPr="00BA3F5E">
              <w:t xml:space="preserve"> appointee’s time</w:t>
            </w:r>
          </w:p>
        </w:tc>
      </w:tr>
      <w:tr w:rsidR="001E4A2B" w:rsidRPr="00BA3F5E" w:rsidTr="00F974C3">
        <w:tc>
          <w:tcPr>
            <w:tcW w:w="429" w:type="pct"/>
            <w:shd w:val="clear" w:color="auto" w:fill="auto"/>
          </w:tcPr>
          <w:p w:rsidR="001E4A2B" w:rsidRPr="00BA3F5E" w:rsidRDefault="001E4A2B" w:rsidP="002468B6">
            <w:pPr>
              <w:pStyle w:val="Tabletext"/>
            </w:pPr>
            <w:r w:rsidRPr="00BA3F5E">
              <w:t>21</w:t>
            </w:r>
          </w:p>
        </w:tc>
        <w:tc>
          <w:tcPr>
            <w:tcW w:w="3234" w:type="pct"/>
            <w:shd w:val="clear" w:color="auto" w:fill="auto"/>
          </w:tcPr>
          <w:p w:rsidR="001E4A2B" w:rsidRPr="00BA3F5E" w:rsidRDefault="001E4A2B" w:rsidP="002468B6">
            <w:pPr>
              <w:pStyle w:val="Tabletext"/>
            </w:pPr>
            <w:proofErr w:type="spellStart"/>
            <w:r w:rsidRPr="00BA3F5E">
              <w:t>AFP</w:t>
            </w:r>
            <w:proofErr w:type="spellEnd"/>
            <w:r w:rsidRPr="00BA3F5E">
              <w:t xml:space="preserve"> appointee searching </w:t>
            </w:r>
            <w:proofErr w:type="spellStart"/>
            <w:r w:rsidRPr="00BA3F5E">
              <w:t>AFP</w:t>
            </w:r>
            <w:proofErr w:type="spellEnd"/>
            <w:r w:rsidRPr="00BA3F5E">
              <w:t xml:space="preserve"> records to present or produce evidence to a court</w:t>
            </w:r>
          </w:p>
        </w:tc>
        <w:tc>
          <w:tcPr>
            <w:tcW w:w="1337" w:type="pct"/>
            <w:shd w:val="clear" w:color="auto" w:fill="auto"/>
          </w:tcPr>
          <w:p w:rsidR="001E4A2B" w:rsidRPr="00BA3F5E" w:rsidRDefault="001E4A2B" w:rsidP="002468B6">
            <w:pPr>
              <w:pStyle w:val="Tabletext"/>
            </w:pPr>
            <w:r w:rsidRPr="00BA3F5E">
              <w:t xml:space="preserve">Cost to </w:t>
            </w:r>
            <w:proofErr w:type="spellStart"/>
            <w:r w:rsidRPr="00BA3F5E">
              <w:t>AFP</w:t>
            </w:r>
            <w:proofErr w:type="spellEnd"/>
            <w:r w:rsidRPr="00BA3F5E">
              <w:t xml:space="preserve"> for use of </w:t>
            </w:r>
            <w:proofErr w:type="spellStart"/>
            <w:r w:rsidRPr="00BA3F5E">
              <w:t>AFP</w:t>
            </w:r>
            <w:proofErr w:type="spellEnd"/>
            <w:r w:rsidRPr="00BA3F5E">
              <w:t xml:space="preserve"> appointee’s time</w:t>
            </w:r>
          </w:p>
        </w:tc>
      </w:tr>
      <w:tr w:rsidR="001E4A2B" w:rsidRPr="00BA3F5E" w:rsidTr="00F974C3">
        <w:tc>
          <w:tcPr>
            <w:tcW w:w="429" w:type="pct"/>
            <w:shd w:val="clear" w:color="auto" w:fill="auto"/>
          </w:tcPr>
          <w:p w:rsidR="001E4A2B" w:rsidRPr="00BA3F5E" w:rsidRDefault="001E4A2B" w:rsidP="002468B6">
            <w:pPr>
              <w:pStyle w:val="Tabletext"/>
            </w:pPr>
            <w:r w:rsidRPr="00BA3F5E">
              <w:t>22</w:t>
            </w:r>
          </w:p>
        </w:tc>
        <w:tc>
          <w:tcPr>
            <w:tcW w:w="3234" w:type="pct"/>
            <w:shd w:val="clear" w:color="auto" w:fill="auto"/>
          </w:tcPr>
          <w:p w:rsidR="001E4A2B" w:rsidRPr="00BA3F5E" w:rsidRDefault="001E4A2B" w:rsidP="002468B6">
            <w:pPr>
              <w:pStyle w:val="Tabletext"/>
            </w:pPr>
            <w:proofErr w:type="spellStart"/>
            <w:r w:rsidRPr="00BA3F5E">
              <w:t>AFP</w:t>
            </w:r>
            <w:proofErr w:type="spellEnd"/>
            <w:r w:rsidRPr="00BA3F5E">
              <w:t xml:space="preserve"> appointee attending court proceedings</w:t>
            </w:r>
          </w:p>
        </w:tc>
        <w:tc>
          <w:tcPr>
            <w:tcW w:w="1337" w:type="pct"/>
            <w:shd w:val="clear" w:color="auto" w:fill="auto"/>
          </w:tcPr>
          <w:p w:rsidR="001E4A2B" w:rsidRPr="00BA3F5E" w:rsidRDefault="001E4A2B" w:rsidP="002468B6">
            <w:pPr>
              <w:pStyle w:val="Tabletext"/>
            </w:pPr>
            <w:r w:rsidRPr="00BA3F5E">
              <w:t xml:space="preserve">Cost to </w:t>
            </w:r>
            <w:proofErr w:type="spellStart"/>
            <w:r w:rsidRPr="00BA3F5E">
              <w:t>AFP</w:t>
            </w:r>
            <w:proofErr w:type="spellEnd"/>
            <w:r w:rsidRPr="00BA3F5E">
              <w:t xml:space="preserve"> for use of </w:t>
            </w:r>
            <w:proofErr w:type="spellStart"/>
            <w:r w:rsidRPr="00BA3F5E">
              <w:t>AFP</w:t>
            </w:r>
            <w:proofErr w:type="spellEnd"/>
            <w:r w:rsidRPr="00BA3F5E">
              <w:t xml:space="preserve"> appointee’s time—minimum period 4 hours</w:t>
            </w:r>
          </w:p>
        </w:tc>
      </w:tr>
      <w:tr w:rsidR="001E4A2B" w:rsidRPr="00BA3F5E" w:rsidTr="00F974C3">
        <w:tc>
          <w:tcPr>
            <w:tcW w:w="429" w:type="pct"/>
            <w:shd w:val="clear" w:color="auto" w:fill="auto"/>
          </w:tcPr>
          <w:p w:rsidR="001E4A2B" w:rsidRPr="00BA3F5E" w:rsidRDefault="001E4A2B" w:rsidP="002468B6">
            <w:pPr>
              <w:pStyle w:val="Tabletext"/>
            </w:pPr>
            <w:r w:rsidRPr="00BA3F5E">
              <w:t>23</w:t>
            </w:r>
          </w:p>
        </w:tc>
        <w:tc>
          <w:tcPr>
            <w:tcW w:w="3234" w:type="pct"/>
            <w:shd w:val="clear" w:color="auto" w:fill="auto"/>
          </w:tcPr>
          <w:p w:rsidR="001E4A2B" w:rsidRPr="00BA3F5E" w:rsidRDefault="001E4A2B" w:rsidP="002468B6">
            <w:pPr>
              <w:pStyle w:val="Tabletext"/>
            </w:pPr>
            <w:proofErr w:type="spellStart"/>
            <w:r w:rsidRPr="00BA3F5E">
              <w:t>AFP</w:t>
            </w:r>
            <w:proofErr w:type="spellEnd"/>
            <w:r w:rsidRPr="00BA3F5E">
              <w:t xml:space="preserve"> appointee giving a police escort</w:t>
            </w:r>
          </w:p>
        </w:tc>
        <w:tc>
          <w:tcPr>
            <w:tcW w:w="1337" w:type="pct"/>
            <w:shd w:val="clear" w:color="auto" w:fill="auto"/>
          </w:tcPr>
          <w:p w:rsidR="001E4A2B" w:rsidRPr="00BA3F5E" w:rsidRDefault="001E4A2B" w:rsidP="002468B6">
            <w:pPr>
              <w:pStyle w:val="Tabletext"/>
            </w:pPr>
            <w:r w:rsidRPr="00BA3F5E">
              <w:t xml:space="preserve">Cost to </w:t>
            </w:r>
            <w:proofErr w:type="spellStart"/>
            <w:r w:rsidRPr="00BA3F5E">
              <w:t>AFP</w:t>
            </w:r>
            <w:proofErr w:type="spellEnd"/>
            <w:r w:rsidRPr="00BA3F5E">
              <w:t xml:space="preserve"> for use of </w:t>
            </w:r>
            <w:proofErr w:type="spellStart"/>
            <w:r w:rsidRPr="00BA3F5E">
              <w:t>AFP</w:t>
            </w:r>
            <w:proofErr w:type="spellEnd"/>
            <w:r w:rsidRPr="00BA3F5E">
              <w:t xml:space="preserve"> appointee’s time</w:t>
            </w:r>
          </w:p>
        </w:tc>
      </w:tr>
      <w:tr w:rsidR="001E4A2B" w:rsidRPr="00BA3F5E" w:rsidTr="00F974C3">
        <w:tc>
          <w:tcPr>
            <w:tcW w:w="429" w:type="pct"/>
            <w:shd w:val="clear" w:color="auto" w:fill="auto"/>
          </w:tcPr>
          <w:p w:rsidR="001E4A2B" w:rsidRPr="00BA3F5E" w:rsidRDefault="001E4A2B" w:rsidP="002468B6">
            <w:pPr>
              <w:pStyle w:val="Tabletext"/>
            </w:pPr>
            <w:r w:rsidRPr="00BA3F5E">
              <w:t>24</w:t>
            </w:r>
          </w:p>
        </w:tc>
        <w:tc>
          <w:tcPr>
            <w:tcW w:w="3234" w:type="pct"/>
            <w:shd w:val="clear" w:color="auto" w:fill="auto"/>
          </w:tcPr>
          <w:p w:rsidR="001E4A2B" w:rsidRPr="00BA3F5E" w:rsidRDefault="001E4A2B" w:rsidP="002468B6">
            <w:pPr>
              <w:pStyle w:val="Tabletext"/>
            </w:pPr>
            <w:proofErr w:type="spellStart"/>
            <w:r w:rsidRPr="00BA3F5E">
              <w:t>AFP</w:t>
            </w:r>
            <w:proofErr w:type="spellEnd"/>
            <w:r w:rsidRPr="00BA3F5E">
              <w:t xml:space="preserve"> appointee searching </w:t>
            </w:r>
            <w:proofErr w:type="spellStart"/>
            <w:r w:rsidRPr="00BA3F5E">
              <w:t>AFP</w:t>
            </w:r>
            <w:proofErr w:type="spellEnd"/>
            <w:r w:rsidRPr="00BA3F5E">
              <w:t xml:space="preserve"> records and making a report of the search result</w:t>
            </w:r>
          </w:p>
        </w:tc>
        <w:tc>
          <w:tcPr>
            <w:tcW w:w="1337" w:type="pct"/>
            <w:shd w:val="clear" w:color="auto" w:fill="auto"/>
          </w:tcPr>
          <w:p w:rsidR="001E4A2B" w:rsidRPr="00BA3F5E" w:rsidRDefault="001E4A2B" w:rsidP="002468B6">
            <w:pPr>
              <w:pStyle w:val="Tabletext"/>
            </w:pPr>
            <w:r w:rsidRPr="00BA3F5E">
              <w:t xml:space="preserve">Cost to </w:t>
            </w:r>
            <w:proofErr w:type="spellStart"/>
            <w:r w:rsidRPr="00BA3F5E">
              <w:t>AFP</w:t>
            </w:r>
            <w:proofErr w:type="spellEnd"/>
            <w:r w:rsidRPr="00BA3F5E">
              <w:t xml:space="preserve"> for use of </w:t>
            </w:r>
            <w:proofErr w:type="spellStart"/>
            <w:r w:rsidRPr="00BA3F5E">
              <w:t>AFP</w:t>
            </w:r>
            <w:proofErr w:type="spellEnd"/>
            <w:r w:rsidRPr="00BA3F5E">
              <w:t xml:space="preserve"> appointee’s time</w:t>
            </w:r>
            <w:r w:rsidR="00A454B2" w:rsidRPr="00BA3F5E">
              <w:t xml:space="preserve"> (in addition to any other item of this table that applies in relation to the search)</w:t>
            </w:r>
          </w:p>
        </w:tc>
      </w:tr>
      <w:tr w:rsidR="001E4A2B" w:rsidRPr="00BA3F5E" w:rsidTr="00F974C3">
        <w:tc>
          <w:tcPr>
            <w:tcW w:w="429" w:type="pct"/>
            <w:shd w:val="clear" w:color="auto" w:fill="auto"/>
          </w:tcPr>
          <w:p w:rsidR="001E4A2B" w:rsidRPr="00BA3F5E" w:rsidRDefault="001E4A2B" w:rsidP="002468B6">
            <w:pPr>
              <w:pStyle w:val="Tabletext"/>
            </w:pPr>
            <w:r w:rsidRPr="00BA3F5E">
              <w:t>25</w:t>
            </w:r>
          </w:p>
        </w:tc>
        <w:tc>
          <w:tcPr>
            <w:tcW w:w="3234" w:type="pct"/>
            <w:shd w:val="clear" w:color="auto" w:fill="auto"/>
          </w:tcPr>
          <w:p w:rsidR="001E4A2B" w:rsidRPr="00BA3F5E" w:rsidRDefault="001E4A2B" w:rsidP="002468B6">
            <w:pPr>
              <w:pStyle w:val="Tabletext"/>
            </w:pPr>
            <w:r w:rsidRPr="00BA3F5E">
              <w:t>Arranging or conducting a medical examination and preparing a report</w:t>
            </w:r>
          </w:p>
        </w:tc>
        <w:tc>
          <w:tcPr>
            <w:tcW w:w="1337" w:type="pct"/>
            <w:shd w:val="clear" w:color="auto" w:fill="auto"/>
          </w:tcPr>
          <w:p w:rsidR="001E4A2B" w:rsidRPr="00BA3F5E" w:rsidRDefault="001E4A2B" w:rsidP="002468B6">
            <w:pPr>
              <w:pStyle w:val="Tabletext"/>
            </w:pPr>
            <w:r w:rsidRPr="00BA3F5E">
              <w:t>$366</w:t>
            </w:r>
          </w:p>
        </w:tc>
      </w:tr>
      <w:tr w:rsidR="001E4A2B" w:rsidRPr="00BA3F5E" w:rsidTr="00F974C3">
        <w:tc>
          <w:tcPr>
            <w:tcW w:w="429" w:type="pct"/>
            <w:shd w:val="clear" w:color="auto" w:fill="auto"/>
          </w:tcPr>
          <w:p w:rsidR="001E4A2B" w:rsidRPr="00BA3F5E" w:rsidRDefault="001E4A2B" w:rsidP="002468B6">
            <w:pPr>
              <w:pStyle w:val="Tabletext"/>
            </w:pPr>
            <w:r w:rsidRPr="00BA3F5E">
              <w:t>26</w:t>
            </w:r>
          </w:p>
        </w:tc>
        <w:tc>
          <w:tcPr>
            <w:tcW w:w="3234" w:type="pct"/>
            <w:shd w:val="clear" w:color="auto" w:fill="auto"/>
          </w:tcPr>
          <w:p w:rsidR="001E4A2B" w:rsidRPr="00BA3F5E" w:rsidRDefault="001E4A2B" w:rsidP="002468B6">
            <w:pPr>
              <w:pStyle w:val="Tabletext"/>
            </w:pPr>
            <w:proofErr w:type="spellStart"/>
            <w:r w:rsidRPr="00BA3F5E">
              <w:t>AFP</w:t>
            </w:r>
            <w:proofErr w:type="spellEnd"/>
            <w:r w:rsidRPr="00BA3F5E">
              <w:t xml:space="preserve"> appointee compiling a medical report</w:t>
            </w:r>
          </w:p>
        </w:tc>
        <w:tc>
          <w:tcPr>
            <w:tcW w:w="1337" w:type="pct"/>
            <w:shd w:val="clear" w:color="auto" w:fill="auto"/>
          </w:tcPr>
          <w:p w:rsidR="001E4A2B" w:rsidRPr="00BA3F5E" w:rsidRDefault="001E4A2B" w:rsidP="002468B6">
            <w:pPr>
              <w:pStyle w:val="Tabletext"/>
            </w:pPr>
            <w:r w:rsidRPr="00BA3F5E">
              <w:t xml:space="preserve">Cost to </w:t>
            </w:r>
            <w:proofErr w:type="spellStart"/>
            <w:r w:rsidRPr="00BA3F5E">
              <w:t>AFP</w:t>
            </w:r>
            <w:proofErr w:type="spellEnd"/>
            <w:r w:rsidRPr="00BA3F5E">
              <w:t xml:space="preserve"> for use of </w:t>
            </w:r>
            <w:proofErr w:type="spellStart"/>
            <w:r w:rsidRPr="00BA3F5E">
              <w:t>AFP</w:t>
            </w:r>
            <w:proofErr w:type="spellEnd"/>
            <w:r w:rsidRPr="00BA3F5E">
              <w:t xml:space="preserve"> appointee’s time</w:t>
            </w:r>
          </w:p>
        </w:tc>
      </w:tr>
      <w:tr w:rsidR="001E4A2B" w:rsidRPr="00BA3F5E" w:rsidTr="00F974C3">
        <w:tc>
          <w:tcPr>
            <w:tcW w:w="429" w:type="pct"/>
            <w:tcBorders>
              <w:bottom w:val="single" w:sz="2" w:space="0" w:color="auto"/>
            </w:tcBorders>
            <w:shd w:val="clear" w:color="auto" w:fill="auto"/>
          </w:tcPr>
          <w:p w:rsidR="001E4A2B" w:rsidRPr="00BA3F5E" w:rsidRDefault="001E4A2B" w:rsidP="002468B6">
            <w:pPr>
              <w:pStyle w:val="Tabletext"/>
            </w:pPr>
            <w:r w:rsidRPr="00BA3F5E">
              <w:t>27</w:t>
            </w:r>
          </w:p>
        </w:tc>
        <w:tc>
          <w:tcPr>
            <w:tcW w:w="3234" w:type="pct"/>
            <w:tcBorders>
              <w:bottom w:val="single" w:sz="2" w:space="0" w:color="auto"/>
            </w:tcBorders>
            <w:shd w:val="clear" w:color="auto" w:fill="auto"/>
          </w:tcPr>
          <w:p w:rsidR="001E4A2B" w:rsidRPr="00BA3F5E" w:rsidRDefault="001E4A2B" w:rsidP="002468B6">
            <w:pPr>
              <w:pStyle w:val="Tabletext"/>
            </w:pPr>
            <w:r w:rsidRPr="00BA3F5E">
              <w:t>Making and giving a copy of an existing medical report</w:t>
            </w:r>
          </w:p>
        </w:tc>
        <w:tc>
          <w:tcPr>
            <w:tcW w:w="1337" w:type="pct"/>
            <w:tcBorders>
              <w:bottom w:val="single" w:sz="2" w:space="0" w:color="auto"/>
            </w:tcBorders>
            <w:shd w:val="clear" w:color="auto" w:fill="auto"/>
          </w:tcPr>
          <w:p w:rsidR="001E4A2B" w:rsidRPr="00BA3F5E" w:rsidRDefault="001E4A2B" w:rsidP="002468B6">
            <w:pPr>
              <w:pStyle w:val="Tabletext"/>
            </w:pPr>
            <w:r w:rsidRPr="00BA3F5E">
              <w:t>$19</w:t>
            </w:r>
          </w:p>
        </w:tc>
      </w:tr>
      <w:tr w:rsidR="001E4A2B" w:rsidRPr="00BA3F5E" w:rsidTr="00F974C3">
        <w:tc>
          <w:tcPr>
            <w:tcW w:w="429" w:type="pct"/>
            <w:tcBorders>
              <w:top w:val="single" w:sz="2" w:space="0" w:color="auto"/>
              <w:bottom w:val="single" w:sz="12" w:space="0" w:color="auto"/>
            </w:tcBorders>
            <w:shd w:val="clear" w:color="auto" w:fill="auto"/>
          </w:tcPr>
          <w:p w:rsidR="001E4A2B" w:rsidRPr="00BA3F5E" w:rsidRDefault="001E4A2B" w:rsidP="002468B6">
            <w:pPr>
              <w:pStyle w:val="Tabletext"/>
            </w:pPr>
            <w:r w:rsidRPr="00BA3F5E">
              <w:t>28</w:t>
            </w:r>
          </w:p>
        </w:tc>
        <w:tc>
          <w:tcPr>
            <w:tcW w:w="3234" w:type="pct"/>
            <w:tcBorders>
              <w:top w:val="single" w:sz="2" w:space="0" w:color="auto"/>
              <w:bottom w:val="single" w:sz="12" w:space="0" w:color="auto"/>
            </w:tcBorders>
            <w:shd w:val="clear" w:color="auto" w:fill="auto"/>
          </w:tcPr>
          <w:p w:rsidR="001E4A2B" w:rsidRPr="00BA3F5E" w:rsidRDefault="001E4A2B" w:rsidP="002468B6">
            <w:pPr>
              <w:pStyle w:val="Tabletext"/>
            </w:pPr>
            <w:proofErr w:type="spellStart"/>
            <w:r w:rsidRPr="00BA3F5E">
              <w:t>AFP</w:t>
            </w:r>
            <w:proofErr w:type="spellEnd"/>
            <w:r w:rsidRPr="00BA3F5E">
              <w:t xml:space="preserve"> appointee rendering a service not mentioned in this Schedule</w:t>
            </w:r>
          </w:p>
        </w:tc>
        <w:tc>
          <w:tcPr>
            <w:tcW w:w="1337" w:type="pct"/>
            <w:tcBorders>
              <w:top w:val="single" w:sz="2" w:space="0" w:color="auto"/>
              <w:bottom w:val="single" w:sz="12" w:space="0" w:color="auto"/>
            </w:tcBorders>
            <w:shd w:val="clear" w:color="auto" w:fill="auto"/>
          </w:tcPr>
          <w:p w:rsidR="001E4A2B" w:rsidRPr="00BA3F5E" w:rsidRDefault="001E4A2B" w:rsidP="002468B6">
            <w:pPr>
              <w:pStyle w:val="Tabletext"/>
            </w:pPr>
            <w:r w:rsidRPr="00BA3F5E">
              <w:t xml:space="preserve">Cost to </w:t>
            </w:r>
            <w:proofErr w:type="spellStart"/>
            <w:r w:rsidRPr="00BA3F5E">
              <w:t>AFP</w:t>
            </w:r>
            <w:proofErr w:type="spellEnd"/>
            <w:r w:rsidRPr="00BA3F5E">
              <w:t xml:space="preserve"> for use of </w:t>
            </w:r>
            <w:proofErr w:type="spellStart"/>
            <w:r w:rsidRPr="00BA3F5E">
              <w:t>AFP</w:t>
            </w:r>
            <w:proofErr w:type="spellEnd"/>
            <w:r w:rsidRPr="00BA3F5E">
              <w:t xml:space="preserve"> appointee’s time</w:t>
            </w:r>
          </w:p>
        </w:tc>
      </w:tr>
    </w:tbl>
    <w:p w:rsidR="00ED691C" w:rsidRPr="00BA3F5E" w:rsidRDefault="001E4A2B" w:rsidP="00F974C3">
      <w:pPr>
        <w:pStyle w:val="notemargin"/>
      </w:pPr>
      <w:r w:rsidRPr="00BA3F5E">
        <w:t>Note:</w:t>
      </w:r>
      <w:r w:rsidRPr="00BA3F5E">
        <w:tab/>
      </w:r>
      <w:r w:rsidRPr="00BA3F5E">
        <w:rPr>
          <w:b/>
          <w:i/>
        </w:rPr>
        <w:t xml:space="preserve">Cost to </w:t>
      </w:r>
      <w:proofErr w:type="spellStart"/>
      <w:r w:rsidRPr="00BA3F5E">
        <w:rPr>
          <w:b/>
          <w:i/>
        </w:rPr>
        <w:t>AFP</w:t>
      </w:r>
      <w:proofErr w:type="spellEnd"/>
      <w:r w:rsidRPr="00BA3F5E">
        <w:rPr>
          <w:b/>
          <w:i/>
        </w:rPr>
        <w:t xml:space="preserve"> for use of </w:t>
      </w:r>
      <w:proofErr w:type="spellStart"/>
      <w:r w:rsidRPr="00BA3F5E">
        <w:rPr>
          <w:b/>
          <w:i/>
        </w:rPr>
        <w:t>AFP</w:t>
      </w:r>
      <w:proofErr w:type="spellEnd"/>
      <w:r w:rsidRPr="00BA3F5E">
        <w:rPr>
          <w:b/>
          <w:i/>
        </w:rPr>
        <w:t xml:space="preserve"> appointee’s time</w:t>
      </w:r>
      <w:r w:rsidRPr="00BA3F5E">
        <w:t xml:space="preserve"> is defined in section</w:t>
      </w:r>
      <w:r w:rsidR="00BA3F5E" w:rsidRPr="00BA3F5E">
        <w:t> </w:t>
      </w:r>
      <w:r w:rsidR="00116AF7" w:rsidRPr="00BA3F5E">
        <w:t>5</w:t>
      </w:r>
      <w:r w:rsidRPr="00BA3F5E">
        <w:t>.</w:t>
      </w:r>
    </w:p>
    <w:p w:rsidR="00F974C3" w:rsidRPr="00BA3F5E" w:rsidRDefault="00F974C3">
      <w:pPr>
        <w:sectPr w:rsidR="00F974C3" w:rsidRPr="00BA3F5E" w:rsidSect="00A30F45">
          <w:headerReference w:type="even" r:id="rId38"/>
          <w:headerReference w:type="default" r:id="rId39"/>
          <w:footerReference w:type="even" r:id="rId40"/>
          <w:footerReference w:type="default" r:id="rId41"/>
          <w:footerReference w:type="first" r:id="rId42"/>
          <w:pgSz w:w="11907" w:h="16839" w:code="9"/>
          <w:pgMar w:top="2233" w:right="1797" w:bottom="1440" w:left="1797" w:header="720" w:footer="709" w:gutter="0"/>
          <w:cols w:space="720"/>
          <w:docGrid w:linePitch="299"/>
        </w:sectPr>
      </w:pPr>
    </w:p>
    <w:p w:rsidR="00F974C3" w:rsidRPr="00BA3F5E" w:rsidRDefault="00F974C3" w:rsidP="00F974C3">
      <w:pPr>
        <w:pStyle w:val="ActHead6"/>
      </w:pPr>
      <w:bookmarkStart w:id="123" w:name="_Toc519772070"/>
      <w:bookmarkStart w:id="124" w:name="opcAmSched"/>
      <w:bookmarkStart w:id="125" w:name="opcCurrentFind"/>
      <w:r w:rsidRPr="00BA3F5E">
        <w:rPr>
          <w:rStyle w:val="CharAmSchNo"/>
        </w:rPr>
        <w:t>Schedule</w:t>
      </w:r>
      <w:r w:rsidR="00BA3F5E" w:rsidRPr="00BA3F5E">
        <w:rPr>
          <w:rStyle w:val="CharAmSchNo"/>
        </w:rPr>
        <w:t> </w:t>
      </w:r>
      <w:r w:rsidRPr="00BA3F5E">
        <w:rPr>
          <w:rStyle w:val="CharAmSchNo"/>
        </w:rPr>
        <w:t>4</w:t>
      </w:r>
      <w:r w:rsidRPr="00BA3F5E">
        <w:t>—</w:t>
      </w:r>
      <w:r w:rsidRPr="00BA3F5E">
        <w:rPr>
          <w:rStyle w:val="CharAmSchText"/>
        </w:rPr>
        <w:t>Repeals</w:t>
      </w:r>
      <w:bookmarkEnd w:id="123"/>
    </w:p>
    <w:bookmarkEnd w:id="124"/>
    <w:bookmarkEnd w:id="125"/>
    <w:p w:rsidR="00F974C3" w:rsidRPr="00BA3F5E" w:rsidRDefault="00F974C3" w:rsidP="00F974C3">
      <w:pPr>
        <w:pStyle w:val="Header"/>
      </w:pPr>
      <w:r w:rsidRPr="00BA3F5E">
        <w:rPr>
          <w:rStyle w:val="CharAmPartNo"/>
        </w:rPr>
        <w:t xml:space="preserve"> </w:t>
      </w:r>
      <w:r w:rsidRPr="00BA3F5E">
        <w:rPr>
          <w:rStyle w:val="CharAmPartText"/>
        </w:rPr>
        <w:t xml:space="preserve"> </w:t>
      </w:r>
    </w:p>
    <w:p w:rsidR="00F974C3" w:rsidRPr="00BA3F5E" w:rsidRDefault="00F974C3" w:rsidP="00F974C3">
      <w:pPr>
        <w:pStyle w:val="ActHead9"/>
      </w:pPr>
      <w:bookmarkStart w:id="126" w:name="_Toc519772071"/>
      <w:r w:rsidRPr="00BA3F5E">
        <w:t>Australian Federal Police Regulations</w:t>
      </w:r>
      <w:r w:rsidR="00BA3F5E" w:rsidRPr="00BA3F5E">
        <w:t> </w:t>
      </w:r>
      <w:r w:rsidRPr="00BA3F5E">
        <w:t>1979</w:t>
      </w:r>
      <w:bookmarkEnd w:id="126"/>
    </w:p>
    <w:p w:rsidR="00F974C3" w:rsidRPr="00BA3F5E" w:rsidRDefault="00F974C3" w:rsidP="00F974C3">
      <w:pPr>
        <w:pStyle w:val="ItemHead"/>
      </w:pPr>
      <w:r w:rsidRPr="00BA3F5E">
        <w:t>1  The whole of the instrument</w:t>
      </w:r>
    </w:p>
    <w:p w:rsidR="00F974C3" w:rsidRPr="00BA3F5E" w:rsidRDefault="00F974C3" w:rsidP="00F974C3">
      <w:pPr>
        <w:pStyle w:val="Item"/>
        <w:rPr>
          <w:b/>
          <w:i/>
        </w:rPr>
      </w:pPr>
      <w:r w:rsidRPr="00BA3F5E">
        <w:t>Repeal the instrument.</w:t>
      </w:r>
    </w:p>
    <w:p w:rsidR="00F974C3" w:rsidRPr="00BA3F5E" w:rsidRDefault="00F974C3">
      <w:pPr>
        <w:sectPr w:rsidR="00F974C3" w:rsidRPr="00BA3F5E" w:rsidSect="00A30F45">
          <w:headerReference w:type="even" r:id="rId43"/>
          <w:headerReference w:type="default" r:id="rId44"/>
          <w:footerReference w:type="even" r:id="rId45"/>
          <w:footerReference w:type="default" r:id="rId46"/>
          <w:headerReference w:type="first" r:id="rId47"/>
          <w:footerReference w:type="first" r:id="rId48"/>
          <w:pgSz w:w="11907" w:h="16839" w:code="9"/>
          <w:pgMar w:top="2233" w:right="1797" w:bottom="1440" w:left="1797" w:header="720" w:footer="709" w:gutter="0"/>
          <w:cols w:space="720"/>
          <w:docGrid w:linePitch="299"/>
        </w:sectPr>
      </w:pPr>
    </w:p>
    <w:p w:rsidR="00F974C3" w:rsidRPr="00BA3F5E" w:rsidRDefault="00F974C3" w:rsidP="00A03ED2"/>
    <w:sectPr w:rsidR="00F974C3" w:rsidRPr="00BA3F5E" w:rsidSect="00A30F45">
      <w:headerReference w:type="even" r:id="rId49"/>
      <w:headerReference w:type="default" r:id="rId50"/>
      <w:footerReference w:type="even" r:id="rId51"/>
      <w:footerReference w:type="default" r:id="rId52"/>
      <w:headerReference w:type="first" r:id="rId53"/>
      <w:footerReference w:type="first" r:id="rId54"/>
      <w:type w:val="continuous"/>
      <w:pgSz w:w="11907" w:h="16839" w:code="9"/>
      <w:pgMar w:top="2233"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A12" w:rsidRDefault="00B26A12" w:rsidP="00715914">
      <w:pPr>
        <w:spacing w:line="240" w:lineRule="auto"/>
      </w:pPr>
      <w:r>
        <w:separator/>
      </w:r>
    </w:p>
  </w:endnote>
  <w:endnote w:type="continuationSeparator" w:id="0">
    <w:p w:rsidR="00B26A12" w:rsidRDefault="00B26A1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45" w:rsidRPr="00A30F45" w:rsidRDefault="00A30F45" w:rsidP="00A30F45">
    <w:pPr>
      <w:pStyle w:val="Footer"/>
      <w:rPr>
        <w:i/>
        <w:sz w:val="18"/>
      </w:rPr>
    </w:pPr>
    <w:r w:rsidRPr="00A30F45">
      <w:rPr>
        <w:i/>
        <w:sz w:val="18"/>
      </w:rPr>
      <w:t>OPC62453 - D</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12" w:rsidRPr="002B0EA5" w:rsidRDefault="00B26A12" w:rsidP="00920A95">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B26A12" w:rsidTr="00B26A12">
      <w:tc>
        <w:tcPr>
          <w:tcW w:w="1383" w:type="dxa"/>
        </w:tcPr>
        <w:p w:rsidR="00B26A12" w:rsidRDefault="00B26A12" w:rsidP="00B26A12">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907F19">
            <w:rPr>
              <w:i/>
              <w:sz w:val="18"/>
            </w:rPr>
            <w:t>No. , 2018</w:t>
          </w:r>
          <w:r w:rsidRPr="007A1328">
            <w:rPr>
              <w:i/>
              <w:sz w:val="18"/>
            </w:rPr>
            <w:fldChar w:fldCharType="end"/>
          </w:r>
        </w:p>
      </w:tc>
      <w:tc>
        <w:tcPr>
          <w:tcW w:w="5387" w:type="dxa"/>
        </w:tcPr>
        <w:p w:rsidR="00B26A12" w:rsidRDefault="00B26A12" w:rsidP="00B26A1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07F19">
            <w:rPr>
              <w:i/>
              <w:sz w:val="18"/>
            </w:rPr>
            <w:t>Australian Federal Police Regulations 2018</w:t>
          </w:r>
          <w:r w:rsidRPr="007A1328">
            <w:rPr>
              <w:i/>
              <w:sz w:val="18"/>
            </w:rPr>
            <w:fldChar w:fldCharType="end"/>
          </w:r>
        </w:p>
      </w:tc>
      <w:tc>
        <w:tcPr>
          <w:tcW w:w="533" w:type="dxa"/>
        </w:tcPr>
        <w:p w:rsidR="00B26A12" w:rsidRDefault="00B26A12" w:rsidP="00B26A1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13387">
            <w:rPr>
              <w:i/>
              <w:noProof/>
              <w:sz w:val="18"/>
            </w:rPr>
            <w:t>53</w:t>
          </w:r>
          <w:r w:rsidRPr="00ED79B6">
            <w:rPr>
              <w:i/>
              <w:sz w:val="18"/>
            </w:rPr>
            <w:fldChar w:fldCharType="end"/>
          </w:r>
        </w:p>
      </w:tc>
    </w:tr>
  </w:tbl>
  <w:p w:rsidR="00B26A12" w:rsidRPr="00A30F45" w:rsidRDefault="00A30F45" w:rsidP="00A30F45">
    <w:pPr>
      <w:rPr>
        <w:rFonts w:cs="Times New Roman"/>
        <w:i/>
        <w:sz w:val="18"/>
      </w:rPr>
    </w:pPr>
    <w:r w:rsidRPr="00A30F45">
      <w:rPr>
        <w:rFonts w:cs="Times New Roman"/>
        <w:i/>
        <w:sz w:val="18"/>
      </w:rPr>
      <w:t>OPC62453 - D</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12" w:rsidRPr="00A30F45" w:rsidRDefault="00A30F45" w:rsidP="00A30F45">
    <w:pPr>
      <w:pStyle w:val="Footer"/>
      <w:tabs>
        <w:tab w:val="clear" w:pos="4153"/>
        <w:tab w:val="clear" w:pos="8306"/>
        <w:tab w:val="center" w:pos="4150"/>
        <w:tab w:val="right" w:pos="8307"/>
      </w:tabs>
      <w:spacing w:before="120"/>
      <w:rPr>
        <w:i/>
        <w:sz w:val="18"/>
      </w:rPr>
    </w:pPr>
    <w:r w:rsidRPr="00A30F45">
      <w:rPr>
        <w:i/>
        <w:sz w:val="18"/>
      </w:rPr>
      <w:t>OPC62453 - D</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12" w:rsidRPr="002B0EA5" w:rsidRDefault="00B26A12" w:rsidP="00920A95">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B26A12" w:rsidTr="00B26A12">
      <w:tc>
        <w:tcPr>
          <w:tcW w:w="533" w:type="dxa"/>
        </w:tcPr>
        <w:p w:rsidR="00B26A12" w:rsidRDefault="00B26A12" w:rsidP="00B26A1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53C60">
            <w:rPr>
              <w:i/>
              <w:noProof/>
              <w:sz w:val="18"/>
            </w:rPr>
            <w:t>48</w:t>
          </w:r>
          <w:r w:rsidRPr="00ED79B6">
            <w:rPr>
              <w:i/>
              <w:sz w:val="18"/>
            </w:rPr>
            <w:fldChar w:fldCharType="end"/>
          </w:r>
        </w:p>
      </w:tc>
      <w:tc>
        <w:tcPr>
          <w:tcW w:w="5387" w:type="dxa"/>
        </w:tcPr>
        <w:p w:rsidR="00B26A12" w:rsidRDefault="00B26A12" w:rsidP="00B26A1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07F19">
            <w:rPr>
              <w:i/>
              <w:sz w:val="18"/>
            </w:rPr>
            <w:t>Australian Federal Police Regulations 2018</w:t>
          </w:r>
          <w:r w:rsidRPr="007A1328">
            <w:rPr>
              <w:i/>
              <w:sz w:val="18"/>
            </w:rPr>
            <w:fldChar w:fldCharType="end"/>
          </w:r>
        </w:p>
      </w:tc>
      <w:tc>
        <w:tcPr>
          <w:tcW w:w="1383" w:type="dxa"/>
        </w:tcPr>
        <w:p w:rsidR="00B26A12" w:rsidRDefault="00B26A12" w:rsidP="00B26A12">
          <w:pPr>
            <w:spacing w:line="0" w:lineRule="atLeast"/>
            <w:jc w:val="right"/>
            <w:rPr>
              <w:sz w:val="18"/>
            </w:rPr>
          </w:pPr>
          <w:r w:rsidRPr="007A1328">
            <w:rPr>
              <w:i/>
              <w:sz w:val="18"/>
            </w:rPr>
            <w:fldChar w:fldCharType="begin"/>
          </w:r>
          <w:r>
            <w:rPr>
              <w:i/>
              <w:sz w:val="18"/>
            </w:rPr>
            <w:instrText xml:space="preserve"> DOCPROPERTY ActNo </w:instrText>
          </w:r>
          <w:r w:rsidRPr="007A1328">
            <w:rPr>
              <w:i/>
              <w:sz w:val="18"/>
            </w:rPr>
            <w:fldChar w:fldCharType="separate"/>
          </w:r>
          <w:r w:rsidR="00907F19">
            <w:rPr>
              <w:i/>
              <w:sz w:val="18"/>
            </w:rPr>
            <w:t>No. , 2018</w:t>
          </w:r>
          <w:r w:rsidRPr="007A1328">
            <w:rPr>
              <w:i/>
              <w:sz w:val="18"/>
            </w:rPr>
            <w:fldChar w:fldCharType="end"/>
          </w:r>
        </w:p>
      </w:tc>
    </w:tr>
  </w:tbl>
  <w:p w:rsidR="00B26A12" w:rsidRPr="00A30F45" w:rsidRDefault="00A30F45" w:rsidP="00A30F45">
    <w:pPr>
      <w:rPr>
        <w:rFonts w:cs="Times New Roman"/>
        <w:i/>
        <w:sz w:val="18"/>
      </w:rPr>
    </w:pPr>
    <w:r w:rsidRPr="00A30F45">
      <w:rPr>
        <w:rFonts w:cs="Times New Roman"/>
        <w:i/>
        <w:sz w:val="18"/>
      </w:rPr>
      <w:t>OPC62453 - D</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12" w:rsidRPr="002B0EA5" w:rsidRDefault="00B26A12" w:rsidP="00920A95">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B26A12" w:rsidTr="00B26A12">
      <w:tc>
        <w:tcPr>
          <w:tcW w:w="1383" w:type="dxa"/>
        </w:tcPr>
        <w:p w:rsidR="00B26A12" w:rsidRDefault="00B26A12" w:rsidP="00B26A12">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907F19">
            <w:rPr>
              <w:i/>
              <w:sz w:val="18"/>
            </w:rPr>
            <w:t>No. , 2018</w:t>
          </w:r>
          <w:r w:rsidRPr="007A1328">
            <w:rPr>
              <w:i/>
              <w:sz w:val="18"/>
            </w:rPr>
            <w:fldChar w:fldCharType="end"/>
          </w:r>
        </w:p>
      </w:tc>
      <w:tc>
        <w:tcPr>
          <w:tcW w:w="5387" w:type="dxa"/>
        </w:tcPr>
        <w:p w:rsidR="00B26A12" w:rsidRDefault="00B26A12" w:rsidP="00B26A1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07F19">
            <w:rPr>
              <w:i/>
              <w:sz w:val="18"/>
            </w:rPr>
            <w:t>Australian Federal Police Regulations 2018</w:t>
          </w:r>
          <w:r w:rsidRPr="007A1328">
            <w:rPr>
              <w:i/>
              <w:sz w:val="18"/>
            </w:rPr>
            <w:fldChar w:fldCharType="end"/>
          </w:r>
        </w:p>
      </w:tc>
      <w:tc>
        <w:tcPr>
          <w:tcW w:w="533" w:type="dxa"/>
        </w:tcPr>
        <w:p w:rsidR="00B26A12" w:rsidRDefault="00B26A12" w:rsidP="00B26A1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53C60">
            <w:rPr>
              <w:i/>
              <w:noProof/>
              <w:sz w:val="18"/>
            </w:rPr>
            <w:t>47</w:t>
          </w:r>
          <w:r w:rsidRPr="00ED79B6">
            <w:rPr>
              <w:i/>
              <w:sz w:val="18"/>
            </w:rPr>
            <w:fldChar w:fldCharType="end"/>
          </w:r>
        </w:p>
      </w:tc>
    </w:tr>
  </w:tbl>
  <w:p w:rsidR="00B26A12" w:rsidRPr="00A30F45" w:rsidRDefault="00A30F45" w:rsidP="00A30F45">
    <w:pPr>
      <w:rPr>
        <w:rFonts w:cs="Times New Roman"/>
        <w:i/>
        <w:sz w:val="18"/>
      </w:rPr>
    </w:pPr>
    <w:r w:rsidRPr="00A30F45">
      <w:rPr>
        <w:rFonts w:cs="Times New Roman"/>
        <w:i/>
        <w:sz w:val="18"/>
      </w:rPr>
      <w:t>OPC62453 - D</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12" w:rsidRPr="00A30F45" w:rsidRDefault="00A30F45" w:rsidP="00A30F45">
    <w:pPr>
      <w:pStyle w:val="Footer"/>
      <w:tabs>
        <w:tab w:val="clear" w:pos="4153"/>
        <w:tab w:val="clear" w:pos="8306"/>
        <w:tab w:val="center" w:pos="4150"/>
        <w:tab w:val="right" w:pos="8307"/>
      </w:tabs>
      <w:spacing w:before="120"/>
      <w:rPr>
        <w:i/>
        <w:sz w:val="18"/>
      </w:rPr>
    </w:pPr>
    <w:r w:rsidRPr="00A30F45">
      <w:rPr>
        <w:i/>
        <w:sz w:val="18"/>
      </w:rPr>
      <w:t>OPC62453 - D</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12" w:rsidRPr="002B0EA5" w:rsidRDefault="00B26A12" w:rsidP="00920A95">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B26A12" w:rsidTr="00B26A12">
      <w:tc>
        <w:tcPr>
          <w:tcW w:w="533" w:type="dxa"/>
        </w:tcPr>
        <w:p w:rsidR="00B26A12" w:rsidRDefault="00B26A12" w:rsidP="00B26A1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53C60">
            <w:rPr>
              <w:i/>
              <w:noProof/>
              <w:sz w:val="18"/>
            </w:rPr>
            <w:t>52</w:t>
          </w:r>
          <w:r w:rsidRPr="00ED79B6">
            <w:rPr>
              <w:i/>
              <w:sz w:val="18"/>
            </w:rPr>
            <w:fldChar w:fldCharType="end"/>
          </w:r>
        </w:p>
      </w:tc>
      <w:tc>
        <w:tcPr>
          <w:tcW w:w="5387" w:type="dxa"/>
        </w:tcPr>
        <w:p w:rsidR="00B26A12" w:rsidRDefault="00B26A12" w:rsidP="00B26A1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07F19">
            <w:rPr>
              <w:i/>
              <w:sz w:val="18"/>
            </w:rPr>
            <w:t>Australian Federal Police Regulations 2018</w:t>
          </w:r>
          <w:r w:rsidRPr="007A1328">
            <w:rPr>
              <w:i/>
              <w:sz w:val="18"/>
            </w:rPr>
            <w:fldChar w:fldCharType="end"/>
          </w:r>
        </w:p>
      </w:tc>
      <w:tc>
        <w:tcPr>
          <w:tcW w:w="1383" w:type="dxa"/>
        </w:tcPr>
        <w:p w:rsidR="00B26A12" w:rsidRDefault="00B26A12" w:rsidP="00B26A12">
          <w:pPr>
            <w:spacing w:line="0" w:lineRule="atLeast"/>
            <w:jc w:val="right"/>
            <w:rPr>
              <w:sz w:val="18"/>
            </w:rPr>
          </w:pPr>
          <w:r w:rsidRPr="007A1328">
            <w:rPr>
              <w:i/>
              <w:sz w:val="18"/>
            </w:rPr>
            <w:fldChar w:fldCharType="begin"/>
          </w:r>
          <w:r>
            <w:rPr>
              <w:i/>
              <w:sz w:val="18"/>
            </w:rPr>
            <w:instrText xml:space="preserve"> DOCPROPERTY ActNo </w:instrText>
          </w:r>
          <w:r w:rsidRPr="007A1328">
            <w:rPr>
              <w:i/>
              <w:sz w:val="18"/>
            </w:rPr>
            <w:fldChar w:fldCharType="separate"/>
          </w:r>
          <w:r w:rsidR="00907F19">
            <w:rPr>
              <w:i/>
              <w:sz w:val="18"/>
            </w:rPr>
            <w:t>No. , 2018</w:t>
          </w:r>
          <w:r w:rsidRPr="007A1328">
            <w:rPr>
              <w:i/>
              <w:sz w:val="18"/>
            </w:rPr>
            <w:fldChar w:fldCharType="end"/>
          </w:r>
        </w:p>
      </w:tc>
    </w:tr>
  </w:tbl>
  <w:p w:rsidR="00B26A12" w:rsidRPr="00A30F45" w:rsidRDefault="00A30F45" w:rsidP="00A30F45">
    <w:pPr>
      <w:rPr>
        <w:rFonts w:cs="Times New Roman"/>
        <w:i/>
        <w:sz w:val="18"/>
      </w:rPr>
    </w:pPr>
    <w:r w:rsidRPr="00A30F45">
      <w:rPr>
        <w:rFonts w:cs="Times New Roman"/>
        <w:i/>
        <w:sz w:val="18"/>
      </w:rPr>
      <w:t>OPC62453 - D</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12" w:rsidRPr="002B0EA5" w:rsidRDefault="00B26A12" w:rsidP="00920A95">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B26A12" w:rsidTr="00B26A12">
      <w:tc>
        <w:tcPr>
          <w:tcW w:w="1383" w:type="dxa"/>
        </w:tcPr>
        <w:p w:rsidR="00B26A12" w:rsidRDefault="00B26A12" w:rsidP="00B26A12">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907F19">
            <w:rPr>
              <w:i/>
              <w:sz w:val="18"/>
            </w:rPr>
            <w:t>No. , 2018</w:t>
          </w:r>
          <w:r w:rsidRPr="007A1328">
            <w:rPr>
              <w:i/>
              <w:sz w:val="18"/>
            </w:rPr>
            <w:fldChar w:fldCharType="end"/>
          </w:r>
        </w:p>
      </w:tc>
      <w:tc>
        <w:tcPr>
          <w:tcW w:w="5387" w:type="dxa"/>
        </w:tcPr>
        <w:p w:rsidR="00B26A12" w:rsidRDefault="00B26A12" w:rsidP="00B26A1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07F19">
            <w:rPr>
              <w:i/>
              <w:sz w:val="18"/>
            </w:rPr>
            <w:t>Australian Federal Police Regulations 2018</w:t>
          </w:r>
          <w:r w:rsidRPr="007A1328">
            <w:rPr>
              <w:i/>
              <w:sz w:val="18"/>
            </w:rPr>
            <w:fldChar w:fldCharType="end"/>
          </w:r>
        </w:p>
      </w:tc>
      <w:tc>
        <w:tcPr>
          <w:tcW w:w="533" w:type="dxa"/>
        </w:tcPr>
        <w:p w:rsidR="00B26A12" w:rsidRDefault="00B26A12" w:rsidP="00B26A1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53C60">
            <w:rPr>
              <w:i/>
              <w:noProof/>
              <w:sz w:val="18"/>
            </w:rPr>
            <w:t>51</w:t>
          </w:r>
          <w:r w:rsidRPr="00ED79B6">
            <w:rPr>
              <w:i/>
              <w:sz w:val="18"/>
            </w:rPr>
            <w:fldChar w:fldCharType="end"/>
          </w:r>
        </w:p>
      </w:tc>
    </w:tr>
  </w:tbl>
  <w:p w:rsidR="00B26A12" w:rsidRPr="00A30F45" w:rsidRDefault="00A30F45" w:rsidP="00A30F45">
    <w:pPr>
      <w:rPr>
        <w:rFonts w:cs="Times New Roman"/>
        <w:i/>
        <w:sz w:val="18"/>
      </w:rPr>
    </w:pPr>
    <w:r w:rsidRPr="00A30F45">
      <w:rPr>
        <w:rFonts w:cs="Times New Roman"/>
        <w:i/>
        <w:sz w:val="18"/>
      </w:rPr>
      <w:t>OPC62453 - D</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12" w:rsidRPr="00A30F45" w:rsidRDefault="00A30F45" w:rsidP="00A30F45">
    <w:pPr>
      <w:pStyle w:val="Footer"/>
      <w:tabs>
        <w:tab w:val="clear" w:pos="4153"/>
        <w:tab w:val="clear" w:pos="8306"/>
        <w:tab w:val="center" w:pos="4150"/>
        <w:tab w:val="right" w:pos="8307"/>
      </w:tabs>
      <w:spacing w:before="120"/>
      <w:rPr>
        <w:i/>
        <w:sz w:val="18"/>
      </w:rPr>
    </w:pPr>
    <w:r w:rsidRPr="00A30F45">
      <w:rPr>
        <w:i/>
        <w:sz w:val="18"/>
      </w:rPr>
      <w:t>OPC62453 - D</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12" w:rsidRPr="002B0EA5" w:rsidRDefault="00B26A12" w:rsidP="00920A95">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B26A12" w:rsidTr="00B26A12">
      <w:tc>
        <w:tcPr>
          <w:tcW w:w="533" w:type="dxa"/>
        </w:tcPr>
        <w:p w:rsidR="00B26A12" w:rsidRDefault="00B26A12" w:rsidP="00B26A1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13387">
            <w:rPr>
              <w:i/>
              <w:noProof/>
              <w:sz w:val="18"/>
            </w:rPr>
            <w:t>53</w:t>
          </w:r>
          <w:r w:rsidRPr="00ED79B6">
            <w:rPr>
              <w:i/>
              <w:sz w:val="18"/>
            </w:rPr>
            <w:fldChar w:fldCharType="end"/>
          </w:r>
        </w:p>
      </w:tc>
      <w:tc>
        <w:tcPr>
          <w:tcW w:w="5387" w:type="dxa"/>
        </w:tcPr>
        <w:p w:rsidR="00B26A12" w:rsidRDefault="00B26A12" w:rsidP="00B26A1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07F19">
            <w:rPr>
              <w:i/>
              <w:sz w:val="18"/>
            </w:rPr>
            <w:t>Australian Federal Police Regulations 2018</w:t>
          </w:r>
          <w:r w:rsidRPr="007A1328">
            <w:rPr>
              <w:i/>
              <w:sz w:val="18"/>
            </w:rPr>
            <w:fldChar w:fldCharType="end"/>
          </w:r>
        </w:p>
      </w:tc>
      <w:tc>
        <w:tcPr>
          <w:tcW w:w="1383" w:type="dxa"/>
        </w:tcPr>
        <w:p w:rsidR="00B26A12" w:rsidRDefault="00B26A12" w:rsidP="00B26A12">
          <w:pPr>
            <w:spacing w:line="0" w:lineRule="atLeast"/>
            <w:jc w:val="right"/>
            <w:rPr>
              <w:sz w:val="18"/>
            </w:rPr>
          </w:pPr>
          <w:r w:rsidRPr="007A1328">
            <w:rPr>
              <w:i/>
              <w:sz w:val="18"/>
            </w:rPr>
            <w:fldChar w:fldCharType="begin"/>
          </w:r>
          <w:r>
            <w:rPr>
              <w:i/>
              <w:sz w:val="18"/>
            </w:rPr>
            <w:instrText xml:space="preserve"> DOCPROPERTY ActNo </w:instrText>
          </w:r>
          <w:r w:rsidRPr="007A1328">
            <w:rPr>
              <w:i/>
              <w:sz w:val="18"/>
            </w:rPr>
            <w:fldChar w:fldCharType="separate"/>
          </w:r>
          <w:r w:rsidR="00907F19">
            <w:rPr>
              <w:i/>
              <w:sz w:val="18"/>
            </w:rPr>
            <w:t>No. , 2018</w:t>
          </w:r>
          <w:r w:rsidRPr="007A1328">
            <w:rPr>
              <w:i/>
              <w:sz w:val="18"/>
            </w:rPr>
            <w:fldChar w:fldCharType="end"/>
          </w:r>
        </w:p>
      </w:tc>
    </w:tr>
  </w:tbl>
  <w:p w:rsidR="00B26A12" w:rsidRPr="00A30F45" w:rsidRDefault="00A30F45" w:rsidP="00A30F45">
    <w:pPr>
      <w:rPr>
        <w:rFonts w:cs="Times New Roman"/>
        <w:i/>
        <w:sz w:val="18"/>
      </w:rPr>
    </w:pPr>
    <w:r w:rsidRPr="00A30F45">
      <w:rPr>
        <w:rFonts w:cs="Times New Roman"/>
        <w:i/>
        <w:sz w:val="18"/>
      </w:rPr>
      <w:t>OPC62453 - D</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12" w:rsidRPr="002B0EA5" w:rsidRDefault="00B26A12" w:rsidP="00920A95">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B26A12" w:rsidTr="00B26A12">
      <w:tc>
        <w:tcPr>
          <w:tcW w:w="1383" w:type="dxa"/>
        </w:tcPr>
        <w:p w:rsidR="00B26A12" w:rsidRDefault="00B26A12" w:rsidP="00B26A12">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907F19">
            <w:rPr>
              <w:i/>
              <w:sz w:val="18"/>
            </w:rPr>
            <w:t>No. , 2018</w:t>
          </w:r>
          <w:r w:rsidRPr="007A1328">
            <w:rPr>
              <w:i/>
              <w:sz w:val="18"/>
            </w:rPr>
            <w:fldChar w:fldCharType="end"/>
          </w:r>
        </w:p>
      </w:tc>
      <w:tc>
        <w:tcPr>
          <w:tcW w:w="5387" w:type="dxa"/>
        </w:tcPr>
        <w:p w:rsidR="00B26A12" w:rsidRDefault="00B26A12" w:rsidP="00B26A1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07F19">
            <w:rPr>
              <w:i/>
              <w:sz w:val="18"/>
            </w:rPr>
            <w:t>Australian Federal Police Regulations 2018</w:t>
          </w:r>
          <w:r w:rsidRPr="007A1328">
            <w:rPr>
              <w:i/>
              <w:sz w:val="18"/>
            </w:rPr>
            <w:fldChar w:fldCharType="end"/>
          </w:r>
        </w:p>
      </w:tc>
      <w:tc>
        <w:tcPr>
          <w:tcW w:w="533" w:type="dxa"/>
        </w:tcPr>
        <w:p w:rsidR="00B26A12" w:rsidRDefault="00B26A12" w:rsidP="00B26A1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53C60">
            <w:rPr>
              <w:i/>
              <w:noProof/>
              <w:sz w:val="18"/>
            </w:rPr>
            <w:t>53</w:t>
          </w:r>
          <w:r w:rsidRPr="00ED79B6">
            <w:rPr>
              <w:i/>
              <w:sz w:val="18"/>
            </w:rPr>
            <w:fldChar w:fldCharType="end"/>
          </w:r>
        </w:p>
      </w:tc>
    </w:tr>
  </w:tbl>
  <w:p w:rsidR="00B26A12" w:rsidRPr="00A30F45" w:rsidRDefault="00A30F45" w:rsidP="00A30F45">
    <w:pPr>
      <w:rPr>
        <w:rFonts w:cs="Times New Roman"/>
        <w:i/>
        <w:sz w:val="18"/>
      </w:rPr>
    </w:pPr>
    <w:r w:rsidRPr="00A30F45">
      <w:rPr>
        <w:rFonts w:cs="Times New Roman"/>
        <w:i/>
        <w:sz w:val="18"/>
      </w:rPr>
      <w:t>OPC62453 - 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BE5" w:rsidRDefault="00D61BE5" w:rsidP="00D61BE5">
    <w:pPr>
      <w:pStyle w:val="Footer"/>
    </w:pPr>
  </w:p>
  <w:p w:rsidR="00D61BE5" w:rsidRPr="00A30F45" w:rsidRDefault="00A30F45" w:rsidP="00A30F45">
    <w:pPr>
      <w:pStyle w:val="Footer"/>
      <w:rPr>
        <w:i/>
        <w:sz w:val="18"/>
      </w:rPr>
    </w:pPr>
    <w:r w:rsidRPr="00A30F45">
      <w:rPr>
        <w:i/>
        <w:sz w:val="18"/>
      </w:rPr>
      <w:t>OPC62453 - D</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12" w:rsidRPr="00A30F45" w:rsidRDefault="00A30F45" w:rsidP="00A30F45">
    <w:pPr>
      <w:pStyle w:val="Footer"/>
      <w:tabs>
        <w:tab w:val="clear" w:pos="4153"/>
        <w:tab w:val="clear" w:pos="8306"/>
        <w:tab w:val="center" w:pos="4150"/>
        <w:tab w:val="right" w:pos="8307"/>
      </w:tabs>
      <w:spacing w:before="120"/>
      <w:rPr>
        <w:i/>
        <w:sz w:val="18"/>
      </w:rPr>
    </w:pPr>
    <w:r w:rsidRPr="00A30F45">
      <w:rPr>
        <w:i/>
        <w:sz w:val="18"/>
      </w:rPr>
      <w:t>OPC62453 - D</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12" w:rsidRPr="002B0EA5" w:rsidRDefault="00B26A12" w:rsidP="00920A95">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B26A12" w:rsidTr="00B26A12">
      <w:tc>
        <w:tcPr>
          <w:tcW w:w="533" w:type="dxa"/>
        </w:tcPr>
        <w:p w:rsidR="00B26A12" w:rsidRDefault="00B26A12" w:rsidP="00B26A1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13387">
            <w:rPr>
              <w:i/>
              <w:noProof/>
              <w:sz w:val="18"/>
            </w:rPr>
            <w:t>53</w:t>
          </w:r>
          <w:r w:rsidRPr="00ED79B6">
            <w:rPr>
              <w:i/>
              <w:sz w:val="18"/>
            </w:rPr>
            <w:fldChar w:fldCharType="end"/>
          </w:r>
        </w:p>
      </w:tc>
      <w:tc>
        <w:tcPr>
          <w:tcW w:w="5387" w:type="dxa"/>
        </w:tcPr>
        <w:p w:rsidR="00B26A12" w:rsidRDefault="00B26A12" w:rsidP="00B26A1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07F19">
            <w:rPr>
              <w:i/>
              <w:sz w:val="18"/>
            </w:rPr>
            <w:t>Australian Federal Police Regulations 2018</w:t>
          </w:r>
          <w:r w:rsidRPr="007A1328">
            <w:rPr>
              <w:i/>
              <w:sz w:val="18"/>
            </w:rPr>
            <w:fldChar w:fldCharType="end"/>
          </w:r>
        </w:p>
      </w:tc>
      <w:tc>
        <w:tcPr>
          <w:tcW w:w="1383" w:type="dxa"/>
        </w:tcPr>
        <w:p w:rsidR="00B26A12" w:rsidRDefault="00B26A12" w:rsidP="00B26A12">
          <w:pPr>
            <w:spacing w:line="0" w:lineRule="atLeast"/>
            <w:jc w:val="right"/>
            <w:rPr>
              <w:sz w:val="18"/>
            </w:rPr>
          </w:pPr>
          <w:r w:rsidRPr="007A1328">
            <w:rPr>
              <w:i/>
              <w:sz w:val="18"/>
            </w:rPr>
            <w:fldChar w:fldCharType="begin"/>
          </w:r>
          <w:r>
            <w:rPr>
              <w:i/>
              <w:sz w:val="18"/>
            </w:rPr>
            <w:instrText xml:space="preserve"> DOCPROPERTY ActNo </w:instrText>
          </w:r>
          <w:r w:rsidRPr="007A1328">
            <w:rPr>
              <w:i/>
              <w:sz w:val="18"/>
            </w:rPr>
            <w:fldChar w:fldCharType="separate"/>
          </w:r>
          <w:r w:rsidR="00907F19">
            <w:rPr>
              <w:i/>
              <w:sz w:val="18"/>
            </w:rPr>
            <w:t>No. , 2018</w:t>
          </w:r>
          <w:r w:rsidRPr="007A1328">
            <w:rPr>
              <w:i/>
              <w:sz w:val="18"/>
            </w:rPr>
            <w:fldChar w:fldCharType="end"/>
          </w:r>
        </w:p>
      </w:tc>
    </w:tr>
  </w:tbl>
  <w:p w:rsidR="00B26A12" w:rsidRPr="00A30F45" w:rsidRDefault="00A30F45" w:rsidP="00A30F45">
    <w:pPr>
      <w:rPr>
        <w:rFonts w:cs="Times New Roman"/>
        <w:i/>
        <w:sz w:val="18"/>
      </w:rPr>
    </w:pPr>
    <w:r w:rsidRPr="00A30F45">
      <w:rPr>
        <w:rFonts w:cs="Times New Roman"/>
        <w:i/>
        <w:sz w:val="18"/>
      </w:rPr>
      <w:t>OPC62453 - D</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12" w:rsidRPr="002B0EA5" w:rsidRDefault="00B26A12" w:rsidP="00920A95">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B26A12" w:rsidTr="00B26A12">
      <w:tc>
        <w:tcPr>
          <w:tcW w:w="1383" w:type="dxa"/>
        </w:tcPr>
        <w:p w:rsidR="00B26A12" w:rsidRDefault="00B26A12" w:rsidP="00B26A12">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907F19">
            <w:rPr>
              <w:i/>
              <w:sz w:val="18"/>
            </w:rPr>
            <w:t>No. , 2018</w:t>
          </w:r>
          <w:r w:rsidRPr="007A1328">
            <w:rPr>
              <w:i/>
              <w:sz w:val="18"/>
            </w:rPr>
            <w:fldChar w:fldCharType="end"/>
          </w:r>
        </w:p>
      </w:tc>
      <w:tc>
        <w:tcPr>
          <w:tcW w:w="5387" w:type="dxa"/>
        </w:tcPr>
        <w:p w:rsidR="00B26A12" w:rsidRDefault="00B26A12" w:rsidP="00B26A1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07F19">
            <w:rPr>
              <w:i/>
              <w:sz w:val="18"/>
            </w:rPr>
            <w:t>Australian Federal Police Regulations 2018</w:t>
          </w:r>
          <w:r w:rsidRPr="007A1328">
            <w:rPr>
              <w:i/>
              <w:sz w:val="18"/>
            </w:rPr>
            <w:fldChar w:fldCharType="end"/>
          </w:r>
        </w:p>
      </w:tc>
      <w:tc>
        <w:tcPr>
          <w:tcW w:w="533" w:type="dxa"/>
        </w:tcPr>
        <w:p w:rsidR="00B26A12" w:rsidRDefault="00B26A12" w:rsidP="00B26A1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13387">
            <w:rPr>
              <w:i/>
              <w:noProof/>
              <w:sz w:val="18"/>
            </w:rPr>
            <w:t>53</w:t>
          </w:r>
          <w:r w:rsidRPr="00ED79B6">
            <w:rPr>
              <w:i/>
              <w:sz w:val="18"/>
            </w:rPr>
            <w:fldChar w:fldCharType="end"/>
          </w:r>
        </w:p>
      </w:tc>
    </w:tr>
  </w:tbl>
  <w:p w:rsidR="00B26A12" w:rsidRPr="00A30F45" w:rsidRDefault="00A30F45" w:rsidP="00A30F45">
    <w:pPr>
      <w:rPr>
        <w:rFonts w:cs="Times New Roman"/>
        <w:i/>
        <w:sz w:val="18"/>
      </w:rPr>
    </w:pPr>
    <w:r w:rsidRPr="00A30F45">
      <w:rPr>
        <w:rFonts w:cs="Times New Roman"/>
        <w:i/>
        <w:sz w:val="18"/>
      </w:rPr>
      <w:t>OPC62453 - D</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12" w:rsidRPr="00A30F45" w:rsidRDefault="00A30F45" w:rsidP="00A30F45">
    <w:pPr>
      <w:pStyle w:val="Footer"/>
      <w:tabs>
        <w:tab w:val="clear" w:pos="4153"/>
        <w:tab w:val="clear" w:pos="8306"/>
        <w:tab w:val="center" w:pos="4150"/>
        <w:tab w:val="right" w:pos="8307"/>
      </w:tabs>
      <w:spacing w:before="120"/>
      <w:rPr>
        <w:i/>
        <w:sz w:val="18"/>
      </w:rPr>
    </w:pPr>
    <w:r w:rsidRPr="00A30F45">
      <w:rPr>
        <w:i/>
        <w:sz w:val="18"/>
      </w:rPr>
      <w:t>OPC62453 - 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BE5" w:rsidRPr="00A30F45" w:rsidRDefault="00A30F45" w:rsidP="00A30F45">
    <w:pPr>
      <w:pStyle w:val="Footer"/>
      <w:tabs>
        <w:tab w:val="clear" w:pos="4153"/>
        <w:tab w:val="clear" w:pos="8306"/>
        <w:tab w:val="center" w:pos="4150"/>
        <w:tab w:val="right" w:pos="8307"/>
      </w:tabs>
      <w:spacing w:before="120"/>
      <w:rPr>
        <w:i/>
        <w:sz w:val="18"/>
      </w:rPr>
    </w:pPr>
    <w:r w:rsidRPr="00A30F45">
      <w:rPr>
        <w:i/>
        <w:sz w:val="18"/>
      </w:rPr>
      <w:t>OPC62453 - 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BE5" w:rsidRPr="00E33C1C" w:rsidRDefault="00D61BE5" w:rsidP="00D61BE5">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61BE5" w:rsidTr="00BA3F5E">
      <w:tc>
        <w:tcPr>
          <w:tcW w:w="709" w:type="dxa"/>
          <w:tcBorders>
            <w:top w:val="nil"/>
            <w:left w:val="nil"/>
            <w:bottom w:val="nil"/>
            <w:right w:val="nil"/>
          </w:tcBorders>
        </w:tcPr>
        <w:p w:rsidR="00D61BE5" w:rsidRDefault="00D61BE5" w:rsidP="004B3DA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53C60">
            <w:rPr>
              <w:i/>
              <w:noProof/>
              <w:sz w:val="18"/>
            </w:rPr>
            <w:t>ii</w:t>
          </w:r>
          <w:r w:rsidRPr="00ED79B6">
            <w:rPr>
              <w:i/>
              <w:sz w:val="18"/>
            </w:rPr>
            <w:fldChar w:fldCharType="end"/>
          </w:r>
        </w:p>
      </w:tc>
      <w:tc>
        <w:tcPr>
          <w:tcW w:w="6379" w:type="dxa"/>
          <w:tcBorders>
            <w:top w:val="nil"/>
            <w:left w:val="nil"/>
            <w:bottom w:val="nil"/>
            <w:right w:val="nil"/>
          </w:tcBorders>
        </w:tcPr>
        <w:p w:rsidR="00D61BE5" w:rsidRDefault="00D61BE5" w:rsidP="004B3DA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07F19">
            <w:rPr>
              <w:i/>
              <w:sz w:val="18"/>
            </w:rPr>
            <w:t>Australian Federal Police Regulations 2018</w:t>
          </w:r>
          <w:r w:rsidRPr="007A1328">
            <w:rPr>
              <w:i/>
              <w:sz w:val="18"/>
            </w:rPr>
            <w:fldChar w:fldCharType="end"/>
          </w:r>
        </w:p>
      </w:tc>
      <w:tc>
        <w:tcPr>
          <w:tcW w:w="1384" w:type="dxa"/>
          <w:tcBorders>
            <w:top w:val="nil"/>
            <w:left w:val="nil"/>
            <w:bottom w:val="nil"/>
            <w:right w:val="nil"/>
          </w:tcBorders>
        </w:tcPr>
        <w:p w:rsidR="00D61BE5" w:rsidRDefault="00D61BE5" w:rsidP="004B3DA3">
          <w:pPr>
            <w:spacing w:line="0" w:lineRule="atLeast"/>
            <w:jc w:val="right"/>
            <w:rPr>
              <w:sz w:val="18"/>
            </w:rPr>
          </w:pPr>
        </w:p>
      </w:tc>
    </w:tr>
  </w:tbl>
  <w:p w:rsidR="00D61BE5" w:rsidRPr="00A30F45" w:rsidRDefault="00A30F45" w:rsidP="00A30F45">
    <w:pPr>
      <w:rPr>
        <w:rFonts w:cs="Times New Roman"/>
        <w:i/>
        <w:sz w:val="18"/>
      </w:rPr>
    </w:pPr>
    <w:r w:rsidRPr="00A30F45">
      <w:rPr>
        <w:rFonts w:cs="Times New Roman"/>
        <w:i/>
        <w:sz w:val="18"/>
      </w:rPr>
      <w:t>OPC62453 - 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BE5" w:rsidRPr="00E33C1C" w:rsidRDefault="00D61BE5" w:rsidP="00D61BE5">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D61BE5" w:rsidTr="004B3DA3">
      <w:tc>
        <w:tcPr>
          <w:tcW w:w="1383" w:type="dxa"/>
          <w:tcBorders>
            <w:top w:val="nil"/>
            <w:left w:val="nil"/>
            <w:bottom w:val="nil"/>
            <w:right w:val="nil"/>
          </w:tcBorders>
        </w:tcPr>
        <w:p w:rsidR="00D61BE5" w:rsidRDefault="00D61BE5" w:rsidP="004B3DA3">
          <w:pPr>
            <w:spacing w:line="0" w:lineRule="atLeast"/>
            <w:rPr>
              <w:sz w:val="18"/>
            </w:rPr>
          </w:pPr>
        </w:p>
      </w:tc>
      <w:tc>
        <w:tcPr>
          <w:tcW w:w="6380" w:type="dxa"/>
          <w:tcBorders>
            <w:top w:val="nil"/>
            <w:left w:val="nil"/>
            <w:bottom w:val="nil"/>
            <w:right w:val="nil"/>
          </w:tcBorders>
        </w:tcPr>
        <w:p w:rsidR="00D61BE5" w:rsidRDefault="00D61BE5" w:rsidP="004B3DA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07F19">
            <w:rPr>
              <w:i/>
              <w:sz w:val="18"/>
            </w:rPr>
            <w:t>Australian Federal Police Regulations 2018</w:t>
          </w:r>
          <w:r w:rsidRPr="007A1328">
            <w:rPr>
              <w:i/>
              <w:sz w:val="18"/>
            </w:rPr>
            <w:fldChar w:fldCharType="end"/>
          </w:r>
        </w:p>
      </w:tc>
      <w:tc>
        <w:tcPr>
          <w:tcW w:w="709" w:type="dxa"/>
          <w:tcBorders>
            <w:top w:val="nil"/>
            <w:left w:val="nil"/>
            <w:bottom w:val="nil"/>
            <w:right w:val="nil"/>
          </w:tcBorders>
        </w:tcPr>
        <w:p w:rsidR="00D61BE5" w:rsidRDefault="00D61BE5" w:rsidP="004B3DA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53C60">
            <w:rPr>
              <w:i/>
              <w:noProof/>
              <w:sz w:val="18"/>
            </w:rPr>
            <w:t>iii</w:t>
          </w:r>
          <w:r w:rsidRPr="00ED79B6">
            <w:rPr>
              <w:i/>
              <w:sz w:val="18"/>
            </w:rPr>
            <w:fldChar w:fldCharType="end"/>
          </w:r>
        </w:p>
      </w:tc>
    </w:tr>
  </w:tbl>
  <w:p w:rsidR="00D61BE5" w:rsidRPr="00A30F45" w:rsidRDefault="00A30F45" w:rsidP="00A30F45">
    <w:pPr>
      <w:rPr>
        <w:rFonts w:cs="Times New Roman"/>
        <w:i/>
        <w:sz w:val="18"/>
      </w:rPr>
    </w:pPr>
    <w:r w:rsidRPr="00A30F45">
      <w:rPr>
        <w:rFonts w:cs="Times New Roman"/>
        <w:i/>
        <w:sz w:val="18"/>
      </w:rPr>
      <w:t>OPC62453 - 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BE5" w:rsidRPr="00E33C1C" w:rsidRDefault="00D61BE5" w:rsidP="00D61BE5">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61BE5" w:rsidTr="00BA3F5E">
      <w:tc>
        <w:tcPr>
          <w:tcW w:w="709" w:type="dxa"/>
          <w:tcBorders>
            <w:top w:val="nil"/>
            <w:left w:val="nil"/>
            <w:bottom w:val="nil"/>
            <w:right w:val="nil"/>
          </w:tcBorders>
        </w:tcPr>
        <w:p w:rsidR="00D61BE5" w:rsidRDefault="00D61BE5" w:rsidP="004B3DA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53C60">
            <w:rPr>
              <w:i/>
              <w:noProof/>
              <w:sz w:val="18"/>
            </w:rPr>
            <w:t>42</w:t>
          </w:r>
          <w:r w:rsidRPr="00ED79B6">
            <w:rPr>
              <w:i/>
              <w:sz w:val="18"/>
            </w:rPr>
            <w:fldChar w:fldCharType="end"/>
          </w:r>
        </w:p>
      </w:tc>
      <w:tc>
        <w:tcPr>
          <w:tcW w:w="6379" w:type="dxa"/>
          <w:tcBorders>
            <w:top w:val="nil"/>
            <w:left w:val="nil"/>
            <w:bottom w:val="nil"/>
            <w:right w:val="nil"/>
          </w:tcBorders>
        </w:tcPr>
        <w:p w:rsidR="00D61BE5" w:rsidRDefault="00D61BE5" w:rsidP="004B3DA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07F19">
            <w:rPr>
              <w:i/>
              <w:sz w:val="18"/>
            </w:rPr>
            <w:t>Australian Federal Police Regulations 2018</w:t>
          </w:r>
          <w:r w:rsidRPr="007A1328">
            <w:rPr>
              <w:i/>
              <w:sz w:val="18"/>
            </w:rPr>
            <w:fldChar w:fldCharType="end"/>
          </w:r>
        </w:p>
      </w:tc>
      <w:tc>
        <w:tcPr>
          <w:tcW w:w="1384" w:type="dxa"/>
          <w:tcBorders>
            <w:top w:val="nil"/>
            <w:left w:val="nil"/>
            <w:bottom w:val="nil"/>
            <w:right w:val="nil"/>
          </w:tcBorders>
        </w:tcPr>
        <w:p w:rsidR="00D61BE5" w:rsidRDefault="00D61BE5" w:rsidP="004B3DA3">
          <w:pPr>
            <w:spacing w:line="0" w:lineRule="atLeast"/>
            <w:jc w:val="right"/>
            <w:rPr>
              <w:sz w:val="18"/>
            </w:rPr>
          </w:pPr>
        </w:p>
      </w:tc>
    </w:tr>
  </w:tbl>
  <w:p w:rsidR="00D61BE5" w:rsidRPr="00A30F45" w:rsidRDefault="00A30F45" w:rsidP="00A30F45">
    <w:pPr>
      <w:rPr>
        <w:rFonts w:cs="Times New Roman"/>
        <w:i/>
        <w:sz w:val="18"/>
      </w:rPr>
    </w:pPr>
    <w:r w:rsidRPr="00A30F45">
      <w:rPr>
        <w:rFonts w:cs="Times New Roman"/>
        <w:i/>
        <w:sz w:val="18"/>
      </w:rPr>
      <w:t>OPC62453 - 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BE5" w:rsidRPr="00E33C1C" w:rsidRDefault="00D61BE5" w:rsidP="00D61BE5">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61BE5" w:rsidTr="004B3DA3">
      <w:tc>
        <w:tcPr>
          <w:tcW w:w="1384" w:type="dxa"/>
          <w:tcBorders>
            <w:top w:val="nil"/>
            <w:left w:val="nil"/>
            <w:bottom w:val="nil"/>
            <w:right w:val="nil"/>
          </w:tcBorders>
        </w:tcPr>
        <w:p w:rsidR="00D61BE5" w:rsidRDefault="00D61BE5" w:rsidP="004B3DA3">
          <w:pPr>
            <w:spacing w:line="0" w:lineRule="atLeast"/>
            <w:rPr>
              <w:sz w:val="18"/>
            </w:rPr>
          </w:pPr>
        </w:p>
      </w:tc>
      <w:tc>
        <w:tcPr>
          <w:tcW w:w="6379" w:type="dxa"/>
          <w:tcBorders>
            <w:top w:val="nil"/>
            <w:left w:val="nil"/>
            <w:bottom w:val="nil"/>
            <w:right w:val="nil"/>
          </w:tcBorders>
        </w:tcPr>
        <w:p w:rsidR="00D61BE5" w:rsidRDefault="00D61BE5" w:rsidP="004B3DA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07F19">
            <w:rPr>
              <w:i/>
              <w:sz w:val="18"/>
            </w:rPr>
            <w:t>Australian Federal Police Regulations 2018</w:t>
          </w:r>
          <w:r w:rsidRPr="007A1328">
            <w:rPr>
              <w:i/>
              <w:sz w:val="18"/>
            </w:rPr>
            <w:fldChar w:fldCharType="end"/>
          </w:r>
        </w:p>
      </w:tc>
      <w:tc>
        <w:tcPr>
          <w:tcW w:w="709" w:type="dxa"/>
          <w:tcBorders>
            <w:top w:val="nil"/>
            <w:left w:val="nil"/>
            <w:bottom w:val="nil"/>
            <w:right w:val="nil"/>
          </w:tcBorders>
        </w:tcPr>
        <w:p w:rsidR="00D61BE5" w:rsidRDefault="00D61BE5" w:rsidP="004B3DA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53C60">
            <w:rPr>
              <w:i/>
              <w:noProof/>
              <w:sz w:val="18"/>
            </w:rPr>
            <w:t>1</w:t>
          </w:r>
          <w:r w:rsidRPr="00ED79B6">
            <w:rPr>
              <w:i/>
              <w:sz w:val="18"/>
            </w:rPr>
            <w:fldChar w:fldCharType="end"/>
          </w:r>
        </w:p>
      </w:tc>
    </w:tr>
  </w:tbl>
  <w:p w:rsidR="00D61BE5" w:rsidRPr="00A30F45" w:rsidRDefault="00A30F45" w:rsidP="00A30F45">
    <w:pPr>
      <w:rPr>
        <w:rFonts w:cs="Times New Roman"/>
        <w:i/>
        <w:sz w:val="18"/>
      </w:rPr>
    </w:pPr>
    <w:r w:rsidRPr="00A30F45">
      <w:rPr>
        <w:rFonts w:cs="Times New Roman"/>
        <w:i/>
        <w:sz w:val="18"/>
      </w:rPr>
      <w:t>OPC62453 - 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BE5" w:rsidRPr="00E33C1C" w:rsidRDefault="00D61BE5" w:rsidP="00D61BE5">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61BE5" w:rsidTr="004B3DA3">
      <w:tc>
        <w:tcPr>
          <w:tcW w:w="1384" w:type="dxa"/>
          <w:tcBorders>
            <w:top w:val="nil"/>
            <w:left w:val="nil"/>
            <w:bottom w:val="nil"/>
            <w:right w:val="nil"/>
          </w:tcBorders>
        </w:tcPr>
        <w:p w:rsidR="00D61BE5" w:rsidRDefault="00D61BE5" w:rsidP="004B3DA3">
          <w:pPr>
            <w:spacing w:line="0" w:lineRule="atLeast"/>
            <w:rPr>
              <w:sz w:val="18"/>
            </w:rPr>
          </w:pPr>
        </w:p>
      </w:tc>
      <w:tc>
        <w:tcPr>
          <w:tcW w:w="6379" w:type="dxa"/>
          <w:tcBorders>
            <w:top w:val="nil"/>
            <w:left w:val="nil"/>
            <w:bottom w:val="nil"/>
            <w:right w:val="nil"/>
          </w:tcBorders>
        </w:tcPr>
        <w:p w:rsidR="00D61BE5" w:rsidRDefault="00D61BE5" w:rsidP="004B3DA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07F19">
            <w:rPr>
              <w:i/>
              <w:sz w:val="18"/>
            </w:rPr>
            <w:t>Australian Federal Police Regulations 2018</w:t>
          </w:r>
          <w:r w:rsidRPr="007A1328">
            <w:rPr>
              <w:i/>
              <w:sz w:val="18"/>
            </w:rPr>
            <w:fldChar w:fldCharType="end"/>
          </w:r>
        </w:p>
      </w:tc>
      <w:tc>
        <w:tcPr>
          <w:tcW w:w="709" w:type="dxa"/>
          <w:tcBorders>
            <w:top w:val="nil"/>
            <w:left w:val="nil"/>
            <w:bottom w:val="nil"/>
            <w:right w:val="nil"/>
          </w:tcBorders>
        </w:tcPr>
        <w:p w:rsidR="00D61BE5" w:rsidRDefault="00D61BE5" w:rsidP="004B3DA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13387">
            <w:rPr>
              <w:i/>
              <w:noProof/>
              <w:sz w:val="18"/>
            </w:rPr>
            <w:t>53</w:t>
          </w:r>
          <w:r w:rsidRPr="00ED79B6">
            <w:rPr>
              <w:i/>
              <w:sz w:val="18"/>
            </w:rPr>
            <w:fldChar w:fldCharType="end"/>
          </w:r>
        </w:p>
      </w:tc>
    </w:tr>
  </w:tbl>
  <w:p w:rsidR="00D61BE5" w:rsidRPr="00A30F45" w:rsidRDefault="00A30F45" w:rsidP="00A30F45">
    <w:pPr>
      <w:rPr>
        <w:rFonts w:cs="Times New Roman"/>
        <w:i/>
        <w:sz w:val="18"/>
      </w:rPr>
    </w:pPr>
    <w:r w:rsidRPr="00A30F45">
      <w:rPr>
        <w:rFonts w:cs="Times New Roman"/>
        <w:i/>
        <w:sz w:val="18"/>
      </w:rPr>
      <w:t>OPC62453 - D</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12" w:rsidRPr="002B0EA5" w:rsidRDefault="00B26A12" w:rsidP="00920A95">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B26A12" w:rsidTr="00B26A12">
      <w:tc>
        <w:tcPr>
          <w:tcW w:w="533" w:type="dxa"/>
        </w:tcPr>
        <w:p w:rsidR="00B26A12" w:rsidRDefault="00B26A12" w:rsidP="00B26A1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53C60">
            <w:rPr>
              <w:i/>
              <w:noProof/>
              <w:sz w:val="18"/>
            </w:rPr>
            <w:t>44</w:t>
          </w:r>
          <w:r w:rsidRPr="00ED79B6">
            <w:rPr>
              <w:i/>
              <w:sz w:val="18"/>
            </w:rPr>
            <w:fldChar w:fldCharType="end"/>
          </w:r>
        </w:p>
      </w:tc>
      <w:tc>
        <w:tcPr>
          <w:tcW w:w="5387" w:type="dxa"/>
        </w:tcPr>
        <w:p w:rsidR="00B26A12" w:rsidRDefault="00B26A12" w:rsidP="00B26A1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07F19">
            <w:rPr>
              <w:i/>
              <w:sz w:val="18"/>
            </w:rPr>
            <w:t>Australian Federal Police Regulations 2018</w:t>
          </w:r>
          <w:r w:rsidRPr="007A1328">
            <w:rPr>
              <w:i/>
              <w:sz w:val="18"/>
            </w:rPr>
            <w:fldChar w:fldCharType="end"/>
          </w:r>
        </w:p>
      </w:tc>
      <w:tc>
        <w:tcPr>
          <w:tcW w:w="1383" w:type="dxa"/>
        </w:tcPr>
        <w:p w:rsidR="00B26A12" w:rsidRDefault="00B26A12" w:rsidP="00B26A12">
          <w:pPr>
            <w:spacing w:line="0" w:lineRule="atLeast"/>
            <w:jc w:val="right"/>
            <w:rPr>
              <w:sz w:val="18"/>
            </w:rPr>
          </w:pPr>
          <w:r w:rsidRPr="007A1328">
            <w:rPr>
              <w:i/>
              <w:sz w:val="18"/>
            </w:rPr>
            <w:fldChar w:fldCharType="begin"/>
          </w:r>
          <w:r>
            <w:rPr>
              <w:i/>
              <w:sz w:val="18"/>
            </w:rPr>
            <w:instrText xml:space="preserve"> DOCPROPERTY ActNo </w:instrText>
          </w:r>
          <w:r w:rsidRPr="007A1328">
            <w:rPr>
              <w:i/>
              <w:sz w:val="18"/>
            </w:rPr>
            <w:fldChar w:fldCharType="separate"/>
          </w:r>
          <w:r w:rsidR="00907F19">
            <w:rPr>
              <w:i/>
              <w:sz w:val="18"/>
            </w:rPr>
            <w:t>No. , 2018</w:t>
          </w:r>
          <w:r w:rsidRPr="007A1328">
            <w:rPr>
              <w:i/>
              <w:sz w:val="18"/>
            </w:rPr>
            <w:fldChar w:fldCharType="end"/>
          </w:r>
        </w:p>
      </w:tc>
    </w:tr>
  </w:tbl>
  <w:p w:rsidR="00B26A12" w:rsidRPr="00A30F45" w:rsidRDefault="00A30F45" w:rsidP="00A30F45">
    <w:pPr>
      <w:rPr>
        <w:rFonts w:cs="Times New Roman"/>
        <w:i/>
        <w:sz w:val="18"/>
      </w:rPr>
    </w:pPr>
    <w:r w:rsidRPr="00A30F45">
      <w:rPr>
        <w:rFonts w:cs="Times New Roman"/>
        <w:i/>
        <w:sz w:val="18"/>
      </w:rPr>
      <w:t>OPC62453 - 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A12" w:rsidRDefault="00B26A12" w:rsidP="00715914">
      <w:pPr>
        <w:spacing w:line="240" w:lineRule="auto"/>
      </w:pPr>
      <w:r>
        <w:separator/>
      </w:r>
    </w:p>
  </w:footnote>
  <w:footnote w:type="continuationSeparator" w:id="0">
    <w:p w:rsidR="00B26A12" w:rsidRDefault="00B26A12"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BE5" w:rsidRPr="005F1388" w:rsidRDefault="00D61BE5" w:rsidP="00D61BE5">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12" w:rsidRPr="008A2C51" w:rsidRDefault="00B26A12">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end"/>
    </w:r>
  </w:p>
  <w:p w:rsidR="00B26A12" w:rsidRPr="008A2C51" w:rsidRDefault="00B26A12">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907F19">
      <w:rPr>
        <w:noProof/>
        <w:sz w:val="20"/>
      </w:rPr>
      <w:t>Transitional, savings and application provisions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907F19">
      <w:rPr>
        <w:b/>
        <w:noProof/>
        <w:sz w:val="20"/>
      </w:rPr>
      <w:t>Part 6</w:t>
    </w:r>
    <w:r w:rsidRPr="008A2C51">
      <w:rPr>
        <w:b/>
        <w:sz w:val="20"/>
      </w:rPr>
      <w:fldChar w:fldCharType="end"/>
    </w:r>
  </w:p>
  <w:p w:rsidR="00B26A12" w:rsidRPr="008A2C51" w:rsidRDefault="00B26A12" w:rsidP="00F974C3">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12" w:rsidRDefault="00B26A12"/>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12" w:rsidRDefault="00B26A12">
    <w:pPr>
      <w:rPr>
        <w:sz w:val="20"/>
      </w:rPr>
    </w:pPr>
    <w:r>
      <w:rPr>
        <w:b/>
        <w:sz w:val="20"/>
      </w:rPr>
      <w:fldChar w:fldCharType="begin"/>
    </w:r>
    <w:r>
      <w:rPr>
        <w:b/>
        <w:sz w:val="20"/>
      </w:rPr>
      <w:instrText xml:space="preserve"> STYLEREF CharChapNo </w:instrText>
    </w:r>
    <w:r>
      <w:rPr>
        <w:b/>
        <w:sz w:val="20"/>
      </w:rPr>
      <w:fldChar w:fldCharType="separate"/>
    </w:r>
    <w:r w:rsidR="00753C60">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753C60">
      <w:rPr>
        <w:noProof/>
        <w:sz w:val="20"/>
      </w:rPr>
      <w:t>Forms for undertakings, oaths and affirmations relating to the performance of duties</w:t>
    </w:r>
    <w:r>
      <w:rPr>
        <w:sz w:val="20"/>
      </w:rPr>
      <w:fldChar w:fldCharType="end"/>
    </w:r>
  </w:p>
  <w:p w:rsidR="00B26A12" w:rsidRDefault="00B26A12">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753C60">
      <w:rPr>
        <w:b/>
        <w:noProof/>
        <w:sz w:val="20"/>
      </w:rPr>
      <w:t>Form 5</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753C60">
      <w:rPr>
        <w:noProof/>
        <w:sz w:val="20"/>
      </w:rPr>
      <w:t>Affirmation for protective service officer or special protective service officer</w:t>
    </w:r>
    <w:r>
      <w:rPr>
        <w:sz w:val="20"/>
      </w:rPr>
      <w:fldChar w:fldCharType="end"/>
    </w:r>
  </w:p>
  <w:p w:rsidR="00B26A12" w:rsidRDefault="00B26A12" w:rsidP="00F974C3">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12" w:rsidRPr="008A2C51" w:rsidRDefault="00B26A12">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753C60">
      <w:rPr>
        <w:noProof/>
        <w:sz w:val="20"/>
      </w:rPr>
      <w:t>Forms for undertakings, oaths and affirmations relating to the performance of duties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753C60">
      <w:rPr>
        <w:b/>
        <w:noProof/>
        <w:sz w:val="20"/>
      </w:rPr>
      <w:t>Schedule 1</w:t>
    </w:r>
    <w:r w:rsidRPr="008A2C51">
      <w:rPr>
        <w:b/>
        <w:sz w:val="20"/>
      </w:rPr>
      <w:fldChar w:fldCharType="end"/>
    </w:r>
  </w:p>
  <w:p w:rsidR="00B26A12" w:rsidRPr="008A2C51" w:rsidRDefault="00B26A12">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753C60">
      <w:rPr>
        <w:noProof/>
        <w:sz w:val="20"/>
      </w:rPr>
      <w:t>Oath for protective service officer or special protective service officer</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753C60">
      <w:rPr>
        <w:b/>
        <w:noProof/>
        <w:sz w:val="20"/>
      </w:rPr>
      <w:t>Form 4</w:t>
    </w:r>
    <w:r w:rsidRPr="008A2C51">
      <w:rPr>
        <w:b/>
        <w:sz w:val="20"/>
      </w:rPr>
      <w:fldChar w:fldCharType="end"/>
    </w:r>
  </w:p>
  <w:p w:rsidR="00B26A12" w:rsidRPr="008A2C51" w:rsidRDefault="00B26A12" w:rsidP="00F974C3">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12" w:rsidRDefault="00B26A12"/>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12" w:rsidRDefault="00B26A12">
    <w:pPr>
      <w:rPr>
        <w:sz w:val="20"/>
      </w:rPr>
    </w:pPr>
    <w:r>
      <w:rPr>
        <w:b/>
        <w:sz w:val="20"/>
      </w:rPr>
      <w:fldChar w:fldCharType="begin"/>
    </w:r>
    <w:r>
      <w:rPr>
        <w:b/>
        <w:sz w:val="20"/>
      </w:rPr>
      <w:instrText xml:space="preserve"> STYLEREF CharChapNo </w:instrText>
    </w:r>
    <w:r>
      <w:rPr>
        <w:b/>
        <w:sz w:val="20"/>
      </w:rPr>
      <w:fldChar w:fldCharType="separate"/>
    </w:r>
    <w:r w:rsidR="00753C60">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753C60">
      <w:rPr>
        <w:noProof/>
        <w:sz w:val="20"/>
      </w:rPr>
      <w:t>Fees</w:t>
    </w:r>
    <w:r>
      <w:rPr>
        <w:sz w:val="20"/>
      </w:rPr>
      <w:fldChar w:fldCharType="end"/>
    </w:r>
  </w:p>
  <w:p w:rsidR="00B26A12" w:rsidRDefault="00B26A12">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B26A12" w:rsidRDefault="00B26A1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B26A12" w:rsidRDefault="00B26A12">
    <w:pPr>
      <w:rPr>
        <w:b/>
        <w:sz w:val="24"/>
      </w:rPr>
    </w:pPr>
  </w:p>
  <w:p w:rsidR="00B26A12" w:rsidRDefault="00B26A12" w:rsidP="00F974C3">
    <w:pPr>
      <w:pBdr>
        <w:bottom w:val="single" w:sz="6" w:space="1" w:color="auto"/>
      </w:pBdr>
      <w:spacing w:after="120"/>
      <w:rPr>
        <w:sz w:val="24"/>
      </w:rPr>
    </w:pPr>
    <w:r>
      <w:rPr>
        <w:sz w:val="24"/>
      </w:rPr>
      <w:t xml:space="preserve">Clause </w:t>
    </w:r>
    <w:r>
      <w:rPr>
        <w:sz w:val="24"/>
      </w:rPr>
      <w:fldChar w:fldCharType="begin"/>
    </w:r>
    <w:r>
      <w:rPr>
        <w:sz w:val="24"/>
      </w:rPr>
      <w:instrText xml:space="preserve"> STYLEREF CharSectno </w:instrText>
    </w:r>
    <w:r>
      <w:rPr>
        <w:sz w:val="24"/>
      </w:rPr>
      <w:fldChar w:fldCharType="separate"/>
    </w:r>
    <w:r w:rsidR="00753C60">
      <w:rPr>
        <w:noProof/>
        <w:sz w:val="24"/>
      </w:rPr>
      <w:t>1</w:t>
    </w:r>
    <w:r>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12" w:rsidRDefault="00B26A12">
    <w:pPr>
      <w:jc w:val="right"/>
      <w:rPr>
        <w:sz w:val="20"/>
      </w:rPr>
    </w:pPr>
    <w:r>
      <w:rPr>
        <w:sz w:val="20"/>
      </w:rPr>
      <w:fldChar w:fldCharType="begin"/>
    </w:r>
    <w:r>
      <w:rPr>
        <w:sz w:val="20"/>
      </w:rPr>
      <w:instrText xml:space="preserve"> STYLEREF CharChapText </w:instrText>
    </w:r>
    <w:r>
      <w:rPr>
        <w:sz w:val="20"/>
      </w:rPr>
      <w:fldChar w:fldCharType="separate"/>
    </w:r>
    <w:r w:rsidR="00753C60">
      <w:rPr>
        <w:noProof/>
        <w:sz w:val="20"/>
      </w:rPr>
      <w:t>Fees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753C60">
      <w:rPr>
        <w:b/>
        <w:noProof/>
        <w:sz w:val="20"/>
      </w:rPr>
      <w:t>Schedule 3</w:t>
    </w:r>
    <w:r>
      <w:rPr>
        <w:b/>
        <w:sz w:val="20"/>
      </w:rPr>
      <w:fldChar w:fldCharType="end"/>
    </w:r>
  </w:p>
  <w:p w:rsidR="00B26A12" w:rsidRDefault="00B26A12">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B26A12" w:rsidRDefault="00B26A12">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B26A12" w:rsidRDefault="00B26A12">
    <w:pPr>
      <w:jc w:val="right"/>
      <w:rPr>
        <w:b/>
        <w:sz w:val="24"/>
      </w:rPr>
    </w:pPr>
  </w:p>
  <w:p w:rsidR="00B26A12" w:rsidRDefault="00B26A12" w:rsidP="00F974C3">
    <w:pPr>
      <w:pBdr>
        <w:bottom w:val="single" w:sz="6" w:space="1" w:color="auto"/>
      </w:pBdr>
      <w:spacing w:after="120"/>
      <w:jc w:val="right"/>
      <w:rPr>
        <w:sz w:val="24"/>
      </w:rPr>
    </w:pPr>
    <w:r>
      <w:rPr>
        <w:sz w:val="24"/>
      </w:rPr>
      <w:t xml:space="preserve">Clause </w:t>
    </w:r>
    <w:r>
      <w:rPr>
        <w:sz w:val="24"/>
      </w:rPr>
      <w:fldChar w:fldCharType="begin"/>
    </w:r>
    <w:r>
      <w:rPr>
        <w:sz w:val="24"/>
      </w:rPr>
      <w:instrText xml:space="preserve"> STYLEREF CharSectno </w:instrText>
    </w:r>
    <w:r>
      <w:rPr>
        <w:sz w:val="24"/>
      </w:rPr>
      <w:fldChar w:fldCharType="separate"/>
    </w:r>
    <w:r w:rsidR="00753C60">
      <w:rPr>
        <w:noProof/>
        <w:sz w:val="24"/>
      </w:rPr>
      <w:t>1</w:t>
    </w:r>
    <w:r>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12" w:rsidRDefault="00B26A12">
    <w:pPr>
      <w:rPr>
        <w:sz w:val="20"/>
      </w:rPr>
    </w:pPr>
    <w:r>
      <w:rPr>
        <w:b/>
        <w:sz w:val="20"/>
      </w:rPr>
      <w:fldChar w:fldCharType="begin"/>
    </w:r>
    <w:r>
      <w:rPr>
        <w:b/>
        <w:sz w:val="20"/>
      </w:rPr>
      <w:instrText xml:space="preserve"> STYLEREF CharAmSchNo </w:instrText>
    </w:r>
    <w:r>
      <w:rPr>
        <w:b/>
        <w:sz w:val="20"/>
      </w:rPr>
      <w:fldChar w:fldCharType="separate"/>
    </w:r>
    <w:r w:rsidR="00907F19">
      <w:rPr>
        <w:b/>
        <w:noProof/>
        <w:sz w:val="20"/>
      </w:rPr>
      <w:t>Schedule 4</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907F19">
      <w:rPr>
        <w:noProof/>
        <w:sz w:val="20"/>
      </w:rPr>
      <w:t>Repeals</w:t>
    </w:r>
    <w:r>
      <w:rPr>
        <w:sz w:val="20"/>
      </w:rPr>
      <w:fldChar w:fldCharType="end"/>
    </w:r>
  </w:p>
  <w:p w:rsidR="00B26A12" w:rsidRDefault="00B26A12">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B26A12" w:rsidRDefault="00B26A12" w:rsidP="00F974C3">
    <w:pPr>
      <w:pBdr>
        <w:bottom w:val="single" w:sz="6" w:space="1" w:color="auto"/>
      </w:pBdr>
      <w:spacing w:after="12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12" w:rsidRDefault="00B26A12">
    <w:pPr>
      <w:jc w:val="right"/>
      <w:rPr>
        <w:sz w:val="20"/>
      </w:rPr>
    </w:pPr>
    <w:r>
      <w:rPr>
        <w:sz w:val="20"/>
      </w:rPr>
      <w:fldChar w:fldCharType="begin"/>
    </w:r>
    <w:r>
      <w:rPr>
        <w:sz w:val="20"/>
      </w:rPr>
      <w:instrText xml:space="preserve"> STYLEREF CharAmSchText </w:instrText>
    </w:r>
    <w:r>
      <w:rPr>
        <w:sz w:val="20"/>
      </w:rPr>
      <w:fldChar w:fldCharType="separate"/>
    </w:r>
    <w:r w:rsidR="00753C60">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753C60">
      <w:rPr>
        <w:b/>
        <w:noProof/>
        <w:sz w:val="20"/>
      </w:rPr>
      <w:t>Schedule 4</w:t>
    </w:r>
    <w:r>
      <w:rPr>
        <w:b/>
        <w:sz w:val="20"/>
      </w:rPr>
      <w:fldChar w:fldCharType="end"/>
    </w:r>
  </w:p>
  <w:p w:rsidR="00B26A12" w:rsidRDefault="00B26A12">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B26A12" w:rsidRDefault="00B26A12" w:rsidP="00F974C3">
    <w:pPr>
      <w:pBdr>
        <w:bottom w:val="single" w:sz="6" w:space="1" w:color="auto"/>
      </w:pBdr>
      <w:spacing w:after="120"/>
      <w:jc w:val="righ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12" w:rsidRDefault="00B26A1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BE5" w:rsidRPr="005F1388" w:rsidRDefault="00D61BE5" w:rsidP="00D61BE5">
    <w:pPr>
      <w:pStyle w:val="Header"/>
      <w:tabs>
        <w:tab w:val="clear" w:pos="4150"/>
        <w:tab w:val="clear" w:pos="8307"/>
      </w:tabs>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12" w:rsidRDefault="00B26A1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907F19">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907F19">
      <w:rPr>
        <w:noProof/>
        <w:sz w:val="20"/>
      </w:rPr>
      <w:t>Fees</w:t>
    </w:r>
    <w:r>
      <w:rPr>
        <w:sz w:val="20"/>
      </w:rPr>
      <w:fldChar w:fldCharType="end"/>
    </w:r>
  </w:p>
  <w:p w:rsidR="00B26A12" w:rsidRDefault="00B26A1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B26A12" w:rsidRPr="007A1328" w:rsidRDefault="00B26A1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26A12" w:rsidRPr="007A1328" w:rsidRDefault="00B26A12" w:rsidP="00715914">
    <w:pPr>
      <w:rPr>
        <w:b/>
        <w:sz w:val="24"/>
      </w:rPr>
    </w:pPr>
  </w:p>
  <w:p w:rsidR="00B26A12" w:rsidRPr="007A1328" w:rsidRDefault="00B26A12" w:rsidP="00F974C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907F1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07F19">
      <w:rPr>
        <w:noProof/>
        <w:sz w:val="24"/>
      </w:rPr>
      <w:t>1</w:t>
    </w:r>
    <w:r w:rsidRPr="007A1328">
      <w:rPr>
        <w:sz w:val="24"/>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12" w:rsidRPr="007A1328" w:rsidRDefault="00B26A1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907F19">
      <w:rPr>
        <w:noProof/>
        <w:sz w:val="20"/>
      </w:rPr>
      <w:t>Fees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907F19">
      <w:rPr>
        <w:b/>
        <w:noProof/>
        <w:sz w:val="20"/>
      </w:rPr>
      <w:t>Schedule 3</w:t>
    </w:r>
    <w:r>
      <w:rPr>
        <w:b/>
        <w:sz w:val="20"/>
      </w:rPr>
      <w:fldChar w:fldCharType="end"/>
    </w:r>
  </w:p>
  <w:p w:rsidR="00B26A12" w:rsidRPr="007A1328" w:rsidRDefault="00B26A1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B26A12" w:rsidRPr="007A1328" w:rsidRDefault="00B26A1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26A12" w:rsidRPr="007A1328" w:rsidRDefault="00B26A12" w:rsidP="00715914">
    <w:pPr>
      <w:jc w:val="right"/>
      <w:rPr>
        <w:b/>
        <w:sz w:val="24"/>
      </w:rPr>
    </w:pPr>
  </w:p>
  <w:p w:rsidR="00B26A12" w:rsidRPr="007A1328" w:rsidRDefault="00B26A12" w:rsidP="00F974C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907F1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07F19">
      <w:rPr>
        <w:noProof/>
        <w:sz w:val="24"/>
      </w:rPr>
      <w:t>1</w:t>
    </w:r>
    <w:r w:rsidRPr="007A1328">
      <w:rPr>
        <w:sz w:val="24"/>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12" w:rsidRPr="007A1328" w:rsidRDefault="00B26A12" w:rsidP="0071591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BE5" w:rsidRPr="005F1388" w:rsidRDefault="00D61BE5" w:rsidP="00D61BE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BE5" w:rsidRPr="00ED79B6" w:rsidRDefault="00D61BE5" w:rsidP="00D61BE5">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BE5" w:rsidRPr="00ED79B6" w:rsidRDefault="00D61BE5" w:rsidP="00D61BE5">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BE5" w:rsidRPr="007A1328" w:rsidRDefault="00D61BE5" w:rsidP="00D61BE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BE5" w:rsidRDefault="00D61BE5" w:rsidP="00D61BE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61BE5" w:rsidRDefault="00D61BE5" w:rsidP="00D61BE5">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53C60">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53C60">
      <w:rPr>
        <w:noProof/>
        <w:sz w:val="20"/>
      </w:rPr>
      <w:t>Miscellaneous</w:t>
    </w:r>
    <w:r>
      <w:rPr>
        <w:sz w:val="20"/>
      </w:rPr>
      <w:fldChar w:fldCharType="end"/>
    </w:r>
  </w:p>
  <w:p w:rsidR="00D61BE5" w:rsidRPr="007A1328" w:rsidRDefault="00D61BE5" w:rsidP="00D61BE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61BE5" w:rsidRPr="007A1328" w:rsidRDefault="00D61BE5" w:rsidP="00D61BE5">
    <w:pPr>
      <w:rPr>
        <w:b/>
        <w:sz w:val="24"/>
      </w:rPr>
    </w:pPr>
  </w:p>
  <w:p w:rsidR="00D61BE5" w:rsidRPr="007A1328" w:rsidRDefault="00D61BE5" w:rsidP="00D61BE5">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907F1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53C60">
      <w:rPr>
        <w:noProof/>
        <w:sz w:val="24"/>
      </w:rPr>
      <w:t>81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BE5" w:rsidRPr="007A1328" w:rsidRDefault="00D61BE5" w:rsidP="00D61BE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61BE5" w:rsidRPr="007A1328" w:rsidRDefault="00D61BE5" w:rsidP="00D61BE5">
    <w:pPr>
      <w:jc w:val="right"/>
      <w:rPr>
        <w:sz w:val="20"/>
      </w:rPr>
    </w:pPr>
    <w:r w:rsidRPr="007A1328">
      <w:rPr>
        <w:sz w:val="20"/>
      </w:rPr>
      <w:fldChar w:fldCharType="begin"/>
    </w:r>
    <w:r w:rsidRPr="007A1328">
      <w:rPr>
        <w:sz w:val="20"/>
      </w:rPr>
      <w:instrText xml:space="preserve"> STYLEREF CharPartText </w:instrText>
    </w:r>
    <w:r w:rsidR="00753C60">
      <w:rPr>
        <w:sz w:val="20"/>
      </w:rPr>
      <w:fldChar w:fldCharType="separate"/>
    </w:r>
    <w:r w:rsidR="00753C60">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753C60">
      <w:rPr>
        <w:b/>
        <w:sz w:val="20"/>
      </w:rPr>
      <w:fldChar w:fldCharType="separate"/>
    </w:r>
    <w:r w:rsidR="00753C60">
      <w:rPr>
        <w:b/>
        <w:noProof/>
        <w:sz w:val="20"/>
      </w:rPr>
      <w:t>Part 1</w:t>
    </w:r>
    <w:r>
      <w:rPr>
        <w:b/>
        <w:sz w:val="20"/>
      </w:rPr>
      <w:fldChar w:fldCharType="end"/>
    </w:r>
  </w:p>
  <w:p w:rsidR="00D61BE5" w:rsidRPr="007A1328" w:rsidRDefault="00D61BE5" w:rsidP="00D61BE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61BE5" w:rsidRPr="007A1328" w:rsidRDefault="00D61BE5" w:rsidP="00D61BE5">
    <w:pPr>
      <w:jc w:val="right"/>
      <w:rPr>
        <w:b/>
        <w:sz w:val="24"/>
      </w:rPr>
    </w:pPr>
  </w:p>
  <w:p w:rsidR="00D61BE5" w:rsidRPr="007A1328" w:rsidRDefault="00D61BE5" w:rsidP="00D61BE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907F1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53C60">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12" w:rsidRDefault="00B26A12">
    <w:pPr>
      <w:rPr>
        <w:sz w:val="20"/>
      </w:rPr>
    </w:pPr>
    <w:r>
      <w:rPr>
        <w:b/>
        <w:sz w:val="20"/>
      </w:rPr>
      <w:fldChar w:fldCharType="begin"/>
    </w:r>
    <w:r>
      <w:rPr>
        <w:b/>
        <w:sz w:val="20"/>
      </w:rPr>
      <w:instrText xml:space="preserve"> STYLEREF CharChapNo </w:instrText>
    </w:r>
    <w:r>
      <w:rPr>
        <w:b/>
        <w:sz w:val="20"/>
      </w:rPr>
      <w:fldChar w:fldCharType="separate"/>
    </w:r>
    <w:r w:rsidR="00753C60">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753C60">
      <w:rPr>
        <w:noProof/>
        <w:sz w:val="20"/>
      </w:rPr>
      <w:t>Forms for undertakings, oaths and affirmations relating to the performance of duties</w:t>
    </w:r>
    <w:r>
      <w:rPr>
        <w:sz w:val="20"/>
      </w:rPr>
      <w:fldChar w:fldCharType="end"/>
    </w:r>
  </w:p>
  <w:p w:rsidR="00B26A12" w:rsidRDefault="00B26A12">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753C60">
      <w:rPr>
        <w:b/>
        <w:noProof/>
        <w:sz w:val="20"/>
      </w:rPr>
      <w:t>Form 1</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753C60">
      <w:rPr>
        <w:noProof/>
        <w:sz w:val="20"/>
      </w:rPr>
      <w:t>Undertaking</w:t>
    </w:r>
    <w:r>
      <w:rPr>
        <w:sz w:val="20"/>
      </w:rPr>
      <w:fldChar w:fldCharType="end"/>
    </w:r>
  </w:p>
  <w:p w:rsidR="00B26A12" w:rsidRDefault="00B26A12" w:rsidP="00F974C3">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C4E2FD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C424BD1"/>
    <w:multiLevelType w:val="hybridMultilevel"/>
    <w:tmpl w:val="0D5E35DC"/>
    <w:lvl w:ilvl="0" w:tplc="0C090001">
      <w:start w:val="1"/>
      <w:numFmt w:val="bullet"/>
      <w:lvlText w:val=""/>
      <w:lvlJc w:val="left"/>
      <w:pPr>
        <w:ind w:left="1845" w:hanging="72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C616A"/>
    <w:multiLevelType w:val="hybridMultilevel"/>
    <w:tmpl w:val="BFD605CE"/>
    <w:lvl w:ilvl="0" w:tplc="0C090001">
      <w:start w:val="1"/>
      <w:numFmt w:val="bullet"/>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2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nsid w:val="5C0045CA"/>
    <w:multiLevelType w:val="hybridMultilevel"/>
    <w:tmpl w:val="2866477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nsid w:val="74CF6BB3"/>
    <w:multiLevelType w:val="hybridMultilevel"/>
    <w:tmpl w:val="09DC9D4E"/>
    <w:lvl w:ilvl="0" w:tplc="EA00B27E">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2"/>
  </w:num>
  <w:num w:numId="13">
    <w:abstractNumId w:val="11"/>
  </w:num>
  <w:num w:numId="14">
    <w:abstractNumId w:val="18"/>
  </w:num>
  <w:num w:numId="15">
    <w:abstractNumId w:val="21"/>
  </w:num>
  <w:num w:numId="16">
    <w:abstractNumId w:val="13"/>
  </w:num>
  <w:num w:numId="17">
    <w:abstractNumId w:val="10"/>
  </w:num>
  <w:num w:numId="18">
    <w:abstractNumId w:val="16"/>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14"/>
  </w:num>
  <w:num w:numId="24">
    <w:abstractNumId w:val="15"/>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158"/>
    <w:rsid w:val="000019A2"/>
    <w:rsid w:val="00002093"/>
    <w:rsid w:val="000024EA"/>
    <w:rsid w:val="000048E9"/>
    <w:rsid w:val="0000542B"/>
    <w:rsid w:val="00005DCC"/>
    <w:rsid w:val="00010F1B"/>
    <w:rsid w:val="0001139F"/>
    <w:rsid w:val="00011C8A"/>
    <w:rsid w:val="00012BC7"/>
    <w:rsid w:val="000136AF"/>
    <w:rsid w:val="00015250"/>
    <w:rsid w:val="000158B7"/>
    <w:rsid w:val="00020172"/>
    <w:rsid w:val="00020E1A"/>
    <w:rsid w:val="000237D9"/>
    <w:rsid w:val="00023A8D"/>
    <w:rsid w:val="0002450A"/>
    <w:rsid w:val="00030CA8"/>
    <w:rsid w:val="00034097"/>
    <w:rsid w:val="000342C6"/>
    <w:rsid w:val="00034E10"/>
    <w:rsid w:val="00035368"/>
    <w:rsid w:val="00036420"/>
    <w:rsid w:val="0003782A"/>
    <w:rsid w:val="00037F6D"/>
    <w:rsid w:val="000421EE"/>
    <w:rsid w:val="00043357"/>
    <w:rsid w:val="00043B58"/>
    <w:rsid w:val="00043CCC"/>
    <w:rsid w:val="00050846"/>
    <w:rsid w:val="0005259C"/>
    <w:rsid w:val="0005348C"/>
    <w:rsid w:val="00054CEC"/>
    <w:rsid w:val="00057C37"/>
    <w:rsid w:val="00061256"/>
    <w:rsid w:val="000614BF"/>
    <w:rsid w:val="000626B2"/>
    <w:rsid w:val="000631F3"/>
    <w:rsid w:val="00064DCA"/>
    <w:rsid w:val="00065621"/>
    <w:rsid w:val="0007080C"/>
    <w:rsid w:val="000719F3"/>
    <w:rsid w:val="00072B5F"/>
    <w:rsid w:val="00073789"/>
    <w:rsid w:val="0007417A"/>
    <w:rsid w:val="000742BB"/>
    <w:rsid w:val="00075020"/>
    <w:rsid w:val="000801BE"/>
    <w:rsid w:val="00083E6F"/>
    <w:rsid w:val="000859D6"/>
    <w:rsid w:val="0008653C"/>
    <w:rsid w:val="00092A6C"/>
    <w:rsid w:val="0009479D"/>
    <w:rsid w:val="00097C35"/>
    <w:rsid w:val="000A1971"/>
    <w:rsid w:val="000A2626"/>
    <w:rsid w:val="000A4859"/>
    <w:rsid w:val="000A56CB"/>
    <w:rsid w:val="000A6141"/>
    <w:rsid w:val="000A6C6A"/>
    <w:rsid w:val="000B0180"/>
    <w:rsid w:val="000B66E9"/>
    <w:rsid w:val="000C67FF"/>
    <w:rsid w:val="000D05EF"/>
    <w:rsid w:val="000D0884"/>
    <w:rsid w:val="000D38F1"/>
    <w:rsid w:val="000E04FE"/>
    <w:rsid w:val="000E1C1F"/>
    <w:rsid w:val="000E2261"/>
    <w:rsid w:val="000E3ED3"/>
    <w:rsid w:val="000E4706"/>
    <w:rsid w:val="000E4DF3"/>
    <w:rsid w:val="000F1E3E"/>
    <w:rsid w:val="000F21C1"/>
    <w:rsid w:val="000F2DD6"/>
    <w:rsid w:val="000F3A23"/>
    <w:rsid w:val="000F3B2B"/>
    <w:rsid w:val="000F4DB0"/>
    <w:rsid w:val="000F7092"/>
    <w:rsid w:val="000F72E9"/>
    <w:rsid w:val="001013C6"/>
    <w:rsid w:val="00105AC4"/>
    <w:rsid w:val="001073E7"/>
    <w:rsid w:val="0010745C"/>
    <w:rsid w:val="001124CC"/>
    <w:rsid w:val="00112C34"/>
    <w:rsid w:val="00113355"/>
    <w:rsid w:val="00115A78"/>
    <w:rsid w:val="00115C50"/>
    <w:rsid w:val="00115DEB"/>
    <w:rsid w:val="00116547"/>
    <w:rsid w:val="00116AF7"/>
    <w:rsid w:val="00117DE0"/>
    <w:rsid w:val="001209CE"/>
    <w:rsid w:val="001217C4"/>
    <w:rsid w:val="00121963"/>
    <w:rsid w:val="00121EB8"/>
    <w:rsid w:val="00123C2E"/>
    <w:rsid w:val="00130D8E"/>
    <w:rsid w:val="001311FD"/>
    <w:rsid w:val="00136F49"/>
    <w:rsid w:val="00137513"/>
    <w:rsid w:val="00137770"/>
    <w:rsid w:val="0014006B"/>
    <w:rsid w:val="001421F3"/>
    <w:rsid w:val="00142E88"/>
    <w:rsid w:val="00143F59"/>
    <w:rsid w:val="0014514B"/>
    <w:rsid w:val="0014542C"/>
    <w:rsid w:val="00146D97"/>
    <w:rsid w:val="001475B8"/>
    <w:rsid w:val="001479E6"/>
    <w:rsid w:val="00154C10"/>
    <w:rsid w:val="0016055B"/>
    <w:rsid w:val="00160F51"/>
    <w:rsid w:val="0016125C"/>
    <w:rsid w:val="001615AF"/>
    <w:rsid w:val="0016310A"/>
    <w:rsid w:val="00166C2F"/>
    <w:rsid w:val="00166EE9"/>
    <w:rsid w:val="00173759"/>
    <w:rsid w:val="001749BA"/>
    <w:rsid w:val="001753C6"/>
    <w:rsid w:val="00176914"/>
    <w:rsid w:val="00176DF8"/>
    <w:rsid w:val="00182919"/>
    <w:rsid w:val="00183630"/>
    <w:rsid w:val="001856F4"/>
    <w:rsid w:val="0018620A"/>
    <w:rsid w:val="00186C91"/>
    <w:rsid w:val="001876BF"/>
    <w:rsid w:val="00190152"/>
    <w:rsid w:val="00190377"/>
    <w:rsid w:val="0019261C"/>
    <w:rsid w:val="00192648"/>
    <w:rsid w:val="00192A37"/>
    <w:rsid w:val="00192B2F"/>
    <w:rsid w:val="00192D25"/>
    <w:rsid w:val="001939E1"/>
    <w:rsid w:val="00195382"/>
    <w:rsid w:val="001953C6"/>
    <w:rsid w:val="0019562D"/>
    <w:rsid w:val="00196459"/>
    <w:rsid w:val="001A0B15"/>
    <w:rsid w:val="001A4FE7"/>
    <w:rsid w:val="001A7C70"/>
    <w:rsid w:val="001B39BC"/>
    <w:rsid w:val="001B414B"/>
    <w:rsid w:val="001B52F7"/>
    <w:rsid w:val="001B693A"/>
    <w:rsid w:val="001C0CFC"/>
    <w:rsid w:val="001C3877"/>
    <w:rsid w:val="001C45C0"/>
    <w:rsid w:val="001C5F34"/>
    <w:rsid w:val="001C6553"/>
    <w:rsid w:val="001C69C4"/>
    <w:rsid w:val="001D22A6"/>
    <w:rsid w:val="001D3158"/>
    <w:rsid w:val="001D37EF"/>
    <w:rsid w:val="001D7DA4"/>
    <w:rsid w:val="001E040F"/>
    <w:rsid w:val="001E259C"/>
    <w:rsid w:val="001E3590"/>
    <w:rsid w:val="001E3E0B"/>
    <w:rsid w:val="001E4A2B"/>
    <w:rsid w:val="001E518C"/>
    <w:rsid w:val="001E7407"/>
    <w:rsid w:val="001F0087"/>
    <w:rsid w:val="001F0697"/>
    <w:rsid w:val="001F4548"/>
    <w:rsid w:val="001F5D5E"/>
    <w:rsid w:val="001F6219"/>
    <w:rsid w:val="001F6703"/>
    <w:rsid w:val="002003A5"/>
    <w:rsid w:val="00203C3A"/>
    <w:rsid w:val="00205DCF"/>
    <w:rsid w:val="00206D85"/>
    <w:rsid w:val="00207D47"/>
    <w:rsid w:val="00210D08"/>
    <w:rsid w:val="0021232F"/>
    <w:rsid w:val="00214D06"/>
    <w:rsid w:val="00220109"/>
    <w:rsid w:val="00223EAC"/>
    <w:rsid w:val="002275DF"/>
    <w:rsid w:val="0023028C"/>
    <w:rsid w:val="002321C0"/>
    <w:rsid w:val="00232261"/>
    <w:rsid w:val="002348CF"/>
    <w:rsid w:val="0024010F"/>
    <w:rsid w:val="00240749"/>
    <w:rsid w:val="00241E2B"/>
    <w:rsid w:val="00242948"/>
    <w:rsid w:val="002468B6"/>
    <w:rsid w:val="002515A9"/>
    <w:rsid w:val="00251ED9"/>
    <w:rsid w:val="00253D8C"/>
    <w:rsid w:val="00254177"/>
    <w:rsid w:val="002564A4"/>
    <w:rsid w:val="00261029"/>
    <w:rsid w:val="00262425"/>
    <w:rsid w:val="002624EB"/>
    <w:rsid w:val="002631FA"/>
    <w:rsid w:val="00263B69"/>
    <w:rsid w:val="00264C39"/>
    <w:rsid w:val="00270BDA"/>
    <w:rsid w:val="00273681"/>
    <w:rsid w:val="002761AA"/>
    <w:rsid w:val="00276422"/>
    <w:rsid w:val="002819A0"/>
    <w:rsid w:val="00281B18"/>
    <w:rsid w:val="0028419C"/>
    <w:rsid w:val="002848EB"/>
    <w:rsid w:val="00285644"/>
    <w:rsid w:val="00285872"/>
    <w:rsid w:val="00285ED6"/>
    <w:rsid w:val="00287C6D"/>
    <w:rsid w:val="00291521"/>
    <w:rsid w:val="0029198D"/>
    <w:rsid w:val="00297ECB"/>
    <w:rsid w:val="002A0736"/>
    <w:rsid w:val="002A33FD"/>
    <w:rsid w:val="002A453C"/>
    <w:rsid w:val="002A47C4"/>
    <w:rsid w:val="002A6569"/>
    <w:rsid w:val="002B0EA5"/>
    <w:rsid w:val="002B619E"/>
    <w:rsid w:val="002B7B38"/>
    <w:rsid w:val="002C03C7"/>
    <w:rsid w:val="002C366C"/>
    <w:rsid w:val="002C774F"/>
    <w:rsid w:val="002D043A"/>
    <w:rsid w:val="002D44DC"/>
    <w:rsid w:val="002D6224"/>
    <w:rsid w:val="002D6867"/>
    <w:rsid w:val="002D7037"/>
    <w:rsid w:val="002D75CE"/>
    <w:rsid w:val="002D7EDD"/>
    <w:rsid w:val="002E22A6"/>
    <w:rsid w:val="002E564E"/>
    <w:rsid w:val="002F11D1"/>
    <w:rsid w:val="002F1735"/>
    <w:rsid w:val="002F20D6"/>
    <w:rsid w:val="002F482C"/>
    <w:rsid w:val="002F74C3"/>
    <w:rsid w:val="002F7B12"/>
    <w:rsid w:val="002F7C4F"/>
    <w:rsid w:val="00300BF8"/>
    <w:rsid w:val="003010B6"/>
    <w:rsid w:val="00303241"/>
    <w:rsid w:val="00303E34"/>
    <w:rsid w:val="00304FE7"/>
    <w:rsid w:val="003074B7"/>
    <w:rsid w:val="003074F9"/>
    <w:rsid w:val="003104F8"/>
    <w:rsid w:val="003110A2"/>
    <w:rsid w:val="00311442"/>
    <w:rsid w:val="0031345D"/>
    <w:rsid w:val="00314D30"/>
    <w:rsid w:val="0031505F"/>
    <w:rsid w:val="00315142"/>
    <w:rsid w:val="00320751"/>
    <w:rsid w:val="00320855"/>
    <w:rsid w:val="00320CF4"/>
    <w:rsid w:val="0032159E"/>
    <w:rsid w:val="003229CD"/>
    <w:rsid w:val="003269E9"/>
    <w:rsid w:val="003278F2"/>
    <w:rsid w:val="00335500"/>
    <w:rsid w:val="0033693E"/>
    <w:rsid w:val="003375EF"/>
    <w:rsid w:val="003415D3"/>
    <w:rsid w:val="00342054"/>
    <w:rsid w:val="0034414F"/>
    <w:rsid w:val="003452A0"/>
    <w:rsid w:val="0034677F"/>
    <w:rsid w:val="00350AA5"/>
    <w:rsid w:val="00352B0F"/>
    <w:rsid w:val="003555C9"/>
    <w:rsid w:val="0035729B"/>
    <w:rsid w:val="00360459"/>
    <w:rsid w:val="00360F4B"/>
    <w:rsid w:val="003610B4"/>
    <w:rsid w:val="00364F20"/>
    <w:rsid w:val="00366FA4"/>
    <w:rsid w:val="00371E74"/>
    <w:rsid w:val="00372C84"/>
    <w:rsid w:val="00372FAD"/>
    <w:rsid w:val="00373AD8"/>
    <w:rsid w:val="00374125"/>
    <w:rsid w:val="003803F0"/>
    <w:rsid w:val="00380760"/>
    <w:rsid w:val="00380BA6"/>
    <w:rsid w:val="0038268D"/>
    <w:rsid w:val="00383ADA"/>
    <w:rsid w:val="0038400B"/>
    <w:rsid w:val="00384646"/>
    <w:rsid w:val="00385285"/>
    <w:rsid w:val="003860D4"/>
    <w:rsid w:val="0039238B"/>
    <w:rsid w:val="0039365E"/>
    <w:rsid w:val="003971BB"/>
    <w:rsid w:val="003A1B21"/>
    <w:rsid w:val="003A2AD6"/>
    <w:rsid w:val="003A355A"/>
    <w:rsid w:val="003A649A"/>
    <w:rsid w:val="003A663B"/>
    <w:rsid w:val="003A70BF"/>
    <w:rsid w:val="003A79B1"/>
    <w:rsid w:val="003B12DA"/>
    <w:rsid w:val="003B2754"/>
    <w:rsid w:val="003B48D3"/>
    <w:rsid w:val="003B77B3"/>
    <w:rsid w:val="003C035A"/>
    <w:rsid w:val="003C212C"/>
    <w:rsid w:val="003C2E72"/>
    <w:rsid w:val="003C3412"/>
    <w:rsid w:val="003C3EBF"/>
    <w:rsid w:val="003C5974"/>
    <w:rsid w:val="003D0BFE"/>
    <w:rsid w:val="003D3E81"/>
    <w:rsid w:val="003D5700"/>
    <w:rsid w:val="003D5889"/>
    <w:rsid w:val="003D6670"/>
    <w:rsid w:val="003E110C"/>
    <w:rsid w:val="003E2B7D"/>
    <w:rsid w:val="003E42DE"/>
    <w:rsid w:val="003F6BB5"/>
    <w:rsid w:val="003F7DD7"/>
    <w:rsid w:val="004013B0"/>
    <w:rsid w:val="0040262E"/>
    <w:rsid w:val="00410B4F"/>
    <w:rsid w:val="00411378"/>
    <w:rsid w:val="004116CD"/>
    <w:rsid w:val="004120C0"/>
    <w:rsid w:val="00412519"/>
    <w:rsid w:val="004170B7"/>
    <w:rsid w:val="00417EB9"/>
    <w:rsid w:val="00420279"/>
    <w:rsid w:val="00422464"/>
    <w:rsid w:val="00423AB7"/>
    <w:rsid w:val="00424CA9"/>
    <w:rsid w:val="004255E1"/>
    <w:rsid w:val="00426004"/>
    <w:rsid w:val="00430582"/>
    <w:rsid w:val="004332AE"/>
    <w:rsid w:val="00433762"/>
    <w:rsid w:val="00436162"/>
    <w:rsid w:val="0044291A"/>
    <w:rsid w:val="00444CB2"/>
    <w:rsid w:val="00444DB4"/>
    <w:rsid w:val="004457C9"/>
    <w:rsid w:val="00451F5D"/>
    <w:rsid w:val="004525FF"/>
    <w:rsid w:val="004529FC"/>
    <w:rsid w:val="004531F5"/>
    <w:rsid w:val="00454A23"/>
    <w:rsid w:val="004558DA"/>
    <w:rsid w:val="00455C76"/>
    <w:rsid w:val="00460017"/>
    <w:rsid w:val="004626BF"/>
    <w:rsid w:val="00463F3E"/>
    <w:rsid w:val="00466763"/>
    <w:rsid w:val="00466B14"/>
    <w:rsid w:val="00472D2C"/>
    <w:rsid w:val="00473390"/>
    <w:rsid w:val="00474139"/>
    <w:rsid w:val="00474217"/>
    <w:rsid w:val="00474667"/>
    <w:rsid w:val="00476B4C"/>
    <w:rsid w:val="004770EE"/>
    <w:rsid w:val="00480C05"/>
    <w:rsid w:val="00482556"/>
    <w:rsid w:val="00484A40"/>
    <w:rsid w:val="00485B8B"/>
    <w:rsid w:val="00485F84"/>
    <w:rsid w:val="004917A4"/>
    <w:rsid w:val="004937FE"/>
    <w:rsid w:val="00494451"/>
    <w:rsid w:val="0049536B"/>
    <w:rsid w:val="00496F97"/>
    <w:rsid w:val="00497889"/>
    <w:rsid w:val="004A0541"/>
    <w:rsid w:val="004A3439"/>
    <w:rsid w:val="004A7BB8"/>
    <w:rsid w:val="004B02B5"/>
    <w:rsid w:val="004B27A8"/>
    <w:rsid w:val="004B3071"/>
    <w:rsid w:val="004B44A2"/>
    <w:rsid w:val="004B5092"/>
    <w:rsid w:val="004C0B43"/>
    <w:rsid w:val="004C42EC"/>
    <w:rsid w:val="004C597F"/>
    <w:rsid w:val="004C5D9C"/>
    <w:rsid w:val="004C63C0"/>
    <w:rsid w:val="004C737B"/>
    <w:rsid w:val="004D079D"/>
    <w:rsid w:val="004D16B8"/>
    <w:rsid w:val="004D4439"/>
    <w:rsid w:val="004D462D"/>
    <w:rsid w:val="004E1A7C"/>
    <w:rsid w:val="004E3FAB"/>
    <w:rsid w:val="004E3FDE"/>
    <w:rsid w:val="004E72FF"/>
    <w:rsid w:val="004E7BEC"/>
    <w:rsid w:val="004F1A91"/>
    <w:rsid w:val="004F372C"/>
    <w:rsid w:val="004F3F7A"/>
    <w:rsid w:val="004F4B72"/>
    <w:rsid w:val="004F5984"/>
    <w:rsid w:val="004F5F44"/>
    <w:rsid w:val="004F64C8"/>
    <w:rsid w:val="00504DD3"/>
    <w:rsid w:val="005050B8"/>
    <w:rsid w:val="00505C95"/>
    <w:rsid w:val="0050600B"/>
    <w:rsid w:val="005110E7"/>
    <w:rsid w:val="005148F6"/>
    <w:rsid w:val="00516068"/>
    <w:rsid w:val="0051653F"/>
    <w:rsid w:val="00516B8D"/>
    <w:rsid w:val="00517F50"/>
    <w:rsid w:val="00520937"/>
    <w:rsid w:val="00524278"/>
    <w:rsid w:val="005253D0"/>
    <w:rsid w:val="00526740"/>
    <w:rsid w:val="005268A5"/>
    <w:rsid w:val="00526A51"/>
    <w:rsid w:val="00530292"/>
    <w:rsid w:val="0053090F"/>
    <w:rsid w:val="00532D79"/>
    <w:rsid w:val="00537FBC"/>
    <w:rsid w:val="00543284"/>
    <w:rsid w:val="00543427"/>
    <w:rsid w:val="00545FA2"/>
    <w:rsid w:val="00547907"/>
    <w:rsid w:val="00550324"/>
    <w:rsid w:val="0055083B"/>
    <w:rsid w:val="0056187F"/>
    <w:rsid w:val="00566CB6"/>
    <w:rsid w:val="005709DB"/>
    <w:rsid w:val="00573801"/>
    <w:rsid w:val="005739C4"/>
    <w:rsid w:val="00581866"/>
    <w:rsid w:val="0058195E"/>
    <w:rsid w:val="005820DB"/>
    <w:rsid w:val="00583246"/>
    <w:rsid w:val="00584811"/>
    <w:rsid w:val="005859FA"/>
    <w:rsid w:val="005873A9"/>
    <w:rsid w:val="005911F6"/>
    <w:rsid w:val="005916E2"/>
    <w:rsid w:val="00591DB2"/>
    <w:rsid w:val="0059265A"/>
    <w:rsid w:val="00593AA6"/>
    <w:rsid w:val="00594161"/>
    <w:rsid w:val="005941BA"/>
    <w:rsid w:val="00594376"/>
    <w:rsid w:val="00594749"/>
    <w:rsid w:val="00597190"/>
    <w:rsid w:val="0059723F"/>
    <w:rsid w:val="005A13BA"/>
    <w:rsid w:val="005A2444"/>
    <w:rsid w:val="005A3059"/>
    <w:rsid w:val="005A3F82"/>
    <w:rsid w:val="005A4B10"/>
    <w:rsid w:val="005A53CB"/>
    <w:rsid w:val="005A57C7"/>
    <w:rsid w:val="005A5E6F"/>
    <w:rsid w:val="005A7899"/>
    <w:rsid w:val="005B0152"/>
    <w:rsid w:val="005B0914"/>
    <w:rsid w:val="005B2A81"/>
    <w:rsid w:val="005B332A"/>
    <w:rsid w:val="005B4067"/>
    <w:rsid w:val="005B4281"/>
    <w:rsid w:val="005C0C85"/>
    <w:rsid w:val="005C0E41"/>
    <w:rsid w:val="005C1B62"/>
    <w:rsid w:val="005C2A52"/>
    <w:rsid w:val="005C3F41"/>
    <w:rsid w:val="005C642F"/>
    <w:rsid w:val="005D1AFC"/>
    <w:rsid w:val="005D2D09"/>
    <w:rsid w:val="005D3913"/>
    <w:rsid w:val="005D5908"/>
    <w:rsid w:val="005E1EBA"/>
    <w:rsid w:val="005E6593"/>
    <w:rsid w:val="005E66FD"/>
    <w:rsid w:val="005E6BC2"/>
    <w:rsid w:val="005E7553"/>
    <w:rsid w:val="005F0598"/>
    <w:rsid w:val="005F3B1C"/>
    <w:rsid w:val="005F3F2B"/>
    <w:rsid w:val="005F61C2"/>
    <w:rsid w:val="005F6871"/>
    <w:rsid w:val="005F6B71"/>
    <w:rsid w:val="00600219"/>
    <w:rsid w:val="006006AF"/>
    <w:rsid w:val="00600A4C"/>
    <w:rsid w:val="006015CC"/>
    <w:rsid w:val="0060199B"/>
    <w:rsid w:val="00603409"/>
    <w:rsid w:val="006057CF"/>
    <w:rsid w:val="006065C4"/>
    <w:rsid w:val="00613B45"/>
    <w:rsid w:val="00621C3A"/>
    <w:rsid w:val="00622ED6"/>
    <w:rsid w:val="00624794"/>
    <w:rsid w:val="00625636"/>
    <w:rsid w:val="0062592F"/>
    <w:rsid w:val="00625A65"/>
    <w:rsid w:val="00626485"/>
    <w:rsid w:val="00634CEC"/>
    <w:rsid w:val="006400D6"/>
    <w:rsid w:val="006402C7"/>
    <w:rsid w:val="006409E8"/>
    <w:rsid w:val="006442D3"/>
    <w:rsid w:val="00646565"/>
    <w:rsid w:val="006468ED"/>
    <w:rsid w:val="006475DA"/>
    <w:rsid w:val="0065370A"/>
    <w:rsid w:val="00657664"/>
    <w:rsid w:val="00660B19"/>
    <w:rsid w:val="00662E82"/>
    <w:rsid w:val="006638E4"/>
    <w:rsid w:val="00666E5D"/>
    <w:rsid w:val="00667E0E"/>
    <w:rsid w:val="006702B1"/>
    <w:rsid w:val="0067476B"/>
    <w:rsid w:val="00674A57"/>
    <w:rsid w:val="0067639E"/>
    <w:rsid w:val="00676FA2"/>
    <w:rsid w:val="00677670"/>
    <w:rsid w:val="00677CC2"/>
    <w:rsid w:val="0068331E"/>
    <w:rsid w:val="006833B4"/>
    <w:rsid w:val="0068397F"/>
    <w:rsid w:val="00684078"/>
    <w:rsid w:val="00684520"/>
    <w:rsid w:val="00684BF1"/>
    <w:rsid w:val="00685CC4"/>
    <w:rsid w:val="006905DE"/>
    <w:rsid w:val="006907E4"/>
    <w:rsid w:val="00690948"/>
    <w:rsid w:val="00690C13"/>
    <w:rsid w:val="0069207B"/>
    <w:rsid w:val="00693C8C"/>
    <w:rsid w:val="00693F13"/>
    <w:rsid w:val="00696461"/>
    <w:rsid w:val="00697208"/>
    <w:rsid w:val="006A0B6C"/>
    <w:rsid w:val="006A1948"/>
    <w:rsid w:val="006A59CB"/>
    <w:rsid w:val="006A7CC8"/>
    <w:rsid w:val="006B0158"/>
    <w:rsid w:val="006B375C"/>
    <w:rsid w:val="006B37E8"/>
    <w:rsid w:val="006B4BBE"/>
    <w:rsid w:val="006B604D"/>
    <w:rsid w:val="006B6E1E"/>
    <w:rsid w:val="006C2489"/>
    <w:rsid w:val="006C4206"/>
    <w:rsid w:val="006C795E"/>
    <w:rsid w:val="006C7F8C"/>
    <w:rsid w:val="006D02BD"/>
    <w:rsid w:val="006D0B35"/>
    <w:rsid w:val="006D0E84"/>
    <w:rsid w:val="006D170C"/>
    <w:rsid w:val="006D4BA0"/>
    <w:rsid w:val="006D52CE"/>
    <w:rsid w:val="006D52D1"/>
    <w:rsid w:val="006D75E1"/>
    <w:rsid w:val="006D7E7D"/>
    <w:rsid w:val="006D7E80"/>
    <w:rsid w:val="006D7FD7"/>
    <w:rsid w:val="006E055F"/>
    <w:rsid w:val="006E2E68"/>
    <w:rsid w:val="006E5800"/>
    <w:rsid w:val="006E59E2"/>
    <w:rsid w:val="006E5D9A"/>
    <w:rsid w:val="006F0E6B"/>
    <w:rsid w:val="006F144B"/>
    <w:rsid w:val="006F318F"/>
    <w:rsid w:val="006F34B0"/>
    <w:rsid w:val="006F47C1"/>
    <w:rsid w:val="006F6E43"/>
    <w:rsid w:val="006F7665"/>
    <w:rsid w:val="00700B2C"/>
    <w:rsid w:val="00701092"/>
    <w:rsid w:val="00703F5D"/>
    <w:rsid w:val="00705383"/>
    <w:rsid w:val="00705627"/>
    <w:rsid w:val="00707700"/>
    <w:rsid w:val="0071014D"/>
    <w:rsid w:val="00711246"/>
    <w:rsid w:val="00713084"/>
    <w:rsid w:val="00713670"/>
    <w:rsid w:val="00713E86"/>
    <w:rsid w:val="00715914"/>
    <w:rsid w:val="00717AF3"/>
    <w:rsid w:val="00723802"/>
    <w:rsid w:val="00725F36"/>
    <w:rsid w:val="00731E00"/>
    <w:rsid w:val="0073278A"/>
    <w:rsid w:val="007335E0"/>
    <w:rsid w:val="00742D85"/>
    <w:rsid w:val="007435F9"/>
    <w:rsid w:val="007440B7"/>
    <w:rsid w:val="0074521C"/>
    <w:rsid w:val="007474FE"/>
    <w:rsid w:val="00747F36"/>
    <w:rsid w:val="00752E12"/>
    <w:rsid w:val="00753C60"/>
    <w:rsid w:val="00754C62"/>
    <w:rsid w:val="007553B3"/>
    <w:rsid w:val="00755870"/>
    <w:rsid w:val="0075595B"/>
    <w:rsid w:val="00764F23"/>
    <w:rsid w:val="00766764"/>
    <w:rsid w:val="007668CE"/>
    <w:rsid w:val="007715C9"/>
    <w:rsid w:val="00774EDD"/>
    <w:rsid w:val="007757EC"/>
    <w:rsid w:val="007769B5"/>
    <w:rsid w:val="007778D0"/>
    <w:rsid w:val="00783A40"/>
    <w:rsid w:val="00785A41"/>
    <w:rsid w:val="00786836"/>
    <w:rsid w:val="00786942"/>
    <w:rsid w:val="007911D2"/>
    <w:rsid w:val="00791C59"/>
    <w:rsid w:val="00792D88"/>
    <w:rsid w:val="00796240"/>
    <w:rsid w:val="007A2838"/>
    <w:rsid w:val="007A322F"/>
    <w:rsid w:val="007A6816"/>
    <w:rsid w:val="007B13AF"/>
    <w:rsid w:val="007B4428"/>
    <w:rsid w:val="007B72A7"/>
    <w:rsid w:val="007B76C3"/>
    <w:rsid w:val="007C00C0"/>
    <w:rsid w:val="007C058E"/>
    <w:rsid w:val="007C239E"/>
    <w:rsid w:val="007C3285"/>
    <w:rsid w:val="007C4CBB"/>
    <w:rsid w:val="007C6C54"/>
    <w:rsid w:val="007C7E39"/>
    <w:rsid w:val="007D1049"/>
    <w:rsid w:val="007D2E34"/>
    <w:rsid w:val="007D519E"/>
    <w:rsid w:val="007D7147"/>
    <w:rsid w:val="007E163D"/>
    <w:rsid w:val="007E26A2"/>
    <w:rsid w:val="007E2CE9"/>
    <w:rsid w:val="007E42DD"/>
    <w:rsid w:val="007E7A94"/>
    <w:rsid w:val="007F0DC5"/>
    <w:rsid w:val="007F5406"/>
    <w:rsid w:val="0080281B"/>
    <w:rsid w:val="00802FDE"/>
    <w:rsid w:val="008060AA"/>
    <w:rsid w:val="00811AA6"/>
    <w:rsid w:val="00812EB1"/>
    <w:rsid w:val="0081373E"/>
    <w:rsid w:val="0081378F"/>
    <w:rsid w:val="00813AFA"/>
    <w:rsid w:val="00816C89"/>
    <w:rsid w:val="00820248"/>
    <w:rsid w:val="008259CB"/>
    <w:rsid w:val="00826104"/>
    <w:rsid w:val="0083122A"/>
    <w:rsid w:val="008312B8"/>
    <w:rsid w:val="00831572"/>
    <w:rsid w:val="00835BD9"/>
    <w:rsid w:val="008360D4"/>
    <w:rsid w:val="008362CD"/>
    <w:rsid w:val="0083724C"/>
    <w:rsid w:val="00837723"/>
    <w:rsid w:val="00837DB4"/>
    <w:rsid w:val="00841909"/>
    <w:rsid w:val="00841C40"/>
    <w:rsid w:val="00843379"/>
    <w:rsid w:val="00844DE1"/>
    <w:rsid w:val="00845091"/>
    <w:rsid w:val="00850A02"/>
    <w:rsid w:val="00851BB5"/>
    <w:rsid w:val="0085365A"/>
    <w:rsid w:val="00856A31"/>
    <w:rsid w:val="00856CC2"/>
    <w:rsid w:val="00856CF5"/>
    <w:rsid w:val="00857CB1"/>
    <w:rsid w:val="008629A5"/>
    <w:rsid w:val="00865006"/>
    <w:rsid w:val="00872383"/>
    <w:rsid w:val="008754D0"/>
    <w:rsid w:val="00877E19"/>
    <w:rsid w:val="00880C34"/>
    <w:rsid w:val="00881088"/>
    <w:rsid w:val="00884FDE"/>
    <w:rsid w:val="00885725"/>
    <w:rsid w:val="008861ED"/>
    <w:rsid w:val="008870B0"/>
    <w:rsid w:val="008879CB"/>
    <w:rsid w:val="008925D8"/>
    <w:rsid w:val="00892F37"/>
    <w:rsid w:val="00893D86"/>
    <w:rsid w:val="00896AE6"/>
    <w:rsid w:val="008A03A4"/>
    <w:rsid w:val="008A34E8"/>
    <w:rsid w:val="008A6694"/>
    <w:rsid w:val="008A73F5"/>
    <w:rsid w:val="008B1DED"/>
    <w:rsid w:val="008B24E4"/>
    <w:rsid w:val="008B27BA"/>
    <w:rsid w:val="008B33B9"/>
    <w:rsid w:val="008B41FE"/>
    <w:rsid w:val="008B45EE"/>
    <w:rsid w:val="008B4FCB"/>
    <w:rsid w:val="008B70CD"/>
    <w:rsid w:val="008C3930"/>
    <w:rsid w:val="008C3F60"/>
    <w:rsid w:val="008C447A"/>
    <w:rsid w:val="008C5701"/>
    <w:rsid w:val="008C6344"/>
    <w:rsid w:val="008C6A94"/>
    <w:rsid w:val="008C6D48"/>
    <w:rsid w:val="008C7238"/>
    <w:rsid w:val="008C7862"/>
    <w:rsid w:val="008D0EE0"/>
    <w:rsid w:val="008D1ED4"/>
    <w:rsid w:val="008D2278"/>
    <w:rsid w:val="008D6686"/>
    <w:rsid w:val="008E13B2"/>
    <w:rsid w:val="008E713D"/>
    <w:rsid w:val="008E7DD3"/>
    <w:rsid w:val="008F460A"/>
    <w:rsid w:val="008F5076"/>
    <w:rsid w:val="008F54E7"/>
    <w:rsid w:val="008F5A4F"/>
    <w:rsid w:val="008F6E1F"/>
    <w:rsid w:val="00901EFF"/>
    <w:rsid w:val="00903422"/>
    <w:rsid w:val="00904899"/>
    <w:rsid w:val="00905DE2"/>
    <w:rsid w:val="00907F19"/>
    <w:rsid w:val="00913693"/>
    <w:rsid w:val="00920A95"/>
    <w:rsid w:val="00920D02"/>
    <w:rsid w:val="0093088D"/>
    <w:rsid w:val="00931C61"/>
    <w:rsid w:val="00932377"/>
    <w:rsid w:val="009334DF"/>
    <w:rsid w:val="00935FF0"/>
    <w:rsid w:val="00936A68"/>
    <w:rsid w:val="009378FE"/>
    <w:rsid w:val="00940078"/>
    <w:rsid w:val="00940C5B"/>
    <w:rsid w:val="00941DD5"/>
    <w:rsid w:val="0094313C"/>
    <w:rsid w:val="00943877"/>
    <w:rsid w:val="00947D5A"/>
    <w:rsid w:val="00950467"/>
    <w:rsid w:val="00951C32"/>
    <w:rsid w:val="00952907"/>
    <w:rsid w:val="009532A5"/>
    <w:rsid w:val="00957C4E"/>
    <w:rsid w:val="00963A31"/>
    <w:rsid w:val="00966E05"/>
    <w:rsid w:val="00967AB4"/>
    <w:rsid w:val="009752B6"/>
    <w:rsid w:val="009779F3"/>
    <w:rsid w:val="009806A5"/>
    <w:rsid w:val="009816F9"/>
    <w:rsid w:val="00982B3A"/>
    <w:rsid w:val="00983C3A"/>
    <w:rsid w:val="00984F5F"/>
    <w:rsid w:val="009868E9"/>
    <w:rsid w:val="00991251"/>
    <w:rsid w:val="00992001"/>
    <w:rsid w:val="00995758"/>
    <w:rsid w:val="00997331"/>
    <w:rsid w:val="009A1BC1"/>
    <w:rsid w:val="009A32E7"/>
    <w:rsid w:val="009B0C26"/>
    <w:rsid w:val="009B6E7B"/>
    <w:rsid w:val="009C0868"/>
    <w:rsid w:val="009C1278"/>
    <w:rsid w:val="009C3CEE"/>
    <w:rsid w:val="009C4B27"/>
    <w:rsid w:val="009C6801"/>
    <w:rsid w:val="009C7DDB"/>
    <w:rsid w:val="009D199A"/>
    <w:rsid w:val="009D4A6C"/>
    <w:rsid w:val="009D4B57"/>
    <w:rsid w:val="009E0CD7"/>
    <w:rsid w:val="009E1CD9"/>
    <w:rsid w:val="009E275F"/>
    <w:rsid w:val="009E2BC5"/>
    <w:rsid w:val="009E4F27"/>
    <w:rsid w:val="009E660B"/>
    <w:rsid w:val="009E76B2"/>
    <w:rsid w:val="009F28E4"/>
    <w:rsid w:val="009F4B2D"/>
    <w:rsid w:val="009F5385"/>
    <w:rsid w:val="009F59C8"/>
    <w:rsid w:val="009F5DD4"/>
    <w:rsid w:val="009F7A5A"/>
    <w:rsid w:val="00A03ED2"/>
    <w:rsid w:val="00A06D3C"/>
    <w:rsid w:val="00A07615"/>
    <w:rsid w:val="00A11E35"/>
    <w:rsid w:val="00A12DBF"/>
    <w:rsid w:val="00A1501E"/>
    <w:rsid w:val="00A1627F"/>
    <w:rsid w:val="00A16A2F"/>
    <w:rsid w:val="00A17240"/>
    <w:rsid w:val="00A208EF"/>
    <w:rsid w:val="00A20922"/>
    <w:rsid w:val="00A22C98"/>
    <w:rsid w:val="00A230D1"/>
    <w:rsid w:val="00A231E2"/>
    <w:rsid w:val="00A24836"/>
    <w:rsid w:val="00A26344"/>
    <w:rsid w:val="00A268F9"/>
    <w:rsid w:val="00A26D2F"/>
    <w:rsid w:val="00A30AAB"/>
    <w:rsid w:val="00A30F45"/>
    <w:rsid w:val="00A31479"/>
    <w:rsid w:val="00A328F1"/>
    <w:rsid w:val="00A367C2"/>
    <w:rsid w:val="00A42EA1"/>
    <w:rsid w:val="00A45007"/>
    <w:rsid w:val="00A45228"/>
    <w:rsid w:val="00A454B2"/>
    <w:rsid w:val="00A46247"/>
    <w:rsid w:val="00A46CC5"/>
    <w:rsid w:val="00A47EDE"/>
    <w:rsid w:val="00A501FB"/>
    <w:rsid w:val="00A57C48"/>
    <w:rsid w:val="00A61B47"/>
    <w:rsid w:val="00A6366D"/>
    <w:rsid w:val="00A64912"/>
    <w:rsid w:val="00A70A74"/>
    <w:rsid w:val="00A70B49"/>
    <w:rsid w:val="00A802BC"/>
    <w:rsid w:val="00A83C4B"/>
    <w:rsid w:val="00A85206"/>
    <w:rsid w:val="00A86B49"/>
    <w:rsid w:val="00A872DC"/>
    <w:rsid w:val="00A904AE"/>
    <w:rsid w:val="00A91C1D"/>
    <w:rsid w:val="00A9297D"/>
    <w:rsid w:val="00A96D18"/>
    <w:rsid w:val="00AA1980"/>
    <w:rsid w:val="00AA1EC6"/>
    <w:rsid w:val="00AA24A7"/>
    <w:rsid w:val="00AA2B92"/>
    <w:rsid w:val="00AA3104"/>
    <w:rsid w:val="00AB081C"/>
    <w:rsid w:val="00AB5306"/>
    <w:rsid w:val="00AC000C"/>
    <w:rsid w:val="00AC0236"/>
    <w:rsid w:val="00AC03E1"/>
    <w:rsid w:val="00AC1AB5"/>
    <w:rsid w:val="00AC2B05"/>
    <w:rsid w:val="00AC2D67"/>
    <w:rsid w:val="00AC6E04"/>
    <w:rsid w:val="00AD2B52"/>
    <w:rsid w:val="00AD3C2B"/>
    <w:rsid w:val="00AD50C3"/>
    <w:rsid w:val="00AD5641"/>
    <w:rsid w:val="00AD69DD"/>
    <w:rsid w:val="00AE5638"/>
    <w:rsid w:val="00AE5FA7"/>
    <w:rsid w:val="00AF06CF"/>
    <w:rsid w:val="00AF1B79"/>
    <w:rsid w:val="00AF40C2"/>
    <w:rsid w:val="00AF5419"/>
    <w:rsid w:val="00AF5A03"/>
    <w:rsid w:val="00AF798D"/>
    <w:rsid w:val="00AF7C56"/>
    <w:rsid w:val="00B01584"/>
    <w:rsid w:val="00B0185A"/>
    <w:rsid w:val="00B029C2"/>
    <w:rsid w:val="00B06DA6"/>
    <w:rsid w:val="00B10FCD"/>
    <w:rsid w:val="00B13387"/>
    <w:rsid w:val="00B136FC"/>
    <w:rsid w:val="00B13F10"/>
    <w:rsid w:val="00B1535F"/>
    <w:rsid w:val="00B20503"/>
    <w:rsid w:val="00B21A9E"/>
    <w:rsid w:val="00B21F29"/>
    <w:rsid w:val="00B234C5"/>
    <w:rsid w:val="00B24B63"/>
    <w:rsid w:val="00B26A12"/>
    <w:rsid w:val="00B27069"/>
    <w:rsid w:val="00B2767B"/>
    <w:rsid w:val="00B312B8"/>
    <w:rsid w:val="00B33B3C"/>
    <w:rsid w:val="00B40D94"/>
    <w:rsid w:val="00B41448"/>
    <w:rsid w:val="00B43BF7"/>
    <w:rsid w:val="00B43D00"/>
    <w:rsid w:val="00B43ECA"/>
    <w:rsid w:val="00B44FBB"/>
    <w:rsid w:val="00B46132"/>
    <w:rsid w:val="00B50146"/>
    <w:rsid w:val="00B513CE"/>
    <w:rsid w:val="00B5246E"/>
    <w:rsid w:val="00B52575"/>
    <w:rsid w:val="00B54457"/>
    <w:rsid w:val="00B54C1D"/>
    <w:rsid w:val="00B57C7B"/>
    <w:rsid w:val="00B63834"/>
    <w:rsid w:val="00B67D86"/>
    <w:rsid w:val="00B70630"/>
    <w:rsid w:val="00B71C72"/>
    <w:rsid w:val="00B72A26"/>
    <w:rsid w:val="00B747D2"/>
    <w:rsid w:val="00B74ACF"/>
    <w:rsid w:val="00B74F7C"/>
    <w:rsid w:val="00B80199"/>
    <w:rsid w:val="00B804C6"/>
    <w:rsid w:val="00B84094"/>
    <w:rsid w:val="00B85968"/>
    <w:rsid w:val="00B85ECC"/>
    <w:rsid w:val="00B917AC"/>
    <w:rsid w:val="00B948CC"/>
    <w:rsid w:val="00B95FB1"/>
    <w:rsid w:val="00B9609B"/>
    <w:rsid w:val="00BA220B"/>
    <w:rsid w:val="00BA2ADE"/>
    <w:rsid w:val="00BA3526"/>
    <w:rsid w:val="00BA3F5E"/>
    <w:rsid w:val="00BA5889"/>
    <w:rsid w:val="00BA6F1D"/>
    <w:rsid w:val="00BA7B44"/>
    <w:rsid w:val="00BB0A53"/>
    <w:rsid w:val="00BB0D5D"/>
    <w:rsid w:val="00BB36CB"/>
    <w:rsid w:val="00BB4A5A"/>
    <w:rsid w:val="00BB4BBD"/>
    <w:rsid w:val="00BB596E"/>
    <w:rsid w:val="00BC0B7C"/>
    <w:rsid w:val="00BC0DD9"/>
    <w:rsid w:val="00BC11A5"/>
    <w:rsid w:val="00BC1240"/>
    <w:rsid w:val="00BC26E2"/>
    <w:rsid w:val="00BC55E8"/>
    <w:rsid w:val="00BD109E"/>
    <w:rsid w:val="00BD2229"/>
    <w:rsid w:val="00BD2F32"/>
    <w:rsid w:val="00BD3280"/>
    <w:rsid w:val="00BD3728"/>
    <w:rsid w:val="00BD7165"/>
    <w:rsid w:val="00BE1AD2"/>
    <w:rsid w:val="00BE225E"/>
    <w:rsid w:val="00BE719A"/>
    <w:rsid w:val="00BE720A"/>
    <w:rsid w:val="00BF08EB"/>
    <w:rsid w:val="00BF6BA4"/>
    <w:rsid w:val="00C1068B"/>
    <w:rsid w:val="00C11147"/>
    <w:rsid w:val="00C11643"/>
    <w:rsid w:val="00C11A58"/>
    <w:rsid w:val="00C13F46"/>
    <w:rsid w:val="00C1665D"/>
    <w:rsid w:val="00C20B2D"/>
    <w:rsid w:val="00C21502"/>
    <w:rsid w:val="00C2263C"/>
    <w:rsid w:val="00C23109"/>
    <w:rsid w:val="00C25F25"/>
    <w:rsid w:val="00C274B5"/>
    <w:rsid w:val="00C27DEC"/>
    <w:rsid w:val="00C31DB7"/>
    <w:rsid w:val="00C31DE7"/>
    <w:rsid w:val="00C32609"/>
    <w:rsid w:val="00C33FA4"/>
    <w:rsid w:val="00C41AE8"/>
    <w:rsid w:val="00C429CA"/>
    <w:rsid w:val="00C42BF8"/>
    <w:rsid w:val="00C42E0D"/>
    <w:rsid w:val="00C44CE7"/>
    <w:rsid w:val="00C46C46"/>
    <w:rsid w:val="00C4736F"/>
    <w:rsid w:val="00C50043"/>
    <w:rsid w:val="00C51B27"/>
    <w:rsid w:val="00C6210E"/>
    <w:rsid w:val="00C623D8"/>
    <w:rsid w:val="00C6424D"/>
    <w:rsid w:val="00C646A8"/>
    <w:rsid w:val="00C65F99"/>
    <w:rsid w:val="00C704C9"/>
    <w:rsid w:val="00C70B70"/>
    <w:rsid w:val="00C72DE5"/>
    <w:rsid w:val="00C7573B"/>
    <w:rsid w:val="00C759BB"/>
    <w:rsid w:val="00C75DB8"/>
    <w:rsid w:val="00C76356"/>
    <w:rsid w:val="00C765DD"/>
    <w:rsid w:val="00C7737D"/>
    <w:rsid w:val="00C77559"/>
    <w:rsid w:val="00C82485"/>
    <w:rsid w:val="00C834D7"/>
    <w:rsid w:val="00C83C09"/>
    <w:rsid w:val="00C84236"/>
    <w:rsid w:val="00C87D19"/>
    <w:rsid w:val="00C92C06"/>
    <w:rsid w:val="00C92F85"/>
    <w:rsid w:val="00C950FA"/>
    <w:rsid w:val="00C95479"/>
    <w:rsid w:val="00C972A4"/>
    <w:rsid w:val="00CA3F45"/>
    <w:rsid w:val="00CA4EEB"/>
    <w:rsid w:val="00CA623A"/>
    <w:rsid w:val="00CA6C84"/>
    <w:rsid w:val="00CB50CD"/>
    <w:rsid w:val="00CB55D7"/>
    <w:rsid w:val="00CB58E9"/>
    <w:rsid w:val="00CB614C"/>
    <w:rsid w:val="00CC23F2"/>
    <w:rsid w:val="00CC52B2"/>
    <w:rsid w:val="00CD1199"/>
    <w:rsid w:val="00CD1EB4"/>
    <w:rsid w:val="00CD2B69"/>
    <w:rsid w:val="00CD2E5E"/>
    <w:rsid w:val="00CD61A1"/>
    <w:rsid w:val="00CD6B17"/>
    <w:rsid w:val="00CE038B"/>
    <w:rsid w:val="00CE1D3F"/>
    <w:rsid w:val="00CE1EA3"/>
    <w:rsid w:val="00CE493D"/>
    <w:rsid w:val="00CE51C7"/>
    <w:rsid w:val="00CE5FEA"/>
    <w:rsid w:val="00CE6309"/>
    <w:rsid w:val="00CE63F1"/>
    <w:rsid w:val="00CE6758"/>
    <w:rsid w:val="00CE7042"/>
    <w:rsid w:val="00CF0BB2"/>
    <w:rsid w:val="00CF14C6"/>
    <w:rsid w:val="00CF3EE8"/>
    <w:rsid w:val="00CF491B"/>
    <w:rsid w:val="00CF549C"/>
    <w:rsid w:val="00CF7F97"/>
    <w:rsid w:val="00D00024"/>
    <w:rsid w:val="00D00D6F"/>
    <w:rsid w:val="00D02616"/>
    <w:rsid w:val="00D038D8"/>
    <w:rsid w:val="00D040EE"/>
    <w:rsid w:val="00D045F9"/>
    <w:rsid w:val="00D05207"/>
    <w:rsid w:val="00D054E2"/>
    <w:rsid w:val="00D06D3D"/>
    <w:rsid w:val="00D073B4"/>
    <w:rsid w:val="00D07D56"/>
    <w:rsid w:val="00D07E78"/>
    <w:rsid w:val="00D103AE"/>
    <w:rsid w:val="00D13441"/>
    <w:rsid w:val="00D14A62"/>
    <w:rsid w:val="00D14B16"/>
    <w:rsid w:val="00D15241"/>
    <w:rsid w:val="00D171D7"/>
    <w:rsid w:val="00D20C10"/>
    <w:rsid w:val="00D2127E"/>
    <w:rsid w:val="00D218CE"/>
    <w:rsid w:val="00D21B7F"/>
    <w:rsid w:val="00D22DC9"/>
    <w:rsid w:val="00D23F2B"/>
    <w:rsid w:val="00D24B13"/>
    <w:rsid w:val="00D2630D"/>
    <w:rsid w:val="00D27B3F"/>
    <w:rsid w:val="00D31C7D"/>
    <w:rsid w:val="00D32683"/>
    <w:rsid w:val="00D32CE3"/>
    <w:rsid w:val="00D34EDF"/>
    <w:rsid w:val="00D35C58"/>
    <w:rsid w:val="00D366F3"/>
    <w:rsid w:val="00D45D21"/>
    <w:rsid w:val="00D53EE6"/>
    <w:rsid w:val="00D559D8"/>
    <w:rsid w:val="00D56541"/>
    <w:rsid w:val="00D56DE7"/>
    <w:rsid w:val="00D61BE5"/>
    <w:rsid w:val="00D62D24"/>
    <w:rsid w:val="00D62F3D"/>
    <w:rsid w:val="00D64686"/>
    <w:rsid w:val="00D675E2"/>
    <w:rsid w:val="00D702FC"/>
    <w:rsid w:val="00D704C8"/>
    <w:rsid w:val="00D70DFB"/>
    <w:rsid w:val="00D732D0"/>
    <w:rsid w:val="00D73FFE"/>
    <w:rsid w:val="00D7572D"/>
    <w:rsid w:val="00D766DF"/>
    <w:rsid w:val="00D816B3"/>
    <w:rsid w:val="00D81ACE"/>
    <w:rsid w:val="00D842EB"/>
    <w:rsid w:val="00D86911"/>
    <w:rsid w:val="00D8758A"/>
    <w:rsid w:val="00D92A3F"/>
    <w:rsid w:val="00D93A50"/>
    <w:rsid w:val="00D955E7"/>
    <w:rsid w:val="00DA186E"/>
    <w:rsid w:val="00DA341D"/>
    <w:rsid w:val="00DA5D7E"/>
    <w:rsid w:val="00DA6CEC"/>
    <w:rsid w:val="00DA7262"/>
    <w:rsid w:val="00DA7630"/>
    <w:rsid w:val="00DB6179"/>
    <w:rsid w:val="00DB7D28"/>
    <w:rsid w:val="00DC0814"/>
    <w:rsid w:val="00DC0D81"/>
    <w:rsid w:val="00DC2BD8"/>
    <w:rsid w:val="00DC43FA"/>
    <w:rsid w:val="00DC4DB6"/>
    <w:rsid w:val="00DC4F88"/>
    <w:rsid w:val="00DC62B0"/>
    <w:rsid w:val="00DC7F62"/>
    <w:rsid w:val="00DD29C8"/>
    <w:rsid w:val="00DD2DE4"/>
    <w:rsid w:val="00DE13FB"/>
    <w:rsid w:val="00DE2D0F"/>
    <w:rsid w:val="00DE2FBC"/>
    <w:rsid w:val="00DE449E"/>
    <w:rsid w:val="00DE57F3"/>
    <w:rsid w:val="00DE7E01"/>
    <w:rsid w:val="00DF06D4"/>
    <w:rsid w:val="00DF348F"/>
    <w:rsid w:val="00DF5EDE"/>
    <w:rsid w:val="00DF7B26"/>
    <w:rsid w:val="00E00453"/>
    <w:rsid w:val="00E006FF"/>
    <w:rsid w:val="00E0257B"/>
    <w:rsid w:val="00E05704"/>
    <w:rsid w:val="00E05983"/>
    <w:rsid w:val="00E05C02"/>
    <w:rsid w:val="00E079A6"/>
    <w:rsid w:val="00E07FAE"/>
    <w:rsid w:val="00E10719"/>
    <w:rsid w:val="00E13CED"/>
    <w:rsid w:val="00E1697C"/>
    <w:rsid w:val="00E16B8A"/>
    <w:rsid w:val="00E173A7"/>
    <w:rsid w:val="00E27E16"/>
    <w:rsid w:val="00E32610"/>
    <w:rsid w:val="00E33030"/>
    <w:rsid w:val="00E338EF"/>
    <w:rsid w:val="00E34370"/>
    <w:rsid w:val="00E364D2"/>
    <w:rsid w:val="00E414E6"/>
    <w:rsid w:val="00E445E9"/>
    <w:rsid w:val="00E44C17"/>
    <w:rsid w:val="00E44DB9"/>
    <w:rsid w:val="00E452D8"/>
    <w:rsid w:val="00E549FB"/>
    <w:rsid w:val="00E54D8A"/>
    <w:rsid w:val="00E567B9"/>
    <w:rsid w:val="00E574AE"/>
    <w:rsid w:val="00E60061"/>
    <w:rsid w:val="00E6324E"/>
    <w:rsid w:val="00E640FD"/>
    <w:rsid w:val="00E65001"/>
    <w:rsid w:val="00E708D8"/>
    <w:rsid w:val="00E71E89"/>
    <w:rsid w:val="00E727C9"/>
    <w:rsid w:val="00E73637"/>
    <w:rsid w:val="00E74D98"/>
    <w:rsid w:val="00E74DC7"/>
    <w:rsid w:val="00E75A7E"/>
    <w:rsid w:val="00E75FF5"/>
    <w:rsid w:val="00E76184"/>
    <w:rsid w:val="00E803ED"/>
    <w:rsid w:val="00E84043"/>
    <w:rsid w:val="00E85C2B"/>
    <w:rsid w:val="00E85C54"/>
    <w:rsid w:val="00E86246"/>
    <w:rsid w:val="00E92F10"/>
    <w:rsid w:val="00E94D5E"/>
    <w:rsid w:val="00E9548F"/>
    <w:rsid w:val="00E96C7E"/>
    <w:rsid w:val="00E97F31"/>
    <w:rsid w:val="00EA015C"/>
    <w:rsid w:val="00EA1467"/>
    <w:rsid w:val="00EA2681"/>
    <w:rsid w:val="00EA4541"/>
    <w:rsid w:val="00EA5957"/>
    <w:rsid w:val="00EA7100"/>
    <w:rsid w:val="00EB22CA"/>
    <w:rsid w:val="00EB2780"/>
    <w:rsid w:val="00EB4C99"/>
    <w:rsid w:val="00EB5237"/>
    <w:rsid w:val="00EC01C1"/>
    <w:rsid w:val="00EC26A6"/>
    <w:rsid w:val="00EC26D2"/>
    <w:rsid w:val="00EC2741"/>
    <w:rsid w:val="00EC3E21"/>
    <w:rsid w:val="00EC5BA5"/>
    <w:rsid w:val="00EC71C1"/>
    <w:rsid w:val="00ED1EBC"/>
    <w:rsid w:val="00ED3AE8"/>
    <w:rsid w:val="00ED4060"/>
    <w:rsid w:val="00ED5CA4"/>
    <w:rsid w:val="00ED691C"/>
    <w:rsid w:val="00ED757A"/>
    <w:rsid w:val="00EE090A"/>
    <w:rsid w:val="00EE209A"/>
    <w:rsid w:val="00EE2AD2"/>
    <w:rsid w:val="00EE43A2"/>
    <w:rsid w:val="00EF17C1"/>
    <w:rsid w:val="00EF2E3A"/>
    <w:rsid w:val="00EF3217"/>
    <w:rsid w:val="00EF7654"/>
    <w:rsid w:val="00EF7BF5"/>
    <w:rsid w:val="00EF7DD7"/>
    <w:rsid w:val="00F00913"/>
    <w:rsid w:val="00F00D5E"/>
    <w:rsid w:val="00F02019"/>
    <w:rsid w:val="00F033EC"/>
    <w:rsid w:val="00F04269"/>
    <w:rsid w:val="00F045A2"/>
    <w:rsid w:val="00F05B01"/>
    <w:rsid w:val="00F06C88"/>
    <w:rsid w:val="00F072A7"/>
    <w:rsid w:val="00F078DC"/>
    <w:rsid w:val="00F11822"/>
    <w:rsid w:val="00F11A80"/>
    <w:rsid w:val="00F128AC"/>
    <w:rsid w:val="00F133F4"/>
    <w:rsid w:val="00F13C5E"/>
    <w:rsid w:val="00F202A6"/>
    <w:rsid w:val="00F2143D"/>
    <w:rsid w:val="00F26E78"/>
    <w:rsid w:val="00F276EC"/>
    <w:rsid w:val="00F27D01"/>
    <w:rsid w:val="00F3397E"/>
    <w:rsid w:val="00F34CCC"/>
    <w:rsid w:val="00F35135"/>
    <w:rsid w:val="00F353A1"/>
    <w:rsid w:val="00F35EB9"/>
    <w:rsid w:val="00F40643"/>
    <w:rsid w:val="00F41DD1"/>
    <w:rsid w:val="00F41E3B"/>
    <w:rsid w:val="00F42001"/>
    <w:rsid w:val="00F42F99"/>
    <w:rsid w:val="00F44EC3"/>
    <w:rsid w:val="00F45152"/>
    <w:rsid w:val="00F46349"/>
    <w:rsid w:val="00F5107E"/>
    <w:rsid w:val="00F51815"/>
    <w:rsid w:val="00F544E8"/>
    <w:rsid w:val="00F54778"/>
    <w:rsid w:val="00F54785"/>
    <w:rsid w:val="00F55B67"/>
    <w:rsid w:val="00F55E71"/>
    <w:rsid w:val="00F611E1"/>
    <w:rsid w:val="00F6173B"/>
    <w:rsid w:val="00F61B89"/>
    <w:rsid w:val="00F61D7D"/>
    <w:rsid w:val="00F629ED"/>
    <w:rsid w:val="00F636F8"/>
    <w:rsid w:val="00F64202"/>
    <w:rsid w:val="00F64F7C"/>
    <w:rsid w:val="00F71775"/>
    <w:rsid w:val="00F7316C"/>
    <w:rsid w:val="00F73BD6"/>
    <w:rsid w:val="00F7471C"/>
    <w:rsid w:val="00F749E6"/>
    <w:rsid w:val="00F76A6D"/>
    <w:rsid w:val="00F83989"/>
    <w:rsid w:val="00F86F99"/>
    <w:rsid w:val="00F9095F"/>
    <w:rsid w:val="00F90E5C"/>
    <w:rsid w:val="00F919B6"/>
    <w:rsid w:val="00F91EA9"/>
    <w:rsid w:val="00F962CE"/>
    <w:rsid w:val="00F9632C"/>
    <w:rsid w:val="00F974C3"/>
    <w:rsid w:val="00F97898"/>
    <w:rsid w:val="00F97992"/>
    <w:rsid w:val="00FA1DC5"/>
    <w:rsid w:val="00FA5392"/>
    <w:rsid w:val="00FA73EA"/>
    <w:rsid w:val="00FA7678"/>
    <w:rsid w:val="00FA7DBB"/>
    <w:rsid w:val="00FB5E6C"/>
    <w:rsid w:val="00FB65A2"/>
    <w:rsid w:val="00FC0147"/>
    <w:rsid w:val="00FC18C8"/>
    <w:rsid w:val="00FC4371"/>
    <w:rsid w:val="00FC474B"/>
    <w:rsid w:val="00FC50D3"/>
    <w:rsid w:val="00FC5CD5"/>
    <w:rsid w:val="00FC61BB"/>
    <w:rsid w:val="00FC6E01"/>
    <w:rsid w:val="00FD0E51"/>
    <w:rsid w:val="00FD1075"/>
    <w:rsid w:val="00FD1114"/>
    <w:rsid w:val="00FD130A"/>
    <w:rsid w:val="00FD29C7"/>
    <w:rsid w:val="00FD343A"/>
    <w:rsid w:val="00FD364B"/>
    <w:rsid w:val="00FD51B8"/>
    <w:rsid w:val="00FD53EA"/>
    <w:rsid w:val="00FD7AED"/>
    <w:rsid w:val="00FE09DA"/>
    <w:rsid w:val="00FE6C54"/>
    <w:rsid w:val="00FF2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3F5E"/>
    <w:pPr>
      <w:spacing w:line="260" w:lineRule="atLeast"/>
    </w:pPr>
    <w:rPr>
      <w:sz w:val="22"/>
    </w:rPr>
  </w:style>
  <w:style w:type="paragraph" w:styleId="Heading1">
    <w:name w:val="heading 1"/>
    <w:basedOn w:val="Normal"/>
    <w:next w:val="Normal"/>
    <w:link w:val="Heading1Char"/>
    <w:uiPriority w:val="9"/>
    <w:qFormat/>
    <w:rsid w:val="00BA3F5E"/>
    <w:pPr>
      <w:keepNext/>
      <w:keepLines/>
      <w:numPr>
        <w:numId w:val="2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3F5E"/>
    <w:pPr>
      <w:keepNext/>
      <w:keepLines/>
      <w:numPr>
        <w:ilvl w:val="1"/>
        <w:numId w:val="2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A3F5E"/>
    <w:pPr>
      <w:keepNext/>
      <w:keepLines/>
      <w:numPr>
        <w:ilvl w:val="2"/>
        <w:numId w:val="2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3F5E"/>
    <w:pPr>
      <w:keepNext/>
      <w:keepLines/>
      <w:numPr>
        <w:ilvl w:val="3"/>
        <w:numId w:val="2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3F5E"/>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A3F5E"/>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A3F5E"/>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A3F5E"/>
    <w:pPr>
      <w:keepNext/>
      <w:keepLines/>
      <w:numPr>
        <w:ilvl w:val="7"/>
        <w:numId w:val="2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A3F5E"/>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A3F5E"/>
  </w:style>
  <w:style w:type="paragraph" w:customStyle="1" w:styleId="OPCParaBase">
    <w:name w:val="OPCParaBase"/>
    <w:link w:val="OPCParaBaseChar"/>
    <w:qFormat/>
    <w:rsid w:val="00BA3F5E"/>
    <w:pPr>
      <w:spacing w:line="260" w:lineRule="atLeast"/>
    </w:pPr>
    <w:rPr>
      <w:rFonts w:eastAsia="Times New Roman" w:cs="Times New Roman"/>
      <w:sz w:val="22"/>
      <w:lang w:eastAsia="en-AU"/>
    </w:rPr>
  </w:style>
  <w:style w:type="paragraph" w:customStyle="1" w:styleId="ShortT">
    <w:name w:val="ShortT"/>
    <w:basedOn w:val="OPCParaBase"/>
    <w:next w:val="Normal"/>
    <w:qFormat/>
    <w:rsid w:val="00BA3F5E"/>
    <w:pPr>
      <w:spacing w:line="240" w:lineRule="auto"/>
    </w:pPr>
    <w:rPr>
      <w:b/>
      <w:sz w:val="40"/>
    </w:rPr>
  </w:style>
  <w:style w:type="paragraph" w:customStyle="1" w:styleId="ActHead1">
    <w:name w:val="ActHead 1"/>
    <w:aliases w:val="c"/>
    <w:basedOn w:val="OPCParaBase"/>
    <w:next w:val="Normal"/>
    <w:qFormat/>
    <w:rsid w:val="00BA3F5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A3F5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A3F5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A3F5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A3F5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A3F5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A3F5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A3F5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A3F5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A3F5E"/>
  </w:style>
  <w:style w:type="paragraph" w:customStyle="1" w:styleId="Blocks">
    <w:name w:val="Blocks"/>
    <w:aliases w:val="bb"/>
    <w:basedOn w:val="OPCParaBase"/>
    <w:qFormat/>
    <w:rsid w:val="00BA3F5E"/>
    <w:pPr>
      <w:spacing w:line="240" w:lineRule="auto"/>
    </w:pPr>
    <w:rPr>
      <w:sz w:val="24"/>
    </w:rPr>
  </w:style>
  <w:style w:type="paragraph" w:customStyle="1" w:styleId="BoxText">
    <w:name w:val="BoxText"/>
    <w:aliases w:val="bt"/>
    <w:basedOn w:val="OPCParaBase"/>
    <w:qFormat/>
    <w:rsid w:val="00BA3F5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A3F5E"/>
    <w:rPr>
      <w:b/>
    </w:rPr>
  </w:style>
  <w:style w:type="paragraph" w:customStyle="1" w:styleId="BoxHeadItalic">
    <w:name w:val="BoxHeadItalic"/>
    <w:aliases w:val="bhi"/>
    <w:basedOn w:val="BoxText"/>
    <w:next w:val="BoxStep"/>
    <w:qFormat/>
    <w:rsid w:val="00BA3F5E"/>
    <w:rPr>
      <w:i/>
    </w:rPr>
  </w:style>
  <w:style w:type="paragraph" w:customStyle="1" w:styleId="BoxList">
    <w:name w:val="BoxList"/>
    <w:aliases w:val="bl"/>
    <w:basedOn w:val="BoxText"/>
    <w:qFormat/>
    <w:rsid w:val="00BA3F5E"/>
    <w:pPr>
      <w:ind w:left="1559" w:hanging="425"/>
    </w:pPr>
  </w:style>
  <w:style w:type="paragraph" w:customStyle="1" w:styleId="BoxNote">
    <w:name w:val="BoxNote"/>
    <w:aliases w:val="bn"/>
    <w:basedOn w:val="BoxText"/>
    <w:qFormat/>
    <w:rsid w:val="00BA3F5E"/>
    <w:pPr>
      <w:tabs>
        <w:tab w:val="left" w:pos="1985"/>
      </w:tabs>
      <w:spacing w:before="122" w:line="198" w:lineRule="exact"/>
      <w:ind w:left="2948" w:hanging="1814"/>
    </w:pPr>
    <w:rPr>
      <w:sz w:val="18"/>
    </w:rPr>
  </w:style>
  <w:style w:type="paragraph" w:customStyle="1" w:styleId="BoxPara">
    <w:name w:val="BoxPara"/>
    <w:aliases w:val="bp"/>
    <w:basedOn w:val="BoxText"/>
    <w:qFormat/>
    <w:rsid w:val="00BA3F5E"/>
    <w:pPr>
      <w:tabs>
        <w:tab w:val="right" w:pos="2268"/>
      </w:tabs>
      <w:ind w:left="2552" w:hanging="1418"/>
    </w:pPr>
  </w:style>
  <w:style w:type="paragraph" w:customStyle="1" w:styleId="BoxStep">
    <w:name w:val="BoxStep"/>
    <w:aliases w:val="bs"/>
    <w:basedOn w:val="BoxText"/>
    <w:qFormat/>
    <w:rsid w:val="00BA3F5E"/>
    <w:pPr>
      <w:ind w:left="1985" w:hanging="851"/>
    </w:pPr>
  </w:style>
  <w:style w:type="character" w:customStyle="1" w:styleId="CharAmPartNo">
    <w:name w:val="CharAmPartNo"/>
    <w:basedOn w:val="OPCCharBase"/>
    <w:qFormat/>
    <w:rsid w:val="00BA3F5E"/>
  </w:style>
  <w:style w:type="character" w:customStyle="1" w:styleId="CharAmPartText">
    <w:name w:val="CharAmPartText"/>
    <w:basedOn w:val="OPCCharBase"/>
    <w:qFormat/>
    <w:rsid w:val="00BA3F5E"/>
  </w:style>
  <w:style w:type="character" w:customStyle="1" w:styleId="CharAmSchNo">
    <w:name w:val="CharAmSchNo"/>
    <w:basedOn w:val="OPCCharBase"/>
    <w:qFormat/>
    <w:rsid w:val="00BA3F5E"/>
  </w:style>
  <w:style w:type="character" w:customStyle="1" w:styleId="CharAmSchText">
    <w:name w:val="CharAmSchText"/>
    <w:basedOn w:val="OPCCharBase"/>
    <w:qFormat/>
    <w:rsid w:val="00BA3F5E"/>
  </w:style>
  <w:style w:type="character" w:customStyle="1" w:styleId="CharBoldItalic">
    <w:name w:val="CharBoldItalic"/>
    <w:basedOn w:val="OPCCharBase"/>
    <w:uiPriority w:val="1"/>
    <w:qFormat/>
    <w:rsid w:val="00BA3F5E"/>
    <w:rPr>
      <w:b/>
      <w:i/>
    </w:rPr>
  </w:style>
  <w:style w:type="character" w:customStyle="1" w:styleId="CharChapNo">
    <w:name w:val="CharChapNo"/>
    <w:basedOn w:val="OPCCharBase"/>
    <w:uiPriority w:val="1"/>
    <w:qFormat/>
    <w:rsid w:val="00BA3F5E"/>
  </w:style>
  <w:style w:type="character" w:customStyle="1" w:styleId="CharChapText">
    <w:name w:val="CharChapText"/>
    <w:basedOn w:val="OPCCharBase"/>
    <w:uiPriority w:val="1"/>
    <w:qFormat/>
    <w:rsid w:val="00BA3F5E"/>
  </w:style>
  <w:style w:type="character" w:customStyle="1" w:styleId="CharDivNo">
    <w:name w:val="CharDivNo"/>
    <w:basedOn w:val="OPCCharBase"/>
    <w:uiPriority w:val="1"/>
    <w:qFormat/>
    <w:rsid w:val="00BA3F5E"/>
  </w:style>
  <w:style w:type="character" w:customStyle="1" w:styleId="CharDivText">
    <w:name w:val="CharDivText"/>
    <w:basedOn w:val="OPCCharBase"/>
    <w:uiPriority w:val="1"/>
    <w:qFormat/>
    <w:rsid w:val="00BA3F5E"/>
  </w:style>
  <w:style w:type="character" w:customStyle="1" w:styleId="CharItalic">
    <w:name w:val="CharItalic"/>
    <w:basedOn w:val="OPCCharBase"/>
    <w:uiPriority w:val="1"/>
    <w:qFormat/>
    <w:rsid w:val="00BA3F5E"/>
    <w:rPr>
      <w:i/>
    </w:rPr>
  </w:style>
  <w:style w:type="character" w:customStyle="1" w:styleId="CharPartNo">
    <w:name w:val="CharPartNo"/>
    <w:basedOn w:val="OPCCharBase"/>
    <w:uiPriority w:val="1"/>
    <w:qFormat/>
    <w:rsid w:val="00BA3F5E"/>
  </w:style>
  <w:style w:type="character" w:customStyle="1" w:styleId="CharPartText">
    <w:name w:val="CharPartText"/>
    <w:basedOn w:val="OPCCharBase"/>
    <w:uiPriority w:val="1"/>
    <w:qFormat/>
    <w:rsid w:val="00BA3F5E"/>
  </w:style>
  <w:style w:type="character" w:customStyle="1" w:styleId="CharSectno">
    <w:name w:val="CharSectno"/>
    <w:basedOn w:val="OPCCharBase"/>
    <w:qFormat/>
    <w:rsid w:val="00BA3F5E"/>
  </w:style>
  <w:style w:type="character" w:customStyle="1" w:styleId="CharSubdNo">
    <w:name w:val="CharSubdNo"/>
    <w:basedOn w:val="OPCCharBase"/>
    <w:uiPriority w:val="1"/>
    <w:qFormat/>
    <w:rsid w:val="00BA3F5E"/>
  </w:style>
  <w:style w:type="character" w:customStyle="1" w:styleId="CharSubdText">
    <w:name w:val="CharSubdText"/>
    <w:basedOn w:val="OPCCharBase"/>
    <w:uiPriority w:val="1"/>
    <w:qFormat/>
    <w:rsid w:val="00BA3F5E"/>
  </w:style>
  <w:style w:type="paragraph" w:customStyle="1" w:styleId="CTA--">
    <w:name w:val="CTA --"/>
    <w:basedOn w:val="OPCParaBase"/>
    <w:next w:val="Normal"/>
    <w:rsid w:val="00BA3F5E"/>
    <w:pPr>
      <w:spacing w:before="60" w:line="240" w:lineRule="atLeast"/>
      <w:ind w:left="142" w:hanging="142"/>
    </w:pPr>
    <w:rPr>
      <w:sz w:val="20"/>
    </w:rPr>
  </w:style>
  <w:style w:type="paragraph" w:customStyle="1" w:styleId="CTA-">
    <w:name w:val="CTA -"/>
    <w:basedOn w:val="OPCParaBase"/>
    <w:rsid w:val="00BA3F5E"/>
    <w:pPr>
      <w:spacing w:before="60" w:line="240" w:lineRule="atLeast"/>
      <w:ind w:left="85" w:hanging="85"/>
    </w:pPr>
    <w:rPr>
      <w:sz w:val="20"/>
    </w:rPr>
  </w:style>
  <w:style w:type="paragraph" w:customStyle="1" w:styleId="CTA---">
    <w:name w:val="CTA ---"/>
    <w:basedOn w:val="OPCParaBase"/>
    <w:next w:val="Normal"/>
    <w:rsid w:val="00BA3F5E"/>
    <w:pPr>
      <w:spacing w:before="60" w:line="240" w:lineRule="atLeast"/>
      <w:ind w:left="198" w:hanging="198"/>
    </w:pPr>
    <w:rPr>
      <w:sz w:val="20"/>
    </w:rPr>
  </w:style>
  <w:style w:type="paragraph" w:customStyle="1" w:styleId="CTA----">
    <w:name w:val="CTA ----"/>
    <w:basedOn w:val="OPCParaBase"/>
    <w:next w:val="Normal"/>
    <w:rsid w:val="00BA3F5E"/>
    <w:pPr>
      <w:spacing w:before="60" w:line="240" w:lineRule="atLeast"/>
      <w:ind w:left="255" w:hanging="255"/>
    </w:pPr>
    <w:rPr>
      <w:sz w:val="20"/>
    </w:rPr>
  </w:style>
  <w:style w:type="paragraph" w:customStyle="1" w:styleId="CTA1a">
    <w:name w:val="CTA 1(a)"/>
    <w:basedOn w:val="OPCParaBase"/>
    <w:rsid w:val="00BA3F5E"/>
    <w:pPr>
      <w:tabs>
        <w:tab w:val="right" w:pos="414"/>
      </w:tabs>
      <w:spacing w:before="40" w:line="240" w:lineRule="atLeast"/>
      <w:ind w:left="675" w:hanging="675"/>
    </w:pPr>
    <w:rPr>
      <w:sz w:val="20"/>
    </w:rPr>
  </w:style>
  <w:style w:type="paragraph" w:customStyle="1" w:styleId="CTA1ai">
    <w:name w:val="CTA 1(a)(i)"/>
    <w:basedOn w:val="OPCParaBase"/>
    <w:rsid w:val="00BA3F5E"/>
    <w:pPr>
      <w:tabs>
        <w:tab w:val="right" w:pos="1004"/>
      </w:tabs>
      <w:spacing w:before="40" w:line="240" w:lineRule="atLeast"/>
      <w:ind w:left="1253" w:hanging="1253"/>
    </w:pPr>
    <w:rPr>
      <w:sz w:val="20"/>
    </w:rPr>
  </w:style>
  <w:style w:type="paragraph" w:customStyle="1" w:styleId="CTA2a">
    <w:name w:val="CTA 2(a)"/>
    <w:basedOn w:val="OPCParaBase"/>
    <w:rsid w:val="00BA3F5E"/>
    <w:pPr>
      <w:tabs>
        <w:tab w:val="right" w:pos="482"/>
      </w:tabs>
      <w:spacing w:before="40" w:line="240" w:lineRule="atLeast"/>
      <w:ind w:left="748" w:hanging="748"/>
    </w:pPr>
    <w:rPr>
      <w:sz w:val="20"/>
    </w:rPr>
  </w:style>
  <w:style w:type="paragraph" w:customStyle="1" w:styleId="CTA2ai">
    <w:name w:val="CTA 2(a)(i)"/>
    <w:basedOn w:val="OPCParaBase"/>
    <w:rsid w:val="00BA3F5E"/>
    <w:pPr>
      <w:tabs>
        <w:tab w:val="right" w:pos="1089"/>
      </w:tabs>
      <w:spacing w:before="40" w:line="240" w:lineRule="atLeast"/>
      <w:ind w:left="1327" w:hanging="1327"/>
    </w:pPr>
    <w:rPr>
      <w:sz w:val="20"/>
    </w:rPr>
  </w:style>
  <w:style w:type="paragraph" w:customStyle="1" w:styleId="CTA3a">
    <w:name w:val="CTA 3(a)"/>
    <w:basedOn w:val="OPCParaBase"/>
    <w:rsid w:val="00BA3F5E"/>
    <w:pPr>
      <w:tabs>
        <w:tab w:val="right" w:pos="556"/>
      </w:tabs>
      <w:spacing w:before="40" w:line="240" w:lineRule="atLeast"/>
      <w:ind w:left="805" w:hanging="805"/>
    </w:pPr>
    <w:rPr>
      <w:sz w:val="20"/>
    </w:rPr>
  </w:style>
  <w:style w:type="paragraph" w:customStyle="1" w:styleId="CTA3ai">
    <w:name w:val="CTA 3(a)(i)"/>
    <w:basedOn w:val="OPCParaBase"/>
    <w:rsid w:val="00BA3F5E"/>
    <w:pPr>
      <w:tabs>
        <w:tab w:val="right" w:pos="1140"/>
      </w:tabs>
      <w:spacing w:before="40" w:line="240" w:lineRule="atLeast"/>
      <w:ind w:left="1361" w:hanging="1361"/>
    </w:pPr>
    <w:rPr>
      <w:sz w:val="20"/>
    </w:rPr>
  </w:style>
  <w:style w:type="paragraph" w:customStyle="1" w:styleId="CTA4a">
    <w:name w:val="CTA 4(a)"/>
    <w:basedOn w:val="OPCParaBase"/>
    <w:rsid w:val="00BA3F5E"/>
    <w:pPr>
      <w:tabs>
        <w:tab w:val="right" w:pos="624"/>
      </w:tabs>
      <w:spacing w:before="40" w:line="240" w:lineRule="atLeast"/>
      <w:ind w:left="873" w:hanging="873"/>
    </w:pPr>
    <w:rPr>
      <w:sz w:val="20"/>
    </w:rPr>
  </w:style>
  <w:style w:type="paragraph" w:customStyle="1" w:styleId="CTA4ai">
    <w:name w:val="CTA 4(a)(i)"/>
    <w:basedOn w:val="OPCParaBase"/>
    <w:rsid w:val="00BA3F5E"/>
    <w:pPr>
      <w:tabs>
        <w:tab w:val="right" w:pos="1213"/>
      </w:tabs>
      <w:spacing w:before="40" w:line="240" w:lineRule="atLeast"/>
      <w:ind w:left="1452" w:hanging="1452"/>
    </w:pPr>
    <w:rPr>
      <w:sz w:val="20"/>
    </w:rPr>
  </w:style>
  <w:style w:type="paragraph" w:customStyle="1" w:styleId="CTACAPS">
    <w:name w:val="CTA CAPS"/>
    <w:basedOn w:val="OPCParaBase"/>
    <w:rsid w:val="00BA3F5E"/>
    <w:pPr>
      <w:spacing w:before="60" w:line="240" w:lineRule="atLeast"/>
    </w:pPr>
    <w:rPr>
      <w:sz w:val="20"/>
    </w:rPr>
  </w:style>
  <w:style w:type="paragraph" w:customStyle="1" w:styleId="CTAright">
    <w:name w:val="CTA right"/>
    <w:basedOn w:val="OPCParaBase"/>
    <w:rsid w:val="00BA3F5E"/>
    <w:pPr>
      <w:spacing w:before="60" w:line="240" w:lineRule="auto"/>
      <w:jc w:val="right"/>
    </w:pPr>
    <w:rPr>
      <w:sz w:val="20"/>
    </w:rPr>
  </w:style>
  <w:style w:type="paragraph" w:customStyle="1" w:styleId="subsection">
    <w:name w:val="subsection"/>
    <w:aliases w:val="ss,Subsection"/>
    <w:basedOn w:val="OPCParaBase"/>
    <w:link w:val="subsectionChar"/>
    <w:rsid w:val="00BA3F5E"/>
    <w:pPr>
      <w:tabs>
        <w:tab w:val="right" w:pos="1021"/>
      </w:tabs>
      <w:spacing w:before="180" w:line="240" w:lineRule="auto"/>
      <w:ind w:left="1134" w:hanging="1134"/>
    </w:pPr>
  </w:style>
  <w:style w:type="paragraph" w:customStyle="1" w:styleId="Definition">
    <w:name w:val="Definition"/>
    <w:aliases w:val="dd"/>
    <w:basedOn w:val="OPCParaBase"/>
    <w:rsid w:val="00BA3F5E"/>
    <w:pPr>
      <w:spacing w:before="180" w:line="240" w:lineRule="auto"/>
      <w:ind w:left="1134"/>
    </w:pPr>
  </w:style>
  <w:style w:type="paragraph" w:customStyle="1" w:styleId="EndNotespara">
    <w:name w:val="EndNotes(para)"/>
    <w:aliases w:val="eta"/>
    <w:basedOn w:val="OPCParaBase"/>
    <w:next w:val="EndNotessubpara"/>
    <w:rsid w:val="00BA3F5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A3F5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A3F5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A3F5E"/>
    <w:pPr>
      <w:tabs>
        <w:tab w:val="right" w:pos="1412"/>
      </w:tabs>
      <w:spacing w:before="60" w:line="240" w:lineRule="auto"/>
      <w:ind w:left="1525" w:hanging="1525"/>
    </w:pPr>
    <w:rPr>
      <w:sz w:val="20"/>
    </w:rPr>
  </w:style>
  <w:style w:type="paragraph" w:customStyle="1" w:styleId="Formula">
    <w:name w:val="Formula"/>
    <w:basedOn w:val="OPCParaBase"/>
    <w:rsid w:val="00BA3F5E"/>
    <w:pPr>
      <w:spacing w:line="240" w:lineRule="auto"/>
      <w:ind w:left="1134"/>
    </w:pPr>
    <w:rPr>
      <w:sz w:val="20"/>
    </w:rPr>
  </w:style>
  <w:style w:type="paragraph" w:styleId="Header">
    <w:name w:val="header"/>
    <w:basedOn w:val="OPCParaBase"/>
    <w:link w:val="HeaderChar"/>
    <w:unhideWhenUsed/>
    <w:rsid w:val="00BA3F5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A3F5E"/>
    <w:rPr>
      <w:rFonts w:eastAsia="Times New Roman" w:cs="Times New Roman"/>
      <w:sz w:val="16"/>
      <w:lang w:eastAsia="en-AU"/>
    </w:rPr>
  </w:style>
  <w:style w:type="paragraph" w:customStyle="1" w:styleId="House">
    <w:name w:val="House"/>
    <w:basedOn w:val="OPCParaBase"/>
    <w:rsid w:val="00BA3F5E"/>
    <w:pPr>
      <w:spacing w:line="240" w:lineRule="auto"/>
    </w:pPr>
    <w:rPr>
      <w:sz w:val="28"/>
    </w:rPr>
  </w:style>
  <w:style w:type="paragraph" w:customStyle="1" w:styleId="Item">
    <w:name w:val="Item"/>
    <w:aliases w:val="i"/>
    <w:basedOn w:val="OPCParaBase"/>
    <w:next w:val="ItemHead"/>
    <w:rsid w:val="00BA3F5E"/>
    <w:pPr>
      <w:keepLines/>
      <w:spacing w:before="80" w:line="240" w:lineRule="auto"/>
      <w:ind w:left="709"/>
    </w:pPr>
  </w:style>
  <w:style w:type="paragraph" w:customStyle="1" w:styleId="ItemHead">
    <w:name w:val="ItemHead"/>
    <w:aliases w:val="ih"/>
    <w:basedOn w:val="OPCParaBase"/>
    <w:next w:val="Item"/>
    <w:rsid w:val="00BA3F5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A3F5E"/>
    <w:pPr>
      <w:spacing w:line="240" w:lineRule="auto"/>
    </w:pPr>
    <w:rPr>
      <w:b/>
      <w:sz w:val="32"/>
    </w:rPr>
  </w:style>
  <w:style w:type="paragraph" w:customStyle="1" w:styleId="notedraft">
    <w:name w:val="note(draft)"/>
    <w:aliases w:val="nd"/>
    <w:basedOn w:val="OPCParaBase"/>
    <w:rsid w:val="00BA3F5E"/>
    <w:pPr>
      <w:spacing w:before="240" w:line="240" w:lineRule="auto"/>
      <w:ind w:left="284" w:hanging="284"/>
    </w:pPr>
    <w:rPr>
      <w:i/>
      <w:sz w:val="24"/>
    </w:rPr>
  </w:style>
  <w:style w:type="paragraph" w:customStyle="1" w:styleId="notemargin">
    <w:name w:val="note(margin)"/>
    <w:aliases w:val="nm"/>
    <w:basedOn w:val="OPCParaBase"/>
    <w:rsid w:val="00BA3F5E"/>
    <w:pPr>
      <w:tabs>
        <w:tab w:val="left" w:pos="709"/>
      </w:tabs>
      <w:spacing w:before="122" w:line="198" w:lineRule="exact"/>
      <w:ind w:left="709" w:hanging="709"/>
    </w:pPr>
    <w:rPr>
      <w:sz w:val="18"/>
    </w:rPr>
  </w:style>
  <w:style w:type="paragraph" w:customStyle="1" w:styleId="noteToPara">
    <w:name w:val="noteToPara"/>
    <w:aliases w:val="ntp"/>
    <w:basedOn w:val="OPCParaBase"/>
    <w:rsid w:val="00BA3F5E"/>
    <w:pPr>
      <w:spacing w:before="122" w:line="198" w:lineRule="exact"/>
      <w:ind w:left="2353" w:hanging="709"/>
    </w:pPr>
    <w:rPr>
      <w:sz w:val="18"/>
    </w:rPr>
  </w:style>
  <w:style w:type="paragraph" w:customStyle="1" w:styleId="noteParlAmend">
    <w:name w:val="note(ParlAmend)"/>
    <w:aliases w:val="npp"/>
    <w:basedOn w:val="OPCParaBase"/>
    <w:next w:val="ParlAmend"/>
    <w:rsid w:val="00BA3F5E"/>
    <w:pPr>
      <w:spacing w:line="240" w:lineRule="auto"/>
      <w:jc w:val="right"/>
    </w:pPr>
    <w:rPr>
      <w:rFonts w:ascii="Arial" w:hAnsi="Arial"/>
      <w:b/>
      <w:i/>
    </w:rPr>
  </w:style>
  <w:style w:type="paragraph" w:customStyle="1" w:styleId="notetext">
    <w:name w:val="note(text)"/>
    <w:aliases w:val="n"/>
    <w:basedOn w:val="OPCParaBase"/>
    <w:link w:val="notetextChar"/>
    <w:rsid w:val="00BA3F5E"/>
    <w:pPr>
      <w:spacing w:before="122" w:line="240" w:lineRule="auto"/>
      <w:ind w:left="1985" w:hanging="851"/>
    </w:pPr>
    <w:rPr>
      <w:sz w:val="18"/>
    </w:rPr>
  </w:style>
  <w:style w:type="paragraph" w:customStyle="1" w:styleId="Page1">
    <w:name w:val="Page1"/>
    <w:basedOn w:val="OPCParaBase"/>
    <w:rsid w:val="00BA3F5E"/>
    <w:pPr>
      <w:spacing w:before="5600" w:line="240" w:lineRule="auto"/>
    </w:pPr>
    <w:rPr>
      <w:b/>
      <w:sz w:val="32"/>
    </w:rPr>
  </w:style>
  <w:style w:type="paragraph" w:customStyle="1" w:styleId="PageBreak">
    <w:name w:val="PageBreak"/>
    <w:aliases w:val="pb"/>
    <w:basedOn w:val="OPCParaBase"/>
    <w:rsid w:val="00BA3F5E"/>
    <w:pPr>
      <w:spacing w:line="240" w:lineRule="auto"/>
    </w:pPr>
    <w:rPr>
      <w:sz w:val="20"/>
    </w:rPr>
  </w:style>
  <w:style w:type="paragraph" w:customStyle="1" w:styleId="paragraphsub">
    <w:name w:val="paragraph(sub)"/>
    <w:aliases w:val="aa"/>
    <w:basedOn w:val="OPCParaBase"/>
    <w:rsid w:val="00BA3F5E"/>
    <w:pPr>
      <w:tabs>
        <w:tab w:val="right" w:pos="1985"/>
      </w:tabs>
      <w:spacing w:before="40" w:line="240" w:lineRule="auto"/>
      <w:ind w:left="2098" w:hanging="2098"/>
    </w:pPr>
  </w:style>
  <w:style w:type="paragraph" w:customStyle="1" w:styleId="paragraphsub-sub">
    <w:name w:val="paragraph(sub-sub)"/>
    <w:aliases w:val="aaa"/>
    <w:basedOn w:val="OPCParaBase"/>
    <w:rsid w:val="00BA3F5E"/>
    <w:pPr>
      <w:tabs>
        <w:tab w:val="right" w:pos="2722"/>
      </w:tabs>
      <w:spacing w:before="40" w:line="240" w:lineRule="auto"/>
      <w:ind w:left="2835" w:hanging="2835"/>
    </w:pPr>
  </w:style>
  <w:style w:type="paragraph" w:customStyle="1" w:styleId="paragraph">
    <w:name w:val="paragraph"/>
    <w:aliases w:val="a"/>
    <w:basedOn w:val="OPCParaBase"/>
    <w:link w:val="paragraphChar"/>
    <w:rsid w:val="00BA3F5E"/>
    <w:pPr>
      <w:tabs>
        <w:tab w:val="right" w:pos="1531"/>
      </w:tabs>
      <w:spacing w:before="40" w:line="240" w:lineRule="auto"/>
      <w:ind w:left="1644" w:hanging="1644"/>
    </w:pPr>
  </w:style>
  <w:style w:type="paragraph" w:customStyle="1" w:styleId="ParlAmend">
    <w:name w:val="ParlAmend"/>
    <w:aliases w:val="pp"/>
    <w:basedOn w:val="OPCParaBase"/>
    <w:rsid w:val="00BA3F5E"/>
    <w:pPr>
      <w:spacing w:before="240" w:line="240" w:lineRule="atLeast"/>
      <w:ind w:hanging="567"/>
    </w:pPr>
    <w:rPr>
      <w:sz w:val="24"/>
    </w:rPr>
  </w:style>
  <w:style w:type="paragraph" w:customStyle="1" w:styleId="Penalty">
    <w:name w:val="Penalty"/>
    <w:basedOn w:val="OPCParaBase"/>
    <w:rsid w:val="00BA3F5E"/>
    <w:pPr>
      <w:tabs>
        <w:tab w:val="left" w:pos="2977"/>
      </w:tabs>
      <w:spacing w:before="180" w:line="240" w:lineRule="auto"/>
      <w:ind w:left="1985" w:hanging="851"/>
    </w:pPr>
  </w:style>
  <w:style w:type="paragraph" w:customStyle="1" w:styleId="Portfolio">
    <w:name w:val="Portfolio"/>
    <w:basedOn w:val="OPCParaBase"/>
    <w:rsid w:val="00BA3F5E"/>
    <w:pPr>
      <w:spacing w:line="240" w:lineRule="auto"/>
    </w:pPr>
    <w:rPr>
      <w:i/>
      <w:sz w:val="20"/>
    </w:rPr>
  </w:style>
  <w:style w:type="paragraph" w:customStyle="1" w:styleId="Preamble">
    <w:name w:val="Preamble"/>
    <w:basedOn w:val="OPCParaBase"/>
    <w:next w:val="Normal"/>
    <w:rsid w:val="00BA3F5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A3F5E"/>
    <w:pPr>
      <w:spacing w:line="240" w:lineRule="auto"/>
    </w:pPr>
    <w:rPr>
      <w:i/>
      <w:sz w:val="20"/>
    </w:rPr>
  </w:style>
  <w:style w:type="paragraph" w:customStyle="1" w:styleId="Session">
    <w:name w:val="Session"/>
    <w:basedOn w:val="OPCParaBase"/>
    <w:rsid w:val="00BA3F5E"/>
    <w:pPr>
      <w:spacing w:line="240" w:lineRule="auto"/>
    </w:pPr>
    <w:rPr>
      <w:sz w:val="28"/>
    </w:rPr>
  </w:style>
  <w:style w:type="paragraph" w:customStyle="1" w:styleId="Sponsor">
    <w:name w:val="Sponsor"/>
    <w:basedOn w:val="OPCParaBase"/>
    <w:rsid w:val="00BA3F5E"/>
    <w:pPr>
      <w:spacing w:line="240" w:lineRule="auto"/>
    </w:pPr>
    <w:rPr>
      <w:i/>
    </w:rPr>
  </w:style>
  <w:style w:type="paragraph" w:customStyle="1" w:styleId="Subitem">
    <w:name w:val="Subitem"/>
    <w:aliases w:val="iss"/>
    <w:basedOn w:val="OPCParaBase"/>
    <w:rsid w:val="00BA3F5E"/>
    <w:pPr>
      <w:spacing w:before="180" w:line="240" w:lineRule="auto"/>
      <w:ind w:left="709" w:hanging="709"/>
    </w:pPr>
  </w:style>
  <w:style w:type="paragraph" w:customStyle="1" w:styleId="SubitemHead">
    <w:name w:val="SubitemHead"/>
    <w:aliases w:val="issh"/>
    <w:basedOn w:val="OPCParaBase"/>
    <w:rsid w:val="00BA3F5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A3F5E"/>
    <w:pPr>
      <w:spacing w:before="40" w:line="240" w:lineRule="auto"/>
      <w:ind w:left="1134"/>
    </w:pPr>
  </w:style>
  <w:style w:type="paragraph" w:customStyle="1" w:styleId="SubsectionHead">
    <w:name w:val="SubsectionHead"/>
    <w:aliases w:val="ssh"/>
    <w:basedOn w:val="OPCParaBase"/>
    <w:next w:val="subsection"/>
    <w:rsid w:val="00BA3F5E"/>
    <w:pPr>
      <w:keepNext/>
      <w:keepLines/>
      <w:spacing w:before="240" w:line="240" w:lineRule="auto"/>
      <w:ind w:left="1134"/>
    </w:pPr>
    <w:rPr>
      <w:i/>
    </w:rPr>
  </w:style>
  <w:style w:type="paragraph" w:customStyle="1" w:styleId="Tablea">
    <w:name w:val="Table(a)"/>
    <w:aliases w:val="ta"/>
    <w:basedOn w:val="OPCParaBase"/>
    <w:rsid w:val="00BA3F5E"/>
    <w:pPr>
      <w:spacing w:before="60" w:line="240" w:lineRule="auto"/>
      <w:ind w:left="284" w:hanging="284"/>
    </w:pPr>
    <w:rPr>
      <w:sz w:val="20"/>
    </w:rPr>
  </w:style>
  <w:style w:type="paragraph" w:customStyle="1" w:styleId="TableAA">
    <w:name w:val="Table(AA)"/>
    <w:aliases w:val="taaa"/>
    <w:basedOn w:val="OPCParaBase"/>
    <w:rsid w:val="00BA3F5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A3F5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A3F5E"/>
    <w:pPr>
      <w:spacing w:before="60" w:line="240" w:lineRule="atLeast"/>
    </w:pPr>
    <w:rPr>
      <w:sz w:val="20"/>
    </w:rPr>
  </w:style>
  <w:style w:type="paragraph" w:customStyle="1" w:styleId="TLPBoxTextnote">
    <w:name w:val="TLPBoxText(note"/>
    <w:aliases w:val="right)"/>
    <w:basedOn w:val="OPCParaBase"/>
    <w:rsid w:val="00BA3F5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A3F5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A3F5E"/>
    <w:pPr>
      <w:spacing w:before="122" w:line="198" w:lineRule="exact"/>
      <w:ind w:left="1985" w:hanging="851"/>
      <w:jc w:val="right"/>
    </w:pPr>
    <w:rPr>
      <w:sz w:val="18"/>
    </w:rPr>
  </w:style>
  <w:style w:type="paragraph" w:customStyle="1" w:styleId="TLPTableBullet">
    <w:name w:val="TLPTableBullet"/>
    <w:aliases w:val="ttb"/>
    <w:basedOn w:val="OPCParaBase"/>
    <w:rsid w:val="00BA3F5E"/>
    <w:pPr>
      <w:spacing w:line="240" w:lineRule="exact"/>
      <w:ind w:left="284" w:hanging="284"/>
    </w:pPr>
    <w:rPr>
      <w:sz w:val="20"/>
    </w:rPr>
  </w:style>
  <w:style w:type="paragraph" w:styleId="TOC1">
    <w:name w:val="toc 1"/>
    <w:basedOn w:val="Normal"/>
    <w:next w:val="Normal"/>
    <w:uiPriority w:val="39"/>
    <w:unhideWhenUsed/>
    <w:rsid w:val="00BA3F5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A3F5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A3F5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A3F5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A3F5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A3F5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A3F5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A3F5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A3F5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A3F5E"/>
    <w:pPr>
      <w:keepLines/>
      <w:spacing w:before="240" w:after="120" w:line="240" w:lineRule="auto"/>
      <w:ind w:left="794"/>
    </w:pPr>
    <w:rPr>
      <w:b/>
      <w:kern w:val="28"/>
      <w:sz w:val="20"/>
    </w:rPr>
  </w:style>
  <w:style w:type="paragraph" w:customStyle="1" w:styleId="TofSectsHeading">
    <w:name w:val="TofSects(Heading)"/>
    <w:basedOn w:val="OPCParaBase"/>
    <w:rsid w:val="00BA3F5E"/>
    <w:pPr>
      <w:spacing w:before="240" w:after="120" w:line="240" w:lineRule="auto"/>
    </w:pPr>
    <w:rPr>
      <w:b/>
      <w:sz w:val="24"/>
    </w:rPr>
  </w:style>
  <w:style w:type="paragraph" w:customStyle="1" w:styleId="TofSectsSection">
    <w:name w:val="TofSects(Section)"/>
    <w:basedOn w:val="OPCParaBase"/>
    <w:rsid w:val="00BA3F5E"/>
    <w:pPr>
      <w:keepLines/>
      <w:spacing w:before="40" w:line="240" w:lineRule="auto"/>
      <w:ind w:left="1588" w:hanging="794"/>
    </w:pPr>
    <w:rPr>
      <w:kern w:val="28"/>
      <w:sz w:val="18"/>
    </w:rPr>
  </w:style>
  <w:style w:type="paragraph" w:customStyle="1" w:styleId="TofSectsSubdiv">
    <w:name w:val="TofSects(Subdiv)"/>
    <w:basedOn w:val="OPCParaBase"/>
    <w:rsid w:val="00BA3F5E"/>
    <w:pPr>
      <w:keepLines/>
      <w:spacing w:before="80" w:line="240" w:lineRule="auto"/>
      <w:ind w:left="1588" w:hanging="794"/>
    </w:pPr>
    <w:rPr>
      <w:kern w:val="28"/>
    </w:rPr>
  </w:style>
  <w:style w:type="paragraph" w:customStyle="1" w:styleId="WRStyle">
    <w:name w:val="WR Style"/>
    <w:aliases w:val="WR"/>
    <w:basedOn w:val="OPCParaBase"/>
    <w:rsid w:val="00BA3F5E"/>
    <w:pPr>
      <w:spacing w:before="240" w:line="240" w:lineRule="auto"/>
      <w:ind w:left="284" w:hanging="284"/>
    </w:pPr>
    <w:rPr>
      <w:b/>
      <w:i/>
      <w:kern w:val="28"/>
      <w:sz w:val="24"/>
    </w:rPr>
  </w:style>
  <w:style w:type="paragraph" w:customStyle="1" w:styleId="notepara">
    <w:name w:val="note(para)"/>
    <w:aliases w:val="na"/>
    <w:basedOn w:val="OPCParaBase"/>
    <w:rsid w:val="00BA3F5E"/>
    <w:pPr>
      <w:spacing w:before="40" w:line="198" w:lineRule="exact"/>
      <w:ind w:left="2354" w:hanging="369"/>
    </w:pPr>
    <w:rPr>
      <w:sz w:val="18"/>
    </w:rPr>
  </w:style>
  <w:style w:type="paragraph" w:styleId="Footer">
    <w:name w:val="footer"/>
    <w:link w:val="FooterChar"/>
    <w:rsid w:val="00BA3F5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A3F5E"/>
    <w:rPr>
      <w:rFonts w:eastAsia="Times New Roman" w:cs="Times New Roman"/>
      <w:sz w:val="22"/>
      <w:szCs w:val="24"/>
      <w:lang w:eastAsia="en-AU"/>
    </w:rPr>
  </w:style>
  <w:style w:type="character" w:styleId="LineNumber">
    <w:name w:val="line number"/>
    <w:basedOn w:val="OPCCharBase"/>
    <w:uiPriority w:val="99"/>
    <w:unhideWhenUsed/>
    <w:rsid w:val="00BA3F5E"/>
    <w:rPr>
      <w:sz w:val="16"/>
    </w:rPr>
  </w:style>
  <w:style w:type="table" w:customStyle="1" w:styleId="CFlag">
    <w:name w:val="CFlag"/>
    <w:basedOn w:val="TableNormal"/>
    <w:uiPriority w:val="99"/>
    <w:rsid w:val="00BA3F5E"/>
    <w:rPr>
      <w:rFonts w:eastAsia="Times New Roman" w:cs="Times New Roman"/>
      <w:lang w:eastAsia="en-AU"/>
    </w:rPr>
    <w:tblPr/>
  </w:style>
  <w:style w:type="paragraph" w:styleId="BalloonText">
    <w:name w:val="Balloon Text"/>
    <w:basedOn w:val="Normal"/>
    <w:link w:val="BalloonTextChar"/>
    <w:uiPriority w:val="99"/>
    <w:unhideWhenUsed/>
    <w:rsid w:val="00BA3F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A3F5E"/>
    <w:rPr>
      <w:rFonts w:ascii="Tahoma" w:hAnsi="Tahoma" w:cs="Tahoma"/>
      <w:sz w:val="16"/>
      <w:szCs w:val="16"/>
    </w:rPr>
  </w:style>
  <w:style w:type="table" w:styleId="TableGrid">
    <w:name w:val="Table Grid"/>
    <w:basedOn w:val="TableNormal"/>
    <w:uiPriority w:val="59"/>
    <w:rsid w:val="00BA3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A3F5E"/>
    <w:rPr>
      <w:b/>
      <w:sz w:val="28"/>
      <w:szCs w:val="32"/>
    </w:rPr>
  </w:style>
  <w:style w:type="paragraph" w:customStyle="1" w:styleId="LegislationMadeUnder">
    <w:name w:val="LegislationMadeUnder"/>
    <w:basedOn w:val="OPCParaBase"/>
    <w:next w:val="Normal"/>
    <w:rsid w:val="00BA3F5E"/>
    <w:rPr>
      <w:i/>
      <w:sz w:val="32"/>
      <w:szCs w:val="32"/>
    </w:rPr>
  </w:style>
  <w:style w:type="paragraph" w:customStyle="1" w:styleId="SignCoverPageEnd">
    <w:name w:val="SignCoverPageEnd"/>
    <w:basedOn w:val="OPCParaBase"/>
    <w:next w:val="Normal"/>
    <w:rsid w:val="00BA3F5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A3F5E"/>
    <w:pPr>
      <w:pBdr>
        <w:top w:val="single" w:sz="4" w:space="1" w:color="auto"/>
      </w:pBdr>
      <w:spacing w:before="360"/>
      <w:ind w:right="397"/>
      <w:jc w:val="both"/>
    </w:pPr>
  </w:style>
  <w:style w:type="paragraph" w:customStyle="1" w:styleId="NotesHeading2">
    <w:name w:val="NotesHeading 2"/>
    <w:basedOn w:val="OPCParaBase"/>
    <w:next w:val="Normal"/>
    <w:rsid w:val="00BA3F5E"/>
    <w:rPr>
      <w:b/>
      <w:sz w:val="28"/>
      <w:szCs w:val="28"/>
    </w:rPr>
  </w:style>
  <w:style w:type="paragraph" w:customStyle="1" w:styleId="NotesHeading1">
    <w:name w:val="NotesHeading 1"/>
    <w:basedOn w:val="OPCParaBase"/>
    <w:next w:val="Normal"/>
    <w:rsid w:val="00BA3F5E"/>
    <w:rPr>
      <w:b/>
      <w:sz w:val="28"/>
      <w:szCs w:val="28"/>
    </w:rPr>
  </w:style>
  <w:style w:type="paragraph" w:customStyle="1" w:styleId="CompiledActNo">
    <w:name w:val="CompiledActNo"/>
    <w:basedOn w:val="OPCParaBase"/>
    <w:next w:val="Normal"/>
    <w:rsid w:val="00BA3F5E"/>
    <w:rPr>
      <w:b/>
      <w:sz w:val="24"/>
      <w:szCs w:val="24"/>
    </w:rPr>
  </w:style>
  <w:style w:type="paragraph" w:customStyle="1" w:styleId="ENotesText">
    <w:name w:val="ENotesText"/>
    <w:aliases w:val="Ent"/>
    <w:basedOn w:val="OPCParaBase"/>
    <w:next w:val="Normal"/>
    <w:rsid w:val="00BA3F5E"/>
    <w:pPr>
      <w:spacing w:before="120"/>
    </w:pPr>
  </w:style>
  <w:style w:type="paragraph" w:customStyle="1" w:styleId="CompiledMadeUnder">
    <w:name w:val="CompiledMadeUnder"/>
    <w:basedOn w:val="OPCParaBase"/>
    <w:next w:val="Normal"/>
    <w:rsid w:val="00BA3F5E"/>
    <w:rPr>
      <w:i/>
      <w:sz w:val="24"/>
      <w:szCs w:val="24"/>
    </w:rPr>
  </w:style>
  <w:style w:type="paragraph" w:customStyle="1" w:styleId="Paragraphsub-sub-sub">
    <w:name w:val="Paragraph(sub-sub-sub)"/>
    <w:aliases w:val="aaaa"/>
    <w:basedOn w:val="OPCParaBase"/>
    <w:rsid w:val="00BA3F5E"/>
    <w:pPr>
      <w:tabs>
        <w:tab w:val="right" w:pos="3402"/>
      </w:tabs>
      <w:spacing w:before="40" w:line="240" w:lineRule="auto"/>
      <w:ind w:left="3402" w:hanging="3402"/>
    </w:pPr>
  </w:style>
  <w:style w:type="paragraph" w:customStyle="1" w:styleId="TableTextEndNotes">
    <w:name w:val="TableTextEndNotes"/>
    <w:aliases w:val="Tten"/>
    <w:basedOn w:val="Normal"/>
    <w:rsid w:val="00BA3F5E"/>
    <w:pPr>
      <w:spacing w:before="60" w:line="240" w:lineRule="auto"/>
    </w:pPr>
    <w:rPr>
      <w:rFonts w:cs="Arial"/>
      <w:sz w:val="20"/>
      <w:szCs w:val="22"/>
    </w:rPr>
  </w:style>
  <w:style w:type="paragraph" w:customStyle="1" w:styleId="NoteToSubpara">
    <w:name w:val="NoteToSubpara"/>
    <w:aliases w:val="nts"/>
    <w:basedOn w:val="OPCParaBase"/>
    <w:rsid w:val="00BA3F5E"/>
    <w:pPr>
      <w:spacing w:before="40" w:line="198" w:lineRule="exact"/>
      <w:ind w:left="2835" w:hanging="709"/>
    </w:pPr>
    <w:rPr>
      <w:sz w:val="18"/>
    </w:rPr>
  </w:style>
  <w:style w:type="paragraph" w:customStyle="1" w:styleId="ENoteTableHeading">
    <w:name w:val="ENoteTableHeading"/>
    <w:aliases w:val="enth"/>
    <w:basedOn w:val="OPCParaBase"/>
    <w:rsid w:val="00BA3F5E"/>
    <w:pPr>
      <w:keepNext/>
      <w:spacing w:before="60" w:line="240" w:lineRule="atLeast"/>
    </w:pPr>
    <w:rPr>
      <w:rFonts w:ascii="Arial" w:hAnsi="Arial"/>
      <w:b/>
      <w:sz w:val="16"/>
    </w:rPr>
  </w:style>
  <w:style w:type="paragraph" w:customStyle="1" w:styleId="ENoteTTi">
    <w:name w:val="ENoteTTi"/>
    <w:aliases w:val="entti"/>
    <w:basedOn w:val="OPCParaBase"/>
    <w:rsid w:val="00BA3F5E"/>
    <w:pPr>
      <w:keepNext/>
      <w:spacing w:before="60" w:line="240" w:lineRule="atLeast"/>
      <w:ind w:left="170"/>
    </w:pPr>
    <w:rPr>
      <w:sz w:val="16"/>
    </w:rPr>
  </w:style>
  <w:style w:type="paragraph" w:customStyle="1" w:styleId="ENotesHeading1">
    <w:name w:val="ENotesHeading 1"/>
    <w:aliases w:val="Enh1"/>
    <w:basedOn w:val="OPCParaBase"/>
    <w:next w:val="Normal"/>
    <w:rsid w:val="00BA3F5E"/>
    <w:pPr>
      <w:spacing w:before="120"/>
      <w:outlineLvl w:val="1"/>
    </w:pPr>
    <w:rPr>
      <w:b/>
      <w:sz w:val="28"/>
      <w:szCs w:val="28"/>
    </w:rPr>
  </w:style>
  <w:style w:type="paragraph" w:customStyle="1" w:styleId="ENotesHeading2">
    <w:name w:val="ENotesHeading 2"/>
    <w:aliases w:val="Enh2"/>
    <w:basedOn w:val="OPCParaBase"/>
    <w:next w:val="Normal"/>
    <w:rsid w:val="00BA3F5E"/>
    <w:pPr>
      <w:spacing w:before="120" w:after="120"/>
      <w:outlineLvl w:val="2"/>
    </w:pPr>
    <w:rPr>
      <w:b/>
      <w:sz w:val="24"/>
      <w:szCs w:val="28"/>
    </w:rPr>
  </w:style>
  <w:style w:type="paragraph" w:customStyle="1" w:styleId="ENoteTTIndentHeading">
    <w:name w:val="ENoteTTIndentHeading"/>
    <w:aliases w:val="enTTHi"/>
    <w:basedOn w:val="OPCParaBase"/>
    <w:rsid w:val="00BA3F5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3F5E"/>
    <w:pPr>
      <w:spacing w:before="60" w:line="240" w:lineRule="atLeast"/>
    </w:pPr>
    <w:rPr>
      <w:sz w:val="16"/>
    </w:rPr>
  </w:style>
  <w:style w:type="paragraph" w:customStyle="1" w:styleId="MadeunderText">
    <w:name w:val="MadeunderText"/>
    <w:basedOn w:val="OPCParaBase"/>
    <w:next w:val="Normal"/>
    <w:rsid w:val="00BA3F5E"/>
    <w:pPr>
      <w:spacing w:before="240"/>
    </w:pPr>
    <w:rPr>
      <w:sz w:val="24"/>
      <w:szCs w:val="24"/>
    </w:rPr>
  </w:style>
  <w:style w:type="paragraph" w:customStyle="1" w:styleId="ENotesHeading3">
    <w:name w:val="ENotesHeading 3"/>
    <w:aliases w:val="Enh3"/>
    <w:basedOn w:val="OPCParaBase"/>
    <w:next w:val="Normal"/>
    <w:rsid w:val="00BA3F5E"/>
    <w:pPr>
      <w:keepNext/>
      <w:spacing w:before="120" w:line="240" w:lineRule="auto"/>
      <w:outlineLvl w:val="4"/>
    </w:pPr>
    <w:rPr>
      <w:b/>
      <w:szCs w:val="24"/>
    </w:rPr>
  </w:style>
  <w:style w:type="character" w:customStyle="1" w:styleId="CharSubPartTextCASA">
    <w:name w:val="CharSubPartText(CASA)"/>
    <w:basedOn w:val="OPCCharBase"/>
    <w:uiPriority w:val="1"/>
    <w:rsid w:val="00BA3F5E"/>
  </w:style>
  <w:style w:type="character" w:customStyle="1" w:styleId="CharSubPartNoCASA">
    <w:name w:val="CharSubPartNo(CASA)"/>
    <w:basedOn w:val="OPCCharBase"/>
    <w:uiPriority w:val="1"/>
    <w:rsid w:val="00BA3F5E"/>
  </w:style>
  <w:style w:type="paragraph" w:customStyle="1" w:styleId="ENoteTTIndentHeadingSub">
    <w:name w:val="ENoteTTIndentHeadingSub"/>
    <w:aliases w:val="enTTHis"/>
    <w:basedOn w:val="OPCParaBase"/>
    <w:rsid w:val="00BA3F5E"/>
    <w:pPr>
      <w:keepNext/>
      <w:spacing w:before="60" w:line="240" w:lineRule="atLeast"/>
      <w:ind w:left="340"/>
    </w:pPr>
    <w:rPr>
      <w:b/>
      <w:sz w:val="16"/>
    </w:rPr>
  </w:style>
  <w:style w:type="paragraph" w:customStyle="1" w:styleId="ENoteTTiSub">
    <w:name w:val="ENoteTTiSub"/>
    <w:aliases w:val="enttis"/>
    <w:basedOn w:val="OPCParaBase"/>
    <w:rsid w:val="00BA3F5E"/>
    <w:pPr>
      <w:keepNext/>
      <w:spacing w:before="60" w:line="240" w:lineRule="atLeast"/>
      <w:ind w:left="340"/>
    </w:pPr>
    <w:rPr>
      <w:sz w:val="16"/>
    </w:rPr>
  </w:style>
  <w:style w:type="paragraph" w:customStyle="1" w:styleId="SubDivisionMigration">
    <w:name w:val="SubDivisionMigration"/>
    <w:aliases w:val="sdm"/>
    <w:basedOn w:val="OPCParaBase"/>
    <w:rsid w:val="00BA3F5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A3F5E"/>
    <w:pPr>
      <w:keepNext/>
      <w:keepLines/>
      <w:spacing w:before="240" w:line="240" w:lineRule="auto"/>
      <w:ind w:left="1134" w:hanging="1134"/>
    </w:pPr>
    <w:rPr>
      <w:b/>
      <w:sz w:val="28"/>
    </w:rPr>
  </w:style>
  <w:style w:type="paragraph" w:customStyle="1" w:styleId="FreeForm">
    <w:name w:val="FreeForm"/>
    <w:rsid w:val="00F974C3"/>
    <w:rPr>
      <w:rFonts w:ascii="Arial" w:hAnsi="Arial"/>
      <w:sz w:val="22"/>
    </w:rPr>
  </w:style>
  <w:style w:type="paragraph" w:customStyle="1" w:styleId="SOText">
    <w:name w:val="SO Text"/>
    <w:aliases w:val="sot"/>
    <w:link w:val="SOTextChar"/>
    <w:rsid w:val="00BA3F5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A3F5E"/>
    <w:rPr>
      <w:sz w:val="22"/>
    </w:rPr>
  </w:style>
  <w:style w:type="paragraph" w:customStyle="1" w:styleId="SOTextNote">
    <w:name w:val="SO TextNote"/>
    <w:aliases w:val="sont"/>
    <w:basedOn w:val="SOText"/>
    <w:qFormat/>
    <w:rsid w:val="00BA3F5E"/>
    <w:pPr>
      <w:spacing w:before="122" w:line="198" w:lineRule="exact"/>
      <w:ind w:left="1843" w:hanging="709"/>
    </w:pPr>
    <w:rPr>
      <w:sz w:val="18"/>
    </w:rPr>
  </w:style>
  <w:style w:type="paragraph" w:customStyle="1" w:styleId="SOPara">
    <w:name w:val="SO Para"/>
    <w:aliases w:val="soa"/>
    <w:basedOn w:val="SOText"/>
    <w:link w:val="SOParaChar"/>
    <w:qFormat/>
    <w:rsid w:val="00BA3F5E"/>
    <w:pPr>
      <w:tabs>
        <w:tab w:val="right" w:pos="1786"/>
      </w:tabs>
      <w:spacing w:before="40"/>
      <w:ind w:left="2070" w:hanging="936"/>
    </w:pPr>
  </w:style>
  <w:style w:type="character" w:customStyle="1" w:styleId="SOParaChar">
    <w:name w:val="SO Para Char"/>
    <w:aliases w:val="soa Char"/>
    <w:basedOn w:val="DefaultParagraphFont"/>
    <w:link w:val="SOPara"/>
    <w:rsid w:val="00BA3F5E"/>
    <w:rPr>
      <w:sz w:val="22"/>
    </w:rPr>
  </w:style>
  <w:style w:type="paragraph" w:customStyle="1" w:styleId="FileName">
    <w:name w:val="FileName"/>
    <w:basedOn w:val="Normal"/>
    <w:rsid w:val="00BA3F5E"/>
  </w:style>
  <w:style w:type="paragraph" w:customStyle="1" w:styleId="TableHeading">
    <w:name w:val="TableHeading"/>
    <w:aliases w:val="th"/>
    <w:basedOn w:val="OPCParaBase"/>
    <w:next w:val="Tabletext"/>
    <w:rsid w:val="00BA3F5E"/>
    <w:pPr>
      <w:keepNext/>
      <w:spacing w:before="60" w:line="240" w:lineRule="atLeast"/>
    </w:pPr>
    <w:rPr>
      <w:b/>
      <w:sz w:val="20"/>
    </w:rPr>
  </w:style>
  <w:style w:type="paragraph" w:customStyle="1" w:styleId="SOHeadBold">
    <w:name w:val="SO HeadBold"/>
    <w:aliases w:val="sohb"/>
    <w:basedOn w:val="SOText"/>
    <w:next w:val="SOText"/>
    <w:link w:val="SOHeadBoldChar"/>
    <w:qFormat/>
    <w:rsid w:val="00BA3F5E"/>
    <w:rPr>
      <w:b/>
    </w:rPr>
  </w:style>
  <w:style w:type="character" w:customStyle="1" w:styleId="SOHeadBoldChar">
    <w:name w:val="SO HeadBold Char"/>
    <w:aliases w:val="sohb Char"/>
    <w:basedOn w:val="DefaultParagraphFont"/>
    <w:link w:val="SOHeadBold"/>
    <w:rsid w:val="00BA3F5E"/>
    <w:rPr>
      <w:b/>
      <w:sz w:val="22"/>
    </w:rPr>
  </w:style>
  <w:style w:type="paragraph" w:customStyle="1" w:styleId="SOHeadItalic">
    <w:name w:val="SO HeadItalic"/>
    <w:aliases w:val="sohi"/>
    <w:basedOn w:val="SOText"/>
    <w:next w:val="SOText"/>
    <w:link w:val="SOHeadItalicChar"/>
    <w:qFormat/>
    <w:rsid w:val="00BA3F5E"/>
    <w:rPr>
      <w:i/>
    </w:rPr>
  </w:style>
  <w:style w:type="character" w:customStyle="1" w:styleId="SOHeadItalicChar">
    <w:name w:val="SO HeadItalic Char"/>
    <w:aliases w:val="sohi Char"/>
    <w:basedOn w:val="DefaultParagraphFont"/>
    <w:link w:val="SOHeadItalic"/>
    <w:rsid w:val="00BA3F5E"/>
    <w:rPr>
      <w:i/>
      <w:sz w:val="22"/>
    </w:rPr>
  </w:style>
  <w:style w:type="paragraph" w:customStyle="1" w:styleId="SOBullet">
    <w:name w:val="SO Bullet"/>
    <w:aliases w:val="sotb"/>
    <w:basedOn w:val="SOText"/>
    <w:link w:val="SOBulletChar"/>
    <w:qFormat/>
    <w:rsid w:val="00BA3F5E"/>
    <w:pPr>
      <w:ind w:left="1559" w:hanging="425"/>
    </w:pPr>
  </w:style>
  <w:style w:type="character" w:customStyle="1" w:styleId="SOBulletChar">
    <w:name w:val="SO Bullet Char"/>
    <w:aliases w:val="sotb Char"/>
    <w:basedOn w:val="DefaultParagraphFont"/>
    <w:link w:val="SOBullet"/>
    <w:rsid w:val="00BA3F5E"/>
    <w:rPr>
      <w:sz w:val="22"/>
    </w:rPr>
  </w:style>
  <w:style w:type="paragraph" w:customStyle="1" w:styleId="SOBulletNote">
    <w:name w:val="SO BulletNote"/>
    <w:aliases w:val="sonb"/>
    <w:basedOn w:val="SOTextNote"/>
    <w:link w:val="SOBulletNoteChar"/>
    <w:qFormat/>
    <w:rsid w:val="00BA3F5E"/>
    <w:pPr>
      <w:tabs>
        <w:tab w:val="left" w:pos="1560"/>
      </w:tabs>
      <w:ind w:left="2268" w:hanging="1134"/>
    </w:pPr>
  </w:style>
  <w:style w:type="character" w:customStyle="1" w:styleId="SOBulletNoteChar">
    <w:name w:val="SO BulletNote Char"/>
    <w:aliases w:val="sonb Char"/>
    <w:basedOn w:val="DefaultParagraphFont"/>
    <w:link w:val="SOBulletNote"/>
    <w:rsid w:val="00BA3F5E"/>
    <w:rPr>
      <w:sz w:val="18"/>
    </w:rPr>
  </w:style>
  <w:style w:type="paragraph" w:customStyle="1" w:styleId="SOText2">
    <w:name w:val="SO Text2"/>
    <w:aliases w:val="sot2"/>
    <w:basedOn w:val="Normal"/>
    <w:next w:val="SOText"/>
    <w:link w:val="SOText2Char"/>
    <w:rsid w:val="00BA3F5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A3F5E"/>
    <w:rPr>
      <w:sz w:val="22"/>
    </w:rPr>
  </w:style>
  <w:style w:type="paragraph" w:customStyle="1" w:styleId="SubPartCASA">
    <w:name w:val="SubPart(CASA)"/>
    <w:aliases w:val="csp"/>
    <w:basedOn w:val="OPCParaBase"/>
    <w:next w:val="ActHead3"/>
    <w:rsid w:val="00BA3F5E"/>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BA3F5E"/>
    <w:rPr>
      <w:rFonts w:eastAsia="Times New Roman" w:cs="Times New Roman"/>
      <w:sz w:val="22"/>
      <w:lang w:eastAsia="en-AU"/>
    </w:rPr>
  </w:style>
  <w:style w:type="character" w:customStyle="1" w:styleId="notetextChar">
    <w:name w:val="note(text) Char"/>
    <w:aliases w:val="n Char"/>
    <w:basedOn w:val="DefaultParagraphFont"/>
    <w:link w:val="notetext"/>
    <w:rsid w:val="00BA3F5E"/>
    <w:rPr>
      <w:rFonts w:eastAsia="Times New Roman" w:cs="Times New Roman"/>
      <w:sz w:val="18"/>
      <w:lang w:eastAsia="en-AU"/>
    </w:rPr>
  </w:style>
  <w:style w:type="character" w:customStyle="1" w:styleId="Heading1Char">
    <w:name w:val="Heading 1 Char"/>
    <w:basedOn w:val="DefaultParagraphFont"/>
    <w:link w:val="Heading1"/>
    <w:uiPriority w:val="9"/>
    <w:rsid w:val="00BA3F5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3F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A3F5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A3F5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A3F5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A3F5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A3F5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A3F5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A3F5E"/>
    <w:rPr>
      <w:rFonts w:asciiTheme="majorHAnsi" w:eastAsiaTheme="majorEastAsia" w:hAnsiTheme="majorHAnsi" w:cstheme="majorBidi"/>
      <w:i/>
      <w:iCs/>
      <w:color w:val="404040" w:themeColor="text1" w:themeTint="BF"/>
    </w:rPr>
  </w:style>
  <w:style w:type="numbering" w:styleId="111111">
    <w:name w:val="Outline List 2"/>
    <w:basedOn w:val="NoList"/>
    <w:rsid w:val="00BA3F5E"/>
    <w:pPr>
      <w:numPr>
        <w:numId w:val="24"/>
      </w:numPr>
    </w:pPr>
  </w:style>
  <w:style w:type="numbering" w:styleId="1ai">
    <w:name w:val="Outline List 1"/>
    <w:basedOn w:val="NoList"/>
    <w:rsid w:val="00BA3F5E"/>
    <w:pPr>
      <w:numPr>
        <w:numId w:val="14"/>
      </w:numPr>
    </w:pPr>
  </w:style>
  <w:style w:type="numbering" w:styleId="ArticleSection">
    <w:name w:val="Outline List 3"/>
    <w:basedOn w:val="NoList"/>
    <w:rsid w:val="00BA3F5E"/>
    <w:pPr>
      <w:numPr>
        <w:numId w:val="25"/>
      </w:numPr>
    </w:pPr>
  </w:style>
  <w:style w:type="paragraph" w:styleId="BlockText">
    <w:name w:val="Block Text"/>
    <w:basedOn w:val="Normal"/>
    <w:rsid w:val="00BA3F5E"/>
    <w:pPr>
      <w:spacing w:after="120"/>
      <w:ind w:left="1440" w:right="1440"/>
    </w:pPr>
  </w:style>
  <w:style w:type="paragraph" w:styleId="BodyText">
    <w:name w:val="Body Text"/>
    <w:basedOn w:val="Normal"/>
    <w:link w:val="BodyTextChar"/>
    <w:rsid w:val="00BA3F5E"/>
    <w:pPr>
      <w:spacing w:after="120"/>
    </w:pPr>
  </w:style>
  <w:style w:type="character" w:customStyle="1" w:styleId="BodyTextChar">
    <w:name w:val="Body Text Char"/>
    <w:basedOn w:val="DefaultParagraphFont"/>
    <w:link w:val="BodyText"/>
    <w:rsid w:val="00BA3F5E"/>
    <w:rPr>
      <w:sz w:val="22"/>
    </w:rPr>
  </w:style>
  <w:style w:type="paragraph" w:styleId="BodyText2">
    <w:name w:val="Body Text 2"/>
    <w:basedOn w:val="Normal"/>
    <w:link w:val="BodyText2Char"/>
    <w:rsid w:val="00BA3F5E"/>
    <w:pPr>
      <w:spacing w:after="120" w:line="480" w:lineRule="auto"/>
    </w:pPr>
  </w:style>
  <w:style w:type="character" w:customStyle="1" w:styleId="BodyText2Char">
    <w:name w:val="Body Text 2 Char"/>
    <w:basedOn w:val="DefaultParagraphFont"/>
    <w:link w:val="BodyText2"/>
    <w:rsid w:val="00BA3F5E"/>
    <w:rPr>
      <w:sz w:val="22"/>
    </w:rPr>
  </w:style>
  <w:style w:type="paragraph" w:styleId="BodyText3">
    <w:name w:val="Body Text 3"/>
    <w:basedOn w:val="Normal"/>
    <w:link w:val="BodyText3Char"/>
    <w:rsid w:val="00BA3F5E"/>
    <w:pPr>
      <w:spacing w:after="120"/>
    </w:pPr>
    <w:rPr>
      <w:sz w:val="16"/>
      <w:szCs w:val="16"/>
    </w:rPr>
  </w:style>
  <w:style w:type="character" w:customStyle="1" w:styleId="BodyText3Char">
    <w:name w:val="Body Text 3 Char"/>
    <w:basedOn w:val="DefaultParagraphFont"/>
    <w:link w:val="BodyText3"/>
    <w:rsid w:val="00BA3F5E"/>
    <w:rPr>
      <w:sz w:val="16"/>
      <w:szCs w:val="16"/>
    </w:rPr>
  </w:style>
  <w:style w:type="paragraph" w:styleId="BodyTextFirstIndent">
    <w:name w:val="Body Text First Indent"/>
    <w:basedOn w:val="BodyText"/>
    <w:link w:val="BodyTextFirstIndentChar"/>
    <w:rsid w:val="00BA3F5E"/>
    <w:pPr>
      <w:ind w:firstLine="210"/>
    </w:pPr>
  </w:style>
  <w:style w:type="character" w:customStyle="1" w:styleId="BodyTextFirstIndentChar">
    <w:name w:val="Body Text First Indent Char"/>
    <w:basedOn w:val="BodyTextChar"/>
    <w:link w:val="BodyTextFirstIndent"/>
    <w:rsid w:val="00BA3F5E"/>
    <w:rPr>
      <w:sz w:val="22"/>
    </w:rPr>
  </w:style>
  <w:style w:type="paragraph" w:styleId="BodyTextIndent">
    <w:name w:val="Body Text Indent"/>
    <w:basedOn w:val="Normal"/>
    <w:link w:val="BodyTextIndentChar"/>
    <w:rsid w:val="00BA3F5E"/>
    <w:pPr>
      <w:spacing w:after="120"/>
      <w:ind w:left="283"/>
    </w:pPr>
  </w:style>
  <w:style w:type="character" w:customStyle="1" w:styleId="BodyTextIndentChar">
    <w:name w:val="Body Text Indent Char"/>
    <w:basedOn w:val="DefaultParagraphFont"/>
    <w:link w:val="BodyTextIndent"/>
    <w:rsid w:val="00BA3F5E"/>
    <w:rPr>
      <w:sz w:val="22"/>
    </w:rPr>
  </w:style>
  <w:style w:type="paragraph" w:styleId="BodyTextFirstIndent2">
    <w:name w:val="Body Text First Indent 2"/>
    <w:basedOn w:val="BodyTextIndent"/>
    <w:link w:val="BodyTextFirstIndent2Char"/>
    <w:rsid w:val="00BA3F5E"/>
    <w:pPr>
      <w:ind w:firstLine="210"/>
    </w:pPr>
  </w:style>
  <w:style w:type="character" w:customStyle="1" w:styleId="BodyTextFirstIndent2Char">
    <w:name w:val="Body Text First Indent 2 Char"/>
    <w:basedOn w:val="BodyTextIndentChar"/>
    <w:link w:val="BodyTextFirstIndent2"/>
    <w:rsid w:val="00BA3F5E"/>
    <w:rPr>
      <w:sz w:val="22"/>
    </w:rPr>
  </w:style>
  <w:style w:type="paragraph" w:styleId="BodyTextIndent2">
    <w:name w:val="Body Text Indent 2"/>
    <w:basedOn w:val="Normal"/>
    <w:link w:val="BodyTextIndent2Char"/>
    <w:rsid w:val="00BA3F5E"/>
    <w:pPr>
      <w:spacing w:after="120" w:line="480" w:lineRule="auto"/>
      <w:ind w:left="283"/>
    </w:pPr>
  </w:style>
  <w:style w:type="character" w:customStyle="1" w:styleId="BodyTextIndent2Char">
    <w:name w:val="Body Text Indent 2 Char"/>
    <w:basedOn w:val="DefaultParagraphFont"/>
    <w:link w:val="BodyTextIndent2"/>
    <w:rsid w:val="00BA3F5E"/>
    <w:rPr>
      <w:sz w:val="22"/>
    </w:rPr>
  </w:style>
  <w:style w:type="paragraph" w:styleId="BodyTextIndent3">
    <w:name w:val="Body Text Indent 3"/>
    <w:basedOn w:val="Normal"/>
    <w:link w:val="BodyTextIndent3Char"/>
    <w:rsid w:val="00BA3F5E"/>
    <w:pPr>
      <w:spacing w:after="120"/>
      <w:ind w:left="283"/>
    </w:pPr>
    <w:rPr>
      <w:sz w:val="16"/>
      <w:szCs w:val="16"/>
    </w:rPr>
  </w:style>
  <w:style w:type="character" w:customStyle="1" w:styleId="BodyTextIndent3Char">
    <w:name w:val="Body Text Indent 3 Char"/>
    <w:basedOn w:val="DefaultParagraphFont"/>
    <w:link w:val="BodyTextIndent3"/>
    <w:rsid w:val="00BA3F5E"/>
    <w:rPr>
      <w:sz w:val="16"/>
      <w:szCs w:val="16"/>
    </w:rPr>
  </w:style>
  <w:style w:type="paragraph" w:styleId="Closing">
    <w:name w:val="Closing"/>
    <w:basedOn w:val="Normal"/>
    <w:link w:val="ClosingChar"/>
    <w:rsid w:val="00BA3F5E"/>
    <w:pPr>
      <w:ind w:left="4252"/>
    </w:pPr>
  </w:style>
  <w:style w:type="character" w:customStyle="1" w:styleId="ClosingChar">
    <w:name w:val="Closing Char"/>
    <w:basedOn w:val="DefaultParagraphFont"/>
    <w:link w:val="Closing"/>
    <w:rsid w:val="00BA3F5E"/>
    <w:rPr>
      <w:sz w:val="22"/>
    </w:rPr>
  </w:style>
  <w:style w:type="paragraph" w:styleId="Date">
    <w:name w:val="Date"/>
    <w:basedOn w:val="Normal"/>
    <w:next w:val="Normal"/>
    <w:link w:val="DateChar"/>
    <w:rsid w:val="00BA3F5E"/>
  </w:style>
  <w:style w:type="character" w:customStyle="1" w:styleId="DateChar">
    <w:name w:val="Date Char"/>
    <w:basedOn w:val="DefaultParagraphFont"/>
    <w:link w:val="Date"/>
    <w:rsid w:val="00BA3F5E"/>
    <w:rPr>
      <w:sz w:val="22"/>
    </w:rPr>
  </w:style>
  <w:style w:type="paragraph" w:styleId="E-mailSignature">
    <w:name w:val="E-mail Signature"/>
    <w:basedOn w:val="Normal"/>
    <w:link w:val="E-mailSignatureChar"/>
    <w:rsid w:val="00BA3F5E"/>
  </w:style>
  <w:style w:type="character" w:customStyle="1" w:styleId="E-mailSignatureChar">
    <w:name w:val="E-mail Signature Char"/>
    <w:basedOn w:val="DefaultParagraphFont"/>
    <w:link w:val="E-mailSignature"/>
    <w:rsid w:val="00BA3F5E"/>
    <w:rPr>
      <w:sz w:val="22"/>
    </w:rPr>
  </w:style>
  <w:style w:type="character" w:styleId="Emphasis">
    <w:name w:val="Emphasis"/>
    <w:basedOn w:val="DefaultParagraphFont"/>
    <w:qFormat/>
    <w:rsid w:val="00BA3F5E"/>
    <w:rPr>
      <w:i/>
      <w:iCs/>
    </w:rPr>
  </w:style>
  <w:style w:type="paragraph" w:styleId="EnvelopeAddress">
    <w:name w:val="envelope address"/>
    <w:basedOn w:val="Normal"/>
    <w:rsid w:val="00BA3F5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A3F5E"/>
    <w:rPr>
      <w:rFonts w:ascii="Arial" w:hAnsi="Arial" w:cs="Arial"/>
      <w:sz w:val="20"/>
    </w:rPr>
  </w:style>
  <w:style w:type="character" w:styleId="FollowedHyperlink">
    <w:name w:val="FollowedHyperlink"/>
    <w:basedOn w:val="DefaultParagraphFont"/>
    <w:rsid w:val="00BA3F5E"/>
    <w:rPr>
      <w:color w:val="800080"/>
      <w:u w:val="single"/>
    </w:rPr>
  </w:style>
  <w:style w:type="character" w:styleId="HTMLAcronym">
    <w:name w:val="HTML Acronym"/>
    <w:basedOn w:val="DefaultParagraphFont"/>
    <w:rsid w:val="00BA3F5E"/>
  </w:style>
  <w:style w:type="paragraph" w:styleId="HTMLAddress">
    <w:name w:val="HTML Address"/>
    <w:basedOn w:val="Normal"/>
    <w:link w:val="HTMLAddressChar"/>
    <w:rsid w:val="00BA3F5E"/>
    <w:rPr>
      <w:i/>
      <w:iCs/>
    </w:rPr>
  </w:style>
  <w:style w:type="character" w:customStyle="1" w:styleId="HTMLAddressChar">
    <w:name w:val="HTML Address Char"/>
    <w:basedOn w:val="DefaultParagraphFont"/>
    <w:link w:val="HTMLAddress"/>
    <w:rsid w:val="00BA3F5E"/>
    <w:rPr>
      <w:i/>
      <w:iCs/>
      <w:sz w:val="22"/>
    </w:rPr>
  </w:style>
  <w:style w:type="character" w:styleId="HTMLCite">
    <w:name w:val="HTML Cite"/>
    <w:basedOn w:val="DefaultParagraphFont"/>
    <w:rsid w:val="00BA3F5E"/>
    <w:rPr>
      <w:i/>
      <w:iCs/>
    </w:rPr>
  </w:style>
  <w:style w:type="character" w:styleId="HTMLCode">
    <w:name w:val="HTML Code"/>
    <w:basedOn w:val="DefaultParagraphFont"/>
    <w:rsid w:val="00BA3F5E"/>
    <w:rPr>
      <w:rFonts w:ascii="Courier New" w:hAnsi="Courier New" w:cs="Courier New"/>
      <w:sz w:val="20"/>
      <w:szCs w:val="20"/>
    </w:rPr>
  </w:style>
  <w:style w:type="character" w:styleId="HTMLDefinition">
    <w:name w:val="HTML Definition"/>
    <w:basedOn w:val="DefaultParagraphFont"/>
    <w:rsid w:val="00BA3F5E"/>
    <w:rPr>
      <w:i/>
      <w:iCs/>
    </w:rPr>
  </w:style>
  <w:style w:type="character" w:styleId="HTMLKeyboard">
    <w:name w:val="HTML Keyboard"/>
    <w:basedOn w:val="DefaultParagraphFont"/>
    <w:rsid w:val="00BA3F5E"/>
    <w:rPr>
      <w:rFonts w:ascii="Courier New" w:hAnsi="Courier New" w:cs="Courier New"/>
      <w:sz w:val="20"/>
      <w:szCs w:val="20"/>
    </w:rPr>
  </w:style>
  <w:style w:type="paragraph" w:styleId="HTMLPreformatted">
    <w:name w:val="HTML Preformatted"/>
    <w:basedOn w:val="Normal"/>
    <w:link w:val="HTMLPreformattedChar"/>
    <w:rsid w:val="00BA3F5E"/>
    <w:rPr>
      <w:rFonts w:ascii="Courier New" w:hAnsi="Courier New" w:cs="Courier New"/>
      <w:sz w:val="20"/>
    </w:rPr>
  </w:style>
  <w:style w:type="character" w:customStyle="1" w:styleId="HTMLPreformattedChar">
    <w:name w:val="HTML Preformatted Char"/>
    <w:basedOn w:val="DefaultParagraphFont"/>
    <w:link w:val="HTMLPreformatted"/>
    <w:rsid w:val="00BA3F5E"/>
    <w:rPr>
      <w:rFonts w:ascii="Courier New" w:hAnsi="Courier New" w:cs="Courier New"/>
    </w:rPr>
  </w:style>
  <w:style w:type="character" w:styleId="HTMLSample">
    <w:name w:val="HTML Sample"/>
    <w:basedOn w:val="DefaultParagraphFont"/>
    <w:rsid w:val="00BA3F5E"/>
    <w:rPr>
      <w:rFonts w:ascii="Courier New" w:hAnsi="Courier New" w:cs="Courier New"/>
    </w:rPr>
  </w:style>
  <w:style w:type="character" w:styleId="HTMLTypewriter">
    <w:name w:val="HTML Typewriter"/>
    <w:basedOn w:val="DefaultParagraphFont"/>
    <w:rsid w:val="00BA3F5E"/>
    <w:rPr>
      <w:rFonts w:ascii="Courier New" w:hAnsi="Courier New" w:cs="Courier New"/>
      <w:sz w:val="20"/>
      <w:szCs w:val="20"/>
    </w:rPr>
  </w:style>
  <w:style w:type="character" w:styleId="HTMLVariable">
    <w:name w:val="HTML Variable"/>
    <w:basedOn w:val="DefaultParagraphFont"/>
    <w:rsid w:val="00BA3F5E"/>
    <w:rPr>
      <w:i/>
      <w:iCs/>
    </w:rPr>
  </w:style>
  <w:style w:type="character" w:styleId="Hyperlink">
    <w:name w:val="Hyperlink"/>
    <w:basedOn w:val="DefaultParagraphFont"/>
    <w:rsid w:val="00BA3F5E"/>
    <w:rPr>
      <w:color w:val="0000FF"/>
      <w:u w:val="single"/>
    </w:rPr>
  </w:style>
  <w:style w:type="paragraph" w:styleId="List">
    <w:name w:val="List"/>
    <w:basedOn w:val="Normal"/>
    <w:rsid w:val="00BA3F5E"/>
    <w:pPr>
      <w:ind w:left="283" w:hanging="283"/>
    </w:pPr>
  </w:style>
  <w:style w:type="paragraph" w:styleId="List2">
    <w:name w:val="List 2"/>
    <w:basedOn w:val="Normal"/>
    <w:rsid w:val="00BA3F5E"/>
    <w:pPr>
      <w:ind w:left="566" w:hanging="283"/>
    </w:pPr>
  </w:style>
  <w:style w:type="paragraph" w:styleId="List3">
    <w:name w:val="List 3"/>
    <w:basedOn w:val="Normal"/>
    <w:rsid w:val="00BA3F5E"/>
    <w:pPr>
      <w:ind w:left="849" w:hanging="283"/>
    </w:pPr>
  </w:style>
  <w:style w:type="paragraph" w:styleId="List4">
    <w:name w:val="List 4"/>
    <w:basedOn w:val="Normal"/>
    <w:rsid w:val="00BA3F5E"/>
    <w:pPr>
      <w:ind w:left="1132" w:hanging="283"/>
    </w:pPr>
  </w:style>
  <w:style w:type="paragraph" w:styleId="List5">
    <w:name w:val="List 5"/>
    <w:basedOn w:val="Normal"/>
    <w:rsid w:val="00BA3F5E"/>
    <w:pPr>
      <w:ind w:left="1415" w:hanging="283"/>
    </w:pPr>
  </w:style>
  <w:style w:type="paragraph" w:styleId="ListBullet">
    <w:name w:val="List Bullet"/>
    <w:basedOn w:val="Normal"/>
    <w:autoRedefine/>
    <w:rsid w:val="00BA3F5E"/>
    <w:pPr>
      <w:tabs>
        <w:tab w:val="num" w:pos="360"/>
      </w:tabs>
      <w:ind w:left="360" w:hanging="360"/>
    </w:pPr>
  </w:style>
  <w:style w:type="paragraph" w:styleId="ListBullet2">
    <w:name w:val="List Bullet 2"/>
    <w:basedOn w:val="Normal"/>
    <w:autoRedefine/>
    <w:rsid w:val="00BA3F5E"/>
    <w:pPr>
      <w:tabs>
        <w:tab w:val="num" w:pos="360"/>
      </w:tabs>
    </w:pPr>
  </w:style>
  <w:style w:type="paragraph" w:styleId="ListBullet3">
    <w:name w:val="List Bullet 3"/>
    <w:basedOn w:val="Normal"/>
    <w:autoRedefine/>
    <w:rsid w:val="00BA3F5E"/>
    <w:pPr>
      <w:tabs>
        <w:tab w:val="num" w:pos="926"/>
      </w:tabs>
      <w:ind w:left="926" w:hanging="360"/>
    </w:pPr>
  </w:style>
  <w:style w:type="paragraph" w:styleId="ListBullet4">
    <w:name w:val="List Bullet 4"/>
    <w:basedOn w:val="Normal"/>
    <w:autoRedefine/>
    <w:rsid w:val="00BA3F5E"/>
    <w:pPr>
      <w:tabs>
        <w:tab w:val="num" w:pos="1209"/>
      </w:tabs>
      <w:ind w:left="1209" w:hanging="360"/>
    </w:pPr>
  </w:style>
  <w:style w:type="paragraph" w:styleId="ListBullet5">
    <w:name w:val="List Bullet 5"/>
    <w:basedOn w:val="Normal"/>
    <w:autoRedefine/>
    <w:rsid w:val="00BA3F5E"/>
    <w:pPr>
      <w:tabs>
        <w:tab w:val="num" w:pos="1492"/>
      </w:tabs>
      <w:ind w:left="1492" w:hanging="360"/>
    </w:pPr>
  </w:style>
  <w:style w:type="paragraph" w:styleId="ListContinue">
    <w:name w:val="List Continue"/>
    <w:basedOn w:val="Normal"/>
    <w:rsid w:val="00BA3F5E"/>
    <w:pPr>
      <w:spacing w:after="120"/>
      <w:ind w:left="283"/>
    </w:pPr>
  </w:style>
  <w:style w:type="paragraph" w:styleId="ListContinue2">
    <w:name w:val="List Continue 2"/>
    <w:basedOn w:val="Normal"/>
    <w:rsid w:val="00BA3F5E"/>
    <w:pPr>
      <w:spacing w:after="120"/>
      <w:ind w:left="566"/>
    </w:pPr>
  </w:style>
  <w:style w:type="paragraph" w:styleId="ListContinue3">
    <w:name w:val="List Continue 3"/>
    <w:basedOn w:val="Normal"/>
    <w:rsid w:val="00BA3F5E"/>
    <w:pPr>
      <w:spacing w:after="120"/>
      <w:ind w:left="849"/>
    </w:pPr>
  </w:style>
  <w:style w:type="paragraph" w:styleId="ListContinue4">
    <w:name w:val="List Continue 4"/>
    <w:basedOn w:val="Normal"/>
    <w:rsid w:val="00BA3F5E"/>
    <w:pPr>
      <w:spacing w:after="120"/>
      <w:ind w:left="1132"/>
    </w:pPr>
  </w:style>
  <w:style w:type="paragraph" w:styleId="ListContinue5">
    <w:name w:val="List Continue 5"/>
    <w:basedOn w:val="Normal"/>
    <w:rsid w:val="00BA3F5E"/>
    <w:pPr>
      <w:spacing w:after="120"/>
      <w:ind w:left="1415"/>
    </w:pPr>
  </w:style>
  <w:style w:type="paragraph" w:styleId="ListNumber">
    <w:name w:val="List Number"/>
    <w:basedOn w:val="Normal"/>
    <w:rsid w:val="00BA3F5E"/>
    <w:pPr>
      <w:tabs>
        <w:tab w:val="num" w:pos="360"/>
      </w:tabs>
      <w:ind w:left="360" w:hanging="360"/>
    </w:pPr>
  </w:style>
  <w:style w:type="paragraph" w:styleId="ListNumber2">
    <w:name w:val="List Number 2"/>
    <w:basedOn w:val="Normal"/>
    <w:rsid w:val="00BA3F5E"/>
    <w:pPr>
      <w:tabs>
        <w:tab w:val="num" w:pos="643"/>
      </w:tabs>
      <w:ind w:left="643" w:hanging="360"/>
    </w:pPr>
  </w:style>
  <w:style w:type="paragraph" w:styleId="ListNumber3">
    <w:name w:val="List Number 3"/>
    <w:basedOn w:val="Normal"/>
    <w:rsid w:val="00BA3F5E"/>
    <w:pPr>
      <w:tabs>
        <w:tab w:val="num" w:pos="926"/>
      </w:tabs>
      <w:ind w:left="926" w:hanging="360"/>
    </w:pPr>
  </w:style>
  <w:style w:type="paragraph" w:styleId="ListNumber4">
    <w:name w:val="List Number 4"/>
    <w:basedOn w:val="Normal"/>
    <w:rsid w:val="00BA3F5E"/>
    <w:pPr>
      <w:tabs>
        <w:tab w:val="num" w:pos="1209"/>
      </w:tabs>
      <w:ind w:left="1209" w:hanging="360"/>
    </w:pPr>
  </w:style>
  <w:style w:type="paragraph" w:styleId="ListNumber5">
    <w:name w:val="List Number 5"/>
    <w:basedOn w:val="Normal"/>
    <w:rsid w:val="00BA3F5E"/>
    <w:pPr>
      <w:tabs>
        <w:tab w:val="num" w:pos="1492"/>
      </w:tabs>
      <w:ind w:left="1492" w:hanging="360"/>
    </w:pPr>
  </w:style>
  <w:style w:type="paragraph" w:styleId="MessageHeader">
    <w:name w:val="Message Header"/>
    <w:basedOn w:val="Normal"/>
    <w:link w:val="MessageHeaderChar"/>
    <w:rsid w:val="00BA3F5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A3F5E"/>
    <w:rPr>
      <w:rFonts w:ascii="Arial" w:hAnsi="Arial" w:cs="Arial"/>
      <w:sz w:val="22"/>
      <w:shd w:val="pct20" w:color="auto" w:fill="auto"/>
    </w:rPr>
  </w:style>
  <w:style w:type="paragraph" w:styleId="NormalWeb">
    <w:name w:val="Normal (Web)"/>
    <w:basedOn w:val="Normal"/>
    <w:rsid w:val="00BA3F5E"/>
  </w:style>
  <w:style w:type="paragraph" w:styleId="NormalIndent">
    <w:name w:val="Normal Indent"/>
    <w:basedOn w:val="Normal"/>
    <w:rsid w:val="00BA3F5E"/>
    <w:pPr>
      <w:ind w:left="720"/>
    </w:pPr>
  </w:style>
  <w:style w:type="character" w:styleId="PageNumber">
    <w:name w:val="page number"/>
    <w:basedOn w:val="DefaultParagraphFont"/>
    <w:rsid w:val="00BA3F5E"/>
  </w:style>
  <w:style w:type="paragraph" w:styleId="PlainText">
    <w:name w:val="Plain Text"/>
    <w:basedOn w:val="Normal"/>
    <w:link w:val="PlainTextChar"/>
    <w:rsid w:val="00BA3F5E"/>
    <w:rPr>
      <w:rFonts w:ascii="Courier New" w:hAnsi="Courier New" w:cs="Courier New"/>
      <w:sz w:val="20"/>
    </w:rPr>
  </w:style>
  <w:style w:type="character" w:customStyle="1" w:styleId="PlainTextChar">
    <w:name w:val="Plain Text Char"/>
    <w:basedOn w:val="DefaultParagraphFont"/>
    <w:link w:val="PlainText"/>
    <w:rsid w:val="00BA3F5E"/>
    <w:rPr>
      <w:rFonts w:ascii="Courier New" w:hAnsi="Courier New" w:cs="Courier New"/>
    </w:rPr>
  </w:style>
  <w:style w:type="paragraph" w:styleId="Salutation">
    <w:name w:val="Salutation"/>
    <w:basedOn w:val="Normal"/>
    <w:next w:val="Normal"/>
    <w:link w:val="SalutationChar"/>
    <w:rsid w:val="00BA3F5E"/>
  </w:style>
  <w:style w:type="character" w:customStyle="1" w:styleId="SalutationChar">
    <w:name w:val="Salutation Char"/>
    <w:basedOn w:val="DefaultParagraphFont"/>
    <w:link w:val="Salutation"/>
    <w:rsid w:val="00BA3F5E"/>
    <w:rPr>
      <w:sz w:val="22"/>
    </w:rPr>
  </w:style>
  <w:style w:type="paragraph" w:styleId="Signature">
    <w:name w:val="Signature"/>
    <w:basedOn w:val="Normal"/>
    <w:link w:val="SignatureChar"/>
    <w:rsid w:val="00BA3F5E"/>
    <w:pPr>
      <w:ind w:left="4252"/>
    </w:pPr>
  </w:style>
  <w:style w:type="character" w:customStyle="1" w:styleId="SignatureChar">
    <w:name w:val="Signature Char"/>
    <w:basedOn w:val="DefaultParagraphFont"/>
    <w:link w:val="Signature"/>
    <w:rsid w:val="00BA3F5E"/>
    <w:rPr>
      <w:sz w:val="22"/>
    </w:rPr>
  </w:style>
  <w:style w:type="character" w:styleId="Strong">
    <w:name w:val="Strong"/>
    <w:basedOn w:val="DefaultParagraphFont"/>
    <w:qFormat/>
    <w:rsid w:val="00BA3F5E"/>
    <w:rPr>
      <w:b/>
      <w:bCs/>
    </w:rPr>
  </w:style>
  <w:style w:type="paragraph" w:styleId="Subtitle">
    <w:name w:val="Subtitle"/>
    <w:basedOn w:val="Normal"/>
    <w:link w:val="SubtitleChar"/>
    <w:qFormat/>
    <w:rsid w:val="00BA3F5E"/>
    <w:pPr>
      <w:spacing w:after="60"/>
      <w:jc w:val="center"/>
      <w:outlineLvl w:val="1"/>
    </w:pPr>
    <w:rPr>
      <w:rFonts w:ascii="Arial" w:hAnsi="Arial" w:cs="Arial"/>
    </w:rPr>
  </w:style>
  <w:style w:type="character" w:customStyle="1" w:styleId="SubtitleChar">
    <w:name w:val="Subtitle Char"/>
    <w:basedOn w:val="DefaultParagraphFont"/>
    <w:link w:val="Subtitle"/>
    <w:rsid w:val="00BA3F5E"/>
    <w:rPr>
      <w:rFonts w:ascii="Arial" w:hAnsi="Arial" w:cs="Arial"/>
      <w:sz w:val="22"/>
    </w:rPr>
  </w:style>
  <w:style w:type="table" w:styleId="Table3Deffects1">
    <w:name w:val="Table 3D effects 1"/>
    <w:basedOn w:val="TableNormal"/>
    <w:rsid w:val="00BA3F5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A3F5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A3F5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A3F5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A3F5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A3F5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A3F5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A3F5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A3F5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A3F5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A3F5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A3F5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A3F5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A3F5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A3F5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A3F5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A3F5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A3F5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A3F5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A3F5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A3F5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A3F5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A3F5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A3F5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A3F5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A3F5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A3F5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A3F5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A3F5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A3F5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A3F5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A3F5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A3F5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A3F5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A3F5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A3F5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A3F5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A3F5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A3F5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A3F5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A3F5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A3F5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A3F5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BA3F5E"/>
    <w:pPr>
      <w:spacing w:before="240" w:after="60"/>
    </w:pPr>
    <w:rPr>
      <w:rFonts w:ascii="Arial" w:hAnsi="Arial" w:cs="Arial"/>
      <w:b/>
      <w:bCs/>
      <w:sz w:val="40"/>
      <w:szCs w:val="40"/>
    </w:rPr>
  </w:style>
  <w:style w:type="character" w:customStyle="1" w:styleId="TitleChar">
    <w:name w:val="Title Char"/>
    <w:basedOn w:val="DefaultParagraphFont"/>
    <w:link w:val="Title"/>
    <w:rsid w:val="00BA3F5E"/>
    <w:rPr>
      <w:rFonts w:ascii="Arial" w:hAnsi="Arial" w:cs="Arial"/>
      <w:b/>
      <w:bCs/>
      <w:sz w:val="40"/>
      <w:szCs w:val="40"/>
    </w:rPr>
  </w:style>
  <w:style w:type="character" w:styleId="EndnoteReference">
    <w:name w:val="endnote reference"/>
    <w:basedOn w:val="DefaultParagraphFont"/>
    <w:rsid w:val="00BA3F5E"/>
    <w:rPr>
      <w:vertAlign w:val="superscript"/>
    </w:rPr>
  </w:style>
  <w:style w:type="paragraph" w:styleId="EndnoteText">
    <w:name w:val="endnote text"/>
    <w:basedOn w:val="Normal"/>
    <w:link w:val="EndnoteTextChar"/>
    <w:rsid w:val="00BA3F5E"/>
    <w:rPr>
      <w:sz w:val="20"/>
    </w:rPr>
  </w:style>
  <w:style w:type="character" w:customStyle="1" w:styleId="EndnoteTextChar">
    <w:name w:val="Endnote Text Char"/>
    <w:basedOn w:val="DefaultParagraphFont"/>
    <w:link w:val="EndnoteText"/>
    <w:rsid w:val="00BA3F5E"/>
  </w:style>
  <w:style w:type="character" w:styleId="FootnoteReference">
    <w:name w:val="footnote reference"/>
    <w:basedOn w:val="DefaultParagraphFont"/>
    <w:rsid w:val="00BA3F5E"/>
    <w:rPr>
      <w:rFonts w:ascii="Times New Roman" w:hAnsi="Times New Roman"/>
      <w:sz w:val="20"/>
      <w:vertAlign w:val="superscript"/>
    </w:rPr>
  </w:style>
  <w:style w:type="paragraph" w:styleId="FootnoteText">
    <w:name w:val="footnote text"/>
    <w:basedOn w:val="Normal"/>
    <w:link w:val="FootnoteTextChar"/>
    <w:rsid w:val="00BA3F5E"/>
    <w:rPr>
      <w:sz w:val="20"/>
    </w:rPr>
  </w:style>
  <w:style w:type="character" w:customStyle="1" w:styleId="FootnoteTextChar">
    <w:name w:val="Footnote Text Char"/>
    <w:basedOn w:val="DefaultParagraphFont"/>
    <w:link w:val="FootnoteText"/>
    <w:rsid w:val="00BA3F5E"/>
  </w:style>
  <w:style w:type="paragraph" w:styleId="Caption">
    <w:name w:val="caption"/>
    <w:basedOn w:val="Normal"/>
    <w:next w:val="Normal"/>
    <w:qFormat/>
    <w:rsid w:val="00BA3F5E"/>
    <w:pPr>
      <w:spacing w:before="120" w:after="120"/>
    </w:pPr>
    <w:rPr>
      <w:b/>
      <w:bCs/>
      <w:sz w:val="20"/>
    </w:rPr>
  </w:style>
  <w:style w:type="character" w:styleId="CommentReference">
    <w:name w:val="annotation reference"/>
    <w:basedOn w:val="DefaultParagraphFont"/>
    <w:rsid w:val="00BA3F5E"/>
    <w:rPr>
      <w:sz w:val="16"/>
      <w:szCs w:val="16"/>
    </w:rPr>
  </w:style>
  <w:style w:type="paragraph" w:styleId="CommentText">
    <w:name w:val="annotation text"/>
    <w:basedOn w:val="Normal"/>
    <w:link w:val="CommentTextChar"/>
    <w:rsid w:val="00BA3F5E"/>
    <w:rPr>
      <w:sz w:val="20"/>
    </w:rPr>
  </w:style>
  <w:style w:type="character" w:customStyle="1" w:styleId="CommentTextChar">
    <w:name w:val="Comment Text Char"/>
    <w:basedOn w:val="DefaultParagraphFont"/>
    <w:link w:val="CommentText"/>
    <w:rsid w:val="00BA3F5E"/>
  </w:style>
  <w:style w:type="paragraph" w:styleId="CommentSubject">
    <w:name w:val="annotation subject"/>
    <w:basedOn w:val="CommentText"/>
    <w:next w:val="CommentText"/>
    <w:link w:val="CommentSubjectChar"/>
    <w:rsid w:val="00BA3F5E"/>
    <w:rPr>
      <w:b/>
      <w:bCs/>
    </w:rPr>
  </w:style>
  <w:style w:type="character" w:customStyle="1" w:styleId="CommentSubjectChar">
    <w:name w:val="Comment Subject Char"/>
    <w:basedOn w:val="CommentTextChar"/>
    <w:link w:val="CommentSubject"/>
    <w:rsid w:val="00BA3F5E"/>
    <w:rPr>
      <w:b/>
      <w:bCs/>
    </w:rPr>
  </w:style>
  <w:style w:type="paragraph" w:styleId="DocumentMap">
    <w:name w:val="Document Map"/>
    <w:basedOn w:val="Normal"/>
    <w:link w:val="DocumentMapChar"/>
    <w:rsid w:val="00BA3F5E"/>
    <w:pPr>
      <w:shd w:val="clear" w:color="auto" w:fill="000080"/>
    </w:pPr>
    <w:rPr>
      <w:rFonts w:ascii="Tahoma" w:hAnsi="Tahoma" w:cs="Tahoma"/>
    </w:rPr>
  </w:style>
  <w:style w:type="character" w:customStyle="1" w:styleId="DocumentMapChar">
    <w:name w:val="Document Map Char"/>
    <w:basedOn w:val="DefaultParagraphFont"/>
    <w:link w:val="DocumentMap"/>
    <w:rsid w:val="00BA3F5E"/>
    <w:rPr>
      <w:rFonts w:ascii="Tahoma" w:hAnsi="Tahoma" w:cs="Tahoma"/>
      <w:sz w:val="22"/>
      <w:shd w:val="clear" w:color="auto" w:fill="000080"/>
    </w:rPr>
  </w:style>
  <w:style w:type="paragraph" w:styleId="Index1">
    <w:name w:val="index 1"/>
    <w:basedOn w:val="Normal"/>
    <w:next w:val="Normal"/>
    <w:autoRedefine/>
    <w:rsid w:val="00BA3F5E"/>
    <w:pPr>
      <w:ind w:left="240" w:hanging="240"/>
    </w:pPr>
  </w:style>
  <w:style w:type="paragraph" w:styleId="Index2">
    <w:name w:val="index 2"/>
    <w:basedOn w:val="Normal"/>
    <w:next w:val="Normal"/>
    <w:autoRedefine/>
    <w:rsid w:val="00BA3F5E"/>
    <w:pPr>
      <w:ind w:left="480" w:hanging="240"/>
    </w:pPr>
  </w:style>
  <w:style w:type="paragraph" w:styleId="Index3">
    <w:name w:val="index 3"/>
    <w:basedOn w:val="Normal"/>
    <w:next w:val="Normal"/>
    <w:autoRedefine/>
    <w:rsid w:val="00BA3F5E"/>
    <w:pPr>
      <w:ind w:left="720" w:hanging="240"/>
    </w:pPr>
  </w:style>
  <w:style w:type="paragraph" w:styleId="Index4">
    <w:name w:val="index 4"/>
    <w:basedOn w:val="Normal"/>
    <w:next w:val="Normal"/>
    <w:autoRedefine/>
    <w:rsid w:val="00BA3F5E"/>
    <w:pPr>
      <w:ind w:left="960" w:hanging="240"/>
    </w:pPr>
  </w:style>
  <w:style w:type="paragraph" w:styleId="Index5">
    <w:name w:val="index 5"/>
    <w:basedOn w:val="Normal"/>
    <w:next w:val="Normal"/>
    <w:autoRedefine/>
    <w:rsid w:val="00BA3F5E"/>
    <w:pPr>
      <w:ind w:left="1200" w:hanging="240"/>
    </w:pPr>
  </w:style>
  <w:style w:type="paragraph" w:styleId="Index6">
    <w:name w:val="index 6"/>
    <w:basedOn w:val="Normal"/>
    <w:next w:val="Normal"/>
    <w:autoRedefine/>
    <w:rsid w:val="00BA3F5E"/>
    <w:pPr>
      <w:ind w:left="1440" w:hanging="240"/>
    </w:pPr>
  </w:style>
  <w:style w:type="paragraph" w:styleId="Index7">
    <w:name w:val="index 7"/>
    <w:basedOn w:val="Normal"/>
    <w:next w:val="Normal"/>
    <w:autoRedefine/>
    <w:rsid w:val="00BA3F5E"/>
    <w:pPr>
      <w:ind w:left="1680" w:hanging="240"/>
    </w:pPr>
  </w:style>
  <w:style w:type="paragraph" w:styleId="Index8">
    <w:name w:val="index 8"/>
    <w:basedOn w:val="Normal"/>
    <w:next w:val="Normal"/>
    <w:autoRedefine/>
    <w:rsid w:val="00BA3F5E"/>
    <w:pPr>
      <w:ind w:left="1920" w:hanging="240"/>
    </w:pPr>
  </w:style>
  <w:style w:type="paragraph" w:styleId="Index9">
    <w:name w:val="index 9"/>
    <w:basedOn w:val="Normal"/>
    <w:next w:val="Normal"/>
    <w:autoRedefine/>
    <w:rsid w:val="00BA3F5E"/>
    <w:pPr>
      <w:ind w:left="2160" w:hanging="240"/>
    </w:pPr>
  </w:style>
  <w:style w:type="paragraph" w:styleId="IndexHeading">
    <w:name w:val="index heading"/>
    <w:basedOn w:val="Normal"/>
    <w:next w:val="Index1"/>
    <w:rsid w:val="00BA3F5E"/>
    <w:rPr>
      <w:rFonts w:ascii="Arial" w:hAnsi="Arial" w:cs="Arial"/>
      <w:b/>
      <w:bCs/>
    </w:rPr>
  </w:style>
  <w:style w:type="paragraph" w:styleId="MacroText">
    <w:name w:val="macro"/>
    <w:link w:val="MacroTextChar"/>
    <w:rsid w:val="00BA3F5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A3F5E"/>
    <w:rPr>
      <w:rFonts w:ascii="Courier New" w:eastAsia="Times New Roman" w:hAnsi="Courier New" w:cs="Courier New"/>
      <w:lang w:eastAsia="en-AU"/>
    </w:rPr>
  </w:style>
  <w:style w:type="paragraph" w:styleId="TableofAuthorities">
    <w:name w:val="table of authorities"/>
    <w:basedOn w:val="Normal"/>
    <w:next w:val="Normal"/>
    <w:rsid w:val="00BA3F5E"/>
    <w:pPr>
      <w:ind w:left="240" w:hanging="240"/>
    </w:pPr>
  </w:style>
  <w:style w:type="paragraph" w:styleId="TableofFigures">
    <w:name w:val="table of figures"/>
    <w:basedOn w:val="Normal"/>
    <w:next w:val="Normal"/>
    <w:rsid w:val="00BA3F5E"/>
    <w:pPr>
      <w:ind w:left="480" w:hanging="480"/>
    </w:pPr>
  </w:style>
  <w:style w:type="paragraph" w:styleId="TOAHeading">
    <w:name w:val="toa heading"/>
    <w:basedOn w:val="Normal"/>
    <w:next w:val="Normal"/>
    <w:rsid w:val="00BA3F5E"/>
    <w:pPr>
      <w:spacing w:before="120"/>
    </w:pPr>
    <w:rPr>
      <w:rFonts w:ascii="Arial" w:hAnsi="Arial" w:cs="Arial"/>
      <w:b/>
      <w:bCs/>
    </w:rPr>
  </w:style>
  <w:style w:type="numbering" w:customStyle="1" w:styleId="OPCBodyList">
    <w:name w:val="OPCBodyList"/>
    <w:uiPriority w:val="99"/>
    <w:rsid w:val="00350AA5"/>
    <w:pPr>
      <w:numPr>
        <w:numId w:val="18"/>
      </w:numPr>
    </w:pPr>
  </w:style>
  <w:style w:type="paragraph" w:styleId="Revision">
    <w:name w:val="Revision"/>
    <w:hidden/>
    <w:uiPriority w:val="99"/>
    <w:semiHidden/>
    <w:rsid w:val="00350AA5"/>
    <w:rPr>
      <w:sz w:val="22"/>
    </w:rPr>
  </w:style>
  <w:style w:type="character" w:customStyle="1" w:styleId="OPCParaBaseChar">
    <w:name w:val="OPCParaBase Char"/>
    <w:basedOn w:val="DefaultParagraphFont"/>
    <w:link w:val="OPCParaBase"/>
    <w:rsid w:val="00350AA5"/>
    <w:rPr>
      <w:rFonts w:eastAsia="Times New Roman" w:cs="Times New Roman"/>
      <w:sz w:val="22"/>
      <w:lang w:eastAsia="en-AU"/>
    </w:rPr>
  </w:style>
  <w:style w:type="character" w:customStyle="1" w:styleId="ActHead5Char">
    <w:name w:val="ActHead 5 Char"/>
    <w:aliases w:val="s Char"/>
    <w:link w:val="ActHead5"/>
    <w:rsid w:val="00BA3F5E"/>
    <w:rPr>
      <w:rFonts w:eastAsia="Times New Roman" w:cs="Times New Roman"/>
      <w:b/>
      <w:kern w:val="28"/>
      <w:sz w:val="24"/>
      <w:lang w:eastAsia="en-AU"/>
    </w:rPr>
  </w:style>
  <w:style w:type="character" w:customStyle="1" w:styleId="paragraphChar">
    <w:name w:val="paragraph Char"/>
    <w:aliases w:val="a Char"/>
    <w:link w:val="paragraph"/>
    <w:rsid w:val="00291521"/>
    <w:rPr>
      <w:rFonts w:eastAsia="Times New Roman" w:cs="Times New Roman"/>
      <w:sz w:val="22"/>
      <w:lang w:eastAsia="en-AU"/>
    </w:rPr>
  </w:style>
  <w:style w:type="paragraph" w:styleId="ListParagraph">
    <w:name w:val="List Paragraph"/>
    <w:basedOn w:val="Normal"/>
    <w:uiPriority w:val="34"/>
    <w:qFormat/>
    <w:rsid w:val="00F749E6"/>
    <w:pPr>
      <w:spacing w:line="240" w:lineRule="auto"/>
      <w:ind w:left="720"/>
    </w:pPr>
    <w:rPr>
      <w:rFonts w:ascii="Calibri" w:eastAsia="Calibri" w:hAnsi="Calibri" w:cs="Times New Roman"/>
      <w:szCs w:val="22"/>
    </w:rPr>
  </w:style>
  <w:style w:type="character" w:customStyle="1" w:styleId="charlegsubtitle1">
    <w:name w:val="charlegsubtitle1"/>
    <w:basedOn w:val="DefaultParagraphFont"/>
    <w:rsid w:val="00BA3F5E"/>
    <w:rPr>
      <w:rFonts w:ascii="Arial" w:hAnsi="Arial" w:cs="Arial" w:hint="default"/>
      <w:b/>
      <w:bCs/>
      <w:sz w:val="28"/>
      <w:szCs w:val="28"/>
    </w:rPr>
  </w:style>
  <w:style w:type="paragraph" w:customStyle="1" w:styleId="ETAsubitem">
    <w:name w:val="ETA(subitem)"/>
    <w:basedOn w:val="OPCParaBase"/>
    <w:rsid w:val="00BA3F5E"/>
    <w:pPr>
      <w:tabs>
        <w:tab w:val="right" w:pos="340"/>
      </w:tabs>
      <w:spacing w:before="60" w:line="240" w:lineRule="auto"/>
      <w:ind w:left="454" w:hanging="454"/>
    </w:pPr>
    <w:rPr>
      <w:sz w:val="20"/>
    </w:rPr>
  </w:style>
  <w:style w:type="paragraph" w:customStyle="1" w:styleId="ETApara">
    <w:name w:val="ETA(para)"/>
    <w:basedOn w:val="OPCParaBase"/>
    <w:rsid w:val="00BA3F5E"/>
    <w:pPr>
      <w:tabs>
        <w:tab w:val="right" w:pos="754"/>
      </w:tabs>
      <w:spacing w:before="60" w:line="240" w:lineRule="auto"/>
      <w:ind w:left="828" w:hanging="828"/>
    </w:pPr>
    <w:rPr>
      <w:sz w:val="20"/>
    </w:rPr>
  </w:style>
  <w:style w:type="paragraph" w:customStyle="1" w:styleId="ETAsubpara">
    <w:name w:val="ETA(subpara)"/>
    <w:basedOn w:val="OPCParaBase"/>
    <w:rsid w:val="00BA3F5E"/>
    <w:pPr>
      <w:tabs>
        <w:tab w:val="right" w:pos="1083"/>
      </w:tabs>
      <w:spacing w:before="60" w:line="240" w:lineRule="auto"/>
      <w:ind w:left="1191" w:hanging="1191"/>
    </w:pPr>
    <w:rPr>
      <w:sz w:val="20"/>
    </w:rPr>
  </w:style>
  <w:style w:type="paragraph" w:customStyle="1" w:styleId="ETAsub-subpara">
    <w:name w:val="ETA(sub-subpara)"/>
    <w:basedOn w:val="OPCParaBase"/>
    <w:rsid w:val="00BA3F5E"/>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BA3F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3F5E"/>
    <w:pPr>
      <w:spacing w:line="260" w:lineRule="atLeast"/>
    </w:pPr>
    <w:rPr>
      <w:sz w:val="22"/>
    </w:rPr>
  </w:style>
  <w:style w:type="paragraph" w:styleId="Heading1">
    <w:name w:val="heading 1"/>
    <w:basedOn w:val="Normal"/>
    <w:next w:val="Normal"/>
    <w:link w:val="Heading1Char"/>
    <w:uiPriority w:val="9"/>
    <w:qFormat/>
    <w:rsid w:val="00BA3F5E"/>
    <w:pPr>
      <w:keepNext/>
      <w:keepLines/>
      <w:numPr>
        <w:numId w:val="2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3F5E"/>
    <w:pPr>
      <w:keepNext/>
      <w:keepLines/>
      <w:numPr>
        <w:ilvl w:val="1"/>
        <w:numId w:val="2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A3F5E"/>
    <w:pPr>
      <w:keepNext/>
      <w:keepLines/>
      <w:numPr>
        <w:ilvl w:val="2"/>
        <w:numId w:val="2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3F5E"/>
    <w:pPr>
      <w:keepNext/>
      <w:keepLines/>
      <w:numPr>
        <w:ilvl w:val="3"/>
        <w:numId w:val="2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3F5E"/>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A3F5E"/>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A3F5E"/>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A3F5E"/>
    <w:pPr>
      <w:keepNext/>
      <w:keepLines/>
      <w:numPr>
        <w:ilvl w:val="7"/>
        <w:numId w:val="2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A3F5E"/>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A3F5E"/>
  </w:style>
  <w:style w:type="paragraph" w:customStyle="1" w:styleId="OPCParaBase">
    <w:name w:val="OPCParaBase"/>
    <w:link w:val="OPCParaBaseChar"/>
    <w:qFormat/>
    <w:rsid w:val="00BA3F5E"/>
    <w:pPr>
      <w:spacing w:line="260" w:lineRule="atLeast"/>
    </w:pPr>
    <w:rPr>
      <w:rFonts w:eastAsia="Times New Roman" w:cs="Times New Roman"/>
      <w:sz w:val="22"/>
      <w:lang w:eastAsia="en-AU"/>
    </w:rPr>
  </w:style>
  <w:style w:type="paragraph" w:customStyle="1" w:styleId="ShortT">
    <w:name w:val="ShortT"/>
    <w:basedOn w:val="OPCParaBase"/>
    <w:next w:val="Normal"/>
    <w:qFormat/>
    <w:rsid w:val="00BA3F5E"/>
    <w:pPr>
      <w:spacing w:line="240" w:lineRule="auto"/>
    </w:pPr>
    <w:rPr>
      <w:b/>
      <w:sz w:val="40"/>
    </w:rPr>
  </w:style>
  <w:style w:type="paragraph" w:customStyle="1" w:styleId="ActHead1">
    <w:name w:val="ActHead 1"/>
    <w:aliases w:val="c"/>
    <w:basedOn w:val="OPCParaBase"/>
    <w:next w:val="Normal"/>
    <w:qFormat/>
    <w:rsid w:val="00BA3F5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A3F5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A3F5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A3F5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A3F5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A3F5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A3F5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A3F5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A3F5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A3F5E"/>
  </w:style>
  <w:style w:type="paragraph" w:customStyle="1" w:styleId="Blocks">
    <w:name w:val="Blocks"/>
    <w:aliases w:val="bb"/>
    <w:basedOn w:val="OPCParaBase"/>
    <w:qFormat/>
    <w:rsid w:val="00BA3F5E"/>
    <w:pPr>
      <w:spacing w:line="240" w:lineRule="auto"/>
    </w:pPr>
    <w:rPr>
      <w:sz w:val="24"/>
    </w:rPr>
  </w:style>
  <w:style w:type="paragraph" w:customStyle="1" w:styleId="BoxText">
    <w:name w:val="BoxText"/>
    <w:aliases w:val="bt"/>
    <w:basedOn w:val="OPCParaBase"/>
    <w:qFormat/>
    <w:rsid w:val="00BA3F5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A3F5E"/>
    <w:rPr>
      <w:b/>
    </w:rPr>
  </w:style>
  <w:style w:type="paragraph" w:customStyle="1" w:styleId="BoxHeadItalic">
    <w:name w:val="BoxHeadItalic"/>
    <w:aliases w:val="bhi"/>
    <w:basedOn w:val="BoxText"/>
    <w:next w:val="BoxStep"/>
    <w:qFormat/>
    <w:rsid w:val="00BA3F5E"/>
    <w:rPr>
      <w:i/>
    </w:rPr>
  </w:style>
  <w:style w:type="paragraph" w:customStyle="1" w:styleId="BoxList">
    <w:name w:val="BoxList"/>
    <w:aliases w:val="bl"/>
    <w:basedOn w:val="BoxText"/>
    <w:qFormat/>
    <w:rsid w:val="00BA3F5E"/>
    <w:pPr>
      <w:ind w:left="1559" w:hanging="425"/>
    </w:pPr>
  </w:style>
  <w:style w:type="paragraph" w:customStyle="1" w:styleId="BoxNote">
    <w:name w:val="BoxNote"/>
    <w:aliases w:val="bn"/>
    <w:basedOn w:val="BoxText"/>
    <w:qFormat/>
    <w:rsid w:val="00BA3F5E"/>
    <w:pPr>
      <w:tabs>
        <w:tab w:val="left" w:pos="1985"/>
      </w:tabs>
      <w:spacing w:before="122" w:line="198" w:lineRule="exact"/>
      <w:ind w:left="2948" w:hanging="1814"/>
    </w:pPr>
    <w:rPr>
      <w:sz w:val="18"/>
    </w:rPr>
  </w:style>
  <w:style w:type="paragraph" w:customStyle="1" w:styleId="BoxPara">
    <w:name w:val="BoxPara"/>
    <w:aliases w:val="bp"/>
    <w:basedOn w:val="BoxText"/>
    <w:qFormat/>
    <w:rsid w:val="00BA3F5E"/>
    <w:pPr>
      <w:tabs>
        <w:tab w:val="right" w:pos="2268"/>
      </w:tabs>
      <w:ind w:left="2552" w:hanging="1418"/>
    </w:pPr>
  </w:style>
  <w:style w:type="paragraph" w:customStyle="1" w:styleId="BoxStep">
    <w:name w:val="BoxStep"/>
    <w:aliases w:val="bs"/>
    <w:basedOn w:val="BoxText"/>
    <w:qFormat/>
    <w:rsid w:val="00BA3F5E"/>
    <w:pPr>
      <w:ind w:left="1985" w:hanging="851"/>
    </w:pPr>
  </w:style>
  <w:style w:type="character" w:customStyle="1" w:styleId="CharAmPartNo">
    <w:name w:val="CharAmPartNo"/>
    <w:basedOn w:val="OPCCharBase"/>
    <w:qFormat/>
    <w:rsid w:val="00BA3F5E"/>
  </w:style>
  <w:style w:type="character" w:customStyle="1" w:styleId="CharAmPartText">
    <w:name w:val="CharAmPartText"/>
    <w:basedOn w:val="OPCCharBase"/>
    <w:qFormat/>
    <w:rsid w:val="00BA3F5E"/>
  </w:style>
  <w:style w:type="character" w:customStyle="1" w:styleId="CharAmSchNo">
    <w:name w:val="CharAmSchNo"/>
    <w:basedOn w:val="OPCCharBase"/>
    <w:qFormat/>
    <w:rsid w:val="00BA3F5E"/>
  </w:style>
  <w:style w:type="character" w:customStyle="1" w:styleId="CharAmSchText">
    <w:name w:val="CharAmSchText"/>
    <w:basedOn w:val="OPCCharBase"/>
    <w:qFormat/>
    <w:rsid w:val="00BA3F5E"/>
  </w:style>
  <w:style w:type="character" w:customStyle="1" w:styleId="CharBoldItalic">
    <w:name w:val="CharBoldItalic"/>
    <w:basedOn w:val="OPCCharBase"/>
    <w:uiPriority w:val="1"/>
    <w:qFormat/>
    <w:rsid w:val="00BA3F5E"/>
    <w:rPr>
      <w:b/>
      <w:i/>
    </w:rPr>
  </w:style>
  <w:style w:type="character" w:customStyle="1" w:styleId="CharChapNo">
    <w:name w:val="CharChapNo"/>
    <w:basedOn w:val="OPCCharBase"/>
    <w:uiPriority w:val="1"/>
    <w:qFormat/>
    <w:rsid w:val="00BA3F5E"/>
  </w:style>
  <w:style w:type="character" w:customStyle="1" w:styleId="CharChapText">
    <w:name w:val="CharChapText"/>
    <w:basedOn w:val="OPCCharBase"/>
    <w:uiPriority w:val="1"/>
    <w:qFormat/>
    <w:rsid w:val="00BA3F5E"/>
  </w:style>
  <w:style w:type="character" w:customStyle="1" w:styleId="CharDivNo">
    <w:name w:val="CharDivNo"/>
    <w:basedOn w:val="OPCCharBase"/>
    <w:uiPriority w:val="1"/>
    <w:qFormat/>
    <w:rsid w:val="00BA3F5E"/>
  </w:style>
  <w:style w:type="character" w:customStyle="1" w:styleId="CharDivText">
    <w:name w:val="CharDivText"/>
    <w:basedOn w:val="OPCCharBase"/>
    <w:uiPriority w:val="1"/>
    <w:qFormat/>
    <w:rsid w:val="00BA3F5E"/>
  </w:style>
  <w:style w:type="character" w:customStyle="1" w:styleId="CharItalic">
    <w:name w:val="CharItalic"/>
    <w:basedOn w:val="OPCCharBase"/>
    <w:uiPriority w:val="1"/>
    <w:qFormat/>
    <w:rsid w:val="00BA3F5E"/>
    <w:rPr>
      <w:i/>
    </w:rPr>
  </w:style>
  <w:style w:type="character" w:customStyle="1" w:styleId="CharPartNo">
    <w:name w:val="CharPartNo"/>
    <w:basedOn w:val="OPCCharBase"/>
    <w:uiPriority w:val="1"/>
    <w:qFormat/>
    <w:rsid w:val="00BA3F5E"/>
  </w:style>
  <w:style w:type="character" w:customStyle="1" w:styleId="CharPartText">
    <w:name w:val="CharPartText"/>
    <w:basedOn w:val="OPCCharBase"/>
    <w:uiPriority w:val="1"/>
    <w:qFormat/>
    <w:rsid w:val="00BA3F5E"/>
  </w:style>
  <w:style w:type="character" w:customStyle="1" w:styleId="CharSectno">
    <w:name w:val="CharSectno"/>
    <w:basedOn w:val="OPCCharBase"/>
    <w:qFormat/>
    <w:rsid w:val="00BA3F5E"/>
  </w:style>
  <w:style w:type="character" w:customStyle="1" w:styleId="CharSubdNo">
    <w:name w:val="CharSubdNo"/>
    <w:basedOn w:val="OPCCharBase"/>
    <w:uiPriority w:val="1"/>
    <w:qFormat/>
    <w:rsid w:val="00BA3F5E"/>
  </w:style>
  <w:style w:type="character" w:customStyle="1" w:styleId="CharSubdText">
    <w:name w:val="CharSubdText"/>
    <w:basedOn w:val="OPCCharBase"/>
    <w:uiPriority w:val="1"/>
    <w:qFormat/>
    <w:rsid w:val="00BA3F5E"/>
  </w:style>
  <w:style w:type="paragraph" w:customStyle="1" w:styleId="CTA--">
    <w:name w:val="CTA --"/>
    <w:basedOn w:val="OPCParaBase"/>
    <w:next w:val="Normal"/>
    <w:rsid w:val="00BA3F5E"/>
    <w:pPr>
      <w:spacing w:before="60" w:line="240" w:lineRule="atLeast"/>
      <w:ind w:left="142" w:hanging="142"/>
    </w:pPr>
    <w:rPr>
      <w:sz w:val="20"/>
    </w:rPr>
  </w:style>
  <w:style w:type="paragraph" w:customStyle="1" w:styleId="CTA-">
    <w:name w:val="CTA -"/>
    <w:basedOn w:val="OPCParaBase"/>
    <w:rsid w:val="00BA3F5E"/>
    <w:pPr>
      <w:spacing w:before="60" w:line="240" w:lineRule="atLeast"/>
      <w:ind w:left="85" w:hanging="85"/>
    </w:pPr>
    <w:rPr>
      <w:sz w:val="20"/>
    </w:rPr>
  </w:style>
  <w:style w:type="paragraph" w:customStyle="1" w:styleId="CTA---">
    <w:name w:val="CTA ---"/>
    <w:basedOn w:val="OPCParaBase"/>
    <w:next w:val="Normal"/>
    <w:rsid w:val="00BA3F5E"/>
    <w:pPr>
      <w:spacing w:before="60" w:line="240" w:lineRule="atLeast"/>
      <w:ind w:left="198" w:hanging="198"/>
    </w:pPr>
    <w:rPr>
      <w:sz w:val="20"/>
    </w:rPr>
  </w:style>
  <w:style w:type="paragraph" w:customStyle="1" w:styleId="CTA----">
    <w:name w:val="CTA ----"/>
    <w:basedOn w:val="OPCParaBase"/>
    <w:next w:val="Normal"/>
    <w:rsid w:val="00BA3F5E"/>
    <w:pPr>
      <w:spacing w:before="60" w:line="240" w:lineRule="atLeast"/>
      <w:ind w:left="255" w:hanging="255"/>
    </w:pPr>
    <w:rPr>
      <w:sz w:val="20"/>
    </w:rPr>
  </w:style>
  <w:style w:type="paragraph" w:customStyle="1" w:styleId="CTA1a">
    <w:name w:val="CTA 1(a)"/>
    <w:basedOn w:val="OPCParaBase"/>
    <w:rsid w:val="00BA3F5E"/>
    <w:pPr>
      <w:tabs>
        <w:tab w:val="right" w:pos="414"/>
      </w:tabs>
      <w:spacing w:before="40" w:line="240" w:lineRule="atLeast"/>
      <w:ind w:left="675" w:hanging="675"/>
    </w:pPr>
    <w:rPr>
      <w:sz w:val="20"/>
    </w:rPr>
  </w:style>
  <w:style w:type="paragraph" w:customStyle="1" w:styleId="CTA1ai">
    <w:name w:val="CTA 1(a)(i)"/>
    <w:basedOn w:val="OPCParaBase"/>
    <w:rsid w:val="00BA3F5E"/>
    <w:pPr>
      <w:tabs>
        <w:tab w:val="right" w:pos="1004"/>
      </w:tabs>
      <w:spacing w:before="40" w:line="240" w:lineRule="atLeast"/>
      <w:ind w:left="1253" w:hanging="1253"/>
    </w:pPr>
    <w:rPr>
      <w:sz w:val="20"/>
    </w:rPr>
  </w:style>
  <w:style w:type="paragraph" w:customStyle="1" w:styleId="CTA2a">
    <w:name w:val="CTA 2(a)"/>
    <w:basedOn w:val="OPCParaBase"/>
    <w:rsid w:val="00BA3F5E"/>
    <w:pPr>
      <w:tabs>
        <w:tab w:val="right" w:pos="482"/>
      </w:tabs>
      <w:spacing w:before="40" w:line="240" w:lineRule="atLeast"/>
      <w:ind w:left="748" w:hanging="748"/>
    </w:pPr>
    <w:rPr>
      <w:sz w:val="20"/>
    </w:rPr>
  </w:style>
  <w:style w:type="paragraph" w:customStyle="1" w:styleId="CTA2ai">
    <w:name w:val="CTA 2(a)(i)"/>
    <w:basedOn w:val="OPCParaBase"/>
    <w:rsid w:val="00BA3F5E"/>
    <w:pPr>
      <w:tabs>
        <w:tab w:val="right" w:pos="1089"/>
      </w:tabs>
      <w:spacing w:before="40" w:line="240" w:lineRule="atLeast"/>
      <w:ind w:left="1327" w:hanging="1327"/>
    </w:pPr>
    <w:rPr>
      <w:sz w:val="20"/>
    </w:rPr>
  </w:style>
  <w:style w:type="paragraph" w:customStyle="1" w:styleId="CTA3a">
    <w:name w:val="CTA 3(a)"/>
    <w:basedOn w:val="OPCParaBase"/>
    <w:rsid w:val="00BA3F5E"/>
    <w:pPr>
      <w:tabs>
        <w:tab w:val="right" w:pos="556"/>
      </w:tabs>
      <w:spacing w:before="40" w:line="240" w:lineRule="atLeast"/>
      <w:ind w:left="805" w:hanging="805"/>
    </w:pPr>
    <w:rPr>
      <w:sz w:val="20"/>
    </w:rPr>
  </w:style>
  <w:style w:type="paragraph" w:customStyle="1" w:styleId="CTA3ai">
    <w:name w:val="CTA 3(a)(i)"/>
    <w:basedOn w:val="OPCParaBase"/>
    <w:rsid w:val="00BA3F5E"/>
    <w:pPr>
      <w:tabs>
        <w:tab w:val="right" w:pos="1140"/>
      </w:tabs>
      <w:spacing w:before="40" w:line="240" w:lineRule="atLeast"/>
      <w:ind w:left="1361" w:hanging="1361"/>
    </w:pPr>
    <w:rPr>
      <w:sz w:val="20"/>
    </w:rPr>
  </w:style>
  <w:style w:type="paragraph" w:customStyle="1" w:styleId="CTA4a">
    <w:name w:val="CTA 4(a)"/>
    <w:basedOn w:val="OPCParaBase"/>
    <w:rsid w:val="00BA3F5E"/>
    <w:pPr>
      <w:tabs>
        <w:tab w:val="right" w:pos="624"/>
      </w:tabs>
      <w:spacing w:before="40" w:line="240" w:lineRule="atLeast"/>
      <w:ind w:left="873" w:hanging="873"/>
    </w:pPr>
    <w:rPr>
      <w:sz w:val="20"/>
    </w:rPr>
  </w:style>
  <w:style w:type="paragraph" w:customStyle="1" w:styleId="CTA4ai">
    <w:name w:val="CTA 4(a)(i)"/>
    <w:basedOn w:val="OPCParaBase"/>
    <w:rsid w:val="00BA3F5E"/>
    <w:pPr>
      <w:tabs>
        <w:tab w:val="right" w:pos="1213"/>
      </w:tabs>
      <w:spacing w:before="40" w:line="240" w:lineRule="atLeast"/>
      <w:ind w:left="1452" w:hanging="1452"/>
    </w:pPr>
    <w:rPr>
      <w:sz w:val="20"/>
    </w:rPr>
  </w:style>
  <w:style w:type="paragraph" w:customStyle="1" w:styleId="CTACAPS">
    <w:name w:val="CTA CAPS"/>
    <w:basedOn w:val="OPCParaBase"/>
    <w:rsid w:val="00BA3F5E"/>
    <w:pPr>
      <w:spacing w:before="60" w:line="240" w:lineRule="atLeast"/>
    </w:pPr>
    <w:rPr>
      <w:sz w:val="20"/>
    </w:rPr>
  </w:style>
  <w:style w:type="paragraph" w:customStyle="1" w:styleId="CTAright">
    <w:name w:val="CTA right"/>
    <w:basedOn w:val="OPCParaBase"/>
    <w:rsid w:val="00BA3F5E"/>
    <w:pPr>
      <w:spacing w:before="60" w:line="240" w:lineRule="auto"/>
      <w:jc w:val="right"/>
    </w:pPr>
    <w:rPr>
      <w:sz w:val="20"/>
    </w:rPr>
  </w:style>
  <w:style w:type="paragraph" w:customStyle="1" w:styleId="subsection">
    <w:name w:val="subsection"/>
    <w:aliases w:val="ss,Subsection"/>
    <w:basedOn w:val="OPCParaBase"/>
    <w:link w:val="subsectionChar"/>
    <w:rsid w:val="00BA3F5E"/>
    <w:pPr>
      <w:tabs>
        <w:tab w:val="right" w:pos="1021"/>
      </w:tabs>
      <w:spacing w:before="180" w:line="240" w:lineRule="auto"/>
      <w:ind w:left="1134" w:hanging="1134"/>
    </w:pPr>
  </w:style>
  <w:style w:type="paragraph" w:customStyle="1" w:styleId="Definition">
    <w:name w:val="Definition"/>
    <w:aliases w:val="dd"/>
    <w:basedOn w:val="OPCParaBase"/>
    <w:rsid w:val="00BA3F5E"/>
    <w:pPr>
      <w:spacing w:before="180" w:line="240" w:lineRule="auto"/>
      <w:ind w:left="1134"/>
    </w:pPr>
  </w:style>
  <w:style w:type="paragraph" w:customStyle="1" w:styleId="EndNotespara">
    <w:name w:val="EndNotes(para)"/>
    <w:aliases w:val="eta"/>
    <w:basedOn w:val="OPCParaBase"/>
    <w:next w:val="EndNotessubpara"/>
    <w:rsid w:val="00BA3F5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A3F5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A3F5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A3F5E"/>
    <w:pPr>
      <w:tabs>
        <w:tab w:val="right" w:pos="1412"/>
      </w:tabs>
      <w:spacing w:before="60" w:line="240" w:lineRule="auto"/>
      <w:ind w:left="1525" w:hanging="1525"/>
    </w:pPr>
    <w:rPr>
      <w:sz w:val="20"/>
    </w:rPr>
  </w:style>
  <w:style w:type="paragraph" w:customStyle="1" w:styleId="Formula">
    <w:name w:val="Formula"/>
    <w:basedOn w:val="OPCParaBase"/>
    <w:rsid w:val="00BA3F5E"/>
    <w:pPr>
      <w:spacing w:line="240" w:lineRule="auto"/>
      <w:ind w:left="1134"/>
    </w:pPr>
    <w:rPr>
      <w:sz w:val="20"/>
    </w:rPr>
  </w:style>
  <w:style w:type="paragraph" w:styleId="Header">
    <w:name w:val="header"/>
    <w:basedOn w:val="OPCParaBase"/>
    <w:link w:val="HeaderChar"/>
    <w:unhideWhenUsed/>
    <w:rsid w:val="00BA3F5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A3F5E"/>
    <w:rPr>
      <w:rFonts w:eastAsia="Times New Roman" w:cs="Times New Roman"/>
      <w:sz w:val="16"/>
      <w:lang w:eastAsia="en-AU"/>
    </w:rPr>
  </w:style>
  <w:style w:type="paragraph" w:customStyle="1" w:styleId="House">
    <w:name w:val="House"/>
    <w:basedOn w:val="OPCParaBase"/>
    <w:rsid w:val="00BA3F5E"/>
    <w:pPr>
      <w:spacing w:line="240" w:lineRule="auto"/>
    </w:pPr>
    <w:rPr>
      <w:sz w:val="28"/>
    </w:rPr>
  </w:style>
  <w:style w:type="paragraph" w:customStyle="1" w:styleId="Item">
    <w:name w:val="Item"/>
    <w:aliases w:val="i"/>
    <w:basedOn w:val="OPCParaBase"/>
    <w:next w:val="ItemHead"/>
    <w:rsid w:val="00BA3F5E"/>
    <w:pPr>
      <w:keepLines/>
      <w:spacing w:before="80" w:line="240" w:lineRule="auto"/>
      <w:ind w:left="709"/>
    </w:pPr>
  </w:style>
  <w:style w:type="paragraph" w:customStyle="1" w:styleId="ItemHead">
    <w:name w:val="ItemHead"/>
    <w:aliases w:val="ih"/>
    <w:basedOn w:val="OPCParaBase"/>
    <w:next w:val="Item"/>
    <w:rsid w:val="00BA3F5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A3F5E"/>
    <w:pPr>
      <w:spacing w:line="240" w:lineRule="auto"/>
    </w:pPr>
    <w:rPr>
      <w:b/>
      <w:sz w:val="32"/>
    </w:rPr>
  </w:style>
  <w:style w:type="paragraph" w:customStyle="1" w:styleId="notedraft">
    <w:name w:val="note(draft)"/>
    <w:aliases w:val="nd"/>
    <w:basedOn w:val="OPCParaBase"/>
    <w:rsid w:val="00BA3F5E"/>
    <w:pPr>
      <w:spacing w:before="240" w:line="240" w:lineRule="auto"/>
      <w:ind w:left="284" w:hanging="284"/>
    </w:pPr>
    <w:rPr>
      <w:i/>
      <w:sz w:val="24"/>
    </w:rPr>
  </w:style>
  <w:style w:type="paragraph" w:customStyle="1" w:styleId="notemargin">
    <w:name w:val="note(margin)"/>
    <w:aliases w:val="nm"/>
    <w:basedOn w:val="OPCParaBase"/>
    <w:rsid w:val="00BA3F5E"/>
    <w:pPr>
      <w:tabs>
        <w:tab w:val="left" w:pos="709"/>
      </w:tabs>
      <w:spacing w:before="122" w:line="198" w:lineRule="exact"/>
      <w:ind w:left="709" w:hanging="709"/>
    </w:pPr>
    <w:rPr>
      <w:sz w:val="18"/>
    </w:rPr>
  </w:style>
  <w:style w:type="paragraph" w:customStyle="1" w:styleId="noteToPara">
    <w:name w:val="noteToPara"/>
    <w:aliases w:val="ntp"/>
    <w:basedOn w:val="OPCParaBase"/>
    <w:rsid w:val="00BA3F5E"/>
    <w:pPr>
      <w:spacing w:before="122" w:line="198" w:lineRule="exact"/>
      <w:ind w:left="2353" w:hanging="709"/>
    </w:pPr>
    <w:rPr>
      <w:sz w:val="18"/>
    </w:rPr>
  </w:style>
  <w:style w:type="paragraph" w:customStyle="1" w:styleId="noteParlAmend">
    <w:name w:val="note(ParlAmend)"/>
    <w:aliases w:val="npp"/>
    <w:basedOn w:val="OPCParaBase"/>
    <w:next w:val="ParlAmend"/>
    <w:rsid w:val="00BA3F5E"/>
    <w:pPr>
      <w:spacing w:line="240" w:lineRule="auto"/>
      <w:jc w:val="right"/>
    </w:pPr>
    <w:rPr>
      <w:rFonts w:ascii="Arial" w:hAnsi="Arial"/>
      <w:b/>
      <w:i/>
    </w:rPr>
  </w:style>
  <w:style w:type="paragraph" w:customStyle="1" w:styleId="notetext">
    <w:name w:val="note(text)"/>
    <w:aliases w:val="n"/>
    <w:basedOn w:val="OPCParaBase"/>
    <w:link w:val="notetextChar"/>
    <w:rsid w:val="00BA3F5E"/>
    <w:pPr>
      <w:spacing w:before="122" w:line="240" w:lineRule="auto"/>
      <w:ind w:left="1985" w:hanging="851"/>
    </w:pPr>
    <w:rPr>
      <w:sz w:val="18"/>
    </w:rPr>
  </w:style>
  <w:style w:type="paragraph" w:customStyle="1" w:styleId="Page1">
    <w:name w:val="Page1"/>
    <w:basedOn w:val="OPCParaBase"/>
    <w:rsid w:val="00BA3F5E"/>
    <w:pPr>
      <w:spacing w:before="5600" w:line="240" w:lineRule="auto"/>
    </w:pPr>
    <w:rPr>
      <w:b/>
      <w:sz w:val="32"/>
    </w:rPr>
  </w:style>
  <w:style w:type="paragraph" w:customStyle="1" w:styleId="PageBreak">
    <w:name w:val="PageBreak"/>
    <w:aliases w:val="pb"/>
    <w:basedOn w:val="OPCParaBase"/>
    <w:rsid w:val="00BA3F5E"/>
    <w:pPr>
      <w:spacing w:line="240" w:lineRule="auto"/>
    </w:pPr>
    <w:rPr>
      <w:sz w:val="20"/>
    </w:rPr>
  </w:style>
  <w:style w:type="paragraph" w:customStyle="1" w:styleId="paragraphsub">
    <w:name w:val="paragraph(sub)"/>
    <w:aliases w:val="aa"/>
    <w:basedOn w:val="OPCParaBase"/>
    <w:rsid w:val="00BA3F5E"/>
    <w:pPr>
      <w:tabs>
        <w:tab w:val="right" w:pos="1985"/>
      </w:tabs>
      <w:spacing w:before="40" w:line="240" w:lineRule="auto"/>
      <w:ind w:left="2098" w:hanging="2098"/>
    </w:pPr>
  </w:style>
  <w:style w:type="paragraph" w:customStyle="1" w:styleId="paragraphsub-sub">
    <w:name w:val="paragraph(sub-sub)"/>
    <w:aliases w:val="aaa"/>
    <w:basedOn w:val="OPCParaBase"/>
    <w:rsid w:val="00BA3F5E"/>
    <w:pPr>
      <w:tabs>
        <w:tab w:val="right" w:pos="2722"/>
      </w:tabs>
      <w:spacing w:before="40" w:line="240" w:lineRule="auto"/>
      <w:ind w:left="2835" w:hanging="2835"/>
    </w:pPr>
  </w:style>
  <w:style w:type="paragraph" w:customStyle="1" w:styleId="paragraph">
    <w:name w:val="paragraph"/>
    <w:aliases w:val="a"/>
    <w:basedOn w:val="OPCParaBase"/>
    <w:link w:val="paragraphChar"/>
    <w:rsid w:val="00BA3F5E"/>
    <w:pPr>
      <w:tabs>
        <w:tab w:val="right" w:pos="1531"/>
      </w:tabs>
      <w:spacing w:before="40" w:line="240" w:lineRule="auto"/>
      <w:ind w:left="1644" w:hanging="1644"/>
    </w:pPr>
  </w:style>
  <w:style w:type="paragraph" w:customStyle="1" w:styleId="ParlAmend">
    <w:name w:val="ParlAmend"/>
    <w:aliases w:val="pp"/>
    <w:basedOn w:val="OPCParaBase"/>
    <w:rsid w:val="00BA3F5E"/>
    <w:pPr>
      <w:spacing w:before="240" w:line="240" w:lineRule="atLeast"/>
      <w:ind w:hanging="567"/>
    </w:pPr>
    <w:rPr>
      <w:sz w:val="24"/>
    </w:rPr>
  </w:style>
  <w:style w:type="paragraph" w:customStyle="1" w:styleId="Penalty">
    <w:name w:val="Penalty"/>
    <w:basedOn w:val="OPCParaBase"/>
    <w:rsid w:val="00BA3F5E"/>
    <w:pPr>
      <w:tabs>
        <w:tab w:val="left" w:pos="2977"/>
      </w:tabs>
      <w:spacing w:before="180" w:line="240" w:lineRule="auto"/>
      <w:ind w:left="1985" w:hanging="851"/>
    </w:pPr>
  </w:style>
  <w:style w:type="paragraph" w:customStyle="1" w:styleId="Portfolio">
    <w:name w:val="Portfolio"/>
    <w:basedOn w:val="OPCParaBase"/>
    <w:rsid w:val="00BA3F5E"/>
    <w:pPr>
      <w:spacing w:line="240" w:lineRule="auto"/>
    </w:pPr>
    <w:rPr>
      <w:i/>
      <w:sz w:val="20"/>
    </w:rPr>
  </w:style>
  <w:style w:type="paragraph" w:customStyle="1" w:styleId="Preamble">
    <w:name w:val="Preamble"/>
    <w:basedOn w:val="OPCParaBase"/>
    <w:next w:val="Normal"/>
    <w:rsid w:val="00BA3F5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A3F5E"/>
    <w:pPr>
      <w:spacing w:line="240" w:lineRule="auto"/>
    </w:pPr>
    <w:rPr>
      <w:i/>
      <w:sz w:val="20"/>
    </w:rPr>
  </w:style>
  <w:style w:type="paragraph" w:customStyle="1" w:styleId="Session">
    <w:name w:val="Session"/>
    <w:basedOn w:val="OPCParaBase"/>
    <w:rsid w:val="00BA3F5E"/>
    <w:pPr>
      <w:spacing w:line="240" w:lineRule="auto"/>
    </w:pPr>
    <w:rPr>
      <w:sz w:val="28"/>
    </w:rPr>
  </w:style>
  <w:style w:type="paragraph" w:customStyle="1" w:styleId="Sponsor">
    <w:name w:val="Sponsor"/>
    <w:basedOn w:val="OPCParaBase"/>
    <w:rsid w:val="00BA3F5E"/>
    <w:pPr>
      <w:spacing w:line="240" w:lineRule="auto"/>
    </w:pPr>
    <w:rPr>
      <w:i/>
    </w:rPr>
  </w:style>
  <w:style w:type="paragraph" w:customStyle="1" w:styleId="Subitem">
    <w:name w:val="Subitem"/>
    <w:aliases w:val="iss"/>
    <w:basedOn w:val="OPCParaBase"/>
    <w:rsid w:val="00BA3F5E"/>
    <w:pPr>
      <w:spacing w:before="180" w:line="240" w:lineRule="auto"/>
      <w:ind w:left="709" w:hanging="709"/>
    </w:pPr>
  </w:style>
  <w:style w:type="paragraph" w:customStyle="1" w:styleId="SubitemHead">
    <w:name w:val="SubitemHead"/>
    <w:aliases w:val="issh"/>
    <w:basedOn w:val="OPCParaBase"/>
    <w:rsid w:val="00BA3F5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A3F5E"/>
    <w:pPr>
      <w:spacing w:before="40" w:line="240" w:lineRule="auto"/>
      <w:ind w:left="1134"/>
    </w:pPr>
  </w:style>
  <w:style w:type="paragraph" w:customStyle="1" w:styleId="SubsectionHead">
    <w:name w:val="SubsectionHead"/>
    <w:aliases w:val="ssh"/>
    <w:basedOn w:val="OPCParaBase"/>
    <w:next w:val="subsection"/>
    <w:rsid w:val="00BA3F5E"/>
    <w:pPr>
      <w:keepNext/>
      <w:keepLines/>
      <w:spacing w:before="240" w:line="240" w:lineRule="auto"/>
      <w:ind w:left="1134"/>
    </w:pPr>
    <w:rPr>
      <w:i/>
    </w:rPr>
  </w:style>
  <w:style w:type="paragraph" w:customStyle="1" w:styleId="Tablea">
    <w:name w:val="Table(a)"/>
    <w:aliases w:val="ta"/>
    <w:basedOn w:val="OPCParaBase"/>
    <w:rsid w:val="00BA3F5E"/>
    <w:pPr>
      <w:spacing w:before="60" w:line="240" w:lineRule="auto"/>
      <w:ind w:left="284" w:hanging="284"/>
    </w:pPr>
    <w:rPr>
      <w:sz w:val="20"/>
    </w:rPr>
  </w:style>
  <w:style w:type="paragraph" w:customStyle="1" w:styleId="TableAA">
    <w:name w:val="Table(AA)"/>
    <w:aliases w:val="taaa"/>
    <w:basedOn w:val="OPCParaBase"/>
    <w:rsid w:val="00BA3F5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A3F5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A3F5E"/>
    <w:pPr>
      <w:spacing w:before="60" w:line="240" w:lineRule="atLeast"/>
    </w:pPr>
    <w:rPr>
      <w:sz w:val="20"/>
    </w:rPr>
  </w:style>
  <w:style w:type="paragraph" w:customStyle="1" w:styleId="TLPBoxTextnote">
    <w:name w:val="TLPBoxText(note"/>
    <w:aliases w:val="right)"/>
    <w:basedOn w:val="OPCParaBase"/>
    <w:rsid w:val="00BA3F5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A3F5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A3F5E"/>
    <w:pPr>
      <w:spacing w:before="122" w:line="198" w:lineRule="exact"/>
      <w:ind w:left="1985" w:hanging="851"/>
      <w:jc w:val="right"/>
    </w:pPr>
    <w:rPr>
      <w:sz w:val="18"/>
    </w:rPr>
  </w:style>
  <w:style w:type="paragraph" w:customStyle="1" w:styleId="TLPTableBullet">
    <w:name w:val="TLPTableBullet"/>
    <w:aliases w:val="ttb"/>
    <w:basedOn w:val="OPCParaBase"/>
    <w:rsid w:val="00BA3F5E"/>
    <w:pPr>
      <w:spacing w:line="240" w:lineRule="exact"/>
      <w:ind w:left="284" w:hanging="284"/>
    </w:pPr>
    <w:rPr>
      <w:sz w:val="20"/>
    </w:rPr>
  </w:style>
  <w:style w:type="paragraph" w:styleId="TOC1">
    <w:name w:val="toc 1"/>
    <w:basedOn w:val="Normal"/>
    <w:next w:val="Normal"/>
    <w:uiPriority w:val="39"/>
    <w:unhideWhenUsed/>
    <w:rsid w:val="00BA3F5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A3F5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A3F5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A3F5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A3F5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A3F5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A3F5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A3F5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A3F5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A3F5E"/>
    <w:pPr>
      <w:keepLines/>
      <w:spacing w:before="240" w:after="120" w:line="240" w:lineRule="auto"/>
      <w:ind w:left="794"/>
    </w:pPr>
    <w:rPr>
      <w:b/>
      <w:kern w:val="28"/>
      <w:sz w:val="20"/>
    </w:rPr>
  </w:style>
  <w:style w:type="paragraph" w:customStyle="1" w:styleId="TofSectsHeading">
    <w:name w:val="TofSects(Heading)"/>
    <w:basedOn w:val="OPCParaBase"/>
    <w:rsid w:val="00BA3F5E"/>
    <w:pPr>
      <w:spacing w:before="240" w:after="120" w:line="240" w:lineRule="auto"/>
    </w:pPr>
    <w:rPr>
      <w:b/>
      <w:sz w:val="24"/>
    </w:rPr>
  </w:style>
  <w:style w:type="paragraph" w:customStyle="1" w:styleId="TofSectsSection">
    <w:name w:val="TofSects(Section)"/>
    <w:basedOn w:val="OPCParaBase"/>
    <w:rsid w:val="00BA3F5E"/>
    <w:pPr>
      <w:keepLines/>
      <w:spacing w:before="40" w:line="240" w:lineRule="auto"/>
      <w:ind w:left="1588" w:hanging="794"/>
    </w:pPr>
    <w:rPr>
      <w:kern w:val="28"/>
      <w:sz w:val="18"/>
    </w:rPr>
  </w:style>
  <w:style w:type="paragraph" w:customStyle="1" w:styleId="TofSectsSubdiv">
    <w:name w:val="TofSects(Subdiv)"/>
    <w:basedOn w:val="OPCParaBase"/>
    <w:rsid w:val="00BA3F5E"/>
    <w:pPr>
      <w:keepLines/>
      <w:spacing w:before="80" w:line="240" w:lineRule="auto"/>
      <w:ind w:left="1588" w:hanging="794"/>
    </w:pPr>
    <w:rPr>
      <w:kern w:val="28"/>
    </w:rPr>
  </w:style>
  <w:style w:type="paragraph" w:customStyle="1" w:styleId="WRStyle">
    <w:name w:val="WR Style"/>
    <w:aliases w:val="WR"/>
    <w:basedOn w:val="OPCParaBase"/>
    <w:rsid w:val="00BA3F5E"/>
    <w:pPr>
      <w:spacing w:before="240" w:line="240" w:lineRule="auto"/>
      <w:ind w:left="284" w:hanging="284"/>
    </w:pPr>
    <w:rPr>
      <w:b/>
      <w:i/>
      <w:kern w:val="28"/>
      <w:sz w:val="24"/>
    </w:rPr>
  </w:style>
  <w:style w:type="paragraph" w:customStyle="1" w:styleId="notepara">
    <w:name w:val="note(para)"/>
    <w:aliases w:val="na"/>
    <w:basedOn w:val="OPCParaBase"/>
    <w:rsid w:val="00BA3F5E"/>
    <w:pPr>
      <w:spacing w:before="40" w:line="198" w:lineRule="exact"/>
      <w:ind w:left="2354" w:hanging="369"/>
    </w:pPr>
    <w:rPr>
      <w:sz w:val="18"/>
    </w:rPr>
  </w:style>
  <w:style w:type="paragraph" w:styleId="Footer">
    <w:name w:val="footer"/>
    <w:link w:val="FooterChar"/>
    <w:rsid w:val="00BA3F5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A3F5E"/>
    <w:rPr>
      <w:rFonts w:eastAsia="Times New Roman" w:cs="Times New Roman"/>
      <w:sz w:val="22"/>
      <w:szCs w:val="24"/>
      <w:lang w:eastAsia="en-AU"/>
    </w:rPr>
  </w:style>
  <w:style w:type="character" w:styleId="LineNumber">
    <w:name w:val="line number"/>
    <w:basedOn w:val="OPCCharBase"/>
    <w:uiPriority w:val="99"/>
    <w:unhideWhenUsed/>
    <w:rsid w:val="00BA3F5E"/>
    <w:rPr>
      <w:sz w:val="16"/>
    </w:rPr>
  </w:style>
  <w:style w:type="table" w:customStyle="1" w:styleId="CFlag">
    <w:name w:val="CFlag"/>
    <w:basedOn w:val="TableNormal"/>
    <w:uiPriority w:val="99"/>
    <w:rsid w:val="00BA3F5E"/>
    <w:rPr>
      <w:rFonts w:eastAsia="Times New Roman" w:cs="Times New Roman"/>
      <w:lang w:eastAsia="en-AU"/>
    </w:rPr>
    <w:tblPr/>
  </w:style>
  <w:style w:type="paragraph" w:styleId="BalloonText">
    <w:name w:val="Balloon Text"/>
    <w:basedOn w:val="Normal"/>
    <w:link w:val="BalloonTextChar"/>
    <w:uiPriority w:val="99"/>
    <w:unhideWhenUsed/>
    <w:rsid w:val="00BA3F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A3F5E"/>
    <w:rPr>
      <w:rFonts w:ascii="Tahoma" w:hAnsi="Tahoma" w:cs="Tahoma"/>
      <w:sz w:val="16"/>
      <w:szCs w:val="16"/>
    </w:rPr>
  </w:style>
  <w:style w:type="table" w:styleId="TableGrid">
    <w:name w:val="Table Grid"/>
    <w:basedOn w:val="TableNormal"/>
    <w:uiPriority w:val="59"/>
    <w:rsid w:val="00BA3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A3F5E"/>
    <w:rPr>
      <w:b/>
      <w:sz w:val="28"/>
      <w:szCs w:val="32"/>
    </w:rPr>
  </w:style>
  <w:style w:type="paragraph" w:customStyle="1" w:styleId="LegislationMadeUnder">
    <w:name w:val="LegislationMadeUnder"/>
    <w:basedOn w:val="OPCParaBase"/>
    <w:next w:val="Normal"/>
    <w:rsid w:val="00BA3F5E"/>
    <w:rPr>
      <w:i/>
      <w:sz w:val="32"/>
      <w:szCs w:val="32"/>
    </w:rPr>
  </w:style>
  <w:style w:type="paragraph" w:customStyle="1" w:styleId="SignCoverPageEnd">
    <w:name w:val="SignCoverPageEnd"/>
    <w:basedOn w:val="OPCParaBase"/>
    <w:next w:val="Normal"/>
    <w:rsid w:val="00BA3F5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A3F5E"/>
    <w:pPr>
      <w:pBdr>
        <w:top w:val="single" w:sz="4" w:space="1" w:color="auto"/>
      </w:pBdr>
      <w:spacing w:before="360"/>
      <w:ind w:right="397"/>
      <w:jc w:val="both"/>
    </w:pPr>
  </w:style>
  <w:style w:type="paragraph" w:customStyle="1" w:styleId="NotesHeading2">
    <w:name w:val="NotesHeading 2"/>
    <w:basedOn w:val="OPCParaBase"/>
    <w:next w:val="Normal"/>
    <w:rsid w:val="00BA3F5E"/>
    <w:rPr>
      <w:b/>
      <w:sz w:val="28"/>
      <w:szCs w:val="28"/>
    </w:rPr>
  </w:style>
  <w:style w:type="paragraph" w:customStyle="1" w:styleId="NotesHeading1">
    <w:name w:val="NotesHeading 1"/>
    <w:basedOn w:val="OPCParaBase"/>
    <w:next w:val="Normal"/>
    <w:rsid w:val="00BA3F5E"/>
    <w:rPr>
      <w:b/>
      <w:sz w:val="28"/>
      <w:szCs w:val="28"/>
    </w:rPr>
  </w:style>
  <w:style w:type="paragraph" w:customStyle="1" w:styleId="CompiledActNo">
    <w:name w:val="CompiledActNo"/>
    <w:basedOn w:val="OPCParaBase"/>
    <w:next w:val="Normal"/>
    <w:rsid w:val="00BA3F5E"/>
    <w:rPr>
      <w:b/>
      <w:sz w:val="24"/>
      <w:szCs w:val="24"/>
    </w:rPr>
  </w:style>
  <w:style w:type="paragraph" w:customStyle="1" w:styleId="ENotesText">
    <w:name w:val="ENotesText"/>
    <w:aliases w:val="Ent"/>
    <w:basedOn w:val="OPCParaBase"/>
    <w:next w:val="Normal"/>
    <w:rsid w:val="00BA3F5E"/>
    <w:pPr>
      <w:spacing w:before="120"/>
    </w:pPr>
  </w:style>
  <w:style w:type="paragraph" w:customStyle="1" w:styleId="CompiledMadeUnder">
    <w:name w:val="CompiledMadeUnder"/>
    <w:basedOn w:val="OPCParaBase"/>
    <w:next w:val="Normal"/>
    <w:rsid w:val="00BA3F5E"/>
    <w:rPr>
      <w:i/>
      <w:sz w:val="24"/>
      <w:szCs w:val="24"/>
    </w:rPr>
  </w:style>
  <w:style w:type="paragraph" w:customStyle="1" w:styleId="Paragraphsub-sub-sub">
    <w:name w:val="Paragraph(sub-sub-sub)"/>
    <w:aliases w:val="aaaa"/>
    <w:basedOn w:val="OPCParaBase"/>
    <w:rsid w:val="00BA3F5E"/>
    <w:pPr>
      <w:tabs>
        <w:tab w:val="right" w:pos="3402"/>
      </w:tabs>
      <w:spacing w:before="40" w:line="240" w:lineRule="auto"/>
      <w:ind w:left="3402" w:hanging="3402"/>
    </w:pPr>
  </w:style>
  <w:style w:type="paragraph" w:customStyle="1" w:styleId="TableTextEndNotes">
    <w:name w:val="TableTextEndNotes"/>
    <w:aliases w:val="Tten"/>
    <w:basedOn w:val="Normal"/>
    <w:rsid w:val="00BA3F5E"/>
    <w:pPr>
      <w:spacing w:before="60" w:line="240" w:lineRule="auto"/>
    </w:pPr>
    <w:rPr>
      <w:rFonts w:cs="Arial"/>
      <w:sz w:val="20"/>
      <w:szCs w:val="22"/>
    </w:rPr>
  </w:style>
  <w:style w:type="paragraph" w:customStyle="1" w:styleId="NoteToSubpara">
    <w:name w:val="NoteToSubpara"/>
    <w:aliases w:val="nts"/>
    <w:basedOn w:val="OPCParaBase"/>
    <w:rsid w:val="00BA3F5E"/>
    <w:pPr>
      <w:spacing w:before="40" w:line="198" w:lineRule="exact"/>
      <w:ind w:left="2835" w:hanging="709"/>
    </w:pPr>
    <w:rPr>
      <w:sz w:val="18"/>
    </w:rPr>
  </w:style>
  <w:style w:type="paragraph" w:customStyle="1" w:styleId="ENoteTableHeading">
    <w:name w:val="ENoteTableHeading"/>
    <w:aliases w:val="enth"/>
    <w:basedOn w:val="OPCParaBase"/>
    <w:rsid w:val="00BA3F5E"/>
    <w:pPr>
      <w:keepNext/>
      <w:spacing w:before="60" w:line="240" w:lineRule="atLeast"/>
    </w:pPr>
    <w:rPr>
      <w:rFonts w:ascii="Arial" w:hAnsi="Arial"/>
      <w:b/>
      <w:sz w:val="16"/>
    </w:rPr>
  </w:style>
  <w:style w:type="paragraph" w:customStyle="1" w:styleId="ENoteTTi">
    <w:name w:val="ENoteTTi"/>
    <w:aliases w:val="entti"/>
    <w:basedOn w:val="OPCParaBase"/>
    <w:rsid w:val="00BA3F5E"/>
    <w:pPr>
      <w:keepNext/>
      <w:spacing w:before="60" w:line="240" w:lineRule="atLeast"/>
      <w:ind w:left="170"/>
    </w:pPr>
    <w:rPr>
      <w:sz w:val="16"/>
    </w:rPr>
  </w:style>
  <w:style w:type="paragraph" w:customStyle="1" w:styleId="ENotesHeading1">
    <w:name w:val="ENotesHeading 1"/>
    <w:aliases w:val="Enh1"/>
    <w:basedOn w:val="OPCParaBase"/>
    <w:next w:val="Normal"/>
    <w:rsid w:val="00BA3F5E"/>
    <w:pPr>
      <w:spacing w:before="120"/>
      <w:outlineLvl w:val="1"/>
    </w:pPr>
    <w:rPr>
      <w:b/>
      <w:sz w:val="28"/>
      <w:szCs w:val="28"/>
    </w:rPr>
  </w:style>
  <w:style w:type="paragraph" w:customStyle="1" w:styleId="ENotesHeading2">
    <w:name w:val="ENotesHeading 2"/>
    <w:aliases w:val="Enh2"/>
    <w:basedOn w:val="OPCParaBase"/>
    <w:next w:val="Normal"/>
    <w:rsid w:val="00BA3F5E"/>
    <w:pPr>
      <w:spacing w:before="120" w:after="120"/>
      <w:outlineLvl w:val="2"/>
    </w:pPr>
    <w:rPr>
      <w:b/>
      <w:sz w:val="24"/>
      <w:szCs w:val="28"/>
    </w:rPr>
  </w:style>
  <w:style w:type="paragraph" w:customStyle="1" w:styleId="ENoteTTIndentHeading">
    <w:name w:val="ENoteTTIndentHeading"/>
    <w:aliases w:val="enTTHi"/>
    <w:basedOn w:val="OPCParaBase"/>
    <w:rsid w:val="00BA3F5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3F5E"/>
    <w:pPr>
      <w:spacing w:before="60" w:line="240" w:lineRule="atLeast"/>
    </w:pPr>
    <w:rPr>
      <w:sz w:val="16"/>
    </w:rPr>
  </w:style>
  <w:style w:type="paragraph" w:customStyle="1" w:styleId="MadeunderText">
    <w:name w:val="MadeunderText"/>
    <w:basedOn w:val="OPCParaBase"/>
    <w:next w:val="Normal"/>
    <w:rsid w:val="00BA3F5E"/>
    <w:pPr>
      <w:spacing w:before="240"/>
    </w:pPr>
    <w:rPr>
      <w:sz w:val="24"/>
      <w:szCs w:val="24"/>
    </w:rPr>
  </w:style>
  <w:style w:type="paragraph" w:customStyle="1" w:styleId="ENotesHeading3">
    <w:name w:val="ENotesHeading 3"/>
    <w:aliases w:val="Enh3"/>
    <w:basedOn w:val="OPCParaBase"/>
    <w:next w:val="Normal"/>
    <w:rsid w:val="00BA3F5E"/>
    <w:pPr>
      <w:keepNext/>
      <w:spacing w:before="120" w:line="240" w:lineRule="auto"/>
      <w:outlineLvl w:val="4"/>
    </w:pPr>
    <w:rPr>
      <w:b/>
      <w:szCs w:val="24"/>
    </w:rPr>
  </w:style>
  <w:style w:type="character" w:customStyle="1" w:styleId="CharSubPartTextCASA">
    <w:name w:val="CharSubPartText(CASA)"/>
    <w:basedOn w:val="OPCCharBase"/>
    <w:uiPriority w:val="1"/>
    <w:rsid w:val="00BA3F5E"/>
  </w:style>
  <w:style w:type="character" w:customStyle="1" w:styleId="CharSubPartNoCASA">
    <w:name w:val="CharSubPartNo(CASA)"/>
    <w:basedOn w:val="OPCCharBase"/>
    <w:uiPriority w:val="1"/>
    <w:rsid w:val="00BA3F5E"/>
  </w:style>
  <w:style w:type="paragraph" w:customStyle="1" w:styleId="ENoteTTIndentHeadingSub">
    <w:name w:val="ENoteTTIndentHeadingSub"/>
    <w:aliases w:val="enTTHis"/>
    <w:basedOn w:val="OPCParaBase"/>
    <w:rsid w:val="00BA3F5E"/>
    <w:pPr>
      <w:keepNext/>
      <w:spacing w:before="60" w:line="240" w:lineRule="atLeast"/>
      <w:ind w:left="340"/>
    </w:pPr>
    <w:rPr>
      <w:b/>
      <w:sz w:val="16"/>
    </w:rPr>
  </w:style>
  <w:style w:type="paragraph" w:customStyle="1" w:styleId="ENoteTTiSub">
    <w:name w:val="ENoteTTiSub"/>
    <w:aliases w:val="enttis"/>
    <w:basedOn w:val="OPCParaBase"/>
    <w:rsid w:val="00BA3F5E"/>
    <w:pPr>
      <w:keepNext/>
      <w:spacing w:before="60" w:line="240" w:lineRule="atLeast"/>
      <w:ind w:left="340"/>
    </w:pPr>
    <w:rPr>
      <w:sz w:val="16"/>
    </w:rPr>
  </w:style>
  <w:style w:type="paragraph" w:customStyle="1" w:styleId="SubDivisionMigration">
    <w:name w:val="SubDivisionMigration"/>
    <w:aliases w:val="sdm"/>
    <w:basedOn w:val="OPCParaBase"/>
    <w:rsid w:val="00BA3F5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A3F5E"/>
    <w:pPr>
      <w:keepNext/>
      <w:keepLines/>
      <w:spacing w:before="240" w:line="240" w:lineRule="auto"/>
      <w:ind w:left="1134" w:hanging="1134"/>
    </w:pPr>
    <w:rPr>
      <w:b/>
      <w:sz w:val="28"/>
    </w:rPr>
  </w:style>
  <w:style w:type="paragraph" w:customStyle="1" w:styleId="FreeForm">
    <w:name w:val="FreeForm"/>
    <w:rsid w:val="00F974C3"/>
    <w:rPr>
      <w:rFonts w:ascii="Arial" w:hAnsi="Arial"/>
      <w:sz w:val="22"/>
    </w:rPr>
  </w:style>
  <w:style w:type="paragraph" w:customStyle="1" w:styleId="SOText">
    <w:name w:val="SO Text"/>
    <w:aliases w:val="sot"/>
    <w:link w:val="SOTextChar"/>
    <w:rsid w:val="00BA3F5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A3F5E"/>
    <w:rPr>
      <w:sz w:val="22"/>
    </w:rPr>
  </w:style>
  <w:style w:type="paragraph" w:customStyle="1" w:styleId="SOTextNote">
    <w:name w:val="SO TextNote"/>
    <w:aliases w:val="sont"/>
    <w:basedOn w:val="SOText"/>
    <w:qFormat/>
    <w:rsid w:val="00BA3F5E"/>
    <w:pPr>
      <w:spacing w:before="122" w:line="198" w:lineRule="exact"/>
      <w:ind w:left="1843" w:hanging="709"/>
    </w:pPr>
    <w:rPr>
      <w:sz w:val="18"/>
    </w:rPr>
  </w:style>
  <w:style w:type="paragraph" w:customStyle="1" w:styleId="SOPara">
    <w:name w:val="SO Para"/>
    <w:aliases w:val="soa"/>
    <w:basedOn w:val="SOText"/>
    <w:link w:val="SOParaChar"/>
    <w:qFormat/>
    <w:rsid w:val="00BA3F5E"/>
    <w:pPr>
      <w:tabs>
        <w:tab w:val="right" w:pos="1786"/>
      </w:tabs>
      <w:spacing w:before="40"/>
      <w:ind w:left="2070" w:hanging="936"/>
    </w:pPr>
  </w:style>
  <w:style w:type="character" w:customStyle="1" w:styleId="SOParaChar">
    <w:name w:val="SO Para Char"/>
    <w:aliases w:val="soa Char"/>
    <w:basedOn w:val="DefaultParagraphFont"/>
    <w:link w:val="SOPara"/>
    <w:rsid w:val="00BA3F5E"/>
    <w:rPr>
      <w:sz w:val="22"/>
    </w:rPr>
  </w:style>
  <w:style w:type="paragraph" w:customStyle="1" w:styleId="FileName">
    <w:name w:val="FileName"/>
    <w:basedOn w:val="Normal"/>
    <w:rsid w:val="00BA3F5E"/>
  </w:style>
  <w:style w:type="paragraph" w:customStyle="1" w:styleId="TableHeading">
    <w:name w:val="TableHeading"/>
    <w:aliases w:val="th"/>
    <w:basedOn w:val="OPCParaBase"/>
    <w:next w:val="Tabletext"/>
    <w:rsid w:val="00BA3F5E"/>
    <w:pPr>
      <w:keepNext/>
      <w:spacing w:before="60" w:line="240" w:lineRule="atLeast"/>
    </w:pPr>
    <w:rPr>
      <w:b/>
      <w:sz w:val="20"/>
    </w:rPr>
  </w:style>
  <w:style w:type="paragraph" w:customStyle="1" w:styleId="SOHeadBold">
    <w:name w:val="SO HeadBold"/>
    <w:aliases w:val="sohb"/>
    <w:basedOn w:val="SOText"/>
    <w:next w:val="SOText"/>
    <w:link w:val="SOHeadBoldChar"/>
    <w:qFormat/>
    <w:rsid w:val="00BA3F5E"/>
    <w:rPr>
      <w:b/>
    </w:rPr>
  </w:style>
  <w:style w:type="character" w:customStyle="1" w:styleId="SOHeadBoldChar">
    <w:name w:val="SO HeadBold Char"/>
    <w:aliases w:val="sohb Char"/>
    <w:basedOn w:val="DefaultParagraphFont"/>
    <w:link w:val="SOHeadBold"/>
    <w:rsid w:val="00BA3F5E"/>
    <w:rPr>
      <w:b/>
      <w:sz w:val="22"/>
    </w:rPr>
  </w:style>
  <w:style w:type="paragraph" w:customStyle="1" w:styleId="SOHeadItalic">
    <w:name w:val="SO HeadItalic"/>
    <w:aliases w:val="sohi"/>
    <w:basedOn w:val="SOText"/>
    <w:next w:val="SOText"/>
    <w:link w:val="SOHeadItalicChar"/>
    <w:qFormat/>
    <w:rsid w:val="00BA3F5E"/>
    <w:rPr>
      <w:i/>
    </w:rPr>
  </w:style>
  <w:style w:type="character" w:customStyle="1" w:styleId="SOHeadItalicChar">
    <w:name w:val="SO HeadItalic Char"/>
    <w:aliases w:val="sohi Char"/>
    <w:basedOn w:val="DefaultParagraphFont"/>
    <w:link w:val="SOHeadItalic"/>
    <w:rsid w:val="00BA3F5E"/>
    <w:rPr>
      <w:i/>
      <w:sz w:val="22"/>
    </w:rPr>
  </w:style>
  <w:style w:type="paragraph" w:customStyle="1" w:styleId="SOBullet">
    <w:name w:val="SO Bullet"/>
    <w:aliases w:val="sotb"/>
    <w:basedOn w:val="SOText"/>
    <w:link w:val="SOBulletChar"/>
    <w:qFormat/>
    <w:rsid w:val="00BA3F5E"/>
    <w:pPr>
      <w:ind w:left="1559" w:hanging="425"/>
    </w:pPr>
  </w:style>
  <w:style w:type="character" w:customStyle="1" w:styleId="SOBulletChar">
    <w:name w:val="SO Bullet Char"/>
    <w:aliases w:val="sotb Char"/>
    <w:basedOn w:val="DefaultParagraphFont"/>
    <w:link w:val="SOBullet"/>
    <w:rsid w:val="00BA3F5E"/>
    <w:rPr>
      <w:sz w:val="22"/>
    </w:rPr>
  </w:style>
  <w:style w:type="paragraph" w:customStyle="1" w:styleId="SOBulletNote">
    <w:name w:val="SO BulletNote"/>
    <w:aliases w:val="sonb"/>
    <w:basedOn w:val="SOTextNote"/>
    <w:link w:val="SOBulletNoteChar"/>
    <w:qFormat/>
    <w:rsid w:val="00BA3F5E"/>
    <w:pPr>
      <w:tabs>
        <w:tab w:val="left" w:pos="1560"/>
      </w:tabs>
      <w:ind w:left="2268" w:hanging="1134"/>
    </w:pPr>
  </w:style>
  <w:style w:type="character" w:customStyle="1" w:styleId="SOBulletNoteChar">
    <w:name w:val="SO BulletNote Char"/>
    <w:aliases w:val="sonb Char"/>
    <w:basedOn w:val="DefaultParagraphFont"/>
    <w:link w:val="SOBulletNote"/>
    <w:rsid w:val="00BA3F5E"/>
    <w:rPr>
      <w:sz w:val="18"/>
    </w:rPr>
  </w:style>
  <w:style w:type="paragraph" w:customStyle="1" w:styleId="SOText2">
    <w:name w:val="SO Text2"/>
    <w:aliases w:val="sot2"/>
    <w:basedOn w:val="Normal"/>
    <w:next w:val="SOText"/>
    <w:link w:val="SOText2Char"/>
    <w:rsid w:val="00BA3F5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A3F5E"/>
    <w:rPr>
      <w:sz w:val="22"/>
    </w:rPr>
  </w:style>
  <w:style w:type="paragraph" w:customStyle="1" w:styleId="SubPartCASA">
    <w:name w:val="SubPart(CASA)"/>
    <w:aliases w:val="csp"/>
    <w:basedOn w:val="OPCParaBase"/>
    <w:next w:val="ActHead3"/>
    <w:rsid w:val="00BA3F5E"/>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BA3F5E"/>
    <w:rPr>
      <w:rFonts w:eastAsia="Times New Roman" w:cs="Times New Roman"/>
      <w:sz w:val="22"/>
      <w:lang w:eastAsia="en-AU"/>
    </w:rPr>
  </w:style>
  <w:style w:type="character" w:customStyle="1" w:styleId="notetextChar">
    <w:name w:val="note(text) Char"/>
    <w:aliases w:val="n Char"/>
    <w:basedOn w:val="DefaultParagraphFont"/>
    <w:link w:val="notetext"/>
    <w:rsid w:val="00BA3F5E"/>
    <w:rPr>
      <w:rFonts w:eastAsia="Times New Roman" w:cs="Times New Roman"/>
      <w:sz w:val="18"/>
      <w:lang w:eastAsia="en-AU"/>
    </w:rPr>
  </w:style>
  <w:style w:type="character" w:customStyle="1" w:styleId="Heading1Char">
    <w:name w:val="Heading 1 Char"/>
    <w:basedOn w:val="DefaultParagraphFont"/>
    <w:link w:val="Heading1"/>
    <w:uiPriority w:val="9"/>
    <w:rsid w:val="00BA3F5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3F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A3F5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A3F5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A3F5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A3F5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A3F5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A3F5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A3F5E"/>
    <w:rPr>
      <w:rFonts w:asciiTheme="majorHAnsi" w:eastAsiaTheme="majorEastAsia" w:hAnsiTheme="majorHAnsi" w:cstheme="majorBidi"/>
      <w:i/>
      <w:iCs/>
      <w:color w:val="404040" w:themeColor="text1" w:themeTint="BF"/>
    </w:rPr>
  </w:style>
  <w:style w:type="numbering" w:styleId="111111">
    <w:name w:val="Outline List 2"/>
    <w:basedOn w:val="NoList"/>
    <w:rsid w:val="00BA3F5E"/>
    <w:pPr>
      <w:numPr>
        <w:numId w:val="24"/>
      </w:numPr>
    </w:pPr>
  </w:style>
  <w:style w:type="numbering" w:styleId="1ai">
    <w:name w:val="Outline List 1"/>
    <w:basedOn w:val="NoList"/>
    <w:rsid w:val="00BA3F5E"/>
    <w:pPr>
      <w:numPr>
        <w:numId w:val="14"/>
      </w:numPr>
    </w:pPr>
  </w:style>
  <w:style w:type="numbering" w:styleId="ArticleSection">
    <w:name w:val="Outline List 3"/>
    <w:basedOn w:val="NoList"/>
    <w:rsid w:val="00BA3F5E"/>
    <w:pPr>
      <w:numPr>
        <w:numId w:val="25"/>
      </w:numPr>
    </w:pPr>
  </w:style>
  <w:style w:type="paragraph" w:styleId="BlockText">
    <w:name w:val="Block Text"/>
    <w:basedOn w:val="Normal"/>
    <w:rsid w:val="00BA3F5E"/>
    <w:pPr>
      <w:spacing w:after="120"/>
      <w:ind w:left="1440" w:right="1440"/>
    </w:pPr>
  </w:style>
  <w:style w:type="paragraph" w:styleId="BodyText">
    <w:name w:val="Body Text"/>
    <w:basedOn w:val="Normal"/>
    <w:link w:val="BodyTextChar"/>
    <w:rsid w:val="00BA3F5E"/>
    <w:pPr>
      <w:spacing w:after="120"/>
    </w:pPr>
  </w:style>
  <w:style w:type="character" w:customStyle="1" w:styleId="BodyTextChar">
    <w:name w:val="Body Text Char"/>
    <w:basedOn w:val="DefaultParagraphFont"/>
    <w:link w:val="BodyText"/>
    <w:rsid w:val="00BA3F5E"/>
    <w:rPr>
      <w:sz w:val="22"/>
    </w:rPr>
  </w:style>
  <w:style w:type="paragraph" w:styleId="BodyText2">
    <w:name w:val="Body Text 2"/>
    <w:basedOn w:val="Normal"/>
    <w:link w:val="BodyText2Char"/>
    <w:rsid w:val="00BA3F5E"/>
    <w:pPr>
      <w:spacing w:after="120" w:line="480" w:lineRule="auto"/>
    </w:pPr>
  </w:style>
  <w:style w:type="character" w:customStyle="1" w:styleId="BodyText2Char">
    <w:name w:val="Body Text 2 Char"/>
    <w:basedOn w:val="DefaultParagraphFont"/>
    <w:link w:val="BodyText2"/>
    <w:rsid w:val="00BA3F5E"/>
    <w:rPr>
      <w:sz w:val="22"/>
    </w:rPr>
  </w:style>
  <w:style w:type="paragraph" w:styleId="BodyText3">
    <w:name w:val="Body Text 3"/>
    <w:basedOn w:val="Normal"/>
    <w:link w:val="BodyText3Char"/>
    <w:rsid w:val="00BA3F5E"/>
    <w:pPr>
      <w:spacing w:after="120"/>
    </w:pPr>
    <w:rPr>
      <w:sz w:val="16"/>
      <w:szCs w:val="16"/>
    </w:rPr>
  </w:style>
  <w:style w:type="character" w:customStyle="1" w:styleId="BodyText3Char">
    <w:name w:val="Body Text 3 Char"/>
    <w:basedOn w:val="DefaultParagraphFont"/>
    <w:link w:val="BodyText3"/>
    <w:rsid w:val="00BA3F5E"/>
    <w:rPr>
      <w:sz w:val="16"/>
      <w:szCs w:val="16"/>
    </w:rPr>
  </w:style>
  <w:style w:type="paragraph" w:styleId="BodyTextFirstIndent">
    <w:name w:val="Body Text First Indent"/>
    <w:basedOn w:val="BodyText"/>
    <w:link w:val="BodyTextFirstIndentChar"/>
    <w:rsid w:val="00BA3F5E"/>
    <w:pPr>
      <w:ind w:firstLine="210"/>
    </w:pPr>
  </w:style>
  <w:style w:type="character" w:customStyle="1" w:styleId="BodyTextFirstIndentChar">
    <w:name w:val="Body Text First Indent Char"/>
    <w:basedOn w:val="BodyTextChar"/>
    <w:link w:val="BodyTextFirstIndent"/>
    <w:rsid w:val="00BA3F5E"/>
    <w:rPr>
      <w:sz w:val="22"/>
    </w:rPr>
  </w:style>
  <w:style w:type="paragraph" w:styleId="BodyTextIndent">
    <w:name w:val="Body Text Indent"/>
    <w:basedOn w:val="Normal"/>
    <w:link w:val="BodyTextIndentChar"/>
    <w:rsid w:val="00BA3F5E"/>
    <w:pPr>
      <w:spacing w:after="120"/>
      <w:ind w:left="283"/>
    </w:pPr>
  </w:style>
  <w:style w:type="character" w:customStyle="1" w:styleId="BodyTextIndentChar">
    <w:name w:val="Body Text Indent Char"/>
    <w:basedOn w:val="DefaultParagraphFont"/>
    <w:link w:val="BodyTextIndent"/>
    <w:rsid w:val="00BA3F5E"/>
    <w:rPr>
      <w:sz w:val="22"/>
    </w:rPr>
  </w:style>
  <w:style w:type="paragraph" w:styleId="BodyTextFirstIndent2">
    <w:name w:val="Body Text First Indent 2"/>
    <w:basedOn w:val="BodyTextIndent"/>
    <w:link w:val="BodyTextFirstIndent2Char"/>
    <w:rsid w:val="00BA3F5E"/>
    <w:pPr>
      <w:ind w:firstLine="210"/>
    </w:pPr>
  </w:style>
  <w:style w:type="character" w:customStyle="1" w:styleId="BodyTextFirstIndent2Char">
    <w:name w:val="Body Text First Indent 2 Char"/>
    <w:basedOn w:val="BodyTextIndentChar"/>
    <w:link w:val="BodyTextFirstIndent2"/>
    <w:rsid w:val="00BA3F5E"/>
    <w:rPr>
      <w:sz w:val="22"/>
    </w:rPr>
  </w:style>
  <w:style w:type="paragraph" w:styleId="BodyTextIndent2">
    <w:name w:val="Body Text Indent 2"/>
    <w:basedOn w:val="Normal"/>
    <w:link w:val="BodyTextIndent2Char"/>
    <w:rsid w:val="00BA3F5E"/>
    <w:pPr>
      <w:spacing w:after="120" w:line="480" w:lineRule="auto"/>
      <w:ind w:left="283"/>
    </w:pPr>
  </w:style>
  <w:style w:type="character" w:customStyle="1" w:styleId="BodyTextIndent2Char">
    <w:name w:val="Body Text Indent 2 Char"/>
    <w:basedOn w:val="DefaultParagraphFont"/>
    <w:link w:val="BodyTextIndent2"/>
    <w:rsid w:val="00BA3F5E"/>
    <w:rPr>
      <w:sz w:val="22"/>
    </w:rPr>
  </w:style>
  <w:style w:type="paragraph" w:styleId="BodyTextIndent3">
    <w:name w:val="Body Text Indent 3"/>
    <w:basedOn w:val="Normal"/>
    <w:link w:val="BodyTextIndent3Char"/>
    <w:rsid w:val="00BA3F5E"/>
    <w:pPr>
      <w:spacing w:after="120"/>
      <w:ind w:left="283"/>
    </w:pPr>
    <w:rPr>
      <w:sz w:val="16"/>
      <w:szCs w:val="16"/>
    </w:rPr>
  </w:style>
  <w:style w:type="character" w:customStyle="1" w:styleId="BodyTextIndent3Char">
    <w:name w:val="Body Text Indent 3 Char"/>
    <w:basedOn w:val="DefaultParagraphFont"/>
    <w:link w:val="BodyTextIndent3"/>
    <w:rsid w:val="00BA3F5E"/>
    <w:rPr>
      <w:sz w:val="16"/>
      <w:szCs w:val="16"/>
    </w:rPr>
  </w:style>
  <w:style w:type="paragraph" w:styleId="Closing">
    <w:name w:val="Closing"/>
    <w:basedOn w:val="Normal"/>
    <w:link w:val="ClosingChar"/>
    <w:rsid w:val="00BA3F5E"/>
    <w:pPr>
      <w:ind w:left="4252"/>
    </w:pPr>
  </w:style>
  <w:style w:type="character" w:customStyle="1" w:styleId="ClosingChar">
    <w:name w:val="Closing Char"/>
    <w:basedOn w:val="DefaultParagraphFont"/>
    <w:link w:val="Closing"/>
    <w:rsid w:val="00BA3F5E"/>
    <w:rPr>
      <w:sz w:val="22"/>
    </w:rPr>
  </w:style>
  <w:style w:type="paragraph" w:styleId="Date">
    <w:name w:val="Date"/>
    <w:basedOn w:val="Normal"/>
    <w:next w:val="Normal"/>
    <w:link w:val="DateChar"/>
    <w:rsid w:val="00BA3F5E"/>
  </w:style>
  <w:style w:type="character" w:customStyle="1" w:styleId="DateChar">
    <w:name w:val="Date Char"/>
    <w:basedOn w:val="DefaultParagraphFont"/>
    <w:link w:val="Date"/>
    <w:rsid w:val="00BA3F5E"/>
    <w:rPr>
      <w:sz w:val="22"/>
    </w:rPr>
  </w:style>
  <w:style w:type="paragraph" w:styleId="E-mailSignature">
    <w:name w:val="E-mail Signature"/>
    <w:basedOn w:val="Normal"/>
    <w:link w:val="E-mailSignatureChar"/>
    <w:rsid w:val="00BA3F5E"/>
  </w:style>
  <w:style w:type="character" w:customStyle="1" w:styleId="E-mailSignatureChar">
    <w:name w:val="E-mail Signature Char"/>
    <w:basedOn w:val="DefaultParagraphFont"/>
    <w:link w:val="E-mailSignature"/>
    <w:rsid w:val="00BA3F5E"/>
    <w:rPr>
      <w:sz w:val="22"/>
    </w:rPr>
  </w:style>
  <w:style w:type="character" w:styleId="Emphasis">
    <w:name w:val="Emphasis"/>
    <w:basedOn w:val="DefaultParagraphFont"/>
    <w:qFormat/>
    <w:rsid w:val="00BA3F5E"/>
    <w:rPr>
      <w:i/>
      <w:iCs/>
    </w:rPr>
  </w:style>
  <w:style w:type="paragraph" w:styleId="EnvelopeAddress">
    <w:name w:val="envelope address"/>
    <w:basedOn w:val="Normal"/>
    <w:rsid w:val="00BA3F5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A3F5E"/>
    <w:rPr>
      <w:rFonts w:ascii="Arial" w:hAnsi="Arial" w:cs="Arial"/>
      <w:sz w:val="20"/>
    </w:rPr>
  </w:style>
  <w:style w:type="character" w:styleId="FollowedHyperlink">
    <w:name w:val="FollowedHyperlink"/>
    <w:basedOn w:val="DefaultParagraphFont"/>
    <w:rsid w:val="00BA3F5E"/>
    <w:rPr>
      <w:color w:val="800080"/>
      <w:u w:val="single"/>
    </w:rPr>
  </w:style>
  <w:style w:type="character" w:styleId="HTMLAcronym">
    <w:name w:val="HTML Acronym"/>
    <w:basedOn w:val="DefaultParagraphFont"/>
    <w:rsid w:val="00BA3F5E"/>
  </w:style>
  <w:style w:type="paragraph" w:styleId="HTMLAddress">
    <w:name w:val="HTML Address"/>
    <w:basedOn w:val="Normal"/>
    <w:link w:val="HTMLAddressChar"/>
    <w:rsid w:val="00BA3F5E"/>
    <w:rPr>
      <w:i/>
      <w:iCs/>
    </w:rPr>
  </w:style>
  <w:style w:type="character" w:customStyle="1" w:styleId="HTMLAddressChar">
    <w:name w:val="HTML Address Char"/>
    <w:basedOn w:val="DefaultParagraphFont"/>
    <w:link w:val="HTMLAddress"/>
    <w:rsid w:val="00BA3F5E"/>
    <w:rPr>
      <w:i/>
      <w:iCs/>
      <w:sz w:val="22"/>
    </w:rPr>
  </w:style>
  <w:style w:type="character" w:styleId="HTMLCite">
    <w:name w:val="HTML Cite"/>
    <w:basedOn w:val="DefaultParagraphFont"/>
    <w:rsid w:val="00BA3F5E"/>
    <w:rPr>
      <w:i/>
      <w:iCs/>
    </w:rPr>
  </w:style>
  <w:style w:type="character" w:styleId="HTMLCode">
    <w:name w:val="HTML Code"/>
    <w:basedOn w:val="DefaultParagraphFont"/>
    <w:rsid w:val="00BA3F5E"/>
    <w:rPr>
      <w:rFonts w:ascii="Courier New" w:hAnsi="Courier New" w:cs="Courier New"/>
      <w:sz w:val="20"/>
      <w:szCs w:val="20"/>
    </w:rPr>
  </w:style>
  <w:style w:type="character" w:styleId="HTMLDefinition">
    <w:name w:val="HTML Definition"/>
    <w:basedOn w:val="DefaultParagraphFont"/>
    <w:rsid w:val="00BA3F5E"/>
    <w:rPr>
      <w:i/>
      <w:iCs/>
    </w:rPr>
  </w:style>
  <w:style w:type="character" w:styleId="HTMLKeyboard">
    <w:name w:val="HTML Keyboard"/>
    <w:basedOn w:val="DefaultParagraphFont"/>
    <w:rsid w:val="00BA3F5E"/>
    <w:rPr>
      <w:rFonts w:ascii="Courier New" w:hAnsi="Courier New" w:cs="Courier New"/>
      <w:sz w:val="20"/>
      <w:szCs w:val="20"/>
    </w:rPr>
  </w:style>
  <w:style w:type="paragraph" w:styleId="HTMLPreformatted">
    <w:name w:val="HTML Preformatted"/>
    <w:basedOn w:val="Normal"/>
    <w:link w:val="HTMLPreformattedChar"/>
    <w:rsid w:val="00BA3F5E"/>
    <w:rPr>
      <w:rFonts w:ascii="Courier New" w:hAnsi="Courier New" w:cs="Courier New"/>
      <w:sz w:val="20"/>
    </w:rPr>
  </w:style>
  <w:style w:type="character" w:customStyle="1" w:styleId="HTMLPreformattedChar">
    <w:name w:val="HTML Preformatted Char"/>
    <w:basedOn w:val="DefaultParagraphFont"/>
    <w:link w:val="HTMLPreformatted"/>
    <w:rsid w:val="00BA3F5E"/>
    <w:rPr>
      <w:rFonts w:ascii="Courier New" w:hAnsi="Courier New" w:cs="Courier New"/>
    </w:rPr>
  </w:style>
  <w:style w:type="character" w:styleId="HTMLSample">
    <w:name w:val="HTML Sample"/>
    <w:basedOn w:val="DefaultParagraphFont"/>
    <w:rsid w:val="00BA3F5E"/>
    <w:rPr>
      <w:rFonts w:ascii="Courier New" w:hAnsi="Courier New" w:cs="Courier New"/>
    </w:rPr>
  </w:style>
  <w:style w:type="character" w:styleId="HTMLTypewriter">
    <w:name w:val="HTML Typewriter"/>
    <w:basedOn w:val="DefaultParagraphFont"/>
    <w:rsid w:val="00BA3F5E"/>
    <w:rPr>
      <w:rFonts w:ascii="Courier New" w:hAnsi="Courier New" w:cs="Courier New"/>
      <w:sz w:val="20"/>
      <w:szCs w:val="20"/>
    </w:rPr>
  </w:style>
  <w:style w:type="character" w:styleId="HTMLVariable">
    <w:name w:val="HTML Variable"/>
    <w:basedOn w:val="DefaultParagraphFont"/>
    <w:rsid w:val="00BA3F5E"/>
    <w:rPr>
      <w:i/>
      <w:iCs/>
    </w:rPr>
  </w:style>
  <w:style w:type="character" w:styleId="Hyperlink">
    <w:name w:val="Hyperlink"/>
    <w:basedOn w:val="DefaultParagraphFont"/>
    <w:rsid w:val="00BA3F5E"/>
    <w:rPr>
      <w:color w:val="0000FF"/>
      <w:u w:val="single"/>
    </w:rPr>
  </w:style>
  <w:style w:type="paragraph" w:styleId="List">
    <w:name w:val="List"/>
    <w:basedOn w:val="Normal"/>
    <w:rsid w:val="00BA3F5E"/>
    <w:pPr>
      <w:ind w:left="283" w:hanging="283"/>
    </w:pPr>
  </w:style>
  <w:style w:type="paragraph" w:styleId="List2">
    <w:name w:val="List 2"/>
    <w:basedOn w:val="Normal"/>
    <w:rsid w:val="00BA3F5E"/>
    <w:pPr>
      <w:ind w:left="566" w:hanging="283"/>
    </w:pPr>
  </w:style>
  <w:style w:type="paragraph" w:styleId="List3">
    <w:name w:val="List 3"/>
    <w:basedOn w:val="Normal"/>
    <w:rsid w:val="00BA3F5E"/>
    <w:pPr>
      <w:ind w:left="849" w:hanging="283"/>
    </w:pPr>
  </w:style>
  <w:style w:type="paragraph" w:styleId="List4">
    <w:name w:val="List 4"/>
    <w:basedOn w:val="Normal"/>
    <w:rsid w:val="00BA3F5E"/>
    <w:pPr>
      <w:ind w:left="1132" w:hanging="283"/>
    </w:pPr>
  </w:style>
  <w:style w:type="paragraph" w:styleId="List5">
    <w:name w:val="List 5"/>
    <w:basedOn w:val="Normal"/>
    <w:rsid w:val="00BA3F5E"/>
    <w:pPr>
      <w:ind w:left="1415" w:hanging="283"/>
    </w:pPr>
  </w:style>
  <w:style w:type="paragraph" w:styleId="ListBullet">
    <w:name w:val="List Bullet"/>
    <w:basedOn w:val="Normal"/>
    <w:autoRedefine/>
    <w:rsid w:val="00BA3F5E"/>
    <w:pPr>
      <w:tabs>
        <w:tab w:val="num" w:pos="360"/>
      </w:tabs>
      <w:ind w:left="360" w:hanging="360"/>
    </w:pPr>
  </w:style>
  <w:style w:type="paragraph" w:styleId="ListBullet2">
    <w:name w:val="List Bullet 2"/>
    <w:basedOn w:val="Normal"/>
    <w:autoRedefine/>
    <w:rsid w:val="00BA3F5E"/>
    <w:pPr>
      <w:tabs>
        <w:tab w:val="num" w:pos="360"/>
      </w:tabs>
    </w:pPr>
  </w:style>
  <w:style w:type="paragraph" w:styleId="ListBullet3">
    <w:name w:val="List Bullet 3"/>
    <w:basedOn w:val="Normal"/>
    <w:autoRedefine/>
    <w:rsid w:val="00BA3F5E"/>
    <w:pPr>
      <w:tabs>
        <w:tab w:val="num" w:pos="926"/>
      </w:tabs>
      <w:ind w:left="926" w:hanging="360"/>
    </w:pPr>
  </w:style>
  <w:style w:type="paragraph" w:styleId="ListBullet4">
    <w:name w:val="List Bullet 4"/>
    <w:basedOn w:val="Normal"/>
    <w:autoRedefine/>
    <w:rsid w:val="00BA3F5E"/>
    <w:pPr>
      <w:tabs>
        <w:tab w:val="num" w:pos="1209"/>
      </w:tabs>
      <w:ind w:left="1209" w:hanging="360"/>
    </w:pPr>
  </w:style>
  <w:style w:type="paragraph" w:styleId="ListBullet5">
    <w:name w:val="List Bullet 5"/>
    <w:basedOn w:val="Normal"/>
    <w:autoRedefine/>
    <w:rsid w:val="00BA3F5E"/>
    <w:pPr>
      <w:tabs>
        <w:tab w:val="num" w:pos="1492"/>
      </w:tabs>
      <w:ind w:left="1492" w:hanging="360"/>
    </w:pPr>
  </w:style>
  <w:style w:type="paragraph" w:styleId="ListContinue">
    <w:name w:val="List Continue"/>
    <w:basedOn w:val="Normal"/>
    <w:rsid w:val="00BA3F5E"/>
    <w:pPr>
      <w:spacing w:after="120"/>
      <w:ind w:left="283"/>
    </w:pPr>
  </w:style>
  <w:style w:type="paragraph" w:styleId="ListContinue2">
    <w:name w:val="List Continue 2"/>
    <w:basedOn w:val="Normal"/>
    <w:rsid w:val="00BA3F5E"/>
    <w:pPr>
      <w:spacing w:after="120"/>
      <w:ind w:left="566"/>
    </w:pPr>
  </w:style>
  <w:style w:type="paragraph" w:styleId="ListContinue3">
    <w:name w:val="List Continue 3"/>
    <w:basedOn w:val="Normal"/>
    <w:rsid w:val="00BA3F5E"/>
    <w:pPr>
      <w:spacing w:after="120"/>
      <w:ind w:left="849"/>
    </w:pPr>
  </w:style>
  <w:style w:type="paragraph" w:styleId="ListContinue4">
    <w:name w:val="List Continue 4"/>
    <w:basedOn w:val="Normal"/>
    <w:rsid w:val="00BA3F5E"/>
    <w:pPr>
      <w:spacing w:after="120"/>
      <w:ind w:left="1132"/>
    </w:pPr>
  </w:style>
  <w:style w:type="paragraph" w:styleId="ListContinue5">
    <w:name w:val="List Continue 5"/>
    <w:basedOn w:val="Normal"/>
    <w:rsid w:val="00BA3F5E"/>
    <w:pPr>
      <w:spacing w:after="120"/>
      <w:ind w:left="1415"/>
    </w:pPr>
  </w:style>
  <w:style w:type="paragraph" w:styleId="ListNumber">
    <w:name w:val="List Number"/>
    <w:basedOn w:val="Normal"/>
    <w:rsid w:val="00BA3F5E"/>
    <w:pPr>
      <w:tabs>
        <w:tab w:val="num" w:pos="360"/>
      </w:tabs>
      <w:ind w:left="360" w:hanging="360"/>
    </w:pPr>
  </w:style>
  <w:style w:type="paragraph" w:styleId="ListNumber2">
    <w:name w:val="List Number 2"/>
    <w:basedOn w:val="Normal"/>
    <w:rsid w:val="00BA3F5E"/>
    <w:pPr>
      <w:tabs>
        <w:tab w:val="num" w:pos="643"/>
      </w:tabs>
      <w:ind w:left="643" w:hanging="360"/>
    </w:pPr>
  </w:style>
  <w:style w:type="paragraph" w:styleId="ListNumber3">
    <w:name w:val="List Number 3"/>
    <w:basedOn w:val="Normal"/>
    <w:rsid w:val="00BA3F5E"/>
    <w:pPr>
      <w:tabs>
        <w:tab w:val="num" w:pos="926"/>
      </w:tabs>
      <w:ind w:left="926" w:hanging="360"/>
    </w:pPr>
  </w:style>
  <w:style w:type="paragraph" w:styleId="ListNumber4">
    <w:name w:val="List Number 4"/>
    <w:basedOn w:val="Normal"/>
    <w:rsid w:val="00BA3F5E"/>
    <w:pPr>
      <w:tabs>
        <w:tab w:val="num" w:pos="1209"/>
      </w:tabs>
      <w:ind w:left="1209" w:hanging="360"/>
    </w:pPr>
  </w:style>
  <w:style w:type="paragraph" w:styleId="ListNumber5">
    <w:name w:val="List Number 5"/>
    <w:basedOn w:val="Normal"/>
    <w:rsid w:val="00BA3F5E"/>
    <w:pPr>
      <w:tabs>
        <w:tab w:val="num" w:pos="1492"/>
      </w:tabs>
      <w:ind w:left="1492" w:hanging="360"/>
    </w:pPr>
  </w:style>
  <w:style w:type="paragraph" w:styleId="MessageHeader">
    <w:name w:val="Message Header"/>
    <w:basedOn w:val="Normal"/>
    <w:link w:val="MessageHeaderChar"/>
    <w:rsid w:val="00BA3F5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A3F5E"/>
    <w:rPr>
      <w:rFonts w:ascii="Arial" w:hAnsi="Arial" w:cs="Arial"/>
      <w:sz w:val="22"/>
      <w:shd w:val="pct20" w:color="auto" w:fill="auto"/>
    </w:rPr>
  </w:style>
  <w:style w:type="paragraph" w:styleId="NormalWeb">
    <w:name w:val="Normal (Web)"/>
    <w:basedOn w:val="Normal"/>
    <w:rsid w:val="00BA3F5E"/>
  </w:style>
  <w:style w:type="paragraph" w:styleId="NormalIndent">
    <w:name w:val="Normal Indent"/>
    <w:basedOn w:val="Normal"/>
    <w:rsid w:val="00BA3F5E"/>
    <w:pPr>
      <w:ind w:left="720"/>
    </w:pPr>
  </w:style>
  <w:style w:type="character" w:styleId="PageNumber">
    <w:name w:val="page number"/>
    <w:basedOn w:val="DefaultParagraphFont"/>
    <w:rsid w:val="00BA3F5E"/>
  </w:style>
  <w:style w:type="paragraph" w:styleId="PlainText">
    <w:name w:val="Plain Text"/>
    <w:basedOn w:val="Normal"/>
    <w:link w:val="PlainTextChar"/>
    <w:rsid w:val="00BA3F5E"/>
    <w:rPr>
      <w:rFonts w:ascii="Courier New" w:hAnsi="Courier New" w:cs="Courier New"/>
      <w:sz w:val="20"/>
    </w:rPr>
  </w:style>
  <w:style w:type="character" w:customStyle="1" w:styleId="PlainTextChar">
    <w:name w:val="Plain Text Char"/>
    <w:basedOn w:val="DefaultParagraphFont"/>
    <w:link w:val="PlainText"/>
    <w:rsid w:val="00BA3F5E"/>
    <w:rPr>
      <w:rFonts w:ascii="Courier New" w:hAnsi="Courier New" w:cs="Courier New"/>
    </w:rPr>
  </w:style>
  <w:style w:type="paragraph" w:styleId="Salutation">
    <w:name w:val="Salutation"/>
    <w:basedOn w:val="Normal"/>
    <w:next w:val="Normal"/>
    <w:link w:val="SalutationChar"/>
    <w:rsid w:val="00BA3F5E"/>
  </w:style>
  <w:style w:type="character" w:customStyle="1" w:styleId="SalutationChar">
    <w:name w:val="Salutation Char"/>
    <w:basedOn w:val="DefaultParagraphFont"/>
    <w:link w:val="Salutation"/>
    <w:rsid w:val="00BA3F5E"/>
    <w:rPr>
      <w:sz w:val="22"/>
    </w:rPr>
  </w:style>
  <w:style w:type="paragraph" w:styleId="Signature">
    <w:name w:val="Signature"/>
    <w:basedOn w:val="Normal"/>
    <w:link w:val="SignatureChar"/>
    <w:rsid w:val="00BA3F5E"/>
    <w:pPr>
      <w:ind w:left="4252"/>
    </w:pPr>
  </w:style>
  <w:style w:type="character" w:customStyle="1" w:styleId="SignatureChar">
    <w:name w:val="Signature Char"/>
    <w:basedOn w:val="DefaultParagraphFont"/>
    <w:link w:val="Signature"/>
    <w:rsid w:val="00BA3F5E"/>
    <w:rPr>
      <w:sz w:val="22"/>
    </w:rPr>
  </w:style>
  <w:style w:type="character" w:styleId="Strong">
    <w:name w:val="Strong"/>
    <w:basedOn w:val="DefaultParagraphFont"/>
    <w:qFormat/>
    <w:rsid w:val="00BA3F5E"/>
    <w:rPr>
      <w:b/>
      <w:bCs/>
    </w:rPr>
  </w:style>
  <w:style w:type="paragraph" w:styleId="Subtitle">
    <w:name w:val="Subtitle"/>
    <w:basedOn w:val="Normal"/>
    <w:link w:val="SubtitleChar"/>
    <w:qFormat/>
    <w:rsid w:val="00BA3F5E"/>
    <w:pPr>
      <w:spacing w:after="60"/>
      <w:jc w:val="center"/>
      <w:outlineLvl w:val="1"/>
    </w:pPr>
    <w:rPr>
      <w:rFonts w:ascii="Arial" w:hAnsi="Arial" w:cs="Arial"/>
    </w:rPr>
  </w:style>
  <w:style w:type="character" w:customStyle="1" w:styleId="SubtitleChar">
    <w:name w:val="Subtitle Char"/>
    <w:basedOn w:val="DefaultParagraphFont"/>
    <w:link w:val="Subtitle"/>
    <w:rsid w:val="00BA3F5E"/>
    <w:rPr>
      <w:rFonts w:ascii="Arial" w:hAnsi="Arial" w:cs="Arial"/>
      <w:sz w:val="22"/>
    </w:rPr>
  </w:style>
  <w:style w:type="table" w:styleId="Table3Deffects1">
    <w:name w:val="Table 3D effects 1"/>
    <w:basedOn w:val="TableNormal"/>
    <w:rsid w:val="00BA3F5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A3F5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A3F5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A3F5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A3F5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A3F5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A3F5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A3F5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A3F5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A3F5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A3F5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A3F5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A3F5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A3F5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A3F5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A3F5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A3F5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A3F5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A3F5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A3F5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A3F5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A3F5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A3F5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A3F5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A3F5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A3F5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A3F5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A3F5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A3F5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A3F5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A3F5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A3F5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A3F5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A3F5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A3F5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A3F5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A3F5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A3F5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A3F5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A3F5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A3F5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A3F5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A3F5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BA3F5E"/>
    <w:pPr>
      <w:spacing w:before="240" w:after="60"/>
    </w:pPr>
    <w:rPr>
      <w:rFonts w:ascii="Arial" w:hAnsi="Arial" w:cs="Arial"/>
      <w:b/>
      <w:bCs/>
      <w:sz w:val="40"/>
      <w:szCs w:val="40"/>
    </w:rPr>
  </w:style>
  <w:style w:type="character" w:customStyle="1" w:styleId="TitleChar">
    <w:name w:val="Title Char"/>
    <w:basedOn w:val="DefaultParagraphFont"/>
    <w:link w:val="Title"/>
    <w:rsid w:val="00BA3F5E"/>
    <w:rPr>
      <w:rFonts w:ascii="Arial" w:hAnsi="Arial" w:cs="Arial"/>
      <w:b/>
      <w:bCs/>
      <w:sz w:val="40"/>
      <w:szCs w:val="40"/>
    </w:rPr>
  </w:style>
  <w:style w:type="character" w:styleId="EndnoteReference">
    <w:name w:val="endnote reference"/>
    <w:basedOn w:val="DefaultParagraphFont"/>
    <w:rsid w:val="00BA3F5E"/>
    <w:rPr>
      <w:vertAlign w:val="superscript"/>
    </w:rPr>
  </w:style>
  <w:style w:type="paragraph" w:styleId="EndnoteText">
    <w:name w:val="endnote text"/>
    <w:basedOn w:val="Normal"/>
    <w:link w:val="EndnoteTextChar"/>
    <w:rsid w:val="00BA3F5E"/>
    <w:rPr>
      <w:sz w:val="20"/>
    </w:rPr>
  </w:style>
  <w:style w:type="character" w:customStyle="1" w:styleId="EndnoteTextChar">
    <w:name w:val="Endnote Text Char"/>
    <w:basedOn w:val="DefaultParagraphFont"/>
    <w:link w:val="EndnoteText"/>
    <w:rsid w:val="00BA3F5E"/>
  </w:style>
  <w:style w:type="character" w:styleId="FootnoteReference">
    <w:name w:val="footnote reference"/>
    <w:basedOn w:val="DefaultParagraphFont"/>
    <w:rsid w:val="00BA3F5E"/>
    <w:rPr>
      <w:rFonts w:ascii="Times New Roman" w:hAnsi="Times New Roman"/>
      <w:sz w:val="20"/>
      <w:vertAlign w:val="superscript"/>
    </w:rPr>
  </w:style>
  <w:style w:type="paragraph" w:styleId="FootnoteText">
    <w:name w:val="footnote text"/>
    <w:basedOn w:val="Normal"/>
    <w:link w:val="FootnoteTextChar"/>
    <w:rsid w:val="00BA3F5E"/>
    <w:rPr>
      <w:sz w:val="20"/>
    </w:rPr>
  </w:style>
  <w:style w:type="character" w:customStyle="1" w:styleId="FootnoteTextChar">
    <w:name w:val="Footnote Text Char"/>
    <w:basedOn w:val="DefaultParagraphFont"/>
    <w:link w:val="FootnoteText"/>
    <w:rsid w:val="00BA3F5E"/>
  </w:style>
  <w:style w:type="paragraph" w:styleId="Caption">
    <w:name w:val="caption"/>
    <w:basedOn w:val="Normal"/>
    <w:next w:val="Normal"/>
    <w:qFormat/>
    <w:rsid w:val="00BA3F5E"/>
    <w:pPr>
      <w:spacing w:before="120" w:after="120"/>
    </w:pPr>
    <w:rPr>
      <w:b/>
      <w:bCs/>
      <w:sz w:val="20"/>
    </w:rPr>
  </w:style>
  <w:style w:type="character" w:styleId="CommentReference">
    <w:name w:val="annotation reference"/>
    <w:basedOn w:val="DefaultParagraphFont"/>
    <w:rsid w:val="00BA3F5E"/>
    <w:rPr>
      <w:sz w:val="16"/>
      <w:szCs w:val="16"/>
    </w:rPr>
  </w:style>
  <w:style w:type="paragraph" w:styleId="CommentText">
    <w:name w:val="annotation text"/>
    <w:basedOn w:val="Normal"/>
    <w:link w:val="CommentTextChar"/>
    <w:rsid w:val="00BA3F5E"/>
    <w:rPr>
      <w:sz w:val="20"/>
    </w:rPr>
  </w:style>
  <w:style w:type="character" w:customStyle="1" w:styleId="CommentTextChar">
    <w:name w:val="Comment Text Char"/>
    <w:basedOn w:val="DefaultParagraphFont"/>
    <w:link w:val="CommentText"/>
    <w:rsid w:val="00BA3F5E"/>
  </w:style>
  <w:style w:type="paragraph" w:styleId="CommentSubject">
    <w:name w:val="annotation subject"/>
    <w:basedOn w:val="CommentText"/>
    <w:next w:val="CommentText"/>
    <w:link w:val="CommentSubjectChar"/>
    <w:rsid w:val="00BA3F5E"/>
    <w:rPr>
      <w:b/>
      <w:bCs/>
    </w:rPr>
  </w:style>
  <w:style w:type="character" w:customStyle="1" w:styleId="CommentSubjectChar">
    <w:name w:val="Comment Subject Char"/>
    <w:basedOn w:val="CommentTextChar"/>
    <w:link w:val="CommentSubject"/>
    <w:rsid w:val="00BA3F5E"/>
    <w:rPr>
      <w:b/>
      <w:bCs/>
    </w:rPr>
  </w:style>
  <w:style w:type="paragraph" w:styleId="DocumentMap">
    <w:name w:val="Document Map"/>
    <w:basedOn w:val="Normal"/>
    <w:link w:val="DocumentMapChar"/>
    <w:rsid w:val="00BA3F5E"/>
    <w:pPr>
      <w:shd w:val="clear" w:color="auto" w:fill="000080"/>
    </w:pPr>
    <w:rPr>
      <w:rFonts w:ascii="Tahoma" w:hAnsi="Tahoma" w:cs="Tahoma"/>
    </w:rPr>
  </w:style>
  <w:style w:type="character" w:customStyle="1" w:styleId="DocumentMapChar">
    <w:name w:val="Document Map Char"/>
    <w:basedOn w:val="DefaultParagraphFont"/>
    <w:link w:val="DocumentMap"/>
    <w:rsid w:val="00BA3F5E"/>
    <w:rPr>
      <w:rFonts w:ascii="Tahoma" w:hAnsi="Tahoma" w:cs="Tahoma"/>
      <w:sz w:val="22"/>
      <w:shd w:val="clear" w:color="auto" w:fill="000080"/>
    </w:rPr>
  </w:style>
  <w:style w:type="paragraph" w:styleId="Index1">
    <w:name w:val="index 1"/>
    <w:basedOn w:val="Normal"/>
    <w:next w:val="Normal"/>
    <w:autoRedefine/>
    <w:rsid w:val="00BA3F5E"/>
    <w:pPr>
      <w:ind w:left="240" w:hanging="240"/>
    </w:pPr>
  </w:style>
  <w:style w:type="paragraph" w:styleId="Index2">
    <w:name w:val="index 2"/>
    <w:basedOn w:val="Normal"/>
    <w:next w:val="Normal"/>
    <w:autoRedefine/>
    <w:rsid w:val="00BA3F5E"/>
    <w:pPr>
      <w:ind w:left="480" w:hanging="240"/>
    </w:pPr>
  </w:style>
  <w:style w:type="paragraph" w:styleId="Index3">
    <w:name w:val="index 3"/>
    <w:basedOn w:val="Normal"/>
    <w:next w:val="Normal"/>
    <w:autoRedefine/>
    <w:rsid w:val="00BA3F5E"/>
    <w:pPr>
      <w:ind w:left="720" w:hanging="240"/>
    </w:pPr>
  </w:style>
  <w:style w:type="paragraph" w:styleId="Index4">
    <w:name w:val="index 4"/>
    <w:basedOn w:val="Normal"/>
    <w:next w:val="Normal"/>
    <w:autoRedefine/>
    <w:rsid w:val="00BA3F5E"/>
    <w:pPr>
      <w:ind w:left="960" w:hanging="240"/>
    </w:pPr>
  </w:style>
  <w:style w:type="paragraph" w:styleId="Index5">
    <w:name w:val="index 5"/>
    <w:basedOn w:val="Normal"/>
    <w:next w:val="Normal"/>
    <w:autoRedefine/>
    <w:rsid w:val="00BA3F5E"/>
    <w:pPr>
      <w:ind w:left="1200" w:hanging="240"/>
    </w:pPr>
  </w:style>
  <w:style w:type="paragraph" w:styleId="Index6">
    <w:name w:val="index 6"/>
    <w:basedOn w:val="Normal"/>
    <w:next w:val="Normal"/>
    <w:autoRedefine/>
    <w:rsid w:val="00BA3F5E"/>
    <w:pPr>
      <w:ind w:left="1440" w:hanging="240"/>
    </w:pPr>
  </w:style>
  <w:style w:type="paragraph" w:styleId="Index7">
    <w:name w:val="index 7"/>
    <w:basedOn w:val="Normal"/>
    <w:next w:val="Normal"/>
    <w:autoRedefine/>
    <w:rsid w:val="00BA3F5E"/>
    <w:pPr>
      <w:ind w:left="1680" w:hanging="240"/>
    </w:pPr>
  </w:style>
  <w:style w:type="paragraph" w:styleId="Index8">
    <w:name w:val="index 8"/>
    <w:basedOn w:val="Normal"/>
    <w:next w:val="Normal"/>
    <w:autoRedefine/>
    <w:rsid w:val="00BA3F5E"/>
    <w:pPr>
      <w:ind w:left="1920" w:hanging="240"/>
    </w:pPr>
  </w:style>
  <w:style w:type="paragraph" w:styleId="Index9">
    <w:name w:val="index 9"/>
    <w:basedOn w:val="Normal"/>
    <w:next w:val="Normal"/>
    <w:autoRedefine/>
    <w:rsid w:val="00BA3F5E"/>
    <w:pPr>
      <w:ind w:left="2160" w:hanging="240"/>
    </w:pPr>
  </w:style>
  <w:style w:type="paragraph" w:styleId="IndexHeading">
    <w:name w:val="index heading"/>
    <w:basedOn w:val="Normal"/>
    <w:next w:val="Index1"/>
    <w:rsid w:val="00BA3F5E"/>
    <w:rPr>
      <w:rFonts w:ascii="Arial" w:hAnsi="Arial" w:cs="Arial"/>
      <w:b/>
      <w:bCs/>
    </w:rPr>
  </w:style>
  <w:style w:type="paragraph" w:styleId="MacroText">
    <w:name w:val="macro"/>
    <w:link w:val="MacroTextChar"/>
    <w:rsid w:val="00BA3F5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A3F5E"/>
    <w:rPr>
      <w:rFonts w:ascii="Courier New" w:eastAsia="Times New Roman" w:hAnsi="Courier New" w:cs="Courier New"/>
      <w:lang w:eastAsia="en-AU"/>
    </w:rPr>
  </w:style>
  <w:style w:type="paragraph" w:styleId="TableofAuthorities">
    <w:name w:val="table of authorities"/>
    <w:basedOn w:val="Normal"/>
    <w:next w:val="Normal"/>
    <w:rsid w:val="00BA3F5E"/>
    <w:pPr>
      <w:ind w:left="240" w:hanging="240"/>
    </w:pPr>
  </w:style>
  <w:style w:type="paragraph" w:styleId="TableofFigures">
    <w:name w:val="table of figures"/>
    <w:basedOn w:val="Normal"/>
    <w:next w:val="Normal"/>
    <w:rsid w:val="00BA3F5E"/>
    <w:pPr>
      <w:ind w:left="480" w:hanging="480"/>
    </w:pPr>
  </w:style>
  <w:style w:type="paragraph" w:styleId="TOAHeading">
    <w:name w:val="toa heading"/>
    <w:basedOn w:val="Normal"/>
    <w:next w:val="Normal"/>
    <w:rsid w:val="00BA3F5E"/>
    <w:pPr>
      <w:spacing w:before="120"/>
    </w:pPr>
    <w:rPr>
      <w:rFonts w:ascii="Arial" w:hAnsi="Arial" w:cs="Arial"/>
      <w:b/>
      <w:bCs/>
    </w:rPr>
  </w:style>
  <w:style w:type="numbering" w:customStyle="1" w:styleId="OPCBodyList">
    <w:name w:val="OPCBodyList"/>
    <w:uiPriority w:val="99"/>
    <w:rsid w:val="00350AA5"/>
    <w:pPr>
      <w:numPr>
        <w:numId w:val="18"/>
      </w:numPr>
    </w:pPr>
  </w:style>
  <w:style w:type="paragraph" w:styleId="Revision">
    <w:name w:val="Revision"/>
    <w:hidden/>
    <w:uiPriority w:val="99"/>
    <w:semiHidden/>
    <w:rsid w:val="00350AA5"/>
    <w:rPr>
      <w:sz w:val="22"/>
    </w:rPr>
  </w:style>
  <w:style w:type="character" w:customStyle="1" w:styleId="OPCParaBaseChar">
    <w:name w:val="OPCParaBase Char"/>
    <w:basedOn w:val="DefaultParagraphFont"/>
    <w:link w:val="OPCParaBase"/>
    <w:rsid w:val="00350AA5"/>
    <w:rPr>
      <w:rFonts w:eastAsia="Times New Roman" w:cs="Times New Roman"/>
      <w:sz w:val="22"/>
      <w:lang w:eastAsia="en-AU"/>
    </w:rPr>
  </w:style>
  <w:style w:type="character" w:customStyle="1" w:styleId="ActHead5Char">
    <w:name w:val="ActHead 5 Char"/>
    <w:aliases w:val="s Char"/>
    <w:link w:val="ActHead5"/>
    <w:rsid w:val="00BA3F5E"/>
    <w:rPr>
      <w:rFonts w:eastAsia="Times New Roman" w:cs="Times New Roman"/>
      <w:b/>
      <w:kern w:val="28"/>
      <w:sz w:val="24"/>
      <w:lang w:eastAsia="en-AU"/>
    </w:rPr>
  </w:style>
  <w:style w:type="character" w:customStyle="1" w:styleId="paragraphChar">
    <w:name w:val="paragraph Char"/>
    <w:aliases w:val="a Char"/>
    <w:link w:val="paragraph"/>
    <w:rsid w:val="00291521"/>
    <w:rPr>
      <w:rFonts w:eastAsia="Times New Roman" w:cs="Times New Roman"/>
      <w:sz w:val="22"/>
      <w:lang w:eastAsia="en-AU"/>
    </w:rPr>
  </w:style>
  <w:style w:type="paragraph" w:styleId="ListParagraph">
    <w:name w:val="List Paragraph"/>
    <w:basedOn w:val="Normal"/>
    <w:uiPriority w:val="34"/>
    <w:qFormat/>
    <w:rsid w:val="00F749E6"/>
    <w:pPr>
      <w:spacing w:line="240" w:lineRule="auto"/>
      <w:ind w:left="720"/>
    </w:pPr>
    <w:rPr>
      <w:rFonts w:ascii="Calibri" w:eastAsia="Calibri" w:hAnsi="Calibri" w:cs="Times New Roman"/>
      <w:szCs w:val="22"/>
    </w:rPr>
  </w:style>
  <w:style w:type="character" w:customStyle="1" w:styleId="charlegsubtitle1">
    <w:name w:val="charlegsubtitle1"/>
    <w:basedOn w:val="DefaultParagraphFont"/>
    <w:rsid w:val="00BA3F5E"/>
    <w:rPr>
      <w:rFonts w:ascii="Arial" w:hAnsi="Arial" w:cs="Arial" w:hint="default"/>
      <w:b/>
      <w:bCs/>
      <w:sz w:val="28"/>
      <w:szCs w:val="28"/>
    </w:rPr>
  </w:style>
  <w:style w:type="paragraph" w:customStyle="1" w:styleId="ETAsubitem">
    <w:name w:val="ETA(subitem)"/>
    <w:basedOn w:val="OPCParaBase"/>
    <w:rsid w:val="00BA3F5E"/>
    <w:pPr>
      <w:tabs>
        <w:tab w:val="right" w:pos="340"/>
      </w:tabs>
      <w:spacing w:before="60" w:line="240" w:lineRule="auto"/>
      <w:ind w:left="454" w:hanging="454"/>
    </w:pPr>
    <w:rPr>
      <w:sz w:val="20"/>
    </w:rPr>
  </w:style>
  <w:style w:type="paragraph" w:customStyle="1" w:styleId="ETApara">
    <w:name w:val="ETA(para)"/>
    <w:basedOn w:val="OPCParaBase"/>
    <w:rsid w:val="00BA3F5E"/>
    <w:pPr>
      <w:tabs>
        <w:tab w:val="right" w:pos="754"/>
      </w:tabs>
      <w:spacing w:before="60" w:line="240" w:lineRule="auto"/>
      <w:ind w:left="828" w:hanging="828"/>
    </w:pPr>
    <w:rPr>
      <w:sz w:val="20"/>
    </w:rPr>
  </w:style>
  <w:style w:type="paragraph" w:customStyle="1" w:styleId="ETAsubpara">
    <w:name w:val="ETA(subpara)"/>
    <w:basedOn w:val="OPCParaBase"/>
    <w:rsid w:val="00BA3F5E"/>
    <w:pPr>
      <w:tabs>
        <w:tab w:val="right" w:pos="1083"/>
      </w:tabs>
      <w:spacing w:before="60" w:line="240" w:lineRule="auto"/>
      <w:ind w:left="1191" w:hanging="1191"/>
    </w:pPr>
    <w:rPr>
      <w:sz w:val="20"/>
    </w:rPr>
  </w:style>
  <w:style w:type="paragraph" w:customStyle="1" w:styleId="ETAsub-subpara">
    <w:name w:val="ETA(sub-subpara)"/>
    <w:basedOn w:val="OPCParaBase"/>
    <w:rsid w:val="00BA3F5E"/>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BA3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082482">
      <w:bodyDiv w:val="1"/>
      <w:marLeft w:val="0"/>
      <w:marRight w:val="0"/>
      <w:marTop w:val="0"/>
      <w:marBottom w:val="0"/>
      <w:divBdr>
        <w:top w:val="none" w:sz="0" w:space="0" w:color="auto"/>
        <w:left w:val="none" w:sz="0" w:space="0" w:color="auto"/>
        <w:bottom w:val="none" w:sz="0" w:space="0" w:color="auto"/>
        <w:right w:val="none" w:sz="0" w:space="0" w:color="auto"/>
      </w:divBdr>
      <w:divsChild>
        <w:div w:id="528182037">
          <w:marLeft w:val="0"/>
          <w:marRight w:val="0"/>
          <w:marTop w:val="0"/>
          <w:marBottom w:val="0"/>
          <w:divBdr>
            <w:top w:val="none" w:sz="0" w:space="0" w:color="auto"/>
            <w:left w:val="none" w:sz="0" w:space="0" w:color="auto"/>
            <w:bottom w:val="none" w:sz="0" w:space="0" w:color="auto"/>
            <w:right w:val="none" w:sz="0" w:space="0" w:color="auto"/>
          </w:divBdr>
          <w:divsChild>
            <w:div w:id="936207218">
              <w:marLeft w:val="0"/>
              <w:marRight w:val="0"/>
              <w:marTop w:val="0"/>
              <w:marBottom w:val="0"/>
              <w:divBdr>
                <w:top w:val="none" w:sz="0" w:space="0" w:color="auto"/>
                <w:left w:val="none" w:sz="0" w:space="0" w:color="auto"/>
                <w:bottom w:val="none" w:sz="0" w:space="0" w:color="auto"/>
                <w:right w:val="none" w:sz="0" w:space="0" w:color="auto"/>
              </w:divBdr>
              <w:divsChild>
                <w:div w:id="173345681">
                  <w:marLeft w:val="0"/>
                  <w:marRight w:val="0"/>
                  <w:marTop w:val="0"/>
                  <w:marBottom w:val="0"/>
                  <w:divBdr>
                    <w:top w:val="none" w:sz="0" w:space="0" w:color="auto"/>
                    <w:left w:val="none" w:sz="0" w:space="0" w:color="auto"/>
                    <w:bottom w:val="none" w:sz="0" w:space="0" w:color="auto"/>
                    <w:right w:val="none" w:sz="0" w:space="0" w:color="auto"/>
                  </w:divBdr>
                  <w:divsChild>
                    <w:div w:id="1585844726">
                      <w:marLeft w:val="0"/>
                      <w:marRight w:val="0"/>
                      <w:marTop w:val="0"/>
                      <w:marBottom w:val="0"/>
                      <w:divBdr>
                        <w:top w:val="none" w:sz="0" w:space="0" w:color="auto"/>
                        <w:left w:val="none" w:sz="0" w:space="0" w:color="auto"/>
                        <w:bottom w:val="none" w:sz="0" w:space="0" w:color="auto"/>
                        <w:right w:val="none" w:sz="0" w:space="0" w:color="auto"/>
                      </w:divBdr>
                      <w:divsChild>
                        <w:div w:id="1018850127">
                          <w:marLeft w:val="0"/>
                          <w:marRight w:val="0"/>
                          <w:marTop w:val="0"/>
                          <w:marBottom w:val="0"/>
                          <w:divBdr>
                            <w:top w:val="none" w:sz="0" w:space="0" w:color="auto"/>
                            <w:left w:val="none" w:sz="0" w:space="0" w:color="auto"/>
                            <w:bottom w:val="none" w:sz="0" w:space="0" w:color="auto"/>
                            <w:right w:val="none" w:sz="0" w:space="0" w:color="auto"/>
                          </w:divBdr>
                          <w:divsChild>
                            <w:div w:id="1947157767">
                              <w:marLeft w:val="0"/>
                              <w:marRight w:val="0"/>
                              <w:marTop w:val="0"/>
                              <w:marBottom w:val="0"/>
                              <w:divBdr>
                                <w:top w:val="none" w:sz="0" w:space="0" w:color="auto"/>
                                <w:left w:val="none" w:sz="0" w:space="0" w:color="auto"/>
                                <w:bottom w:val="none" w:sz="0" w:space="0" w:color="auto"/>
                                <w:right w:val="none" w:sz="0" w:space="0" w:color="auto"/>
                              </w:divBdr>
                              <w:divsChild>
                                <w:div w:id="1654605445">
                                  <w:marLeft w:val="0"/>
                                  <w:marRight w:val="0"/>
                                  <w:marTop w:val="0"/>
                                  <w:marBottom w:val="0"/>
                                  <w:divBdr>
                                    <w:top w:val="none" w:sz="0" w:space="0" w:color="auto"/>
                                    <w:left w:val="none" w:sz="0" w:space="0" w:color="auto"/>
                                    <w:bottom w:val="none" w:sz="0" w:space="0" w:color="auto"/>
                                    <w:right w:val="none" w:sz="0" w:space="0" w:color="auto"/>
                                  </w:divBdr>
                                  <w:divsChild>
                                    <w:div w:id="836654876">
                                      <w:marLeft w:val="0"/>
                                      <w:marRight w:val="0"/>
                                      <w:marTop w:val="0"/>
                                      <w:marBottom w:val="0"/>
                                      <w:divBdr>
                                        <w:top w:val="none" w:sz="0" w:space="0" w:color="auto"/>
                                        <w:left w:val="none" w:sz="0" w:space="0" w:color="auto"/>
                                        <w:bottom w:val="none" w:sz="0" w:space="0" w:color="auto"/>
                                        <w:right w:val="none" w:sz="0" w:space="0" w:color="auto"/>
                                      </w:divBdr>
                                      <w:divsChild>
                                        <w:div w:id="706951760">
                                          <w:marLeft w:val="0"/>
                                          <w:marRight w:val="0"/>
                                          <w:marTop w:val="0"/>
                                          <w:marBottom w:val="0"/>
                                          <w:divBdr>
                                            <w:top w:val="none" w:sz="0" w:space="0" w:color="auto"/>
                                            <w:left w:val="none" w:sz="0" w:space="0" w:color="auto"/>
                                            <w:bottom w:val="none" w:sz="0" w:space="0" w:color="auto"/>
                                            <w:right w:val="none" w:sz="0" w:space="0" w:color="auto"/>
                                          </w:divBdr>
                                          <w:divsChild>
                                            <w:div w:id="986322900">
                                              <w:marLeft w:val="0"/>
                                              <w:marRight w:val="0"/>
                                              <w:marTop w:val="0"/>
                                              <w:marBottom w:val="0"/>
                                              <w:divBdr>
                                                <w:top w:val="none" w:sz="0" w:space="0" w:color="auto"/>
                                                <w:left w:val="none" w:sz="0" w:space="0" w:color="auto"/>
                                                <w:bottom w:val="none" w:sz="0" w:space="0" w:color="auto"/>
                                                <w:right w:val="none" w:sz="0" w:space="0" w:color="auto"/>
                                              </w:divBdr>
                                              <w:divsChild>
                                                <w:div w:id="364142377">
                                                  <w:marLeft w:val="0"/>
                                                  <w:marRight w:val="0"/>
                                                  <w:marTop w:val="0"/>
                                                  <w:marBottom w:val="0"/>
                                                  <w:divBdr>
                                                    <w:top w:val="none" w:sz="0" w:space="0" w:color="auto"/>
                                                    <w:left w:val="none" w:sz="0" w:space="0" w:color="auto"/>
                                                    <w:bottom w:val="none" w:sz="0" w:space="0" w:color="auto"/>
                                                    <w:right w:val="none" w:sz="0" w:space="0" w:color="auto"/>
                                                  </w:divBdr>
                                                  <w:divsChild>
                                                    <w:div w:id="1972709623">
                                                      <w:marLeft w:val="0"/>
                                                      <w:marRight w:val="0"/>
                                                      <w:marTop w:val="0"/>
                                                      <w:marBottom w:val="0"/>
                                                      <w:divBdr>
                                                        <w:top w:val="none" w:sz="0" w:space="0" w:color="auto"/>
                                                        <w:left w:val="none" w:sz="0" w:space="0" w:color="auto"/>
                                                        <w:bottom w:val="none" w:sz="0" w:space="0" w:color="auto"/>
                                                        <w:right w:val="none" w:sz="0" w:space="0" w:color="auto"/>
                                                      </w:divBdr>
                                                      <w:divsChild>
                                                        <w:div w:id="78095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1910893">
      <w:bodyDiv w:val="1"/>
      <w:marLeft w:val="0"/>
      <w:marRight w:val="0"/>
      <w:marTop w:val="0"/>
      <w:marBottom w:val="0"/>
      <w:divBdr>
        <w:top w:val="none" w:sz="0" w:space="0" w:color="auto"/>
        <w:left w:val="none" w:sz="0" w:space="0" w:color="auto"/>
        <w:bottom w:val="none" w:sz="0" w:space="0" w:color="auto"/>
        <w:right w:val="none" w:sz="0" w:space="0" w:color="auto"/>
      </w:divBdr>
    </w:div>
    <w:div w:id="173296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footer" Target="footer17.xml"/><Relationship Id="rId47" Type="http://schemas.openxmlformats.org/officeDocument/2006/relationships/header" Target="header19.xml"/><Relationship Id="rId50" Type="http://schemas.openxmlformats.org/officeDocument/2006/relationships/header" Target="header21.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 Id="rId46"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54"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footer" Target="footer18.xml"/><Relationship Id="rId53" Type="http://schemas.openxmlformats.org/officeDocument/2006/relationships/header" Target="header2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header" Target="head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footer" Target="footer2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header" Target="header17.xml"/><Relationship Id="rId48" Type="http://schemas.openxmlformats.org/officeDocument/2006/relationships/footer" Target="footer20.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2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534BC-4014-4FCC-AD02-35BAF33CF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59</Pages>
  <Words>14658</Words>
  <Characters>83555</Characters>
  <Application>Microsoft Office Word</Application>
  <DocSecurity>4</DocSecurity>
  <PresentationFormat/>
  <Lines>696</Lines>
  <Paragraphs>196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98017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2017-12-05T03:38:00Z</cp:lastPrinted>
  <dcterms:created xsi:type="dcterms:W3CDTF">2018-08-16T05:46:00Z</dcterms:created>
  <dcterms:modified xsi:type="dcterms:W3CDTF">2018-08-16T05:46:00Z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Australian Federal Police Regulations 2018</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DateMade">
    <vt:lpwstr>16 August 2018</vt:lpwstr>
  </property>
  <property fmtid="{D5CDD505-2E9C-101B-9397-08002B2CF9AE}" pid="9" name="Exco">
    <vt:lpwstr>Yes</vt:lpwstr>
  </property>
  <property fmtid="{D5CDD505-2E9C-101B-9397-08002B2CF9AE}" pid="10" name="Authority">
    <vt:lpwstr/>
  </property>
  <property fmtid="{D5CDD505-2E9C-101B-9397-08002B2CF9AE}" pid="11" name="ID">
    <vt:lpwstr>OPC62453</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Australian Federal Police Act 1979</vt:lpwstr>
  </property>
  <property fmtid="{D5CDD505-2E9C-101B-9397-08002B2CF9AE}" pid="15" name="NonLegInst">
    <vt:lpwstr>0</vt:lpwstr>
  </property>
  <property fmtid="{D5CDD505-2E9C-101B-9397-08002B2CF9AE}" pid="16" name="DoNotAsk">
    <vt:lpwstr>1</vt:lpwstr>
  </property>
  <property fmtid="{D5CDD505-2E9C-101B-9397-08002B2CF9AE}" pid="17" name="ChangedTitle">
    <vt:lpwstr>Australian Federal Police Regulations 2018</vt:lpwstr>
  </property>
  <property fmtid="{D5CDD505-2E9C-101B-9397-08002B2CF9AE}" pid="18" name="Number">
    <vt:lpwstr>D</vt:lpwstr>
  </property>
  <property fmtid="{D5CDD505-2E9C-101B-9397-08002B2CF9AE}" pid="19" name="CounterSign">
    <vt:lpwstr/>
  </property>
  <property fmtid="{D5CDD505-2E9C-101B-9397-08002B2CF9AE}" pid="20" name="ExcoDate">
    <vt:lpwstr>16 August 2018</vt:lpwstr>
  </property>
</Properties>
</file>