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2086F" w14:textId="4B5C1852" w:rsidR="00EC5F99" w:rsidRPr="00B61A7F" w:rsidRDefault="00EC5F99" w:rsidP="00EC5F99">
      <w:pPr>
        <w:jc w:val="center"/>
        <w:rPr>
          <w:rFonts w:ascii="Times New Roman" w:hAnsi="Times New Roman" w:cs="Times New Roman"/>
          <w:b/>
        </w:rPr>
      </w:pPr>
      <w:r>
        <w:rPr>
          <w:rFonts w:ascii="Times New Roman" w:hAnsi="Times New Roman" w:cs="Times New Roman"/>
          <w:b/>
        </w:rPr>
        <w:t xml:space="preserve">SUPPLEMENTARY </w:t>
      </w:r>
      <w:r w:rsidRPr="00B61A7F">
        <w:rPr>
          <w:rFonts w:ascii="Times New Roman" w:hAnsi="Times New Roman" w:cs="Times New Roman"/>
          <w:b/>
        </w:rPr>
        <w:t>EXPLANATORY STATEMENT</w:t>
      </w:r>
    </w:p>
    <w:p w14:paraId="4BBA7984" w14:textId="77777777" w:rsidR="00EC5F99" w:rsidRDefault="00EC5F99" w:rsidP="00EC5F99">
      <w:pPr>
        <w:jc w:val="center"/>
        <w:rPr>
          <w:rFonts w:ascii="Times New Roman" w:hAnsi="Times New Roman" w:cs="Times New Roman"/>
        </w:rPr>
      </w:pPr>
      <w:r>
        <w:rPr>
          <w:rFonts w:ascii="Times New Roman" w:hAnsi="Times New Roman" w:cs="Times New Roman"/>
        </w:rPr>
        <w:t>Approved by the Australian Communications and Media Authority</w:t>
      </w:r>
    </w:p>
    <w:p w14:paraId="4BD4AC12" w14:textId="77777777" w:rsidR="00EC5F99" w:rsidRDefault="00EC5F99" w:rsidP="00EC5F99">
      <w:pPr>
        <w:jc w:val="center"/>
        <w:rPr>
          <w:rFonts w:ascii="Times New Roman" w:hAnsi="Times New Roman" w:cs="Times New Roman"/>
          <w:i/>
        </w:rPr>
      </w:pPr>
      <w:r>
        <w:rPr>
          <w:rFonts w:ascii="Times New Roman" w:hAnsi="Times New Roman" w:cs="Times New Roman"/>
          <w:i/>
        </w:rPr>
        <w:t>Radiocommunications Act 1992</w:t>
      </w:r>
    </w:p>
    <w:p w14:paraId="38DA16B1" w14:textId="77777777" w:rsidR="00EC5F99" w:rsidRPr="00641906" w:rsidRDefault="00EC5F99" w:rsidP="00EC5F99">
      <w:pPr>
        <w:jc w:val="center"/>
        <w:rPr>
          <w:rFonts w:ascii="Times New Roman" w:hAnsi="Times New Roman" w:cs="Times New Roman"/>
          <w:b/>
          <w:i/>
        </w:rPr>
      </w:pPr>
      <w:r>
        <w:rPr>
          <w:rFonts w:ascii="Times New Roman" w:hAnsi="Times New Roman" w:cs="Times New Roman"/>
          <w:b/>
          <w:i/>
        </w:rPr>
        <w:t xml:space="preserve">Radiocommunications (Use by Corrective Services NSW of PMTS Jamming Devices at Lithgow Correctional Centre) Exemption Determination 2018 </w:t>
      </w:r>
    </w:p>
    <w:p w14:paraId="396E0739" w14:textId="022E0796" w:rsidR="006E627B" w:rsidRPr="00E318A3" w:rsidRDefault="00EC5F99">
      <w:pPr>
        <w:rPr>
          <w:rFonts w:ascii="Times New Roman" w:hAnsi="Times New Roman" w:cs="Times New Roman"/>
          <w:b/>
        </w:rPr>
      </w:pPr>
      <w:r w:rsidRPr="00E318A3">
        <w:rPr>
          <w:rFonts w:ascii="Times New Roman" w:hAnsi="Times New Roman" w:cs="Times New Roman"/>
          <w:b/>
        </w:rPr>
        <w:t>Purpose</w:t>
      </w:r>
    </w:p>
    <w:p w14:paraId="7E9DDEEE" w14:textId="75E5BF66" w:rsidR="00EC5F99" w:rsidRPr="00EC5F99" w:rsidRDefault="00EC5F99" w:rsidP="00EC5F99">
      <w:pPr>
        <w:rPr>
          <w:rFonts w:ascii="Times New Roman" w:hAnsi="Times New Roman" w:cs="Times New Roman"/>
        </w:rPr>
      </w:pPr>
      <w:r w:rsidRPr="00EC5F99">
        <w:rPr>
          <w:rFonts w:ascii="Times New Roman" w:hAnsi="Times New Roman" w:cs="Times New Roman"/>
        </w:rPr>
        <w:t>Th</w:t>
      </w:r>
      <w:r>
        <w:rPr>
          <w:rFonts w:ascii="Times New Roman" w:hAnsi="Times New Roman" w:cs="Times New Roman"/>
        </w:rPr>
        <w:t xml:space="preserve">is supplementary </w:t>
      </w:r>
      <w:r w:rsidRPr="00EC5F99">
        <w:rPr>
          <w:rFonts w:ascii="Times New Roman" w:hAnsi="Times New Roman" w:cs="Times New Roman"/>
        </w:rPr>
        <w:t xml:space="preserve">explanatory statement for the </w:t>
      </w:r>
      <w:r w:rsidRPr="00EC5F99">
        <w:rPr>
          <w:rFonts w:ascii="Times New Roman" w:hAnsi="Times New Roman" w:cs="Times New Roman"/>
          <w:i/>
        </w:rPr>
        <w:t xml:space="preserve">Radiocommunications (Use by Corrective Services NSW of PMTS Jamming Devices at Lithgow Correctional Centre) Exemption Determination 2018 </w:t>
      </w:r>
      <w:r w:rsidRPr="00EC5F99">
        <w:rPr>
          <w:rFonts w:ascii="Times New Roman" w:hAnsi="Times New Roman" w:cs="Times New Roman"/>
        </w:rPr>
        <w:t>(the</w:t>
      </w:r>
      <w:r w:rsidRPr="00EC5F99">
        <w:rPr>
          <w:rFonts w:ascii="Times New Roman" w:hAnsi="Times New Roman" w:cs="Times New Roman"/>
          <w:b/>
        </w:rPr>
        <w:t xml:space="preserve"> Determination</w:t>
      </w:r>
      <w:r w:rsidRPr="00EC5F99">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amends </w:t>
      </w:r>
      <w:r w:rsidR="00F913C9">
        <w:rPr>
          <w:rFonts w:ascii="Times New Roman" w:hAnsi="Times New Roman" w:cs="Times New Roman"/>
        </w:rPr>
        <w:t xml:space="preserve">the initial explanatory statement </w:t>
      </w:r>
      <w:r w:rsidR="004D0EEB">
        <w:rPr>
          <w:rFonts w:ascii="Times New Roman" w:hAnsi="Times New Roman" w:cs="Times New Roman"/>
        </w:rPr>
        <w:t>to</w:t>
      </w:r>
      <w:r w:rsidR="00F913C9">
        <w:rPr>
          <w:rFonts w:ascii="Times New Roman" w:hAnsi="Times New Roman" w:cs="Times New Roman"/>
        </w:rPr>
        <w:t xml:space="preserve"> the Determination in accordance with paragraph 15J(1)(c)</w:t>
      </w:r>
      <w:r>
        <w:rPr>
          <w:rFonts w:ascii="Times New Roman" w:hAnsi="Times New Roman" w:cs="Times New Roman"/>
        </w:rPr>
        <w:t xml:space="preserve"> of </w:t>
      </w:r>
      <w:r w:rsidR="00CE78D3">
        <w:rPr>
          <w:rFonts w:ascii="Times New Roman" w:hAnsi="Times New Roman" w:cs="Times New Roman"/>
        </w:rPr>
        <w:t xml:space="preserve">the </w:t>
      </w:r>
      <w:r w:rsidR="00F913C9">
        <w:rPr>
          <w:rFonts w:ascii="Times New Roman" w:hAnsi="Times New Roman" w:cs="Times New Roman"/>
          <w:i/>
        </w:rPr>
        <w:t>Legislation Act 2003.</w:t>
      </w:r>
      <w:r>
        <w:rPr>
          <w:rFonts w:ascii="Times New Roman" w:hAnsi="Times New Roman" w:cs="Times New Roman"/>
        </w:rPr>
        <w:t xml:space="preserve"> </w:t>
      </w:r>
    </w:p>
    <w:p w14:paraId="756F495B" w14:textId="66602265" w:rsidR="00F913C9" w:rsidRDefault="00F913C9" w:rsidP="00EC5F99">
      <w:pPr>
        <w:rPr>
          <w:rFonts w:ascii="Times New Roman" w:hAnsi="Times New Roman" w:cs="Times New Roman"/>
          <w:b/>
        </w:rPr>
      </w:pPr>
      <w:r>
        <w:rPr>
          <w:rFonts w:ascii="Times New Roman" w:hAnsi="Times New Roman" w:cs="Times New Roman"/>
          <w:b/>
        </w:rPr>
        <w:t>Amendment to the initial explanatory statement for the Determination</w:t>
      </w:r>
    </w:p>
    <w:p w14:paraId="54B2CC4B" w14:textId="12DAB873" w:rsidR="00F913C9" w:rsidRPr="00F913C9" w:rsidRDefault="00F913C9" w:rsidP="00EC5F99">
      <w:pPr>
        <w:rPr>
          <w:rFonts w:ascii="Times New Roman" w:hAnsi="Times New Roman" w:cs="Times New Roman"/>
        </w:rPr>
      </w:pPr>
      <w:r>
        <w:rPr>
          <w:rFonts w:ascii="Times New Roman" w:hAnsi="Times New Roman" w:cs="Times New Roman"/>
        </w:rPr>
        <w:t>Omit the paragraphs of the initial explanatory statement under the heading ‘Documents incorporated by reference’, substitute the paragraphs below:</w:t>
      </w:r>
    </w:p>
    <w:p w14:paraId="0E51AD12" w14:textId="77777777" w:rsidR="00EC5F99" w:rsidRDefault="00EC5F99" w:rsidP="00EC5F99">
      <w:pPr>
        <w:spacing w:after="40"/>
        <w:rPr>
          <w:rFonts w:ascii="Times New Roman" w:hAnsi="Times New Roman" w:cs="Times New Roman"/>
        </w:rPr>
      </w:pPr>
      <w:r>
        <w:rPr>
          <w:rFonts w:ascii="Times New Roman" w:hAnsi="Times New Roman" w:cs="Times New Roman"/>
        </w:rPr>
        <w:t>The following Acts, legislative instruments and other instruments are incorporated by reference or otherwise mentioned in the Determination:</w:t>
      </w:r>
    </w:p>
    <w:p w14:paraId="6E69326D"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the Act;</w:t>
      </w:r>
    </w:p>
    <w:p w14:paraId="54C063DA"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the AIA;</w:t>
      </w:r>
    </w:p>
    <w:p w14:paraId="73C37D88"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Crimes (Administration of Sentences) Act 1999 (NSW</w:t>
      </w:r>
      <w:r>
        <w:rPr>
          <w:rFonts w:ascii="Times New Roman" w:hAnsi="Times New Roman" w:cs="Times New Roman"/>
        </w:rPr>
        <w:t>);</w:t>
      </w:r>
    </w:p>
    <w:p w14:paraId="2DB3B45B"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the Declaration;</w:t>
      </w:r>
    </w:p>
    <w:p w14:paraId="621ADAE7"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the LA;</w:t>
      </w:r>
    </w:p>
    <w:p w14:paraId="3B4CB393"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 xml:space="preserve">the </w:t>
      </w:r>
      <w:r w:rsidRPr="00B24025">
        <w:rPr>
          <w:rFonts w:ascii="Times New Roman" w:hAnsi="Times New Roman" w:cs="Times New Roman"/>
          <w:i/>
        </w:rPr>
        <w:t>Radiocommunications Licence Conditions (Apparatus Licence) Determination 2015</w:t>
      </w:r>
      <w:r>
        <w:rPr>
          <w:rFonts w:ascii="Times New Roman" w:hAnsi="Times New Roman" w:cs="Times New Roman"/>
        </w:rPr>
        <w:t>;</w:t>
      </w:r>
    </w:p>
    <w:p w14:paraId="0891D836" w14:textId="77777777" w:rsidR="00EC5F99"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Telecommunications Act 1997</w:t>
      </w:r>
      <w:r>
        <w:rPr>
          <w:rFonts w:ascii="Times New Roman" w:hAnsi="Times New Roman" w:cs="Times New Roman"/>
        </w:rPr>
        <w:t>;</w:t>
      </w:r>
    </w:p>
    <w:p w14:paraId="5E203FDF" w14:textId="77777777" w:rsidR="00EC5F99" w:rsidRPr="005D287F" w:rsidRDefault="00EC5F99" w:rsidP="00EC5F99">
      <w:pPr>
        <w:pStyle w:val="ListParagraph"/>
        <w:numPr>
          <w:ilvl w:val="0"/>
          <w:numId w:val="1"/>
        </w:numPr>
        <w:spacing w:after="40"/>
        <w:rPr>
          <w:rFonts w:ascii="Times New Roman" w:hAnsi="Times New Roman" w:cs="Times New Roman"/>
        </w:rPr>
      </w:pPr>
      <w:r>
        <w:rPr>
          <w:rFonts w:ascii="Times New Roman" w:hAnsi="Times New Roman" w:cs="Times New Roman"/>
        </w:rPr>
        <w:t xml:space="preserve">a </w:t>
      </w:r>
      <w:r w:rsidRPr="005D287F">
        <w:rPr>
          <w:rFonts w:ascii="Times New Roman" w:hAnsi="Times New Roman" w:cs="Times New Roman"/>
        </w:rPr>
        <w:t xml:space="preserve">map of the Lithgow Correctional Centre </w:t>
      </w:r>
      <w:r>
        <w:rPr>
          <w:rFonts w:ascii="Times New Roman" w:hAnsi="Times New Roman" w:cs="Times New Roman"/>
        </w:rPr>
        <w:t>approved by the ACMA (</w:t>
      </w:r>
      <w:r w:rsidRPr="005D287F">
        <w:rPr>
          <w:rFonts w:ascii="Times New Roman" w:hAnsi="Times New Roman" w:cs="Times New Roman"/>
        </w:rPr>
        <w:t>for the purpose of the definition of ‘field zone’ in section 4 of the Determination</w:t>
      </w:r>
      <w:r>
        <w:rPr>
          <w:rFonts w:ascii="Times New Roman" w:hAnsi="Times New Roman" w:cs="Times New Roman"/>
        </w:rPr>
        <w:t>)</w:t>
      </w:r>
      <w:r w:rsidRPr="005D287F">
        <w:rPr>
          <w:rFonts w:ascii="Times New Roman" w:hAnsi="Times New Roman" w:cs="Times New Roman"/>
        </w:rPr>
        <w:t>; and</w:t>
      </w:r>
    </w:p>
    <w:p w14:paraId="163F26F4" w14:textId="5DAC33C6" w:rsidR="00EC5F99" w:rsidRPr="00207438" w:rsidRDefault="00F65507" w:rsidP="00EC5F99">
      <w:pPr>
        <w:pStyle w:val="ListParagraph"/>
        <w:numPr>
          <w:ilvl w:val="0"/>
          <w:numId w:val="1"/>
        </w:numPr>
        <w:spacing w:after="40"/>
        <w:rPr>
          <w:rFonts w:ascii="Times New Roman" w:hAnsi="Times New Roman" w:cs="Times New Roman"/>
        </w:rPr>
      </w:pPr>
      <w:r>
        <w:rPr>
          <w:rFonts w:ascii="Times New Roman" w:hAnsi="Times New Roman" w:cs="Times New Roman"/>
        </w:rPr>
        <w:t xml:space="preserve">any document </w:t>
      </w:r>
      <w:r w:rsidR="00F3099E">
        <w:rPr>
          <w:rFonts w:ascii="Times New Roman" w:hAnsi="Times New Roman" w:cs="Times New Roman"/>
        </w:rPr>
        <w:t xml:space="preserve">by which the ACMA and CSNSW have agreed the kind </w:t>
      </w:r>
      <w:r w:rsidR="00101143">
        <w:rPr>
          <w:rFonts w:ascii="Times New Roman" w:hAnsi="Times New Roman" w:cs="Times New Roman"/>
        </w:rPr>
        <w:t xml:space="preserve">of PMTS jamming device </w:t>
      </w:r>
      <w:r w:rsidR="00EC5F99">
        <w:rPr>
          <w:rFonts w:ascii="Times New Roman" w:hAnsi="Times New Roman" w:cs="Times New Roman"/>
        </w:rPr>
        <w:t>referred to in the</w:t>
      </w:r>
      <w:r w:rsidR="00EC5F99" w:rsidRPr="00207438">
        <w:rPr>
          <w:rFonts w:ascii="Times New Roman" w:hAnsi="Times New Roman" w:cs="Times New Roman"/>
        </w:rPr>
        <w:t xml:space="preserve"> definition of ‘nominated PMTS jamming device’ in section 4 of the Determination</w:t>
      </w:r>
      <w:r w:rsidR="00101143">
        <w:rPr>
          <w:rFonts w:ascii="Times New Roman" w:hAnsi="Times New Roman" w:cs="Times New Roman"/>
        </w:rPr>
        <w:t xml:space="preserve"> (the </w:t>
      </w:r>
      <w:r w:rsidR="00101143" w:rsidRPr="00237534">
        <w:rPr>
          <w:rFonts w:ascii="Times New Roman" w:hAnsi="Times New Roman" w:cs="Times New Roman"/>
          <w:b/>
        </w:rPr>
        <w:t>Written Agreement</w:t>
      </w:r>
      <w:r w:rsidR="00101143">
        <w:rPr>
          <w:rFonts w:ascii="Times New Roman" w:hAnsi="Times New Roman" w:cs="Times New Roman"/>
        </w:rPr>
        <w:t>)</w:t>
      </w:r>
      <w:r w:rsidR="00EC5F99" w:rsidRPr="00207438">
        <w:rPr>
          <w:rFonts w:ascii="Times New Roman" w:hAnsi="Times New Roman" w:cs="Times New Roman"/>
        </w:rPr>
        <w:t>.</w:t>
      </w:r>
    </w:p>
    <w:p w14:paraId="0FC6296C" w14:textId="428E6A3F" w:rsidR="00EC5F99" w:rsidRDefault="00EC5F99" w:rsidP="00EC5F99">
      <w:pPr>
        <w:rPr>
          <w:rFonts w:ascii="Times New Roman" w:hAnsi="Times New Roman" w:cs="Times New Roman"/>
        </w:rPr>
      </w:pPr>
      <w:r>
        <w:rPr>
          <w:rFonts w:ascii="Times New Roman" w:hAnsi="Times New Roman" w:cs="Times New Roman"/>
        </w:rPr>
        <w:t xml:space="preserve">References to Acts and legislative instruments are to the Act or legislative instrument as in force from time to time in accordance with section 10 of the AIA, and subsection 13(1) of the LA. The Commonwealth Acts and legislative instruments referenced in the Determination can be found on the Australian Government’s Federal Register of Legislation website at </w:t>
      </w:r>
      <w:hyperlink r:id="rId11" w:history="1">
        <w:r w:rsidRPr="005224A8">
          <w:rPr>
            <w:rStyle w:val="Hyperlink"/>
            <w:rFonts w:ascii="Times New Roman" w:hAnsi="Times New Roman" w:cs="Times New Roman"/>
          </w:rPr>
          <w:t>http://www.legislation.gov.au</w:t>
        </w:r>
      </w:hyperlink>
      <w:r>
        <w:rPr>
          <w:rFonts w:ascii="Times New Roman" w:hAnsi="Times New Roman" w:cs="Times New Roman"/>
        </w:rPr>
        <w:t xml:space="preserve">. The </w:t>
      </w:r>
      <w:r w:rsidRPr="009A44B7">
        <w:rPr>
          <w:rFonts w:ascii="Times New Roman" w:hAnsi="Times New Roman" w:cs="Times New Roman"/>
          <w:i/>
        </w:rPr>
        <w:t>Crimes (Administration of Sentences) Act 1999 (NSW)</w:t>
      </w:r>
      <w:r>
        <w:rPr>
          <w:rFonts w:ascii="Times New Roman" w:hAnsi="Times New Roman" w:cs="Times New Roman"/>
        </w:rPr>
        <w:t xml:space="preserve"> is a NSW Act and can be found at </w:t>
      </w:r>
      <w:hyperlink r:id="rId12" w:history="1">
        <w:r w:rsidRPr="005224A8">
          <w:rPr>
            <w:rStyle w:val="Hyperlink"/>
            <w:rFonts w:ascii="Times New Roman" w:hAnsi="Times New Roman" w:cs="Times New Roman"/>
          </w:rPr>
          <w:t>http://www.legislation.nsw.gov.au</w:t>
        </w:r>
      </w:hyperlink>
      <w:r>
        <w:rPr>
          <w:rFonts w:ascii="Times New Roman" w:hAnsi="Times New Roman" w:cs="Times New Roman"/>
        </w:rPr>
        <w:t>.</w:t>
      </w:r>
      <w:r w:rsidR="006413EA">
        <w:rPr>
          <w:rFonts w:ascii="Times New Roman" w:hAnsi="Times New Roman" w:cs="Times New Roman"/>
        </w:rPr>
        <w:t xml:space="preserve"> The Written Agreement and the map of the Lithgow Correctional Centre are documents incorporated as existing from time to time in accordance with subsection </w:t>
      </w:r>
      <w:r w:rsidR="00DC30EF">
        <w:rPr>
          <w:rFonts w:ascii="Times New Roman" w:hAnsi="Times New Roman" w:cs="Times New Roman"/>
        </w:rPr>
        <w:t>314A(2) of the Act.</w:t>
      </w:r>
    </w:p>
    <w:p w14:paraId="402FD25A" w14:textId="6F29D6B5" w:rsidR="00EC5F99" w:rsidRPr="00EC5F99" w:rsidRDefault="00EC5F99" w:rsidP="00EC5F99">
      <w:pPr>
        <w:spacing w:after="120"/>
        <w:rPr>
          <w:rStyle w:val="Hyperlink"/>
          <w:rFonts w:ascii="Times New Roman" w:hAnsi="Times New Roman" w:cs="Times New Roman"/>
        </w:rPr>
      </w:pPr>
      <w:r w:rsidRPr="00EC5F99">
        <w:rPr>
          <w:rFonts w:ascii="Times New Roman" w:hAnsi="Times New Roman" w:cs="Times New Roman"/>
        </w:rPr>
        <w:t xml:space="preserve">The map of the Lithgow Correctional Centre which outlines the field zone is available on the ACMA website </w:t>
      </w:r>
      <w:hyperlink r:id="rId13" w:history="1">
        <w:r w:rsidRPr="00EC5F99">
          <w:rPr>
            <w:rStyle w:val="Hyperlink"/>
            <w:rFonts w:ascii="Times New Roman" w:hAnsi="Times New Roman" w:cs="Times New Roman"/>
          </w:rPr>
          <w:t>www.acma.gov.au</w:t>
        </w:r>
      </w:hyperlink>
      <w:r w:rsidRPr="00EC5F99">
        <w:rPr>
          <w:rFonts w:ascii="Times New Roman" w:hAnsi="Times New Roman" w:cs="Times New Roman"/>
        </w:rPr>
        <w:t xml:space="preserve">.  The webpage on which the map can be accessed is titled ‘Mobile phone jammers in prisons’ and can be readily accessed by conducting a site search. At the time of registration of this </w:t>
      </w:r>
      <w:r>
        <w:rPr>
          <w:rFonts w:ascii="Times New Roman" w:hAnsi="Times New Roman" w:cs="Times New Roman"/>
        </w:rPr>
        <w:t xml:space="preserve">supplementary </w:t>
      </w:r>
      <w:r w:rsidRPr="00EC5F99">
        <w:rPr>
          <w:rFonts w:ascii="Times New Roman" w:hAnsi="Times New Roman" w:cs="Times New Roman"/>
        </w:rPr>
        <w:t xml:space="preserve">explanatory statement, the specific website address for the map is: </w:t>
      </w:r>
      <w:hyperlink r:id="rId14" w:history="1">
        <w:r w:rsidRPr="00EC5F99">
          <w:rPr>
            <w:rStyle w:val="Hyperlink"/>
            <w:rFonts w:ascii="Times New Roman" w:hAnsi="Times New Roman" w:cs="Times New Roman"/>
          </w:rPr>
          <w:t>https://www.acma.gov.au/Home/Industry/Spectrum/Radiocomms-licensing/Spectrum-licences/mobile-phone-jammers-in-prisons</w:t>
        </w:r>
      </w:hyperlink>
      <w:r w:rsidRPr="00EC5F99">
        <w:rPr>
          <w:rStyle w:val="Hyperlink"/>
          <w:rFonts w:ascii="Times New Roman" w:hAnsi="Times New Roman" w:cs="Times New Roman"/>
        </w:rPr>
        <w:t>.</w:t>
      </w:r>
    </w:p>
    <w:p w14:paraId="05A5906E" w14:textId="5CDD9DCC" w:rsidR="00EC5F99" w:rsidRPr="00EC5F99" w:rsidRDefault="004D168B" w:rsidP="00EC5F99">
      <w:pPr>
        <w:spacing w:after="120"/>
        <w:rPr>
          <w:rFonts w:ascii="Times New Roman" w:hAnsi="Times New Roman" w:cs="Times New Roman"/>
        </w:rPr>
      </w:pPr>
      <w:r>
        <w:rPr>
          <w:rFonts w:ascii="Times New Roman" w:hAnsi="Times New Roman" w:cs="Times New Roman"/>
        </w:rPr>
        <w:t>The Writt</w:t>
      </w:r>
      <w:r w:rsidR="00F0352B">
        <w:rPr>
          <w:rFonts w:ascii="Times New Roman" w:hAnsi="Times New Roman" w:cs="Times New Roman"/>
        </w:rPr>
        <w:t xml:space="preserve">en Agreement discloses the kind of PMTS jamming device authorised </w:t>
      </w:r>
      <w:r w:rsidR="00E962A6">
        <w:rPr>
          <w:rFonts w:ascii="Times New Roman" w:hAnsi="Times New Roman" w:cs="Times New Roman"/>
        </w:rPr>
        <w:t xml:space="preserve">for use under the Determination </w:t>
      </w:r>
      <w:r w:rsidR="00C605CE">
        <w:rPr>
          <w:rFonts w:ascii="Times New Roman" w:hAnsi="Times New Roman" w:cs="Times New Roman"/>
        </w:rPr>
        <w:t>a</w:t>
      </w:r>
      <w:r w:rsidR="00783831">
        <w:rPr>
          <w:rFonts w:ascii="Times New Roman" w:hAnsi="Times New Roman" w:cs="Times New Roman"/>
        </w:rPr>
        <w:t>nd</w:t>
      </w:r>
      <w:r w:rsidR="00C605CE">
        <w:rPr>
          <w:rFonts w:ascii="Times New Roman" w:hAnsi="Times New Roman" w:cs="Times New Roman"/>
        </w:rPr>
        <w:t xml:space="preserve"> is not to be made publicly available.</w:t>
      </w:r>
      <w:r w:rsidR="00E962A6">
        <w:rPr>
          <w:rFonts w:ascii="Times New Roman" w:hAnsi="Times New Roman" w:cs="Times New Roman"/>
        </w:rPr>
        <w:t xml:space="preserve"> </w:t>
      </w:r>
      <w:r w:rsidR="00EC5F99" w:rsidRPr="00EC5F99">
        <w:rPr>
          <w:rFonts w:ascii="Times New Roman" w:hAnsi="Times New Roman" w:cs="Times New Roman"/>
        </w:rPr>
        <w:t xml:space="preserve">The Determination allows the use of a nominated PMTS jamming device by CSNSW (jamming devices being otherwise generally prohibited </w:t>
      </w:r>
      <w:r w:rsidR="00EC5F99" w:rsidRPr="00EC5F99">
        <w:rPr>
          <w:rFonts w:ascii="Times New Roman" w:hAnsi="Times New Roman" w:cs="Times New Roman"/>
        </w:rPr>
        <w:lastRenderedPageBreak/>
        <w:t xml:space="preserve">as discussed above) to allow CSNSW to prevent the illicit use of mobile phones at the Lithgow Correctional Centre (it is an offence in NSW for an inmate to use or possess mobile phones, see for example section 253F of the </w:t>
      </w:r>
      <w:r w:rsidR="00EC5F99" w:rsidRPr="00EC5F99">
        <w:rPr>
          <w:rFonts w:ascii="Times New Roman" w:hAnsi="Times New Roman" w:cs="Times New Roman"/>
          <w:i/>
        </w:rPr>
        <w:t xml:space="preserve">Crimes (Administration of Sentences) Act 1999 </w:t>
      </w:r>
      <w:r w:rsidR="00EC5F99" w:rsidRPr="00EC5F99">
        <w:rPr>
          <w:rFonts w:ascii="Times New Roman" w:hAnsi="Times New Roman" w:cs="Times New Roman"/>
        </w:rPr>
        <w:t>(NSW)</w:t>
      </w:r>
      <w:r w:rsidR="00EC5F99" w:rsidRPr="00EC5F99">
        <w:rPr>
          <w:rFonts w:ascii="Times New Roman" w:hAnsi="Times New Roman" w:cs="Times New Roman"/>
          <w:i/>
        </w:rPr>
        <w:t xml:space="preserve"> </w:t>
      </w:r>
      <w:r w:rsidR="00EC5F99" w:rsidRPr="00EC5F99">
        <w:rPr>
          <w:rFonts w:ascii="Times New Roman" w:hAnsi="Times New Roman" w:cs="Times New Roman"/>
        </w:rPr>
        <w:t xml:space="preserve">and clause 122 of </w:t>
      </w:r>
      <w:r w:rsidR="00EC5F99" w:rsidRPr="00EC5F99">
        <w:rPr>
          <w:rFonts w:ascii="Times New Roman" w:hAnsi="Times New Roman" w:cs="Times New Roman"/>
          <w:i/>
          <w:iCs/>
        </w:rPr>
        <w:t xml:space="preserve">Crimes (Administration of Sentences) Regulation 2014 </w:t>
      </w:r>
      <w:r w:rsidR="00EC5F99" w:rsidRPr="00EC5F99">
        <w:rPr>
          <w:rFonts w:ascii="Times New Roman" w:hAnsi="Times New Roman" w:cs="Times New Roman"/>
          <w:iCs/>
        </w:rPr>
        <w:t>(NSW)).</w:t>
      </w:r>
      <w:r w:rsidR="00EC5F99" w:rsidRPr="00EC5F99">
        <w:rPr>
          <w:rFonts w:ascii="Times New Roman" w:hAnsi="Times New Roman" w:cs="Times New Roman"/>
        </w:rPr>
        <w:t xml:space="preserve"> </w:t>
      </w:r>
    </w:p>
    <w:p w14:paraId="3BA2753F" w14:textId="22148C67" w:rsidR="00EC5F99" w:rsidRPr="00EC5F99" w:rsidRDefault="00EC5F99" w:rsidP="00EC5F99">
      <w:pPr>
        <w:spacing w:after="120"/>
        <w:rPr>
          <w:rFonts w:ascii="Times New Roman" w:hAnsi="Times New Roman" w:cs="Times New Roman"/>
        </w:rPr>
      </w:pPr>
      <w:r w:rsidRPr="00EC5F99">
        <w:rPr>
          <w:rFonts w:ascii="Times New Roman" w:hAnsi="Times New Roman" w:cs="Times New Roman"/>
        </w:rPr>
        <w:t>If the particular jamming device used by CSNSW was made publicly known, inmates and/or other persons seeking to make illicit use of mobile telephones in prison would more readily be able to subvert or avoid the operation of the jammer</w:t>
      </w:r>
      <w:r w:rsidR="004900B3">
        <w:rPr>
          <w:rFonts w:ascii="Times New Roman" w:hAnsi="Times New Roman" w:cs="Times New Roman"/>
        </w:rPr>
        <w:t>.</w:t>
      </w:r>
      <w:r w:rsidR="00C605CE">
        <w:rPr>
          <w:rFonts w:ascii="Times New Roman" w:hAnsi="Times New Roman" w:cs="Times New Roman"/>
        </w:rPr>
        <w:t xml:space="preserve"> </w:t>
      </w:r>
      <w:r w:rsidR="006F6DB9">
        <w:rPr>
          <w:rFonts w:ascii="Times New Roman" w:hAnsi="Times New Roman" w:cs="Times New Roman"/>
        </w:rPr>
        <w:t xml:space="preserve">Disclosure of such details would </w:t>
      </w:r>
      <w:bookmarkStart w:id="0" w:name="_GoBack"/>
      <w:bookmarkEnd w:id="0"/>
      <w:r w:rsidR="00C605CE">
        <w:rPr>
          <w:rFonts w:ascii="Times New Roman" w:hAnsi="Times New Roman" w:cs="Times New Roman"/>
        </w:rPr>
        <w:t xml:space="preserve">undermine the objective </w:t>
      </w:r>
      <w:r w:rsidR="00EF6425">
        <w:rPr>
          <w:rFonts w:ascii="Times New Roman" w:hAnsi="Times New Roman" w:cs="Times New Roman"/>
        </w:rPr>
        <w:t>of the Determination</w:t>
      </w:r>
      <w:r w:rsidRPr="00EC5F99">
        <w:rPr>
          <w:rFonts w:ascii="Times New Roman" w:hAnsi="Times New Roman" w:cs="Times New Roman"/>
        </w:rPr>
        <w:t xml:space="preserve">. </w:t>
      </w:r>
      <w:r w:rsidR="00EF6425">
        <w:rPr>
          <w:rFonts w:ascii="Times New Roman" w:hAnsi="Times New Roman" w:cs="Times New Roman"/>
        </w:rPr>
        <w:t xml:space="preserve">It is for this reason that the Written Agreement is not publicly available. </w:t>
      </w:r>
    </w:p>
    <w:p w14:paraId="6278CEF2" w14:textId="74BAF03A" w:rsidR="00EC5F99" w:rsidRDefault="00EC5F99" w:rsidP="00EC5F99">
      <w:pPr>
        <w:spacing w:after="40"/>
        <w:rPr>
          <w:rFonts w:ascii="Times New Roman" w:hAnsi="Times New Roman" w:cs="Times New Roman"/>
        </w:rPr>
      </w:pPr>
      <w:r w:rsidRPr="00EC5F99">
        <w:rPr>
          <w:rFonts w:ascii="Times New Roman" w:hAnsi="Times New Roman" w:cs="Times New Roman"/>
        </w:rPr>
        <w:t xml:space="preserve">The ACMA, CSNSW and all relevant carriers will have access to the </w:t>
      </w:r>
      <w:r w:rsidR="007143BA">
        <w:rPr>
          <w:rFonts w:ascii="Times New Roman" w:hAnsi="Times New Roman" w:cs="Times New Roman"/>
        </w:rPr>
        <w:t>W</w:t>
      </w:r>
      <w:r w:rsidRPr="00EC5F99">
        <w:rPr>
          <w:rFonts w:ascii="Times New Roman" w:hAnsi="Times New Roman" w:cs="Times New Roman"/>
        </w:rPr>
        <w:t xml:space="preserve">ritten </w:t>
      </w:r>
      <w:r w:rsidR="007143BA">
        <w:rPr>
          <w:rFonts w:ascii="Times New Roman" w:hAnsi="Times New Roman" w:cs="Times New Roman"/>
        </w:rPr>
        <w:t>A</w:t>
      </w:r>
      <w:r w:rsidRPr="00EC5F99">
        <w:rPr>
          <w:rFonts w:ascii="Times New Roman" w:hAnsi="Times New Roman" w:cs="Times New Roman"/>
        </w:rPr>
        <w:t xml:space="preserve">greement either directly, or in the case of parties defined as ‘relevant carriers’ in the Determination, through arrangements in place under the carrier liaison agreement which the relevant carriers make with CSNSW (referred to in paragraph 7(2)(c) of the Determination). </w:t>
      </w:r>
      <w:r w:rsidR="007143BA" w:rsidRPr="00EC5F99">
        <w:rPr>
          <w:rFonts w:ascii="Times New Roman" w:hAnsi="Times New Roman" w:cs="Times New Roman"/>
        </w:rPr>
        <w:t>Therefore,</w:t>
      </w:r>
      <w:r w:rsidRPr="00EC5F99">
        <w:rPr>
          <w:rFonts w:ascii="Times New Roman" w:hAnsi="Times New Roman" w:cs="Times New Roman"/>
        </w:rPr>
        <w:t xml:space="preserve"> it will be possible for the ACMA, CSNSW and relevant carriers, as the parties most affected by this Determination, to determine if the jammer operated by the CSNSW is consistent with the terms of the Determination.</w:t>
      </w:r>
      <w:r>
        <w:rPr>
          <w:rFonts w:ascii="Times New Roman" w:hAnsi="Times New Roman" w:cs="Times New Roman"/>
        </w:rPr>
        <w:t xml:space="preserve"> </w:t>
      </w:r>
    </w:p>
    <w:p w14:paraId="4FA80AAE" w14:textId="3341CC6E" w:rsidR="00EC5F99" w:rsidRDefault="00F07AFD" w:rsidP="00F07AFD">
      <w:pPr>
        <w:tabs>
          <w:tab w:val="left" w:pos="6230"/>
        </w:tabs>
        <w:spacing w:after="40"/>
        <w:rPr>
          <w:rFonts w:ascii="Times New Roman" w:hAnsi="Times New Roman" w:cs="Times New Roman"/>
          <w:b/>
        </w:rPr>
      </w:pPr>
      <w:r>
        <w:rPr>
          <w:rFonts w:ascii="Times New Roman" w:hAnsi="Times New Roman" w:cs="Times New Roman"/>
          <w:b/>
        </w:rPr>
        <w:tab/>
      </w:r>
    </w:p>
    <w:p w14:paraId="3FCD1DAB" w14:textId="09B68651" w:rsidR="00EC5F99" w:rsidRPr="00EC5F99" w:rsidRDefault="00EC5F99">
      <w:pPr>
        <w:rPr>
          <w:rFonts w:ascii="Times New Roman" w:hAnsi="Times New Roman" w:cs="Times New Roman"/>
          <w:i/>
        </w:rPr>
      </w:pPr>
    </w:p>
    <w:sectPr w:rsidR="00EC5F99" w:rsidRPr="00EC5F99" w:rsidSect="00F07AFD">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4D09" w14:textId="77777777" w:rsidR="0038784B" w:rsidRDefault="0038784B" w:rsidP="00BB4156">
      <w:pPr>
        <w:spacing w:after="0" w:line="240" w:lineRule="auto"/>
      </w:pPr>
      <w:r>
        <w:separator/>
      </w:r>
    </w:p>
  </w:endnote>
  <w:endnote w:type="continuationSeparator" w:id="0">
    <w:p w14:paraId="33D7A06F" w14:textId="77777777" w:rsidR="0038784B" w:rsidRDefault="0038784B" w:rsidP="00BB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7726" w14:textId="77777777" w:rsidR="00F07AFD" w:rsidRDefault="00F07AFD" w:rsidP="00BB4156">
    <w:pPr>
      <w:pStyle w:val="Footer"/>
      <w:pBdr>
        <w:bottom w:val="single" w:sz="6" w:space="1" w:color="auto"/>
      </w:pBdr>
      <w:jc w:val="center"/>
      <w:rPr>
        <w:rFonts w:ascii="Times New Roman" w:hAnsi="Times New Roman" w:cs="Times New Roman"/>
        <w:i/>
        <w:sz w:val="18"/>
        <w:szCs w:val="18"/>
      </w:rPr>
    </w:pPr>
  </w:p>
  <w:p w14:paraId="51E90D9A" w14:textId="5303504D" w:rsidR="00BB4156" w:rsidRPr="00F07AFD" w:rsidRDefault="00BB4156" w:rsidP="00BB4156">
    <w:pPr>
      <w:pStyle w:val="Footer"/>
      <w:jc w:val="center"/>
      <w:rPr>
        <w:rFonts w:ascii="Times New Roman" w:hAnsi="Times New Roman" w:cs="Times New Roman"/>
        <w:i/>
        <w:sz w:val="18"/>
        <w:szCs w:val="18"/>
      </w:rPr>
    </w:pPr>
    <w:r w:rsidRPr="00F07AFD">
      <w:rPr>
        <w:rFonts w:ascii="Times New Roman" w:hAnsi="Times New Roman" w:cs="Times New Roman"/>
        <w:i/>
        <w:sz w:val="18"/>
        <w:szCs w:val="18"/>
      </w:rPr>
      <w:t xml:space="preserve">Supplementary Explanatory Statement </w:t>
    </w:r>
    <w:r w:rsidR="00F07AFD" w:rsidRPr="00F07AFD">
      <w:rPr>
        <w:rFonts w:ascii="Times New Roman" w:hAnsi="Times New Roman" w:cs="Times New Roman"/>
        <w:i/>
        <w:sz w:val="18"/>
        <w:szCs w:val="18"/>
      </w:rPr>
      <w:t>to the Radiocommunications (Use by Corrective Services NSW of PMTS Jamming Devices at Lithgow Correctional Centre) Exemption Determination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F556" w14:textId="77777777" w:rsidR="0038784B" w:rsidRDefault="0038784B" w:rsidP="00BB4156">
      <w:pPr>
        <w:spacing w:after="0" w:line="240" w:lineRule="auto"/>
      </w:pPr>
      <w:r>
        <w:separator/>
      </w:r>
    </w:p>
  </w:footnote>
  <w:footnote w:type="continuationSeparator" w:id="0">
    <w:p w14:paraId="1A200595" w14:textId="77777777" w:rsidR="0038784B" w:rsidRDefault="0038784B" w:rsidP="00BB4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554FA"/>
    <w:multiLevelType w:val="hybridMultilevel"/>
    <w:tmpl w:val="A40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99"/>
    <w:rsid w:val="00080F1C"/>
    <w:rsid w:val="000B4069"/>
    <w:rsid w:val="00101143"/>
    <w:rsid w:val="00106C12"/>
    <w:rsid w:val="0012312B"/>
    <w:rsid w:val="001354AA"/>
    <w:rsid w:val="001556E4"/>
    <w:rsid w:val="0018058E"/>
    <w:rsid w:val="00215D28"/>
    <w:rsid w:val="00237534"/>
    <w:rsid w:val="003037B0"/>
    <w:rsid w:val="00377CB9"/>
    <w:rsid w:val="0038784B"/>
    <w:rsid w:val="00457A8B"/>
    <w:rsid w:val="004900B3"/>
    <w:rsid w:val="004B7980"/>
    <w:rsid w:val="004D0EEB"/>
    <w:rsid w:val="004D168B"/>
    <w:rsid w:val="00564B2B"/>
    <w:rsid w:val="005D43C1"/>
    <w:rsid w:val="005F54CB"/>
    <w:rsid w:val="00627FA9"/>
    <w:rsid w:val="006413EA"/>
    <w:rsid w:val="0065323B"/>
    <w:rsid w:val="006E627B"/>
    <w:rsid w:val="006F6DB9"/>
    <w:rsid w:val="007143BA"/>
    <w:rsid w:val="00783831"/>
    <w:rsid w:val="00851BE8"/>
    <w:rsid w:val="00897FF9"/>
    <w:rsid w:val="008E7287"/>
    <w:rsid w:val="009F0C24"/>
    <w:rsid w:val="00A30A46"/>
    <w:rsid w:val="00B422A7"/>
    <w:rsid w:val="00BB4156"/>
    <w:rsid w:val="00BB6FF8"/>
    <w:rsid w:val="00C605CE"/>
    <w:rsid w:val="00CE78D3"/>
    <w:rsid w:val="00D33A7F"/>
    <w:rsid w:val="00D42EB4"/>
    <w:rsid w:val="00DC30EF"/>
    <w:rsid w:val="00E318A3"/>
    <w:rsid w:val="00E5618D"/>
    <w:rsid w:val="00E80CC1"/>
    <w:rsid w:val="00E962A6"/>
    <w:rsid w:val="00EC5F99"/>
    <w:rsid w:val="00EF6425"/>
    <w:rsid w:val="00F0352B"/>
    <w:rsid w:val="00F07AFD"/>
    <w:rsid w:val="00F20DD2"/>
    <w:rsid w:val="00F3099E"/>
    <w:rsid w:val="00F65507"/>
    <w:rsid w:val="00F70D9F"/>
    <w:rsid w:val="00F913C9"/>
    <w:rsid w:val="00FD7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0B3F"/>
  <w15:chartTrackingRefBased/>
  <w15:docId w15:val="{0234CA65-362A-4A54-8F97-0F31DFBB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9"/>
    <w:pPr>
      <w:ind w:left="720"/>
      <w:contextualSpacing/>
    </w:pPr>
  </w:style>
  <w:style w:type="character" w:styleId="Hyperlink">
    <w:name w:val="Hyperlink"/>
    <w:basedOn w:val="DefaultParagraphFont"/>
    <w:uiPriority w:val="99"/>
    <w:unhideWhenUsed/>
    <w:rsid w:val="00EC5F99"/>
    <w:rPr>
      <w:color w:val="0563C1" w:themeColor="hyperlink"/>
      <w:u w:val="single"/>
    </w:rPr>
  </w:style>
  <w:style w:type="paragraph" w:styleId="Header">
    <w:name w:val="header"/>
    <w:basedOn w:val="Normal"/>
    <w:link w:val="HeaderChar"/>
    <w:uiPriority w:val="99"/>
    <w:unhideWhenUsed/>
    <w:rsid w:val="00BB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56"/>
  </w:style>
  <w:style w:type="paragraph" w:styleId="Footer">
    <w:name w:val="footer"/>
    <w:basedOn w:val="Normal"/>
    <w:link w:val="FooterChar"/>
    <w:uiPriority w:val="99"/>
    <w:unhideWhenUsed/>
    <w:rsid w:val="00BB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56"/>
  </w:style>
  <w:style w:type="paragraph" w:styleId="BalloonText">
    <w:name w:val="Balloon Text"/>
    <w:basedOn w:val="Normal"/>
    <w:link w:val="BalloonTextChar"/>
    <w:uiPriority w:val="99"/>
    <w:semiHidden/>
    <w:unhideWhenUsed/>
    <w:rsid w:val="00BB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ma.gov.au/Home/Industry/Spectrum/Radiocomms-licensing/Spectrum-licences/mobile-phone-jammers-in-pr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UQVA7MFFXVNW-1492724726-3288</_dlc_DocId>
    <_dlc_DocIdUrl xmlns="04b8ec43-391f-4ce4-8841-d6a482add564">
      <Url>http://collaboration/organisation/auth/Chair/Auth/_layouts/15/DocIdRedir.aspx?ID=UQVA7MFFXVNW-1492724726-3288</Url>
      <Description>UQVA7MFFXVNW-1492724726-3288</Description>
    </_dlc_DocIdUrl>
    <Category xmlns="3f364d92-07cb-4b3e-a872-160096f8dd54">(none)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D60E87A37DD4FB76D81CDE0E41536" ma:contentTypeVersion="6" ma:contentTypeDescription="Create a new document." ma:contentTypeScope="" ma:versionID="63184fef7fe675da515023c66e38a6d0">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AF1174-0337-481D-99C3-AB5CC48B42C0}">
  <ds:schemaRefs>
    <ds:schemaRef ds:uri="http://schemas.microsoft.com/sharepoint/v3/contenttype/forms"/>
  </ds:schemaRefs>
</ds:datastoreItem>
</file>

<file path=customXml/itemProps2.xml><?xml version="1.0" encoding="utf-8"?>
<ds:datastoreItem xmlns:ds="http://schemas.openxmlformats.org/officeDocument/2006/customXml" ds:itemID="{E363DE17-C6EC-47EF-9333-C910D3368C8B}">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3.xml><?xml version="1.0" encoding="utf-8"?>
<ds:datastoreItem xmlns:ds="http://schemas.openxmlformats.org/officeDocument/2006/customXml" ds:itemID="{61EA1235-B86A-47FF-AD72-C9DA4153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F2D8C-DF8E-4823-AFA1-34F4DEDA13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Sudharshini Jeyaseelan</dc:creator>
  <cp:keywords/>
  <dc:description/>
  <cp:lastModifiedBy>Amanda Duvall</cp:lastModifiedBy>
  <cp:revision>4</cp:revision>
  <dcterms:created xsi:type="dcterms:W3CDTF">2018-10-25T04:21:00Z</dcterms:created>
  <dcterms:modified xsi:type="dcterms:W3CDTF">2018-10-25T04:26:00Z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5a030d01-33d9-4970-ab89-53988e384c27</vt:lpwstr>
  </property>
  <property fmtid="{D5CDD505-2E9C-101B-9397-08002B2CF9AE}" pid="3" name="ContentTypeId">
    <vt:lpwstr>0x0101009AED60E87A37DD4FB76D81CDE0E41536</vt:lpwstr>
  </property>
</Properties>
</file>