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FE60C8" w:rsidRDefault="00DA186E" w:rsidP="00B05CF4">
      <w:pPr>
        <w:rPr>
          <w:sz w:val="28"/>
        </w:rPr>
      </w:pPr>
      <w:r w:rsidRPr="00FE60C8">
        <w:rPr>
          <w:noProof/>
          <w:lang w:eastAsia="en-AU"/>
        </w:rPr>
        <w:drawing>
          <wp:inline distT="0" distB="0" distL="0" distR="0" wp14:anchorId="7C04A609" wp14:editId="59628FF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E60C8" w:rsidRDefault="00715914" w:rsidP="00715914">
      <w:pPr>
        <w:rPr>
          <w:sz w:val="19"/>
        </w:rPr>
      </w:pPr>
    </w:p>
    <w:p w:rsidR="00715914" w:rsidRPr="00FE60C8" w:rsidRDefault="00847959" w:rsidP="00715914">
      <w:pPr>
        <w:pStyle w:val="ShortT"/>
      </w:pPr>
      <w:r w:rsidRPr="00FE60C8">
        <w:t>Offshore Minerals (Fees) Regulations</w:t>
      </w:r>
      <w:r w:rsidR="00FE60C8" w:rsidRPr="00FE60C8">
        <w:t> </w:t>
      </w:r>
      <w:r w:rsidRPr="00FE60C8">
        <w:t>2018</w:t>
      </w:r>
    </w:p>
    <w:p w:rsidR="004D0A74" w:rsidRPr="00FE60C8" w:rsidRDefault="004D0A74" w:rsidP="007517B8">
      <w:pPr>
        <w:pStyle w:val="SignCoverPageStart"/>
        <w:spacing w:before="240"/>
        <w:rPr>
          <w:szCs w:val="22"/>
        </w:rPr>
      </w:pPr>
      <w:r w:rsidRPr="00FE60C8">
        <w:rPr>
          <w:szCs w:val="22"/>
        </w:rPr>
        <w:t>I, General the Honourable Sir Peter Cosgrove AK MC (</w:t>
      </w:r>
      <w:proofErr w:type="spellStart"/>
      <w:r w:rsidRPr="00FE60C8">
        <w:rPr>
          <w:szCs w:val="22"/>
        </w:rPr>
        <w:t>Ret’d</w:t>
      </w:r>
      <w:proofErr w:type="spellEnd"/>
      <w:r w:rsidRPr="00FE60C8">
        <w:rPr>
          <w:szCs w:val="22"/>
        </w:rPr>
        <w:t xml:space="preserve">), </w:t>
      </w:r>
      <w:r w:rsidR="00FE60C8" w:rsidRPr="00FE60C8">
        <w:rPr>
          <w:szCs w:val="22"/>
        </w:rPr>
        <w:t>Governor</w:t>
      </w:r>
      <w:r w:rsidR="00FE60C8">
        <w:rPr>
          <w:szCs w:val="22"/>
        </w:rPr>
        <w:noBreakHyphen/>
      </w:r>
      <w:r w:rsidR="00FE60C8" w:rsidRPr="00FE60C8">
        <w:rPr>
          <w:szCs w:val="22"/>
        </w:rPr>
        <w:t>General</w:t>
      </w:r>
      <w:r w:rsidRPr="00FE60C8">
        <w:rPr>
          <w:szCs w:val="22"/>
        </w:rPr>
        <w:t xml:space="preserve"> of the Commonwealth of Australia, acting with the advice of the Federal Executive Council, make the following regulations.</w:t>
      </w:r>
    </w:p>
    <w:p w:rsidR="004D0A74" w:rsidRPr="00FE60C8" w:rsidRDefault="004D0A74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FE60C8">
        <w:rPr>
          <w:szCs w:val="22"/>
        </w:rPr>
        <w:t xml:space="preserve">Dated </w:t>
      </w:r>
      <w:r w:rsidRPr="00FE60C8">
        <w:rPr>
          <w:szCs w:val="22"/>
        </w:rPr>
        <w:fldChar w:fldCharType="begin"/>
      </w:r>
      <w:r w:rsidRPr="00FE60C8">
        <w:rPr>
          <w:szCs w:val="22"/>
        </w:rPr>
        <w:instrText xml:space="preserve"> DOCPROPERTY  DateMade </w:instrText>
      </w:r>
      <w:r w:rsidRPr="00FE60C8">
        <w:rPr>
          <w:szCs w:val="22"/>
        </w:rPr>
        <w:fldChar w:fldCharType="separate"/>
      </w:r>
      <w:r w:rsidR="00AF19DA">
        <w:rPr>
          <w:szCs w:val="22"/>
        </w:rPr>
        <w:t>30 August 2018</w:t>
      </w:r>
      <w:r w:rsidRPr="00FE60C8">
        <w:rPr>
          <w:szCs w:val="22"/>
        </w:rPr>
        <w:fldChar w:fldCharType="end"/>
      </w:r>
    </w:p>
    <w:p w:rsidR="004D0A74" w:rsidRPr="00FE60C8" w:rsidRDefault="004D0A74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FE60C8">
        <w:rPr>
          <w:szCs w:val="22"/>
        </w:rPr>
        <w:t>Peter Cosgrove</w:t>
      </w:r>
    </w:p>
    <w:p w:rsidR="004D0A74" w:rsidRPr="00FE60C8" w:rsidRDefault="00FE60C8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E60C8">
        <w:rPr>
          <w:szCs w:val="22"/>
        </w:rPr>
        <w:t>Governor</w:t>
      </w:r>
      <w:r>
        <w:rPr>
          <w:szCs w:val="22"/>
        </w:rPr>
        <w:noBreakHyphen/>
      </w:r>
      <w:r w:rsidRPr="00FE60C8">
        <w:rPr>
          <w:szCs w:val="22"/>
        </w:rPr>
        <w:t>General</w:t>
      </w:r>
    </w:p>
    <w:p w:rsidR="004D0A74" w:rsidRPr="00FE60C8" w:rsidRDefault="004D0A74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FE60C8">
        <w:rPr>
          <w:szCs w:val="22"/>
        </w:rPr>
        <w:t>By His Excellency’s Command</w:t>
      </w:r>
    </w:p>
    <w:p w:rsidR="004D0A74" w:rsidRPr="00FE60C8" w:rsidRDefault="004D0A74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E60C8">
        <w:rPr>
          <w:szCs w:val="22"/>
        </w:rPr>
        <w:t>Matt Canavan</w:t>
      </w:r>
    </w:p>
    <w:p w:rsidR="004D0A74" w:rsidRPr="00FE60C8" w:rsidRDefault="004D0A74" w:rsidP="007517B8">
      <w:pPr>
        <w:pStyle w:val="SignCoverPageEnd"/>
        <w:rPr>
          <w:szCs w:val="22"/>
        </w:rPr>
      </w:pPr>
      <w:r w:rsidRPr="00FE60C8">
        <w:rPr>
          <w:szCs w:val="22"/>
        </w:rPr>
        <w:t>Minister for Resources and Northern Australia</w:t>
      </w:r>
    </w:p>
    <w:p w:rsidR="00715914" w:rsidRPr="00FE60C8" w:rsidRDefault="00715914" w:rsidP="00715914">
      <w:pPr>
        <w:pStyle w:val="Header"/>
        <w:tabs>
          <w:tab w:val="clear" w:pos="4150"/>
          <w:tab w:val="clear" w:pos="8307"/>
        </w:tabs>
      </w:pPr>
      <w:r w:rsidRPr="00FE60C8">
        <w:rPr>
          <w:rStyle w:val="CharChapNo"/>
        </w:rPr>
        <w:t xml:space="preserve"> </w:t>
      </w:r>
      <w:r w:rsidRPr="00FE60C8">
        <w:rPr>
          <w:rStyle w:val="CharChapText"/>
        </w:rPr>
        <w:t xml:space="preserve"> </w:t>
      </w:r>
    </w:p>
    <w:p w:rsidR="00715914" w:rsidRPr="00FE60C8" w:rsidRDefault="00715914" w:rsidP="00715914">
      <w:pPr>
        <w:pStyle w:val="Header"/>
        <w:tabs>
          <w:tab w:val="clear" w:pos="4150"/>
          <w:tab w:val="clear" w:pos="8307"/>
        </w:tabs>
      </w:pPr>
      <w:r w:rsidRPr="00FE60C8">
        <w:rPr>
          <w:rStyle w:val="CharPartNo"/>
        </w:rPr>
        <w:t xml:space="preserve"> </w:t>
      </w:r>
      <w:r w:rsidRPr="00FE60C8">
        <w:rPr>
          <w:rStyle w:val="CharPartText"/>
        </w:rPr>
        <w:t xml:space="preserve"> </w:t>
      </w:r>
    </w:p>
    <w:p w:rsidR="00715914" w:rsidRPr="00FE60C8" w:rsidRDefault="00715914" w:rsidP="00715914">
      <w:pPr>
        <w:pStyle w:val="Header"/>
        <w:tabs>
          <w:tab w:val="clear" w:pos="4150"/>
          <w:tab w:val="clear" w:pos="8307"/>
        </w:tabs>
      </w:pPr>
      <w:r w:rsidRPr="00FE60C8">
        <w:rPr>
          <w:rStyle w:val="CharDivNo"/>
        </w:rPr>
        <w:t xml:space="preserve"> </w:t>
      </w:r>
      <w:r w:rsidRPr="00FE60C8">
        <w:rPr>
          <w:rStyle w:val="CharDivText"/>
        </w:rPr>
        <w:t xml:space="preserve"> </w:t>
      </w:r>
    </w:p>
    <w:p w:rsidR="00715914" w:rsidRPr="00FE60C8" w:rsidRDefault="00715914" w:rsidP="00715914">
      <w:pPr>
        <w:sectPr w:rsidR="00715914" w:rsidRPr="00FE60C8" w:rsidSect="009D0D0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FE60C8" w:rsidRDefault="00715914" w:rsidP="005934A4">
      <w:pPr>
        <w:rPr>
          <w:sz w:val="36"/>
        </w:rPr>
      </w:pPr>
      <w:r w:rsidRPr="00FE60C8">
        <w:rPr>
          <w:sz w:val="36"/>
        </w:rPr>
        <w:lastRenderedPageBreak/>
        <w:t>Contents</w:t>
      </w:r>
    </w:p>
    <w:p w:rsidR="007D56E9" w:rsidRPr="00FE60C8" w:rsidRDefault="007D56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E60C8">
        <w:fldChar w:fldCharType="begin"/>
      </w:r>
      <w:r w:rsidRPr="00FE60C8">
        <w:instrText xml:space="preserve"> TOC \o "1-9" </w:instrText>
      </w:r>
      <w:r w:rsidRPr="00FE60C8">
        <w:fldChar w:fldCharType="separate"/>
      </w:r>
      <w:r w:rsidRPr="00FE60C8">
        <w:rPr>
          <w:noProof/>
        </w:rPr>
        <w:t>1</w:t>
      </w:r>
      <w:r w:rsidRPr="00FE60C8">
        <w:rPr>
          <w:noProof/>
        </w:rPr>
        <w:tab/>
        <w:t>Name</w:t>
      </w:r>
      <w:r w:rsidRPr="00FE60C8">
        <w:rPr>
          <w:noProof/>
        </w:rPr>
        <w:tab/>
      </w:r>
      <w:r w:rsidRPr="00FE60C8">
        <w:rPr>
          <w:noProof/>
        </w:rPr>
        <w:fldChar w:fldCharType="begin"/>
      </w:r>
      <w:r w:rsidRPr="00FE60C8">
        <w:rPr>
          <w:noProof/>
        </w:rPr>
        <w:instrText xml:space="preserve"> PAGEREF _Toc520183841 \h </w:instrText>
      </w:r>
      <w:r w:rsidRPr="00FE60C8">
        <w:rPr>
          <w:noProof/>
        </w:rPr>
      </w:r>
      <w:r w:rsidRPr="00FE60C8">
        <w:rPr>
          <w:noProof/>
        </w:rPr>
        <w:fldChar w:fldCharType="separate"/>
      </w:r>
      <w:r w:rsidR="00AF19DA">
        <w:rPr>
          <w:noProof/>
        </w:rPr>
        <w:t>1</w:t>
      </w:r>
      <w:r w:rsidRPr="00FE60C8">
        <w:rPr>
          <w:noProof/>
        </w:rPr>
        <w:fldChar w:fldCharType="end"/>
      </w:r>
    </w:p>
    <w:p w:rsidR="007D56E9" w:rsidRPr="00FE60C8" w:rsidRDefault="007D56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E60C8">
        <w:rPr>
          <w:noProof/>
        </w:rPr>
        <w:t>2</w:t>
      </w:r>
      <w:r w:rsidRPr="00FE60C8">
        <w:rPr>
          <w:noProof/>
        </w:rPr>
        <w:tab/>
        <w:t>Commencement</w:t>
      </w:r>
      <w:r w:rsidRPr="00FE60C8">
        <w:rPr>
          <w:noProof/>
        </w:rPr>
        <w:tab/>
      </w:r>
      <w:r w:rsidRPr="00FE60C8">
        <w:rPr>
          <w:noProof/>
        </w:rPr>
        <w:fldChar w:fldCharType="begin"/>
      </w:r>
      <w:r w:rsidRPr="00FE60C8">
        <w:rPr>
          <w:noProof/>
        </w:rPr>
        <w:instrText xml:space="preserve"> PAGEREF _Toc520183842 \h </w:instrText>
      </w:r>
      <w:r w:rsidRPr="00FE60C8">
        <w:rPr>
          <w:noProof/>
        </w:rPr>
      </w:r>
      <w:r w:rsidRPr="00FE60C8">
        <w:rPr>
          <w:noProof/>
        </w:rPr>
        <w:fldChar w:fldCharType="separate"/>
      </w:r>
      <w:r w:rsidR="00AF19DA">
        <w:rPr>
          <w:noProof/>
        </w:rPr>
        <w:t>1</w:t>
      </w:r>
      <w:r w:rsidRPr="00FE60C8">
        <w:rPr>
          <w:noProof/>
        </w:rPr>
        <w:fldChar w:fldCharType="end"/>
      </w:r>
    </w:p>
    <w:p w:rsidR="007D56E9" w:rsidRPr="00FE60C8" w:rsidRDefault="007D56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E60C8">
        <w:rPr>
          <w:noProof/>
        </w:rPr>
        <w:t>3</w:t>
      </w:r>
      <w:r w:rsidRPr="00FE60C8">
        <w:rPr>
          <w:noProof/>
        </w:rPr>
        <w:tab/>
        <w:t>Authority</w:t>
      </w:r>
      <w:r w:rsidRPr="00FE60C8">
        <w:rPr>
          <w:noProof/>
        </w:rPr>
        <w:tab/>
      </w:r>
      <w:r w:rsidRPr="00FE60C8">
        <w:rPr>
          <w:noProof/>
        </w:rPr>
        <w:fldChar w:fldCharType="begin"/>
      </w:r>
      <w:r w:rsidRPr="00FE60C8">
        <w:rPr>
          <w:noProof/>
        </w:rPr>
        <w:instrText xml:space="preserve"> PAGEREF _Toc520183843 \h </w:instrText>
      </w:r>
      <w:r w:rsidRPr="00FE60C8">
        <w:rPr>
          <w:noProof/>
        </w:rPr>
      </w:r>
      <w:r w:rsidRPr="00FE60C8">
        <w:rPr>
          <w:noProof/>
        </w:rPr>
        <w:fldChar w:fldCharType="separate"/>
      </w:r>
      <w:r w:rsidR="00AF19DA">
        <w:rPr>
          <w:noProof/>
        </w:rPr>
        <w:t>1</w:t>
      </w:r>
      <w:r w:rsidRPr="00FE60C8">
        <w:rPr>
          <w:noProof/>
        </w:rPr>
        <w:fldChar w:fldCharType="end"/>
      </w:r>
    </w:p>
    <w:p w:rsidR="007D56E9" w:rsidRPr="00FE60C8" w:rsidRDefault="007D56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E60C8">
        <w:rPr>
          <w:noProof/>
        </w:rPr>
        <w:t>4</w:t>
      </w:r>
      <w:r w:rsidRPr="00FE60C8">
        <w:rPr>
          <w:noProof/>
        </w:rPr>
        <w:tab/>
        <w:t>Schedules</w:t>
      </w:r>
      <w:r w:rsidRPr="00FE60C8">
        <w:rPr>
          <w:noProof/>
        </w:rPr>
        <w:tab/>
      </w:r>
      <w:r w:rsidRPr="00FE60C8">
        <w:rPr>
          <w:noProof/>
        </w:rPr>
        <w:fldChar w:fldCharType="begin"/>
      </w:r>
      <w:r w:rsidRPr="00FE60C8">
        <w:rPr>
          <w:noProof/>
        </w:rPr>
        <w:instrText xml:space="preserve"> PAGEREF _Toc520183844 \h </w:instrText>
      </w:r>
      <w:r w:rsidRPr="00FE60C8">
        <w:rPr>
          <w:noProof/>
        </w:rPr>
      </w:r>
      <w:r w:rsidRPr="00FE60C8">
        <w:rPr>
          <w:noProof/>
        </w:rPr>
        <w:fldChar w:fldCharType="separate"/>
      </w:r>
      <w:r w:rsidR="00AF19DA">
        <w:rPr>
          <w:noProof/>
        </w:rPr>
        <w:t>1</w:t>
      </w:r>
      <w:r w:rsidRPr="00FE60C8">
        <w:rPr>
          <w:noProof/>
        </w:rPr>
        <w:fldChar w:fldCharType="end"/>
      </w:r>
    </w:p>
    <w:p w:rsidR="007D56E9" w:rsidRPr="00FE60C8" w:rsidRDefault="007D56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E60C8">
        <w:rPr>
          <w:noProof/>
        </w:rPr>
        <w:t>5</w:t>
      </w:r>
      <w:r w:rsidRPr="00FE60C8">
        <w:rPr>
          <w:noProof/>
        </w:rPr>
        <w:tab/>
        <w:t>Definitions</w:t>
      </w:r>
      <w:r w:rsidRPr="00FE60C8">
        <w:rPr>
          <w:noProof/>
        </w:rPr>
        <w:tab/>
      </w:r>
      <w:r w:rsidRPr="00FE60C8">
        <w:rPr>
          <w:noProof/>
        </w:rPr>
        <w:fldChar w:fldCharType="begin"/>
      </w:r>
      <w:r w:rsidRPr="00FE60C8">
        <w:rPr>
          <w:noProof/>
        </w:rPr>
        <w:instrText xml:space="preserve"> PAGEREF _Toc520183845 \h </w:instrText>
      </w:r>
      <w:r w:rsidRPr="00FE60C8">
        <w:rPr>
          <w:noProof/>
        </w:rPr>
      </w:r>
      <w:r w:rsidRPr="00FE60C8">
        <w:rPr>
          <w:noProof/>
        </w:rPr>
        <w:fldChar w:fldCharType="separate"/>
      </w:r>
      <w:r w:rsidR="00AF19DA">
        <w:rPr>
          <w:noProof/>
        </w:rPr>
        <w:t>1</w:t>
      </w:r>
      <w:r w:rsidRPr="00FE60C8">
        <w:rPr>
          <w:noProof/>
        </w:rPr>
        <w:fldChar w:fldCharType="end"/>
      </w:r>
    </w:p>
    <w:p w:rsidR="007D56E9" w:rsidRPr="00FE60C8" w:rsidRDefault="007D56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E60C8">
        <w:rPr>
          <w:noProof/>
        </w:rPr>
        <w:t>6</w:t>
      </w:r>
      <w:r w:rsidRPr="00FE60C8">
        <w:rPr>
          <w:noProof/>
        </w:rPr>
        <w:tab/>
        <w:t>Amounts of fees</w:t>
      </w:r>
      <w:r w:rsidRPr="00FE60C8">
        <w:rPr>
          <w:noProof/>
        </w:rPr>
        <w:tab/>
      </w:r>
      <w:r w:rsidRPr="00FE60C8">
        <w:rPr>
          <w:noProof/>
        </w:rPr>
        <w:fldChar w:fldCharType="begin"/>
      </w:r>
      <w:r w:rsidRPr="00FE60C8">
        <w:rPr>
          <w:noProof/>
        </w:rPr>
        <w:instrText xml:space="preserve"> PAGEREF _Toc520183846 \h </w:instrText>
      </w:r>
      <w:r w:rsidRPr="00FE60C8">
        <w:rPr>
          <w:noProof/>
        </w:rPr>
      </w:r>
      <w:r w:rsidRPr="00FE60C8">
        <w:rPr>
          <w:noProof/>
        </w:rPr>
        <w:fldChar w:fldCharType="separate"/>
      </w:r>
      <w:r w:rsidR="00AF19DA">
        <w:rPr>
          <w:noProof/>
        </w:rPr>
        <w:t>1</w:t>
      </w:r>
      <w:r w:rsidRPr="00FE60C8">
        <w:rPr>
          <w:noProof/>
        </w:rPr>
        <w:fldChar w:fldCharType="end"/>
      </w:r>
    </w:p>
    <w:p w:rsidR="007D56E9" w:rsidRPr="00FE60C8" w:rsidRDefault="007D56E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E60C8">
        <w:rPr>
          <w:noProof/>
        </w:rPr>
        <w:t>Schedule</w:t>
      </w:r>
      <w:r w:rsidR="00FE60C8" w:rsidRPr="00FE60C8">
        <w:rPr>
          <w:noProof/>
        </w:rPr>
        <w:t> </w:t>
      </w:r>
      <w:r w:rsidRPr="00FE60C8">
        <w:rPr>
          <w:noProof/>
        </w:rPr>
        <w:t>1—Repeals</w:t>
      </w:r>
      <w:r w:rsidRPr="00FE60C8">
        <w:rPr>
          <w:b w:val="0"/>
          <w:noProof/>
          <w:sz w:val="18"/>
        </w:rPr>
        <w:tab/>
      </w:r>
      <w:r w:rsidRPr="00FE60C8">
        <w:rPr>
          <w:b w:val="0"/>
          <w:noProof/>
          <w:sz w:val="18"/>
        </w:rPr>
        <w:fldChar w:fldCharType="begin"/>
      </w:r>
      <w:r w:rsidRPr="00FE60C8">
        <w:rPr>
          <w:b w:val="0"/>
          <w:noProof/>
          <w:sz w:val="18"/>
        </w:rPr>
        <w:instrText xml:space="preserve"> PAGEREF _Toc520183847 \h </w:instrText>
      </w:r>
      <w:r w:rsidRPr="00FE60C8">
        <w:rPr>
          <w:b w:val="0"/>
          <w:noProof/>
          <w:sz w:val="18"/>
        </w:rPr>
      </w:r>
      <w:r w:rsidRPr="00FE60C8">
        <w:rPr>
          <w:b w:val="0"/>
          <w:noProof/>
          <w:sz w:val="18"/>
        </w:rPr>
        <w:fldChar w:fldCharType="separate"/>
      </w:r>
      <w:r w:rsidR="00AF19DA">
        <w:rPr>
          <w:b w:val="0"/>
          <w:noProof/>
          <w:sz w:val="18"/>
        </w:rPr>
        <w:t>3</w:t>
      </w:r>
      <w:r w:rsidRPr="00FE60C8">
        <w:rPr>
          <w:b w:val="0"/>
          <w:noProof/>
          <w:sz w:val="18"/>
        </w:rPr>
        <w:fldChar w:fldCharType="end"/>
      </w:r>
    </w:p>
    <w:p w:rsidR="007D56E9" w:rsidRPr="00FE60C8" w:rsidRDefault="007D56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E60C8">
        <w:rPr>
          <w:noProof/>
        </w:rPr>
        <w:t>Offshore Minerals (Fees) Regulations</w:t>
      </w:r>
      <w:r w:rsidRPr="00FE60C8">
        <w:rPr>
          <w:i w:val="0"/>
          <w:noProof/>
          <w:sz w:val="18"/>
        </w:rPr>
        <w:tab/>
      </w:r>
      <w:r w:rsidRPr="00FE60C8">
        <w:rPr>
          <w:i w:val="0"/>
          <w:noProof/>
          <w:sz w:val="18"/>
        </w:rPr>
        <w:fldChar w:fldCharType="begin"/>
      </w:r>
      <w:r w:rsidRPr="00FE60C8">
        <w:rPr>
          <w:i w:val="0"/>
          <w:noProof/>
          <w:sz w:val="18"/>
        </w:rPr>
        <w:instrText xml:space="preserve"> PAGEREF _Toc520183848 \h </w:instrText>
      </w:r>
      <w:r w:rsidRPr="00FE60C8">
        <w:rPr>
          <w:i w:val="0"/>
          <w:noProof/>
          <w:sz w:val="18"/>
        </w:rPr>
      </w:r>
      <w:r w:rsidRPr="00FE60C8">
        <w:rPr>
          <w:i w:val="0"/>
          <w:noProof/>
          <w:sz w:val="18"/>
        </w:rPr>
        <w:fldChar w:fldCharType="separate"/>
      </w:r>
      <w:r w:rsidR="00AF19DA">
        <w:rPr>
          <w:i w:val="0"/>
          <w:noProof/>
          <w:sz w:val="18"/>
        </w:rPr>
        <w:t>3</w:t>
      </w:r>
      <w:r w:rsidRPr="00FE60C8">
        <w:rPr>
          <w:i w:val="0"/>
          <w:noProof/>
          <w:sz w:val="18"/>
        </w:rPr>
        <w:fldChar w:fldCharType="end"/>
      </w:r>
    </w:p>
    <w:p w:rsidR="00670EA1" w:rsidRPr="00FE60C8" w:rsidRDefault="007D56E9" w:rsidP="00715914">
      <w:r w:rsidRPr="00FE60C8">
        <w:fldChar w:fldCharType="end"/>
      </w:r>
    </w:p>
    <w:p w:rsidR="00670EA1" w:rsidRPr="00FE60C8" w:rsidRDefault="00670EA1" w:rsidP="00715914">
      <w:pPr>
        <w:sectPr w:rsidR="00670EA1" w:rsidRPr="00FE60C8" w:rsidSect="009D0D0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FE60C8" w:rsidRDefault="00715914" w:rsidP="00715914">
      <w:pPr>
        <w:pStyle w:val="ActHead5"/>
      </w:pPr>
      <w:bookmarkStart w:id="0" w:name="_Toc520183841"/>
      <w:r w:rsidRPr="00FE60C8">
        <w:rPr>
          <w:rStyle w:val="CharSectno"/>
        </w:rPr>
        <w:lastRenderedPageBreak/>
        <w:t>1</w:t>
      </w:r>
      <w:r w:rsidRPr="00FE60C8">
        <w:t xml:space="preserve">  </w:t>
      </w:r>
      <w:r w:rsidR="00CE493D" w:rsidRPr="00FE60C8">
        <w:t>Name</w:t>
      </w:r>
      <w:bookmarkEnd w:id="0"/>
    </w:p>
    <w:p w:rsidR="00715914" w:rsidRPr="00FE60C8" w:rsidRDefault="00715914" w:rsidP="00715914">
      <w:pPr>
        <w:pStyle w:val="subsection"/>
      </w:pPr>
      <w:r w:rsidRPr="00FE60C8">
        <w:tab/>
      </w:r>
      <w:r w:rsidRPr="00FE60C8">
        <w:tab/>
      </w:r>
      <w:r w:rsidR="00847959" w:rsidRPr="00FE60C8">
        <w:t>This instrument is</w:t>
      </w:r>
      <w:r w:rsidR="00CE493D" w:rsidRPr="00FE60C8">
        <w:t xml:space="preserve"> the </w:t>
      </w:r>
      <w:r w:rsidR="00BC76AC" w:rsidRPr="00FE60C8">
        <w:rPr>
          <w:i/>
        </w:rPr>
        <w:fldChar w:fldCharType="begin"/>
      </w:r>
      <w:r w:rsidR="00BC76AC" w:rsidRPr="00FE60C8">
        <w:rPr>
          <w:i/>
        </w:rPr>
        <w:instrText xml:space="preserve"> STYLEREF  ShortT </w:instrText>
      </w:r>
      <w:r w:rsidR="00BC76AC" w:rsidRPr="00FE60C8">
        <w:rPr>
          <w:i/>
        </w:rPr>
        <w:fldChar w:fldCharType="separate"/>
      </w:r>
      <w:r w:rsidR="00AF19DA">
        <w:rPr>
          <w:i/>
          <w:noProof/>
        </w:rPr>
        <w:t>Offshore Minerals (Fees) Regulations 2018</w:t>
      </w:r>
      <w:r w:rsidR="00BC76AC" w:rsidRPr="00FE60C8">
        <w:rPr>
          <w:i/>
        </w:rPr>
        <w:fldChar w:fldCharType="end"/>
      </w:r>
      <w:r w:rsidRPr="00FE60C8">
        <w:t>.</w:t>
      </w:r>
    </w:p>
    <w:p w:rsidR="00AE79D0" w:rsidRPr="00FE60C8" w:rsidRDefault="00AE79D0" w:rsidP="00AE79D0">
      <w:pPr>
        <w:pStyle w:val="ActHead5"/>
      </w:pPr>
      <w:bookmarkStart w:id="1" w:name="_Toc520183842"/>
      <w:r w:rsidRPr="00FE60C8">
        <w:rPr>
          <w:rStyle w:val="CharSectno"/>
        </w:rPr>
        <w:t>2</w:t>
      </w:r>
      <w:r w:rsidRPr="00FE60C8">
        <w:t xml:space="preserve">  Commencement</w:t>
      </w:r>
      <w:bookmarkEnd w:id="1"/>
    </w:p>
    <w:p w:rsidR="00AE79D0" w:rsidRPr="00FE60C8" w:rsidRDefault="00AE79D0" w:rsidP="00AE79D0">
      <w:pPr>
        <w:pStyle w:val="subsection"/>
      </w:pPr>
      <w:r w:rsidRPr="00FE60C8">
        <w:tab/>
        <w:t>(1)</w:t>
      </w:r>
      <w:r w:rsidRPr="00FE60C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AE79D0" w:rsidRPr="00FE60C8" w:rsidRDefault="00AE79D0" w:rsidP="00AE79D0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AE79D0" w:rsidRPr="00FE60C8" w:rsidTr="00AE79D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AE79D0" w:rsidRPr="00FE60C8" w:rsidRDefault="00AE79D0" w:rsidP="00DB1460">
            <w:pPr>
              <w:pStyle w:val="TableHeading"/>
            </w:pPr>
            <w:r w:rsidRPr="00FE60C8">
              <w:t>Commencement information</w:t>
            </w:r>
          </w:p>
        </w:tc>
      </w:tr>
      <w:tr w:rsidR="00AE79D0" w:rsidRPr="00FE60C8" w:rsidTr="00AE79D0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E79D0" w:rsidRPr="00FE60C8" w:rsidRDefault="00AE79D0" w:rsidP="00DB1460">
            <w:pPr>
              <w:pStyle w:val="TableHeading"/>
            </w:pPr>
            <w:r w:rsidRPr="00FE60C8">
              <w:t>Column 1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E79D0" w:rsidRPr="00FE60C8" w:rsidRDefault="00AE79D0" w:rsidP="00DB1460">
            <w:pPr>
              <w:pStyle w:val="TableHeading"/>
            </w:pPr>
            <w:r w:rsidRPr="00FE60C8">
              <w:t>Column 2</w:t>
            </w:r>
          </w:p>
        </w:tc>
        <w:tc>
          <w:tcPr>
            <w:tcW w:w="110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E79D0" w:rsidRPr="00FE60C8" w:rsidRDefault="00AE79D0" w:rsidP="00DB1460">
            <w:pPr>
              <w:pStyle w:val="TableHeading"/>
            </w:pPr>
            <w:r w:rsidRPr="00FE60C8">
              <w:t>Column 3</w:t>
            </w:r>
          </w:p>
        </w:tc>
      </w:tr>
      <w:tr w:rsidR="00AE79D0" w:rsidRPr="00FE60C8" w:rsidTr="00AE79D0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E79D0" w:rsidRPr="00FE60C8" w:rsidRDefault="00AE79D0" w:rsidP="00DB1460">
            <w:pPr>
              <w:pStyle w:val="TableHeading"/>
            </w:pPr>
            <w:r w:rsidRPr="00FE60C8">
              <w:t>Provisions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E79D0" w:rsidRPr="00FE60C8" w:rsidRDefault="00AE79D0" w:rsidP="00DB1460">
            <w:pPr>
              <w:pStyle w:val="TableHeading"/>
            </w:pPr>
            <w:r w:rsidRPr="00FE60C8">
              <w:t>Commencement</w:t>
            </w:r>
          </w:p>
        </w:tc>
        <w:tc>
          <w:tcPr>
            <w:tcW w:w="110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E79D0" w:rsidRPr="00FE60C8" w:rsidRDefault="00AE79D0" w:rsidP="00DB1460">
            <w:pPr>
              <w:pStyle w:val="TableHeading"/>
            </w:pPr>
            <w:r w:rsidRPr="00FE60C8">
              <w:t>Date/Details</w:t>
            </w:r>
          </w:p>
        </w:tc>
      </w:tr>
      <w:tr w:rsidR="00AE79D0" w:rsidRPr="00FE60C8" w:rsidTr="00AE79D0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79D0" w:rsidRPr="00FE60C8" w:rsidRDefault="00AE79D0" w:rsidP="00DB1460">
            <w:pPr>
              <w:pStyle w:val="Tabletext"/>
            </w:pPr>
            <w:r w:rsidRPr="00FE60C8"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79D0" w:rsidRPr="00FE60C8" w:rsidRDefault="00AE79D0" w:rsidP="00DB1460">
            <w:pPr>
              <w:pStyle w:val="Tabletext"/>
            </w:pPr>
            <w:r w:rsidRPr="00FE60C8">
              <w:t>The day after this instrument is registered.</w:t>
            </w:r>
          </w:p>
        </w:tc>
        <w:tc>
          <w:tcPr>
            <w:tcW w:w="11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79D0" w:rsidRPr="00FE60C8" w:rsidRDefault="00606FF6" w:rsidP="00DB1460">
            <w:pPr>
              <w:pStyle w:val="Tabletext"/>
            </w:pPr>
            <w:r>
              <w:t>1 September 2018</w:t>
            </w:r>
            <w:bookmarkStart w:id="2" w:name="_GoBack"/>
            <w:bookmarkEnd w:id="2"/>
          </w:p>
        </w:tc>
      </w:tr>
    </w:tbl>
    <w:p w:rsidR="00AE79D0" w:rsidRPr="00FE60C8" w:rsidRDefault="00AE79D0" w:rsidP="00AE79D0">
      <w:pPr>
        <w:pStyle w:val="notetext"/>
      </w:pPr>
      <w:r w:rsidRPr="00FE60C8">
        <w:rPr>
          <w:snapToGrid w:val="0"/>
          <w:lang w:eastAsia="en-US"/>
        </w:rPr>
        <w:t>Note:</w:t>
      </w:r>
      <w:r w:rsidRPr="00FE60C8">
        <w:rPr>
          <w:snapToGrid w:val="0"/>
          <w:lang w:eastAsia="en-US"/>
        </w:rPr>
        <w:tab/>
        <w:t xml:space="preserve">This table relates only to the provisions of this </w:t>
      </w:r>
      <w:r w:rsidRPr="00FE60C8">
        <w:t xml:space="preserve">instrument </w:t>
      </w:r>
      <w:r w:rsidRPr="00FE60C8">
        <w:rPr>
          <w:snapToGrid w:val="0"/>
          <w:lang w:eastAsia="en-US"/>
        </w:rPr>
        <w:t xml:space="preserve">as originally made. It will not be amended to deal with any later amendments of this </w:t>
      </w:r>
      <w:r w:rsidRPr="00FE60C8">
        <w:t>instrument</w:t>
      </w:r>
      <w:r w:rsidRPr="00FE60C8">
        <w:rPr>
          <w:snapToGrid w:val="0"/>
          <w:lang w:eastAsia="en-US"/>
        </w:rPr>
        <w:t>.</w:t>
      </w:r>
    </w:p>
    <w:p w:rsidR="00AE79D0" w:rsidRPr="00FE60C8" w:rsidRDefault="00AE79D0" w:rsidP="00AE79D0">
      <w:pPr>
        <w:pStyle w:val="subsection"/>
      </w:pPr>
      <w:r w:rsidRPr="00FE60C8">
        <w:tab/>
        <w:t>(2)</w:t>
      </w:r>
      <w:r w:rsidRPr="00FE60C8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AE79D0" w:rsidRPr="00FE60C8" w:rsidRDefault="00AE79D0" w:rsidP="00AE79D0">
      <w:pPr>
        <w:pStyle w:val="ActHead5"/>
      </w:pPr>
      <w:bookmarkStart w:id="3" w:name="_Toc520183843"/>
      <w:r w:rsidRPr="00FE60C8">
        <w:rPr>
          <w:rStyle w:val="CharSectno"/>
        </w:rPr>
        <w:t>3</w:t>
      </w:r>
      <w:r w:rsidRPr="00FE60C8">
        <w:t xml:space="preserve">  Authority</w:t>
      </w:r>
      <w:bookmarkEnd w:id="3"/>
    </w:p>
    <w:p w:rsidR="00AE79D0" w:rsidRPr="00FE60C8" w:rsidRDefault="00AE79D0" w:rsidP="00AE79D0">
      <w:pPr>
        <w:pStyle w:val="subsection"/>
      </w:pPr>
      <w:r w:rsidRPr="00FE60C8">
        <w:tab/>
      </w:r>
      <w:r w:rsidRPr="00FE60C8">
        <w:tab/>
        <w:t xml:space="preserve">This instrument is made under the </w:t>
      </w:r>
      <w:r w:rsidRPr="00FE60C8">
        <w:rPr>
          <w:i/>
        </w:rPr>
        <w:t>Offshore Minerals Act 19</w:t>
      </w:r>
      <w:r w:rsidR="00B95351" w:rsidRPr="00FE60C8">
        <w:rPr>
          <w:i/>
        </w:rPr>
        <w:t>94</w:t>
      </w:r>
      <w:r w:rsidRPr="00FE60C8">
        <w:t>.</w:t>
      </w:r>
    </w:p>
    <w:p w:rsidR="00AE79D0" w:rsidRPr="00FE60C8" w:rsidRDefault="00AE79D0" w:rsidP="00AE79D0">
      <w:pPr>
        <w:pStyle w:val="ActHead5"/>
      </w:pPr>
      <w:bookmarkStart w:id="4" w:name="_Toc520183844"/>
      <w:r w:rsidRPr="00FE60C8">
        <w:rPr>
          <w:rStyle w:val="CharSectno"/>
        </w:rPr>
        <w:t>4</w:t>
      </w:r>
      <w:r w:rsidRPr="00FE60C8">
        <w:t xml:space="preserve">  Schedules</w:t>
      </w:r>
      <w:bookmarkEnd w:id="4"/>
    </w:p>
    <w:p w:rsidR="00AE79D0" w:rsidRPr="00FE60C8" w:rsidRDefault="00AE79D0" w:rsidP="00AE79D0">
      <w:pPr>
        <w:pStyle w:val="subsection"/>
      </w:pPr>
      <w:r w:rsidRPr="00FE60C8">
        <w:tab/>
      </w:r>
      <w:r w:rsidRPr="00FE60C8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AE79D0" w:rsidRPr="00FE60C8" w:rsidRDefault="00AE79D0" w:rsidP="00AE79D0">
      <w:pPr>
        <w:pStyle w:val="ActHead5"/>
      </w:pPr>
      <w:bookmarkStart w:id="5" w:name="_Toc520183845"/>
      <w:r w:rsidRPr="00FE60C8">
        <w:rPr>
          <w:rStyle w:val="CharSectno"/>
        </w:rPr>
        <w:t>5</w:t>
      </w:r>
      <w:r w:rsidRPr="00FE60C8">
        <w:t xml:space="preserve">  Definitions</w:t>
      </w:r>
      <w:bookmarkEnd w:id="5"/>
    </w:p>
    <w:p w:rsidR="00AE79D0" w:rsidRPr="00FE60C8" w:rsidRDefault="00AE79D0" w:rsidP="00AE79D0">
      <w:pPr>
        <w:pStyle w:val="subsection"/>
      </w:pPr>
      <w:r w:rsidRPr="00FE60C8">
        <w:tab/>
      </w:r>
      <w:r w:rsidRPr="00FE60C8">
        <w:tab/>
        <w:t>In this instrument:</w:t>
      </w:r>
    </w:p>
    <w:p w:rsidR="00AE79D0" w:rsidRPr="00FE60C8" w:rsidRDefault="00AE79D0" w:rsidP="00AE79D0">
      <w:pPr>
        <w:pStyle w:val="Definition"/>
      </w:pPr>
      <w:r w:rsidRPr="00FE60C8">
        <w:rPr>
          <w:b/>
          <w:i/>
        </w:rPr>
        <w:t>Act</w:t>
      </w:r>
      <w:r w:rsidRPr="00FE60C8">
        <w:t xml:space="preserve"> means the </w:t>
      </w:r>
      <w:r w:rsidRPr="00FE60C8">
        <w:rPr>
          <w:i/>
        </w:rPr>
        <w:t>Offshore Minerals Act 19</w:t>
      </w:r>
      <w:r w:rsidR="005934A4" w:rsidRPr="00FE60C8">
        <w:rPr>
          <w:i/>
        </w:rPr>
        <w:t>94</w:t>
      </w:r>
      <w:r w:rsidRPr="00FE60C8">
        <w:t>.</w:t>
      </w:r>
    </w:p>
    <w:p w:rsidR="005934A4" w:rsidRPr="00FE60C8" w:rsidRDefault="005934A4" w:rsidP="005934A4">
      <w:pPr>
        <w:pStyle w:val="ActHead5"/>
      </w:pPr>
      <w:bookmarkStart w:id="6" w:name="_Toc520183846"/>
      <w:r w:rsidRPr="00FE60C8">
        <w:rPr>
          <w:rStyle w:val="CharSectno"/>
        </w:rPr>
        <w:t>6</w:t>
      </w:r>
      <w:r w:rsidRPr="00FE60C8">
        <w:t xml:space="preserve">  Amounts of fees</w:t>
      </w:r>
      <w:bookmarkEnd w:id="6"/>
    </w:p>
    <w:p w:rsidR="005934A4" w:rsidRPr="00FE60C8" w:rsidRDefault="005934A4" w:rsidP="005934A4">
      <w:pPr>
        <w:pStyle w:val="subsection"/>
      </w:pPr>
      <w:r w:rsidRPr="00FE60C8">
        <w:tab/>
      </w:r>
      <w:r w:rsidRPr="00FE60C8">
        <w:tab/>
        <w:t xml:space="preserve">For the purposes of </w:t>
      </w:r>
      <w:r w:rsidR="00356133" w:rsidRPr="00FE60C8">
        <w:t>the</w:t>
      </w:r>
      <w:r w:rsidRPr="00FE60C8">
        <w:t xml:space="preserve"> provision of the Act specified in column 1 of an item of the following table, the </w:t>
      </w:r>
      <w:r w:rsidR="00356133" w:rsidRPr="00FE60C8">
        <w:t>fee</w:t>
      </w:r>
      <w:r w:rsidRPr="00FE60C8">
        <w:t xml:space="preserve"> specified in column 2 of the item is prescribed.</w:t>
      </w:r>
    </w:p>
    <w:p w:rsidR="005934A4" w:rsidRPr="00FE60C8" w:rsidRDefault="005934A4" w:rsidP="005934A4">
      <w:pPr>
        <w:pStyle w:val="Tabletext"/>
      </w:pPr>
    </w:p>
    <w:tbl>
      <w:tblPr>
        <w:tblW w:w="0" w:type="auto"/>
        <w:tblInd w:w="108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10"/>
        <w:gridCol w:w="5103"/>
      </w:tblGrid>
      <w:tr w:rsidR="00356133" w:rsidRPr="00FE60C8" w:rsidTr="00267C6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5934A4" w:rsidRPr="00FE60C8" w:rsidRDefault="005934A4" w:rsidP="008E6651">
            <w:pPr>
              <w:pStyle w:val="TableHeading"/>
            </w:pPr>
            <w:r w:rsidRPr="00FE60C8">
              <w:t>Amounts of fees</w:t>
            </w:r>
          </w:p>
        </w:tc>
      </w:tr>
      <w:tr w:rsidR="00605AC2" w:rsidRPr="00FE60C8" w:rsidTr="00267C6E">
        <w:trPr>
          <w:tblHeader/>
        </w:trPr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05AC2" w:rsidRPr="00FE60C8" w:rsidRDefault="00FB4ADC" w:rsidP="00DB1460">
            <w:pPr>
              <w:pStyle w:val="TableHeading"/>
            </w:pPr>
            <w:r w:rsidRPr="00FE60C8">
              <w:t>Item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267C6E" w:rsidRPr="00FE60C8" w:rsidRDefault="00267C6E" w:rsidP="00DB1460">
            <w:pPr>
              <w:pStyle w:val="TableHeading"/>
            </w:pPr>
            <w:r w:rsidRPr="00FE60C8">
              <w:t>Column 1</w:t>
            </w:r>
          </w:p>
          <w:p w:rsidR="00605AC2" w:rsidRPr="00FE60C8" w:rsidRDefault="00605AC2" w:rsidP="00DB1460">
            <w:pPr>
              <w:pStyle w:val="TableHeading"/>
            </w:pPr>
            <w:r w:rsidRPr="00FE60C8">
              <w:t>Provision of the Act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267C6E" w:rsidRPr="00FE60C8" w:rsidRDefault="00267C6E" w:rsidP="00356133">
            <w:pPr>
              <w:pStyle w:val="TableHeading"/>
              <w:jc w:val="right"/>
            </w:pPr>
            <w:r w:rsidRPr="00FE60C8">
              <w:t>Column 2</w:t>
            </w:r>
          </w:p>
          <w:p w:rsidR="00605AC2" w:rsidRPr="00FE60C8" w:rsidRDefault="00605AC2" w:rsidP="00356133">
            <w:pPr>
              <w:pStyle w:val="TableHeading"/>
              <w:jc w:val="right"/>
            </w:pPr>
            <w:r w:rsidRPr="00FE60C8">
              <w:t>Fee ($)</w:t>
            </w:r>
          </w:p>
        </w:tc>
      </w:tr>
      <w:tr w:rsidR="00605AC2" w:rsidRPr="00FE60C8" w:rsidTr="00267C6E"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5934A4" w:rsidRPr="00FE60C8" w:rsidRDefault="005934A4" w:rsidP="005934A4">
            <w:pPr>
              <w:pStyle w:val="Tabletext"/>
            </w:pPr>
            <w:r w:rsidRPr="00FE60C8">
              <w:t>1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</w:tcPr>
          <w:p w:rsidR="005934A4" w:rsidRPr="00FE60C8" w:rsidRDefault="005934A4" w:rsidP="005934A4">
            <w:pPr>
              <w:pStyle w:val="Tabletext"/>
            </w:pPr>
            <w:r w:rsidRPr="00FE60C8">
              <w:t>subsection</w:t>
            </w:r>
            <w:r w:rsidR="00FE60C8" w:rsidRPr="00FE60C8">
              <w:t> </w:t>
            </w:r>
            <w:r w:rsidRPr="00FE60C8">
              <w:t>56(1)</w:t>
            </w:r>
          </w:p>
        </w:tc>
        <w:tc>
          <w:tcPr>
            <w:tcW w:w="5103" w:type="dxa"/>
            <w:tcBorders>
              <w:top w:val="single" w:sz="12" w:space="0" w:color="auto"/>
            </w:tcBorders>
            <w:shd w:val="clear" w:color="auto" w:fill="auto"/>
          </w:tcPr>
          <w:p w:rsidR="005934A4" w:rsidRPr="00FE60C8" w:rsidRDefault="005934A4" w:rsidP="00356133">
            <w:pPr>
              <w:pStyle w:val="Tabletext"/>
              <w:jc w:val="right"/>
            </w:pPr>
            <w:r w:rsidRPr="00FE60C8">
              <w:t>3,000</w:t>
            </w:r>
          </w:p>
        </w:tc>
      </w:tr>
      <w:tr w:rsidR="005934A4" w:rsidRPr="00FE60C8" w:rsidTr="00267C6E">
        <w:tc>
          <w:tcPr>
            <w:tcW w:w="851" w:type="dxa"/>
            <w:shd w:val="clear" w:color="auto" w:fill="auto"/>
          </w:tcPr>
          <w:p w:rsidR="005934A4" w:rsidRPr="00FE60C8" w:rsidRDefault="005934A4" w:rsidP="005934A4">
            <w:pPr>
              <w:pStyle w:val="Tabletext"/>
            </w:pPr>
            <w:r w:rsidRPr="00FE60C8">
              <w:t>2</w:t>
            </w:r>
          </w:p>
        </w:tc>
        <w:tc>
          <w:tcPr>
            <w:tcW w:w="2410" w:type="dxa"/>
            <w:shd w:val="clear" w:color="auto" w:fill="auto"/>
          </w:tcPr>
          <w:p w:rsidR="005934A4" w:rsidRPr="00FE60C8" w:rsidRDefault="005934A4" w:rsidP="005934A4">
            <w:pPr>
              <w:pStyle w:val="Tabletext"/>
            </w:pPr>
            <w:r w:rsidRPr="00FE60C8">
              <w:t>subsection</w:t>
            </w:r>
            <w:r w:rsidR="00FE60C8" w:rsidRPr="00FE60C8">
              <w:t> </w:t>
            </w:r>
            <w:r w:rsidRPr="00FE60C8">
              <w:t>78(1)</w:t>
            </w:r>
          </w:p>
        </w:tc>
        <w:tc>
          <w:tcPr>
            <w:tcW w:w="5103" w:type="dxa"/>
            <w:shd w:val="clear" w:color="auto" w:fill="auto"/>
          </w:tcPr>
          <w:p w:rsidR="005934A4" w:rsidRPr="00FE60C8" w:rsidRDefault="005934A4" w:rsidP="00356133">
            <w:pPr>
              <w:pStyle w:val="Tabletext"/>
              <w:jc w:val="right"/>
            </w:pPr>
            <w:r w:rsidRPr="00FE60C8">
              <w:t>3,000</w:t>
            </w:r>
          </w:p>
        </w:tc>
      </w:tr>
      <w:tr w:rsidR="005934A4" w:rsidRPr="00FE60C8" w:rsidTr="00267C6E">
        <w:tc>
          <w:tcPr>
            <w:tcW w:w="851" w:type="dxa"/>
            <w:shd w:val="clear" w:color="auto" w:fill="auto"/>
          </w:tcPr>
          <w:p w:rsidR="005934A4" w:rsidRPr="00FE60C8" w:rsidRDefault="005934A4" w:rsidP="005934A4">
            <w:pPr>
              <w:pStyle w:val="Tabletext"/>
            </w:pPr>
            <w:r w:rsidRPr="00FE60C8">
              <w:lastRenderedPageBreak/>
              <w:t>3</w:t>
            </w:r>
          </w:p>
        </w:tc>
        <w:tc>
          <w:tcPr>
            <w:tcW w:w="2410" w:type="dxa"/>
            <w:shd w:val="clear" w:color="auto" w:fill="auto"/>
          </w:tcPr>
          <w:p w:rsidR="005934A4" w:rsidRPr="00FE60C8" w:rsidRDefault="005934A4" w:rsidP="005934A4">
            <w:pPr>
              <w:pStyle w:val="Tabletext"/>
            </w:pPr>
            <w:r w:rsidRPr="00FE60C8">
              <w:t>subsection</w:t>
            </w:r>
            <w:r w:rsidR="00FE60C8" w:rsidRPr="00FE60C8">
              <w:t> </w:t>
            </w:r>
            <w:r w:rsidRPr="00FE60C8">
              <w:t>106(1)</w:t>
            </w:r>
          </w:p>
        </w:tc>
        <w:tc>
          <w:tcPr>
            <w:tcW w:w="5103" w:type="dxa"/>
            <w:shd w:val="clear" w:color="auto" w:fill="auto"/>
          </w:tcPr>
          <w:p w:rsidR="005934A4" w:rsidRPr="00FE60C8" w:rsidRDefault="005934A4" w:rsidP="00356133">
            <w:pPr>
              <w:pStyle w:val="Tabletext"/>
              <w:jc w:val="right"/>
            </w:pPr>
            <w:r w:rsidRPr="00FE60C8">
              <w:t>600</w:t>
            </w:r>
          </w:p>
        </w:tc>
      </w:tr>
      <w:tr w:rsidR="005934A4" w:rsidRPr="00FE60C8" w:rsidTr="00267C6E">
        <w:tc>
          <w:tcPr>
            <w:tcW w:w="851" w:type="dxa"/>
            <w:shd w:val="clear" w:color="auto" w:fill="auto"/>
          </w:tcPr>
          <w:p w:rsidR="005934A4" w:rsidRPr="00FE60C8" w:rsidRDefault="005934A4" w:rsidP="005934A4">
            <w:pPr>
              <w:pStyle w:val="Tabletext"/>
            </w:pPr>
            <w:r w:rsidRPr="00FE60C8">
              <w:t>4</w:t>
            </w:r>
          </w:p>
        </w:tc>
        <w:tc>
          <w:tcPr>
            <w:tcW w:w="2410" w:type="dxa"/>
            <w:shd w:val="clear" w:color="auto" w:fill="auto"/>
          </w:tcPr>
          <w:p w:rsidR="005934A4" w:rsidRPr="00FE60C8" w:rsidRDefault="005934A4" w:rsidP="005934A4">
            <w:pPr>
              <w:pStyle w:val="Tabletext"/>
            </w:pPr>
            <w:r w:rsidRPr="00FE60C8">
              <w:t>subsection</w:t>
            </w:r>
            <w:r w:rsidR="00FE60C8" w:rsidRPr="00FE60C8">
              <w:t> </w:t>
            </w:r>
            <w:r w:rsidRPr="00FE60C8">
              <w:t>139(1)</w:t>
            </w:r>
          </w:p>
        </w:tc>
        <w:tc>
          <w:tcPr>
            <w:tcW w:w="5103" w:type="dxa"/>
            <w:shd w:val="clear" w:color="auto" w:fill="auto"/>
          </w:tcPr>
          <w:p w:rsidR="005934A4" w:rsidRPr="00FE60C8" w:rsidRDefault="005934A4" w:rsidP="00356133">
            <w:pPr>
              <w:pStyle w:val="Tabletext"/>
              <w:jc w:val="right"/>
            </w:pPr>
            <w:r w:rsidRPr="00FE60C8">
              <w:t>3,000</w:t>
            </w:r>
          </w:p>
        </w:tc>
      </w:tr>
      <w:tr w:rsidR="005934A4" w:rsidRPr="00FE60C8" w:rsidTr="00267C6E">
        <w:tc>
          <w:tcPr>
            <w:tcW w:w="851" w:type="dxa"/>
            <w:shd w:val="clear" w:color="auto" w:fill="auto"/>
          </w:tcPr>
          <w:p w:rsidR="005934A4" w:rsidRPr="00FE60C8" w:rsidRDefault="005934A4" w:rsidP="005934A4">
            <w:pPr>
              <w:pStyle w:val="Tabletext"/>
            </w:pPr>
            <w:r w:rsidRPr="00FE60C8">
              <w:t>5</w:t>
            </w:r>
          </w:p>
        </w:tc>
        <w:tc>
          <w:tcPr>
            <w:tcW w:w="2410" w:type="dxa"/>
            <w:shd w:val="clear" w:color="auto" w:fill="auto"/>
          </w:tcPr>
          <w:p w:rsidR="005934A4" w:rsidRPr="00FE60C8" w:rsidRDefault="005934A4" w:rsidP="005934A4">
            <w:pPr>
              <w:pStyle w:val="Tabletext"/>
            </w:pPr>
            <w:r w:rsidRPr="00FE60C8">
              <w:t>subsection</w:t>
            </w:r>
            <w:r w:rsidR="00FE60C8" w:rsidRPr="00FE60C8">
              <w:t> </w:t>
            </w:r>
            <w:r w:rsidRPr="00FE60C8">
              <w:t>163(1)</w:t>
            </w:r>
          </w:p>
        </w:tc>
        <w:tc>
          <w:tcPr>
            <w:tcW w:w="5103" w:type="dxa"/>
            <w:shd w:val="clear" w:color="auto" w:fill="auto"/>
          </w:tcPr>
          <w:p w:rsidR="005934A4" w:rsidRPr="00FE60C8" w:rsidRDefault="005934A4" w:rsidP="00356133">
            <w:pPr>
              <w:pStyle w:val="Tabletext"/>
              <w:jc w:val="right"/>
            </w:pPr>
            <w:r w:rsidRPr="00FE60C8">
              <w:t>600</w:t>
            </w:r>
          </w:p>
        </w:tc>
      </w:tr>
      <w:tr w:rsidR="005934A4" w:rsidRPr="00FE60C8" w:rsidTr="00267C6E">
        <w:tc>
          <w:tcPr>
            <w:tcW w:w="851" w:type="dxa"/>
            <w:shd w:val="clear" w:color="auto" w:fill="auto"/>
          </w:tcPr>
          <w:p w:rsidR="005934A4" w:rsidRPr="00FE60C8" w:rsidRDefault="005934A4" w:rsidP="005934A4">
            <w:pPr>
              <w:pStyle w:val="Tabletext"/>
            </w:pPr>
            <w:r w:rsidRPr="00FE60C8">
              <w:t>6</w:t>
            </w:r>
          </w:p>
        </w:tc>
        <w:tc>
          <w:tcPr>
            <w:tcW w:w="2410" w:type="dxa"/>
            <w:shd w:val="clear" w:color="auto" w:fill="auto"/>
          </w:tcPr>
          <w:p w:rsidR="005934A4" w:rsidRPr="00FE60C8" w:rsidRDefault="005934A4" w:rsidP="005934A4">
            <w:pPr>
              <w:pStyle w:val="Tabletext"/>
            </w:pPr>
            <w:r w:rsidRPr="00FE60C8">
              <w:t>subsection</w:t>
            </w:r>
            <w:r w:rsidR="00FE60C8" w:rsidRPr="00FE60C8">
              <w:t> </w:t>
            </w:r>
            <w:r w:rsidRPr="00FE60C8">
              <w:t>201(1)</w:t>
            </w:r>
          </w:p>
        </w:tc>
        <w:tc>
          <w:tcPr>
            <w:tcW w:w="5103" w:type="dxa"/>
            <w:shd w:val="clear" w:color="auto" w:fill="auto"/>
          </w:tcPr>
          <w:p w:rsidR="005934A4" w:rsidRPr="00FE60C8" w:rsidRDefault="005934A4" w:rsidP="00356133">
            <w:pPr>
              <w:pStyle w:val="Tabletext"/>
              <w:jc w:val="right"/>
            </w:pPr>
            <w:r w:rsidRPr="00FE60C8">
              <w:t>3,000</w:t>
            </w:r>
          </w:p>
        </w:tc>
      </w:tr>
      <w:tr w:rsidR="005934A4" w:rsidRPr="00FE60C8" w:rsidTr="00267C6E">
        <w:tc>
          <w:tcPr>
            <w:tcW w:w="851" w:type="dxa"/>
            <w:shd w:val="clear" w:color="auto" w:fill="auto"/>
          </w:tcPr>
          <w:p w:rsidR="005934A4" w:rsidRPr="00FE60C8" w:rsidRDefault="005934A4" w:rsidP="005934A4">
            <w:pPr>
              <w:pStyle w:val="Tabletext"/>
            </w:pPr>
            <w:r w:rsidRPr="00FE60C8">
              <w:t>7</w:t>
            </w:r>
          </w:p>
        </w:tc>
        <w:tc>
          <w:tcPr>
            <w:tcW w:w="2410" w:type="dxa"/>
            <w:shd w:val="clear" w:color="auto" w:fill="auto"/>
          </w:tcPr>
          <w:p w:rsidR="005934A4" w:rsidRPr="00FE60C8" w:rsidRDefault="005934A4" w:rsidP="005934A4">
            <w:pPr>
              <w:pStyle w:val="Tabletext"/>
            </w:pPr>
            <w:r w:rsidRPr="00FE60C8">
              <w:t>subsection</w:t>
            </w:r>
            <w:r w:rsidR="00FE60C8" w:rsidRPr="00FE60C8">
              <w:t> </w:t>
            </w:r>
            <w:r w:rsidRPr="00FE60C8">
              <w:t>222(1)</w:t>
            </w:r>
          </w:p>
        </w:tc>
        <w:tc>
          <w:tcPr>
            <w:tcW w:w="5103" w:type="dxa"/>
            <w:shd w:val="clear" w:color="auto" w:fill="auto"/>
          </w:tcPr>
          <w:p w:rsidR="005934A4" w:rsidRPr="00FE60C8" w:rsidRDefault="005934A4" w:rsidP="00356133">
            <w:pPr>
              <w:pStyle w:val="Tabletext"/>
              <w:jc w:val="right"/>
            </w:pPr>
            <w:r w:rsidRPr="00FE60C8">
              <w:t>3,000</w:t>
            </w:r>
          </w:p>
        </w:tc>
      </w:tr>
      <w:tr w:rsidR="005934A4" w:rsidRPr="00FE60C8" w:rsidTr="00267C6E">
        <w:tc>
          <w:tcPr>
            <w:tcW w:w="851" w:type="dxa"/>
            <w:shd w:val="clear" w:color="auto" w:fill="auto"/>
          </w:tcPr>
          <w:p w:rsidR="005934A4" w:rsidRPr="00FE60C8" w:rsidRDefault="005934A4" w:rsidP="005934A4">
            <w:pPr>
              <w:pStyle w:val="Tabletext"/>
            </w:pPr>
            <w:r w:rsidRPr="00FE60C8">
              <w:t>8</w:t>
            </w:r>
          </w:p>
        </w:tc>
        <w:tc>
          <w:tcPr>
            <w:tcW w:w="2410" w:type="dxa"/>
            <w:shd w:val="clear" w:color="auto" w:fill="auto"/>
          </w:tcPr>
          <w:p w:rsidR="005934A4" w:rsidRPr="00FE60C8" w:rsidRDefault="005934A4" w:rsidP="005934A4">
            <w:pPr>
              <w:pStyle w:val="Tabletext"/>
            </w:pPr>
            <w:r w:rsidRPr="00FE60C8">
              <w:t>subsection</w:t>
            </w:r>
            <w:r w:rsidR="00FE60C8" w:rsidRPr="00FE60C8">
              <w:t> </w:t>
            </w:r>
            <w:r w:rsidRPr="00FE60C8">
              <w:t>240(1)</w:t>
            </w:r>
          </w:p>
        </w:tc>
        <w:tc>
          <w:tcPr>
            <w:tcW w:w="5103" w:type="dxa"/>
            <w:shd w:val="clear" w:color="auto" w:fill="auto"/>
          </w:tcPr>
          <w:p w:rsidR="005934A4" w:rsidRPr="00FE60C8" w:rsidRDefault="005934A4" w:rsidP="00356133">
            <w:pPr>
              <w:pStyle w:val="Tabletext"/>
              <w:jc w:val="right"/>
            </w:pPr>
            <w:r w:rsidRPr="00FE60C8">
              <w:t>600</w:t>
            </w:r>
          </w:p>
        </w:tc>
      </w:tr>
      <w:tr w:rsidR="005934A4" w:rsidRPr="00FE60C8" w:rsidTr="00267C6E">
        <w:tc>
          <w:tcPr>
            <w:tcW w:w="851" w:type="dxa"/>
            <w:shd w:val="clear" w:color="auto" w:fill="auto"/>
          </w:tcPr>
          <w:p w:rsidR="005934A4" w:rsidRPr="00FE60C8" w:rsidRDefault="005934A4" w:rsidP="005934A4">
            <w:pPr>
              <w:pStyle w:val="Tabletext"/>
            </w:pPr>
            <w:r w:rsidRPr="00FE60C8">
              <w:t>9</w:t>
            </w:r>
          </w:p>
        </w:tc>
        <w:tc>
          <w:tcPr>
            <w:tcW w:w="2410" w:type="dxa"/>
            <w:shd w:val="clear" w:color="auto" w:fill="auto"/>
          </w:tcPr>
          <w:p w:rsidR="005934A4" w:rsidRPr="00FE60C8" w:rsidRDefault="005934A4" w:rsidP="005934A4">
            <w:pPr>
              <w:pStyle w:val="Tabletext"/>
            </w:pPr>
            <w:r w:rsidRPr="00FE60C8">
              <w:t>subsection</w:t>
            </w:r>
            <w:r w:rsidR="00FE60C8" w:rsidRPr="00FE60C8">
              <w:t> </w:t>
            </w:r>
            <w:r w:rsidRPr="00FE60C8">
              <w:t>272(1)</w:t>
            </w:r>
          </w:p>
        </w:tc>
        <w:tc>
          <w:tcPr>
            <w:tcW w:w="5103" w:type="dxa"/>
            <w:shd w:val="clear" w:color="auto" w:fill="auto"/>
          </w:tcPr>
          <w:p w:rsidR="005934A4" w:rsidRPr="00FE60C8" w:rsidRDefault="005934A4" w:rsidP="00356133">
            <w:pPr>
              <w:pStyle w:val="Tabletext"/>
              <w:jc w:val="right"/>
            </w:pPr>
            <w:r w:rsidRPr="00FE60C8">
              <w:t>3,000</w:t>
            </w:r>
          </w:p>
        </w:tc>
      </w:tr>
      <w:tr w:rsidR="005934A4" w:rsidRPr="00FE60C8" w:rsidTr="00267C6E">
        <w:tc>
          <w:tcPr>
            <w:tcW w:w="851" w:type="dxa"/>
            <w:shd w:val="clear" w:color="auto" w:fill="auto"/>
          </w:tcPr>
          <w:p w:rsidR="005934A4" w:rsidRPr="00FE60C8" w:rsidRDefault="005934A4" w:rsidP="005934A4">
            <w:pPr>
              <w:pStyle w:val="Tabletext"/>
            </w:pPr>
            <w:r w:rsidRPr="00FE60C8">
              <w:t>10</w:t>
            </w:r>
          </w:p>
        </w:tc>
        <w:tc>
          <w:tcPr>
            <w:tcW w:w="2410" w:type="dxa"/>
            <w:shd w:val="clear" w:color="auto" w:fill="auto"/>
          </w:tcPr>
          <w:p w:rsidR="005934A4" w:rsidRPr="00FE60C8" w:rsidRDefault="005934A4" w:rsidP="005934A4">
            <w:pPr>
              <w:pStyle w:val="Tabletext"/>
            </w:pPr>
            <w:r w:rsidRPr="00FE60C8">
              <w:t>subsection</w:t>
            </w:r>
            <w:r w:rsidR="00FE60C8" w:rsidRPr="00FE60C8">
              <w:t> </w:t>
            </w:r>
            <w:r w:rsidRPr="00FE60C8">
              <w:t>292(1)</w:t>
            </w:r>
          </w:p>
        </w:tc>
        <w:tc>
          <w:tcPr>
            <w:tcW w:w="5103" w:type="dxa"/>
            <w:shd w:val="clear" w:color="auto" w:fill="auto"/>
          </w:tcPr>
          <w:p w:rsidR="005934A4" w:rsidRPr="00FE60C8" w:rsidRDefault="005934A4" w:rsidP="00356133">
            <w:pPr>
              <w:pStyle w:val="Tabletext"/>
              <w:jc w:val="right"/>
            </w:pPr>
            <w:r w:rsidRPr="00FE60C8">
              <w:t>600</w:t>
            </w:r>
          </w:p>
        </w:tc>
      </w:tr>
      <w:tr w:rsidR="005934A4" w:rsidRPr="00FE60C8" w:rsidTr="00267C6E">
        <w:tc>
          <w:tcPr>
            <w:tcW w:w="851" w:type="dxa"/>
            <w:shd w:val="clear" w:color="auto" w:fill="auto"/>
          </w:tcPr>
          <w:p w:rsidR="005934A4" w:rsidRPr="00FE60C8" w:rsidRDefault="005934A4" w:rsidP="005934A4">
            <w:pPr>
              <w:pStyle w:val="Tabletext"/>
            </w:pPr>
            <w:r w:rsidRPr="00FE60C8">
              <w:t>11</w:t>
            </w:r>
          </w:p>
        </w:tc>
        <w:tc>
          <w:tcPr>
            <w:tcW w:w="2410" w:type="dxa"/>
            <w:shd w:val="clear" w:color="auto" w:fill="auto"/>
          </w:tcPr>
          <w:p w:rsidR="005934A4" w:rsidRPr="00FE60C8" w:rsidRDefault="005934A4" w:rsidP="005934A4">
            <w:pPr>
              <w:pStyle w:val="Tabletext"/>
            </w:pPr>
            <w:r w:rsidRPr="00FE60C8">
              <w:t>subsection</w:t>
            </w:r>
            <w:r w:rsidR="00FE60C8" w:rsidRPr="00FE60C8">
              <w:t> </w:t>
            </w:r>
            <w:r w:rsidRPr="00FE60C8">
              <w:t>319(1)</w:t>
            </w:r>
          </w:p>
        </w:tc>
        <w:tc>
          <w:tcPr>
            <w:tcW w:w="5103" w:type="dxa"/>
            <w:shd w:val="clear" w:color="auto" w:fill="auto"/>
          </w:tcPr>
          <w:p w:rsidR="005934A4" w:rsidRPr="00FE60C8" w:rsidRDefault="005934A4" w:rsidP="00356133">
            <w:pPr>
              <w:pStyle w:val="Tabletext"/>
              <w:jc w:val="right"/>
            </w:pPr>
            <w:r w:rsidRPr="00FE60C8">
              <w:t>300</w:t>
            </w:r>
          </w:p>
        </w:tc>
      </w:tr>
      <w:tr w:rsidR="005934A4" w:rsidRPr="00FE60C8" w:rsidTr="00267C6E">
        <w:tc>
          <w:tcPr>
            <w:tcW w:w="851" w:type="dxa"/>
            <w:shd w:val="clear" w:color="auto" w:fill="auto"/>
          </w:tcPr>
          <w:p w:rsidR="005934A4" w:rsidRPr="00FE60C8" w:rsidRDefault="005934A4" w:rsidP="005934A4">
            <w:pPr>
              <w:pStyle w:val="Tabletext"/>
            </w:pPr>
            <w:r w:rsidRPr="00FE60C8">
              <w:t>12</w:t>
            </w:r>
          </w:p>
        </w:tc>
        <w:tc>
          <w:tcPr>
            <w:tcW w:w="2410" w:type="dxa"/>
            <w:shd w:val="clear" w:color="auto" w:fill="auto"/>
          </w:tcPr>
          <w:p w:rsidR="005934A4" w:rsidRPr="00FE60C8" w:rsidRDefault="005934A4" w:rsidP="005934A4">
            <w:pPr>
              <w:pStyle w:val="Tabletext"/>
            </w:pPr>
            <w:r w:rsidRPr="00FE60C8">
              <w:t>subsection</w:t>
            </w:r>
            <w:r w:rsidR="00FE60C8" w:rsidRPr="00FE60C8">
              <w:t> </w:t>
            </w:r>
            <w:r w:rsidRPr="00FE60C8">
              <w:t>332(1)</w:t>
            </w:r>
          </w:p>
        </w:tc>
        <w:tc>
          <w:tcPr>
            <w:tcW w:w="5103" w:type="dxa"/>
            <w:shd w:val="clear" w:color="auto" w:fill="auto"/>
          </w:tcPr>
          <w:p w:rsidR="005934A4" w:rsidRPr="00FE60C8" w:rsidRDefault="005934A4" w:rsidP="00356133">
            <w:pPr>
              <w:pStyle w:val="Tabletext"/>
              <w:jc w:val="right"/>
            </w:pPr>
            <w:r w:rsidRPr="00FE60C8">
              <w:t>20</w:t>
            </w:r>
          </w:p>
        </w:tc>
      </w:tr>
      <w:tr w:rsidR="005934A4" w:rsidRPr="00FE60C8" w:rsidTr="00267C6E">
        <w:tc>
          <w:tcPr>
            <w:tcW w:w="851" w:type="dxa"/>
            <w:shd w:val="clear" w:color="auto" w:fill="auto"/>
          </w:tcPr>
          <w:p w:rsidR="005934A4" w:rsidRPr="00FE60C8" w:rsidRDefault="005934A4" w:rsidP="005934A4">
            <w:pPr>
              <w:pStyle w:val="Tabletext"/>
            </w:pPr>
            <w:r w:rsidRPr="00FE60C8">
              <w:t>13</w:t>
            </w:r>
          </w:p>
        </w:tc>
        <w:tc>
          <w:tcPr>
            <w:tcW w:w="2410" w:type="dxa"/>
            <w:shd w:val="clear" w:color="auto" w:fill="auto"/>
          </w:tcPr>
          <w:p w:rsidR="005934A4" w:rsidRPr="00FE60C8" w:rsidRDefault="005934A4" w:rsidP="005934A4">
            <w:pPr>
              <w:pStyle w:val="Tabletext"/>
            </w:pPr>
            <w:r w:rsidRPr="00FE60C8">
              <w:t>paragraph</w:t>
            </w:r>
            <w:r w:rsidR="00FE60C8" w:rsidRPr="00FE60C8">
              <w:t> </w:t>
            </w:r>
            <w:r w:rsidRPr="00FE60C8">
              <w:t>338(1)(f)</w:t>
            </w:r>
          </w:p>
        </w:tc>
        <w:tc>
          <w:tcPr>
            <w:tcW w:w="5103" w:type="dxa"/>
            <w:shd w:val="clear" w:color="auto" w:fill="auto"/>
          </w:tcPr>
          <w:p w:rsidR="005934A4" w:rsidRPr="00FE60C8" w:rsidRDefault="005934A4" w:rsidP="00356133">
            <w:pPr>
              <w:pStyle w:val="Tabletext"/>
              <w:jc w:val="right"/>
            </w:pPr>
            <w:r w:rsidRPr="00FE60C8">
              <w:t>50</w:t>
            </w:r>
          </w:p>
        </w:tc>
      </w:tr>
      <w:tr w:rsidR="005934A4" w:rsidRPr="00FE60C8" w:rsidTr="00267C6E">
        <w:tc>
          <w:tcPr>
            <w:tcW w:w="851" w:type="dxa"/>
            <w:shd w:val="clear" w:color="auto" w:fill="auto"/>
          </w:tcPr>
          <w:p w:rsidR="005934A4" w:rsidRPr="00FE60C8" w:rsidRDefault="005934A4" w:rsidP="005934A4">
            <w:pPr>
              <w:pStyle w:val="Tabletext"/>
            </w:pPr>
            <w:r w:rsidRPr="00FE60C8">
              <w:t>14</w:t>
            </w:r>
          </w:p>
        </w:tc>
        <w:tc>
          <w:tcPr>
            <w:tcW w:w="2410" w:type="dxa"/>
            <w:shd w:val="clear" w:color="auto" w:fill="auto"/>
          </w:tcPr>
          <w:p w:rsidR="005934A4" w:rsidRPr="00FE60C8" w:rsidRDefault="005934A4" w:rsidP="005934A4">
            <w:pPr>
              <w:pStyle w:val="Tabletext"/>
            </w:pPr>
            <w:r w:rsidRPr="00FE60C8">
              <w:t>paragraph</w:t>
            </w:r>
            <w:r w:rsidR="00FE60C8" w:rsidRPr="00FE60C8">
              <w:t> </w:t>
            </w:r>
            <w:r w:rsidRPr="00FE60C8">
              <w:t>339(1)(d)</w:t>
            </w:r>
          </w:p>
        </w:tc>
        <w:tc>
          <w:tcPr>
            <w:tcW w:w="5103" w:type="dxa"/>
            <w:shd w:val="clear" w:color="auto" w:fill="auto"/>
          </w:tcPr>
          <w:p w:rsidR="005934A4" w:rsidRPr="00FE60C8" w:rsidRDefault="005934A4" w:rsidP="00356133">
            <w:pPr>
              <w:pStyle w:val="Tabletext"/>
              <w:jc w:val="right"/>
            </w:pPr>
            <w:r w:rsidRPr="00FE60C8">
              <w:t>50</w:t>
            </w:r>
          </w:p>
        </w:tc>
      </w:tr>
      <w:tr w:rsidR="005934A4" w:rsidRPr="00FE60C8" w:rsidTr="00267C6E">
        <w:tc>
          <w:tcPr>
            <w:tcW w:w="851" w:type="dxa"/>
            <w:shd w:val="clear" w:color="auto" w:fill="auto"/>
          </w:tcPr>
          <w:p w:rsidR="005934A4" w:rsidRPr="00FE60C8" w:rsidRDefault="005934A4" w:rsidP="005934A4">
            <w:pPr>
              <w:pStyle w:val="Tabletext"/>
            </w:pPr>
            <w:r w:rsidRPr="00FE60C8">
              <w:t>15</w:t>
            </w:r>
          </w:p>
        </w:tc>
        <w:tc>
          <w:tcPr>
            <w:tcW w:w="2410" w:type="dxa"/>
            <w:shd w:val="clear" w:color="auto" w:fill="auto"/>
          </w:tcPr>
          <w:p w:rsidR="005934A4" w:rsidRPr="00FE60C8" w:rsidRDefault="005934A4" w:rsidP="005934A4">
            <w:pPr>
              <w:pStyle w:val="Tabletext"/>
            </w:pPr>
            <w:r w:rsidRPr="00FE60C8">
              <w:t>paragraph</w:t>
            </w:r>
            <w:r w:rsidR="00FE60C8" w:rsidRPr="00FE60C8">
              <w:t> </w:t>
            </w:r>
            <w:r w:rsidRPr="00FE60C8">
              <w:t>340(1)(d)</w:t>
            </w:r>
          </w:p>
        </w:tc>
        <w:tc>
          <w:tcPr>
            <w:tcW w:w="5103" w:type="dxa"/>
            <w:shd w:val="clear" w:color="auto" w:fill="auto"/>
          </w:tcPr>
          <w:p w:rsidR="005934A4" w:rsidRPr="00FE60C8" w:rsidRDefault="005934A4" w:rsidP="00356133">
            <w:pPr>
              <w:pStyle w:val="Tabletext"/>
              <w:jc w:val="right"/>
            </w:pPr>
            <w:r w:rsidRPr="00FE60C8">
              <w:t>50</w:t>
            </w:r>
          </w:p>
        </w:tc>
      </w:tr>
      <w:tr w:rsidR="005934A4" w:rsidRPr="00FE60C8" w:rsidTr="00267C6E">
        <w:tc>
          <w:tcPr>
            <w:tcW w:w="851" w:type="dxa"/>
            <w:shd w:val="clear" w:color="auto" w:fill="auto"/>
          </w:tcPr>
          <w:p w:rsidR="005934A4" w:rsidRPr="00FE60C8" w:rsidRDefault="005934A4" w:rsidP="005934A4">
            <w:pPr>
              <w:pStyle w:val="Tabletext"/>
            </w:pPr>
            <w:r w:rsidRPr="00FE60C8">
              <w:t>16</w:t>
            </w:r>
          </w:p>
        </w:tc>
        <w:tc>
          <w:tcPr>
            <w:tcW w:w="2410" w:type="dxa"/>
            <w:shd w:val="clear" w:color="auto" w:fill="auto"/>
          </w:tcPr>
          <w:p w:rsidR="005934A4" w:rsidRPr="00FE60C8" w:rsidRDefault="005934A4" w:rsidP="005934A4">
            <w:pPr>
              <w:pStyle w:val="Tabletext"/>
            </w:pPr>
            <w:r w:rsidRPr="00FE60C8">
              <w:t>section</w:t>
            </w:r>
            <w:r w:rsidR="00FE60C8" w:rsidRPr="00FE60C8">
              <w:t> </w:t>
            </w:r>
            <w:r w:rsidRPr="00FE60C8">
              <w:t>344</w:t>
            </w:r>
          </w:p>
        </w:tc>
        <w:tc>
          <w:tcPr>
            <w:tcW w:w="5103" w:type="dxa"/>
            <w:shd w:val="clear" w:color="auto" w:fill="auto"/>
          </w:tcPr>
          <w:p w:rsidR="005934A4" w:rsidRPr="00FE60C8" w:rsidRDefault="005934A4" w:rsidP="00356133">
            <w:pPr>
              <w:pStyle w:val="Tabletext"/>
              <w:jc w:val="right"/>
            </w:pPr>
            <w:r w:rsidRPr="00FE60C8">
              <w:t>600</w:t>
            </w:r>
          </w:p>
        </w:tc>
      </w:tr>
      <w:tr w:rsidR="005934A4" w:rsidRPr="00FE60C8" w:rsidTr="00267C6E">
        <w:tc>
          <w:tcPr>
            <w:tcW w:w="851" w:type="dxa"/>
            <w:shd w:val="clear" w:color="auto" w:fill="auto"/>
          </w:tcPr>
          <w:p w:rsidR="005934A4" w:rsidRPr="00FE60C8" w:rsidRDefault="005934A4" w:rsidP="005934A4">
            <w:pPr>
              <w:pStyle w:val="Tabletext"/>
            </w:pPr>
            <w:r w:rsidRPr="00FE60C8">
              <w:t>17</w:t>
            </w:r>
          </w:p>
        </w:tc>
        <w:tc>
          <w:tcPr>
            <w:tcW w:w="2410" w:type="dxa"/>
            <w:shd w:val="clear" w:color="auto" w:fill="auto"/>
          </w:tcPr>
          <w:p w:rsidR="005934A4" w:rsidRPr="00FE60C8" w:rsidRDefault="005934A4" w:rsidP="005934A4">
            <w:pPr>
              <w:pStyle w:val="Tabletext"/>
            </w:pPr>
            <w:r w:rsidRPr="00FE60C8">
              <w:t>subsection</w:t>
            </w:r>
            <w:r w:rsidR="00FE60C8" w:rsidRPr="00FE60C8">
              <w:t> </w:t>
            </w:r>
            <w:r w:rsidRPr="00FE60C8">
              <w:t>357(4)</w:t>
            </w:r>
          </w:p>
        </w:tc>
        <w:tc>
          <w:tcPr>
            <w:tcW w:w="5103" w:type="dxa"/>
            <w:shd w:val="clear" w:color="auto" w:fill="auto"/>
          </w:tcPr>
          <w:p w:rsidR="005934A4" w:rsidRPr="00FE60C8" w:rsidRDefault="005934A4" w:rsidP="00356133">
            <w:pPr>
              <w:pStyle w:val="Tabletext"/>
              <w:jc w:val="right"/>
            </w:pPr>
            <w:r w:rsidRPr="00FE60C8">
              <w:t>5 for each page of the register that is copied or extracted</w:t>
            </w:r>
          </w:p>
        </w:tc>
      </w:tr>
      <w:tr w:rsidR="005934A4" w:rsidRPr="00FE60C8" w:rsidTr="00267C6E">
        <w:tc>
          <w:tcPr>
            <w:tcW w:w="851" w:type="dxa"/>
            <w:shd w:val="clear" w:color="auto" w:fill="auto"/>
          </w:tcPr>
          <w:p w:rsidR="005934A4" w:rsidRPr="00FE60C8" w:rsidRDefault="005934A4" w:rsidP="005934A4">
            <w:pPr>
              <w:pStyle w:val="Tabletext"/>
            </w:pPr>
            <w:r w:rsidRPr="00FE60C8">
              <w:t>18</w:t>
            </w:r>
          </w:p>
        </w:tc>
        <w:tc>
          <w:tcPr>
            <w:tcW w:w="2410" w:type="dxa"/>
            <w:shd w:val="clear" w:color="auto" w:fill="auto"/>
          </w:tcPr>
          <w:p w:rsidR="005934A4" w:rsidRPr="00FE60C8" w:rsidRDefault="005934A4" w:rsidP="00407046">
            <w:pPr>
              <w:pStyle w:val="Tabletext"/>
            </w:pPr>
            <w:r w:rsidRPr="00FE60C8">
              <w:t>subsection</w:t>
            </w:r>
            <w:r w:rsidR="00FE60C8" w:rsidRPr="00FE60C8">
              <w:t> </w:t>
            </w:r>
            <w:r w:rsidRPr="00FE60C8">
              <w:t>358(1)</w:t>
            </w:r>
          </w:p>
        </w:tc>
        <w:tc>
          <w:tcPr>
            <w:tcW w:w="5103" w:type="dxa"/>
            <w:shd w:val="clear" w:color="auto" w:fill="auto"/>
          </w:tcPr>
          <w:p w:rsidR="005934A4" w:rsidRPr="00FE60C8" w:rsidRDefault="005934A4" w:rsidP="00356133">
            <w:pPr>
              <w:pStyle w:val="Tabletext"/>
              <w:jc w:val="right"/>
            </w:pPr>
            <w:r w:rsidRPr="00FE60C8">
              <w:t>5 for each page of the document that is copied</w:t>
            </w:r>
          </w:p>
        </w:tc>
      </w:tr>
      <w:tr w:rsidR="00605AC2" w:rsidRPr="00FE60C8" w:rsidTr="00267C6E">
        <w:tc>
          <w:tcPr>
            <w:tcW w:w="851" w:type="dxa"/>
            <w:tcBorders>
              <w:bottom w:val="single" w:sz="2" w:space="0" w:color="auto"/>
            </w:tcBorders>
            <w:shd w:val="clear" w:color="auto" w:fill="auto"/>
          </w:tcPr>
          <w:p w:rsidR="005934A4" w:rsidRPr="00FE60C8" w:rsidRDefault="005934A4" w:rsidP="005934A4">
            <w:pPr>
              <w:pStyle w:val="Tabletext"/>
            </w:pPr>
            <w:r w:rsidRPr="00FE60C8">
              <w:t>19</w:t>
            </w:r>
          </w:p>
        </w:tc>
        <w:tc>
          <w:tcPr>
            <w:tcW w:w="2410" w:type="dxa"/>
            <w:tcBorders>
              <w:bottom w:val="single" w:sz="2" w:space="0" w:color="auto"/>
            </w:tcBorders>
            <w:shd w:val="clear" w:color="auto" w:fill="auto"/>
          </w:tcPr>
          <w:p w:rsidR="005934A4" w:rsidRPr="00FE60C8" w:rsidRDefault="005934A4" w:rsidP="005934A4">
            <w:pPr>
              <w:pStyle w:val="Tabletext"/>
            </w:pPr>
            <w:r w:rsidRPr="00FE60C8">
              <w:t>subsection</w:t>
            </w:r>
            <w:r w:rsidR="00FE60C8" w:rsidRPr="00FE60C8">
              <w:t> </w:t>
            </w:r>
            <w:r w:rsidRPr="00FE60C8">
              <w:t>359(1)</w:t>
            </w:r>
          </w:p>
        </w:tc>
        <w:tc>
          <w:tcPr>
            <w:tcW w:w="5103" w:type="dxa"/>
            <w:tcBorders>
              <w:bottom w:val="single" w:sz="2" w:space="0" w:color="auto"/>
            </w:tcBorders>
            <w:shd w:val="clear" w:color="auto" w:fill="auto"/>
          </w:tcPr>
          <w:p w:rsidR="005934A4" w:rsidRPr="00FE60C8" w:rsidRDefault="005934A4" w:rsidP="00356133">
            <w:pPr>
              <w:pStyle w:val="Tabletext"/>
              <w:jc w:val="right"/>
            </w:pPr>
            <w:r w:rsidRPr="00FE60C8">
              <w:t>50</w:t>
            </w:r>
          </w:p>
        </w:tc>
      </w:tr>
      <w:tr w:rsidR="005934A4" w:rsidRPr="00FE60C8" w:rsidTr="00267C6E"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934A4" w:rsidRPr="00FE60C8" w:rsidRDefault="005934A4" w:rsidP="005934A4">
            <w:pPr>
              <w:pStyle w:val="Tabletext"/>
            </w:pPr>
            <w:r w:rsidRPr="00FE60C8">
              <w:t>20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934A4" w:rsidRPr="00FE60C8" w:rsidRDefault="005934A4" w:rsidP="005934A4">
            <w:pPr>
              <w:pStyle w:val="Tabletext"/>
            </w:pPr>
            <w:r w:rsidRPr="00FE60C8">
              <w:t>subsection</w:t>
            </w:r>
            <w:r w:rsidR="00FE60C8" w:rsidRPr="00FE60C8">
              <w:t> </w:t>
            </w:r>
            <w:r w:rsidRPr="00FE60C8">
              <w:t>363(6)</w:t>
            </w:r>
          </w:p>
        </w:tc>
        <w:tc>
          <w:tcPr>
            <w:tcW w:w="510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934A4" w:rsidRPr="00FE60C8" w:rsidRDefault="005934A4" w:rsidP="00356133">
            <w:pPr>
              <w:pStyle w:val="Tabletext"/>
              <w:jc w:val="right"/>
            </w:pPr>
            <w:r w:rsidRPr="00FE60C8">
              <w:t>600</w:t>
            </w:r>
          </w:p>
        </w:tc>
      </w:tr>
    </w:tbl>
    <w:p w:rsidR="00AE79D0" w:rsidRPr="00FE60C8" w:rsidRDefault="00AE79D0">
      <w:pPr>
        <w:sectPr w:rsidR="00AE79D0" w:rsidRPr="00FE60C8" w:rsidSect="009D0D0B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AE79D0" w:rsidRPr="00FE60C8" w:rsidRDefault="00AE79D0" w:rsidP="00AE79D0">
      <w:pPr>
        <w:pStyle w:val="ActHead6"/>
      </w:pPr>
      <w:bookmarkStart w:id="7" w:name="_Toc520183847"/>
      <w:bookmarkStart w:id="8" w:name="opcAmSched"/>
      <w:bookmarkStart w:id="9" w:name="opcCurrentFind"/>
      <w:r w:rsidRPr="00FE60C8">
        <w:rPr>
          <w:rStyle w:val="CharAmSchNo"/>
        </w:rPr>
        <w:lastRenderedPageBreak/>
        <w:t>Schedule</w:t>
      </w:r>
      <w:r w:rsidR="00FE60C8" w:rsidRPr="00FE60C8">
        <w:rPr>
          <w:rStyle w:val="CharAmSchNo"/>
        </w:rPr>
        <w:t> </w:t>
      </w:r>
      <w:r w:rsidRPr="00FE60C8">
        <w:rPr>
          <w:rStyle w:val="CharAmSchNo"/>
        </w:rPr>
        <w:t>1</w:t>
      </w:r>
      <w:r w:rsidRPr="00FE60C8">
        <w:t>—</w:t>
      </w:r>
      <w:r w:rsidRPr="00FE60C8">
        <w:rPr>
          <w:rStyle w:val="CharAmSchText"/>
        </w:rPr>
        <w:t>Repeals</w:t>
      </w:r>
      <w:bookmarkEnd w:id="7"/>
    </w:p>
    <w:bookmarkEnd w:id="8"/>
    <w:bookmarkEnd w:id="9"/>
    <w:p w:rsidR="00AE79D0" w:rsidRPr="00FE60C8" w:rsidRDefault="00AE79D0" w:rsidP="00AE79D0">
      <w:pPr>
        <w:pStyle w:val="Header"/>
      </w:pPr>
      <w:r w:rsidRPr="00FE60C8">
        <w:rPr>
          <w:rStyle w:val="CharAmPartNo"/>
        </w:rPr>
        <w:t xml:space="preserve"> </w:t>
      </w:r>
      <w:r w:rsidRPr="00FE60C8">
        <w:rPr>
          <w:rStyle w:val="CharAmPartText"/>
        </w:rPr>
        <w:t xml:space="preserve"> </w:t>
      </w:r>
    </w:p>
    <w:p w:rsidR="00AE79D0" w:rsidRPr="00FE60C8" w:rsidRDefault="00AE79D0" w:rsidP="00AE79D0">
      <w:pPr>
        <w:pStyle w:val="ActHead9"/>
      </w:pPr>
      <w:bookmarkStart w:id="10" w:name="_Toc520183848"/>
      <w:r w:rsidRPr="00FE60C8">
        <w:t>Offshore Minerals (Fees) Regulations</w:t>
      </w:r>
      <w:bookmarkEnd w:id="10"/>
    </w:p>
    <w:p w:rsidR="00AE79D0" w:rsidRPr="00FE60C8" w:rsidRDefault="00AE79D0" w:rsidP="00AE79D0">
      <w:pPr>
        <w:pStyle w:val="ItemHead"/>
      </w:pPr>
      <w:r w:rsidRPr="00FE60C8">
        <w:t>1  The whole of the instrument</w:t>
      </w:r>
    </w:p>
    <w:p w:rsidR="00AE79D0" w:rsidRPr="00FE60C8" w:rsidRDefault="00AE79D0" w:rsidP="00AE79D0">
      <w:pPr>
        <w:pStyle w:val="Item"/>
      </w:pPr>
      <w:r w:rsidRPr="00FE60C8">
        <w:t>Repeal the instrument.</w:t>
      </w:r>
    </w:p>
    <w:p w:rsidR="00AE79D0" w:rsidRPr="00FE60C8" w:rsidRDefault="00AE79D0">
      <w:pPr>
        <w:sectPr w:rsidR="00AE79D0" w:rsidRPr="00FE60C8" w:rsidSect="009D0D0B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AE79D0" w:rsidRPr="00FE60C8" w:rsidRDefault="00AE79D0">
      <w:pPr>
        <w:rPr>
          <w:b/>
          <w:i/>
        </w:rPr>
      </w:pPr>
    </w:p>
    <w:sectPr w:rsidR="00AE79D0" w:rsidRPr="00FE60C8" w:rsidSect="009D0D0B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959" w:rsidRDefault="00847959" w:rsidP="00715914">
      <w:pPr>
        <w:spacing w:line="240" w:lineRule="auto"/>
      </w:pPr>
      <w:r>
        <w:separator/>
      </w:r>
    </w:p>
  </w:endnote>
  <w:endnote w:type="continuationSeparator" w:id="0">
    <w:p w:rsidR="00847959" w:rsidRDefault="0084795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D0B" w:rsidRPr="009D0D0B" w:rsidRDefault="009D0D0B" w:rsidP="009D0D0B">
    <w:pPr>
      <w:pStyle w:val="Footer"/>
      <w:rPr>
        <w:i/>
        <w:sz w:val="18"/>
      </w:rPr>
    </w:pPr>
    <w:r w:rsidRPr="009D0D0B">
      <w:rPr>
        <w:i/>
        <w:sz w:val="18"/>
      </w:rPr>
      <w:t>OPC63067 - B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9D0" w:rsidRPr="00D90ABA" w:rsidRDefault="00AE79D0" w:rsidP="00AE79D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AE79D0" w:rsidTr="00AE79D0">
      <w:tc>
        <w:tcPr>
          <w:tcW w:w="942" w:type="pct"/>
        </w:tcPr>
        <w:p w:rsidR="00AE79D0" w:rsidRDefault="00AE79D0" w:rsidP="00764DBA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AE79D0" w:rsidRDefault="00AE79D0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19DA">
            <w:rPr>
              <w:i/>
              <w:sz w:val="18"/>
            </w:rPr>
            <w:t>Offshore Minerals (Fees)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AE79D0" w:rsidRDefault="00AE79D0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06FF6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E79D0" w:rsidRPr="009D0D0B" w:rsidRDefault="009D0D0B" w:rsidP="009D0D0B">
    <w:pPr>
      <w:rPr>
        <w:rFonts w:cs="Times New Roman"/>
        <w:i/>
        <w:sz w:val="18"/>
      </w:rPr>
    </w:pPr>
    <w:r w:rsidRPr="009D0D0B">
      <w:rPr>
        <w:rFonts w:cs="Times New Roman"/>
        <w:i/>
        <w:sz w:val="18"/>
      </w:rPr>
      <w:t>OPC63067 - B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9D0" w:rsidRDefault="00AE79D0">
    <w:pPr>
      <w:pBdr>
        <w:top w:val="single" w:sz="6" w:space="1" w:color="auto"/>
      </w:pBdr>
      <w:rPr>
        <w:sz w:val="18"/>
      </w:rPr>
    </w:pPr>
  </w:p>
  <w:p w:rsidR="00AE79D0" w:rsidRDefault="00AE79D0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AF19DA">
      <w:rPr>
        <w:i/>
        <w:noProof/>
        <w:sz w:val="18"/>
      </w:rPr>
      <w:t>Offshore Minerals (Fees) Regulations 2018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AF19DA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D0219C">
      <w:rPr>
        <w:i/>
        <w:noProof/>
        <w:sz w:val="18"/>
      </w:rPr>
      <w:t>3</w:t>
    </w:r>
    <w:r>
      <w:rPr>
        <w:i/>
        <w:sz w:val="18"/>
      </w:rPr>
      <w:fldChar w:fldCharType="end"/>
    </w:r>
  </w:p>
  <w:p w:rsidR="00AE79D0" w:rsidRPr="009D0D0B" w:rsidRDefault="009D0D0B" w:rsidP="009D0D0B">
    <w:pPr>
      <w:rPr>
        <w:rFonts w:cs="Times New Roman"/>
        <w:i/>
        <w:sz w:val="18"/>
      </w:rPr>
    </w:pPr>
    <w:r w:rsidRPr="009D0D0B">
      <w:rPr>
        <w:rFonts w:cs="Times New Roman"/>
        <w:i/>
        <w:sz w:val="18"/>
      </w:rPr>
      <w:t>OPC63067 - B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AE79D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7500C8" w:rsidTr="00AE79D0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0219C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19DA">
            <w:rPr>
              <w:i/>
              <w:sz w:val="18"/>
            </w:rPr>
            <w:t>Offshore Minerals (Fees)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9D0D0B" w:rsidRDefault="009D0D0B" w:rsidP="009D0D0B">
    <w:pPr>
      <w:rPr>
        <w:rFonts w:cs="Times New Roman"/>
        <w:i/>
        <w:sz w:val="18"/>
      </w:rPr>
    </w:pPr>
    <w:r w:rsidRPr="009D0D0B">
      <w:rPr>
        <w:rFonts w:cs="Times New Roman"/>
        <w:i/>
        <w:sz w:val="18"/>
      </w:rPr>
      <w:t>OPC63067 - B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AE79D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472DBE" w:rsidTr="00AE79D0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19DA">
            <w:rPr>
              <w:i/>
              <w:sz w:val="18"/>
            </w:rPr>
            <w:t>Offshore Minerals (Fees)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0219C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9D0D0B" w:rsidRDefault="009D0D0B" w:rsidP="009D0D0B">
    <w:pPr>
      <w:rPr>
        <w:rFonts w:cs="Times New Roman"/>
        <w:i/>
        <w:sz w:val="18"/>
      </w:rPr>
    </w:pPr>
    <w:r w:rsidRPr="009D0D0B">
      <w:rPr>
        <w:rFonts w:cs="Times New Roman"/>
        <w:i/>
        <w:sz w:val="18"/>
      </w:rPr>
      <w:t>OPC63067 - B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7500C8" w:rsidTr="00AE79D0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19DA">
            <w:rPr>
              <w:i/>
              <w:sz w:val="18"/>
            </w:rPr>
            <w:t>Offshore Minerals (Fees)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0219C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9D0D0B" w:rsidRDefault="009D0D0B" w:rsidP="009D0D0B">
    <w:pPr>
      <w:rPr>
        <w:rFonts w:cs="Times New Roman"/>
        <w:i/>
        <w:sz w:val="18"/>
      </w:rPr>
    </w:pPr>
    <w:r w:rsidRPr="009D0D0B">
      <w:rPr>
        <w:rFonts w:cs="Times New Roman"/>
        <w:i/>
        <w:sz w:val="18"/>
      </w:rPr>
      <w:t>OPC63067 -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AE79D0">
    <w:pPr>
      <w:pStyle w:val="Footer"/>
      <w:spacing w:before="120"/>
    </w:pPr>
  </w:p>
  <w:p w:rsidR="00756272" w:rsidRPr="009D0D0B" w:rsidRDefault="009D0D0B" w:rsidP="009D0D0B">
    <w:pPr>
      <w:pStyle w:val="Footer"/>
      <w:rPr>
        <w:i/>
        <w:sz w:val="18"/>
      </w:rPr>
    </w:pPr>
    <w:r w:rsidRPr="009D0D0B">
      <w:rPr>
        <w:i/>
        <w:sz w:val="18"/>
      </w:rPr>
      <w:t>OPC63067 -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9D0D0B" w:rsidRDefault="009D0D0B" w:rsidP="009D0D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D0D0B">
      <w:rPr>
        <w:i/>
        <w:sz w:val="18"/>
      </w:rPr>
      <w:t>OPC63067 -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AE79D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7500C8" w:rsidTr="00AE79D0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0219C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19DA">
            <w:rPr>
              <w:i/>
              <w:sz w:val="18"/>
            </w:rPr>
            <w:t>Offshore Minerals (Fees)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9D0D0B" w:rsidRDefault="009D0D0B" w:rsidP="009D0D0B">
    <w:pPr>
      <w:rPr>
        <w:rFonts w:cs="Times New Roman"/>
        <w:i/>
        <w:sz w:val="18"/>
      </w:rPr>
    </w:pPr>
    <w:r w:rsidRPr="009D0D0B">
      <w:rPr>
        <w:rFonts w:cs="Times New Roman"/>
        <w:i/>
        <w:sz w:val="18"/>
      </w:rPr>
      <w:t>OPC63067 -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AE79D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7500C8" w:rsidTr="005A112A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19DA">
            <w:rPr>
              <w:i/>
              <w:sz w:val="18"/>
            </w:rPr>
            <w:t>Offshore Minerals (Fees)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06FF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9D0D0B" w:rsidRDefault="009D0D0B" w:rsidP="009D0D0B">
    <w:pPr>
      <w:rPr>
        <w:rFonts w:cs="Times New Roman"/>
        <w:i/>
        <w:sz w:val="18"/>
      </w:rPr>
    </w:pPr>
    <w:r w:rsidRPr="009D0D0B">
      <w:rPr>
        <w:rFonts w:cs="Times New Roman"/>
        <w:i/>
        <w:sz w:val="18"/>
      </w:rPr>
      <w:t>OPC63067 -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9D0" w:rsidRPr="00D90ABA" w:rsidRDefault="00AE79D0" w:rsidP="00AE79D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AE79D0" w:rsidTr="00AE79D0">
      <w:tc>
        <w:tcPr>
          <w:tcW w:w="365" w:type="pct"/>
        </w:tcPr>
        <w:p w:rsidR="00AE79D0" w:rsidRDefault="00AE79D0" w:rsidP="00764D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06FF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AE79D0" w:rsidRDefault="00AE79D0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19DA">
            <w:rPr>
              <w:i/>
              <w:sz w:val="18"/>
            </w:rPr>
            <w:t>Offshore Minerals (Fees)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AE79D0" w:rsidRDefault="00AE79D0" w:rsidP="00764DBA">
          <w:pPr>
            <w:spacing w:line="0" w:lineRule="atLeast"/>
            <w:jc w:val="right"/>
            <w:rPr>
              <w:sz w:val="18"/>
            </w:rPr>
          </w:pPr>
        </w:p>
      </w:tc>
    </w:tr>
  </w:tbl>
  <w:p w:rsidR="00AE79D0" w:rsidRPr="009D0D0B" w:rsidRDefault="009D0D0B" w:rsidP="009D0D0B">
    <w:pPr>
      <w:rPr>
        <w:rFonts w:cs="Times New Roman"/>
        <w:i/>
        <w:sz w:val="18"/>
      </w:rPr>
    </w:pPr>
    <w:r w:rsidRPr="009D0D0B">
      <w:rPr>
        <w:rFonts w:cs="Times New Roman"/>
        <w:i/>
        <w:sz w:val="18"/>
      </w:rPr>
      <w:t>OPC63067 -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9D0" w:rsidRPr="00D90ABA" w:rsidRDefault="00AE79D0" w:rsidP="00AE79D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AE79D0" w:rsidTr="00AE79D0">
      <w:tc>
        <w:tcPr>
          <w:tcW w:w="947" w:type="pct"/>
        </w:tcPr>
        <w:p w:rsidR="00AE79D0" w:rsidRDefault="00AE79D0" w:rsidP="00764DB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AE79D0" w:rsidRDefault="00AE79D0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19DA">
            <w:rPr>
              <w:i/>
              <w:sz w:val="18"/>
            </w:rPr>
            <w:t>Offshore Minerals (Fees)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AE79D0" w:rsidRDefault="00AE79D0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06FF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E79D0" w:rsidRPr="009D0D0B" w:rsidRDefault="009D0D0B" w:rsidP="009D0D0B">
    <w:pPr>
      <w:rPr>
        <w:rFonts w:cs="Times New Roman"/>
        <w:i/>
        <w:sz w:val="18"/>
      </w:rPr>
    </w:pPr>
    <w:r w:rsidRPr="009D0D0B">
      <w:rPr>
        <w:rFonts w:cs="Times New Roman"/>
        <w:i/>
        <w:sz w:val="18"/>
      </w:rPr>
      <w:t>OPC63067 -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9D0" w:rsidRPr="00E33C1C" w:rsidRDefault="00AE79D0" w:rsidP="00AE79D0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AE79D0" w:rsidTr="00AE79D0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AE79D0" w:rsidRDefault="00AE79D0" w:rsidP="00DB1460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AE79D0" w:rsidRDefault="00AE79D0" w:rsidP="00DB146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19DA">
            <w:rPr>
              <w:i/>
              <w:sz w:val="18"/>
            </w:rPr>
            <w:t>Offshore Minerals (Fees)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AE79D0" w:rsidRDefault="00AE79D0" w:rsidP="00DB146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0219C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E79D0" w:rsidRPr="00ED79B6" w:rsidRDefault="00AE79D0" w:rsidP="00AE79D0">
    <w:pPr>
      <w:rPr>
        <w:i/>
        <w:sz w:val="18"/>
      </w:rPr>
    </w:pPr>
  </w:p>
  <w:p w:rsidR="00AE79D0" w:rsidRPr="009D0D0B" w:rsidRDefault="009D0D0B" w:rsidP="009D0D0B">
    <w:pPr>
      <w:pStyle w:val="Footer"/>
      <w:rPr>
        <w:i/>
        <w:sz w:val="18"/>
      </w:rPr>
    </w:pPr>
    <w:r w:rsidRPr="009D0D0B">
      <w:rPr>
        <w:i/>
        <w:sz w:val="18"/>
      </w:rPr>
      <w:t>OPC63067 - B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9D0" w:rsidRPr="00D90ABA" w:rsidRDefault="00AE79D0" w:rsidP="00AE79D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AE79D0" w:rsidTr="00AE79D0">
      <w:tc>
        <w:tcPr>
          <w:tcW w:w="365" w:type="pct"/>
        </w:tcPr>
        <w:p w:rsidR="00AE79D0" w:rsidRDefault="00AE79D0" w:rsidP="00764D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0219C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AE79D0" w:rsidRDefault="00AE79D0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19DA">
            <w:rPr>
              <w:i/>
              <w:sz w:val="18"/>
            </w:rPr>
            <w:t>Offshore Minerals (Fees)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AE79D0" w:rsidRDefault="00AE79D0" w:rsidP="00764DBA">
          <w:pPr>
            <w:spacing w:line="0" w:lineRule="atLeast"/>
            <w:jc w:val="right"/>
            <w:rPr>
              <w:sz w:val="18"/>
            </w:rPr>
          </w:pPr>
        </w:p>
      </w:tc>
    </w:tr>
  </w:tbl>
  <w:p w:rsidR="00AE79D0" w:rsidRPr="009D0D0B" w:rsidRDefault="009D0D0B" w:rsidP="009D0D0B">
    <w:pPr>
      <w:rPr>
        <w:rFonts w:cs="Times New Roman"/>
        <w:i/>
        <w:sz w:val="18"/>
      </w:rPr>
    </w:pPr>
    <w:r w:rsidRPr="009D0D0B">
      <w:rPr>
        <w:rFonts w:cs="Times New Roman"/>
        <w:i/>
        <w:sz w:val="18"/>
      </w:rPr>
      <w:t>OPC63067 -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959" w:rsidRDefault="00847959" w:rsidP="00715914">
      <w:pPr>
        <w:spacing w:line="240" w:lineRule="auto"/>
      </w:pPr>
      <w:r>
        <w:separator/>
      </w:r>
    </w:p>
  </w:footnote>
  <w:footnote w:type="continuationSeparator" w:id="0">
    <w:p w:rsidR="00847959" w:rsidRDefault="0084795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9D0" w:rsidRDefault="00AE79D0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06FF6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06FF6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AE79D0" w:rsidRDefault="00AE79D0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AE79D0" w:rsidRDefault="00AE79D0" w:rsidP="00AE79D0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9D0" w:rsidRDefault="00AE79D0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AE79D0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AF19DA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AF19DA">
      <w:rPr>
        <w:noProof/>
        <w:sz w:val="24"/>
      </w:rPr>
      <w:t>6</w:t>
    </w:r>
    <w:r w:rsidR="00F83989"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AE79D0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AF19DA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AF19DA">
      <w:rPr>
        <w:noProof/>
        <w:sz w:val="24"/>
      </w:rPr>
      <w:t>6</w:t>
    </w:r>
    <w:r w:rsidR="00F83989"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9D0" w:rsidRDefault="00AE79D0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AE79D0" w:rsidRDefault="00AE79D0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AE79D0" w:rsidRDefault="00AE79D0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AE79D0" w:rsidRDefault="00AE79D0">
    <w:pPr>
      <w:rPr>
        <w:b/>
        <w:sz w:val="24"/>
      </w:rPr>
    </w:pPr>
  </w:p>
  <w:p w:rsidR="00AE79D0" w:rsidRDefault="00AE79D0" w:rsidP="00AE79D0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606FF6">
      <w:rPr>
        <w:noProof/>
        <w:sz w:val="24"/>
      </w:rPr>
      <w:t>6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9D0" w:rsidRDefault="00AE79D0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AE79D0" w:rsidRDefault="00AE79D0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AE79D0" w:rsidRDefault="00AE79D0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AE79D0" w:rsidRDefault="00AE79D0">
    <w:pPr>
      <w:jc w:val="right"/>
      <w:rPr>
        <w:b/>
        <w:sz w:val="24"/>
      </w:rPr>
    </w:pPr>
  </w:p>
  <w:p w:rsidR="00AE79D0" w:rsidRDefault="00AE79D0" w:rsidP="00AE79D0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606FF6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9D0" w:rsidRDefault="00AE79D0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F19DA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F19DA">
      <w:rPr>
        <w:noProof/>
        <w:sz w:val="20"/>
      </w:rPr>
      <w:t>Repeals</w:t>
    </w:r>
    <w:r>
      <w:rPr>
        <w:sz w:val="20"/>
      </w:rPr>
      <w:fldChar w:fldCharType="end"/>
    </w:r>
  </w:p>
  <w:p w:rsidR="00AE79D0" w:rsidRDefault="00AE79D0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AE79D0" w:rsidRDefault="00AE79D0" w:rsidP="00AE79D0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959"/>
    <w:rsid w:val="00002DFD"/>
    <w:rsid w:val="00004470"/>
    <w:rsid w:val="000136AF"/>
    <w:rsid w:val="000437C1"/>
    <w:rsid w:val="0005365D"/>
    <w:rsid w:val="000614BF"/>
    <w:rsid w:val="000B58FA"/>
    <w:rsid w:val="000D05EF"/>
    <w:rsid w:val="000E2261"/>
    <w:rsid w:val="000F21C1"/>
    <w:rsid w:val="0010745C"/>
    <w:rsid w:val="00123FAA"/>
    <w:rsid w:val="00132CEB"/>
    <w:rsid w:val="00142B62"/>
    <w:rsid w:val="0014539C"/>
    <w:rsid w:val="00157B8B"/>
    <w:rsid w:val="00166C2F"/>
    <w:rsid w:val="00170451"/>
    <w:rsid w:val="001809D7"/>
    <w:rsid w:val="001939E1"/>
    <w:rsid w:val="00194C3E"/>
    <w:rsid w:val="00195382"/>
    <w:rsid w:val="001C4BE7"/>
    <w:rsid w:val="001C61C5"/>
    <w:rsid w:val="001C69C4"/>
    <w:rsid w:val="001D37EF"/>
    <w:rsid w:val="001E3590"/>
    <w:rsid w:val="001E7407"/>
    <w:rsid w:val="001F5D5E"/>
    <w:rsid w:val="001F6219"/>
    <w:rsid w:val="001F6A75"/>
    <w:rsid w:val="001F6CD4"/>
    <w:rsid w:val="00206C4D"/>
    <w:rsid w:val="0021053C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67C6E"/>
    <w:rsid w:val="00281308"/>
    <w:rsid w:val="00284719"/>
    <w:rsid w:val="00297ECB"/>
    <w:rsid w:val="002A7BCF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133"/>
    <w:rsid w:val="00356690"/>
    <w:rsid w:val="00360459"/>
    <w:rsid w:val="00397F01"/>
    <w:rsid w:val="003C6231"/>
    <w:rsid w:val="003D0BFE"/>
    <w:rsid w:val="003D5700"/>
    <w:rsid w:val="003E341B"/>
    <w:rsid w:val="00400BB4"/>
    <w:rsid w:val="00407046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C6AE8"/>
    <w:rsid w:val="004D0A74"/>
    <w:rsid w:val="004D3593"/>
    <w:rsid w:val="004E063A"/>
    <w:rsid w:val="004E7BEC"/>
    <w:rsid w:val="00505D3D"/>
    <w:rsid w:val="00506AF6"/>
    <w:rsid w:val="00516B8D"/>
    <w:rsid w:val="00537FBC"/>
    <w:rsid w:val="00554954"/>
    <w:rsid w:val="005574D1"/>
    <w:rsid w:val="00584811"/>
    <w:rsid w:val="00585784"/>
    <w:rsid w:val="005934A4"/>
    <w:rsid w:val="00593AA6"/>
    <w:rsid w:val="00594161"/>
    <w:rsid w:val="00594749"/>
    <w:rsid w:val="005A112A"/>
    <w:rsid w:val="005B4067"/>
    <w:rsid w:val="005C3F41"/>
    <w:rsid w:val="005D2D09"/>
    <w:rsid w:val="00600219"/>
    <w:rsid w:val="00603DC4"/>
    <w:rsid w:val="00605AC2"/>
    <w:rsid w:val="00606FF6"/>
    <w:rsid w:val="00620076"/>
    <w:rsid w:val="00661990"/>
    <w:rsid w:val="00670EA1"/>
    <w:rsid w:val="00677CC2"/>
    <w:rsid w:val="006905DE"/>
    <w:rsid w:val="0069207B"/>
    <w:rsid w:val="006A04AA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A5F97"/>
    <w:rsid w:val="007C2253"/>
    <w:rsid w:val="007D56E9"/>
    <w:rsid w:val="007D5A63"/>
    <w:rsid w:val="007D7B81"/>
    <w:rsid w:val="007E163D"/>
    <w:rsid w:val="007E667A"/>
    <w:rsid w:val="007F28C9"/>
    <w:rsid w:val="00803587"/>
    <w:rsid w:val="00804689"/>
    <w:rsid w:val="008117E9"/>
    <w:rsid w:val="00821D67"/>
    <w:rsid w:val="00824498"/>
    <w:rsid w:val="00847959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B38EB"/>
    <w:rsid w:val="008B66EC"/>
    <w:rsid w:val="008D0EE0"/>
    <w:rsid w:val="008E6067"/>
    <w:rsid w:val="008E6651"/>
    <w:rsid w:val="008F3744"/>
    <w:rsid w:val="008F54E7"/>
    <w:rsid w:val="008F71D8"/>
    <w:rsid w:val="00903422"/>
    <w:rsid w:val="00915DF9"/>
    <w:rsid w:val="009254C3"/>
    <w:rsid w:val="00926F4C"/>
    <w:rsid w:val="00932377"/>
    <w:rsid w:val="00934483"/>
    <w:rsid w:val="00947D5A"/>
    <w:rsid w:val="009532A5"/>
    <w:rsid w:val="00982242"/>
    <w:rsid w:val="009868E9"/>
    <w:rsid w:val="009D0D0B"/>
    <w:rsid w:val="009E5CFC"/>
    <w:rsid w:val="00A079CB"/>
    <w:rsid w:val="00A12128"/>
    <w:rsid w:val="00A22C98"/>
    <w:rsid w:val="00A231E2"/>
    <w:rsid w:val="00A55F28"/>
    <w:rsid w:val="00A64912"/>
    <w:rsid w:val="00A70A74"/>
    <w:rsid w:val="00AD5641"/>
    <w:rsid w:val="00AD7889"/>
    <w:rsid w:val="00AE79D0"/>
    <w:rsid w:val="00AF021B"/>
    <w:rsid w:val="00AF06CF"/>
    <w:rsid w:val="00AF19DA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95351"/>
    <w:rsid w:val="00B96F43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219C"/>
    <w:rsid w:val="00D050E6"/>
    <w:rsid w:val="00D13441"/>
    <w:rsid w:val="00D150E7"/>
    <w:rsid w:val="00D2323F"/>
    <w:rsid w:val="00D302E1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E3DB5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65CD"/>
    <w:rsid w:val="00F67BCA"/>
    <w:rsid w:val="00F73BD6"/>
    <w:rsid w:val="00F83989"/>
    <w:rsid w:val="00F85099"/>
    <w:rsid w:val="00F9379C"/>
    <w:rsid w:val="00F9632C"/>
    <w:rsid w:val="00FA1E52"/>
    <w:rsid w:val="00FB4ADC"/>
    <w:rsid w:val="00FC3161"/>
    <w:rsid w:val="00FE4688"/>
    <w:rsid w:val="00F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E60C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60C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0C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60C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60C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60C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60C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60C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60C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60C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E60C8"/>
  </w:style>
  <w:style w:type="paragraph" w:customStyle="1" w:styleId="OPCParaBase">
    <w:name w:val="OPCParaBase"/>
    <w:qFormat/>
    <w:rsid w:val="00FE60C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E60C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E60C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E60C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E60C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E60C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E60C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E60C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E60C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E60C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E60C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E60C8"/>
  </w:style>
  <w:style w:type="paragraph" w:customStyle="1" w:styleId="Blocks">
    <w:name w:val="Blocks"/>
    <w:aliases w:val="bb"/>
    <w:basedOn w:val="OPCParaBase"/>
    <w:qFormat/>
    <w:rsid w:val="00FE60C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E60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E60C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E60C8"/>
    <w:rPr>
      <w:i/>
    </w:rPr>
  </w:style>
  <w:style w:type="paragraph" w:customStyle="1" w:styleId="BoxList">
    <w:name w:val="BoxList"/>
    <w:aliases w:val="bl"/>
    <w:basedOn w:val="BoxText"/>
    <w:qFormat/>
    <w:rsid w:val="00FE60C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E60C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E60C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E60C8"/>
    <w:pPr>
      <w:ind w:left="1985" w:hanging="851"/>
    </w:pPr>
  </w:style>
  <w:style w:type="character" w:customStyle="1" w:styleId="CharAmPartNo">
    <w:name w:val="CharAmPartNo"/>
    <w:basedOn w:val="OPCCharBase"/>
    <w:qFormat/>
    <w:rsid w:val="00FE60C8"/>
  </w:style>
  <w:style w:type="character" w:customStyle="1" w:styleId="CharAmPartText">
    <w:name w:val="CharAmPartText"/>
    <w:basedOn w:val="OPCCharBase"/>
    <w:qFormat/>
    <w:rsid w:val="00FE60C8"/>
  </w:style>
  <w:style w:type="character" w:customStyle="1" w:styleId="CharAmSchNo">
    <w:name w:val="CharAmSchNo"/>
    <w:basedOn w:val="OPCCharBase"/>
    <w:qFormat/>
    <w:rsid w:val="00FE60C8"/>
  </w:style>
  <w:style w:type="character" w:customStyle="1" w:styleId="CharAmSchText">
    <w:name w:val="CharAmSchText"/>
    <w:basedOn w:val="OPCCharBase"/>
    <w:qFormat/>
    <w:rsid w:val="00FE60C8"/>
  </w:style>
  <w:style w:type="character" w:customStyle="1" w:styleId="CharBoldItalic">
    <w:name w:val="CharBoldItalic"/>
    <w:basedOn w:val="OPCCharBase"/>
    <w:uiPriority w:val="1"/>
    <w:qFormat/>
    <w:rsid w:val="00FE60C8"/>
    <w:rPr>
      <w:b/>
      <w:i/>
    </w:rPr>
  </w:style>
  <w:style w:type="character" w:customStyle="1" w:styleId="CharChapNo">
    <w:name w:val="CharChapNo"/>
    <w:basedOn w:val="OPCCharBase"/>
    <w:uiPriority w:val="1"/>
    <w:qFormat/>
    <w:rsid w:val="00FE60C8"/>
  </w:style>
  <w:style w:type="character" w:customStyle="1" w:styleId="CharChapText">
    <w:name w:val="CharChapText"/>
    <w:basedOn w:val="OPCCharBase"/>
    <w:uiPriority w:val="1"/>
    <w:qFormat/>
    <w:rsid w:val="00FE60C8"/>
  </w:style>
  <w:style w:type="character" w:customStyle="1" w:styleId="CharDivNo">
    <w:name w:val="CharDivNo"/>
    <w:basedOn w:val="OPCCharBase"/>
    <w:uiPriority w:val="1"/>
    <w:qFormat/>
    <w:rsid w:val="00FE60C8"/>
  </w:style>
  <w:style w:type="character" w:customStyle="1" w:styleId="CharDivText">
    <w:name w:val="CharDivText"/>
    <w:basedOn w:val="OPCCharBase"/>
    <w:uiPriority w:val="1"/>
    <w:qFormat/>
    <w:rsid w:val="00FE60C8"/>
  </w:style>
  <w:style w:type="character" w:customStyle="1" w:styleId="CharItalic">
    <w:name w:val="CharItalic"/>
    <w:basedOn w:val="OPCCharBase"/>
    <w:uiPriority w:val="1"/>
    <w:qFormat/>
    <w:rsid w:val="00FE60C8"/>
    <w:rPr>
      <w:i/>
    </w:rPr>
  </w:style>
  <w:style w:type="character" w:customStyle="1" w:styleId="CharPartNo">
    <w:name w:val="CharPartNo"/>
    <w:basedOn w:val="OPCCharBase"/>
    <w:uiPriority w:val="1"/>
    <w:qFormat/>
    <w:rsid w:val="00FE60C8"/>
  </w:style>
  <w:style w:type="character" w:customStyle="1" w:styleId="CharPartText">
    <w:name w:val="CharPartText"/>
    <w:basedOn w:val="OPCCharBase"/>
    <w:uiPriority w:val="1"/>
    <w:qFormat/>
    <w:rsid w:val="00FE60C8"/>
  </w:style>
  <w:style w:type="character" w:customStyle="1" w:styleId="CharSectno">
    <w:name w:val="CharSectno"/>
    <w:basedOn w:val="OPCCharBase"/>
    <w:qFormat/>
    <w:rsid w:val="00FE60C8"/>
  </w:style>
  <w:style w:type="character" w:customStyle="1" w:styleId="CharSubdNo">
    <w:name w:val="CharSubdNo"/>
    <w:basedOn w:val="OPCCharBase"/>
    <w:uiPriority w:val="1"/>
    <w:qFormat/>
    <w:rsid w:val="00FE60C8"/>
  </w:style>
  <w:style w:type="character" w:customStyle="1" w:styleId="CharSubdText">
    <w:name w:val="CharSubdText"/>
    <w:basedOn w:val="OPCCharBase"/>
    <w:uiPriority w:val="1"/>
    <w:qFormat/>
    <w:rsid w:val="00FE60C8"/>
  </w:style>
  <w:style w:type="paragraph" w:customStyle="1" w:styleId="CTA--">
    <w:name w:val="CTA --"/>
    <w:basedOn w:val="OPCParaBase"/>
    <w:next w:val="Normal"/>
    <w:rsid w:val="00FE60C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E60C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E60C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E60C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E60C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E60C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E60C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E60C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E60C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E60C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E60C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E60C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E60C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E60C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E60C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E60C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E60C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E60C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E60C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E60C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E60C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E60C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E60C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E60C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E60C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E60C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E60C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E60C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E60C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E60C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E60C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E60C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E60C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E60C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E60C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E60C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E60C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E60C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E60C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E60C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E60C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E60C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E60C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E60C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E60C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E60C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E60C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E60C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E60C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E60C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E60C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E60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E60C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E60C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E60C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E60C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E60C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E60C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E60C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E60C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E60C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E60C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E60C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E60C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E60C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E60C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E60C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E60C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E60C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E60C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E60C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E60C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E60C8"/>
    <w:rPr>
      <w:sz w:val="16"/>
    </w:rPr>
  </w:style>
  <w:style w:type="table" w:customStyle="1" w:styleId="CFlag">
    <w:name w:val="CFlag"/>
    <w:basedOn w:val="TableNormal"/>
    <w:uiPriority w:val="99"/>
    <w:rsid w:val="00FE60C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E60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E60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6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E60C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E60C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E60C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E60C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E60C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E60C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E60C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E60C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E60C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E60C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E60C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E60C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E60C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E60C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60C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E60C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E60C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E60C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E60C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E60C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E60C8"/>
  </w:style>
  <w:style w:type="character" w:customStyle="1" w:styleId="CharSubPartNoCASA">
    <w:name w:val="CharSubPartNo(CASA)"/>
    <w:basedOn w:val="OPCCharBase"/>
    <w:uiPriority w:val="1"/>
    <w:rsid w:val="00FE60C8"/>
  </w:style>
  <w:style w:type="paragraph" w:customStyle="1" w:styleId="ENoteTTIndentHeadingSub">
    <w:name w:val="ENoteTTIndentHeadingSub"/>
    <w:aliases w:val="enTTHis"/>
    <w:basedOn w:val="OPCParaBase"/>
    <w:rsid w:val="00FE60C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E60C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E60C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E60C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E60C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E79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E60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E60C8"/>
    <w:rPr>
      <w:sz w:val="22"/>
    </w:rPr>
  </w:style>
  <w:style w:type="paragraph" w:customStyle="1" w:styleId="SOTextNote">
    <w:name w:val="SO TextNote"/>
    <w:aliases w:val="sont"/>
    <w:basedOn w:val="SOText"/>
    <w:qFormat/>
    <w:rsid w:val="00FE60C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E60C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E60C8"/>
    <w:rPr>
      <w:sz w:val="22"/>
    </w:rPr>
  </w:style>
  <w:style w:type="paragraph" w:customStyle="1" w:styleId="FileName">
    <w:name w:val="FileName"/>
    <w:basedOn w:val="Normal"/>
    <w:rsid w:val="00FE60C8"/>
  </w:style>
  <w:style w:type="paragraph" w:customStyle="1" w:styleId="TableHeading">
    <w:name w:val="TableHeading"/>
    <w:aliases w:val="th"/>
    <w:basedOn w:val="OPCParaBase"/>
    <w:next w:val="Tabletext"/>
    <w:rsid w:val="00FE60C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E60C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E60C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E60C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E60C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E60C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E60C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E60C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E60C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E60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E60C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E60C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E60C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E60C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E60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E60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60C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E60C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E60C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E60C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E60C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E60C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E60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FE60C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E60C8"/>
    <w:pPr>
      <w:ind w:left="240" w:hanging="240"/>
    </w:pPr>
  </w:style>
  <w:style w:type="paragraph" w:styleId="Index2">
    <w:name w:val="index 2"/>
    <w:basedOn w:val="Normal"/>
    <w:next w:val="Normal"/>
    <w:autoRedefine/>
    <w:rsid w:val="00FE60C8"/>
    <w:pPr>
      <w:ind w:left="480" w:hanging="240"/>
    </w:pPr>
  </w:style>
  <w:style w:type="paragraph" w:styleId="Index3">
    <w:name w:val="index 3"/>
    <w:basedOn w:val="Normal"/>
    <w:next w:val="Normal"/>
    <w:autoRedefine/>
    <w:rsid w:val="00FE60C8"/>
    <w:pPr>
      <w:ind w:left="720" w:hanging="240"/>
    </w:pPr>
  </w:style>
  <w:style w:type="paragraph" w:styleId="Index4">
    <w:name w:val="index 4"/>
    <w:basedOn w:val="Normal"/>
    <w:next w:val="Normal"/>
    <w:autoRedefine/>
    <w:rsid w:val="00FE60C8"/>
    <w:pPr>
      <w:ind w:left="960" w:hanging="240"/>
    </w:pPr>
  </w:style>
  <w:style w:type="paragraph" w:styleId="Index5">
    <w:name w:val="index 5"/>
    <w:basedOn w:val="Normal"/>
    <w:next w:val="Normal"/>
    <w:autoRedefine/>
    <w:rsid w:val="00FE60C8"/>
    <w:pPr>
      <w:ind w:left="1200" w:hanging="240"/>
    </w:pPr>
  </w:style>
  <w:style w:type="paragraph" w:styleId="Index6">
    <w:name w:val="index 6"/>
    <w:basedOn w:val="Normal"/>
    <w:next w:val="Normal"/>
    <w:autoRedefine/>
    <w:rsid w:val="00FE60C8"/>
    <w:pPr>
      <w:ind w:left="1440" w:hanging="240"/>
    </w:pPr>
  </w:style>
  <w:style w:type="paragraph" w:styleId="Index7">
    <w:name w:val="index 7"/>
    <w:basedOn w:val="Normal"/>
    <w:next w:val="Normal"/>
    <w:autoRedefine/>
    <w:rsid w:val="00FE60C8"/>
    <w:pPr>
      <w:ind w:left="1680" w:hanging="240"/>
    </w:pPr>
  </w:style>
  <w:style w:type="paragraph" w:styleId="Index8">
    <w:name w:val="index 8"/>
    <w:basedOn w:val="Normal"/>
    <w:next w:val="Normal"/>
    <w:autoRedefine/>
    <w:rsid w:val="00FE60C8"/>
    <w:pPr>
      <w:ind w:left="1920" w:hanging="240"/>
    </w:pPr>
  </w:style>
  <w:style w:type="paragraph" w:styleId="Index9">
    <w:name w:val="index 9"/>
    <w:basedOn w:val="Normal"/>
    <w:next w:val="Normal"/>
    <w:autoRedefine/>
    <w:rsid w:val="00FE60C8"/>
    <w:pPr>
      <w:ind w:left="2160" w:hanging="240"/>
    </w:pPr>
  </w:style>
  <w:style w:type="paragraph" w:styleId="NormalIndent">
    <w:name w:val="Normal Indent"/>
    <w:basedOn w:val="Normal"/>
    <w:rsid w:val="00FE60C8"/>
    <w:pPr>
      <w:ind w:left="720"/>
    </w:pPr>
  </w:style>
  <w:style w:type="paragraph" w:styleId="FootnoteText">
    <w:name w:val="footnote text"/>
    <w:basedOn w:val="Normal"/>
    <w:link w:val="FootnoteTextChar"/>
    <w:rsid w:val="00FE60C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E60C8"/>
  </w:style>
  <w:style w:type="paragraph" w:styleId="CommentText">
    <w:name w:val="annotation text"/>
    <w:basedOn w:val="Normal"/>
    <w:link w:val="CommentTextChar"/>
    <w:rsid w:val="00FE60C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E60C8"/>
  </w:style>
  <w:style w:type="paragraph" w:styleId="IndexHeading">
    <w:name w:val="index heading"/>
    <w:basedOn w:val="Normal"/>
    <w:next w:val="Index1"/>
    <w:rsid w:val="00FE60C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E60C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E60C8"/>
    <w:pPr>
      <w:ind w:left="480" w:hanging="480"/>
    </w:pPr>
  </w:style>
  <w:style w:type="paragraph" w:styleId="EnvelopeAddress">
    <w:name w:val="envelope address"/>
    <w:basedOn w:val="Normal"/>
    <w:rsid w:val="00FE60C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E60C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E60C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E60C8"/>
    <w:rPr>
      <w:sz w:val="16"/>
      <w:szCs w:val="16"/>
    </w:rPr>
  </w:style>
  <w:style w:type="character" w:styleId="PageNumber">
    <w:name w:val="page number"/>
    <w:basedOn w:val="DefaultParagraphFont"/>
    <w:rsid w:val="00FE60C8"/>
  </w:style>
  <w:style w:type="character" w:styleId="EndnoteReference">
    <w:name w:val="endnote reference"/>
    <w:basedOn w:val="DefaultParagraphFont"/>
    <w:rsid w:val="00FE60C8"/>
    <w:rPr>
      <w:vertAlign w:val="superscript"/>
    </w:rPr>
  </w:style>
  <w:style w:type="paragraph" w:styleId="EndnoteText">
    <w:name w:val="endnote text"/>
    <w:basedOn w:val="Normal"/>
    <w:link w:val="EndnoteTextChar"/>
    <w:rsid w:val="00FE60C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E60C8"/>
  </w:style>
  <w:style w:type="paragraph" w:styleId="TableofAuthorities">
    <w:name w:val="table of authorities"/>
    <w:basedOn w:val="Normal"/>
    <w:next w:val="Normal"/>
    <w:rsid w:val="00FE60C8"/>
    <w:pPr>
      <w:ind w:left="240" w:hanging="240"/>
    </w:pPr>
  </w:style>
  <w:style w:type="paragraph" w:styleId="MacroText">
    <w:name w:val="macro"/>
    <w:link w:val="MacroTextChar"/>
    <w:rsid w:val="00FE60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E60C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E60C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E60C8"/>
    <w:pPr>
      <w:ind w:left="283" w:hanging="283"/>
    </w:pPr>
  </w:style>
  <w:style w:type="paragraph" w:styleId="ListBullet">
    <w:name w:val="List Bullet"/>
    <w:basedOn w:val="Normal"/>
    <w:autoRedefine/>
    <w:rsid w:val="00FE60C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E60C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E60C8"/>
    <w:pPr>
      <w:ind w:left="566" w:hanging="283"/>
    </w:pPr>
  </w:style>
  <w:style w:type="paragraph" w:styleId="List3">
    <w:name w:val="List 3"/>
    <w:basedOn w:val="Normal"/>
    <w:rsid w:val="00FE60C8"/>
    <w:pPr>
      <w:ind w:left="849" w:hanging="283"/>
    </w:pPr>
  </w:style>
  <w:style w:type="paragraph" w:styleId="List4">
    <w:name w:val="List 4"/>
    <w:basedOn w:val="Normal"/>
    <w:rsid w:val="00FE60C8"/>
    <w:pPr>
      <w:ind w:left="1132" w:hanging="283"/>
    </w:pPr>
  </w:style>
  <w:style w:type="paragraph" w:styleId="List5">
    <w:name w:val="List 5"/>
    <w:basedOn w:val="Normal"/>
    <w:rsid w:val="00FE60C8"/>
    <w:pPr>
      <w:ind w:left="1415" w:hanging="283"/>
    </w:pPr>
  </w:style>
  <w:style w:type="paragraph" w:styleId="ListBullet2">
    <w:name w:val="List Bullet 2"/>
    <w:basedOn w:val="Normal"/>
    <w:autoRedefine/>
    <w:rsid w:val="00FE60C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E60C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E60C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E60C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E60C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E60C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E60C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E60C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E60C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E60C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E60C8"/>
    <w:pPr>
      <w:ind w:left="4252"/>
    </w:pPr>
  </w:style>
  <w:style w:type="character" w:customStyle="1" w:styleId="ClosingChar">
    <w:name w:val="Closing Char"/>
    <w:basedOn w:val="DefaultParagraphFont"/>
    <w:link w:val="Closing"/>
    <w:rsid w:val="00FE60C8"/>
    <w:rPr>
      <w:sz w:val="22"/>
    </w:rPr>
  </w:style>
  <w:style w:type="paragraph" w:styleId="Signature">
    <w:name w:val="Signature"/>
    <w:basedOn w:val="Normal"/>
    <w:link w:val="SignatureChar"/>
    <w:rsid w:val="00FE60C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E60C8"/>
    <w:rPr>
      <w:sz w:val="22"/>
    </w:rPr>
  </w:style>
  <w:style w:type="paragraph" w:styleId="BodyText">
    <w:name w:val="Body Text"/>
    <w:basedOn w:val="Normal"/>
    <w:link w:val="BodyTextChar"/>
    <w:rsid w:val="00FE60C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60C8"/>
    <w:rPr>
      <w:sz w:val="22"/>
    </w:rPr>
  </w:style>
  <w:style w:type="paragraph" w:styleId="BodyTextIndent">
    <w:name w:val="Body Text Indent"/>
    <w:basedOn w:val="Normal"/>
    <w:link w:val="BodyTextIndentChar"/>
    <w:rsid w:val="00FE60C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E60C8"/>
    <w:rPr>
      <w:sz w:val="22"/>
    </w:rPr>
  </w:style>
  <w:style w:type="paragraph" w:styleId="ListContinue">
    <w:name w:val="List Continue"/>
    <w:basedOn w:val="Normal"/>
    <w:rsid w:val="00FE60C8"/>
    <w:pPr>
      <w:spacing w:after="120"/>
      <w:ind w:left="283"/>
    </w:pPr>
  </w:style>
  <w:style w:type="paragraph" w:styleId="ListContinue2">
    <w:name w:val="List Continue 2"/>
    <w:basedOn w:val="Normal"/>
    <w:rsid w:val="00FE60C8"/>
    <w:pPr>
      <w:spacing w:after="120"/>
      <w:ind w:left="566"/>
    </w:pPr>
  </w:style>
  <w:style w:type="paragraph" w:styleId="ListContinue3">
    <w:name w:val="List Continue 3"/>
    <w:basedOn w:val="Normal"/>
    <w:rsid w:val="00FE60C8"/>
    <w:pPr>
      <w:spacing w:after="120"/>
      <w:ind w:left="849"/>
    </w:pPr>
  </w:style>
  <w:style w:type="paragraph" w:styleId="ListContinue4">
    <w:name w:val="List Continue 4"/>
    <w:basedOn w:val="Normal"/>
    <w:rsid w:val="00FE60C8"/>
    <w:pPr>
      <w:spacing w:after="120"/>
      <w:ind w:left="1132"/>
    </w:pPr>
  </w:style>
  <w:style w:type="paragraph" w:styleId="ListContinue5">
    <w:name w:val="List Continue 5"/>
    <w:basedOn w:val="Normal"/>
    <w:rsid w:val="00FE60C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E60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E60C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E60C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E60C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E60C8"/>
  </w:style>
  <w:style w:type="character" w:customStyle="1" w:styleId="SalutationChar">
    <w:name w:val="Salutation Char"/>
    <w:basedOn w:val="DefaultParagraphFont"/>
    <w:link w:val="Salutation"/>
    <w:rsid w:val="00FE60C8"/>
    <w:rPr>
      <w:sz w:val="22"/>
    </w:rPr>
  </w:style>
  <w:style w:type="paragraph" w:styleId="Date">
    <w:name w:val="Date"/>
    <w:basedOn w:val="Normal"/>
    <w:next w:val="Normal"/>
    <w:link w:val="DateChar"/>
    <w:rsid w:val="00FE60C8"/>
  </w:style>
  <w:style w:type="character" w:customStyle="1" w:styleId="DateChar">
    <w:name w:val="Date Char"/>
    <w:basedOn w:val="DefaultParagraphFont"/>
    <w:link w:val="Date"/>
    <w:rsid w:val="00FE60C8"/>
    <w:rPr>
      <w:sz w:val="22"/>
    </w:rPr>
  </w:style>
  <w:style w:type="paragraph" w:styleId="BodyTextFirstIndent">
    <w:name w:val="Body Text First Indent"/>
    <w:basedOn w:val="BodyText"/>
    <w:link w:val="BodyTextFirstIndentChar"/>
    <w:rsid w:val="00FE60C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E60C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E60C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E60C8"/>
    <w:rPr>
      <w:sz w:val="22"/>
    </w:rPr>
  </w:style>
  <w:style w:type="paragraph" w:styleId="BodyText2">
    <w:name w:val="Body Text 2"/>
    <w:basedOn w:val="Normal"/>
    <w:link w:val="BodyText2Char"/>
    <w:rsid w:val="00FE60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E60C8"/>
    <w:rPr>
      <w:sz w:val="22"/>
    </w:rPr>
  </w:style>
  <w:style w:type="paragraph" w:styleId="BodyText3">
    <w:name w:val="Body Text 3"/>
    <w:basedOn w:val="Normal"/>
    <w:link w:val="BodyText3Char"/>
    <w:rsid w:val="00FE60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E60C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E60C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E60C8"/>
    <w:rPr>
      <w:sz w:val="22"/>
    </w:rPr>
  </w:style>
  <w:style w:type="paragraph" w:styleId="BodyTextIndent3">
    <w:name w:val="Body Text Indent 3"/>
    <w:basedOn w:val="Normal"/>
    <w:link w:val="BodyTextIndent3Char"/>
    <w:rsid w:val="00FE60C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E60C8"/>
    <w:rPr>
      <w:sz w:val="16"/>
      <w:szCs w:val="16"/>
    </w:rPr>
  </w:style>
  <w:style w:type="paragraph" w:styleId="BlockText">
    <w:name w:val="Block Text"/>
    <w:basedOn w:val="Normal"/>
    <w:rsid w:val="00FE60C8"/>
    <w:pPr>
      <w:spacing w:after="120"/>
      <w:ind w:left="1440" w:right="1440"/>
    </w:pPr>
  </w:style>
  <w:style w:type="character" w:styleId="Hyperlink">
    <w:name w:val="Hyperlink"/>
    <w:basedOn w:val="DefaultParagraphFont"/>
    <w:rsid w:val="00FE60C8"/>
    <w:rPr>
      <w:color w:val="0000FF"/>
      <w:u w:val="single"/>
    </w:rPr>
  </w:style>
  <w:style w:type="character" w:styleId="FollowedHyperlink">
    <w:name w:val="FollowedHyperlink"/>
    <w:basedOn w:val="DefaultParagraphFont"/>
    <w:rsid w:val="00FE60C8"/>
    <w:rPr>
      <w:color w:val="800080"/>
      <w:u w:val="single"/>
    </w:rPr>
  </w:style>
  <w:style w:type="character" w:styleId="Strong">
    <w:name w:val="Strong"/>
    <w:basedOn w:val="DefaultParagraphFont"/>
    <w:qFormat/>
    <w:rsid w:val="00FE60C8"/>
    <w:rPr>
      <w:b/>
      <w:bCs/>
    </w:rPr>
  </w:style>
  <w:style w:type="character" w:styleId="Emphasis">
    <w:name w:val="Emphasis"/>
    <w:basedOn w:val="DefaultParagraphFont"/>
    <w:qFormat/>
    <w:rsid w:val="00FE60C8"/>
    <w:rPr>
      <w:i/>
      <w:iCs/>
    </w:rPr>
  </w:style>
  <w:style w:type="paragraph" w:styleId="DocumentMap">
    <w:name w:val="Document Map"/>
    <w:basedOn w:val="Normal"/>
    <w:link w:val="DocumentMapChar"/>
    <w:rsid w:val="00FE60C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E60C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E60C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E60C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E60C8"/>
  </w:style>
  <w:style w:type="character" w:customStyle="1" w:styleId="E-mailSignatureChar">
    <w:name w:val="E-mail Signature Char"/>
    <w:basedOn w:val="DefaultParagraphFont"/>
    <w:link w:val="E-mailSignature"/>
    <w:rsid w:val="00FE60C8"/>
    <w:rPr>
      <w:sz w:val="22"/>
    </w:rPr>
  </w:style>
  <w:style w:type="paragraph" w:styleId="NormalWeb">
    <w:name w:val="Normal (Web)"/>
    <w:basedOn w:val="Normal"/>
    <w:rsid w:val="00FE60C8"/>
  </w:style>
  <w:style w:type="character" w:styleId="HTMLAcronym">
    <w:name w:val="HTML Acronym"/>
    <w:basedOn w:val="DefaultParagraphFont"/>
    <w:rsid w:val="00FE60C8"/>
  </w:style>
  <w:style w:type="paragraph" w:styleId="HTMLAddress">
    <w:name w:val="HTML Address"/>
    <w:basedOn w:val="Normal"/>
    <w:link w:val="HTMLAddressChar"/>
    <w:rsid w:val="00FE60C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E60C8"/>
    <w:rPr>
      <w:i/>
      <w:iCs/>
      <w:sz w:val="22"/>
    </w:rPr>
  </w:style>
  <w:style w:type="character" w:styleId="HTMLCite">
    <w:name w:val="HTML Cite"/>
    <w:basedOn w:val="DefaultParagraphFont"/>
    <w:rsid w:val="00FE60C8"/>
    <w:rPr>
      <w:i/>
      <w:iCs/>
    </w:rPr>
  </w:style>
  <w:style w:type="character" w:styleId="HTMLCode">
    <w:name w:val="HTML Code"/>
    <w:basedOn w:val="DefaultParagraphFont"/>
    <w:rsid w:val="00FE60C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E60C8"/>
    <w:rPr>
      <w:i/>
      <w:iCs/>
    </w:rPr>
  </w:style>
  <w:style w:type="character" w:styleId="HTMLKeyboard">
    <w:name w:val="HTML Keyboard"/>
    <w:basedOn w:val="DefaultParagraphFont"/>
    <w:rsid w:val="00FE60C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E60C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E60C8"/>
    <w:rPr>
      <w:rFonts w:ascii="Courier New" w:hAnsi="Courier New" w:cs="Courier New"/>
    </w:rPr>
  </w:style>
  <w:style w:type="character" w:styleId="HTMLSample">
    <w:name w:val="HTML Sample"/>
    <w:basedOn w:val="DefaultParagraphFont"/>
    <w:rsid w:val="00FE60C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E60C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E60C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E60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60C8"/>
    <w:rPr>
      <w:b/>
      <w:bCs/>
    </w:rPr>
  </w:style>
  <w:style w:type="numbering" w:styleId="1ai">
    <w:name w:val="Outline List 1"/>
    <w:basedOn w:val="NoList"/>
    <w:rsid w:val="00FE60C8"/>
    <w:pPr>
      <w:numPr>
        <w:numId w:val="14"/>
      </w:numPr>
    </w:pPr>
  </w:style>
  <w:style w:type="numbering" w:styleId="111111">
    <w:name w:val="Outline List 2"/>
    <w:basedOn w:val="NoList"/>
    <w:rsid w:val="00FE60C8"/>
    <w:pPr>
      <w:numPr>
        <w:numId w:val="15"/>
      </w:numPr>
    </w:pPr>
  </w:style>
  <w:style w:type="numbering" w:styleId="ArticleSection">
    <w:name w:val="Outline List 3"/>
    <w:basedOn w:val="NoList"/>
    <w:rsid w:val="00FE60C8"/>
    <w:pPr>
      <w:numPr>
        <w:numId w:val="17"/>
      </w:numPr>
    </w:pPr>
  </w:style>
  <w:style w:type="table" w:styleId="TableSimple1">
    <w:name w:val="Table Simple 1"/>
    <w:basedOn w:val="TableNormal"/>
    <w:rsid w:val="00FE60C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E60C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E60C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E60C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E60C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E60C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E60C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E60C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E60C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E60C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E60C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E60C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E60C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E60C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E60C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E60C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E60C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E60C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E60C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E60C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E60C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E60C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E60C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E60C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E60C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E60C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E60C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E60C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E60C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E60C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E60C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E60C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E60C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E60C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E60C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E60C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E60C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E60C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E60C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E60C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E60C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E60C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E60C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E60C8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FE60C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E60C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E60C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E60C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FE60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E60C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60C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0C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60C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60C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60C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60C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60C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60C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60C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E60C8"/>
  </w:style>
  <w:style w:type="paragraph" w:customStyle="1" w:styleId="OPCParaBase">
    <w:name w:val="OPCParaBase"/>
    <w:qFormat/>
    <w:rsid w:val="00FE60C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E60C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E60C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E60C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E60C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E60C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E60C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E60C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E60C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E60C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E60C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E60C8"/>
  </w:style>
  <w:style w:type="paragraph" w:customStyle="1" w:styleId="Blocks">
    <w:name w:val="Blocks"/>
    <w:aliases w:val="bb"/>
    <w:basedOn w:val="OPCParaBase"/>
    <w:qFormat/>
    <w:rsid w:val="00FE60C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E60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E60C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E60C8"/>
    <w:rPr>
      <w:i/>
    </w:rPr>
  </w:style>
  <w:style w:type="paragraph" w:customStyle="1" w:styleId="BoxList">
    <w:name w:val="BoxList"/>
    <w:aliases w:val="bl"/>
    <w:basedOn w:val="BoxText"/>
    <w:qFormat/>
    <w:rsid w:val="00FE60C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E60C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E60C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E60C8"/>
    <w:pPr>
      <w:ind w:left="1985" w:hanging="851"/>
    </w:pPr>
  </w:style>
  <w:style w:type="character" w:customStyle="1" w:styleId="CharAmPartNo">
    <w:name w:val="CharAmPartNo"/>
    <w:basedOn w:val="OPCCharBase"/>
    <w:qFormat/>
    <w:rsid w:val="00FE60C8"/>
  </w:style>
  <w:style w:type="character" w:customStyle="1" w:styleId="CharAmPartText">
    <w:name w:val="CharAmPartText"/>
    <w:basedOn w:val="OPCCharBase"/>
    <w:qFormat/>
    <w:rsid w:val="00FE60C8"/>
  </w:style>
  <w:style w:type="character" w:customStyle="1" w:styleId="CharAmSchNo">
    <w:name w:val="CharAmSchNo"/>
    <w:basedOn w:val="OPCCharBase"/>
    <w:qFormat/>
    <w:rsid w:val="00FE60C8"/>
  </w:style>
  <w:style w:type="character" w:customStyle="1" w:styleId="CharAmSchText">
    <w:name w:val="CharAmSchText"/>
    <w:basedOn w:val="OPCCharBase"/>
    <w:qFormat/>
    <w:rsid w:val="00FE60C8"/>
  </w:style>
  <w:style w:type="character" w:customStyle="1" w:styleId="CharBoldItalic">
    <w:name w:val="CharBoldItalic"/>
    <w:basedOn w:val="OPCCharBase"/>
    <w:uiPriority w:val="1"/>
    <w:qFormat/>
    <w:rsid w:val="00FE60C8"/>
    <w:rPr>
      <w:b/>
      <w:i/>
    </w:rPr>
  </w:style>
  <w:style w:type="character" w:customStyle="1" w:styleId="CharChapNo">
    <w:name w:val="CharChapNo"/>
    <w:basedOn w:val="OPCCharBase"/>
    <w:uiPriority w:val="1"/>
    <w:qFormat/>
    <w:rsid w:val="00FE60C8"/>
  </w:style>
  <w:style w:type="character" w:customStyle="1" w:styleId="CharChapText">
    <w:name w:val="CharChapText"/>
    <w:basedOn w:val="OPCCharBase"/>
    <w:uiPriority w:val="1"/>
    <w:qFormat/>
    <w:rsid w:val="00FE60C8"/>
  </w:style>
  <w:style w:type="character" w:customStyle="1" w:styleId="CharDivNo">
    <w:name w:val="CharDivNo"/>
    <w:basedOn w:val="OPCCharBase"/>
    <w:uiPriority w:val="1"/>
    <w:qFormat/>
    <w:rsid w:val="00FE60C8"/>
  </w:style>
  <w:style w:type="character" w:customStyle="1" w:styleId="CharDivText">
    <w:name w:val="CharDivText"/>
    <w:basedOn w:val="OPCCharBase"/>
    <w:uiPriority w:val="1"/>
    <w:qFormat/>
    <w:rsid w:val="00FE60C8"/>
  </w:style>
  <w:style w:type="character" w:customStyle="1" w:styleId="CharItalic">
    <w:name w:val="CharItalic"/>
    <w:basedOn w:val="OPCCharBase"/>
    <w:uiPriority w:val="1"/>
    <w:qFormat/>
    <w:rsid w:val="00FE60C8"/>
    <w:rPr>
      <w:i/>
    </w:rPr>
  </w:style>
  <w:style w:type="character" w:customStyle="1" w:styleId="CharPartNo">
    <w:name w:val="CharPartNo"/>
    <w:basedOn w:val="OPCCharBase"/>
    <w:uiPriority w:val="1"/>
    <w:qFormat/>
    <w:rsid w:val="00FE60C8"/>
  </w:style>
  <w:style w:type="character" w:customStyle="1" w:styleId="CharPartText">
    <w:name w:val="CharPartText"/>
    <w:basedOn w:val="OPCCharBase"/>
    <w:uiPriority w:val="1"/>
    <w:qFormat/>
    <w:rsid w:val="00FE60C8"/>
  </w:style>
  <w:style w:type="character" w:customStyle="1" w:styleId="CharSectno">
    <w:name w:val="CharSectno"/>
    <w:basedOn w:val="OPCCharBase"/>
    <w:qFormat/>
    <w:rsid w:val="00FE60C8"/>
  </w:style>
  <w:style w:type="character" w:customStyle="1" w:styleId="CharSubdNo">
    <w:name w:val="CharSubdNo"/>
    <w:basedOn w:val="OPCCharBase"/>
    <w:uiPriority w:val="1"/>
    <w:qFormat/>
    <w:rsid w:val="00FE60C8"/>
  </w:style>
  <w:style w:type="character" w:customStyle="1" w:styleId="CharSubdText">
    <w:name w:val="CharSubdText"/>
    <w:basedOn w:val="OPCCharBase"/>
    <w:uiPriority w:val="1"/>
    <w:qFormat/>
    <w:rsid w:val="00FE60C8"/>
  </w:style>
  <w:style w:type="paragraph" w:customStyle="1" w:styleId="CTA--">
    <w:name w:val="CTA --"/>
    <w:basedOn w:val="OPCParaBase"/>
    <w:next w:val="Normal"/>
    <w:rsid w:val="00FE60C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E60C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E60C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E60C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E60C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E60C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E60C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E60C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E60C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E60C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E60C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E60C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E60C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E60C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E60C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E60C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E60C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E60C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E60C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E60C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E60C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E60C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E60C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E60C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E60C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E60C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E60C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E60C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E60C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E60C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E60C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E60C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E60C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E60C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E60C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E60C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E60C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E60C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E60C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E60C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E60C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E60C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E60C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E60C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E60C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E60C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E60C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E60C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E60C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E60C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E60C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E60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E60C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E60C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E60C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E60C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E60C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E60C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E60C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E60C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E60C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E60C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E60C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E60C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E60C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E60C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E60C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E60C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E60C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E60C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E60C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E60C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E60C8"/>
    <w:rPr>
      <w:sz w:val="16"/>
    </w:rPr>
  </w:style>
  <w:style w:type="table" w:customStyle="1" w:styleId="CFlag">
    <w:name w:val="CFlag"/>
    <w:basedOn w:val="TableNormal"/>
    <w:uiPriority w:val="99"/>
    <w:rsid w:val="00FE60C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E60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E60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6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E60C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E60C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E60C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E60C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E60C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E60C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E60C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E60C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E60C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E60C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E60C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E60C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E60C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E60C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60C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E60C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E60C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E60C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E60C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E60C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E60C8"/>
  </w:style>
  <w:style w:type="character" w:customStyle="1" w:styleId="CharSubPartNoCASA">
    <w:name w:val="CharSubPartNo(CASA)"/>
    <w:basedOn w:val="OPCCharBase"/>
    <w:uiPriority w:val="1"/>
    <w:rsid w:val="00FE60C8"/>
  </w:style>
  <w:style w:type="paragraph" w:customStyle="1" w:styleId="ENoteTTIndentHeadingSub">
    <w:name w:val="ENoteTTIndentHeadingSub"/>
    <w:aliases w:val="enTTHis"/>
    <w:basedOn w:val="OPCParaBase"/>
    <w:rsid w:val="00FE60C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E60C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E60C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E60C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E60C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E79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E60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E60C8"/>
    <w:rPr>
      <w:sz w:val="22"/>
    </w:rPr>
  </w:style>
  <w:style w:type="paragraph" w:customStyle="1" w:styleId="SOTextNote">
    <w:name w:val="SO TextNote"/>
    <w:aliases w:val="sont"/>
    <w:basedOn w:val="SOText"/>
    <w:qFormat/>
    <w:rsid w:val="00FE60C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E60C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E60C8"/>
    <w:rPr>
      <w:sz w:val="22"/>
    </w:rPr>
  </w:style>
  <w:style w:type="paragraph" w:customStyle="1" w:styleId="FileName">
    <w:name w:val="FileName"/>
    <w:basedOn w:val="Normal"/>
    <w:rsid w:val="00FE60C8"/>
  </w:style>
  <w:style w:type="paragraph" w:customStyle="1" w:styleId="TableHeading">
    <w:name w:val="TableHeading"/>
    <w:aliases w:val="th"/>
    <w:basedOn w:val="OPCParaBase"/>
    <w:next w:val="Tabletext"/>
    <w:rsid w:val="00FE60C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E60C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E60C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E60C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E60C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E60C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E60C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E60C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E60C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E60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E60C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E60C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E60C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E60C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E60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E60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60C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E60C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E60C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E60C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E60C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E60C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E60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FE60C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E60C8"/>
    <w:pPr>
      <w:ind w:left="240" w:hanging="240"/>
    </w:pPr>
  </w:style>
  <w:style w:type="paragraph" w:styleId="Index2">
    <w:name w:val="index 2"/>
    <w:basedOn w:val="Normal"/>
    <w:next w:val="Normal"/>
    <w:autoRedefine/>
    <w:rsid w:val="00FE60C8"/>
    <w:pPr>
      <w:ind w:left="480" w:hanging="240"/>
    </w:pPr>
  </w:style>
  <w:style w:type="paragraph" w:styleId="Index3">
    <w:name w:val="index 3"/>
    <w:basedOn w:val="Normal"/>
    <w:next w:val="Normal"/>
    <w:autoRedefine/>
    <w:rsid w:val="00FE60C8"/>
    <w:pPr>
      <w:ind w:left="720" w:hanging="240"/>
    </w:pPr>
  </w:style>
  <w:style w:type="paragraph" w:styleId="Index4">
    <w:name w:val="index 4"/>
    <w:basedOn w:val="Normal"/>
    <w:next w:val="Normal"/>
    <w:autoRedefine/>
    <w:rsid w:val="00FE60C8"/>
    <w:pPr>
      <w:ind w:left="960" w:hanging="240"/>
    </w:pPr>
  </w:style>
  <w:style w:type="paragraph" w:styleId="Index5">
    <w:name w:val="index 5"/>
    <w:basedOn w:val="Normal"/>
    <w:next w:val="Normal"/>
    <w:autoRedefine/>
    <w:rsid w:val="00FE60C8"/>
    <w:pPr>
      <w:ind w:left="1200" w:hanging="240"/>
    </w:pPr>
  </w:style>
  <w:style w:type="paragraph" w:styleId="Index6">
    <w:name w:val="index 6"/>
    <w:basedOn w:val="Normal"/>
    <w:next w:val="Normal"/>
    <w:autoRedefine/>
    <w:rsid w:val="00FE60C8"/>
    <w:pPr>
      <w:ind w:left="1440" w:hanging="240"/>
    </w:pPr>
  </w:style>
  <w:style w:type="paragraph" w:styleId="Index7">
    <w:name w:val="index 7"/>
    <w:basedOn w:val="Normal"/>
    <w:next w:val="Normal"/>
    <w:autoRedefine/>
    <w:rsid w:val="00FE60C8"/>
    <w:pPr>
      <w:ind w:left="1680" w:hanging="240"/>
    </w:pPr>
  </w:style>
  <w:style w:type="paragraph" w:styleId="Index8">
    <w:name w:val="index 8"/>
    <w:basedOn w:val="Normal"/>
    <w:next w:val="Normal"/>
    <w:autoRedefine/>
    <w:rsid w:val="00FE60C8"/>
    <w:pPr>
      <w:ind w:left="1920" w:hanging="240"/>
    </w:pPr>
  </w:style>
  <w:style w:type="paragraph" w:styleId="Index9">
    <w:name w:val="index 9"/>
    <w:basedOn w:val="Normal"/>
    <w:next w:val="Normal"/>
    <w:autoRedefine/>
    <w:rsid w:val="00FE60C8"/>
    <w:pPr>
      <w:ind w:left="2160" w:hanging="240"/>
    </w:pPr>
  </w:style>
  <w:style w:type="paragraph" w:styleId="NormalIndent">
    <w:name w:val="Normal Indent"/>
    <w:basedOn w:val="Normal"/>
    <w:rsid w:val="00FE60C8"/>
    <w:pPr>
      <w:ind w:left="720"/>
    </w:pPr>
  </w:style>
  <w:style w:type="paragraph" w:styleId="FootnoteText">
    <w:name w:val="footnote text"/>
    <w:basedOn w:val="Normal"/>
    <w:link w:val="FootnoteTextChar"/>
    <w:rsid w:val="00FE60C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E60C8"/>
  </w:style>
  <w:style w:type="paragraph" w:styleId="CommentText">
    <w:name w:val="annotation text"/>
    <w:basedOn w:val="Normal"/>
    <w:link w:val="CommentTextChar"/>
    <w:rsid w:val="00FE60C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E60C8"/>
  </w:style>
  <w:style w:type="paragraph" w:styleId="IndexHeading">
    <w:name w:val="index heading"/>
    <w:basedOn w:val="Normal"/>
    <w:next w:val="Index1"/>
    <w:rsid w:val="00FE60C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E60C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E60C8"/>
    <w:pPr>
      <w:ind w:left="480" w:hanging="480"/>
    </w:pPr>
  </w:style>
  <w:style w:type="paragraph" w:styleId="EnvelopeAddress">
    <w:name w:val="envelope address"/>
    <w:basedOn w:val="Normal"/>
    <w:rsid w:val="00FE60C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E60C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E60C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E60C8"/>
    <w:rPr>
      <w:sz w:val="16"/>
      <w:szCs w:val="16"/>
    </w:rPr>
  </w:style>
  <w:style w:type="character" w:styleId="PageNumber">
    <w:name w:val="page number"/>
    <w:basedOn w:val="DefaultParagraphFont"/>
    <w:rsid w:val="00FE60C8"/>
  </w:style>
  <w:style w:type="character" w:styleId="EndnoteReference">
    <w:name w:val="endnote reference"/>
    <w:basedOn w:val="DefaultParagraphFont"/>
    <w:rsid w:val="00FE60C8"/>
    <w:rPr>
      <w:vertAlign w:val="superscript"/>
    </w:rPr>
  </w:style>
  <w:style w:type="paragraph" w:styleId="EndnoteText">
    <w:name w:val="endnote text"/>
    <w:basedOn w:val="Normal"/>
    <w:link w:val="EndnoteTextChar"/>
    <w:rsid w:val="00FE60C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E60C8"/>
  </w:style>
  <w:style w:type="paragraph" w:styleId="TableofAuthorities">
    <w:name w:val="table of authorities"/>
    <w:basedOn w:val="Normal"/>
    <w:next w:val="Normal"/>
    <w:rsid w:val="00FE60C8"/>
    <w:pPr>
      <w:ind w:left="240" w:hanging="240"/>
    </w:pPr>
  </w:style>
  <w:style w:type="paragraph" w:styleId="MacroText">
    <w:name w:val="macro"/>
    <w:link w:val="MacroTextChar"/>
    <w:rsid w:val="00FE60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E60C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E60C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E60C8"/>
    <w:pPr>
      <w:ind w:left="283" w:hanging="283"/>
    </w:pPr>
  </w:style>
  <w:style w:type="paragraph" w:styleId="ListBullet">
    <w:name w:val="List Bullet"/>
    <w:basedOn w:val="Normal"/>
    <w:autoRedefine/>
    <w:rsid w:val="00FE60C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E60C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E60C8"/>
    <w:pPr>
      <w:ind w:left="566" w:hanging="283"/>
    </w:pPr>
  </w:style>
  <w:style w:type="paragraph" w:styleId="List3">
    <w:name w:val="List 3"/>
    <w:basedOn w:val="Normal"/>
    <w:rsid w:val="00FE60C8"/>
    <w:pPr>
      <w:ind w:left="849" w:hanging="283"/>
    </w:pPr>
  </w:style>
  <w:style w:type="paragraph" w:styleId="List4">
    <w:name w:val="List 4"/>
    <w:basedOn w:val="Normal"/>
    <w:rsid w:val="00FE60C8"/>
    <w:pPr>
      <w:ind w:left="1132" w:hanging="283"/>
    </w:pPr>
  </w:style>
  <w:style w:type="paragraph" w:styleId="List5">
    <w:name w:val="List 5"/>
    <w:basedOn w:val="Normal"/>
    <w:rsid w:val="00FE60C8"/>
    <w:pPr>
      <w:ind w:left="1415" w:hanging="283"/>
    </w:pPr>
  </w:style>
  <w:style w:type="paragraph" w:styleId="ListBullet2">
    <w:name w:val="List Bullet 2"/>
    <w:basedOn w:val="Normal"/>
    <w:autoRedefine/>
    <w:rsid w:val="00FE60C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E60C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E60C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E60C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E60C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E60C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E60C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E60C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E60C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E60C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E60C8"/>
    <w:pPr>
      <w:ind w:left="4252"/>
    </w:pPr>
  </w:style>
  <w:style w:type="character" w:customStyle="1" w:styleId="ClosingChar">
    <w:name w:val="Closing Char"/>
    <w:basedOn w:val="DefaultParagraphFont"/>
    <w:link w:val="Closing"/>
    <w:rsid w:val="00FE60C8"/>
    <w:rPr>
      <w:sz w:val="22"/>
    </w:rPr>
  </w:style>
  <w:style w:type="paragraph" w:styleId="Signature">
    <w:name w:val="Signature"/>
    <w:basedOn w:val="Normal"/>
    <w:link w:val="SignatureChar"/>
    <w:rsid w:val="00FE60C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E60C8"/>
    <w:rPr>
      <w:sz w:val="22"/>
    </w:rPr>
  </w:style>
  <w:style w:type="paragraph" w:styleId="BodyText">
    <w:name w:val="Body Text"/>
    <w:basedOn w:val="Normal"/>
    <w:link w:val="BodyTextChar"/>
    <w:rsid w:val="00FE60C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60C8"/>
    <w:rPr>
      <w:sz w:val="22"/>
    </w:rPr>
  </w:style>
  <w:style w:type="paragraph" w:styleId="BodyTextIndent">
    <w:name w:val="Body Text Indent"/>
    <w:basedOn w:val="Normal"/>
    <w:link w:val="BodyTextIndentChar"/>
    <w:rsid w:val="00FE60C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E60C8"/>
    <w:rPr>
      <w:sz w:val="22"/>
    </w:rPr>
  </w:style>
  <w:style w:type="paragraph" w:styleId="ListContinue">
    <w:name w:val="List Continue"/>
    <w:basedOn w:val="Normal"/>
    <w:rsid w:val="00FE60C8"/>
    <w:pPr>
      <w:spacing w:after="120"/>
      <w:ind w:left="283"/>
    </w:pPr>
  </w:style>
  <w:style w:type="paragraph" w:styleId="ListContinue2">
    <w:name w:val="List Continue 2"/>
    <w:basedOn w:val="Normal"/>
    <w:rsid w:val="00FE60C8"/>
    <w:pPr>
      <w:spacing w:after="120"/>
      <w:ind w:left="566"/>
    </w:pPr>
  </w:style>
  <w:style w:type="paragraph" w:styleId="ListContinue3">
    <w:name w:val="List Continue 3"/>
    <w:basedOn w:val="Normal"/>
    <w:rsid w:val="00FE60C8"/>
    <w:pPr>
      <w:spacing w:after="120"/>
      <w:ind w:left="849"/>
    </w:pPr>
  </w:style>
  <w:style w:type="paragraph" w:styleId="ListContinue4">
    <w:name w:val="List Continue 4"/>
    <w:basedOn w:val="Normal"/>
    <w:rsid w:val="00FE60C8"/>
    <w:pPr>
      <w:spacing w:after="120"/>
      <w:ind w:left="1132"/>
    </w:pPr>
  </w:style>
  <w:style w:type="paragraph" w:styleId="ListContinue5">
    <w:name w:val="List Continue 5"/>
    <w:basedOn w:val="Normal"/>
    <w:rsid w:val="00FE60C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E60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E60C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E60C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E60C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E60C8"/>
  </w:style>
  <w:style w:type="character" w:customStyle="1" w:styleId="SalutationChar">
    <w:name w:val="Salutation Char"/>
    <w:basedOn w:val="DefaultParagraphFont"/>
    <w:link w:val="Salutation"/>
    <w:rsid w:val="00FE60C8"/>
    <w:rPr>
      <w:sz w:val="22"/>
    </w:rPr>
  </w:style>
  <w:style w:type="paragraph" w:styleId="Date">
    <w:name w:val="Date"/>
    <w:basedOn w:val="Normal"/>
    <w:next w:val="Normal"/>
    <w:link w:val="DateChar"/>
    <w:rsid w:val="00FE60C8"/>
  </w:style>
  <w:style w:type="character" w:customStyle="1" w:styleId="DateChar">
    <w:name w:val="Date Char"/>
    <w:basedOn w:val="DefaultParagraphFont"/>
    <w:link w:val="Date"/>
    <w:rsid w:val="00FE60C8"/>
    <w:rPr>
      <w:sz w:val="22"/>
    </w:rPr>
  </w:style>
  <w:style w:type="paragraph" w:styleId="BodyTextFirstIndent">
    <w:name w:val="Body Text First Indent"/>
    <w:basedOn w:val="BodyText"/>
    <w:link w:val="BodyTextFirstIndentChar"/>
    <w:rsid w:val="00FE60C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E60C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E60C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E60C8"/>
    <w:rPr>
      <w:sz w:val="22"/>
    </w:rPr>
  </w:style>
  <w:style w:type="paragraph" w:styleId="BodyText2">
    <w:name w:val="Body Text 2"/>
    <w:basedOn w:val="Normal"/>
    <w:link w:val="BodyText2Char"/>
    <w:rsid w:val="00FE60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E60C8"/>
    <w:rPr>
      <w:sz w:val="22"/>
    </w:rPr>
  </w:style>
  <w:style w:type="paragraph" w:styleId="BodyText3">
    <w:name w:val="Body Text 3"/>
    <w:basedOn w:val="Normal"/>
    <w:link w:val="BodyText3Char"/>
    <w:rsid w:val="00FE60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E60C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E60C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E60C8"/>
    <w:rPr>
      <w:sz w:val="22"/>
    </w:rPr>
  </w:style>
  <w:style w:type="paragraph" w:styleId="BodyTextIndent3">
    <w:name w:val="Body Text Indent 3"/>
    <w:basedOn w:val="Normal"/>
    <w:link w:val="BodyTextIndent3Char"/>
    <w:rsid w:val="00FE60C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E60C8"/>
    <w:rPr>
      <w:sz w:val="16"/>
      <w:szCs w:val="16"/>
    </w:rPr>
  </w:style>
  <w:style w:type="paragraph" w:styleId="BlockText">
    <w:name w:val="Block Text"/>
    <w:basedOn w:val="Normal"/>
    <w:rsid w:val="00FE60C8"/>
    <w:pPr>
      <w:spacing w:after="120"/>
      <w:ind w:left="1440" w:right="1440"/>
    </w:pPr>
  </w:style>
  <w:style w:type="character" w:styleId="Hyperlink">
    <w:name w:val="Hyperlink"/>
    <w:basedOn w:val="DefaultParagraphFont"/>
    <w:rsid w:val="00FE60C8"/>
    <w:rPr>
      <w:color w:val="0000FF"/>
      <w:u w:val="single"/>
    </w:rPr>
  </w:style>
  <w:style w:type="character" w:styleId="FollowedHyperlink">
    <w:name w:val="FollowedHyperlink"/>
    <w:basedOn w:val="DefaultParagraphFont"/>
    <w:rsid w:val="00FE60C8"/>
    <w:rPr>
      <w:color w:val="800080"/>
      <w:u w:val="single"/>
    </w:rPr>
  </w:style>
  <w:style w:type="character" w:styleId="Strong">
    <w:name w:val="Strong"/>
    <w:basedOn w:val="DefaultParagraphFont"/>
    <w:qFormat/>
    <w:rsid w:val="00FE60C8"/>
    <w:rPr>
      <w:b/>
      <w:bCs/>
    </w:rPr>
  </w:style>
  <w:style w:type="character" w:styleId="Emphasis">
    <w:name w:val="Emphasis"/>
    <w:basedOn w:val="DefaultParagraphFont"/>
    <w:qFormat/>
    <w:rsid w:val="00FE60C8"/>
    <w:rPr>
      <w:i/>
      <w:iCs/>
    </w:rPr>
  </w:style>
  <w:style w:type="paragraph" w:styleId="DocumentMap">
    <w:name w:val="Document Map"/>
    <w:basedOn w:val="Normal"/>
    <w:link w:val="DocumentMapChar"/>
    <w:rsid w:val="00FE60C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E60C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E60C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E60C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E60C8"/>
  </w:style>
  <w:style w:type="character" w:customStyle="1" w:styleId="E-mailSignatureChar">
    <w:name w:val="E-mail Signature Char"/>
    <w:basedOn w:val="DefaultParagraphFont"/>
    <w:link w:val="E-mailSignature"/>
    <w:rsid w:val="00FE60C8"/>
    <w:rPr>
      <w:sz w:val="22"/>
    </w:rPr>
  </w:style>
  <w:style w:type="paragraph" w:styleId="NormalWeb">
    <w:name w:val="Normal (Web)"/>
    <w:basedOn w:val="Normal"/>
    <w:rsid w:val="00FE60C8"/>
  </w:style>
  <w:style w:type="character" w:styleId="HTMLAcronym">
    <w:name w:val="HTML Acronym"/>
    <w:basedOn w:val="DefaultParagraphFont"/>
    <w:rsid w:val="00FE60C8"/>
  </w:style>
  <w:style w:type="paragraph" w:styleId="HTMLAddress">
    <w:name w:val="HTML Address"/>
    <w:basedOn w:val="Normal"/>
    <w:link w:val="HTMLAddressChar"/>
    <w:rsid w:val="00FE60C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E60C8"/>
    <w:rPr>
      <w:i/>
      <w:iCs/>
      <w:sz w:val="22"/>
    </w:rPr>
  </w:style>
  <w:style w:type="character" w:styleId="HTMLCite">
    <w:name w:val="HTML Cite"/>
    <w:basedOn w:val="DefaultParagraphFont"/>
    <w:rsid w:val="00FE60C8"/>
    <w:rPr>
      <w:i/>
      <w:iCs/>
    </w:rPr>
  </w:style>
  <w:style w:type="character" w:styleId="HTMLCode">
    <w:name w:val="HTML Code"/>
    <w:basedOn w:val="DefaultParagraphFont"/>
    <w:rsid w:val="00FE60C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E60C8"/>
    <w:rPr>
      <w:i/>
      <w:iCs/>
    </w:rPr>
  </w:style>
  <w:style w:type="character" w:styleId="HTMLKeyboard">
    <w:name w:val="HTML Keyboard"/>
    <w:basedOn w:val="DefaultParagraphFont"/>
    <w:rsid w:val="00FE60C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E60C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E60C8"/>
    <w:rPr>
      <w:rFonts w:ascii="Courier New" w:hAnsi="Courier New" w:cs="Courier New"/>
    </w:rPr>
  </w:style>
  <w:style w:type="character" w:styleId="HTMLSample">
    <w:name w:val="HTML Sample"/>
    <w:basedOn w:val="DefaultParagraphFont"/>
    <w:rsid w:val="00FE60C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E60C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E60C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E60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60C8"/>
    <w:rPr>
      <w:b/>
      <w:bCs/>
    </w:rPr>
  </w:style>
  <w:style w:type="numbering" w:styleId="1ai">
    <w:name w:val="Outline List 1"/>
    <w:basedOn w:val="NoList"/>
    <w:rsid w:val="00FE60C8"/>
    <w:pPr>
      <w:numPr>
        <w:numId w:val="14"/>
      </w:numPr>
    </w:pPr>
  </w:style>
  <w:style w:type="numbering" w:styleId="111111">
    <w:name w:val="Outline List 2"/>
    <w:basedOn w:val="NoList"/>
    <w:rsid w:val="00FE60C8"/>
    <w:pPr>
      <w:numPr>
        <w:numId w:val="15"/>
      </w:numPr>
    </w:pPr>
  </w:style>
  <w:style w:type="numbering" w:styleId="ArticleSection">
    <w:name w:val="Outline List 3"/>
    <w:basedOn w:val="NoList"/>
    <w:rsid w:val="00FE60C8"/>
    <w:pPr>
      <w:numPr>
        <w:numId w:val="17"/>
      </w:numPr>
    </w:pPr>
  </w:style>
  <w:style w:type="table" w:styleId="TableSimple1">
    <w:name w:val="Table Simple 1"/>
    <w:basedOn w:val="TableNormal"/>
    <w:rsid w:val="00FE60C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E60C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E60C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E60C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E60C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E60C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E60C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E60C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E60C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E60C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E60C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E60C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E60C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E60C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E60C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E60C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E60C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E60C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E60C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E60C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E60C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E60C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E60C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E60C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E60C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E60C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E60C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E60C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E60C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E60C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E60C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E60C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E60C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E60C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E60C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E60C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E60C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E60C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E60C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E60C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E60C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E60C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E60C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E60C8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FE60C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E60C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E60C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E60C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FE6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F7976-DD5F-4547-A902-CF7D59956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466</Words>
  <Characters>2659</Characters>
  <Application>Microsoft Office Word</Application>
  <DocSecurity>4</DocSecurity>
  <PresentationFormat/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2018-01-17T03:37:00Z</cp:lastPrinted>
  <dcterms:created xsi:type="dcterms:W3CDTF">2018-09-24T05:18:00Z</dcterms:created>
  <dcterms:modified xsi:type="dcterms:W3CDTF">2018-09-24T05:18:00Z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Offshore Minerals (Fees) Regulations 2018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30 August 2018</vt:lpwstr>
  </property>
  <property fmtid="{D5CDD505-2E9C-101B-9397-08002B2CF9AE}" pid="10" name="Authority">
    <vt:lpwstr/>
  </property>
  <property fmtid="{D5CDD505-2E9C-101B-9397-08002B2CF9AE}" pid="11" name="ID">
    <vt:lpwstr>OPC63067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ExcoDate">
    <vt:lpwstr>30 August 2018</vt:lpwstr>
  </property>
</Properties>
</file>