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0AA2A" w14:textId="361C734A"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sidR="00D33963">
        <w:rPr>
          <w:b/>
          <w:color w:val="000000"/>
          <w:spacing w:val="-1"/>
          <w:sz w:val="28"/>
        </w:rPr>
        <w:t xml:space="preserve">STATEMENT for </w:t>
      </w:r>
      <w:r w:rsidR="00D33963">
        <w:rPr>
          <w:b/>
          <w:color w:val="000000"/>
          <w:spacing w:val="-1"/>
          <w:sz w:val="28"/>
        </w:rPr>
        <w:br/>
        <w:t>AS</w:t>
      </w:r>
      <w:r w:rsidR="009026D4">
        <w:rPr>
          <w:b/>
          <w:color w:val="000000"/>
          <w:spacing w:val="-1"/>
          <w:sz w:val="28"/>
        </w:rPr>
        <w:t xml:space="preserve">IC </w:t>
      </w:r>
      <w:r w:rsidR="00930294">
        <w:rPr>
          <w:b/>
          <w:color w:val="000000"/>
          <w:spacing w:val="-1"/>
          <w:sz w:val="28"/>
        </w:rPr>
        <w:t xml:space="preserve">Market Integrity Rules (Securities Markets) Determination </w:t>
      </w:r>
      <w:r w:rsidR="00696DC9" w:rsidRPr="00F57557">
        <w:rPr>
          <w:b/>
          <w:color w:val="000000"/>
          <w:spacing w:val="-1"/>
          <w:sz w:val="28"/>
        </w:rPr>
        <w:t>20</w:t>
      </w:r>
      <w:r w:rsidR="00A76E6C" w:rsidRPr="00F57557">
        <w:rPr>
          <w:b/>
          <w:color w:val="000000"/>
          <w:spacing w:val="-1"/>
          <w:sz w:val="28"/>
        </w:rPr>
        <w:t>18/</w:t>
      </w:r>
      <w:r w:rsidR="004814D4">
        <w:rPr>
          <w:b/>
          <w:color w:val="000000"/>
          <w:spacing w:val="-1"/>
          <w:sz w:val="28"/>
        </w:rPr>
        <w:t>765</w:t>
      </w:r>
      <w:r w:rsidR="003F48A0">
        <w:rPr>
          <w:b/>
          <w:color w:val="000000"/>
          <w:spacing w:val="-1"/>
          <w:sz w:val="28"/>
        </w:rPr>
        <w:t xml:space="preserve"> and ASIC Market Integrity Rules (Securities Markets) Repeal Instrument 2018/</w:t>
      </w:r>
      <w:r w:rsidR="004814D4">
        <w:rPr>
          <w:b/>
          <w:color w:val="000000"/>
          <w:spacing w:val="-1"/>
          <w:sz w:val="28"/>
        </w:rPr>
        <w:t>766</w:t>
      </w:r>
    </w:p>
    <w:p w14:paraId="530CE8BF" w14:textId="77777777" w:rsidR="005B0E3A" w:rsidRDefault="005B0E3A" w:rsidP="005B0E3A">
      <w:pPr>
        <w:pStyle w:val="BodyText"/>
        <w:jc w:val="center"/>
      </w:pPr>
      <w:r>
        <w:t>Prepared by the Australian Securities and Investments Commission</w:t>
      </w:r>
    </w:p>
    <w:p w14:paraId="3149CFEA" w14:textId="77777777" w:rsidR="005B0E3A" w:rsidRDefault="005B0E3A" w:rsidP="005B0E3A">
      <w:pPr>
        <w:spacing w:before="4" w:line="220" w:lineRule="exact"/>
        <w:jc w:val="center"/>
      </w:pPr>
    </w:p>
    <w:p w14:paraId="77BA0664" w14:textId="77777777" w:rsidR="005B0E3A" w:rsidRDefault="005B0E3A" w:rsidP="005B0E3A">
      <w:pPr>
        <w:jc w:val="center"/>
        <w:rPr>
          <w:sz w:val="24"/>
          <w:szCs w:val="24"/>
        </w:rPr>
      </w:pPr>
      <w:r>
        <w:rPr>
          <w:i/>
          <w:sz w:val="24"/>
        </w:rPr>
        <w:t>Corporations Act 2001</w:t>
      </w:r>
    </w:p>
    <w:p w14:paraId="369427FC" w14:textId="77777777" w:rsidR="005B0E3A" w:rsidRDefault="005B0E3A" w:rsidP="005B0E3A">
      <w:pPr>
        <w:spacing w:before="3" w:line="220" w:lineRule="exact"/>
      </w:pPr>
    </w:p>
    <w:p w14:paraId="6CCEB98C" w14:textId="48CC8A61" w:rsidR="00C313B8" w:rsidRDefault="005B0E3A" w:rsidP="005B0E3A">
      <w:pPr>
        <w:pStyle w:val="BodyText"/>
        <w:spacing w:line="261" w:lineRule="auto"/>
      </w:pPr>
      <w:r>
        <w:t xml:space="preserve">The Australian Securities and </w:t>
      </w:r>
      <w:r>
        <w:rPr>
          <w:spacing w:val="-1"/>
        </w:rPr>
        <w:t>Investments</w:t>
      </w:r>
      <w:r>
        <w:t xml:space="preserve"> </w:t>
      </w:r>
      <w:r>
        <w:rPr>
          <w:spacing w:val="-1"/>
        </w:rPr>
        <w:t>Commission</w:t>
      </w:r>
      <w:r>
        <w:t xml:space="preserve"> (</w:t>
      </w:r>
      <w:r w:rsidRPr="00696DC9">
        <w:rPr>
          <w:b/>
        </w:rPr>
        <w:t>ASIC</w:t>
      </w:r>
      <w:r>
        <w:t xml:space="preserve">) </w:t>
      </w:r>
      <w:r>
        <w:rPr>
          <w:spacing w:val="-1"/>
        </w:rPr>
        <w:t>makes</w:t>
      </w:r>
      <w:r>
        <w:t xml:space="preserve"> </w:t>
      </w:r>
      <w:r w:rsidR="00930294" w:rsidRPr="00930294">
        <w:t xml:space="preserve">ASIC Market Integrity Rules (Securities Markets) Determination </w:t>
      </w:r>
      <w:r w:rsidR="00696DC9" w:rsidRPr="00F57557">
        <w:t>20</w:t>
      </w:r>
      <w:r w:rsidR="00930294" w:rsidRPr="00F57557">
        <w:t>18/</w:t>
      </w:r>
      <w:r w:rsidR="004814D4">
        <w:t>765</w:t>
      </w:r>
      <w:r w:rsidR="002633E9">
        <w:t xml:space="preserve"> (the </w:t>
      </w:r>
      <w:r w:rsidR="002633E9" w:rsidRPr="002633E9">
        <w:rPr>
          <w:b/>
        </w:rPr>
        <w:t>Determination</w:t>
      </w:r>
      <w:r w:rsidR="002633E9">
        <w:t>) and ASIC Market Integrity Rules (Securities Markets) Repeal Instrument 2018/</w:t>
      </w:r>
      <w:r w:rsidR="004814D4">
        <w:t>766</w:t>
      </w:r>
      <w:r w:rsidR="00930294" w:rsidRPr="00930294">
        <w:t xml:space="preserve"> </w:t>
      </w:r>
      <w:r w:rsidR="002633E9">
        <w:t xml:space="preserve">(the </w:t>
      </w:r>
      <w:r w:rsidR="002633E9" w:rsidRPr="002633E9">
        <w:rPr>
          <w:b/>
        </w:rPr>
        <w:t>Repeal Instrument</w:t>
      </w:r>
      <w:r w:rsidR="002633E9">
        <w:t xml:space="preserve">) </w:t>
      </w:r>
      <w:r>
        <w:rPr>
          <w:color w:val="000000"/>
          <w:spacing w:val="-1"/>
        </w:rPr>
        <w:t xml:space="preserve">under </w:t>
      </w:r>
      <w:r w:rsidR="00D45BF9">
        <w:t>subrule</w:t>
      </w:r>
      <w:r w:rsidR="00930294">
        <w:t xml:space="preserve"> </w:t>
      </w:r>
      <w:r w:rsidR="00D45BF9">
        <w:t>6.2.1(4)</w:t>
      </w:r>
      <w:r w:rsidR="00C313B8" w:rsidRPr="0009256D">
        <w:t xml:space="preserve"> of the </w:t>
      </w:r>
      <w:r w:rsidR="00C313B8" w:rsidRPr="0009256D">
        <w:rPr>
          <w:i/>
          <w:iCs/>
        </w:rPr>
        <w:t>ASIC Market Integrity Rules (</w:t>
      </w:r>
      <w:r w:rsidR="00930294">
        <w:rPr>
          <w:i/>
          <w:iCs/>
        </w:rPr>
        <w:t>Securities</w:t>
      </w:r>
      <w:r w:rsidR="00C313B8">
        <w:rPr>
          <w:i/>
          <w:iCs/>
        </w:rPr>
        <w:t xml:space="preserve"> Market</w:t>
      </w:r>
      <w:r w:rsidR="00930294">
        <w:rPr>
          <w:i/>
          <w:iCs/>
        </w:rPr>
        <w:t>s</w:t>
      </w:r>
      <w:r w:rsidR="00C313B8">
        <w:rPr>
          <w:i/>
          <w:iCs/>
        </w:rPr>
        <w:t>) 201</w:t>
      </w:r>
      <w:r w:rsidR="00930294">
        <w:rPr>
          <w:i/>
          <w:iCs/>
        </w:rPr>
        <w:t>7</w:t>
      </w:r>
      <w:r w:rsidR="00C313B8" w:rsidRPr="0009256D">
        <w:rPr>
          <w:b/>
        </w:rPr>
        <w:t xml:space="preserve"> </w:t>
      </w:r>
      <w:r w:rsidR="00C313B8" w:rsidRPr="0093491C">
        <w:t>(</w:t>
      </w:r>
      <w:r w:rsidR="0093491C">
        <w:t xml:space="preserve">the </w:t>
      </w:r>
      <w:r w:rsidR="00C313B8" w:rsidRPr="0009256D">
        <w:rPr>
          <w:b/>
          <w:bCs/>
          <w:iCs/>
        </w:rPr>
        <w:t>Rules</w:t>
      </w:r>
      <w:r w:rsidR="00C313B8" w:rsidRPr="0009256D">
        <w:t>).</w:t>
      </w:r>
    </w:p>
    <w:p w14:paraId="1F74498D" w14:textId="331542A9" w:rsidR="00930294" w:rsidRDefault="00C313B8" w:rsidP="005B0E3A">
      <w:pPr>
        <w:pStyle w:val="BodyText"/>
        <w:spacing w:line="261" w:lineRule="auto"/>
        <w:rPr>
          <w:color w:val="000000"/>
          <w:spacing w:val="-1"/>
        </w:rPr>
      </w:pPr>
      <w:r w:rsidRPr="0009673C">
        <w:rPr>
          <w:color w:val="000000"/>
          <w:spacing w:val="-1"/>
        </w:rPr>
        <w:t>Under</w:t>
      </w:r>
      <w:r w:rsidR="00930294">
        <w:rPr>
          <w:color w:val="000000"/>
          <w:spacing w:val="-1"/>
        </w:rPr>
        <w:t xml:space="preserve"> </w:t>
      </w:r>
      <w:r w:rsidR="00D45BF9">
        <w:rPr>
          <w:color w:val="000000"/>
          <w:spacing w:val="-1"/>
        </w:rPr>
        <w:t>subrule 6.2.1(4)</w:t>
      </w:r>
      <w:r w:rsidRPr="0009673C">
        <w:rPr>
          <w:color w:val="000000"/>
          <w:spacing w:val="-1"/>
        </w:rPr>
        <w:t xml:space="preserve">, ASIC may </w:t>
      </w:r>
      <w:r w:rsidR="00930294">
        <w:rPr>
          <w:color w:val="000000"/>
          <w:spacing w:val="-1"/>
        </w:rPr>
        <w:t xml:space="preserve">determine </w:t>
      </w:r>
      <w:r w:rsidR="00D45BF9">
        <w:rPr>
          <w:color w:val="000000"/>
          <w:spacing w:val="-1"/>
        </w:rPr>
        <w:t xml:space="preserve">Tier 1 Equity Market Products and Tier 2 Equity Market Products </w:t>
      </w:r>
      <w:r w:rsidR="00930294">
        <w:rPr>
          <w:color w:val="000000"/>
          <w:spacing w:val="-1"/>
        </w:rPr>
        <w:t>in writing.</w:t>
      </w:r>
    </w:p>
    <w:p w14:paraId="2FE23CF6" w14:textId="57D5DAE8" w:rsidR="00812EAA" w:rsidRDefault="00812EAA" w:rsidP="005B0E3A">
      <w:pPr>
        <w:pStyle w:val="BodyText"/>
        <w:spacing w:line="261" w:lineRule="auto"/>
        <w:rPr>
          <w:color w:val="000000"/>
          <w:spacing w:val="-1"/>
        </w:rPr>
      </w:pPr>
      <w:r>
        <w:rPr>
          <w:color w:val="000000"/>
          <w:spacing w:val="-1"/>
        </w:rPr>
        <w:t xml:space="preserve">Under subrule </w:t>
      </w:r>
      <w:r w:rsidR="00D45BF9">
        <w:rPr>
          <w:color w:val="000000"/>
          <w:spacing w:val="-1"/>
        </w:rPr>
        <w:t>6.2.1</w:t>
      </w:r>
      <w:r>
        <w:rPr>
          <w:color w:val="000000"/>
          <w:spacing w:val="-1"/>
        </w:rPr>
        <w:t>(</w:t>
      </w:r>
      <w:r w:rsidR="00D45BF9">
        <w:rPr>
          <w:color w:val="000000"/>
          <w:spacing w:val="-1"/>
        </w:rPr>
        <w:t>5</w:t>
      </w:r>
      <w:r>
        <w:rPr>
          <w:color w:val="000000"/>
          <w:spacing w:val="-1"/>
        </w:rPr>
        <w:t>), an ins</w:t>
      </w:r>
      <w:r w:rsidR="00D45BF9">
        <w:rPr>
          <w:color w:val="000000"/>
          <w:spacing w:val="-1"/>
        </w:rPr>
        <w:t>trument referred to in subrule (4</w:t>
      </w:r>
      <w:r>
        <w:rPr>
          <w:color w:val="000000"/>
          <w:spacing w:val="-1"/>
        </w:rPr>
        <w:t xml:space="preserve">) takes effect </w:t>
      </w:r>
      <w:r w:rsidR="00D45BF9">
        <w:rPr>
          <w:color w:val="000000"/>
          <w:spacing w:val="-1"/>
        </w:rPr>
        <w:t>from 2</w:t>
      </w:r>
      <w:r>
        <w:rPr>
          <w:color w:val="000000"/>
          <w:spacing w:val="-1"/>
        </w:rPr>
        <w:t xml:space="preserve">0 business days </w:t>
      </w:r>
      <w:r w:rsidR="00D45BF9">
        <w:rPr>
          <w:color w:val="000000"/>
          <w:spacing w:val="-1"/>
        </w:rPr>
        <w:t>following the date</w:t>
      </w:r>
      <w:r>
        <w:rPr>
          <w:color w:val="000000"/>
          <w:spacing w:val="-1"/>
        </w:rPr>
        <w:t xml:space="preserve"> the instrument is registered.</w:t>
      </w:r>
    </w:p>
    <w:p w14:paraId="5FF28F7A" w14:textId="77777777" w:rsidR="002633E9" w:rsidRDefault="002633E9" w:rsidP="002633E9">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777726EA" w14:textId="77777777" w:rsidR="002633E9" w:rsidRDefault="002633E9" w:rsidP="002633E9">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t>subrule 6.2.1(4)</w:t>
      </w:r>
      <w:r w:rsidRPr="0009256D">
        <w:t xml:space="preserve"> of the </w:t>
      </w:r>
      <w:r w:rsidRPr="00C705E2">
        <w:rPr>
          <w:color w:val="000000"/>
          <w:spacing w:val="-1"/>
        </w:rPr>
        <w:t xml:space="preserve">Rules to </w:t>
      </w:r>
      <w:r>
        <w:rPr>
          <w:color w:val="000000"/>
          <w:spacing w:val="-1"/>
        </w:rPr>
        <w:t>determine Tier 1 Equity Market Products and Tier 2 Equity Market Products in writing</w:t>
      </w:r>
      <w:r w:rsidRPr="00C705E2">
        <w:rPr>
          <w:color w:val="000000"/>
          <w:spacing w:val="-1"/>
        </w:rPr>
        <w:t xml:space="preserve">, includes a power to </w:t>
      </w:r>
      <w:r>
        <w:rPr>
          <w:color w:val="000000"/>
          <w:spacing w:val="-1"/>
        </w:rPr>
        <w:t>repeal</w:t>
      </w:r>
      <w:r w:rsidRPr="00C705E2">
        <w:rPr>
          <w:color w:val="000000"/>
          <w:spacing w:val="-1"/>
        </w:rPr>
        <w:t xml:space="preserve"> </w:t>
      </w:r>
      <w:r>
        <w:rPr>
          <w:color w:val="000000"/>
          <w:spacing w:val="-1"/>
        </w:rPr>
        <w:t>such a</w:t>
      </w:r>
      <w:r w:rsidRPr="00C705E2">
        <w:rPr>
          <w:color w:val="000000"/>
          <w:spacing w:val="-1"/>
        </w:rPr>
        <w:t xml:space="preserve"> </w:t>
      </w:r>
      <w:r>
        <w:rPr>
          <w:color w:val="000000"/>
          <w:spacing w:val="-1"/>
        </w:rPr>
        <w:t>determination</w:t>
      </w:r>
      <w:r w:rsidRPr="00C705E2">
        <w:rPr>
          <w:color w:val="000000"/>
          <w:spacing w:val="-1"/>
        </w:rPr>
        <w:t>.</w:t>
      </w:r>
    </w:p>
    <w:p w14:paraId="14881342" w14:textId="67F97F1D" w:rsidR="00C313B8" w:rsidRPr="0009673C" w:rsidRDefault="00C313B8" w:rsidP="0009673C">
      <w:pPr>
        <w:pStyle w:val="BodyText"/>
        <w:spacing w:line="261" w:lineRule="auto"/>
        <w:rPr>
          <w:color w:val="000000"/>
          <w:spacing w:val="-1"/>
        </w:rPr>
      </w:pPr>
      <w:r w:rsidRPr="0009673C">
        <w:rPr>
          <w:color w:val="000000"/>
          <w:spacing w:val="-1"/>
        </w:rPr>
        <w:t>Capitalised terms in this Explanatory Statement refer to defined terms in the Rules.</w:t>
      </w:r>
    </w:p>
    <w:p w14:paraId="43577563" w14:textId="77777777" w:rsidR="00C313B8" w:rsidRDefault="00C313B8" w:rsidP="005B0E3A">
      <w:pPr>
        <w:pStyle w:val="BodyText"/>
        <w:spacing w:line="261" w:lineRule="auto"/>
      </w:pPr>
    </w:p>
    <w:p w14:paraId="0D3F2977"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0C8994F0" w14:textId="11E7E185" w:rsidR="00D45BF9" w:rsidRDefault="009D2D2D" w:rsidP="00D42F63">
      <w:pPr>
        <w:pStyle w:val="BodyText"/>
        <w:spacing w:before="199"/>
      </w:pPr>
      <w:r>
        <w:t>Chapter 6 of the Rules sets out market integrity rules relating to pre-trade transparency of Orders and post-trade transparency of transactions</w:t>
      </w:r>
      <w:r w:rsidR="00A6019B">
        <w:t xml:space="preserve"> executed on or </w:t>
      </w:r>
      <w:r w:rsidR="00A6019B">
        <w:lastRenderedPageBreak/>
        <w:t>reported to a Market</w:t>
      </w:r>
      <w:r>
        <w:t xml:space="preserve">, including in relation to Equity Market Products. </w:t>
      </w:r>
      <w:r w:rsidR="00A6019B">
        <w:t>A ‘Block Trade’ is a key concept in Chapter 6 and has the meaning given by subrule 6.2.1(1).</w:t>
      </w:r>
    </w:p>
    <w:p w14:paraId="2D270612" w14:textId="1FBBD26E" w:rsidR="00052F3F" w:rsidRDefault="00155987" w:rsidP="00D42F63">
      <w:pPr>
        <w:pStyle w:val="BodyText"/>
        <w:spacing w:before="199"/>
      </w:pPr>
      <w:r>
        <w:t>For</w:t>
      </w:r>
      <w:r w:rsidR="00052F3F">
        <w:t xml:space="preserve"> a transaction to be a Block Trade, among other things, the consideration for the transaction may not be less than consideration thresholds set out in paragraph 6.2.1(1)(c) of the Rules</w:t>
      </w:r>
      <w:r w:rsidR="00C704B1">
        <w:t>,</w:t>
      </w:r>
      <w:r w:rsidR="00052F3F">
        <w:t xml:space="preserve"> which differ according to whether </w:t>
      </w:r>
      <w:r w:rsidR="00C704B1">
        <w:t>the Relevant Product is a Tier 1 Equity Market Product, Tier 2 Equity Market Product, Tier 3 Equity Market Product or a CGS Depository Interest</w:t>
      </w:r>
      <w:r w:rsidR="00052F3F">
        <w:t>.</w:t>
      </w:r>
    </w:p>
    <w:p w14:paraId="1CF5F908" w14:textId="4D20BBCD" w:rsidR="00052F3F" w:rsidRDefault="00052F3F" w:rsidP="00D42F63">
      <w:pPr>
        <w:pStyle w:val="BodyText"/>
        <w:spacing w:before="199"/>
        <w:rPr>
          <w:color w:val="000000"/>
          <w:spacing w:val="-1"/>
        </w:rPr>
      </w:pPr>
      <w:r>
        <w:t xml:space="preserve">Under subrule 6.2.1(4) of the Rules, </w:t>
      </w:r>
      <w:r w:rsidRPr="0009673C">
        <w:rPr>
          <w:color w:val="000000"/>
          <w:spacing w:val="-1"/>
        </w:rPr>
        <w:t xml:space="preserve">ASIC may </w:t>
      </w:r>
      <w:r>
        <w:rPr>
          <w:color w:val="000000"/>
          <w:spacing w:val="-1"/>
        </w:rPr>
        <w:t>determine Tier 1 Equity Market Products and Tier 2 Equity Market Products by instrument in writing.</w:t>
      </w:r>
    </w:p>
    <w:p w14:paraId="6CADF0CC" w14:textId="4757DFAD" w:rsidR="008671B0" w:rsidRDefault="008671B0" w:rsidP="002C4545">
      <w:pPr>
        <w:pStyle w:val="BodyText"/>
        <w:spacing w:before="199"/>
        <w:rPr>
          <w:color w:val="000000"/>
          <w:spacing w:val="-1"/>
        </w:rPr>
      </w:pPr>
      <w:bookmarkStart w:id="1" w:name="_GoBack"/>
      <w:bookmarkEnd w:id="1"/>
      <w:r>
        <w:rPr>
          <w:color w:val="000000"/>
          <w:spacing w:val="-1"/>
        </w:rPr>
        <w:t xml:space="preserve">The </w:t>
      </w:r>
      <w:r w:rsidR="002633E9">
        <w:rPr>
          <w:color w:val="000000"/>
          <w:spacing w:val="-1"/>
        </w:rPr>
        <w:t>Determination</w:t>
      </w:r>
      <w:r>
        <w:rPr>
          <w:color w:val="000000"/>
          <w:spacing w:val="-1"/>
        </w:rPr>
        <w:t xml:space="preserve"> maintains ASIC’s policy of determining the allocation of Equity Market Products to tiers based on a periodic calculation of 2.5% of each product’s average daily value transacted in the </w:t>
      </w:r>
      <w:r w:rsidR="00155987">
        <w:rPr>
          <w:color w:val="000000"/>
          <w:spacing w:val="-1"/>
        </w:rPr>
        <w:t>preceding</w:t>
      </w:r>
      <w:r>
        <w:rPr>
          <w:color w:val="000000"/>
          <w:spacing w:val="-1"/>
        </w:rPr>
        <w:t xml:space="preserve"> </w:t>
      </w:r>
      <w:r w:rsidR="00155987">
        <w:rPr>
          <w:color w:val="000000"/>
          <w:spacing w:val="-1"/>
        </w:rPr>
        <w:t>six-month</w:t>
      </w:r>
      <w:r>
        <w:rPr>
          <w:color w:val="000000"/>
          <w:spacing w:val="-1"/>
        </w:rPr>
        <w:t xml:space="preserve"> </w:t>
      </w:r>
      <w:r w:rsidRPr="00580D52">
        <w:rPr>
          <w:color w:val="000000"/>
          <w:spacing w:val="-1"/>
        </w:rPr>
        <w:t xml:space="preserve">period (or </w:t>
      </w:r>
      <w:r w:rsidR="00580D52" w:rsidRPr="00580D52">
        <w:rPr>
          <w:color w:val="000000"/>
          <w:spacing w:val="-1"/>
        </w:rPr>
        <w:t xml:space="preserve">other material number of Trading Days </w:t>
      </w:r>
      <w:r w:rsidR="00580D52">
        <w:rPr>
          <w:color w:val="000000"/>
          <w:spacing w:val="-1"/>
        </w:rPr>
        <w:t>if</w:t>
      </w:r>
      <w:r w:rsidR="00580D52" w:rsidRPr="00580D52">
        <w:rPr>
          <w:color w:val="000000"/>
          <w:spacing w:val="-1"/>
        </w:rPr>
        <w:t xml:space="preserve"> </w:t>
      </w:r>
      <w:r w:rsidR="008734D9" w:rsidRPr="00580D52">
        <w:rPr>
          <w:color w:val="000000"/>
          <w:spacing w:val="-1"/>
        </w:rPr>
        <w:t>the product was not quoted during the entire period</w:t>
      </w:r>
      <w:r w:rsidRPr="00580D52">
        <w:rPr>
          <w:color w:val="000000"/>
          <w:spacing w:val="-1"/>
        </w:rPr>
        <w:t>).</w:t>
      </w:r>
    </w:p>
    <w:p w14:paraId="4AD4DF3F" w14:textId="73C57C63" w:rsidR="002633E9" w:rsidRDefault="002633E9" w:rsidP="002C4545">
      <w:pPr>
        <w:pStyle w:val="BodyText"/>
        <w:spacing w:before="199"/>
        <w:rPr>
          <w:color w:val="000000"/>
          <w:spacing w:val="-1"/>
        </w:rPr>
      </w:pPr>
      <w:r>
        <w:rPr>
          <w:szCs w:val="24"/>
        </w:rPr>
        <w:t>The</w:t>
      </w:r>
      <w:r w:rsidRPr="00DF3DB1">
        <w:rPr>
          <w:szCs w:val="24"/>
        </w:rPr>
        <w:t xml:space="preserve"> </w:t>
      </w:r>
      <w:r>
        <w:rPr>
          <w:szCs w:val="24"/>
        </w:rPr>
        <w:t>Repeal Instrument</w:t>
      </w:r>
      <w:r w:rsidRPr="00DF3DB1">
        <w:rPr>
          <w:szCs w:val="24"/>
        </w:rPr>
        <w:t xml:space="preserve">, together with </w:t>
      </w:r>
      <w:r w:rsidRPr="002633E9">
        <w:rPr>
          <w:szCs w:val="24"/>
        </w:rPr>
        <w:t>the Determination</w:t>
      </w:r>
      <w:r w:rsidRPr="00DF3DB1">
        <w:rPr>
          <w:szCs w:val="24"/>
        </w:rPr>
        <w:t xml:space="preserve">, supersede and repeal the determinations in </w:t>
      </w:r>
      <w:r w:rsidRPr="00E94AF1">
        <w:rPr>
          <w:i/>
          <w:szCs w:val="24"/>
        </w:rPr>
        <w:t>ASIC Market Integrity Rules (Securities Markets) Determination 2018/</w:t>
      </w:r>
      <w:r w:rsidR="00664C5B">
        <w:rPr>
          <w:i/>
          <w:szCs w:val="24"/>
        </w:rPr>
        <w:t>445</w:t>
      </w:r>
      <w:r w:rsidRPr="00DF3DB1">
        <w:rPr>
          <w:szCs w:val="24"/>
        </w:rPr>
        <w:t xml:space="preserve"> (</w:t>
      </w:r>
      <w:r w:rsidRPr="00DF3DB1">
        <w:rPr>
          <w:b/>
          <w:i/>
          <w:szCs w:val="24"/>
        </w:rPr>
        <w:t>Superseded</w:t>
      </w:r>
      <w:r w:rsidRPr="00DF3DB1">
        <w:rPr>
          <w:szCs w:val="24"/>
        </w:rPr>
        <w:t xml:space="preserve"> </w:t>
      </w:r>
      <w:r w:rsidRPr="00DF3DB1">
        <w:rPr>
          <w:b/>
          <w:i/>
          <w:szCs w:val="24"/>
        </w:rPr>
        <w:t>Determination</w:t>
      </w:r>
      <w:r w:rsidRPr="00DF3DB1">
        <w:rPr>
          <w:szCs w:val="24"/>
        </w:rPr>
        <w:t>).</w:t>
      </w:r>
    </w:p>
    <w:p w14:paraId="192E8DD8" w14:textId="77777777" w:rsidR="005B0E3A" w:rsidRDefault="005B0E3A" w:rsidP="005B0E3A">
      <w:pPr>
        <w:spacing w:line="240" w:lineRule="exact"/>
        <w:rPr>
          <w:sz w:val="24"/>
          <w:szCs w:val="24"/>
        </w:rPr>
      </w:pPr>
    </w:p>
    <w:p w14:paraId="2A044DCB" w14:textId="08150ECF" w:rsidR="005B0E3A" w:rsidRPr="00EE7C19" w:rsidRDefault="005B0E3A" w:rsidP="00EE7C19">
      <w:pPr>
        <w:widowControl w:val="0"/>
        <w:numPr>
          <w:ilvl w:val="0"/>
          <w:numId w:val="7"/>
        </w:numPr>
        <w:tabs>
          <w:tab w:val="left" w:pos="1592"/>
        </w:tabs>
        <w:spacing w:before="145" w:after="0"/>
        <w:ind w:left="0" w:firstLine="0"/>
        <w:rPr>
          <w:rFonts w:ascii="Arial"/>
          <w:b/>
          <w:spacing w:val="-1"/>
          <w:sz w:val="24"/>
        </w:rPr>
      </w:pPr>
      <w:bookmarkStart w:id="2" w:name="2._Purpose_of_the_class_order_"/>
      <w:bookmarkEnd w:id="2"/>
      <w:r w:rsidRPr="00EE7C19">
        <w:rPr>
          <w:rFonts w:ascii="Arial"/>
          <w:b/>
          <w:spacing w:val="-1"/>
          <w:sz w:val="24"/>
        </w:rPr>
        <w:t>Purpose of the instrument</w:t>
      </w:r>
      <w:r w:rsidR="002633E9">
        <w:rPr>
          <w:rFonts w:ascii="Arial"/>
          <w:b/>
          <w:spacing w:val="-1"/>
          <w:sz w:val="24"/>
        </w:rPr>
        <w:t>s</w:t>
      </w:r>
    </w:p>
    <w:p w14:paraId="69BB8146" w14:textId="7C8016C4" w:rsidR="0031105F" w:rsidRDefault="00440EBD" w:rsidP="0031105F">
      <w:pPr>
        <w:pStyle w:val="BodyText"/>
        <w:spacing w:before="199"/>
      </w:pPr>
      <w:r w:rsidRPr="008F01C8">
        <w:t xml:space="preserve">The purpose of the </w:t>
      </w:r>
      <w:r w:rsidR="002633E9">
        <w:t>Determination</w:t>
      </w:r>
      <w:r w:rsidRPr="008F01C8">
        <w:t xml:space="preserve"> is to determine</w:t>
      </w:r>
      <w:r w:rsidR="008F01C8" w:rsidRPr="008F01C8">
        <w:t xml:space="preserve">, for the purposes of </w:t>
      </w:r>
      <w:r w:rsidR="00AD407A">
        <w:t>paragraph 6.2.1(1)(c) of the Rules</w:t>
      </w:r>
      <w:r w:rsidR="008671B0">
        <w:t xml:space="preserve"> and with effect from </w:t>
      </w:r>
      <w:r w:rsidR="00272916">
        <w:t>its commencement</w:t>
      </w:r>
      <w:r w:rsidR="008F01C8" w:rsidRPr="008F01C8">
        <w:t>,</w:t>
      </w:r>
      <w:r w:rsidRPr="008F01C8">
        <w:t xml:space="preserve"> the </w:t>
      </w:r>
      <w:r w:rsidR="00AD407A">
        <w:t>Tier 1 Equity Market Products and the Tier 2 Equity Market Products</w:t>
      </w:r>
      <w:r w:rsidR="002633E9">
        <w:t>.</w:t>
      </w:r>
      <w:r w:rsidR="001E1E18" w:rsidDel="0062386B">
        <w:t xml:space="preserve"> </w:t>
      </w:r>
    </w:p>
    <w:p w14:paraId="349AF67E" w14:textId="46DA79C9" w:rsidR="002633E9" w:rsidRDefault="002633E9" w:rsidP="00EC2742">
      <w:pPr>
        <w:pStyle w:val="BodyText"/>
        <w:spacing w:before="199"/>
      </w:pPr>
      <w:r w:rsidRPr="002633E9">
        <w:t xml:space="preserve">The purpose of the </w:t>
      </w:r>
      <w:r>
        <w:t>Repeal Instrument</w:t>
      </w:r>
      <w:r w:rsidRPr="002633E9">
        <w:t xml:space="preserve"> is to repeal the Superseded Determination, which will be superseded by the Determination upon its commencement.</w:t>
      </w:r>
    </w:p>
    <w:p w14:paraId="3B2081CF" w14:textId="58F64C9F" w:rsidR="00440EBD" w:rsidRPr="008F01C8" w:rsidRDefault="008F01C8" w:rsidP="00EC2742">
      <w:pPr>
        <w:pStyle w:val="BodyText"/>
        <w:spacing w:before="199"/>
      </w:pPr>
      <w:r w:rsidRPr="00272916">
        <w:t xml:space="preserve">The </w:t>
      </w:r>
      <w:r w:rsidR="002633E9">
        <w:t>Determination and the Repeal Instrument</w:t>
      </w:r>
      <w:r w:rsidRPr="00272916">
        <w:t xml:space="preserve"> </w:t>
      </w:r>
      <w:r w:rsidR="002633E9">
        <w:rPr>
          <w:color w:val="000000"/>
          <w:spacing w:val="-1"/>
        </w:rPr>
        <w:t>maintain</w:t>
      </w:r>
      <w:r w:rsidR="00AD407A" w:rsidRPr="00272916">
        <w:rPr>
          <w:color w:val="000000"/>
          <w:spacing w:val="-1"/>
        </w:rPr>
        <w:t xml:space="preserve"> </w:t>
      </w:r>
      <w:r w:rsidR="00AD407A" w:rsidRPr="00272916">
        <w:t xml:space="preserve">the existing </w:t>
      </w:r>
      <w:r w:rsidR="00AD407A" w:rsidRPr="00F57557">
        <w:t xml:space="preserve">policy settings under </w:t>
      </w:r>
      <w:r w:rsidR="008671B0" w:rsidRPr="00F57557">
        <w:rPr>
          <w:i/>
        </w:rPr>
        <w:t>ASIC Market Integrity Rules (Securities Markets) Determination 2018/</w:t>
      </w:r>
      <w:r w:rsidR="004814D4">
        <w:rPr>
          <w:i/>
        </w:rPr>
        <w:t>546</w:t>
      </w:r>
      <w:r w:rsidR="00440EBD" w:rsidRPr="00F57557">
        <w:t>.</w:t>
      </w:r>
    </w:p>
    <w:p w14:paraId="05C5BF61" w14:textId="77777777" w:rsidR="005B0E3A" w:rsidRDefault="005B0E3A" w:rsidP="005B0E3A">
      <w:pPr>
        <w:spacing w:line="240" w:lineRule="exact"/>
        <w:rPr>
          <w:sz w:val="24"/>
          <w:szCs w:val="24"/>
        </w:rPr>
      </w:pPr>
      <w:bookmarkStart w:id="3" w:name="Insert_a_level_3_heading_"/>
      <w:bookmarkEnd w:id="3"/>
    </w:p>
    <w:p w14:paraId="0E4B9873" w14:textId="0E8F255F" w:rsidR="005B0E3A" w:rsidRPr="008671B0" w:rsidRDefault="005B0E3A" w:rsidP="002960CE">
      <w:pPr>
        <w:keepNext/>
        <w:widowControl w:val="0"/>
        <w:numPr>
          <w:ilvl w:val="0"/>
          <w:numId w:val="7"/>
        </w:numPr>
        <w:tabs>
          <w:tab w:val="left" w:pos="1592"/>
        </w:tabs>
        <w:spacing w:before="145" w:after="0"/>
        <w:ind w:left="0" w:firstLine="0"/>
        <w:rPr>
          <w:rFonts w:ascii="Arial"/>
          <w:b/>
          <w:spacing w:val="-1"/>
          <w:sz w:val="24"/>
        </w:rPr>
      </w:pPr>
      <w:bookmarkStart w:id="4" w:name="3._Operation_of_the_class_order_"/>
      <w:bookmarkEnd w:id="4"/>
      <w:r w:rsidRPr="008671B0">
        <w:rPr>
          <w:rFonts w:ascii="Arial"/>
          <w:b/>
          <w:spacing w:val="-1"/>
          <w:sz w:val="24"/>
        </w:rPr>
        <w:t>Operation of the instrument</w:t>
      </w:r>
      <w:r w:rsidR="002633E9">
        <w:rPr>
          <w:rFonts w:ascii="Arial"/>
          <w:b/>
          <w:spacing w:val="-1"/>
          <w:sz w:val="24"/>
        </w:rPr>
        <w:t>s</w:t>
      </w:r>
    </w:p>
    <w:p w14:paraId="62C1B262" w14:textId="7BE64D7E" w:rsidR="002633E9" w:rsidRPr="002633E9" w:rsidRDefault="002633E9" w:rsidP="002960CE">
      <w:pPr>
        <w:pStyle w:val="BodyText"/>
        <w:keepNext/>
        <w:spacing w:before="199"/>
        <w:rPr>
          <w:b/>
          <w:u w:val="single"/>
        </w:rPr>
      </w:pPr>
      <w:r w:rsidRPr="002633E9">
        <w:rPr>
          <w:b/>
          <w:u w:val="single"/>
        </w:rPr>
        <w:t>ASIC Market Integrity Rules (Securities Markets) Determination 2018/</w:t>
      </w:r>
      <w:r w:rsidR="004814D4">
        <w:rPr>
          <w:b/>
          <w:u w:val="single"/>
        </w:rPr>
        <w:t>765</w:t>
      </w:r>
    </w:p>
    <w:p w14:paraId="02300F54" w14:textId="4540D1E9" w:rsidR="00696DC9" w:rsidRDefault="00696DC9" w:rsidP="006D32DB">
      <w:pPr>
        <w:pStyle w:val="BodyText"/>
        <w:spacing w:before="199"/>
        <w:rPr>
          <w:b/>
        </w:rPr>
      </w:pPr>
      <w:r>
        <w:rPr>
          <w:b/>
        </w:rPr>
        <w:t>Name of legislative instrument</w:t>
      </w:r>
    </w:p>
    <w:p w14:paraId="4B0048A7" w14:textId="4D37E3E4" w:rsidR="00696DC9" w:rsidRPr="00C63F20" w:rsidRDefault="00696DC9" w:rsidP="006D32DB">
      <w:pPr>
        <w:pStyle w:val="BodyText"/>
        <w:spacing w:before="199"/>
        <w:rPr>
          <w:szCs w:val="24"/>
        </w:rPr>
      </w:pPr>
      <w:r>
        <w:rPr>
          <w:szCs w:val="24"/>
        </w:rPr>
        <w:t xml:space="preserve">Section 1 provides that the </w:t>
      </w:r>
      <w:r w:rsidRPr="00C63F20">
        <w:rPr>
          <w:szCs w:val="24"/>
        </w:rPr>
        <w:t xml:space="preserve">instrument is the ASIC Market Integrity Rules (Securities Markets) Determination </w:t>
      </w:r>
      <w:r w:rsidRPr="00F57557">
        <w:rPr>
          <w:szCs w:val="24"/>
        </w:rPr>
        <w:t>2018/</w:t>
      </w:r>
      <w:r w:rsidR="004814D4">
        <w:rPr>
          <w:szCs w:val="24"/>
        </w:rPr>
        <w:t>765</w:t>
      </w:r>
      <w:r w:rsidRPr="00F57557">
        <w:rPr>
          <w:szCs w:val="24"/>
        </w:rPr>
        <w:t>.</w:t>
      </w:r>
    </w:p>
    <w:p w14:paraId="6621E8F6" w14:textId="2FC98C1F" w:rsidR="008568C8" w:rsidRPr="008568C8" w:rsidRDefault="008568C8" w:rsidP="002633E9">
      <w:pPr>
        <w:pStyle w:val="BodyText"/>
        <w:keepNext/>
        <w:spacing w:before="199"/>
        <w:rPr>
          <w:b/>
        </w:rPr>
      </w:pPr>
      <w:r w:rsidRPr="008568C8">
        <w:rPr>
          <w:b/>
        </w:rPr>
        <w:t>Commencement</w:t>
      </w:r>
    </w:p>
    <w:p w14:paraId="6B287367" w14:textId="77777777" w:rsidR="00B4114D" w:rsidRDefault="008568C8" w:rsidP="006D32DB">
      <w:pPr>
        <w:pStyle w:val="BodyText"/>
        <w:spacing w:before="199"/>
      </w:pPr>
      <w:r w:rsidRPr="008568C8">
        <w:rPr>
          <w:szCs w:val="24"/>
        </w:rPr>
        <w:t xml:space="preserve">Section 2 of the instrument provides that the instrument commences on </w:t>
      </w:r>
      <w:r w:rsidR="00696DC9">
        <w:t>the</w:t>
      </w:r>
      <w:r w:rsidRPr="008568C8">
        <w:t xml:space="preserve"> </w:t>
      </w:r>
      <w:r w:rsidR="00B4114D">
        <w:t>later of:</w:t>
      </w:r>
    </w:p>
    <w:p w14:paraId="649A6B19" w14:textId="38A105E5" w:rsidR="00B4114D" w:rsidRPr="00F57557" w:rsidRDefault="004814D4" w:rsidP="00B4114D">
      <w:pPr>
        <w:pStyle w:val="BodyText"/>
        <w:numPr>
          <w:ilvl w:val="0"/>
          <w:numId w:val="23"/>
        </w:numPr>
        <w:spacing w:before="199"/>
        <w:rPr>
          <w:b/>
        </w:rPr>
      </w:pPr>
      <w:r>
        <w:t>8 October 2018</w:t>
      </w:r>
      <w:r w:rsidR="00B4114D" w:rsidRPr="00F57557">
        <w:t xml:space="preserve">; and </w:t>
      </w:r>
    </w:p>
    <w:p w14:paraId="30185033" w14:textId="112F19E4" w:rsidR="008568C8" w:rsidRPr="008568C8" w:rsidRDefault="00AD407A" w:rsidP="00B4114D">
      <w:pPr>
        <w:pStyle w:val="BodyText"/>
        <w:numPr>
          <w:ilvl w:val="0"/>
          <w:numId w:val="23"/>
        </w:numPr>
        <w:spacing w:before="199"/>
        <w:rPr>
          <w:b/>
        </w:rPr>
      </w:pPr>
      <w:r>
        <w:t>2</w:t>
      </w:r>
      <w:r w:rsidR="008568C8" w:rsidRPr="008568C8">
        <w:t xml:space="preserve">0 business days after </w:t>
      </w:r>
      <w:r w:rsidR="00696DC9">
        <w:t>the</w:t>
      </w:r>
      <w:r w:rsidR="00F57557">
        <w:t xml:space="preserve"> day the</w:t>
      </w:r>
      <w:r w:rsidR="00696DC9">
        <w:t xml:space="preserve"> instrument</w:t>
      </w:r>
      <w:r w:rsidR="008568C8" w:rsidRPr="008568C8">
        <w:t xml:space="preserve"> is registered on the Federal Register of Legislation.</w:t>
      </w:r>
    </w:p>
    <w:p w14:paraId="229FE5E4" w14:textId="03C65E3F" w:rsidR="00696DC9" w:rsidRDefault="00696DC9" w:rsidP="006D32DB">
      <w:pPr>
        <w:pStyle w:val="BodyText"/>
        <w:spacing w:before="199"/>
        <w:rPr>
          <w:b/>
        </w:rPr>
      </w:pPr>
      <w:r>
        <w:rPr>
          <w:b/>
        </w:rPr>
        <w:lastRenderedPageBreak/>
        <w:t>Authority</w:t>
      </w:r>
    </w:p>
    <w:p w14:paraId="7CAFEA8F" w14:textId="56FDA6B5" w:rsidR="00696DC9" w:rsidRPr="00C63F20" w:rsidRDefault="00696DC9" w:rsidP="006D32DB">
      <w:pPr>
        <w:pStyle w:val="BodyText"/>
        <w:spacing w:before="199"/>
        <w:rPr>
          <w:szCs w:val="24"/>
        </w:rPr>
      </w:pPr>
      <w:r>
        <w:rPr>
          <w:szCs w:val="24"/>
        </w:rPr>
        <w:t xml:space="preserve">Section 3 of the instrument provides that the instrument is </w:t>
      </w:r>
      <w:r w:rsidRPr="008C0F29">
        <w:rPr>
          <w:szCs w:val="24"/>
        </w:rPr>
        <w:t xml:space="preserve">made under </w:t>
      </w:r>
      <w:r>
        <w:rPr>
          <w:szCs w:val="24"/>
        </w:rPr>
        <w:t xml:space="preserve">subrule 6.2.1(4) </w:t>
      </w:r>
      <w:r w:rsidRPr="005D3D41">
        <w:rPr>
          <w:szCs w:val="24"/>
        </w:rPr>
        <w:t xml:space="preserve">of </w:t>
      </w:r>
      <w:r w:rsidRPr="00C63F20">
        <w:rPr>
          <w:szCs w:val="24"/>
        </w:rPr>
        <w:t xml:space="preserve">the </w:t>
      </w:r>
      <w:r w:rsidRPr="00FD22EC">
        <w:rPr>
          <w:i/>
          <w:szCs w:val="24"/>
        </w:rPr>
        <w:t>ASIC Market Integrity Rules (Securities Markets) 2017</w:t>
      </w:r>
      <w:r w:rsidRPr="00C63F20">
        <w:rPr>
          <w:szCs w:val="24"/>
        </w:rPr>
        <w:t>.</w:t>
      </w:r>
    </w:p>
    <w:p w14:paraId="05242DB3" w14:textId="3DF30BCB" w:rsidR="001A7D87" w:rsidRPr="008568C8" w:rsidRDefault="008568C8" w:rsidP="006D32DB">
      <w:pPr>
        <w:pStyle w:val="BodyText"/>
        <w:spacing w:before="199"/>
        <w:rPr>
          <w:b/>
        </w:rPr>
      </w:pPr>
      <w:r w:rsidRPr="008568C8">
        <w:rPr>
          <w:b/>
        </w:rPr>
        <w:t>Interpretation</w:t>
      </w:r>
    </w:p>
    <w:p w14:paraId="1DE7A430" w14:textId="7BA2372A" w:rsidR="008568C8" w:rsidRPr="008568C8" w:rsidRDefault="008568C8" w:rsidP="003C03B9">
      <w:pPr>
        <w:pStyle w:val="BodyText"/>
        <w:spacing w:before="199"/>
      </w:pPr>
      <w:r w:rsidRPr="008568C8">
        <w:t>Section 4(1) of the instrument provides that, unless the contrary intention appears, capitalised terms have the same meaning as in the Rules</w:t>
      </w:r>
      <w:r w:rsidR="00AD407A">
        <w:t>.</w:t>
      </w:r>
    </w:p>
    <w:p w14:paraId="0DF47F23" w14:textId="220BAAF2" w:rsidR="00AD407A" w:rsidRDefault="008568C8" w:rsidP="00696DC9">
      <w:pPr>
        <w:pStyle w:val="BodyText"/>
        <w:spacing w:before="199"/>
      </w:pPr>
      <w:r w:rsidRPr="008568C8">
        <w:t>Subsection</w:t>
      </w:r>
      <w:r w:rsidR="00701EC5" w:rsidRPr="008568C8">
        <w:t xml:space="preserve"> </w:t>
      </w:r>
      <w:r w:rsidR="001A7D87" w:rsidRPr="008568C8">
        <w:t>4</w:t>
      </w:r>
      <w:r w:rsidRPr="008568C8">
        <w:t>(2</w:t>
      </w:r>
      <w:r w:rsidR="00701EC5" w:rsidRPr="008568C8">
        <w:t>)</w:t>
      </w:r>
      <w:r w:rsidR="001A7D87" w:rsidRPr="008568C8">
        <w:t xml:space="preserve"> of the </w:t>
      </w:r>
      <w:r w:rsidR="006D32DB" w:rsidRPr="008568C8">
        <w:t>instrument</w:t>
      </w:r>
      <w:r w:rsidR="00701EC5" w:rsidRPr="008568C8">
        <w:t xml:space="preserve"> provides that</w:t>
      </w:r>
      <w:r w:rsidR="00696DC9">
        <w:t xml:space="preserve"> ‘</w:t>
      </w:r>
      <w:r w:rsidR="00AD407A">
        <w:t>stock code</w:t>
      </w:r>
      <w:r w:rsidR="00696DC9">
        <w:t>’</w:t>
      </w:r>
      <w:r w:rsidR="00AD407A">
        <w:t>, in relation to an Equity Market Product, means the unique symbol assigned to the Equity Market Product un</w:t>
      </w:r>
      <w:r w:rsidR="00696DC9">
        <w:t>der Rule 9.2.3 of the Rules.</w:t>
      </w:r>
    </w:p>
    <w:p w14:paraId="78BADC1A" w14:textId="1C26AC65" w:rsidR="008568C8" w:rsidRPr="00AD407A" w:rsidRDefault="00AD407A" w:rsidP="00AD407A">
      <w:pPr>
        <w:pStyle w:val="BodyText"/>
        <w:spacing w:before="199"/>
        <w:rPr>
          <w:b/>
        </w:rPr>
      </w:pPr>
      <w:r w:rsidRPr="00AD407A">
        <w:rPr>
          <w:b/>
        </w:rPr>
        <w:t>Tier 1 Equity Market Products and Tier 2 Equity Market Products</w:t>
      </w:r>
    </w:p>
    <w:p w14:paraId="227665D9" w14:textId="391D76AB" w:rsidR="00696DC9" w:rsidRDefault="008568C8" w:rsidP="00AD407A">
      <w:pPr>
        <w:pStyle w:val="BodyText"/>
        <w:spacing w:before="199"/>
      </w:pPr>
      <w:r w:rsidRPr="008568C8">
        <w:t>S</w:t>
      </w:r>
      <w:r w:rsidR="00696DC9">
        <w:t>ubs</w:t>
      </w:r>
      <w:r w:rsidRPr="008568C8">
        <w:t xml:space="preserve">ection </w:t>
      </w:r>
      <w:r>
        <w:t>5</w:t>
      </w:r>
      <w:r w:rsidR="00696DC9">
        <w:t>(1)</w:t>
      </w:r>
      <w:r w:rsidRPr="008568C8">
        <w:t xml:space="preserve"> of the instrument provides that</w:t>
      </w:r>
      <w:r w:rsidR="00AD407A">
        <w:t xml:space="preserve"> e</w:t>
      </w:r>
      <w:r w:rsidR="00AD407A" w:rsidRPr="00AD407A">
        <w:t xml:space="preserve">ach Equity Market Product </w:t>
      </w:r>
      <w:r w:rsidR="00696DC9">
        <w:t xml:space="preserve">whose stock code is set out in </w:t>
      </w:r>
      <w:r w:rsidR="00696DC9">
        <w:rPr>
          <w:szCs w:val="24"/>
        </w:rPr>
        <w:t xml:space="preserve">the table in </w:t>
      </w:r>
      <w:r w:rsidR="00696DC9" w:rsidRPr="00BE643B">
        <w:rPr>
          <w:szCs w:val="24"/>
        </w:rPr>
        <w:t xml:space="preserve">Schedule </w:t>
      </w:r>
      <w:r w:rsidR="00696DC9">
        <w:rPr>
          <w:szCs w:val="24"/>
        </w:rPr>
        <w:t xml:space="preserve">1 </w:t>
      </w:r>
      <w:r w:rsidR="00696DC9" w:rsidRPr="00BE643B">
        <w:rPr>
          <w:szCs w:val="24"/>
        </w:rPr>
        <w:t xml:space="preserve">to </w:t>
      </w:r>
      <w:r w:rsidR="00696DC9">
        <w:rPr>
          <w:szCs w:val="24"/>
        </w:rPr>
        <w:t>the</w:t>
      </w:r>
      <w:r w:rsidR="00696DC9" w:rsidRPr="00BE643B">
        <w:rPr>
          <w:szCs w:val="24"/>
        </w:rPr>
        <w:t xml:space="preserve"> instrument is </w:t>
      </w:r>
      <w:r w:rsidR="00696DC9">
        <w:rPr>
          <w:szCs w:val="24"/>
        </w:rPr>
        <w:t>a Tier 1 Equity Market Product</w:t>
      </w:r>
      <w:r w:rsidR="00696DC9">
        <w:t>.</w:t>
      </w:r>
    </w:p>
    <w:p w14:paraId="04F886C7" w14:textId="6C5FC0DE" w:rsidR="00696DC9" w:rsidRDefault="00696DC9" w:rsidP="00696DC9">
      <w:pPr>
        <w:pStyle w:val="BodyText"/>
        <w:spacing w:before="199"/>
      </w:pPr>
      <w:r w:rsidRPr="008568C8">
        <w:t>S</w:t>
      </w:r>
      <w:r>
        <w:t>ubs</w:t>
      </w:r>
      <w:r w:rsidRPr="008568C8">
        <w:t xml:space="preserve">ection </w:t>
      </w:r>
      <w:r>
        <w:t>5(2)</w:t>
      </w:r>
      <w:r w:rsidRPr="008568C8">
        <w:t xml:space="preserve"> of the instrument provides that</w:t>
      </w:r>
      <w:r>
        <w:t xml:space="preserve"> e</w:t>
      </w:r>
      <w:r w:rsidRPr="00AD407A">
        <w:t xml:space="preserve">ach Equity Market Product </w:t>
      </w:r>
      <w:r>
        <w:t xml:space="preserve">whose stock code is set out in </w:t>
      </w:r>
      <w:r>
        <w:rPr>
          <w:szCs w:val="24"/>
        </w:rPr>
        <w:t xml:space="preserve">the table in </w:t>
      </w:r>
      <w:r w:rsidRPr="00BE643B">
        <w:rPr>
          <w:szCs w:val="24"/>
        </w:rPr>
        <w:t xml:space="preserve">Schedule </w:t>
      </w:r>
      <w:r w:rsidR="005918B7">
        <w:rPr>
          <w:szCs w:val="24"/>
        </w:rPr>
        <w:t>2</w:t>
      </w:r>
      <w:r>
        <w:rPr>
          <w:szCs w:val="24"/>
        </w:rPr>
        <w:t xml:space="preserve"> </w:t>
      </w:r>
      <w:r w:rsidRPr="00BE643B">
        <w:rPr>
          <w:szCs w:val="24"/>
        </w:rPr>
        <w:t xml:space="preserve">to </w:t>
      </w:r>
      <w:r>
        <w:rPr>
          <w:szCs w:val="24"/>
        </w:rPr>
        <w:t>the</w:t>
      </w:r>
      <w:r w:rsidRPr="00BE643B">
        <w:rPr>
          <w:szCs w:val="24"/>
        </w:rPr>
        <w:t xml:space="preserve"> instrument is </w:t>
      </w:r>
      <w:r w:rsidR="005918B7">
        <w:rPr>
          <w:szCs w:val="24"/>
        </w:rPr>
        <w:t>a Tier 2</w:t>
      </w:r>
      <w:r>
        <w:rPr>
          <w:szCs w:val="24"/>
        </w:rPr>
        <w:t xml:space="preserve"> Equity Market Product</w:t>
      </w:r>
      <w:r>
        <w:t>.</w:t>
      </w:r>
    </w:p>
    <w:p w14:paraId="6469292D" w14:textId="3FE1B8B1" w:rsidR="00AD407A" w:rsidRPr="00AD407A" w:rsidRDefault="00AD407A" w:rsidP="00AD407A">
      <w:pPr>
        <w:pStyle w:val="BodyText"/>
        <w:spacing w:before="199"/>
        <w:rPr>
          <w:b/>
        </w:rPr>
      </w:pPr>
      <w:r w:rsidRPr="00AD407A">
        <w:rPr>
          <w:b/>
        </w:rPr>
        <w:t>Schedule 1</w:t>
      </w:r>
    </w:p>
    <w:p w14:paraId="61561EA0" w14:textId="7C5ED5FF" w:rsidR="00AD407A" w:rsidRDefault="00AD407A" w:rsidP="00AD407A">
      <w:pPr>
        <w:pStyle w:val="BodyText"/>
        <w:spacing w:before="199"/>
      </w:pPr>
      <w:r>
        <w:t xml:space="preserve">Schedule 1 </w:t>
      </w:r>
      <w:r w:rsidR="00247474">
        <w:t>provides that a specified Equity Market Product (referred to by its stock code) is a Tier 1 Equity Market Product.</w:t>
      </w:r>
    </w:p>
    <w:p w14:paraId="735D0853" w14:textId="3E647005" w:rsidR="005918B7" w:rsidRPr="00AD407A" w:rsidRDefault="005918B7" w:rsidP="005918B7">
      <w:pPr>
        <w:pStyle w:val="BodyText"/>
        <w:spacing w:before="199"/>
        <w:rPr>
          <w:b/>
        </w:rPr>
      </w:pPr>
      <w:r>
        <w:rPr>
          <w:b/>
        </w:rPr>
        <w:t>Schedule 2</w:t>
      </w:r>
    </w:p>
    <w:p w14:paraId="5DE030FC" w14:textId="3CBAF52C" w:rsidR="005918B7" w:rsidRDefault="005918B7" w:rsidP="00AD407A">
      <w:pPr>
        <w:pStyle w:val="BodyText"/>
        <w:spacing w:before="199"/>
      </w:pPr>
      <w:r>
        <w:t>Schedule 2 provides that a specified Equity Market Product (referred to by its stock code) is a Tier 2 Equity Market Product.</w:t>
      </w:r>
    </w:p>
    <w:p w14:paraId="218EDA95" w14:textId="146BEE8C" w:rsidR="0044492C" w:rsidRPr="0044492C" w:rsidRDefault="0044492C" w:rsidP="0044492C">
      <w:pPr>
        <w:pStyle w:val="BodyText"/>
        <w:spacing w:before="199"/>
        <w:rPr>
          <w:b/>
          <w:u w:val="single"/>
        </w:rPr>
      </w:pPr>
      <w:r w:rsidRPr="0044492C">
        <w:rPr>
          <w:b/>
          <w:u w:val="single"/>
        </w:rPr>
        <w:t>ASIC Market Integrity Rules (Securities Markets) Repeal Instrument 2018/</w:t>
      </w:r>
      <w:r w:rsidR="004814D4">
        <w:rPr>
          <w:b/>
          <w:u w:val="single"/>
        </w:rPr>
        <w:t>766</w:t>
      </w:r>
    </w:p>
    <w:p w14:paraId="08806431" w14:textId="443E3548" w:rsidR="0044492C" w:rsidRDefault="0044492C" w:rsidP="0044492C">
      <w:pPr>
        <w:pStyle w:val="BodyText"/>
        <w:spacing w:before="199"/>
        <w:rPr>
          <w:b/>
        </w:rPr>
      </w:pPr>
      <w:r>
        <w:rPr>
          <w:b/>
        </w:rPr>
        <w:t>Name</w:t>
      </w:r>
    </w:p>
    <w:p w14:paraId="40906C9D" w14:textId="0BAB27DC" w:rsidR="0044492C" w:rsidRDefault="0044492C" w:rsidP="0044492C">
      <w:pPr>
        <w:pStyle w:val="BodyText"/>
        <w:spacing w:before="199"/>
        <w:rPr>
          <w:szCs w:val="24"/>
        </w:rPr>
      </w:pPr>
      <w:r>
        <w:rPr>
          <w:szCs w:val="24"/>
        </w:rPr>
        <w:t xml:space="preserve">Section 1 of the instrument provides that the instrument </w:t>
      </w:r>
      <w:r w:rsidRPr="008C0F29">
        <w:rPr>
          <w:szCs w:val="24"/>
        </w:rPr>
        <w:t>is</w:t>
      </w:r>
      <w:r>
        <w:rPr>
          <w:szCs w:val="24"/>
        </w:rPr>
        <w:t xml:space="preserve"> the</w:t>
      </w:r>
      <w:r w:rsidRPr="008C0F29">
        <w:rPr>
          <w:szCs w:val="24"/>
        </w:rPr>
        <w:t xml:space="preserve"> </w:t>
      </w:r>
      <w:r w:rsidRPr="008C0F29">
        <w:rPr>
          <w:i/>
          <w:szCs w:val="24"/>
        </w:rPr>
        <w:t>A</w:t>
      </w:r>
      <w:r>
        <w:rPr>
          <w:i/>
          <w:szCs w:val="24"/>
        </w:rPr>
        <w:t xml:space="preserve">SIC Market Integrity Rules (Securities Markets) Repeal Instrument </w:t>
      </w:r>
      <w:r w:rsidRPr="00E94AF1">
        <w:rPr>
          <w:i/>
          <w:szCs w:val="24"/>
        </w:rPr>
        <w:t>2018/</w:t>
      </w:r>
      <w:r w:rsidR="004814D4">
        <w:rPr>
          <w:i/>
          <w:szCs w:val="24"/>
        </w:rPr>
        <w:t>766</w:t>
      </w:r>
      <w:r w:rsidRPr="00E94AF1">
        <w:rPr>
          <w:szCs w:val="24"/>
        </w:rPr>
        <w:t>.</w:t>
      </w:r>
    </w:p>
    <w:p w14:paraId="7FA3A171" w14:textId="77777777" w:rsidR="0044492C" w:rsidRPr="008568C8" w:rsidRDefault="0044492C" w:rsidP="0044492C">
      <w:pPr>
        <w:pStyle w:val="BodyText"/>
        <w:keepNext/>
        <w:spacing w:before="199"/>
        <w:rPr>
          <w:b/>
        </w:rPr>
      </w:pPr>
      <w:r w:rsidRPr="008568C8">
        <w:rPr>
          <w:b/>
        </w:rPr>
        <w:t>Commencement</w:t>
      </w:r>
    </w:p>
    <w:p w14:paraId="43756728" w14:textId="77777777" w:rsidR="0044492C" w:rsidRDefault="0044492C" w:rsidP="0044492C">
      <w:pPr>
        <w:pStyle w:val="BodyText"/>
        <w:spacing w:before="199"/>
      </w:pPr>
      <w:r w:rsidRPr="008568C8">
        <w:rPr>
          <w:szCs w:val="24"/>
        </w:rPr>
        <w:t xml:space="preserve">Section 2 of the instrument provides that the instrument </w:t>
      </w:r>
      <w:bookmarkStart w:id="5" w:name="_Hlk514323128"/>
      <w:r w:rsidRPr="008568C8">
        <w:rPr>
          <w:szCs w:val="24"/>
        </w:rPr>
        <w:t xml:space="preserve">commences on </w:t>
      </w:r>
      <w:r w:rsidRPr="008568C8">
        <w:t xml:space="preserve">the day that is </w:t>
      </w:r>
      <w:r>
        <w:t xml:space="preserve">the later of: </w:t>
      </w:r>
    </w:p>
    <w:p w14:paraId="0A035428" w14:textId="621F0342" w:rsidR="0044492C" w:rsidRPr="00E94AF1" w:rsidRDefault="004814D4" w:rsidP="0044492C">
      <w:pPr>
        <w:pStyle w:val="BodyText"/>
        <w:numPr>
          <w:ilvl w:val="0"/>
          <w:numId w:val="24"/>
        </w:numPr>
        <w:spacing w:before="199"/>
        <w:rPr>
          <w:b/>
        </w:rPr>
      </w:pPr>
      <w:r>
        <w:t>8 October 2018</w:t>
      </w:r>
      <w:r w:rsidR="0044492C" w:rsidRPr="00E94AF1">
        <w:t>; and</w:t>
      </w:r>
    </w:p>
    <w:p w14:paraId="3CC04837" w14:textId="1ECCCD9D" w:rsidR="0044492C" w:rsidRPr="008568C8" w:rsidRDefault="0044492C" w:rsidP="0044492C">
      <w:pPr>
        <w:pStyle w:val="BodyText"/>
        <w:numPr>
          <w:ilvl w:val="0"/>
          <w:numId w:val="24"/>
        </w:numPr>
        <w:spacing w:before="199"/>
        <w:rPr>
          <w:b/>
        </w:rPr>
      </w:pPr>
      <w:r>
        <w:t>the day that is 20</w:t>
      </w:r>
      <w:r w:rsidRPr="008568C8">
        <w:t xml:space="preserve"> business days after</w:t>
      </w:r>
      <w:r>
        <w:t xml:space="preserve"> the day the in</w:t>
      </w:r>
      <w:r w:rsidR="00155987">
        <w:t>s</w:t>
      </w:r>
      <w:r>
        <w:t>trument</w:t>
      </w:r>
      <w:r w:rsidRPr="008568C8">
        <w:t xml:space="preserve"> is registered on the Federal Register of Legislation</w:t>
      </w:r>
      <w:bookmarkEnd w:id="5"/>
      <w:r w:rsidRPr="008568C8">
        <w:t>.</w:t>
      </w:r>
    </w:p>
    <w:p w14:paraId="379F3CF9" w14:textId="77777777" w:rsidR="0044492C" w:rsidRDefault="0044492C" w:rsidP="0044492C">
      <w:pPr>
        <w:pStyle w:val="BodyText"/>
        <w:spacing w:before="199"/>
        <w:rPr>
          <w:b/>
        </w:rPr>
      </w:pPr>
      <w:r>
        <w:rPr>
          <w:b/>
        </w:rPr>
        <w:t>Authority</w:t>
      </w:r>
    </w:p>
    <w:p w14:paraId="72F2F1DF" w14:textId="77777777" w:rsidR="0044492C" w:rsidRPr="004F11F9" w:rsidRDefault="0044492C" w:rsidP="0044492C">
      <w:pPr>
        <w:pStyle w:val="BodyText"/>
        <w:spacing w:before="199"/>
      </w:pPr>
      <w:r>
        <w:lastRenderedPageBreak/>
        <w:t xml:space="preserve">Section 3 of the instrument provides that the </w:t>
      </w:r>
      <w:r w:rsidRPr="008C0F29">
        <w:rPr>
          <w:szCs w:val="24"/>
        </w:rPr>
        <w:t xml:space="preserve">instrument is made under </w:t>
      </w:r>
      <w:r>
        <w:t xml:space="preserve">subrule 6.2.1(4) </w:t>
      </w:r>
      <w:r w:rsidRPr="005D3D41">
        <w:rPr>
          <w:szCs w:val="24"/>
        </w:rPr>
        <w:t xml:space="preserve">of </w:t>
      </w:r>
      <w:r>
        <w:rPr>
          <w:szCs w:val="24"/>
        </w:rPr>
        <w:t xml:space="preserve">the </w:t>
      </w:r>
      <w:r>
        <w:rPr>
          <w:i/>
          <w:szCs w:val="24"/>
        </w:rPr>
        <w:t>ASIC Market Integrity Rules (Securities Markets) 2017</w:t>
      </w:r>
      <w:r>
        <w:rPr>
          <w:szCs w:val="24"/>
        </w:rPr>
        <w:t>.</w:t>
      </w:r>
    </w:p>
    <w:p w14:paraId="6D35FAE9" w14:textId="77777777" w:rsidR="0044492C" w:rsidRPr="008568C8" w:rsidRDefault="0044492C" w:rsidP="0044492C">
      <w:pPr>
        <w:pStyle w:val="BodyText"/>
        <w:spacing w:before="199"/>
        <w:rPr>
          <w:b/>
        </w:rPr>
      </w:pPr>
      <w:r>
        <w:rPr>
          <w:b/>
        </w:rPr>
        <w:t>Schedule</w:t>
      </w:r>
    </w:p>
    <w:p w14:paraId="4AE7A312" w14:textId="77777777" w:rsidR="0044492C" w:rsidRDefault="0044492C" w:rsidP="0044492C">
      <w:pPr>
        <w:pStyle w:val="BodyText"/>
        <w:spacing w:before="199"/>
      </w:pPr>
      <w:r>
        <w:t>Section 4</w:t>
      </w:r>
      <w:r w:rsidRPr="008568C8">
        <w:t xml:space="preserve"> of the instrument provides that</w:t>
      </w:r>
      <w:r>
        <w:t xml:space="preserve"> </w:t>
      </w:r>
      <w:r>
        <w:rPr>
          <w:szCs w:val="24"/>
        </w:rPr>
        <w:t>each</w:t>
      </w:r>
      <w:r w:rsidRPr="00BE643B">
        <w:rPr>
          <w:szCs w:val="24"/>
        </w:rPr>
        <w:t xml:space="preserve"> instrument that is specified in Schedule</w:t>
      </w:r>
      <w:r>
        <w:rPr>
          <w:szCs w:val="24"/>
        </w:rPr>
        <w:t xml:space="preserve"> 1</w:t>
      </w:r>
      <w:r w:rsidRPr="00BE643B">
        <w:rPr>
          <w:szCs w:val="24"/>
        </w:rPr>
        <w:t xml:space="preserve"> to this instrument is </w:t>
      </w:r>
      <w:r>
        <w:rPr>
          <w:szCs w:val="24"/>
        </w:rPr>
        <w:t xml:space="preserve">repealed </w:t>
      </w:r>
      <w:r w:rsidRPr="009B69D4">
        <w:t>as set out in the applicable items in the Schedule</w:t>
      </w:r>
      <w:r>
        <w:t>.</w:t>
      </w:r>
    </w:p>
    <w:p w14:paraId="3367CF11" w14:textId="77777777" w:rsidR="0044492C" w:rsidRPr="00EF7B55" w:rsidRDefault="0044492C" w:rsidP="0044492C">
      <w:pPr>
        <w:pStyle w:val="BodyText"/>
        <w:spacing w:before="199"/>
        <w:rPr>
          <w:b/>
        </w:rPr>
      </w:pPr>
      <w:r w:rsidRPr="00EF7B55">
        <w:rPr>
          <w:b/>
        </w:rPr>
        <w:t>Schedule 1—Repeal</w:t>
      </w:r>
    </w:p>
    <w:p w14:paraId="307F9DBD" w14:textId="7FF31D3F" w:rsidR="0044492C" w:rsidRDefault="0044492C" w:rsidP="0044492C">
      <w:pPr>
        <w:pStyle w:val="BodyText"/>
        <w:spacing w:before="199"/>
      </w:pPr>
      <w:r>
        <w:t xml:space="preserve">Item 1 of Schedule 1 to the instrument specifies that the whole of the </w:t>
      </w:r>
      <w:r w:rsidRPr="00EF7B55">
        <w:t xml:space="preserve">ASIC Market Integrity Rules (Securities Markets) Determination </w:t>
      </w:r>
      <w:r>
        <w:t>2018/</w:t>
      </w:r>
      <w:r w:rsidR="004814D4">
        <w:t>546</w:t>
      </w:r>
      <w:r w:rsidR="004814D4" w:rsidRPr="00E94AF1">
        <w:t xml:space="preserve"> </w:t>
      </w:r>
      <w:r w:rsidRPr="00E94AF1">
        <w:t>is</w:t>
      </w:r>
      <w:r w:rsidRPr="00EF7B55">
        <w:t xml:space="preserve"> repealed.</w:t>
      </w:r>
    </w:p>
    <w:p w14:paraId="2B0361C4" w14:textId="77777777" w:rsidR="008568C8" w:rsidRDefault="008568C8" w:rsidP="00247474">
      <w:pPr>
        <w:pStyle w:val="BodyText"/>
        <w:spacing w:before="199"/>
      </w:pPr>
    </w:p>
    <w:p w14:paraId="736AFA3B" w14:textId="77777777" w:rsidR="005B0E3A" w:rsidRPr="00C57CD8" w:rsidRDefault="005B0E3A" w:rsidP="00C57CD8">
      <w:pPr>
        <w:widowControl w:val="0"/>
        <w:numPr>
          <w:ilvl w:val="0"/>
          <w:numId w:val="7"/>
        </w:numPr>
        <w:tabs>
          <w:tab w:val="left" w:pos="1592"/>
        </w:tabs>
        <w:spacing w:before="145" w:after="0"/>
        <w:ind w:left="0" w:firstLine="0"/>
        <w:rPr>
          <w:rFonts w:ascii="Arial"/>
          <w:b/>
          <w:spacing w:val="-1"/>
          <w:sz w:val="24"/>
        </w:rPr>
      </w:pPr>
      <w:bookmarkStart w:id="6" w:name="5._Consultation"/>
      <w:bookmarkEnd w:id="6"/>
      <w:r w:rsidRPr="00C57CD8">
        <w:rPr>
          <w:rFonts w:ascii="Arial"/>
          <w:b/>
          <w:spacing w:val="-1"/>
          <w:sz w:val="24"/>
        </w:rPr>
        <w:t>Consultation</w:t>
      </w:r>
    </w:p>
    <w:p w14:paraId="6BE01871" w14:textId="2F4AD263" w:rsidR="00AD5E47" w:rsidRDefault="00AD5E47" w:rsidP="00AD5E47">
      <w:pPr>
        <w:pStyle w:val="BodyText"/>
        <w:spacing w:before="199"/>
      </w:pPr>
      <w:r>
        <w:rPr>
          <w:color w:val="000000"/>
          <w:spacing w:val="-1"/>
        </w:rPr>
        <w:t xml:space="preserve">In November 2010 and October 2011, </w:t>
      </w:r>
      <w:r>
        <w:t xml:space="preserve">ASIC consulted on its policy </w:t>
      </w:r>
      <w:r>
        <w:rPr>
          <w:color w:val="000000"/>
          <w:spacing w:val="-1"/>
        </w:rPr>
        <w:t xml:space="preserve">of determining the allocation of Equity Market Products to tiers based on a periodic calculation of average daily value in Consultation Paper 145 </w:t>
      </w:r>
      <w:r w:rsidRPr="00AD5E47">
        <w:rPr>
          <w:i/>
          <w:color w:val="000000"/>
          <w:spacing w:val="-1"/>
        </w:rPr>
        <w:t>Australian equity market structure: Proposals</w:t>
      </w:r>
      <w:r>
        <w:rPr>
          <w:color w:val="000000"/>
          <w:spacing w:val="-1"/>
        </w:rPr>
        <w:t xml:space="preserve"> and with further refinements </w:t>
      </w:r>
      <w:r w:rsidRPr="00AD5E47">
        <w:rPr>
          <w:color w:val="000000"/>
          <w:spacing w:val="-1"/>
        </w:rPr>
        <w:t xml:space="preserve">in </w:t>
      </w:r>
      <w:r>
        <w:rPr>
          <w:color w:val="000000"/>
          <w:spacing w:val="-1"/>
        </w:rPr>
        <w:t>Consultation Paper</w:t>
      </w:r>
      <w:r w:rsidRPr="00AD5E47">
        <w:rPr>
          <w:color w:val="000000"/>
          <w:spacing w:val="-1"/>
        </w:rPr>
        <w:t xml:space="preserve"> 168 </w:t>
      </w:r>
      <w:r w:rsidRPr="00AD5E47">
        <w:rPr>
          <w:i/>
          <w:color w:val="000000"/>
          <w:spacing w:val="-1"/>
        </w:rPr>
        <w:t>Australian equity market structure: Further proposals</w:t>
      </w:r>
      <w:r>
        <w:rPr>
          <w:color w:val="000000"/>
          <w:spacing w:val="-1"/>
        </w:rPr>
        <w:t xml:space="preserve"> respectively.</w:t>
      </w:r>
    </w:p>
    <w:p w14:paraId="11041629" w14:textId="5FD6AB29" w:rsidR="00247474" w:rsidRPr="00432C98" w:rsidRDefault="00247474" w:rsidP="006334BF">
      <w:pPr>
        <w:pStyle w:val="BodyText"/>
        <w:spacing w:before="199"/>
      </w:pPr>
      <w:r w:rsidRPr="00432C98">
        <w:t xml:space="preserve">There has been no consultation </w:t>
      </w:r>
      <w:r w:rsidR="00AD5E47" w:rsidRPr="00432C98">
        <w:t xml:space="preserve">on the </w:t>
      </w:r>
      <w:r w:rsidR="0044492C">
        <w:t>Determination or the Repeal Instrument</w:t>
      </w:r>
      <w:r w:rsidR="00AD5E47" w:rsidRPr="00432C98">
        <w:t xml:space="preserve"> </w:t>
      </w:r>
      <w:r w:rsidRPr="00432C98">
        <w:t xml:space="preserve">because </w:t>
      </w:r>
      <w:r w:rsidR="000C08AE">
        <w:t>they are</w:t>
      </w:r>
      <w:r w:rsidRPr="00432C98">
        <w:t xml:space="preserve"> minor and machinery in nature.</w:t>
      </w:r>
    </w:p>
    <w:p w14:paraId="4CA065A4" w14:textId="5E8CBBFA" w:rsidR="006D32DB" w:rsidRDefault="002F78E2" w:rsidP="006334BF">
      <w:pPr>
        <w:pStyle w:val="BodyText"/>
        <w:spacing w:before="199"/>
      </w:pPr>
      <w:r w:rsidRPr="00432C98">
        <w:t xml:space="preserve">A Regulatory Impact Statement is not required for </w:t>
      </w:r>
      <w:r w:rsidR="00AD5E47" w:rsidRPr="00432C98">
        <w:t>the</w:t>
      </w:r>
      <w:r w:rsidRPr="00432C98">
        <w:t xml:space="preserve"> instrument</w:t>
      </w:r>
      <w:r w:rsidR="000C08AE">
        <w:t>s as they</w:t>
      </w:r>
      <w:r w:rsidRPr="00432C98">
        <w:t xml:space="preserve"> </w:t>
      </w:r>
      <w:r w:rsidR="000C08AE">
        <w:t>maintain</w:t>
      </w:r>
      <w:r w:rsidR="00247474" w:rsidRPr="00432C98">
        <w:t xml:space="preserve"> </w:t>
      </w:r>
      <w:r w:rsidRPr="00432C98">
        <w:t xml:space="preserve">the existing policy settings </w:t>
      </w:r>
      <w:r w:rsidR="00247474" w:rsidRPr="00432C98">
        <w:t xml:space="preserve">in force </w:t>
      </w:r>
      <w:r w:rsidRPr="00F57557">
        <w:t>under</w:t>
      </w:r>
      <w:r w:rsidR="00AD5E47" w:rsidRPr="00F57557">
        <w:t xml:space="preserve"> </w:t>
      </w:r>
      <w:r w:rsidR="00AD5E47" w:rsidRPr="00F57557">
        <w:rPr>
          <w:i/>
        </w:rPr>
        <w:t>ASIC Market Integrity Rules (Securities</w:t>
      </w:r>
      <w:r w:rsidR="0044492C">
        <w:rPr>
          <w:i/>
        </w:rPr>
        <w:t xml:space="preserve"> Markets) Determination 2018/</w:t>
      </w:r>
      <w:r w:rsidR="004814D4">
        <w:rPr>
          <w:i/>
        </w:rPr>
        <w:t>546</w:t>
      </w:r>
      <w:r w:rsidR="004814D4" w:rsidRPr="00F57557">
        <w:t xml:space="preserve"> </w:t>
      </w:r>
      <w:r w:rsidR="00AD5E47" w:rsidRPr="00F57557">
        <w:t>an</w:t>
      </w:r>
      <w:r w:rsidR="00AD5E47" w:rsidRPr="00432C98">
        <w:t>d its predecessors.</w:t>
      </w:r>
    </w:p>
    <w:p w14:paraId="583E1340" w14:textId="27FA1BC8" w:rsidR="00930294" w:rsidRDefault="002F78E2" w:rsidP="002F78E2">
      <w:pPr>
        <w:pStyle w:val="BodyText"/>
        <w:tabs>
          <w:tab w:val="clear" w:pos="567"/>
          <w:tab w:val="clear" w:pos="680"/>
          <w:tab w:val="center" w:pos="4153"/>
        </w:tabs>
        <w:spacing w:before="199"/>
      </w:pPr>
      <w:r>
        <w:tab/>
      </w:r>
    </w:p>
    <w:p w14:paraId="40681F64" w14:textId="77777777" w:rsidR="006D32DB" w:rsidRDefault="006D32DB">
      <w:pPr>
        <w:spacing w:after="0"/>
        <w:rPr>
          <w:sz w:val="24"/>
          <w:lang w:eastAsia="en-US"/>
        </w:rPr>
      </w:pPr>
      <w:r>
        <w:br w:type="page"/>
      </w:r>
    </w:p>
    <w:p w14:paraId="75891EDC" w14:textId="77777777" w:rsidR="006D32DB" w:rsidRPr="00432C98" w:rsidRDefault="006D32DB" w:rsidP="006D32DB">
      <w:pPr>
        <w:spacing w:before="360" w:after="120"/>
        <w:jc w:val="center"/>
        <w:rPr>
          <w:b/>
          <w:sz w:val="24"/>
          <w:szCs w:val="24"/>
        </w:rPr>
      </w:pPr>
      <w:r w:rsidRPr="00432C98">
        <w:rPr>
          <w:b/>
          <w:sz w:val="24"/>
          <w:szCs w:val="24"/>
        </w:rPr>
        <w:lastRenderedPageBreak/>
        <w:t>Statement of Compatibility with Human Rights</w:t>
      </w:r>
    </w:p>
    <w:p w14:paraId="2871CE77" w14:textId="77777777" w:rsidR="006D32DB" w:rsidRPr="00432C98" w:rsidRDefault="006D32DB" w:rsidP="006D32DB">
      <w:pPr>
        <w:spacing w:before="120" w:after="120"/>
        <w:jc w:val="center"/>
        <w:rPr>
          <w:sz w:val="24"/>
          <w:szCs w:val="24"/>
        </w:rPr>
      </w:pPr>
      <w:r w:rsidRPr="00432C98">
        <w:rPr>
          <w:i/>
          <w:sz w:val="24"/>
          <w:szCs w:val="24"/>
        </w:rPr>
        <w:t>Prepared in accordance with Part 3 of the Human Rights (Parliamentary Scrutiny) Act 2011</w:t>
      </w:r>
    </w:p>
    <w:p w14:paraId="310A7E54" w14:textId="77777777" w:rsidR="006D32DB" w:rsidRPr="00432C98" w:rsidRDefault="006D32DB" w:rsidP="006D32DB">
      <w:pPr>
        <w:spacing w:before="120" w:after="120"/>
        <w:jc w:val="center"/>
        <w:rPr>
          <w:sz w:val="24"/>
          <w:szCs w:val="24"/>
        </w:rPr>
      </w:pPr>
    </w:p>
    <w:p w14:paraId="790217D8" w14:textId="1E8FC8E7" w:rsidR="006D32DB" w:rsidRPr="00BB6E94" w:rsidRDefault="002F78E2" w:rsidP="006D32DB">
      <w:pPr>
        <w:spacing w:before="120" w:after="120"/>
        <w:jc w:val="center"/>
        <w:rPr>
          <w:sz w:val="24"/>
          <w:szCs w:val="24"/>
        </w:rPr>
      </w:pPr>
      <w:r w:rsidRPr="00432C98">
        <w:rPr>
          <w:b/>
          <w:sz w:val="24"/>
          <w:szCs w:val="24"/>
        </w:rPr>
        <w:t xml:space="preserve">ASIC Market Integrity Rules (Securities Markets) </w:t>
      </w:r>
      <w:r w:rsidRPr="00BB6E94">
        <w:rPr>
          <w:b/>
          <w:sz w:val="24"/>
          <w:szCs w:val="24"/>
        </w:rPr>
        <w:t xml:space="preserve">Determination </w:t>
      </w:r>
      <w:r w:rsidR="005918B7" w:rsidRPr="00BB6E94">
        <w:rPr>
          <w:b/>
          <w:sz w:val="24"/>
          <w:szCs w:val="24"/>
        </w:rPr>
        <w:t>20</w:t>
      </w:r>
      <w:r w:rsidR="00A76E6C" w:rsidRPr="00BB6E94">
        <w:rPr>
          <w:b/>
          <w:sz w:val="24"/>
          <w:szCs w:val="24"/>
        </w:rPr>
        <w:t>18/</w:t>
      </w:r>
      <w:r w:rsidR="004814D4">
        <w:rPr>
          <w:b/>
          <w:sz w:val="24"/>
          <w:szCs w:val="24"/>
        </w:rPr>
        <w:t>765</w:t>
      </w:r>
      <w:r w:rsidR="000C08AE">
        <w:rPr>
          <w:b/>
          <w:sz w:val="24"/>
          <w:szCs w:val="24"/>
        </w:rPr>
        <w:t xml:space="preserve"> and ASIC Market Integrity Rules (Securities Markets) Repeal Instrument 2018/</w:t>
      </w:r>
      <w:r w:rsidR="004814D4">
        <w:rPr>
          <w:b/>
          <w:sz w:val="24"/>
          <w:szCs w:val="24"/>
        </w:rPr>
        <w:t>766</w:t>
      </w:r>
    </w:p>
    <w:p w14:paraId="6059B2C7" w14:textId="5F7102C4" w:rsidR="006D32DB" w:rsidRPr="00432C98" w:rsidRDefault="002F78E2" w:rsidP="006D32DB">
      <w:pPr>
        <w:spacing w:before="120" w:after="120"/>
        <w:rPr>
          <w:sz w:val="24"/>
          <w:szCs w:val="24"/>
        </w:rPr>
      </w:pPr>
      <w:r w:rsidRPr="00BB6E94">
        <w:rPr>
          <w:sz w:val="24"/>
          <w:szCs w:val="24"/>
        </w:rPr>
        <w:t xml:space="preserve">ASIC Market Integrity Rules (Securities Markets) Determination </w:t>
      </w:r>
      <w:r w:rsidR="005918B7" w:rsidRPr="00BB6E94">
        <w:rPr>
          <w:sz w:val="24"/>
          <w:szCs w:val="24"/>
        </w:rPr>
        <w:t>20</w:t>
      </w:r>
      <w:r w:rsidRPr="00BB6E94">
        <w:rPr>
          <w:sz w:val="24"/>
          <w:szCs w:val="24"/>
        </w:rPr>
        <w:t>18/</w:t>
      </w:r>
      <w:r w:rsidR="004814D4">
        <w:rPr>
          <w:sz w:val="24"/>
          <w:szCs w:val="24"/>
        </w:rPr>
        <w:t>765</w:t>
      </w:r>
      <w:r w:rsidR="006D32DB" w:rsidRPr="00BB6E94">
        <w:rPr>
          <w:sz w:val="24"/>
          <w:szCs w:val="24"/>
        </w:rPr>
        <w:t xml:space="preserve"> </w:t>
      </w:r>
      <w:r w:rsidR="005860DA" w:rsidRPr="00BB6E94">
        <w:rPr>
          <w:sz w:val="24"/>
          <w:szCs w:val="24"/>
        </w:rPr>
        <w:t>(</w:t>
      </w:r>
      <w:r w:rsidR="005860DA" w:rsidRPr="00432C98">
        <w:rPr>
          <w:sz w:val="24"/>
          <w:szCs w:val="24"/>
        </w:rPr>
        <w:t xml:space="preserve">the </w:t>
      </w:r>
      <w:r w:rsidR="000C08AE">
        <w:rPr>
          <w:b/>
          <w:sz w:val="24"/>
          <w:szCs w:val="24"/>
        </w:rPr>
        <w:t>Determination</w:t>
      </w:r>
      <w:r w:rsidR="005860DA" w:rsidRPr="00432C98">
        <w:rPr>
          <w:sz w:val="24"/>
          <w:szCs w:val="24"/>
        </w:rPr>
        <w:t xml:space="preserve">) </w:t>
      </w:r>
      <w:r w:rsidR="000C08AE">
        <w:rPr>
          <w:sz w:val="24"/>
          <w:szCs w:val="24"/>
        </w:rPr>
        <w:t>and ASIC Market Integrity Rules (Securities Markets) Repeal Instrument 2018/</w:t>
      </w:r>
      <w:r w:rsidR="004814D4">
        <w:rPr>
          <w:sz w:val="24"/>
          <w:szCs w:val="24"/>
        </w:rPr>
        <w:t>766</w:t>
      </w:r>
      <w:r w:rsidR="000C08AE">
        <w:rPr>
          <w:sz w:val="24"/>
          <w:szCs w:val="24"/>
        </w:rPr>
        <w:t xml:space="preserve"> (the </w:t>
      </w:r>
      <w:r w:rsidR="000C08AE" w:rsidRPr="000C08AE">
        <w:rPr>
          <w:b/>
          <w:sz w:val="24"/>
          <w:szCs w:val="24"/>
        </w:rPr>
        <w:t>Repeal Instrument</w:t>
      </w:r>
      <w:r w:rsidR="000C08AE">
        <w:rPr>
          <w:sz w:val="24"/>
          <w:szCs w:val="24"/>
        </w:rPr>
        <w:t>) are</w:t>
      </w:r>
      <w:r w:rsidR="006D32DB" w:rsidRPr="00432C98">
        <w:rPr>
          <w:sz w:val="24"/>
          <w:szCs w:val="24"/>
        </w:rPr>
        <w:t xml:space="preserve"> compatible with the human rights and freedoms recognised or declared in the international instruments listed in section 3 of the </w:t>
      </w:r>
      <w:r w:rsidR="006D32DB" w:rsidRPr="00432C98">
        <w:rPr>
          <w:i/>
          <w:sz w:val="24"/>
          <w:szCs w:val="24"/>
        </w:rPr>
        <w:t>Human Rights (Parliamentary Scrutiny) Act 2011</w:t>
      </w:r>
      <w:r w:rsidR="006D32DB" w:rsidRPr="00432C98">
        <w:rPr>
          <w:sz w:val="24"/>
          <w:szCs w:val="24"/>
        </w:rPr>
        <w:t>.</w:t>
      </w:r>
    </w:p>
    <w:p w14:paraId="6C2C5920" w14:textId="77777777" w:rsidR="006D32DB" w:rsidRPr="00432C98" w:rsidRDefault="006D32DB" w:rsidP="006D32DB">
      <w:pPr>
        <w:spacing w:before="120" w:after="120"/>
        <w:jc w:val="center"/>
        <w:rPr>
          <w:sz w:val="24"/>
          <w:szCs w:val="24"/>
        </w:rPr>
      </w:pPr>
    </w:p>
    <w:p w14:paraId="7C6422D9" w14:textId="77777777" w:rsidR="006D32DB" w:rsidRPr="00432C98" w:rsidRDefault="006D32DB" w:rsidP="006D32DB">
      <w:pPr>
        <w:spacing w:before="120" w:after="120"/>
        <w:jc w:val="both"/>
        <w:rPr>
          <w:b/>
          <w:sz w:val="24"/>
          <w:szCs w:val="24"/>
        </w:rPr>
      </w:pPr>
      <w:r w:rsidRPr="00432C98">
        <w:rPr>
          <w:b/>
          <w:sz w:val="24"/>
          <w:szCs w:val="24"/>
        </w:rPr>
        <w:t>Overview</w:t>
      </w:r>
    </w:p>
    <w:p w14:paraId="3D1D1BAB" w14:textId="49CE9E3F" w:rsidR="005860DA" w:rsidRPr="00432C98" w:rsidRDefault="005860DA" w:rsidP="005860DA">
      <w:pPr>
        <w:pStyle w:val="BodyText"/>
        <w:spacing w:before="199"/>
        <w:rPr>
          <w:szCs w:val="24"/>
        </w:rPr>
      </w:pPr>
      <w:r w:rsidRPr="00432C98">
        <w:rPr>
          <w:szCs w:val="24"/>
        </w:rPr>
        <w:t xml:space="preserve">Chapter 6 of the </w:t>
      </w:r>
      <w:r w:rsidRPr="00432C98">
        <w:rPr>
          <w:i/>
          <w:szCs w:val="24"/>
        </w:rPr>
        <w:t>ASIC Market Integrity Rules (Securities Markets) 2017</w:t>
      </w:r>
      <w:r w:rsidRPr="00432C98">
        <w:rPr>
          <w:szCs w:val="24"/>
        </w:rPr>
        <w:t xml:space="preserve"> (the </w:t>
      </w:r>
      <w:r w:rsidRPr="00432C98">
        <w:rPr>
          <w:b/>
          <w:szCs w:val="24"/>
        </w:rPr>
        <w:t>Rules</w:t>
      </w:r>
      <w:r w:rsidRPr="00432C98">
        <w:rPr>
          <w:szCs w:val="24"/>
        </w:rPr>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20BB39E7" w14:textId="62A2A7C8" w:rsidR="005860DA" w:rsidRPr="00432C98" w:rsidRDefault="00155987" w:rsidP="005860DA">
      <w:pPr>
        <w:pStyle w:val="BodyText"/>
        <w:spacing w:before="199"/>
        <w:rPr>
          <w:szCs w:val="24"/>
        </w:rPr>
      </w:pPr>
      <w:r>
        <w:rPr>
          <w:szCs w:val="24"/>
        </w:rPr>
        <w:t>F</w:t>
      </w:r>
      <w:r w:rsidR="005860DA" w:rsidRPr="00432C98">
        <w:rPr>
          <w:szCs w:val="24"/>
        </w:rPr>
        <w:t>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49A91109" w14:textId="69B96688" w:rsidR="005860DA" w:rsidRDefault="005860DA" w:rsidP="005860DA">
      <w:pPr>
        <w:pStyle w:val="BodyText"/>
        <w:spacing w:before="199"/>
        <w:rPr>
          <w:color w:val="000000"/>
          <w:spacing w:val="-1"/>
          <w:szCs w:val="24"/>
        </w:rPr>
      </w:pPr>
      <w:r w:rsidRPr="00432C98">
        <w:rPr>
          <w:szCs w:val="24"/>
        </w:rPr>
        <w:t xml:space="preserve">Under subrule 6.2.1(4) of the Rules, </w:t>
      </w:r>
      <w:r w:rsidRPr="00432C98">
        <w:rPr>
          <w:color w:val="000000"/>
          <w:spacing w:val="-1"/>
          <w:szCs w:val="24"/>
        </w:rPr>
        <w:t>ASIC may determine Tier 1 Equity Market Products and Tier 2 Equity Market Products by instrument in writing.</w:t>
      </w:r>
    </w:p>
    <w:p w14:paraId="07B2A3F4" w14:textId="77777777" w:rsidR="000C08AE" w:rsidRDefault="000C08AE" w:rsidP="000C08AE">
      <w:pPr>
        <w:pStyle w:val="BodyText"/>
        <w:spacing w:line="261" w:lineRule="auto"/>
        <w:rPr>
          <w:color w:val="000000"/>
          <w:spacing w:val="-1"/>
        </w:rPr>
      </w:pPr>
      <w:r w:rsidRPr="00C705E2">
        <w:rPr>
          <w:color w:val="000000"/>
          <w:spacing w:val="-1"/>
        </w:rPr>
        <w:t xml:space="preserve">Under subsection 33(3) of the </w:t>
      </w:r>
      <w:r w:rsidRPr="00C705E2">
        <w:rPr>
          <w:i/>
          <w:color w:val="000000"/>
          <w:spacing w:val="-1"/>
        </w:rPr>
        <w:t>Acts Interpretation Act 1901</w:t>
      </w:r>
      <w:r w:rsidRPr="00C705E2">
        <w:rPr>
          <w:color w:val="000000"/>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89F5563" w14:textId="30C1B32A" w:rsidR="000C08AE" w:rsidRPr="000C08AE" w:rsidRDefault="000C08AE" w:rsidP="000C08AE">
      <w:pPr>
        <w:pStyle w:val="BodyText"/>
        <w:spacing w:line="261" w:lineRule="auto"/>
        <w:rPr>
          <w:color w:val="000000"/>
          <w:spacing w:val="-1"/>
        </w:rPr>
      </w:pPr>
      <w:r w:rsidRPr="00C705E2">
        <w:rPr>
          <w:color w:val="000000"/>
          <w:spacing w:val="-1"/>
        </w:rPr>
        <w:t xml:space="preserve">Under subsection 13(1) of the </w:t>
      </w:r>
      <w:r w:rsidRPr="00C705E2">
        <w:rPr>
          <w:i/>
          <w:color w:val="000000"/>
          <w:spacing w:val="-1"/>
        </w:rPr>
        <w:t>Legislation Act 2003</w:t>
      </w:r>
      <w:r w:rsidRPr="00C705E2">
        <w:rPr>
          <w:color w:val="000000"/>
          <w:spacing w:val="-1"/>
        </w:rPr>
        <w:t xml:space="preserve">, if enabling legislation confers on a person the power to make a legislative instrument or notifiable instrument, then unless the contrary intention appears, the </w:t>
      </w:r>
      <w:r w:rsidRPr="00076FAA">
        <w:rPr>
          <w:i/>
          <w:color w:val="000000"/>
          <w:spacing w:val="-1"/>
        </w:rPr>
        <w:t>Acts Interpretation Act 1901</w:t>
      </w:r>
      <w:r w:rsidRPr="00C705E2">
        <w:rPr>
          <w:color w:val="000000"/>
          <w:spacing w:val="-1"/>
        </w:rPr>
        <w:t xml:space="preserve"> applies to any instrument so made as if it were an Act and as if each provision of the instrument were a section of the Act. Accordingly, the power under </w:t>
      </w:r>
      <w:r>
        <w:t>subrule 6.2.1(4)</w:t>
      </w:r>
      <w:r w:rsidRPr="0009256D">
        <w:t xml:space="preserve"> of the </w:t>
      </w:r>
      <w:r w:rsidRPr="00C705E2">
        <w:rPr>
          <w:color w:val="000000"/>
          <w:spacing w:val="-1"/>
        </w:rPr>
        <w:t xml:space="preserve">Rules to </w:t>
      </w:r>
      <w:r>
        <w:rPr>
          <w:color w:val="000000"/>
          <w:spacing w:val="-1"/>
        </w:rPr>
        <w:t>determine Tier 1 Equity Market Products and Tier 2 Equity Market Products in writing</w:t>
      </w:r>
      <w:r w:rsidRPr="00C705E2">
        <w:rPr>
          <w:color w:val="000000"/>
          <w:spacing w:val="-1"/>
        </w:rPr>
        <w:t xml:space="preserve">, includes a power to </w:t>
      </w:r>
      <w:r>
        <w:rPr>
          <w:color w:val="000000"/>
          <w:spacing w:val="-1"/>
        </w:rPr>
        <w:t>repeal</w:t>
      </w:r>
      <w:r w:rsidRPr="00C705E2">
        <w:rPr>
          <w:color w:val="000000"/>
          <w:spacing w:val="-1"/>
        </w:rPr>
        <w:t xml:space="preserve"> </w:t>
      </w:r>
      <w:r>
        <w:rPr>
          <w:color w:val="000000"/>
          <w:spacing w:val="-1"/>
        </w:rPr>
        <w:t>such a</w:t>
      </w:r>
      <w:r w:rsidRPr="00C705E2">
        <w:rPr>
          <w:color w:val="000000"/>
          <w:spacing w:val="-1"/>
        </w:rPr>
        <w:t xml:space="preserve"> </w:t>
      </w:r>
      <w:r>
        <w:rPr>
          <w:color w:val="000000"/>
          <w:spacing w:val="-1"/>
        </w:rPr>
        <w:t>determination</w:t>
      </w:r>
      <w:r w:rsidRPr="00C705E2">
        <w:rPr>
          <w:color w:val="000000"/>
          <w:spacing w:val="-1"/>
        </w:rPr>
        <w:t>.</w:t>
      </w:r>
    </w:p>
    <w:p w14:paraId="53CECA9F" w14:textId="79B9CAAE" w:rsidR="00432C98" w:rsidRPr="00F35B83" w:rsidRDefault="00432C98" w:rsidP="00BB6E94">
      <w:pPr>
        <w:pStyle w:val="BodyText"/>
        <w:spacing w:before="199"/>
        <w:rPr>
          <w:color w:val="000000"/>
          <w:spacing w:val="-1"/>
          <w:szCs w:val="24"/>
        </w:rPr>
      </w:pPr>
      <w:r w:rsidRPr="00F35B83">
        <w:rPr>
          <w:color w:val="000000"/>
          <w:spacing w:val="-1"/>
          <w:szCs w:val="24"/>
        </w:rPr>
        <w:t xml:space="preserve">The </w:t>
      </w:r>
      <w:r w:rsidR="000C08AE" w:rsidRPr="00F35B83">
        <w:rPr>
          <w:color w:val="000000"/>
          <w:spacing w:val="-1"/>
          <w:szCs w:val="24"/>
        </w:rPr>
        <w:t>Determination</w:t>
      </w:r>
      <w:r w:rsidRPr="00F35B83">
        <w:rPr>
          <w:color w:val="000000"/>
          <w:spacing w:val="-1"/>
          <w:szCs w:val="24"/>
        </w:rPr>
        <w:t xml:space="preserve"> maintains ASIC’s policy of determining the allocation of Equity Market Products to tiers based on a periodic calculation of 2.5% of each product’s average daily value transacted in the </w:t>
      </w:r>
      <w:r w:rsidR="00155987" w:rsidRPr="00F35B83">
        <w:rPr>
          <w:color w:val="000000"/>
          <w:spacing w:val="-1"/>
          <w:szCs w:val="24"/>
        </w:rPr>
        <w:t>preceding</w:t>
      </w:r>
      <w:r w:rsidRPr="00F35B83">
        <w:rPr>
          <w:color w:val="000000"/>
          <w:spacing w:val="-1"/>
          <w:szCs w:val="24"/>
        </w:rPr>
        <w:t xml:space="preserve"> </w:t>
      </w:r>
      <w:r w:rsidR="00155987" w:rsidRPr="00F35B83">
        <w:rPr>
          <w:color w:val="000000"/>
          <w:spacing w:val="-1"/>
          <w:szCs w:val="24"/>
        </w:rPr>
        <w:t>six-month</w:t>
      </w:r>
      <w:r w:rsidRPr="00F35B83">
        <w:rPr>
          <w:color w:val="000000"/>
          <w:spacing w:val="-1"/>
          <w:szCs w:val="24"/>
        </w:rPr>
        <w:t xml:space="preserve"> period </w:t>
      </w:r>
      <w:r w:rsidR="00580D52" w:rsidRPr="00F35B83">
        <w:rPr>
          <w:color w:val="000000"/>
          <w:spacing w:val="-1"/>
        </w:rPr>
        <w:t>(or other material number of Trading Days if the product was not quoted during the entire period).</w:t>
      </w:r>
    </w:p>
    <w:p w14:paraId="29303C38" w14:textId="1CFDFCEB" w:rsidR="000C08AE" w:rsidRPr="00DF3DB1" w:rsidRDefault="00F35B83" w:rsidP="000C08AE">
      <w:pPr>
        <w:pStyle w:val="BodyText"/>
        <w:spacing w:before="199"/>
        <w:rPr>
          <w:szCs w:val="24"/>
        </w:rPr>
      </w:pPr>
      <w:r w:rsidRPr="00F35B83">
        <w:rPr>
          <w:szCs w:val="24"/>
        </w:rPr>
        <w:lastRenderedPageBreak/>
        <w:t>The Repeal I</w:t>
      </w:r>
      <w:r w:rsidR="000C08AE" w:rsidRPr="00F35B83">
        <w:rPr>
          <w:szCs w:val="24"/>
        </w:rPr>
        <w:t xml:space="preserve">nstrument repeals the ASIC Market Integrity Rules (Securities Markets) Determination </w:t>
      </w:r>
      <w:r w:rsidRPr="00F35B83">
        <w:rPr>
          <w:szCs w:val="24"/>
        </w:rPr>
        <w:t>2018/</w:t>
      </w:r>
      <w:r w:rsidR="004814D4">
        <w:rPr>
          <w:szCs w:val="24"/>
        </w:rPr>
        <w:t>546</w:t>
      </w:r>
      <w:r w:rsidR="004814D4" w:rsidRPr="00F35B83">
        <w:rPr>
          <w:szCs w:val="24"/>
        </w:rPr>
        <w:t xml:space="preserve"> </w:t>
      </w:r>
      <w:r w:rsidR="000C08AE" w:rsidRPr="00F35B83">
        <w:rPr>
          <w:szCs w:val="24"/>
        </w:rPr>
        <w:t>(</w:t>
      </w:r>
      <w:r w:rsidR="000C08AE" w:rsidRPr="00F35B83">
        <w:rPr>
          <w:b/>
          <w:i/>
          <w:szCs w:val="24"/>
        </w:rPr>
        <w:t>Superseded Determination</w:t>
      </w:r>
      <w:r w:rsidR="000C08AE" w:rsidRPr="00F35B83">
        <w:rPr>
          <w:szCs w:val="24"/>
        </w:rPr>
        <w:t xml:space="preserve">). </w:t>
      </w:r>
      <w:r w:rsidRPr="00F35B83">
        <w:rPr>
          <w:szCs w:val="24"/>
        </w:rPr>
        <w:t>The</w:t>
      </w:r>
      <w:r w:rsidR="000C08AE" w:rsidRPr="00F35B83">
        <w:rPr>
          <w:b/>
          <w:i/>
          <w:szCs w:val="24"/>
        </w:rPr>
        <w:t xml:space="preserve"> </w:t>
      </w:r>
      <w:r w:rsidR="000C08AE" w:rsidRPr="00F35B83">
        <w:rPr>
          <w:szCs w:val="24"/>
        </w:rPr>
        <w:t>Determination will supersede the Superseded Determination upon its commencement.</w:t>
      </w:r>
    </w:p>
    <w:p w14:paraId="2DDA79F4" w14:textId="77777777" w:rsidR="006D32DB" w:rsidRPr="00432C98" w:rsidRDefault="006D32DB" w:rsidP="006D32DB">
      <w:pPr>
        <w:spacing w:before="120" w:after="120"/>
        <w:rPr>
          <w:b/>
          <w:sz w:val="24"/>
          <w:szCs w:val="24"/>
        </w:rPr>
      </w:pPr>
    </w:p>
    <w:p w14:paraId="318546C1" w14:textId="77777777" w:rsidR="006D32DB" w:rsidRPr="00432C98" w:rsidRDefault="006D32DB" w:rsidP="006D32DB">
      <w:pPr>
        <w:spacing w:before="120" w:after="120"/>
        <w:rPr>
          <w:b/>
          <w:sz w:val="24"/>
          <w:szCs w:val="24"/>
        </w:rPr>
      </w:pPr>
      <w:r w:rsidRPr="00432C98">
        <w:rPr>
          <w:b/>
          <w:sz w:val="24"/>
          <w:szCs w:val="24"/>
        </w:rPr>
        <w:t>Human rights implications</w:t>
      </w:r>
    </w:p>
    <w:p w14:paraId="60F82E08" w14:textId="59C29DA2" w:rsidR="006D32DB" w:rsidRPr="00432C98" w:rsidRDefault="000C08AE" w:rsidP="006D32DB">
      <w:pPr>
        <w:spacing w:before="120" w:after="120"/>
        <w:rPr>
          <w:sz w:val="24"/>
          <w:szCs w:val="24"/>
        </w:rPr>
      </w:pPr>
      <w:r>
        <w:rPr>
          <w:sz w:val="24"/>
          <w:szCs w:val="24"/>
        </w:rPr>
        <w:t>These</w:t>
      </w:r>
      <w:r w:rsidR="006D32DB" w:rsidRPr="00432C98">
        <w:rPr>
          <w:sz w:val="24"/>
          <w:szCs w:val="24"/>
        </w:rPr>
        <w:t xml:space="preserve"> legislative instrument</w:t>
      </w:r>
      <w:r>
        <w:rPr>
          <w:sz w:val="24"/>
          <w:szCs w:val="24"/>
        </w:rPr>
        <w:t>s do</w:t>
      </w:r>
      <w:r w:rsidR="006D32DB" w:rsidRPr="00432C98">
        <w:rPr>
          <w:sz w:val="24"/>
          <w:szCs w:val="24"/>
        </w:rPr>
        <w:t xml:space="preserve"> not engage any of the applicable rights or freedoms.</w:t>
      </w:r>
    </w:p>
    <w:p w14:paraId="2C0AD388" w14:textId="77777777" w:rsidR="006D32DB" w:rsidRPr="00432C98" w:rsidRDefault="006D32DB" w:rsidP="006D32DB">
      <w:pPr>
        <w:spacing w:before="120" w:after="120"/>
        <w:rPr>
          <w:b/>
          <w:sz w:val="24"/>
          <w:szCs w:val="24"/>
        </w:rPr>
      </w:pPr>
    </w:p>
    <w:p w14:paraId="3661CE17" w14:textId="77777777" w:rsidR="006D32DB" w:rsidRPr="00432C98" w:rsidRDefault="006D32DB" w:rsidP="006D32DB">
      <w:pPr>
        <w:spacing w:before="120" w:after="120"/>
        <w:rPr>
          <w:b/>
          <w:sz w:val="24"/>
          <w:szCs w:val="24"/>
        </w:rPr>
      </w:pPr>
      <w:r w:rsidRPr="00432C98">
        <w:rPr>
          <w:b/>
          <w:sz w:val="24"/>
          <w:szCs w:val="24"/>
        </w:rPr>
        <w:t>Conclusion</w:t>
      </w:r>
    </w:p>
    <w:p w14:paraId="612C1F58" w14:textId="37D8BB13" w:rsidR="006D32DB" w:rsidRPr="00432C98" w:rsidRDefault="000C08AE" w:rsidP="006D32DB">
      <w:pPr>
        <w:spacing w:before="120" w:after="120"/>
        <w:rPr>
          <w:sz w:val="24"/>
          <w:szCs w:val="24"/>
        </w:rPr>
      </w:pPr>
      <w:r>
        <w:rPr>
          <w:sz w:val="24"/>
          <w:szCs w:val="24"/>
        </w:rPr>
        <w:t>These</w:t>
      </w:r>
      <w:r w:rsidR="006D32DB" w:rsidRPr="00432C98">
        <w:rPr>
          <w:sz w:val="24"/>
          <w:szCs w:val="24"/>
        </w:rPr>
        <w:t xml:space="preserve"> legislative instrument</w:t>
      </w:r>
      <w:r>
        <w:rPr>
          <w:sz w:val="24"/>
          <w:szCs w:val="24"/>
        </w:rPr>
        <w:t>s are</w:t>
      </w:r>
      <w:r w:rsidR="006D32DB" w:rsidRPr="00432C98">
        <w:rPr>
          <w:sz w:val="24"/>
          <w:szCs w:val="24"/>
        </w:rPr>
        <w:t xml:space="preserve"> co</w:t>
      </w:r>
      <w:r>
        <w:rPr>
          <w:sz w:val="24"/>
          <w:szCs w:val="24"/>
        </w:rPr>
        <w:t>mpatible with human rights as they do</w:t>
      </w:r>
      <w:r w:rsidR="006D32DB" w:rsidRPr="00432C98">
        <w:rPr>
          <w:sz w:val="24"/>
          <w:szCs w:val="24"/>
        </w:rPr>
        <w:t xml:space="preserve"> not raise any human rights issues.</w:t>
      </w:r>
    </w:p>
    <w:p w14:paraId="74BB6EBF" w14:textId="77777777" w:rsidR="006D32DB" w:rsidRPr="00432C98" w:rsidRDefault="006D32DB" w:rsidP="006D32DB">
      <w:pPr>
        <w:spacing w:before="120" w:after="120"/>
        <w:jc w:val="center"/>
        <w:rPr>
          <w:sz w:val="24"/>
          <w:szCs w:val="24"/>
        </w:rPr>
      </w:pPr>
    </w:p>
    <w:p w14:paraId="4A813F5E" w14:textId="5547BD06" w:rsidR="000076D6" w:rsidRPr="00432C98" w:rsidRDefault="00EC7780" w:rsidP="00EC0757">
      <w:pPr>
        <w:spacing w:before="120" w:after="120"/>
        <w:jc w:val="center"/>
        <w:rPr>
          <w:sz w:val="24"/>
          <w:szCs w:val="24"/>
        </w:rPr>
      </w:pPr>
      <w:r w:rsidRPr="00432C98">
        <w:rPr>
          <w:b/>
          <w:sz w:val="24"/>
          <w:szCs w:val="24"/>
        </w:rPr>
        <w:t>Australian Securities and Investments Commission</w:t>
      </w:r>
    </w:p>
    <w:sectPr w:rsidR="000076D6" w:rsidRPr="00432C98">
      <w:headerReference w:type="even" r:id="rId12"/>
      <w:headerReference w:type="default" r:id="rId13"/>
      <w:footerReference w:type="even"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1D2E" w14:textId="77777777" w:rsidR="002F401A" w:rsidRDefault="002F401A">
      <w:pPr>
        <w:spacing w:after="0"/>
      </w:pPr>
      <w:r>
        <w:separator/>
      </w:r>
    </w:p>
  </w:endnote>
  <w:endnote w:type="continuationSeparator" w:id="0">
    <w:p w14:paraId="117FAE52" w14:textId="77777777" w:rsidR="002F401A" w:rsidRDefault="002F4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25A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154DC59" w14:textId="77777777" w:rsidR="00C27A4B" w:rsidRDefault="00F85C5C">
    <w:pPr>
      <w:pStyle w:val="Footer"/>
      <w:ind w:right="360"/>
    </w:pPr>
  </w:p>
  <w:p w14:paraId="6F962A41" w14:textId="77777777" w:rsidR="00C27A4B" w:rsidRDefault="00F85C5C"/>
  <w:p w14:paraId="6EDFFD57" w14:textId="77777777" w:rsidR="00C27A4B" w:rsidRDefault="00F85C5C"/>
  <w:p w14:paraId="2206EADE" w14:textId="77777777" w:rsidR="00C27A4B" w:rsidRDefault="00F85C5C"/>
  <w:p w14:paraId="7E6D0EA7" w14:textId="77777777" w:rsidR="00C27A4B" w:rsidRDefault="00F85C5C"/>
  <w:p w14:paraId="38D80BDD" w14:textId="77777777" w:rsidR="00C27A4B" w:rsidRDefault="00F85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F5C9"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C2D0727" wp14:editId="7678508F">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D0727"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00B785A6" w14:textId="57FCA785"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960CE">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D0BD" w14:textId="77777777" w:rsidR="002F401A" w:rsidRDefault="002F401A">
      <w:pPr>
        <w:spacing w:after="0"/>
      </w:pPr>
      <w:r>
        <w:separator/>
      </w:r>
    </w:p>
  </w:footnote>
  <w:footnote w:type="continuationSeparator" w:id="0">
    <w:p w14:paraId="6E6995CC" w14:textId="77777777" w:rsidR="002F401A" w:rsidRDefault="002F4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FF99" w14:textId="77777777" w:rsidR="00C27A4B" w:rsidRDefault="00F85C5C"/>
  <w:p w14:paraId="7D709BF2" w14:textId="77777777" w:rsidR="00C27A4B" w:rsidRDefault="00F85C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417A" w14:textId="13BC40C6" w:rsidR="00C27A4B" w:rsidRDefault="00F301AA" w:rsidP="00F301AA">
    <w:pPr>
      <w:pStyle w:val="Footer"/>
      <w:pBdr>
        <w:bottom w:val="single" w:sz="4" w:space="1" w:color="117DC7"/>
      </w:pBdr>
      <w:rPr>
        <w:color w:val="117DC7"/>
      </w:rPr>
    </w:pPr>
    <w:r>
      <w:t>EXPLANATORY STATEMENT for</w:t>
    </w:r>
    <w:r w:rsidR="00930294">
      <w:t xml:space="preserve"> </w:t>
    </w:r>
    <w:r w:rsidR="00930294" w:rsidRPr="00930294">
      <w:t xml:space="preserve">ASIC Market Integrity Rules (Securities Markets) Determination </w:t>
    </w:r>
    <w:r w:rsidR="00B4114D">
      <w:t>2018</w:t>
    </w:r>
    <w:r w:rsidR="00B4114D" w:rsidRPr="00F57557">
      <w:t>/</w:t>
    </w:r>
    <w:r w:rsidR="004814D4">
      <w:t>765</w:t>
    </w:r>
    <w:r w:rsidR="0044492C">
      <w:t xml:space="preserve"> and ASIC Market Integrity Rules (Securities Markets) Repeal Instrument 2018/</w:t>
    </w:r>
    <w:r w:rsidR="004814D4">
      <w:t>766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A0F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207A"/>
    <w:multiLevelType w:val="hybridMultilevel"/>
    <w:tmpl w:val="4648A9A0"/>
    <w:lvl w:ilvl="0" w:tplc="3EE651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B54E4"/>
    <w:multiLevelType w:val="hybridMultilevel"/>
    <w:tmpl w:val="D264EFF6"/>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6492B"/>
    <w:multiLevelType w:val="hybridMultilevel"/>
    <w:tmpl w:val="6742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805D14"/>
    <w:multiLevelType w:val="hybridMultilevel"/>
    <w:tmpl w:val="ECCE1B76"/>
    <w:lvl w:ilvl="0" w:tplc="C5166BC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48731B"/>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F0521"/>
    <w:multiLevelType w:val="hybridMultilevel"/>
    <w:tmpl w:val="D778A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4609D"/>
    <w:multiLevelType w:val="hybridMultilevel"/>
    <w:tmpl w:val="BF4416E2"/>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2A34EC"/>
    <w:multiLevelType w:val="hybridMultilevel"/>
    <w:tmpl w:val="7CB82B5E"/>
    <w:lvl w:ilvl="0" w:tplc="23FC027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993E4B"/>
    <w:multiLevelType w:val="hybridMultilevel"/>
    <w:tmpl w:val="4B9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2" w15:restartNumberingAfterBreak="0">
    <w:nsid w:val="77001A98"/>
    <w:multiLevelType w:val="hybridMultilevel"/>
    <w:tmpl w:val="AB46165A"/>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14"/>
  </w:num>
  <w:num w:numId="4">
    <w:abstractNumId w:val="21"/>
  </w:num>
  <w:num w:numId="5">
    <w:abstractNumId w:val="8"/>
  </w:num>
  <w:num w:numId="6">
    <w:abstractNumId w:val="7"/>
  </w:num>
  <w:num w:numId="7">
    <w:abstractNumId w:val="13"/>
  </w:num>
  <w:num w:numId="8">
    <w:abstractNumId w:val="5"/>
  </w:num>
  <w:num w:numId="9">
    <w:abstractNumId w:val="2"/>
  </w:num>
  <w:num w:numId="10">
    <w:abstractNumId w:val="1"/>
  </w:num>
  <w:num w:numId="11">
    <w:abstractNumId w:val="10"/>
  </w:num>
  <w:num w:numId="12">
    <w:abstractNumId w:val="20"/>
  </w:num>
  <w:num w:numId="13">
    <w:abstractNumId w:val="16"/>
  </w:num>
  <w:num w:numId="14">
    <w:abstractNumId w:val="9"/>
  </w:num>
  <w:num w:numId="15">
    <w:abstractNumId w:val="15"/>
  </w:num>
  <w:num w:numId="16">
    <w:abstractNumId w:val="19"/>
  </w:num>
  <w:num w:numId="17">
    <w:abstractNumId w:val="22"/>
  </w:num>
  <w:num w:numId="18">
    <w:abstractNumId w:val="12"/>
  </w:num>
  <w:num w:numId="19">
    <w:abstractNumId w:val="3"/>
  </w:num>
  <w:num w:numId="20">
    <w:abstractNumId w:val="17"/>
  </w:num>
  <w:num w:numId="21">
    <w:abstractNumId w:val="0"/>
  </w:num>
  <w:num w:numId="22">
    <w:abstractNumId w:val="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1A"/>
    <w:rsid w:val="000076D6"/>
    <w:rsid w:val="00010C73"/>
    <w:rsid w:val="000270BF"/>
    <w:rsid w:val="00042E95"/>
    <w:rsid w:val="00052F3F"/>
    <w:rsid w:val="0009673C"/>
    <w:rsid w:val="000C08AE"/>
    <w:rsid w:val="000D07D8"/>
    <w:rsid w:val="00103443"/>
    <w:rsid w:val="001362EC"/>
    <w:rsid w:val="00155987"/>
    <w:rsid w:val="00160707"/>
    <w:rsid w:val="00193C69"/>
    <w:rsid w:val="001A6AE2"/>
    <w:rsid w:val="001A7D87"/>
    <w:rsid w:val="001C4755"/>
    <w:rsid w:val="001D4C5D"/>
    <w:rsid w:val="001E1E18"/>
    <w:rsid w:val="001E2E80"/>
    <w:rsid w:val="001E6D60"/>
    <w:rsid w:val="001F05F3"/>
    <w:rsid w:val="001F76E9"/>
    <w:rsid w:val="00211A17"/>
    <w:rsid w:val="00212CA4"/>
    <w:rsid w:val="002334B1"/>
    <w:rsid w:val="00234D79"/>
    <w:rsid w:val="00247474"/>
    <w:rsid w:val="0024760D"/>
    <w:rsid w:val="002633E9"/>
    <w:rsid w:val="00272916"/>
    <w:rsid w:val="002960CE"/>
    <w:rsid w:val="0029670D"/>
    <w:rsid w:val="002A2947"/>
    <w:rsid w:val="002A2ECB"/>
    <w:rsid w:val="002B0AC4"/>
    <w:rsid w:val="002C4545"/>
    <w:rsid w:val="002F401A"/>
    <w:rsid w:val="002F78E2"/>
    <w:rsid w:val="00305D15"/>
    <w:rsid w:val="0031105F"/>
    <w:rsid w:val="0033012C"/>
    <w:rsid w:val="00332D14"/>
    <w:rsid w:val="00333229"/>
    <w:rsid w:val="0037220A"/>
    <w:rsid w:val="00382F46"/>
    <w:rsid w:val="003A5396"/>
    <w:rsid w:val="003C03B9"/>
    <w:rsid w:val="003D3EC7"/>
    <w:rsid w:val="003F3FD9"/>
    <w:rsid w:val="003F48A0"/>
    <w:rsid w:val="003F48FD"/>
    <w:rsid w:val="00424201"/>
    <w:rsid w:val="00432430"/>
    <w:rsid w:val="00432C98"/>
    <w:rsid w:val="00440EBD"/>
    <w:rsid w:val="0044492C"/>
    <w:rsid w:val="00444A99"/>
    <w:rsid w:val="0047318F"/>
    <w:rsid w:val="004814D4"/>
    <w:rsid w:val="00481E37"/>
    <w:rsid w:val="004A5E25"/>
    <w:rsid w:val="004D74FB"/>
    <w:rsid w:val="00540069"/>
    <w:rsid w:val="0054543F"/>
    <w:rsid w:val="00580D52"/>
    <w:rsid w:val="005860DA"/>
    <w:rsid w:val="00587ED1"/>
    <w:rsid w:val="005918B7"/>
    <w:rsid w:val="005A7D3E"/>
    <w:rsid w:val="005B0E3A"/>
    <w:rsid w:val="005C7AB4"/>
    <w:rsid w:val="0062386B"/>
    <w:rsid w:val="00626ABE"/>
    <w:rsid w:val="006334BF"/>
    <w:rsid w:val="00664C5B"/>
    <w:rsid w:val="00696DC9"/>
    <w:rsid w:val="006D32DB"/>
    <w:rsid w:val="006F1633"/>
    <w:rsid w:val="00701EC5"/>
    <w:rsid w:val="00706B36"/>
    <w:rsid w:val="00781982"/>
    <w:rsid w:val="007819EF"/>
    <w:rsid w:val="007B7451"/>
    <w:rsid w:val="00812EAA"/>
    <w:rsid w:val="00845B49"/>
    <w:rsid w:val="008568C8"/>
    <w:rsid w:val="008671B0"/>
    <w:rsid w:val="008734D9"/>
    <w:rsid w:val="008936EF"/>
    <w:rsid w:val="008C4B41"/>
    <w:rsid w:val="008F01C8"/>
    <w:rsid w:val="009026D4"/>
    <w:rsid w:val="0092751D"/>
    <w:rsid w:val="00930294"/>
    <w:rsid w:val="0093491C"/>
    <w:rsid w:val="00963C4C"/>
    <w:rsid w:val="00966746"/>
    <w:rsid w:val="00981228"/>
    <w:rsid w:val="009C1818"/>
    <w:rsid w:val="009D2D2D"/>
    <w:rsid w:val="00A24BA4"/>
    <w:rsid w:val="00A34E8A"/>
    <w:rsid w:val="00A6019B"/>
    <w:rsid w:val="00A76E6C"/>
    <w:rsid w:val="00AC02C2"/>
    <w:rsid w:val="00AC46C5"/>
    <w:rsid w:val="00AD3ABD"/>
    <w:rsid w:val="00AD407A"/>
    <w:rsid w:val="00AD5E47"/>
    <w:rsid w:val="00AF1DE2"/>
    <w:rsid w:val="00B04CD2"/>
    <w:rsid w:val="00B23DF8"/>
    <w:rsid w:val="00B34E54"/>
    <w:rsid w:val="00B4114D"/>
    <w:rsid w:val="00B87C75"/>
    <w:rsid w:val="00BA45D2"/>
    <w:rsid w:val="00BB6E94"/>
    <w:rsid w:val="00C00B61"/>
    <w:rsid w:val="00C00DA4"/>
    <w:rsid w:val="00C17789"/>
    <w:rsid w:val="00C313B8"/>
    <w:rsid w:val="00C31508"/>
    <w:rsid w:val="00C57CD8"/>
    <w:rsid w:val="00C63F20"/>
    <w:rsid w:val="00C67B23"/>
    <w:rsid w:val="00C704B1"/>
    <w:rsid w:val="00C7549D"/>
    <w:rsid w:val="00CB0B71"/>
    <w:rsid w:val="00CD5D0C"/>
    <w:rsid w:val="00CE5A32"/>
    <w:rsid w:val="00D050CC"/>
    <w:rsid w:val="00D22AD6"/>
    <w:rsid w:val="00D33963"/>
    <w:rsid w:val="00D42F63"/>
    <w:rsid w:val="00D45BF9"/>
    <w:rsid w:val="00D60A84"/>
    <w:rsid w:val="00DF29C8"/>
    <w:rsid w:val="00DF74BA"/>
    <w:rsid w:val="00E54D01"/>
    <w:rsid w:val="00E57B99"/>
    <w:rsid w:val="00E63680"/>
    <w:rsid w:val="00EA4C97"/>
    <w:rsid w:val="00EA4D7B"/>
    <w:rsid w:val="00EA6B3B"/>
    <w:rsid w:val="00EB7FCB"/>
    <w:rsid w:val="00EC0757"/>
    <w:rsid w:val="00EC2742"/>
    <w:rsid w:val="00EC7780"/>
    <w:rsid w:val="00EE6AE2"/>
    <w:rsid w:val="00EE7C19"/>
    <w:rsid w:val="00EF373A"/>
    <w:rsid w:val="00EF79AF"/>
    <w:rsid w:val="00F118B8"/>
    <w:rsid w:val="00F174B0"/>
    <w:rsid w:val="00F301AA"/>
    <w:rsid w:val="00F35B83"/>
    <w:rsid w:val="00F35D4C"/>
    <w:rsid w:val="00F40627"/>
    <w:rsid w:val="00F57557"/>
    <w:rsid w:val="00F652B6"/>
    <w:rsid w:val="00F85C5C"/>
    <w:rsid w:val="00FA3179"/>
    <w:rsid w:val="00FB0EFC"/>
    <w:rsid w:val="00FD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1DAAD4"/>
  <w15:docId w15:val="{413C0D46-B59D-4DB4-AA1A-5DFAB0F5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C313B8"/>
    <w:pPr>
      <w:autoSpaceDE w:val="0"/>
      <w:autoSpaceDN w:val="0"/>
      <w:adjustRightInd w:val="0"/>
    </w:pPr>
    <w:rPr>
      <w:rFonts w:eastAsia="Calibri"/>
      <w:color w:val="000000"/>
      <w:sz w:val="24"/>
      <w:szCs w:val="24"/>
      <w:lang w:eastAsia="en-US"/>
    </w:rPr>
  </w:style>
  <w:style w:type="paragraph" w:customStyle="1" w:styleId="LI-BodyTextParaa">
    <w:name w:val="LI - Body Text Para (a)"/>
    <w:basedOn w:val="Normal"/>
    <w:link w:val="LI-BodyTextParaaChar"/>
    <w:rsid w:val="002B0AC4"/>
    <w:pPr>
      <w:spacing w:before="240" w:after="0"/>
      <w:ind w:left="1701" w:hanging="567"/>
    </w:pPr>
    <w:rPr>
      <w:sz w:val="24"/>
      <w:szCs w:val="24"/>
    </w:rPr>
  </w:style>
  <w:style w:type="paragraph" w:customStyle="1" w:styleId="LI-BodyTextSubsubparaA">
    <w:name w:val="LI - Body Text Subsubpara (A)"/>
    <w:basedOn w:val="LI-BodyTextParaa"/>
    <w:link w:val="LI-BodyTextSubsubparaAChar"/>
    <w:qFormat/>
    <w:rsid w:val="002B0AC4"/>
    <w:pPr>
      <w:ind w:left="2835"/>
    </w:pPr>
  </w:style>
  <w:style w:type="character" w:customStyle="1" w:styleId="LI-BodyTextParaaChar">
    <w:name w:val="LI - Body Text Para (a) Char"/>
    <w:link w:val="LI-BodyTextParaa"/>
    <w:rsid w:val="002B0AC4"/>
    <w:rPr>
      <w:sz w:val="24"/>
      <w:szCs w:val="24"/>
    </w:rPr>
  </w:style>
  <w:style w:type="character" w:customStyle="1" w:styleId="LI-BodyTextSubsubparaAChar">
    <w:name w:val="LI - Body Text Subsubpara (A) Char"/>
    <w:basedOn w:val="LI-BodyTextParaaChar"/>
    <w:link w:val="LI-BodyTextSubsubparaA"/>
    <w:rsid w:val="002B0AC4"/>
    <w:rPr>
      <w:sz w:val="24"/>
      <w:szCs w:val="24"/>
    </w:rPr>
  </w:style>
  <w:style w:type="paragraph" w:styleId="BalloonText">
    <w:name w:val="Balloon Text"/>
    <w:basedOn w:val="Normal"/>
    <w:link w:val="BalloonTextChar"/>
    <w:uiPriority w:val="99"/>
    <w:semiHidden/>
    <w:unhideWhenUsed/>
    <w:rsid w:val="000967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3C"/>
    <w:rPr>
      <w:rFonts w:ascii="Tahoma" w:hAnsi="Tahoma" w:cs="Tahoma"/>
      <w:sz w:val="16"/>
      <w:szCs w:val="16"/>
    </w:rPr>
  </w:style>
  <w:style w:type="character" w:styleId="CommentReference">
    <w:name w:val="annotation reference"/>
    <w:basedOn w:val="DefaultParagraphFont"/>
    <w:uiPriority w:val="99"/>
    <w:semiHidden/>
    <w:unhideWhenUsed/>
    <w:rsid w:val="00E57B99"/>
    <w:rPr>
      <w:sz w:val="16"/>
      <w:szCs w:val="16"/>
    </w:rPr>
  </w:style>
  <w:style w:type="paragraph" w:styleId="CommentSubject">
    <w:name w:val="annotation subject"/>
    <w:basedOn w:val="CommentText"/>
    <w:next w:val="CommentText"/>
    <w:link w:val="CommentSubjectChar"/>
    <w:uiPriority w:val="99"/>
    <w:semiHidden/>
    <w:unhideWhenUsed/>
    <w:rsid w:val="00E57B99"/>
    <w:rPr>
      <w:b/>
      <w:bCs/>
    </w:rPr>
  </w:style>
  <w:style w:type="character" w:customStyle="1" w:styleId="CommentTextChar">
    <w:name w:val="Comment Text Char"/>
    <w:basedOn w:val="DefaultParagraphFont"/>
    <w:link w:val="CommentText"/>
    <w:semiHidden/>
    <w:rsid w:val="00E57B99"/>
  </w:style>
  <w:style w:type="character" w:customStyle="1" w:styleId="CommentSubjectChar">
    <w:name w:val="Comment Subject Char"/>
    <w:basedOn w:val="CommentTextChar"/>
    <w:link w:val="CommentSubject"/>
    <w:uiPriority w:val="99"/>
    <w:semiHidden/>
    <w:rsid w:val="00E57B99"/>
    <w:rPr>
      <w:b/>
      <w:bCs/>
    </w:rPr>
  </w:style>
  <w:style w:type="paragraph" w:styleId="Revision">
    <w:name w:val="Revision"/>
    <w:hidden/>
    <w:uiPriority w:val="99"/>
    <w:semiHidden/>
    <w:rsid w:val="00155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FINAL%20Explanatory%20Statement%2020171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R20180001047292</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3.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4840-693D-4E5D-9978-8757ABB7FC3C}">
  <ds:schemaRefs>
    <ds:schemaRef ds:uri="http://schemas.microsoft.com/sharepoint/v3/contenttype/forms"/>
  </ds:schemaRefs>
</ds:datastoreItem>
</file>

<file path=customXml/itemProps2.xml><?xml version="1.0" encoding="utf-8"?>
<ds:datastoreItem xmlns:ds="http://schemas.openxmlformats.org/officeDocument/2006/customXml" ds:itemID="{FF7ACA34-DAC6-4F1D-8C61-3155C67B8C5C}">
  <ds:schemaRefs>
    <ds:schemaRef ds:uri="http://purl.org/dc/dcmitype/"/>
    <ds:schemaRef ds:uri="http://purl.org/dc/terms/"/>
    <ds:schemaRef ds:uri="http://purl.org/dc/elements/1.1/"/>
    <ds:schemaRef ds:uri="da7a9ac0-bc47-4684-84e6-3a8e9ac80c12"/>
    <ds:schemaRef ds:uri="http://schemas.microsoft.com/office/infopath/2007/PartnerControls"/>
    <ds:schemaRef ds:uri="http://schemas.microsoft.com/office/2006/documentManagement/types"/>
    <ds:schemaRef ds:uri="http://schemas.openxmlformats.org/package/2006/metadata/core-properties"/>
    <ds:schemaRef ds:uri="17f478ab-373e-4295-9ff0-9b833ad01319"/>
    <ds:schemaRef ds:uri="7b4e6043-60cd-47eb-8e5e-dfdfe6d1e79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0F0F99-79BA-44C1-9993-24E3B509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7b4e6043-60cd-47eb-8e5e-dfdfe6d1e79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03A37-0A00-4A96-9A5B-E1188A10D0FB}">
  <ds:schemaRefs>
    <ds:schemaRef ds:uri="http://schemas.microsoft.com/sharepoint/events"/>
  </ds:schemaRefs>
</ds:datastoreItem>
</file>

<file path=customXml/itemProps5.xml><?xml version="1.0" encoding="utf-8"?>
<ds:datastoreItem xmlns:ds="http://schemas.openxmlformats.org/officeDocument/2006/customXml" ds:itemID="{B9EB224F-A012-466E-BD7D-436BA3F1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Explanatory Statement 20171003.dotx</Template>
  <TotalTime>17</TotalTime>
  <Pages>6</Pages>
  <Words>1623</Words>
  <Characters>8959</Characters>
  <Application>Microsoft Office Word</Application>
  <DocSecurity>0</DocSecurity>
  <Lines>165</Lines>
  <Paragraphs>79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Templer</dc:creator>
  <cp:lastModifiedBy>Jennifer Dolphin</cp:lastModifiedBy>
  <cp:revision>4</cp:revision>
  <cp:lastPrinted>2018-06-01T08:26:00Z</cp:lastPrinted>
  <dcterms:created xsi:type="dcterms:W3CDTF">2018-09-04T00:41:00Z</dcterms:created>
  <dcterms:modified xsi:type="dcterms:W3CDTF">2018-09-06T04:23:00Z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0x010100B5F685A1365F544391EF8C813B164F3A020090553A21EA684046B51DC52485416B49</vt:lpwstr>
  </property>
  <property fmtid="{D5CDD505-2E9C-101B-9397-08002B2CF9AE}" pid="23" name="SecurityClassification">
    <vt:lpwstr>6;#Sensitive|19fd2cb8-3e97-4464-ae71-8c2c2095d028</vt:lpwstr>
  </property>
  <property fmtid="{D5CDD505-2E9C-101B-9397-08002B2CF9AE}" pid="24" name="RecordPoint_WorkflowType">
    <vt:lpwstr>ActiveSubmitStub</vt:lpwstr>
  </property>
  <property fmtid="{D5CDD505-2E9C-101B-9397-08002B2CF9AE}" pid="25" name="RecordPoint_ActiveItemWebId">
    <vt:lpwstr>{7b4e6043-60cd-47eb-8e5e-dfdfe6d1e794}</vt:lpwstr>
  </property>
  <property fmtid="{D5CDD505-2E9C-101B-9397-08002B2CF9AE}" pid="26" name="RecordPoint_ActiveItemSiteId">
    <vt:lpwstr>{141977cf-0b3b-457f-befe-91e13bfc4f18}</vt:lpwstr>
  </property>
  <property fmtid="{D5CDD505-2E9C-101B-9397-08002B2CF9AE}" pid="27" name="RecordPoint_ActiveItemListId">
    <vt:lpwstr>{4f6d1bd9-c848-4930-b26f-b3106282762c}</vt:lpwstr>
  </property>
  <property fmtid="{D5CDD505-2E9C-101B-9397-08002B2CF9AE}" pid="28" name="RecordPoint_ActiveItemUniqueId">
    <vt:lpwstr>{c65982cf-fb87-47fb-bb58-40d3034c5d23}</vt:lpwstr>
  </property>
  <property fmtid="{D5CDD505-2E9C-101B-9397-08002B2CF9AE}" pid="29" name="RecordPoint_RecordNumberSubmitted">
    <vt:lpwstr>R20180001047292</vt:lpwstr>
  </property>
  <property fmtid="{D5CDD505-2E9C-101B-9397-08002B2CF9AE}" pid="30" name="RecordPoint_SubmissionCompleted">
    <vt:lpwstr>2018-09-04T14:06:36.1520705+10:00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IGCrossTeamProjectDocumentType">
    <vt:lpwstr/>
  </property>
</Properties>
</file>