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AD4B" w14:textId="77777777" w:rsidR="001E61CC" w:rsidRDefault="001E61CC" w:rsidP="00E356C9">
      <w:pPr>
        <w:pStyle w:val="LDBodytext"/>
        <w:tabs>
          <w:tab w:val="left" w:pos="1985"/>
          <w:tab w:val="left" w:pos="2835"/>
        </w:tabs>
        <w:spacing w:before="1200"/>
      </w:pPr>
      <w:r>
        <w:rPr>
          <w:color w:val="000000"/>
        </w:rPr>
        <w:t xml:space="preserve">I, </w:t>
      </w:r>
      <w:r w:rsidR="00277A63">
        <w:rPr>
          <w:caps/>
          <w:color w:val="000000"/>
        </w:rPr>
        <w:t>SHANE PATRICK CARMODY</w:t>
      </w:r>
      <w:r>
        <w:rPr>
          <w:color w:val="000000"/>
        </w:rPr>
        <w:t>, Director of Aviation Safety, on behalf of CASA, make this instrument under sub</w:t>
      </w:r>
      <w:r w:rsidR="00C21C3C">
        <w:rPr>
          <w:color w:val="000000"/>
        </w:rPr>
        <w:t>regulation</w:t>
      </w:r>
      <w:r>
        <w:rPr>
          <w:color w:val="000000"/>
        </w:rPr>
        <w:t xml:space="preserve"> 5 (1), regulation 210A and subregulation 215 (3) of the </w:t>
      </w:r>
      <w:r>
        <w:rPr>
          <w:i/>
          <w:color w:val="000000"/>
        </w:rPr>
        <w:t>Civil Aviation Regulations 1988</w:t>
      </w:r>
      <w:r>
        <w:rPr>
          <w:color w:val="000000"/>
        </w:rPr>
        <w:t xml:space="preserve">, subregulation 11.068 (1) of the </w:t>
      </w:r>
      <w:r>
        <w:rPr>
          <w:i/>
          <w:color w:val="000000"/>
        </w:rPr>
        <w:t>Civil Aviation Safety Regulations 1998</w:t>
      </w:r>
      <w:r w:rsidRPr="001E61CC">
        <w:rPr>
          <w:color w:val="000000"/>
        </w:rPr>
        <w:t xml:space="preserve">, </w:t>
      </w:r>
      <w:r>
        <w:rPr>
          <w:color w:val="000000"/>
        </w:rPr>
        <w:t xml:space="preserve">and </w:t>
      </w:r>
      <w:r>
        <w:t xml:space="preserve">paragraph 28BA (1) (b) and subsection 98 (4A) of the </w:t>
      </w:r>
      <w:r>
        <w:rPr>
          <w:i/>
        </w:rPr>
        <w:t>Civil Aviation Act 1988</w:t>
      </w:r>
      <w:r>
        <w:t>.</w:t>
      </w:r>
    </w:p>
    <w:p w14:paraId="463DEBAA" w14:textId="529EADBC" w:rsidR="004E730C" w:rsidRPr="00AA34F1" w:rsidRDefault="00270D25" w:rsidP="00717DA7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S. Carmody]</w:t>
      </w:r>
      <w:bookmarkStart w:id="0" w:name="_GoBack"/>
      <w:bookmarkEnd w:id="0"/>
    </w:p>
    <w:p w14:paraId="5086B54B" w14:textId="77777777" w:rsidR="004E730C" w:rsidRPr="0018531D" w:rsidRDefault="00277A63" w:rsidP="004E730C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14:paraId="5AE5E499" w14:textId="47F475E7" w:rsidR="004E730C" w:rsidRPr="0018531D" w:rsidRDefault="00270D25" w:rsidP="004F7396">
      <w:pPr>
        <w:pStyle w:val="LDDate"/>
        <w:rPr>
          <w:color w:val="000000"/>
        </w:rPr>
      </w:pPr>
      <w:r>
        <w:rPr>
          <w:color w:val="000000"/>
        </w:rPr>
        <w:t>18</w:t>
      </w:r>
      <w:r w:rsidR="00717DA7">
        <w:rPr>
          <w:color w:val="000000"/>
        </w:rPr>
        <w:t> </w:t>
      </w:r>
      <w:r w:rsidR="00C035B4">
        <w:rPr>
          <w:color w:val="000000"/>
        </w:rPr>
        <w:t>September</w:t>
      </w:r>
      <w:r w:rsidR="00277A63">
        <w:rPr>
          <w:color w:val="000000"/>
        </w:rPr>
        <w:t xml:space="preserve"> 201</w:t>
      </w:r>
      <w:r w:rsidR="00F02535">
        <w:rPr>
          <w:color w:val="000000"/>
        </w:rPr>
        <w:t>8</w:t>
      </w:r>
    </w:p>
    <w:p w14:paraId="407FA011" w14:textId="22DA296B"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F02535">
        <w:rPr>
          <w:color w:val="000000"/>
        </w:rPr>
        <w:t>8</w:t>
      </w:r>
      <w:r w:rsidR="005A46BA">
        <w:rPr>
          <w:color w:val="000000"/>
        </w:rPr>
        <w:t xml:space="preserve"> (No. </w:t>
      </w:r>
      <w:r w:rsidR="00F02535">
        <w:rPr>
          <w:color w:val="000000"/>
        </w:rPr>
        <w:t>2</w:t>
      </w:r>
      <w:r w:rsidR="005A46BA">
        <w:rPr>
          <w:color w:val="000000"/>
        </w:rPr>
        <w:t>)</w:t>
      </w:r>
    </w:p>
    <w:p w14:paraId="7B2C87E2" w14:textId="77777777"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14:paraId="7665F5E4" w14:textId="7EABB768"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48.1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F02535">
        <w:rPr>
          <w:i/>
          <w:color w:val="000000"/>
        </w:rPr>
        <w:t>8</w:t>
      </w:r>
      <w:r>
        <w:rPr>
          <w:i/>
          <w:color w:val="000000"/>
        </w:rPr>
        <w:t xml:space="preserve"> (No.</w:t>
      </w:r>
      <w:r w:rsidR="00362885">
        <w:rPr>
          <w:i/>
          <w:color w:val="000000"/>
        </w:rPr>
        <w:t> </w:t>
      </w:r>
      <w:r w:rsidR="00F02535">
        <w:rPr>
          <w:i/>
          <w:color w:val="000000"/>
        </w:rPr>
        <w:t>2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14:paraId="4097115B" w14:textId="77777777"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14:paraId="7E81AEB1" w14:textId="77777777" w:rsidR="00383892" w:rsidRPr="00717DA7" w:rsidRDefault="005A46BA" w:rsidP="00717DA7">
      <w:pPr>
        <w:pStyle w:val="LDClause"/>
      </w:pPr>
      <w:r w:rsidRPr="00717DA7">
        <w:tab/>
      </w:r>
      <w:r w:rsidRPr="00717DA7">
        <w:tab/>
      </w:r>
      <w:r w:rsidR="000628EC" w:rsidRPr="00717DA7">
        <w:t>T</w:t>
      </w:r>
      <w:r w:rsidRPr="00717DA7">
        <w:t>his instrument commence</w:t>
      </w:r>
      <w:r w:rsidR="00A961E2" w:rsidRPr="00717DA7">
        <w:t>s</w:t>
      </w:r>
      <w:r w:rsidRPr="00717DA7">
        <w:t xml:space="preserve"> on</w:t>
      </w:r>
      <w:r w:rsidR="00383892" w:rsidRPr="00717DA7">
        <w:t xml:space="preserve"> </w:t>
      </w:r>
      <w:r w:rsidR="00BC7850" w:rsidRPr="00717DA7">
        <w:t xml:space="preserve">the day </w:t>
      </w:r>
      <w:r w:rsidR="00AE2EE2" w:rsidRPr="00717DA7">
        <w:t xml:space="preserve">after </w:t>
      </w:r>
      <w:r w:rsidR="00BC7850" w:rsidRPr="00717DA7">
        <w:t>registration</w:t>
      </w:r>
      <w:r w:rsidR="00383892" w:rsidRPr="00717DA7">
        <w:t>.</w:t>
      </w:r>
    </w:p>
    <w:p w14:paraId="5017A5F3" w14:textId="3C75560B"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</w:r>
      <w:r w:rsidR="00F02535">
        <w:t xml:space="preserve">Amendment of </w:t>
      </w:r>
      <w:r w:rsidR="00F02535" w:rsidRPr="00774DEF">
        <w:rPr>
          <w:i/>
        </w:rPr>
        <w:t>Civil Aviation Order 48.1 Instrument 2013</w:t>
      </w:r>
    </w:p>
    <w:p w14:paraId="4D1C876F" w14:textId="6693C265" w:rsidR="00F02535" w:rsidRDefault="00BD2A32" w:rsidP="00BD2A32">
      <w:pPr>
        <w:pStyle w:val="LDClause"/>
        <w:rPr>
          <w:i/>
        </w:rPr>
      </w:pPr>
      <w:r w:rsidRPr="00566C10">
        <w:tab/>
      </w:r>
      <w:r w:rsidRPr="00566C10">
        <w:tab/>
      </w:r>
      <w:r w:rsidR="00F02535">
        <w:t xml:space="preserve">Schedule 1 amends </w:t>
      </w:r>
      <w:r w:rsidR="00F02535" w:rsidRPr="00774DEF">
        <w:rPr>
          <w:i/>
        </w:rPr>
        <w:t>Civil Aviation Order 48.1 Instrument 2013</w:t>
      </w:r>
      <w:r w:rsidR="00F02535" w:rsidRPr="00717DA7">
        <w:t>.</w:t>
      </w:r>
    </w:p>
    <w:p w14:paraId="6FA4ACED" w14:textId="341C0C67" w:rsidR="00F02535" w:rsidRPr="00566C10" w:rsidRDefault="00F02535" w:rsidP="00F02535">
      <w:pPr>
        <w:pStyle w:val="LDClauseHeading"/>
      </w:pPr>
      <w:r>
        <w:t>4</w:t>
      </w:r>
      <w:r w:rsidRPr="00566C10">
        <w:tab/>
      </w:r>
      <w:r>
        <w:t xml:space="preserve">Amendment of </w:t>
      </w:r>
      <w:r w:rsidRPr="00774DEF">
        <w:rPr>
          <w:i/>
        </w:rPr>
        <w:t>Civil Aviation Order 48.1 Amendment Instrument 2016 (No. 1)</w:t>
      </w:r>
      <w:r w:rsidR="00C75937">
        <w:rPr>
          <w:i/>
        </w:rPr>
        <w:t xml:space="preserve"> (as amended)</w:t>
      </w:r>
    </w:p>
    <w:p w14:paraId="1B8AFD88" w14:textId="5E4AA5E4" w:rsidR="00F02535" w:rsidRDefault="00F02535" w:rsidP="00F02535">
      <w:pPr>
        <w:pStyle w:val="LDClause"/>
        <w:rPr>
          <w:i/>
        </w:rPr>
      </w:pPr>
      <w:r w:rsidRPr="00566C10">
        <w:tab/>
      </w:r>
      <w:r w:rsidRPr="00566C10">
        <w:tab/>
      </w:r>
      <w:r>
        <w:t xml:space="preserve">Schedule 2 amends </w:t>
      </w:r>
      <w:r w:rsidRPr="00774DEF">
        <w:rPr>
          <w:i/>
        </w:rPr>
        <w:t>Civil Aviation Order 48.1 Amendment Instrument 2016 (No.</w:t>
      </w:r>
      <w:r w:rsidR="00D64B37" w:rsidRPr="00774DEF">
        <w:rPr>
          <w:i/>
        </w:rPr>
        <w:t> </w:t>
      </w:r>
      <w:r w:rsidRPr="00774DEF">
        <w:rPr>
          <w:i/>
        </w:rPr>
        <w:t>1)</w:t>
      </w:r>
      <w:r w:rsidR="00C75937">
        <w:rPr>
          <w:i/>
        </w:rPr>
        <w:t xml:space="preserve"> (as amended)</w:t>
      </w:r>
      <w:r w:rsidRPr="00717DA7">
        <w:t>.</w:t>
      </w:r>
    </w:p>
    <w:p w14:paraId="3F1D09D0" w14:textId="77777777" w:rsidR="00A06B47" w:rsidRDefault="00A06B47" w:rsidP="00C75937">
      <w:pPr>
        <w:pStyle w:val="LDScheduleheading"/>
        <w:keepNext w:val="0"/>
        <w:spacing w:before="240"/>
      </w:pPr>
      <w:r w:rsidRPr="008875AB">
        <w:t xml:space="preserve">Schedule </w:t>
      </w:r>
      <w:r w:rsidR="004C73F8">
        <w:t>1</w:t>
      </w:r>
      <w:r w:rsidRPr="008875AB">
        <w:tab/>
      </w:r>
      <w:r w:rsidR="000C6D51" w:rsidRPr="006805E7">
        <w:rPr>
          <w:i/>
        </w:rPr>
        <w:t>Civil Aviation Order 48.1 Instrument 2013</w:t>
      </w:r>
    </w:p>
    <w:p w14:paraId="580E38DE" w14:textId="133B03B8"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A60CD5">
        <w:t>1</w:t>
      </w:r>
      <w:r w:rsidRPr="00830A35">
        <w:t>]</w:t>
      </w:r>
      <w:r w:rsidRPr="00830A35">
        <w:tab/>
      </w:r>
      <w:r>
        <w:t>Paragraph</w:t>
      </w:r>
      <w:r w:rsidR="00DC324C">
        <w:t>s</w:t>
      </w:r>
      <w:r>
        <w:t xml:space="preserve"> 3.1</w:t>
      </w:r>
      <w:r w:rsidR="00DC324C">
        <w:t>, 3.2</w:t>
      </w:r>
      <w:r w:rsidR="00333866">
        <w:t xml:space="preserve"> and</w:t>
      </w:r>
      <w:r w:rsidR="008D7937">
        <w:t xml:space="preserve"> 3.3</w:t>
      </w:r>
    </w:p>
    <w:p w14:paraId="01B20FDE" w14:textId="36FBE31F" w:rsidR="008D7937" w:rsidRPr="008D7937" w:rsidRDefault="008D7937" w:rsidP="00F357D6">
      <w:pPr>
        <w:pStyle w:val="LDAmendInstruction"/>
        <w:keepNext w:val="0"/>
        <w:spacing w:after="120"/>
      </w:pPr>
      <w:r w:rsidRPr="008D7937">
        <w:t>o</w:t>
      </w:r>
      <w:r w:rsidR="006805E7" w:rsidRPr="008D7937">
        <w:t>mit</w:t>
      </w:r>
    </w:p>
    <w:p w14:paraId="1836495B" w14:textId="77777777" w:rsidR="008D7937" w:rsidRDefault="008D7937" w:rsidP="00F357D6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="005D678C" w:rsidRPr="005D678C">
        <w:rPr>
          <w:i w:val="0"/>
        </w:rPr>
        <w:t xml:space="preserve">1 </w:t>
      </w:r>
      <w:r>
        <w:rPr>
          <w:i w:val="0"/>
        </w:rPr>
        <w:t>October 2018</w:t>
      </w:r>
      <w:r w:rsidR="00DB7E07">
        <w:rPr>
          <w:i w:val="0"/>
        </w:rPr>
        <w:t xml:space="preserve"> (wherever occurring)</w:t>
      </w:r>
    </w:p>
    <w:p w14:paraId="05010748" w14:textId="36C258B3" w:rsidR="008D7937" w:rsidRPr="008D7937" w:rsidRDefault="008D7937" w:rsidP="00F357D6">
      <w:pPr>
        <w:pStyle w:val="LDAmendInstruction"/>
        <w:keepNext w:val="0"/>
        <w:spacing w:after="120"/>
      </w:pPr>
      <w:r w:rsidRPr="008D7937">
        <w:t>i</w:t>
      </w:r>
      <w:r w:rsidR="005D678C" w:rsidRPr="008D7937">
        <w:t>nsert</w:t>
      </w:r>
    </w:p>
    <w:p w14:paraId="34A8815A" w14:textId="25FA7E29" w:rsidR="005C76BA" w:rsidRDefault="00333866" w:rsidP="00F357D6">
      <w:pPr>
        <w:pStyle w:val="LDAmendInstruction"/>
        <w:keepNext w:val="0"/>
        <w:spacing w:after="120"/>
      </w:pPr>
      <w:r>
        <w:rPr>
          <w:i w:val="0"/>
        </w:rPr>
        <w:t>26 March 2020</w:t>
      </w:r>
    </w:p>
    <w:p w14:paraId="753E3D04" w14:textId="43F5383E" w:rsidR="00D5757A" w:rsidRPr="00830A35" w:rsidRDefault="00D5757A" w:rsidP="00D5757A">
      <w:pPr>
        <w:pStyle w:val="LDAmendHeading"/>
        <w:keepNext w:val="0"/>
        <w:spacing w:before="120"/>
      </w:pPr>
      <w:r w:rsidRPr="00830A35">
        <w:t>[</w:t>
      </w:r>
      <w:r>
        <w:t>2</w:t>
      </w:r>
      <w:r w:rsidRPr="00830A35">
        <w:t>]</w:t>
      </w:r>
      <w:r w:rsidRPr="00830A35">
        <w:tab/>
      </w:r>
      <w:r>
        <w:t xml:space="preserve">Before </w:t>
      </w:r>
      <w:r w:rsidR="00956811">
        <w:t>paragraph</w:t>
      </w:r>
      <w:r>
        <w:t xml:space="preserve"> 4.1</w:t>
      </w:r>
    </w:p>
    <w:p w14:paraId="6FB7BE62" w14:textId="0288A439" w:rsidR="00D5757A" w:rsidRPr="008D7937" w:rsidRDefault="00D5757A" w:rsidP="00D5757A">
      <w:pPr>
        <w:pStyle w:val="LDAmendInstruction"/>
        <w:keepNext w:val="0"/>
        <w:spacing w:after="120"/>
      </w:pPr>
      <w:r>
        <w:t>insert</w:t>
      </w:r>
    </w:p>
    <w:p w14:paraId="6F6740BC" w14:textId="644FEBC8" w:rsidR="00D5757A" w:rsidRDefault="00D5757A" w:rsidP="00D5757A">
      <w:pPr>
        <w:pStyle w:val="Clause"/>
      </w:pPr>
      <w:r>
        <w:tab/>
        <w:t>4.1A</w:t>
      </w:r>
      <w:r>
        <w:tab/>
        <w:t>In this subsection:</w:t>
      </w:r>
    </w:p>
    <w:p w14:paraId="2DD59191" w14:textId="21A1CF06" w:rsidR="00D5757A" w:rsidRDefault="00D5757A" w:rsidP="00D5757A">
      <w:pPr>
        <w:pStyle w:val="Clause"/>
      </w:pPr>
      <w:r>
        <w:tab/>
      </w:r>
      <w:r>
        <w:tab/>
      </w:r>
      <w:r w:rsidR="00A82251" w:rsidRPr="00A82251">
        <w:rPr>
          <w:b/>
          <w:i/>
        </w:rPr>
        <w:t xml:space="preserve">the </w:t>
      </w:r>
      <w:r w:rsidRPr="00A82251">
        <w:rPr>
          <w:b/>
          <w:i/>
        </w:rPr>
        <w:t>t</w:t>
      </w:r>
      <w:r w:rsidRPr="00D5757A">
        <w:rPr>
          <w:b/>
          <w:i/>
        </w:rPr>
        <w:t>ransition date</w:t>
      </w:r>
      <w:r w:rsidRPr="00D5757A">
        <w:t xml:space="preserve"> means:</w:t>
      </w:r>
    </w:p>
    <w:p w14:paraId="6F29B648" w14:textId="264944EC" w:rsidR="00D5757A" w:rsidRDefault="00A47BE3" w:rsidP="00E22553">
      <w:pPr>
        <w:pStyle w:val="a"/>
        <w:numPr>
          <w:ilvl w:val="0"/>
          <w:numId w:val="32"/>
        </w:numPr>
      </w:pPr>
      <w:r>
        <w:t xml:space="preserve">30 </w:t>
      </w:r>
      <w:r w:rsidR="00D524E9">
        <w:t>September</w:t>
      </w:r>
      <w:r>
        <w:t xml:space="preserve"> 2019 — </w:t>
      </w:r>
      <w:r w:rsidR="00D5757A">
        <w:t xml:space="preserve">for </w:t>
      </w:r>
      <w:r w:rsidR="00224324">
        <w:t>the</w:t>
      </w:r>
      <w:r w:rsidR="003F1C0C">
        <w:t xml:space="preserve"> regular public transport operations</w:t>
      </w:r>
      <w:r w:rsidR="00224324">
        <w:t>,</w:t>
      </w:r>
      <w:r w:rsidR="003F1C0C">
        <w:t xml:space="preserve"> in high capacity aircraft</w:t>
      </w:r>
      <w:r w:rsidR="00224324">
        <w:t>, of an</w:t>
      </w:r>
      <w:r w:rsidR="00E914FB">
        <w:t>y</w:t>
      </w:r>
      <w:r w:rsidR="00224324">
        <w:t xml:space="preserve"> AOC holder</w:t>
      </w:r>
      <w:r w:rsidR="00E22553">
        <w:t xml:space="preserve"> to whom Civil Aviation Order</w:t>
      </w:r>
      <w:r w:rsidR="003F1C0C">
        <w:t xml:space="preserve"> (</w:t>
      </w:r>
      <w:r w:rsidR="003F1C0C" w:rsidRPr="005F2150">
        <w:rPr>
          <w:b/>
          <w:i/>
        </w:rPr>
        <w:t>CA</w:t>
      </w:r>
      <w:r w:rsidR="005F2150" w:rsidRPr="005F2150">
        <w:rPr>
          <w:b/>
          <w:i/>
        </w:rPr>
        <w:t>O</w:t>
      </w:r>
      <w:r w:rsidR="005F2150">
        <w:t>)</w:t>
      </w:r>
      <w:r w:rsidR="00E22553">
        <w:t xml:space="preserve"> 82.5 applies; and</w:t>
      </w:r>
    </w:p>
    <w:p w14:paraId="72DFFB9D" w14:textId="4A540AA2" w:rsidR="00E22553" w:rsidRDefault="00E22553" w:rsidP="005201FF">
      <w:pPr>
        <w:pStyle w:val="LDNote"/>
        <w:ind w:right="-170"/>
      </w:pPr>
      <w:r w:rsidRPr="00E22553">
        <w:rPr>
          <w:i/>
        </w:rPr>
        <w:lastRenderedPageBreak/>
        <w:t>Note</w:t>
      </w:r>
      <w:r>
        <w:t>   </w:t>
      </w:r>
      <w:r w:rsidR="00BE4D84">
        <w:t xml:space="preserve"> </w:t>
      </w:r>
      <w:r w:rsidR="00E914FB">
        <w:t xml:space="preserve">A </w:t>
      </w:r>
      <w:r w:rsidR="00BE4D84">
        <w:t>“</w:t>
      </w:r>
      <w:r w:rsidR="00E914FB">
        <w:t>h</w:t>
      </w:r>
      <w:r w:rsidR="00BE4D84">
        <w:t>igh capacity aircraft” is defined in</w:t>
      </w:r>
      <w:r w:rsidR="00A91FC9">
        <w:t xml:space="preserve"> subsection 2 of</w:t>
      </w:r>
      <w:r w:rsidR="00BE4D84">
        <w:t xml:space="preserve"> CAO 82.0 </w:t>
      </w:r>
      <w:r w:rsidR="00A91FC9">
        <w:t>as “</w:t>
      </w:r>
      <w:r w:rsidR="00BE4D84">
        <w:t xml:space="preserve">an </w:t>
      </w:r>
      <w:r w:rsidR="00A91FC9">
        <w:t>aircraft that is certified as having a maximum seating capacity exceeding 38 seats or a maximum payload exceeding 4 200 kg”.</w:t>
      </w:r>
    </w:p>
    <w:p w14:paraId="7925AE7E" w14:textId="44639A7A" w:rsidR="00E22553" w:rsidRDefault="00A47BE3" w:rsidP="00E22553">
      <w:pPr>
        <w:pStyle w:val="a"/>
        <w:numPr>
          <w:ilvl w:val="0"/>
          <w:numId w:val="32"/>
        </w:numPr>
      </w:pPr>
      <w:r>
        <w:t xml:space="preserve">26 March 2020 — </w:t>
      </w:r>
      <w:r w:rsidR="00E22553">
        <w:t xml:space="preserve">for </w:t>
      </w:r>
      <w:r w:rsidR="00224324">
        <w:t>operations of an</w:t>
      </w:r>
      <w:r w:rsidR="00E914FB">
        <w:t>y</w:t>
      </w:r>
      <w:r w:rsidR="00E22553">
        <w:t xml:space="preserve"> AOC holder</w:t>
      </w:r>
      <w:r w:rsidR="00714939">
        <w:t xml:space="preserve"> that are</w:t>
      </w:r>
      <w:r w:rsidR="00E914FB">
        <w:t xml:space="preserve"> not described in paragraph (a)</w:t>
      </w:r>
      <w:r w:rsidR="00794496">
        <w:t>.</w:t>
      </w:r>
    </w:p>
    <w:p w14:paraId="3F773855" w14:textId="03E22B74"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406A25">
        <w:t>3</w:t>
      </w:r>
      <w:r w:rsidRPr="00830A35">
        <w:t>]</w:t>
      </w:r>
      <w:r w:rsidRPr="00830A35">
        <w:tab/>
      </w:r>
      <w:r w:rsidR="00DC324C">
        <w:t>Subparagraph 4</w:t>
      </w:r>
      <w:r>
        <w:t>.2</w:t>
      </w:r>
      <w:r w:rsidR="00DC324C">
        <w:t xml:space="preserve"> (a)</w:t>
      </w:r>
    </w:p>
    <w:p w14:paraId="2FA073E7" w14:textId="77777777" w:rsidR="00DC0B82" w:rsidRPr="008D7937" w:rsidRDefault="00DC0B82" w:rsidP="00DC0B82">
      <w:pPr>
        <w:pStyle w:val="LDAmendInstruction"/>
        <w:keepNext w:val="0"/>
        <w:spacing w:after="120"/>
      </w:pPr>
      <w:r w:rsidRPr="008D7937">
        <w:t>omit</w:t>
      </w:r>
    </w:p>
    <w:p w14:paraId="398B2BE0" w14:textId="3D37DB67" w:rsidR="00DC0B82" w:rsidRDefault="00DC0B82" w:rsidP="00DC0B82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Pr="005D678C">
        <w:rPr>
          <w:i w:val="0"/>
        </w:rPr>
        <w:t xml:space="preserve">1 </w:t>
      </w:r>
      <w:r>
        <w:rPr>
          <w:i w:val="0"/>
        </w:rPr>
        <w:t>October 2018</w:t>
      </w:r>
    </w:p>
    <w:p w14:paraId="2B1F0ABD" w14:textId="77777777" w:rsidR="00DC0B82" w:rsidRPr="008D7937" w:rsidRDefault="00DC0B82" w:rsidP="00DC0B82">
      <w:pPr>
        <w:pStyle w:val="LDAmendInstruction"/>
        <w:keepNext w:val="0"/>
        <w:spacing w:after="120"/>
      </w:pPr>
      <w:r w:rsidRPr="008D7937">
        <w:t>insert</w:t>
      </w:r>
    </w:p>
    <w:p w14:paraId="60EBD0BF" w14:textId="016054DA" w:rsidR="00DC0B82" w:rsidRDefault="00DC0B82" w:rsidP="00DC0B82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the transition date</w:t>
      </w:r>
    </w:p>
    <w:p w14:paraId="139AE4EA" w14:textId="16A9A7F5" w:rsidR="00333866" w:rsidRPr="00830A35" w:rsidRDefault="00333866" w:rsidP="00333866">
      <w:pPr>
        <w:pStyle w:val="LDAmendHeading"/>
        <w:keepNext w:val="0"/>
        <w:spacing w:before="120"/>
      </w:pPr>
      <w:r w:rsidRPr="00830A35">
        <w:t>[</w:t>
      </w:r>
      <w:r w:rsidR="00406A25">
        <w:t>4</w:t>
      </w:r>
      <w:r w:rsidRPr="00830A35">
        <w:t>]</w:t>
      </w:r>
      <w:r w:rsidRPr="00830A35">
        <w:tab/>
      </w:r>
      <w:r>
        <w:t>Paragraphs 4.3</w:t>
      </w:r>
      <w:r w:rsidR="00A82251">
        <w:t xml:space="preserve"> and</w:t>
      </w:r>
      <w:r>
        <w:t xml:space="preserve"> 4.4</w:t>
      </w:r>
    </w:p>
    <w:p w14:paraId="384C933D" w14:textId="77777777" w:rsidR="00333866" w:rsidRPr="008D7937" w:rsidRDefault="00333866" w:rsidP="00333866">
      <w:pPr>
        <w:pStyle w:val="LDAmendInstruction"/>
        <w:keepNext w:val="0"/>
        <w:spacing w:after="120"/>
      </w:pPr>
      <w:r w:rsidRPr="008D7937">
        <w:t>omit</w:t>
      </w:r>
    </w:p>
    <w:p w14:paraId="6CB967C5" w14:textId="77777777" w:rsidR="00333866" w:rsidRDefault="00333866" w:rsidP="00333866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Pr="005D678C">
        <w:rPr>
          <w:i w:val="0"/>
        </w:rPr>
        <w:t xml:space="preserve">1 </w:t>
      </w:r>
      <w:r>
        <w:rPr>
          <w:i w:val="0"/>
        </w:rPr>
        <w:t>October 2018 (wherever occurring)</w:t>
      </w:r>
    </w:p>
    <w:p w14:paraId="1FCEDDE4" w14:textId="77777777" w:rsidR="00333866" w:rsidRPr="008D7937" w:rsidRDefault="00333866" w:rsidP="00333866">
      <w:pPr>
        <w:pStyle w:val="LDAmendInstruction"/>
        <w:keepNext w:val="0"/>
        <w:spacing w:after="120"/>
      </w:pPr>
      <w:r w:rsidRPr="008D7937">
        <w:t>insert</w:t>
      </w:r>
    </w:p>
    <w:p w14:paraId="5E2327E7" w14:textId="3B4AA53B" w:rsidR="00333866" w:rsidRDefault="00333866" w:rsidP="00333866">
      <w:pPr>
        <w:pStyle w:val="LDAmendInstruction"/>
        <w:keepNext w:val="0"/>
        <w:spacing w:after="120"/>
      </w:pPr>
      <w:r>
        <w:rPr>
          <w:i w:val="0"/>
        </w:rPr>
        <w:t>the transition date</w:t>
      </w:r>
    </w:p>
    <w:p w14:paraId="6D825AAB" w14:textId="059D18EE" w:rsidR="00A82251" w:rsidRPr="00830A35" w:rsidRDefault="00A82251" w:rsidP="00A82251">
      <w:pPr>
        <w:pStyle w:val="LDAmendHeading"/>
        <w:keepNext w:val="0"/>
        <w:spacing w:before="120"/>
      </w:pPr>
      <w:r w:rsidRPr="00830A35">
        <w:t>[</w:t>
      </w:r>
      <w:r w:rsidR="00406A25">
        <w:t>5</w:t>
      </w:r>
      <w:r w:rsidRPr="00830A35">
        <w:t>]</w:t>
      </w:r>
      <w:r w:rsidRPr="00830A35">
        <w:tab/>
      </w:r>
      <w:r>
        <w:t>Before paragraph 4B.1</w:t>
      </w:r>
    </w:p>
    <w:p w14:paraId="3CDD4177" w14:textId="77777777" w:rsidR="00A82251" w:rsidRPr="008D7937" w:rsidRDefault="00A82251" w:rsidP="00A82251">
      <w:pPr>
        <w:pStyle w:val="LDAmendInstruction"/>
        <w:keepNext w:val="0"/>
        <w:spacing w:after="120"/>
      </w:pPr>
      <w:r>
        <w:t>insert</w:t>
      </w:r>
    </w:p>
    <w:p w14:paraId="0F254913" w14:textId="23912857" w:rsidR="00A82251" w:rsidRDefault="00A82251" w:rsidP="00A82251">
      <w:pPr>
        <w:pStyle w:val="Clause"/>
      </w:pPr>
      <w:r>
        <w:tab/>
        <w:t>4B.1A</w:t>
      </w:r>
      <w:r>
        <w:tab/>
        <w:t>In this subsection:</w:t>
      </w:r>
    </w:p>
    <w:p w14:paraId="760F8C4C" w14:textId="77777777" w:rsidR="00A82251" w:rsidRDefault="00A82251" w:rsidP="00A82251">
      <w:pPr>
        <w:pStyle w:val="Clause"/>
      </w:pPr>
      <w:r>
        <w:tab/>
      </w:r>
      <w:r>
        <w:tab/>
      </w:r>
      <w:r w:rsidRPr="00A82251">
        <w:rPr>
          <w:b/>
          <w:i/>
        </w:rPr>
        <w:t>the t</w:t>
      </w:r>
      <w:r w:rsidRPr="00D5757A">
        <w:rPr>
          <w:b/>
          <w:i/>
        </w:rPr>
        <w:t>ransition date</w:t>
      </w:r>
      <w:r w:rsidRPr="00D5757A">
        <w:t xml:space="preserve"> means</w:t>
      </w:r>
      <w:r>
        <w:t xml:space="preserve"> 26 March 2020.</w:t>
      </w:r>
    </w:p>
    <w:p w14:paraId="21F392A9" w14:textId="76D21B67" w:rsidR="00A82251" w:rsidRPr="00830A35" w:rsidRDefault="00A82251" w:rsidP="00A82251">
      <w:pPr>
        <w:pStyle w:val="LDAmendHeading"/>
        <w:keepNext w:val="0"/>
        <w:spacing w:before="120"/>
      </w:pPr>
      <w:r w:rsidRPr="00830A35">
        <w:t>[</w:t>
      </w:r>
      <w:r w:rsidR="00406A25">
        <w:t>6</w:t>
      </w:r>
      <w:r w:rsidRPr="00830A35">
        <w:t>]</w:t>
      </w:r>
      <w:r w:rsidRPr="00830A35">
        <w:tab/>
      </w:r>
      <w:r>
        <w:t>Paragraphs 4B.2 and 4B.3</w:t>
      </w:r>
    </w:p>
    <w:p w14:paraId="184E1DC3" w14:textId="77777777" w:rsidR="00A82251" w:rsidRPr="008D7937" w:rsidRDefault="00A82251" w:rsidP="00A82251">
      <w:pPr>
        <w:pStyle w:val="LDAmendInstruction"/>
        <w:keepNext w:val="0"/>
        <w:spacing w:after="120"/>
      </w:pPr>
      <w:r w:rsidRPr="008D7937">
        <w:t>omit</w:t>
      </w:r>
    </w:p>
    <w:p w14:paraId="07D87671" w14:textId="77777777" w:rsidR="00A82251" w:rsidRDefault="00A82251" w:rsidP="00A82251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Pr="005D678C">
        <w:rPr>
          <w:i w:val="0"/>
        </w:rPr>
        <w:t xml:space="preserve">1 </w:t>
      </w:r>
      <w:r>
        <w:rPr>
          <w:i w:val="0"/>
        </w:rPr>
        <w:t>October 2018 (wherever occurring)</w:t>
      </w:r>
    </w:p>
    <w:p w14:paraId="16449429" w14:textId="77777777" w:rsidR="00A82251" w:rsidRPr="008D7937" w:rsidRDefault="00A82251" w:rsidP="00A82251">
      <w:pPr>
        <w:pStyle w:val="LDAmendInstruction"/>
        <w:keepNext w:val="0"/>
        <w:spacing w:after="120"/>
      </w:pPr>
      <w:r w:rsidRPr="008D7937">
        <w:t>insert</w:t>
      </w:r>
    </w:p>
    <w:p w14:paraId="5FF4AAD4" w14:textId="77777777" w:rsidR="00A82251" w:rsidRDefault="00A82251" w:rsidP="00A82251">
      <w:pPr>
        <w:pStyle w:val="LDAmendInstruction"/>
        <w:keepNext w:val="0"/>
        <w:spacing w:after="120"/>
      </w:pPr>
      <w:r>
        <w:rPr>
          <w:i w:val="0"/>
        </w:rPr>
        <w:t>the transition date</w:t>
      </w:r>
    </w:p>
    <w:p w14:paraId="1C37582A" w14:textId="77777777" w:rsidR="000C6D51" w:rsidRPr="00566C10" w:rsidRDefault="000C6D51" w:rsidP="00C75937">
      <w:pPr>
        <w:pStyle w:val="LDScheduleheading"/>
        <w:keepNext w:val="0"/>
        <w:spacing w:before="240"/>
      </w:pPr>
      <w:r w:rsidRPr="008875AB">
        <w:t xml:space="preserve">Schedule </w:t>
      </w:r>
      <w:r>
        <w:t>2</w:t>
      </w:r>
      <w:r w:rsidRPr="008875AB">
        <w:tab/>
      </w:r>
      <w:r w:rsidRPr="00B526E2">
        <w:rPr>
          <w:i/>
        </w:rPr>
        <w:t>Civil Aviation Order 48.1 Amendment Instrument 2016 (No.</w:t>
      </w:r>
      <w:r w:rsidR="00362885">
        <w:rPr>
          <w:i/>
        </w:rPr>
        <w:t> </w:t>
      </w:r>
      <w:r w:rsidRPr="00B526E2">
        <w:rPr>
          <w:i/>
        </w:rPr>
        <w:t>1)</w:t>
      </w:r>
      <w:r w:rsidR="009C5BB4">
        <w:rPr>
          <w:i/>
        </w:rPr>
        <w:t xml:space="preserve"> (as amended)</w:t>
      </w:r>
    </w:p>
    <w:p w14:paraId="38F64B98" w14:textId="672484FE" w:rsidR="001C22DD" w:rsidRPr="00830A35" w:rsidRDefault="001C22DD" w:rsidP="001C22DD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 w:rsidR="008E7668">
        <w:t>Subsection</w:t>
      </w:r>
      <w:r>
        <w:t xml:space="preserve"> 2.2</w:t>
      </w:r>
    </w:p>
    <w:p w14:paraId="5BBEE779" w14:textId="075F54B6" w:rsidR="001C22DD" w:rsidRPr="008D7937" w:rsidRDefault="00F320D1" w:rsidP="001C22DD">
      <w:pPr>
        <w:pStyle w:val="LDAmendInstruction"/>
        <w:keepNext w:val="0"/>
        <w:spacing w:after="120"/>
      </w:pPr>
      <w:r>
        <w:t>substitute</w:t>
      </w:r>
    </w:p>
    <w:p w14:paraId="0FC31903" w14:textId="7FE09D08" w:rsidR="00F320D1" w:rsidRDefault="00F320D1" w:rsidP="00F320D1">
      <w:pPr>
        <w:pStyle w:val="Clause"/>
      </w:pPr>
      <w:r w:rsidRPr="00F320D1">
        <w:tab/>
        <w:t>2.2</w:t>
      </w:r>
      <w:r w:rsidRPr="00F320D1">
        <w:tab/>
      </w:r>
      <w:r>
        <w:t>Subject to subsection</w:t>
      </w:r>
      <w:r w:rsidR="00773FED">
        <w:t>s</w:t>
      </w:r>
      <w:r>
        <w:t xml:space="preserve"> 2.2A and 2.3, section 3 commences on 30 </w:t>
      </w:r>
      <w:r w:rsidR="00D524E9">
        <w:t>September</w:t>
      </w:r>
      <w:r>
        <w:t xml:space="preserve"> 2019.</w:t>
      </w:r>
    </w:p>
    <w:p w14:paraId="7CF75629" w14:textId="6FC2513B" w:rsidR="004205C7" w:rsidRDefault="004205C7" w:rsidP="005201FF">
      <w:pPr>
        <w:pStyle w:val="LDNote"/>
        <w:ind w:right="-29"/>
      </w:pPr>
      <w:r w:rsidRPr="004205C7">
        <w:rPr>
          <w:i/>
        </w:rPr>
        <w:t>Note</w:t>
      </w:r>
      <w:r>
        <w:t>   The effect of subsection 2.2 is that the amendments</w:t>
      </w:r>
      <w:r w:rsidR="00970771">
        <w:t xml:space="preserve"> to </w:t>
      </w:r>
      <w:r w:rsidR="00970771" w:rsidRPr="00970771">
        <w:rPr>
          <w:i/>
        </w:rPr>
        <w:t>Civil Aviation Order 48.1 Instrument</w:t>
      </w:r>
      <w:r w:rsidR="00717DA7">
        <w:rPr>
          <w:i/>
        </w:rPr>
        <w:t> </w:t>
      </w:r>
      <w:r w:rsidR="00970771" w:rsidRPr="00970771">
        <w:rPr>
          <w:i/>
        </w:rPr>
        <w:t>2013</w:t>
      </w:r>
      <w:r w:rsidR="00970771">
        <w:t xml:space="preserve"> contained in Schedule </w:t>
      </w:r>
      <w:r w:rsidR="00C75937">
        <w:t xml:space="preserve">1 of the </w:t>
      </w:r>
      <w:r w:rsidR="00C75937" w:rsidRPr="00C75937">
        <w:rPr>
          <w:i/>
        </w:rPr>
        <w:t>Civil Aviation Order 48.1 Amendment Instrument 2016 (No. 1) (as amended)</w:t>
      </w:r>
      <w:r>
        <w:t xml:space="preserve"> </w:t>
      </w:r>
      <w:r w:rsidR="00970771">
        <w:t xml:space="preserve">commence on 30 </w:t>
      </w:r>
      <w:r w:rsidR="00D524E9">
        <w:t>September</w:t>
      </w:r>
      <w:r w:rsidR="00970771">
        <w:t xml:space="preserve"> 2019 for the regular public transport operations, in high capacity aircraft, of an AOC holder.</w:t>
      </w:r>
      <w:r w:rsidR="006E446B">
        <w:t xml:space="preserve"> But such AOC holders may opt-in earlier.</w:t>
      </w:r>
    </w:p>
    <w:p w14:paraId="40B21F88" w14:textId="77777777" w:rsidR="00DA1142" w:rsidRDefault="00143181" w:rsidP="00143181">
      <w:pPr>
        <w:pStyle w:val="Clause"/>
      </w:pPr>
      <w:r>
        <w:tab/>
        <w:t>2.2A</w:t>
      </w:r>
      <w:r>
        <w:tab/>
      </w:r>
      <w:r w:rsidR="00970771">
        <w:t>Despite subsection 2.2, and</w:t>
      </w:r>
      <w:r w:rsidR="002C4D65">
        <w:t xml:space="preserve"> s</w:t>
      </w:r>
      <w:r>
        <w:t>ubject to subsection 2.3, section 3</w:t>
      </w:r>
      <w:r w:rsidR="00363E1C">
        <w:t xml:space="preserve"> does not</w:t>
      </w:r>
      <w:r>
        <w:t xml:space="preserve"> take effect </w:t>
      </w:r>
      <w:r w:rsidR="00363E1C">
        <w:t xml:space="preserve">until </w:t>
      </w:r>
      <w:r>
        <w:t>26 March 2020 for</w:t>
      </w:r>
      <w:r w:rsidR="00DA1142">
        <w:t>:</w:t>
      </w:r>
    </w:p>
    <w:p w14:paraId="341C826E" w14:textId="0B3072A2" w:rsidR="00DA1142" w:rsidRDefault="00423EFF" w:rsidP="00C75937">
      <w:pPr>
        <w:pStyle w:val="a"/>
        <w:ind w:right="-170"/>
      </w:pPr>
      <w:r>
        <w:t>(a)</w:t>
      </w:r>
      <w:r>
        <w:tab/>
      </w:r>
      <w:r w:rsidR="00143181">
        <w:t>the operations of an</w:t>
      </w:r>
      <w:r w:rsidR="00970771">
        <w:t>y</w:t>
      </w:r>
      <w:r w:rsidR="00143181">
        <w:t xml:space="preserve"> AOC holder that are </w:t>
      </w:r>
      <w:r w:rsidR="00970771">
        <w:t>not</w:t>
      </w:r>
      <w:r w:rsidR="00143181">
        <w:t xml:space="preserve"> regular public transport operations, in high capacity aircraft, to which Civil Aviation Order 82.5 applies</w:t>
      </w:r>
      <w:r w:rsidR="00DA1142">
        <w:t>; or</w:t>
      </w:r>
    </w:p>
    <w:p w14:paraId="314996E6" w14:textId="5CAA7602" w:rsidR="00143181" w:rsidRDefault="00031AE4" w:rsidP="00423EFF">
      <w:pPr>
        <w:pStyle w:val="a"/>
      </w:pPr>
      <w:r>
        <w:t>(</w:t>
      </w:r>
      <w:r w:rsidR="00423EFF">
        <w:t>b)</w:t>
      </w:r>
      <w:r w:rsidR="00423EFF">
        <w:tab/>
        <w:t>any Part 141 operator.</w:t>
      </w:r>
    </w:p>
    <w:p w14:paraId="12E757CA" w14:textId="4EB39C11" w:rsidR="00673686" w:rsidRDefault="00673686" w:rsidP="00717DA7">
      <w:pPr>
        <w:pStyle w:val="LDNote"/>
      </w:pPr>
      <w:r w:rsidRPr="004205C7">
        <w:rPr>
          <w:i/>
        </w:rPr>
        <w:t>Note</w:t>
      </w:r>
      <w:r>
        <w:t>   </w:t>
      </w:r>
      <w:r w:rsidR="00BA020C">
        <w:t>S</w:t>
      </w:r>
      <w:r>
        <w:t>ubsection 2.2A delay</w:t>
      </w:r>
      <w:r w:rsidR="00BA020C">
        <w:t>s</w:t>
      </w:r>
      <w:r>
        <w:t xml:space="preserve"> the</w:t>
      </w:r>
      <w:r w:rsidR="006E446B">
        <w:t xml:space="preserve"> effect of</w:t>
      </w:r>
      <w:r>
        <w:t xml:space="preserve"> amendments to </w:t>
      </w:r>
      <w:r w:rsidRPr="00970771">
        <w:rPr>
          <w:i/>
        </w:rPr>
        <w:t>Civil Aviation Order 48.1 Instrument</w:t>
      </w:r>
      <w:r w:rsidR="00717DA7">
        <w:rPr>
          <w:i/>
        </w:rPr>
        <w:t> </w:t>
      </w:r>
      <w:r w:rsidRPr="00970771">
        <w:rPr>
          <w:i/>
        </w:rPr>
        <w:t>2013</w:t>
      </w:r>
      <w:r w:rsidR="00BA020C">
        <w:rPr>
          <w:i/>
        </w:rPr>
        <w:t>,</w:t>
      </w:r>
      <w:r>
        <w:t xml:space="preserve"> contained in Schedule </w:t>
      </w:r>
      <w:r w:rsidR="00C75937">
        <w:t xml:space="preserve">1 of the </w:t>
      </w:r>
      <w:r w:rsidR="00C75937" w:rsidRPr="00B526E2">
        <w:rPr>
          <w:i/>
        </w:rPr>
        <w:t>Civil Aviation Order 48.1 Amendment Instrument 2016 (No.</w:t>
      </w:r>
      <w:r w:rsidR="00C75937">
        <w:rPr>
          <w:i/>
        </w:rPr>
        <w:t> </w:t>
      </w:r>
      <w:r w:rsidR="00C75937" w:rsidRPr="00B526E2">
        <w:rPr>
          <w:i/>
        </w:rPr>
        <w:t>1)</w:t>
      </w:r>
      <w:r w:rsidR="00C75937">
        <w:rPr>
          <w:i/>
        </w:rPr>
        <w:t xml:space="preserve"> (as amended)</w:t>
      </w:r>
      <w:r w:rsidR="00BA020C">
        <w:t>,</w:t>
      </w:r>
      <w:r>
        <w:t xml:space="preserve"> </w:t>
      </w:r>
      <w:r w:rsidR="006E446B">
        <w:t xml:space="preserve">until 26 March 2020 for the operations of an AOC holder </w:t>
      </w:r>
      <w:r w:rsidR="00BA020C">
        <w:t xml:space="preserve">that are </w:t>
      </w:r>
      <w:r w:rsidR="006E446B">
        <w:t>not regular public transport operations in high capacity aircraft</w:t>
      </w:r>
      <w:r w:rsidR="00423EFF">
        <w:t xml:space="preserve">, </w:t>
      </w:r>
      <w:r w:rsidR="00BB3E6E">
        <w:t>and</w:t>
      </w:r>
      <w:r w:rsidR="00423EFF">
        <w:t xml:space="preserve"> </w:t>
      </w:r>
      <w:r w:rsidR="00BB3E6E">
        <w:t xml:space="preserve">for </w:t>
      </w:r>
      <w:r w:rsidR="00423EFF">
        <w:t>any Part 141 operator</w:t>
      </w:r>
      <w:r w:rsidR="006E446B">
        <w:t>.</w:t>
      </w:r>
      <w:r w:rsidR="00BA020C">
        <w:t xml:space="preserve"> But such AOC holders</w:t>
      </w:r>
      <w:r w:rsidR="00423EFF">
        <w:t xml:space="preserve"> and Part 141 operators</w:t>
      </w:r>
      <w:r w:rsidR="00BA020C">
        <w:t xml:space="preserve"> may opt-in earlier.</w:t>
      </w:r>
    </w:p>
    <w:p w14:paraId="000BA1E0" w14:textId="3EBBD90F" w:rsidR="002C4D65" w:rsidRPr="00830A35" w:rsidRDefault="002C4D65" w:rsidP="002C4D65">
      <w:pPr>
        <w:pStyle w:val="LDAmendHeading"/>
        <w:keepNext w:val="0"/>
        <w:spacing w:before="120"/>
      </w:pPr>
      <w:r w:rsidRPr="00830A35">
        <w:lastRenderedPageBreak/>
        <w:t>[</w:t>
      </w:r>
      <w:r>
        <w:t>2</w:t>
      </w:r>
      <w:r w:rsidRPr="00830A35">
        <w:t>]</w:t>
      </w:r>
      <w:r w:rsidRPr="00830A35">
        <w:tab/>
      </w:r>
      <w:r>
        <w:t>Subsection 2.3</w:t>
      </w:r>
    </w:p>
    <w:p w14:paraId="594DC48C" w14:textId="77777777" w:rsidR="002C4D65" w:rsidRPr="008D7937" w:rsidRDefault="002C4D65" w:rsidP="002C4D65">
      <w:pPr>
        <w:pStyle w:val="LDAmendInstruction"/>
        <w:keepNext w:val="0"/>
        <w:spacing w:after="120"/>
      </w:pPr>
      <w:r>
        <w:t>substitute</w:t>
      </w:r>
    </w:p>
    <w:p w14:paraId="13A81630" w14:textId="2A12A6C8" w:rsidR="002C4D65" w:rsidRDefault="002C4D65" w:rsidP="00143181">
      <w:pPr>
        <w:pStyle w:val="Clause"/>
      </w:pPr>
      <w:r>
        <w:tab/>
        <w:t>2.3</w:t>
      </w:r>
      <w:r>
        <w:tab/>
        <w:t>Despite subsection</w:t>
      </w:r>
      <w:r w:rsidR="002E2839">
        <w:t>s</w:t>
      </w:r>
      <w:r>
        <w:t xml:space="preserve"> 2.2 and 2.2A, section 3 takes effect for a person in accordance with section 4.</w:t>
      </w:r>
    </w:p>
    <w:p w14:paraId="11DF1D6B" w14:textId="14D5F2A4" w:rsidR="00BA020C" w:rsidRPr="00143181" w:rsidRDefault="00BA020C" w:rsidP="00717DA7">
      <w:pPr>
        <w:pStyle w:val="LDNote"/>
      </w:pPr>
      <w:r w:rsidRPr="00BA020C">
        <w:rPr>
          <w:i/>
        </w:rPr>
        <w:t>Note</w:t>
      </w:r>
      <w:r>
        <w:t xml:space="preserve">   This provision enables the early opt-in process mentioned in section 4. </w:t>
      </w:r>
    </w:p>
    <w:p w14:paraId="4A3F02FD" w14:textId="3B1E2868" w:rsidR="001C22DD" w:rsidRPr="00830A35" w:rsidRDefault="001C22DD" w:rsidP="001C22DD">
      <w:pPr>
        <w:pStyle w:val="LDAmendHeading"/>
        <w:keepNext w:val="0"/>
        <w:spacing w:before="120"/>
      </w:pPr>
      <w:r w:rsidRPr="00830A35">
        <w:t>[</w:t>
      </w:r>
      <w:r w:rsidR="002C4D65">
        <w:t>3</w:t>
      </w:r>
      <w:r w:rsidRPr="00830A35">
        <w:t>]</w:t>
      </w:r>
      <w:r w:rsidRPr="00830A35">
        <w:tab/>
      </w:r>
      <w:r w:rsidR="00956811">
        <w:t>S</w:t>
      </w:r>
      <w:r w:rsidR="00A60AAA">
        <w:t>ubsection</w:t>
      </w:r>
      <w:r>
        <w:t xml:space="preserve"> 4.1</w:t>
      </w:r>
    </w:p>
    <w:p w14:paraId="6E626F10" w14:textId="77777777" w:rsidR="001C22DD" w:rsidRPr="008D7937" w:rsidRDefault="001C22DD" w:rsidP="001C22DD">
      <w:pPr>
        <w:pStyle w:val="LDAmendInstruction"/>
        <w:keepNext w:val="0"/>
        <w:spacing w:after="120"/>
      </w:pPr>
      <w:r>
        <w:t>insert</w:t>
      </w:r>
    </w:p>
    <w:p w14:paraId="202A568A" w14:textId="77777777" w:rsidR="002C4D65" w:rsidRDefault="002C4D65" w:rsidP="002C4D65">
      <w:pPr>
        <w:pStyle w:val="Clause"/>
      </w:pPr>
      <w:r>
        <w:tab/>
      </w:r>
      <w:r>
        <w:tab/>
      </w:r>
      <w:r w:rsidRPr="00A82251">
        <w:rPr>
          <w:b/>
          <w:i/>
        </w:rPr>
        <w:t>the t</w:t>
      </w:r>
      <w:r w:rsidRPr="00D5757A">
        <w:rPr>
          <w:b/>
          <w:i/>
        </w:rPr>
        <w:t>ransition date</w:t>
      </w:r>
      <w:r w:rsidRPr="00D5757A">
        <w:t xml:space="preserve"> means:</w:t>
      </w:r>
    </w:p>
    <w:p w14:paraId="1346BCE9" w14:textId="7CD6E229" w:rsidR="002C4D65" w:rsidRDefault="00A47BE3" w:rsidP="002C4D65">
      <w:pPr>
        <w:pStyle w:val="a"/>
        <w:numPr>
          <w:ilvl w:val="0"/>
          <w:numId w:val="38"/>
        </w:numPr>
      </w:pPr>
      <w:r>
        <w:t xml:space="preserve">30 </w:t>
      </w:r>
      <w:r w:rsidR="00D524E9">
        <w:t>September</w:t>
      </w:r>
      <w:r>
        <w:t xml:space="preserve"> 2019 — </w:t>
      </w:r>
      <w:r w:rsidR="002C4D65">
        <w:t>for the regular public transport operations, in high capacity aircraft, of any AOC holder to whom Civil Aviation Order (</w:t>
      </w:r>
      <w:r w:rsidR="002C4D65" w:rsidRPr="005F2150">
        <w:rPr>
          <w:b/>
          <w:i/>
        </w:rPr>
        <w:t>CAO</w:t>
      </w:r>
      <w:r w:rsidR="002C4D65">
        <w:t>) 82.5 applies; and</w:t>
      </w:r>
    </w:p>
    <w:p w14:paraId="1BC9E2C8" w14:textId="77777777" w:rsidR="002C4D65" w:rsidRDefault="002C4D65" w:rsidP="00717DA7">
      <w:pPr>
        <w:pStyle w:val="LDNote"/>
      </w:pPr>
      <w:r w:rsidRPr="00E22553">
        <w:rPr>
          <w:i/>
        </w:rPr>
        <w:t>Note</w:t>
      </w:r>
      <w:r>
        <w:t>    A “high capacity aircraft” is defined in subsection 2 of CAO 82.0 as “an aircraft that is certified as having a maximum seating capacity exceeding 38 seats or a maximum payload exceeding 4 200 kg”.</w:t>
      </w:r>
    </w:p>
    <w:p w14:paraId="19AC44A8" w14:textId="77777777" w:rsidR="008A61F0" w:rsidRDefault="008A61F0" w:rsidP="00695D74">
      <w:pPr>
        <w:pStyle w:val="a"/>
        <w:numPr>
          <w:ilvl w:val="0"/>
          <w:numId w:val="38"/>
        </w:numPr>
        <w:ind w:left="737" w:firstLine="0"/>
      </w:pPr>
      <w:r>
        <w:t xml:space="preserve">26 March 2020 </w:t>
      </w:r>
      <w:r w:rsidR="002C4D65">
        <w:t>for</w:t>
      </w:r>
      <w:r>
        <w:t>:</w:t>
      </w:r>
    </w:p>
    <w:p w14:paraId="64B72518" w14:textId="150A23C1" w:rsidR="008A61F0" w:rsidRDefault="008A61F0" w:rsidP="008A61F0">
      <w:pPr>
        <w:pStyle w:val="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</w:t>
      </w:r>
      <w:r w:rsidR="002C4D65">
        <w:t>operations of any AOC holder that are not described in paragraph (a)</w:t>
      </w:r>
      <w:r>
        <w:t>; and</w:t>
      </w:r>
    </w:p>
    <w:p w14:paraId="2B0DC59C" w14:textId="410A5DDB" w:rsidR="002C4D65" w:rsidRDefault="008A61F0" w:rsidP="008A61F0">
      <w:pPr>
        <w:pStyle w:val="i"/>
      </w:pPr>
      <w:r>
        <w:tab/>
        <w:t>(ii)</w:t>
      </w:r>
      <w:r>
        <w:tab/>
        <w:t>any Part 141 operator.</w:t>
      </w:r>
    </w:p>
    <w:p w14:paraId="279076A5" w14:textId="782465D0" w:rsidR="00A60AAA" w:rsidRPr="00830A35" w:rsidRDefault="00A60AAA" w:rsidP="002C4D65">
      <w:pPr>
        <w:pStyle w:val="LDAmendHeading"/>
        <w:keepNext w:val="0"/>
        <w:spacing w:before="120"/>
      </w:pPr>
      <w:r w:rsidRPr="00830A35">
        <w:t>[</w:t>
      </w:r>
      <w:r w:rsidR="002C4D65">
        <w:t>4</w:t>
      </w:r>
      <w:r w:rsidRPr="00830A35">
        <w:t>]</w:t>
      </w:r>
      <w:r w:rsidRPr="00830A35">
        <w:tab/>
      </w:r>
      <w:r>
        <w:t>Subsection 4.2</w:t>
      </w:r>
    </w:p>
    <w:p w14:paraId="6C244F76" w14:textId="77777777" w:rsidR="00A60AAA" w:rsidRPr="008D7937" w:rsidRDefault="00A60AAA" w:rsidP="00A60AAA">
      <w:pPr>
        <w:pStyle w:val="LDAmendInstruction"/>
        <w:keepNext w:val="0"/>
        <w:spacing w:after="120"/>
      </w:pPr>
      <w:r w:rsidRPr="008D7937">
        <w:t>omit</w:t>
      </w:r>
    </w:p>
    <w:p w14:paraId="4809528F" w14:textId="77777777" w:rsidR="00A60AAA" w:rsidRDefault="00A60AAA" w:rsidP="00A60AAA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Pr="005D678C">
        <w:rPr>
          <w:i w:val="0"/>
        </w:rPr>
        <w:t xml:space="preserve">1 </w:t>
      </w:r>
      <w:r>
        <w:rPr>
          <w:i w:val="0"/>
        </w:rPr>
        <w:t>October 2018 (wherever occurring)</w:t>
      </w:r>
    </w:p>
    <w:p w14:paraId="28B118FC" w14:textId="77777777" w:rsidR="00A60AAA" w:rsidRPr="008D7937" w:rsidRDefault="00A60AAA" w:rsidP="00A60AAA">
      <w:pPr>
        <w:pStyle w:val="LDAmendInstruction"/>
        <w:keepNext w:val="0"/>
        <w:spacing w:after="120"/>
      </w:pPr>
      <w:r w:rsidRPr="008D7937">
        <w:t>insert</w:t>
      </w:r>
    </w:p>
    <w:p w14:paraId="2D1837A4" w14:textId="77777777" w:rsidR="00A60AAA" w:rsidRDefault="00A60AAA" w:rsidP="00A60AAA">
      <w:pPr>
        <w:pStyle w:val="LDAmendInstruction"/>
        <w:keepNext w:val="0"/>
        <w:spacing w:after="120"/>
      </w:pPr>
      <w:r>
        <w:rPr>
          <w:i w:val="0"/>
        </w:rPr>
        <w:t>the transition date</w:t>
      </w:r>
    </w:p>
    <w:p w14:paraId="123E00ED" w14:textId="12DC69A5" w:rsidR="00A605F7" w:rsidRPr="00830A35" w:rsidRDefault="00A605F7" w:rsidP="00F357D6">
      <w:pPr>
        <w:pStyle w:val="LDAmendHeading"/>
        <w:keepNext w:val="0"/>
        <w:spacing w:before="120"/>
      </w:pPr>
      <w:r w:rsidRPr="00830A35">
        <w:t>[</w:t>
      </w:r>
      <w:r w:rsidR="002C4D65">
        <w:t>5</w:t>
      </w:r>
      <w:r w:rsidRPr="00830A35">
        <w:t>]</w:t>
      </w:r>
      <w:r w:rsidRPr="00830A35">
        <w:tab/>
      </w:r>
      <w:r w:rsidR="00A60AAA">
        <w:t>Paragraph</w:t>
      </w:r>
      <w:r>
        <w:t xml:space="preserve"> </w:t>
      </w:r>
      <w:r w:rsidR="00A60AAA">
        <w:t>4</w:t>
      </w:r>
      <w:r>
        <w:t>.</w:t>
      </w:r>
      <w:r w:rsidR="00A60AAA">
        <w:t>3 (b), the Note</w:t>
      </w:r>
    </w:p>
    <w:p w14:paraId="6F4DC04A" w14:textId="77777777" w:rsidR="00A60AAA" w:rsidRPr="008D7937" w:rsidRDefault="00A60AAA" w:rsidP="00A60AAA">
      <w:pPr>
        <w:pStyle w:val="LDAmendInstruction"/>
        <w:keepNext w:val="0"/>
        <w:spacing w:after="120"/>
      </w:pPr>
      <w:r w:rsidRPr="008D7937">
        <w:t>omit</w:t>
      </w:r>
    </w:p>
    <w:p w14:paraId="14D6BFA3" w14:textId="77777777" w:rsidR="00A60AAA" w:rsidRDefault="00A60AAA" w:rsidP="00A60AAA">
      <w:pPr>
        <w:pStyle w:val="LDAmendInstruction"/>
        <w:keepNext w:val="0"/>
        <w:spacing w:after="120"/>
        <w:rPr>
          <w:i w:val="0"/>
        </w:rPr>
      </w:pPr>
      <w:r>
        <w:rPr>
          <w:i w:val="0"/>
        </w:rPr>
        <w:t>3</w:t>
      </w:r>
      <w:r w:rsidRPr="005D678C">
        <w:rPr>
          <w:i w:val="0"/>
        </w:rPr>
        <w:t xml:space="preserve">1 </w:t>
      </w:r>
      <w:r>
        <w:rPr>
          <w:i w:val="0"/>
        </w:rPr>
        <w:t>October 2018 (wherever occurring)</w:t>
      </w:r>
    </w:p>
    <w:p w14:paraId="0D82814C" w14:textId="77777777" w:rsidR="00A60AAA" w:rsidRPr="008D7937" w:rsidRDefault="00A60AAA" w:rsidP="00A60AAA">
      <w:pPr>
        <w:pStyle w:val="LDAmendInstruction"/>
        <w:keepNext w:val="0"/>
        <w:spacing w:after="120"/>
      </w:pPr>
      <w:r w:rsidRPr="008D7937">
        <w:t>insert</w:t>
      </w:r>
    </w:p>
    <w:p w14:paraId="62A6F31C" w14:textId="77777777" w:rsidR="00A60AAA" w:rsidRDefault="00A60AAA" w:rsidP="00A60AAA">
      <w:pPr>
        <w:pStyle w:val="LDAmendInstruction"/>
        <w:keepNext w:val="0"/>
        <w:spacing w:after="120"/>
      </w:pPr>
      <w:r>
        <w:rPr>
          <w:i w:val="0"/>
        </w:rPr>
        <w:t>the transition date</w:t>
      </w:r>
    </w:p>
    <w:p w14:paraId="4E25AC3C" w14:textId="77777777" w:rsidR="000C6D51" w:rsidRPr="00BE0640" w:rsidRDefault="000C6D51" w:rsidP="00F357D6">
      <w:pPr>
        <w:pStyle w:val="LDEndLine"/>
      </w:pPr>
    </w:p>
    <w:sectPr w:rsidR="000C6D51" w:rsidRPr="00BE0640" w:rsidSect="00717DA7">
      <w:footerReference w:type="default" r:id="rId8"/>
      <w:headerReference w:type="first" r:id="rId9"/>
      <w:footerReference w:type="first" r:id="rId10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8E7C8" w14:textId="77777777" w:rsidR="007B2012" w:rsidRDefault="007B2012">
      <w:r>
        <w:separator/>
      </w:r>
    </w:p>
  </w:endnote>
  <w:endnote w:type="continuationSeparator" w:id="0">
    <w:p w14:paraId="1D102578" w14:textId="77777777" w:rsidR="007B2012" w:rsidRDefault="007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30BD" w14:textId="77777777" w:rsidR="00FD0831" w:rsidRDefault="00FD083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B1E2" w14:textId="772B6232" w:rsidR="00717DA7" w:rsidRPr="00717DA7" w:rsidRDefault="00717DA7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45D1" w14:textId="77777777" w:rsidR="007B2012" w:rsidRDefault="007B2012">
      <w:r>
        <w:separator/>
      </w:r>
    </w:p>
  </w:footnote>
  <w:footnote w:type="continuationSeparator" w:id="0">
    <w:p w14:paraId="744DE811" w14:textId="77777777" w:rsidR="007B2012" w:rsidRDefault="007B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CA6" w14:textId="77777777"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4A6D0105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14:paraId="5B2A1D5F" w14:textId="77777777"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4A6D0105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7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3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4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8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1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26"/>
  </w:num>
  <w:num w:numId="5">
    <w:abstractNumId w:val="29"/>
  </w:num>
  <w:num w:numId="6">
    <w:abstractNumId w:val="18"/>
  </w:num>
  <w:num w:numId="7">
    <w:abstractNumId w:val="22"/>
  </w:num>
  <w:num w:numId="8">
    <w:abstractNumId w:val="27"/>
  </w:num>
  <w:num w:numId="9">
    <w:abstractNumId w:val="23"/>
  </w:num>
  <w:num w:numId="10">
    <w:abstractNumId w:val="13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0"/>
  </w:num>
  <w:num w:numId="24">
    <w:abstractNumId w:val="32"/>
  </w:num>
  <w:num w:numId="25">
    <w:abstractNumId w:val="35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1"/>
  </w:num>
  <w:num w:numId="32">
    <w:abstractNumId w:val="37"/>
  </w:num>
  <w:num w:numId="33">
    <w:abstractNumId w:val="25"/>
  </w:num>
  <w:num w:numId="34">
    <w:abstractNumId w:val="12"/>
  </w:num>
  <w:num w:numId="35">
    <w:abstractNumId w:val="33"/>
  </w:num>
  <w:num w:numId="36">
    <w:abstractNumId w:val="16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137"/>
    <w:rsid w:val="0005551F"/>
    <w:rsid w:val="0005558F"/>
    <w:rsid w:val="00055974"/>
    <w:rsid w:val="00056AD9"/>
    <w:rsid w:val="00057550"/>
    <w:rsid w:val="00057BC1"/>
    <w:rsid w:val="00057EBA"/>
    <w:rsid w:val="000601DC"/>
    <w:rsid w:val="000606D6"/>
    <w:rsid w:val="00061264"/>
    <w:rsid w:val="0006128F"/>
    <w:rsid w:val="00062762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75858"/>
    <w:rsid w:val="0007744D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71AE"/>
    <w:rsid w:val="000874AB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F09"/>
    <w:rsid w:val="000B702C"/>
    <w:rsid w:val="000B7DBD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3021E"/>
    <w:rsid w:val="0013041B"/>
    <w:rsid w:val="00130A1C"/>
    <w:rsid w:val="00130B41"/>
    <w:rsid w:val="00130BC5"/>
    <w:rsid w:val="00130CC2"/>
    <w:rsid w:val="00131753"/>
    <w:rsid w:val="001323C6"/>
    <w:rsid w:val="001324E6"/>
    <w:rsid w:val="00133215"/>
    <w:rsid w:val="00133DA9"/>
    <w:rsid w:val="00133ED3"/>
    <w:rsid w:val="00135232"/>
    <w:rsid w:val="001359C6"/>
    <w:rsid w:val="00135F10"/>
    <w:rsid w:val="001361E0"/>
    <w:rsid w:val="001367CF"/>
    <w:rsid w:val="001370A2"/>
    <w:rsid w:val="001415D4"/>
    <w:rsid w:val="001419C2"/>
    <w:rsid w:val="00141C30"/>
    <w:rsid w:val="00141DA3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2DD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2ED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25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77A63"/>
    <w:rsid w:val="002804A6"/>
    <w:rsid w:val="00280543"/>
    <w:rsid w:val="00280B30"/>
    <w:rsid w:val="00280C45"/>
    <w:rsid w:val="00281894"/>
    <w:rsid w:val="002824C9"/>
    <w:rsid w:val="00283FEC"/>
    <w:rsid w:val="00284BDA"/>
    <w:rsid w:val="002855AD"/>
    <w:rsid w:val="002857B0"/>
    <w:rsid w:val="00285F1B"/>
    <w:rsid w:val="00286A8D"/>
    <w:rsid w:val="00287317"/>
    <w:rsid w:val="00287AC6"/>
    <w:rsid w:val="00290D6C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6D0"/>
    <w:rsid w:val="00297E84"/>
    <w:rsid w:val="002A00AF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12C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892"/>
    <w:rsid w:val="00335183"/>
    <w:rsid w:val="00335586"/>
    <w:rsid w:val="00335E0B"/>
    <w:rsid w:val="00335E6E"/>
    <w:rsid w:val="00335E96"/>
    <w:rsid w:val="003372D0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590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1C0C"/>
    <w:rsid w:val="003F3793"/>
    <w:rsid w:val="003F391F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8AC"/>
    <w:rsid w:val="00423EFF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100"/>
    <w:rsid w:val="004524A1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5550"/>
    <w:rsid w:val="004A5E46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2DA"/>
    <w:rsid w:val="004C47E8"/>
    <w:rsid w:val="004C5A5C"/>
    <w:rsid w:val="004C6859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1F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794D"/>
    <w:rsid w:val="00550571"/>
    <w:rsid w:val="0055064C"/>
    <w:rsid w:val="00550F3A"/>
    <w:rsid w:val="005514BD"/>
    <w:rsid w:val="0055200B"/>
    <w:rsid w:val="00552874"/>
    <w:rsid w:val="00552D00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6CD0"/>
    <w:rsid w:val="005C6FA5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5BC7"/>
    <w:rsid w:val="00615BDE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686"/>
    <w:rsid w:val="006737B0"/>
    <w:rsid w:val="00673C5B"/>
    <w:rsid w:val="0067439D"/>
    <w:rsid w:val="006749CA"/>
    <w:rsid w:val="0067576E"/>
    <w:rsid w:val="00675CB1"/>
    <w:rsid w:val="00676C4F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177"/>
    <w:rsid w:val="006927A3"/>
    <w:rsid w:val="00692950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31E2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F79"/>
    <w:rsid w:val="00711A4A"/>
    <w:rsid w:val="00712BFA"/>
    <w:rsid w:val="007146B4"/>
    <w:rsid w:val="007146CD"/>
    <w:rsid w:val="00714939"/>
    <w:rsid w:val="007149AB"/>
    <w:rsid w:val="00715555"/>
    <w:rsid w:val="0071598C"/>
    <w:rsid w:val="00715FB4"/>
    <w:rsid w:val="0071614E"/>
    <w:rsid w:val="0071688B"/>
    <w:rsid w:val="0071716F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DE7"/>
    <w:rsid w:val="00771814"/>
    <w:rsid w:val="007727FE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496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8BF"/>
    <w:rsid w:val="007E3C0C"/>
    <w:rsid w:val="007E45EF"/>
    <w:rsid w:val="007E545D"/>
    <w:rsid w:val="007E5986"/>
    <w:rsid w:val="007E5B71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5E33"/>
    <w:rsid w:val="008A61F0"/>
    <w:rsid w:val="008A674F"/>
    <w:rsid w:val="008A7BFD"/>
    <w:rsid w:val="008B00BC"/>
    <w:rsid w:val="008B1CB7"/>
    <w:rsid w:val="008B2929"/>
    <w:rsid w:val="008B30C4"/>
    <w:rsid w:val="008B31B3"/>
    <w:rsid w:val="008B31E0"/>
    <w:rsid w:val="008B3A7A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C70FC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D6D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2722"/>
    <w:rsid w:val="00943791"/>
    <w:rsid w:val="00943A84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811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771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3DDD"/>
    <w:rsid w:val="009B4603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36AE7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30CD"/>
    <w:rsid w:val="00A53900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2BB"/>
    <w:rsid w:val="00A77D8B"/>
    <w:rsid w:val="00A77E2E"/>
    <w:rsid w:val="00A77EE8"/>
    <w:rsid w:val="00A813B1"/>
    <w:rsid w:val="00A818CF"/>
    <w:rsid w:val="00A81CAB"/>
    <w:rsid w:val="00A82251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1858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41D"/>
    <w:rsid w:val="00B47923"/>
    <w:rsid w:val="00B47CAE"/>
    <w:rsid w:val="00B47D1E"/>
    <w:rsid w:val="00B5215A"/>
    <w:rsid w:val="00B526E2"/>
    <w:rsid w:val="00B52B99"/>
    <w:rsid w:val="00B544EE"/>
    <w:rsid w:val="00B54550"/>
    <w:rsid w:val="00B55571"/>
    <w:rsid w:val="00B55879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540F"/>
    <w:rsid w:val="00B95550"/>
    <w:rsid w:val="00B95B67"/>
    <w:rsid w:val="00B969B8"/>
    <w:rsid w:val="00B97420"/>
    <w:rsid w:val="00B975E1"/>
    <w:rsid w:val="00B97940"/>
    <w:rsid w:val="00BA020C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3E6E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67EF4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937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597"/>
    <w:rsid w:val="00CA7E50"/>
    <w:rsid w:val="00CB08EB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017A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1495"/>
    <w:rsid w:val="00D61EDC"/>
    <w:rsid w:val="00D62932"/>
    <w:rsid w:val="00D64714"/>
    <w:rsid w:val="00D648BE"/>
    <w:rsid w:val="00D64B37"/>
    <w:rsid w:val="00D650AC"/>
    <w:rsid w:val="00D675A9"/>
    <w:rsid w:val="00D67638"/>
    <w:rsid w:val="00D678CD"/>
    <w:rsid w:val="00D700EF"/>
    <w:rsid w:val="00D70CFA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142"/>
    <w:rsid w:val="00DA14FC"/>
    <w:rsid w:val="00DA1C10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2B7F"/>
    <w:rsid w:val="00DC2EC3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3DF5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4E73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553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4EB9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783"/>
    <w:rsid w:val="00F85993"/>
    <w:rsid w:val="00F860EA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4B2C"/>
    <w:rsid w:val="00FC53D9"/>
    <w:rsid w:val="00FC56D1"/>
    <w:rsid w:val="00FC585C"/>
    <w:rsid w:val="00FD00CD"/>
    <w:rsid w:val="00FD0831"/>
    <w:rsid w:val="00FD0ECA"/>
    <w:rsid w:val="00FD0F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F66B6F1"/>
  <w15:docId w15:val="{A046F13F-A36E-4912-B500-ADCDC68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839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2E283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2E2839"/>
    <w:pPr>
      <w:spacing w:before="240"/>
    </w:pPr>
  </w:style>
  <w:style w:type="paragraph" w:customStyle="1" w:styleId="LDSignatory">
    <w:name w:val="LDSignatory"/>
    <w:basedOn w:val="BodyText1"/>
    <w:next w:val="BodyText1"/>
    <w:rsid w:val="002E2839"/>
    <w:pPr>
      <w:keepNext/>
      <w:spacing w:before="900"/>
    </w:pPr>
  </w:style>
  <w:style w:type="character" w:customStyle="1" w:styleId="LDDateChar">
    <w:name w:val="LDDate Char"/>
    <w:link w:val="LDDate"/>
    <w:rsid w:val="002E2839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2E2839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E2839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2E2839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2E283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2E2839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2E283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2E2839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2E2839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2E283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2E283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2E2839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2E2839"/>
    <w:pPr>
      <w:ind w:firstLine="0"/>
    </w:pPr>
    <w:rPr>
      <w:sz w:val="20"/>
    </w:rPr>
  </w:style>
  <w:style w:type="character" w:customStyle="1" w:styleId="NoteChar">
    <w:name w:val="Note Char"/>
    <w:link w:val="Note"/>
    <w:rsid w:val="002E2839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2E283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2E2839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2E283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2E2839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2E283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2E2839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2E2839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2E2839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2E283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2E2839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2E2839"/>
    <w:rPr>
      <w:b w:val="0"/>
    </w:rPr>
  </w:style>
  <w:style w:type="character" w:customStyle="1" w:styleId="SubHclChar">
    <w:name w:val="SubHcl Char"/>
    <w:basedOn w:val="HclChar"/>
    <w:link w:val="SubHcl"/>
    <w:rsid w:val="002E2839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2E2839"/>
    <w:rPr>
      <w:i/>
      <w:iCs/>
    </w:rPr>
  </w:style>
  <w:style w:type="paragraph" w:customStyle="1" w:styleId="Clause">
    <w:name w:val="Clause"/>
    <w:basedOn w:val="BodyText1"/>
    <w:link w:val="ClauseChar"/>
    <w:qFormat/>
    <w:rsid w:val="002E283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2E2839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2E283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2E2839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2E2839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2E2839"/>
    <w:pPr>
      <w:ind w:left="738" w:hanging="851"/>
    </w:pPr>
  </w:style>
  <w:style w:type="character" w:customStyle="1" w:styleId="ScheduleClauseChar">
    <w:name w:val="ScheduleClause Char"/>
    <w:link w:val="ScheduleClause"/>
    <w:rsid w:val="002E2839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2E283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2E283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2E2839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2E2839"/>
  </w:style>
  <w:style w:type="character" w:customStyle="1" w:styleId="ScheduleClauseHeadChar">
    <w:name w:val="ScheduleClauseHead Char"/>
    <w:basedOn w:val="HclChar"/>
    <w:link w:val="ScheduleClauseHead"/>
    <w:rsid w:val="002E2839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2E283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2E2839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2E283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2E2839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2E283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2E2839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2E283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2E283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2E2839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2E283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2E283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2E2839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54D8-6421-49BF-BE23-0BC711F0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0</TotalTime>
  <Pages>3</Pages>
  <Words>697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2018 (No. 2)</vt:lpstr>
    </vt:vector>
  </TitlesOfParts>
  <Company>Civil Aviation Safety Authority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2018 (No. 2)</dc:title>
  <dc:subject>Amendments to Civil Aviation Order 48.1</dc:subject>
  <dc:creator>Civil Aviation Safety Authority</dc:creator>
  <dc:description/>
  <cp:lastModifiedBy>Davies, Erika</cp:lastModifiedBy>
  <cp:revision>3</cp:revision>
  <cp:lastPrinted>2017-09-11T01:41:00Z</cp:lastPrinted>
  <dcterms:created xsi:type="dcterms:W3CDTF">2018-09-12T23:12:00Z</dcterms:created>
  <dcterms:modified xsi:type="dcterms:W3CDTF">2018-09-18T02:18:00Z</dcterms:modified>
  <cp:category>Civil Aviation Orders</cp:category>
</cp:coreProperties>
</file>