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C7" w:rsidRPr="006C174A" w:rsidRDefault="00265246" w:rsidP="00265246">
      <w:pPr>
        <w:jc w:val="center"/>
        <w:rPr>
          <w:b/>
        </w:rPr>
      </w:pPr>
      <w:bookmarkStart w:id="0" w:name="_GoBack"/>
      <w:bookmarkEnd w:id="0"/>
      <w:r w:rsidRPr="006C174A">
        <w:rPr>
          <w:b/>
          <w:bCs/>
          <w:caps/>
        </w:rPr>
        <w:t>replacement Explanatory Statement</w:t>
      </w:r>
    </w:p>
    <w:p w:rsidR="00E755C7" w:rsidRPr="006C174A" w:rsidRDefault="00E755C7" w:rsidP="00E755C7">
      <w:pPr>
        <w:pStyle w:val="Heading6"/>
        <w:tabs>
          <w:tab w:val="right" w:pos="9072"/>
        </w:tabs>
        <w:spacing w:before="0"/>
        <w:jc w:val="center"/>
        <w:rPr>
          <w:u w:val="none"/>
        </w:rPr>
      </w:pPr>
      <w:r w:rsidRPr="006C174A">
        <w:rPr>
          <w:u w:val="none"/>
        </w:rPr>
        <w:t xml:space="preserve">Issued by the authority of the </w:t>
      </w:r>
      <w:r w:rsidR="00C538BC" w:rsidRPr="006C174A">
        <w:rPr>
          <w:u w:val="none"/>
        </w:rPr>
        <w:t xml:space="preserve">Assistant </w:t>
      </w:r>
      <w:r w:rsidRPr="006C174A">
        <w:rPr>
          <w:u w:val="none"/>
        </w:rPr>
        <w:t>Minis</w:t>
      </w:r>
      <w:r w:rsidR="00C538BC" w:rsidRPr="006C174A">
        <w:rPr>
          <w:u w:val="none"/>
        </w:rPr>
        <w:t>ter for Regional Development and</w:t>
      </w:r>
      <w:r w:rsidRPr="006C174A">
        <w:rPr>
          <w:u w:val="none"/>
        </w:rPr>
        <w:t xml:space="preserve"> Territories</w:t>
      </w:r>
      <w:r w:rsidR="0018791A" w:rsidRPr="006C174A">
        <w:rPr>
          <w:u w:val="none"/>
        </w:rPr>
        <w:t>, Parliamentary Secretary to the Deputy Prime Minister and Minister for Infrastructure, Transport and Regional Development</w:t>
      </w:r>
      <w:r w:rsidRPr="006C174A">
        <w:rPr>
          <w:u w:val="none"/>
        </w:rPr>
        <w:t xml:space="preserve"> </w:t>
      </w:r>
    </w:p>
    <w:p w:rsidR="00E755C7" w:rsidRPr="006C174A" w:rsidRDefault="00E755C7" w:rsidP="00E755C7">
      <w:pPr>
        <w:jc w:val="center"/>
      </w:pPr>
    </w:p>
    <w:p w:rsidR="00E755C7" w:rsidRPr="006C174A" w:rsidRDefault="00E755C7" w:rsidP="00E755C7">
      <w:pPr>
        <w:autoSpaceDE w:val="0"/>
        <w:autoSpaceDN w:val="0"/>
        <w:adjustRightInd w:val="0"/>
        <w:jc w:val="center"/>
        <w:rPr>
          <w:i/>
        </w:rPr>
      </w:pPr>
      <w:r w:rsidRPr="006C174A">
        <w:rPr>
          <w:i/>
        </w:rPr>
        <w:t>Norfolk Island Act 1979</w:t>
      </w:r>
    </w:p>
    <w:p w:rsidR="00E755C7" w:rsidRPr="006C174A" w:rsidRDefault="00E755C7" w:rsidP="00E755C7">
      <w:pPr>
        <w:tabs>
          <w:tab w:val="right" w:pos="9072"/>
        </w:tabs>
        <w:ind w:right="91"/>
        <w:jc w:val="center"/>
        <w:rPr>
          <w:sz w:val="20"/>
        </w:rPr>
      </w:pPr>
    </w:p>
    <w:p w:rsidR="00E755C7" w:rsidRPr="006C174A" w:rsidRDefault="00E755C7" w:rsidP="00E755C7">
      <w:pPr>
        <w:autoSpaceDE w:val="0"/>
        <w:autoSpaceDN w:val="0"/>
        <w:adjustRightInd w:val="0"/>
        <w:jc w:val="center"/>
        <w:rPr>
          <w:b/>
          <w:i/>
        </w:rPr>
      </w:pPr>
      <w:r w:rsidRPr="006C174A">
        <w:rPr>
          <w:b/>
          <w:i/>
        </w:rPr>
        <w:t>Norfolk Island Legislation Amendment (Protecting Vulnerable People) Ordinance 2018</w:t>
      </w:r>
    </w:p>
    <w:p w:rsidR="00F80D75" w:rsidRPr="006C174A" w:rsidRDefault="00F80D75" w:rsidP="00F80D75">
      <w:pPr>
        <w:jc w:val="center"/>
      </w:pPr>
    </w:p>
    <w:p w:rsidR="00E755C7" w:rsidRPr="006C174A" w:rsidRDefault="00E755C7" w:rsidP="00E755C7">
      <w:pPr>
        <w:spacing w:before="120" w:after="120"/>
        <w:rPr>
          <w:i/>
          <w:u w:val="single"/>
        </w:rPr>
      </w:pPr>
      <w:r w:rsidRPr="006C174A">
        <w:rPr>
          <w:i/>
          <w:u w:val="single"/>
        </w:rPr>
        <w:t>Authority</w:t>
      </w:r>
    </w:p>
    <w:p w:rsidR="00E755C7" w:rsidRPr="006C174A" w:rsidRDefault="00E755C7" w:rsidP="00E755C7">
      <w:pPr>
        <w:autoSpaceDE w:val="0"/>
        <w:autoSpaceDN w:val="0"/>
        <w:adjustRightInd w:val="0"/>
        <w:spacing w:before="120" w:after="120"/>
        <w:rPr>
          <w:lang w:val="en-US"/>
        </w:rPr>
      </w:pPr>
      <w:r w:rsidRPr="006C174A">
        <w:t xml:space="preserve">The </w:t>
      </w:r>
      <w:r w:rsidRPr="006C174A">
        <w:rPr>
          <w:i/>
          <w:iCs/>
        </w:rPr>
        <w:t>Norfolk Island Act 1979</w:t>
      </w:r>
      <w:r w:rsidRPr="006C174A">
        <w:t xml:space="preserve"> (the </w:t>
      </w:r>
      <w:r w:rsidR="00E5252D" w:rsidRPr="006C174A">
        <w:t xml:space="preserve">Norfolk Island </w:t>
      </w:r>
      <w:r w:rsidRPr="006C174A">
        <w:t>Act) provides for the government of the Territory of Norfolk Island.</w:t>
      </w:r>
    </w:p>
    <w:p w:rsidR="00E755C7" w:rsidRPr="006C174A" w:rsidRDefault="00E755C7" w:rsidP="00E755C7">
      <w:pPr>
        <w:spacing w:before="120" w:after="120"/>
      </w:pPr>
      <w:r w:rsidRPr="006C174A">
        <w:t xml:space="preserve">Section 19A of the </w:t>
      </w:r>
      <w:r w:rsidR="00E5252D" w:rsidRPr="006C174A">
        <w:t xml:space="preserve">Norfolk Island </w:t>
      </w:r>
      <w:r w:rsidRPr="006C174A">
        <w:rPr>
          <w:iCs/>
        </w:rPr>
        <w:t>Act</w:t>
      </w:r>
      <w:r w:rsidRPr="006C174A">
        <w:t xml:space="preserve"> provides that the Governor-General may make Ordinances for the peace, order and good government of the Territory of Norfolk Island.</w:t>
      </w:r>
    </w:p>
    <w:p w:rsidR="00E755C7" w:rsidRPr="006C174A" w:rsidRDefault="00E755C7" w:rsidP="00E755C7">
      <w:pPr>
        <w:spacing w:before="120" w:after="120"/>
      </w:pPr>
      <w:r w:rsidRPr="006C174A">
        <w:rPr>
          <w:noProof/>
        </w:rPr>
        <w:t xml:space="preserve">The </w:t>
      </w:r>
      <w:r w:rsidRPr="006C174A">
        <w:rPr>
          <w:i/>
          <w:noProof/>
        </w:rPr>
        <w:t>Norfolk Island Legislation Amendment (Protecting Vulnerable People) Ordinance 2018</w:t>
      </w:r>
      <w:r w:rsidRPr="006C174A">
        <w:t xml:space="preserve"> (the Ordinance) is made under section 19A of the </w:t>
      </w:r>
      <w:r w:rsidR="00E5252D" w:rsidRPr="006C174A">
        <w:t xml:space="preserve">Norfolk Island </w:t>
      </w:r>
      <w:r w:rsidRPr="006C174A">
        <w:t>Act</w:t>
      </w:r>
      <w:r w:rsidRPr="006C174A">
        <w:rPr>
          <w:i/>
        </w:rPr>
        <w:t xml:space="preserve">. </w:t>
      </w:r>
      <w:r w:rsidRPr="006C174A">
        <w:t xml:space="preserve">The Ordinance amends the </w:t>
      </w:r>
      <w:r w:rsidRPr="006C174A">
        <w:rPr>
          <w:i/>
        </w:rPr>
        <w:t>Norfolk Island Continued Laws Ordinance 2015</w:t>
      </w:r>
      <w:r w:rsidRPr="006C174A">
        <w:t xml:space="preserve"> (the </w:t>
      </w:r>
      <w:r w:rsidR="00AE6B23" w:rsidRPr="006C174A">
        <w:t>Continued Laws</w:t>
      </w:r>
      <w:r w:rsidRPr="006C174A">
        <w:t xml:space="preserve"> Ordinance) with the effect of amending the </w:t>
      </w:r>
      <w:r w:rsidRPr="006C174A">
        <w:rPr>
          <w:rFonts w:eastAsiaTheme="minorHAnsi"/>
          <w:i/>
        </w:rPr>
        <w:t>Criminal Procedure Act 2007</w:t>
      </w:r>
      <w:r w:rsidRPr="006C174A">
        <w:rPr>
          <w:rFonts w:eastAsiaTheme="minorHAnsi"/>
        </w:rPr>
        <w:t xml:space="preserve"> (NI) (the Criminal Procedure Act), the </w:t>
      </w:r>
      <w:r w:rsidRPr="006C174A">
        <w:rPr>
          <w:rFonts w:eastAsiaTheme="minorHAnsi"/>
          <w:i/>
        </w:rPr>
        <w:t>Bail Act 2005</w:t>
      </w:r>
      <w:r w:rsidRPr="006C174A">
        <w:rPr>
          <w:rFonts w:eastAsiaTheme="minorHAnsi"/>
        </w:rPr>
        <w:t xml:space="preserve"> (NI) (the Bail Act) and the </w:t>
      </w:r>
      <w:r w:rsidRPr="006C174A">
        <w:rPr>
          <w:rFonts w:eastAsiaTheme="minorHAnsi"/>
          <w:i/>
        </w:rPr>
        <w:t>Sentencing Act 2007</w:t>
      </w:r>
      <w:r w:rsidRPr="006C174A">
        <w:rPr>
          <w:rFonts w:eastAsiaTheme="minorHAnsi"/>
        </w:rPr>
        <w:t xml:space="preserve"> (NI)</w:t>
      </w:r>
      <w:r w:rsidR="00E5252D" w:rsidRPr="006C174A">
        <w:rPr>
          <w:rFonts w:eastAsiaTheme="minorHAnsi"/>
        </w:rPr>
        <w:t xml:space="preserve"> (the Sentencing Act)</w:t>
      </w:r>
      <w:r w:rsidRPr="006C174A">
        <w:t xml:space="preserve">. It also amends the </w:t>
      </w:r>
      <w:r w:rsidRPr="006C174A">
        <w:rPr>
          <w:i/>
        </w:rPr>
        <w:t>Norfolk Island Applied Laws Ordinance 2016</w:t>
      </w:r>
      <w:r w:rsidRPr="006C174A">
        <w:t xml:space="preserve"> (the Applied Laws Ordinance) to remove the </w:t>
      </w:r>
      <w:r w:rsidRPr="006C174A">
        <w:rPr>
          <w:rFonts w:eastAsiaTheme="minorHAnsi"/>
        </w:rPr>
        <w:t xml:space="preserve">suspension of the </w:t>
      </w:r>
      <w:r w:rsidRPr="006C174A">
        <w:rPr>
          <w:rFonts w:eastAsiaTheme="minorHAnsi"/>
          <w:i/>
        </w:rPr>
        <w:t>Crimes (Domestic and Personal Violence) Act 2007</w:t>
      </w:r>
      <w:r w:rsidRPr="006C174A">
        <w:rPr>
          <w:rFonts w:eastAsiaTheme="minorHAnsi"/>
        </w:rPr>
        <w:t xml:space="preserve"> (NSW) (NI), and the related provisions of the </w:t>
      </w:r>
      <w:r w:rsidRPr="006C174A">
        <w:rPr>
          <w:rFonts w:eastAsiaTheme="minorHAnsi"/>
          <w:i/>
        </w:rPr>
        <w:t>Law Enforcement (Powers and Responsibilities) Act 2002</w:t>
      </w:r>
      <w:r w:rsidRPr="006C174A">
        <w:rPr>
          <w:rFonts w:eastAsiaTheme="minorHAnsi"/>
        </w:rPr>
        <w:t xml:space="preserve"> (NSW) (NI).</w:t>
      </w:r>
    </w:p>
    <w:p w:rsidR="00E755C7" w:rsidRPr="006C174A" w:rsidRDefault="00E755C7" w:rsidP="00E755C7">
      <w:pPr>
        <w:autoSpaceDE w:val="0"/>
        <w:autoSpaceDN w:val="0"/>
        <w:adjustRightInd w:val="0"/>
        <w:spacing w:before="120" w:after="120"/>
      </w:pPr>
      <w:r w:rsidRPr="006C174A">
        <w:rPr>
          <w:i/>
          <w:u w:val="single"/>
        </w:rPr>
        <w:t>Purpose and operation</w:t>
      </w:r>
    </w:p>
    <w:p w:rsidR="006D0B94" w:rsidRPr="006C174A" w:rsidRDefault="00F80D75" w:rsidP="006D0B94">
      <w:pPr>
        <w:keepNext/>
        <w:widowControl w:val="0"/>
        <w:spacing w:before="120" w:after="120"/>
      </w:pPr>
      <w:r w:rsidRPr="006C174A">
        <w:t xml:space="preserve">The </w:t>
      </w:r>
      <w:r w:rsidR="008722BD" w:rsidRPr="006C174A">
        <w:t>Ordinance</w:t>
      </w:r>
      <w:r w:rsidRPr="006C174A">
        <w:t xml:space="preserve"> </w:t>
      </w:r>
      <w:r w:rsidR="00B306E8" w:rsidRPr="006C174A">
        <w:t>introduce</w:t>
      </w:r>
      <w:r w:rsidR="00E755C7" w:rsidRPr="006C174A">
        <w:t>s</w:t>
      </w:r>
      <w:r w:rsidR="00B306E8" w:rsidRPr="006C174A">
        <w:t xml:space="preserve"> a range of measures intended to protect vulnerable people on N</w:t>
      </w:r>
      <w:r w:rsidR="00541F54" w:rsidRPr="006C174A">
        <w:t xml:space="preserve">orfolk Island. These measures include a comprehensive framework for apprehended violence orders, special measures to assist vulnerable witnesses </w:t>
      </w:r>
      <w:r w:rsidR="00E755C7" w:rsidRPr="006C174A">
        <w:t xml:space="preserve">(including children and people with disability) </w:t>
      </w:r>
      <w:r w:rsidR="004D7E48" w:rsidRPr="006C174A">
        <w:t xml:space="preserve">to </w:t>
      </w:r>
      <w:r w:rsidR="00541F54" w:rsidRPr="006C174A">
        <w:t xml:space="preserve">give evidence in court, reforms to sentencing processes with </w:t>
      </w:r>
      <w:r w:rsidR="003C10C6" w:rsidRPr="006C174A">
        <w:t>respect to sex and violent offenders</w:t>
      </w:r>
      <w:r w:rsidR="004D7E48" w:rsidRPr="006C174A">
        <w:t>,</w:t>
      </w:r>
      <w:r w:rsidR="003C10C6" w:rsidRPr="006C174A">
        <w:t xml:space="preserve"> and a new presumption against police bail for persons accused of domestic violence offences.</w:t>
      </w:r>
    </w:p>
    <w:p w:rsidR="008455BB" w:rsidRPr="006C174A" w:rsidRDefault="008455BB" w:rsidP="008455BB">
      <w:pPr>
        <w:pStyle w:val="NumberLevel1"/>
        <w:numPr>
          <w:ilvl w:val="0"/>
          <w:numId w:val="0"/>
        </w:numPr>
        <w:spacing w:before="120" w:after="120" w:line="240" w:lineRule="auto"/>
        <w:rPr>
          <w:rFonts w:ascii="Times New Roman" w:hAnsi="Times New Roman" w:cs="Times New Roman"/>
          <w:sz w:val="24"/>
        </w:rPr>
      </w:pPr>
      <w:r w:rsidRPr="006C174A">
        <w:rPr>
          <w:rFonts w:ascii="Times New Roman" w:hAnsi="Times New Roman" w:cs="Times New Roman"/>
          <w:sz w:val="24"/>
        </w:rPr>
        <w:t xml:space="preserve">Subsection 18A(1) of the </w:t>
      </w:r>
      <w:r w:rsidR="00E5252D" w:rsidRPr="006C174A">
        <w:rPr>
          <w:rFonts w:ascii="Times New Roman" w:hAnsi="Times New Roman" w:cs="Times New Roman"/>
          <w:sz w:val="24"/>
        </w:rPr>
        <w:t xml:space="preserve">Norfolk Island </w:t>
      </w:r>
      <w:r w:rsidRPr="006C174A">
        <w:rPr>
          <w:rFonts w:ascii="Times New Roman" w:hAnsi="Times New Roman" w:cs="Times New Roman"/>
          <w:sz w:val="24"/>
        </w:rPr>
        <w:t xml:space="preserve">Act provides that laws in force in New South Wales (NSW) from time to time are also in force on Norfolk Island. Subsection 18A(2) provides that a law in force in the Territory under subsection 18A(1) may be incorporated, amended or repealed </w:t>
      </w:r>
      <w:r w:rsidR="008F5A14" w:rsidRPr="006C174A">
        <w:rPr>
          <w:rFonts w:ascii="Times New Roman" w:hAnsi="Times New Roman" w:cs="Times New Roman"/>
          <w:sz w:val="24"/>
        </w:rPr>
        <w:t xml:space="preserve">by </w:t>
      </w:r>
      <w:r w:rsidRPr="006C174A">
        <w:rPr>
          <w:rFonts w:ascii="Times New Roman" w:hAnsi="Times New Roman" w:cs="Times New Roman"/>
          <w:sz w:val="24"/>
        </w:rPr>
        <w:t xml:space="preserve">a section 19A Ordinance or a law made under such an </w:t>
      </w:r>
      <w:r w:rsidR="008F5A14" w:rsidRPr="006C174A">
        <w:rPr>
          <w:rFonts w:ascii="Times New Roman" w:hAnsi="Times New Roman" w:cs="Times New Roman"/>
          <w:sz w:val="24"/>
        </w:rPr>
        <w:t>O</w:t>
      </w:r>
      <w:r w:rsidR="008722BD" w:rsidRPr="006C174A">
        <w:rPr>
          <w:rFonts w:ascii="Times New Roman" w:hAnsi="Times New Roman" w:cs="Times New Roman"/>
          <w:sz w:val="24"/>
        </w:rPr>
        <w:t>rdinance. Subsection </w:t>
      </w:r>
      <w:r w:rsidRPr="006C174A">
        <w:rPr>
          <w:rFonts w:ascii="Times New Roman" w:hAnsi="Times New Roman" w:cs="Times New Roman"/>
          <w:sz w:val="24"/>
        </w:rPr>
        <w:t xml:space="preserve">18A(3) provides that a section 19A Ordinance can suspend the operation of a law in force in the Territory </w:t>
      </w:r>
      <w:r w:rsidR="000529AF" w:rsidRPr="006C174A">
        <w:rPr>
          <w:rFonts w:ascii="Times New Roman" w:hAnsi="Times New Roman" w:cs="Times New Roman"/>
          <w:sz w:val="24"/>
        </w:rPr>
        <w:t xml:space="preserve">under subsection 18A(1) </w:t>
      </w:r>
      <w:r w:rsidRPr="006C174A">
        <w:rPr>
          <w:rFonts w:ascii="Times New Roman" w:hAnsi="Times New Roman" w:cs="Times New Roman"/>
          <w:sz w:val="24"/>
        </w:rPr>
        <w:t>for such period as is specified in the Ordinance.</w:t>
      </w:r>
    </w:p>
    <w:p w:rsidR="008455BB" w:rsidRPr="006C174A" w:rsidRDefault="008455BB" w:rsidP="003856F5">
      <w:pPr>
        <w:pStyle w:val="NumberLevel1"/>
        <w:numPr>
          <w:ilvl w:val="0"/>
          <w:numId w:val="0"/>
        </w:numPr>
        <w:spacing w:before="120" w:after="120" w:line="240" w:lineRule="auto"/>
        <w:rPr>
          <w:rFonts w:ascii="Times New Roman" w:hAnsi="Times New Roman" w:cs="Times New Roman"/>
          <w:sz w:val="24"/>
        </w:rPr>
      </w:pPr>
      <w:r w:rsidRPr="006C174A">
        <w:rPr>
          <w:rFonts w:ascii="Times New Roman" w:hAnsi="Times New Roman" w:cs="Times New Roman"/>
          <w:sz w:val="24"/>
        </w:rPr>
        <w:t>Currently, the Applied Laws Ordin</w:t>
      </w:r>
      <w:r w:rsidR="00AE6B23" w:rsidRPr="006C174A">
        <w:rPr>
          <w:rFonts w:ascii="Times New Roman" w:hAnsi="Times New Roman" w:cs="Times New Roman"/>
          <w:sz w:val="24"/>
        </w:rPr>
        <w:t>ance</w:t>
      </w:r>
      <w:r w:rsidRPr="006C174A">
        <w:rPr>
          <w:rFonts w:ascii="Times New Roman" w:hAnsi="Times New Roman" w:cs="Times New Roman"/>
          <w:sz w:val="24"/>
        </w:rPr>
        <w:t xml:space="preserve"> provides for the suspension of most applied NSW laws until 1 July </w:t>
      </w:r>
      <w:r w:rsidR="00411EBC" w:rsidRPr="006C174A">
        <w:rPr>
          <w:rFonts w:ascii="Times New Roman" w:hAnsi="Times New Roman" w:cs="Times New Roman"/>
          <w:sz w:val="24"/>
        </w:rPr>
        <w:t>2021</w:t>
      </w:r>
      <w:r w:rsidRPr="006C174A">
        <w:rPr>
          <w:rFonts w:ascii="Times New Roman" w:hAnsi="Times New Roman" w:cs="Times New Roman"/>
          <w:sz w:val="24"/>
        </w:rPr>
        <w:t xml:space="preserve">, and amends some of the applied NSW laws that </w:t>
      </w:r>
      <w:r w:rsidR="00BF71B0" w:rsidRPr="006C174A">
        <w:rPr>
          <w:rFonts w:ascii="Times New Roman" w:hAnsi="Times New Roman" w:cs="Times New Roman"/>
          <w:sz w:val="24"/>
        </w:rPr>
        <w:t xml:space="preserve">have </w:t>
      </w:r>
      <w:r w:rsidRPr="006C174A">
        <w:rPr>
          <w:rFonts w:ascii="Times New Roman" w:hAnsi="Times New Roman" w:cs="Times New Roman"/>
          <w:sz w:val="24"/>
        </w:rPr>
        <w:t>commenced operation on Norfolk Island.</w:t>
      </w:r>
      <w:r w:rsidR="003856F5" w:rsidRPr="006C174A">
        <w:rPr>
          <w:rFonts w:ascii="Times New Roman" w:hAnsi="Times New Roman" w:cs="Times New Roman"/>
          <w:sz w:val="24"/>
        </w:rPr>
        <w:t xml:space="preserve"> The </w:t>
      </w:r>
      <w:r w:rsidR="001968E6" w:rsidRPr="006C174A">
        <w:rPr>
          <w:rFonts w:ascii="Times New Roman" w:hAnsi="Times New Roman" w:cs="Times New Roman"/>
          <w:sz w:val="24"/>
        </w:rPr>
        <w:t>suspension of most applied NSW laws is to allow</w:t>
      </w:r>
      <w:r w:rsidR="003856F5" w:rsidRPr="006C174A">
        <w:rPr>
          <w:rFonts w:ascii="Times New Roman" w:hAnsi="Times New Roman" w:cs="Times New Roman"/>
          <w:sz w:val="24"/>
        </w:rPr>
        <w:t xml:space="preserve"> additional time to settle arrangements for the provision of state</w:t>
      </w:r>
      <w:r w:rsidR="002D14A7" w:rsidRPr="006C174A">
        <w:rPr>
          <w:rFonts w:ascii="Times New Roman" w:hAnsi="Times New Roman" w:cs="Times New Roman"/>
          <w:sz w:val="24"/>
        </w:rPr>
        <w:t>-level</w:t>
      </w:r>
      <w:r w:rsidR="003856F5" w:rsidRPr="006C174A">
        <w:rPr>
          <w:rFonts w:ascii="Times New Roman" w:hAnsi="Times New Roman" w:cs="Times New Roman"/>
          <w:sz w:val="24"/>
        </w:rPr>
        <w:t xml:space="preserve"> services to Norfolk Island.</w:t>
      </w:r>
    </w:p>
    <w:p w:rsidR="008455BB" w:rsidRPr="006C174A" w:rsidRDefault="008455BB" w:rsidP="008455BB">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 xml:space="preserve">The Ordinance, by amendment to the </w:t>
      </w:r>
      <w:r w:rsidRPr="006C174A">
        <w:rPr>
          <w:rFonts w:ascii="Times New Roman" w:hAnsi="Times New Roman" w:cs="Times New Roman"/>
          <w:sz w:val="24"/>
        </w:rPr>
        <w:t xml:space="preserve">Applied Laws Ordinance, </w:t>
      </w:r>
      <w:r w:rsidRPr="006C174A">
        <w:rPr>
          <w:rFonts w:ascii="Times New Roman" w:eastAsiaTheme="minorHAnsi" w:hAnsi="Times New Roman" w:cs="Times New Roman"/>
          <w:sz w:val="24"/>
          <w:lang w:eastAsia="en-US"/>
        </w:rPr>
        <w:t>remove</w:t>
      </w:r>
      <w:r w:rsidR="00E755C7" w:rsidRPr="006C174A">
        <w:rPr>
          <w:rFonts w:ascii="Times New Roman" w:eastAsiaTheme="minorHAnsi" w:hAnsi="Times New Roman" w:cs="Times New Roman"/>
          <w:sz w:val="24"/>
          <w:lang w:eastAsia="en-US"/>
        </w:rPr>
        <w:t>s</w:t>
      </w:r>
      <w:r w:rsidRPr="006C174A">
        <w:rPr>
          <w:rFonts w:ascii="Times New Roman" w:eastAsiaTheme="minorHAnsi" w:hAnsi="Times New Roman" w:cs="Times New Roman"/>
          <w:sz w:val="24"/>
          <w:lang w:eastAsia="en-US"/>
        </w:rPr>
        <w:t xml:space="preserve"> the suspension of the </w:t>
      </w:r>
      <w:r w:rsidRPr="006C174A">
        <w:rPr>
          <w:rFonts w:ascii="Times New Roman" w:eastAsiaTheme="minorHAnsi" w:hAnsi="Times New Roman" w:cs="Times New Roman"/>
          <w:i/>
          <w:sz w:val="24"/>
          <w:lang w:eastAsia="en-US"/>
        </w:rPr>
        <w:t>Crimes (Domestic and Personal Violence) Act 2007</w:t>
      </w:r>
      <w:r w:rsidRPr="006C174A">
        <w:rPr>
          <w:rFonts w:ascii="Times New Roman" w:eastAsiaTheme="minorHAnsi" w:hAnsi="Times New Roman" w:cs="Times New Roman"/>
          <w:sz w:val="24"/>
          <w:lang w:eastAsia="en-US"/>
        </w:rPr>
        <w:t xml:space="preserve"> (NSW)</w:t>
      </w:r>
      <w:r w:rsidR="00663A38" w:rsidRPr="006C174A">
        <w:rPr>
          <w:rFonts w:ascii="Times New Roman" w:eastAsiaTheme="minorHAnsi" w:hAnsi="Times New Roman" w:cs="Times New Roman"/>
          <w:sz w:val="24"/>
          <w:lang w:eastAsia="en-US"/>
        </w:rPr>
        <w:t> </w:t>
      </w:r>
      <w:r w:rsidRPr="006C174A">
        <w:rPr>
          <w:rFonts w:ascii="Times New Roman" w:eastAsiaTheme="minorHAnsi" w:hAnsi="Times New Roman" w:cs="Times New Roman"/>
          <w:sz w:val="24"/>
          <w:lang w:eastAsia="en-US"/>
        </w:rPr>
        <w:t xml:space="preserve">(NI), and the related provisions of the </w:t>
      </w:r>
      <w:r w:rsidRPr="006C174A">
        <w:rPr>
          <w:rFonts w:ascii="Times New Roman" w:eastAsiaTheme="minorHAnsi" w:hAnsi="Times New Roman" w:cs="Times New Roman"/>
          <w:i/>
          <w:sz w:val="24"/>
          <w:lang w:eastAsia="en-US"/>
        </w:rPr>
        <w:t>Law Enforcement (Powers and Responsibilities) Act 2002</w:t>
      </w:r>
      <w:r w:rsidRPr="006C174A">
        <w:rPr>
          <w:rFonts w:ascii="Times New Roman" w:eastAsiaTheme="minorHAnsi" w:hAnsi="Times New Roman" w:cs="Times New Roman"/>
          <w:sz w:val="24"/>
          <w:lang w:eastAsia="en-US"/>
        </w:rPr>
        <w:t xml:space="preserve"> (NSW)</w:t>
      </w:r>
      <w:r w:rsidR="00663A38" w:rsidRPr="006C174A">
        <w:rPr>
          <w:rFonts w:ascii="Times New Roman" w:eastAsiaTheme="minorHAnsi" w:hAnsi="Times New Roman" w:cs="Times New Roman"/>
          <w:sz w:val="24"/>
          <w:lang w:eastAsia="en-US"/>
        </w:rPr>
        <w:t> </w:t>
      </w:r>
      <w:r w:rsidRPr="006C174A">
        <w:rPr>
          <w:rFonts w:ascii="Times New Roman" w:eastAsiaTheme="minorHAnsi" w:hAnsi="Times New Roman" w:cs="Times New Roman"/>
          <w:sz w:val="24"/>
          <w:lang w:eastAsia="en-US"/>
        </w:rPr>
        <w:t>(NI)</w:t>
      </w:r>
      <w:r w:rsidR="000529AF" w:rsidRPr="006C174A">
        <w:rPr>
          <w:rFonts w:ascii="Times New Roman" w:eastAsiaTheme="minorHAnsi" w:hAnsi="Times New Roman" w:cs="Times New Roman"/>
          <w:sz w:val="24"/>
          <w:lang w:eastAsia="en-US"/>
        </w:rPr>
        <w:t>,</w:t>
      </w:r>
      <w:r w:rsidRPr="006C174A">
        <w:rPr>
          <w:rFonts w:ascii="Times New Roman" w:eastAsiaTheme="minorHAnsi" w:hAnsi="Times New Roman" w:cs="Times New Roman"/>
          <w:sz w:val="24"/>
          <w:lang w:eastAsia="en-US"/>
        </w:rPr>
        <w:t xml:space="preserve"> which deal with apprehended violence orders</w:t>
      </w:r>
      <w:r w:rsidR="00334529" w:rsidRPr="006C174A">
        <w:rPr>
          <w:rFonts w:ascii="Times New Roman" w:eastAsiaTheme="minorHAnsi" w:hAnsi="Times New Roman" w:cs="Times New Roman"/>
          <w:sz w:val="24"/>
          <w:lang w:eastAsia="en-US"/>
        </w:rPr>
        <w:t xml:space="preserve"> (the NSW AVO laws)</w:t>
      </w:r>
      <w:r w:rsidRPr="006C174A">
        <w:rPr>
          <w:rFonts w:ascii="Times New Roman" w:eastAsiaTheme="minorHAnsi" w:hAnsi="Times New Roman" w:cs="Times New Roman"/>
          <w:sz w:val="24"/>
          <w:lang w:eastAsia="en-US"/>
        </w:rPr>
        <w:t xml:space="preserve">. The Ordinance </w:t>
      </w:r>
      <w:r w:rsidR="00B07AC8" w:rsidRPr="006C174A">
        <w:rPr>
          <w:rFonts w:ascii="Times New Roman" w:eastAsiaTheme="minorHAnsi" w:hAnsi="Times New Roman" w:cs="Times New Roman"/>
          <w:sz w:val="24"/>
          <w:lang w:eastAsia="en-US"/>
        </w:rPr>
        <w:t>also amend</w:t>
      </w:r>
      <w:r w:rsidR="00E755C7" w:rsidRPr="006C174A">
        <w:rPr>
          <w:rFonts w:ascii="Times New Roman" w:eastAsiaTheme="minorHAnsi" w:hAnsi="Times New Roman" w:cs="Times New Roman"/>
          <w:sz w:val="24"/>
          <w:lang w:eastAsia="en-US"/>
        </w:rPr>
        <w:t>s</w:t>
      </w:r>
      <w:r w:rsidRPr="006C174A">
        <w:rPr>
          <w:rFonts w:ascii="Times New Roman" w:eastAsiaTheme="minorHAnsi" w:hAnsi="Times New Roman" w:cs="Times New Roman"/>
          <w:sz w:val="24"/>
          <w:lang w:eastAsia="en-US"/>
        </w:rPr>
        <w:t xml:space="preserve"> these </w:t>
      </w:r>
      <w:r w:rsidR="00D12724" w:rsidRPr="006C174A">
        <w:rPr>
          <w:rFonts w:ascii="Times New Roman" w:eastAsiaTheme="minorHAnsi" w:hAnsi="Times New Roman" w:cs="Times New Roman"/>
          <w:sz w:val="24"/>
          <w:lang w:eastAsia="en-US"/>
        </w:rPr>
        <w:t xml:space="preserve">laws </w:t>
      </w:r>
      <w:r w:rsidRPr="006C174A">
        <w:rPr>
          <w:rFonts w:ascii="Times New Roman" w:eastAsiaTheme="minorHAnsi" w:hAnsi="Times New Roman" w:cs="Times New Roman"/>
          <w:sz w:val="24"/>
          <w:lang w:eastAsia="en-US"/>
        </w:rPr>
        <w:t>as appropriate for their application to Norfolk Island.</w:t>
      </w:r>
    </w:p>
    <w:p w:rsidR="00BF71B0" w:rsidRPr="006C174A" w:rsidRDefault="001E1934" w:rsidP="000F7884">
      <w:pPr>
        <w:autoSpaceDE w:val="0"/>
        <w:autoSpaceDN w:val="0"/>
        <w:adjustRightInd w:val="0"/>
        <w:spacing w:before="120" w:after="120"/>
      </w:pPr>
      <w:r w:rsidRPr="006C174A">
        <w:t>In addition, the Ordinance amend</w:t>
      </w:r>
      <w:r w:rsidR="00E755C7" w:rsidRPr="006C174A">
        <w:t>s</w:t>
      </w:r>
      <w:r w:rsidRPr="006C174A">
        <w:t xml:space="preserve"> the Continued Laws</w:t>
      </w:r>
      <w:r w:rsidR="00AE6B23" w:rsidRPr="006C174A">
        <w:t xml:space="preserve"> Ordinance</w:t>
      </w:r>
      <w:r w:rsidRPr="006C174A">
        <w:t xml:space="preserve"> to amend certain laws made by the former Norfolk Island Legislative Assembly (continued laws), including </w:t>
      </w:r>
      <w:r w:rsidR="00DC56A7" w:rsidRPr="006C174A">
        <w:rPr>
          <w:rFonts w:eastAsiaTheme="minorHAnsi"/>
        </w:rPr>
        <w:lastRenderedPageBreak/>
        <w:t>effect</w:t>
      </w:r>
      <w:r w:rsidRPr="006C174A">
        <w:rPr>
          <w:rFonts w:eastAsiaTheme="minorHAnsi"/>
        </w:rPr>
        <w:t>ing</w:t>
      </w:r>
      <w:r w:rsidR="00DC56A7" w:rsidRPr="006C174A">
        <w:rPr>
          <w:rFonts w:eastAsiaTheme="minorHAnsi"/>
        </w:rPr>
        <w:t xml:space="preserve"> amendments to </w:t>
      </w:r>
      <w:r w:rsidR="00E5252D" w:rsidRPr="006C174A">
        <w:rPr>
          <w:rFonts w:eastAsiaTheme="minorHAnsi"/>
        </w:rPr>
        <w:t xml:space="preserve">the </w:t>
      </w:r>
      <w:r w:rsidR="00F46AAA" w:rsidRPr="006C174A">
        <w:rPr>
          <w:rFonts w:eastAsiaTheme="minorHAnsi"/>
        </w:rPr>
        <w:t>Criminal Pro</w:t>
      </w:r>
      <w:r w:rsidR="00AE6B23" w:rsidRPr="006C174A">
        <w:rPr>
          <w:rFonts w:eastAsiaTheme="minorHAnsi"/>
        </w:rPr>
        <w:t>cedure Act</w:t>
      </w:r>
      <w:r w:rsidR="00F46AAA" w:rsidRPr="006C174A">
        <w:rPr>
          <w:rFonts w:eastAsiaTheme="minorHAnsi"/>
        </w:rPr>
        <w:t xml:space="preserve">, </w:t>
      </w:r>
      <w:r w:rsidR="00E5252D" w:rsidRPr="006C174A">
        <w:rPr>
          <w:rFonts w:eastAsiaTheme="minorHAnsi"/>
        </w:rPr>
        <w:t xml:space="preserve">the </w:t>
      </w:r>
      <w:r w:rsidR="00AE6B23" w:rsidRPr="006C174A">
        <w:rPr>
          <w:rFonts w:eastAsiaTheme="minorHAnsi"/>
        </w:rPr>
        <w:t>Bail Act</w:t>
      </w:r>
      <w:r w:rsidR="00F46AAA" w:rsidRPr="006C174A">
        <w:rPr>
          <w:rFonts w:eastAsiaTheme="minorHAnsi"/>
        </w:rPr>
        <w:t xml:space="preserve"> </w:t>
      </w:r>
      <w:r w:rsidR="00E5252D" w:rsidRPr="006C174A">
        <w:rPr>
          <w:rFonts w:eastAsiaTheme="minorHAnsi"/>
        </w:rPr>
        <w:t>and the Sentencing Act</w:t>
      </w:r>
      <w:r w:rsidR="00DC56A7" w:rsidRPr="006C174A">
        <w:rPr>
          <w:rFonts w:eastAsiaTheme="minorHAnsi"/>
        </w:rPr>
        <w:t>.</w:t>
      </w:r>
      <w:r w:rsidR="00402242" w:rsidRPr="006C174A">
        <w:rPr>
          <w:rFonts w:eastAsiaTheme="minorHAnsi"/>
        </w:rPr>
        <w:t xml:space="preserve"> </w:t>
      </w:r>
      <w:r w:rsidR="00402242" w:rsidRPr="006C174A">
        <w:t xml:space="preserve">Continued laws are continued in force by sections 16 and 16A of </w:t>
      </w:r>
      <w:r w:rsidR="00E5252D" w:rsidRPr="006C174A">
        <w:t xml:space="preserve">the Norfolk Island </w:t>
      </w:r>
      <w:r w:rsidR="00402242" w:rsidRPr="006C174A">
        <w:t xml:space="preserve">Act, and may be amended or repealed by a section 19A Ordinance in accordance with subsection 17(3) of the </w:t>
      </w:r>
      <w:r w:rsidR="00E5252D" w:rsidRPr="006C174A">
        <w:t xml:space="preserve">Norfolk Island </w:t>
      </w:r>
      <w:r w:rsidR="00402242" w:rsidRPr="006C174A">
        <w:t>Act.</w:t>
      </w:r>
      <w:r w:rsidR="00BF71B0" w:rsidRPr="006C174A">
        <w:t xml:space="preserve"> Other amendments to the Continued Laws Ordinance are consequential to the removal of the suspension of the </w:t>
      </w:r>
      <w:r w:rsidR="00D12724" w:rsidRPr="006C174A">
        <w:t>NSW AVO laws</w:t>
      </w:r>
      <w:r w:rsidR="00BF71B0" w:rsidRPr="006C174A">
        <w:t xml:space="preserve"> mentioned above.</w:t>
      </w:r>
    </w:p>
    <w:p w:rsidR="00276BF5" w:rsidRPr="006C174A" w:rsidRDefault="00276BF5" w:rsidP="000F7884">
      <w:pPr>
        <w:autoSpaceDE w:val="0"/>
        <w:autoSpaceDN w:val="0"/>
        <w:adjustRightInd w:val="0"/>
        <w:spacing w:before="120" w:after="120"/>
        <w:rPr>
          <w:i/>
          <w:u w:val="single"/>
        </w:rPr>
      </w:pPr>
      <w:r w:rsidRPr="006C174A">
        <w:rPr>
          <w:i/>
          <w:u w:val="single"/>
        </w:rPr>
        <w:t xml:space="preserve">Special </w:t>
      </w:r>
      <w:r w:rsidR="00693F6A" w:rsidRPr="006C174A">
        <w:rPr>
          <w:i/>
          <w:u w:val="single"/>
        </w:rPr>
        <w:t>l</w:t>
      </w:r>
      <w:r w:rsidR="005F38FE" w:rsidRPr="006C174A">
        <w:rPr>
          <w:i/>
          <w:u w:val="single"/>
        </w:rPr>
        <w:t xml:space="preserve">egislative </w:t>
      </w:r>
      <w:r w:rsidR="00693F6A" w:rsidRPr="006C174A">
        <w:rPr>
          <w:i/>
          <w:u w:val="single"/>
        </w:rPr>
        <w:t>f</w:t>
      </w:r>
      <w:r w:rsidR="005F38FE" w:rsidRPr="006C174A">
        <w:rPr>
          <w:i/>
          <w:u w:val="single"/>
        </w:rPr>
        <w:t>ramework</w:t>
      </w:r>
    </w:p>
    <w:p w:rsidR="00276BF5" w:rsidRPr="006C174A" w:rsidRDefault="00276BF5" w:rsidP="000F7884">
      <w:pPr>
        <w:autoSpaceDE w:val="0"/>
        <w:autoSpaceDN w:val="0"/>
        <w:adjustRightInd w:val="0"/>
        <w:spacing w:before="120" w:after="120"/>
      </w:pPr>
      <w:r w:rsidRPr="006C174A">
        <w:t xml:space="preserve">The Ordinance is made pursuant to a plenary legislative power conferred on the </w:t>
      </w:r>
      <w:r w:rsidR="00693F6A" w:rsidRPr="006C174A">
        <w:br/>
      </w:r>
      <w:r w:rsidRPr="006C174A">
        <w:t xml:space="preserve">Governor-General under section 19A of the </w:t>
      </w:r>
      <w:r w:rsidR="00693F6A" w:rsidRPr="006C174A">
        <w:t xml:space="preserve">Norfolk Island </w:t>
      </w:r>
      <w:r w:rsidRPr="006C174A">
        <w:t xml:space="preserve">Act, which provides that the Governor-General may, subject to the Act, make </w:t>
      </w:r>
      <w:r w:rsidR="00693F6A" w:rsidRPr="006C174A">
        <w:t>O</w:t>
      </w:r>
      <w:r w:rsidRPr="006C174A">
        <w:t>rdinances ‘for the peace, order and good government of the Territory’. This is quite different from the general regulation-making power</w:t>
      </w:r>
      <w:r w:rsidR="00693F6A" w:rsidRPr="006C174A">
        <w:t>s</w:t>
      </w:r>
      <w:r w:rsidRPr="006C174A">
        <w:t xml:space="preserve"> commonly found in Commonwealth legislation, which generally only authorise the Governor-General to make regulations prescribing matters that are ‘required or permitted’ to be prescribed by an Act, or that are ‘necessary or convenient’ for carrying out or giving effect to an Act. </w:t>
      </w:r>
    </w:p>
    <w:p w:rsidR="00276BF5" w:rsidRPr="006C174A" w:rsidRDefault="00276BF5" w:rsidP="000F7884">
      <w:pPr>
        <w:autoSpaceDE w:val="0"/>
        <w:autoSpaceDN w:val="0"/>
        <w:adjustRightInd w:val="0"/>
        <w:spacing w:before="120" w:after="120"/>
      </w:pPr>
      <w:r w:rsidRPr="006C174A">
        <w:t>The Parliament has conferred plenary legislative power on the Governor-General for the external territories and the Jervis Bay Territory. That power is expressed in broad terms, and reflects the wording used in State constitutions to confer plenary legislative power on State parliaments. The conferral of the power is to enable the Governor-General to legislate for state-level matters</w:t>
      </w:r>
      <w:r w:rsidR="002D34D2" w:rsidRPr="006C174A">
        <w:t xml:space="preserve">, and authorises the broadest range of </w:t>
      </w:r>
      <w:r w:rsidR="00693F6A" w:rsidRPr="006C174A">
        <w:t>O</w:t>
      </w:r>
      <w:r w:rsidR="002D34D2" w:rsidRPr="006C174A">
        <w:t>rdinances as necessary for the good government of Norfolk Island</w:t>
      </w:r>
      <w:r w:rsidR="00AB2A10" w:rsidRPr="006C174A">
        <w:t>,</w:t>
      </w:r>
      <w:r w:rsidR="002D34D2" w:rsidRPr="006C174A">
        <w:t xml:space="preserve"> including to prescribe offences that are punishable by imprisonment. </w:t>
      </w:r>
      <w:r w:rsidRPr="006C174A">
        <w:t xml:space="preserve"> </w:t>
      </w:r>
    </w:p>
    <w:p w:rsidR="002D34D2" w:rsidRPr="006C174A" w:rsidRDefault="002D34D2" w:rsidP="000F7884">
      <w:pPr>
        <w:autoSpaceDE w:val="0"/>
        <w:autoSpaceDN w:val="0"/>
        <w:adjustRightInd w:val="0"/>
        <w:spacing w:before="120" w:after="120"/>
      </w:pPr>
      <w:r w:rsidRPr="006C174A">
        <w:t xml:space="preserve">The Criminal Procedure Act was made by the former Norfolk Island Legislative Assembly and has been continued in force by section 16A of the Norfolk Island Act. </w:t>
      </w:r>
      <w:r w:rsidR="00693F6A" w:rsidRPr="006C174A">
        <w:t xml:space="preserve">The Criminal Procedure </w:t>
      </w:r>
      <w:r w:rsidRPr="006C174A">
        <w:t>Act covers matters that would normally be dealt with under state or territory legislation. Subsection 17(3) of the Norfolk Island Act expressly provides that laws continued in force by section 16A of th</w:t>
      </w:r>
      <w:r w:rsidR="00693F6A" w:rsidRPr="006C174A">
        <w:t>at</w:t>
      </w:r>
      <w:r w:rsidRPr="006C174A">
        <w:t xml:space="preserve"> Act may be amended or repealed by a section 19A Ordinance. Accordingly, the amendment of this continued law by a section 19A Ordinance is expressly authorised by the </w:t>
      </w:r>
      <w:r w:rsidR="00693F6A" w:rsidRPr="006C174A">
        <w:t xml:space="preserve">Norfolk Island </w:t>
      </w:r>
      <w:r w:rsidRPr="006C174A">
        <w:t>Act.</w:t>
      </w:r>
    </w:p>
    <w:p w:rsidR="00317793" w:rsidRPr="006C174A" w:rsidRDefault="00195C83" w:rsidP="006673D0">
      <w:pPr>
        <w:autoSpaceDE w:val="0"/>
        <w:autoSpaceDN w:val="0"/>
        <w:adjustRightInd w:val="0"/>
        <w:spacing w:before="120" w:after="120"/>
        <w:rPr>
          <w:i/>
        </w:rPr>
      </w:pPr>
      <w:r w:rsidRPr="006C174A">
        <w:t>T</w:t>
      </w:r>
      <w:r w:rsidR="00757913" w:rsidRPr="006C174A">
        <w:t xml:space="preserve">he Commonwealth develops offences having regard to the </w:t>
      </w:r>
      <w:r w:rsidR="00757913" w:rsidRPr="006C174A">
        <w:rPr>
          <w:i/>
        </w:rPr>
        <w:t>Guide to Framing Commonwealth Offences, Infringement Notices and Enforcement Powers</w:t>
      </w:r>
      <w:r w:rsidR="00757913" w:rsidRPr="006C174A">
        <w:t xml:space="preserve"> (the Guide)</w:t>
      </w:r>
      <w:r w:rsidRPr="006C174A">
        <w:t xml:space="preserve"> which sets out limitations </w:t>
      </w:r>
      <w:r w:rsidR="00693F6A" w:rsidRPr="006C174A">
        <w:t xml:space="preserve">on </w:t>
      </w:r>
      <w:r w:rsidRPr="006C174A">
        <w:t>the inclusion of certain penalties in delegated legislation</w:t>
      </w:r>
      <w:r w:rsidR="00757913" w:rsidRPr="006C174A">
        <w:t xml:space="preserve">. However, </w:t>
      </w:r>
      <w:r w:rsidR="0041391C" w:rsidRPr="006C174A">
        <w:t>t</w:t>
      </w:r>
      <w:r w:rsidRPr="006C174A">
        <w:t>he special legislative framework applying in the case of Norfolk Island permits departure from the limitations regarding penalties in delegated legislation.</w:t>
      </w:r>
    </w:p>
    <w:p w:rsidR="00317793" w:rsidRPr="006C174A" w:rsidRDefault="00317793">
      <w:pPr>
        <w:autoSpaceDE w:val="0"/>
        <w:autoSpaceDN w:val="0"/>
        <w:adjustRightInd w:val="0"/>
        <w:spacing w:before="120" w:after="120"/>
      </w:pPr>
      <w:r w:rsidRPr="006C174A">
        <w:t xml:space="preserve">Section 19A authorises the broadest range of </w:t>
      </w:r>
      <w:r w:rsidR="00693F6A" w:rsidRPr="006C174A">
        <w:t>O</w:t>
      </w:r>
      <w:r w:rsidRPr="006C174A">
        <w:t xml:space="preserve">rdinances to be made for the good government of Norfolk Island, which includes the power to prescribe offences that impose penalties exceeding a fine of 50 penalty units and/or punishable by imprisonment. The </w:t>
      </w:r>
      <w:r w:rsidR="00693F6A" w:rsidRPr="006C174A">
        <w:t xml:space="preserve">Criminal Procedure Act </w:t>
      </w:r>
      <w:r w:rsidRPr="006C174A">
        <w:t xml:space="preserve">as amended will impose penalties ranging from fines of 60 penalty units, or terms of imprisonment, or both, for the offences of publishing certain information in relation to sexual and violent offence proceedings. These penalties are consistent with </w:t>
      </w:r>
      <w:r w:rsidR="00693F6A" w:rsidRPr="006C174A">
        <w:t xml:space="preserve">penalties in </w:t>
      </w:r>
      <w:r w:rsidRPr="006C174A">
        <w:t xml:space="preserve">other jurisdictions in Australia for similar offences. </w:t>
      </w:r>
    </w:p>
    <w:p w:rsidR="006673D0" w:rsidRPr="006C174A" w:rsidRDefault="006673D0">
      <w:pPr>
        <w:spacing w:after="160" w:line="259" w:lineRule="auto"/>
        <w:rPr>
          <w:i/>
          <w:u w:val="single"/>
        </w:rPr>
      </w:pPr>
      <w:r w:rsidRPr="006C174A">
        <w:rPr>
          <w:i/>
          <w:u w:val="single"/>
        </w:rPr>
        <w:br w:type="page"/>
      </w:r>
    </w:p>
    <w:p w:rsidR="008455BB" w:rsidRPr="006C174A" w:rsidRDefault="008455BB" w:rsidP="00E755C7">
      <w:pPr>
        <w:spacing w:after="160" w:line="259" w:lineRule="auto"/>
        <w:rPr>
          <w:rFonts w:eastAsiaTheme="minorHAnsi"/>
          <w:u w:val="single"/>
        </w:rPr>
      </w:pPr>
      <w:r w:rsidRPr="006C174A">
        <w:rPr>
          <w:i/>
          <w:u w:val="single"/>
        </w:rPr>
        <w:lastRenderedPageBreak/>
        <w:t>Consultation</w:t>
      </w:r>
    </w:p>
    <w:p w:rsidR="0028797D" w:rsidRPr="006C174A" w:rsidRDefault="0028797D" w:rsidP="00006AA5">
      <w:pPr>
        <w:pStyle w:val="NumberList"/>
        <w:keepNext/>
        <w:numPr>
          <w:ilvl w:val="0"/>
          <w:numId w:val="0"/>
        </w:numPr>
        <w:tabs>
          <w:tab w:val="clear" w:pos="1985"/>
        </w:tabs>
        <w:spacing w:before="0" w:after="120" w:line="240" w:lineRule="auto"/>
        <w:rPr>
          <w:color w:val="000000" w:themeColor="text1"/>
        </w:rPr>
      </w:pPr>
      <w:r w:rsidRPr="006C174A">
        <w:rPr>
          <w:color w:val="000000" w:themeColor="text1"/>
        </w:rPr>
        <w:t xml:space="preserve">The Department </w:t>
      </w:r>
      <w:r w:rsidR="00634883" w:rsidRPr="006C174A">
        <w:rPr>
          <w:color w:val="000000" w:themeColor="text1"/>
        </w:rPr>
        <w:t xml:space="preserve">of Infrastructure, Regional Development and Cities </w:t>
      </w:r>
      <w:r w:rsidRPr="006C174A">
        <w:rPr>
          <w:color w:val="000000" w:themeColor="text1"/>
        </w:rPr>
        <w:t>consulted broadly about measures included in the Ordinance. The consultation included:</w:t>
      </w:r>
    </w:p>
    <w:p w:rsidR="0028797D" w:rsidRPr="006C174A" w:rsidRDefault="0028797D" w:rsidP="0028797D">
      <w:pPr>
        <w:pStyle w:val="NumberList"/>
        <w:keepNext/>
        <w:numPr>
          <w:ilvl w:val="0"/>
          <w:numId w:val="13"/>
        </w:numPr>
        <w:tabs>
          <w:tab w:val="clear" w:pos="1985"/>
        </w:tabs>
        <w:spacing w:before="0" w:after="120" w:line="240" w:lineRule="auto"/>
        <w:rPr>
          <w:color w:val="000000" w:themeColor="text1"/>
        </w:rPr>
      </w:pPr>
      <w:r w:rsidRPr="006C174A">
        <w:rPr>
          <w:color w:val="000000" w:themeColor="text1"/>
        </w:rPr>
        <w:t>a</w:t>
      </w:r>
      <w:r w:rsidR="008455BB" w:rsidRPr="006C174A">
        <w:rPr>
          <w:color w:val="000000" w:themeColor="text1"/>
        </w:rPr>
        <w:t xml:space="preserve"> notice detailing the application of the </w:t>
      </w:r>
      <w:r w:rsidR="008455BB" w:rsidRPr="006C174A">
        <w:rPr>
          <w:rFonts w:eastAsiaTheme="minorHAnsi"/>
          <w:i/>
        </w:rPr>
        <w:t>Crimes (Domestic and Personal Violence) Act 2007</w:t>
      </w:r>
      <w:r w:rsidR="008455BB" w:rsidRPr="006C174A">
        <w:rPr>
          <w:rFonts w:eastAsiaTheme="minorHAnsi"/>
        </w:rPr>
        <w:t xml:space="preserve"> (NSW)</w:t>
      </w:r>
      <w:r w:rsidR="00093251" w:rsidRPr="006C174A">
        <w:rPr>
          <w:rFonts w:eastAsiaTheme="minorHAnsi"/>
        </w:rPr>
        <w:t xml:space="preserve"> </w:t>
      </w:r>
      <w:r w:rsidR="008455BB" w:rsidRPr="006C174A">
        <w:rPr>
          <w:rFonts w:eastAsiaTheme="minorHAnsi"/>
        </w:rPr>
        <w:t>(NI)</w:t>
      </w:r>
      <w:r w:rsidR="008455BB" w:rsidRPr="006C174A">
        <w:rPr>
          <w:color w:val="000000" w:themeColor="text1"/>
        </w:rPr>
        <w:t xml:space="preserve"> and calling for comment</w:t>
      </w:r>
      <w:r w:rsidR="00C66E7A" w:rsidRPr="006C174A">
        <w:rPr>
          <w:color w:val="000000" w:themeColor="text1"/>
        </w:rPr>
        <w:t>,</w:t>
      </w:r>
      <w:r w:rsidR="008455BB" w:rsidRPr="006C174A">
        <w:rPr>
          <w:color w:val="000000" w:themeColor="text1"/>
        </w:rPr>
        <w:t xml:space="preserve"> published in volume 52 no 25 of </w:t>
      </w:r>
      <w:r w:rsidR="008455BB" w:rsidRPr="006C174A">
        <w:rPr>
          <w:i/>
          <w:color w:val="000000" w:themeColor="text1"/>
        </w:rPr>
        <w:t>The Norfolk Islander</w:t>
      </w:r>
      <w:r w:rsidRPr="006C174A">
        <w:rPr>
          <w:color w:val="000000" w:themeColor="text1"/>
        </w:rPr>
        <w:t xml:space="preserve"> </w:t>
      </w:r>
      <w:r w:rsidR="00C71F05" w:rsidRPr="006C174A">
        <w:rPr>
          <w:color w:val="000000" w:themeColor="text1"/>
        </w:rPr>
        <w:t xml:space="preserve">on </w:t>
      </w:r>
      <w:r w:rsidRPr="006C174A">
        <w:rPr>
          <w:color w:val="000000" w:themeColor="text1"/>
        </w:rPr>
        <w:t>23 September 2017</w:t>
      </w:r>
    </w:p>
    <w:p w:rsidR="0028797D" w:rsidRPr="006C174A" w:rsidRDefault="00BD192D" w:rsidP="0028797D">
      <w:pPr>
        <w:pStyle w:val="NumberList"/>
        <w:keepNext/>
        <w:numPr>
          <w:ilvl w:val="0"/>
          <w:numId w:val="13"/>
        </w:numPr>
        <w:tabs>
          <w:tab w:val="clear" w:pos="1985"/>
        </w:tabs>
        <w:spacing w:before="0" w:after="120" w:line="240" w:lineRule="auto"/>
        <w:rPr>
          <w:color w:val="000000" w:themeColor="text1"/>
        </w:rPr>
      </w:pPr>
      <w:r w:rsidRPr="006C174A">
        <w:rPr>
          <w:color w:val="000000" w:themeColor="text1"/>
        </w:rPr>
        <w:t xml:space="preserve">community </w:t>
      </w:r>
      <w:r w:rsidR="0028797D" w:rsidRPr="006C174A">
        <w:rPr>
          <w:color w:val="000000" w:themeColor="text1"/>
        </w:rPr>
        <w:t>consultation conducted by t</w:t>
      </w:r>
      <w:r w:rsidR="00006AA5" w:rsidRPr="006C174A">
        <w:rPr>
          <w:color w:val="000000" w:themeColor="text1"/>
        </w:rPr>
        <w:t xml:space="preserve">he </w:t>
      </w:r>
      <w:r w:rsidR="0028797D" w:rsidRPr="006C174A">
        <w:rPr>
          <w:color w:val="000000" w:themeColor="text1"/>
        </w:rPr>
        <w:t xml:space="preserve">Norfolk Island Response Taskforce (the Taskforce) </w:t>
      </w:r>
      <w:r w:rsidR="00006AA5" w:rsidRPr="006C174A">
        <w:rPr>
          <w:color w:val="000000" w:themeColor="text1"/>
        </w:rPr>
        <w:t>regarding the amendments</w:t>
      </w:r>
      <w:r w:rsidR="0028797D" w:rsidRPr="006C174A">
        <w:rPr>
          <w:color w:val="000000" w:themeColor="text1"/>
        </w:rPr>
        <w:t xml:space="preserve"> which drew involvement from a range of</w:t>
      </w:r>
      <w:r w:rsidR="00006AA5" w:rsidRPr="006C174A">
        <w:rPr>
          <w:color w:val="000000" w:themeColor="text1"/>
        </w:rPr>
        <w:t xml:space="preserve"> members of the</w:t>
      </w:r>
      <w:r w:rsidR="00CE6323" w:rsidRPr="006C174A">
        <w:rPr>
          <w:color w:val="000000" w:themeColor="text1"/>
        </w:rPr>
        <w:t xml:space="preserve"> Norfolk Island</w:t>
      </w:r>
      <w:r w:rsidR="00006AA5" w:rsidRPr="006C174A">
        <w:rPr>
          <w:color w:val="000000" w:themeColor="text1"/>
        </w:rPr>
        <w:t xml:space="preserve"> community, </w:t>
      </w:r>
      <w:r w:rsidR="0028797D" w:rsidRPr="006C174A">
        <w:rPr>
          <w:color w:val="000000" w:themeColor="text1"/>
        </w:rPr>
        <w:t>including the legal profession and health care practitioners</w:t>
      </w:r>
    </w:p>
    <w:p w:rsidR="004646E9" w:rsidRPr="006C174A" w:rsidRDefault="008455BB" w:rsidP="005940DC">
      <w:pPr>
        <w:pStyle w:val="NumberList"/>
        <w:keepNext/>
        <w:numPr>
          <w:ilvl w:val="0"/>
          <w:numId w:val="13"/>
        </w:numPr>
        <w:tabs>
          <w:tab w:val="clear" w:pos="1985"/>
        </w:tabs>
        <w:spacing w:before="0" w:after="120" w:line="240" w:lineRule="auto"/>
        <w:rPr>
          <w:color w:val="000000" w:themeColor="text1"/>
        </w:rPr>
      </w:pPr>
      <w:r w:rsidRPr="006C174A">
        <w:rPr>
          <w:color w:val="000000" w:themeColor="text1"/>
        </w:rPr>
        <w:t xml:space="preserve">consultation with </w:t>
      </w:r>
      <w:r w:rsidR="00557B2F" w:rsidRPr="006C174A">
        <w:rPr>
          <w:color w:val="000000" w:themeColor="text1"/>
        </w:rPr>
        <w:t>the</w:t>
      </w:r>
      <w:r w:rsidR="0028797D" w:rsidRPr="006C174A">
        <w:rPr>
          <w:color w:val="000000" w:themeColor="text1"/>
        </w:rPr>
        <w:t xml:space="preserve"> Taskforce</w:t>
      </w:r>
      <w:r w:rsidR="00557B2F" w:rsidRPr="006C174A">
        <w:rPr>
          <w:color w:val="000000" w:themeColor="text1"/>
        </w:rPr>
        <w:t xml:space="preserve">, the Norfolk Island Supreme Court, the Chief Magistrate, Registrar and Deputy Registrar of the Norfolk Island Court of Petty Sessions, and </w:t>
      </w:r>
      <w:r w:rsidRPr="006C174A">
        <w:rPr>
          <w:color w:val="000000" w:themeColor="text1"/>
        </w:rPr>
        <w:t xml:space="preserve">various Commonwealth </w:t>
      </w:r>
      <w:r w:rsidR="00557B2F" w:rsidRPr="006C174A">
        <w:rPr>
          <w:color w:val="000000" w:themeColor="text1"/>
        </w:rPr>
        <w:t xml:space="preserve">and state and territory agencies, including the Australian Federal Police and Norfolk Island Police Force, </w:t>
      </w:r>
      <w:r w:rsidR="00561DEB" w:rsidRPr="006C174A">
        <w:rPr>
          <w:color w:val="000000" w:themeColor="text1"/>
        </w:rPr>
        <w:t>the Department of Home Affairs</w:t>
      </w:r>
      <w:r w:rsidR="00557B2F" w:rsidRPr="006C174A">
        <w:rPr>
          <w:color w:val="000000" w:themeColor="text1"/>
        </w:rPr>
        <w:t>, the Commonwealth Office of the Director of Public Prosecutions, the A</w:t>
      </w:r>
      <w:r w:rsidR="00BD192D" w:rsidRPr="006C174A">
        <w:rPr>
          <w:color w:val="000000" w:themeColor="text1"/>
        </w:rPr>
        <w:t xml:space="preserve">ustralian </w:t>
      </w:r>
      <w:r w:rsidR="00557B2F" w:rsidRPr="006C174A">
        <w:rPr>
          <w:color w:val="000000" w:themeColor="text1"/>
        </w:rPr>
        <w:t>C</w:t>
      </w:r>
      <w:r w:rsidR="00BD192D" w:rsidRPr="006C174A">
        <w:rPr>
          <w:color w:val="000000" w:themeColor="text1"/>
        </w:rPr>
        <w:t xml:space="preserve">apital </w:t>
      </w:r>
      <w:r w:rsidR="00557B2F" w:rsidRPr="006C174A">
        <w:rPr>
          <w:color w:val="000000" w:themeColor="text1"/>
        </w:rPr>
        <w:t>T</w:t>
      </w:r>
      <w:r w:rsidR="00BD192D" w:rsidRPr="006C174A">
        <w:rPr>
          <w:color w:val="000000" w:themeColor="text1"/>
        </w:rPr>
        <w:t>erritory</w:t>
      </w:r>
      <w:r w:rsidR="00557B2F" w:rsidRPr="006C174A">
        <w:rPr>
          <w:color w:val="000000" w:themeColor="text1"/>
        </w:rPr>
        <w:t xml:space="preserve"> Justice and Community Safety Directorate, and the NSW Department of Premier and Cabinet.</w:t>
      </w:r>
      <w:r w:rsidR="00F74FA4" w:rsidRPr="006C174A">
        <w:rPr>
          <w:color w:val="000000" w:themeColor="text1"/>
        </w:rPr>
        <w:t xml:space="preserve"> The community and other parties consulted gen</w:t>
      </w:r>
      <w:r w:rsidR="00561DEB" w:rsidRPr="006C174A">
        <w:rPr>
          <w:color w:val="000000" w:themeColor="text1"/>
        </w:rPr>
        <w:t>erally supported the amendments, and</w:t>
      </w:r>
    </w:p>
    <w:p w:rsidR="004F5D5A" w:rsidRPr="006C174A" w:rsidRDefault="00276BF5" w:rsidP="004F5D5A">
      <w:pPr>
        <w:pStyle w:val="NumberList"/>
        <w:keepNext/>
        <w:numPr>
          <w:ilvl w:val="0"/>
          <w:numId w:val="13"/>
        </w:numPr>
        <w:tabs>
          <w:tab w:val="clear" w:pos="1985"/>
        </w:tabs>
        <w:spacing w:before="0" w:after="120" w:line="240" w:lineRule="auto"/>
      </w:pPr>
      <w:r w:rsidRPr="006C174A">
        <w:rPr>
          <w:color w:val="000000" w:themeColor="text1"/>
        </w:rPr>
        <w:t>consultation with the Attorney</w:t>
      </w:r>
      <w:r w:rsidRPr="006C174A">
        <w:rPr>
          <w:color w:val="000000" w:themeColor="text1"/>
        </w:rPr>
        <w:noBreakHyphen/>
        <w:t>General’s Department, with specific reference to a number of new provisions in the continued laws and their relationship to the</w:t>
      </w:r>
      <w:r w:rsidR="00693F6A" w:rsidRPr="006C174A">
        <w:rPr>
          <w:color w:val="000000" w:themeColor="text1"/>
        </w:rPr>
        <w:t xml:space="preserve"> Guide.</w:t>
      </w:r>
      <w:r w:rsidR="00693F6A" w:rsidRPr="006C174A" w:rsidDel="00693F6A">
        <w:rPr>
          <w:color w:val="000000" w:themeColor="text1"/>
        </w:rPr>
        <w:t xml:space="preserve"> </w:t>
      </w:r>
    </w:p>
    <w:p w:rsidR="004F5D5A" w:rsidRPr="006C174A" w:rsidRDefault="004F5D5A" w:rsidP="004F5D5A">
      <w:pPr>
        <w:pStyle w:val="NumberList"/>
        <w:keepNext/>
        <w:numPr>
          <w:ilvl w:val="0"/>
          <w:numId w:val="0"/>
        </w:numPr>
        <w:tabs>
          <w:tab w:val="clear" w:pos="1985"/>
        </w:tabs>
        <w:spacing w:before="0" w:after="120" w:line="240" w:lineRule="auto"/>
        <w:ind w:left="60"/>
        <w:rPr>
          <w:color w:val="000000" w:themeColor="text1"/>
        </w:rPr>
      </w:pPr>
    </w:p>
    <w:p w:rsidR="008455BB" w:rsidRPr="006C174A" w:rsidRDefault="008455BB" w:rsidP="004F5D5A">
      <w:pPr>
        <w:pStyle w:val="NumberList"/>
        <w:keepNext/>
        <w:numPr>
          <w:ilvl w:val="0"/>
          <w:numId w:val="0"/>
        </w:numPr>
        <w:tabs>
          <w:tab w:val="clear" w:pos="1985"/>
        </w:tabs>
        <w:spacing w:before="0" w:after="120" w:line="240" w:lineRule="auto"/>
        <w:ind w:left="60"/>
      </w:pPr>
      <w:r w:rsidRPr="006C174A">
        <w:t xml:space="preserve">Details of the Ordinance are set out in the </w:t>
      </w:r>
      <w:r w:rsidRPr="006C174A">
        <w:rPr>
          <w:u w:val="single"/>
        </w:rPr>
        <w:t>Attachment</w:t>
      </w:r>
      <w:r w:rsidRPr="006C174A">
        <w:t>.</w:t>
      </w:r>
    </w:p>
    <w:p w:rsidR="008455BB" w:rsidRPr="006C174A" w:rsidRDefault="008455BB" w:rsidP="008455BB">
      <w:pPr>
        <w:tabs>
          <w:tab w:val="left" w:pos="1701"/>
          <w:tab w:val="right" w:pos="9072"/>
        </w:tabs>
        <w:spacing w:before="120" w:after="120"/>
        <w:ind w:right="91"/>
      </w:pPr>
      <w:r w:rsidRPr="006C174A">
        <w:t xml:space="preserve">The Ordinance </w:t>
      </w:r>
      <w:r w:rsidR="001C181F" w:rsidRPr="006C174A">
        <w:t xml:space="preserve">is </w:t>
      </w:r>
      <w:r w:rsidRPr="006C174A">
        <w:t xml:space="preserve">a legislative instrument for the purposes of the </w:t>
      </w:r>
      <w:r w:rsidRPr="006C174A">
        <w:rPr>
          <w:i/>
        </w:rPr>
        <w:t xml:space="preserve">Legislation </w:t>
      </w:r>
      <w:r w:rsidR="00C66E7A" w:rsidRPr="006C174A">
        <w:rPr>
          <w:i/>
        </w:rPr>
        <w:t>Act </w:t>
      </w:r>
      <w:r w:rsidRPr="006C174A">
        <w:rPr>
          <w:i/>
        </w:rPr>
        <w:t>2003</w:t>
      </w:r>
      <w:r w:rsidRPr="006C174A">
        <w:t>.</w:t>
      </w:r>
    </w:p>
    <w:p w:rsidR="00987F7A" w:rsidRPr="006C174A" w:rsidRDefault="008455BB" w:rsidP="001C181F">
      <w:pPr>
        <w:tabs>
          <w:tab w:val="left" w:pos="1701"/>
          <w:tab w:val="right" w:pos="9072"/>
        </w:tabs>
        <w:spacing w:before="120" w:after="120"/>
        <w:ind w:right="91"/>
      </w:pPr>
      <w:r w:rsidRPr="006C174A">
        <w:t>The Ordinance commence</w:t>
      </w:r>
      <w:r w:rsidR="001C181F" w:rsidRPr="006C174A">
        <w:t>s</w:t>
      </w:r>
      <w:r w:rsidRPr="006C174A">
        <w:t xml:space="preserve"> </w:t>
      </w:r>
      <w:r w:rsidR="00F61D7E" w:rsidRPr="006C174A">
        <w:t xml:space="preserve">the day </w:t>
      </w:r>
      <w:r w:rsidRPr="006C174A">
        <w:t>after registration</w:t>
      </w:r>
      <w:r w:rsidR="004D0579" w:rsidRPr="006C174A">
        <w:t xml:space="preserve"> on the Federal Register of Legislation</w:t>
      </w:r>
      <w:r w:rsidRPr="006C174A">
        <w:t>.</w:t>
      </w:r>
    </w:p>
    <w:p w:rsidR="00987F7A" w:rsidRPr="006C174A" w:rsidRDefault="00987F7A">
      <w:pPr>
        <w:spacing w:after="160" w:line="259" w:lineRule="auto"/>
      </w:pPr>
      <w:r w:rsidRPr="006C174A">
        <w:br w:type="page"/>
      </w:r>
    </w:p>
    <w:p w:rsidR="00987F7A" w:rsidRPr="006C174A" w:rsidRDefault="00987F7A" w:rsidP="00987F7A">
      <w:pPr>
        <w:pStyle w:val="Heading2"/>
        <w:jc w:val="center"/>
        <w:rPr>
          <w:rFonts w:ascii="Times New Roman" w:hAnsi="Times New Roman" w:cs="Times New Roman"/>
          <w:color w:val="auto"/>
          <w:sz w:val="24"/>
          <w:szCs w:val="24"/>
        </w:rPr>
      </w:pPr>
      <w:r w:rsidRPr="006C174A">
        <w:rPr>
          <w:rFonts w:ascii="Times New Roman" w:hAnsi="Times New Roman" w:cs="Times New Roman"/>
          <w:color w:val="auto"/>
          <w:sz w:val="24"/>
          <w:szCs w:val="24"/>
        </w:rPr>
        <w:lastRenderedPageBreak/>
        <w:t>Statement of Compatibility with Human Rights</w:t>
      </w:r>
    </w:p>
    <w:p w:rsidR="00987F7A" w:rsidRPr="006C174A" w:rsidRDefault="00987F7A" w:rsidP="006B1AA3">
      <w:pPr>
        <w:pStyle w:val="Heading2"/>
        <w:jc w:val="center"/>
        <w:rPr>
          <w:color w:val="auto"/>
        </w:rPr>
      </w:pPr>
      <w:r w:rsidRPr="006C174A">
        <w:rPr>
          <w:rFonts w:ascii="Times New Roman" w:eastAsia="Times New Roman" w:hAnsi="Times New Roman" w:cs="Times New Roman"/>
          <w:b w:val="0"/>
          <w:bCs w:val="0"/>
          <w:i/>
          <w:color w:val="auto"/>
          <w:sz w:val="24"/>
          <w:szCs w:val="24"/>
        </w:rPr>
        <w:t>Prepared in accordance with Part 3 of the Human Rights (Parliamentary Scrutiny) Act 2011</w:t>
      </w:r>
    </w:p>
    <w:p w:rsidR="00987F7A" w:rsidRPr="006C174A" w:rsidRDefault="00987F7A" w:rsidP="006B1AA3">
      <w:pPr>
        <w:spacing w:before="120" w:after="120"/>
        <w:jc w:val="center"/>
        <w:rPr>
          <w:b/>
          <w:i/>
        </w:rPr>
      </w:pPr>
      <w:r w:rsidRPr="006C174A">
        <w:rPr>
          <w:b/>
          <w:i/>
        </w:rPr>
        <w:t>Norfolk Island Legislation Amendment (Protecting Vulnerable People) Ordinance 2018</w:t>
      </w:r>
    </w:p>
    <w:p w:rsidR="00987F7A" w:rsidRPr="006C174A" w:rsidRDefault="00987F7A" w:rsidP="00E5252D">
      <w:pPr>
        <w:spacing w:before="120" w:after="120"/>
      </w:pPr>
      <w:r w:rsidRPr="006C174A">
        <w:t xml:space="preserve">This Disallowable Legislative Instrument is compatible with the human rights and freedoms recognised or declared in the international instruments listed in section 3 of the </w:t>
      </w:r>
      <w:r w:rsidRPr="006C174A">
        <w:rPr>
          <w:i/>
        </w:rPr>
        <w:t>Human Rights (Parliamentary Scrutiny) Act 2011</w:t>
      </w:r>
      <w:r w:rsidRPr="006C174A">
        <w:t>.</w:t>
      </w:r>
    </w:p>
    <w:p w:rsidR="00433EF7" w:rsidRPr="006C174A" w:rsidRDefault="00433EF7" w:rsidP="00433EF7">
      <w:pPr>
        <w:pStyle w:val="Heading3"/>
        <w:rPr>
          <w:rFonts w:ascii="Times New Roman" w:hAnsi="Times New Roman" w:cs="Times New Roman"/>
          <w:color w:val="auto"/>
        </w:rPr>
      </w:pPr>
      <w:r w:rsidRPr="006C174A">
        <w:rPr>
          <w:rFonts w:ascii="Times New Roman" w:hAnsi="Times New Roman" w:cs="Times New Roman"/>
          <w:color w:val="auto"/>
        </w:rPr>
        <w:t>Overview of the Ordinance</w:t>
      </w:r>
    </w:p>
    <w:p w:rsidR="006B1AA3" w:rsidRPr="006C174A" w:rsidRDefault="006B1AA3" w:rsidP="006B1AA3">
      <w:pPr>
        <w:autoSpaceDE w:val="0"/>
        <w:autoSpaceDN w:val="0"/>
        <w:adjustRightInd w:val="0"/>
        <w:spacing w:before="120" w:after="120"/>
        <w:rPr>
          <w:lang w:val="en-US"/>
        </w:rPr>
      </w:pPr>
      <w:r w:rsidRPr="006C174A">
        <w:t xml:space="preserve">The </w:t>
      </w:r>
      <w:r w:rsidRPr="006C174A">
        <w:rPr>
          <w:i/>
          <w:iCs/>
        </w:rPr>
        <w:t>Norfolk Island Act 1979</w:t>
      </w:r>
      <w:r w:rsidRPr="006C174A">
        <w:t xml:space="preserve"> (the Norfolk Island Act) provides for the government of the Territory of Norfolk Island.</w:t>
      </w:r>
    </w:p>
    <w:p w:rsidR="006B1AA3" w:rsidRPr="006C174A" w:rsidRDefault="006B1AA3" w:rsidP="006B1AA3">
      <w:pPr>
        <w:pStyle w:val="NumberLevel1"/>
        <w:numPr>
          <w:ilvl w:val="0"/>
          <w:numId w:val="0"/>
        </w:numPr>
        <w:spacing w:before="120" w:after="120" w:line="240" w:lineRule="auto"/>
      </w:pPr>
      <w:r w:rsidRPr="006C174A">
        <w:rPr>
          <w:rFonts w:ascii="Times New Roman" w:hAnsi="Times New Roman" w:cs="Times New Roman"/>
          <w:sz w:val="24"/>
          <w:szCs w:val="24"/>
        </w:rPr>
        <w:t>Section 19A of the Norfolk Island Act provides that the Governor-General may make Ordinances for the peace, order and good government of the Territory of Norfolk Island.</w:t>
      </w:r>
    </w:p>
    <w:p w:rsidR="006B1AA3" w:rsidRPr="006C174A" w:rsidRDefault="006B1AA3" w:rsidP="006B1AA3">
      <w:pPr>
        <w:keepNext/>
        <w:widowControl w:val="0"/>
        <w:spacing w:before="120" w:after="120"/>
      </w:pPr>
      <w:r w:rsidRPr="006C174A">
        <w:t xml:space="preserve">The </w:t>
      </w:r>
      <w:r w:rsidRPr="006C174A">
        <w:rPr>
          <w:i/>
        </w:rPr>
        <w:t>Norfolk Island Legislation Amendment (Protecting Vulnerable People) Ordinance 2018</w:t>
      </w:r>
      <w:r w:rsidRPr="006C174A">
        <w:t xml:space="preserve"> (the Ordinance) is made under section 19A of the Norfolk Island Act. The Ordinance introduces a range of measures intended to protect vulnerable people on Norfolk Island. These measures include a comprehensive framework for apprehended violence orders, special measures to assist vulnerable witnesses to give evidence in court, reforms to sentencing processes with respect to sex and violent offenders, and a new presumption against police bail for persons accused of domestic violence offences.</w:t>
      </w:r>
    </w:p>
    <w:p w:rsidR="006B1AA3" w:rsidRPr="006C174A" w:rsidRDefault="006B1AA3" w:rsidP="006B1AA3">
      <w:pPr>
        <w:pStyle w:val="NumberLevel1"/>
        <w:numPr>
          <w:ilvl w:val="0"/>
          <w:numId w:val="0"/>
        </w:numPr>
        <w:spacing w:before="120" w:after="120" w:line="240" w:lineRule="auto"/>
        <w:rPr>
          <w:rFonts w:ascii="Times New Roman" w:hAnsi="Times New Roman" w:cs="Times New Roman"/>
          <w:sz w:val="24"/>
        </w:rPr>
      </w:pPr>
      <w:r w:rsidRPr="006C174A">
        <w:rPr>
          <w:rFonts w:ascii="Times New Roman" w:hAnsi="Times New Roman" w:cs="Times New Roman"/>
          <w:sz w:val="24"/>
        </w:rPr>
        <w:t>Subsection 18A(1) of the Norfolk Island Act provides that laws in force in New South Wales (NSW) from time to time are also in force on Norfolk Island. Subsection 18A(2) provides that a law in force in the Territory under subsection 18A(1) may be incorporated, amended or repealed by a section 19A Ordinance or a law made under such an Ordinance. Subsection 18A(3) provides that a section 19A Ordinance can suspend the operation of a law in force in the Territory under subsection 18A(1) for such period as is specified in the Ordinance.</w:t>
      </w:r>
    </w:p>
    <w:p w:rsidR="006B1AA3" w:rsidRPr="006C174A" w:rsidRDefault="006B1AA3" w:rsidP="006B1AA3">
      <w:pPr>
        <w:pStyle w:val="NumberLevel1"/>
        <w:numPr>
          <w:ilvl w:val="0"/>
          <w:numId w:val="0"/>
        </w:numPr>
        <w:spacing w:before="120" w:after="120" w:line="240" w:lineRule="auto"/>
        <w:rPr>
          <w:rFonts w:ascii="Times New Roman" w:hAnsi="Times New Roman" w:cs="Times New Roman"/>
          <w:sz w:val="24"/>
        </w:rPr>
      </w:pPr>
      <w:r w:rsidRPr="006C174A">
        <w:rPr>
          <w:rFonts w:ascii="Times New Roman" w:hAnsi="Times New Roman" w:cs="Times New Roman"/>
          <w:sz w:val="24"/>
        </w:rPr>
        <w:t xml:space="preserve">Currently, the </w:t>
      </w:r>
      <w:r w:rsidRPr="006C174A">
        <w:rPr>
          <w:rFonts w:ascii="Times New Roman" w:hAnsi="Times New Roman" w:cs="Times New Roman"/>
          <w:i/>
          <w:sz w:val="24"/>
        </w:rPr>
        <w:t>Norfolk Island Applied Laws Ordinance 2016</w:t>
      </w:r>
      <w:r w:rsidRPr="006C174A">
        <w:rPr>
          <w:rFonts w:ascii="Times New Roman" w:hAnsi="Times New Roman" w:cs="Times New Roman"/>
          <w:sz w:val="24"/>
        </w:rPr>
        <w:t xml:space="preserve"> (the Applied Laws Ordinance) provides for the suspension of most applied NSW laws until 1 July 2021, and amends some of the applied NSW laws that have commenced operation on Norfolk Island.</w:t>
      </w: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 xml:space="preserve">The Ordinance, by amendment to the </w:t>
      </w:r>
      <w:r w:rsidRPr="006C174A">
        <w:rPr>
          <w:rFonts w:ascii="Times New Roman" w:hAnsi="Times New Roman" w:cs="Times New Roman"/>
          <w:sz w:val="24"/>
        </w:rPr>
        <w:t xml:space="preserve">Applied Laws Ordinance, </w:t>
      </w:r>
      <w:r w:rsidRPr="006C174A">
        <w:rPr>
          <w:rFonts w:ascii="Times New Roman" w:eastAsiaTheme="minorHAnsi" w:hAnsi="Times New Roman" w:cs="Times New Roman"/>
          <w:sz w:val="24"/>
          <w:lang w:eastAsia="en-US"/>
        </w:rPr>
        <w:t xml:space="preserve">removes the suspension of the </w:t>
      </w:r>
      <w:r w:rsidRPr="006C174A">
        <w:rPr>
          <w:rFonts w:ascii="Times New Roman" w:eastAsiaTheme="minorHAnsi" w:hAnsi="Times New Roman" w:cs="Times New Roman"/>
          <w:i/>
          <w:sz w:val="24"/>
          <w:lang w:eastAsia="en-US"/>
        </w:rPr>
        <w:t>Crimes (Domestic and Personal Violence) Act 2007</w:t>
      </w:r>
      <w:r w:rsidRPr="006C174A">
        <w:rPr>
          <w:rFonts w:ascii="Times New Roman" w:eastAsiaTheme="minorHAnsi" w:hAnsi="Times New Roman" w:cs="Times New Roman"/>
          <w:sz w:val="24"/>
          <w:lang w:eastAsia="en-US"/>
        </w:rPr>
        <w:t xml:space="preserve"> (NSW) (NI), and the related provisions of the </w:t>
      </w:r>
      <w:r w:rsidRPr="006C174A">
        <w:rPr>
          <w:rFonts w:ascii="Times New Roman" w:eastAsiaTheme="minorHAnsi" w:hAnsi="Times New Roman" w:cs="Times New Roman"/>
          <w:i/>
          <w:sz w:val="24"/>
          <w:lang w:eastAsia="en-US"/>
        </w:rPr>
        <w:t>Law Enforcement (Powers and Responsibilities) Act 2002</w:t>
      </w:r>
      <w:r w:rsidRPr="006C174A">
        <w:rPr>
          <w:rFonts w:ascii="Times New Roman" w:eastAsiaTheme="minorHAnsi" w:hAnsi="Times New Roman" w:cs="Times New Roman"/>
          <w:sz w:val="24"/>
          <w:lang w:eastAsia="en-US"/>
        </w:rPr>
        <w:t xml:space="preserve"> (NSW) (NI), which deal with apprehended violence orders (the NSW AVO laws). The Ordinance also amends these applied NSW laws, including the respective regulations, as appropriate for their application to Norfolk Island.</w:t>
      </w:r>
    </w:p>
    <w:p w:rsidR="006B1AA3" w:rsidRPr="006C174A" w:rsidRDefault="006B1AA3" w:rsidP="006B1AA3">
      <w:pPr>
        <w:autoSpaceDE w:val="0"/>
        <w:autoSpaceDN w:val="0"/>
        <w:adjustRightInd w:val="0"/>
        <w:spacing w:before="120" w:after="120"/>
      </w:pPr>
      <w:r w:rsidRPr="006C174A">
        <w:t xml:space="preserve">In addition, the Ordinance amends the </w:t>
      </w:r>
      <w:r w:rsidRPr="006C174A">
        <w:rPr>
          <w:i/>
          <w:iCs/>
        </w:rPr>
        <w:t>Norfolk Island Continued Laws Ordinance 2015</w:t>
      </w:r>
      <w:r w:rsidRPr="006C174A">
        <w:t xml:space="preserve"> (the Continued Laws Ordinance) to amend certain laws made by the former Norfolk Island Legislative Assembly (continued laws), including </w:t>
      </w:r>
      <w:r w:rsidRPr="006C174A">
        <w:rPr>
          <w:rFonts w:eastAsiaTheme="minorHAnsi"/>
        </w:rPr>
        <w:t xml:space="preserve">effecting amendments to the </w:t>
      </w:r>
      <w:r w:rsidRPr="006C174A">
        <w:rPr>
          <w:rFonts w:eastAsiaTheme="minorHAnsi"/>
          <w:i/>
        </w:rPr>
        <w:t>Criminal Procedure Act 2007</w:t>
      </w:r>
      <w:r w:rsidRPr="006C174A">
        <w:rPr>
          <w:rFonts w:eastAsiaTheme="minorHAnsi"/>
        </w:rPr>
        <w:t xml:space="preserve"> (NI) (the Criminal Procedure Act), the </w:t>
      </w:r>
      <w:r w:rsidRPr="006C174A">
        <w:rPr>
          <w:rFonts w:eastAsiaTheme="minorHAnsi"/>
          <w:i/>
        </w:rPr>
        <w:t>Bail Act 2005</w:t>
      </w:r>
      <w:r w:rsidRPr="006C174A">
        <w:rPr>
          <w:rFonts w:eastAsiaTheme="minorHAnsi"/>
        </w:rPr>
        <w:t xml:space="preserve"> (NI) (the Bail Act) and the </w:t>
      </w:r>
      <w:r w:rsidRPr="006C174A">
        <w:rPr>
          <w:rFonts w:eastAsiaTheme="minorHAnsi"/>
          <w:i/>
        </w:rPr>
        <w:t>Sentencing Act 2007</w:t>
      </w:r>
      <w:r w:rsidRPr="006C174A">
        <w:rPr>
          <w:rFonts w:eastAsiaTheme="minorHAnsi"/>
        </w:rPr>
        <w:t xml:space="preserve"> (NI) (the Sentencing Act). </w:t>
      </w:r>
      <w:r w:rsidRPr="006C174A">
        <w:t>Continued laws are continued in force by sections 16 and 16A of the Norfolk Island Act, and may be amended or repealed by a section 19A Ordinance in accordance with subsection 17(3) of the Norfolk Island Act. Other amendments to the Continued Laws Ordinance are consequential to the removal of the suspension of the NSW AVO laws mentioned above.</w:t>
      </w: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u w:val="single"/>
          <w:lang w:eastAsia="en-US"/>
        </w:rPr>
      </w:pP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u w:val="single"/>
          <w:lang w:eastAsia="en-US"/>
        </w:rPr>
      </w:pP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u w:val="single"/>
          <w:lang w:eastAsia="en-US"/>
        </w:rPr>
      </w:pP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u w:val="single"/>
          <w:lang w:eastAsia="en-US"/>
        </w:rPr>
      </w:pPr>
      <w:r w:rsidRPr="006C174A">
        <w:rPr>
          <w:rFonts w:ascii="Times New Roman" w:eastAsiaTheme="minorHAnsi" w:hAnsi="Times New Roman" w:cs="Times New Roman"/>
          <w:sz w:val="24"/>
          <w:u w:val="single"/>
          <w:lang w:eastAsia="en-US"/>
        </w:rPr>
        <w:lastRenderedPageBreak/>
        <w:t>Schedule 1 – Applying NSW domestic violence laws</w:t>
      </w: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Schedule 1 to the Ordinance removes the suspension of the NSW AVO laws, makes some amendments to these laws as applied in Norfolk Island, and also makes some consequential amendments to the Continued Laws Ordinance.</w:t>
      </w: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 xml:space="preserve">Since the </w:t>
      </w:r>
      <w:r w:rsidRPr="006C174A">
        <w:rPr>
          <w:rFonts w:ascii="Times New Roman" w:eastAsiaTheme="minorHAnsi" w:hAnsi="Times New Roman" w:cs="Times New Roman"/>
          <w:i/>
          <w:sz w:val="24"/>
          <w:lang w:eastAsia="en-US"/>
        </w:rPr>
        <w:t>Domestic Violence Act 1995</w:t>
      </w:r>
      <w:r w:rsidRPr="006C174A">
        <w:rPr>
          <w:rFonts w:ascii="Times New Roman" w:eastAsiaTheme="minorHAnsi" w:hAnsi="Times New Roman" w:cs="Times New Roman"/>
          <w:sz w:val="24"/>
          <w:lang w:eastAsia="en-US"/>
        </w:rPr>
        <w:t xml:space="preserve"> (NI) was enacted in Norfolk Island, there have been advances in dealing with domestic and personal violence in other Australian jurisdictions and the application of the NSW AVO laws</w:t>
      </w:r>
      <w:r w:rsidRPr="006C174A" w:rsidDel="00F61D7E">
        <w:rPr>
          <w:rFonts w:ascii="Times New Roman" w:eastAsiaTheme="minorHAnsi" w:hAnsi="Times New Roman" w:cs="Times New Roman"/>
          <w:sz w:val="24"/>
          <w:lang w:eastAsia="en-US"/>
        </w:rPr>
        <w:t xml:space="preserve"> </w:t>
      </w:r>
      <w:r w:rsidRPr="006C174A">
        <w:rPr>
          <w:rFonts w:ascii="Times New Roman" w:eastAsiaTheme="minorHAnsi" w:hAnsi="Times New Roman" w:cs="Times New Roman"/>
          <w:sz w:val="24"/>
          <w:lang w:eastAsia="en-US"/>
        </w:rPr>
        <w:t>provides a modern framework for the application of protection orders with respect to persons who have reasonable grounds to fear domestic or personal violence. Amongst these changes, the NSW AVO laws</w:t>
      </w:r>
      <w:r w:rsidRPr="006C174A" w:rsidDel="00F61D7E">
        <w:rPr>
          <w:rFonts w:ascii="Times New Roman" w:eastAsiaTheme="minorHAnsi" w:hAnsi="Times New Roman" w:cs="Times New Roman"/>
          <w:sz w:val="24"/>
          <w:lang w:eastAsia="en-US"/>
        </w:rPr>
        <w:t xml:space="preserve"> </w:t>
      </w:r>
      <w:r w:rsidRPr="006C174A">
        <w:rPr>
          <w:rFonts w:ascii="Times New Roman" w:eastAsiaTheme="minorHAnsi" w:hAnsi="Times New Roman" w:cs="Times New Roman"/>
          <w:sz w:val="24"/>
          <w:lang w:eastAsia="en-US"/>
        </w:rPr>
        <w:t>apply a modern definition of ‘domestic relationship’ with respect to domestic violence and also allows people not necessarily in a domestic relationship but who are affected by personal violence to apply for a protection order (‘apprehended personal violence orders’). Currently Norfolk Island law does not make provision for protection orders outside of a domestic relationship.</w:t>
      </w: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The NSW AVO laws</w:t>
      </w:r>
      <w:r w:rsidRPr="006C174A" w:rsidDel="00F61D7E">
        <w:rPr>
          <w:rFonts w:ascii="Times New Roman" w:eastAsiaTheme="minorHAnsi" w:hAnsi="Times New Roman" w:cs="Times New Roman"/>
          <w:sz w:val="24"/>
          <w:lang w:eastAsia="en-US"/>
        </w:rPr>
        <w:t xml:space="preserve"> </w:t>
      </w:r>
      <w:r w:rsidRPr="006C174A">
        <w:rPr>
          <w:rFonts w:ascii="Times New Roman" w:eastAsiaTheme="minorHAnsi" w:hAnsi="Times New Roman" w:cs="Times New Roman"/>
          <w:sz w:val="24"/>
          <w:lang w:eastAsia="en-US"/>
        </w:rPr>
        <w:t>also give effect to the Norfolk Island component of a national recognition scheme for domestic violence orders. The new recognition scheme removes the existing requirement that domestic violence orders issued by a court in one jurisdiction need to be registered in another jurisdiction to be enforced in that other jurisdiction.</w:t>
      </w:r>
    </w:p>
    <w:p w:rsidR="006B1AA3" w:rsidRPr="006C174A" w:rsidRDefault="006B1AA3" w:rsidP="006B1AA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 xml:space="preserve">Schedule 1 also repeals the </w:t>
      </w:r>
      <w:r w:rsidRPr="006C174A">
        <w:rPr>
          <w:rFonts w:ascii="Times New Roman" w:eastAsiaTheme="minorHAnsi" w:hAnsi="Times New Roman" w:cs="Times New Roman"/>
          <w:i/>
          <w:sz w:val="24"/>
          <w:lang w:eastAsia="en-US"/>
        </w:rPr>
        <w:t>Domestic Violence Act 1995</w:t>
      </w:r>
      <w:r w:rsidRPr="006C174A">
        <w:rPr>
          <w:rFonts w:ascii="Times New Roman" w:eastAsiaTheme="minorHAnsi" w:hAnsi="Times New Roman" w:cs="Times New Roman"/>
          <w:sz w:val="24"/>
          <w:lang w:eastAsia="en-US"/>
        </w:rPr>
        <w:t xml:space="preserve"> (NI) and the </w:t>
      </w:r>
      <w:r w:rsidRPr="006C174A">
        <w:rPr>
          <w:rFonts w:ascii="Times New Roman" w:eastAsiaTheme="minorHAnsi" w:hAnsi="Times New Roman" w:cs="Times New Roman"/>
          <w:i/>
          <w:sz w:val="24"/>
          <w:lang w:eastAsia="en-US"/>
        </w:rPr>
        <w:t>Domestic Violence Regulations 1995</w:t>
      </w:r>
      <w:r w:rsidRPr="006C174A">
        <w:rPr>
          <w:rFonts w:ascii="Times New Roman" w:eastAsiaTheme="minorHAnsi" w:hAnsi="Times New Roman" w:cs="Times New Roman"/>
          <w:sz w:val="24"/>
          <w:lang w:eastAsia="en-US"/>
        </w:rPr>
        <w:t xml:space="preserve"> (NI).</w:t>
      </w:r>
    </w:p>
    <w:p w:rsidR="006B1AA3" w:rsidRPr="006C174A" w:rsidRDefault="006B1AA3" w:rsidP="006B1AA3">
      <w:pPr>
        <w:keepNext/>
        <w:widowControl w:val="0"/>
        <w:spacing w:before="120" w:after="120"/>
        <w:rPr>
          <w:u w:val="single"/>
        </w:rPr>
      </w:pPr>
      <w:r w:rsidRPr="006C174A">
        <w:rPr>
          <w:u w:val="single"/>
        </w:rPr>
        <w:t>Schedule 2 – Bail</w:t>
      </w:r>
    </w:p>
    <w:p w:rsidR="006B1AA3" w:rsidRPr="006C174A" w:rsidRDefault="006B1AA3" w:rsidP="006B1AA3">
      <w:pPr>
        <w:keepNext/>
        <w:widowControl w:val="0"/>
        <w:spacing w:before="120" w:after="120"/>
      </w:pPr>
      <w:r w:rsidRPr="006C174A">
        <w:t xml:space="preserve">Schedule 2 to the Ordinance amends the Bail Act to insert a new presumption against bail for persons accused of domestic violence offences when a bail determination is being made by a member of the Police Force of Norfolk Island with respect to police bail under the Bail. This new presumption is based on section 9F of the </w:t>
      </w:r>
      <w:r w:rsidRPr="006C174A">
        <w:rPr>
          <w:i/>
        </w:rPr>
        <w:t>Bail Act 1992</w:t>
      </w:r>
      <w:r w:rsidRPr="006C174A">
        <w:t xml:space="preserve"> (ACT) and aligns this area of criminal procedure on Norfolk Island with other Australian jurisdictions and provides victims of domestic violence with comparable protection to what they would receive on the mainland. Other amendments to the Bail Act substitute redundant references to the </w:t>
      </w:r>
      <w:r w:rsidRPr="006C174A">
        <w:rPr>
          <w:i/>
        </w:rPr>
        <w:t>Crimes Act 1900</w:t>
      </w:r>
      <w:r w:rsidR="00F7659A" w:rsidRPr="006C174A">
        <w:t> </w:t>
      </w:r>
      <w:r w:rsidRPr="006C174A">
        <w:t xml:space="preserve">(NSW), as previously applied to Norfolk Island, with comparable or equivalent provisions in the </w:t>
      </w:r>
      <w:r w:rsidRPr="006C174A">
        <w:rPr>
          <w:i/>
        </w:rPr>
        <w:t>Criminal Code 2007</w:t>
      </w:r>
      <w:r w:rsidRPr="006C174A">
        <w:t xml:space="preserve"> (NI) or the Criminal Procedure Act and make a number of other consequential and technical amendments, including consequential amendments arising from the commencement of the </w:t>
      </w:r>
      <w:r w:rsidRPr="006C174A">
        <w:rPr>
          <w:rFonts w:eastAsiaTheme="minorHAnsi"/>
        </w:rPr>
        <w:t>NSW AVO laws</w:t>
      </w:r>
      <w:r w:rsidRPr="006C174A">
        <w:t>.</w:t>
      </w:r>
    </w:p>
    <w:p w:rsidR="006B1AA3" w:rsidRPr="006C174A" w:rsidRDefault="006B1AA3" w:rsidP="006B1AA3">
      <w:pPr>
        <w:keepNext/>
        <w:widowControl w:val="0"/>
        <w:spacing w:before="120" w:after="120"/>
        <w:rPr>
          <w:u w:val="single"/>
        </w:rPr>
      </w:pPr>
      <w:r w:rsidRPr="006C174A">
        <w:rPr>
          <w:u w:val="single"/>
        </w:rPr>
        <w:t>Schedule 3 – Criminal procedure</w:t>
      </w:r>
    </w:p>
    <w:p w:rsidR="006B1AA3" w:rsidRPr="006C174A" w:rsidRDefault="006B1AA3" w:rsidP="006B1AA3">
      <w:pPr>
        <w:keepNext/>
        <w:widowControl w:val="0"/>
        <w:spacing w:before="120" w:after="120"/>
      </w:pPr>
      <w:r w:rsidRPr="006C174A">
        <w:t xml:space="preserve">Schedule 3 to the Ordinance amends the Criminal Procedure Act to modernise Norfolk Island legislation relating to criminal court procedures and make it consistent with similar legislation in other Australian jurisdictions. Under the current Criminal Procedure Act, certain witnesses can access special measures to assist them to give evidence in particular proceedings. These measures are based on those that were available in the ACT in 2007. However, a number of advancements have been made in the ACT and other jurisdictions since then, particularly in relation to procedures applying to vulnerable witnesses. </w:t>
      </w:r>
    </w:p>
    <w:p w:rsidR="006B1AA3" w:rsidRPr="006C174A" w:rsidRDefault="006B1AA3" w:rsidP="006B1AA3">
      <w:pPr>
        <w:keepNext/>
        <w:widowControl w:val="0"/>
        <w:spacing w:before="120" w:after="120"/>
        <w:rPr>
          <w:sz w:val="22"/>
          <w:szCs w:val="22"/>
        </w:rPr>
      </w:pPr>
      <w:r w:rsidRPr="006C174A">
        <w:t xml:space="preserve">The Ordinance makes changes to bring Norfolk Island court procedure law back into alignment with mainland jurisdictions, expanding the range of special measures that are available to assist vulnerable witnesses and expanding the classes of witness who can access those measures (including children, complainants in sexual offence proceedings, and people with disability). This includes requiring evidence given by audiovisual link to be recorded, allowing records of evidence to be admitted in subsequent trials, and introducing additional protections for victims with respect to examination by self-represented accused persons. The amendments also introduce provisions to allow, for example, vulnerable witnesses to have a support person (or support animal) present in court while giving evidence, and clarify and </w:t>
      </w:r>
      <w:r w:rsidRPr="006C174A">
        <w:lastRenderedPageBreak/>
        <w:t>expand the orders a court can make regarding the arrangement of the courtroom (such as the use of screens) to allow witnesses to give evidence without seeing or hearing the accused. The amendments also broaden the availability of these protections to ‘similar act witnesses’ – as well as complainants – in sexual and violent offence proceedings.</w:t>
      </w:r>
    </w:p>
    <w:p w:rsidR="006B1AA3" w:rsidRPr="006C174A" w:rsidRDefault="006B1AA3" w:rsidP="006B1AA3">
      <w:pPr>
        <w:keepNext/>
        <w:widowControl w:val="0"/>
        <w:spacing w:before="120" w:after="120"/>
        <w:rPr>
          <w:u w:val="single"/>
        </w:rPr>
      </w:pPr>
      <w:r w:rsidRPr="006C174A">
        <w:rPr>
          <w:u w:val="single"/>
        </w:rPr>
        <w:t>Schedule 4 – Sentencing</w:t>
      </w:r>
    </w:p>
    <w:p w:rsidR="006B1AA3" w:rsidRPr="006C174A" w:rsidRDefault="006B1AA3" w:rsidP="006B1AA3">
      <w:pPr>
        <w:keepNext/>
        <w:widowControl w:val="0"/>
        <w:spacing w:before="120" w:after="120"/>
      </w:pPr>
      <w:r w:rsidRPr="006C174A">
        <w:t>Schedule 4 to the Ordinance amends the Sentencing Act</w:t>
      </w:r>
      <w:r w:rsidRPr="006C174A">
        <w:rPr>
          <w:i/>
        </w:rPr>
        <w:t xml:space="preserve"> </w:t>
      </w:r>
      <w:r w:rsidRPr="006C174A">
        <w:t>to expressly prevent a sentencing court in a child sexual offence proceeding from taking the convicted person’s good character into account as a mitigating factor, where that good character facilitated the commission of the offence. Currently, the factors to which a Norfolk Island court must have regard when sentencing an offender include the offender’s character, and the presence of any aggravating or mitigating factors concerning the offender. The amendments in the Ordinance make the Norfolk Island law more consistent with that of NSW and are also consistent with recommendations from the Criminal Justice Report of the Royal Commission into Institutional Responses to Child Sexual Abuse.</w:t>
      </w:r>
    </w:p>
    <w:p w:rsidR="006B1AA3" w:rsidRPr="006C174A" w:rsidRDefault="006B1AA3" w:rsidP="006B1AA3">
      <w:pPr>
        <w:keepNext/>
        <w:widowControl w:val="0"/>
        <w:spacing w:before="120" w:after="120"/>
      </w:pPr>
      <w:r w:rsidRPr="006C174A">
        <w:t>The Ordinance also amends the Sentencing Act to limit the availability of home detention orders in the sentencing of persons convicted of a sexual or violent offence, or persons at risk of committing a sexual or violent offence. Currently, Norfolk Island law allows a sentencing court to make a home detention order, which can last up to 12 months, as a substitute for imprisonment. It is only available when the sentencing court has sentenced the offender to a term of imprisonment. The amendments, to restrict the availability of home detention orders in certain circumstances, align Norfolk Island sentencing options more closely with those available in NSW.</w:t>
      </w:r>
    </w:p>
    <w:p w:rsidR="006B1AA3" w:rsidRPr="006C174A" w:rsidRDefault="006B1AA3" w:rsidP="006B1AA3">
      <w:pPr>
        <w:keepNext/>
        <w:widowControl w:val="0"/>
        <w:spacing w:before="120" w:after="120"/>
        <w:rPr>
          <w:u w:val="single"/>
        </w:rPr>
      </w:pPr>
      <w:r w:rsidRPr="006C174A">
        <w:rPr>
          <w:u w:val="single"/>
        </w:rPr>
        <w:t>Schedules 5 and 6 – Consequential and technical amendments and transitional provisions</w:t>
      </w:r>
    </w:p>
    <w:p w:rsidR="006B1AA3" w:rsidRPr="006C174A" w:rsidRDefault="006B1AA3" w:rsidP="006B1AA3">
      <w:pPr>
        <w:keepNext/>
        <w:widowControl w:val="0"/>
        <w:spacing w:before="120" w:after="120"/>
      </w:pPr>
      <w:r w:rsidRPr="006C174A">
        <w:t xml:space="preserve">Schedule 5 to the Ordinance amend a number of continued laws, namely the </w:t>
      </w:r>
      <w:r w:rsidRPr="006C174A">
        <w:rPr>
          <w:i/>
        </w:rPr>
        <w:t xml:space="preserve">Adoption of Children Act 1932 </w:t>
      </w:r>
      <w:r w:rsidRPr="006C174A">
        <w:t xml:space="preserve">(NI), the </w:t>
      </w:r>
      <w:r w:rsidRPr="006C174A">
        <w:rPr>
          <w:i/>
        </w:rPr>
        <w:t>Child Welfare Act 2009</w:t>
      </w:r>
      <w:r w:rsidRPr="006C174A">
        <w:t xml:space="preserve"> (NI), the </w:t>
      </w:r>
      <w:r w:rsidRPr="006C174A">
        <w:rPr>
          <w:i/>
        </w:rPr>
        <w:t>Court of Petty Sessions Act 1960</w:t>
      </w:r>
      <w:r w:rsidRPr="006C174A">
        <w:t xml:space="preserve"> (NI), the </w:t>
      </w:r>
      <w:r w:rsidRPr="006C174A">
        <w:rPr>
          <w:i/>
        </w:rPr>
        <w:t>Environment Act 1990</w:t>
      </w:r>
      <w:r w:rsidRPr="006C174A">
        <w:t xml:space="preserve"> (NI), the </w:t>
      </w:r>
      <w:r w:rsidRPr="006C174A">
        <w:rPr>
          <w:i/>
        </w:rPr>
        <w:t>Evidence Act 2004</w:t>
      </w:r>
      <w:r w:rsidRPr="006C174A">
        <w:t xml:space="preserve"> (NI), the </w:t>
      </w:r>
      <w:r w:rsidRPr="006C174A">
        <w:rPr>
          <w:i/>
        </w:rPr>
        <w:t>Firearms and Prohibited Weapons Act 1997</w:t>
      </w:r>
      <w:r w:rsidRPr="006C174A">
        <w:t xml:space="preserve"> (NI), the </w:t>
      </w:r>
      <w:r w:rsidRPr="006C174A">
        <w:rPr>
          <w:i/>
        </w:rPr>
        <w:t xml:space="preserve">Mental Health Act 1996 </w:t>
      </w:r>
      <w:r w:rsidRPr="006C174A">
        <w:t xml:space="preserve">(NI) and the </w:t>
      </w:r>
      <w:r w:rsidRPr="006C174A">
        <w:rPr>
          <w:i/>
        </w:rPr>
        <w:t>Summary Offences Act 2005</w:t>
      </w:r>
      <w:r w:rsidRPr="006C174A">
        <w:t xml:space="preserve"> (NI). These amendments omit redundant references to the </w:t>
      </w:r>
      <w:r w:rsidRPr="006C174A">
        <w:rPr>
          <w:i/>
        </w:rPr>
        <w:t>Crimes Act 1900</w:t>
      </w:r>
      <w:r w:rsidRPr="006C174A">
        <w:t xml:space="preserve"> (NSW), as previously applied to Norfolk Island, or substitute references to that Act with comparable or equivalent provisions in the </w:t>
      </w:r>
      <w:r w:rsidRPr="006C174A">
        <w:rPr>
          <w:i/>
        </w:rPr>
        <w:t>Criminal Code 2007</w:t>
      </w:r>
      <w:r w:rsidRPr="006C174A">
        <w:t xml:space="preserve"> (NI) or the Criminal Procedure Act, and make a number of other technical and consequential amendments, including consequential amendments arising from the commencement of the </w:t>
      </w:r>
      <w:r w:rsidRPr="006C174A">
        <w:rPr>
          <w:rFonts w:eastAsiaTheme="minorHAnsi"/>
        </w:rPr>
        <w:t>NSW AVO laws</w:t>
      </w:r>
      <w:r w:rsidRPr="006C174A">
        <w:t>. Schedule 6 to the Ordinance deal with transitional matters arising from the amendments.</w:t>
      </w:r>
    </w:p>
    <w:p w:rsidR="006B1AA3" w:rsidRPr="006C174A" w:rsidRDefault="006B1AA3" w:rsidP="006B1AA3">
      <w:pPr>
        <w:spacing w:before="120" w:after="120"/>
        <w:rPr>
          <w:color w:val="000000" w:themeColor="text1"/>
        </w:rPr>
      </w:pPr>
      <w:r w:rsidRPr="006C174A">
        <w:rPr>
          <w:color w:val="000000" w:themeColor="text1"/>
        </w:rPr>
        <w:t>The two applied NSW laws are in force on Norfolk Island under section 18A of the Norfolk Island Act, not this instrument. This Statement of Compatibility with Human Rights considers the human rights issues raised by the substantive amendments to the Bail Act, Criminal Procedure Act and</w:t>
      </w:r>
      <w:r w:rsidRPr="006C174A">
        <w:rPr>
          <w:i/>
          <w:color w:val="000000" w:themeColor="text1"/>
        </w:rPr>
        <w:t xml:space="preserve"> </w:t>
      </w:r>
      <w:r w:rsidRPr="006C174A">
        <w:rPr>
          <w:color w:val="000000" w:themeColor="text1"/>
        </w:rPr>
        <w:t>the Sentencing Act, but is limited in its consideration of the applied NSW laws – it does so only in the context of the human rights implications of the specific modifications to NSW laws, rather than of the NSW laws themselves.</w:t>
      </w:r>
    </w:p>
    <w:p w:rsidR="006B1AA3" w:rsidRPr="006C174A" w:rsidRDefault="006B1AA3" w:rsidP="004400DC">
      <w:pPr>
        <w:spacing w:after="160" w:line="259" w:lineRule="auto"/>
        <w:rPr>
          <w:rFonts w:eastAsiaTheme="majorEastAsia"/>
          <w:b/>
          <w:bCs/>
          <w:color w:val="000000" w:themeColor="text1"/>
        </w:rPr>
      </w:pPr>
      <w:r w:rsidRPr="006C174A">
        <w:rPr>
          <w:b/>
          <w:color w:val="000000" w:themeColor="text1"/>
        </w:rPr>
        <w:t>Human Rights implications – Applied NSW laws</w:t>
      </w:r>
    </w:p>
    <w:p w:rsidR="006B1AA3" w:rsidRPr="006C174A" w:rsidRDefault="006B1AA3" w:rsidP="006B1AA3">
      <w:pPr>
        <w:spacing w:before="120" w:after="120"/>
        <w:rPr>
          <w:b/>
          <w:i/>
          <w:u w:val="single"/>
        </w:rPr>
      </w:pPr>
      <w:r w:rsidRPr="006C174A">
        <w:rPr>
          <w:b/>
          <w:i/>
          <w:u w:val="single"/>
        </w:rPr>
        <w:t xml:space="preserve">The right to a fair trial and fair hearing rights </w:t>
      </w:r>
    </w:p>
    <w:p w:rsidR="006B1AA3" w:rsidRPr="006C174A" w:rsidRDefault="006B1AA3" w:rsidP="006B1AA3">
      <w:pPr>
        <w:spacing w:before="120" w:after="120"/>
        <w:rPr>
          <w:color w:val="000000" w:themeColor="text1"/>
        </w:rPr>
      </w:pPr>
      <w:r w:rsidRPr="006C174A">
        <w:rPr>
          <w:color w:val="000000" w:themeColor="text1"/>
        </w:rPr>
        <w:t>The modifications to the NSW laws engage the following rights:</w:t>
      </w:r>
    </w:p>
    <w:p w:rsidR="006B1AA3" w:rsidRPr="006C174A" w:rsidRDefault="006B1AA3" w:rsidP="006B1AA3">
      <w:pPr>
        <w:numPr>
          <w:ilvl w:val="0"/>
          <w:numId w:val="12"/>
        </w:numPr>
        <w:spacing w:before="120" w:after="160" w:line="259" w:lineRule="auto"/>
      </w:pPr>
      <w:r w:rsidRPr="006C174A">
        <w:t xml:space="preserve">Fair trial and fair hearing rights, as set out in Article 14 of the </w:t>
      </w:r>
      <w:r w:rsidRPr="006C174A">
        <w:rPr>
          <w:i/>
        </w:rPr>
        <w:t>International Covenant on Civil and Political Rights</w:t>
      </w:r>
      <w:r w:rsidRPr="006C174A">
        <w:t xml:space="preserve"> (ICCPR). See also Article 40 of the </w:t>
      </w:r>
      <w:r w:rsidRPr="006C174A">
        <w:rPr>
          <w:i/>
        </w:rPr>
        <w:t>Convention on the Rights of the Child</w:t>
      </w:r>
      <w:r w:rsidRPr="006C174A">
        <w:t xml:space="preserve"> (CROC) and Article 13 of the </w:t>
      </w:r>
      <w:r w:rsidRPr="006C174A">
        <w:rPr>
          <w:i/>
        </w:rPr>
        <w:t>Convention on the Rights of Persons with Disabilities</w:t>
      </w:r>
      <w:r w:rsidRPr="006C174A">
        <w:t>.</w:t>
      </w:r>
    </w:p>
    <w:p w:rsidR="006B1AA3" w:rsidRPr="006C174A" w:rsidRDefault="006B1AA3" w:rsidP="006B1AA3">
      <w:pPr>
        <w:spacing w:before="120" w:after="120"/>
        <w:rPr>
          <w:color w:val="000000" w:themeColor="text1"/>
        </w:rPr>
      </w:pPr>
      <w:r w:rsidRPr="006C174A">
        <w:rPr>
          <w:color w:val="000000" w:themeColor="text1"/>
        </w:rPr>
        <w:lastRenderedPageBreak/>
        <w:t xml:space="preserve">The </w:t>
      </w:r>
      <w:r w:rsidRPr="006C174A">
        <w:rPr>
          <w:rFonts w:eastAsiaTheme="minorHAnsi"/>
          <w:i/>
        </w:rPr>
        <w:t>Crimes (Domestic and Personal Violence) Act 2007</w:t>
      </w:r>
      <w:r w:rsidRPr="006C174A">
        <w:rPr>
          <w:rFonts w:eastAsiaTheme="minorHAnsi"/>
        </w:rPr>
        <w:t xml:space="preserve"> (NSW), as in force in NSW,</w:t>
      </w:r>
      <w:r w:rsidRPr="006C174A">
        <w:rPr>
          <w:color w:val="000000" w:themeColor="text1"/>
        </w:rPr>
        <w:t xml:space="preserve"> makes provision for an application for an apprehended violence order to be made to a NSW court, usually the NSW Local Court or the Children’s Court of NSW. Similar functions, as well as jurisdiction to review and determine appeals of decisions, are also conferred upon the NSW District Court and the Supreme Court of NSW.</w:t>
      </w:r>
    </w:p>
    <w:p w:rsidR="006B1AA3" w:rsidRPr="006C174A" w:rsidRDefault="006B1AA3" w:rsidP="006B1AA3">
      <w:pPr>
        <w:spacing w:before="120" w:after="120"/>
        <w:rPr>
          <w:color w:val="000000" w:themeColor="text1"/>
        </w:rPr>
      </w:pPr>
      <w:r w:rsidRPr="006C174A">
        <w:rPr>
          <w:color w:val="000000" w:themeColor="text1"/>
        </w:rPr>
        <w:t xml:space="preserve">The </w:t>
      </w:r>
      <w:r w:rsidRPr="006C174A">
        <w:rPr>
          <w:i/>
          <w:color w:val="000000" w:themeColor="text1"/>
        </w:rPr>
        <w:t>Law Enforcement (Powers and Responsibilities) Act 2002</w:t>
      </w:r>
      <w:r w:rsidRPr="006C174A">
        <w:rPr>
          <w:color w:val="000000" w:themeColor="text1"/>
        </w:rPr>
        <w:t xml:space="preserve"> (NSW) relevantly allows a person to appeal to the NSW Local Court against the failure or refusal by the police to return a seized or confiscated dangerous article or dangerous implement.</w:t>
      </w:r>
    </w:p>
    <w:p w:rsidR="006B1AA3" w:rsidRPr="006C174A" w:rsidRDefault="006B1AA3" w:rsidP="006B1AA3">
      <w:pPr>
        <w:spacing w:before="120" w:after="120"/>
        <w:rPr>
          <w:color w:val="000000" w:themeColor="text1"/>
        </w:rPr>
      </w:pPr>
      <w:r w:rsidRPr="006C174A">
        <w:rPr>
          <w:color w:val="000000" w:themeColor="text1"/>
        </w:rPr>
        <w:t xml:space="preserve">The Territory of Norfolk Island has its own system of courts and tribunals. The Supreme Court of Norfolk Island is constituted under the Norfolk Island Act. In addition, Norfolk Island continued laws have established the Norfolk Island Court of Petty Sessions. </w:t>
      </w:r>
    </w:p>
    <w:p w:rsidR="006B1AA3" w:rsidRPr="006C174A" w:rsidRDefault="006B1AA3" w:rsidP="006B1AA3">
      <w:pPr>
        <w:spacing w:before="120" w:after="120"/>
        <w:rPr>
          <w:color w:val="000000" w:themeColor="text1"/>
        </w:rPr>
      </w:pPr>
      <w:r w:rsidRPr="006C174A">
        <w:rPr>
          <w:color w:val="000000" w:themeColor="text1"/>
        </w:rPr>
        <w:t xml:space="preserve">The Ordinance amends the </w:t>
      </w:r>
      <w:r w:rsidRPr="006C174A">
        <w:rPr>
          <w:rFonts w:eastAsiaTheme="minorHAnsi"/>
          <w:i/>
        </w:rPr>
        <w:t>Crimes (Domestic and Personal Violence) Act 2007</w:t>
      </w:r>
      <w:r w:rsidRPr="006C174A">
        <w:rPr>
          <w:rFonts w:eastAsiaTheme="minorHAnsi"/>
        </w:rPr>
        <w:t xml:space="preserve"> (NSW) (NI) in its application </w:t>
      </w:r>
      <w:r w:rsidRPr="006C174A">
        <w:rPr>
          <w:color w:val="000000" w:themeColor="text1"/>
        </w:rPr>
        <w:t xml:space="preserve">to Norfolk Island to provide that an application for an apprehended violence order is to be made to a Norfolk Island court, usually the Court of Petty Sessions. Similar functions, as well as jurisdiction to review and determine appeals of decisions, are also conferred upon the Supreme Court of Norfolk Island. The Ordinance also amends the </w:t>
      </w:r>
      <w:r w:rsidRPr="006C174A">
        <w:rPr>
          <w:i/>
          <w:color w:val="000000" w:themeColor="text1"/>
        </w:rPr>
        <w:t>Law Enforcement (Powers and Responsibilities) Act 2002</w:t>
      </w:r>
      <w:r w:rsidRPr="006C174A">
        <w:rPr>
          <w:color w:val="000000" w:themeColor="text1"/>
        </w:rPr>
        <w:t xml:space="preserve"> (NSW) (NI) to allow a person to appeal to the Court of Petty Sessions against the failure or refusal by the police to return a seized or confiscated dangerous article or dangerous implement.</w:t>
      </w:r>
    </w:p>
    <w:p w:rsidR="006B1AA3" w:rsidRPr="006C174A" w:rsidRDefault="006B1AA3" w:rsidP="006B1AA3">
      <w:pPr>
        <w:spacing w:before="120" w:after="120"/>
        <w:rPr>
          <w:color w:val="000000" w:themeColor="text1"/>
        </w:rPr>
      </w:pPr>
      <w:r w:rsidRPr="006C174A">
        <w:rPr>
          <w:color w:val="000000" w:themeColor="text1"/>
        </w:rPr>
        <w:t xml:space="preserve">Whilst this instrument changes the judicial forum in which rights may be exercised on Norfolk Island under the </w:t>
      </w:r>
      <w:r w:rsidRPr="006C174A">
        <w:rPr>
          <w:rFonts w:eastAsiaTheme="minorHAnsi"/>
          <w:i/>
        </w:rPr>
        <w:t>Crimes (Domestic and Personal Violence) Act 2007</w:t>
      </w:r>
      <w:r w:rsidRPr="006C174A">
        <w:rPr>
          <w:rFonts w:eastAsiaTheme="minorHAnsi"/>
        </w:rPr>
        <w:t xml:space="preserve"> (NSW) (NI) </w:t>
      </w:r>
      <w:r w:rsidRPr="006C174A">
        <w:rPr>
          <w:color w:val="000000" w:themeColor="text1"/>
        </w:rPr>
        <w:t xml:space="preserve">or the </w:t>
      </w:r>
      <w:r w:rsidRPr="006C174A">
        <w:rPr>
          <w:i/>
          <w:color w:val="000000" w:themeColor="text1"/>
        </w:rPr>
        <w:t>Law Enforcement (Powers and Responsibilities) Act 2002</w:t>
      </w:r>
      <w:r w:rsidRPr="006C174A">
        <w:rPr>
          <w:color w:val="000000" w:themeColor="text1"/>
        </w:rPr>
        <w:t xml:space="preserve"> (NSW) (NI) it does not reduce or limit these rights. Accordingly, the instrument may be considered to promote human rights by ensuring that access to justice for Norfolk Islanders is protected under applied NSW laws.</w:t>
      </w:r>
    </w:p>
    <w:p w:rsidR="006B1AA3" w:rsidRPr="006C174A" w:rsidRDefault="006B1AA3" w:rsidP="006B1AA3">
      <w:pPr>
        <w:pStyle w:val="Heading3"/>
        <w:spacing w:before="120" w:after="120"/>
        <w:rPr>
          <w:rFonts w:ascii="Times New Roman" w:hAnsi="Times New Roman" w:cs="Times New Roman"/>
          <w:color w:val="000000" w:themeColor="text1"/>
        </w:rPr>
      </w:pPr>
      <w:r w:rsidRPr="006C174A">
        <w:rPr>
          <w:rFonts w:ascii="Times New Roman" w:hAnsi="Times New Roman" w:cs="Times New Roman"/>
          <w:color w:val="000000" w:themeColor="text1"/>
        </w:rPr>
        <w:t>Human Rights implications –Norfolk Island continued laws</w:t>
      </w:r>
    </w:p>
    <w:p w:rsidR="006B1AA3" w:rsidRPr="006C174A" w:rsidRDefault="006B1AA3" w:rsidP="006B1AA3">
      <w:pPr>
        <w:spacing w:before="120" w:after="120"/>
      </w:pPr>
      <w:r w:rsidRPr="006C174A">
        <w:t xml:space="preserve">The amendments to the Bail Act, Criminal Procedure Act, and Sentencing Act engage the following categories of human rights that are recognised in the ICCPR, the </w:t>
      </w:r>
      <w:r w:rsidRPr="006C174A">
        <w:rPr>
          <w:i/>
        </w:rPr>
        <w:t xml:space="preserve">International Covenant on Economic, Social and Cultural Rights </w:t>
      </w:r>
      <w:r w:rsidRPr="006C174A">
        <w:t xml:space="preserve">(ICESCR), the </w:t>
      </w:r>
      <w:r w:rsidRPr="006C174A">
        <w:rPr>
          <w:i/>
        </w:rPr>
        <w:t>Convention on the Elimination of All Forms of Discrimination Against Women</w:t>
      </w:r>
      <w:r w:rsidRPr="006C174A">
        <w:t xml:space="preserve"> (CEDAW) and the</w:t>
      </w:r>
      <w:r w:rsidR="00835215" w:rsidRPr="006C174A">
        <w:t xml:space="preserve"> Convention on the Rights of the Child</w:t>
      </w:r>
      <w:r w:rsidRPr="006C174A">
        <w:t xml:space="preserve"> (CROC):</w:t>
      </w:r>
    </w:p>
    <w:p w:rsidR="006B1AA3" w:rsidRPr="006C174A" w:rsidRDefault="006B1AA3" w:rsidP="006B1AA3">
      <w:pPr>
        <w:numPr>
          <w:ilvl w:val="0"/>
          <w:numId w:val="12"/>
        </w:numPr>
        <w:spacing w:before="120" w:after="160" w:line="259" w:lineRule="auto"/>
      </w:pPr>
      <w:r w:rsidRPr="006C174A">
        <w:t>Right to freedom of movement</w:t>
      </w:r>
    </w:p>
    <w:p w:rsidR="006B1AA3" w:rsidRPr="006C174A" w:rsidRDefault="006B1AA3" w:rsidP="006B1AA3">
      <w:pPr>
        <w:numPr>
          <w:ilvl w:val="0"/>
          <w:numId w:val="12"/>
        </w:numPr>
        <w:spacing w:before="120" w:after="160" w:line="259" w:lineRule="auto"/>
      </w:pPr>
      <w:r w:rsidRPr="006C174A">
        <w:t>Right to security of the person and freedom from arbitrary detention</w:t>
      </w:r>
    </w:p>
    <w:p w:rsidR="006B1AA3" w:rsidRPr="006C174A" w:rsidRDefault="006B1AA3" w:rsidP="006B1AA3">
      <w:pPr>
        <w:numPr>
          <w:ilvl w:val="0"/>
          <w:numId w:val="12"/>
        </w:numPr>
        <w:spacing w:before="120" w:after="160" w:line="259" w:lineRule="auto"/>
      </w:pPr>
      <w:r w:rsidRPr="006C174A">
        <w:t>Minimum guarantees in criminal proceedings including right to a fair trial and fair hearing rights</w:t>
      </w:r>
    </w:p>
    <w:p w:rsidR="006B1AA3" w:rsidRPr="006C174A" w:rsidRDefault="006B1AA3" w:rsidP="006B1AA3">
      <w:pPr>
        <w:numPr>
          <w:ilvl w:val="0"/>
          <w:numId w:val="12"/>
        </w:numPr>
        <w:spacing w:before="120" w:after="160" w:line="259" w:lineRule="auto"/>
      </w:pPr>
      <w:r w:rsidRPr="006C174A">
        <w:t>Prohibition on retrospective criminal laws</w:t>
      </w:r>
    </w:p>
    <w:p w:rsidR="006B1AA3" w:rsidRPr="006C174A" w:rsidRDefault="006B1AA3" w:rsidP="006B1AA3">
      <w:pPr>
        <w:numPr>
          <w:ilvl w:val="0"/>
          <w:numId w:val="12"/>
        </w:numPr>
        <w:spacing w:before="120" w:after="160" w:line="259" w:lineRule="auto"/>
      </w:pPr>
      <w:r w:rsidRPr="006C174A">
        <w:t>Right to protection from gender-based violence</w:t>
      </w:r>
    </w:p>
    <w:p w:rsidR="006B1AA3" w:rsidRPr="006C174A" w:rsidRDefault="006B1AA3" w:rsidP="006B1AA3">
      <w:pPr>
        <w:numPr>
          <w:ilvl w:val="0"/>
          <w:numId w:val="12"/>
        </w:numPr>
        <w:spacing w:before="120" w:after="160" w:line="259" w:lineRule="auto"/>
      </w:pPr>
      <w:r w:rsidRPr="006C174A">
        <w:t>Rights of children and families to protection</w:t>
      </w:r>
    </w:p>
    <w:p w:rsidR="006B1AA3" w:rsidRPr="006C174A" w:rsidRDefault="006B1AA3" w:rsidP="006B1AA3">
      <w:pPr>
        <w:numPr>
          <w:ilvl w:val="0"/>
          <w:numId w:val="12"/>
        </w:numPr>
        <w:spacing w:before="120" w:after="160" w:line="259" w:lineRule="auto"/>
      </w:pPr>
      <w:r w:rsidRPr="006C174A">
        <w:t>Right to an effective remedy</w:t>
      </w:r>
    </w:p>
    <w:p w:rsidR="006B1AA3" w:rsidRPr="006C174A" w:rsidRDefault="006B1AA3" w:rsidP="006B1AA3">
      <w:pPr>
        <w:numPr>
          <w:ilvl w:val="0"/>
          <w:numId w:val="12"/>
        </w:numPr>
        <w:spacing w:before="120" w:after="160" w:line="259" w:lineRule="auto"/>
      </w:pPr>
      <w:r w:rsidRPr="006C174A">
        <w:t>Right to privacy</w:t>
      </w:r>
    </w:p>
    <w:p w:rsidR="004400DC" w:rsidRPr="006C174A" w:rsidRDefault="004400DC">
      <w:pPr>
        <w:spacing w:after="160" w:line="259" w:lineRule="auto"/>
        <w:rPr>
          <w:b/>
        </w:rPr>
      </w:pPr>
      <w:r w:rsidRPr="006C174A">
        <w:rPr>
          <w:b/>
        </w:rPr>
        <w:br w:type="page"/>
      </w:r>
    </w:p>
    <w:p w:rsidR="006B1AA3" w:rsidRPr="006C174A" w:rsidRDefault="006B1AA3" w:rsidP="006B1AA3">
      <w:pPr>
        <w:spacing w:before="120"/>
        <w:rPr>
          <w:b/>
        </w:rPr>
      </w:pPr>
      <w:r w:rsidRPr="006C174A">
        <w:rPr>
          <w:b/>
        </w:rPr>
        <w:lastRenderedPageBreak/>
        <w:t>Rights of accused persons</w:t>
      </w:r>
    </w:p>
    <w:p w:rsidR="006B1AA3" w:rsidRPr="006C174A" w:rsidRDefault="006B1AA3" w:rsidP="006B1AA3">
      <w:pPr>
        <w:spacing w:before="120"/>
        <w:rPr>
          <w:b/>
          <w:i/>
          <w:u w:val="single"/>
        </w:rPr>
      </w:pPr>
      <w:r w:rsidRPr="006C174A">
        <w:rPr>
          <w:b/>
          <w:i/>
          <w:u w:val="single"/>
        </w:rPr>
        <w:t>The right to freedom of movement</w:t>
      </w:r>
    </w:p>
    <w:p w:rsidR="006B1AA3" w:rsidRPr="006C174A" w:rsidRDefault="006B1AA3" w:rsidP="006B1AA3">
      <w:pPr>
        <w:spacing w:before="120"/>
        <w:rPr>
          <w:color w:val="111111"/>
        </w:rPr>
      </w:pPr>
      <w:r w:rsidRPr="006C174A">
        <w:rPr>
          <w:color w:val="111111"/>
        </w:rPr>
        <w:t>Article 12 of the ICCPR provides for the right to freedom of movement. Any limitation of this right must have a clear legal basis, be necessary in pursuit of a legitimate objective, have a rational connection to the objective, and be reasonable and proportionate to the objective (the limitation criteria).</w:t>
      </w:r>
    </w:p>
    <w:p w:rsidR="006B1AA3" w:rsidRPr="006C174A" w:rsidRDefault="006B1AA3" w:rsidP="006B1AA3">
      <w:pPr>
        <w:spacing w:before="120"/>
      </w:pPr>
      <w:r w:rsidRPr="006C174A">
        <w:t>Subsection 16A(2) of the Bail Act provides that an authorised member must not grant bail to a person accused of a domestic violence offence unless satisfied that the person poses no danger to a protected person while released on bail. A protected person, under subsection 16A(5) of the Bail Act, is someone against whom the alleged conduct constituting the offence was directed, or someone with whom the accused person has a domestic relationship.</w:t>
      </w:r>
    </w:p>
    <w:p w:rsidR="006B1AA3" w:rsidRPr="006C174A" w:rsidRDefault="006B1AA3" w:rsidP="006B1AA3">
      <w:pPr>
        <w:spacing w:before="120"/>
      </w:pPr>
      <w:r w:rsidRPr="006C174A">
        <w:t>Depriving a person of bail is a limitation on their freedom of movement. However, this limitation is permissible because it meets the limitation criteria, for the following reasons.</w:t>
      </w:r>
    </w:p>
    <w:p w:rsidR="006B1AA3" w:rsidRPr="006C174A" w:rsidRDefault="006B1AA3" w:rsidP="006B1AA3">
      <w:pPr>
        <w:spacing w:before="120"/>
      </w:pPr>
      <w:r w:rsidRPr="006C174A">
        <w:t xml:space="preserve">The limitation has a clear legal basis: subsection 16A(1) clearly articulates that it applies to a person accused of a domestic violence offence. Subsection 16A(5) provides that the term ‘domestic violence offence’ has the meaning given by section 11 of the </w:t>
      </w:r>
      <w:r w:rsidRPr="006C174A">
        <w:rPr>
          <w:i/>
        </w:rPr>
        <w:t xml:space="preserve">Crimes (Domestic and Personal Violence) Act 2007 </w:t>
      </w:r>
      <w:r w:rsidRPr="006C174A">
        <w:t>(NSW) (NI).</w:t>
      </w:r>
    </w:p>
    <w:p w:rsidR="006B1AA3" w:rsidRPr="006C174A" w:rsidRDefault="006B1AA3" w:rsidP="006B1AA3">
      <w:pPr>
        <w:spacing w:before="120"/>
      </w:pPr>
      <w:r w:rsidRPr="006C174A">
        <w:t>The limitation is necessary in pursuit of a legitimate objective: in this case, the protection of the rights of protected persons. Article 12(3) of the ICCPR provides that the right to freedom of movement may be restricted by domestic law where necessary to protect the rights and freedoms of others. The rights of protected persons that are safeguarded by this restriction on the accused’s freedom of movement include protection from violence, in particular protection from gender-based violence and the rights of children and families to protection. The interaction with these latter rights is discussed further below.</w:t>
      </w:r>
    </w:p>
    <w:p w:rsidR="006B1AA3" w:rsidRPr="006C174A" w:rsidRDefault="006B1AA3" w:rsidP="006B1AA3">
      <w:pPr>
        <w:spacing w:before="120"/>
      </w:pPr>
      <w:r w:rsidRPr="006C174A">
        <w:t>The limitation has a rational connection to the objective, in that the intention is that a protected person be protected from potential further violence by a person accused of a domestic violence offence if the person is remanded in custody.</w:t>
      </w:r>
    </w:p>
    <w:p w:rsidR="006B1AA3" w:rsidRPr="006C174A" w:rsidRDefault="006B1AA3" w:rsidP="006B1AA3">
      <w:pPr>
        <w:spacing w:before="120"/>
      </w:pPr>
      <w:r w:rsidRPr="006C174A">
        <w:t>The limitation is reasonable and proportionate to the objective in that the restriction on granting bail is not absolute. An authorised member may grant bail if satisfied that an accused person poses no danger to a protected person, and that granting bail is appropriate after considering the matters mentioned in section 25 of the Bail Act. These limitations on the restriction ensure that it is reasonable and proportionate to the purpose of safeguarding protected persons and is the least intrusive means of achieving the desired result.</w:t>
      </w:r>
    </w:p>
    <w:p w:rsidR="006B1AA3" w:rsidRPr="006C174A" w:rsidRDefault="006B1AA3" w:rsidP="006B1AA3">
      <w:pPr>
        <w:keepNext/>
        <w:widowControl w:val="0"/>
        <w:spacing w:before="120"/>
        <w:rPr>
          <w:color w:val="111111"/>
        </w:rPr>
      </w:pPr>
      <w:r w:rsidRPr="006C174A">
        <w:t xml:space="preserve">Subsection 16A(2) of the Bail Act in so far as it restricts </w:t>
      </w:r>
      <w:r w:rsidRPr="006C174A">
        <w:rPr>
          <w:color w:val="111111"/>
        </w:rPr>
        <w:t>freedom of movement, is a necessary measure done for a permissible purpose, namely to protect the rights of protected persons, and does so in a reasonable and proportionate manner.</w:t>
      </w:r>
    </w:p>
    <w:p w:rsidR="006B1AA3" w:rsidRPr="006C174A" w:rsidRDefault="006B1AA3" w:rsidP="006B1AA3">
      <w:pPr>
        <w:keepNext/>
        <w:widowControl w:val="0"/>
        <w:spacing w:before="120"/>
        <w:rPr>
          <w:b/>
          <w:i/>
          <w:u w:val="single"/>
        </w:rPr>
      </w:pPr>
      <w:r w:rsidRPr="006C174A">
        <w:rPr>
          <w:b/>
          <w:i/>
          <w:u w:val="single"/>
        </w:rPr>
        <w:t>Right to security of the person and freedom from arbitrary detention</w:t>
      </w:r>
    </w:p>
    <w:p w:rsidR="006B1AA3" w:rsidRPr="006C174A" w:rsidRDefault="006B1AA3" w:rsidP="006B1AA3">
      <w:pPr>
        <w:keepNext/>
        <w:widowControl w:val="0"/>
        <w:spacing w:before="120"/>
        <w:rPr>
          <w:i/>
        </w:rPr>
      </w:pPr>
      <w:r w:rsidRPr="006C174A">
        <w:rPr>
          <w:i/>
        </w:rPr>
        <w:t>Presumption against bail for persons accused of domestic violence offences</w:t>
      </w:r>
    </w:p>
    <w:p w:rsidR="004400DC" w:rsidRPr="006C174A" w:rsidRDefault="006B1AA3" w:rsidP="006B1AA3">
      <w:pPr>
        <w:keepNext/>
        <w:widowControl w:val="0"/>
        <w:spacing w:before="120"/>
      </w:pPr>
      <w:r w:rsidRPr="006C174A">
        <w:t xml:space="preserve">Article 9 of the ICCPR provides for the right to security of the person and freedom from arbitrary detention. The right in Article 9 to be free from arbitrary detention, and the provision that persons should not generally be detained in custody pending trial in criminal matters, are relevant to laws providing for bail, and in particular to those that impose a presumption against bail for particular categories of offences or offenders. </w:t>
      </w:r>
    </w:p>
    <w:p w:rsidR="004400DC" w:rsidRPr="006C174A" w:rsidRDefault="004400DC">
      <w:pPr>
        <w:spacing w:after="160" w:line="259" w:lineRule="auto"/>
      </w:pPr>
      <w:r w:rsidRPr="006C174A">
        <w:br w:type="page"/>
      </w:r>
    </w:p>
    <w:p w:rsidR="006B1AA3" w:rsidRPr="006C174A" w:rsidRDefault="006B1AA3" w:rsidP="006B1AA3">
      <w:pPr>
        <w:keepNext/>
        <w:widowControl w:val="0"/>
        <w:spacing w:before="120"/>
      </w:pPr>
      <w:r w:rsidRPr="006C174A">
        <w:lastRenderedPageBreak/>
        <w:t>Any limitations on these rights must satisfy the limitation criteria.</w:t>
      </w:r>
    </w:p>
    <w:p w:rsidR="006B1AA3" w:rsidRPr="006C174A" w:rsidRDefault="006B1AA3" w:rsidP="006B1AA3">
      <w:pPr>
        <w:spacing w:before="120"/>
      </w:pPr>
      <w:r w:rsidRPr="006C174A">
        <w:t>Article 9(1) of the ICCPR provides that everyone has the right to liberty and security of person. No one shall be subjected to arbitrary arrest or detention. No one shall be deprived of their liberty except on such grounds and in accordance with such procedure as are established by law. Article 9(3) provides that 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judgement. Article 9(4) provides that anyone who is deprived of their liberty by arrest or detention shall be entitled to take proceedings before a court, in order that that court may decide without delay on the lawfulness of their detention and order their release if the detention is not lawful.</w:t>
      </w:r>
    </w:p>
    <w:p w:rsidR="006B1AA3" w:rsidRPr="006C174A" w:rsidRDefault="006B1AA3" w:rsidP="006B1AA3">
      <w:pPr>
        <w:spacing w:before="120"/>
      </w:pPr>
      <w:r w:rsidRPr="006C174A">
        <w:t>Section 16A of the Bail Act provides for a person to be detained pending trial, which limits the right to security of the person and freedom from arbitrary detention. However, the limitation meets the limitation criteria for the following reasons.</w:t>
      </w:r>
    </w:p>
    <w:p w:rsidR="006B1AA3" w:rsidRPr="006C174A" w:rsidRDefault="006B1AA3" w:rsidP="006B1AA3">
      <w:pPr>
        <w:spacing w:before="120"/>
      </w:pPr>
      <w:r w:rsidRPr="006C174A">
        <w:t>As outlined above, the limitation has a clear legal basis, is necessary in pursuit of the legitimate objective of protecting protected persons, and has a rational connection to that objective.</w:t>
      </w:r>
    </w:p>
    <w:p w:rsidR="006B1AA3" w:rsidRPr="006C174A" w:rsidRDefault="006B1AA3" w:rsidP="006B1AA3">
      <w:pPr>
        <w:spacing w:before="120"/>
      </w:pPr>
      <w:r w:rsidRPr="006C174A">
        <w:t xml:space="preserve">The limitation is reasonable and proportionate to the objective because appropriate safeguards are in place to ensure the provision is not exercised in an arbitrary manner. Under section 16A of the Bail Act, a person accused of a domestic violence offence can only be refused bail by an authorised member on specific grounds and in accordance with procedure as established under the Act. Furthermore, section 34 of the Bail Act provides for the review rights of a person who has been refused bail and obligations on the authorised member to ensure that the accused is aware of their review rights, including the right to a legal practitioner. Subsection 34(4) provides that </w:t>
      </w:r>
      <w:r w:rsidRPr="006C174A">
        <w:rPr>
          <w:lang w:val="en-US"/>
        </w:rPr>
        <w:t xml:space="preserve">where the person charged indicates to a member of the Police Force that he or she wishes to make an application for review (under subsection 34(3)), the member shall, as soon as practicable after the person gives that indication, bring or arrange for the person to be brought before a magistrate or shall arrange for the person to make an application to a magistrate by facsimile, telephone, radio or similar facility. The existing provision obliging a member of the Police Force to act expediently when handling an application for review by the court is another safeguard related to </w:t>
      </w:r>
      <w:r w:rsidRPr="006C174A">
        <w:t>the right to security of the person and freedom from arbitrary detention.</w:t>
      </w:r>
    </w:p>
    <w:p w:rsidR="006B1AA3" w:rsidRPr="006C174A" w:rsidRDefault="006B1AA3" w:rsidP="006B1AA3">
      <w:pPr>
        <w:spacing w:before="120"/>
      </w:pPr>
      <w:r w:rsidRPr="006C174A">
        <w:t>The limitation on the right to security of the person and freedom from arbitrary detention is appropriate because of the safeguards detailed above.</w:t>
      </w:r>
    </w:p>
    <w:p w:rsidR="006B1AA3" w:rsidRPr="006C174A" w:rsidRDefault="006B1AA3" w:rsidP="006B1AA3">
      <w:pPr>
        <w:spacing w:before="120"/>
        <w:rPr>
          <w:i/>
          <w:color w:val="111111"/>
        </w:rPr>
      </w:pPr>
      <w:r w:rsidRPr="006C174A">
        <w:rPr>
          <w:i/>
          <w:color w:val="111111"/>
        </w:rPr>
        <w:t>Limitation on availability of home detention orders</w:t>
      </w:r>
    </w:p>
    <w:p w:rsidR="006B1AA3" w:rsidRPr="006C174A" w:rsidRDefault="006B1AA3" w:rsidP="006B1AA3">
      <w:pPr>
        <w:spacing w:before="120"/>
        <w:rPr>
          <w:lang w:val="en-US"/>
        </w:rPr>
      </w:pPr>
      <w:r w:rsidRPr="006C174A">
        <w:rPr>
          <w:color w:val="111111"/>
        </w:rPr>
        <w:t>The amendment to subsection 43(1) of the Sentencing Act restricts the circumstances in which a court can make a home detention order. When sentencing a convicted person for certain classes of offences,</w:t>
      </w:r>
      <w:r w:rsidRPr="006C174A">
        <w:rPr>
          <w:lang w:val="en-US"/>
        </w:rPr>
        <w:t xml:space="preserve"> including sexual or violent offences, or if the court considers that the offender is a person likely to commit a sexual offence or violent offence while the order is in force, the court cannot make a home detention order. This is generally consistent with the position in NSW, on which these provisions are based. </w:t>
      </w:r>
    </w:p>
    <w:p w:rsidR="006B1AA3" w:rsidRPr="006C174A" w:rsidRDefault="006B1AA3" w:rsidP="006B1AA3">
      <w:pPr>
        <w:pStyle w:val="Default"/>
        <w:rPr>
          <w:lang w:val="en-US"/>
        </w:rPr>
      </w:pPr>
    </w:p>
    <w:p w:rsidR="006B1AA3" w:rsidRPr="006C174A" w:rsidRDefault="006B1AA3" w:rsidP="006B1AA3">
      <w:pPr>
        <w:pStyle w:val="Default"/>
        <w:rPr>
          <w:lang w:val="en-US"/>
        </w:rPr>
      </w:pPr>
      <w:r w:rsidRPr="006C174A">
        <w:rPr>
          <w:lang w:val="en-US"/>
        </w:rPr>
        <w:t xml:space="preserve">While this may engage the right to freedom from arbitrary detention, it is consistent with the laws in other Australian jurisdictions, is reasonable, proportionate, appropriate, and not arbitrary. It is appropriate that people convicted of serious offences, including sexual and violent offences, be imprisoned in a correctional facility rather than detained in their community, particularly if they are considered a risk to that community while detained. </w:t>
      </w:r>
      <w:r w:rsidRPr="006C174A">
        <w:rPr>
          <w:lang w:val="en-US"/>
        </w:rPr>
        <w:lastRenderedPageBreak/>
        <w:t xml:space="preserve">Specifically, if a sentencing court considers that the offender is likely to commit a sexual offence or a violent offence while the order </w:t>
      </w:r>
      <w:r w:rsidR="009B20B4" w:rsidRPr="006C174A">
        <w:rPr>
          <w:lang w:val="en-US"/>
        </w:rPr>
        <w:t>is</w:t>
      </w:r>
      <w:r w:rsidRPr="006C174A">
        <w:rPr>
          <w:lang w:val="en-US"/>
        </w:rPr>
        <w:t xml:space="preserve"> in force (whether or not the offender has previously committed offences of that nature) and that it is otherwise inappropriate or undesirable in the circumstances to make a home detention order, the court would not make a home detention order.</w:t>
      </w:r>
    </w:p>
    <w:p w:rsidR="006B1AA3" w:rsidRPr="006C174A" w:rsidRDefault="006B1AA3" w:rsidP="006B1AA3">
      <w:pPr>
        <w:spacing w:before="120"/>
        <w:rPr>
          <w:lang w:val="en-US"/>
        </w:rPr>
      </w:pPr>
      <w:r w:rsidRPr="006C174A">
        <w:rPr>
          <w:lang w:val="en-US"/>
        </w:rPr>
        <w:t>Removing home detention as a sentencing option for offenders in respect of certain crimes is proportionate, reasonable and necessary, as it both prevents the recurrence of crime in circumstances where the offender prevents a risk of reoffending and advances a victim’s right to an effective remedy.</w:t>
      </w:r>
    </w:p>
    <w:p w:rsidR="006B1AA3" w:rsidRPr="006C174A" w:rsidRDefault="006B1AA3" w:rsidP="006B1AA3">
      <w:pPr>
        <w:spacing w:before="120"/>
      </w:pPr>
      <w:r w:rsidRPr="006C174A">
        <w:rPr>
          <w:lang w:val="en-US"/>
        </w:rPr>
        <w:t xml:space="preserve">To the extent that subsection 43(1) </w:t>
      </w:r>
      <w:r w:rsidRPr="006C174A">
        <w:t>of the Sentencing Act as amended limits the right to freedom from arbitrary detention, the limitation has a clear legal basis, is necessary in pursuit of the legitimate objective of protecting victims of crime and the community more generally, and has a rational connection to that objective and is proportionate and reasonable.</w:t>
      </w:r>
    </w:p>
    <w:p w:rsidR="006B1AA3" w:rsidRPr="006C174A" w:rsidRDefault="006B1AA3" w:rsidP="006B1AA3">
      <w:pPr>
        <w:spacing w:before="120"/>
        <w:rPr>
          <w:b/>
          <w:bCs/>
          <w:i/>
          <w:iCs/>
          <w:u w:val="single"/>
        </w:rPr>
      </w:pPr>
      <w:r w:rsidRPr="006C174A">
        <w:rPr>
          <w:b/>
          <w:bCs/>
          <w:i/>
          <w:iCs/>
          <w:u w:val="single"/>
        </w:rPr>
        <w:t>Minimum guarantees in criminal proceedings, including the right to a fair trial and fair hearing rights</w:t>
      </w:r>
      <w:r w:rsidRPr="006C174A">
        <w:rPr>
          <w:color w:val="000000" w:themeColor="text1"/>
        </w:rPr>
        <w:t xml:space="preserve"> </w:t>
      </w:r>
    </w:p>
    <w:p w:rsidR="006B1AA3" w:rsidRPr="006C174A" w:rsidRDefault="006B1AA3" w:rsidP="006B1AA3">
      <w:pPr>
        <w:spacing w:before="120"/>
      </w:pPr>
      <w:r w:rsidRPr="006C174A">
        <w:t>Article 14 of the ICCPR provides for the right to minimum guarantees in criminal proceedings, and the right to a fair trial and a fair hearing. Any limitations on these rights must satisfy the limitation criteria.</w:t>
      </w:r>
    </w:p>
    <w:p w:rsidR="006B1AA3" w:rsidRPr="006C174A" w:rsidRDefault="006B1AA3" w:rsidP="006B1AA3">
      <w:pPr>
        <w:spacing w:before="120"/>
      </w:pPr>
      <w:r w:rsidRPr="006C174A">
        <w:t>Article 14(1) of the ICCPR provides that all persons are equal before the courts. Article 14(3)(a) of the ICCPR provides that, in the determination of any criminal charge, a person must be informed promptly and in detail in a language which they understand of the nature and cause of the charge against them. Article 14(3)(e) of the ICCPR further provides that, in the determination of any criminal charge, a person is entitled to examine, or have examined, the witnesses against them and to obtain the attendance and examination of witnesses on their behalf under the same conditions as witnesses against them. The right to a fair hearing requires that all parties to a proceeding must have a reasonable opportunity of presenting their case under conditions that do not disadvantage them as against other parties to the proceedings.</w:t>
      </w:r>
    </w:p>
    <w:p w:rsidR="006B1AA3" w:rsidRPr="006C174A" w:rsidRDefault="006B1AA3" w:rsidP="006B1AA3">
      <w:pPr>
        <w:spacing w:before="120"/>
        <w:rPr>
          <w:i/>
        </w:rPr>
      </w:pPr>
      <w:r w:rsidRPr="006C174A">
        <w:rPr>
          <w:i/>
        </w:rPr>
        <w:t>Examination of witnesses – recorded statements</w:t>
      </w:r>
    </w:p>
    <w:p w:rsidR="006B1AA3" w:rsidRPr="006C174A" w:rsidRDefault="006B1AA3" w:rsidP="006B1AA3">
      <w:pPr>
        <w:spacing w:before="120"/>
      </w:pPr>
      <w:r w:rsidRPr="006C174A">
        <w:t>The amendments to the Criminal Procedure Act engage these rights in that they affect the law of evidence governing the examination of witnesses. The amendments insert new Chapters 6 and 6A into, and amend Chapter 7 of, that Act. The amended provisions allow statements – including police interviews – recorded by complainants and similar act witnesses after an alleged sexual or violent offence (including a domestic violence offence) to be used as evidence in Court. They also deal with the evidence of children, allow evidence in some proceedings to be given by audiovisual link from a place other than the courtroom, offer protections such as screens to prevent some kinds of witness or complainants from being able to see accused persons in court, place restrictions on the way that self-represented accused persons may examine complainants and witnesses in proceedings for sexual and violent offences, and in some circumstances allow evidence given in one proceeding to be used in subsequent proceedings.</w:t>
      </w:r>
    </w:p>
    <w:p w:rsidR="006B1AA3" w:rsidRPr="006C174A" w:rsidRDefault="006B1AA3" w:rsidP="006B1AA3">
      <w:pPr>
        <w:spacing w:before="120"/>
      </w:pPr>
      <w:r w:rsidRPr="006C174A">
        <w:t xml:space="preserve">The right to cross-examine witnesses would normally require evidence to be given in person at the trial, so that the reliability and credibility of the witness can be tested. However, evidence given other than in person does not necessarily violate this right if the reliability and credibility of the witness giving the statement can still be tested, for example by examination of a witness over an audiovisual link or by the use of a nominated or appointed legal representative. In addition, special methods to protect a vulnerable witness, for example by the use of video link, or where the witness is shielded from the accused, may be permissible. </w:t>
      </w:r>
      <w:r w:rsidRPr="006C174A">
        <w:lastRenderedPageBreak/>
        <w:t>This would generally be the case where there is a risk of re-traumatising a witness if the special measures were not implemented (for example by requiring them to be in the courtroom with the accused) or where the witnesses may not be able to give clear evidence because of the presence of the accused person. This is particularly important in relation to child witnesses and witnesses with vulnerabilities (including persons with a disability). Each case should be considered on its merits, giving careful consideration to the rights of the accused under article 14(3)(e). Except as specified, the new and amended Chapters do not affect the general power of a court to control the conduct of a proceeding, including the questioning of witnesses.</w:t>
      </w:r>
    </w:p>
    <w:p w:rsidR="006B1AA3" w:rsidRPr="006C174A" w:rsidRDefault="006B1AA3" w:rsidP="006B1AA3">
      <w:pPr>
        <w:spacing w:before="120"/>
      </w:pPr>
      <w:r w:rsidRPr="006C174A">
        <w:t>The new provisions are intended to provide protection for vulnerable witnesses against re</w:t>
      </w:r>
      <w:r w:rsidRPr="006C174A">
        <w:noBreakHyphen/>
        <w:t xml:space="preserve">traumatisation (see further discussion of this aspect below.) They include a number of safeguards for the accused to ensure compliance with Article 14 of the ICCPR. </w:t>
      </w:r>
    </w:p>
    <w:p w:rsidR="006B1AA3" w:rsidRPr="006C174A" w:rsidRDefault="006B1AA3" w:rsidP="006B1AA3">
      <w:pPr>
        <w:spacing w:before="120"/>
      </w:pPr>
      <w:r w:rsidRPr="006C174A">
        <w:t>For example, if a representation contained in a recorded statement, or part of it, is in a language other than English, the recorded statement must contain an English translation of the representation or part, or a separate written English translation of the representation or part must accompany the recorded statement. Accused persons are to be given reasonable opportunity to listen to recorded statements and to view them if they are video recordings and in some circumstances are to be given a copy of the transcript of a statement. An accused person may be given this access on more than one occasion. Further, the jury is to be warned not to draw any inference adverse to the accused person or give the evidence any greater or lesser weight because the evidence has been given in the form of a recorded statement, or by audiovisual link, or if a self-represented accused person does not examine the witness personally but instructs (or the court orders) another person to do it on their behalf.</w:t>
      </w:r>
    </w:p>
    <w:p w:rsidR="006B1AA3" w:rsidRPr="006C174A" w:rsidRDefault="006B1AA3" w:rsidP="006B1AA3">
      <w:pPr>
        <w:spacing w:before="120"/>
        <w:rPr>
          <w:i/>
        </w:rPr>
      </w:pPr>
      <w:r w:rsidRPr="006C174A">
        <w:rPr>
          <w:i/>
        </w:rPr>
        <w:t>Prohibition against self-represented accused cross-examining witnesses</w:t>
      </w:r>
    </w:p>
    <w:p w:rsidR="006B1AA3" w:rsidRPr="006C174A" w:rsidRDefault="006B1AA3" w:rsidP="006B1AA3">
      <w:pPr>
        <w:spacing w:before="120"/>
      </w:pPr>
      <w:r w:rsidRPr="006C174A">
        <w:t>The prohibition against a self-represented accused person cross-examining certain witnesses in sexual or violent offence proceedings does not remove the person’s entitlement to cross examine those witnesses, but instead requires that such an examination is conducted by legal representation chosen by or provided to them. The right of self-representation in the ICCPR is not absolute and where a state law obliges a court to appoint legal counsel to defend an accused person (even if the accused person does not want representation), the right is not offended. With respect to sexual offences, the questions likely to be put to alleged victims deal with intimate matters which may cause the alleged victim to feel violated, demeaned or humiliated. Requiring or allowing an accused person to put those questions directly to the alleged victim or other vulnerable witnesses may cause fear and distress in the alleged victim/witness and make it more difficult for them to give their evidence effectively, rationally and coherently. This offends against the proper administration of justice in ensuring everyone enjoys rights and obligations recognised by law. Violent offences raise similar problems, as complainants in those offences can often suffer the same vulnerabilities as those in sexual offences. In addition, with many violent offences the accused person and the alleged victim know each other before the offence is committed which may create potential for a self</w:t>
      </w:r>
      <w:r w:rsidRPr="006C174A">
        <w:noBreakHyphen/>
        <w:t>represented accused person to use their cross-examination to intimidate or cause further humiliation and distress to a complainant or witness.</w:t>
      </w:r>
    </w:p>
    <w:p w:rsidR="006B1AA3" w:rsidRPr="006C174A" w:rsidRDefault="006B1AA3" w:rsidP="006B1AA3">
      <w:pPr>
        <w:spacing w:before="120"/>
        <w:rPr>
          <w:rFonts w:ascii="Arial" w:eastAsiaTheme="minorHAnsi" w:hAnsi="Arial" w:cs="Arial"/>
          <w:sz w:val="16"/>
          <w:szCs w:val="16"/>
        </w:rPr>
      </w:pPr>
      <w:r w:rsidRPr="006C174A">
        <w:t xml:space="preserve">The new provisions prohibiting cross-examination of certain witnesses by self-represented accused persons are reasonable, necessary and proportionate; prohibiting an accused person from personally cross-examining specified witnesses removes the potential, in so far as possible, for the accused person to use cross-examination to re-traumatise vulnerable witnesses. The prohibition is necessary to achieve that objective. The measures also provide more specific guidance for courts in terms of ensuring fair process, to avoid them having to make orders about self-represented accused persons cross-examining witnesses that result in a negative outcome, based on concerns about appearing (or not appearing) biased against </w:t>
      </w:r>
      <w:r w:rsidRPr="006C174A">
        <w:lastRenderedPageBreak/>
        <w:t xml:space="preserve">accused people who are unfamiliar with court procedures. The prohibition also ensures that private details of the relationship between complainants/witnesses and accused persons cannot be used by an accused person to intimidate a complainant/witness without the court detecting this. </w:t>
      </w:r>
    </w:p>
    <w:p w:rsidR="006B1AA3" w:rsidRPr="006C174A" w:rsidRDefault="006B1AA3" w:rsidP="006B1AA3">
      <w:pPr>
        <w:spacing w:before="120"/>
      </w:pPr>
      <w:r w:rsidRPr="006C174A">
        <w:t>The prohibition strikes a fair balance between the general interests of the community, and the protection of an individual’s fundamental rights. It does not impose an excessive or unreasonable burden on accused persons or complainants/witnesses. It does not seek to remove an accused person’s right to represent themselves absolutely, as they will continue to be able to represent themselves in all other aspects of the proceeding. The accused will also not be forced to accept legal representation for the cross-examination and may choose not to cross-examine the witness.</w:t>
      </w:r>
    </w:p>
    <w:p w:rsidR="006B1AA3" w:rsidRPr="006C174A" w:rsidRDefault="006B1AA3" w:rsidP="006B1AA3">
      <w:pPr>
        <w:spacing w:before="120"/>
        <w:rPr>
          <w:i/>
        </w:rPr>
      </w:pPr>
      <w:r w:rsidRPr="006C174A">
        <w:rPr>
          <w:i/>
        </w:rPr>
        <w:t>Giving evidence by audiovisual link</w:t>
      </w:r>
    </w:p>
    <w:p w:rsidR="006B1AA3" w:rsidRPr="006C174A" w:rsidRDefault="006B1AA3" w:rsidP="006B1AA3">
      <w:pPr>
        <w:spacing w:before="120"/>
      </w:pPr>
      <w:r w:rsidRPr="006C174A">
        <w:t>Under the new provisions, children who are witnesses are generally required to give evidence by audiovisual link, unless the court is satisfied either that the child prefers to give evidence in person in the courtroom, or the interests of justice require otherwise. In relation to adult witnesses and complainants (in the context of the new and amended Chapters of the Criminal Procedure Act) giving evidence by audiovisual link, the court has a broad discretion to make any orders it considers necessary to ensure fair process, as well as orders about who may or must not be with the witness or complainant while they give evidence, who in the courtroom may be, or must not be able to be, heard or seen and heard by the witness, and who in the courtroom is to be able to see and hear a witness or complainant. Accused persons will still be able to examine (including cross-examine and re-examine) witnesses giving evidence by audiovisual link, subject to any order the court makes. This is a further protection for vulnerable witnesses from the risks described above in relation to cross examination, and does not unnecessarily or unfairly burden the right of the accused person to a fair trial or fair hearing.</w:t>
      </w:r>
    </w:p>
    <w:p w:rsidR="006B1AA3" w:rsidRPr="006C174A" w:rsidRDefault="006B1AA3" w:rsidP="006B1AA3">
      <w:pPr>
        <w:spacing w:before="120"/>
        <w:rPr>
          <w:i/>
        </w:rPr>
      </w:pPr>
      <w:r w:rsidRPr="006C174A">
        <w:rPr>
          <w:i/>
        </w:rPr>
        <w:t>Public hearing</w:t>
      </w:r>
    </w:p>
    <w:p w:rsidR="006B1AA3" w:rsidRPr="006C174A" w:rsidRDefault="006B1AA3" w:rsidP="006B1AA3">
      <w:pPr>
        <w:spacing w:before="120"/>
      </w:pPr>
      <w:r w:rsidRPr="006C174A">
        <w:t>The new and amended Chapters therefore limit the right to a public hearing, by allowing the court to exclude members of the public in certain circumstances as described above and, further, by making it an offence to publish, possess or use certain material (such as the complainant’s identity in certain proceedings, audiovisual recordings of statements, or other recorded statements). However, Article 14(1) of the ICCPR provides that the press and the public may be excluded from all or part of a trial for reasons of morals, public order or national security, or when the interests of the private lives of the parties to a proceeding require it, or to the extent strictly necessary in the opinion of the court in circumstances where publicity would prejudice the interests of justice. Such limitations are permissible where they seek to achieve a legitimate objective, and are reasonable, necessary and proportionate to that objective.</w:t>
      </w:r>
    </w:p>
    <w:p w:rsidR="00433EF7" w:rsidRPr="006C174A" w:rsidRDefault="006B1AA3" w:rsidP="006B1AA3">
      <w:pPr>
        <w:spacing w:before="120"/>
      </w:pPr>
      <w:r w:rsidRPr="006C174A">
        <w:t>Allowing the court to exclude certain people from the courtroom ensures that vulnerable witnesses are able to give effective evidence to the court, including by minimising intimidation, additional trauma, f</w:t>
      </w:r>
      <w:r w:rsidR="00880B22" w:rsidRPr="006C174A">
        <w:t xml:space="preserve">ear for their personal safety, </w:t>
      </w:r>
      <w:r w:rsidRPr="006C174A">
        <w:t>undue p</w:t>
      </w:r>
      <w:r w:rsidR="00272F65" w:rsidRPr="006C174A">
        <w:t xml:space="preserve">ublic embarrassment, and </w:t>
      </w:r>
      <w:r w:rsidRPr="006C174A">
        <w:t>protects their reputation and privacy. These concerns are particularly important in proceedings for sexual, violent, and domestic violence offences. If a witness is unable to give their best testimony, or is reluctant to give evidence at all, this may adversely affect the outcome of a trial – which, in turn, may result in decreased public confidence in the administration of justice.</w:t>
      </w:r>
    </w:p>
    <w:p w:rsidR="00433EF7" w:rsidRPr="006C174A" w:rsidRDefault="00433EF7">
      <w:pPr>
        <w:spacing w:after="160" w:line="259" w:lineRule="auto"/>
      </w:pPr>
      <w:r w:rsidRPr="006C174A">
        <w:br w:type="page"/>
      </w:r>
    </w:p>
    <w:p w:rsidR="006B1AA3" w:rsidRPr="006C174A" w:rsidRDefault="006B1AA3" w:rsidP="006B1AA3">
      <w:pPr>
        <w:keepNext/>
        <w:widowControl w:val="0"/>
        <w:spacing w:before="120"/>
      </w:pPr>
      <w:r w:rsidRPr="006C174A">
        <w:lastRenderedPageBreak/>
        <w:t>The right of the public to open justice must be balanced against the rights of participants in the criminal justice system to safety and protection from undue distress or public embarrassment. Given the nature of sexual, violent, and domestic violence offences and the high levels of shame and stigma that can be associated with victims of those crimes, it is appropriate that the court be empowered to make the orders outlined above and contained in the new and amended Chapters of the Criminal Procedure Act, excluding members of the public and other people as the court sees fit, while children, complainants and certain kinds of witnesses are giving evidence.</w:t>
      </w:r>
    </w:p>
    <w:p w:rsidR="00FF79E0" w:rsidRPr="006C174A" w:rsidRDefault="006B1AA3" w:rsidP="006B1AA3">
      <w:pPr>
        <w:keepNext/>
        <w:widowControl w:val="0"/>
        <w:spacing w:before="120"/>
      </w:pPr>
      <w:r w:rsidRPr="006C174A">
        <w:t xml:space="preserve">There are offences in Chapter 7 of the Criminal Procedure Act as amended that relate to publishing some material, such as the identity of a complainant in a sexual offence proceeding, and publishing/using recorded statements. Broadly, the provisions take into account the sensitivity of the information considered in sexual, violent and domestic violence offences. </w:t>
      </w:r>
      <w:r w:rsidR="005D698D" w:rsidRPr="006C174A">
        <w:t>O</w:t>
      </w:r>
      <w:r w:rsidRPr="006C174A">
        <w:t>ther Australian jurisdictions have similar prohibitions</w:t>
      </w:r>
      <w:r w:rsidR="00FF79E0" w:rsidRPr="006C174A">
        <w:t xml:space="preserve"> and impose similar penalties for contraventions</w:t>
      </w:r>
      <w:r w:rsidRPr="006C174A">
        <w:t xml:space="preserve">. Although this arguably restricts a person’s right to a public hearing, it is reasonable, necessary and proportionate in that it operates </w:t>
      </w:r>
      <w:r w:rsidRPr="006C174A">
        <w:rPr>
          <w:lang w:val="en-US"/>
        </w:rPr>
        <w:t xml:space="preserve">to protect complainants from the potential harm and distress that public identification – or details of an alleged offence – may cause, as well as protecting an accused person’s right to a fair trial through preventing the publication of potentially prejudicial material and promoting the public interest in the administration of justice. </w:t>
      </w:r>
      <w:r w:rsidRPr="006C174A">
        <w:t>The implications of these offences relating to publishing and using certain material are discussed further below in relation to the right to privacy and reputation.</w:t>
      </w:r>
    </w:p>
    <w:p w:rsidR="006B1AA3" w:rsidRPr="006C174A" w:rsidRDefault="006B1AA3" w:rsidP="006B1AA3">
      <w:pPr>
        <w:keepNext/>
        <w:widowControl w:val="0"/>
        <w:spacing w:before="120"/>
        <w:rPr>
          <w:i/>
        </w:rPr>
      </w:pPr>
      <w:r w:rsidRPr="006C174A">
        <w:rPr>
          <w:i/>
        </w:rPr>
        <w:t>Tendency and coincidence evidence</w:t>
      </w:r>
    </w:p>
    <w:p w:rsidR="006B1AA3" w:rsidRPr="006C174A" w:rsidRDefault="006B1AA3" w:rsidP="006B1AA3">
      <w:pPr>
        <w:keepNext/>
        <w:widowControl w:val="0"/>
        <w:spacing w:before="120"/>
        <w:rPr>
          <w:lang w:val="en-US"/>
        </w:rPr>
      </w:pPr>
      <w:r w:rsidRPr="006C174A">
        <w:t xml:space="preserve">Some of the new provisions allow for the admission of tendency and coincidence evidence, due to the protections available for complainants and witnesses being extended to ‘similar act witnesses’, and to Subdivisions E and F in Division 2 of Chapter 7, which in certain circumstances allow evidence from earlier proceedings to be admitted in retrials and subsequent trials. Similar act witnesses </w:t>
      </w:r>
      <w:r w:rsidRPr="006C174A">
        <w:rPr>
          <w:lang w:val="en-US"/>
        </w:rPr>
        <w:t xml:space="preserve">are those who give evidence that relates to an act committed on or in the presence of the accused, or who give tendency or coincidence evidence. The ability for similar act witnesses to give evidence in proceedings for certain classes of offence has been in place for a number of years in the ACT and there are rules governing tendency and coincidence evidence in most Australian jurisdictions. </w:t>
      </w:r>
    </w:p>
    <w:p w:rsidR="006B1AA3" w:rsidRPr="006C174A" w:rsidRDefault="006B1AA3" w:rsidP="006B1AA3">
      <w:pPr>
        <w:keepNext/>
        <w:widowControl w:val="0"/>
        <w:spacing w:before="120"/>
        <w:rPr>
          <w:lang w:val="en-US"/>
        </w:rPr>
      </w:pPr>
      <w:r w:rsidRPr="006C174A">
        <w:rPr>
          <w:lang w:val="en-US"/>
        </w:rPr>
        <w:t>Tendency evidence is generally only admissible if, in addition to reasonable notice being given, ‘the court thinks that the evidence will, either by itself or having regard to other evidence … have significant probative value’. In criminal proceedings, tendency evidence about a defendant can only be used against the defendant if the probative value of the evidence substantially outweighs any prejudicial effect. Coincidence evidence requires reasonable notice to be given and for the coincidence evidence to have significant probative value, and that value must substantially outweigh its prejudicial effect.</w:t>
      </w:r>
    </w:p>
    <w:p w:rsidR="00433EF7" w:rsidRPr="006C174A" w:rsidRDefault="006B1AA3" w:rsidP="006B1AA3">
      <w:pPr>
        <w:keepNext/>
        <w:widowControl w:val="0"/>
        <w:spacing w:before="120"/>
      </w:pPr>
      <w:r w:rsidRPr="006C174A">
        <w:rPr>
          <w:lang w:val="en-US"/>
        </w:rPr>
        <w:t xml:space="preserve">Generally, courts have considered that tendency and coincidence evidence is likely to be prejudicial to an accused person, because juries may place too much weight on such evidence. However, the </w:t>
      </w:r>
      <w:r w:rsidRPr="006C174A">
        <w:rPr>
          <w:i/>
        </w:rPr>
        <w:t xml:space="preserve">Royal Commission into Institutional Responses to Child Sexual Abuse </w:t>
      </w:r>
      <w:r w:rsidRPr="006C174A">
        <w:t>(Royal Commission) considered the issue in detail in its final report, and recommended that the current law needs to change to facilitate more admissibility and cross</w:t>
      </w:r>
      <w:r w:rsidRPr="006C174A">
        <w:noBreakHyphen/>
        <w:t xml:space="preserve">admissibility of tendency and coincidence evidence and more joint trials, specifically in child sexual abuse matters. It found in its report that tendency and coincidence evidence can be highly relevant, and that its probative value has been generally understated. The Royal Commission indicated that tendency and coincidence evidence has only a minimal risk of unfair prejudice to an accused person, and that excluding it may be unfair to complainants. </w:t>
      </w:r>
    </w:p>
    <w:p w:rsidR="00433EF7" w:rsidRPr="006C174A" w:rsidRDefault="00433EF7">
      <w:pPr>
        <w:spacing w:after="160" w:line="259" w:lineRule="auto"/>
      </w:pPr>
      <w:r w:rsidRPr="006C174A">
        <w:br w:type="page"/>
      </w:r>
    </w:p>
    <w:p w:rsidR="006B1AA3" w:rsidRPr="006C174A" w:rsidRDefault="006B1AA3" w:rsidP="006B1AA3">
      <w:pPr>
        <w:keepNext/>
        <w:widowControl w:val="0"/>
        <w:spacing w:before="120"/>
      </w:pPr>
      <w:r w:rsidRPr="006C174A">
        <w:lastRenderedPageBreak/>
        <w:t xml:space="preserve">The Australian Government has accepted in principle the recommendations of the Royal Commission in relation to tendency and coincidence evidence; the admissibility of tendency and coincidence evidence is being further considered through a Council of Attorneys-General Working Group.  </w:t>
      </w:r>
    </w:p>
    <w:p w:rsidR="006B1AA3" w:rsidRPr="006C174A" w:rsidRDefault="006B1AA3" w:rsidP="006B1AA3">
      <w:pPr>
        <w:keepNext/>
        <w:widowControl w:val="0"/>
        <w:spacing w:before="120"/>
      </w:pPr>
      <w:r w:rsidRPr="006C174A">
        <w:t>The risk evidence of similar act witnesses resulting in an unfair or unjust outcome is low and based on the ACT experience and research published by the Royal Commission, it is proportionate to the objective (that is, ensuring offenders are convicted and sentenced and victims protected, and ensuring public confidence in the administration of justice). Extending the protections offered to children and vulnerable witnesses to similar act witnesses is similarly necessary, proportionate and reasonable and does not unnecessarily impinge on an accused person’s right to a fair trial.</w:t>
      </w:r>
    </w:p>
    <w:p w:rsidR="006B1AA3" w:rsidRPr="006C174A" w:rsidRDefault="006B1AA3" w:rsidP="006B1AA3">
      <w:pPr>
        <w:keepNext/>
        <w:widowControl w:val="0"/>
        <w:spacing w:before="120"/>
        <w:rPr>
          <w:lang w:val="en-US"/>
        </w:rPr>
      </w:pPr>
      <w:r w:rsidRPr="006C174A">
        <w:t>In addition, the admission of certain kinds of evidence in retrials and subsequent trials serves to protect complainants from being continually re-traumatised by having to give the same evidence in multiple proceedings, and having to do so progressively further from the time of the alleged offence. The provisions of Subdivisions E and F in Division 2 of Chapter 7 allow a record of evidence given by a complainant in an original trial to be admitted as the complainant’s evidence in a retrial. The complainant would not be compellable to give further evidence in the retrial, although they may elect to do so. A record of evidence given by a complainant would also be admissible in any subsequent trial, however, the court may decline to admit the original evidence of the complainant if it would be unfair to the accused. The complainant may elect to give further evidence but in a subsequent hearing may also be compellable to clarify their original evidence, or to cover new material which may have come to light since the first trial, or if the court believes it is in the interests of justice to do so.</w:t>
      </w:r>
    </w:p>
    <w:p w:rsidR="006B1AA3" w:rsidRPr="006C174A" w:rsidRDefault="006B1AA3" w:rsidP="006B1AA3">
      <w:pPr>
        <w:keepNext/>
        <w:widowControl w:val="0"/>
        <w:spacing w:before="120"/>
        <w:rPr>
          <w:i/>
          <w:lang w:val="en-US"/>
        </w:rPr>
      </w:pPr>
      <w:r w:rsidRPr="006C174A">
        <w:rPr>
          <w:i/>
          <w:lang w:val="en-US"/>
        </w:rPr>
        <w:t>Vulnerability of witnesses - court not bound by rules of evidence</w:t>
      </w:r>
    </w:p>
    <w:p w:rsidR="006B1AA3" w:rsidRPr="006C174A" w:rsidRDefault="006B1AA3" w:rsidP="006B1AA3">
      <w:pPr>
        <w:keepNext/>
        <w:widowControl w:val="0"/>
        <w:spacing w:before="120"/>
      </w:pPr>
      <w:r w:rsidRPr="006C174A">
        <w:t>In determining how children should give evidence and related orders, and whether: witnesses have vulnerability; vulnerable witnesses can give evidence in closed court; witnesses should be screened from accused persons in the court room; witnesses should have a support person/s present; and witnesses can give evidence by audiovisual link, the court is not bound by the rules of evidence and can inform itself as it considers appropriate. These measures will not have significant unfair effects on the accused (as discussed above, due to accused persons retaining the ability to examine witnesses over audiovisual link or through the use of a nominated or appointed legal representative) but do have the advantage of allowing the court to take into account considerations such as any likely additional trauma a witness may experience by giving evidence, and advice from (for example) psychologists and counsellors about the likely effects of making or not making orders about specific witnesses and how they should give their evidence.</w:t>
      </w:r>
    </w:p>
    <w:p w:rsidR="004400DC" w:rsidRPr="006C174A" w:rsidRDefault="006B1AA3" w:rsidP="004400DC">
      <w:pPr>
        <w:keepNext/>
        <w:widowControl w:val="0"/>
        <w:spacing w:before="120"/>
      </w:pPr>
      <w:r w:rsidRPr="006C174A">
        <w:t>A prosecution for a sexual or violent or domestic violence offence has very serious consequences for an accused person, and it is therefore vital to safeguard the minimum guarantees to which everyone charged with a criminal offence is entitled under the ICCPR. However, the new provisions in the Criminal Procedure Act also recognise that protecting the rights of alleged offenders is only one of a number of objectives of the criminal justice system. The community in general has an interest in encouraging the reporting of sexual and violent crimes, and in apprehending and dealing with those who commit them.</w:t>
      </w:r>
    </w:p>
    <w:p w:rsidR="004400DC" w:rsidRPr="006C174A" w:rsidRDefault="006B1AA3" w:rsidP="004400DC">
      <w:pPr>
        <w:keepNext/>
        <w:widowControl w:val="0"/>
        <w:spacing w:before="120"/>
      </w:pPr>
      <w:r w:rsidRPr="006C174A">
        <w:t xml:space="preserve">The measures in this Ordinance bring Norfolk Island laws into line with both Commonwealth laws and those of comparable Australian jurisdictions, and with the recommendations of the Royal Commission, most of which the Australian Government has accepted. </w:t>
      </w:r>
    </w:p>
    <w:p w:rsidR="004400DC" w:rsidRPr="006C174A" w:rsidRDefault="004400DC">
      <w:pPr>
        <w:spacing w:after="160" w:line="259" w:lineRule="auto"/>
      </w:pPr>
      <w:r w:rsidRPr="006C174A">
        <w:br w:type="page"/>
      </w:r>
    </w:p>
    <w:p w:rsidR="006B1AA3" w:rsidRPr="006C174A" w:rsidRDefault="006B1AA3" w:rsidP="004400DC">
      <w:pPr>
        <w:keepNext/>
        <w:widowControl w:val="0"/>
        <w:spacing w:before="120"/>
      </w:pPr>
      <w:r w:rsidRPr="006C174A">
        <w:lastRenderedPageBreak/>
        <w:t>The measures are compatible with human rights because of the safeguards that have been put in place; to the extent that the measures may limit Article 14, those limitations are reasonable, necessary and proportionate.</w:t>
      </w:r>
    </w:p>
    <w:p w:rsidR="006B1AA3" w:rsidRPr="006C174A" w:rsidRDefault="006B1AA3" w:rsidP="006B1AA3">
      <w:pPr>
        <w:keepNext/>
        <w:widowControl w:val="0"/>
        <w:spacing w:before="120"/>
        <w:rPr>
          <w:b/>
          <w:i/>
          <w:u w:val="single"/>
        </w:rPr>
      </w:pPr>
      <w:r w:rsidRPr="006C174A">
        <w:rPr>
          <w:b/>
          <w:i/>
          <w:u w:val="single"/>
        </w:rPr>
        <w:t>Prohibition on retrospective criminal laws</w:t>
      </w:r>
    </w:p>
    <w:p w:rsidR="006B1AA3" w:rsidRPr="006C174A" w:rsidRDefault="006B1AA3" w:rsidP="006B1AA3">
      <w:pPr>
        <w:keepNext/>
        <w:widowControl w:val="0"/>
        <w:spacing w:before="120"/>
      </w:pPr>
      <w:r w:rsidRPr="006C174A">
        <w:t xml:space="preserve">The amendments to section 5 and subsection 43(1) of the Sentencing Act, which relate respectively to the removal of ‘good character’ as a mitigating factor in certain offences and the prohibition on home detention orders for certain classes of offence, and the related transitional provision in item 380 of Schedule 1 to the </w:t>
      </w:r>
      <w:r w:rsidR="00A7788F" w:rsidRPr="006C174A">
        <w:t>Continued Laws Ordinance</w:t>
      </w:r>
      <w:r w:rsidRPr="006C174A">
        <w:t xml:space="preserve">, as amended, engage the prohibition on retrospective criminal laws in Article 15 of the ICCPR. Article 15 prohibits the imposition of ‘a heavier penalty … than the one that was applicable at the time when the criminal offence was committed’. Although the provisions may result in a court using its discretion to impose a longer sentence than may have been the case prior to the commencement of the amendments, the amendments themselves will not result in a court applying a penalty greater than that which was provided for in legislation at the time of the offence. The provisions may result in a court imposing a longer sentence on an accused than if the accused had been able to rely on or prove their ‘good character’; however, as that is not objectively predictable or measurable, it cannot be considered a ‘heavier’ penalty. </w:t>
      </w:r>
    </w:p>
    <w:p w:rsidR="00CD1EFA" w:rsidRPr="006C174A" w:rsidRDefault="006B1AA3" w:rsidP="006B1AA3">
      <w:pPr>
        <w:keepNext/>
        <w:widowControl w:val="0"/>
        <w:spacing w:before="120"/>
      </w:pPr>
      <w:r w:rsidRPr="006C174A">
        <w:t xml:space="preserve">In relation to home detention orders, although such orders are an available sentencing option (as they are in a number of other Australian jurisdictions), they have not commonly been used in Norfolk Island. Currently, the Sentencing Act restricts home detention orders to not more than 12 months duration and sets out a range of factors for the court to take into account when making such orders. The new provisions in the Ordinance would only have the effect of limiting the availability of home detention orders as a sentencing option for certain offences, including sexual offences and violent offences. As with the changes to the mitigating factor of ‘good character’ outlined above, the change to the conditions under which a home detention order may be made does not impose a measurably heavier penalty than what exists under current provisions; particularly since home detention is a substitute for and not an alternative to imprisonment. Home detention orders are restricted in similar ways in NSW, and are not available in the ACT. Most Australian jurisdictions where such orders can be made have restrictions around the kinds of offences that may be subject to home detention orders as sentences. </w:t>
      </w:r>
    </w:p>
    <w:p w:rsidR="006B1AA3" w:rsidRPr="006C174A" w:rsidRDefault="006B1AA3" w:rsidP="006B1AA3">
      <w:pPr>
        <w:keepNext/>
        <w:widowControl w:val="0"/>
        <w:spacing w:before="120"/>
      </w:pPr>
      <w:r w:rsidRPr="006C174A">
        <w:t>The restrictions to when home detention orders can be made are directed towards protecting both victims and the community in general, to ensure that offenders who are likely to commit a sexual offence or a violent offence while the order would be in force (whether or not the offender has previously committed offences of that nature) are not sentenced to home detention. Although home detention is a substitute for imprisonment, it is generally regarded as substantially less onerous than a term of imprisonment (regardless of any comments to the contrary by the sentencing court). A home detention order may be seen as dilution of the sentence of imprisonment and therefore a significant diminution in the effectiveness of the sentence in terms of proper retribution, proper personal deterrence, and proper general deterrence. Removing the potential for home detention for specific types of offences, such as sexual offences and child sexual offences, or in situations where an offender is seen as likely to commit a violent offence during their period of detention, may ameliorate community perceptions of the punishment not fitting the crime. The amendments would still allow home detention orders to be made in respect of other offences.</w:t>
      </w:r>
    </w:p>
    <w:p w:rsidR="00433EF7" w:rsidRPr="006C174A" w:rsidRDefault="00433EF7">
      <w:pPr>
        <w:spacing w:after="160" w:line="259" w:lineRule="auto"/>
      </w:pPr>
      <w:r w:rsidRPr="006C174A">
        <w:br w:type="page"/>
      </w:r>
    </w:p>
    <w:p w:rsidR="00433EF7" w:rsidRPr="006C174A" w:rsidRDefault="006B1AA3" w:rsidP="00433EF7">
      <w:pPr>
        <w:keepNext/>
        <w:widowControl w:val="0"/>
        <w:spacing w:before="120"/>
      </w:pPr>
      <w:r w:rsidRPr="006C174A">
        <w:lastRenderedPageBreak/>
        <w:t>The Criminal Procedure Act and Sentencing Act as amended also contain provisions that would apply to proceedings that were on foot at the time of commencement, even if the proceedings were instituted or partly heard before that commencement. Under subsection 155F(2) of the Criminal Procedure Act as amended, the court can make any order it considers appropriate to ensure fair process. This allows the court to effectively manage any conflict in court procedures if circumstances arise where a matter before the court in Norfolk Island has already begun when the amendments commence. Subsection 155F(2) and other similar provisions mitigate the risk of offending the prohibition in Article 15.</w:t>
      </w:r>
      <w:r w:rsidR="00433EF7" w:rsidRPr="006C174A">
        <w:t xml:space="preserve"> </w:t>
      </w:r>
    </w:p>
    <w:p w:rsidR="006B1AA3" w:rsidRPr="006C174A" w:rsidRDefault="006B1AA3" w:rsidP="00433EF7">
      <w:pPr>
        <w:keepNext/>
        <w:widowControl w:val="0"/>
        <w:spacing w:before="120"/>
      </w:pPr>
      <w:r w:rsidRPr="006C174A">
        <w:t xml:space="preserve">While Article 15 imposes a general prohibition on (especially criminal) laws that operate retrospectively, there is a general presumption that this prohibition does not apply to procedural changes. The High Court of Australia has made decisions confirming this presumption (see, for example, </w:t>
      </w:r>
      <w:r w:rsidRPr="006C174A">
        <w:rPr>
          <w:i/>
        </w:rPr>
        <w:t>Maxwell v Murphy</w:t>
      </w:r>
      <w:r w:rsidRPr="006C174A">
        <w:t xml:space="preserve"> </w:t>
      </w:r>
      <w:r w:rsidRPr="006C174A">
        <w:rPr>
          <w:lang w:val="en"/>
        </w:rPr>
        <w:t xml:space="preserve">(1957) 96 CLR 261; </w:t>
      </w:r>
      <w:r w:rsidRPr="006C174A">
        <w:rPr>
          <w:i/>
          <w:lang w:val="en"/>
        </w:rPr>
        <w:t>Rodway v R</w:t>
      </w:r>
      <w:r w:rsidRPr="006C174A">
        <w:rPr>
          <w:lang w:val="en"/>
        </w:rPr>
        <w:t xml:space="preserve"> (1990) 169 CLR 515)</w:t>
      </w:r>
      <w:r w:rsidRPr="006C174A">
        <w:t>, and the Australian Law Reform Commission also supports this position. This approach is also consistent across Australian jurisdictions in general.</w:t>
      </w:r>
    </w:p>
    <w:p w:rsidR="006B1AA3" w:rsidRPr="006C174A" w:rsidRDefault="006B1AA3" w:rsidP="006B1AA3">
      <w:pPr>
        <w:keepNext/>
        <w:widowControl w:val="0"/>
        <w:spacing w:before="120"/>
      </w:pPr>
      <w:r w:rsidRPr="006C174A">
        <w:t xml:space="preserve">The Australian Law Reform Commission in its 2015 report </w:t>
      </w:r>
      <w:r w:rsidRPr="006C174A">
        <w:rPr>
          <w:i/>
        </w:rPr>
        <w:t>Traditional Rights and Freedoms—Encroachments by Commonwealth Laws</w:t>
      </w:r>
      <w:r w:rsidRPr="006C174A">
        <w:t xml:space="preserve"> noted that there is no implied or express prohibition against retrospective laws in the Constitution, and that there are circumstances where it is entirely appropriate for the Commonwealth Parliament to make such laws (such as to address a gap in existing offences or to clarify an understanding of the law that a court decision has invalidated or unsettled).</w:t>
      </w:r>
    </w:p>
    <w:p w:rsidR="006B1AA3" w:rsidRPr="006C174A" w:rsidRDefault="006B1AA3" w:rsidP="006B1AA3">
      <w:pPr>
        <w:keepNext/>
        <w:widowControl w:val="0"/>
        <w:spacing w:before="120"/>
      </w:pPr>
      <w:r w:rsidRPr="006C174A">
        <w:t>However, particularly where a procedural law does not impose a penalty on a person that was not available before the law’s commencement, or otherwise affect the punishment to which an offender is liable, it is unlikely to engage the presumption against retrospectivity. Retrospective changes to trial practice or rules of evidence would therefore not normally infringe the prohibition.</w:t>
      </w:r>
    </w:p>
    <w:p w:rsidR="006B1AA3" w:rsidRPr="006C174A" w:rsidRDefault="006B1AA3" w:rsidP="006B1AA3">
      <w:pPr>
        <w:keepNext/>
        <w:widowControl w:val="0"/>
        <w:spacing w:before="120"/>
      </w:pPr>
      <w:r w:rsidRPr="006C174A">
        <w:t>Therefore, to the extent that the Sentencing Act and Criminal Procedure Act as amended engage Article 15, the limitations are reasonable, necessary and proportionate.</w:t>
      </w:r>
    </w:p>
    <w:p w:rsidR="006B1AA3" w:rsidRPr="006C174A" w:rsidRDefault="006B1AA3" w:rsidP="006B1AA3">
      <w:pPr>
        <w:keepNext/>
        <w:widowControl w:val="0"/>
        <w:spacing w:before="120"/>
        <w:rPr>
          <w:b/>
        </w:rPr>
      </w:pPr>
      <w:r w:rsidRPr="006C174A">
        <w:rPr>
          <w:b/>
        </w:rPr>
        <w:t>Rights of victims of sexual, violent and domestic violence offences</w:t>
      </w:r>
    </w:p>
    <w:p w:rsidR="006B1AA3" w:rsidRPr="006C174A" w:rsidRDefault="006B1AA3" w:rsidP="006B1AA3">
      <w:pPr>
        <w:spacing w:before="120"/>
        <w:rPr>
          <w:b/>
          <w:i/>
          <w:u w:val="single"/>
        </w:rPr>
      </w:pPr>
      <w:r w:rsidRPr="006C174A">
        <w:rPr>
          <w:b/>
          <w:i/>
          <w:u w:val="single"/>
        </w:rPr>
        <w:t>Right to protection from gender-based violence</w:t>
      </w:r>
    </w:p>
    <w:p w:rsidR="006B1AA3" w:rsidRPr="006C174A" w:rsidRDefault="006B1AA3" w:rsidP="006B1AA3">
      <w:pPr>
        <w:spacing w:before="120"/>
      </w:pPr>
      <w:r w:rsidRPr="006C174A">
        <w:t>Women are disproportionately the victim of domestic violence. The Committee on the Elimination of Discrimination against Women, established under CEDAW, has recognised that gender</w:t>
      </w:r>
      <w:r w:rsidRPr="006C174A">
        <w:noBreakHyphen/>
        <w:t>based violence, including domestic violence, is a form of discrimination which seriously inhibits women’s ability to enjoy rights and freedoms on a basis of equality with men.</w:t>
      </w:r>
    </w:p>
    <w:p w:rsidR="006B1AA3" w:rsidRPr="006C174A" w:rsidRDefault="006B1AA3" w:rsidP="006B1AA3">
      <w:pPr>
        <w:spacing w:before="120"/>
      </w:pPr>
      <w:r w:rsidRPr="006C174A">
        <w:t>Notably, Article 2 of the CEDAW requires State Parties to pursue by all appropriate means and without delay a policy of eliminating discrimination against women. To this end, Article 2(c) requires State Parties to establish legal protection of the rights of women on an equal basis with men and to ensure the effective protection of women against any act of discrimination.</w:t>
      </w:r>
    </w:p>
    <w:p w:rsidR="006B1AA3" w:rsidRPr="006C174A" w:rsidRDefault="006B1AA3" w:rsidP="006B1AA3">
      <w:pPr>
        <w:spacing w:before="120"/>
      </w:pPr>
      <w:r w:rsidRPr="006C174A">
        <w:t>Subsection 16A(2) of the Bail Act provides protections against further domestic violence by alleged perpetrators by providing that an authorised member must not grant bail to a person accused of a domestic violence offence unless satisfied that the person poses no danger to a protected person while released on bail. The new provision is therefore consistent with Article 2 of the CEDAW.</w:t>
      </w:r>
    </w:p>
    <w:p w:rsidR="00433EF7" w:rsidRPr="006C174A" w:rsidRDefault="00433EF7">
      <w:pPr>
        <w:spacing w:after="160" w:line="259" w:lineRule="auto"/>
        <w:rPr>
          <w:b/>
          <w:i/>
          <w:u w:val="single"/>
        </w:rPr>
      </w:pPr>
      <w:r w:rsidRPr="006C174A">
        <w:rPr>
          <w:b/>
          <w:i/>
          <w:u w:val="single"/>
        </w:rPr>
        <w:br w:type="page"/>
      </w:r>
    </w:p>
    <w:p w:rsidR="006B1AA3" w:rsidRPr="006C174A" w:rsidRDefault="006B1AA3" w:rsidP="006B1AA3">
      <w:pPr>
        <w:spacing w:before="120"/>
        <w:rPr>
          <w:b/>
          <w:i/>
          <w:u w:val="single"/>
        </w:rPr>
      </w:pPr>
      <w:r w:rsidRPr="006C174A">
        <w:rPr>
          <w:b/>
          <w:i/>
          <w:u w:val="single"/>
        </w:rPr>
        <w:lastRenderedPageBreak/>
        <w:t>Rights of children and families to protection</w:t>
      </w:r>
    </w:p>
    <w:p w:rsidR="006B1AA3" w:rsidRPr="006C174A" w:rsidRDefault="006B1AA3" w:rsidP="006B1AA3">
      <w:pPr>
        <w:spacing w:before="120"/>
      </w:pPr>
      <w:r w:rsidRPr="006C174A">
        <w:t>Article 10(1) of the ICESCR states that the widest possible protection and assistance should be accorded to the family, which is the natural and fundamental group unit of society, particularly while it is responsible for the care and education of dependent children. Similarly, Article 23(1) of the ICCPR provides that the family is the natural and fundamental group unit of society and is entitled to protection by society and the State. Article 24(1) of the ICCPR provides that every child shall have the right to such measures of protection as are required by their status as a minor, on the part of their family, society and the State. Similarly, Article 3(2) of the CROC states that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 Article 19(1) of the CROC provides that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rsidR="006B1AA3" w:rsidRPr="006C174A" w:rsidRDefault="006B1AA3" w:rsidP="006B1AA3">
      <w:pPr>
        <w:spacing w:before="120"/>
      </w:pPr>
      <w:r w:rsidRPr="006C174A">
        <w:t>Subsection 16A(2) of the Bail Act will operate to protect vulnerable children and families against further potential violence and abuse. To the extent that protected persons include parents and their children, the subsection promotes the objectives of Article 10(1) of the ICESCR and Articles 23(1) and 24(1) of the ICCPR.</w:t>
      </w:r>
    </w:p>
    <w:p w:rsidR="006B1AA3" w:rsidRPr="006C174A" w:rsidRDefault="006B1AA3" w:rsidP="006B1AA3">
      <w:pPr>
        <w:spacing w:before="120"/>
      </w:pPr>
      <w:r w:rsidRPr="006C174A">
        <w:t>The amendments to the Criminal Procedure Act are also consistent with these objectives because allowing evidence to be given via audiovisual link, a recorded statement, or in ways that generally protect and assist complainants and vulnerable witnesses to give evidence in sexual, violent, and domestic violence offence proceedings, will encourage them to give that evidence, facilitating the successful prosecution of those offences (which in turn may act as a deterrent to the commission of further such offences). The amendments also safeguard protected persons against re-traumatisation that could occur when giving testimony in person, protecting, to the best extent that it can, the wellbeing of children and vulnerable people.</w:t>
      </w:r>
    </w:p>
    <w:p w:rsidR="006B1AA3" w:rsidRPr="006C174A" w:rsidRDefault="006B1AA3" w:rsidP="006B1AA3">
      <w:pPr>
        <w:spacing w:before="120"/>
      </w:pPr>
      <w:r w:rsidRPr="006C174A">
        <w:t xml:space="preserve">Specifically in relation to domestic violence offences, the need for such arrangements for giving evidence was articulated in the Second Reading speech for the </w:t>
      </w:r>
      <w:r w:rsidRPr="006C174A">
        <w:rPr>
          <w:i/>
        </w:rPr>
        <w:t xml:space="preserve">Criminal Procedure Amendment (Domestic Violence Complainants) Bill 2014 </w:t>
      </w:r>
      <w:r w:rsidRPr="006C174A">
        <w:t>(NSW),</w:t>
      </w:r>
      <w:r w:rsidRPr="006C174A">
        <w:rPr>
          <w:i/>
        </w:rPr>
        <w:t xml:space="preserve"> </w:t>
      </w:r>
      <w:r w:rsidRPr="006C174A">
        <w:t xml:space="preserve">which inserted </w:t>
      </w:r>
      <w:r w:rsidR="00A7788F" w:rsidRPr="006C174A">
        <w:t xml:space="preserve">the </w:t>
      </w:r>
      <w:r w:rsidRPr="006C174A">
        <w:t xml:space="preserve">provisions </w:t>
      </w:r>
      <w:r w:rsidR="00A7788F" w:rsidRPr="006C174A">
        <w:t>into</w:t>
      </w:r>
      <w:r w:rsidRPr="006C174A">
        <w:t xml:space="preserve"> the </w:t>
      </w:r>
      <w:r w:rsidRPr="006C174A">
        <w:rPr>
          <w:i/>
        </w:rPr>
        <w:t xml:space="preserve">Criminal Procedure Act 1986 </w:t>
      </w:r>
      <w:r w:rsidRPr="006C174A">
        <w:t xml:space="preserve">(NSW) on which the amendments to the Criminal Procedure Act are based. The Second Reading speech for that Bill states: </w:t>
      </w:r>
    </w:p>
    <w:p w:rsidR="006B1AA3" w:rsidRPr="006C174A" w:rsidRDefault="006B1AA3" w:rsidP="006B1AA3">
      <w:pPr>
        <w:pStyle w:val="Quote"/>
        <w:jc w:val="left"/>
      </w:pPr>
      <w:r w:rsidRPr="006C174A">
        <w:t>The power dynamic that typifies domestic violence does not stop at the courtroom door. There is a risk of re-traumatisation of victims. They must attend court and give oral evidence from memory, and usually in front of the perpetrator, about a traumatic incident. They may face pressure from a perpetrator to stop cooperating with the prosecution. This can result in victims being reluctant to come to court or changing their evidence once in the witness box. Some may choose to not report an incident to police. The Bureau of Crime Statistics and Research estimates that only half of domestic assaults are reported to police. New measures for giving evidence using available technology are needed to reduce the trauma faced by victims when in court.</w:t>
      </w:r>
    </w:p>
    <w:p w:rsidR="00433EF7" w:rsidRPr="006C174A" w:rsidRDefault="00433EF7">
      <w:pPr>
        <w:spacing w:after="160" w:line="259" w:lineRule="auto"/>
        <w:rPr>
          <w:b/>
          <w:bCs/>
          <w:i/>
          <w:iCs/>
          <w:u w:val="single"/>
        </w:rPr>
      </w:pPr>
      <w:r w:rsidRPr="006C174A">
        <w:rPr>
          <w:b/>
          <w:bCs/>
          <w:i/>
          <w:iCs/>
          <w:u w:val="single"/>
        </w:rPr>
        <w:br w:type="page"/>
      </w:r>
    </w:p>
    <w:p w:rsidR="006B1AA3" w:rsidRPr="006C174A" w:rsidRDefault="006B1AA3" w:rsidP="006B1AA3">
      <w:pPr>
        <w:keepNext/>
        <w:spacing w:before="120"/>
        <w:rPr>
          <w:b/>
          <w:bCs/>
          <w:i/>
          <w:iCs/>
          <w:u w:val="single"/>
        </w:rPr>
      </w:pPr>
      <w:r w:rsidRPr="006C174A">
        <w:rPr>
          <w:b/>
          <w:bCs/>
          <w:i/>
          <w:iCs/>
          <w:u w:val="single"/>
        </w:rPr>
        <w:lastRenderedPageBreak/>
        <w:t>Right to a fair trial and a fair hearing</w:t>
      </w:r>
    </w:p>
    <w:p w:rsidR="006B1AA3" w:rsidRPr="006C174A" w:rsidRDefault="006B1AA3" w:rsidP="006B1AA3">
      <w:pPr>
        <w:spacing w:before="120"/>
      </w:pPr>
      <w:r w:rsidRPr="006C174A">
        <w:rPr>
          <w:bCs/>
          <w:iCs/>
        </w:rPr>
        <w:t xml:space="preserve">As mentioned above, </w:t>
      </w:r>
      <w:r w:rsidRPr="006C174A">
        <w:t>Article 14 of the ICCPR provides for the right to a fair hearing, which requires that all parties to a proceeding must have a reasonable opportunity of presenting their case under conditions that do not disadvantage them as against other parties to the proceedings.</w:t>
      </w:r>
    </w:p>
    <w:p w:rsidR="006B1AA3" w:rsidRPr="006C174A" w:rsidRDefault="006B1AA3" w:rsidP="006B1AA3">
      <w:pPr>
        <w:spacing w:before="120"/>
      </w:pPr>
      <w:r w:rsidRPr="006C174A">
        <w:t>To the extent that the amendments to the Bail Act and the Criminal Procedure Act enable children, complainants and certain classes of vulnerable witnesses to give evidence without fear of retribution, they contribute to giving them a reasonable opportunity of presenting their case, and therefore promote Article 14 of the ICCPR. Safeguards for accused persons have been discussed above.</w:t>
      </w:r>
    </w:p>
    <w:p w:rsidR="006B1AA3" w:rsidRPr="006C174A" w:rsidRDefault="006B1AA3" w:rsidP="006B1AA3">
      <w:pPr>
        <w:spacing w:before="120"/>
        <w:rPr>
          <w:b/>
          <w:i/>
          <w:u w:val="single"/>
        </w:rPr>
      </w:pPr>
      <w:r w:rsidRPr="006C174A">
        <w:rPr>
          <w:b/>
          <w:i/>
          <w:u w:val="single"/>
        </w:rPr>
        <w:t>Right to an effective remedy</w:t>
      </w:r>
    </w:p>
    <w:p w:rsidR="006B1AA3" w:rsidRPr="006C174A" w:rsidRDefault="006B1AA3" w:rsidP="006B1AA3">
      <w:pPr>
        <w:spacing w:before="120"/>
      </w:pPr>
      <w:r w:rsidRPr="006C174A">
        <w:t>Article 2(3) of the ICCPR provides that State Parties will undertake to ensure that any person whose rights or freedoms under the Covenant are violated shall have an effective remedy. The UN Human Rights Committee has stated that the right to an effective remedy encompasses an obligation to bring to justice perpetrators of human rights abuses.</w:t>
      </w:r>
    </w:p>
    <w:p w:rsidR="006B1AA3" w:rsidRPr="006C174A" w:rsidRDefault="006B1AA3" w:rsidP="006B1AA3">
      <w:pPr>
        <w:spacing w:before="120"/>
      </w:pPr>
      <w:r w:rsidRPr="006C174A">
        <w:t>To the extent that the amendments to the Bail Act and the Criminal Procedure Act remove deterrents for domestic violence victims to report crimes and give evidence, they help to bring to justice perpetrators of human rights abuses and therefore promote the objectives of Article 2(3) of the ICCPR.</w:t>
      </w:r>
    </w:p>
    <w:p w:rsidR="006B1AA3" w:rsidRPr="006C174A" w:rsidRDefault="006B1AA3" w:rsidP="006B1AA3">
      <w:pPr>
        <w:spacing w:before="120"/>
      </w:pPr>
      <w:r w:rsidRPr="006C174A">
        <w:t xml:space="preserve">The amendment to section 5 of the Sentencing Act removes ‘good character’ as a mitigating factor when a court is sentencing an offender for certain classes of offence, where that ‘good character’ facilitated the commission of the offence. In its </w:t>
      </w:r>
      <w:r w:rsidR="00701E04" w:rsidRPr="006C174A">
        <w:t>Criminal Justice report</w:t>
      </w:r>
      <w:r w:rsidRPr="006C174A">
        <w:t xml:space="preserve">, the Royal Commission recommended that state and territory governments ‘introduce legislation to provide that good character be excluded as a mitigating factor in sentencing for child sexual abuse offences where that good character facilitated the offending’ (recommendation 74). The sentencing of child sex offenders is an important issue. This is in part because of the role sentencing plays in achieving some of the purposes of the criminal justice system – particularly punishment and deterrence. New subsection 5(4) of the Sentencing Act meets the Royal Commission’s recommendation, aligns sentencing law more closely with that of NSW (where </w:t>
      </w:r>
      <w:r w:rsidR="00A7788F" w:rsidRPr="006C174A">
        <w:t xml:space="preserve">incarcerated </w:t>
      </w:r>
      <w:r w:rsidRPr="006C174A">
        <w:t>offenders from Norfolk Island are currently held), and satisfies the right to an effective remedy by bringing to justice perpetrators of certain classes of offences.</w:t>
      </w:r>
    </w:p>
    <w:p w:rsidR="006B1AA3" w:rsidRPr="006C174A" w:rsidRDefault="006B1AA3" w:rsidP="006B1AA3">
      <w:pPr>
        <w:spacing w:before="120"/>
        <w:rPr>
          <w:b/>
          <w:i/>
          <w:u w:val="single"/>
        </w:rPr>
      </w:pPr>
      <w:r w:rsidRPr="006C174A">
        <w:rPr>
          <w:b/>
          <w:bCs/>
          <w:i/>
          <w:iCs/>
          <w:u w:val="single"/>
        </w:rPr>
        <w:t>R</w:t>
      </w:r>
      <w:r w:rsidRPr="006C174A">
        <w:rPr>
          <w:b/>
          <w:i/>
          <w:u w:val="single"/>
        </w:rPr>
        <w:t>ight to privacy</w:t>
      </w:r>
    </w:p>
    <w:p w:rsidR="006B1AA3" w:rsidRPr="006C174A" w:rsidRDefault="006B1AA3" w:rsidP="006B1AA3">
      <w:pPr>
        <w:keepNext/>
        <w:widowControl w:val="0"/>
        <w:spacing w:before="120"/>
      </w:pPr>
      <w:r w:rsidRPr="006C174A">
        <w:t>Article 17 of the ICCPR provides that no one shall be subjected to arbitrary or unlawful interference with their privacy or family, and that everyone has the right to the protection of the law against such interference or attacks.</w:t>
      </w:r>
    </w:p>
    <w:p w:rsidR="006B1AA3" w:rsidRPr="006C174A" w:rsidRDefault="006B1AA3" w:rsidP="006B1AA3">
      <w:pPr>
        <w:keepNext/>
        <w:widowControl w:val="0"/>
        <w:spacing w:before="120"/>
      </w:pPr>
      <w:r w:rsidRPr="006C174A">
        <w:t xml:space="preserve">Chapters 6, 6A and 7 of the Criminal Procedure Act are consistent with Article 17 of the ICCPR in that they provide appropriate protections for a witness’s and complainant’s privacy. Such protections are necessary given the intensely personal nature of evidence given in sexual, violent and domestic violence offences, and contained in recorded statements. Persons are prohibited from copying a recorded statement, giving possession of the recorded statement to another person, or publishing the recorded statement, without authority. In addition, a lawyer who represents an accused person must not give possession of a video copy of a recorded statement to the accused person or permit the accused person to copy or obtain a copy of a recorded statement. It is also an offence to publish information that may identify a complainant in a sexual offence proceeding. The victim’s right to privacy is appropriately balanced with the right of the accused to a fair trial and a fair hearing (discussed above). </w:t>
      </w:r>
    </w:p>
    <w:p w:rsidR="00433EF7" w:rsidRPr="006C174A" w:rsidRDefault="00433EF7">
      <w:pPr>
        <w:spacing w:after="160" w:line="259" w:lineRule="auto"/>
      </w:pPr>
      <w:r w:rsidRPr="006C174A">
        <w:br w:type="page"/>
      </w:r>
    </w:p>
    <w:p w:rsidR="006B1AA3" w:rsidRPr="006C174A" w:rsidRDefault="006B1AA3" w:rsidP="002870FB">
      <w:pPr>
        <w:keepNext/>
        <w:widowControl w:val="0"/>
        <w:spacing w:before="120"/>
        <w:rPr>
          <w:lang w:val="en-US"/>
        </w:rPr>
      </w:pPr>
      <w:r w:rsidRPr="006C174A">
        <w:lastRenderedPageBreak/>
        <w:t xml:space="preserve">The offences of publishing a complainant’s identity (or information that may identify the complainant) or publishing or using recorded statements are subject to a penalty of </w:t>
      </w:r>
      <w:r w:rsidRPr="006C174A">
        <w:rPr>
          <w:lang w:val="en-US"/>
        </w:rPr>
        <w:t xml:space="preserve">imprisonment for 12 months or 60 penalty units, or both. This penalty is consistent with similar provisions in legislation such as </w:t>
      </w:r>
      <w:r w:rsidRPr="006C174A">
        <w:t xml:space="preserve">subsections 110X(1) and (3) of the </w:t>
      </w:r>
      <w:r w:rsidRPr="006C174A">
        <w:rPr>
          <w:i/>
        </w:rPr>
        <w:t xml:space="preserve">Child Support (Registration and Collection) Act 1988 </w:t>
      </w:r>
      <w:r w:rsidRPr="006C174A">
        <w:t xml:space="preserve">and subsection 121(1) of the </w:t>
      </w:r>
      <w:r w:rsidRPr="006C174A">
        <w:rPr>
          <w:i/>
        </w:rPr>
        <w:t>Family Law Act 1975</w:t>
      </w:r>
      <w:r w:rsidRPr="006C174A">
        <w:t xml:space="preserve">. </w:t>
      </w:r>
      <w:r w:rsidRPr="006C174A">
        <w:rPr>
          <w:lang w:val="en-US"/>
        </w:rPr>
        <w:t>The offences protect the identity of complainants and their right to privacy, and protect complainants and witnesses from the potential harm and distress that identification and dissemination of details of alleged offences may cause; the offences also further an accused person’s right to a fair trial through preventing the publication of potentially prejudicial material and promoting the public interest in the administration of justice.</w:t>
      </w:r>
    </w:p>
    <w:p w:rsidR="00FF79E0" w:rsidRPr="006C174A" w:rsidRDefault="00FF79E0" w:rsidP="00FF79E0">
      <w:pPr>
        <w:autoSpaceDE w:val="0"/>
        <w:autoSpaceDN w:val="0"/>
        <w:adjustRightInd w:val="0"/>
        <w:rPr>
          <w:lang w:val="en-US"/>
        </w:rPr>
      </w:pPr>
    </w:p>
    <w:p w:rsidR="008E106B" w:rsidRPr="006C174A" w:rsidRDefault="00FF79E0" w:rsidP="008E106B">
      <w:r w:rsidRPr="006C174A">
        <w:rPr>
          <w:lang w:val="en-US"/>
        </w:rPr>
        <w:t>The new</w:t>
      </w:r>
      <w:r w:rsidRPr="006C174A">
        <w:t xml:space="preserve"> subsection 167F(2) make</w:t>
      </w:r>
      <w:r w:rsidR="00E1334A" w:rsidRPr="006C174A">
        <w:t>s</w:t>
      </w:r>
      <w:r w:rsidRPr="006C174A">
        <w:t xml:space="preserve"> it a defence to an offence against that section if the person proves that the complainant had consented to the publication before the publication happened. </w:t>
      </w:r>
      <w:r w:rsidR="00AB2A10" w:rsidRPr="006C174A">
        <w:t>The description of this defence requires</w:t>
      </w:r>
      <w:r w:rsidR="00E1334A" w:rsidRPr="006C174A">
        <w:t xml:space="preserve"> </w:t>
      </w:r>
      <w:r w:rsidR="00CB6C3A" w:rsidRPr="006C174A">
        <w:t xml:space="preserve">the </w:t>
      </w:r>
      <w:r w:rsidR="00E1334A" w:rsidRPr="006C174A">
        <w:t>defendant to discharge a</w:t>
      </w:r>
      <w:r w:rsidRPr="006C174A">
        <w:t xml:space="preserve"> legal burden </w:t>
      </w:r>
      <w:r w:rsidR="008E106B" w:rsidRPr="006C174A">
        <w:t>to make out the defence</w:t>
      </w:r>
      <w:r w:rsidRPr="006C174A">
        <w:t xml:space="preserve">. </w:t>
      </w:r>
    </w:p>
    <w:p w:rsidR="008E106B" w:rsidRPr="006C174A" w:rsidRDefault="008E106B" w:rsidP="008E106B"/>
    <w:p w:rsidR="008E106B" w:rsidRPr="006C174A" w:rsidRDefault="008E106B" w:rsidP="008E106B">
      <w:pPr>
        <w:rPr>
          <w:lang w:eastAsia="en-AU"/>
        </w:rPr>
      </w:pPr>
      <w:r w:rsidRPr="006C174A">
        <w:rPr>
          <w:lang w:eastAsia="en-AU"/>
        </w:rPr>
        <w:t xml:space="preserve">In the circumstances where consent relates to a particular act, in this case publication of certain material, it follows that, if existing and relevant, consent ought to be in the knowledge of the person committing the act, in this case the defendant. If that consent was received it will be significantly less difficult and less costly for the defendant to prove the existence of the consent than for the complainant or the prosecution to disprove the existence of consent. In addition, given there is a presumption against the publication of sensitive information, the defendant would be or should be aware of the need for consent from a complainant and should be able to produce proof of such consent. </w:t>
      </w:r>
    </w:p>
    <w:p w:rsidR="008E106B" w:rsidRPr="006C174A" w:rsidRDefault="008E106B" w:rsidP="008E106B">
      <w:pPr>
        <w:rPr>
          <w:lang w:eastAsia="en-AU"/>
        </w:rPr>
      </w:pPr>
    </w:p>
    <w:p w:rsidR="008E106B" w:rsidRPr="006C174A" w:rsidRDefault="008E106B" w:rsidP="008E106B">
      <w:pPr>
        <w:rPr>
          <w:lang w:eastAsia="en-AU"/>
        </w:rPr>
      </w:pPr>
      <w:r w:rsidRPr="006C174A">
        <w:rPr>
          <w:lang w:eastAsia="en-AU"/>
        </w:rPr>
        <w:t xml:space="preserve">This defence is also appropriate in the circumstances because the issue of consent is not central to the question of culpability.  In relation to </w:t>
      </w:r>
      <w:r w:rsidR="00CB6C3A" w:rsidRPr="006C174A">
        <w:rPr>
          <w:lang w:eastAsia="en-AU"/>
        </w:rPr>
        <w:t xml:space="preserve">an </w:t>
      </w:r>
      <w:r w:rsidRPr="006C174A">
        <w:rPr>
          <w:lang w:eastAsia="en-AU"/>
        </w:rPr>
        <w:t xml:space="preserve">offence </w:t>
      </w:r>
      <w:r w:rsidR="00CB6C3A" w:rsidRPr="006C174A">
        <w:rPr>
          <w:lang w:eastAsia="en-AU"/>
        </w:rPr>
        <w:t xml:space="preserve">mentioned in </w:t>
      </w:r>
      <w:r w:rsidR="00CB6C3A" w:rsidRPr="006C174A">
        <w:rPr>
          <w:lang w:eastAsia="en-AU"/>
        </w:rPr>
        <w:br/>
        <w:t xml:space="preserve">Subsection </w:t>
      </w:r>
      <w:r w:rsidRPr="006C174A">
        <w:rPr>
          <w:lang w:eastAsia="en-AU"/>
        </w:rPr>
        <w:t xml:space="preserve">167(1), lack of consent is not something that is needed to establish the offence. This provides further justification for placing a legal burden, rather than an evidential burden, on the defendant in relation to the statutory defence </w:t>
      </w:r>
      <w:r w:rsidR="00CB6C3A" w:rsidRPr="006C174A">
        <w:rPr>
          <w:lang w:eastAsia="en-AU"/>
        </w:rPr>
        <w:t xml:space="preserve">in Subsection </w:t>
      </w:r>
      <w:r w:rsidRPr="006C174A">
        <w:rPr>
          <w:lang w:eastAsia="en-AU"/>
        </w:rPr>
        <w:t>167</w:t>
      </w:r>
      <w:r w:rsidR="00CB6C3A" w:rsidRPr="006C174A">
        <w:rPr>
          <w:lang w:eastAsia="en-AU"/>
        </w:rPr>
        <w:t>F</w:t>
      </w:r>
      <w:r w:rsidRPr="006C174A">
        <w:rPr>
          <w:lang w:eastAsia="en-AU"/>
        </w:rPr>
        <w:t>(2).</w:t>
      </w:r>
    </w:p>
    <w:p w:rsidR="008E106B" w:rsidRPr="006C174A" w:rsidRDefault="008E106B" w:rsidP="008E106B">
      <w:pPr>
        <w:rPr>
          <w:lang w:eastAsia="en-AU"/>
        </w:rPr>
      </w:pPr>
    </w:p>
    <w:p w:rsidR="00FF79E0" w:rsidRPr="006C174A" w:rsidRDefault="006111D9" w:rsidP="00AB2A10">
      <w:pPr>
        <w:rPr>
          <w:lang w:eastAsia="en-AU"/>
        </w:rPr>
      </w:pPr>
      <w:r w:rsidRPr="006C174A">
        <w:rPr>
          <w:lang w:eastAsia="en-AU"/>
        </w:rPr>
        <w:t>The defence also offers some protection for a defendant, by</w:t>
      </w:r>
      <w:r w:rsidR="008E106B" w:rsidRPr="006C174A">
        <w:rPr>
          <w:lang w:eastAsia="en-AU"/>
        </w:rPr>
        <w:t xml:space="preserve"> placing a limit on the criminal liability associated with the offence, noting that the offence itself is made out only by proving that a person published relevant material.  In this way, the statutory defence provides protection to defendants where consent has been provided for the publication and greater certainty to defendants who may rely on having obtained a person’s consent prior to publishing the material.</w:t>
      </w:r>
      <w:r w:rsidRPr="006C174A">
        <w:rPr>
          <w:lang w:eastAsia="en-AU"/>
        </w:rPr>
        <w:t xml:space="preserve"> </w:t>
      </w:r>
      <w:r w:rsidR="00CB6C3A" w:rsidRPr="006C174A">
        <w:t>S</w:t>
      </w:r>
      <w:r w:rsidR="00FF79E0" w:rsidRPr="006C174A">
        <w:t>ubsection</w:t>
      </w:r>
      <w:r w:rsidR="00CB6C3A" w:rsidRPr="006C174A">
        <w:t xml:space="preserve"> 167F(1)</w:t>
      </w:r>
      <w:r w:rsidR="00FF79E0" w:rsidRPr="006C174A">
        <w:t xml:space="preserve"> (and the penalty for an offence under the subsection) is similar to section 181U of the current Evidence Act, which also prohibits the publication of a complainant’s identity without their consent. The ACT and most other Australian jurisdictions have similar prohibitions.</w:t>
      </w:r>
    </w:p>
    <w:p w:rsidR="00FF79E0" w:rsidRPr="006C174A" w:rsidRDefault="00FF79E0" w:rsidP="00AB2A10">
      <w:pPr>
        <w:tabs>
          <w:tab w:val="left" w:pos="1701"/>
          <w:tab w:val="right" w:pos="9072"/>
        </w:tabs>
        <w:spacing w:before="120" w:after="120"/>
        <w:ind w:right="91"/>
        <w:rPr>
          <w:lang w:val="en-US"/>
        </w:rPr>
      </w:pPr>
      <w:r w:rsidRPr="006C174A">
        <w:rPr>
          <w:lang w:val="en-US"/>
        </w:rPr>
        <w:t>The offence protects the identity of complainants, and protects them from the potential harm and distress that identification may cause, as well as protect</w:t>
      </w:r>
      <w:r w:rsidR="00CB6C3A" w:rsidRPr="006C174A">
        <w:rPr>
          <w:lang w:val="en-US"/>
        </w:rPr>
        <w:t>ing</w:t>
      </w:r>
      <w:r w:rsidRPr="006C174A">
        <w:rPr>
          <w:lang w:val="en-US"/>
        </w:rPr>
        <w:t xml:space="preserve"> an accused person’s right to a fair trial through preventing the publication of potentially prejudicial material and promoting the public interest in the administration of justice. Subsection 167F(3) defines ‘protected identity information’ as information about, or allowing someone to find out, the private, business, official or email address, or telephone number, of a person.</w:t>
      </w:r>
    </w:p>
    <w:p w:rsidR="006B1AA3" w:rsidRPr="006C174A" w:rsidRDefault="006B1AA3" w:rsidP="006B1AA3">
      <w:pPr>
        <w:keepNext/>
        <w:widowControl w:val="0"/>
        <w:spacing w:before="120"/>
        <w:rPr>
          <w:b/>
        </w:rPr>
      </w:pPr>
      <w:r w:rsidRPr="006C174A">
        <w:rPr>
          <w:b/>
        </w:rPr>
        <w:t>Human rights implications - Consequential and technical amendments</w:t>
      </w:r>
    </w:p>
    <w:p w:rsidR="006B1AA3" w:rsidRPr="006C174A" w:rsidRDefault="006B1AA3" w:rsidP="006B1AA3">
      <w:pPr>
        <w:spacing w:before="120"/>
        <w:rPr>
          <w:noProof/>
        </w:rPr>
      </w:pPr>
      <w:r w:rsidRPr="006C174A">
        <w:t>To the extent that the Ordinance repeals and amends a number of other continued laws, it engage</w:t>
      </w:r>
      <w:r w:rsidR="00721D7D" w:rsidRPr="006C174A">
        <w:t>s</w:t>
      </w:r>
      <w:r w:rsidRPr="006C174A">
        <w:t xml:space="preserve"> a</w:t>
      </w:r>
      <w:r w:rsidR="00721D7D" w:rsidRPr="006C174A">
        <w:t xml:space="preserve"> number </w:t>
      </w:r>
      <w:r w:rsidRPr="006C174A">
        <w:t xml:space="preserve">of applicable human rights or freedoms. These amendments and the repeal of the </w:t>
      </w:r>
      <w:r w:rsidRPr="006C174A">
        <w:rPr>
          <w:i/>
        </w:rPr>
        <w:t>Domestic Violence Act 1995</w:t>
      </w:r>
      <w:r w:rsidRPr="006C174A">
        <w:t xml:space="preserve"> (NI) and the </w:t>
      </w:r>
      <w:r w:rsidRPr="006C174A">
        <w:rPr>
          <w:i/>
        </w:rPr>
        <w:t>Domestic Violence Regulations 1995</w:t>
      </w:r>
      <w:r w:rsidRPr="006C174A">
        <w:t xml:space="preserve"> (NI) are largely consequential to the commencement of the </w:t>
      </w:r>
      <w:r w:rsidRPr="006C174A">
        <w:rPr>
          <w:i/>
        </w:rPr>
        <w:t xml:space="preserve">Crimes (Domestic and Personal Violence) </w:t>
      </w:r>
      <w:r w:rsidRPr="006C174A">
        <w:rPr>
          <w:i/>
        </w:rPr>
        <w:lastRenderedPageBreak/>
        <w:t xml:space="preserve">Act 2007 </w:t>
      </w:r>
      <w:r w:rsidRPr="006C174A">
        <w:t xml:space="preserve">(NSW) (NI), and the related provisions of the </w:t>
      </w:r>
      <w:r w:rsidRPr="006C174A">
        <w:rPr>
          <w:i/>
        </w:rPr>
        <w:t>Law Enforcement (Powers and Responsibilities) Act 2002</w:t>
      </w:r>
      <w:r w:rsidRPr="006C174A">
        <w:t xml:space="preserve"> (NSW) (NI) which deal with apprehended violence orders. The Ordinance also amends a number of outdated cross-references. These amendments do not engage any of the applicable human rights or freedoms.</w:t>
      </w:r>
    </w:p>
    <w:p w:rsidR="006B1AA3" w:rsidRPr="006C174A" w:rsidRDefault="006B1AA3" w:rsidP="006B1AA3">
      <w:pPr>
        <w:pStyle w:val="Heading3"/>
        <w:spacing w:before="120" w:after="120"/>
        <w:rPr>
          <w:rFonts w:ascii="Times New Roman" w:hAnsi="Times New Roman" w:cs="Times New Roman"/>
          <w:color w:val="000000" w:themeColor="text1"/>
        </w:rPr>
      </w:pPr>
      <w:r w:rsidRPr="006C174A">
        <w:rPr>
          <w:rFonts w:ascii="Times New Roman" w:hAnsi="Times New Roman" w:cs="Times New Roman"/>
          <w:color w:val="000000" w:themeColor="text1"/>
        </w:rPr>
        <w:t>Conclusion</w:t>
      </w:r>
    </w:p>
    <w:p w:rsidR="006B1AA3" w:rsidRPr="006C174A" w:rsidRDefault="006B1AA3" w:rsidP="006B1AA3">
      <w:pPr>
        <w:rPr>
          <w:color w:val="000000" w:themeColor="text1"/>
        </w:rPr>
      </w:pPr>
      <w:r w:rsidRPr="006C174A">
        <w:rPr>
          <w:color w:val="000000" w:themeColor="text1"/>
        </w:rPr>
        <w:t>The Disallowable Legislative Instrument is compatible with human rights because it promotes the protection of human rights and to the extent that it may also limit human rights, those limitations are reasonable, necessary and proportionate.</w:t>
      </w:r>
    </w:p>
    <w:p w:rsidR="006B1AA3" w:rsidRPr="006C174A" w:rsidRDefault="006B1AA3" w:rsidP="006B1AA3">
      <w:pPr>
        <w:rPr>
          <w:color w:val="000000" w:themeColor="text1"/>
        </w:rPr>
      </w:pPr>
    </w:p>
    <w:p w:rsidR="006B1AA3" w:rsidRPr="006C174A" w:rsidRDefault="006B1AA3" w:rsidP="006B1AA3">
      <w:pPr>
        <w:rPr>
          <w:color w:val="000000" w:themeColor="text1"/>
        </w:rPr>
      </w:pPr>
    </w:p>
    <w:p w:rsidR="00F372BF" w:rsidRPr="006C174A" w:rsidRDefault="00272F65" w:rsidP="00A7788F">
      <w:pPr>
        <w:jc w:val="center"/>
        <w:rPr>
          <w:b/>
          <w:color w:val="000000" w:themeColor="text1"/>
        </w:rPr>
      </w:pPr>
      <w:r w:rsidRPr="006C174A">
        <w:rPr>
          <w:b/>
          <w:color w:val="000000" w:themeColor="text1"/>
        </w:rPr>
        <w:t xml:space="preserve">Assistant </w:t>
      </w:r>
      <w:r w:rsidR="006B1AA3" w:rsidRPr="006C174A">
        <w:rPr>
          <w:b/>
          <w:color w:val="000000" w:themeColor="text1"/>
        </w:rPr>
        <w:t>Mi</w:t>
      </w:r>
      <w:r w:rsidRPr="006C174A">
        <w:rPr>
          <w:b/>
          <w:color w:val="000000" w:themeColor="text1"/>
        </w:rPr>
        <w:t>nister for Regional Development and</w:t>
      </w:r>
      <w:r w:rsidR="006B1AA3" w:rsidRPr="006C174A">
        <w:rPr>
          <w:b/>
          <w:color w:val="000000" w:themeColor="text1"/>
        </w:rPr>
        <w:t xml:space="preserve"> Territories</w:t>
      </w:r>
      <w:r w:rsidR="00F372BF" w:rsidRPr="006C174A">
        <w:rPr>
          <w:b/>
          <w:color w:val="000000" w:themeColor="text1"/>
        </w:rPr>
        <w:t>,</w:t>
      </w:r>
    </w:p>
    <w:p w:rsidR="00F372BF" w:rsidRPr="006C174A" w:rsidRDefault="00F372BF" w:rsidP="00F372BF">
      <w:pPr>
        <w:pStyle w:val="Heading6"/>
        <w:tabs>
          <w:tab w:val="right" w:pos="9072"/>
        </w:tabs>
        <w:spacing w:before="0"/>
        <w:jc w:val="center"/>
        <w:rPr>
          <w:b/>
          <w:u w:val="none"/>
        </w:rPr>
      </w:pPr>
      <w:r w:rsidRPr="006C174A">
        <w:rPr>
          <w:b/>
          <w:u w:val="none"/>
        </w:rPr>
        <w:t xml:space="preserve">Parliamentary Secretary to the Deputy Prime Minister and Minister for Infrastructure, Transport and Regional Development </w:t>
      </w:r>
    </w:p>
    <w:p w:rsidR="006B1AA3" w:rsidRPr="006C174A" w:rsidRDefault="006B1AA3" w:rsidP="00A7788F">
      <w:pPr>
        <w:jc w:val="center"/>
        <w:rPr>
          <w:b/>
          <w:color w:val="000000" w:themeColor="text1"/>
        </w:rPr>
      </w:pPr>
      <w:r w:rsidRPr="006C174A">
        <w:rPr>
          <w:b/>
          <w:color w:val="000000" w:themeColor="text1"/>
        </w:rPr>
        <w:t xml:space="preserve"> </w:t>
      </w:r>
    </w:p>
    <w:p w:rsidR="00A7788F" w:rsidRPr="006C174A" w:rsidRDefault="00A7788F" w:rsidP="00A7788F">
      <w:pPr>
        <w:jc w:val="center"/>
        <w:rPr>
          <w:b/>
          <w:color w:val="000000" w:themeColor="text1"/>
        </w:rPr>
      </w:pPr>
      <w:r w:rsidRPr="006C174A">
        <w:rPr>
          <w:b/>
          <w:color w:val="000000" w:themeColor="text1"/>
        </w:rPr>
        <w:t xml:space="preserve">The Hon </w:t>
      </w:r>
      <w:r w:rsidR="00272F65" w:rsidRPr="006C174A">
        <w:rPr>
          <w:b/>
          <w:color w:val="000000" w:themeColor="text1"/>
        </w:rPr>
        <w:t>Sussan Ley</w:t>
      </w:r>
      <w:r w:rsidRPr="006C174A">
        <w:rPr>
          <w:b/>
          <w:color w:val="000000" w:themeColor="text1"/>
        </w:rPr>
        <w:t xml:space="preserve"> MP</w:t>
      </w:r>
    </w:p>
    <w:p w:rsidR="00A7788F" w:rsidRPr="006C174A" w:rsidRDefault="00A7788F" w:rsidP="006B1AA3">
      <w:pPr>
        <w:rPr>
          <w:b/>
        </w:rPr>
      </w:pPr>
    </w:p>
    <w:p w:rsidR="006B1AA3" w:rsidRPr="006C174A" w:rsidRDefault="006B1AA3" w:rsidP="00987F7A">
      <w:pPr>
        <w:spacing w:before="120" w:after="120"/>
        <w:rPr>
          <w:color w:val="000000" w:themeColor="text1"/>
        </w:rPr>
      </w:pPr>
    </w:p>
    <w:p w:rsidR="00987F7A" w:rsidRPr="006C174A" w:rsidRDefault="00987F7A" w:rsidP="00987F7A">
      <w:pPr>
        <w:spacing w:before="120" w:after="120"/>
        <w:jc w:val="center"/>
      </w:pPr>
    </w:p>
    <w:p w:rsidR="00F80D75" w:rsidRPr="006C174A" w:rsidRDefault="00F80D75" w:rsidP="00433EF7">
      <w:pPr>
        <w:autoSpaceDE w:val="0"/>
        <w:autoSpaceDN w:val="0"/>
        <w:adjustRightInd w:val="0"/>
        <w:jc w:val="center"/>
        <w:rPr>
          <w:b/>
          <w:i/>
        </w:rPr>
      </w:pPr>
      <w:r w:rsidRPr="006C174A">
        <w:br w:type="page"/>
      </w:r>
    </w:p>
    <w:p w:rsidR="00897945" w:rsidRPr="006C174A" w:rsidRDefault="00F80D75" w:rsidP="002E52E8">
      <w:pPr>
        <w:tabs>
          <w:tab w:val="left" w:pos="1701"/>
          <w:tab w:val="right" w:pos="9072"/>
        </w:tabs>
        <w:spacing w:before="120" w:after="120"/>
        <w:ind w:right="91"/>
        <w:jc w:val="right"/>
        <w:rPr>
          <w:b/>
          <w:u w:val="single"/>
        </w:rPr>
      </w:pPr>
      <w:r w:rsidRPr="006C174A">
        <w:rPr>
          <w:b/>
          <w:u w:val="single"/>
        </w:rPr>
        <w:lastRenderedPageBreak/>
        <w:t>ATTACHMENT</w:t>
      </w:r>
    </w:p>
    <w:p w:rsidR="009133A6" w:rsidRPr="006C174A" w:rsidRDefault="00897945" w:rsidP="009133A6">
      <w:pPr>
        <w:tabs>
          <w:tab w:val="left" w:pos="1701"/>
          <w:tab w:val="right" w:pos="9072"/>
        </w:tabs>
        <w:spacing w:before="120" w:after="120"/>
        <w:ind w:right="91"/>
        <w:rPr>
          <w:b/>
          <w:u w:val="single"/>
        </w:rPr>
      </w:pPr>
      <w:r w:rsidRPr="006C174A">
        <w:rPr>
          <w:b/>
          <w:u w:val="single"/>
        </w:rPr>
        <w:br/>
      </w:r>
      <w:r w:rsidR="009133A6" w:rsidRPr="006C174A">
        <w:rPr>
          <w:b/>
          <w:u w:val="single"/>
        </w:rPr>
        <w:t xml:space="preserve">Norfolk Island </w:t>
      </w:r>
      <w:r w:rsidR="00E74934" w:rsidRPr="006C174A">
        <w:rPr>
          <w:b/>
          <w:u w:val="single"/>
        </w:rPr>
        <w:t>Legislation</w:t>
      </w:r>
      <w:r w:rsidR="009133A6" w:rsidRPr="006C174A">
        <w:rPr>
          <w:b/>
          <w:u w:val="single"/>
        </w:rPr>
        <w:t xml:space="preserve"> Amendment (</w:t>
      </w:r>
      <w:r w:rsidR="00E74934" w:rsidRPr="006C174A">
        <w:rPr>
          <w:b/>
          <w:u w:val="single"/>
        </w:rPr>
        <w:t>Protecting Vulnerable People</w:t>
      </w:r>
      <w:r w:rsidR="009133A6" w:rsidRPr="006C174A">
        <w:rPr>
          <w:b/>
          <w:u w:val="single"/>
        </w:rPr>
        <w:t>) Ordinance 201</w:t>
      </w:r>
      <w:r w:rsidR="00E74934" w:rsidRPr="006C174A">
        <w:rPr>
          <w:b/>
          <w:u w:val="single"/>
        </w:rPr>
        <w:t>8</w:t>
      </w:r>
    </w:p>
    <w:p w:rsidR="009133A6" w:rsidRPr="006C174A" w:rsidRDefault="009133A6" w:rsidP="009133A6">
      <w:pPr>
        <w:tabs>
          <w:tab w:val="left" w:pos="1701"/>
          <w:tab w:val="right" w:pos="9072"/>
        </w:tabs>
        <w:spacing w:before="120" w:after="120"/>
        <w:ind w:right="91"/>
        <w:rPr>
          <w:b/>
        </w:rPr>
      </w:pPr>
      <w:r w:rsidRPr="006C174A">
        <w:rPr>
          <w:b/>
        </w:rPr>
        <w:t>Section 1 – Name</w:t>
      </w:r>
    </w:p>
    <w:p w:rsidR="009133A6" w:rsidRPr="006C174A" w:rsidRDefault="009133A6" w:rsidP="009133A6">
      <w:pPr>
        <w:spacing w:before="120" w:after="120"/>
        <w:rPr>
          <w:i/>
        </w:rPr>
      </w:pPr>
      <w:r w:rsidRPr="006C174A">
        <w:t>This section provide</w:t>
      </w:r>
      <w:r w:rsidR="00CD1EFA" w:rsidRPr="006C174A">
        <w:t>s</w:t>
      </w:r>
      <w:r w:rsidRPr="006C174A">
        <w:t xml:space="preserve"> that the title of the Ordinance is the </w:t>
      </w:r>
      <w:r w:rsidRPr="006C174A">
        <w:rPr>
          <w:i/>
        </w:rPr>
        <w:t>Norfolk Island Legislation Amendment (Protecting Vulnerable People) Ordinance 2018.</w:t>
      </w:r>
    </w:p>
    <w:p w:rsidR="009133A6" w:rsidRPr="006C174A" w:rsidRDefault="009133A6" w:rsidP="009133A6">
      <w:pPr>
        <w:spacing w:before="120" w:after="120"/>
        <w:rPr>
          <w:b/>
        </w:rPr>
      </w:pPr>
      <w:r w:rsidRPr="006C174A">
        <w:rPr>
          <w:b/>
        </w:rPr>
        <w:t>Section 2 – Commencement</w:t>
      </w:r>
    </w:p>
    <w:p w:rsidR="009133A6" w:rsidRPr="006C174A" w:rsidRDefault="009133A6" w:rsidP="009133A6">
      <w:pPr>
        <w:spacing w:before="120" w:after="120"/>
      </w:pPr>
      <w:r w:rsidRPr="006C174A">
        <w:t>This section provide</w:t>
      </w:r>
      <w:r w:rsidR="00CD1EFA" w:rsidRPr="006C174A">
        <w:t>s</w:t>
      </w:r>
      <w:r w:rsidRPr="006C174A">
        <w:t xml:space="preserve"> that the Ordinance commences on the day after it is registered on the Federal Register of Legislation.</w:t>
      </w:r>
    </w:p>
    <w:p w:rsidR="009133A6" w:rsidRPr="006C174A" w:rsidRDefault="009133A6" w:rsidP="009133A6">
      <w:pPr>
        <w:keepNext/>
        <w:spacing w:before="120" w:after="120"/>
        <w:rPr>
          <w:b/>
        </w:rPr>
      </w:pPr>
      <w:r w:rsidRPr="006C174A">
        <w:rPr>
          <w:b/>
        </w:rPr>
        <w:t>Section 3 – Authority</w:t>
      </w:r>
    </w:p>
    <w:p w:rsidR="009133A6" w:rsidRPr="006C174A" w:rsidRDefault="009133A6" w:rsidP="009133A6">
      <w:pPr>
        <w:spacing w:before="120" w:after="120"/>
      </w:pPr>
      <w:r w:rsidRPr="006C174A">
        <w:t>This section provide</w:t>
      </w:r>
      <w:r w:rsidR="00CD1EFA" w:rsidRPr="006C174A">
        <w:t>s</w:t>
      </w:r>
      <w:r w:rsidRPr="006C174A">
        <w:t xml:space="preserve"> that the Ordinance is made under the </w:t>
      </w:r>
      <w:r w:rsidRPr="006C174A">
        <w:rPr>
          <w:i/>
        </w:rPr>
        <w:t>Norfolk Island Act 1979</w:t>
      </w:r>
      <w:r w:rsidR="00EC0676" w:rsidRPr="006C174A">
        <w:rPr>
          <w:i/>
        </w:rPr>
        <w:t xml:space="preserve"> </w:t>
      </w:r>
      <w:r w:rsidR="00EC0676" w:rsidRPr="006C174A">
        <w:t>(the Norfolk Island Act)</w:t>
      </w:r>
      <w:r w:rsidRPr="006C174A">
        <w:t>.</w:t>
      </w:r>
    </w:p>
    <w:p w:rsidR="009133A6" w:rsidRPr="006C174A" w:rsidRDefault="009133A6" w:rsidP="009133A6">
      <w:pPr>
        <w:spacing w:before="120" w:after="120"/>
        <w:rPr>
          <w:b/>
        </w:rPr>
      </w:pPr>
      <w:r w:rsidRPr="006C174A">
        <w:rPr>
          <w:b/>
        </w:rPr>
        <w:t>Section 4 – Schedules</w:t>
      </w:r>
    </w:p>
    <w:p w:rsidR="009133A6" w:rsidRPr="006C174A" w:rsidRDefault="00CD1EFA" w:rsidP="009133A6">
      <w:pPr>
        <w:spacing w:before="120" w:after="120"/>
      </w:pPr>
      <w:r w:rsidRPr="006C174A">
        <w:t>This section</w:t>
      </w:r>
      <w:r w:rsidR="009133A6" w:rsidRPr="006C174A">
        <w:t xml:space="preserve"> provide</w:t>
      </w:r>
      <w:r w:rsidRPr="006C174A">
        <w:t>s</w:t>
      </w:r>
      <w:r w:rsidR="009133A6" w:rsidRPr="006C174A">
        <w:t xml:space="preserve"> that each instrument that is specified in a Schedule to the Ordinance is amended or repealed as set out in the applicable terms in the Schedule concerned, and any other item in a Schedule to that Ordinance has effect according to its terms.</w:t>
      </w:r>
    </w:p>
    <w:p w:rsidR="007D76D2" w:rsidRPr="006C174A" w:rsidRDefault="007D76D2" w:rsidP="003B7DB6">
      <w:pPr>
        <w:spacing w:after="160" w:line="259" w:lineRule="auto"/>
        <w:rPr>
          <w:b/>
        </w:rPr>
      </w:pPr>
      <w:r w:rsidRPr="006C174A">
        <w:rPr>
          <w:b/>
          <w:u w:val="single"/>
        </w:rPr>
        <w:br w:type="page"/>
      </w:r>
      <w:r w:rsidRPr="006C174A">
        <w:rPr>
          <w:b/>
        </w:rPr>
        <w:lastRenderedPageBreak/>
        <w:t>Schedule 1 – Applying NSW domestic violence laws</w:t>
      </w:r>
    </w:p>
    <w:p w:rsidR="00793D53" w:rsidRPr="006C174A" w:rsidRDefault="00F13D35" w:rsidP="00793D5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 xml:space="preserve">Schedule 1 to the Ordinance removes the suspension of the </w:t>
      </w:r>
      <w:r w:rsidRPr="006C174A">
        <w:rPr>
          <w:rFonts w:ascii="Times New Roman" w:eastAsiaTheme="minorHAnsi" w:hAnsi="Times New Roman" w:cs="Times New Roman"/>
          <w:i/>
          <w:sz w:val="24"/>
          <w:lang w:eastAsia="en-US"/>
        </w:rPr>
        <w:t xml:space="preserve">Crimes (Domestic and Personal Violence) Act 2007 </w:t>
      </w:r>
      <w:r w:rsidRPr="006C174A">
        <w:rPr>
          <w:rFonts w:ascii="Times New Roman" w:eastAsiaTheme="minorHAnsi" w:hAnsi="Times New Roman" w:cs="Times New Roman"/>
          <w:sz w:val="24"/>
          <w:lang w:eastAsia="en-US"/>
        </w:rPr>
        <w:t xml:space="preserve">(NSW) (NI), and the related provisions of the </w:t>
      </w:r>
      <w:r w:rsidRPr="006C174A">
        <w:rPr>
          <w:rFonts w:ascii="Times New Roman" w:eastAsiaTheme="minorHAnsi" w:hAnsi="Times New Roman" w:cs="Times New Roman"/>
          <w:i/>
          <w:sz w:val="24"/>
          <w:lang w:eastAsia="en-US"/>
        </w:rPr>
        <w:t>Law Enforcement (Powers and Responsibilities) Act 2002</w:t>
      </w:r>
      <w:r w:rsidRPr="006C174A">
        <w:rPr>
          <w:rFonts w:ascii="Times New Roman" w:eastAsiaTheme="minorHAnsi" w:hAnsi="Times New Roman" w:cs="Times New Roman"/>
          <w:sz w:val="24"/>
          <w:lang w:eastAsia="en-US"/>
        </w:rPr>
        <w:t xml:space="preserve"> (NSW) (NI), which deal with apprehended violence orders (the NSW AVO laws), makes some amendments to these laws as applied in Norfolk Island, and also makes some consequential amendments to the Continued Laws Ordinance.</w:t>
      </w:r>
    </w:p>
    <w:p w:rsidR="00793D53" w:rsidRPr="006C174A" w:rsidRDefault="00793D53" w:rsidP="00793D5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 xml:space="preserve">Since the </w:t>
      </w:r>
      <w:r w:rsidRPr="006C174A">
        <w:rPr>
          <w:rFonts w:ascii="Times New Roman" w:eastAsiaTheme="minorHAnsi" w:hAnsi="Times New Roman" w:cs="Times New Roman"/>
          <w:i/>
          <w:sz w:val="24"/>
          <w:lang w:eastAsia="en-US"/>
        </w:rPr>
        <w:t>Domestic Violence Act 1995</w:t>
      </w:r>
      <w:r w:rsidRPr="006C174A">
        <w:rPr>
          <w:rFonts w:ascii="Times New Roman" w:eastAsiaTheme="minorHAnsi" w:hAnsi="Times New Roman" w:cs="Times New Roman"/>
          <w:sz w:val="24"/>
          <w:lang w:eastAsia="en-US"/>
        </w:rPr>
        <w:t xml:space="preserve"> (NI) was enacted in Norfolk Island, there have been advances in dealing with domestic and personal violence in other Australian jurisdictions and the application of the NSW AVO laws</w:t>
      </w:r>
      <w:r w:rsidRPr="006C174A" w:rsidDel="00F61D7E">
        <w:rPr>
          <w:rFonts w:ascii="Times New Roman" w:eastAsiaTheme="minorHAnsi" w:hAnsi="Times New Roman" w:cs="Times New Roman"/>
          <w:sz w:val="24"/>
          <w:lang w:eastAsia="en-US"/>
        </w:rPr>
        <w:t xml:space="preserve"> </w:t>
      </w:r>
      <w:r w:rsidRPr="006C174A">
        <w:rPr>
          <w:rFonts w:ascii="Times New Roman" w:eastAsiaTheme="minorHAnsi" w:hAnsi="Times New Roman" w:cs="Times New Roman"/>
          <w:sz w:val="24"/>
          <w:lang w:eastAsia="en-US"/>
        </w:rPr>
        <w:t>provide</w:t>
      </w:r>
      <w:r w:rsidR="00270ACD" w:rsidRPr="006C174A">
        <w:rPr>
          <w:rFonts w:ascii="Times New Roman" w:eastAsiaTheme="minorHAnsi" w:hAnsi="Times New Roman" w:cs="Times New Roman"/>
          <w:sz w:val="24"/>
          <w:lang w:eastAsia="en-US"/>
        </w:rPr>
        <w:t>s</w:t>
      </w:r>
      <w:r w:rsidRPr="006C174A">
        <w:rPr>
          <w:rFonts w:ascii="Times New Roman" w:eastAsiaTheme="minorHAnsi" w:hAnsi="Times New Roman" w:cs="Times New Roman"/>
          <w:sz w:val="24"/>
          <w:lang w:eastAsia="en-US"/>
        </w:rPr>
        <w:t xml:space="preserve"> a modern framework for the application of protection orders with respect to persons who have reasonable grounds to fear domestic or personal violence. Amongst these changes, the NSW AVO laws</w:t>
      </w:r>
      <w:r w:rsidRPr="006C174A" w:rsidDel="00F61D7E">
        <w:rPr>
          <w:rFonts w:ascii="Times New Roman" w:eastAsiaTheme="minorHAnsi" w:hAnsi="Times New Roman" w:cs="Times New Roman"/>
          <w:sz w:val="24"/>
          <w:lang w:eastAsia="en-US"/>
        </w:rPr>
        <w:t xml:space="preserve"> </w:t>
      </w:r>
      <w:r w:rsidRPr="006C174A">
        <w:rPr>
          <w:rFonts w:ascii="Times New Roman" w:eastAsiaTheme="minorHAnsi" w:hAnsi="Times New Roman" w:cs="Times New Roman"/>
          <w:sz w:val="24"/>
          <w:lang w:eastAsia="en-US"/>
        </w:rPr>
        <w:t>apply a modern definition of ‘domestic relationship’ with respect to domestic violence and also allow people not necessarily in a domestic relationship but who are affected by personal violence to apply for a protection order (‘apprehended personal violence orders’). Currently Norfolk Island law does not make provision for protection orders outside of a domestic relationship.</w:t>
      </w:r>
    </w:p>
    <w:p w:rsidR="00793D53" w:rsidRPr="006C174A" w:rsidRDefault="00793D53" w:rsidP="00793D53">
      <w:pPr>
        <w:pStyle w:val="NumberLevel1"/>
        <w:numPr>
          <w:ilvl w:val="0"/>
          <w:numId w:val="0"/>
        </w:numPr>
        <w:spacing w:before="120" w:after="120" w:line="240" w:lineRule="auto"/>
        <w:rPr>
          <w:rFonts w:ascii="Times New Roman" w:eastAsiaTheme="minorHAnsi" w:hAnsi="Times New Roman" w:cs="Times New Roman"/>
          <w:sz w:val="24"/>
          <w:lang w:eastAsia="en-US"/>
        </w:rPr>
      </w:pPr>
      <w:r w:rsidRPr="006C174A">
        <w:rPr>
          <w:rFonts w:ascii="Times New Roman" w:eastAsiaTheme="minorHAnsi" w:hAnsi="Times New Roman" w:cs="Times New Roman"/>
          <w:sz w:val="24"/>
          <w:lang w:eastAsia="en-US"/>
        </w:rPr>
        <w:t>The NSW AVO laws</w:t>
      </w:r>
      <w:r w:rsidRPr="006C174A" w:rsidDel="00F61D7E">
        <w:rPr>
          <w:rFonts w:ascii="Times New Roman" w:eastAsiaTheme="minorHAnsi" w:hAnsi="Times New Roman" w:cs="Times New Roman"/>
          <w:sz w:val="24"/>
          <w:lang w:eastAsia="en-US"/>
        </w:rPr>
        <w:t xml:space="preserve"> </w:t>
      </w:r>
      <w:r w:rsidRPr="006C174A">
        <w:rPr>
          <w:rFonts w:ascii="Times New Roman" w:eastAsiaTheme="minorHAnsi" w:hAnsi="Times New Roman" w:cs="Times New Roman"/>
          <w:sz w:val="24"/>
          <w:lang w:eastAsia="en-US"/>
        </w:rPr>
        <w:t>also give effect to the Norfolk Island component of a national recognition scheme for domestic violence orders. The new recognition scheme removes the existing requirement that domestic violence orders issued by a court in one jurisdiction need to be registered in another jurisdiction to be enforced in that other jurisdiction.</w:t>
      </w:r>
    </w:p>
    <w:p w:rsidR="00793D53" w:rsidRPr="006C174A" w:rsidRDefault="00793D53" w:rsidP="00793D53">
      <w:pPr>
        <w:pStyle w:val="NumberLevel1"/>
        <w:numPr>
          <w:ilvl w:val="0"/>
          <w:numId w:val="0"/>
        </w:numPr>
        <w:spacing w:before="120" w:after="120" w:line="240" w:lineRule="auto"/>
      </w:pPr>
      <w:r w:rsidRPr="006C174A">
        <w:rPr>
          <w:rFonts w:ascii="Times New Roman" w:eastAsiaTheme="minorHAnsi" w:hAnsi="Times New Roman" w:cs="Times New Roman"/>
          <w:sz w:val="24"/>
          <w:lang w:eastAsia="en-US"/>
        </w:rPr>
        <w:t xml:space="preserve">Schedule 1 also repeals the </w:t>
      </w:r>
      <w:r w:rsidRPr="006C174A">
        <w:rPr>
          <w:rFonts w:ascii="Times New Roman" w:eastAsiaTheme="minorHAnsi" w:hAnsi="Times New Roman" w:cs="Times New Roman"/>
          <w:i/>
          <w:sz w:val="24"/>
          <w:lang w:eastAsia="en-US"/>
        </w:rPr>
        <w:t>Domestic Violence Act 1995</w:t>
      </w:r>
      <w:r w:rsidRPr="006C174A">
        <w:rPr>
          <w:rFonts w:ascii="Times New Roman" w:eastAsiaTheme="minorHAnsi" w:hAnsi="Times New Roman" w:cs="Times New Roman"/>
          <w:sz w:val="24"/>
          <w:lang w:eastAsia="en-US"/>
        </w:rPr>
        <w:t xml:space="preserve"> (NI) and the </w:t>
      </w:r>
      <w:r w:rsidRPr="006C174A">
        <w:rPr>
          <w:rFonts w:ascii="Times New Roman" w:eastAsiaTheme="minorHAnsi" w:hAnsi="Times New Roman" w:cs="Times New Roman"/>
          <w:i/>
          <w:sz w:val="24"/>
          <w:lang w:eastAsia="en-US"/>
        </w:rPr>
        <w:t>Domestic Violence Regulations 1995</w:t>
      </w:r>
      <w:r w:rsidRPr="006C174A">
        <w:rPr>
          <w:rFonts w:ascii="Times New Roman" w:eastAsiaTheme="minorHAnsi" w:hAnsi="Times New Roman" w:cs="Times New Roman"/>
          <w:sz w:val="24"/>
          <w:lang w:eastAsia="en-US"/>
        </w:rPr>
        <w:t xml:space="preserve"> (NI).</w:t>
      </w:r>
    </w:p>
    <w:p w:rsidR="007D76D2" w:rsidRPr="006C174A" w:rsidRDefault="007D76D2" w:rsidP="007D76D2">
      <w:pPr>
        <w:tabs>
          <w:tab w:val="left" w:pos="1701"/>
          <w:tab w:val="right" w:pos="9072"/>
        </w:tabs>
        <w:spacing w:before="120" w:after="120"/>
        <w:ind w:right="91"/>
        <w:rPr>
          <w:b/>
        </w:rPr>
      </w:pPr>
      <w:r w:rsidRPr="006C174A">
        <w:rPr>
          <w:b/>
        </w:rPr>
        <w:t>Part 1—Application and amendment of NSW domestic violence laws</w:t>
      </w:r>
    </w:p>
    <w:p w:rsidR="007D76D2" w:rsidRPr="006C174A" w:rsidRDefault="007D76D2" w:rsidP="007D76D2">
      <w:pPr>
        <w:tabs>
          <w:tab w:val="left" w:pos="1701"/>
          <w:tab w:val="right" w:pos="9072"/>
        </w:tabs>
        <w:spacing w:before="120" w:after="120"/>
        <w:ind w:right="91"/>
        <w:rPr>
          <w:b/>
          <w:i/>
        </w:rPr>
      </w:pPr>
      <w:r w:rsidRPr="006C174A">
        <w:rPr>
          <w:b/>
          <w:i/>
        </w:rPr>
        <w:t>Norfolk Island Applied Laws Ordinance 2016</w:t>
      </w:r>
    </w:p>
    <w:p w:rsidR="007D76D2" w:rsidRPr="006C174A" w:rsidRDefault="007D76D2" w:rsidP="007D76D2">
      <w:pPr>
        <w:tabs>
          <w:tab w:val="left" w:pos="1701"/>
          <w:tab w:val="right" w:pos="9072"/>
        </w:tabs>
        <w:spacing w:before="120" w:after="120"/>
        <w:ind w:right="91"/>
        <w:rPr>
          <w:b/>
        </w:rPr>
      </w:pPr>
      <w:r w:rsidRPr="006C174A">
        <w:rPr>
          <w:b/>
        </w:rPr>
        <w:t>Item [1] – Subitem 1(3) of Schedule 1 (table)</w:t>
      </w:r>
    </w:p>
    <w:p w:rsidR="007D76D2" w:rsidRPr="006C174A" w:rsidRDefault="007D76D2" w:rsidP="007D76D2">
      <w:pPr>
        <w:tabs>
          <w:tab w:val="left" w:pos="1701"/>
          <w:tab w:val="right" w:pos="9072"/>
        </w:tabs>
        <w:spacing w:before="120" w:after="120"/>
        <w:ind w:right="91"/>
        <w:rPr>
          <w:color w:val="000000" w:themeColor="text1"/>
        </w:rPr>
      </w:pPr>
      <w:r w:rsidRPr="006C174A">
        <w:t>Item 1 amend</w:t>
      </w:r>
      <w:r w:rsidR="00270ACD" w:rsidRPr="006C174A">
        <w:t>s</w:t>
      </w:r>
      <w:r w:rsidRPr="006C174A">
        <w:t xml:space="preserve"> the table </w:t>
      </w:r>
      <w:r w:rsidR="007113A5" w:rsidRPr="006C174A">
        <w:t xml:space="preserve">in </w:t>
      </w:r>
      <w:r w:rsidRPr="006C174A">
        <w:t xml:space="preserve">subitem 1(3) of Schedule 1 by adding a reference to the </w:t>
      </w:r>
      <w:r w:rsidRPr="006C174A">
        <w:rPr>
          <w:i/>
        </w:rPr>
        <w:t>Crimes (Domestic and Personal Violence) Act 2007</w:t>
      </w:r>
      <w:r w:rsidRPr="006C174A">
        <w:t xml:space="preserve">. The effect of this amendment </w:t>
      </w:r>
      <w:r w:rsidR="00270ACD" w:rsidRPr="006C174A">
        <w:t xml:space="preserve">is </w:t>
      </w:r>
      <w:r w:rsidRPr="006C174A">
        <w:t xml:space="preserve">that the </w:t>
      </w:r>
      <w:r w:rsidRPr="006C174A">
        <w:rPr>
          <w:i/>
          <w:color w:val="000000" w:themeColor="text1"/>
        </w:rPr>
        <w:t xml:space="preserve">Crimes (Domestic and Personal Violence) Act 2007 </w:t>
      </w:r>
      <w:r w:rsidRPr="006C174A">
        <w:rPr>
          <w:color w:val="000000" w:themeColor="text1"/>
        </w:rPr>
        <w:t>(NSW)</w:t>
      </w:r>
      <w:r w:rsidR="007113A5" w:rsidRPr="006C174A">
        <w:rPr>
          <w:color w:val="000000" w:themeColor="text1"/>
        </w:rPr>
        <w:t xml:space="preserve"> </w:t>
      </w:r>
      <w:r w:rsidRPr="006C174A">
        <w:rPr>
          <w:color w:val="000000" w:themeColor="text1"/>
        </w:rPr>
        <w:t>(NI)</w:t>
      </w:r>
      <w:r w:rsidR="00A4234E" w:rsidRPr="006C174A">
        <w:rPr>
          <w:color w:val="000000" w:themeColor="text1"/>
        </w:rPr>
        <w:t xml:space="preserve"> </w:t>
      </w:r>
      <w:r w:rsidR="00A4234E" w:rsidRPr="006C174A">
        <w:t>(the CDPV Act)</w:t>
      </w:r>
      <w:r w:rsidRPr="006C174A">
        <w:rPr>
          <w:color w:val="000000" w:themeColor="text1"/>
        </w:rPr>
        <w:t xml:space="preserve">, subject to the amendments made by </w:t>
      </w:r>
      <w:r w:rsidR="007113A5" w:rsidRPr="006C174A">
        <w:rPr>
          <w:color w:val="000000" w:themeColor="text1"/>
        </w:rPr>
        <w:t xml:space="preserve">the </w:t>
      </w:r>
      <w:r w:rsidRPr="006C174A">
        <w:rPr>
          <w:color w:val="000000" w:themeColor="text1"/>
        </w:rPr>
        <w:t xml:space="preserve">Ordinance, is no longer suspended on Norfolk Island. The Acts specified in the table </w:t>
      </w:r>
      <w:r w:rsidR="007113A5" w:rsidRPr="006C174A">
        <w:rPr>
          <w:color w:val="000000" w:themeColor="text1"/>
        </w:rPr>
        <w:t xml:space="preserve">in </w:t>
      </w:r>
      <w:r w:rsidRPr="006C174A">
        <w:rPr>
          <w:color w:val="000000" w:themeColor="text1"/>
        </w:rPr>
        <w:t xml:space="preserve">subitem 1(3) are those laws </w:t>
      </w:r>
      <w:r w:rsidR="007113A5" w:rsidRPr="006C174A">
        <w:rPr>
          <w:color w:val="000000" w:themeColor="text1"/>
        </w:rPr>
        <w:t xml:space="preserve">that </w:t>
      </w:r>
      <w:r w:rsidRPr="006C174A">
        <w:rPr>
          <w:color w:val="000000" w:themeColor="text1"/>
        </w:rPr>
        <w:t xml:space="preserve">apply in Norfolk Island by virtue of section 18A of the Norfolk Island Act and </w:t>
      </w:r>
      <w:r w:rsidR="007113A5" w:rsidRPr="006C174A">
        <w:rPr>
          <w:color w:val="000000" w:themeColor="text1"/>
        </w:rPr>
        <w:t>the</w:t>
      </w:r>
      <w:r w:rsidRPr="006C174A">
        <w:rPr>
          <w:color w:val="000000" w:themeColor="text1"/>
        </w:rPr>
        <w:t xml:space="preserve"> operation </w:t>
      </w:r>
      <w:r w:rsidR="007113A5" w:rsidRPr="006C174A">
        <w:rPr>
          <w:color w:val="000000" w:themeColor="text1"/>
        </w:rPr>
        <w:t xml:space="preserve">of which </w:t>
      </w:r>
      <w:r w:rsidRPr="006C174A">
        <w:rPr>
          <w:color w:val="000000" w:themeColor="text1"/>
        </w:rPr>
        <w:t xml:space="preserve">in the Territory </w:t>
      </w:r>
      <w:r w:rsidR="009E0F2D" w:rsidRPr="006C174A">
        <w:rPr>
          <w:color w:val="000000" w:themeColor="text1"/>
        </w:rPr>
        <w:t>is not</w:t>
      </w:r>
      <w:r w:rsidRPr="006C174A">
        <w:rPr>
          <w:color w:val="000000" w:themeColor="text1"/>
        </w:rPr>
        <w:t xml:space="preserve"> suspended by an </w:t>
      </w:r>
      <w:r w:rsidR="007113A5" w:rsidRPr="006C174A">
        <w:rPr>
          <w:color w:val="000000" w:themeColor="text1"/>
        </w:rPr>
        <w:t xml:space="preserve">Ordinance </w:t>
      </w:r>
      <w:r w:rsidRPr="006C174A">
        <w:rPr>
          <w:color w:val="000000" w:themeColor="text1"/>
        </w:rPr>
        <w:t>made under section 19A of the Norfolk Island Act.</w:t>
      </w:r>
    </w:p>
    <w:p w:rsidR="007D76D2" w:rsidRPr="006C174A" w:rsidRDefault="007D76D2" w:rsidP="007D76D2">
      <w:pPr>
        <w:tabs>
          <w:tab w:val="left" w:pos="1701"/>
          <w:tab w:val="right" w:pos="9072"/>
        </w:tabs>
        <w:spacing w:before="120" w:after="120"/>
        <w:ind w:right="91"/>
        <w:rPr>
          <w:b/>
        </w:rPr>
      </w:pPr>
      <w:r w:rsidRPr="006C174A">
        <w:rPr>
          <w:b/>
        </w:rPr>
        <w:t>Item [2] – Subitem 1(3) of Schedule 1 (table)</w:t>
      </w:r>
    </w:p>
    <w:p w:rsidR="007D76D2" w:rsidRPr="006C174A" w:rsidRDefault="007D76D2" w:rsidP="007D76D2">
      <w:pPr>
        <w:tabs>
          <w:tab w:val="left" w:pos="1701"/>
          <w:tab w:val="right" w:pos="9072"/>
        </w:tabs>
        <w:spacing w:before="120" w:after="120"/>
        <w:ind w:right="91"/>
        <w:rPr>
          <w:color w:val="000000" w:themeColor="text1"/>
        </w:rPr>
      </w:pPr>
      <w:r w:rsidRPr="006C174A">
        <w:t>Item 2 amend</w:t>
      </w:r>
      <w:r w:rsidR="0049481C" w:rsidRPr="006C174A">
        <w:t>s</w:t>
      </w:r>
      <w:r w:rsidRPr="006C174A">
        <w:t xml:space="preserve"> the table </w:t>
      </w:r>
      <w:r w:rsidR="007113A5" w:rsidRPr="006C174A">
        <w:t xml:space="preserve">in </w:t>
      </w:r>
      <w:r w:rsidRPr="006C174A">
        <w:t xml:space="preserve">subitem 1(3) of Schedule 1 by adding a reference to the </w:t>
      </w:r>
      <w:r w:rsidRPr="006C174A">
        <w:rPr>
          <w:rFonts w:eastAsia="Calibri"/>
          <w:i/>
        </w:rPr>
        <w:t>Law Enforcement (Powers and Responsibilities) Act 2002</w:t>
      </w:r>
      <w:r w:rsidRPr="006C174A">
        <w:t xml:space="preserve">. The effect of this amendment </w:t>
      </w:r>
      <w:r w:rsidR="0049481C" w:rsidRPr="006C174A">
        <w:t xml:space="preserve">is </w:t>
      </w:r>
      <w:r w:rsidRPr="006C174A">
        <w:t xml:space="preserve">that the </w:t>
      </w:r>
      <w:r w:rsidRPr="006C174A">
        <w:rPr>
          <w:i/>
        </w:rPr>
        <w:t>Law Enforcement (Powers and Responsibilities) Act 2002</w:t>
      </w:r>
      <w:r w:rsidRPr="006C174A">
        <w:rPr>
          <w:i/>
          <w:color w:val="000000" w:themeColor="text1"/>
        </w:rPr>
        <w:t xml:space="preserve"> </w:t>
      </w:r>
      <w:r w:rsidRPr="006C174A">
        <w:rPr>
          <w:color w:val="000000" w:themeColor="text1"/>
        </w:rPr>
        <w:t>(NSW)</w:t>
      </w:r>
      <w:r w:rsidR="007113A5" w:rsidRPr="006C174A">
        <w:rPr>
          <w:color w:val="000000" w:themeColor="text1"/>
        </w:rPr>
        <w:t xml:space="preserve"> </w:t>
      </w:r>
      <w:r w:rsidRPr="006C174A">
        <w:rPr>
          <w:color w:val="000000" w:themeColor="text1"/>
        </w:rPr>
        <w:t>(NI)</w:t>
      </w:r>
      <w:r w:rsidR="00733DF1" w:rsidRPr="006C174A">
        <w:rPr>
          <w:color w:val="000000" w:themeColor="text1"/>
        </w:rPr>
        <w:t xml:space="preserve"> (LEPR Act)</w:t>
      </w:r>
      <w:r w:rsidRPr="006C174A">
        <w:rPr>
          <w:color w:val="000000" w:themeColor="text1"/>
        </w:rPr>
        <w:t xml:space="preserve">, subject to the amendments made by </w:t>
      </w:r>
      <w:r w:rsidR="007113A5" w:rsidRPr="006C174A">
        <w:rPr>
          <w:color w:val="000000" w:themeColor="text1"/>
        </w:rPr>
        <w:t xml:space="preserve">the </w:t>
      </w:r>
      <w:r w:rsidRPr="006C174A">
        <w:rPr>
          <w:color w:val="000000" w:themeColor="text1"/>
        </w:rPr>
        <w:t xml:space="preserve">Ordinance, is no longer suspended on Norfolk Island. The Acts specified in the table </w:t>
      </w:r>
      <w:r w:rsidR="007113A5" w:rsidRPr="006C174A">
        <w:rPr>
          <w:color w:val="000000" w:themeColor="text1"/>
        </w:rPr>
        <w:t xml:space="preserve">in </w:t>
      </w:r>
      <w:r w:rsidRPr="006C174A">
        <w:rPr>
          <w:color w:val="000000" w:themeColor="text1"/>
        </w:rPr>
        <w:t xml:space="preserve">subitem 1(3) are those laws </w:t>
      </w:r>
      <w:r w:rsidR="007113A5" w:rsidRPr="006C174A">
        <w:rPr>
          <w:color w:val="000000" w:themeColor="text1"/>
        </w:rPr>
        <w:t xml:space="preserve">that </w:t>
      </w:r>
      <w:r w:rsidRPr="006C174A">
        <w:rPr>
          <w:color w:val="000000" w:themeColor="text1"/>
        </w:rPr>
        <w:t xml:space="preserve">apply in Norfolk Island by virtue of section 18A of the Norfolk Island Act and </w:t>
      </w:r>
      <w:r w:rsidR="007113A5" w:rsidRPr="006C174A">
        <w:rPr>
          <w:color w:val="000000" w:themeColor="text1"/>
        </w:rPr>
        <w:t xml:space="preserve">the </w:t>
      </w:r>
      <w:r w:rsidRPr="006C174A">
        <w:rPr>
          <w:color w:val="000000" w:themeColor="text1"/>
        </w:rPr>
        <w:t xml:space="preserve">operation </w:t>
      </w:r>
      <w:r w:rsidR="007113A5" w:rsidRPr="006C174A">
        <w:rPr>
          <w:color w:val="000000" w:themeColor="text1"/>
        </w:rPr>
        <w:t xml:space="preserve">of which </w:t>
      </w:r>
      <w:r w:rsidRPr="006C174A">
        <w:rPr>
          <w:color w:val="000000" w:themeColor="text1"/>
        </w:rPr>
        <w:t xml:space="preserve">in the Territory </w:t>
      </w:r>
      <w:r w:rsidR="009E0F2D" w:rsidRPr="006C174A">
        <w:rPr>
          <w:color w:val="000000" w:themeColor="text1"/>
        </w:rPr>
        <w:t>is not</w:t>
      </w:r>
      <w:r w:rsidRPr="006C174A">
        <w:rPr>
          <w:color w:val="000000" w:themeColor="text1"/>
        </w:rPr>
        <w:t xml:space="preserve"> suspended by an </w:t>
      </w:r>
      <w:r w:rsidR="009E0F2D" w:rsidRPr="006C174A">
        <w:rPr>
          <w:color w:val="000000" w:themeColor="text1"/>
        </w:rPr>
        <w:t xml:space="preserve">Ordinance </w:t>
      </w:r>
      <w:r w:rsidRPr="006C174A">
        <w:rPr>
          <w:color w:val="000000" w:themeColor="text1"/>
        </w:rPr>
        <w:t>made under section 19A of the Norfolk Island Act.</w:t>
      </w:r>
    </w:p>
    <w:p w:rsidR="007D76D2" w:rsidRPr="006C174A" w:rsidRDefault="007D76D2" w:rsidP="007D76D2">
      <w:pPr>
        <w:tabs>
          <w:tab w:val="left" w:pos="1701"/>
          <w:tab w:val="right" w:pos="9072"/>
        </w:tabs>
        <w:spacing w:before="120" w:after="120"/>
        <w:ind w:right="91"/>
        <w:rPr>
          <w:b/>
        </w:rPr>
      </w:pPr>
      <w:r w:rsidRPr="006C174A">
        <w:rPr>
          <w:b/>
          <w:color w:val="000000" w:themeColor="text1"/>
        </w:rPr>
        <w:t xml:space="preserve">Item [3] </w:t>
      </w:r>
      <w:r w:rsidRPr="006C174A">
        <w:rPr>
          <w:b/>
        </w:rPr>
        <w:t>– After Schedule 1A</w:t>
      </w:r>
    </w:p>
    <w:p w:rsidR="007D76D2" w:rsidRPr="006C174A" w:rsidRDefault="0049481C" w:rsidP="007D76D2">
      <w:pPr>
        <w:tabs>
          <w:tab w:val="left" w:pos="1701"/>
          <w:tab w:val="right" w:pos="9072"/>
        </w:tabs>
        <w:spacing w:before="120" w:after="120"/>
        <w:ind w:right="91"/>
      </w:pPr>
      <w:r w:rsidRPr="006C174A">
        <w:t xml:space="preserve">Item 3 </w:t>
      </w:r>
      <w:r w:rsidR="007D76D2" w:rsidRPr="006C174A">
        <w:t>insert</w:t>
      </w:r>
      <w:r w:rsidRPr="006C174A">
        <w:t>s</w:t>
      </w:r>
      <w:r w:rsidR="007D76D2" w:rsidRPr="006C174A">
        <w:t xml:space="preserve"> a new Schedule 1AAA into the </w:t>
      </w:r>
      <w:r w:rsidR="007D76D2" w:rsidRPr="006C174A">
        <w:rPr>
          <w:i/>
        </w:rPr>
        <w:t xml:space="preserve">Norfolk Island Applied Laws </w:t>
      </w:r>
      <w:r w:rsidR="009E0F2D" w:rsidRPr="006C174A">
        <w:rPr>
          <w:i/>
        </w:rPr>
        <w:t>Ordinance </w:t>
      </w:r>
      <w:r w:rsidR="007D76D2" w:rsidRPr="006C174A">
        <w:rPr>
          <w:i/>
        </w:rPr>
        <w:t>2016</w:t>
      </w:r>
      <w:r w:rsidR="000F79FC" w:rsidRPr="006C174A">
        <w:rPr>
          <w:i/>
        </w:rPr>
        <w:t xml:space="preserve"> </w:t>
      </w:r>
      <w:r w:rsidR="000F79FC" w:rsidRPr="006C174A">
        <w:t>(the Applied Laws Ordinance)</w:t>
      </w:r>
      <w:r w:rsidR="007D76D2" w:rsidRPr="006C174A">
        <w:t>,</w:t>
      </w:r>
      <w:r w:rsidR="007D76D2" w:rsidRPr="006C174A">
        <w:rPr>
          <w:i/>
        </w:rPr>
        <w:t xml:space="preserve"> </w:t>
      </w:r>
      <w:r w:rsidR="007D76D2" w:rsidRPr="006C174A">
        <w:t>which make</w:t>
      </w:r>
      <w:r w:rsidRPr="006C174A">
        <w:t>s</w:t>
      </w:r>
      <w:r w:rsidR="007D76D2" w:rsidRPr="006C174A">
        <w:t xml:space="preserve"> a number of amendments to the </w:t>
      </w:r>
      <w:r w:rsidR="00A4234E" w:rsidRPr="006C174A">
        <w:rPr>
          <w:rStyle w:val="CharAmSchText"/>
        </w:rPr>
        <w:t>CDPV Act</w:t>
      </w:r>
      <w:r w:rsidR="007D76D2" w:rsidRPr="006C174A">
        <w:rPr>
          <w:rStyle w:val="CharAmSchText"/>
        </w:rPr>
        <w:t xml:space="preserve"> and the </w:t>
      </w:r>
      <w:r w:rsidR="007D76D2" w:rsidRPr="006C174A">
        <w:rPr>
          <w:rStyle w:val="CharAmSchText"/>
          <w:i/>
        </w:rPr>
        <w:t>Crimes (Domestic and Personal Violence) Regulation 2014</w:t>
      </w:r>
      <w:r w:rsidR="007D76D2" w:rsidRPr="006C174A">
        <w:rPr>
          <w:rStyle w:val="CharAmSchText"/>
        </w:rPr>
        <w:t xml:space="preserve"> (NSW)</w:t>
      </w:r>
      <w:r w:rsidR="009E0F2D" w:rsidRPr="006C174A">
        <w:rPr>
          <w:rStyle w:val="CharAmSchText"/>
        </w:rPr>
        <w:t xml:space="preserve"> </w:t>
      </w:r>
      <w:r w:rsidR="007D76D2" w:rsidRPr="006C174A">
        <w:rPr>
          <w:rStyle w:val="CharAmSchText"/>
        </w:rPr>
        <w:t xml:space="preserve">(NI) </w:t>
      </w:r>
      <w:r w:rsidR="0060094A" w:rsidRPr="006C174A">
        <w:rPr>
          <w:rStyle w:val="CharAmSchText"/>
        </w:rPr>
        <w:t xml:space="preserve">(CDPV Regulation) </w:t>
      </w:r>
      <w:r w:rsidR="007D76D2" w:rsidRPr="006C174A">
        <w:t>as appropriate to their application to Norfolk Island.</w:t>
      </w:r>
    </w:p>
    <w:p w:rsidR="0049481C" w:rsidRPr="006C174A" w:rsidRDefault="0049481C">
      <w:pPr>
        <w:spacing w:after="160" w:line="259" w:lineRule="auto"/>
        <w:rPr>
          <w:b/>
        </w:rPr>
      </w:pPr>
      <w:r w:rsidRPr="006C174A">
        <w:rPr>
          <w:b/>
        </w:rPr>
        <w:br w:type="page"/>
      </w:r>
    </w:p>
    <w:p w:rsidR="007D76D2" w:rsidRPr="006C174A" w:rsidRDefault="007D76D2" w:rsidP="007D76D2">
      <w:pPr>
        <w:keepNext/>
        <w:widowControl w:val="0"/>
        <w:tabs>
          <w:tab w:val="left" w:pos="1701"/>
          <w:tab w:val="right" w:pos="9072"/>
        </w:tabs>
        <w:spacing w:before="120" w:after="120"/>
        <w:ind w:right="91"/>
        <w:rPr>
          <w:b/>
        </w:rPr>
      </w:pPr>
      <w:r w:rsidRPr="006C174A">
        <w:rPr>
          <w:b/>
        </w:rPr>
        <w:lastRenderedPageBreak/>
        <w:t>Schedule 1AAA</w:t>
      </w:r>
      <w:r w:rsidR="009E0F2D" w:rsidRPr="006C174A">
        <w:rPr>
          <w:b/>
        </w:rPr>
        <w:t xml:space="preserve"> </w:t>
      </w:r>
      <w:r w:rsidRPr="006C174A">
        <w:rPr>
          <w:b/>
        </w:rPr>
        <w:t>—</w:t>
      </w:r>
      <w:r w:rsidRPr="006C174A">
        <w:t xml:space="preserve"> </w:t>
      </w:r>
      <w:r w:rsidRPr="006C174A">
        <w:rPr>
          <w:b/>
        </w:rPr>
        <w:t xml:space="preserve">Amendment of the Crimes (Domestic and Personal Violence) </w:t>
      </w:r>
      <w:r w:rsidR="009E0F2D" w:rsidRPr="006C174A">
        <w:rPr>
          <w:b/>
        </w:rPr>
        <w:t>Act </w:t>
      </w:r>
      <w:r w:rsidRPr="006C174A">
        <w:rPr>
          <w:b/>
        </w:rPr>
        <w:t>2007 (NSW) and the Crimes (Domestic and Personal Violence) Regulation 2014 (NSW)</w:t>
      </w:r>
    </w:p>
    <w:p w:rsidR="007D76D2" w:rsidRPr="006C174A" w:rsidRDefault="007D76D2" w:rsidP="007D76D2">
      <w:pPr>
        <w:keepNext/>
        <w:widowControl w:val="0"/>
        <w:tabs>
          <w:tab w:val="left" w:pos="1701"/>
          <w:tab w:val="right" w:pos="9072"/>
        </w:tabs>
        <w:spacing w:before="120" w:after="120"/>
        <w:ind w:right="91"/>
        <w:rPr>
          <w:b/>
          <w:i/>
        </w:rPr>
      </w:pPr>
      <w:r w:rsidRPr="006C174A">
        <w:rPr>
          <w:b/>
          <w:i/>
        </w:rPr>
        <w:t>Crimes (Domestic and Personal Violence) Act 2007 (NSW)</w:t>
      </w:r>
    </w:p>
    <w:p w:rsidR="007D76D2" w:rsidRPr="006C174A" w:rsidRDefault="007D76D2" w:rsidP="007D76D2">
      <w:pPr>
        <w:keepNext/>
        <w:widowControl w:val="0"/>
        <w:tabs>
          <w:tab w:val="left" w:pos="1701"/>
          <w:tab w:val="right" w:pos="9072"/>
        </w:tabs>
        <w:spacing w:before="120" w:after="120"/>
        <w:ind w:right="91"/>
        <w:rPr>
          <w:b/>
        </w:rPr>
      </w:pPr>
      <w:r w:rsidRPr="006C174A">
        <w:rPr>
          <w:b/>
        </w:rPr>
        <w:t>Item 1 of Schedule 1AAA – Subsection 3(1)</w:t>
      </w:r>
    </w:p>
    <w:p w:rsidR="007D76D2" w:rsidRPr="006C174A" w:rsidRDefault="007D76D2" w:rsidP="007D76D2">
      <w:pPr>
        <w:pStyle w:val="NoSpacing"/>
        <w:keepNext/>
        <w:widowControl w:val="0"/>
        <w:spacing w:before="120" w:after="120"/>
        <w:rPr>
          <w:rFonts w:ascii="Times New Roman" w:hAnsi="Times New Roman" w:cs="Times New Roman"/>
          <w:sz w:val="24"/>
          <w:szCs w:val="24"/>
        </w:rPr>
      </w:pPr>
      <w:r w:rsidRPr="006C174A">
        <w:rPr>
          <w:rFonts w:ascii="Times New Roman" w:hAnsi="Times New Roman" w:cs="Times New Roman"/>
          <w:sz w:val="24"/>
          <w:szCs w:val="24"/>
        </w:rPr>
        <w:t>This item insert</w:t>
      </w:r>
      <w:r w:rsidR="0049481C" w:rsidRPr="006C174A">
        <w:rPr>
          <w:rFonts w:ascii="Times New Roman" w:hAnsi="Times New Roman" w:cs="Times New Roman"/>
          <w:sz w:val="24"/>
          <w:szCs w:val="24"/>
        </w:rPr>
        <w:t>s</w:t>
      </w:r>
      <w:r w:rsidRPr="006C174A">
        <w:rPr>
          <w:rFonts w:ascii="Times New Roman" w:hAnsi="Times New Roman" w:cs="Times New Roman"/>
          <w:sz w:val="24"/>
          <w:szCs w:val="24"/>
        </w:rPr>
        <w:t xml:space="preserve"> a new definition of ‘Australian legal practitioner’ into subsection 3(1) of the </w:t>
      </w:r>
      <w:r w:rsidR="00A4234E" w:rsidRPr="006C174A">
        <w:rPr>
          <w:rFonts w:ascii="Times New Roman" w:hAnsi="Times New Roman" w:cs="Times New Roman"/>
          <w:sz w:val="24"/>
          <w:szCs w:val="24"/>
        </w:rPr>
        <w:t>CDPV Act</w:t>
      </w:r>
      <w:r w:rsidRPr="006C174A">
        <w:rPr>
          <w:rFonts w:ascii="Times New Roman" w:hAnsi="Times New Roman" w:cs="Times New Roman"/>
          <w:sz w:val="24"/>
          <w:szCs w:val="24"/>
        </w:rPr>
        <w:t xml:space="preserve">. This definition is consistent with the relevant terms used in the </w:t>
      </w:r>
      <w:r w:rsidRPr="006C174A">
        <w:rPr>
          <w:rFonts w:ascii="Times New Roman" w:hAnsi="Times New Roman" w:cs="Times New Roman"/>
          <w:i/>
          <w:sz w:val="24"/>
          <w:szCs w:val="24"/>
        </w:rPr>
        <w:t>Legal Profession Act 1993</w:t>
      </w:r>
      <w:r w:rsidRPr="006C174A">
        <w:rPr>
          <w:rFonts w:ascii="Times New Roman" w:hAnsi="Times New Roman" w:cs="Times New Roman"/>
          <w:sz w:val="24"/>
          <w:szCs w:val="24"/>
        </w:rPr>
        <w:t xml:space="preserve"> (NI).</w:t>
      </w:r>
    </w:p>
    <w:p w:rsidR="007D76D2" w:rsidRPr="006C174A" w:rsidRDefault="007D76D2" w:rsidP="007D76D2">
      <w:pPr>
        <w:keepNext/>
        <w:widowControl w:val="0"/>
        <w:tabs>
          <w:tab w:val="left" w:pos="1701"/>
          <w:tab w:val="right" w:pos="9072"/>
        </w:tabs>
        <w:spacing w:before="120" w:after="120"/>
        <w:ind w:right="91"/>
        <w:rPr>
          <w:b/>
        </w:rPr>
      </w:pPr>
      <w:r w:rsidRPr="006C174A">
        <w:rPr>
          <w:b/>
        </w:rPr>
        <w:t xml:space="preserve">Item 2 of Schedule 1AAA – Subsection 3(1) (definition of </w:t>
      </w:r>
      <w:r w:rsidRPr="006C174A">
        <w:rPr>
          <w:b/>
          <w:i/>
        </w:rPr>
        <w:t>authorised officer</w:t>
      </w:r>
      <w:r w:rsidRPr="006C174A">
        <w:rPr>
          <w:b/>
        </w:rPr>
        <w:t>)</w:t>
      </w:r>
    </w:p>
    <w:p w:rsidR="007D76D2" w:rsidRPr="006C174A" w:rsidRDefault="007D76D2" w:rsidP="007D76D2">
      <w:pPr>
        <w:pStyle w:val="NoSpacing"/>
        <w:spacing w:before="120" w:after="120"/>
        <w:rPr>
          <w:rStyle w:val="CharAmSchText"/>
          <w:rFonts w:ascii="Times New Roman" w:hAnsi="Times New Roman" w:cs="Times New Roman"/>
          <w:sz w:val="24"/>
          <w:szCs w:val="24"/>
        </w:rPr>
      </w:pPr>
      <w:r w:rsidRPr="006C174A">
        <w:rPr>
          <w:rStyle w:val="CharAmSchText"/>
          <w:rFonts w:ascii="Times New Roman" w:hAnsi="Times New Roman" w:cs="Times New Roman"/>
          <w:sz w:val="24"/>
          <w:szCs w:val="24"/>
        </w:rPr>
        <w:t>This item substitute</w:t>
      </w:r>
      <w:r w:rsidR="0049481C" w:rsidRPr="006C174A">
        <w:rPr>
          <w:rStyle w:val="CharAmSchText"/>
          <w:rFonts w:ascii="Times New Roman" w:hAnsi="Times New Roman" w:cs="Times New Roman"/>
          <w:sz w:val="24"/>
          <w:szCs w:val="24"/>
        </w:rPr>
        <w:t>s</w:t>
      </w:r>
      <w:r w:rsidRPr="006C174A">
        <w:rPr>
          <w:rStyle w:val="CharAmSchText"/>
          <w:rFonts w:ascii="Times New Roman" w:hAnsi="Times New Roman" w:cs="Times New Roman"/>
          <w:sz w:val="24"/>
          <w:szCs w:val="24"/>
        </w:rPr>
        <w:t xml:space="preserve"> a new definition of ‘authorised officer’ </w:t>
      </w:r>
      <w:r w:rsidRPr="006C174A">
        <w:rPr>
          <w:rFonts w:ascii="Times New Roman" w:hAnsi="Times New Roman" w:cs="Times New Roman"/>
          <w:sz w:val="24"/>
          <w:szCs w:val="24"/>
        </w:rPr>
        <w:t xml:space="preserve">into subsection 3(1) of the </w:t>
      </w:r>
      <w:r w:rsidR="00A4234E" w:rsidRPr="006C174A">
        <w:rPr>
          <w:rFonts w:ascii="Times New Roman" w:hAnsi="Times New Roman" w:cs="Times New Roman"/>
          <w:sz w:val="24"/>
          <w:szCs w:val="24"/>
        </w:rPr>
        <w:t>CDPV Act</w:t>
      </w:r>
      <w:r w:rsidR="0049481C" w:rsidRPr="006C174A">
        <w:rPr>
          <w:rStyle w:val="CharAmSchText"/>
          <w:rFonts w:ascii="Times New Roman" w:hAnsi="Times New Roman" w:cs="Times New Roman"/>
          <w:sz w:val="24"/>
          <w:szCs w:val="24"/>
        </w:rPr>
        <w:t xml:space="preserve">. The new definition </w:t>
      </w:r>
      <w:r w:rsidRPr="006C174A">
        <w:rPr>
          <w:rStyle w:val="CharAmSchText"/>
          <w:rFonts w:ascii="Times New Roman" w:hAnsi="Times New Roman" w:cs="Times New Roman"/>
          <w:sz w:val="24"/>
          <w:szCs w:val="24"/>
        </w:rPr>
        <w:t>provide</w:t>
      </w:r>
      <w:r w:rsidR="0049481C" w:rsidRPr="006C174A">
        <w:rPr>
          <w:rStyle w:val="CharAmSchText"/>
          <w:rFonts w:ascii="Times New Roman" w:hAnsi="Times New Roman" w:cs="Times New Roman"/>
          <w:sz w:val="24"/>
          <w:szCs w:val="24"/>
        </w:rPr>
        <w:t>s</w:t>
      </w:r>
      <w:r w:rsidRPr="006C174A">
        <w:rPr>
          <w:rStyle w:val="CharAmSchText"/>
          <w:rFonts w:ascii="Times New Roman" w:hAnsi="Times New Roman" w:cs="Times New Roman"/>
          <w:sz w:val="24"/>
          <w:szCs w:val="24"/>
        </w:rPr>
        <w:t xml:space="preserve"> that an ‘authorised officer’ for the purposes of </w:t>
      </w:r>
      <w:r w:rsidR="00A4234E" w:rsidRPr="006C174A">
        <w:rPr>
          <w:rStyle w:val="CharAmSchText"/>
          <w:rFonts w:ascii="Times New Roman" w:hAnsi="Times New Roman" w:cs="Times New Roman"/>
          <w:sz w:val="24"/>
          <w:szCs w:val="24"/>
        </w:rPr>
        <w:t xml:space="preserve">that </w:t>
      </w:r>
      <w:r w:rsidRPr="006C174A">
        <w:rPr>
          <w:rStyle w:val="CharAmSchText"/>
          <w:rFonts w:ascii="Times New Roman" w:hAnsi="Times New Roman" w:cs="Times New Roman"/>
          <w:sz w:val="24"/>
          <w:szCs w:val="24"/>
        </w:rPr>
        <w:t>Act is a Magistrate of the Court of Petty Sessions of Norfolk Island</w:t>
      </w:r>
      <w:r w:rsidRPr="006C174A">
        <w:rPr>
          <w:rFonts w:ascii="Times New Roman" w:hAnsi="Times New Roman" w:cs="Times New Roman"/>
          <w:sz w:val="24"/>
        </w:rPr>
        <w:t>.</w:t>
      </w:r>
    </w:p>
    <w:p w:rsidR="007D76D2" w:rsidRPr="006C174A" w:rsidRDefault="007D76D2" w:rsidP="007D76D2">
      <w:pPr>
        <w:keepNext/>
        <w:widowControl w:val="0"/>
        <w:tabs>
          <w:tab w:val="left" w:pos="1701"/>
          <w:tab w:val="right" w:pos="9072"/>
        </w:tabs>
        <w:spacing w:before="120" w:after="120"/>
        <w:ind w:right="91"/>
        <w:rPr>
          <w:b/>
        </w:rPr>
      </w:pPr>
      <w:r w:rsidRPr="006C174A">
        <w:rPr>
          <w:b/>
        </w:rPr>
        <w:t xml:space="preserve">Item 3 of Schedule 1AAA – Subsection 3(1) (definition of </w:t>
      </w:r>
      <w:r w:rsidRPr="006C174A">
        <w:rPr>
          <w:b/>
          <w:i/>
        </w:rPr>
        <w:t>Children’s Magistrate</w:t>
      </w:r>
      <w:r w:rsidRPr="006C174A">
        <w:rPr>
          <w:b/>
        </w:rPr>
        <w:t>)</w:t>
      </w:r>
    </w:p>
    <w:p w:rsidR="007D76D2" w:rsidRPr="006C174A" w:rsidRDefault="007D76D2" w:rsidP="007D76D2">
      <w:pPr>
        <w:tabs>
          <w:tab w:val="left" w:pos="1701"/>
          <w:tab w:val="right" w:pos="9072"/>
        </w:tabs>
        <w:spacing w:before="120" w:after="120"/>
        <w:ind w:right="91"/>
      </w:pPr>
      <w:r w:rsidRPr="006C174A">
        <w:t>This item repeal</w:t>
      </w:r>
      <w:r w:rsidR="0049481C" w:rsidRPr="006C174A">
        <w:t>s</w:t>
      </w:r>
      <w:r w:rsidRPr="006C174A">
        <w:t xml:space="preserve"> the definition of ‘Children’s Magistrate’ in subsection 3(1) of the </w:t>
      </w:r>
      <w:r w:rsidR="00A4234E" w:rsidRPr="006C174A">
        <w:t>CDPV Act</w:t>
      </w:r>
      <w:r w:rsidRPr="006C174A">
        <w:t xml:space="preserve"> as this is a reference to the President of the Children’s Court of NSW.</w:t>
      </w:r>
    </w:p>
    <w:p w:rsidR="007D76D2" w:rsidRPr="006C174A" w:rsidRDefault="007D76D2" w:rsidP="007D76D2">
      <w:pPr>
        <w:keepNext/>
        <w:widowControl w:val="0"/>
        <w:tabs>
          <w:tab w:val="left" w:pos="1701"/>
          <w:tab w:val="right" w:pos="9072"/>
        </w:tabs>
        <w:spacing w:before="120" w:after="120"/>
        <w:ind w:right="91"/>
        <w:rPr>
          <w:b/>
        </w:rPr>
      </w:pPr>
      <w:r w:rsidRPr="006C174A">
        <w:rPr>
          <w:b/>
        </w:rPr>
        <w:t>Item 4 of Schedule 1AAA – Subsection 3(1)</w:t>
      </w:r>
    </w:p>
    <w:p w:rsidR="007D76D2" w:rsidRPr="006C174A" w:rsidRDefault="007D76D2" w:rsidP="007D76D2">
      <w:pPr>
        <w:tabs>
          <w:tab w:val="left" w:pos="1701"/>
          <w:tab w:val="right" w:pos="9072"/>
        </w:tabs>
        <w:spacing w:before="120" w:after="120"/>
        <w:ind w:right="91"/>
      </w:pPr>
      <w:r w:rsidRPr="006C174A">
        <w:t>This item insert</w:t>
      </w:r>
      <w:r w:rsidR="0049481C" w:rsidRPr="006C174A">
        <w:t>s</w:t>
      </w:r>
      <w:r w:rsidRPr="006C174A">
        <w:t xml:space="preserve"> a new definition of ‘Commissioner of Police’ into subsection 3(1) of the </w:t>
      </w:r>
      <w:r w:rsidR="00A4234E" w:rsidRPr="006C174A">
        <w:t>CDPV Act</w:t>
      </w:r>
      <w:r w:rsidRPr="006C174A">
        <w:t>. The new definition provide</w:t>
      </w:r>
      <w:r w:rsidR="0049481C" w:rsidRPr="006C174A">
        <w:t>s</w:t>
      </w:r>
      <w:r w:rsidRPr="006C174A">
        <w:t xml:space="preserve"> that ‘Commissioner of Police’ means, for the purposes of th</w:t>
      </w:r>
      <w:r w:rsidR="00A4234E" w:rsidRPr="006C174A">
        <w:t>at</w:t>
      </w:r>
      <w:r w:rsidRPr="006C174A">
        <w:t xml:space="preserve"> Act, the police officer in charge in Norfolk Island.</w:t>
      </w:r>
    </w:p>
    <w:p w:rsidR="007D76D2" w:rsidRPr="006C174A" w:rsidRDefault="007D76D2" w:rsidP="007D76D2">
      <w:pPr>
        <w:keepNext/>
        <w:widowControl w:val="0"/>
        <w:tabs>
          <w:tab w:val="left" w:pos="1701"/>
          <w:tab w:val="right" w:pos="9072"/>
        </w:tabs>
        <w:spacing w:before="120" w:after="120"/>
        <w:ind w:right="91"/>
        <w:rPr>
          <w:b/>
        </w:rPr>
      </w:pPr>
      <w:r w:rsidRPr="006C174A">
        <w:rPr>
          <w:b/>
        </w:rPr>
        <w:t xml:space="preserve">Item 5 of Schedule 1AAA – Subsection 3(1) (definition of </w:t>
      </w:r>
      <w:r w:rsidRPr="006C174A">
        <w:rPr>
          <w:b/>
          <w:i/>
        </w:rPr>
        <w:t>court</w:t>
      </w:r>
      <w:r w:rsidRPr="006C174A">
        <w:rPr>
          <w:b/>
        </w:rPr>
        <w:t>)</w:t>
      </w:r>
    </w:p>
    <w:p w:rsidR="007D76D2" w:rsidRPr="006C174A" w:rsidRDefault="007D76D2" w:rsidP="007D76D2">
      <w:pPr>
        <w:tabs>
          <w:tab w:val="left" w:pos="1701"/>
          <w:tab w:val="right" w:pos="9072"/>
        </w:tabs>
        <w:spacing w:before="120" w:after="120"/>
        <w:ind w:right="91"/>
        <w:rPr>
          <w:b/>
        </w:rPr>
      </w:pPr>
      <w:r w:rsidRPr="006C174A">
        <w:t xml:space="preserve">This item </w:t>
      </w:r>
      <w:r w:rsidR="00804EFA" w:rsidRPr="006C174A">
        <w:t>substitute</w:t>
      </w:r>
      <w:r w:rsidR="0049481C" w:rsidRPr="006C174A">
        <w:t>s</w:t>
      </w:r>
      <w:r w:rsidRPr="006C174A">
        <w:t xml:space="preserve"> a new definition of ‘court’ into subsection 3(1) of the </w:t>
      </w:r>
      <w:r w:rsidR="00A4234E" w:rsidRPr="006C174A">
        <w:t>CDPV Act</w:t>
      </w:r>
      <w:r w:rsidR="0049481C" w:rsidRPr="006C174A">
        <w:t>. The new definition</w:t>
      </w:r>
      <w:r w:rsidR="00804EFA" w:rsidRPr="006C174A">
        <w:t xml:space="preserve"> provide</w:t>
      </w:r>
      <w:r w:rsidR="0049481C" w:rsidRPr="006C174A">
        <w:t>s</w:t>
      </w:r>
      <w:r w:rsidRPr="006C174A">
        <w:t xml:space="preserve"> that ‘court’ means, for the purposes of th</w:t>
      </w:r>
      <w:r w:rsidR="00A4234E" w:rsidRPr="006C174A">
        <w:t>at</w:t>
      </w:r>
      <w:r w:rsidRPr="006C174A">
        <w:t xml:space="preserve"> Act, the Court of Petty Sessions of Norfolk Island exercising jurisdiction under section 91. </w:t>
      </w:r>
      <w:r w:rsidR="0049481C" w:rsidRPr="006C174A">
        <w:t xml:space="preserve">Item 67 of Schedule 1AAA </w:t>
      </w:r>
      <w:r w:rsidR="00CE5A45" w:rsidRPr="006C174A">
        <w:t>amend</w:t>
      </w:r>
      <w:r w:rsidR="0049481C" w:rsidRPr="006C174A">
        <w:t>s</w:t>
      </w:r>
      <w:r w:rsidR="00CE5A45" w:rsidRPr="006C174A">
        <w:t xml:space="preserve"> section 91 to confer</w:t>
      </w:r>
      <w:r w:rsidR="0084434D" w:rsidRPr="006C174A">
        <w:t xml:space="preserve"> jurisdiction on the Court of Petty Sessions of Norfolk Island to make, vary and revoke orders, and determine applications, under the </w:t>
      </w:r>
      <w:r w:rsidR="00A4234E" w:rsidRPr="006C174A">
        <w:t>CDPV Act</w:t>
      </w:r>
      <w:r w:rsidR="0084434D" w:rsidRPr="006C174A">
        <w:t xml:space="preserve">. </w:t>
      </w:r>
      <w:r w:rsidRPr="006C174A">
        <w:t>An application for an apprehended vio</w:t>
      </w:r>
      <w:r w:rsidR="00804EFA" w:rsidRPr="006C174A">
        <w:t>lence order would</w:t>
      </w:r>
      <w:r w:rsidRPr="006C174A">
        <w:t xml:space="preserve"> usually be made, in the first instance, in the Court of Petty Sessions.</w:t>
      </w:r>
    </w:p>
    <w:p w:rsidR="007D76D2" w:rsidRPr="006C174A" w:rsidRDefault="007D76D2" w:rsidP="007D76D2">
      <w:pPr>
        <w:tabs>
          <w:tab w:val="left" w:pos="1701"/>
          <w:tab w:val="right" w:pos="9072"/>
        </w:tabs>
        <w:spacing w:before="120" w:after="120"/>
        <w:ind w:right="91"/>
        <w:rPr>
          <w:b/>
        </w:rPr>
      </w:pPr>
      <w:r w:rsidRPr="006C174A">
        <w:rPr>
          <w:b/>
        </w:rPr>
        <w:t>Item 6 of Schedule 1AAA – Subsection 3(1)</w:t>
      </w:r>
    </w:p>
    <w:p w:rsidR="007D76D2" w:rsidRPr="006C174A" w:rsidRDefault="007D76D2" w:rsidP="007D76D2">
      <w:pPr>
        <w:tabs>
          <w:tab w:val="left" w:pos="1701"/>
          <w:tab w:val="right" w:pos="9072"/>
        </w:tabs>
        <w:spacing w:before="120" w:after="120"/>
        <w:ind w:right="91"/>
      </w:pPr>
      <w:r w:rsidRPr="006C174A">
        <w:t xml:space="preserve">This item </w:t>
      </w:r>
      <w:r w:rsidR="00804EFA" w:rsidRPr="006C174A">
        <w:t>insert</w:t>
      </w:r>
      <w:r w:rsidR="0049481C" w:rsidRPr="006C174A">
        <w:t>s</w:t>
      </w:r>
      <w:r w:rsidRPr="006C174A">
        <w:t xml:space="preserve"> new definitions of ‘Court of Petty Sessions’, ‘Magistrate’ and ‘Norfolk Island’ into subsection 3(1) of the </w:t>
      </w:r>
      <w:r w:rsidR="00A4234E" w:rsidRPr="006C174A">
        <w:t>CDPV Act</w:t>
      </w:r>
      <w:r w:rsidRPr="006C174A">
        <w:t xml:space="preserve">. A ‘Magistrate’ for the purposes of the Act </w:t>
      </w:r>
      <w:r w:rsidR="00804EFA" w:rsidRPr="006C174A">
        <w:t>mean</w:t>
      </w:r>
      <w:r w:rsidR="0049481C" w:rsidRPr="006C174A">
        <w:t>s</w:t>
      </w:r>
      <w:r w:rsidRPr="006C174A">
        <w:t xml:space="preserve"> a Magistrate of the Court of Petty Sessions of Norfolk Island.</w:t>
      </w:r>
    </w:p>
    <w:p w:rsidR="007D76D2" w:rsidRPr="006C174A" w:rsidRDefault="007D76D2" w:rsidP="007D76D2">
      <w:pPr>
        <w:tabs>
          <w:tab w:val="left" w:pos="1701"/>
          <w:tab w:val="right" w:pos="9072"/>
        </w:tabs>
        <w:spacing w:before="120" w:after="120"/>
        <w:ind w:right="91"/>
        <w:rPr>
          <w:b/>
        </w:rPr>
      </w:pPr>
      <w:r w:rsidRPr="006C174A">
        <w:rPr>
          <w:b/>
        </w:rPr>
        <w:t xml:space="preserve">Item 7 of Schedule 1AAA – Subsection 3(1) (definition of </w:t>
      </w:r>
      <w:r w:rsidRPr="006C174A">
        <w:rPr>
          <w:b/>
          <w:i/>
        </w:rPr>
        <w:t>Registrar</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804EFA" w:rsidRPr="006C174A">
        <w:t>substitute</w:t>
      </w:r>
      <w:r w:rsidR="0049481C" w:rsidRPr="006C174A">
        <w:t>s</w:t>
      </w:r>
      <w:r w:rsidRPr="006C174A">
        <w:t xml:space="preserve"> a new definition of ‘Registrar’ into subsection 3(1) of the </w:t>
      </w:r>
      <w:r w:rsidR="00A4234E" w:rsidRPr="006C174A">
        <w:t>CDPV Act</w:t>
      </w:r>
      <w:r w:rsidRPr="006C174A">
        <w:t xml:space="preserve">. The new definition </w:t>
      </w:r>
      <w:r w:rsidR="00804EFA" w:rsidRPr="006C174A">
        <w:t>provide</w:t>
      </w:r>
      <w:r w:rsidR="0049481C" w:rsidRPr="006C174A">
        <w:t>s</w:t>
      </w:r>
      <w:r w:rsidRPr="006C174A">
        <w:t xml:space="preserve"> that ‘Registrar’ means a Magistrate of the Court of Petty Sessions of Norfolk Island. However, as mentioned in the note to this definition, in some sections of the </w:t>
      </w:r>
      <w:r w:rsidR="00EC0676" w:rsidRPr="006C174A">
        <w:t xml:space="preserve">CDPV </w:t>
      </w:r>
      <w:r w:rsidRPr="006C174A">
        <w:t xml:space="preserve">Act the definition of Registrar </w:t>
      </w:r>
      <w:r w:rsidR="0049481C" w:rsidRPr="006C174A">
        <w:t>has</w:t>
      </w:r>
      <w:r w:rsidRPr="006C174A">
        <w:t xml:space="preserve"> a different meaning (for instance, sections 77 and 94 as amended by </w:t>
      </w:r>
      <w:r w:rsidR="00836AA3" w:rsidRPr="006C174A">
        <w:t xml:space="preserve">the </w:t>
      </w:r>
      <w:r w:rsidRPr="006C174A">
        <w:t>Ordinance).</w:t>
      </w:r>
    </w:p>
    <w:p w:rsidR="007D76D2" w:rsidRPr="006C174A" w:rsidRDefault="007D76D2" w:rsidP="007D76D2">
      <w:pPr>
        <w:tabs>
          <w:tab w:val="left" w:pos="1701"/>
          <w:tab w:val="right" w:pos="9072"/>
        </w:tabs>
        <w:spacing w:before="120" w:after="120"/>
        <w:ind w:right="91"/>
        <w:rPr>
          <w:b/>
        </w:rPr>
      </w:pPr>
      <w:r w:rsidRPr="006C174A">
        <w:rPr>
          <w:b/>
        </w:rPr>
        <w:t>Item 8 of Schedule 1AAA – Subsection 3(1)</w:t>
      </w:r>
    </w:p>
    <w:p w:rsidR="00BF6237" w:rsidRPr="006C174A" w:rsidRDefault="007D76D2" w:rsidP="007D76D2">
      <w:pPr>
        <w:tabs>
          <w:tab w:val="left" w:pos="1701"/>
          <w:tab w:val="right" w:pos="9072"/>
        </w:tabs>
        <w:spacing w:before="120" w:after="120"/>
        <w:ind w:right="91"/>
      </w:pPr>
      <w:r w:rsidRPr="006C174A">
        <w:t xml:space="preserve">This item </w:t>
      </w:r>
      <w:r w:rsidR="00836AA3" w:rsidRPr="006C174A">
        <w:t>insert</w:t>
      </w:r>
      <w:r w:rsidR="0049481C" w:rsidRPr="006C174A">
        <w:t>s</w:t>
      </w:r>
      <w:r w:rsidR="00836AA3" w:rsidRPr="006C174A">
        <w:t xml:space="preserve"> </w:t>
      </w:r>
      <w:r w:rsidRPr="006C174A">
        <w:t xml:space="preserve">new definitions of ‘Secretary of the Department of Family and Community Services’ and ‘Supreme Court’ into subsection 3(1) of the </w:t>
      </w:r>
      <w:r w:rsidR="00A4234E" w:rsidRPr="006C174A">
        <w:t>CDPV</w:t>
      </w:r>
      <w:r w:rsidR="00EC0676" w:rsidRPr="006C174A">
        <w:t> </w:t>
      </w:r>
      <w:r w:rsidR="00A4234E" w:rsidRPr="006C174A">
        <w:t>Act</w:t>
      </w:r>
      <w:r w:rsidRPr="006C174A">
        <w:t xml:space="preserve">. The new definitions respectively provide that the ‘Secretary of the Department of Family and Community Services’ means the child welfare officer appointed under section 24 of the </w:t>
      </w:r>
      <w:r w:rsidRPr="006C174A">
        <w:rPr>
          <w:i/>
        </w:rPr>
        <w:t>Child Welfare Act 2009</w:t>
      </w:r>
      <w:r w:rsidRPr="006C174A">
        <w:t xml:space="preserve"> (NI) </w:t>
      </w:r>
      <w:r w:rsidR="004B166A" w:rsidRPr="006C174A">
        <w:t xml:space="preserve">(the CW Act) </w:t>
      </w:r>
      <w:r w:rsidRPr="006C174A">
        <w:t xml:space="preserve">and that ‘Supreme Court’ means the Supreme Court of Norfolk Island. </w:t>
      </w:r>
    </w:p>
    <w:p w:rsidR="007D76D2" w:rsidRPr="006C174A" w:rsidRDefault="007D76D2" w:rsidP="007D76D2">
      <w:pPr>
        <w:tabs>
          <w:tab w:val="left" w:pos="1701"/>
          <w:tab w:val="right" w:pos="9072"/>
        </w:tabs>
        <w:spacing w:before="120" w:after="120"/>
        <w:ind w:right="91"/>
      </w:pPr>
      <w:r w:rsidRPr="006C174A">
        <w:lastRenderedPageBreak/>
        <w:t>The functions of the Secretary of the Department of Family and Community Services under the Act relate to child welfare and it is appropriate for the child welfare officer to exercise these functions as the Act applies to Norfolk Island.</w:t>
      </w:r>
    </w:p>
    <w:p w:rsidR="007D76D2" w:rsidRPr="006C174A" w:rsidRDefault="007D76D2" w:rsidP="007D76D2">
      <w:pPr>
        <w:tabs>
          <w:tab w:val="left" w:pos="1701"/>
          <w:tab w:val="right" w:pos="9072"/>
        </w:tabs>
        <w:spacing w:before="120" w:after="120"/>
        <w:ind w:right="91"/>
        <w:rPr>
          <w:b/>
        </w:rPr>
      </w:pPr>
      <w:r w:rsidRPr="006C174A">
        <w:rPr>
          <w:b/>
        </w:rPr>
        <w:t>Item 9 of Schedule 1AAA – Subsection 3(4)</w:t>
      </w:r>
    </w:p>
    <w:p w:rsidR="007D76D2" w:rsidRPr="006C174A" w:rsidRDefault="007D76D2" w:rsidP="007D76D2">
      <w:pPr>
        <w:tabs>
          <w:tab w:val="left" w:pos="1701"/>
          <w:tab w:val="right" w:pos="9072"/>
        </w:tabs>
        <w:spacing w:before="120" w:after="120"/>
        <w:ind w:right="91"/>
      </w:pPr>
      <w:r w:rsidRPr="006C174A">
        <w:t xml:space="preserve">This item </w:t>
      </w:r>
      <w:r w:rsidR="00804EFA" w:rsidRPr="006C174A">
        <w:t>amend</w:t>
      </w:r>
      <w:r w:rsidR="0049481C" w:rsidRPr="006C174A">
        <w:t>s</w:t>
      </w:r>
      <w:r w:rsidRPr="006C174A">
        <w:t xml:space="preserve"> subsection 3(4) of the </w:t>
      </w:r>
      <w:r w:rsidR="00A4234E" w:rsidRPr="006C174A">
        <w:t>CDPV Act</w:t>
      </w:r>
      <w:r w:rsidRPr="006C174A">
        <w:t xml:space="preserve"> by substituting the reference to section 10 of the </w:t>
      </w:r>
      <w:r w:rsidRPr="006C174A">
        <w:rPr>
          <w:i/>
        </w:rPr>
        <w:t>Crimes (Sentencing Procedure) Act 1999</w:t>
      </w:r>
      <w:r w:rsidRPr="006C174A">
        <w:t xml:space="preserve"> (NSW) with a reference to section 10 or 11 of the </w:t>
      </w:r>
      <w:r w:rsidRPr="006C174A">
        <w:rPr>
          <w:i/>
        </w:rPr>
        <w:t>Sentencing Act 2007</w:t>
      </w:r>
      <w:r w:rsidRPr="006C174A">
        <w:t xml:space="preserve"> (NI)</w:t>
      </w:r>
      <w:r w:rsidR="00076F35" w:rsidRPr="006C174A">
        <w:t xml:space="preserve"> (the Sentencing Act)</w:t>
      </w:r>
      <w:r w:rsidRPr="006C174A">
        <w:t xml:space="preserve">. As the </w:t>
      </w:r>
      <w:r w:rsidR="00836AA3" w:rsidRPr="006C174A">
        <w:rPr>
          <w:i/>
        </w:rPr>
        <w:t>Crimes (Sentencing Procedure) Act</w:t>
      </w:r>
      <w:r w:rsidR="00A4234E" w:rsidRPr="006C174A">
        <w:rPr>
          <w:i/>
        </w:rPr>
        <w:t> </w:t>
      </w:r>
      <w:r w:rsidR="00836AA3" w:rsidRPr="006C174A">
        <w:rPr>
          <w:i/>
        </w:rPr>
        <w:t xml:space="preserve">1999 </w:t>
      </w:r>
      <w:r w:rsidR="00836AA3" w:rsidRPr="006C174A">
        <w:t>(NSW)</w:t>
      </w:r>
      <w:r w:rsidRPr="006C174A">
        <w:t xml:space="preserve"> is currently suspended in Norfolk Island it is appropriate that this reference is substituted with </w:t>
      </w:r>
      <w:r w:rsidR="00836AA3" w:rsidRPr="006C174A">
        <w:t xml:space="preserve">a </w:t>
      </w:r>
      <w:r w:rsidRPr="006C174A">
        <w:t xml:space="preserve">reference to the Norfolk Island law </w:t>
      </w:r>
      <w:r w:rsidR="00C70853" w:rsidRPr="006C174A">
        <w:t xml:space="preserve">that </w:t>
      </w:r>
      <w:r w:rsidRPr="006C174A">
        <w:t>currently deals with sentencing matters, including the release of offenders without the recording of a conviction.</w:t>
      </w:r>
      <w:r w:rsidR="00804EFA" w:rsidRPr="006C174A">
        <w:t xml:space="preserve"> The effect of this amendment </w:t>
      </w:r>
      <w:r w:rsidR="0049481C" w:rsidRPr="006C174A">
        <w:t>is</w:t>
      </w:r>
      <w:r w:rsidRPr="006C174A">
        <w:t xml:space="preserve"> that a reference in </w:t>
      </w:r>
      <w:r w:rsidR="00EC0676" w:rsidRPr="006C174A">
        <w:t xml:space="preserve">the CDPV </w:t>
      </w:r>
      <w:r w:rsidRPr="006C174A">
        <w:t>Act to a finding of guilt include</w:t>
      </w:r>
      <w:r w:rsidR="0049481C" w:rsidRPr="006C174A">
        <w:t>s</w:t>
      </w:r>
      <w:r w:rsidRPr="006C174A">
        <w:t xml:space="preserve"> a reference to the making of an order under section 10 or 11 of the </w:t>
      </w:r>
      <w:r w:rsidR="00076F35" w:rsidRPr="006C174A">
        <w:t>Sentencing Act</w:t>
      </w:r>
      <w:r w:rsidRPr="006C174A">
        <w:t>, which deals with the unconditional release, or release on bond, of a person found guilty of an offence but where no conviction is recorded by the court.</w:t>
      </w:r>
    </w:p>
    <w:p w:rsidR="007D76D2" w:rsidRPr="006C174A" w:rsidRDefault="007D76D2" w:rsidP="007D76D2">
      <w:pPr>
        <w:keepNext/>
        <w:widowControl w:val="0"/>
        <w:tabs>
          <w:tab w:val="left" w:pos="1701"/>
          <w:tab w:val="right" w:pos="9072"/>
        </w:tabs>
        <w:spacing w:before="120" w:after="120"/>
        <w:ind w:right="91"/>
        <w:rPr>
          <w:b/>
        </w:rPr>
      </w:pPr>
      <w:r w:rsidRPr="006C174A">
        <w:rPr>
          <w:b/>
        </w:rPr>
        <w:t>Item 10 of Schedule 1AAA – Paragraph 4(a)</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804EFA" w:rsidRPr="006C174A">
        <w:t>substitute</w:t>
      </w:r>
      <w:r w:rsidR="0049481C" w:rsidRPr="006C174A">
        <w:t>s</w:t>
      </w:r>
      <w:r w:rsidRPr="006C174A">
        <w:t xml:space="preserve"> a new paragraph 4(a) </w:t>
      </w:r>
      <w:r w:rsidR="00C70853" w:rsidRPr="006C174A">
        <w:t xml:space="preserve">into the </w:t>
      </w:r>
      <w:r w:rsidR="00A4234E" w:rsidRPr="006C174A">
        <w:t>CDPV Act</w:t>
      </w:r>
      <w:r w:rsidR="0049481C" w:rsidRPr="006C174A">
        <w:t xml:space="preserve"> which</w:t>
      </w:r>
      <w:r w:rsidR="00804EFA" w:rsidRPr="006C174A">
        <w:t xml:space="preserve"> </w:t>
      </w:r>
      <w:r w:rsidR="00EC0676" w:rsidRPr="006C174A">
        <w:t>replace</w:t>
      </w:r>
      <w:r w:rsidR="0049481C" w:rsidRPr="006C174A">
        <w:t>s</w:t>
      </w:r>
      <w:r w:rsidR="00EC0676" w:rsidRPr="006C174A">
        <w:t xml:space="preserve"> </w:t>
      </w:r>
      <w:r w:rsidRPr="006C174A">
        <w:t xml:space="preserve">the references to offences under the </w:t>
      </w:r>
      <w:r w:rsidRPr="006C174A">
        <w:rPr>
          <w:i/>
        </w:rPr>
        <w:t>Crimes Act 1900</w:t>
      </w:r>
      <w:r w:rsidRPr="006C174A">
        <w:t xml:space="preserve"> (NSW) with </w:t>
      </w:r>
      <w:r w:rsidR="00C70853" w:rsidRPr="006C174A">
        <w:t xml:space="preserve">references to </w:t>
      </w:r>
      <w:r w:rsidRPr="006C174A">
        <w:t xml:space="preserve">a number of comparable or equivalent offences </w:t>
      </w:r>
      <w:r w:rsidR="00C70853" w:rsidRPr="006C174A">
        <w:t>against</w:t>
      </w:r>
      <w:r w:rsidRPr="006C174A">
        <w:t xml:space="preserve"> the </w:t>
      </w:r>
      <w:r w:rsidRPr="006C174A">
        <w:rPr>
          <w:i/>
        </w:rPr>
        <w:t>Criminal Code 2007</w:t>
      </w:r>
      <w:r w:rsidRPr="006C174A">
        <w:t xml:space="preserve"> (NI)</w:t>
      </w:r>
      <w:r w:rsidR="006109EA" w:rsidRPr="006C174A">
        <w:t xml:space="preserve"> (the Code)</w:t>
      </w:r>
      <w:r w:rsidRPr="006C174A">
        <w:t xml:space="preserve">. As the </w:t>
      </w:r>
      <w:r w:rsidR="00C70853" w:rsidRPr="006C174A">
        <w:rPr>
          <w:i/>
        </w:rPr>
        <w:t>Crimes Act</w:t>
      </w:r>
      <w:r w:rsidR="00A4234E" w:rsidRPr="006C174A">
        <w:rPr>
          <w:i/>
        </w:rPr>
        <w:t> </w:t>
      </w:r>
      <w:r w:rsidR="00C70853" w:rsidRPr="006C174A">
        <w:rPr>
          <w:i/>
        </w:rPr>
        <w:t xml:space="preserve">1900 </w:t>
      </w:r>
      <w:r w:rsidR="00C70853" w:rsidRPr="006C174A">
        <w:t>(NSW)</w:t>
      </w:r>
      <w:r w:rsidRPr="006C174A">
        <w:t xml:space="preserve"> is currently suspended in Norfolk Island it is appro</w:t>
      </w:r>
      <w:r w:rsidR="00804EFA" w:rsidRPr="006C174A">
        <w:t>priate that these references be</w:t>
      </w:r>
      <w:r w:rsidRPr="006C174A">
        <w:t xml:space="preserve"> substituted with references to the Norfolk Island law </w:t>
      </w:r>
      <w:r w:rsidR="00C70853" w:rsidRPr="006C174A">
        <w:t xml:space="preserve">that </w:t>
      </w:r>
      <w:r w:rsidRPr="006C174A">
        <w:t>currently deals with criminal law matters, including crimes against the person.</w:t>
      </w:r>
      <w:r w:rsidR="00804EFA" w:rsidRPr="006C174A">
        <w:t xml:space="preserve"> The effect of this amendment </w:t>
      </w:r>
      <w:r w:rsidR="0049481C" w:rsidRPr="006C174A">
        <w:t>is</w:t>
      </w:r>
      <w:r w:rsidRPr="006C174A">
        <w:t xml:space="preserve"> that a ‘personal violence offence’ is defined for the purposes of the </w:t>
      </w:r>
      <w:r w:rsidR="00A4234E" w:rsidRPr="006C174A">
        <w:t>CDPV Act</w:t>
      </w:r>
      <w:r w:rsidR="00C70853" w:rsidRPr="006C174A">
        <w:t xml:space="preserve"> </w:t>
      </w:r>
      <w:r w:rsidRPr="006C174A">
        <w:t>to include the appropriate offences under Norfolk Island law.</w:t>
      </w:r>
    </w:p>
    <w:p w:rsidR="007D76D2" w:rsidRPr="006C174A" w:rsidRDefault="007D76D2" w:rsidP="007D76D2">
      <w:pPr>
        <w:tabs>
          <w:tab w:val="left" w:pos="1701"/>
          <w:tab w:val="right" w:pos="9072"/>
        </w:tabs>
        <w:spacing w:before="120" w:after="120"/>
        <w:ind w:right="91"/>
        <w:rPr>
          <w:b/>
        </w:rPr>
      </w:pPr>
      <w:r w:rsidRPr="006C174A">
        <w:rPr>
          <w:b/>
        </w:rPr>
        <w:t>Item 11 of Schedule 1AAA – Paragraph 4(b1)</w:t>
      </w:r>
    </w:p>
    <w:p w:rsidR="007D76D2" w:rsidRPr="006C174A" w:rsidRDefault="007D76D2" w:rsidP="007D76D2">
      <w:pPr>
        <w:tabs>
          <w:tab w:val="left" w:pos="1701"/>
          <w:tab w:val="right" w:pos="9072"/>
        </w:tabs>
        <w:spacing w:before="120" w:after="120"/>
        <w:ind w:right="91"/>
      </w:pPr>
      <w:r w:rsidRPr="006C174A">
        <w:t xml:space="preserve">This item </w:t>
      </w:r>
      <w:r w:rsidR="00804EFA" w:rsidRPr="006C174A">
        <w:t>repeal</w:t>
      </w:r>
      <w:r w:rsidR="0049481C" w:rsidRPr="006C174A">
        <w:t>s</w:t>
      </w:r>
      <w:r w:rsidRPr="006C174A">
        <w:t xml:space="preserve"> paragraph 4(b1) of the </w:t>
      </w:r>
      <w:r w:rsidR="002A6818" w:rsidRPr="006C174A">
        <w:t>CDPV Act</w:t>
      </w:r>
      <w:r w:rsidR="00936D9A" w:rsidRPr="006C174A">
        <w:t>,</w:t>
      </w:r>
      <w:r w:rsidRPr="006C174A">
        <w:t xml:space="preserve"> which refers to a number of offences under the </w:t>
      </w:r>
      <w:r w:rsidRPr="006C174A">
        <w:rPr>
          <w:i/>
        </w:rPr>
        <w:t xml:space="preserve">Crimes </w:t>
      </w:r>
      <w:r w:rsidR="00EC0676" w:rsidRPr="006C174A">
        <w:rPr>
          <w:i/>
        </w:rPr>
        <w:t>Act </w:t>
      </w:r>
      <w:r w:rsidRPr="006C174A">
        <w:rPr>
          <w:i/>
        </w:rPr>
        <w:t>1900</w:t>
      </w:r>
      <w:r w:rsidR="00804EFA" w:rsidRPr="006C174A">
        <w:t xml:space="preserve"> (NSW). This amendment </w:t>
      </w:r>
      <w:r w:rsidR="0049481C" w:rsidRPr="006C174A">
        <w:t>is</w:t>
      </w:r>
      <w:r w:rsidRPr="006C174A">
        <w:t xml:space="preserve"> consequential to the amendment made to paragraph 4(a) by item 10 of Schedule 1AAA.</w:t>
      </w:r>
    </w:p>
    <w:p w:rsidR="007D76D2" w:rsidRPr="006C174A" w:rsidRDefault="007D76D2" w:rsidP="007D76D2">
      <w:pPr>
        <w:tabs>
          <w:tab w:val="left" w:pos="1701"/>
          <w:tab w:val="right" w:pos="9072"/>
        </w:tabs>
        <w:spacing w:before="120" w:after="120"/>
        <w:ind w:right="91"/>
        <w:rPr>
          <w:b/>
        </w:rPr>
      </w:pPr>
      <w:r w:rsidRPr="006C174A">
        <w:rPr>
          <w:b/>
        </w:rPr>
        <w:t>Item 12 of Schedule 1AAA – Paragraph 4(c)</w:t>
      </w:r>
    </w:p>
    <w:p w:rsidR="007D76D2" w:rsidRPr="006C174A" w:rsidRDefault="007D76D2" w:rsidP="007D76D2">
      <w:pPr>
        <w:tabs>
          <w:tab w:val="left" w:pos="1701"/>
          <w:tab w:val="right" w:pos="9072"/>
        </w:tabs>
        <w:spacing w:before="120" w:after="120"/>
        <w:ind w:right="91"/>
      </w:pPr>
      <w:r w:rsidRPr="006C174A">
        <w:t xml:space="preserve">This item </w:t>
      </w:r>
      <w:r w:rsidR="00804EFA" w:rsidRPr="006C174A">
        <w:t>amend</w:t>
      </w:r>
      <w:r w:rsidR="0049481C" w:rsidRPr="006C174A">
        <w:t>s</w:t>
      </w:r>
      <w:r w:rsidRPr="006C174A">
        <w:t xml:space="preserve"> paragraph 4(c) of the </w:t>
      </w:r>
      <w:r w:rsidR="002A6818" w:rsidRPr="006C174A">
        <w:t>CDPV Act</w:t>
      </w:r>
      <w:r w:rsidRPr="006C174A">
        <w:t xml:space="preserve"> by removing a reference to paragraph 4(b1).</w:t>
      </w:r>
      <w:r w:rsidR="00804EFA" w:rsidRPr="006C174A">
        <w:t xml:space="preserve"> This amendment </w:t>
      </w:r>
      <w:r w:rsidR="0049481C" w:rsidRPr="006C174A">
        <w:t>is</w:t>
      </w:r>
      <w:r w:rsidRPr="006C174A">
        <w:t xml:space="preserve"> consequential to the repeal of paragraph 4(b1) by item 11 of </w:t>
      </w:r>
      <w:r w:rsidR="00EC0676" w:rsidRPr="006C174A">
        <w:t>Schedule </w:t>
      </w:r>
      <w:r w:rsidRPr="006C174A">
        <w:t>1AAA.</w:t>
      </w:r>
    </w:p>
    <w:p w:rsidR="007D76D2" w:rsidRPr="006C174A" w:rsidRDefault="007D76D2" w:rsidP="007D76D2">
      <w:pPr>
        <w:tabs>
          <w:tab w:val="left" w:pos="1701"/>
          <w:tab w:val="right" w:pos="9072"/>
        </w:tabs>
        <w:spacing w:before="120" w:after="120"/>
        <w:ind w:right="91"/>
        <w:rPr>
          <w:b/>
        </w:rPr>
      </w:pPr>
      <w:r w:rsidRPr="006C174A">
        <w:rPr>
          <w:b/>
        </w:rPr>
        <w:t>Item 13 of Schedule 1AAA – Subsection 9(3)</w:t>
      </w:r>
    </w:p>
    <w:p w:rsidR="007D76D2" w:rsidRPr="006C174A" w:rsidRDefault="007D76D2" w:rsidP="007D76D2">
      <w:pPr>
        <w:tabs>
          <w:tab w:val="left" w:pos="1701"/>
          <w:tab w:val="right" w:pos="9072"/>
        </w:tabs>
        <w:spacing w:before="120" w:after="120"/>
        <w:ind w:right="91"/>
      </w:pPr>
      <w:r w:rsidRPr="006C174A">
        <w:t xml:space="preserve">This item </w:t>
      </w:r>
      <w:r w:rsidR="0049481C" w:rsidRPr="006C174A">
        <w:t xml:space="preserve">amends </w:t>
      </w:r>
      <w:r w:rsidRPr="006C174A">
        <w:t xml:space="preserve">subsection 9(3) of the </w:t>
      </w:r>
      <w:r w:rsidR="002A6818" w:rsidRPr="006C174A">
        <w:t>CDPV Act</w:t>
      </w:r>
      <w:r w:rsidRPr="006C174A">
        <w:t xml:space="preserve"> by removing the reference to the NSW Parliament enacting </w:t>
      </w:r>
      <w:r w:rsidR="0034156F" w:rsidRPr="006C174A">
        <w:t xml:space="preserve">that </w:t>
      </w:r>
      <w:r w:rsidRPr="006C174A">
        <w:t xml:space="preserve">Act. This amendment is appropriate as </w:t>
      </w:r>
      <w:r w:rsidR="0034156F" w:rsidRPr="006C174A">
        <w:t>th</w:t>
      </w:r>
      <w:r w:rsidR="00EC0676" w:rsidRPr="006C174A">
        <w:t>e CDPV</w:t>
      </w:r>
      <w:r w:rsidR="0034156F" w:rsidRPr="006C174A">
        <w:t xml:space="preserve"> Act</w:t>
      </w:r>
      <w:r w:rsidRPr="006C174A">
        <w:t xml:space="preserve"> is in force on Norfolk Island under section 18A of the Norfolk Island Act.</w:t>
      </w:r>
    </w:p>
    <w:p w:rsidR="007D76D2" w:rsidRPr="006C174A" w:rsidRDefault="007D76D2" w:rsidP="007D76D2">
      <w:pPr>
        <w:tabs>
          <w:tab w:val="left" w:pos="1701"/>
          <w:tab w:val="right" w:pos="9072"/>
        </w:tabs>
        <w:spacing w:before="120" w:after="120"/>
        <w:ind w:right="91"/>
        <w:rPr>
          <w:b/>
        </w:rPr>
      </w:pPr>
      <w:r w:rsidRPr="006C174A">
        <w:rPr>
          <w:b/>
        </w:rPr>
        <w:t>Item 14 of Schedule 1AAA – Paragraphs 9(3)(a) to (f1)</w:t>
      </w:r>
    </w:p>
    <w:p w:rsidR="007D76D2" w:rsidRPr="006C174A" w:rsidRDefault="007D76D2" w:rsidP="007D76D2">
      <w:pPr>
        <w:tabs>
          <w:tab w:val="left" w:pos="1701"/>
          <w:tab w:val="right" w:pos="9072"/>
        </w:tabs>
        <w:spacing w:before="120" w:after="120"/>
        <w:ind w:right="91"/>
      </w:pPr>
      <w:r w:rsidRPr="006C174A">
        <w:t>This item amend</w:t>
      </w:r>
      <w:r w:rsidR="0049481C" w:rsidRPr="006C174A">
        <w:t>s</w:t>
      </w:r>
      <w:r w:rsidRPr="006C174A">
        <w:t xml:space="preserve"> paragraphs 9(3)(a) to (f1) of the </w:t>
      </w:r>
      <w:r w:rsidR="002A6818" w:rsidRPr="006C174A">
        <w:t>CDPV Act</w:t>
      </w:r>
      <w:r w:rsidRPr="006C174A">
        <w:t xml:space="preserve"> by removing the last occurring ‘and’ in each paragraph.</w:t>
      </w:r>
      <w:r w:rsidR="00804EFA" w:rsidRPr="006C174A">
        <w:t xml:space="preserve"> This amendment </w:t>
      </w:r>
      <w:r w:rsidR="0049481C" w:rsidRPr="006C174A">
        <w:t>is</w:t>
      </w:r>
      <w:r w:rsidRPr="006C174A">
        <w:t xml:space="preserve"> consequential to the amendment of subsection 9(3)</w:t>
      </w:r>
      <w:r w:rsidR="009B3EB7" w:rsidRPr="006C174A">
        <w:t xml:space="preserve"> made by item 13 of Schedule 1AAA</w:t>
      </w:r>
      <w:r w:rsidRPr="006C174A">
        <w:t>.</w:t>
      </w:r>
    </w:p>
    <w:p w:rsidR="007D76D2" w:rsidRPr="006C174A" w:rsidRDefault="007D76D2" w:rsidP="007D76D2">
      <w:pPr>
        <w:keepNext/>
        <w:widowControl w:val="0"/>
        <w:tabs>
          <w:tab w:val="left" w:pos="1701"/>
          <w:tab w:val="right" w:pos="9072"/>
        </w:tabs>
        <w:spacing w:before="120" w:after="120"/>
        <w:ind w:right="91"/>
        <w:rPr>
          <w:b/>
        </w:rPr>
      </w:pPr>
      <w:r w:rsidRPr="006C174A">
        <w:rPr>
          <w:b/>
        </w:rPr>
        <w:t>Item 15 of Schedule 1AAA – Sections 21 and 24A</w:t>
      </w:r>
    </w:p>
    <w:p w:rsidR="00BF6237" w:rsidRPr="006C174A" w:rsidRDefault="007D76D2" w:rsidP="007D76D2">
      <w:pPr>
        <w:keepNext/>
        <w:widowControl w:val="0"/>
        <w:tabs>
          <w:tab w:val="left" w:pos="1701"/>
          <w:tab w:val="right" w:pos="9072"/>
        </w:tabs>
        <w:spacing w:before="120" w:after="120"/>
        <w:ind w:right="91"/>
      </w:pPr>
      <w:r w:rsidRPr="006C174A">
        <w:t xml:space="preserve">This item </w:t>
      </w:r>
      <w:r w:rsidR="003F23F6" w:rsidRPr="006C174A">
        <w:t>repeal</w:t>
      </w:r>
      <w:r w:rsidR="0049481C" w:rsidRPr="006C174A">
        <w:t>s</w:t>
      </w:r>
      <w:r w:rsidRPr="006C174A">
        <w:t xml:space="preserve"> sections 21 and 24A of the </w:t>
      </w:r>
      <w:r w:rsidR="002A6818" w:rsidRPr="006C174A">
        <w:t>CDPV Act</w:t>
      </w:r>
      <w:r w:rsidRPr="006C174A">
        <w:t xml:space="preserve">. Section 21 deals with the referral of matters to mediation under the </w:t>
      </w:r>
      <w:r w:rsidRPr="006C174A">
        <w:rPr>
          <w:i/>
        </w:rPr>
        <w:t>Community Justice Centres Act 1983</w:t>
      </w:r>
      <w:r w:rsidRPr="006C174A">
        <w:t xml:space="preserve"> (NSW) when an application for an apprehended personal violence order is made to a court. </w:t>
      </w:r>
    </w:p>
    <w:p w:rsidR="00BF6237" w:rsidRPr="006C174A" w:rsidRDefault="00BF6237">
      <w:pPr>
        <w:spacing w:after="160" w:line="259" w:lineRule="auto"/>
      </w:pPr>
      <w:r w:rsidRPr="006C174A">
        <w:br w:type="page"/>
      </w:r>
    </w:p>
    <w:p w:rsidR="00BF6237" w:rsidRPr="006C174A" w:rsidRDefault="007D76D2" w:rsidP="007D76D2">
      <w:pPr>
        <w:keepNext/>
        <w:widowControl w:val="0"/>
        <w:tabs>
          <w:tab w:val="left" w:pos="1701"/>
          <w:tab w:val="right" w:pos="9072"/>
        </w:tabs>
        <w:spacing w:before="120" w:after="120"/>
        <w:ind w:right="91"/>
      </w:pPr>
      <w:r w:rsidRPr="006C174A">
        <w:lastRenderedPageBreak/>
        <w:t xml:space="preserve">As </w:t>
      </w:r>
      <w:r w:rsidR="00A868ED" w:rsidRPr="006C174A">
        <w:t xml:space="preserve">the </w:t>
      </w:r>
      <w:r w:rsidRPr="006C174A">
        <w:t xml:space="preserve">latter NSW law is currently suspended on Norfolk Island it is appropriate that this section is repealed to avoid any ambiguity as to its operation. </w:t>
      </w:r>
    </w:p>
    <w:p w:rsidR="007D76D2" w:rsidRPr="006C174A" w:rsidRDefault="007D76D2" w:rsidP="007D76D2">
      <w:pPr>
        <w:keepNext/>
        <w:widowControl w:val="0"/>
        <w:tabs>
          <w:tab w:val="left" w:pos="1701"/>
          <w:tab w:val="right" w:pos="9072"/>
        </w:tabs>
        <w:spacing w:before="120" w:after="120"/>
        <w:ind w:right="91"/>
      </w:pPr>
      <w:r w:rsidRPr="006C174A">
        <w:t>The repeal of s</w:t>
      </w:r>
      <w:r w:rsidR="009B3EB7" w:rsidRPr="006C174A">
        <w:t>ection</w:t>
      </w:r>
      <w:r w:rsidRPr="006C174A">
        <w:t> 24A, which provides that s</w:t>
      </w:r>
      <w:r w:rsidR="009B3EB7" w:rsidRPr="006C174A">
        <w:t>ection</w:t>
      </w:r>
      <w:r w:rsidRPr="006C174A">
        <w:t> 21 also applies in relation to an application for an interim apprehended personal violence order</w:t>
      </w:r>
      <w:r w:rsidR="003F23F6" w:rsidRPr="006C174A">
        <w:t xml:space="preserve">, </w:t>
      </w:r>
      <w:r w:rsidR="0049481C" w:rsidRPr="006C174A">
        <w:t>is</w:t>
      </w:r>
      <w:r w:rsidRPr="006C174A">
        <w:t xml:space="preserve"> consequential to the repeal of section 21.</w:t>
      </w:r>
    </w:p>
    <w:p w:rsidR="007D76D2" w:rsidRPr="006C174A" w:rsidRDefault="007D76D2" w:rsidP="007D76D2">
      <w:pPr>
        <w:keepNext/>
        <w:widowControl w:val="0"/>
        <w:tabs>
          <w:tab w:val="left" w:pos="1701"/>
          <w:tab w:val="right" w:pos="9072"/>
        </w:tabs>
        <w:spacing w:before="120" w:after="120"/>
        <w:ind w:right="91"/>
        <w:rPr>
          <w:b/>
        </w:rPr>
      </w:pPr>
      <w:r w:rsidRPr="006C174A">
        <w:rPr>
          <w:b/>
        </w:rPr>
        <w:t>Item 16 of Schedule 1AAA – Subsection 28(2)</w:t>
      </w:r>
    </w:p>
    <w:p w:rsidR="007D76D2" w:rsidRPr="006C174A" w:rsidRDefault="007D76D2" w:rsidP="007D76D2">
      <w:pPr>
        <w:keepNext/>
        <w:widowControl w:val="0"/>
        <w:tabs>
          <w:tab w:val="left" w:pos="1701"/>
          <w:tab w:val="right" w:pos="9072"/>
        </w:tabs>
        <w:spacing w:before="120" w:after="120"/>
        <w:ind w:right="91"/>
      </w:pPr>
      <w:r w:rsidRPr="006C174A">
        <w:t>This item</w:t>
      </w:r>
      <w:r w:rsidR="003F23F6" w:rsidRPr="006C174A">
        <w:t xml:space="preserve"> repeal</w:t>
      </w:r>
      <w:r w:rsidR="0049481C" w:rsidRPr="006C174A">
        <w:t>s</w:t>
      </w:r>
      <w:r w:rsidR="003F23F6" w:rsidRPr="006C174A">
        <w:t xml:space="preserve"> </w:t>
      </w:r>
      <w:r w:rsidRPr="006C174A">
        <w:t xml:space="preserve">subsection 28(2) of the </w:t>
      </w:r>
      <w:r w:rsidR="002A6818" w:rsidRPr="006C174A">
        <w:t>CDPV Act</w:t>
      </w:r>
      <w:r w:rsidRPr="006C174A">
        <w:t>. The repeal of subsection 28(2), which provides that s</w:t>
      </w:r>
      <w:r w:rsidR="00A94C5E" w:rsidRPr="006C174A">
        <w:t>ection</w:t>
      </w:r>
      <w:r w:rsidRPr="006C174A">
        <w:t> 21 applies in relation to the making of a provisional or</w:t>
      </w:r>
      <w:r w:rsidR="003F23F6" w:rsidRPr="006C174A">
        <w:t xml:space="preserve">der by an authorised officer, </w:t>
      </w:r>
      <w:r w:rsidR="0049481C" w:rsidRPr="006C174A">
        <w:t>is</w:t>
      </w:r>
      <w:r w:rsidRPr="006C174A">
        <w:t xml:space="preserve"> also consequential to the repeal of section 21.</w:t>
      </w:r>
    </w:p>
    <w:p w:rsidR="007D76D2" w:rsidRPr="006C174A" w:rsidRDefault="007D76D2" w:rsidP="007D76D2">
      <w:pPr>
        <w:tabs>
          <w:tab w:val="left" w:pos="1701"/>
          <w:tab w:val="right" w:pos="9072"/>
        </w:tabs>
        <w:spacing w:before="120" w:after="120"/>
        <w:ind w:right="91"/>
        <w:rPr>
          <w:b/>
        </w:rPr>
      </w:pPr>
      <w:r w:rsidRPr="006C174A">
        <w:rPr>
          <w:b/>
        </w:rPr>
        <w:t>Item 17 of Schedule 1AAA – Subsection 28A(3)</w:t>
      </w:r>
    </w:p>
    <w:p w:rsidR="007D76D2" w:rsidRPr="006C174A" w:rsidRDefault="007D76D2" w:rsidP="007D76D2">
      <w:pPr>
        <w:tabs>
          <w:tab w:val="left" w:pos="1701"/>
          <w:tab w:val="right" w:pos="9072"/>
        </w:tabs>
        <w:spacing w:before="120" w:after="120"/>
        <w:ind w:right="91"/>
      </w:pPr>
      <w:r w:rsidRPr="006C174A">
        <w:t xml:space="preserve">This item </w:t>
      </w:r>
      <w:r w:rsidR="003F23F6" w:rsidRPr="006C174A">
        <w:t>amend</w:t>
      </w:r>
      <w:r w:rsidR="0049481C" w:rsidRPr="006C174A">
        <w:t>s</w:t>
      </w:r>
      <w:r w:rsidRPr="006C174A">
        <w:t xml:space="preserve"> subsection 28A(3) of the </w:t>
      </w:r>
      <w:r w:rsidR="002A6818" w:rsidRPr="006C174A">
        <w:t>CDPV Act</w:t>
      </w:r>
      <w:r w:rsidRPr="006C174A">
        <w:t xml:space="preserve"> </w:t>
      </w:r>
      <w:r w:rsidR="003F6324" w:rsidRPr="006C174A">
        <w:t xml:space="preserve">by </w:t>
      </w:r>
      <w:r w:rsidR="003F23F6" w:rsidRPr="006C174A">
        <w:t>substitut</w:t>
      </w:r>
      <w:r w:rsidR="003F6324" w:rsidRPr="006C174A">
        <w:t>ing</w:t>
      </w:r>
      <w:r w:rsidRPr="006C174A">
        <w:t xml:space="preserve"> ‘Local Area Commander of Police at which the defendant may serve an application’ with ‘court to which the defendant may apply’. As there is no Local Area Commander of Police on Norfolk Island, t</w:t>
      </w:r>
      <w:r w:rsidR="003F23F6" w:rsidRPr="006C174A">
        <w:t xml:space="preserve">he effect of the amendment </w:t>
      </w:r>
      <w:r w:rsidR="0049481C" w:rsidRPr="006C174A">
        <w:t>is</w:t>
      </w:r>
      <w:r w:rsidRPr="006C174A">
        <w:t xml:space="preserve"> to provide that any provisional order made by a senior police officer is to contain the address or facsimile number of the court to which the defendant may serve an application for variation or revocation of the provisional order.</w:t>
      </w:r>
    </w:p>
    <w:p w:rsidR="007D76D2" w:rsidRPr="006C174A" w:rsidRDefault="007D76D2" w:rsidP="007D76D2">
      <w:pPr>
        <w:tabs>
          <w:tab w:val="left" w:pos="1701"/>
          <w:tab w:val="right" w:pos="9072"/>
        </w:tabs>
        <w:spacing w:before="120" w:after="120"/>
        <w:ind w:right="91"/>
        <w:rPr>
          <w:b/>
        </w:rPr>
      </w:pPr>
      <w:r w:rsidRPr="006C174A">
        <w:rPr>
          <w:b/>
        </w:rPr>
        <w:t>Item 18 of Schedule 1AAA – Paragraph 29(3)(a)</w:t>
      </w:r>
    </w:p>
    <w:p w:rsidR="007D76D2" w:rsidRPr="006C174A" w:rsidRDefault="007D76D2" w:rsidP="007D76D2">
      <w:pPr>
        <w:tabs>
          <w:tab w:val="left" w:pos="1701"/>
          <w:tab w:val="right" w:pos="9072"/>
        </w:tabs>
        <w:spacing w:before="120" w:after="120"/>
        <w:ind w:right="91"/>
      </w:pPr>
      <w:r w:rsidRPr="006C174A">
        <w:t xml:space="preserve">This item </w:t>
      </w:r>
      <w:r w:rsidR="003F23F6" w:rsidRPr="006C174A">
        <w:t>amend</w:t>
      </w:r>
      <w:r w:rsidR="0049481C" w:rsidRPr="006C174A">
        <w:t>s</w:t>
      </w:r>
      <w:r w:rsidRPr="006C174A">
        <w:t xml:space="preserve"> paragraph 29(3)</w:t>
      </w:r>
      <w:r w:rsidR="003F6324" w:rsidRPr="006C174A">
        <w:t>(a)</w:t>
      </w:r>
      <w:r w:rsidRPr="006C174A">
        <w:t xml:space="preserve"> of the </w:t>
      </w:r>
      <w:r w:rsidR="002A6818" w:rsidRPr="006C174A">
        <w:t>CDPV Act</w:t>
      </w:r>
      <w:r w:rsidRPr="006C174A">
        <w:t xml:space="preserve"> </w:t>
      </w:r>
      <w:r w:rsidR="003F6324" w:rsidRPr="006C174A">
        <w:t xml:space="preserve">by </w:t>
      </w:r>
      <w:r w:rsidRPr="006C174A">
        <w:t>substitut</w:t>
      </w:r>
      <w:r w:rsidR="003F6324" w:rsidRPr="006C174A">
        <w:t>ing</w:t>
      </w:r>
      <w:r w:rsidRPr="006C174A">
        <w:t xml:space="preserve"> ‘on a domestic violence list at’ with ‘for hearing by’. The Norfolk Island courts do not have a domestic violence list and t</w:t>
      </w:r>
      <w:r w:rsidR="003F23F6" w:rsidRPr="006C174A">
        <w:t xml:space="preserve">he effect of the amendment </w:t>
      </w:r>
      <w:r w:rsidR="0049481C" w:rsidRPr="006C174A">
        <w:t>is</w:t>
      </w:r>
      <w:r w:rsidRPr="006C174A">
        <w:t xml:space="preserve"> to provide that the ‘specified date’, contained in a provisional order, for the hearing of any application for an order under Part 10 must be the next date on which the matter can be listed for hearing by the appropriate court.</w:t>
      </w:r>
    </w:p>
    <w:p w:rsidR="007D76D2" w:rsidRPr="006C174A" w:rsidRDefault="007D76D2" w:rsidP="007D76D2">
      <w:pPr>
        <w:tabs>
          <w:tab w:val="left" w:pos="1701"/>
          <w:tab w:val="right" w:pos="9072"/>
        </w:tabs>
        <w:spacing w:before="120" w:after="120"/>
        <w:ind w:right="91"/>
        <w:rPr>
          <w:b/>
        </w:rPr>
      </w:pPr>
      <w:r w:rsidRPr="006C174A">
        <w:rPr>
          <w:b/>
        </w:rPr>
        <w:t>Item 19 of Schedule 1AAA – Subsection 33A(4)</w:t>
      </w:r>
    </w:p>
    <w:p w:rsidR="007D76D2" w:rsidRPr="006C174A" w:rsidRDefault="007D76D2" w:rsidP="007D76D2">
      <w:pPr>
        <w:tabs>
          <w:tab w:val="left" w:pos="1701"/>
          <w:tab w:val="right" w:pos="9072"/>
        </w:tabs>
        <w:spacing w:before="120" w:after="120"/>
        <w:ind w:right="91"/>
      </w:pPr>
      <w:r w:rsidRPr="006C174A">
        <w:t xml:space="preserve">This item </w:t>
      </w:r>
      <w:r w:rsidR="003F23F6" w:rsidRPr="006C174A">
        <w:t>amend</w:t>
      </w:r>
      <w:r w:rsidR="0049481C" w:rsidRPr="006C174A">
        <w:t>s</w:t>
      </w:r>
      <w:r w:rsidRPr="006C174A">
        <w:t xml:space="preserve"> subsection 33A(4) of the </w:t>
      </w:r>
      <w:r w:rsidR="002A6818" w:rsidRPr="006C174A">
        <w:t>CDPV Act</w:t>
      </w:r>
      <w:r w:rsidRPr="006C174A">
        <w:t xml:space="preserve"> </w:t>
      </w:r>
      <w:r w:rsidR="008B3778" w:rsidRPr="006C174A">
        <w:t xml:space="preserve">by </w:t>
      </w:r>
      <w:r w:rsidR="003F23F6" w:rsidRPr="006C174A">
        <w:t>substitut</w:t>
      </w:r>
      <w:r w:rsidR="008B3778" w:rsidRPr="006C174A">
        <w:t>ing</w:t>
      </w:r>
      <w:r w:rsidRPr="006C174A">
        <w:t xml:space="preserve"> ‘Local Area Commander of Police’ with ‘Commissioner of Police’. </w:t>
      </w:r>
      <w:r w:rsidR="003F23F6" w:rsidRPr="006C174A">
        <w:t xml:space="preserve">The effect of the amendment </w:t>
      </w:r>
      <w:r w:rsidR="0049481C" w:rsidRPr="006C174A">
        <w:t>is</w:t>
      </w:r>
      <w:r w:rsidR="003F23F6" w:rsidRPr="006C174A">
        <w:t xml:space="preserve"> </w:t>
      </w:r>
      <w:r w:rsidRPr="006C174A">
        <w:t xml:space="preserve">to provide </w:t>
      </w:r>
      <w:r w:rsidR="00C65EA7" w:rsidRPr="006C174A">
        <w:t xml:space="preserve">that </w:t>
      </w:r>
      <w:r w:rsidRPr="006C174A">
        <w:t>a provisional order is not to be varied or revoked on the application of the defendant unless notice of the application has been served on the police officer in charge in Norfolk Island (see the new definition of ‘Commissioner of Police’ inserted into subsection 3(1) by item 4</w:t>
      </w:r>
      <w:r w:rsidR="00AB5056" w:rsidRPr="006C174A">
        <w:t xml:space="preserve"> of Schedule 1AAA</w:t>
      </w:r>
      <w:r w:rsidRPr="006C174A">
        <w:t>).</w:t>
      </w:r>
    </w:p>
    <w:p w:rsidR="007D76D2" w:rsidRPr="006C174A" w:rsidRDefault="007D76D2" w:rsidP="007D76D2">
      <w:pPr>
        <w:tabs>
          <w:tab w:val="left" w:pos="1701"/>
          <w:tab w:val="right" w:pos="9072"/>
        </w:tabs>
        <w:spacing w:before="120" w:after="120"/>
        <w:ind w:right="91"/>
        <w:rPr>
          <w:b/>
        </w:rPr>
      </w:pPr>
      <w:r w:rsidRPr="006C174A">
        <w:rPr>
          <w:b/>
        </w:rPr>
        <w:t xml:space="preserve">Item 20 of Schedule 1AAA – Subsection 39(3) (definition of </w:t>
      </w:r>
      <w:r w:rsidRPr="006C174A">
        <w:rPr>
          <w:b/>
          <w:i/>
        </w:rPr>
        <w:t>court</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CC7315" w:rsidRPr="006C174A">
        <w:t>amend</w:t>
      </w:r>
      <w:r w:rsidR="0049481C" w:rsidRPr="006C174A">
        <w:t>s</w:t>
      </w:r>
      <w:r w:rsidRPr="006C174A">
        <w:t xml:space="preserve"> </w:t>
      </w:r>
      <w:r w:rsidR="00C65EA7" w:rsidRPr="006C174A">
        <w:t xml:space="preserve">the definition of ‘court’ in </w:t>
      </w:r>
      <w:r w:rsidRPr="006C174A">
        <w:t xml:space="preserve">subsection 39(3) of the </w:t>
      </w:r>
      <w:r w:rsidR="002A6818" w:rsidRPr="006C174A">
        <w:t>CDPV Act</w:t>
      </w:r>
      <w:r w:rsidRPr="006C174A">
        <w:t xml:space="preserve"> </w:t>
      </w:r>
      <w:r w:rsidR="00C65EA7" w:rsidRPr="006C174A">
        <w:t>by</w:t>
      </w:r>
      <w:r w:rsidRPr="006C174A">
        <w:t xml:space="preserve"> substitut</w:t>
      </w:r>
      <w:r w:rsidR="00C65EA7" w:rsidRPr="006C174A">
        <w:t>ing</w:t>
      </w:r>
      <w:r w:rsidRPr="006C174A">
        <w:t xml:space="preserve"> ‘District Court’ with ‘Supreme Court’. The effect of the </w:t>
      </w:r>
      <w:r w:rsidR="00CC7315" w:rsidRPr="006C174A">
        <w:t xml:space="preserve">amendment </w:t>
      </w:r>
      <w:r w:rsidR="0049481C" w:rsidRPr="006C174A">
        <w:t>is</w:t>
      </w:r>
      <w:r w:rsidRPr="006C174A">
        <w:t xml:space="preserve"> to provide that section 39, which deals with the making of a final apprehended violence order with respect to a person who pleads guilty to, or is found guilty of, a serious offence, applies to criminal proceedings in the Supreme Court of Norfolk Island as well as the Court of Petty Sessions.</w:t>
      </w:r>
    </w:p>
    <w:p w:rsidR="007D76D2" w:rsidRPr="006C174A" w:rsidRDefault="007D76D2" w:rsidP="007D76D2">
      <w:pPr>
        <w:tabs>
          <w:tab w:val="left" w:pos="1701"/>
          <w:tab w:val="right" w:pos="9072"/>
        </w:tabs>
        <w:spacing w:before="120" w:after="120"/>
        <w:ind w:right="91"/>
        <w:rPr>
          <w:b/>
        </w:rPr>
      </w:pPr>
      <w:r w:rsidRPr="006C174A">
        <w:rPr>
          <w:b/>
        </w:rPr>
        <w:t>Item 21 of Schedule 1AAA – Subsection 40(4)</w:t>
      </w:r>
    </w:p>
    <w:p w:rsidR="007D76D2" w:rsidRPr="006C174A" w:rsidRDefault="007D76D2" w:rsidP="007D76D2">
      <w:pPr>
        <w:tabs>
          <w:tab w:val="left" w:pos="1701"/>
          <w:tab w:val="right" w:pos="9072"/>
        </w:tabs>
        <w:spacing w:before="120" w:after="120"/>
        <w:ind w:right="91"/>
      </w:pPr>
      <w:r w:rsidRPr="006C174A">
        <w:t xml:space="preserve">This item </w:t>
      </w:r>
      <w:r w:rsidR="000B5213" w:rsidRPr="006C174A">
        <w:t>amend</w:t>
      </w:r>
      <w:r w:rsidR="0049481C" w:rsidRPr="006C174A">
        <w:t>s</w:t>
      </w:r>
      <w:r w:rsidRPr="006C174A">
        <w:t xml:space="preserve"> subsection 40(4) of the </w:t>
      </w:r>
      <w:r w:rsidR="002A6818" w:rsidRPr="006C174A">
        <w:t>CDPV Act</w:t>
      </w:r>
      <w:r w:rsidRPr="006C174A">
        <w:t xml:space="preserve"> </w:t>
      </w:r>
      <w:r w:rsidR="00B51546" w:rsidRPr="006C174A">
        <w:t>by substituting</w:t>
      </w:r>
      <w:r w:rsidRPr="006C174A">
        <w:t xml:space="preserve"> ‘District Court or the Supreme Court in respect of a serious offence is admissible in the Local Court or Children’s Court’ with ‘Supreme Court in respect of a serious offence is admissible in the Court of Petty Sessions’. </w:t>
      </w:r>
      <w:r w:rsidR="000B5213" w:rsidRPr="006C174A">
        <w:t xml:space="preserve">The effect of the amendment </w:t>
      </w:r>
      <w:r w:rsidR="0049481C" w:rsidRPr="006C174A">
        <w:t>is</w:t>
      </w:r>
      <w:r w:rsidRPr="006C174A">
        <w:t xml:space="preserve"> that the transcript of proceedings and any evidence admitted in the Supreme Court in respect of a serious offence is also admissible in the Court of Petty Sessions for the purposes of determining an application for an apprehended violence order.</w:t>
      </w:r>
    </w:p>
    <w:p w:rsidR="00BF6237" w:rsidRPr="006C174A" w:rsidRDefault="00BF6237" w:rsidP="007D76D2">
      <w:pPr>
        <w:tabs>
          <w:tab w:val="left" w:pos="1701"/>
          <w:tab w:val="right" w:pos="9072"/>
        </w:tabs>
        <w:spacing w:before="120" w:after="120"/>
        <w:ind w:right="91"/>
        <w:rPr>
          <w:b/>
        </w:rPr>
      </w:pPr>
    </w:p>
    <w:p w:rsidR="007D76D2" w:rsidRPr="006C174A" w:rsidRDefault="007D76D2" w:rsidP="007D76D2">
      <w:pPr>
        <w:tabs>
          <w:tab w:val="left" w:pos="1701"/>
          <w:tab w:val="right" w:pos="9072"/>
        </w:tabs>
        <w:spacing w:before="120" w:after="120"/>
        <w:ind w:right="91"/>
        <w:rPr>
          <w:b/>
        </w:rPr>
      </w:pPr>
      <w:r w:rsidRPr="006C174A">
        <w:rPr>
          <w:b/>
        </w:rPr>
        <w:lastRenderedPageBreak/>
        <w:t>Item 22 of Schedule 1AAA – Subsection 40(4A)</w:t>
      </w:r>
    </w:p>
    <w:p w:rsidR="007D76D2" w:rsidRPr="006C174A" w:rsidRDefault="0049481C" w:rsidP="007D76D2">
      <w:pPr>
        <w:tabs>
          <w:tab w:val="left" w:pos="1701"/>
          <w:tab w:val="right" w:pos="9072"/>
        </w:tabs>
        <w:spacing w:before="120" w:after="120"/>
        <w:ind w:right="91"/>
      </w:pPr>
      <w:r w:rsidRPr="006C174A">
        <w:t>This item</w:t>
      </w:r>
      <w:r w:rsidR="000B5213" w:rsidRPr="006C174A">
        <w:t xml:space="preserve"> amend</w:t>
      </w:r>
      <w:r w:rsidRPr="006C174A">
        <w:t>s</w:t>
      </w:r>
      <w:r w:rsidR="007D76D2" w:rsidRPr="006C174A">
        <w:t xml:space="preserve"> subsection 40(4A) of the </w:t>
      </w:r>
      <w:r w:rsidR="002A6818" w:rsidRPr="006C174A">
        <w:t>CDPV Act</w:t>
      </w:r>
      <w:r w:rsidR="007D76D2" w:rsidRPr="006C174A">
        <w:t xml:space="preserve"> by omitting the redundant reference to the District Court.</w:t>
      </w:r>
    </w:p>
    <w:p w:rsidR="007D76D2" w:rsidRPr="006C174A" w:rsidRDefault="007D76D2" w:rsidP="00BF6237">
      <w:pPr>
        <w:spacing w:after="160" w:line="259" w:lineRule="auto"/>
        <w:rPr>
          <w:b/>
        </w:rPr>
      </w:pPr>
      <w:r w:rsidRPr="006C174A">
        <w:rPr>
          <w:b/>
        </w:rPr>
        <w:t>Item 23 of Schedule 1AAA – Paragraph 40(5)(b)</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0B5213" w:rsidRPr="006C174A">
        <w:t>amend</w:t>
      </w:r>
      <w:r w:rsidR="0049481C" w:rsidRPr="006C174A">
        <w:t>s</w:t>
      </w:r>
      <w:r w:rsidRPr="006C174A">
        <w:t xml:space="preserve"> paragraph 40(5)(b) of the </w:t>
      </w:r>
      <w:r w:rsidR="002A6818" w:rsidRPr="006C174A">
        <w:t>CDPV Act</w:t>
      </w:r>
      <w:r w:rsidRPr="006C174A">
        <w:t xml:space="preserve"> by omitting the reference to an offence under section 25A of the </w:t>
      </w:r>
      <w:r w:rsidRPr="006C174A">
        <w:rPr>
          <w:i/>
        </w:rPr>
        <w:t>Crimes Act 1900</w:t>
      </w:r>
      <w:r w:rsidRPr="006C174A">
        <w:t xml:space="preserve"> (NSW). As </w:t>
      </w:r>
      <w:r w:rsidR="00A868ED" w:rsidRPr="006C174A">
        <w:t xml:space="preserve">the </w:t>
      </w:r>
      <w:r w:rsidRPr="006C174A">
        <w:t>latter NSW law is currently suspended on Norfolk Island it is appropriate that this reference is repealed.</w:t>
      </w:r>
    </w:p>
    <w:p w:rsidR="007D76D2" w:rsidRPr="006C174A" w:rsidRDefault="007D76D2" w:rsidP="007D76D2">
      <w:pPr>
        <w:keepNext/>
        <w:widowControl w:val="0"/>
        <w:tabs>
          <w:tab w:val="left" w:pos="1701"/>
          <w:tab w:val="right" w:pos="9072"/>
        </w:tabs>
        <w:spacing w:before="120" w:after="120"/>
        <w:ind w:right="91"/>
        <w:rPr>
          <w:b/>
        </w:rPr>
      </w:pPr>
      <w:r w:rsidRPr="006C174A">
        <w:rPr>
          <w:b/>
        </w:rPr>
        <w:t>Item 24 of Schedule 1AAA – Paragraph 40(5)(c)</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0B5213" w:rsidRPr="006C174A">
        <w:t>repeal</w:t>
      </w:r>
      <w:r w:rsidR="0049481C" w:rsidRPr="006C174A">
        <w:t>s</w:t>
      </w:r>
      <w:r w:rsidRPr="006C174A">
        <w:t xml:space="preserve"> paragraph 40(5)(</w:t>
      </w:r>
      <w:r w:rsidR="00990022" w:rsidRPr="006C174A">
        <w:t>c</w:t>
      </w:r>
      <w:r w:rsidRPr="006C174A">
        <w:t xml:space="preserve">) of the </w:t>
      </w:r>
      <w:r w:rsidR="002A6818" w:rsidRPr="006C174A">
        <w:t>CDPV Act</w:t>
      </w:r>
      <w:r w:rsidR="000B5213" w:rsidRPr="006C174A">
        <w:t xml:space="preserve"> and substitute</w:t>
      </w:r>
      <w:r w:rsidR="0049481C" w:rsidRPr="006C174A">
        <w:t>s</w:t>
      </w:r>
      <w:r w:rsidRPr="006C174A">
        <w:t xml:space="preserve"> a new </w:t>
      </w:r>
      <w:r w:rsidR="002A6818" w:rsidRPr="006C174A">
        <w:t>paragraph </w:t>
      </w:r>
      <w:r w:rsidR="00990022" w:rsidRPr="006C174A">
        <w:t xml:space="preserve">(c) </w:t>
      </w:r>
      <w:r w:rsidRPr="006C174A">
        <w:t xml:space="preserve">which </w:t>
      </w:r>
      <w:r w:rsidR="00990022" w:rsidRPr="006C174A">
        <w:t xml:space="preserve">replaces </w:t>
      </w:r>
      <w:r w:rsidRPr="006C174A">
        <w:t xml:space="preserve">the references to offences under the </w:t>
      </w:r>
      <w:r w:rsidRPr="006C174A">
        <w:rPr>
          <w:i/>
        </w:rPr>
        <w:t>Crimes Act 1900</w:t>
      </w:r>
      <w:r w:rsidRPr="006C174A">
        <w:t xml:space="preserve"> (NSW) with </w:t>
      </w:r>
      <w:r w:rsidR="00990022" w:rsidRPr="006C174A">
        <w:t xml:space="preserve">references to </w:t>
      </w:r>
      <w:r w:rsidRPr="006C174A">
        <w:t xml:space="preserve">a number of comparable or equivalent offences </w:t>
      </w:r>
      <w:r w:rsidR="00990022" w:rsidRPr="006C174A">
        <w:t>against</w:t>
      </w:r>
      <w:r w:rsidRPr="006C174A">
        <w:t xml:space="preserve"> the </w:t>
      </w:r>
      <w:r w:rsidR="006109EA" w:rsidRPr="006C174A">
        <w:t>Code</w:t>
      </w:r>
      <w:r w:rsidRPr="006C174A">
        <w:t xml:space="preserve">. As the </w:t>
      </w:r>
      <w:r w:rsidR="00990022" w:rsidRPr="006C174A">
        <w:rPr>
          <w:i/>
        </w:rPr>
        <w:t xml:space="preserve">Crimes Act 1990 </w:t>
      </w:r>
      <w:r w:rsidR="00990022" w:rsidRPr="006C174A">
        <w:t xml:space="preserve">(NSW) </w:t>
      </w:r>
      <w:r w:rsidRPr="006C174A">
        <w:t xml:space="preserve">is currently suspended in Norfolk Island it is appropriate that these references are substituted with references to the Norfolk Island law </w:t>
      </w:r>
      <w:r w:rsidR="00990022" w:rsidRPr="006C174A">
        <w:t xml:space="preserve">that </w:t>
      </w:r>
      <w:r w:rsidRPr="006C174A">
        <w:t>currently deals with criminal law matters, including crimes against the person.</w:t>
      </w:r>
      <w:r w:rsidR="000B5213" w:rsidRPr="006C174A">
        <w:t xml:space="preserve"> The effect of this amendment </w:t>
      </w:r>
      <w:r w:rsidR="0049481C" w:rsidRPr="006C174A">
        <w:t>is</w:t>
      </w:r>
      <w:r w:rsidRPr="006C174A">
        <w:t xml:space="preserve"> that a ‘serious offence’ is defined for the purposes of section 40 to include the appropriate offences under Norfolk Island law.</w:t>
      </w:r>
    </w:p>
    <w:p w:rsidR="007D76D2" w:rsidRPr="006C174A" w:rsidRDefault="007D76D2" w:rsidP="007D76D2">
      <w:pPr>
        <w:tabs>
          <w:tab w:val="left" w:pos="1701"/>
          <w:tab w:val="right" w:pos="9072"/>
        </w:tabs>
        <w:spacing w:before="120" w:after="120"/>
        <w:ind w:right="91"/>
        <w:rPr>
          <w:b/>
        </w:rPr>
      </w:pPr>
      <w:r w:rsidRPr="006C174A">
        <w:rPr>
          <w:b/>
        </w:rPr>
        <w:t>Item 25 of Schedule 1AAA – Paragraph 40(5)(f)</w:t>
      </w:r>
    </w:p>
    <w:p w:rsidR="007D76D2" w:rsidRPr="006C174A" w:rsidRDefault="007D76D2" w:rsidP="007D76D2">
      <w:pPr>
        <w:tabs>
          <w:tab w:val="left" w:pos="1701"/>
          <w:tab w:val="right" w:pos="9072"/>
        </w:tabs>
        <w:spacing w:before="120" w:after="120"/>
        <w:ind w:right="91"/>
      </w:pPr>
      <w:r w:rsidRPr="006C174A">
        <w:t xml:space="preserve">This item </w:t>
      </w:r>
      <w:r w:rsidR="000B5213" w:rsidRPr="006C174A">
        <w:t>amend</w:t>
      </w:r>
      <w:r w:rsidR="0049481C" w:rsidRPr="006C174A">
        <w:t>s</w:t>
      </w:r>
      <w:r w:rsidRPr="006C174A">
        <w:t xml:space="preserve"> paragraph 40(5)(f) of the </w:t>
      </w:r>
      <w:r w:rsidR="002A6818" w:rsidRPr="006C174A">
        <w:t>CDPV Act</w:t>
      </w:r>
      <w:r w:rsidRPr="006C174A">
        <w:t xml:space="preserve"> by substituting ‘another State or a Territory’ with ‘a State or another Territory’.</w:t>
      </w:r>
      <w:r w:rsidR="000B5213" w:rsidRPr="006C174A">
        <w:t xml:space="preserve"> The effect of the amendment </w:t>
      </w:r>
      <w:r w:rsidR="0049481C" w:rsidRPr="006C174A">
        <w:t xml:space="preserve">is </w:t>
      </w:r>
      <w:r w:rsidRPr="006C174A">
        <w:t>that the definition of ‘serious offence’ relevantly means an offence under the law of a State or another Territory that is similar to a Norfolk Island offence referred to in paragraphs 40(5)(a)</w:t>
      </w:r>
      <w:r w:rsidR="00990022" w:rsidRPr="006C174A">
        <w:t xml:space="preserve"> to </w:t>
      </w:r>
      <w:r w:rsidRPr="006C174A">
        <w:t>(e).</w:t>
      </w:r>
    </w:p>
    <w:p w:rsidR="007D76D2" w:rsidRPr="006C174A" w:rsidRDefault="007D76D2" w:rsidP="007D76D2">
      <w:pPr>
        <w:keepNext/>
        <w:widowControl w:val="0"/>
        <w:tabs>
          <w:tab w:val="left" w:pos="1701"/>
          <w:tab w:val="right" w:pos="9072"/>
        </w:tabs>
        <w:spacing w:before="120" w:after="120"/>
        <w:ind w:right="91"/>
        <w:rPr>
          <w:b/>
        </w:rPr>
      </w:pPr>
      <w:r w:rsidRPr="006C174A">
        <w:rPr>
          <w:b/>
        </w:rPr>
        <w:t>Items 26</w:t>
      </w:r>
      <w:r w:rsidR="00990022" w:rsidRPr="006C174A">
        <w:rPr>
          <w:b/>
        </w:rPr>
        <w:t xml:space="preserve"> to </w:t>
      </w:r>
      <w:r w:rsidRPr="006C174A">
        <w:rPr>
          <w:b/>
        </w:rPr>
        <w:t>31 of Schedule 1AAA – Section 40A</w:t>
      </w:r>
    </w:p>
    <w:p w:rsidR="007D76D2" w:rsidRPr="006C174A" w:rsidRDefault="007D76D2" w:rsidP="007D76D2">
      <w:pPr>
        <w:tabs>
          <w:tab w:val="left" w:pos="1701"/>
          <w:tab w:val="right" w:pos="9072"/>
        </w:tabs>
        <w:spacing w:before="120" w:after="120"/>
        <w:ind w:right="91"/>
      </w:pPr>
      <w:r w:rsidRPr="006C174A">
        <w:t>These items amend</w:t>
      </w:r>
      <w:r w:rsidR="0049481C" w:rsidRPr="006C174A">
        <w:t>s</w:t>
      </w:r>
      <w:r w:rsidRPr="006C174A">
        <w:t xml:space="preserve"> section 40A of the </w:t>
      </w:r>
      <w:r w:rsidR="002A6818" w:rsidRPr="006C174A">
        <w:t>CDPV Act</w:t>
      </w:r>
      <w:r w:rsidRPr="006C174A">
        <w:t xml:space="preserve"> by substituting a number of references to the ‘Children’s Court’ with ‘court’ and substituting references to ‘the Court’ with ‘the court’. The effect of these amendments is that these references in section 40A </w:t>
      </w:r>
      <w:r w:rsidR="00990022" w:rsidRPr="006C174A">
        <w:t>refer</w:t>
      </w:r>
      <w:r w:rsidRPr="006C174A">
        <w:t xml:space="preserve"> to the Court of Petty Sessions of Norfolk Island.</w:t>
      </w:r>
    </w:p>
    <w:p w:rsidR="007D76D2" w:rsidRPr="006C174A" w:rsidRDefault="007D76D2" w:rsidP="007D76D2">
      <w:pPr>
        <w:keepNext/>
        <w:widowControl w:val="0"/>
        <w:tabs>
          <w:tab w:val="left" w:pos="1701"/>
          <w:tab w:val="right" w:pos="9072"/>
        </w:tabs>
        <w:spacing w:before="120" w:after="120"/>
        <w:ind w:right="91"/>
        <w:rPr>
          <w:b/>
        </w:rPr>
      </w:pPr>
      <w:r w:rsidRPr="006C174A">
        <w:rPr>
          <w:b/>
        </w:rPr>
        <w:t>Item 32 of Schedule 1AAA – Subsection 40A(8)</w:t>
      </w:r>
    </w:p>
    <w:p w:rsidR="007D76D2" w:rsidRPr="006C174A" w:rsidRDefault="007D76D2" w:rsidP="007D76D2">
      <w:pPr>
        <w:tabs>
          <w:tab w:val="left" w:pos="1701"/>
          <w:tab w:val="right" w:pos="9072"/>
        </w:tabs>
        <w:spacing w:before="120" w:after="120"/>
        <w:ind w:right="91"/>
      </w:pPr>
      <w:r w:rsidRPr="006C174A">
        <w:t xml:space="preserve">This item </w:t>
      </w:r>
      <w:r w:rsidR="00095249" w:rsidRPr="006C174A">
        <w:t>amend</w:t>
      </w:r>
      <w:r w:rsidR="0049481C" w:rsidRPr="006C174A">
        <w:t>s</w:t>
      </w:r>
      <w:r w:rsidRPr="006C174A">
        <w:t xml:space="preserve"> subsection 40A(8) of the </w:t>
      </w:r>
      <w:r w:rsidR="002A6818" w:rsidRPr="006C174A">
        <w:t>CDPV Act</w:t>
      </w:r>
      <w:r w:rsidRPr="006C174A">
        <w:t xml:space="preserve"> </w:t>
      </w:r>
      <w:r w:rsidR="006D2736" w:rsidRPr="006C174A">
        <w:t xml:space="preserve">to provide </w:t>
      </w:r>
      <w:r w:rsidRPr="006C174A">
        <w:t xml:space="preserve">that ‘Chapter 7 of the </w:t>
      </w:r>
      <w:r w:rsidRPr="006C174A">
        <w:rPr>
          <w:i/>
        </w:rPr>
        <w:t>Child Welfare Act 2009</w:t>
      </w:r>
      <w:r w:rsidRPr="006C174A">
        <w:t xml:space="preserve"> of Norfolk Island (about appeals) applies in relation to an apprehended violence order made under this section as if the order had been made under Chapter 5 of that Act.’ </w:t>
      </w:r>
      <w:r w:rsidR="00095249" w:rsidRPr="006C174A">
        <w:t xml:space="preserve">The effect of this amendment </w:t>
      </w:r>
      <w:r w:rsidR="00960CED" w:rsidRPr="006C174A">
        <w:t>is</w:t>
      </w:r>
      <w:r w:rsidRPr="006C174A">
        <w:t xml:space="preserve"> that the appeal and review provisions of the </w:t>
      </w:r>
      <w:r w:rsidR="004B166A" w:rsidRPr="006C174A">
        <w:t>CW Act</w:t>
      </w:r>
      <w:r w:rsidRPr="006C174A">
        <w:t xml:space="preserve"> apply to any apprehended violence order made in the course of an application for a care and protection order under the </w:t>
      </w:r>
      <w:r w:rsidR="004B166A" w:rsidRPr="006C174A">
        <w:t>CW Act</w:t>
      </w:r>
      <w:r w:rsidRPr="006C174A">
        <w:t>.</w:t>
      </w:r>
    </w:p>
    <w:p w:rsidR="007D76D2" w:rsidRPr="006C174A" w:rsidRDefault="007D76D2" w:rsidP="007D76D2">
      <w:pPr>
        <w:keepNext/>
        <w:widowControl w:val="0"/>
        <w:tabs>
          <w:tab w:val="left" w:pos="1701"/>
          <w:tab w:val="right" w:pos="9072"/>
        </w:tabs>
        <w:spacing w:before="120" w:after="120"/>
        <w:ind w:right="91"/>
        <w:rPr>
          <w:b/>
        </w:rPr>
      </w:pPr>
      <w:r w:rsidRPr="006C174A">
        <w:rPr>
          <w:b/>
        </w:rPr>
        <w:t xml:space="preserve">Item 33 of Schedule 1AAA – Subsection 40A(9) (definition of </w:t>
      </w:r>
      <w:r w:rsidRPr="006C174A">
        <w:rPr>
          <w:b/>
          <w:i/>
        </w:rPr>
        <w:t>care proceedings</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095249" w:rsidRPr="006C174A">
        <w:t>amend</w:t>
      </w:r>
      <w:r w:rsidR="00960CED" w:rsidRPr="006C174A">
        <w:t xml:space="preserve">s </w:t>
      </w:r>
      <w:r w:rsidRPr="006C174A">
        <w:t xml:space="preserve">subsection 40A(9) of the </w:t>
      </w:r>
      <w:r w:rsidR="002A6818" w:rsidRPr="006C174A">
        <w:t>CDPV Act</w:t>
      </w:r>
      <w:r w:rsidRPr="006C174A">
        <w:t xml:space="preserve"> by repealing the definition of ‘care proceedings’, which provides that </w:t>
      </w:r>
      <w:r w:rsidR="006D2736" w:rsidRPr="006C174A">
        <w:t xml:space="preserve">the term </w:t>
      </w:r>
      <w:r w:rsidRPr="006C174A">
        <w:t xml:space="preserve">has the same meaning as in the </w:t>
      </w:r>
      <w:r w:rsidRPr="006C174A">
        <w:rPr>
          <w:i/>
        </w:rPr>
        <w:t>Children and Young Persons (Care and Protection) Act 1998</w:t>
      </w:r>
      <w:r w:rsidRPr="006C174A">
        <w:t xml:space="preserve"> (NSW)</w:t>
      </w:r>
      <w:r w:rsidR="00AE37A4" w:rsidRPr="006C174A">
        <w:t xml:space="preserve"> (CYP Act)</w:t>
      </w:r>
      <w:r w:rsidRPr="006C174A">
        <w:t>, and substitut</w:t>
      </w:r>
      <w:r w:rsidR="006D2736" w:rsidRPr="006C174A">
        <w:t>ing</w:t>
      </w:r>
      <w:r w:rsidRPr="006C174A">
        <w:t xml:space="preserve"> a new definition to the effect that </w:t>
      </w:r>
      <w:r w:rsidR="006D2736" w:rsidRPr="006C174A">
        <w:t>the term means</w:t>
      </w:r>
      <w:r w:rsidRPr="006C174A">
        <w:t xml:space="preserve"> proceedings relating to an application for a care and protection order as defined in section 59 of the </w:t>
      </w:r>
      <w:r w:rsidR="004B166A" w:rsidRPr="006C174A">
        <w:t>CW Act</w:t>
      </w:r>
      <w:r w:rsidRPr="006C174A">
        <w:t xml:space="preserve">. As the </w:t>
      </w:r>
      <w:r w:rsidR="00AE37A4" w:rsidRPr="006C174A">
        <w:t>CYP Act</w:t>
      </w:r>
      <w:r w:rsidRPr="006C174A">
        <w:t xml:space="preserve"> is currently suspended in Norfolk Island it is appropriate </w:t>
      </w:r>
      <w:r w:rsidR="006D2736" w:rsidRPr="006C174A">
        <w:t>the</w:t>
      </w:r>
      <w:r w:rsidRPr="006C174A">
        <w:t xml:space="preserve"> reference </w:t>
      </w:r>
      <w:r w:rsidR="006D2736" w:rsidRPr="006C174A">
        <w:t xml:space="preserve">to that Act </w:t>
      </w:r>
      <w:r w:rsidRPr="006C174A">
        <w:t xml:space="preserve">is substituted with the appropriate reference to the Norfolk Island law </w:t>
      </w:r>
      <w:r w:rsidR="006D2736" w:rsidRPr="006C174A">
        <w:t xml:space="preserve">that </w:t>
      </w:r>
      <w:r w:rsidRPr="006C174A">
        <w:t>currently deals with child care proceedings.</w:t>
      </w:r>
    </w:p>
    <w:p w:rsidR="007D76D2" w:rsidRPr="006C174A" w:rsidRDefault="007D76D2" w:rsidP="007D76D2">
      <w:pPr>
        <w:keepNext/>
        <w:widowControl w:val="0"/>
        <w:tabs>
          <w:tab w:val="left" w:pos="1701"/>
          <w:tab w:val="right" w:pos="9072"/>
        </w:tabs>
        <w:spacing w:before="120" w:after="120"/>
        <w:ind w:right="91"/>
        <w:rPr>
          <w:b/>
        </w:rPr>
      </w:pPr>
      <w:r w:rsidRPr="006C174A">
        <w:rPr>
          <w:b/>
        </w:rPr>
        <w:lastRenderedPageBreak/>
        <w:t xml:space="preserve">Item 34 of Schedule 1AAA – Subsection 40A(9) (definition of </w:t>
      </w:r>
      <w:r w:rsidRPr="006C174A">
        <w:rPr>
          <w:b/>
          <w:i/>
        </w:rPr>
        <w:t>relative</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406CD7" w:rsidRPr="006C174A">
        <w:t>amend</w:t>
      </w:r>
      <w:r w:rsidR="00960CED" w:rsidRPr="006C174A">
        <w:t>s</w:t>
      </w:r>
      <w:r w:rsidRPr="006C174A">
        <w:t xml:space="preserve"> subsection 40A(9) of the </w:t>
      </w:r>
      <w:r w:rsidR="002A6818" w:rsidRPr="006C174A">
        <w:t>CDPV Act</w:t>
      </w:r>
      <w:r w:rsidRPr="006C174A">
        <w:t xml:space="preserve"> by repealing the definition of ‘relative</w:t>
      </w:r>
      <w:r w:rsidR="005E261B" w:rsidRPr="006C174A">
        <w:t>’,</w:t>
      </w:r>
      <w:r w:rsidRPr="006C174A">
        <w:t xml:space="preserve"> of a child, which provides that </w:t>
      </w:r>
      <w:r w:rsidR="005E261B" w:rsidRPr="006C174A">
        <w:t xml:space="preserve">the term </w:t>
      </w:r>
      <w:r w:rsidRPr="006C174A">
        <w:t xml:space="preserve">has the same meaning as in the </w:t>
      </w:r>
      <w:r w:rsidR="00AE37A4" w:rsidRPr="006C174A">
        <w:t>CYP Act</w:t>
      </w:r>
      <w:r w:rsidRPr="006C174A">
        <w:t xml:space="preserve">, and substitutes a new definition to the effect that </w:t>
      </w:r>
      <w:r w:rsidR="005E261B" w:rsidRPr="006C174A">
        <w:t xml:space="preserve">‘relative’, of a child, </w:t>
      </w:r>
      <w:r w:rsidRPr="006C174A">
        <w:t xml:space="preserve">means a person who would be the relative of the child under </w:t>
      </w:r>
      <w:r w:rsidR="005E261B" w:rsidRPr="006C174A">
        <w:t xml:space="preserve">the </w:t>
      </w:r>
      <w:r w:rsidR="00AE37A4" w:rsidRPr="006C174A">
        <w:t>CYP Act</w:t>
      </w:r>
      <w:r w:rsidR="005E261B" w:rsidRPr="006C174A">
        <w:t xml:space="preserve"> </w:t>
      </w:r>
      <w:r w:rsidRPr="006C174A">
        <w:t xml:space="preserve">if paragraph (d) of the definition of ‘relative’ in subsection 3(1) of that Act referred to the </w:t>
      </w:r>
      <w:r w:rsidRPr="006C174A">
        <w:rPr>
          <w:i/>
        </w:rPr>
        <w:t>Adoption of Children Act 1932</w:t>
      </w:r>
      <w:bookmarkStart w:id="1" w:name="BK_S1P8L6C46"/>
      <w:bookmarkEnd w:id="1"/>
      <w:r w:rsidRPr="006C174A">
        <w:t xml:space="preserve"> (NI)</w:t>
      </w:r>
      <w:r w:rsidR="005E261B" w:rsidRPr="006C174A">
        <w:t xml:space="preserve"> </w:t>
      </w:r>
      <w:r w:rsidRPr="006C174A">
        <w:t xml:space="preserve">(instead of the </w:t>
      </w:r>
      <w:r w:rsidRPr="006C174A">
        <w:rPr>
          <w:i/>
        </w:rPr>
        <w:t>Adoption Act 2000</w:t>
      </w:r>
      <w:bookmarkStart w:id="2" w:name="BK_S1P8L6C22"/>
      <w:bookmarkEnd w:id="2"/>
      <w:r w:rsidRPr="006C174A">
        <w:rPr>
          <w:i/>
        </w:rPr>
        <w:t xml:space="preserve"> </w:t>
      </w:r>
      <w:r w:rsidRPr="006C174A">
        <w:t xml:space="preserve">(NSW)). As the latter NSW law is currently suspended in Norfolk Island it is appropriate that </w:t>
      </w:r>
      <w:r w:rsidR="0012464C" w:rsidRPr="006C174A">
        <w:t xml:space="preserve">the </w:t>
      </w:r>
      <w:r w:rsidRPr="006C174A">
        <w:t xml:space="preserve">reference </w:t>
      </w:r>
      <w:r w:rsidR="0012464C" w:rsidRPr="006C174A">
        <w:t xml:space="preserve">to that Act </w:t>
      </w:r>
      <w:r w:rsidRPr="006C174A">
        <w:t xml:space="preserve">is substituted with the appropriate reference to the Norfolk Island law which currently deals with adoption. The effect of this amendment </w:t>
      </w:r>
      <w:r w:rsidR="00960CED" w:rsidRPr="006C174A">
        <w:t>is</w:t>
      </w:r>
      <w:r w:rsidRPr="006C174A">
        <w:t xml:space="preserve"> that a ‘relative</w:t>
      </w:r>
      <w:r w:rsidR="0012464C" w:rsidRPr="006C174A">
        <w:t>’</w:t>
      </w:r>
      <w:r w:rsidRPr="006C174A">
        <w:t xml:space="preserve"> of a child for the purposes of section 40A includes a person who has care responsibility for the child under the </w:t>
      </w:r>
      <w:r w:rsidRPr="006C174A">
        <w:rPr>
          <w:i/>
        </w:rPr>
        <w:t>Adoption of Children Act 1932</w:t>
      </w:r>
      <w:r w:rsidRPr="006C174A">
        <w:t xml:space="preserve"> (NI) (not being the Minister, the Secretary or a person who has care responsibility other than in his or her personal capacity). By virtue of subitem 2(1) of Schedule 1 </w:t>
      </w:r>
      <w:r w:rsidR="0012464C" w:rsidRPr="006C174A">
        <w:t xml:space="preserve">to </w:t>
      </w:r>
      <w:r w:rsidRPr="006C174A">
        <w:t xml:space="preserve">the </w:t>
      </w:r>
      <w:r w:rsidR="0012464C" w:rsidRPr="006C174A">
        <w:t xml:space="preserve">Applied </w:t>
      </w:r>
      <w:r w:rsidRPr="006C174A">
        <w:t>Laws Ordinance</w:t>
      </w:r>
      <w:r w:rsidR="00833E6D" w:rsidRPr="006C174A">
        <w:t>,</w:t>
      </w:r>
      <w:r w:rsidRPr="006C174A">
        <w:t xml:space="preserve"> applied NSW laws </w:t>
      </w:r>
      <w:r w:rsidR="00833E6D" w:rsidRPr="006C174A">
        <w:t xml:space="preserve">that </w:t>
      </w:r>
      <w:r w:rsidRPr="006C174A">
        <w:t>are not suspended in the Territory are still able to incorporate, by reference, provisions of NSW laws the operation of which is suspended in the Territory, for example, where a non-suspended law defines a particular term by reference to the definition provided in a suspended law.</w:t>
      </w:r>
    </w:p>
    <w:p w:rsidR="007D76D2" w:rsidRPr="006C174A" w:rsidRDefault="007D76D2" w:rsidP="007D76D2">
      <w:pPr>
        <w:keepNext/>
        <w:widowControl w:val="0"/>
        <w:tabs>
          <w:tab w:val="left" w:pos="1701"/>
          <w:tab w:val="right" w:pos="9072"/>
        </w:tabs>
        <w:spacing w:before="120" w:after="120"/>
        <w:ind w:right="91"/>
        <w:rPr>
          <w:b/>
        </w:rPr>
      </w:pPr>
      <w:r w:rsidRPr="006C174A">
        <w:rPr>
          <w:b/>
        </w:rPr>
        <w:t>Items 35</w:t>
      </w:r>
      <w:r w:rsidR="00833E6D" w:rsidRPr="006C174A">
        <w:rPr>
          <w:b/>
        </w:rPr>
        <w:t xml:space="preserve"> to </w:t>
      </w:r>
      <w:r w:rsidRPr="006C174A">
        <w:rPr>
          <w:b/>
        </w:rPr>
        <w:t>37 of Schedule 1AAA – Section 41</w:t>
      </w:r>
    </w:p>
    <w:p w:rsidR="007D76D2" w:rsidRPr="006C174A" w:rsidRDefault="007D76D2" w:rsidP="007D76D2">
      <w:pPr>
        <w:tabs>
          <w:tab w:val="left" w:pos="1701"/>
          <w:tab w:val="right" w:pos="9072"/>
        </w:tabs>
        <w:spacing w:before="120" w:after="120"/>
        <w:ind w:right="91"/>
      </w:pPr>
      <w:r w:rsidRPr="006C174A">
        <w:t xml:space="preserve">These items amend subsections 41(5) and (6) of the </w:t>
      </w:r>
      <w:r w:rsidR="002A6818" w:rsidRPr="006C174A">
        <w:t>CDPV Act</w:t>
      </w:r>
      <w:r w:rsidRPr="006C174A">
        <w:t xml:space="preserve"> by substituting references to the </w:t>
      </w:r>
      <w:r w:rsidRPr="006C174A">
        <w:rPr>
          <w:i/>
        </w:rPr>
        <w:t xml:space="preserve">Criminal Procedure </w:t>
      </w:r>
      <w:r w:rsidR="00833E6D" w:rsidRPr="006C174A">
        <w:rPr>
          <w:i/>
        </w:rPr>
        <w:t>Act </w:t>
      </w:r>
      <w:r w:rsidRPr="006C174A">
        <w:rPr>
          <w:i/>
        </w:rPr>
        <w:t>1986</w:t>
      </w:r>
      <w:r w:rsidRPr="006C174A">
        <w:t xml:space="preserve"> (NSW) with </w:t>
      </w:r>
      <w:r w:rsidR="00833E6D" w:rsidRPr="006C174A">
        <w:t xml:space="preserve">references to </w:t>
      </w:r>
      <w:r w:rsidRPr="006C174A">
        <w:t xml:space="preserve">Chapter 6 of the </w:t>
      </w:r>
      <w:r w:rsidRPr="006C174A">
        <w:rPr>
          <w:i/>
        </w:rPr>
        <w:t>Criminal Procedure Act 2007</w:t>
      </w:r>
      <w:bookmarkStart w:id="3" w:name="BK_S1P8L9C64"/>
      <w:bookmarkEnd w:id="3"/>
      <w:r w:rsidRPr="006C174A">
        <w:t xml:space="preserve"> (NI) </w:t>
      </w:r>
      <w:r w:rsidR="006109EA" w:rsidRPr="006C174A">
        <w:t xml:space="preserve">(CP Act) </w:t>
      </w:r>
      <w:r w:rsidRPr="006C174A">
        <w:t xml:space="preserve">and substituting ‘criminal proceedings’ in subsection 41(6) with ‘proceedings mentioned in that Chapter’. As the </w:t>
      </w:r>
      <w:r w:rsidR="00833E6D" w:rsidRPr="006C174A">
        <w:rPr>
          <w:i/>
        </w:rPr>
        <w:t>Criminal Procedure Act 1986</w:t>
      </w:r>
      <w:r w:rsidRPr="006C174A">
        <w:t xml:space="preserve"> </w:t>
      </w:r>
      <w:r w:rsidR="00833E6D" w:rsidRPr="006C174A">
        <w:t xml:space="preserve">(NSW) is </w:t>
      </w:r>
      <w:r w:rsidRPr="006C174A">
        <w:t xml:space="preserve">currently suspended in Norfolk Island it is appropriate that references </w:t>
      </w:r>
      <w:r w:rsidR="00833E6D" w:rsidRPr="006C174A">
        <w:t xml:space="preserve">to that Act </w:t>
      </w:r>
      <w:r w:rsidRPr="006C174A">
        <w:t xml:space="preserve">are substituted with the appropriate references to the Norfolk Island law </w:t>
      </w:r>
      <w:r w:rsidR="00833E6D" w:rsidRPr="006C174A">
        <w:t xml:space="preserve">that </w:t>
      </w:r>
      <w:r w:rsidRPr="006C174A">
        <w:t xml:space="preserve">currently deals with criminal procedure matters. The effect of </w:t>
      </w:r>
      <w:r w:rsidR="00833E6D" w:rsidRPr="006C174A">
        <w:t xml:space="preserve">these </w:t>
      </w:r>
      <w:r w:rsidRPr="006C174A">
        <w:t>amendment</w:t>
      </w:r>
      <w:r w:rsidR="00833E6D" w:rsidRPr="006C174A">
        <w:t>s</w:t>
      </w:r>
      <w:r w:rsidRPr="006C174A">
        <w:t xml:space="preserve"> </w:t>
      </w:r>
      <w:r w:rsidR="00960CED" w:rsidRPr="006C174A">
        <w:t xml:space="preserve">is </w:t>
      </w:r>
      <w:r w:rsidR="00833E6D" w:rsidRPr="006C174A">
        <w:t>that,</w:t>
      </w:r>
      <w:r w:rsidRPr="006C174A">
        <w:t xml:space="preserve"> if a child is required to give evidence under section</w:t>
      </w:r>
      <w:r w:rsidR="00833E6D" w:rsidRPr="006C174A">
        <w:t xml:space="preserve"> 41</w:t>
      </w:r>
      <w:r w:rsidRPr="006C174A">
        <w:t xml:space="preserve"> in an apprehended violence order proceeding</w:t>
      </w:r>
      <w:r w:rsidR="00833E6D" w:rsidRPr="006C174A">
        <w:t>,</w:t>
      </w:r>
      <w:r w:rsidR="008E3F2A" w:rsidRPr="006C174A">
        <w:t xml:space="preserve"> </w:t>
      </w:r>
      <w:r w:rsidRPr="006C174A">
        <w:t xml:space="preserve">the evidence should be given in accordance with Chapter 6 of the </w:t>
      </w:r>
      <w:r w:rsidR="006109EA" w:rsidRPr="006C174A">
        <w:t>CP Act</w:t>
      </w:r>
      <w:r w:rsidR="00833E6D" w:rsidRPr="006C174A">
        <w:t>,</w:t>
      </w:r>
      <w:r w:rsidRPr="006C174A">
        <w:t xml:space="preserve"> which deals with the giving of evidence by children in criminal and other proceedings.</w:t>
      </w:r>
    </w:p>
    <w:p w:rsidR="007D76D2" w:rsidRPr="006C174A" w:rsidRDefault="007D76D2" w:rsidP="007D76D2">
      <w:pPr>
        <w:keepNext/>
        <w:widowControl w:val="0"/>
        <w:tabs>
          <w:tab w:val="left" w:pos="1701"/>
          <w:tab w:val="right" w:pos="9072"/>
        </w:tabs>
        <w:spacing w:before="120" w:after="120"/>
        <w:ind w:right="91"/>
        <w:rPr>
          <w:b/>
        </w:rPr>
      </w:pPr>
      <w:r w:rsidRPr="006C174A">
        <w:rPr>
          <w:b/>
        </w:rPr>
        <w:t>Items 38</w:t>
      </w:r>
      <w:r w:rsidR="00833E6D" w:rsidRPr="006C174A">
        <w:rPr>
          <w:b/>
        </w:rPr>
        <w:t xml:space="preserve"> </w:t>
      </w:r>
      <w:r w:rsidR="0092447E" w:rsidRPr="006C174A">
        <w:rPr>
          <w:b/>
        </w:rPr>
        <w:t>and</w:t>
      </w:r>
      <w:r w:rsidR="00833E6D" w:rsidRPr="006C174A">
        <w:rPr>
          <w:b/>
        </w:rPr>
        <w:t xml:space="preserve"> </w:t>
      </w:r>
      <w:r w:rsidRPr="006C174A">
        <w:rPr>
          <w:b/>
        </w:rPr>
        <w:t>39 of Schedule 1AAA – Section 45</w:t>
      </w:r>
    </w:p>
    <w:p w:rsidR="007D76D2" w:rsidRPr="006C174A" w:rsidRDefault="007D76D2" w:rsidP="007D76D2">
      <w:pPr>
        <w:tabs>
          <w:tab w:val="left" w:pos="1701"/>
          <w:tab w:val="right" w:pos="9072"/>
        </w:tabs>
        <w:spacing w:before="120" w:after="120"/>
        <w:ind w:right="91"/>
      </w:pPr>
      <w:r w:rsidRPr="006C174A">
        <w:t xml:space="preserve">These items amend section 45 of the </w:t>
      </w:r>
      <w:r w:rsidR="002A6818" w:rsidRPr="006C174A">
        <w:t>CDPV Act</w:t>
      </w:r>
      <w:r w:rsidRPr="006C174A">
        <w:t xml:space="preserve"> by substituting </w:t>
      </w:r>
      <w:r w:rsidR="0092447E" w:rsidRPr="006C174A">
        <w:t xml:space="preserve">2 </w:t>
      </w:r>
      <w:r w:rsidRPr="006C174A">
        <w:t>references to the ‘District Court’ with</w:t>
      </w:r>
      <w:r w:rsidR="0092447E" w:rsidRPr="006C174A">
        <w:t xml:space="preserve"> references to the</w:t>
      </w:r>
      <w:r w:rsidRPr="006C174A">
        <w:t xml:space="preserve"> ‘Supreme Court’ in subsection 45(7) and repealing and substituting the definition of ‘court’ in subsection 45(8) to provide that </w:t>
      </w:r>
      <w:r w:rsidR="0092447E" w:rsidRPr="006C174A">
        <w:t xml:space="preserve">‘court’ </w:t>
      </w:r>
      <w:r w:rsidRPr="006C174A">
        <w:t>includes the Supreme Court for the purposes of section</w:t>
      </w:r>
      <w:r w:rsidR="0092447E" w:rsidRPr="006C174A">
        <w:t xml:space="preserve"> 45</w:t>
      </w:r>
      <w:r w:rsidRPr="006C174A">
        <w:t>.</w:t>
      </w:r>
    </w:p>
    <w:p w:rsidR="007D76D2" w:rsidRPr="006C174A" w:rsidRDefault="007D76D2" w:rsidP="007D76D2">
      <w:pPr>
        <w:keepNext/>
        <w:widowControl w:val="0"/>
        <w:tabs>
          <w:tab w:val="left" w:pos="1701"/>
          <w:tab w:val="right" w:pos="9072"/>
        </w:tabs>
        <w:spacing w:before="120" w:after="120"/>
        <w:ind w:right="91"/>
        <w:rPr>
          <w:b/>
        </w:rPr>
      </w:pPr>
      <w:r w:rsidRPr="006C174A">
        <w:rPr>
          <w:b/>
        </w:rPr>
        <w:t>Item 40 of Schedule 1AAA – Section 47</w:t>
      </w:r>
    </w:p>
    <w:p w:rsidR="007D76D2" w:rsidRPr="006C174A" w:rsidRDefault="008E3F2A" w:rsidP="007D76D2">
      <w:pPr>
        <w:tabs>
          <w:tab w:val="left" w:pos="1701"/>
          <w:tab w:val="right" w:pos="9072"/>
        </w:tabs>
        <w:spacing w:before="120" w:after="120"/>
        <w:ind w:right="91"/>
      </w:pPr>
      <w:r w:rsidRPr="006C174A">
        <w:t>This item amend</w:t>
      </w:r>
      <w:r w:rsidR="00960CED" w:rsidRPr="006C174A">
        <w:t>s</w:t>
      </w:r>
      <w:r w:rsidR="007D76D2" w:rsidRPr="006C174A">
        <w:t xml:space="preserve"> section 47 of the </w:t>
      </w:r>
      <w:r w:rsidR="002A6818" w:rsidRPr="006C174A">
        <w:t>CDPV Act</w:t>
      </w:r>
      <w:r w:rsidR="007D76D2" w:rsidRPr="006C174A">
        <w:t xml:space="preserve"> by repealing the definitions of ‘authorised officer’, ‘court’ and ‘Magistrate’. These terms </w:t>
      </w:r>
      <w:r w:rsidR="00960CED" w:rsidRPr="006C174A">
        <w:t>are</w:t>
      </w:r>
      <w:r w:rsidR="007D76D2" w:rsidRPr="006C174A">
        <w:t xml:space="preserve"> defined in subsection 3(1) of the </w:t>
      </w:r>
      <w:r w:rsidR="002A6818" w:rsidRPr="006C174A">
        <w:t>CDPV Act</w:t>
      </w:r>
      <w:r w:rsidR="007D76D2" w:rsidRPr="006C174A">
        <w:t xml:space="preserve"> as amended by the</w:t>
      </w:r>
      <w:r w:rsidR="007C58F5" w:rsidRPr="006C174A">
        <w:t xml:space="preserve"> </w:t>
      </w:r>
      <w:r w:rsidR="007D76D2" w:rsidRPr="006C174A">
        <w:t xml:space="preserve">Ordinance. However, the term ‘court’ </w:t>
      </w:r>
      <w:r w:rsidR="00960CED" w:rsidRPr="006C174A">
        <w:t>is</w:t>
      </w:r>
      <w:r w:rsidRPr="006C174A">
        <w:t xml:space="preserve"> </w:t>
      </w:r>
      <w:r w:rsidR="007D76D2" w:rsidRPr="006C174A">
        <w:t xml:space="preserve">given a different meaning in some sections of the </w:t>
      </w:r>
      <w:r w:rsidR="002A6818" w:rsidRPr="006C174A">
        <w:t>CDPV Act</w:t>
      </w:r>
      <w:r w:rsidR="007D76D2" w:rsidRPr="006C174A">
        <w:t>, for example, in section 45 (see item 39 of Schedule 1AAA).</w:t>
      </w:r>
    </w:p>
    <w:p w:rsidR="007D76D2" w:rsidRPr="006C174A" w:rsidRDefault="007D76D2" w:rsidP="007D76D2">
      <w:pPr>
        <w:keepNext/>
        <w:widowControl w:val="0"/>
        <w:tabs>
          <w:tab w:val="left" w:pos="1701"/>
          <w:tab w:val="right" w:pos="9072"/>
        </w:tabs>
        <w:spacing w:before="120" w:after="120"/>
        <w:ind w:right="91"/>
        <w:rPr>
          <w:b/>
        </w:rPr>
      </w:pPr>
      <w:r w:rsidRPr="006C174A">
        <w:rPr>
          <w:b/>
        </w:rPr>
        <w:t xml:space="preserve">Item 41 of Schedule 1AAA – Section 47 (definition of </w:t>
      </w:r>
      <w:r w:rsidRPr="006C174A">
        <w:rPr>
          <w:b/>
          <w:i/>
        </w:rPr>
        <w:t>rules</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C91EB4" w:rsidRPr="006C174A">
        <w:t>repeal</w:t>
      </w:r>
      <w:r w:rsidR="00960CED" w:rsidRPr="006C174A">
        <w:t>s</w:t>
      </w:r>
      <w:r w:rsidR="00C91EB4" w:rsidRPr="006C174A">
        <w:t xml:space="preserve"> and substitute</w:t>
      </w:r>
      <w:r w:rsidR="00960CED" w:rsidRPr="006C174A">
        <w:t>s</w:t>
      </w:r>
      <w:r w:rsidR="00C91EB4" w:rsidRPr="006C174A">
        <w:t xml:space="preserve"> the definition of ‘rules’ in</w:t>
      </w:r>
      <w:r w:rsidRPr="006C174A">
        <w:t xml:space="preserve"> section 47 of the </w:t>
      </w:r>
      <w:r w:rsidR="002A6818" w:rsidRPr="006C174A">
        <w:t>CDPV Act</w:t>
      </w:r>
      <w:r w:rsidRPr="006C174A">
        <w:t xml:space="preserve"> </w:t>
      </w:r>
      <w:r w:rsidR="00C91EB4" w:rsidRPr="006C174A">
        <w:t>to provide</w:t>
      </w:r>
      <w:r w:rsidRPr="006C174A">
        <w:t xml:space="preserve"> that, for the purposes of Part 10, </w:t>
      </w:r>
      <w:r w:rsidR="0075503A" w:rsidRPr="006C174A">
        <w:t xml:space="preserve">‘rules’ </w:t>
      </w:r>
      <w:r w:rsidRPr="006C174A">
        <w:t xml:space="preserve">means rules of court relating to the Court of Petty Sessions made under the </w:t>
      </w:r>
      <w:r w:rsidRPr="006C174A">
        <w:rPr>
          <w:i/>
        </w:rPr>
        <w:t>Court of Petty Sessions Act 1960</w:t>
      </w:r>
      <w:r w:rsidRPr="006C174A">
        <w:t xml:space="preserve"> (NI) or the </w:t>
      </w:r>
      <w:r w:rsidRPr="006C174A">
        <w:rPr>
          <w:i/>
        </w:rPr>
        <w:t>Court Procedures Act 2007</w:t>
      </w:r>
      <w:r w:rsidRPr="006C174A">
        <w:t xml:space="preserve"> (NI). This</w:t>
      </w:r>
      <w:r w:rsidR="008E3F2A" w:rsidRPr="006C174A">
        <w:t xml:space="preserve"> include</w:t>
      </w:r>
      <w:r w:rsidR="00960CED" w:rsidRPr="006C174A">
        <w:t>s</w:t>
      </w:r>
      <w:r w:rsidRPr="006C174A">
        <w:t xml:space="preserve"> the </w:t>
      </w:r>
      <w:r w:rsidRPr="006C174A">
        <w:rPr>
          <w:i/>
        </w:rPr>
        <w:t>Magistrates Court (Civil Jurisdiction) Rules 2004</w:t>
      </w:r>
      <w:r w:rsidRPr="006C174A">
        <w:t xml:space="preserve"> (ACT) which relevantly, under subsection 248(2) of the </w:t>
      </w:r>
      <w:r w:rsidRPr="006C174A">
        <w:rPr>
          <w:i/>
        </w:rPr>
        <w:t>Court of Petty Sessions Act 1960</w:t>
      </w:r>
      <w:r w:rsidRPr="006C174A">
        <w:t xml:space="preserve"> (NI), are deemed to be rules made under </w:t>
      </w:r>
      <w:r w:rsidR="007B3B0F" w:rsidRPr="006C174A">
        <w:t xml:space="preserve">that </w:t>
      </w:r>
      <w:r w:rsidRPr="006C174A">
        <w:t xml:space="preserve">Act until, in relation to a matter or class of matters, rules </w:t>
      </w:r>
      <w:r w:rsidR="007B3B0F" w:rsidRPr="006C174A">
        <w:t xml:space="preserve">or Regulations </w:t>
      </w:r>
      <w:r w:rsidRPr="006C174A">
        <w:t xml:space="preserve">are made under </w:t>
      </w:r>
      <w:r w:rsidR="007B3B0F" w:rsidRPr="006C174A">
        <w:t xml:space="preserve">that </w:t>
      </w:r>
      <w:r w:rsidRPr="006C174A">
        <w:t>Act.</w:t>
      </w:r>
    </w:p>
    <w:p w:rsidR="007D76D2" w:rsidRPr="006C174A" w:rsidRDefault="007D76D2" w:rsidP="007D76D2">
      <w:pPr>
        <w:keepNext/>
        <w:widowControl w:val="0"/>
        <w:tabs>
          <w:tab w:val="left" w:pos="1701"/>
          <w:tab w:val="right" w:pos="9072"/>
        </w:tabs>
        <w:spacing w:before="120" w:after="120"/>
        <w:ind w:right="91"/>
        <w:rPr>
          <w:b/>
        </w:rPr>
      </w:pPr>
      <w:r w:rsidRPr="006C174A">
        <w:rPr>
          <w:b/>
        </w:rPr>
        <w:lastRenderedPageBreak/>
        <w:t>Item 42 of Schedule 1AAA – Paragraph 48(2)(a1)</w:t>
      </w:r>
    </w:p>
    <w:p w:rsidR="007D76D2" w:rsidRPr="006C174A" w:rsidRDefault="007D76D2" w:rsidP="007D76D2">
      <w:pPr>
        <w:tabs>
          <w:tab w:val="left" w:pos="1701"/>
          <w:tab w:val="right" w:pos="9072"/>
        </w:tabs>
        <w:spacing w:before="120" w:after="120"/>
        <w:ind w:right="91"/>
      </w:pPr>
      <w:r w:rsidRPr="006C174A">
        <w:t xml:space="preserve">This item </w:t>
      </w:r>
      <w:r w:rsidR="008E3F2A" w:rsidRPr="006C174A">
        <w:t>amend</w:t>
      </w:r>
      <w:r w:rsidR="00960CED" w:rsidRPr="006C174A">
        <w:t>s</w:t>
      </w:r>
      <w:r w:rsidRPr="006C174A">
        <w:t xml:space="preserve"> paragraph 48(2)(a1) of the </w:t>
      </w:r>
      <w:r w:rsidR="002A6818" w:rsidRPr="006C174A">
        <w:t>CDPV Act</w:t>
      </w:r>
      <w:r w:rsidRPr="006C174A">
        <w:t xml:space="preserve"> by omitting the reference to a person in respect of whom a guardianship order within the meaning of the </w:t>
      </w:r>
      <w:r w:rsidRPr="006C174A">
        <w:rPr>
          <w:i/>
        </w:rPr>
        <w:t>Guardianship Act 1987</w:t>
      </w:r>
      <w:r w:rsidRPr="006C174A">
        <w:t xml:space="preserve"> (NSW) is in force. As the latter NSW law is currently suspended in Norfolk Island it is appropriate that this reference </w:t>
      </w:r>
      <w:r w:rsidR="00F01A8C" w:rsidRPr="006C174A">
        <w:t>be omitted</w:t>
      </w:r>
      <w:r w:rsidRPr="006C174A">
        <w:t xml:space="preserve">. The effect of this amendment </w:t>
      </w:r>
      <w:r w:rsidR="00960CED" w:rsidRPr="006C174A">
        <w:t xml:space="preserve">is </w:t>
      </w:r>
      <w:r w:rsidRPr="006C174A">
        <w:t>that an application for an order may be made by the guardian of the person for whose protection the order would be made.</w:t>
      </w:r>
    </w:p>
    <w:p w:rsidR="007D76D2" w:rsidRPr="006C174A" w:rsidRDefault="007D76D2" w:rsidP="007D76D2">
      <w:pPr>
        <w:keepNext/>
        <w:widowControl w:val="0"/>
        <w:tabs>
          <w:tab w:val="left" w:pos="1701"/>
          <w:tab w:val="right" w:pos="9072"/>
        </w:tabs>
        <w:spacing w:before="120" w:after="120"/>
        <w:ind w:right="91"/>
        <w:rPr>
          <w:b/>
        </w:rPr>
      </w:pPr>
      <w:r w:rsidRPr="006C174A">
        <w:rPr>
          <w:b/>
        </w:rPr>
        <w:t>Item 43 of Schedule 1AAA – Subsection 48(7)</w:t>
      </w:r>
    </w:p>
    <w:p w:rsidR="007D76D2" w:rsidRPr="006C174A" w:rsidRDefault="007D76D2" w:rsidP="007D76D2">
      <w:pPr>
        <w:tabs>
          <w:tab w:val="left" w:pos="1701"/>
          <w:tab w:val="right" w:pos="9072"/>
        </w:tabs>
        <w:spacing w:before="120" w:after="120"/>
        <w:ind w:right="91"/>
      </w:pPr>
      <w:r w:rsidRPr="006C174A">
        <w:t xml:space="preserve">This item </w:t>
      </w:r>
      <w:r w:rsidR="008E3F2A" w:rsidRPr="006C174A">
        <w:t>amend</w:t>
      </w:r>
      <w:r w:rsidR="00960CED" w:rsidRPr="006C174A">
        <w:t>s</w:t>
      </w:r>
      <w:r w:rsidRPr="006C174A">
        <w:t xml:space="preserve"> subsection 48(7) of the </w:t>
      </w:r>
      <w:r w:rsidR="002A6818" w:rsidRPr="006C174A">
        <w:t>CDPV Act</w:t>
      </w:r>
      <w:r w:rsidRPr="006C174A">
        <w:t xml:space="preserve"> by omitting the reference to subsection 84(6). This amendment </w:t>
      </w:r>
      <w:r w:rsidR="00960CED" w:rsidRPr="006C174A">
        <w:t>is</w:t>
      </w:r>
      <w:r w:rsidRPr="006C174A">
        <w:t xml:space="preserve"> consequential to the amendment </w:t>
      </w:r>
      <w:r w:rsidR="008E3F2A" w:rsidRPr="006C174A">
        <w:t xml:space="preserve">to be </w:t>
      </w:r>
      <w:r w:rsidRPr="006C174A">
        <w:t xml:space="preserve">made by item </w:t>
      </w:r>
      <w:r w:rsidR="008E3F2A" w:rsidRPr="006C174A">
        <w:t>55</w:t>
      </w:r>
      <w:r w:rsidRPr="006C174A">
        <w:t xml:space="preserve"> of </w:t>
      </w:r>
      <w:r w:rsidR="00F01A8C" w:rsidRPr="006C174A">
        <w:t>Schedule </w:t>
      </w:r>
      <w:r w:rsidRPr="006C174A">
        <w:t>1AAA</w:t>
      </w:r>
      <w:r w:rsidR="00F01A8C" w:rsidRPr="006C174A">
        <w:t>,</w:t>
      </w:r>
      <w:r w:rsidRPr="006C174A">
        <w:t xml:space="preserve"> which repeal</w:t>
      </w:r>
      <w:r w:rsidR="00960CED" w:rsidRPr="006C174A">
        <w:t>s</w:t>
      </w:r>
      <w:r w:rsidRPr="006C174A">
        <w:t xml:space="preserve"> and substitute</w:t>
      </w:r>
      <w:r w:rsidR="00960CED" w:rsidRPr="006C174A">
        <w:t>s</w:t>
      </w:r>
      <w:r w:rsidRPr="006C174A">
        <w:t xml:space="preserve"> section 84.</w:t>
      </w:r>
    </w:p>
    <w:p w:rsidR="007D76D2" w:rsidRPr="006C174A" w:rsidRDefault="007D76D2" w:rsidP="007D76D2">
      <w:pPr>
        <w:keepNext/>
        <w:widowControl w:val="0"/>
        <w:tabs>
          <w:tab w:val="left" w:pos="1701"/>
          <w:tab w:val="right" w:pos="9072"/>
        </w:tabs>
        <w:spacing w:before="120" w:after="120"/>
        <w:ind w:right="91"/>
        <w:rPr>
          <w:b/>
        </w:rPr>
      </w:pPr>
      <w:r w:rsidRPr="006C174A">
        <w:rPr>
          <w:b/>
        </w:rPr>
        <w:t>Item 44 of Schedule 1AAA – Subsection 53(8)</w:t>
      </w:r>
    </w:p>
    <w:p w:rsidR="007D76D2" w:rsidRPr="006C174A" w:rsidRDefault="007D76D2" w:rsidP="007D76D2">
      <w:pPr>
        <w:tabs>
          <w:tab w:val="left" w:pos="1701"/>
          <w:tab w:val="right" w:pos="9072"/>
        </w:tabs>
        <w:spacing w:before="120" w:after="120"/>
        <w:ind w:right="91"/>
      </w:pPr>
      <w:r w:rsidRPr="006C174A">
        <w:t xml:space="preserve">This item </w:t>
      </w:r>
      <w:r w:rsidR="00AB5056" w:rsidRPr="006C174A">
        <w:t>repeal</w:t>
      </w:r>
      <w:r w:rsidR="00960CED" w:rsidRPr="006C174A">
        <w:t>s</w:t>
      </w:r>
      <w:r w:rsidRPr="006C174A">
        <w:t xml:space="preserve"> subsection 53(8) of the </w:t>
      </w:r>
      <w:r w:rsidR="002A6818" w:rsidRPr="006C174A">
        <w:t>CDPV Act</w:t>
      </w:r>
      <w:r w:rsidRPr="006C174A">
        <w:t xml:space="preserve">. </w:t>
      </w:r>
      <w:r w:rsidR="00F01A8C" w:rsidRPr="006C174A">
        <w:t xml:space="preserve">That </w:t>
      </w:r>
      <w:r w:rsidRPr="006C174A">
        <w:t>subsection provides that a Magistrate can review a decision by a Registrar to refuse to accept an appl</w:t>
      </w:r>
      <w:r w:rsidR="00AB5056" w:rsidRPr="006C174A">
        <w:t>ication notice for filing</w:t>
      </w:r>
      <w:r w:rsidR="00F01A8C" w:rsidRPr="006C174A">
        <w:t>.</w:t>
      </w:r>
      <w:r w:rsidR="00AB5056" w:rsidRPr="006C174A">
        <w:t xml:space="preserve"> </w:t>
      </w:r>
      <w:r w:rsidR="00F01A8C" w:rsidRPr="006C174A">
        <w:t xml:space="preserve">It </w:t>
      </w:r>
      <w:r w:rsidR="00AB5056" w:rsidRPr="006C174A">
        <w:t>would be</w:t>
      </w:r>
      <w:r w:rsidRPr="006C174A">
        <w:t xml:space="preserve"> redundant in the Act as applied where all relevant references to a ‘Registrar’ </w:t>
      </w:r>
      <w:r w:rsidR="00F01A8C" w:rsidRPr="006C174A">
        <w:t xml:space="preserve">would </w:t>
      </w:r>
      <w:r w:rsidR="00AB5056" w:rsidRPr="006C174A">
        <w:t>be</w:t>
      </w:r>
      <w:r w:rsidRPr="006C174A">
        <w:t xml:space="preserve"> amended to mean a ‘Magistrate’ (see item 7 of Schedule 1AAA). </w:t>
      </w:r>
    </w:p>
    <w:p w:rsidR="007D76D2" w:rsidRPr="006C174A" w:rsidRDefault="007D76D2" w:rsidP="007D76D2">
      <w:pPr>
        <w:keepNext/>
        <w:widowControl w:val="0"/>
        <w:tabs>
          <w:tab w:val="left" w:pos="1701"/>
          <w:tab w:val="right" w:pos="9072"/>
        </w:tabs>
        <w:spacing w:before="120" w:after="120"/>
        <w:ind w:right="91"/>
        <w:rPr>
          <w:b/>
        </w:rPr>
      </w:pPr>
      <w:r w:rsidRPr="006C174A">
        <w:rPr>
          <w:b/>
        </w:rPr>
        <w:t>Item 45 of Schedule 1AAA – Section 55</w:t>
      </w:r>
    </w:p>
    <w:p w:rsidR="007D76D2" w:rsidRPr="006C174A" w:rsidRDefault="007D76D2" w:rsidP="007D76D2">
      <w:pPr>
        <w:tabs>
          <w:tab w:val="left" w:pos="1701"/>
          <w:tab w:val="right" w:pos="9072"/>
        </w:tabs>
        <w:spacing w:before="120" w:after="120"/>
        <w:ind w:right="91"/>
      </w:pPr>
      <w:r w:rsidRPr="006C174A">
        <w:t>This item</w:t>
      </w:r>
      <w:r w:rsidR="00AB5056" w:rsidRPr="006C174A">
        <w:t xml:space="preserve"> amend</w:t>
      </w:r>
      <w:r w:rsidR="00960CED" w:rsidRPr="006C174A">
        <w:t>s</w:t>
      </w:r>
      <w:r w:rsidRPr="006C174A">
        <w:t xml:space="preserve"> section 55 of the </w:t>
      </w:r>
      <w:r w:rsidR="002A6818" w:rsidRPr="006C174A">
        <w:t>CDPV Act</w:t>
      </w:r>
      <w:r w:rsidRPr="006C174A">
        <w:t xml:space="preserve"> by inserting ‘(if any)’ after ‘the rules’ wherever these words occur in the section. The effect of the amendment </w:t>
      </w:r>
      <w:r w:rsidR="00960CED" w:rsidRPr="006C174A">
        <w:t>is</w:t>
      </w:r>
      <w:r w:rsidRPr="006C174A">
        <w:t xml:space="preserve"> to make clear that the requirement that any application notice must be filed or served in accordance with the rules only applies if rules have been made which deal with this matter.</w:t>
      </w:r>
    </w:p>
    <w:p w:rsidR="007D76D2" w:rsidRPr="006C174A" w:rsidRDefault="007D76D2" w:rsidP="007D76D2">
      <w:pPr>
        <w:keepNext/>
        <w:widowControl w:val="0"/>
        <w:tabs>
          <w:tab w:val="left" w:pos="1701"/>
          <w:tab w:val="right" w:pos="9072"/>
        </w:tabs>
        <w:spacing w:before="120" w:after="120"/>
        <w:ind w:right="91"/>
        <w:rPr>
          <w:b/>
        </w:rPr>
      </w:pPr>
      <w:r w:rsidRPr="006C174A">
        <w:rPr>
          <w:b/>
        </w:rPr>
        <w:t>Item 46 of Schedule 1AAA – Sections 70 and 71</w:t>
      </w:r>
    </w:p>
    <w:p w:rsidR="007D76D2" w:rsidRPr="006C174A" w:rsidRDefault="007D76D2" w:rsidP="007D76D2">
      <w:pPr>
        <w:tabs>
          <w:tab w:val="left" w:pos="1701"/>
          <w:tab w:val="right" w:pos="9072"/>
        </w:tabs>
        <w:spacing w:before="120" w:after="120"/>
        <w:ind w:right="91"/>
      </w:pPr>
      <w:r w:rsidRPr="006C174A">
        <w:t xml:space="preserve">This item </w:t>
      </w:r>
      <w:r w:rsidR="00AB5056" w:rsidRPr="006C174A">
        <w:t>repeal</w:t>
      </w:r>
      <w:r w:rsidR="00960CED" w:rsidRPr="006C174A">
        <w:t>s</w:t>
      </w:r>
      <w:r w:rsidRPr="006C174A">
        <w:t xml:space="preserve"> section</w:t>
      </w:r>
      <w:r w:rsidR="00AB5056" w:rsidRPr="006C174A">
        <w:t>s</w:t>
      </w:r>
      <w:r w:rsidRPr="006C174A">
        <w:t xml:space="preserve"> 70 and 71 of the </w:t>
      </w:r>
      <w:r w:rsidR="002A6818" w:rsidRPr="006C174A">
        <w:t>CDPV Act</w:t>
      </w:r>
      <w:r w:rsidR="00AB5056" w:rsidRPr="006C174A">
        <w:t xml:space="preserve"> and substitute</w:t>
      </w:r>
      <w:r w:rsidR="00960CED" w:rsidRPr="006C174A">
        <w:t>s</w:t>
      </w:r>
      <w:r w:rsidRPr="006C174A">
        <w:t xml:space="preserve"> a new section 71 which </w:t>
      </w:r>
      <w:r w:rsidR="00AB5056" w:rsidRPr="006C174A">
        <w:t>provide</w:t>
      </w:r>
      <w:r w:rsidR="00960CED" w:rsidRPr="006C174A">
        <w:t>s</w:t>
      </w:r>
      <w:r w:rsidRPr="006C174A">
        <w:t xml:space="preserve"> that Division 5 of Chapter 3 of the </w:t>
      </w:r>
      <w:r w:rsidR="006109EA" w:rsidRPr="006C174A">
        <w:t>CP Act</w:t>
      </w:r>
      <w:r w:rsidRPr="006C174A">
        <w:t xml:space="preserve"> applies, with any necessary modifications, in relation to a warrant of arrest, or warrant of commitment, issued under </w:t>
      </w:r>
      <w:r w:rsidR="00194D56" w:rsidRPr="006C174A">
        <w:t xml:space="preserve">the </w:t>
      </w:r>
      <w:r w:rsidR="002A6818" w:rsidRPr="006C174A">
        <w:t>CDPV Act</w:t>
      </w:r>
      <w:r w:rsidRPr="006C174A">
        <w:t xml:space="preserve">. The effect of this amendment </w:t>
      </w:r>
      <w:r w:rsidR="00960CED" w:rsidRPr="006C174A">
        <w:t>is</w:t>
      </w:r>
      <w:r w:rsidRPr="006C174A">
        <w:t xml:space="preserve"> that the appropriate Norfolk Island law </w:t>
      </w:r>
      <w:r w:rsidR="00194D56" w:rsidRPr="006C174A">
        <w:t xml:space="preserve">that </w:t>
      </w:r>
      <w:r w:rsidRPr="006C174A">
        <w:t xml:space="preserve">deals with arrest warrants (or warrants of commitment) applies to </w:t>
      </w:r>
      <w:r w:rsidR="008E4FFE" w:rsidRPr="006C174A">
        <w:t xml:space="preserve">that </w:t>
      </w:r>
      <w:r w:rsidRPr="006C174A">
        <w:t>Act.</w:t>
      </w:r>
    </w:p>
    <w:p w:rsidR="007D76D2" w:rsidRPr="006C174A" w:rsidRDefault="007D76D2" w:rsidP="007D76D2">
      <w:pPr>
        <w:keepNext/>
        <w:widowControl w:val="0"/>
        <w:tabs>
          <w:tab w:val="left" w:pos="1701"/>
          <w:tab w:val="right" w:pos="9072"/>
        </w:tabs>
        <w:spacing w:before="120" w:after="120"/>
        <w:ind w:right="91"/>
        <w:rPr>
          <w:b/>
        </w:rPr>
      </w:pPr>
      <w:r w:rsidRPr="006C174A">
        <w:rPr>
          <w:b/>
        </w:rPr>
        <w:t>Item 47 of Schedule 1AAA – Section 72</w:t>
      </w:r>
    </w:p>
    <w:p w:rsidR="007D76D2" w:rsidRPr="006C174A" w:rsidRDefault="007D76D2" w:rsidP="007D76D2">
      <w:pPr>
        <w:tabs>
          <w:tab w:val="left" w:pos="1701"/>
          <w:tab w:val="right" w:pos="9072"/>
        </w:tabs>
        <w:spacing w:before="120" w:after="120"/>
        <w:ind w:right="91"/>
      </w:pPr>
      <w:r w:rsidRPr="006C174A">
        <w:t xml:space="preserve">This item </w:t>
      </w:r>
      <w:r w:rsidR="00AB5056" w:rsidRPr="006C174A">
        <w:t>insert</w:t>
      </w:r>
      <w:r w:rsidR="00960CED" w:rsidRPr="006C174A">
        <w:t>s</w:t>
      </w:r>
      <w:r w:rsidRPr="006C174A">
        <w:t xml:space="preserve"> a new definition of ‘court’ into section 72</w:t>
      </w:r>
      <w:r w:rsidR="008E4FFE" w:rsidRPr="006C174A">
        <w:t xml:space="preserve"> of the </w:t>
      </w:r>
      <w:r w:rsidR="002A6818" w:rsidRPr="006C174A">
        <w:t>CDPV Act</w:t>
      </w:r>
      <w:r w:rsidRPr="006C174A">
        <w:t xml:space="preserve"> for the purposes of Division 5 of Part 10 </w:t>
      </w:r>
      <w:r w:rsidR="008E4FFE" w:rsidRPr="006C174A">
        <w:t xml:space="preserve">of that Act, </w:t>
      </w:r>
      <w:r w:rsidRPr="006C174A">
        <w:t xml:space="preserve">which </w:t>
      </w:r>
      <w:r w:rsidR="00AB5056" w:rsidRPr="006C174A">
        <w:t>deal</w:t>
      </w:r>
      <w:r w:rsidR="00960CED" w:rsidRPr="006C174A">
        <w:t>s</w:t>
      </w:r>
      <w:r w:rsidRPr="006C174A">
        <w:t xml:space="preserve"> with the variation or revocation of final apprehended violence orders or interim court orders. This definition provides that ‘court’ means the Supreme Court in relation to an application involving a final apprehended violence order made by the Supreme Court or a final apprehended violence order made by the Supreme Court. It also provides that ‘court’ means the Court of Petty Sessions in relation to an application involving an order made by the Court of Petty Sessions or a Magistrate, a final apprehended violence order made by the Court of Petty Sessions, or an interim court order made by the Court of Petty Sessions or a Magistrate. This definition of ‘court’ </w:t>
      </w:r>
      <w:r w:rsidR="00960CED" w:rsidRPr="006C174A">
        <w:t>is</w:t>
      </w:r>
      <w:r w:rsidRPr="006C174A">
        <w:t xml:space="preserve"> included to avoid any ambiguity as to the meaning of ‘court’ in Division </w:t>
      </w:r>
      <w:r w:rsidR="008E4FFE" w:rsidRPr="006C174A">
        <w:t xml:space="preserve">5 of Part 10 </w:t>
      </w:r>
      <w:r w:rsidRPr="006C174A">
        <w:t>and to clarify that the Court of Petty Sessions does not have the power to vary or revoke an order made by the Supreme Court under section 39, which instead must be exercised by the Supreme Court itself.</w:t>
      </w:r>
    </w:p>
    <w:p w:rsidR="00BF6237" w:rsidRPr="006C174A" w:rsidRDefault="00BF6237">
      <w:pPr>
        <w:spacing w:after="160" w:line="259" w:lineRule="auto"/>
        <w:rPr>
          <w:b/>
        </w:rPr>
      </w:pPr>
      <w:r w:rsidRPr="006C174A">
        <w:rPr>
          <w:b/>
        </w:rPr>
        <w:br w:type="page"/>
      </w:r>
    </w:p>
    <w:p w:rsidR="007D76D2" w:rsidRPr="006C174A" w:rsidRDefault="007D76D2" w:rsidP="00AB5056">
      <w:pPr>
        <w:keepNext/>
        <w:widowControl w:val="0"/>
        <w:tabs>
          <w:tab w:val="left" w:pos="1701"/>
          <w:tab w:val="right" w:pos="9072"/>
        </w:tabs>
        <w:spacing w:before="120" w:after="120"/>
        <w:ind w:right="91"/>
        <w:rPr>
          <w:b/>
        </w:rPr>
      </w:pPr>
      <w:r w:rsidRPr="006C174A">
        <w:rPr>
          <w:b/>
        </w:rPr>
        <w:lastRenderedPageBreak/>
        <w:t xml:space="preserve">Item 48 of Schedule 1AAA – Section 72 (paragraph (b) of the definition of </w:t>
      </w:r>
      <w:r w:rsidRPr="006C174A">
        <w:rPr>
          <w:b/>
          <w:i/>
        </w:rPr>
        <w:t>interested party</w:t>
      </w:r>
      <w:r w:rsidRPr="006C174A">
        <w:rPr>
          <w:b/>
        </w:rPr>
        <w:t>)</w:t>
      </w:r>
    </w:p>
    <w:p w:rsidR="007D76D2" w:rsidRPr="006C174A" w:rsidRDefault="007D76D2" w:rsidP="00AB5056">
      <w:pPr>
        <w:keepNext/>
        <w:widowControl w:val="0"/>
        <w:tabs>
          <w:tab w:val="left" w:pos="1701"/>
          <w:tab w:val="right" w:pos="9072"/>
        </w:tabs>
        <w:spacing w:before="120" w:after="120"/>
        <w:ind w:right="91"/>
      </w:pPr>
      <w:r w:rsidRPr="006C174A">
        <w:t>This item amend</w:t>
      </w:r>
      <w:r w:rsidR="00960CED" w:rsidRPr="006C174A">
        <w:t>s</w:t>
      </w:r>
      <w:r w:rsidRPr="006C174A">
        <w:t xml:space="preserve"> </w:t>
      </w:r>
      <w:r w:rsidR="004B5994" w:rsidRPr="006C174A">
        <w:t xml:space="preserve">the definition of ‘interested party’ in </w:t>
      </w:r>
      <w:r w:rsidRPr="006C174A">
        <w:t xml:space="preserve">section 72 of the </w:t>
      </w:r>
      <w:r w:rsidR="002A6818" w:rsidRPr="006C174A">
        <w:t>CDPV Act</w:t>
      </w:r>
      <w:r w:rsidRPr="006C174A">
        <w:t xml:space="preserve"> by omitting the reference to a protected person in respect of whom a guardianship order within the meaning of the </w:t>
      </w:r>
      <w:r w:rsidRPr="006C174A">
        <w:rPr>
          <w:i/>
        </w:rPr>
        <w:t>Guardianship Act 1987</w:t>
      </w:r>
      <w:r w:rsidRPr="006C174A">
        <w:t xml:space="preserve"> (NSW) is in force. As the latter NSW law is currently suspended in Norfolk Island it is appropriate that this reference is removed. The effect of this amendment </w:t>
      </w:r>
      <w:r w:rsidR="00366E21" w:rsidRPr="006C174A">
        <w:t>is</w:t>
      </w:r>
      <w:r w:rsidRPr="006C174A">
        <w:t xml:space="preserve"> that, for the purposes of Division 5 of Part 10, an interested party, in relation to an order, includes each guardian of </w:t>
      </w:r>
      <w:r w:rsidR="00C8609C" w:rsidRPr="006C174A">
        <w:t xml:space="preserve">a </w:t>
      </w:r>
      <w:r w:rsidRPr="006C174A">
        <w:t>protected person</w:t>
      </w:r>
      <w:r w:rsidR="00C8609C" w:rsidRPr="006C174A">
        <w:t xml:space="preserve"> under the order</w:t>
      </w:r>
      <w:r w:rsidRPr="006C174A">
        <w:t>.</w:t>
      </w:r>
    </w:p>
    <w:p w:rsidR="007D76D2" w:rsidRPr="006C174A" w:rsidRDefault="007D76D2" w:rsidP="00BF6237">
      <w:pPr>
        <w:spacing w:after="160" w:line="259" w:lineRule="auto"/>
        <w:rPr>
          <w:b/>
        </w:rPr>
      </w:pPr>
      <w:r w:rsidRPr="006C174A">
        <w:rPr>
          <w:b/>
        </w:rPr>
        <w:t>Item 49 of Schedule 1AAA – Paragraph 72B(2)(b)</w:t>
      </w:r>
    </w:p>
    <w:p w:rsidR="007D76D2" w:rsidRPr="006C174A" w:rsidRDefault="007D76D2" w:rsidP="007D76D2">
      <w:pPr>
        <w:tabs>
          <w:tab w:val="left" w:pos="1701"/>
          <w:tab w:val="right" w:pos="9072"/>
        </w:tabs>
        <w:spacing w:before="120" w:after="120"/>
        <w:ind w:right="91"/>
      </w:pPr>
      <w:r w:rsidRPr="006C174A">
        <w:t xml:space="preserve">This item </w:t>
      </w:r>
      <w:r w:rsidR="00AB5056" w:rsidRPr="006C174A">
        <w:t>amend</w:t>
      </w:r>
      <w:r w:rsidR="00960CED" w:rsidRPr="006C174A">
        <w:t>s</w:t>
      </w:r>
      <w:r w:rsidRPr="006C174A">
        <w:t xml:space="preserve"> paragraph 72B(2)(b) of the</w:t>
      </w:r>
      <w:r w:rsidRPr="006C174A">
        <w:rPr>
          <w:i/>
        </w:rPr>
        <w:t xml:space="preserve"> </w:t>
      </w:r>
      <w:r w:rsidR="002A6818" w:rsidRPr="006C174A">
        <w:t>CDPV Act</w:t>
      </w:r>
      <w:r w:rsidRPr="006C174A">
        <w:t xml:space="preserve"> by substituting a reference to the </w:t>
      </w:r>
      <w:r w:rsidR="00AE37A4" w:rsidRPr="006C174A">
        <w:t>CYP Act</w:t>
      </w:r>
      <w:r w:rsidRPr="006C174A">
        <w:t xml:space="preserve"> with </w:t>
      </w:r>
      <w:r w:rsidR="007E411F" w:rsidRPr="006C174A">
        <w:t xml:space="preserve">a reference to </w:t>
      </w:r>
      <w:r w:rsidRPr="006C174A">
        <w:t xml:space="preserve">the </w:t>
      </w:r>
      <w:r w:rsidR="004B166A" w:rsidRPr="006C174A">
        <w:t>CW Act</w:t>
      </w:r>
      <w:r w:rsidRPr="006C174A">
        <w:t xml:space="preserve">. As the </w:t>
      </w:r>
      <w:r w:rsidR="00AE37A4" w:rsidRPr="006C174A">
        <w:t>CYP Act</w:t>
      </w:r>
      <w:r w:rsidRPr="006C174A">
        <w:t xml:space="preserve"> is currently suspended in Norfolk Island it is appropriate that </w:t>
      </w:r>
      <w:r w:rsidR="00C50A2C" w:rsidRPr="006C174A">
        <w:t xml:space="preserve">the </w:t>
      </w:r>
      <w:r w:rsidRPr="006C174A">
        <w:t xml:space="preserve">reference </w:t>
      </w:r>
      <w:r w:rsidR="00C50A2C" w:rsidRPr="006C174A">
        <w:t xml:space="preserve">to that Act </w:t>
      </w:r>
      <w:r w:rsidRPr="006C174A">
        <w:t xml:space="preserve">is substituted with </w:t>
      </w:r>
      <w:r w:rsidR="00C50A2C" w:rsidRPr="006C174A">
        <w:t>a</w:t>
      </w:r>
      <w:r w:rsidRPr="006C174A">
        <w:t xml:space="preserve"> reference to the Norfolk Island law </w:t>
      </w:r>
      <w:r w:rsidR="00C50A2C" w:rsidRPr="006C174A">
        <w:t xml:space="preserve">that </w:t>
      </w:r>
      <w:r w:rsidRPr="006C174A">
        <w:t>currently deals with child welfare matters</w:t>
      </w:r>
      <w:r w:rsidR="00AB5056" w:rsidRPr="006C174A">
        <w:t xml:space="preserve">. The effect of this amendment </w:t>
      </w:r>
      <w:r w:rsidR="00960CED" w:rsidRPr="006C174A">
        <w:t>is</w:t>
      </w:r>
      <w:r w:rsidRPr="006C174A">
        <w:t xml:space="preserve"> that paragraph </w:t>
      </w:r>
      <w:r w:rsidR="00C50A2C" w:rsidRPr="006C174A">
        <w:t xml:space="preserve">72B(2)(b) </w:t>
      </w:r>
      <w:r w:rsidR="00AB5056" w:rsidRPr="006C174A">
        <w:t>would refer</w:t>
      </w:r>
      <w:r w:rsidRPr="006C174A">
        <w:t xml:space="preserve"> to a care plan within the meaning of the </w:t>
      </w:r>
      <w:r w:rsidR="004B166A" w:rsidRPr="006C174A">
        <w:t>CW Act</w:t>
      </w:r>
      <w:r w:rsidRPr="006C174A">
        <w:t>.</w:t>
      </w:r>
    </w:p>
    <w:p w:rsidR="007D76D2" w:rsidRPr="006C174A" w:rsidRDefault="007D76D2" w:rsidP="007D76D2">
      <w:pPr>
        <w:tabs>
          <w:tab w:val="left" w:pos="1701"/>
          <w:tab w:val="right" w:pos="9072"/>
        </w:tabs>
        <w:spacing w:before="120" w:after="120"/>
        <w:ind w:right="91"/>
        <w:rPr>
          <w:b/>
        </w:rPr>
      </w:pPr>
      <w:r w:rsidRPr="006C174A">
        <w:rPr>
          <w:b/>
        </w:rPr>
        <w:t xml:space="preserve">Item 50 of Schedule 1AAA – Subsection 75(2) (definition of </w:t>
      </w:r>
      <w:r w:rsidRPr="006C174A">
        <w:rPr>
          <w:b/>
          <w:i/>
        </w:rPr>
        <w:t>court</w:t>
      </w:r>
      <w:r w:rsidRPr="006C174A">
        <w:rPr>
          <w:b/>
        </w:rPr>
        <w:t>)</w:t>
      </w:r>
    </w:p>
    <w:p w:rsidR="007D76D2" w:rsidRPr="006C174A" w:rsidRDefault="007D76D2" w:rsidP="007D76D2">
      <w:pPr>
        <w:tabs>
          <w:tab w:val="left" w:pos="1701"/>
          <w:tab w:val="right" w:pos="9072"/>
        </w:tabs>
        <w:spacing w:before="120" w:after="120"/>
        <w:ind w:right="91"/>
      </w:pPr>
      <w:r w:rsidRPr="006C174A">
        <w:t>This item</w:t>
      </w:r>
      <w:r w:rsidR="00AB5056" w:rsidRPr="006C174A">
        <w:t xml:space="preserve"> </w:t>
      </w:r>
      <w:r w:rsidR="00B04E13" w:rsidRPr="006C174A">
        <w:t>amend</w:t>
      </w:r>
      <w:r w:rsidR="00F8369B" w:rsidRPr="006C174A">
        <w:t>s</w:t>
      </w:r>
      <w:r w:rsidRPr="006C174A">
        <w:t xml:space="preserve"> </w:t>
      </w:r>
      <w:r w:rsidR="00715013" w:rsidRPr="006C174A">
        <w:t xml:space="preserve">the definition of ‘court’ in </w:t>
      </w:r>
      <w:r w:rsidRPr="006C174A">
        <w:t xml:space="preserve">subsection 75(2) of the </w:t>
      </w:r>
      <w:r w:rsidR="002A6818" w:rsidRPr="006C174A">
        <w:t>CDPV Act</w:t>
      </w:r>
      <w:r w:rsidRPr="006C174A">
        <w:t xml:space="preserve"> </w:t>
      </w:r>
      <w:r w:rsidR="00715013" w:rsidRPr="006C174A">
        <w:t>by</w:t>
      </w:r>
      <w:r w:rsidRPr="006C174A">
        <w:t xml:space="preserve"> substitut</w:t>
      </w:r>
      <w:r w:rsidR="00715013" w:rsidRPr="006C174A">
        <w:t>ing</w:t>
      </w:r>
      <w:r w:rsidRPr="006C174A">
        <w:t xml:space="preserve"> ‘District Court’ with</w:t>
      </w:r>
      <w:r w:rsidR="00715013" w:rsidRPr="006C174A">
        <w:t xml:space="preserve"> </w:t>
      </w:r>
      <w:r w:rsidRPr="006C174A">
        <w:t xml:space="preserve">‘Supreme Court’. The effect of the amendment </w:t>
      </w:r>
      <w:r w:rsidR="00F8369B" w:rsidRPr="006C174A">
        <w:t>is</w:t>
      </w:r>
      <w:r w:rsidRPr="006C174A">
        <w:t xml:space="preserve"> to provide that the Supreme Court may also vary a final apprehended violence order or an interim court order for the purpose of providing greater protection for a person against whom </w:t>
      </w:r>
      <w:r w:rsidR="00715013" w:rsidRPr="006C174A">
        <w:t>a serious</w:t>
      </w:r>
      <w:r w:rsidRPr="006C174A">
        <w:t xml:space="preserve"> offence has been committed, whether or not an application to vary the order has been made under Division 5 of Part 10 of </w:t>
      </w:r>
      <w:r w:rsidR="00715013" w:rsidRPr="006C174A">
        <w:t xml:space="preserve">that </w:t>
      </w:r>
      <w:r w:rsidRPr="006C174A">
        <w:t>Act.</w:t>
      </w:r>
    </w:p>
    <w:p w:rsidR="007D76D2" w:rsidRPr="006C174A" w:rsidRDefault="007D76D2" w:rsidP="005C5990">
      <w:pPr>
        <w:keepNext/>
        <w:tabs>
          <w:tab w:val="left" w:pos="1701"/>
          <w:tab w:val="right" w:pos="9072"/>
        </w:tabs>
        <w:spacing w:before="120" w:after="120"/>
        <w:ind w:right="91"/>
        <w:rPr>
          <w:b/>
        </w:rPr>
      </w:pPr>
      <w:r w:rsidRPr="006C174A">
        <w:rPr>
          <w:b/>
        </w:rPr>
        <w:t>Item 51 of Schedule 1AAA - Before section 76</w:t>
      </w:r>
    </w:p>
    <w:p w:rsidR="007D76D2" w:rsidRPr="006C174A" w:rsidRDefault="007D76D2" w:rsidP="007D76D2">
      <w:pPr>
        <w:tabs>
          <w:tab w:val="left" w:pos="1701"/>
          <w:tab w:val="right" w:pos="9072"/>
        </w:tabs>
        <w:spacing w:before="120" w:after="120"/>
        <w:ind w:right="91"/>
      </w:pPr>
      <w:r w:rsidRPr="006C174A">
        <w:t xml:space="preserve">This item </w:t>
      </w:r>
      <w:r w:rsidR="00B04E13" w:rsidRPr="006C174A">
        <w:t>insert</w:t>
      </w:r>
      <w:r w:rsidR="00F8369B" w:rsidRPr="006C174A">
        <w:t>s</w:t>
      </w:r>
      <w:r w:rsidRPr="006C174A">
        <w:t xml:space="preserve"> new section 75A into Division 6 of Part 10 of the </w:t>
      </w:r>
      <w:r w:rsidR="002A6818" w:rsidRPr="006C174A">
        <w:t>CDPV Act</w:t>
      </w:r>
      <w:r w:rsidR="003A33EB" w:rsidRPr="006C174A">
        <w:t>,</w:t>
      </w:r>
      <w:r w:rsidRPr="006C174A">
        <w:t xml:space="preserve"> which</w:t>
      </w:r>
      <w:r w:rsidR="00B04E13" w:rsidRPr="006C174A">
        <w:t xml:space="preserve"> deal</w:t>
      </w:r>
      <w:r w:rsidR="00F8369B" w:rsidRPr="006C174A">
        <w:t>s</w:t>
      </w:r>
      <w:r w:rsidRPr="006C174A">
        <w:t xml:space="preserve"> with ancillary provisions. New section 75A </w:t>
      </w:r>
      <w:r w:rsidR="00B04E13" w:rsidRPr="006C174A">
        <w:t>provide</w:t>
      </w:r>
      <w:r w:rsidR="00F8369B" w:rsidRPr="006C174A">
        <w:t>s</w:t>
      </w:r>
      <w:r w:rsidRPr="006C174A">
        <w:t xml:space="preserve"> that ‘court’</w:t>
      </w:r>
      <w:r w:rsidR="003A33EB" w:rsidRPr="006C174A">
        <w:t>,</w:t>
      </w:r>
      <w:r w:rsidRPr="006C174A">
        <w:t xml:space="preserve"> for the purposes of </w:t>
      </w:r>
      <w:r w:rsidR="00717E05" w:rsidRPr="006C174A">
        <w:t>Division 6 of Part 10</w:t>
      </w:r>
      <w:r w:rsidR="003A33EB" w:rsidRPr="006C174A">
        <w:t>,</w:t>
      </w:r>
      <w:r w:rsidRPr="006C174A">
        <w:t xml:space="preserve"> means ‘in relation to</w:t>
      </w:r>
      <w:bookmarkStart w:id="4" w:name="BK_S1P11L13C22"/>
      <w:bookmarkEnd w:id="4"/>
      <w:r w:rsidRPr="006C174A">
        <w:t xml:space="preserve"> the making, variation or revocation of an order … a court that is empowered by a provision of this Act outside this Division to make, vary or revoke (as appropriate) the order.’ The definition </w:t>
      </w:r>
      <w:r w:rsidR="00B04E13" w:rsidRPr="006C174A">
        <w:t>make</w:t>
      </w:r>
      <w:r w:rsidR="00F8369B" w:rsidRPr="006C174A">
        <w:t>s</w:t>
      </w:r>
      <w:r w:rsidRPr="006C174A">
        <w:t xml:space="preserve"> clear that the powers conferred by </w:t>
      </w:r>
      <w:r w:rsidR="00717E05" w:rsidRPr="006C174A">
        <w:t>Division 6 of Part 10</w:t>
      </w:r>
      <w:r w:rsidRPr="006C174A">
        <w:t xml:space="preserve"> are purely ancillary to the powers conferred upon the relevant court elsewhere under the Act.</w:t>
      </w:r>
    </w:p>
    <w:p w:rsidR="007D76D2" w:rsidRPr="006C174A" w:rsidRDefault="007D76D2" w:rsidP="007D76D2">
      <w:pPr>
        <w:tabs>
          <w:tab w:val="left" w:pos="1701"/>
          <w:tab w:val="right" w:pos="9072"/>
        </w:tabs>
        <w:spacing w:before="120" w:after="120"/>
        <w:ind w:right="91"/>
        <w:rPr>
          <w:b/>
        </w:rPr>
      </w:pPr>
      <w:r w:rsidRPr="006C174A">
        <w:rPr>
          <w:b/>
        </w:rPr>
        <w:t>Item 52 of Schedule 1AAA – At the end of section 77</w:t>
      </w:r>
    </w:p>
    <w:p w:rsidR="007D76D2" w:rsidRPr="006C174A" w:rsidRDefault="007D76D2" w:rsidP="007D76D2">
      <w:pPr>
        <w:tabs>
          <w:tab w:val="left" w:pos="1701"/>
          <w:tab w:val="right" w:pos="9072"/>
        </w:tabs>
        <w:spacing w:before="120" w:after="120"/>
        <w:ind w:right="91"/>
      </w:pPr>
      <w:r w:rsidRPr="006C174A">
        <w:t xml:space="preserve">This item </w:t>
      </w:r>
      <w:r w:rsidR="005F65A1" w:rsidRPr="006C174A">
        <w:t>amend</w:t>
      </w:r>
      <w:r w:rsidR="00F8369B" w:rsidRPr="006C174A">
        <w:t>s</w:t>
      </w:r>
      <w:r w:rsidRPr="006C174A">
        <w:t xml:space="preserve"> section 77 of the </w:t>
      </w:r>
      <w:r w:rsidR="002A6818" w:rsidRPr="006C174A">
        <w:t>CDPV Act</w:t>
      </w:r>
      <w:r w:rsidRPr="006C174A">
        <w:t xml:space="preserve"> by adding new subsection 77(9)</w:t>
      </w:r>
      <w:r w:rsidR="0058034E" w:rsidRPr="006C174A">
        <w:t>,</w:t>
      </w:r>
      <w:r w:rsidRPr="006C174A">
        <w:t xml:space="preserve"> which provides </w:t>
      </w:r>
      <w:r w:rsidR="0058034E" w:rsidRPr="006C174A">
        <w:t xml:space="preserve">a </w:t>
      </w:r>
      <w:r w:rsidRPr="006C174A">
        <w:t xml:space="preserve">definition of ‘Registrar’ for the purpose of </w:t>
      </w:r>
      <w:r w:rsidR="0058034E" w:rsidRPr="006C174A">
        <w:t xml:space="preserve">the </w:t>
      </w:r>
      <w:r w:rsidRPr="006C174A">
        <w:t>section</w:t>
      </w:r>
      <w:r w:rsidR="005F65A1" w:rsidRPr="006C174A">
        <w:t xml:space="preserve">. The effect of the amendment </w:t>
      </w:r>
      <w:r w:rsidR="00F8369B" w:rsidRPr="006C174A">
        <w:t xml:space="preserve">is </w:t>
      </w:r>
      <w:r w:rsidRPr="006C174A">
        <w:t xml:space="preserve">to provide that, for </w:t>
      </w:r>
      <w:r w:rsidR="0058034E" w:rsidRPr="006C174A">
        <w:t xml:space="preserve">this </w:t>
      </w:r>
      <w:r w:rsidRPr="006C174A">
        <w:t xml:space="preserve">purpose, </w:t>
      </w:r>
      <w:r w:rsidR="0058034E" w:rsidRPr="006C174A">
        <w:t>‘</w:t>
      </w:r>
      <w:r w:rsidRPr="006C174A">
        <w:t>Registrar</w:t>
      </w:r>
      <w:r w:rsidR="0058034E" w:rsidRPr="006C174A">
        <w:t>’</w:t>
      </w:r>
      <w:r w:rsidRPr="006C174A">
        <w:t xml:space="preserve">, in relation to the Supreme Court, </w:t>
      </w:r>
      <w:r w:rsidR="0058034E" w:rsidRPr="006C174A">
        <w:t xml:space="preserve">means </w:t>
      </w:r>
      <w:r w:rsidRPr="006C174A">
        <w:t>the Registrar of the Supreme Court</w:t>
      </w:r>
      <w:r w:rsidR="0058034E" w:rsidRPr="006C174A">
        <w:t>,</w:t>
      </w:r>
      <w:r w:rsidRPr="006C174A">
        <w:t xml:space="preserve"> and in relation to the Court of Petty Sessions</w:t>
      </w:r>
      <w:r w:rsidR="0058034E" w:rsidRPr="006C174A">
        <w:t>,</w:t>
      </w:r>
      <w:r w:rsidRPr="006C174A">
        <w:t xml:space="preserve"> means the Clerk of the Court of Petty Sessions. Section 77 </w:t>
      </w:r>
      <w:r w:rsidR="005F65A1" w:rsidRPr="006C174A">
        <w:t>deal</w:t>
      </w:r>
      <w:r w:rsidR="00F8369B" w:rsidRPr="006C174A">
        <w:t>s</w:t>
      </w:r>
      <w:r w:rsidRPr="006C174A">
        <w:t xml:space="preserve"> with the copying and service of a final apprehended violence order or an interim court order (including a variation or revocation order) and it is appropriate for these procedural functions to be conferred upon </w:t>
      </w:r>
      <w:r w:rsidR="0058034E" w:rsidRPr="006C174A">
        <w:t>the Registrar and Clerk respectively</w:t>
      </w:r>
      <w:r w:rsidRPr="006C174A">
        <w:t>.</w:t>
      </w:r>
    </w:p>
    <w:p w:rsidR="007D76D2" w:rsidRPr="006C174A" w:rsidRDefault="007D76D2" w:rsidP="007D76D2">
      <w:pPr>
        <w:tabs>
          <w:tab w:val="left" w:pos="1701"/>
          <w:tab w:val="right" w:pos="9072"/>
        </w:tabs>
        <w:spacing w:before="120" w:after="120"/>
        <w:ind w:right="91"/>
        <w:rPr>
          <w:b/>
        </w:rPr>
      </w:pPr>
      <w:r w:rsidRPr="006C174A">
        <w:rPr>
          <w:b/>
        </w:rPr>
        <w:t>Item 53 of Schedule 1AAA – Subsection 78(4)</w:t>
      </w:r>
    </w:p>
    <w:p w:rsidR="007D76D2" w:rsidRPr="006C174A" w:rsidRDefault="007D76D2" w:rsidP="007D76D2">
      <w:pPr>
        <w:tabs>
          <w:tab w:val="left" w:pos="1701"/>
          <w:tab w:val="right" w:pos="9072"/>
        </w:tabs>
        <w:spacing w:before="120" w:after="120"/>
        <w:ind w:right="91"/>
      </w:pPr>
      <w:r w:rsidRPr="006C174A">
        <w:t xml:space="preserve">This item </w:t>
      </w:r>
      <w:r w:rsidR="005F65A1" w:rsidRPr="006C174A">
        <w:t>repeal</w:t>
      </w:r>
      <w:r w:rsidR="00F8369B" w:rsidRPr="006C174A">
        <w:t>s</w:t>
      </w:r>
      <w:r w:rsidRPr="006C174A">
        <w:t xml:space="preserve"> </w:t>
      </w:r>
      <w:r w:rsidR="009F77A9" w:rsidRPr="006C174A">
        <w:t>sub</w:t>
      </w:r>
      <w:r w:rsidRPr="006C174A">
        <w:t xml:space="preserve">section 78(4) of the </w:t>
      </w:r>
      <w:r w:rsidR="002A6818" w:rsidRPr="006C174A">
        <w:t>CDPV Act</w:t>
      </w:r>
      <w:r w:rsidRPr="006C174A">
        <w:t xml:space="preserve">, which provides a definition of ‘court’ </w:t>
      </w:r>
      <w:r w:rsidR="005F65A1" w:rsidRPr="006C174A">
        <w:t xml:space="preserve">for </w:t>
      </w:r>
      <w:r w:rsidR="009F77A9" w:rsidRPr="006C174A">
        <w:t>the purposes of section 78</w:t>
      </w:r>
      <w:r w:rsidR="005F65A1" w:rsidRPr="006C174A">
        <w:t xml:space="preserve">. This repeal </w:t>
      </w:r>
      <w:r w:rsidR="00F8369B" w:rsidRPr="006C174A">
        <w:t>is</w:t>
      </w:r>
      <w:r w:rsidRPr="006C174A">
        <w:t xml:space="preserve"> consequential to amendments made elsewhere to </w:t>
      </w:r>
      <w:r w:rsidR="002D7672" w:rsidRPr="006C174A">
        <w:t xml:space="preserve">that </w:t>
      </w:r>
      <w:r w:rsidRPr="006C174A">
        <w:t>Act.</w:t>
      </w:r>
      <w:r w:rsidR="009F77A9" w:rsidRPr="006C174A">
        <w:t xml:space="preserve"> The effect of the repeal is that, for the purposes of section 78, ‘court’</w:t>
      </w:r>
      <w:r w:rsidR="00A4796D" w:rsidRPr="006C174A">
        <w:t xml:space="preserve"> </w:t>
      </w:r>
      <w:r w:rsidR="00F8369B" w:rsidRPr="006C174A">
        <w:t xml:space="preserve">has </w:t>
      </w:r>
      <w:r w:rsidR="009F77A9" w:rsidRPr="006C174A">
        <w:t xml:space="preserve">the meaning provided by </w:t>
      </w:r>
      <w:r w:rsidR="00A4796D" w:rsidRPr="006C174A">
        <w:t>subsection 3(1) as amended by item 5 of Schedule 1AAA.</w:t>
      </w:r>
    </w:p>
    <w:p w:rsidR="00BF6237" w:rsidRPr="006C174A" w:rsidRDefault="00BF6237">
      <w:pPr>
        <w:spacing w:after="160" w:line="259" w:lineRule="auto"/>
        <w:rPr>
          <w:b/>
        </w:rPr>
      </w:pPr>
      <w:r w:rsidRPr="006C174A">
        <w:rPr>
          <w:b/>
        </w:rPr>
        <w:br w:type="page"/>
      </w:r>
    </w:p>
    <w:p w:rsidR="007D76D2" w:rsidRPr="006C174A" w:rsidRDefault="007D76D2" w:rsidP="007D76D2">
      <w:pPr>
        <w:keepNext/>
        <w:widowControl w:val="0"/>
        <w:tabs>
          <w:tab w:val="left" w:pos="1701"/>
          <w:tab w:val="right" w:pos="9072"/>
        </w:tabs>
        <w:spacing w:before="120" w:after="120"/>
        <w:ind w:right="91"/>
        <w:rPr>
          <w:b/>
        </w:rPr>
      </w:pPr>
      <w:r w:rsidRPr="006C174A">
        <w:rPr>
          <w:b/>
        </w:rPr>
        <w:lastRenderedPageBreak/>
        <w:t>Item 54 of Schedule 1AAA – Section 83</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5F65A1" w:rsidRPr="006C174A">
        <w:t>repeal</w:t>
      </w:r>
      <w:r w:rsidR="00F8369B" w:rsidRPr="006C174A">
        <w:t>s</w:t>
      </w:r>
      <w:r w:rsidRPr="006C174A">
        <w:t xml:space="preserve"> section 83 of the </w:t>
      </w:r>
      <w:r w:rsidR="002A6818" w:rsidRPr="006C174A">
        <w:t>CDPV Act</w:t>
      </w:r>
      <w:r w:rsidRPr="006C174A">
        <w:t xml:space="preserve">, which deals with the application of the </w:t>
      </w:r>
      <w:r w:rsidRPr="006C174A">
        <w:rPr>
          <w:i/>
        </w:rPr>
        <w:t>Bail Act 2013</w:t>
      </w:r>
      <w:r w:rsidRPr="006C174A">
        <w:t xml:space="preserve"> (NSW) to apprehended violence orders, and </w:t>
      </w:r>
      <w:r w:rsidR="005F65A1" w:rsidRPr="006C174A">
        <w:t>substitute</w:t>
      </w:r>
      <w:r w:rsidR="00F8369B" w:rsidRPr="006C174A">
        <w:t>s</w:t>
      </w:r>
      <w:r w:rsidRPr="006C174A">
        <w:t xml:space="preserve"> a new provision which instead deals with the application of the </w:t>
      </w:r>
      <w:r w:rsidRPr="006C174A">
        <w:rPr>
          <w:i/>
        </w:rPr>
        <w:t>Bail Act 2005</w:t>
      </w:r>
      <w:r w:rsidRPr="006C174A">
        <w:t xml:space="preserve"> (NI) </w:t>
      </w:r>
      <w:r w:rsidR="002033F2" w:rsidRPr="006C174A">
        <w:t xml:space="preserve">(Bail Act) </w:t>
      </w:r>
      <w:r w:rsidRPr="006C174A">
        <w:t xml:space="preserve">to </w:t>
      </w:r>
      <w:r w:rsidR="00161E3A" w:rsidRPr="006C174A">
        <w:t xml:space="preserve">such </w:t>
      </w:r>
      <w:r w:rsidRPr="006C174A">
        <w:t xml:space="preserve">orders. As the </w:t>
      </w:r>
      <w:r w:rsidR="00161E3A" w:rsidRPr="006C174A">
        <w:rPr>
          <w:i/>
        </w:rPr>
        <w:t xml:space="preserve">Bail Act 2013 </w:t>
      </w:r>
      <w:r w:rsidR="00161E3A" w:rsidRPr="006C174A">
        <w:t>(NSW)</w:t>
      </w:r>
      <w:r w:rsidRPr="006C174A">
        <w:t xml:space="preserve"> is currently suspended in Norfolk Island</w:t>
      </w:r>
      <w:r w:rsidR="00A602D6" w:rsidRPr="006C174A">
        <w:t>,</w:t>
      </w:r>
      <w:r w:rsidRPr="006C174A">
        <w:t xml:space="preserve"> it is appropriate for this substitution to be made. The effect of this amendment </w:t>
      </w:r>
      <w:r w:rsidR="00F8369B" w:rsidRPr="006C174A">
        <w:t>is</w:t>
      </w:r>
      <w:r w:rsidRPr="006C174A">
        <w:t xml:space="preserve"> that the appropriate Norfolk Island law dealing with bail applies to defendants who are arrested under a warrant issued under </w:t>
      </w:r>
      <w:r w:rsidR="00161E3A" w:rsidRPr="006C174A">
        <w:t xml:space="preserve">the </w:t>
      </w:r>
      <w:r w:rsidR="002A6818" w:rsidRPr="006C174A">
        <w:t>CDPV Act</w:t>
      </w:r>
      <w:r w:rsidR="002A6818" w:rsidRPr="006C174A" w:rsidDel="00161E3A">
        <w:t xml:space="preserve"> </w:t>
      </w:r>
      <w:r w:rsidRPr="006C174A">
        <w:t xml:space="preserve">or who first appear before a court in answer to a direction to appear given under </w:t>
      </w:r>
      <w:r w:rsidR="00161E3A" w:rsidRPr="006C174A">
        <w:t xml:space="preserve">that </w:t>
      </w:r>
      <w:r w:rsidRPr="006C174A">
        <w:t>Act.</w:t>
      </w:r>
    </w:p>
    <w:p w:rsidR="007D76D2" w:rsidRPr="006C174A" w:rsidRDefault="007D76D2" w:rsidP="00BF6237">
      <w:pPr>
        <w:spacing w:after="160" w:line="259" w:lineRule="auto"/>
        <w:rPr>
          <w:b/>
        </w:rPr>
      </w:pPr>
      <w:r w:rsidRPr="006C174A">
        <w:rPr>
          <w:b/>
        </w:rPr>
        <w:t>Item 55 of Schedule 1AAA – Section 84</w:t>
      </w:r>
    </w:p>
    <w:p w:rsidR="007D76D2" w:rsidRPr="006C174A" w:rsidRDefault="007D76D2" w:rsidP="007D76D2">
      <w:pPr>
        <w:tabs>
          <w:tab w:val="left" w:pos="1701"/>
          <w:tab w:val="right" w:pos="9072"/>
        </w:tabs>
        <w:spacing w:before="120" w:after="120"/>
        <w:ind w:right="91"/>
      </w:pPr>
      <w:r w:rsidRPr="006C174A">
        <w:t xml:space="preserve">This item </w:t>
      </w:r>
      <w:r w:rsidR="005F65A1" w:rsidRPr="006C174A">
        <w:t>repeal</w:t>
      </w:r>
      <w:r w:rsidR="00F8369B" w:rsidRPr="006C174A">
        <w:t>s</w:t>
      </w:r>
      <w:r w:rsidRPr="006C174A">
        <w:t xml:space="preserve"> </w:t>
      </w:r>
      <w:r w:rsidR="00CD3678" w:rsidRPr="006C174A">
        <w:t>and substitute</w:t>
      </w:r>
      <w:r w:rsidR="00F8369B" w:rsidRPr="006C174A">
        <w:t>s</w:t>
      </w:r>
      <w:r w:rsidR="00CD3678" w:rsidRPr="006C174A">
        <w:t xml:space="preserve"> </w:t>
      </w:r>
      <w:r w:rsidRPr="006C174A">
        <w:t xml:space="preserve">section 84 of the </w:t>
      </w:r>
      <w:r w:rsidR="002A6818" w:rsidRPr="006C174A">
        <w:t>CDPV Act</w:t>
      </w:r>
      <w:r w:rsidRPr="006C174A">
        <w:t>, which deals with the review and appeal of apprehended violence orders.</w:t>
      </w:r>
      <w:r w:rsidR="005F65A1" w:rsidRPr="006C174A">
        <w:t xml:space="preserve"> The effect of this amendment </w:t>
      </w:r>
      <w:r w:rsidR="00F8369B" w:rsidRPr="006C174A">
        <w:t>is</w:t>
      </w:r>
      <w:r w:rsidR="005F65A1" w:rsidRPr="006C174A">
        <w:t xml:space="preserve"> that</w:t>
      </w:r>
      <w:r w:rsidRPr="006C174A">
        <w:t xml:space="preserve"> an appeal may be made to the Supreme Court of Norfolk Island against </w:t>
      </w:r>
      <w:r w:rsidR="00CD3678" w:rsidRPr="006C174A">
        <w:t xml:space="preserve">a </w:t>
      </w:r>
      <w:r w:rsidRPr="006C174A">
        <w:t xml:space="preserve">decision of the Court of Petty Sessions relating to apprehended violence orders. New subsection 84(2) </w:t>
      </w:r>
      <w:r w:rsidR="005F65A1" w:rsidRPr="006C174A">
        <w:t>also provide</w:t>
      </w:r>
      <w:r w:rsidR="00F8369B" w:rsidRPr="006C174A">
        <w:t>s</w:t>
      </w:r>
      <w:r w:rsidRPr="006C174A">
        <w:t xml:space="preserve"> that sections 231, 232 and 234 of the </w:t>
      </w:r>
      <w:r w:rsidRPr="006C174A">
        <w:rPr>
          <w:i/>
        </w:rPr>
        <w:t>Court of Petty Sessions Act 1960</w:t>
      </w:r>
      <w:r w:rsidRPr="006C174A">
        <w:t xml:space="preserve"> (NI), which deal with appeals under that Act, apply to an appeal under section</w:t>
      </w:r>
      <w:r w:rsidR="000034FD" w:rsidRPr="006C174A">
        <w:t xml:space="preserve"> 84 of the </w:t>
      </w:r>
      <w:r w:rsidR="002A6818" w:rsidRPr="006C174A">
        <w:t>CDPV Act</w:t>
      </w:r>
      <w:r w:rsidRPr="006C174A">
        <w:t xml:space="preserve"> in the same way as they apply in relation to an appeal under section 229 of </w:t>
      </w:r>
      <w:r w:rsidR="000034FD" w:rsidRPr="006C174A">
        <w:t xml:space="preserve">the </w:t>
      </w:r>
      <w:r w:rsidR="000034FD" w:rsidRPr="006C174A">
        <w:rPr>
          <w:i/>
        </w:rPr>
        <w:t xml:space="preserve">Court of Petty Sessions Act 1960 </w:t>
      </w:r>
      <w:r w:rsidR="000034FD" w:rsidRPr="006C174A">
        <w:t>(NI)</w:t>
      </w:r>
      <w:r w:rsidRPr="006C174A">
        <w:t>.</w:t>
      </w:r>
    </w:p>
    <w:p w:rsidR="007D76D2" w:rsidRPr="006C174A" w:rsidRDefault="007D76D2" w:rsidP="007D76D2">
      <w:pPr>
        <w:tabs>
          <w:tab w:val="left" w:pos="1701"/>
          <w:tab w:val="right" w:pos="9072"/>
        </w:tabs>
        <w:spacing w:before="120" w:after="120"/>
        <w:ind w:right="91"/>
        <w:rPr>
          <w:b/>
        </w:rPr>
      </w:pPr>
      <w:r w:rsidRPr="006C174A">
        <w:rPr>
          <w:b/>
        </w:rPr>
        <w:t>Item 56 of Schedule 1AAA – Subsection 85(2)</w:t>
      </w:r>
    </w:p>
    <w:p w:rsidR="007D76D2" w:rsidRPr="006C174A" w:rsidRDefault="007D76D2" w:rsidP="007D76D2">
      <w:pPr>
        <w:tabs>
          <w:tab w:val="left" w:pos="1701"/>
          <w:tab w:val="right" w:pos="9072"/>
        </w:tabs>
        <w:spacing w:before="120" w:after="120"/>
        <w:ind w:right="91"/>
      </w:pPr>
      <w:r w:rsidRPr="006C174A">
        <w:t xml:space="preserve">This item </w:t>
      </w:r>
      <w:r w:rsidR="00F8369B" w:rsidRPr="006C174A">
        <w:t xml:space="preserve">amends </w:t>
      </w:r>
      <w:r w:rsidRPr="006C174A">
        <w:t xml:space="preserve">subsection 85(2) of the </w:t>
      </w:r>
      <w:r w:rsidR="007A0549" w:rsidRPr="006C174A">
        <w:t>CDPV Act</w:t>
      </w:r>
      <w:r w:rsidRPr="006C174A">
        <w:t xml:space="preserve">, which </w:t>
      </w:r>
      <w:r w:rsidR="005F65A1" w:rsidRPr="006C174A">
        <w:t>deal</w:t>
      </w:r>
      <w:r w:rsidR="00F8369B" w:rsidRPr="006C174A">
        <w:t>s</w:t>
      </w:r>
      <w:r w:rsidRPr="006C174A">
        <w:t xml:space="preserve"> with the stay of orders subject to an appeal under section 84, and substitute</w:t>
      </w:r>
      <w:r w:rsidR="00F8369B" w:rsidRPr="006C174A">
        <w:t>s</w:t>
      </w:r>
      <w:r w:rsidRPr="006C174A">
        <w:t xml:space="preserve"> a reference to ‘original court’ with </w:t>
      </w:r>
      <w:r w:rsidR="00E27CA2" w:rsidRPr="006C174A">
        <w:t xml:space="preserve">a reference to the </w:t>
      </w:r>
      <w:r w:rsidRPr="006C174A">
        <w:t>‘Court of Petty Sessions’. The effect of this amendment is that the Court of Petty Sessions may, on application by the defendant, stay the operation of an apprehended violence order, if satisfied that it is safe to do so, having regard to the need to ensure the safety and protection of the protected person or any other person.</w:t>
      </w:r>
    </w:p>
    <w:p w:rsidR="007D76D2" w:rsidRPr="006C174A" w:rsidRDefault="007D76D2" w:rsidP="005C5990">
      <w:pPr>
        <w:keepNext/>
        <w:tabs>
          <w:tab w:val="left" w:pos="1701"/>
          <w:tab w:val="right" w:pos="9072"/>
        </w:tabs>
        <w:spacing w:before="120" w:after="120"/>
        <w:ind w:right="91"/>
        <w:rPr>
          <w:b/>
        </w:rPr>
      </w:pPr>
      <w:r w:rsidRPr="006C174A">
        <w:rPr>
          <w:b/>
        </w:rPr>
        <w:t>Item 57 of Schedule 1AAA – Subsection 85(3)</w:t>
      </w:r>
    </w:p>
    <w:p w:rsidR="007D76D2" w:rsidRPr="006C174A" w:rsidRDefault="007D76D2" w:rsidP="007D76D2">
      <w:pPr>
        <w:tabs>
          <w:tab w:val="left" w:pos="1701"/>
          <w:tab w:val="right" w:pos="9072"/>
        </w:tabs>
        <w:spacing w:before="120" w:after="120"/>
        <w:ind w:right="91"/>
      </w:pPr>
      <w:r w:rsidRPr="006C174A">
        <w:t xml:space="preserve">This item </w:t>
      </w:r>
      <w:r w:rsidR="005F65A1" w:rsidRPr="006C174A">
        <w:t>amend</w:t>
      </w:r>
      <w:r w:rsidR="00F8369B" w:rsidRPr="006C174A">
        <w:t>s</w:t>
      </w:r>
      <w:r w:rsidR="005F65A1" w:rsidRPr="006C174A">
        <w:t xml:space="preserve"> </w:t>
      </w:r>
      <w:r w:rsidRPr="006C174A">
        <w:t xml:space="preserve">subsection 85(3) of the </w:t>
      </w:r>
      <w:r w:rsidR="007A0549" w:rsidRPr="006C174A">
        <w:t>CDPV Act</w:t>
      </w:r>
      <w:r w:rsidRPr="006C174A">
        <w:t xml:space="preserve"> by substituting ‘District Court’ with ‘Supreme Court’. The effect of this amendment </w:t>
      </w:r>
      <w:r w:rsidR="00F8369B" w:rsidRPr="006C174A">
        <w:t xml:space="preserve">is </w:t>
      </w:r>
      <w:r w:rsidRPr="006C174A">
        <w:t>that any stay ordered on the operation of an apprehended violence order continues until any appeal is finally determined, subject to any order or direction of the Supreme Court of Norfolk Island.</w:t>
      </w:r>
    </w:p>
    <w:p w:rsidR="007D76D2" w:rsidRPr="006C174A" w:rsidRDefault="007D76D2" w:rsidP="005C5990">
      <w:pPr>
        <w:keepNext/>
        <w:tabs>
          <w:tab w:val="left" w:pos="1701"/>
          <w:tab w:val="right" w:pos="9072"/>
        </w:tabs>
        <w:spacing w:before="120" w:after="120"/>
        <w:ind w:right="91"/>
        <w:rPr>
          <w:b/>
        </w:rPr>
      </w:pPr>
      <w:r w:rsidRPr="006C174A">
        <w:rPr>
          <w:b/>
        </w:rPr>
        <w:t>Item 58 of Schedule 1AAA – Subsection 85(4)</w:t>
      </w:r>
    </w:p>
    <w:p w:rsidR="007D76D2" w:rsidRPr="006C174A" w:rsidRDefault="007D76D2" w:rsidP="007D76D2">
      <w:pPr>
        <w:tabs>
          <w:tab w:val="left" w:pos="1701"/>
          <w:tab w:val="right" w:pos="9072"/>
        </w:tabs>
        <w:spacing w:before="120" w:after="120"/>
        <w:ind w:right="91"/>
      </w:pPr>
      <w:r w:rsidRPr="006C174A">
        <w:t>This item</w:t>
      </w:r>
      <w:r w:rsidR="00516CB9" w:rsidRPr="006C174A">
        <w:t xml:space="preserve"> amend</w:t>
      </w:r>
      <w:r w:rsidR="00F8369B" w:rsidRPr="006C174A">
        <w:t>s</w:t>
      </w:r>
      <w:r w:rsidRPr="006C174A">
        <w:t xml:space="preserve"> subsection 85(4) of the </w:t>
      </w:r>
      <w:r w:rsidR="007A0549" w:rsidRPr="006C174A">
        <w:t>CDPV Act</w:t>
      </w:r>
      <w:r w:rsidRPr="006C174A">
        <w:t xml:space="preserve"> by omitting the reference to section 63 of the </w:t>
      </w:r>
      <w:r w:rsidRPr="006C174A">
        <w:rPr>
          <w:i/>
        </w:rPr>
        <w:t>Crimes (Appeal and Review) Act 2001</w:t>
      </w:r>
      <w:r w:rsidRPr="006C174A">
        <w:t xml:space="preserve"> (NSW). As the latter NSW law is currently suspended in Norfolk Island it is appropriate to omit this reference. The effect of this amendment </w:t>
      </w:r>
      <w:r w:rsidR="00F8369B" w:rsidRPr="006C174A">
        <w:t>is</w:t>
      </w:r>
      <w:r w:rsidRPr="006C174A">
        <w:t xml:space="preserve"> that section 85, which deals with staying the operation of appealed orders, has effect despite section 84, which deals generally with the review and appeal of apprehended violence orders.</w:t>
      </w:r>
    </w:p>
    <w:p w:rsidR="007D76D2" w:rsidRPr="006C174A" w:rsidRDefault="007D76D2" w:rsidP="007D76D2">
      <w:pPr>
        <w:tabs>
          <w:tab w:val="left" w:pos="1701"/>
          <w:tab w:val="right" w:pos="9072"/>
        </w:tabs>
        <w:spacing w:before="120" w:after="120"/>
        <w:ind w:right="91"/>
        <w:rPr>
          <w:b/>
        </w:rPr>
      </w:pPr>
      <w:r w:rsidRPr="006C174A">
        <w:rPr>
          <w:b/>
        </w:rPr>
        <w:t>Items 59</w:t>
      </w:r>
      <w:r w:rsidR="005653D8" w:rsidRPr="006C174A">
        <w:rPr>
          <w:b/>
        </w:rPr>
        <w:t xml:space="preserve"> and</w:t>
      </w:r>
      <w:r w:rsidR="008626B4" w:rsidRPr="006C174A">
        <w:rPr>
          <w:b/>
        </w:rPr>
        <w:t xml:space="preserve"> </w:t>
      </w:r>
      <w:r w:rsidRPr="006C174A">
        <w:rPr>
          <w:b/>
        </w:rPr>
        <w:t>60 of Schedule 1AAA – Subsection 85(5)</w:t>
      </w:r>
    </w:p>
    <w:p w:rsidR="007D76D2" w:rsidRPr="006C174A" w:rsidRDefault="007D76D2" w:rsidP="007D76D2">
      <w:pPr>
        <w:tabs>
          <w:tab w:val="left" w:pos="1701"/>
          <w:tab w:val="right" w:pos="9072"/>
        </w:tabs>
        <w:spacing w:before="120" w:after="120"/>
        <w:ind w:right="91"/>
      </w:pPr>
      <w:r w:rsidRPr="006C174A">
        <w:t xml:space="preserve">These items amend subsection 85(5) of the </w:t>
      </w:r>
      <w:r w:rsidR="007A0549" w:rsidRPr="006C174A">
        <w:t>CDPV Act</w:t>
      </w:r>
      <w:r w:rsidRPr="006C174A">
        <w:t xml:space="preserve"> by substituting </w:t>
      </w:r>
      <w:r w:rsidR="005653D8" w:rsidRPr="006C174A">
        <w:t xml:space="preserve">2 </w:t>
      </w:r>
      <w:r w:rsidRPr="006C174A">
        <w:t xml:space="preserve">references to the </w:t>
      </w:r>
      <w:r w:rsidRPr="006C174A">
        <w:rPr>
          <w:i/>
        </w:rPr>
        <w:t>Bail Act 2013</w:t>
      </w:r>
      <w:bookmarkStart w:id="5" w:name="BK_S1P13L2C38"/>
      <w:bookmarkEnd w:id="5"/>
      <w:r w:rsidRPr="006C174A">
        <w:rPr>
          <w:i/>
        </w:rPr>
        <w:t xml:space="preserve"> </w:t>
      </w:r>
      <w:r w:rsidRPr="006C174A">
        <w:t>(NSW) with</w:t>
      </w:r>
      <w:r w:rsidR="005653D8" w:rsidRPr="006C174A">
        <w:t xml:space="preserve"> references to</w:t>
      </w:r>
      <w:r w:rsidRPr="006C174A">
        <w:t xml:space="preserve"> the </w:t>
      </w:r>
      <w:r w:rsidR="002033F2" w:rsidRPr="006C174A">
        <w:t>Bail Act</w:t>
      </w:r>
      <w:r w:rsidRPr="006C174A">
        <w:t xml:space="preserve">. As the </w:t>
      </w:r>
      <w:r w:rsidR="005653D8" w:rsidRPr="006C174A">
        <w:rPr>
          <w:i/>
        </w:rPr>
        <w:t xml:space="preserve">Bail Act 2013 </w:t>
      </w:r>
      <w:r w:rsidR="005653D8" w:rsidRPr="006C174A">
        <w:t>(NSW)</w:t>
      </w:r>
      <w:r w:rsidRPr="006C174A">
        <w:t xml:space="preserve"> is currently suspended in Norfolk Island it is appropriate to substitute these references.</w:t>
      </w:r>
      <w:r w:rsidR="00516CB9" w:rsidRPr="006C174A">
        <w:t xml:space="preserve"> The effect of </w:t>
      </w:r>
      <w:r w:rsidR="005653D8" w:rsidRPr="006C174A">
        <w:t xml:space="preserve">these </w:t>
      </w:r>
      <w:r w:rsidR="00516CB9" w:rsidRPr="006C174A">
        <w:t>amendment</w:t>
      </w:r>
      <w:r w:rsidR="005653D8" w:rsidRPr="006C174A">
        <w:t>s</w:t>
      </w:r>
      <w:r w:rsidR="00516CB9" w:rsidRPr="006C174A">
        <w:t xml:space="preserve"> </w:t>
      </w:r>
      <w:r w:rsidR="00F8369B" w:rsidRPr="006C174A">
        <w:t>is</w:t>
      </w:r>
      <w:r w:rsidRPr="006C174A">
        <w:t xml:space="preserve"> that the appropriate Norfolk Island law dealing with bail applies </w:t>
      </w:r>
      <w:r w:rsidR="000D7E83" w:rsidRPr="006C174A">
        <w:t xml:space="preserve">in relation to staying the operation of an apprehended violence order where the appellant is </w:t>
      </w:r>
      <w:r w:rsidRPr="006C174A">
        <w:t xml:space="preserve">in custody, or </w:t>
      </w:r>
      <w:r w:rsidR="000D7E83" w:rsidRPr="006C174A">
        <w:t xml:space="preserve">entitled to be </w:t>
      </w:r>
      <w:r w:rsidRPr="006C174A">
        <w:t>released on bail.</w:t>
      </w:r>
    </w:p>
    <w:p w:rsidR="00BF6237" w:rsidRPr="006C174A" w:rsidRDefault="00BF6237" w:rsidP="007D76D2">
      <w:pPr>
        <w:tabs>
          <w:tab w:val="left" w:pos="1701"/>
          <w:tab w:val="right" w:pos="9072"/>
        </w:tabs>
        <w:spacing w:before="120" w:after="120"/>
        <w:ind w:right="91"/>
        <w:rPr>
          <w:b/>
        </w:rPr>
      </w:pPr>
    </w:p>
    <w:p w:rsidR="00BF6237" w:rsidRPr="006C174A" w:rsidRDefault="00BF6237" w:rsidP="007D76D2">
      <w:pPr>
        <w:tabs>
          <w:tab w:val="left" w:pos="1701"/>
          <w:tab w:val="right" w:pos="9072"/>
        </w:tabs>
        <w:spacing w:before="120" w:after="120"/>
        <w:ind w:right="91"/>
        <w:rPr>
          <w:b/>
        </w:rPr>
      </w:pPr>
    </w:p>
    <w:p w:rsidR="007D76D2" w:rsidRPr="006C174A" w:rsidRDefault="007D76D2" w:rsidP="007D76D2">
      <w:pPr>
        <w:tabs>
          <w:tab w:val="left" w:pos="1701"/>
          <w:tab w:val="right" w:pos="9072"/>
        </w:tabs>
        <w:spacing w:before="120" w:after="120"/>
        <w:ind w:right="91"/>
        <w:rPr>
          <w:b/>
        </w:rPr>
      </w:pPr>
      <w:r w:rsidRPr="006C174A">
        <w:rPr>
          <w:b/>
        </w:rPr>
        <w:lastRenderedPageBreak/>
        <w:t>Item 61 of Schedule 1AAA – Subsection 85(6)</w:t>
      </w:r>
    </w:p>
    <w:p w:rsidR="007D76D2" w:rsidRPr="006C174A" w:rsidRDefault="007D76D2" w:rsidP="007D76D2">
      <w:pPr>
        <w:tabs>
          <w:tab w:val="left" w:pos="1701"/>
          <w:tab w:val="right" w:pos="9072"/>
        </w:tabs>
        <w:spacing w:before="120" w:after="120"/>
        <w:ind w:right="91"/>
      </w:pPr>
      <w:r w:rsidRPr="006C174A">
        <w:t xml:space="preserve">This item </w:t>
      </w:r>
      <w:r w:rsidR="00516CB9" w:rsidRPr="006C174A">
        <w:t>repeal</w:t>
      </w:r>
      <w:r w:rsidR="00F8369B" w:rsidRPr="006C174A">
        <w:t>s</w:t>
      </w:r>
      <w:r w:rsidRPr="006C174A">
        <w:t xml:space="preserve"> subsection 85(6) of the </w:t>
      </w:r>
      <w:r w:rsidR="007A0549" w:rsidRPr="006C174A">
        <w:t>CDPV Act</w:t>
      </w:r>
      <w:r w:rsidR="000D7E83" w:rsidRPr="006C174A">
        <w:t>,</w:t>
      </w:r>
      <w:r w:rsidRPr="006C174A">
        <w:t xml:space="preserve"> which contains a definition o</w:t>
      </w:r>
      <w:r w:rsidR="00516CB9" w:rsidRPr="006C174A">
        <w:t xml:space="preserve">f ‘original court’. Its repeal </w:t>
      </w:r>
      <w:r w:rsidR="00F8369B" w:rsidRPr="006C174A">
        <w:t>is</w:t>
      </w:r>
      <w:r w:rsidRPr="006C174A">
        <w:t xml:space="preserve"> consequential to the amendment made to subsection 85(2) </w:t>
      </w:r>
      <w:r w:rsidR="000D7E83" w:rsidRPr="006C174A">
        <w:t>to omit</w:t>
      </w:r>
      <w:r w:rsidRPr="006C174A">
        <w:t xml:space="preserve"> the reference to ‘original court’.</w:t>
      </w:r>
    </w:p>
    <w:p w:rsidR="007D76D2" w:rsidRPr="006C174A" w:rsidRDefault="007D76D2" w:rsidP="007D76D2">
      <w:pPr>
        <w:keepNext/>
        <w:widowControl w:val="0"/>
        <w:tabs>
          <w:tab w:val="left" w:pos="1701"/>
          <w:tab w:val="right" w:pos="9072"/>
        </w:tabs>
        <w:spacing w:before="120" w:after="120"/>
        <w:ind w:right="91"/>
        <w:rPr>
          <w:b/>
        </w:rPr>
      </w:pPr>
      <w:r w:rsidRPr="006C174A">
        <w:rPr>
          <w:b/>
        </w:rPr>
        <w:t>Item 62 of Schedule 1AAA – Subsection 86(2)</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516CB9" w:rsidRPr="006C174A">
        <w:t>amend</w:t>
      </w:r>
      <w:r w:rsidR="00F8369B" w:rsidRPr="006C174A">
        <w:t>s</w:t>
      </w:r>
      <w:r w:rsidRPr="006C174A">
        <w:t xml:space="preserve"> subsection 86(2) of the </w:t>
      </w:r>
      <w:r w:rsidR="007A0549" w:rsidRPr="006C174A">
        <w:t>CDPV Act</w:t>
      </w:r>
      <w:r w:rsidRPr="006C174A">
        <w:t xml:space="preserve"> by substituting the reference to the </w:t>
      </w:r>
      <w:r w:rsidRPr="006C174A">
        <w:rPr>
          <w:i/>
        </w:rPr>
        <w:t>Civil Procedure Act 2005</w:t>
      </w:r>
      <w:r w:rsidRPr="006C174A">
        <w:t xml:space="preserve"> (NSW) with references to the </w:t>
      </w:r>
      <w:r w:rsidR="00A4234E" w:rsidRPr="006C174A">
        <w:t xml:space="preserve">2 </w:t>
      </w:r>
      <w:r w:rsidRPr="006C174A">
        <w:t xml:space="preserve">Norfolk Island continued laws </w:t>
      </w:r>
      <w:r w:rsidR="00A4234E" w:rsidRPr="006C174A">
        <w:t xml:space="preserve">that </w:t>
      </w:r>
      <w:r w:rsidRPr="006C174A">
        <w:t xml:space="preserve">provide for the making of court rules, namely the </w:t>
      </w:r>
      <w:r w:rsidRPr="006C174A">
        <w:rPr>
          <w:i/>
        </w:rPr>
        <w:t>Court Procedures Act 2007</w:t>
      </w:r>
      <w:r w:rsidRPr="006C174A">
        <w:t xml:space="preserve"> (NI) and the </w:t>
      </w:r>
      <w:r w:rsidRPr="006C174A">
        <w:rPr>
          <w:i/>
        </w:rPr>
        <w:t xml:space="preserve">Court of Petty Sessions Act 1960 </w:t>
      </w:r>
      <w:r w:rsidRPr="006C174A">
        <w:t xml:space="preserve">(NI). As the </w:t>
      </w:r>
      <w:r w:rsidR="00A4234E" w:rsidRPr="006C174A">
        <w:rPr>
          <w:i/>
        </w:rPr>
        <w:t xml:space="preserve">Civil Procedure Act 2005 </w:t>
      </w:r>
      <w:r w:rsidR="00A4234E" w:rsidRPr="006C174A">
        <w:t>(NSW)</w:t>
      </w:r>
      <w:r w:rsidRPr="006C174A">
        <w:t xml:space="preserve"> is currently suspended in Norfolk Island it is appropriate to omit </w:t>
      </w:r>
      <w:r w:rsidR="00A4234E" w:rsidRPr="006C174A">
        <w:t xml:space="preserve">the </w:t>
      </w:r>
      <w:r w:rsidRPr="006C174A">
        <w:t>reference</w:t>
      </w:r>
      <w:r w:rsidR="00A4234E" w:rsidRPr="006C174A">
        <w:t xml:space="preserve"> to that Act</w:t>
      </w:r>
      <w:r w:rsidRPr="006C174A">
        <w:t>.</w:t>
      </w:r>
      <w:r w:rsidR="00516CB9" w:rsidRPr="006C174A">
        <w:t xml:space="preserve"> The effect of this amendment </w:t>
      </w:r>
      <w:r w:rsidR="00F8369B" w:rsidRPr="006C174A">
        <w:t>is</w:t>
      </w:r>
      <w:r w:rsidRPr="006C174A">
        <w:t xml:space="preserve"> that rules made for the purposes of </w:t>
      </w:r>
      <w:r w:rsidR="00A4234E" w:rsidRPr="006C174A">
        <w:t xml:space="preserve">the </w:t>
      </w:r>
      <w:r w:rsidR="007A0549" w:rsidRPr="006C174A">
        <w:t>CDPV Act</w:t>
      </w:r>
      <w:r w:rsidRPr="006C174A">
        <w:t xml:space="preserve"> may adopt, with or without modification, the provisions of any rules made under the </w:t>
      </w:r>
      <w:r w:rsidRPr="006C174A">
        <w:rPr>
          <w:i/>
        </w:rPr>
        <w:t>Court Procedures Act 2007</w:t>
      </w:r>
      <w:r w:rsidRPr="006C174A">
        <w:t xml:space="preserve"> (NI) or the </w:t>
      </w:r>
      <w:r w:rsidRPr="006C174A">
        <w:rPr>
          <w:i/>
        </w:rPr>
        <w:t xml:space="preserve">Court of Petty Sessions Act 1960 </w:t>
      </w:r>
      <w:r w:rsidRPr="006C174A">
        <w:t xml:space="preserve">(NI). This </w:t>
      </w:r>
      <w:r w:rsidR="00516CB9" w:rsidRPr="006C174A">
        <w:t>include</w:t>
      </w:r>
      <w:r w:rsidR="00F8369B" w:rsidRPr="006C174A">
        <w:t>s</w:t>
      </w:r>
      <w:r w:rsidRPr="006C174A">
        <w:t xml:space="preserve"> the </w:t>
      </w:r>
      <w:r w:rsidRPr="006C174A">
        <w:rPr>
          <w:i/>
        </w:rPr>
        <w:t>Magistrates Court (Civil Jurisdiction) Rules 2004</w:t>
      </w:r>
      <w:r w:rsidRPr="006C174A">
        <w:t xml:space="preserve"> (ACT) which, under subsection 248(2) of the </w:t>
      </w:r>
      <w:r w:rsidRPr="006C174A">
        <w:rPr>
          <w:i/>
        </w:rPr>
        <w:t>Court of Petty Sessions Act 1960</w:t>
      </w:r>
      <w:r w:rsidRPr="006C174A">
        <w:t xml:space="preserve"> (NI), are deemed to be rules made under </w:t>
      </w:r>
      <w:r w:rsidR="00FF1688" w:rsidRPr="006C174A">
        <w:t xml:space="preserve">the </w:t>
      </w:r>
      <w:r w:rsidR="00FF1688" w:rsidRPr="006C174A">
        <w:rPr>
          <w:i/>
        </w:rPr>
        <w:t xml:space="preserve">Court of Petty Sessions Act 1960 </w:t>
      </w:r>
      <w:r w:rsidR="00FF1688" w:rsidRPr="006C174A">
        <w:t>(NI)</w:t>
      </w:r>
      <w:r w:rsidRPr="006C174A">
        <w:t xml:space="preserve"> until, in relation to a matter or class of matters, rules </w:t>
      </w:r>
      <w:r w:rsidR="00FF4509" w:rsidRPr="006C174A">
        <w:t xml:space="preserve">or regulations </w:t>
      </w:r>
      <w:r w:rsidRPr="006C174A">
        <w:t xml:space="preserve">are made under </w:t>
      </w:r>
      <w:r w:rsidR="00FF1688" w:rsidRPr="006C174A">
        <w:t xml:space="preserve">that </w:t>
      </w:r>
      <w:r w:rsidRPr="006C174A">
        <w:t>Act.</w:t>
      </w:r>
    </w:p>
    <w:p w:rsidR="007D76D2" w:rsidRPr="006C174A" w:rsidRDefault="007D76D2" w:rsidP="007D76D2">
      <w:pPr>
        <w:keepNext/>
        <w:widowControl w:val="0"/>
        <w:tabs>
          <w:tab w:val="left" w:pos="1701"/>
          <w:tab w:val="right" w:pos="9072"/>
        </w:tabs>
        <w:spacing w:before="120" w:after="120"/>
        <w:ind w:right="91"/>
        <w:rPr>
          <w:b/>
        </w:rPr>
      </w:pPr>
      <w:r w:rsidRPr="006C174A">
        <w:rPr>
          <w:b/>
        </w:rPr>
        <w:t>Item 63 of Schedule 1AAA – Subsection 86(3)</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516CB9" w:rsidRPr="006C174A">
        <w:t>amend</w:t>
      </w:r>
      <w:r w:rsidR="00F8369B" w:rsidRPr="006C174A">
        <w:t>s</w:t>
      </w:r>
      <w:r w:rsidRPr="006C174A">
        <w:t xml:space="preserve"> subsection 86(3) of the </w:t>
      </w:r>
      <w:r w:rsidR="007A0549" w:rsidRPr="006C174A">
        <w:t>CDPV Act</w:t>
      </w:r>
      <w:r w:rsidRPr="006C174A">
        <w:t xml:space="preserve"> by substituting the reference to NSW ‘legal costs legislation’ (as defined in section 3A of the </w:t>
      </w:r>
      <w:r w:rsidRPr="006C174A">
        <w:rPr>
          <w:i/>
        </w:rPr>
        <w:t>Legal Profession Uniform Law Application Act 2014</w:t>
      </w:r>
      <w:r w:rsidRPr="006C174A">
        <w:t xml:space="preserve"> (NSW)) with </w:t>
      </w:r>
      <w:r w:rsidR="00FF4509" w:rsidRPr="006C174A">
        <w:t xml:space="preserve">a reference to </w:t>
      </w:r>
      <w:r w:rsidRPr="006C174A">
        <w:t xml:space="preserve">the </w:t>
      </w:r>
      <w:r w:rsidRPr="006C174A">
        <w:rPr>
          <w:i/>
        </w:rPr>
        <w:t>Legal Profession Act 1993</w:t>
      </w:r>
      <w:r w:rsidRPr="006C174A">
        <w:t xml:space="preserve"> (NI). As </w:t>
      </w:r>
      <w:r w:rsidR="00FF4509" w:rsidRPr="006C174A">
        <w:t xml:space="preserve">the </w:t>
      </w:r>
      <w:r w:rsidRPr="006C174A">
        <w:t>NSW legislation is currently suspended in Norfolk Island it is appropriate to substitute this reference.</w:t>
      </w:r>
      <w:r w:rsidR="00516CB9" w:rsidRPr="006C174A">
        <w:t xml:space="preserve"> The effect of this amendment </w:t>
      </w:r>
      <w:r w:rsidR="00F8369B" w:rsidRPr="006C174A">
        <w:t>is</w:t>
      </w:r>
      <w:r w:rsidRPr="006C174A">
        <w:t xml:space="preserve"> that section 86, which deals with the making of court rules for the purposes of </w:t>
      </w:r>
      <w:r w:rsidR="00FF4509" w:rsidRPr="006C174A">
        <w:t xml:space="preserve">the CDPV </w:t>
      </w:r>
      <w:r w:rsidRPr="006C174A">
        <w:t xml:space="preserve">Act, </w:t>
      </w:r>
      <w:r w:rsidR="00F8369B" w:rsidRPr="006C174A">
        <w:t>does</w:t>
      </w:r>
      <w:r w:rsidRPr="006C174A">
        <w:t xml:space="preserve"> not give power to make rules with respect to any matter relating to costs that is regulated by the </w:t>
      </w:r>
      <w:r w:rsidRPr="006C174A">
        <w:rPr>
          <w:i/>
        </w:rPr>
        <w:t>Legal Profession Act 1993</w:t>
      </w:r>
      <w:r w:rsidRPr="006C174A">
        <w:t xml:space="preserve"> (NI).</w:t>
      </w:r>
    </w:p>
    <w:p w:rsidR="007D76D2" w:rsidRPr="006C174A" w:rsidRDefault="007D76D2" w:rsidP="007D76D2">
      <w:pPr>
        <w:tabs>
          <w:tab w:val="left" w:pos="1701"/>
          <w:tab w:val="right" w:pos="9072"/>
        </w:tabs>
        <w:spacing w:before="120" w:after="120"/>
        <w:ind w:right="91"/>
        <w:rPr>
          <w:b/>
        </w:rPr>
      </w:pPr>
      <w:r w:rsidRPr="006C174A">
        <w:rPr>
          <w:b/>
        </w:rPr>
        <w:t>Item 64 of Schedule 1AAA – Subsection 87(1)</w:t>
      </w:r>
    </w:p>
    <w:p w:rsidR="007D76D2" w:rsidRPr="006C174A" w:rsidRDefault="007D76D2" w:rsidP="007D76D2">
      <w:pPr>
        <w:tabs>
          <w:tab w:val="left" w:pos="1701"/>
          <w:tab w:val="right" w:pos="9072"/>
        </w:tabs>
        <w:spacing w:before="120" w:after="120"/>
        <w:ind w:right="91"/>
      </w:pPr>
      <w:r w:rsidRPr="006C174A">
        <w:t xml:space="preserve">This item </w:t>
      </w:r>
      <w:r w:rsidR="00516CB9" w:rsidRPr="006C174A">
        <w:t>amend</w:t>
      </w:r>
      <w:r w:rsidR="00F8369B" w:rsidRPr="006C174A">
        <w:t>s</w:t>
      </w:r>
      <w:r w:rsidRPr="006C174A">
        <w:t xml:space="preserve"> subsection 87(1) of the </w:t>
      </w:r>
      <w:r w:rsidR="007A0549" w:rsidRPr="006C174A">
        <w:t>CDPV Act</w:t>
      </w:r>
      <w:r w:rsidRPr="006C174A">
        <w:t xml:space="preserve"> by substituting ‘Local Court or the President of the Children’s Court’ with </w:t>
      </w:r>
      <w:r w:rsidR="00FF4509" w:rsidRPr="006C174A">
        <w:t>‘</w:t>
      </w:r>
      <w:r w:rsidRPr="006C174A">
        <w:t>Court of Petty Sessions</w:t>
      </w:r>
      <w:r w:rsidR="00FF4509" w:rsidRPr="006C174A">
        <w:t>’</w:t>
      </w:r>
      <w:r w:rsidRPr="006C174A">
        <w:t xml:space="preserve">. The effect of this amendment </w:t>
      </w:r>
      <w:r w:rsidR="00F8369B" w:rsidRPr="006C174A">
        <w:t>is</w:t>
      </w:r>
      <w:r w:rsidRPr="006C174A">
        <w:t xml:space="preserve"> that the </w:t>
      </w:r>
      <w:r w:rsidR="00FF4509" w:rsidRPr="006C174A">
        <w:t xml:space="preserve">Chief Magistrate of the </w:t>
      </w:r>
      <w:r w:rsidRPr="006C174A">
        <w:t xml:space="preserve">Court of Petty Sessions may approve forms for documents to be used in connection with application proceedings under </w:t>
      </w:r>
      <w:r w:rsidR="00FF4509" w:rsidRPr="006C174A">
        <w:t xml:space="preserve">the CDPV </w:t>
      </w:r>
      <w:r w:rsidRPr="006C174A">
        <w:t>Act.</w:t>
      </w:r>
    </w:p>
    <w:p w:rsidR="007D76D2" w:rsidRPr="006C174A" w:rsidRDefault="007D76D2" w:rsidP="005C5990">
      <w:pPr>
        <w:keepNext/>
        <w:tabs>
          <w:tab w:val="left" w:pos="1701"/>
          <w:tab w:val="right" w:pos="9072"/>
        </w:tabs>
        <w:spacing w:before="120" w:after="120"/>
        <w:ind w:right="91"/>
        <w:rPr>
          <w:b/>
        </w:rPr>
      </w:pPr>
      <w:r w:rsidRPr="006C174A">
        <w:rPr>
          <w:b/>
        </w:rPr>
        <w:t>Item 65 of Schedule 1AAA – Paragraph 87(1)(b)</w:t>
      </w:r>
    </w:p>
    <w:p w:rsidR="007D76D2" w:rsidRPr="006C174A" w:rsidRDefault="007D76D2" w:rsidP="007D76D2">
      <w:pPr>
        <w:tabs>
          <w:tab w:val="left" w:pos="1701"/>
          <w:tab w:val="right" w:pos="9072"/>
        </w:tabs>
        <w:spacing w:before="120" w:after="120"/>
        <w:ind w:right="91"/>
      </w:pPr>
      <w:r w:rsidRPr="006C174A">
        <w:t xml:space="preserve">This item </w:t>
      </w:r>
      <w:r w:rsidR="00516CB9" w:rsidRPr="006C174A">
        <w:t>amend</w:t>
      </w:r>
      <w:r w:rsidR="00F8369B" w:rsidRPr="006C174A">
        <w:t>s</w:t>
      </w:r>
      <w:r w:rsidRPr="006C174A">
        <w:t xml:space="preserve"> paragraph 87(1)(b) of the </w:t>
      </w:r>
      <w:r w:rsidR="007A0549" w:rsidRPr="006C174A">
        <w:t>CDPV Act</w:t>
      </w:r>
      <w:r w:rsidRPr="006C174A">
        <w:t xml:space="preserve"> by substituting a reference to the ECM, or electronic case management system</w:t>
      </w:r>
      <w:r w:rsidR="00524002" w:rsidRPr="006C174A">
        <w:t>,</w:t>
      </w:r>
      <w:r w:rsidRPr="006C174A">
        <w:t xml:space="preserve"> with the term ‘electronically’. The Norfolk Island courts do not use the ECM system </w:t>
      </w:r>
      <w:r w:rsidR="00524002" w:rsidRPr="006C174A">
        <w:t xml:space="preserve">that </w:t>
      </w:r>
      <w:r w:rsidRPr="006C174A">
        <w:t xml:space="preserve">operates in NSW courts. The effect of this amendment </w:t>
      </w:r>
      <w:r w:rsidR="00F8369B" w:rsidRPr="006C174A">
        <w:t>is</w:t>
      </w:r>
      <w:r w:rsidR="00516CB9" w:rsidRPr="006C174A">
        <w:t xml:space="preserve"> </w:t>
      </w:r>
      <w:r w:rsidRPr="006C174A">
        <w:t>that the Court of Petty Sessions may approve the electronic format in which documents may be filed with, or issued by, the court.</w:t>
      </w:r>
    </w:p>
    <w:p w:rsidR="007D76D2" w:rsidRPr="006C174A" w:rsidRDefault="007D76D2" w:rsidP="007D76D2">
      <w:pPr>
        <w:tabs>
          <w:tab w:val="left" w:pos="1701"/>
          <w:tab w:val="right" w:pos="9072"/>
        </w:tabs>
        <w:spacing w:before="120" w:after="120"/>
        <w:ind w:right="91"/>
        <w:rPr>
          <w:b/>
        </w:rPr>
      </w:pPr>
      <w:r w:rsidRPr="006C174A">
        <w:rPr>
          <w:b/>
        </w:rPr>
        <w:t>Item 66 of Schedule 1AAA – Subsection 87(2)</w:t>
      </w:r>
    </w:p>
    <w:p w:rsidR="007D76D2" w:rsidRPr="006C174A" w:rsidRDefault="007D76D2" w:rsidP="007D76D2">
      <w:pPr>
        <w:tabs>
          <w:tab w:val="left" w:pos="1701"/>
          <w:tab w:val="right" w:pos="9072"/>
        </w:tabs>
        <w:spacing w:before="120" w:after="120"/>
        <w:ind w:right="91"/>
      </w:pPr>
      <w:r w:rsidRPr="006C174A">
        <w:t xml:space="preserve">This item </w:t>
      </w:r>
      <w:r w:rsidR="00516CB9" w:rsidRPr="006C174A">
        <w:t>amend</w:t>
      </w:r>
      <w:r w:rsidR="00F8369B" w:rsidRPr="006C174A">
        <w:t>s</w:t>
      </w:r>
      <w:r w:rsidRPr="006C174A">
        <w:t xml:space="preserve"> subsection 87(2) of the </w:t>
      </w:r>
      <w:r w:rsidR="007A0549" w:rsidRPr="006C174A">
        <w:t>CDPV Act</w:t>
      </w:r>
      <w:r w:rsidRPr="006C174A">
        <w:t xml:space="preserve"> by substituting ‘court’s internet website’ with ‘internet’. The Court of Petty Sessions does not currently have its own website. The effect of this amendment </w:t>
      </w:r>
      <w:r w:rsidR="00F8369B" w:rsidRPr="006C174A">
        <w:t>is</w:t>
      </w:r>
      <w:r w:rsidRPr="006C174A">
        <w:t xml:space="preserve"> that copies of the Court’s approved forms may be made available for public inspection on the internet, for instance on the Norfolk Island Regional Council website.</w:t>
      </w:r>
    </w:p>
    <w:p w:rsidR="00BF6237" w:rsidRPr="006C174A" w:rsidRDefault="00BF6237">
      <w:pPr>
        <w:spacing w:after="160" w:line="259" w:lineRule="auto"/>
        <w:rPr>
          <w:b/>
        </w:rPr>
      </w:pPr>
      <w:r w:rsidRPr="006C174A">
        <w:rPr>
          <w:b/>
        </w:rPr>
        <w:br w:type="page"/>
      </w:r>
    </w:p>
    <w:p w:rsidR="007D76D2" w:rsidRPr="006C174A" w:rsidRDefault="007D76D2" w:rsidP="007D76D2">
      <w:pPr>
        <w:keepNext/>
        <w:widowControl w:val="0"/>
        <w:tabs>
          <w:tab w:val="left" w:pos="1701"/>
          <w:tab w:val="right" w:pos="9072"/>
        </w:tabs>
        <w:spacing w:before="120" w:after="120"/>
        <w:ind w:right="91"/>
        <w:rPr>
          <w:b/>
        </w:rPr>
      </w:pPr>
      <w:r w:rsidRPr="006C174A">
        <w:rPr>
          <w:b/>
        </w:rPr>
        <w:lastRenderedPageBreak/>
        <w:t>Item</w:t>
      </w:r>
      <w:r w:rsidR="00524002" w:rsidRPr="006C174A">
        <w:rPr>
          <w:b/>
        </w:rPr>
        <w:t>s</w:t>
      </w:r>
      <w:r w:rsidRPr="006C174A">
        <w:rPr>
          <w:b/>
        </w:rPr>
        <w:t xml:space="preserve"> 67</w:t>
      </w:r>
      <w:r w:rsidR="00524002" w:rsidRPr="006C174A">
        <w:rPr>
          <w:b/>
        </w:rPr>
        <w:t xml:space="preserve"> and </w:t>
      </w:r>
      <w:r w:rsidRPr="006C174A">
        <w:rPr>
          <w:b/>
        </w:rPr>
        <w:t>68 of Schedule 1AAA – Subsections 91(1) to (4); sections 92 and 93</w:t>
      </w:r>
    </w:p>
    <w:p w:rsidR="00F8369B" w:rsidRPr="006C174A" w:rsidRDefault="007D76D2" w:rsidP="007D76D2">
      <w:pPr>
        <w:keepNext/>
        <w:widowControl w:val="0"/>
        <w:tabs>
          <w:tab w:val="left" w:pos="1701"/>
          <w:tab w:val="right" w:pos="9072"/>
        </w:tabs>
        <w:spacing w:before="120" w:after="120"/>
        <w:ind w:right="91"/>
      </w:pPr>
      <w:r w:rsidRPr="006C174A">
        <w:t>These items</w:t>
      </w:r>
      <w:r w:rsidR="00516CB9" w:rsidRPr="006C174A">
        <w:t xml:space="preserve"> </w:t>
      </w:r>
      <w:r w:rsidRPr="006C174A">
        <w:t>make</w:t>
      </w:r>
      <w:r w:rsidR="00F8369B" w:rsidRPr="006C174A">
        <w:t>s</w:t>
      </w:r>
      <w:r w:rsidRPr="006C174A">
        <w:t xml:space="preserve"> some amendments to Part 12 of the </w:t>
      </w:r>
      <w:r w:rsidR="007A0549" w:rsidRPr="006C174A">
        <w:t>CDPV Act</w:t>
      </w:r>
      <w:r w:rsidR="00317FE4" w:rsidRPr="006C174A">
        <w:t>,</w:t>
      </w:r>
      <w:r w:rsidR="007A0549" w:rsidRPr="006C174A" w:rsidDel="007A0549">
        <w:rPr>
          <w:i/>
        </w:rPr>
        <w:t xml:space="preserve"> </w:t>
      </w:r>
      <w:r w:rsidRPr="006C174A">
        <w:t xml:space="preserve">which </w:t>
      </w:r>
      <w:r w:rsidR="00516CB9" w:rsidRPr="006C174A">
        <w:t>deal</w:t>
      </w:r>
      <w:r w:rsidRPr="006C174A">
        <w:t xml:space="preserve"> with the jurisdiction of the Norfolk Island courts under </w:t>
      </w:r>
      <w:r w:rsidR="00317FE4" w:rsidRPr="006C174A">
        <w:t xml:space="preserve">that </w:t>
      </w:r>
      <w:r w:rsidRPr="006C174A">
        <w:t xml:space="preserve">Act. Item </w:t>
      </w:r>
      <w:r w:rsidR="002879A5" w:rsidRPr="006C174A">
        <w:t xml:space="preserve">67 </w:t>
      </w:r>
      <w:r w:rsidR="00516CB9" w:rsidRPr="006C174A">
        <w:t>repeal</w:t>
      </w:r>
      <w:r w:rsidR="00F8369B" w:rsidRPr="006C174A">
        <w:t>s</w:t>
      </w:r>
      <w:r w:rsidRPr="006C174A">
        <w:t xml:space="preserve"> subsections 91(1) to (4), which deal with the jurisdiction of the NSW Local and Children’s Courts, and</w:t>
      </w:r>
      <w:r w:rsidR="00516CB9" w:rsidRPr="006C174A">
        <w:t xml:space="preserve"> substitute</w:t>
      </w:r>
      <w:r w:rsidR="00F8369B" w:rsidRPr="006C174A">
        <w:t>s</w:t>
      </w:r>
      <w:r w:rsidRPr="006C174A">
        <w:t xml:space="preserve"> new subsection 91(1)</w:t>
      </w:r>
      <w:r w:rsidR="002879A5" w:rsidRPr="006C174A">
        <w:t>,</w:t>
      </w:r>
      <w:r w:rsidRPr="006C174A">
        <w:t xml:space="preserve"> which </w:t>
      </w:r>
      <w:r w:rsidR="00516CB9" w:rsidRPr="006C174A">
        <w:t>provide</w:t>
      </w:r>
      <w:r w:rsidR="00F8369B" w:rsidRPr="006C174A">
        <w:t>s</w:t>
      </w:r>
      <w:r w:rsidRPr="006C174A">
        <w:t xml:space="preserve"> that, to the extent permitted by the Commonwealth Constitution, jurisdiction is conferred on the Court of Petty Sessions in the matters of making, varying and revoking orders and determining applications under </w:t>
      </w:r>
      <w:r w:rsidR="002879A5" w:rsidRPr="006C174A">
        <w:t xml:space="preserve">the CDPV </w:t>
      </w:r>
      <w:r w:rsidRPr="006C174A">
        <w:t>Act. Similarly, item 6</w:t>
      </w:r>
      <w:r w:rsidR="002879A5" w:rsidRPr="006C174A">
        <w:t>8</w:t>
      </w:r>
      <w:r w:rsidRPr="006C174A">
        <w:t xml:space="preserve"> </w:t>
      </w:r>
      <w:r w:rsidR="00516CB9" w:rsidRPr="006C174A">
        <w:t>repeal</w:t>
      </w:r>
      <w:r w:rsidR="00F8369B" w:rsidRPr="006C174A">
        <w:t>s</w:t>
      </w:r>
      <w:r w:rsidRPr="006C174A">
        <w:t xml:space="preserve"> sections 92 and 93, which deal with the jurisdiction of the District and Supreme Court</w:t>
      </w:r>
      <w:r w:rsidR="002879A5" w:rsidRPr="006C174A">
        <w:t>s</w:t>
      </w:r>
      <w:r w:rsidRPr="006C174A">
        <w:t xml:space="preserve"> of NSW, and </w:t>
      </w:r>
      <w:r w:rsidR="00516CB9" w:rsidRPr="006C174A">
        <w:t>insert</w:t>
      </w:r>
      <w:r w:rsidR="00F8369B" w:rsidRPr="006C174A">
        <w:t>s new subsection 92(1), which</w:t>
      </w:r>
      <w:r w:rsidR="00516CB9" w:rsidRPr="006C174A">
        <w:t xml:space="preserve"> confer</w:t>
      </w:r>
      <w:r w:rsidR="00F8369B" w:rsidRPr="006C174A">
        <w:t>s</w:t>
      </w:r>
      <w:r w:rsidRPr="006C174A">
        <w:t xml:space="preserve">, to the extent permitted by the Commonwealth Constitution, jurisdiction on the Supreme Court of Norfolk Island in any matter in relation to which </w:t>
      </w:r>
      <w:r w:rsidR="002879A5" w:rsidRPr="006C174A">
        <w:t xml:space="preserve">the CDPV </w:t>
      </w:r>
      <w:r w:rsidRPr="006C174A">
        <w:t xml:space="preserve">Act expressly or impliedly permits proceedings in that court or provides for that court to make, vary or revoke orders. New subsection 92(2) </w:t>
      </w:r>
      <w:r w:rsidR="00516CB9" w:rsidRPr="006C174A">
        <w:t>provide</w:t>
      </w:r>
      <w:r w:rsidR="00F8369B" w:rsidRPr="006C174A">
        <w:t>s</w:t>
      </w:r>
      <w:r w:rsidR="00516CB9" w:rsidRPr="006C174A">
        <w:t xml:space="preserve"> </w:t>
      </w:r>
      <w:r w:rsidRPr="006C174A">
        <w:t>that this jurisdiction is to be exercised as criminal jurisdiction of the Supreme Court.</w:t>
      </w:r>
    </w:p>
    <w:p w:rsidR="007D76D2" w:rsidRPr="006C174A" w:rsidRDefault="007D76D2" w:rsidP="00BF6237">
      <w:pPr>
        <w:spacing w:after="160" w:line="259" w:lineRule="auto"/>
      </w:pPr>
      <w:r w:rsidRPr="006C174A">
        <w:rPr>
          <w:b/>
        </w:rPr>
        <w:t xml:space="preserve">Item 69 of Schedule 1AAA – Section 94 (definition of </w:t>
      </w:r>
      <w:r w:rsidRPr="006C174A">
        <w:rPr>
          <w:b/>
          <w:i/>
        </w:rPr>
        <w:t>appropriate court</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516CB9" w:rsidRPr="006C174A">
        <w:t>amend</w:t>
      </w:r>
      <w:r w:rsidR="00F8369B" w:rsidRPr="006C174A">
        <w:t>s</w:t>
      </w:r>
      <w:r w:rsidRPr="006C174A">
        <w:t xml:space="preserve"> section 94 of the </w:t>
      </w:r>
      <w:r w:rsidR="007A0549" w:rsidRPr="006C174A">
        <w:t>CDPV Act</w:t>
      </w:r>
      <w:r w:rsidRPr="006C174A">
        <w:t xml:space="preserve"> by substituting the definition of ‘appropriate court’ for the purposes of Part 13, which </w:t>
      </w:r>
      <w:r w:rsidR="00516CB9" w:rsidRPr="006C174A">
        <w:t>deal</w:t>
      </w:r>
      <w:r w:rsidR="00F8369B" w:rsidRPr="006C174A">
        <w:t>s</w:t>
      </w:r>
      <w:r w:rsidRPr="006C174A">
        <w:t xml:space="preserve"> with the registration of protection orders made in </w:t>
      </w:r>
      <w:r w:rsidR="002D6CD5" w:rsidRPr="006C174A">
        <w:t xml:space="preserve">a </w:t>
      </w:r>
      <w:r w:rsidRPr="006C174A">
        <w:t xml:space="preserve">State or </w:t>
      </w:r>
      <w:r w:rsidR="002D6CD5" w:rsidRPr="006C174A">
        <w:t xml:space="preserve">another </w:t>
      </w:r>
      <w:r w:rsidRPr="006C174A">
        <w:t xml:space="preserve">Territory </w:t>
      </w:r>
      <w:r w:rsidR="002D6CD5" w:rsidRPr="006C174A">
        <w:t xml:space="preserve">of Australia </w:t>
      </w:r>
      <w:r w:rsidRPr="006C174A">
        <w:t>or in New Zealand</w:t>
      </w:r>
      <w:r w:rsidR="00BB4C75" w:rsidRPr="006C174A">
        <w:t xml:space="preserve"> (external protection orders)</w:t>
      </w:r>
      <w:r w:rsidR="00516CB9" w:rsidRPr="006C174A">
        <w:t xml:space="preserve">. The effect of this amendment </w:t>
      </w:r>
      <w:r w:rsidR="00F8369B" w:rsidRPr="006C174A">
        <w:t>is</w:t>
      </w:r>
      <w:r w:rsidRPr="006C174A">
        <w:t xml:space="preserve"> that the Court of Petty Sessions is the ‘appropriate court’ in relation to the registration of an external protection order.</w:t>
      </w:r>
    </w:p>
    <w:p w:rsidR="007D76D2" w:rsidRPr="006C174A" w:rsidRDefault="007D76D2" w:rsidP="007D76D2">
      <w:pPr>
        <w:tabs>
          <w:tab w:val="left" w:pos="1701"/>
          <w:tab w:val="right" w:pos="9072"/>
        </w:tabs>
        <w:spacing w:before="120" w:after="120"/>
        <w:ind w:right="91"/>
        <w:rPr>
          <w:b/>
        </w:rPr>
      </w:pPr>
      <w:r w:rsidRPr="006C174A">
        <w:rPr>
          <w:b/>
        </w:rPr>
        <w:t xml:space="preserve">Item 70 of Schedule 1AAA – Section 94 (paragraphs (b) and (c) of the definition of </w:t>
      </w:r>
      <w:r w:rsidRPr="006C174A">
        <w:rPr>
          <w:b/>
          <w:i/>
        </w:rPr>
        <w:t>external protection order</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516CB9" w:rsidRPr="006C174A">
        <w:t>amend</w:t>
      </w:r>
      <w:r w:rsidR="00AE2DD0" w:rsidRPr="006C174A">
        <w:t>s</w:t>
      </w:r>
      <w:r w:rsidRPr="006C174A">
        <w:t xml:space="preserve"> section 94 of the </w:t>
      </w:r>
      <w:r w:rsidR="007A0549" w:rsidRPr="006C174A">
        <w:t>CDPV Act</w:t>
      </w:r>
      <w:r w:rsidRPr="006C174A">
        <w:t xml:space="preserve"> by amending the definition of ‘external protection order’ for the purposes of Part 13, which </w:t>
      </w:r>
      <w:r w:rsidR="00267147" w:rsidRPr="006C174A">
        <w:t>deal</w:t>
      </w:r>
      <w:r w:rsidR="00AE2DD0" w:rsidRPr="006C174A">
        <w:t>s</w:t>
      </w:r>
      <w:r w:rsidRPr="006C174A">
        <w:t xml:space="preserve"> with the registration of protection orders made in a State or </w:t>
      </w:r>
      <w:r w:rsidR="002D6CD5" w:rsidRPr="006C174A">
        <w:t xml:space="preserve">another </w:t>
      </w:r>
      <w:r w:rsidRPr="006C174A">
        <w:t xml:space="preserve">Territory </w:t>
      </w:r>
      <w:r w:rsidR="002D6CD5" w:rsidRPr="006C174A">
        <w:t xml:space="preserve">of Australia </w:t>
      </w:r>
      <w:r w:rsidRPr="006C174A">
        <w:t>or in New Zealand.</w:t>
      </w:r>
      <w:r w:rsidR="00267147" w:rsidRPr="006C174A">
        <w:t xml:space="preserve"> The effect of this amendment </w:t>
      </w:r>
      <w:r w:rsidR="00AE2DD0" w:rsidRPr="006C174A">
        <w:t xml:space="preserve">is </w:t>
      </w:r>
      <w:r w:rsidRPr="006C174A">
        <w:t>that an ‘external protection order’ relevantly means an order made by a court of a State, another Territory or New Zealand that has been made to prevent a person from acting in a manner specified in section 19 (apprehended personal violence orders) or an order made by a court of a State, another Territory or New Zealand that is of a kind</w:t>
      </w:r>
      <w:r w:rsidR="00267147" w:rsidRPr="006C174A">
        <w:t xml:space="preserve"> prescribed by the regulations.</w:t>
      </w:r>
    </w:p>
    <w:p w:rsidR="007D76D2" w:rsidRPr="006C174A" w:rsidRDefault="007D76D2" w:rsidP="007D76D2">
      <w:pPr>
        <w:tabs>
          <w:tab w:val="left" w:pos="1701"/>
          <w:tab w:val="right" w:pos="9072"/>
        </w:tabs>
        <w:spacing w:before="120" w:after="120"/>
        <w:ind w:right="91"/>
        <w:rPr>
          <w:b/>
        </w:rPr>
      </w:pPr>
      <w:r w:rsidRPr="006C174A">
        <w:rPr>
          <w:b/>
        </w:rPr>
        <w:t>Item 71 of Schedule 1AAA – Section 94</w:t>
      </w:r>
    </w:p>
    <w:p w:rsidR="007D76D2" w:rsidRPr="006C174A" w:rsidRDefault="007D76D2" w:rsidP="007D76D2">
      <w:pPr>
        <w:tabs>
          <w:tab w:val="left" w:pos="1701"/>
          <w:tab w:val="right" w:pos="9072"/>
        </w:tabs>
        <w:spacing w:before="120" w:after="120"/>
        <w:ind w:right="91"/>
      </w:pPr>
      <w:r w:rsidRPr="006C174A">
        <w:t xml:space="preserve">This item </w:t>
      </w:r>
      <w:r w:rsidR="00267147" w:rsidRPr="006C174A">
        <w:t>amend</w:t>
      </w:r>
      <w:r w:rsidR="00AE2DD0" w:rsidRPr="006C174A">
        <w:t>s</w:t>
      </w:r>
      <w:r w:rsidRPr="006C174A">
        <w:t xml:space="preserve"> section 94 of the </w:t>
      </w:r>
      <w:r w:rsidR="007A0549" w:rsidRPr="006C174A">
        <w:t>CDPV Act</w:t>
      </w:r>
      <w:r w:rsidRPr="006C174A">
        <w:t xml:space="preserve"> by inserting a new definition of ‘Registrar’ for the purposes of Part 13, which </w:t>
      </w:r>
      <w:r w:rsidR="00267147" w:rsidRPr="006C174A">
        <w:t>deal</w:t>
      </w:r>
      <w:r w:rsidR="00AE2DD0" w:rsidRPr="006C174A">
        <w:t>s</w:t>
      </w:r>
      <w:r w:rsidRPr="006C174A">
        <w:t xml:space="preserve"> with the registration of protection orders made in another State or Territory or in New Zealand. The effect of the amendment </w:t>
      </w:r>
      <w:r w:rsidR="00AE2DD0" w:rsidRPr="006C174A">
        <w:t>is</w:t>
      </w:r>
      <w:r w:rsidRPr="006C174A">
        <w:t xml:space="preserve"> to provide that</w:t>
      </w:r>
      <w:r w:rsidR="002D6CD5" w:rsidRPr="006C174A">
        <w:t>, in Part 13 of the CDPV Act,</w:t>
      </w:r>
      <w:r w:rsidRPr="006C174A">
        <w:t xml:space="preserve"> </w:t>
      </w:r>
      <w:r w:rsidR="002D6CD5" w:rsidRPr="006C174A">
        <w:t>‘</w:t>
      </w:r>
      <w:r w:rsidRPr="006C174A">
        <w:t>Registrar</w:t>
      </w:r>
      <w:r w:rsidR="002D6CD5" w:rsidRPr="006C174A">
        <w:t>’</w:t>
      </w:r>
      <w:r w:rsidRPr="006C174A">
        <w:t xml:space="preserve"> means the Clerk of the Court of Petty Sessions.</w:t>
      </w:r>
    </w:p>
    <w:p w:rsidR="007D76D2" w:rsidRPr="006C174A" w:rsidRDefault="007D76D2" w:rsidP="007D76D2">
      <w:pPr>
        <w:keepNext/>
        <w:widowControl w:val="0"/>
        <w:tabs>
          <w:tab w:val="left" w:pos="1701"/>
          <w:tab w:val="right" w:pos="9072"/>
        </w:tabs>
        <w:spacing w:before="120" w:after="120"/>
        <w:ind w:right="91"/>
        <w:rPr>
          <w:b/>
        </w:rPr>
      </w:pPr>
      <w:r w:rsidRPr="006C174A">
        <w:rPr>
          <w:b/>
        </w:rPr>
        <w:t>Item 72 of Schedule 1AAA – Paragraph 96(1)(b)</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267147" w:rsidRPr="006C174A">
        <w:t>amend</w:t>
      </w:r>
      <w:r w:rsidR="00FA0E5B" w:rsidRPr="006C174A">
        <w:t>s</w:t>
      </w:r>
      <w:r w:rsidRPr="006C174A">
        <w:t xml:space="preserve"> paragraph 96(1)(b) of the </w:t>
      </w:r>
      <w:r w:rsidR="007A0549" w:rsidRPr="006C174A">
        <w:t>CDPV Act</w:t>
      </w:r>
      <w:r w:rsidRPr="006C174A">
        <w:t xml:space="preserve"> by omitting redundant references to the Children’s Magistrate and the Children’s Court. Subsection 96(1), as amended, </w:t>
      </w:r>
      <w:r w:rsidR="00267147" w:rsidRPr="006C174A">
        <w:t>provide</w:t>
      </w:r>
      <w:r w:rsidR="00FA0E5B" w:rsidRPr="006C174A">
        <w:t>s</w:t>
      </w:r>
      <w:r w:rsidRPr="006C174A">
        <w:t xml:space="preserve"> that</w:t>
      </w:r>
      <w:r w:rsidR="002D6CD5" w:rsidRPr="006C174A">
        <w:t>,</w:t>
      </w:r>
      <w:r w:rsidRPr="006C174A">
        <w:t xml:space="preserve"> on receipt of an application under section 95, the Clerk of the Court of Petty Sessions must register the external protection order to which the application relates (paragraph 96(1)(a)), or refer the external protection order to a Magistrate for adaptation or modification (paragraph 96(1)(b)).</w:t>
      </w:r>
    </w:p>
    <w:p w:rsidR="00BF6237" w:rsidRPr="006C174A" w:rsidRDefault="00BF6237">
      <w:pPr>
        <w:spacing w:after="160" w:line="259" w:lineRule="auto"/>
        <w:rPr>
          <w:b/>
        </w:rPr>
      </w:pPr>
      <w:r w:rsidRPr="006C174A">
        <w:rPr>
          <w:b/>
        </w:rPr>
        <w:br w:type="page"/>
      </w:r>
    </w:p>
    <w:p w:rsidR="007D76D2" w:rsidRPr="006C174A" w:rsidRDefault="007D76D2" w:rsidP="007D76D2">
      <w:pPr>
        <w:tabs>
          <w:tab w:val="left" w:pos="1701"/>
          <w:tab w:val="right" w:pos="9072"/>
        </w:tabs>
        <w:spacing w:before="120" w:after="120"/>
        <w:ind w:right="91"/>
        <w:rPr>
          <w:b/>
        </w:rPr>
      </w:pPr>
      <w:r w:rsidRPr="006C174A">
        <w:rPr>
          <w:b/>
        </w:rPr>
        <w:lastRenderedPageBreak/>
        <w:t>Item 73 of Schedule 1AAA – Subsection 96(2)</w:t>
      </w:r>
    </w:p>
    <w:p w:rsidR="007D76D2" w:rsidRPr="006C174A" w:rsidRDefault="007D76D2" w:rsidP="007D76D2">
      <w:pPr>
        <w:tabs>
          <w:tab w:val="left" w:pos="1701"/>
          <w:tab w:val="right" w:pos="9072"/>
        </w:tabs>
        <w:spacing w:before="120" w:after="120"/>
        <w:ind w:right="91"/>
      </w:pPr>
      <w:r w:rsidRPr="006C174A">
        <w:t xml:space="preserve">This item </w:t>
      </w:r>
      <w:r w:rsidR="00267147" w:rsidRPr="006C174A">
        <w:t>amend</w:t>
      </w:r>
      <w:r w:rsidR="00FA0E5B" w:rsidRPr="006C174A">
        <w:t>s</w:t>
      </w:r>
      <w:r w:rsidRPr="006C174A">
        <w:t xml:space="preserve"> subsection 96(2) of the </w:t>
      </w:r>
      <w:r w:rsidR="007A0549" w:rsidRPr="006C174A">
        <w:t>CDPV Act</w:t>
      </w:r>
      <w:r w:rsidRPr="006C174A">
        <w:t xml:space="preserve"> by substituting references to ‘New South Wales’ with ‘Norfolk Island’ and omitting redundant references to the Children’s Magistrate. The effect of this amendment </w:t>
      </w:r>
      <w:r w:rsidR="00366E21" w:rsidRPr="006C174A">
        <w:t>is</w:t>
      </w:r>
      <w:r w:rsidRPr="006C174A">
        <w:t xml:space="preserve"> that, on the referral of an external protection order, the Magistrate may vary the period during which the order has effect in its operation in Norfolk Island and/or make such other adaptations or modifications to the order as the Magistrate considers necessary or desirable for its effective operation in Norfolk Island.</w:t>
      </w:r>
    </w:p>
    <w:p w:rsidR="007D76D2" w:rsidRPr="006C174A" w:rsidRDefault="007D76D2" w:rsidP="007D76D2">
      <w:pPr>
        <w:tabs>
          <w:tab w:val="left" w:pos="1701"/>
          <w:tab w:val="right" w:pos="9072"/>
        </w:tabs>
        <w:spacing w:before="120" w:after="120"/>
        <w:ind w:right="91"/>
        <w:rPr>
          <w:b/>
        </w:rPr>
      </w:pPr>
      <w:r w:rsidRPr="006C174A">
        <w:rPr>
          <w:b/>
        </w:rPr>
        <w:t>Item 74 of Schedule 1AAA – Subsection</w:t>
      </w:r>
      <w:r w:rsidR="006C662A" w:rsidRPr="006C174A">
        <w:rPr>
          <w:b/>
        </w:rPr>
        <w:t>s</w:t>
      </w:r>
      <w:r w:rsidRPr="006C174A">
        <w:rPr>
          <w:b/>
        </w:rPr>
        <w:t xml:space="preserve"> 97(2) and (2A)</w:t>
      </w:r>
    </w:p>
    <w:p w:rsidR="007D76D2" w:rsidRPr="006C174A" w:rsidRDefault="007D76D2" w:rsidP="007D76D2">
      <w:pPr>
        <w:tabs>
          <w:tab w:val="left" w:pos="1701"/>
          <w:tab w:val="right" w:pos="9072"/>
        </w:tabs>
        <w:spacing w:before="120" w:after="120"/>
        <w:ind w:right="91"/>
      </w:pPr>
      <w:r w:rsidRPr="006C174A">
        <w:t xml:space="preserve">This item </w:t>
      </w:r>
      <w:r w:rsidR="00FA0E5B" w:rsidRPr="006C174A">
        <w:t>amends</w:t>
      </w:r>
      <w:r w:rsidRPr="006C174A">
        <w:t xml:space="preserve"> subsections 97(2) and 97(2A) of the </w:t>
      </w:r>
      <w:r w:rsidR="007A0549" w:rsidRPr="006C174A">
        <w:t>CDPV Act</w:t>
      </w:r>
      <w:r w:rsidRPr="006C174A">
        <w:t xml:space="preserve"> by substituting references to </w:t>
      </w:r>
      <w:r w:rsidR="00B61A7D" w:rsidRPr="006C174A">
        <w:t>NSW</w:t>
      </w:r>
      <w:r w:rsidRPr="006C174A">
        <w:t xml:space="preserve"> with </w:t>
      </w:r>
      <w:r w:rsidR="00B61A7D" w:rsidRPr="006C174A">
        <w:t xml:space="preserve">references to </w:t>
      </w:r>
      <w:r w:rsidRPr="006C174A">
        <w:t xml:space="preserve">Norfolk Island. Subsection 97(2), as amended, </w:t>
      </w:r>
      <w:r w:rsidR="00267147" w:rsidRPr="006C174A">
        <w:t>provide</w:t>
      </w:r>
      <w:r w:rsidR="00FA0E5B" w:rsidRPr="006C174A">
        <w:t>s</w:t>
      </w:r>
      <w:r w:rsidRPr="006C174A">
        <w:t xml:space="preserve"> that the variation or revocation of an external protection order by a court of the State, Territory or country in which it was made after the order has been registered under section 96 has no effect in Norfolk Island. Subsection 97(2A), as amended, </w:t>
      </w:r>
      <w:r w:rsidR="00267147" w:rsidRPr="006C174A">
        <w:t>provide</w:t>
      </w:r>
      <w:r w:rsidR="00FA0E5B" w:rsidRPr="006C174A">
        <w:t>s</w:t>
      </w:r>
      <w:r w:rsidRPr="006C174A">
        <w:t xml:space="preserve"> that subsection 97(2) does not apply to a variation or revocation of an external protection order if the order is a recognised DVO </w:t>
      </w:r>
      <w:r w:rsidR="00B61A7D" w:rsidRPr="006C174A">
        <w:t xml:space="preserve">(domestic violence order) </w:t>
      </w:r>
      <w:r w:rsidRPr="006C174A">
        <w:t xml:space="preserve">under Part 13B of the </w:t>
      </w:r>
      <w:r w:rsidR="00B61A7D" w:rsidRPr="006C174A">
        <w:t xml:space="preserve">CDPV </w:t>
      </w:r>
      <w:r w:rsidRPr="006C174A">
        <w:t>Act and the variation or revocation is recognised in Norfolk Island under that Part.</w:t>
      </w:r>
    </w:p>
    <w:p w:rsidR="007D76D2" w:rsidRPr="006C174A" w:rsidRDefault="007D76D2" w:rsidP="005C5990">
      <w:pPr>
        <w:keepNext/>
        <w:tabs>
          <w:tab w:val="left" w:pos="1701"/>
          <w:tab w:val="right" w:pos="9072"/>
        </w:tabs>
        <w:spacing w:before="120" w:after="120"/>
        <w:ind w:right="91"/>
        <w:rPr>
          <w:b/>
        </w:rPr>
      </w:pPr>
      <w:r w:rsidRPr="006C174A">
        <w:rPr>
          <w:b/>
        </w:rPr>
        <w:t>Item 75 of Schedule 1AAA – Paragraphs 98(2)(a) and (b) and (3)(a) and (b)</w:t>
      </w:r>
    </w:p>
    <w:p w:rsidR="007D76D2" w:rsidRPr="006C174A" w:rsidRDefault="007D76D2" w:rsidP="007D76D2">
      <w:pPr>
        <w:tabs>
          <w:tab w:val="left" w:pos="1701"/>
          <w:tab w:val="right" w:pos="9072"/>
        </w:tabs>
        <w:spacing w:before="120" w:after="120"/>
        <w:ind w:right="91"/>
      </w:pPr>
      <w:r w:rsidRPr="006C174A">
        <w:t xml:space="preserve">This item </w:t>
      </w:r>
      <w:r w:rsidR="00267147" w:rsidRPr="006C174A">
        <w:t>amend</w:t>
      </w:r>
      <w:r w:rsidR="00FA0E5B" w:rsidRPr="006C174A">
        <w:t>s</w:t>
      </w:r>
      <w:r w:rsidRPr="006C174A">
        <w:t xml:space="preserve"> paragraphs 98(2)(a) and (b) and (3)(a) and (b) of the </w:t>
      </w:r>
      <w:r w:rsidR="007A0549" w:rsidRPr="006C174A">
        <w:t>CDPV Act</w:t>
      </w:r>
      <w:r w:rsidRPr="006C174A">
        <w:t xml:space="preserve"> by substituting references to </w:t>
      </w:r>
      <w:r w:rsidR="00563257" w:rsidRPr="006C174A">
        <w:t>NSW</w:t>
      </w:r>
      <w:r w:rsidRPr="006C174A">
        <w:t xml:space="preserve"> with </w:t>
      </w:r>
      <w:r w:rsidR="00563257" w:rsidRPr="006C174A">
        <w:t xml:space="preserve">references to </w:t>
      </w:r>
      <w:r w:rsidRPr="006C174A">
        <w:t xml:space="preserve">Norfolk Island. Relevantly, the effect of these amendments </w:t>
      </w:r>
      <w:r w:rsidR="00366E21" w:rsidRPr="006C174A">
        <w:t>is</w:t>
      </w:r>
      <w:r w:rsidRPr="006C174A">
        <w:t xml:space="preserve"> that, upon application by a ‘prescribed person’, a registered external protection order may be varied by the Court of Petty Sessions as it applies in Norfolk Island, including by extending or reducing the period it has effect.</w:t>
      </w:r>
    </w:p>
    <w:p w:rsidR="007D76D2" w:rsidRPr="006C174A" w:rsidRDefault="007D76D2" w:rsidP="007D76D2">
      <w:pPr>
        <w:tabs>
          <w:tab w:val="left" w:pos="1701"/>
          <w:tab w:val="right" w:pos="9072"/>
        </w:tabs>
        <w:spacing w:before="120" w:after="120"/>
        <w:ind w:right="91"/>
        <w:rPr>
          <w:b/>
        </w:rPr>
      </w:pPr>
      <w:r w:rsidRPr="006C174A">
        <w:rPr>
          <w:b/>
        </w:rPr>
        <w:t>Item 76 of Schedule 1AAA – Subsection 98(7)</w:t>
      </w:r>
    </w:p>
    <w:p w:rsidR="007D76D2" w:rsidRPr="006C174A" w:rsidRDefault="007D76D2" w:rsidP="007D76D2">
      <w:pPr>
        <w:tabs>
          <w:tab w:val="left" w:pos="1701"/>
          <w:tab w:val="right" w:pos="9072"/>
        </w:tabs>
        <w:spacing w:before="120" w:after="120"/>
        <w:ind w:right="91"/>
      </w:pPr>
      <w:r w:rsidRPr="006C174A">
        <w:t>This item</w:t>
      </w:r>
      <w:r w:rsidR="00267147" w:rsidRPr="006C174A">
        <w:t xml:space="preserve"> amend</w:t>
      </w:r>
      <w:r w:rsidR="00FA0E5B" w:rsidRPr="006C174A">
        <w:t>s</w:t>
      </w:r>
      <w:r w:rsidRPr="006C174A">
        <w:t xml:space="preserve"> subsection 98(7) of the </w:t>
      </w:r>
      <w:r w:rsidR="007A0549" w:rsidRPr="006C174A">
        <w:t>CDPV Act</w:t>
      </w:r>
      <w:r w:rsidRPr="006C174A">
        <w:t xml:space="preserve"> by substituting ‘New South Wales’ with ‘Norfolk Island’.</w:t>
      </w:r>
      <w:r w:rsidR="00267147" w:rsidRPr="006C174A">
        <w:t xml:space="preserve"> The effect of this amendment </w:t>
      </w:r>
      <w:r w:rsidR="00366E21" w:rsidRPr="006C174A">
        <w:t>is</w:t>
      </w:r>
      <w:r w:rsidRPr="006C174A">
        <w:t xml:space="preserve"> that a registered external protection order varied under </w:t>
      </w:r>
      <w:r w:rsidR="00565FFF" w:rsidRPr="006C174A">
        <w:t xml:space="preserve">paragraph </w:t>
      </w:r>
      <w:r w:rsidRPr="006C174A">
        <w:t>98(3)(a) or (b) is registered for the period during which the order, as varied, has effect in its operation in Norfolk Island.</w:t>
      </w:r>
    </w:p>
    <w:p w:rsidR="007D76D2" w:rsidRPr="006C174A" w:rsidRDefault="007D76D2" w:rsidP="007D76D2">
      <w:pPr>
        <w:tabs>
          <w:tab w:val="left" w:pos="1701"/>
          <w:tab w:val="right" w:pos="9072"/>
        </w:tabs>
        <w:spacing w:before="120" w:after="120"/>
        <w:ind w:right="91"/>
      </w:pPr>
      <w:r w:rsidRPr="006C174A">
        <w:rPr>
          <w:b/>
        </w:rPr>
        <w:t xml:space="preserve">Item 77 of Schedule 1AAA – Section 98A (at the end of the definition of </w:t>
      </w:r>
      <w:r w:rsidRPr="006C174A">
        <w:rPr>
          <w:b/>
          <w:i/>
        </w:rPr>
        <w:t>agency</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267147" w:rsidRPr="006C174A">
        <w:t>amend</w:t>
      </w:r>
      <w:r w:rsidR="00FA0E5B" w:rsidRPr="006C174A">
        <w:t>s</w:t>
      </w:r>
      <w:r w:rsidRPr="006C174A">
        <w:t xml:space="preserve"> section 98A of the </w:t>
      </w:r>
      <w:r w:rsidR="007A0549" w:rsidRPr="006C174A">
        <w:t>CDPV Act</w:t>
      </w:r>
      <w:r w:rsidRPr="006C174A">
        <w:t xml:space="preserve"> by amending the definition of ‘agency’ for the purposes of Part 13A of </w:t>
      </w:r>
      <w:r w:rsidR="00565FFF" w:rsidRPr="006C174A">
        <w:t xml:space="preserve">that </w:t>
      </w:r>
      <w:r w:rsidRPr="006C174A">
        <w:t xml:space="preserve">Act. </w:t>
      </w:r>
      <w:r w:rsidR="00565FFF" w:rsidRPr="006C174A">
        <w:t>Part 13A</w:t>
      </w:r>
      <w:r w:rsidRPr="006C174A">
        <w:t xml:space="preserve"> </w:t>
      </w:r>
      <w:r w:rsidR="000E34E6" w:rsidRPr="006C174A">
        <w:t>deal</w:t>
      </w:r>
      <w:r w:rsidR="00FA0E5B" w:rsidRPr="006C174A">
        <w:t>s</w:t>
      </w:r>
      <w:r w:rsidRPr="006C174A">
        <w:t xml:space="preserve"> with information sharing by agencies and non-government bodies with respect to the provision of domestic violence support services. The effect of this amendment </w:t>
      </w:r>
      <w:r w:rsidR="00366E21" w:rsidRPr="006C174A">
        <w:t>is</w:t>
      </w:r>
      <w:r w:rsidRPr="006C174A">
        <w:t xml:space="preserve"> that for the purposes of Part 13A, ‘agency’ also means an ‘agency’ or ‘organisation’ within the meaning of the </w:t>
      </w:r>
      <w:r w:rsidRPr="006C174A">
        <w:rPr>
          <w:i/>
        </w:rPr>
        <w:t>Privacy Act 1988</w:t>
      </w:r>
      <w:r w:rsidRPr="006C174A">
        <w:t xml:space="preserve"> (Cth).</w:t>
      </w:r>
    </w:p>
    <w:p w:rsidR="007D76D2" w:rsidRPr="006C174A" w:rsidRDefault="007D76D2" w:rsidP="00753879">
      <w:pPr>
        <w:keepNext/>
        <w:widowControl w:val="0"/>
        <w:tabs>
          <w:tab w:val="left" w:pos="1701"/>
          <w:tab w:val="right" w:pos="9072"/>
        </w:tabs>
        <w:spacing w:before="120" w:after="120"/>
        <w:ind w:right="91"/>
        <w:rPr>
          <w:b/>
        </w:rPr>
      </w:pPr>
      <w:r w:rsidRPr="006C174A">
        <w:rPr>
          <w:b/>
        </w:rPr>
        <w:t>Item 78 of Schedule 1AAA – Section 98A</w:t>
      </w:r>
    </w:p>
    <w:p w:rsidR="007D76D2" w:rsidRPr="006C174A" w:rsidRDefault="007D76D2" w:rsidP="00753879">
      <w:pPr>
        <w:keepNext/>
        <w:widowControl w:val="0"/>
        <w:tabs>
          <w:tab w:val="left" w:pos="1701"/>
          <w:tab w:val="right" w:pos="9072"/>
        </w:tabs>
        <w:spacing w:before="120" w:after="120"/>
        <w:ind w:right="91"/>
      </w:pPr>
      <w:r w:rsidRPr="006C174A">
        <w:t xml:space="preserve">This item </w:t>
      </w:r>
      <w:r w:rsidR="000E34E6" w:rsidRPr="006C174A">
        <w:t>amend</w:t>
      </w:r>
      <w:r w:rsidR="00FA0E5B" w:rsidRPr="006C174A">
        <w:t>s</w:t>
      </w:r>
      <w:r w:rsidRPr="006C174A">
        <w:t xml:space="preserve"> section 98A of the </w:t>
      </w:r>
      <w:r w:rsidR="007A0549" w:rsidRPr="006C174A">
        <w:t>CDPV Act</w:t>
      </w:r>
      <w:r w:rsidRPr="006C174A">
        <w:t xml:space="preserve"> by repealing the definitions of ‘central referral point’ and ‘local co-ordination point’. These entities perform functions under the </w:t>
      </w:r>
      <w:r w:rsidRPr="006C174A">
        <w:rPr>
          <w:i/>
        </w:rPr>
        <w:t>It Stops Here: Safer Pathway</w:t>
      </w:r>
      <w:r w:rsidRPr="006C174A">
        <w:t xml:space="preserve"> program in NSW which will not operate on Norfolk Island.</w:t>
      </w:r>
    </w:p>
    <w:p w:rsidR="007D76D2" w:rsidRPr="006C174A" w:rsidRDefault="007D76D2" w:rsidP="000E34E6">
      <w:pPr>
        <w:keepNext/>
        <w:widowControl w:val="0"/>
        <w:tabs>
          <w:tab w:val="left" w:pos="1701"/>
          <w:tab w:val="right" w:pos="9072"/>
        </w:tabs>
        <w:spacing w:before="120" w:after="120"/>
        <w:ind w:right="91"/>
        <w:rPr>
          <w:b/>
        </w:rPr>
      </w:pPr>
      <w:r w:rsidRPr="006C174A">
        <w:rPr>
          <w:b/>
        </w:rPr>
        <w:t>Item 79 of Schedule 1AAA – Section 98A</w:t>
      </w:r>
    </w:p>
    <w:p w:rsidR="00BF6237" w:rsidRPr="006C174A" w:rsidRDefault="007D76D2" w:rsidP="000E34E6">
      <w:pPr>
        <w:keepNext/>
        <w:widowControl w:val="0"/>
        <w:tabs>
          <w:tab w:val="left" w:pos="1701"/>
          <w:tab w:val="right" w:pos="9072"/>
        </w:tabs>
        <w:spacing w:before="120" w:after="120"/>
        <w:ind w:right="91"/>
      </w:pPr>
      <w:r w:rsidRPr="006C174A">
        <w:t xml:space="preserve">This item </w:t>
      </w:r>
      <w:r w:rsidR="000E34E6" w:rsidRPr="006C174A">
        <w:t>amend</w:t>
      </w:r>
      <w:r w:rsidR="00FA0E5B" w:rsidRPr="006C174A">
        <w:t>s</w:t>
      </w:r>
      <w:r w:rsidRPr="006C174A">
        <w:t xml:space="preserve"> section 98A of the </w:t>
      </w:r>
      <w:r w:rsidR="007A0549" w:rsidRPr="006C174A">
        <w:t>CDPV Act</w:t>
      </w:r>
      <w:r w:rsidRPr="006C174A">
        <w:t xml:space="preserve"> by inserting a new definition of ‘nominated non-government support service’ for the purposes of Part 13A of </w:t>
      </w:r>
      <w:r w:rsidR="007E79C3" w:rsidRPr="006C174A">
        <w:t xml:space="preserve">that </w:t>
      </w:r>
      <w:r w:rsidRPr="006C174A">
        <w:t>Act. A ‘nominated non-</w:t>
      </w:r>
      <w:r w:rsidR="000E34E6" w:rsidRPr="006C174A">
        <w:t xml:space="preserve">government support service’ </w:t>
      </w:r>
      <w:r w:rsidRPr="006C174A">
        <w:t>mean</w:t>
      </w:r>
      <w:r w:rsidR="00FA0E5B" w:rsidRPr="006C174A">
        <w:t>s</w:t>
      </w:r>
      <w:r w:rsidRPr="006C174A">
        <w:t xml:space="preserve"> a non-government support service nominated by the Norfolk Island Minister. </w:t>
      </w:r>
      <w:r w:rsidR="000F79FC" w:rsidRPr="006C174A">
        <w:t xml:space="preserve">The Norfolk Island Minister means the Commonwealth Minister who administers the Norfolk Island Act (see the </w:t>
      </w:r>
      <w:r w:rsidR="000F79FC" w:rsidRPr="006C174A">
        <w:rPr>
          <w:i/>
        </w:rPr>
        <w:t>Interpretation Act 1987</w:t>
      </w:r>
      <w:r w:rsidR="000F79FC" w:rsidRPr="006C174A">
        <w:t xml:space="preserve"> (NSW) (NI) as amended by Schedule 3 to the Applied Laws Ordinance). </w:t>
      </w:r>
      <w:r w:rsidR="00BF6237" w:rsidRPr="006C174A">
        <w:br/>
      </w:r>
    </w:p>
    <w:p w:rsidR="007D76D2" w:rsidRPr="006C174A" w:rsidRDefault="00BF6237" w:rsidP="000E34E6">
      <w:pPr>
        <w:keepNext/>
        <w:widowControl w:val="0"/>
        <w:tabs>
          <w:tab w:val="left" w:pos="1701"/>
          <w:tab w:val="right" w:pos="9072"/>
        </w:tabs>
        <w:spacing w:before="120" w:after="120"/>
        <w:ind w:right="91"/>
      </w:pPr>
      <w:r w:rsidRPr="006C174A">
        <w:br/>
      </w:r>
      <w:r w:rsidR="007D76D2" w:rsidRPr="006C174A">
        <w:lastRenderedPageBreak/>
        <w:t xml:space="preserve">Under section 98A of </w:t>
      </w:r>
      <w:r w:rsidR="001B5AA3" w:rsidRPr="006C174A">
        <w:t xml:space="preserve">the CDPV </w:t>
      </w:r>
      <w:r w:rsidR="007D76D2" w:rsidRPr="006C174A">
        <w:t>Act</w:t>
      </w:r>
      <w:r w:rsidR="001B5AA3" w:rsidRPr="006C174A">
        <w:t>,</w:t>
      </w:r>
      <w:r w:rsidR="007D76D2" w:rsidRPr="006C174A">
        <w:t xml:space="preserve"> a ‘non-government support service’ </w:t>
      </w:r>
      <w:r w:rsidR="000E34E6" w:rsidRPr="006C174A">
        <w:t>mean</w:t>
      </w:r>
      <w:r w:rsidR="000E7101" w:rsidRPr="006C174A">
        <w:t>s</w:t>
      </w:r>
      <w:r w:rsidR="007D76D2" w:rsidRPr="006C174A">
        <w:t xml:space="preserve"> a person or body (other than an agency) that provides domestic violence support services but </w:t>
      </w:r>
      <w:r w:rsidR="000E7101" w:rsidRPr="006C174A">
        <w:t>does</w:t>
      </w:r>
      <w:r w:rsidR="001B5AA3" w:rsidRPr="006C174A">
        <w:t xml:space="preserve"> </w:t>
      </w:r>
      <w:r w:rsidR="007D76D2" w:rsidRPr="006C174A">
        <w:t>not include an</w:t>
      </w:r>
      <w:r w:rsidR="000E34E6" w:rsidRPr="006C174A">
        <w:t xml:space="preserve"> individual. This provision </w:t>
      </w:r>
      <w:r w:rsidR="007D76D2" w:rsidRPr="006C174A">
        <w:t>allow</w:t>
      </w:r>
      <w:r w:rsidR="000E7101" w:rsidRPr="006C174A">
        <w:t>s</w:t>
      </w:r>
      <w:r w:rsidR="007D76D2" w:rsidRPr="006C174A">
        <w:t xml:space="preserve"> the Minister to nominate a specific non-government support service which provides domestic violen</w:t>
      </w:r>
      <w:r w:rsidR="001B5AA3" w:rsidRPr="006C174A">
        <w:t>ce</w:t>
      </w:r>
      <w:r w:rsidR="007D76D2" w:rsidRPr="006C174A">
        <w:t xml:space="preserve"> support services in Norfolk Island for the purposes of Part 13A of </w:t>
      </w:r>
      <w:r w:rsidR="001B5AA3" w:rsidRPr="006C174A">
        <w:t xml:space="preserve">the CDPV </w:t>
      </w:r>
      <w:r w:rsidR="007D76D2" w:rsidRPr="006C174A">
        <w:t>Act.</w:t>
      </w:r>
    </w:p>
    <w:p w:rsidR="007D76D2" w:rsidRPr="006C174A" w:rsidRDefault="007D76D2" w:rsidP="007D76D2">
      <w:pPr>
        <w:tabs>
          <w:tab w:val="left" w:pos="1701"/>
          <w:tab w:val="right" w:pos="9072"/>
        </w:tabs>
        <w:spacing w:before="120" w:after="120"/>
        <w:ind w:right="91"/>
        <w:rPr>
          <w:b/>
        </w:rPr>
      </w:pPr>
      <w:r w:rsidRPr="006C174A">
        <w:rPr>
          <w:b/>
        </w:rPr>
        <w:t xml:space="preserve">Item 80 of Schedule 1AAA – Section 98A (definition of </w:t>
      </w:r>
      <w:r w:rsidRPr="006C174A">
        <w:rPr>
          <w:b/>
          <w:i/>
        </w:rPr>
        <w:t>privacy legislation</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0E34E6" w:rsidRPr="006C174A">
        <w:t>amend</w:t>
      </w:r>
      <w:r w:rsidR="000E7101" w:rsidRPr="006C174A">
        <w:t>s</w:t>
      </w:r>
      <w:r w:rsidRPr="006C174A">
        <w:t xml:space="preserve"> section 98A of the </w:t>
      </w:r>
      <w:r w:rsidR="007A0549" w:rsidRPr="006C174A">
        <w:t>CDPV Act</w:t>
      </w:r>
      <w:r w:rsidRPr="006C174A">
        <w:t xml:space="preserve"> by repealing the definition of ‘privacy legislation’. </w:t>
      </w:r>
      <w:r w:rsidR="009505D5" w:rsidRPr="006C174A">
        <w:t xml:space="preserve">That </w:t>
      </w:r>
      <w:r w:rsidRPr="006C174A">
        <w:t>definition refers to NSW privacy legislation which is presently suspended on Norfolk Island.</w:t>
      </w:r>
    </w:p>
    <w:p w:rsidR="007D76D2" w:rsidRPr="006C174A" w:rsidRDefault="007D76D2" w:rsidP="00BF6237">
      <w:pPr>
        <w:spacing w:after="160" w:line="259" w:lineRule="auto"/>
        <w:rPr>
          <w:b/>
        </w:rPr>
      </w:pPr>
      <w:r w:rsidRPr="006C174A">
        <w:rPr>
          <w:b/>
        </w:rPr>
        <w:t xml:space="preserve">Item 81 of Schedule 1AAA – Section 98A (definition of </w:t>
      </w:r>
      <w:r w:rsidRPr="006C174A">
        <w:rPr>
          <w:b/>
          <w:i/>
        </w:rPr>
        <w:t>support agency</w:t>
      </w:r>
      <w:r w:rsidRPr="006C174A">
        <w:rPr>
          <w:b/>
        </w:rPr>
        <w:t>)</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0E34E6" w:rsidRPr="006C174A">
        <w:t>amend</w:t>
      </w:r>
      <w:r w:rsidR="000E7101" w:rsidRPr="006C174A">
        <w:t>s</w:t>
      </w:r>
      <w:r w:rsidRPr="006C174A">
        <w:t xml:space="preserve"> </w:t>
      </w:r>
      <w:r w:rsidR="009505D5" w:rsidRPr="006C174A">
        <w:t xml:space="preserve">the definition of ‘support agency’ in </w:t>
      </w:r>
      <w:r w:rsidRPr="006C174A">
        <w:t xml:space="preserve">section 98A of the </w:t>
      </w:r>
      <w:r w:rsidR="007A0549" w:rsidRPr="006C174A">
        <w:t>CDPV Act</w:t>
      </w:r>
      <w:r w:rsidRPr="006C174A">
        <w:t xml:space="preserve"> to omit redundant references to the ‘central referral point’ and ‘local co-ordination point’. Th</w:t>
      </w:r>
      <w:r w:rsidR="000E34E6" w:rsidRPr="006C174A">
        <w:t xml:space="preserve">is amendment </w:t>
      </w:r>
      <w:r w:rsidR="009505D5" w:rsidRPr="006C174A">
        <w:t>is related</w:t>
      </w:r>
      <w:r w:rsidRPr="006C174A">
        <w:t xml:space="preserve"> to the repeal of the</w:t>
      </w:r>
      <w:r w:rsidR="009505D5" w:rsidRPr="006C174A">
        <w:t xml:space="preserve"> </w:t>
      </w:r>
      <w:r w:rsidRPr="006C174A">
        <w:t xml:space="preserve">definitions </w:t>
      </w:r>
      <w:r w:rsidR="009505D5" w:rsidRPr="006C174A">
        <w:t xml:space="preserve">of those terms </w:t>
      </w:r>
      <w:r w:rsidR="00ED3F8F" w:rsidRPr="006C174A">
        <w:t xml:space="preserve">by item 78 of Schedule 1AAA, </w:t>
      </w:r>
      <w:r w:rsidRPr="006C174A">
        <w:t xml:space="preserve">and its effect is that ‘support agency’, </w:t>
      </w:r>
      <w:r w:rsidR="009505D5" w:rsidRPr="006C174A">
        <w:t>in</w:t>
      </w:r>
      <w:r w:rsidRPr="006C174A">
        <w:t xml:space="preserve"> Part 13A of </w:t>
      </w:r>
      <w:r w:rsidR="009505D5" w:rsidRPr="006C174A">
        <w:t xml:space="preserve">the CDPV </w:t>
      </w:r>
      <w:r w:rsidRPr="006C174A">
        <w:t>Act, means an agency that provides domestic violence support services.</w:t>
      </w:r>
    </w:p>
    <w:p w:rsidR="007D76D2" w:rsidRPr="006C174A" w:rsidRDefault="007D76D2" w:rsidP="007D76D2">
      <w:pPr>
        <w:keepNext/>
        <w:widowControl w:val="0"/>
        <w:tabs>
          <w:tab w:val="left" w:pos="1701"/>
          <w:tab w:val="right" w:pos="9072"/>
        </w:tabs>
        <w:spacing w:before="120" w:after="120"/>
        <w:ind w:right="91"/>
      </w:pPr>
      <w:r w:rsidRPr="006C174A">
        <w:rPr>
          <w:b/>
        </w:rPr>
        <w:t>Items 82</w:t>
      </w:r>
      <w:r w:rsidR="009505D5" w:rsidRPr="006C174A">
        <w:rPr>
          <w:b/>
        </w:rPr>
        <w:t xml:space="preserve"> and </w:t>
      </w:r>
      <w:r w:rsidRPr="006C174A">
        <w:rPr>
          <w:b/>
        </w:rPr>
        <w:t>83 of Schedule 1AAA – Section 98C</w:t>
      </w:r>
    </w:p>
    <w:p w:rsidR="007D76D2" w:rsidRPr="006C174A" w:rsidRDefault="007D76D2" w:rsidP="007D76D2">
      <w:pPr>
        <w:tabs>
          <w:tab w:val="left" w:pos="1701"/>
          <w:tab w:val="right" w:pos="9072"/>
        </w:tabs>
        <w:spacing w:before="120" w:after="120"/>
        <w:ind w:right="91"/>
      </w:pPr>
      <w:r w:rsidRPr="006C174A">
        <w:t>These items amend</w:t>
      </w:r>
      <w:r w:rsidR="000E7101" w:rsidRPr="006C174A">
        <w:t>s</w:t>
      </w:r>
      <w:r w:rsidRPr="006C174A">
        <w:t xml:space="preserve"> section 98C of the </w:t>
      </w:r>
      <w:r w:rsidR="007A0549" w:rsidRPr="006C174A">
        <w:t>CDPV Act</w:t>
      </w:r>
      <w:r w:rsidRPr="006C174A">
        <w:t xml:space="preserve"> by repealing subsection 98C(2) and making a consequential amendment to subsection 98C(1). Subsection 98C(2) deals with the status of local co-ordination points and these amendments </w:t>
      </w:r>
      <w:r w:rsidR="00ED3F8F" w:rsidRPr="006C174A">
        <w:t>are related</w:t>
      </w:r>
      <w:r w:rsidRPr="006C174A">
        <w:t xml:space="preserve"> to the repeal of </w:t>
      </w:r>
      <w:r w:rsidR="00ED3F8F" w:rsidRPr="006C174A">
        <w:t xml:space="preserve">the definition of that </w:t>
      </w:r>
      <w:r w:rsidRPr="006C174A">
        <w:t>term.</w:t>
      </w:r>
    </w:p>
    <w:p w:rsidR="007D76D2" w:rsidRPr="006C174A" w:rsidRDefault="007D76D2" w:rsidP="007D76D2">
      <w:pPr>
        <w:keepNext/>
        <w:widowControl w:val="0"/>
        <w:tabs>
          <w:tab w:val="left" w:pos="1701"/>
          <w:tab w:val="right" w:pos="9072"/>
        </w:tabs>
        <w:spacing w:before="120" w:after="120"/>
        <w:ind w:right="91"/>
      </w:pPr>
      <w:r w:rsidRPr="006C174A">
        <w:rPr>
          <w:b/>
        </w:rPr>
        <w:t>Item 84 of Schedule 1AAA – Subsection 98D(2)</w:t>
      </w:r>
    </w:p>
    <w:p w:rsidR="007D76D2" w:rsidRPr="006C174A" w:rsidRDefault="007D76D2" w:rsidP="007D76D2">
      <w:pPr>
        <w:tabs>
          <w:tab w:val="left" w:pos="1701"/>
          <w:tab w:val="right" w:pos="9072"/>
        </w:tabs>
        <w:spacing w:before="120" w:after="120"/>
        <w:ind w:right="91"/>
      </w:pPr>
      <w:r w:rsidRPr="006C174A">
        <w:t xml:space="preserve">This item amends subsection 98D(2) of the </w:t>
      </w:r>
      <w:r w:rsidR="007A0549" w:rsidRPr="006C174A">
        <w:t>CDPV Act</w:t>
      </w:r>
      <w:r w:rsidRPr="006C174A">
        <w:t xml:space="preserve"> by substituting ‘the central referral point or a local co</w:t>
      </w:r>
      <w:r w:rsidR="005432F9" w:rsidRPr="006C174A">
        <w:t>-</w:t>
      </w:r>
      <w:r w:rsidRPr="006C174A">
        <w:t>ordination point’ with ‘a support agency or nominated non</w:t>
      </w:r>
      <w:r w:rsidRPr="006C174A">
        <w:noBreakHyphen/>
        <w:t xml:space="preserve">government support service’. The effect of this amendment is that an agency may disclose personal information and health information about a threatened person and any person that the agency reasonably believes is a cause of the threat (the threatening person) to a support agency or nominated </w:t>
      </w:r>
      <w:r w:rsidR="005432F9" w:rsidRPr="006C174A">
        <w:t>non-</w:t>
      </w:r>
      <w:r w:rsidRPr="006C174A">
        <w:t>government support service for contact purposes.</w:t>
      </w:r>
    </w:p>
    <w:p w:rsidR="007D76D2" w:rsidRPr="006C174A" w:rsidRDefault="007D76D2" w:rsidP="007D76D2">
      <w:pPr>
        <w:keepNext/>
        <w:widowControl w:val="0"/>
        <w:tabs>
          <w:tab w:val="left" w:pos="1701"/>
          <w:tab w:val="right" w:pos="9072"/>
        </w:tabs>
        <w:spacing w:before="120" w:after="120"/>
        <w:ind w:right="91"/>
      </w:pPr>
      <w:r w:rsidRPr="006C174A">
        <w:rPr>
          <w:b/>
        </w:rPr>
        <w:t>Items 85</w:t>
      </w:r>
      <w:r w:rsidR="005432F9" w:rsidRPr="006C174A">
        <w:rPr>
          <w:b/>
        </w:rPr>
        <w:t xml:space="preserve"> and </w:t>
      </w:r>
      <w:r w:rsidRPr="006C174A">
        <w:rPr>
          <w:b/>
        </w:rPr>
        <w:t>86 of Schedule 1AAA – Section 98E</w:t>
      </w:r>
    </w:p>
    <w:p w:rsidR="007D76D2" w:rsidRPr="006C174A" w:rsidRDefault="007D76D2" w:rsidP="007D76D2">
      <w:pPr>
        <w:tabs>
          <w:tab w:val="left" w:pos="1701"/>
          <w:tab w:val="right" w:pos="9072"/>
        </w:tabs>
        <w:spacing w:before="120" w:after="120"/>
        <w:ind w:right="91"/>
      </w:pPr>
      <w:r w:rsidRPr="006C174A">
        <w:t xml:space="preserve">These items amend the heading to section 98E and subsections 98E(1) and (2) of the </w:t>
      </w:r>
      <w:r w:rsidR="007A0549" w:rsidRPr="006C174A">
        <w:t>CDPV Act</w:t>
      </w:r>
      <w:r w:rsidRPr="006C174A">
        <w:t xml:space="preserve"> respectively by substituting references to the ‘Local Court’ with reference</w:t>
      </w:r>
      <w:r w:rsidR="00D44487" w:rsidRPr="006C174A">
        <w:t>s</w:t>
      </w:r>
      <w:r w:rsidRPr="006C174A">
        <w:t xml:space="preserve"> to the ‘Court of Petty Sessions’.</w:t>
      </w:r>
    </w:p>
    <w:p w:rsidR="007D76D2" w:rsidRPr="006C174A" w:rsidRDefault="007D76D2" w:rsidP="007D76D2">
      <w:pPr>
        <w:keepNext/>
        <w:widowControl w:val="0"/>
        <w:tabs>
          <w:tab w:val="left" w:pos="1701"/>
          <w:tab w:val="right" w:pos="9072"/>
        </w:tabs>
        <w:spacing w:before="120" w:after="120"/>
        <w:ind w:right="91"/>
      </w:pPr>
      <w:r w:rsidRPr="006C174A">
        <w:rPr>
          <w:b/>
        </w:rPr>
        <w:t>Item 87 of Schedule 1AAA – Subsection 98E(2)</w:t>
      </w:r>
    </w:p>
    <w:p w:rsidR="007D76D2" w:rsidRPr="006C174A" w:rsidRDefault="007D76D2" w:rsidP="007D76D2">
      <w:pPr>
        <w:tabs>
          <w:tab w:val="left" w:pos="1701"/>
          <w:tab w:val="right" w:pos="9072"/>
        </w:tabs>
        <w:spacing w:before="120" w:after="120"/>
        <w:ind w:right="91"/>
      </w:pPr>
      <w:r w:rsidRPr="006C174A">
        <w:t xml:space="preserve">This item </w:t>
      </w:r>
      <w:r w:rsidR="000E34E6" w:rsidRPr="006C174A">
        <w:t>amend</w:t>
      </w:r>
      <w:r w:rsidR="000E7101" w:rsidRPr="006C174A">
        <w:t>s</w:t>
      </w:r>
      <w:r w:rsidRPr="006C174A">
        <w:t xml:space="preserve"> subsection 98E(2) of the </w:t>
      </w:r>
      <w:r w:rsidR="007A0549" w:rsidRPr="006C174A">
        <w:t>CDPV Act</w:t>
      </w:r>
      <w:r w:rsidRPr="006C174A">
        <w:t xml:space="preserve"> by omitting ‘the central referral point’ </w:t>
      </w:r>
      <w:r w:rsidR="00CB4B0A" w:rsidRPr="006C174A">
        <w:t>and substituting</w:t>
      </w:r>
      <w:r w:rsidRPr="006C174A">
        <w:t xml:space="preserve"> ‘a support agency or </w:t>
      </w:r>
      <w:r w:rsidR="00CB4B0A" w:rsidRPr="006C174A">
        <w:t xml:space="preserve">a </w:t>
      </w:r>
      <w:r w:rsidRPr="006C174A">
        <w:t>nominated non</w:t>
      </w:r>
      <w:r w:rsidRPr="006C174A">
        <w:noBreakHyphen/>
        <w:t>government support service’.</w:t>
      </w:r>
    </w:p>
    <w:p w:rsidR="007D76D2" w:rsidRPr="006C174A" w:rsidRDefault="007D76D2" w:rsidP="007D76D2">
      <w:pPr>
        <w:keepNext/>
        <w:widowControl w:val="0"/>
        <w:tabs>
          <w:tab w:val="left" w:pos="1701"/>
          <w:tab w:val="right" w:pos="9072"/>
        </w:tabs>
        <w:spacing w:before="120" w:after="120"/>
        <w:ind w:right="91"/>
      </w:pPr>
      <w:r w:rsidRPr="006C174A">
        <w:rPr>
          <w:b/>
        </w:rPr>
        <w:t>Item 88 of Schedule 1AAA – Sections 98F and 98G</w:t>
      </w:r>
    </w:p>
    <w:p w:rsidR="007D76D2" w:rsidRPr="006C174A" w:rsidRDefault="007D76D2" w:rsidP="007D76D2">
      <w:pPr>
        <w:tabs>
          <w:tab w:val="left" w:pos="1701"/>
          <w:tab w:val="right" w:pos="9072"/>
        </w:tabs>
        <w:spacing w:before="120" w:after="120"/>
        <w:ind w:right="91"/>
      </w:pPr>
      <w:r w:rsidRPr="006C174A">
        <w:t xml:space="preserve">This item </w:t>
      </w:r>
      <w:r w:rsidR="002D2515" w:rsidRPr="006C174A">
        <w:t>repeal</w:t>
      </w:r>
      <w:r w:rsidR="000E7101" w:rsidRPr="006C174A">
        <w:t>s</w:t>
      </w:r>
      <w:r w:rsidRPr="006C174A">
        <w:t xml:space="preserve"> sections 98F and 98G of the </w:t>
      </w:r>
      <w:r w:rsidR="007A0549" w:rsidRPr="006C174A">
        <w:t>CDPV Act</w:t>
      </w:r>
      <w:r w:rsidR="00CB4B0A" w:rsidRPr="006C174A">
        <w:t>,</w:t>
      </w:r>
      <w:r w:rsidRPr="006C174A">
        <w:t xml:space="preserve"> which deal with ‘central referral points’ and ‘local co-ordination points’ respectively. These entities perform functions under the </w:t>
      </w:r>
      <w:r w:rsidRPr="006C174A">
        <w:rPr>
          <w:i/>
        </w:rPr>
        <w:t>It Stops Here: Safer Pathway</w:t>
      </w:r>
      <w:r w:rsidRPr="006C174A">
        <w:t xml:space="preserve"> program in NSW which will not operate on Norfolk Island.</w:t>
      </w:r>
    </w:p>
    <w:p w:rsidR="007D76D2" w:rsidRPr="006C174A" w:rsidRDefault="007D76D2" w:rsidP="007D76D2">
      <w:pPr>
        <w:keepNext/>
        <w:widowControl w:val="0"/>
        <w:tabs>
          <w:tab w:val="left" w:pos="1701"/>
          <w:tab w:val="right" w:pos="9072"/>
        </w:tabs>
        <w:spacing w:before="120" w:after="120"/>
        <w:ind w:right="91"/>
      </w:pPr>
      <w:r w:rsidRPr="006C174A">
        <w:rPr>
          <w:b/>
        </w:rPr>
        <w:t>Items 89</w:t>
      </w:r>
      <w:r w:rsidR="00CB4B0A" w:rsidRPr="006C174A">
        <w:rPr>
          <w:b/>
        </w:rPr>
        <w:t xml:space="preserve"> and </w:t>
      </w:r>
      <w:r w:rsidRPr="006C174A">
        <w:rPr>
          <w:b/>
        </w:rPr>
        <w:t>90 of Schedule 1AAA – Section 98H</w:t>
      </w:r>
    </w:p>
    <w:p w:rsidR="007D76D2" w:rsidRPr="006C174A" w:rsidRDefault="007D76D2" w:rsidP="007D76D2">
      <w:pPr>
        <w:tabs>
          <w:tab w:val="left" w:pos="1701"/>
          <w:tab w:val="right" w:pos="9072"/>
        </w:tabs>
        <w:spacing w:before="120" w:after="120"/>
        <w:ind w:right="91"/>
      </w:pPr>
      <w:r w:rsidRPr="006C174A">
        <w:t xml:space="preserve">These items respectively amend the heading to section 98H of the </w:t>
      </w:r>
      <w:r w:rsidR="007A0549" w:rsidRPr="006C174A">
        <w:t>CDPV Act</w:t>
      </w:r>
      <w:r w:rsidRPr="006C174A">
        <w:t xml:space="preserve"> and add a new subsection 98H(4). T</w:t>
      </w:r>
      <w:r w:rsidR="002D2515" w:rsidRPr="006C174A">
        <w:t xml:space="preserve">he effect of these amendments </w:t>
      </w:r>
      <w:r w:rsidR="00366E21" w:rsidRPr="006C174A">
        <w:t>is</w:t>
      </w:r>
      <w:r w:rsidRPr="006C174A">
        <w:t xml:space="preserve"> that section 98H, which deals with the collection and use of personal information or health information, applies to a nominated non</w:t>
      </w:r>
      <w:r w:rsidRPr="006C174A">
        <w:noBreakHyphen/>
        <w:t>government support service in the same way as it applies to a support agency.</w:t>
      </w:r>
    </w:p>
    <w:p w:rsidR="007D76D2" w:rsidRPr="006C174A" w:rsidRDefault="007D76D2" w:rsidP="007D76D2">
      <w:pPr>
        <w:keepNext/>
        <w:widowControl w:val="0"/>
        <w:tabs>
          <w:tab w:val="left" w:pos="1701"/>
          <w:tab w:val="right" w:pos="9072"/>
        </w:tabs>
        <w:spacing w:before="120" w:after="120"/>
        <w:ind w:right="91"/>
      </w:pPr>
      <w:r w:rsidRPr="006C174A">
        <w:rPr>
          <w:b/>
        </w:rPr>
        <w:lastRenderedPageBreak/>
        <w:t>Items 91</w:t>
      </w:r>
      <w:r w:rsidR="00CB4B0A" w:rsidRPr="006C174A">
        <w:rPr>
          <w:b/>
        </w:rPr>
        <w:t xml:space="preserve"> to </w:t>
      </w:r>
      <w:r w:rsidRPr="006C174A">
        <w:rPr>
          <w:b/>
        </w:rPr>
        <w:t>93 of Schedule 1AAA – Section 98K</w:t>
      </w:r>
    </w:p>
    <w:p w:rsidR="007D76D2" w:rsidRPr="006C174A" w:rsidRDefault="007D76D2" w:rsidP="007D76D2">
      <w:pPr>
        <w:tabs>
          <w:tab w:val="left" w:pos="1701"/>
          <w:tab w:val="right" w:pos="9072"/>
        </w:tabs>
        <w:spacing w:before="120" w:after="120"/>
        <w:ind w:right="91"/>
      </w:pPr>
      <w:r w:rsidRPr="006C174A">
        <w:t xml:space="preserve">These items amend section 98K of the </w:t>
      </w:r>
      <w:r w:rsidR="007A0549" w:rsidRPr="006C174A">
        <w:t>CDPV Act</w:t>
      </w:r>
      <w:r w:rsidRPr="006C174A">
        <w:t xml:space="preserve"> by repealing subsection 98K(1), making a consequential amendment to subsection 98K(2) and omitting a redundant reference to the privacy legislation and the </w:t>
      </w:r>
      <w:r w:rsidRPr="006C174A">
        <w:rPr>
          <w:i/>
        </w:rPr>
        <w:t>Government Information (Public Access) Act 2009</w:t>
      </w:r>
      <w:r w:rsidRPr="006C174A">
        <w:t xml:space="preserve"> (NSW) in subsection 98</w:t>
      </w:r>
      <w:r w:rsidR="00C37554" w:rsidRPr="006C174A">
        <w:t>K</w:t>
      </w:r>
      <w:r w:rsidRPr="006C174A">
        <w:t>(2). The effect of these ame</w:t>
      </w:r>
      <w:r w:rsidR="002D2515" w:rsidRPr="006C174A">
        <w:t xml:space="preserve">ndments </w:t>
      </w:r>
      <w:r w:rsidR="00366E21" w:rsidRPr="006C174A">
        <w:t>is</w:t>
      </w:r>
      <w:r w:rsidRPr="006C174A">
        <w:t xml:space="preserve"> to provide that nothing in Division 2 of Part 13A restrict</w:t>
      </w:r>
      <w:r w:rsidR="00C37554" w:rsidRPr="006C174A">
        <w:t>s</w:t>
      </w:r>
      <w:r w:rsidRPr="006C174A">
        <w:t xml:space="preserve"> or prevent</w:t>
      </w:r>
      <w:r w:rsidR="00C37554" w:rsidRPr="006C174A">
        <w:t>s</w:t>
      </w:r>
      <w:r w:rsidRPr="006C174A">
        <w:t xml:space="preserve"> the disclosure of information under any other Act or law.</w:t>
      </w:r>
    </w:p>
    <w:p w:rsidR="007D76D2" w:rsidRPr="006C174A" w:rsidRDefault="007D76D2" w:rsidP="007D76D2">
      <w:pPr>
        <w:keepNext/>
        <w:widowControl w:val="0"/>
        <w:tabs>
          <w:tab w:val="left" w:pos="1701"/>
          <w:tab w:val="right" w:pos="9072"/>
        </w:tabs>
        <w:spacing w:before="120" w:after="120"/>
        <w:ind w:right="91"/>
      </w:pPr>
      <w:r w:rsidRPr="006C174A">
        <w:rPr>
          <w:b/>
        </w:rPr>
        <w:t>Items 94</w:t>
      </w:r>
      <w:r w:rsidR="00C37554" w:rsidRPr="006C174A">
        <w:rPr>
          <w:b/>
        </w:rPr>
        <w:t xml:space="preserve"> to </w:t>
      </w:r>
      <w:r w:rsidRPr="006C174A">
        <w:rPr>
          <w:b/>
        </w:rPr>
        <w:t>96 of Schedule 1AAA – Section 98L</w:t>
      </w:r>
    </w:p>
    <w:p w:rsidR="007D76D2" w:rsidRPr="006C174A" w:rsidRDefault="007D76D2" w:rsidP="007D76D2">
      <w:pPr>
        <w:tabs>
          <w:tab w:val="left" w:pos="1701"/>
          <w:tab w:val="right" w:pos="9072"/>
        </w:tabs>
        <w:spacing w:before="120" w:after="120"/>
        <w:ind w:right="91"/>
      </w:pPr>
      <w:r w:rsidRPr="006C174A">
        <w:t xml:space="preserve">These items amend section 98L of the </w:t>
      </w:r>
      <w:r w:rsidR="007A0549" w:rsidRPr="006C174A">
        <w:t>CDPV Act</w:t>
      </w:r>
      <w:r w:rsidRPr="006C174A">
        <w:t xml:space="preserve"> by making a consequential amendment to subsection 98L(1), omitting a redundant reference to the privacy legislation in subsection 98L(1)</w:t>
      </w:r>
      <w:r w:rsidR="00C37554" w:rsidRPr="006C174A">
        <w:t>,</w:t>
      </w:r>
      <w:r w:rsidRPr="006C174A">
        <w:t xml:space="preserve"> and repealing subsection 98L(2)</w:t>
      </w:r>
      <w:r w:rsidR="00C37554" w:rsidRPr="006C174A">
        <w:t>,</w:t>
      </w:r>
      <w:r w:rsidRPr="006C174A">
        <w:t xml:space="preserve"> which </w:t>
      </w:r>
      <w:r w:rsidR="00292FF6" w:rsidRPr="006C174A">
        <w:t>would require</w:t>
      </w:r>
      <w:r w:rsidRPr="006C174A">
        <w:t xml:space="preserve"> the Minister to consult with the Privacy Commissioner before recommending the making of a regulation under section</w:t>
      </w:r>
      <w:r w:rsidR="00C37554" w:rsidRPr="006C174A">
        <w:t xml:space="preserve"> 98L</w:t>
      </w:r>
      <w:r w:rsidRPr="006C174A">
        <w:t>.</w:t>
      </w:r>
      <w:r w:rsidR="00292FF6" w:rsidRPr="006C174A">
        <w:t xml:space="preserve"> The provision is unnecessary because it is intended that any regulations in force under section 98L </w:t>
      </w:r>
      <w:r w:rsidR="00366E21" w:rsidRPr="006C174A">
        <w:t>are</w:t>
      </w:r>
      <w:r w:rsidR="00292FF6" w:rsidRPr="006C174A">
        <w:t xml:space="preserve"> applied NSW regulations.</w:t>
      </w:r>
    </w:p>
    <w:p w:rsidR="007D76D2" w:rsidRPr="006C174A" w:rsidRDefault="007D76D2" w:rsidP="007D76D2">
      <w:pPr>
        <w:keepNext/>
        <w:widowControl w:val="0"/>
        <w:tabs>
          <w:tab w:val="left" w:pos="1701"/>
          <w:tab w:val="right" w:pos="9072"/>
        </w:tabs>
        <w:spacing w:before="120" w:after="120"/>
        <w:ind w:right="91"/>
      </w:pPr>
      <w:r w:rsidRPr="006C174A">
        <w:rPr>
          <w:b/>
        </w:rPr>
        <w:t>Item 97 of Schedule 1AAA – S</w:t>
      </w:r>
      <w:r w:rsidR="003F0499" w:rsidRPr="006C174A">
        <w:rPr>
          <w:b/>
        </w:rPr>
        <w:t>ubs</w:t>
      </w:r>
      <w:r w:rsidRPr="006C174A">
        <w:rPr>
          <w:b/>
        </w:rPr>
        <w:t>ection 98M(2)</w:t>
      </w:r>
    </w:p>
    <w:p w:rsidR="007D76D2" w:rsidRPr="006C174A" w:rsidRDefault="007D76D2" w:rsidP="007D76D2">
      <w:pPr>
        <w:tabs>
          <w:tab w:val="left" w:pos="1701"/>
          <w:tab w:val="right" w:pos="9072"/>
        </w:tabs>
        <w:spacing w:before="120" w:after="120"/>
        <w:ind w:right="91"/>
      </w:pPr>
      <w:r w:rsidRPr="006C174A">
        <w:t xml:space="preserve">This item </w:t>
      </w:r>
      <w:r w:rsidR="002D2515" w:rsidRPr="006C174A">
        <w:t>amend</w:t>
      </w:r>
      <w:r w:rsidR="000E7101" w:rsidRPr="006C174A">
        <w:t>s</w:t>
      </w:r>
      <w:r w:rsidRPr="006C174A">
        <w:t xml:space="preserve"> subsection 98M(2) of the </w:t>
      </w:r>
      <w:r w:rsidR="007A0549" w:rsidRPr="006C174A">
        <w:t>CDPV Act</w:t>
      </w:r>
      <w:r w:rsidRPr="006C174A">
        <w:t xml:space="preserve"> by omitting a redundant reference to </w:t>
      </w:r>
      <w:r w:rsidR="003F0499" w:rsidRPr="006C174A">
        <w:t xml:space="preserve">NSW </w:t>
      </w:r>
      <w:r w:rsidRPr="006C174A">
        <w:t>privacy legislation.</w:t>
      </w:r>
    </w:p>
    <w:p w:rsidR="007D76D2" w:rsidRPr="006C174A" w:rsidRDefault="007D76D2" w:rsidP="007D76D2">
      <w:pPr>
        <w:keepNext/>
        <w:widowControl w:val="0"/>
        <w:tabs>
          <w:tab w:val="left" w:pos="1701"/>
          <w:tab w:val="right" w:pos="9072"/>
        </w:tabs>
        <w:spacing w:before="120" w:after="120"/>
        <w:ind w:right="91"/>
      </w:pPr>
      <w:r w:rsidRPr="006C174A">
        <w:rPr>
          <w:b/>
        </w:rPr>
        <w:t>Item 98 of Schedule 1AAA – Subsection 98O(4)</w:t>
      </w:r>
    </w:p>
    <w:p w:rsidR="007D76D2" w:rsidRPr="006C174A" w:rsidRDefault="007D76D2" w:rsidP="007D76D2">
      <w:pPr>
        <w:tabs>
          <w:tab w:val="left" w:pos="1701"/>
          <w:tab w:val="right" w:pos="9072"/>
        </w:tabs>
        <w:spacing w:before="120" w:after="120"/>
        <w:ind w:right="91"/>
      </w:pPr>
      <w:r w:rsidRPr="006C174A">
        <w:t xml:space="preserve">This item </w:t>
      </w:r>
      <w:r w:rsidR="002D2515" w:rsidRPr="006C174A">
        <w:t>repeal</w:t>
      </w:r>
      <w:r w:rsidR="000E7101" w:rsidRPr="006C174A">
        <w:t>s</w:t>
      </w:r>
      <w:r w:rsidRPr="006C174A">
        <w:t xml:space="preserve"> subsection 98O(4) of the </w:t>
      </w:r>
      <w:r w:rsidR="007A0549" w:rsidRPr="006C174A">
        <w:t>CDPV Act</w:t>
      </w:r>
      <w:r w:rsidRPr="006C174A">
        <w:t xml:space="preserve"> which is a redundant provision dealing with local co-ordination points.</w:t>
      </w:r>
      <w:r w:rsidR="003F0499" w:rsidRPr="006C174A">
        <w:t xml:space="preserve"> Local co-ordination points perform functions under the </w:t>
      </w:r>
      <w:r w:rsidR="003F0499" w:rsidRPr="006C174A">
        <w:rPr>
          <w:i/>
        </w:rPr>
        <w:t>It Stops Here: Safer Pathway</w:t>
      </w:r>
      <w:r w:rsidR="003F0499" w:rsidRPr="006C174A">
        <w:t xml:space="preserve"> program in NSW which will not operate on Norfolk Island.</w:t>
      </w:r>
    </w:p>
    <w:p w:rsidR="007D76D2" w:rsidRPr="006C174A" w:rsidRDefault="007D76D2" w:rsidP="007D76D2">
      <w:pPr>
        <w:keepNext/>
        <w:widowControl w:val="0"/>
        <w:tabs>
          <w:tab w:val="left" w:pos="1701"/>
          <w:tab w:val="right" w:pos="9072"/>
        </w:tabs>
        <w:spacing w:before="120" w:after="120"/>
        <w:ind w:right="91"/>
      </w:pPr>
      <w:r w:rsidRPr="006C174A">
        <w:rPr>
          <w:b/>
        </w:rPr>
        <w:t>Item 99 of Schedule 1AAA – Sections 98P and 98Q</w:t>
      </w:r>
    </w:p>
    <w:p w:rsidR="007D76D2" w:rsidRPr="006C174A" w:rsidRDefault="007D76D2" w:rsidP="007D76D2">
      <w:pPr>
        <w:tabs>
          <w:tab w:val="left" w:pos="1701"/>
          <w:tab w:val="right" w:pos="9072"/>
        </w:tabs>
        <w:spacing w:before="120" w:after="120"/>
        <w:ind w:right="91"/>
      </w:pPr>
      <w:r w:rsidRPr="006C174A">
        <w:t xml:space="preserve">This item </w:t>
      </w:r>
      <w:r w:rsidR="002D2515" w:rsidRPr="006C174A">
        <w:t>repeal</w:t>
      </w:r>
      <w:r w:rsidR="000E7101" w:rsidRPr="006C174A">
        <w:t>s</w:t>
      </w:r>
      <w:r w:rsidRPr="006C174A">
        <w:t xml:space="preserve"> sections 98P and 98Q of the </w:t>
      </w:r>
      <w:r w:rsidR="007A0549" w:rsidRPr="006C174A">
        <w:t>CDPV Act</w:t>
      </w:r>
      <w:r w:rsidRPr="006C174A">
        <w:t xml:space="preserve">. Section 98P deals with the power of the Secretary of the NSW Department of Justice to delegate his or her functions under Part 13A of </w:t>
      </w:r>
      <w:r w:rsidR="003F0499" w:rsidRPr="006C174A">
        <w:t xml:space="preserve">that </w:t>
      </w:r>
      <w:r w:rsidRPr="006C174A">
        <w:t xml:space="preserve">Act, as it applies in NSW, and section 98Q deals with the review of </w:t>
      </w:r>
      <w:r w:rsidR="003F0499" w:rsidRPr="006C174A">
        <w:t>Part 13A of that Act</w:t>
      </w:r>
      <w:r w:rsidRPr="006C174A">
        <w:t>, as it applies in NSW, by the NSW Minister.</w:t>
      </w:r>
    </w:p>
    <w:p w:rsidR="007D76D2" w:rsidRPr="006C174A" w:rsidRDefault="007D76D2" w:rsidP="007D76D2">
      <w:pPr>
        <w:keepNext/>
        <w:widowControl w:val="0"/>
        <w:tabs>
          <w:tab w:val="left" w:pos="1701"/>
          <w:tab w:val="right" w:pos="9072"/>
        </w:tabs>
        <w:spacing w:before="120" w:after="120"/>
        <w:ind w:right="91"/>
      </w:pPr>
      <w:r w:rsidRPr="006C174A">
        <w:rPr>
          <w:b/>
        </w:rPr>
        <w:t>Items 100</w:t>
      </w:r>
      <w:r w:rsidR="003F0499" w:rsidRPr="006C174A">
        <w:rPr>
          <w:b/>
        </w:rPr>
        <w:t xml:space="preserve"> to </w:t>
      </w:r>
      <w:r w:rsidRPr="006C174A">
        <w:rPr>
          <w:b/>
        </w:rPr>
        <w:t>102 of Schedule 1AAA – Section 98S</w:t>
      </w:r>
    </w:p>
    <w:p w:rsidR="007D76D2" w:rsidRPr="006C174A" w:rsidRDefault="007D76D2" w:rsidP="007D76D2">
      <w:pPr>
        <w:tabs>
          <w:tab w:val="left" w:pos="1701"/>
          <w:tab w:val="right" w:pos="9072"/>
        </w:tabs>
        <w:spacing w:before="120" w:after="120"/>
        <w:ind w:right="91"/>
      </w:pPr>
      <w:r w:rsidRPr="006C174A">
        <w:t xml:space="preserve">These items amend section 98S of the </w:t>
      </w:r>
      <w:r w:rsidR="007A0549" w:rsidRPr="006C174A">
        <w:t>CDPV Act</w:t>
      </w:r>
      <w:r w:rsidRPr="006C174A">
        <w:t xml:space="preserve"> by amending the definition of ‘participating jurisdiction’ </w:t>
      </w:r>
      <w:r w:rsidR="00F2631D" w:rsidRPr="006C174A">
        <w:t xml:space="preserve">for Part 13B of that Act, </w:t>
      </w:r>
      <w:r w:rsidRPr="006C174A">
        <w:t xml:space="preserve">and adding a new subsection 98S(2). The amendment to the definition of ‘participating jurisdiction’ </w:t>
      </w:r>
      <w:r w:rsidR="002D2515" w:rsidRPr="006C174A">
        <w:t xml:space="preserve">would </w:t>
      </w:r>
      <w:r w:rsidRPr="006C174A">
        <w:t>s</w:t>
      </w:r>
      <w:r w:rsidR="002D2515" w:rsidRPr="006C174A">
        <w:t>ubstitute</w:t>
      </w:r>
      <w:r w:rsidRPr="006C174A">
        <w:t xml:space="preserve"> ‘New South Wales’ with ‘Norfolk Island’. </w:t>
      </w:r>
      <w:r w:rsidR="00F2631D" w:rsidRPr="006C174A">
        <w:t>New subsection 98S(2) provide</w:t>
      </w:r>
      <w:r w:rsidR="000E7101" w:rsidRPr="006C174A">
        <w:t>s</w:t>
      </w:r>
      <w:r w:rsidR="00F2631D" w:rsidRPr="006C174A">
        <w:t xml:space="preserve"> that, to avoid doubt, any reference in Part 13B to a law of Norfolk Island includes a reference to an applied NSW law. </w:t>
      </w:r>
      <w:r w:rsidRPr="006C174A">
        <w:t xml:space="preserve">Part 13B of </w:t>
      </w:r>
      <w:r w:rsidR="00F2631D" w:rsidRPr="006C174A">
        <w:t xml:space="preserve">the CDPV </w:t>
      </w:r>
      <w:r w:rsidRPr="006C174A">
        <w:t xml:space="preserve">Act </w:t>
      </w:r>
      <w:r w:rsidR="002D2515" w:rsidRPr="006C174A">
        <w:t>deal</w:t>
      </w:r>
      <w:r w:rsidR="000E7101" w:rsidRPr="006C174A">
        <w:t>s</w:t>
      </w:r>
      <w:r w:rsidRPr="006C174A">
        <w:t xml:space="preserve"> with the national recognition of domestic violence orders and remove</w:t>
      </w:r>
      <w:r w:rsidR="000E7101" w:rsidRPr="006C174A">
        <w:t>s</w:t>
      </w:r>
      <w:r w:rsidRPr="006C174A">
        <w:t xml:space="preserve"> the existing requirement that domestic violence orders issued by a court in one jurisdiction need to be registered in another jurisdiction to be enforced in that other jurisdiction.</w:t>
      </w:r>
    </w:p>
    <w:p w:rsidR="007D76D2" w:rsidRPr="006C174A" w:rsidRDefault="007D76D2" w:rsidP="007D76D2">
      <w:pPr>
        <w:keepNext/>
        <w:widowControl w:val="0"/>
        <w:tabs>
          <w:tab w:val="left" w:pos="1701"/>
          <w:tab w:val="right" w:pos="9072"/>
        </w:tabs>
        <w:spacing w:before="120" w:after="120"/>
        <w:ind w:right="91"/>
      </w:pPr>
      <w:r w:rsidRPr="006C174A">
        <w:rPr>
          <w:b/>
        </w:rPr>
        <w:t>Item 103 of Schedule 1AAA – After paragraph 98U(1)(a)</w:t>
      </w:r>
    </w:p>
    <w:p w:rsidR="007D76D2" w:rsidRPr="006C174A" w:rsidRDefault="007D76D2" w:rsidP="007D76D2">
      <w:pPr>
        <w:tabs>
          <w:tab w:val="left" w:pos="1701"/>
          <w:tab w:val="right" w:pos="9072"/>
        </w:tabs>
        <w:spacing w:before="120" w:after="120"/>
        <w:ind w:right="91"/>
      </w:pPr>
      <w:r w:rsidRPr="006C174A">
        <w:t xml:space="preserve">This item </w:t>
      </w:r>
      <w:r w:rsidR="002D2515" w:rsidRPr="006C174A">
        <w:t>amend</w:t>
      </w:r>
      <w:r w:rsidR="000E7101" w:rsidRPr="006C174A">
        <w:t>s</w:t>
      </w:r>
      <w:r w:rsidRPr="006C174A">
        <w:t xml:space="preserve"> </w:t>
      </w:r>
      <w:r w:rsidR="00F2631D" w:rsidRPr="006C174A">
        <w:t>sub</w:t>
      </w:r>
      <w:r w:rsidRPr="006C174A">
        <w:t>section 98U</w:t>
      </w:r>
      <w:r w:rsidR="00F2631D" w:rsidRPr="006C174A">
        <w:t>(1)</w:t>
      </w:r>
      <w:r w:rsidRPr="006C174A">
        <w:t xml:space="preserve"> of the </w:t>
      </w:r>
      <w:r w:rsidR="007A0549" w:rsidRPr="006C174A">
        <w:t>CDPV Act</w:t>
      </w:r>
      <w:r w:rsidRPr="006C174A">
        <w:t xml:space="preserve"> by inserting new paragraph</w:t>
      </w:r>
      <w:r w:rsidR="00202E8C" w:rsidRPr="006C174A">
        <w:t> </w:t>
      </w:r>
      <w:r w:rsidRPr="006C174A">
        <w:t>(aa)</w:t>
      </w:r>
      <w:r w:rsidR="00F2631D" w:rsidRPr="006C174A">
        <w:t>,</w:t>
      </w:r>
      <w:r w:rsidRPr="006C174A">
        <w:t xml:space="preserve"> which provides that an apprehended domestic violence order, or an interim apprehended domestic violence order, under the </w:t>
      </w:r>
      <w:r w:rsidRPr="006C174A">
        <w:rPr>
          <w:i/>
        </w:rPr>
        <w:t>Crimes (Domestic and Personal Violence) Act 2007</w:t>
      </w:r>
      <w:r w:rsidRPr="006C174A">
        <w:t xml:space="preserve">, as it applies in NSW, is also an interstate DVO </w:t>
      </w:r>
      <w:r w:rsidR="00F67C63" w:rsidRPr="006C174A">
        <w:t xml:space="preserve">(domestic violence order) </w:t>
      </w:r>
      <w:r w:rsidRPr="006C174A">
        <w:t>for the purposes of Part 13B.</w:t>
      </w:r>
    </w:p>
    <w:p w:rsidR="00BF6237" w:rsidRPr="006C174A" w:rsidRDefault="00BF6237">
      <w:pPr>
        <w:spacing w:after="160" w:line="259" w:lineRule="auto"/>
        <w:rPr>
          <w:b/>
        </w:rPr>
      </w:pPr>
      <w:r w:rsidRPr="006C174A">
        <w:rPr>
          <w:b/>
        </w:rPr>
        <w:br w:type="page"/>
      </w:r>
    </w:p>
    <w:p w:rsidR="007D76D2" w:rsidRPr="006C174A" w:rsidRDefault="007D76D2" w:rsidP="007D76D2">
      <w:pPr>
        <w:keepNext/>
        <w:widowControl w:val="0"/>
        <w:tabs>
          <w:tab w:val="left" w:pos="1701"/>
          <w:tab w:val="right" w:pos="9072"/>
        </w:tabs>
        <w:spacing w:before="120" w:after="120"/>
        <w:ind w:right="91"/>
      </w:pPr>
      <w:r w:rsidRPr="006C174A">
        <w:rPr>
          <w:b/>
        </w:rPr>
        <w:lastRenderedPageBreak/>
        <w:t>Item 104 of Schedule 1AAA – After paragraph 98V(a)</w:t>
      </w:r>
    </w:p>
    <w:p w:rsidR="007D76D2" w:rsidRPr="006C174A" w:rsidRDefault="007D76D2" w:rsidP="007D76D2">
      <w:pPr>
        <w:tabs>
          <w:tab w:val="left" w:pos="1701"/>
          <w:tab w:val="right" w:pos="9072"/>
        </w:tabs>
        <w:spacing w:before="120" w:after="120"/>
        <w:ind w:right="91"/>
      </w:pPr>
      <w:r w:rsidRPr="006C174A">
        <w:t>This item</w:t>
      </w:r>
      <w:r w:rsidR="00211716" w:rsidRPr="006C174A">
        <w:t xml:space="preserve"> </w:t>
      </w:r>
      <w:r w:rsidRPr="006C174A">
        <w:t>a</w:t>
      </w:r>
      <w:r w:rsidR="00211716" w:rsidRPr="006C174A">
        <w:t>mend</w:t>
      </w:r>
      <w:r w:rsidR="000E7101" w:rsidRPr="006C174A">
        <w:t>s</w:t>
      </w:r>
      <w:r w:rsidRPr="006C174A">
        <w:t xml:space="preserve"> section 98V of the </w:t>
      </w:r>
      <w:r w:rsidR="007A0549" w:rsidRPr="006C174A">
        <w:t>CDPV Act</w:t>
      </w:r>
      <w:r w:rsidRPr="006C174A">
        <w:t xml:space="preserve"> by inserting new paragraph (aa)</w:t>
      </w:r>
      <w:r w:rsidR="00F67C63" w:rsidRPr="006C174A">
        <w:t>,</w:t>
      </w:r>
      <w:r w:rsidRPr="006C174A">
        <w:t xml:space="preserve"> which </w:t>
      </w:r>
      <w:r w:rsidR="00211716" w:rsidRPr="006C174A">
        <w:t>provide</w:t>
      </w:r>
      <w:r w:rsidR="000E7101" w:rsidRPr="006C174A">
        <w:t>s</w:t>
      </w:r>
      <w:r w:rsidRPr="006C174A">
        <w:t xml:space="preserve"> that a registered external protection order under Part 13 of the </w:t>
      </w:r>
      <w:r w:rsidRPr="006C174A">
        <w:rPr>
          <w:i/>
        </w:rPr>
        <w:t>Crimes (Domestic and Personal Violence) Act 2007</w:t>
      </w:r>
      <w:r w:rsidRPr="006C174A">
        <w:t>, as it applies in NSW, that has been made to prevent a person acting in a manner specified in section 16 of that Act, is also a registered foreign order for the purposes of Part 13B.</w:t>
      </w:r>
    </w:p>
    <w:p w:rsidR="007D76D2" w:rsidRPr="006C174A" w:rsidRDefault="007D76D2" w:rsidP="00BF6237">
      <w:pPr>
        <w:spacing w:after="160" w:line="259" w:lineRule="auto"/>
        <w:rPr>
          <w:b/>
        </w:rPr>
      </w:pPr>
      <w:r w:rsidRPr="006C174A">
        <w:rPr>
          <w:b/>
        </w:rPr>
        <w:t>Item 105</w:t>
      </w:r>
      <w:r w:rsidRPr="006C174A">
        <w:rPr>
          <w:b/>
          <w:color w:val="FF0000"/>
        </w:rPr>
        <w:t xml:space="preserve"> </w:t>
      </w:r>
      <w:r w:rsidRPr="006C174A">
        <w:rPr>
          <w:b/>
        </w:rPr>
        <w:t>of Schedule 1AAA – Sections 98Y, 98Z, 98ZA, 98ZB, 98ZD, 98ZE, 98ZF, 98ZG and 98ZH</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211716" w:rsidRPr="006C174A">
        <w:t>amend</w:t>
      </w:r>
      <w:r w:rsidR="000E7101" w:rsidRPr="006C174A">
        <w:t>s</w:t>
      </w:r>
      <w:r w:rsidRPr="006C174A">
        <w:t xml:space="preserve"> a number of sections </w:t>
      </w:r>
      <w:r w:rsidR="00F67C63" w:rsidRPr="006C174A">
        <w:t xml:space="preserve">in </w:t>
      </w:r>
      <w:r w:rsidRPr="006C174A">
        <w:t xml:space="preserve">Part 13B </w:t>
      </w:r>
      <w:r w:rsidR="00F67C63" w:rsidRPr="006C174A">
        <w:t xml:space="preserve">of the CDPV Act </w:t>
      </w:r>
      <w:r w:rsidRPr="006C174A">
        <w:t xml:space="preserve">by substituting references to </w:t>
      </w:r>
      <w:r w:rsidR="00F67C63" w:rsidRPr="006C174A">
        <w:t>NSW</w:t>
      </w:r>
      <w:r w:rsidRPr="006C174A">
        <w:t xml:space="preserve"> with references to Norfolk Island.</w:t>
      </w:r>
    </w:p>
    <w:p w:rsidR="007D76D2" w:rsidRPr="006C174A" w:rsidRDefault="007D76D2" w:rsidP="007D76D2">
      <w:pPr>
        <w:keepNext/>
        <w:widowControl w:val="0"/>
        <w:tabs>
          <w:tab w:val="left" w:pos="1701"/>
          <w:tab w:val="right" w:pos="9072"/>
        </w:tabs>
        <w:spacing w:before="120" w:after="120"/>
        <w:ind w:right="91"/>
      </w:pPr>
      <w:r w:rsidRPr="006C174A">
        <w:rPr>
          <w:b/>
        </w:rPr>
        <w:t>Items 106</w:t>
      </w:r>
      <w:r w:rsidR="00F67C63" w:rsidRPr="006C174A">
        <w:rPr>
          <w:b/>
        </w:rPr>
        <w:t xml:space="preserve"> to </w:t>
      </w:r>
      <w:r w:rsidRPr="006C174A">
        <w:rPr>
          <w:b/>
        </w:rPr>
        <w:t>108 of Schedule 1AAA – Subsection 98ZI</w:t>
      </w:r>
    </w:p>
    <w:p w:rsidR="007D76D2" w:rsidRPr="006C174A" w:rsidRDefault="007D76D2" w:rsidP="007D76D2">
      <w:pPr>
        <w:tabs>
          <w:tab w:val="left" w:pos="1701"/>
          <w:tab w:val="right" w:pos="9072"/>
        </w:tabs>
        <w:spacing w:before="120" w:after="120"/>
        <w:ind w:right="91"/>
      </w:pPr>
      <w:r w:rsidRPr="006C174A">
        <w:t>These items amend</w:t>
      </w:r>
      <w:r w:rsidR="000E7101" w:rsidRPr="006C174A">
        <w:t>s</w:t>
      </w:r>
      <w:r w:rsidRPr="006C174A">
        <w:t xml:space="preserve"> subsection</w:t>
      </w:r>
      <w:r w:rsidR="00F67C63" w:rsidRPr="006C174A">
        <w:t>s</w:t>
      </w:r>
      <w:r w:rsidRPr="006C174A">
        <w:t xml:space="preserve"> 98ZI(2) and (4) of the </w:t>
      </w:r>
      <w:r w:rsidR="007A0549" w:rsidRPr="006C174A">
        <w:t>CDPV Act</w:t>
      </w:r>
      <w:r w:rsidRPr="006C174A">
        <w:t xml:space="preserve"> by substituting ‘Commissioner of Police’ with ‘issuing officer’ (within the meaning of the </w:t>
      </w:r>
      <w:r w:rsidRPr="006C174A">
        <w:rPr>
          <w:i/>
        </w:rPr>
        <w:t>Firearms and Prohibited Weapons Act 1997</w:t>
      </w:r>
      <w:r w:rsidRPr="006C174A">
        <w:t xml:space="preserve"> (NI)</w:t>
      </w:r>
      <w:r w:rsidR="00AE37A4" w:rsidRPr="006C174A">
        <w:t xml:space="preserve"> (Firearms Act)</w:t>
      </w:r>
      <w:r w:rsidRPr="006C174A">
        <w:t>)</w:t>
      </w:r>
      <w:r w:rsidR="00F67C63" w:rsidRPr="006C174A">
        <w:t>,</w:t>
      </w:r>
      <w:r w:rsidRPr="006C174A">
        <w:t xml:space="preserve"> and substituting references to the </w:t>
      </w:r>
      <w:r w:rsidRPr="006C174A">
        <w:rPr>
          <w:i/>
        </w:rPr>
        <w:t>Firearms Act 1996</w:t>
      </w:r>
      <w:r w:rsidRPr="006C174A">
        <w:t xml:space="preserve"> (NSW) with references to the </w:t>
      </w:r>
      <w:r w:rsidR="00AE37A4" w:rsidRPr="006C174A">
        <w:t>Firearms Act</w:t>
      </w:r>
      <w:r w:rsidRPr="006C174A">
        <w:t xml:space="preserve"> in the definition</w:t>
      </w:r>
      <w:r w:rsidR="00F67C63" w:rsidRPr="006C174A">
        <w:t>s</w:t>
      </w:r>
      <w:r w:rsidRPr="006C174A">
        <w:t xml:space="preserve"> of </w:t>
      </w:r>
      <w:r w:rsidR="00F67C63" w:rsidRPr="006C174A">
        <w:t>‘</w:t>
      </w:r>
      <w:r w:rsidRPr="006C174A">
        <w:t xml:space="preserve">local firearms licence’ and ‘non-local firearms licence’. The effect of these amendments </w:t>
      </w:r>
      <w:r w:rsidR="00366E21" w:rsidRPr="006C174A">
        <w:t>is</w:t>
      </w:r>
      <w:r w:rsidRPr="006C174A">
        <w:t xml:space="preserve"> that the issuing officer must revoke any local firearms licence held by a person, or refuse to issue a local firearms licence to a person, if the person is disqualified from holding the firearms licence by a recognised DVO</w:t>
      </w:r>
      <w:r w:rsidR="007A3C6B" w:rsidRPr="006C174A">
        <w:t xml:space="preserve"> (domestic violence order)</w:t>
      </w:r>
      <w:r w:rsidRPr="006C174A">
        <w:t xml:space="preserve">. The amendments also have the effect that references to a ‘local firearms licence’ or a ‘non-local firearms licence’ in section </w:t>
      </w:r>
      <w:r w:rsidR="007A3C6B" w:rsidRPr="006C174A">
        <w:t xml:space="preserve">98ZI </w:t>
      </w:r>
      <w:r w:rsidRPr="006C174A">
        <w:t xml:space="preserve">respectively mean a licence, permit or other authorisation under the </w:t>
      </w:r>
      <w:r w:rsidR="00AE37A4" w:rsidRPr="006C174A">
        <w:t>Firearms Act</w:t>
      </w:r>
      <w:r w:rsidRPr="006C174A">
        <w:t xml:space="preserve"> or an equivalent licence, permit or authorisation (within the meaning of that Act) issued under the law of another jurisdiction or country.</w:t>
      </w:r>
    </w:p>
    <w:p w:rsidR="007D76D2" w:rsidRPr="006C174A" w:rsidRDefault="007D76D2" w:rsidP="007D76D2">
      <w:pPr>
        <w:keepNext/>
        <w:widowControl w:val="0"/>
        <w:tabs>
          <w:tab w:val="left" w:pos="1701"/>
          <w:tab w:val="right" w:pos="9072"/>
        </w:tabs>
        <w:spacing w:before="120" w:after="120"/>
        <w:ind w:right="91"/>
      </w:pPr>
      <w:r w:rsidRPr="006C174A">
        <w:rPr>
          <w:b/>
        </w:rPr>
        <w:t>Item 109 of Schedule 1AAA – At the end of subsection 98ZJ(1)</w:t>
      </w:r>
    </w:p>
    <w:p w:rsidR="007D76D2" w:rsidRPr="006C174A" w:rsidRDefault="007D76D2" w:rsidP="007D76D2">
      <w:pPr>
        <w:tabs>
          <w:tab w:val="left" w:pos="1701"/>
          <w:tab w:val="right" w:pos="9072"/>
        </w:tabs>
        <w:spacing w:before="120" w:after="120"/>
        <w:ind w:right="91"/>
      </w:pPr>
      <w:r w:rsidRPr="006C174A">
        <w:t xml:space="preserve">This item </w:t>
      </w:r>
      <w:r w:rsidR="00211716" w:rsidRPr="006C174A">
        <w:t>amend</w:t>
      </w:r>
      <w:r w:rsidR="000E7101" w:rsidRPr="006C174A">
        <w:t>s</w:t>
      </w:r>
      <w:r w:rsidRPr="006C174A">
        <w:t xml:space="preserve"> section 98ZJ of the </w:t>
      </w:r>
      <w:r w:rsidR="007A0549" w:rsidRPr="006C174A">
        <w:t>CDPV Act</w:t>
      </w:r>
      <w:r w:rsidRPr="006C174A">
        <w:t xml:space="preserve"> by inserting a note at the end of subsection 98ZJ(1). Section 98ZJ </w:t>
      </w:r>
      <w:r w:rsidR="00211716" w:rsidRPr="006C174A">
        <w:t>deal</w:t>
      </w:r>
      <w:r w:rsidR="000E7101" w:rsidRPr="006C174A">
        <w:t>s</w:t>
      </w:r>
      <w:r w:rsidRPr="006C174A">
        <w:t xml:space="preserve"> with the recognition in Norfolk Island of a disqualification to hold a weapons permit under a recognised DVO</w:t>
      </w:r>
      <w:r w:rsidR="007A3C6B" w:rsidRPr="006C174A">
        <w:t xml:space="preserve"> (domestic violence order)</w:t>
      </w:r>
      <w:r w:rsidRPr="006C174A">
        <w:t xml:space="preserve">. The note </w:t>
      </w:r>
      <w:r w:rsidR="00211716" w:rsidRPr="006C174A">
        <w:t>provide</w:t>
      </w:r>
      <w:r w:rsidR="000E7101" w:rsidRPr="006C174A">
        <w:t>s</w:t>
      </w:r>
      <w:r w:rsidRPr="006C174A">
        <w:t xml:space="preserve"> that </w:t>
      </w:r>
      <w:r w:rsidR="007A3C6B" w:rsidRPr="006C174A">
        <w:t xml:space="preserve">section </w:t>
      </w:r>
      <w:r w:rsidRPr="006C174A">
        <w:t xml:space="preserve">45D of the </w:t>
      </w:r>
      <w:r w:rsidR="00AE37A4" w:rsidRPr="006C174A">
        <w:t>Firearms Act</w:t>
      </w:r>
      <w:r w:rsidRPr="006C174A">
        <w:t xml:space="preserve">, as amended by </w:t>
      </w:r>
      <w:r w:rsidR="007A3C6B" w:rsidRPr="006C174A">
        <w:t xml:space="preserve">the </w:t>
      </w:r>
      <w:r w:rsidRPr="006C174A">
        <w:t>Ordinance, requires the Administrator of Norfolk Island to refuse to issue a local weapons permit to, and revoke a local weapons permit previously issued to, a person disqualified by subsection 98ZJ(1) from holding a local weapons permit.</w:t>
      </w:r>
    </w:p>
    <w:p w:rsidR="007D76D2" w:rsidRPr="006C174A" w:rsidRDefault="007D76D2" w:rsidP="007D76D2">
      <w:pPr>
        <w:keepNext/>
        <w:widowControl w:val="0"/>
        <w:tabs>
          <w:tab w:val="left" w:pos="1701"/>
          <w:tab w:val="right" w:pos="9072"/>
        </w:tabs>
        <w:spacing w:before="120" w:after="120"/>
        <w:ind w:right="91"/>
      </w:pPr>
      <w:r w:rsidRPr="006C174A">
        <w:rPr>
          <w:b/>
        </w:rPr>
        <w:t>Item 110 of Schedule 1AAA – Subsection 98ZJ(2)</w:t>
      </w:r>
    </w:p>
    <w:p w:rsidR="007D76D2" w:rsidRPr="006C174A" w:rsidRDefault="007D76D2" w:rsidP="007D76D2">
      <w:pPr>
        <w:tabs>
          <w:tab w:val="left" w:pos="1701"/>
          <w:tab w:val="right" w:pos="9072"/>
        </w:tabs>
        <w:spacing w:before="120" w:after="120"/>
        <w:ind w:right="91"/>
      </w:pPr>
      <w:r w:rsidRPr="006C174A">
        <w:t>This item</w:t>
      </w:r>
      <w:r w:rsidR="00211716" w:rsidRPr="006C174A">
        <w:t xml:space="preserve"> repeal</w:t>
      </w:r>
      <w:r w:rsidR="000E7101" w:rsidRPr="006C174A">
        <w:t>s</w:t>
      </w:r>
      <w:r w:rsidRPr="006C174A">
        <w:t xml:space="preserve"> subsection 98ZJ(2)</w:t>
      </w:r>
      <w:r w:rsidR="007A3C6B" w:rsidRPr="006C174A">
        <w:t xml:space="preserve"> of the CDPV Act,</w:t>
      </w:r>
      <w:r w:rsidRPr="006C174A">
        <w:t xml:space="preserve"> which provides that the Commissioner of Police must revoke any local weapons permit held by a person, or refuse to issue a local weapons permit to a person, if the person is disqualified from holding the weapons permit by a </w:t>
      </w:r>
      <w:r w:rsidR="00211716" w:rsidRPr="006C174A">
        <w:t>recognised DVO</w:t>
      </w:r>
      <w:r w:rsidR="007A3C6B" w:rsidRPr="006C174A">
        <w:t xml:space="preserve"> (domestic violence order)</w:t>
      </w:r>
      <w:r w:rsidR="00211716" w:rsidRPr="006C174A">
        <w:t xml:space="preserve">. </w:t>
      </w:r>
      <w:r w:rsidR="007A3C6B" w:rsidRPr="006C174A">
        <w:t>Subsection 98ZJ(2)</w:t>
      </w:r>
      <w:r w:rsidR="00211716" w:rsidRPr="006C174A">
        <w:t xml:space="preserve"> </w:t>
      </w:r>
      <w:r w:rsidR="00366E21" w:rsidRPr="006C174A">
        <w:t>is</w:t>
      </w:r>
      <w:r w:rsidRPr="006C174A">
        <w:t xml:space="preserve"> repealed </w:t>
      </w:r>
      <w:r w:rsidR="007A3C6B" w:rsidRPr="006C174A">
        <w:t xml:space="preserve">because </w:t>
      </w:r>
      <w:r w:rsidRPr="006C174A">
        <w:t xml:space="preserve">section 45D of the </w:t>
      </w:r>
      <w:r w:rsidR="00AE37A4" w:rsidRPr="006C174A">
        <w:t>Firearms Act</w:t>
      </w:r>
      <w:r w:rsidRPr="006C174A">
        <w:t xml:space="preserve">, as amended by </w:t>
      </w:r>
      <w:r w:rsidR="007A3C6B" w:rsidRPr="006C174A">
        <w:t xml:space="preserve">the </w:t>
      </w:r>
      <w:r w:rsidRPr="006C174A">
        <w:t>Ordinance, deal</w:t>
      </w:r>
      <w:r w:rsidR="000E7101" w:rsidRPr="006C174A">
        <w:t>s</w:t>
      </w:r>
      <w:r w:rsidRPr="006C174A">
        <w:t xml:space="preserve"> with this matter, requiring the Administrator of Norfolk Island to refuse to issue a local weapons permit to, and revoke a local weapons permit previously issued to, a person disqualified by subsection 98ZJ(1) from holding a local weapons permit.</w:t>
      </w:r>
    </w:p>
    <w:p w:rsidR="00BF6237" w:rsidRPr="006C174A" w:rsidRDefault="00BF6237">
      <w:pPr>
        <w:spacing w:after="160" w:line="259" w:lineRule="auto"/>
        <w:rPr>
          <w:b/>
        </w:rPr>
      </w:pPr>
      <w:r w:rsidRPr="006C174A">
        <w:rPr>
          <w:b/>
        </w:rPr>
        <w:br w:type="page"/>
      </w:r>
    </w:p>
    <w:p w:rsidR="007D76D2" w:rsidRPr="006C174A" w:rsidRDefault="007D76D2" w:rsidP="007D76D2">
      <w:pPr>
        <w:keepNext/>
        <w:widowControl w:val="0"/>
        <w:tabs>
          <w:tab w:val="left" w:pos="1701"/>
          <w:tab w:val="right" w:pos="9072"/>
        </w:tabs>
        <w:spacing w:before="120" w:after="120"/>
        <w:ind w:right="91"/>
      </w:pPr>
      <w:r w:rsidRPr="006C174A">
        <w:rPr>
          <w:b/>
        </w:rPr>
        <w:lastRenderedPageBreak/>
        <w:t>Items 111</w:t>
      </w:r>
      <w:r w:rsidR="009D1281" w:rsidRPr="006C174A">
        <w:rPr>
          <w:b/>
        </w:rPr>
        <w:t xml:space="preserve"> and </w:t>
      </w:r>
      <w:r w:rsidRPr="006C174A">
        <w:rPr>
          <w:b/>
        </w:rPr>
        <w:t>112 of Schedule 1AAA – Subsection 98ZJ(4)</w:t>
      </w:r>
    </w:p>
    <w:p w:rsidR="007D76D2" w:rsidRPr="006C174A" w:rsidRDefault="007D76D2" w:rsidP="007D76D2">
      <w:pPr>
        <w:tabs>
          <w:tab w:val="left" w:pos="1701"/>
          <w:tab w:val="right" w:pos="9072"/>
        </w:tabs>
        <w:spacing w:before="120" w:after="120"/>
        <w:ind w:right="91"/>
      </w:pPr>
      <w:r w:rsidRPr="006C174A">
        <w:t xml:space="preserve">These items amend subsection 98ZJ(4) of the </w:t>
      </w:r>
      <w:r w:rsidR="007A0549" w:rsidRPr="006C174A">
        <w:t>CDPV Act</w:t>
      </w:r>
      <w:r w:rsidRPr="006C174A">
        <w:t xml:space="preserve"> by substituting references to the </w:t>
      </w:r>
      <w:r w:rsidRPr="006C174A">
        <w:rPr>
          <w:i/>
        </w:rPr>
        <w:t>Weapons Prohibition Act 1998</w:t>
      </w:r>
      <w:r w:rsidRPr="006C174A">
        <w:t xml:space="preserve"> (NSW) with appropriate references to the </w:t>
      </w:r>
      <w:r w:rsidR="00AE37A4" w:rsidRPr="006C174A">
        <w:t>Firearms Act</w:t>
      </w:r>
      <w:r w:rsidR="00211716" w:rsidRPr="006C174A">
        <w:t>. These</w:t>
      </w:r>
      <w:r w:rsidRPr="006C174A">
        <w:t xml:space="preserve"> amendments have the effect that the references to a ‘local weapons permit’ or a ‘non-local weapons permit’ in section </w:t>
      </w:r>
      <w:r w:rsidR="009D1281" w:rsidRPr="006C174A">
        <w:t xml:space="preserve">98ZJ(4) </w:t>
      </w:r>
      <w:r w:rsidRPr="006C174A">
        <w:t>respectively mean a permit under section 45D of</w:t>
      </w:r>
      <w:r w:rsidR="009D1281" w:rsidRPr="006C174A">
        <w:t xml:space="preserve"> the</w:t>
      </w:r>
      <w:r w:rsidRPr="006C174A">
        <w:t xml:space="preserve"> </w:t>
      </w:r>
      <w:r w:rsidR="00AE37A4" w:rsidRPr="006C174A">
        <w:t>Firearms Act</w:t>
      </w:r>
      <w:r w:rsidRPr="006C174A">
        <w:t xml:space="preserve"> or an equivalent licence, permit or authorisation to possess a prohibited weapon (within the meaning of that Act) issued under the law of another jurisdiction or country.</w:t>
      </w:r>
    </w:p>
    <w:p w:rsidR="007D76D2" w:rsidRPr="006C174A" w:rsidRDefault="007D76D2" w:rsidP="00BF6237">
      <w:pPr>
        <w:spacing w:after="160" w:line="259" w:lineRule="auto"/>
        <w:rPr>
          <w:b/>
        </w:rPr>
      </w:pPr>
      <w:r w:rsidRPr="006C174A">
        <w:rPr>
          <w:b/>
        </w:rPr>
        <w:t>Item 113 of Schedule 1AAA – Sections 98ZK, 98ZL, 98ZM, 98ZP, 98ZQ and 98ZR</w:t>
      </w:r>
    </w:p>
    <w:p w:rsidR="007D76D2" w:rsidRPr="006C174A" w:rsidRDefault="007D76D2" w:rsidP="007D76D2">
      <w:pPr>
        <w:tabs>
          <w:tab w:val="left" w:pos="1701"/>
          <w:tab w:val="right" w:pos="9072"/>
        </w:tabs>
        <w:spacing w:before="120" w:after="120"/>
        <w:ind w:right="91"/>
      </w:pPr>
      <w:r w:rsidRPr="006C174A">
        <w:t xml:space="preserve">This item </w:t>
      </w:r>
      <w:r w:rsidR="00211716" w:rsidRPr="006C174A">
        <w:t>amend</w:t>
      </w:r>
      <w:r w:rsidR="00D3191E" w:rsidRPr="006C174A">
        <w:t>s</w:t>
      </w:r>
      <w:r w:rsidRPr="006C174A">
        <w:t xml:space="preserve"> a number of sections of Part 13B of the </w:t>
      </w:r>
      <w:r w:rsidR="007A0549" w:rsidRPr="006C174A">
        <w:t>CDPV Act</w:t>
      </w:r>
      <w:r w:rsidRPr="006C174A">
        <w:t xml:space="preserve"> by substituting references (wherever occurring) to </w:t>
      </w:r>
      <w:r w:rsidR="009D1281" w:rsidRPr="006C174A">
        <w:t>NSW</w:t>
      </w:r>
      <w:r w:rsidRPr="006C174A">
        <w:t xml:space="preserve"> with references to Norfolk Island.</w:t>
      </w:r>
    </w:p>
    <w:p w:rsidR="007D76D2" w:rsidRPr="006C174A" w:rsidRDefault="007D76D2" w:rsidP="007D76D2">
      <w:pPr>
        <w:keepNext/>
        <w:widowControl w:val="0"/>
        <w:tabs>
          <w:tab w:val="left" w:pos="1701"/>
          <w:tab w:val="right" w:pos="9072"/>
        </w:tabs>
        <w:spacing w:before="120" w:after="120"/>
        <w:ind w:right="91"/>
      </w:pPr>
      <w:r w:rsidRPr="006C174A">
        <w:rPr>
          <w:b/>
        </w:rPr>
        <w:t>Item 114 of Schedule 1AAA – Subsection 98ZT(1)</w:t>
      </w:r>
    </w:p>
    <w:p w:rsidR="007D76D2" w:rsidRPr="006C174A" w:rsidRDefault="007D76D2" w:rsidP="007D76D2">
      <w:pPr>
        <w:tabs>
          <w:tab w:val="left" w:pos="1701"/>
          <w:tab w:val="right" w:pos="9072"/>
        </w:tabs>
        <w:spacing w:before="120" w:after="120"/>
        <w:ind w:right="91"/>
      </w:pPr>
      <w:r w:rsidRPr="006C174A">
        <w:t xml:space="preserve">This item </w:t>
      </w:r>
      <w:r w:rsidR="00211716" w:rsidRPr="006C174A">
        <w:t>amend</w:t>
      </w:r>
      <w:r w:rsidR="00D3191E" w:rsidRPr="006C174A">
        <w:t>s</w:t>
      </w:r>
      <w:r w:rsidRPr="006C174A">
        <w:t xml:space="preserve"> subsection 98ZT(1) of the </w:t>
      </w:r>
      <w:r w:rsidR="007A0549" w:rsidRPr="006C174A">
        <w:t>CDPV Act</w:t>
      </w:r>
      <w:r w:rsidRPr="006C174A">
        <w:t xml:space="preserve"> by substituting references (wherever occurring) to </w:t>
      </w:r>
      <w:r w:rsidR="00456CDF" w:rsidRPr="006C174A">
        <w:t>NSW</w:t>
      </w:r>
      <w:r w:rsidRPr="006C174A">
        <w:t xml:space="preserve"> with references to Norfolk Island.</w:t>
      </w:r>
    </w:p>
    <w:p w:rsidR="007D76D2" w:rsidRPr="006C174A" w:rsidRDefault="007D76D2" w:rsidP="007D76D2">
      <w:pPr>
        <w:keepNext/>
        <w:widowControl w:val="0"/>
        <w:tabs>
          <w:tab w:val="left" w:pos="1701"/>
          <w:tab w:val="right" w:pos="9072"/>
        </w:tabs>
        <w:spacing w:before="120" w:after="120"/>
        <w:ind w:right="91"/>
      </w:pPr>
      <w:r w:rsidRPr="006C174A">
        <w:rPr>
          <w:b/>
        </w:rPr>
        <w:t>Items 115</w:t>
      </w:r>
      <w:r w:rsidR="00456CDF" w:rsidRPr="006C174A">
        <w:rPr>
          <w:b/>
        </w:rPr>
        <w:t xml:space="preserve"> and </w:t>
      </w:r>
      <w:r w:rsidRPr="006C174A">
        <w:rPr>
          <w:b/>
        </w:rPr>
        <w:t>116 of Schedule 1AAA – Subsection 98ZT(5)</w:t>
      </w:r>
    </w:p>
    <w:p w:rsidR="007D76D2" w:rsidRPr="006C174A" w:rsidRDefault="007D76D2" w:rsidP="007D76D2">
      <w:pPr>
        <w:tabs>
          <w:tab w:val="left" w:pos="1701"/>
          <w:tab w:val="right" w:pos="9072"/>
        </w:tabs>
        <w:spacing w:before="120" w:after="120"/>
        <w:ind w:right="91"/>
      </w:pPr>
      <w:r w:rsidRPr="006C174A">
        <w:t xml:space="preserve">These items amend subsection 98ZT(5) of the </w:t>
      </w:r>
      <w:r w:rsidR="007A0549" w:rsidRPr="006C174A">
        <w:t>CDPV Act</w:t>
      </w:r>
      <w:r w:rsidRPr="006C174A">
        <w:t xml:space="preserve"> by repealing the definition of ‘authorised officer</w:t>
      </w:r>
      <w:r w:rsidR="00456CDF" w:rsidRPr="006C174A">
        <w:t>’</w:t>
      </w:r>
      <w:r w:rsidRPr="006C174A">
        <w:t xml:space="preserve"> of New South Wales</w:t>
      </w:r>
      <w:r w:rsidR="00456CDF" w:rsidRPr="006C174A">
        <w:t>,</w:t>
      </w:r>
      <w:r w:rsidRPr="006C174A">
        <w:t xml:space="preserve"> and substituting a new definition of ‘authorised officer</w:t>
      </w:r>
      <w:r w:rsidR="00456CDF" w:rsidRPr="006C174A">
        <w:t>’</w:t>
      </w:r>
      <w:r w:rsidRPr="006C174A">
        <w:t xml:space="preserve"> of Norfolk Island for the purposes of section 98ZT. An ‘authorised officer’ for these purposes </w:t>
      </w:r>
      <w:r w:rsidR="00211716" w:rsidRPr="006C174A">
        <w:t>mean</w:t>
      </w:r>
      <w:r w:rsidR="00D3191E" w:rsidRPr="006C174A">
        <w:t>s</w:t>
      </w:r>
      <w:r w:rsidRPr="006C174A">
        <w:t xml:space="preserve"> a Magistrate, the Registrar or a Deputy Registrar of the Supreme Court, the Clerk or Deputy Clerk of the Court of Petty Sessions, or a member or special member of the Australian Federal Police of or above the rank of sergeant. This definition </w:t>
      </w:r>
      <w:r w:rsidR="00211716" w:rsidRPr="006C174A">
        <w:t>differ</w:t>
      </w:r>
      <w:r w:rsidR="00D3191E" w:rsidRPr="006C174A">
        <w:t>s</w:t>
      </w:r>
      <w:r w:rsidRPr="006C174A">
        <w:t xml:space="preserve"> from that used in the rest of </w:t>
      </w:r>
      <w:r w:rsidR="00456CDF" w:rsidRPr="006C174A">
        <w:t xml:space="preserve">the CDPV </w:t>
      </w:r>
      <w:r w:rsidRPr="006C174A">
        <w:t xml:space="preserve">Act and from the definition of ‘authorised officer’ in the </w:t>
      </w:r>
      <w:r w:rsidR="00733DF1" w:rsidRPr="006C174A">
        <w:t>LEPR Act</w:t>
      </w:r>
      <w:r w:rsidRPr="006C174A">
        <w:t>.</w:t>
      </w:r>
    </w:p>
    <w:p w:rsidR="007D76D2" w:rsidRPr="006C174A" w:rsidRDefault="007D76D2" w:rsidP="007D76D2">
      <w:pPr>
        <w:keepNext/>
        <w:widowControl w:val="0"/>
        <w:tabs>
          <w:tab w:val="left" w:pos="1701"/>
          <w:tab w:val="right" w:pos="9072"/>
        </w:tabs>
        <w:spacing w:before="120" w:after="120"/>
        <w:ind w:right="91"/>
      </w:pPr>
      <w:r w:rsidRPr="006C174A">
        <w:rPr>
          <w:b/>
        </w:rPr>
        <w:t>Item 117 of Schedule 1AAA – Section 98ZTA</w:t>
      </w:r>
    </w:p>
    <w:p w:rsidR="007D76D2" w:rsidRPr="006C174A" w:rsidRDefault="007D76D2" w:rsidP="007D76D2">
      <w:pPr>
        <w:tabs>
          <w:tab w:val="left" w:pos="1701"/>
          <w:tab w:val="right" w:pos="9072"/>
        </w:tabs>
        <w:spacing w:before="120" w:after="120"/>
        <w:ind w:right="91"/>
      </w:pPr>
      <w:r w:rsidRPr="006C174A">
        <w:t xml:space="preserve">This item </w:t>
      </w:r>
      <w:r w:rsidR="00211716" w:rsidRPr="006C174A">
        <w:t>amend</w:t>
      </w:r>
      <w:r w:rsidR="00D3191E" w:rsidRPr="006C174A">
        <w:t>s</w:t>
      </w:r>
      <w:r w:rsidRPr="006C174A">
        <w:t xml:space="preserve"> section 98ZTA of the </w:t>
      </w:r>
      <w:r w:rsidR="007A0549" w:rsidRPr="006C174A">
        <w:t>CDPV Act</w:t>
      </w:r>
      <w:r w:rsidRPr="006C174A">
        <w:t xml:space="preserve"> by substituting references (wherever occurring) to </w:t>
      </w:r>
      <w:r w:rsidR="00C62384" w:rsidRPr="006C174A">
        <w:t>NSW</w:t>
      </w:r>
      <w:r w:rsidRPr="006C174A">
        <w:t xml:space="preserve"> with references to Norfolk Island.</w:t>
      </w:r>
    </w:p>
    <w:p w:rsidR="007D76D2" w:rsidRPr="006C174A" w:rsidRDefault="007D76D2" w:rsidP="007D76D2">
      <w:pPr>
        <w:keepNext/>
        <w:widowControl w:val="0"/>
        <w:tabs>
          <w:tab w:val="left" w:pos="1701"/>
          <w:tab w:val="right" w:pos="9072"/>
        </w:tabs>
        <w:spacing w:before="120" w:after="120"/>
        <w:ind w:right="91"/>
      </w:pPr>
      <w:r w:rsidRPr="006C174A">
        <w:rPr>
          <w:b/>
        </w:rPr>
        <w:t>Item 118 of Schedule 1AAA – Division 6 of Part 13B (heading)</w:t>
      </w:r>
    </w:p>
    <w:p w:rsidR="007D76D2" w:rsidRPr="006C174A" w:rsidRDefault="007D76D2" w:rsidP="007D76D2">
      <w:pPr>
        <w:tabs>
          <w:tab w:val="left" w:pos="1701"/>
          <w:tab w:val="right" w:pos="9072"/>
        </w:tabs>
        <w:spacing w:before="120" w:after="120"/>
        <w:ind w:right="91"/>
      </w:pPr>
      <w:r w:rsidRPr="006C174A">
        <w:t xml:space="preserve">This item </w:t>
      </w:r>
      <w:r w:rsidR="00211716" w:rsidRPr="006C174A">
        <w:t>repeal</w:t>
      </w:r>
      <w:r w:rsidR="00D3191E" w:rsidRPr="006C174A">
        <w:t>s</w:t>
      </w:r>
      <w:r w:rsidR="00211716" w:rsidRPr="006C174A">
        <w:t xml:space="preserve"> and substitute</w:t>
      </w:r>
      <w:r w:rsidR="00D3191E" w:rsidRPr="006C174A">
        <w:t>s</w:t>
      </w:r>
      <w:r w:rsidRPr="006C174A">
        <w:t xml:space="preserve"> the heading to Division 6 of Part 13B of the </w:t>
      </w:r>
      <w:r w:rsidR="007A0549" w:rsidRPr="006C174A">
        <w:t>CDPV Act</w:t>
      </w:r>
      <w:r w:rsidRPr="006C174A">
        <w:t xml:space="preserve">, removing a redundant reference to the </w:t>
      </w:r>
      <w:r w:rsidRPr="006C174A">
        <w:rPr>
          <w:i/>
        </w:rPr>
        <w:t>Crimes (Domestic and Personal Violence) Amendment (National Domestic Violence Orders Recognition) Act 2016</w:t>
      </w:r>
      <w:r w:rsidRPr="006C174A">
        <w:t xml:space="preserve"> (NSW)</w:t>
      </w:r>
      <w:r w:rsidR="00C62384" w:rsidRPr="006C174A">
        <w:t>,</w:t>
      </w:r>
      <w:r w:rsidRPr="006C174A">
        <w:t xml:space="preserve"> which inserted Part 13B into the </w:t>
      </w:r>
      <w:r w:rsidRPr="006C174A">
        <w:rPr>
          <w:i/>
        </w:rPr>
        <w:t>Crimes (Domestic and Personal Violence) Act 2007</w:t>
      </w:r>
      <w:r w:rsidRPr="006C174A">
        <w:t xml:space="preserve">, as it applies in NSW. Division 6 of Part 13B contains application and transitional provisions relating to the introduction of the national recognition of domestic violence orders under </w:t>
      </w:r>
      <w:r w:rsidR="00C62384" w:rsidRPr="006C174A">
        <w:t>that Part</w:t>
      </w:r>
      <w:r w:rsidRPr="006C174A">
        <w:t>.</w:t>
      </w:r>
    </w:p>
    <w:p w:rsidR="007D76D2" w:rsidRPr="006C174A" w:rsidRDefault="007D76D2" w:rsidP="007D76D2">
      <w:pPr>
        <w:keepNext/>
        <w:widowControl w:val="0"/>
        <w:tabs>
          <w:tab w:val="left" w:pos="1701"/>
          <w:tab w:val="right" w:pos="9072"/>
        </w:tabs>
        <w:spacing w:before="120" w:after="120"/>
        <w:ind w:right="91"/>
      </w:pPr>
      <w:r w:rsidRPr="006C174A">
        <w:rPr>
          <w:b/>
        </w:rPr>
        <w:t>Item 119 of Schedule 1AAA – Section 98ZU</w:t>
      </w:r>
    </w:p>
    <w:p w:rsidR="007D76D2" w:rsidRPr="006C174A" w:rsidRDefault="007D76D2" w:rsidP="007D76D2">
      <w:pPr>
        <w:tabs>
          <w:tab w:val="left" w:pos="1701"/>
          <w:tab w:val="right" w:pos="9072"/>
        </w:tabs>
        <w:spacing w:before="120" w:after="120"/>
        <w:ind w:right="91"/>
      </w:pPr>
      <w:r w:rsidRPr="006C174A">
        <w:t xml:space="preserve">This item </w:t>
      </w:r>
      <w:r w:rsidR="00211716" w:rsidRPr="006C174A">
        <w:t>amend</w:t>
      </w:r>
      <w:r w:rsidR="00D3191E" w:rsidRPr="006C174A">
        <w:t>s</w:t>
      </w:r>
      <w:r w:rsidRPr="006C174A">
        <w:t xml:space="preserve"> section 98ZU of the </w:t>
      </w:r>
      <w:r w:rsidR="007A0549" w:rsidRPr="006C174A">
        <w:t>CDPV Act</w:t>
      </w:r>
      <w:r w:rsidR="00C62384" w:rsidRPr="006C174A">
        <w:t>,</w:t>
      </w:r>
      <w:r w:rsidRPr="006C174A">
        <w:t xml:space="preserve"> which defines the meaning of ‘commencement date’ for the purposes of Division 6 of Part 13B of </w:t>
      </w:r>
      <w:r w:rsidR="00C62384" w:rsidRPr="006C174A">
        <w:t xml:space="preserve">that </w:t>
      </w:r>
      <w:r w:rsidRPr="006C174A">
        <w:t>Act</w:t>
      </w:r>
      <w:r w:rsidR="00211716" w:rsidRPr="006C174A">
        <w:t xml:space="preserve">. The effect of the amendment </w:t>
      </w:r>
      <w:r w:rsidR="00366E21" w:rsidRPr="006C174A">
        <w:t>is</w:t>
      </w:r>
      <w:r w:rsidRPr="006C174A">
        <w:t xml:space="preserve"> that </w:t>
      </w:r>
      <w:r w:rsidR="00C62384" w:rsidRPr="006C174A">
        <w:t>‘</w:t>
      </w:r>
      <w:r w:rsidRPr="006C174A">
        <w:t>commencement date</w:t>
      </w:r>
      <w:r w:rsidR="00C62384" w:rsidRPr="006C174A">
        <w:t>’</w:t>
      </w:r>
      <w:r w:rsidRPr="006C174A">
        <w:t xml:space="preserve"> means the date </w:t>
      </w:r>
      <w:r w:rsidR="00C62384" w:rsidRPr="006C174A">
        <w:t>Part 13B</w:t>
      </w:r>
      <w:r w:rsidRPr="006C174A">
        <w:t xml:space="preserve"> comes into force in Norfolk Island.</w:t>
      </w:r>
    </w:p>
    <w:p w:rsidR="007D76D2" w:rsidRPr="006C174A" w:rsidRDefault="007D76D2" w:rsidP="007D76D2">
      <w:pPr>
        <w:keepNext/>
        <w:widowControl w:val="0"/>
        <w:tabs>
          <w:tab w:val="left" w:pos="1701"/>
          <w:tab w:val="right" w:pos="9072"/>
        </w:tabs>
        <w:spacing w:before="120" w:after="120"/>
        <w:ind w:right="91"/>
      </w:pPr>
      <w:r w:rsidRPr="006C174A">
        <w:rPr>
          <w:b/>
        </w:rPr>
        <w:t>Items 120</w:t>
      </w:r>
      <w:r w:rsidR="00C62384" w:rsidRPr="006C174A">
        <w:rPr>
          <w:b/>
        </w:rPr>
        <w:t xml:space="preserve"> and </w:t>
      </w:r>
      <w:r w:rsidRPr="006C174A">
        <w:rPr>
          <w:b/>
        </w:rPr>
        <w:t>121 of Schedule 1AAA – Sections 98ZV</w:t>
      </w:r>
      <w:r w:rsidR="00C62384" w:rsidRPr="006C174A">
        <w:rPr>
          <w:b/>
        </w:rPr>
        <w:t xml:space="preserve"> and</w:t>
      </w:r>
      <w:r w:rsidRPr="006C174A">
        <w:rPr>
          <w:b/>
        </w:rPr>
        <w:t xml:space="preserve"> 98ZW</w:t>
      </w:r>
    </w:p>
    <w:p w:rsidR="007D76D2" w:rsidRPr="006C174A" w:rsidRDefault="007D76D2" w:rsidP="007D76D2">
      <w:pPr>
        <w:tabs>
          <w:tab w:val="left" w:pos="1701"/>
          <w:tab w:val="right" w:pos="9072"/>
        </w:tabs>
        <w:spacing w:before="120" w:after="120"/>
        <w:ind w:right="91"/>
      </w:pPr>
      <w:r w:rsidRPr="006C174A">
        <w:t xml:space="preserve">These items repeal sections 98ZV and 98ZW of the </w:t>
      </w:r>
      <w:r w:rsidR="007A0549" w:rsidRPr="006C174A">
        <w:t>CDPV Act</w:t>
      </w:r>
      <w:r w:rsidR="00C62384" w:rsidRPr="006C174A">
        <w:t>,</w:t>
      </w:r>
      <w:r w:rsidRPr="006C174A">
        <w:t xml:space="preserve"> which are transitional provisions dealing with the introduction of Part 13B of the </w:t>
      </w:r>
      <w:r w:rsidRPr="006C174A">
        <w:rPr>
          <w:i/>
        </w:rPr>
        <w:t>Crimes (Domestic and Personal Violence) Act 2007</w:t>
      </w:r>
      <w:r w:rsidRPr="006C174A">
        <w:t xml:space="preserve">, as it applies in NSW, but which </w:t>
      </w:r>
      <w:r w:rsidR="00211716" w:rsidRPr="006C174A">
        <w:t xml:space="preserve">would </w:t>
      </w:r>
      <w:r w:rsidRPr="006C174A">
        <w:t>have no practical application to its application in Norfolk Island.</w:t>
      </w:r>
    </w:p>
    <w:p w:rsidR="007D76D2" w:rsidRPr="006C174A" w:rsidRDefault="007D76D2" w:rsidP="007D76D2">
      <w:pPr>
        <w:keepNext/>
        <w:widowControl w:val="0"/>
        <w:tabs>
          <w:tab w:val="left" w:pos="1701"/>
          <w:tab w:val="right" w:pos="9072"/>
        </w:tabs>
        <w:spacing w:before="120" w:after="120"/>
        <w:ind w:right="91"/>
      </w:pPr>
      <w:r w:rsidRPr="006C174A">
        <w:rPr>
          <w:b/>
        </w:rPr>
        <w:lastRenderedPageBreak/>
        <w:t>Item 122 of Schedule 1AAA – Subsection 98ZX(4)</w:t>
      </w:r>
    </w:p>
    <w:p w:rsidR="007D76D2" w:rsidRPr="006C174A" w:rsidRDefault="007D76D2" w:rsidP="007D76D2">
      <w:pPr>
        <w:tabs>
          <w:tab w:val="left" w:pos="1701"/>
          <w:tab w:val="right" w:pos="9072"/>
        </w:tabs>
        <w:spacing w:before="120" w:after="120"/>
        <w:ind w:right="91"/>
      </w:pPr>
      <w:r w:rsidRPr="006C174A">
        <w:t xml:space="preserve">This item </w:t>
      </w:r>
      <w:r w:rsidR="00211716" w:rsidRPr="006C174A">
        <w:t>amend</w:t>
      </w:r>
      <w:r w:rsidR="00D3191E" w:rsidRPr="006C174A">
        <w:t>s</w:t>
      </w:r>
      <w:r w:rsidRPr="006C174A">
        <w:t xml:space="preserve"> subsection 98ZX(4) of the </w:t>
      </w:r>
      <w:r w:rsidR="007A0549" w:rsidRPr="006C174A">
        <w:t>CDPV Act</w:t>
      </w:r>
      <w:r w:rsidRPr="006C174A">
        <w:t xml:space="preserve"> by substituting ‘New South Wales’ with ‘Norfolk Island’.</w:t>
      </w:r>
    </w:p>
    <w:p w:rsidR="007D76D2" w:rsidRPr="006C174A" w:rsidRDefault="007D76D2" w:rsidP="00BF6237">
      <w:pPr>
        <w:spacing w:after="160" w:line="259" w:lineRule="auto"/>
        <w:rPr>
          <w:b/>
        </w:rPr>
      </w:pPr>
      <w:r w:rsidRPr="006C174A">
        <w:rPr>
          <w:b/>
        </w:rPr>
        <w:t>Item 123 of Schedule 1AAA – Paragraph 98ZY(1)(a)</w:t>
      </w:r>
    </w:p>
    <w:p w:rsidR="007D76D2" w:rsidRPr="006C174A" w:rsidRDefault="007D76D2" w:rsidP="007D76D2">
      <w:pPr>
        <w:tabs>
          <w:tab w:val="left" w:pos="1701"/>
          <w:tab w:val="right" w:pos="9072"/>
        </w:tabs>
        <w:spacing w:before="120" w:after="120"/>
        <w:ind w:right="91"/>
      </w:pPr>
      <w:r w:rsidRPr="006C174A">
        <w:t xml:space="preserve">This item </w:t>
      </w:r>
      <w:r w:rsidR="00211716" w:rsidRPr="006C174A">
        <w:t>amend</w:t>
      </w:r>
      <w:r w:rsidR="00D3191E" w:rsidRPr="006C174A">
        <w:t>s</w:t>
      </w:r>
      <w:r w:rsidRPr="006C174A">
        <w:t xml:space="preserve"> paragraph 98ZY(1)(a) of the </w:t>
      </w:r>
      <w:r w:rsidR="007A0549" w:rsidRPr="006C174A">
        <w:t>CDPV Act</w:t>
      </w:r>
      <w:r w:rsidRPr="006C174A">
        <w:t xml:space="preserve"> by omitting ‘registrar of a court of New South Wales to be a recognised DVO in New South Wales’ and substituting ‘Magistrate to be a recognised DVO in Norfolk Island’.</w:t>
      </w:r>
      <w:r w:rsidR="008244B2" w:rsidRPr="006C174A">
        <w:t xml:space="preserve"> The effect of this amendment </w:t>
      </w:r>
      <w:r w:rsidR="00366E21" w:rsidRPr="006C174A">
        <w:t>is</w:t>
      </w:r>
      <w:r w:rsidRPr="006C174A">
        <w:t xml:space="preserve"> that paragraph 98ZY(1)(a) provide</w:t>
      </w:r>
      <w:r w:rsidR="00D3191E" w:rsidRPr="006C174A">
        <w:t>s</w:t>
      </w:r>
      <w:r w:rsidRPr="006C174A">
        <w:t xml:space="preserve"> that a ‘recognised DVO’ includes any DVO that is declared by a Magistrate to be a recognised DVO in Norfolk Island under Subdivision 4 of Division 6 of Part 13B.</w:t>
      </w:r>
    </w:p>
    <w:p w:rsidR="007D76D2" w:rsidRPr="006C174A" w:rsidRDefault="007D76D2" w:rsidP="007D76D2">
      <w:pPr>
        <w:keepNext/>
        <w:widowControl w:val="0"/>
        <w:tabs>
          <w:tab w:val="left" w:pos="1701"/>
          <w:tab w:val="right" w:pos="9072"/>
        </w:tabs>
        <w:spacing w:before="120" w:after="120"/>
        <w:ind w:right="91"/>
      </w:pPr>
      <w:r w:rsidRPr="006C174A">
        <w:rPr>
          <w:b/>
        </w:rPr>
        <w:t>Item 124 of Schedule 1AAA – Subsections 98ZY(2) and 98ZZ(3)</w:t>
      </w:r>
    </w:p>
    <w:p w:rsidR="007D76D2" w:rsidRPr="006C174A" w:rsidRDefault="007D76D2" w:rsidP="007D76D2">
      <w:pPr>
        <w:tabs>
          <w:tab w:val="left" w:pos="1701"/>
          <w:tab w:val="right" w:pos="9072"/>
        </w:tabs>
        <w:spacing w:before="120" w:after="120"/>
        <w:ind w:right="91"/>
      </w:pPr>
      <w:r w:rsidRPr="006C174A">
        <w:t xml:space="preserve">This item </w:t>
      </w:r>
      <w:r w:rsidR="008244B2" w:rsidRPr="006C174A">
        <w:t>amend</w:t>
      </w:r>
      <w:r w:rsidR="00D3191E" w:rsidRPr="006C174A">
        <w:t>s</w:t>
      </w:r>
      <w:r w:rsidRPr="006C174A">
        <w:t xml:space="preserve"> subsection</w:t>
      </w:r>
      <w:r w:rsidR="00FB0073" w:rsidRPr="006C174A">
        <w:t>s</w:t>
      </w:r>
      <w:r w:rsidRPr="006C174A">
        <w:t xml:space="preserve"> 98ZY(2) and 98ZZ(3) of the </w:t>
      </w:r>
      <w:r w:rsidR="007A0549" w:rsidRPr="006C174A">
        <w:t>CDPV Act</w:t>
      </w:r>
      <w:r w:rsidRPr="006C174A">
        <w:t xml:space="preserve"> by substituting references to </w:t>
      </w:r>
      <w:r w:rsidR="00FB0073" w:rsidRPr="006C174A">
        <w:t>NSW</w:t>
      </w:r>
      <w:r w:rsidRPr="006C174A">
        <w:t xml:space="preserve"> with references to Norfolk Island.</w:t>
      </w:r>
    </w:p>
    <w:p w:rsidR="007D76D2" w:rsidRPr="006C174A" w:rsidRDefault="007D76D2" w:rsidP="007D76D2">
      <w:pPr>
        <w:keepNext/>
        <w:widowControl w:val="0"/>
        <w:tabs>
          <w:tab w:val="left" w:pos="1701"/>
          <w:tab w:val="right" w:pos="9072"/>
        </w:tabs>
        <w:spacing w:before="120" w:after="120"/>
        <w:ind w:right="91"/>
      </w:pPr>
      <w:r w:rsidRPr="006C174A">
        <w:rPr>
          <w:b/>
        </w:rPr>
        <w:t xml:space="preserve">Item 125 of Schedule 1AAA – Section 98ZZA (definition of </w:t>
      </w:r>
      <w:r w:rsidRPr="006C174A">
        <w:rPr>
          <w:b/>
          <w:i/>
        </w:rPr>
        <w:t>registrar</w:t>
      </w:r>
      <w:r w:rsidRPr="006C174A">
        <w:rPr>
          <w:b/>
        </w:rPr>
        <w:t>)</w:t>
      </w:r>
    </w:p>
    <w:p w:rsidR="007D76D2" w:rsidRPr="006C174A" w:rsidRDefault="007D76D2" w:rsidP="007D76D2">
      <w:pPr>
        <w:tabs>
          <w:tab w:val="left" w:pos="1701"/>
          <w:tab w:val="right" w:pos="9072"/>
        </w:tabs>
        <w:spacing w:before="120" w:after="120"/>
        <w:ind w:right="91"/>
      </w:pPr>
      <w:r w:rsidRPr="006C174A">
        <w:t xml:space="preserve">This item </w:t>
      </w:r>
      <w:r w:rsidR="008244B2" w:rsidRPr="006C174A">
        <w:t>amend</w:t>
      </w:r>
      <w:r w:rsidR="00D3191E" w:rsidRPr="006C174A">
        <w:t>s</w:t>
      </w:r>
      <w:r w:rsidRPr="006C174A">
        <w:t xml:space="preserve"> </w:t>
      </w:r>
      <w:r w:rsidR="00FB0073" w:rsidRPr="006C174A">
        <w:t xml:space="preserve">the definition of ‘registrar’ in </w:t>
      </w:r>
      <w:r w:rsidRPr="006C174A">
        <w:t xml:space="preserve">section 98ZZA of the </w:t>
      </w:r>
      <w:r w:rsidR="007A0549" w:rsidRPr="006C174A">
        <w:t>CDPV Act</w:t>
      </w:r>
      <w:r w:rsidRPr="006C174A">
        <w:t xml:space="preserve"> </w:t>
      </w:r>
      <w:r w:rsidR="00FB0073" w:rsidRPr="006C174A">
        <w:t xml:space="preserve">so that, </w:t>
      </w:r>
      <w:r w:rsidR="004315D7" w:rsidRPr="006C174A">
        <w:t>in</w:t>
      </w:r>
      <w:r w:rsidRPr="006C174A">
        <w:t xml:space="preserve"> Subdivision 4 of Division 6 of Part 13B</w:t>
      </w:r>
      <w:r w:rsidR="00FB0073" w:rsidRPr="006C174A">
        <w:t xml:space="preserve"> of that Act,</w:t>
      </w:r>
      <w:r w:rsidRPr="006C174A">
        <w:t xml:space="preserve"> ‘registrar’ means a Magistrate.</w:t>
      </w:r>
    </w:p>
    <w:p w:rsidR="007D76D2" w:rsidRPr="006C174A" w:rsidRDefault="007D76D2" w:rsidP="007D76D2">
      <w:pPr>
        <w:keepNext/>
        <w:widowControl w:val="0"/>
        <w:tabs>
          <w:tab w:val="left" w:pos="1701"/>
          <w:tab w:val="right" w:pos="9072"/>
        </w:tabs>
        <w:spacing w:before="120" w:after="120"/>
        <w:ind w:right="91"/>
      </w:pPr>
      <w:r w:rsidRPr="006C174A">
        <w:rPr>
          <w:b/>
        </w:rPr>
        <w:t>Item 126 of Schedule 1AAA – Subsections 98ZZB(1), (2) and (6) and 98ZZC(1)</w:t>
      </w:r>
    </w:p>
    <w:p w:rsidR="007D76D2" w:rsidRPr="006C174A" w:rsidRDefault="007D76D2" w:rsidP="007D76D2">
      <w:pPr>
        <w:tabs>
          <w:tab w:val="left" w:pos="1701"/>
          <w:tab w:val="right" w:pos="9072"/>
        </w:tabs>
        <w:spacing w:before="120" w:after="120"/>
        <w:ind w:right="91"/>
      </w:pPr>
      <w:r w:rsidRPr="006C174A">
        <w:t xml:space="preserve">This item </w:t>
      </w:r>
      <w:r w:rsidR="008244B2" w:rsidRPr="006C174A">
        <w:t>amend</w:t>
      </w:r>
      <w:r w:rsidR="00D3191E" w:rsidRPr="006C174A">
        <w:t>s</w:t>
      </w:r>
      <w:r w:rsidRPr="006C174A">
        <w:t xml:space="preserve"> subsections 98ZZB(1), (2) and (6) and 98ZZC(1) of the </w:t>
      </w:r>
      <w:r w:rsidR="007A0549" w:rsidRPr="006C174A">
        <w:t>CDPV Act</w:t>
      </w:r>
      <w:r w:rsidRPr="006C174A">
        <w:t xml:space="preserve"> by substituting references to </w:t>
      </w:r>
      <w:r w:rsidR="004315D7" w:rsidRPr="006C174A">
        <w:t>NSW</w:t>
      </w:r>
      <w:r w:rsidRPr="006C174A">
        <w:t xml:space="preserve"> with references to Norfolk Island.</w:t>
      </w:r>
    </w:p>
    <w:p w:rsidR="007D76D2" w:rsidRPr="006C174A" w:rsidRDefault="007D76D2" w:rsidP="007D76D2">
      <w:pPr>
        <w:keepNext/>
        <w:widowControl w:val="0"/>
        <w:tabs>
          <w:tab w:val="left" w:pos="1701"/>
          <w:tab w:val="right" w:pos="9072"/>
        </w:tabs>
        <w:spacing w:before="120" w:after="120"/>
        <w:ind w:right="91"/>
      </w:pPr>
      <w:r w:rsidRPr="006C174A">
        <w:rPr>
          <w:b/>
        </w:rPr>
        <w:t>Item 127 of Schedule 1AAA – Subdivision 5 of Division 6 of Part 13B</w:t>
      </w:r>
    </w:p>
    <w:p w:rsidR="007D76D2" w:rsidRPr="006C174A" w:rsidRDefault="007D76D2" w:rsidP="007D76D2">
      <w:pPr>
        <w:tabs>
          <w:tab w:val="left" w:pos="1701"/>
          <w:tab w:val="right" w:pos="9072"/>
        </w:tabs>
        <w:spacing w:before="120" w:after="120"/>
        <w:ind w:right="91"/>
      </w:pPr>
      <w:r w:rsidRPr="006C174A">
        <w:t>This item</w:t>
      </w:r>
      <w:r w:rsidR="008244B2" w:rsidRPr="006C174A">
        <w:t xml:space="preserve"> repeal</w:t>
      </w:r>
      <w:r w:rsidR="00D3191E" w:rsidRPr="006C174A">
        <w:t>s</w:t>
      </w:r>
      <w:r w:rsidRPr="006C174A">
        <w:t xml:space="preserve"> Subdivision 5 of Division 6 of Part 13B of the </w:t>
      </w:r>
      <w:r w:rsidR="007A0549" w:rsidRPr="006C174A">
        <w:t>CDPV Act</w:t>
      </w:r>
      <w:r w:rsidRPr="006C174A">
        <w:t xml:space="preserve">, which </w:t>
      </w:r>
      <w:r w:rsidR="004315D7" w:rsidRPr="006C174A">
        <w:t xml:space="preserve">contains </w:t>
      </w:r>
      <w:r w:rsidRPr="006C174A">
        <w:t xml:space="preserve">transitional provisions dealing with the introduction of Part 13B of the </w:t>
      </w:r>
      <w:r w:rsidRPr="006C174A">
        <w:rPr>
          <w:i/>
        </w:rPr>
        <w:t>Crimes (Domestic and Personal Violence) Act 2007</w:t>
      </w:r>
      <w:r w:rsidRPr="006C174A">
        <w:t xml:space="preserve">, as it applies in NSW, but which have no practical application </w:t>
      </w:r>
      <w:r w:rsidR="004315D7" w:rsidRPr="006C174A">
        <w:t>for the</w:t>
      </w:r>
      <w:r w:rsidRPr="006C174A">
        <w:t xml:space="preserve"> application </w:t>
      </w:r>
      <w:r w:rsidR="004315D7" w:rsidRPr="006C174A">
        <w:t xml:space="preserve">of the CDPV Act </w:t>
      </w:r>
      <w:r w:rsidRPr="006C174A">
        <w:t>in Norfolk Island.</w:t>
      </w:r>
    </w:p>
    <w:p w:rsidR="007D76D2" w:rsidRPr="006C174A" w:rsidRDefault="007D76D2" w:rsidP="007D76D2">
      <w:pPr>
        <w:tabs>
          <w:tab w:val="left" w:pos="1701"/>
          <w:tab w:val="right" w:pos="9072"/>
        </w:tabs>
        <w:spacing w:before="120" w:after="120"/>
        <w:ind w:right="91"/>
        <w:rPr>
          <w:b/>
        </w:rPr>
      </w:pPr>
      <w:r w:rsidRPr="006C174A">
        <w:rPr>
          <w:b/>
        </w:rPr>
        <w:t>Item 128 of Schedule 1AAA – Subsection 99(9)</w:t>
      </w:r>
    </w:p>
    <w:p w:rsidR="007D76D2" w:rsidRPr="006C174A" w:rsidRDefault="007D76D2" w:rsidP="007D76D2">
      <w:pPr>
        <w:tabs>
          <w:tab w:val="left" w:pos="1701"/>
          <w:tab w:val="right" w:pos="9072"/>
        </w:tabs>
        <w:spacing w:before="120" w:after="120"/>
        <w:ind w:right="91"/>
      </w:pPr>
      <w:r w:rsidRPr="006C174A">
        <w:t xml:space="preserve">This item </w:t>
      </w:r>
      <w:r w:rsidR="008244B2" w:rsidRPr="006C174A">
        <w:t>amend</w:t>
      </w:r>
      <w:r w:rsidR="00D3191E" w:rsidRPr="006C174A">
        <w:t>s</w:t>
      </w:r>
      <w:r w:rsidRPr="006C174A">
        <w:t xml:space="preserve"> subsection 99(9) of the </w:t>
      </w:r>
      <w:r w:rsidR="007A0549" w:rsidRPr="006C174A">
        <w:t>CDPV Act</w:t>
      </w:r>
      <w:r w:rsidRPr="006C174A">
        <w:t xml:space="preserve"> by substituting ‘State’ with ‘Commonwealth’. The effect of this amendment </w:t>
      </w:r>
      <w:r w:rsidR="00366E21" w:rsidRPr="006C174A">
        <w:t>is</w:t>
      </w:r>
      <w:r w:rsidR="008244B2" w:rsidRPr="006C174A">
        <w:t xml:space="preserve"> that</w:t>
      </w:r>
      <w:r w:rsidRPr="006C174A">
        <w:t xml:space="preserve"> the Commonwealth </w:t>
      </w:r>
      <w:r w:rsidR="00EE6CC0" w:rsidRPr="006C174A">
        <w:t xml:space="preserve">is to </w:t>
      </w:r>
      <w:r w:rsidRPr="006C174A">
        <w:t>indemnify a police officer, who acts in his or her capacity as a police officer in apprehended violence order proceedings, for any professional costs awarded against the police officer personally.</w:t>
      </w:r>
    </w:p>
    <w:p w:rsidR="007D76D2" w:rsidRPr="006C174A" w:rsidRDefault="007D76D2" w:rsidP="007D76D2">
      <w:pPr>
        <w:keepNext/>
        <w:widowControl w:val="0"/>
        <w:tabs>
          <w:tab w:val="left" w:pos="1701"/>
          <w:tab w:val="right" w:pos="9072"/>
        </w:tabs>
        <w:spacing w:before="120" w:after="120"/>
        <w:ind w:right="91"/>
        <w:rPr>
          <w:b/>
        </w:rPr>
      </w:pPr>
      <w:r w:rsidRPr="006C174A">
        <w:rPr>
          <w:b/>
        </w:rPr>
        <w:t>Item 129 of Schedule 1AAA – Section 104</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8244B2" w:rsidRPr="006C174A">
        <w:t>repeal</w:t>
      </w:r>
      <w:r w:rsidR="00D3191E" w:rsidRPr="006C174A">
        <w:t>s</w:t>
      </w:r>
      <w:r w:rsidRPr="006C174A">
        <w:t xml:space="preserve"> section 104 of the </w:t>
      </w:r>
      <w:r w:rsidR="007A0549" w:rsidRPr="006C174A">
        <w:t>CDPV Act</w:t>
      </w:r>
      <w:r w:rsidR="00A33F91" w:rsidRPr="006C174A">
        <w:t>,</w:t>
      </w:r>
      <w:r w:rsidRPr="006C174A">
        <w:t xml:space="preserve"> which deals with the review of the </w:t>
      </w:r>
      <w:r w:rsidR="00A33F91" w:rsidRPr="006C174A">
        <w:rPr>
          <w:i/>
        </w:rPr>
        <w:t xml:space="preserve">Crimes (Domestic and Personal Violence) </w:t>
      </w:r>
      <w:r w:rsidRPr="006C174A">
        <w:rPr>
          <w:i/>
        </w:rPr>
        <w:t>Act</w:t>
      </w:r>
      <w:r w:rsidR="00A33F91" w:rsidRPr="006C174A">
        <w:t xml:space="preserve"> </w:t>
      </w:r>
      <w:r w:rsidR="00A33F91" w:rsidRPr="006C174A">
        <w:rPr>
          <w:i/>
        </w:rPr>
        <w:t>2007</w:t>
      </w:r>
      <w:r w:rsidR="00A33F91" w:rsidRPr="006C174A">
        <w:t xml:space="preserve">, </w:t>
      </w:r>
      <w:r w:rsidRPr="006C174A">
        <w:t>as it applies in NSW, by the NSW Minister.</w:t>
      </w:r>
    </w:p>
    <w:p w:rsidR="007D76D2" w:rsidRPr="006C174A" w:rsidRDefault="007D76D2" w:rsidP="007D76D2">
      <w:pPr>
        <w:keepNext/>
        <w:widowControl w:val="0"/>
        <w:tabs>
          <w:tab w:val="left" w:pos="1701"/>
          <w:tab w:val="right" w:pos="9072"/>
        </w:tabs>
        <w:spacing w:before="120" w:after="120"/>
        <w:ind w:right="91"/>
        <w:rPr>
          <w:b/>
          <w:i/>
        </w:rPr>
      </w:pPr>
      <w:r w:rsidRPr="006C174A">
        <w:rPr>
          <w:b/>
          <w:i/>
        </w:rPr>
        <w:t>Crimes (Domestic and Personal Violence) Regulation 2014 (NSW)</w:t>
      </w:r>
    </w:p>
    <w:p w:rsidR="007D76D2" w:rsidRPr="006C174A" w:rsidRDefault="007D76D2" w:rsidP="007D76D2">
      <w:pPr>
        <w:tabs>
          <w:tab w:val="left" w:pos="1701"/>
          <w:tab w:val="right" w:pos="9072"/>
        </w:tabs>
        <w:spacing w:before="120" w:after="120"/>
        <w:ind w:right="91"/>
        <w:rPr>
          <w:b/>
        </w:rPr>
      </w:pPr>
      <w:r w:rsidRPr="006C174A">
        <w:rPr>
          <w:b/>
        </w:rPr>
        <w:t>Items 130</w:t>
      </w:r>
      <w:r w:rsidR="004B6674" w:rsidRPr="006C174A">
        <w:rPr>
          <w:b/>
        </w:rPr>
        <w:t xml:space="preserve"> and </w:t>
      </w:r>
      <w:r w:rsidRPr="006C174A">
        <w:rPr>
          <w:b/>
        </w:rPr>
        <w:t>131 of Schedule 1AAA – Form</w:t>
      </w:r>
      <w:r w:rsidR="004B6674" w:rsidRPr="006C174A">
        <w:rPr>
          <w:b/>
        </w:rPr>
        <w:t>s</w:t>
      </w:r>
      <w:r w:rsidRPr="006C174A">
        <w:rPr>
          <w:b/>
        </w:rPr>
        <w:t xml:space="preserve"> 1 </w:t>
      </w:r>
      <w:r w:rsidR="004B6674" w:rsidRPr="006C174A">
        <w:rPr>
          <w:b/>
        </w:rPr>
        <w:t xml:space="preserve">and 2 </w:t>
      </w:r>
      <w:r w:rsidRPr="006C174A">
        <w:rPr>
          <w:b/>
        </w:rPr>
        <w:t>in Schedule 1</w:t>
      </w:r>
    </w:p>
    <w:p w:rsidR="007D76D2" w:rsidRPr="006C174A" w:rsidRDefault="007D76D2" w:rsidP="007D76D2">
      <w:pPr>
        <w:tabs>
          <w:tab w:val="left" w:pos="1701"/>
          <w:tab w:val="right" w:pos="9072"/>
        </w:tabs>
        <w:spacing w:before="120" w:after="120"/>
        <w:ind w:right="91"/>
      </w:pPr>
      <w:r w:rsidRPr="006C174A">
        <w:t>These items amend</w:t>
      </w:r>
      <w:r w:rsidR="00D3191E" w:rsidRPr="006C174A">
        <w:t>s</w:t>
      </w:r>
      <w:r w:rsidRPr="006C174A">
        <w:t xml:space="preserve"> Forms 1 and 2 in Schedule 1 to the </w:t>
      </w:r>
      <w:r w:rsidR="000D2090" w:rsidRPr="006C174A">
        <w:t>CDPV Regulation</w:t>
      </w:r>
      <w:r w:rsidRPr="006C174A">
        <w:t xml:space="preserve"> by substituting references to the Local Court or Children’s Court of NSW with </w:t>
      </w:r>
      <w:r w:rsidR="004B6674" w:rsidRPr="006C174A">
        <w:t xml:space="preserve">references to the </w:t>
      </w:r>
      <w:r w:rsidRPr="006C174A">
        <w:t xml:space="preserve">Court of Petty Sessions of Norfolk Island. </w:t>
      </w:r>
      <w:r w:rsidR="004B6674" w:rsidRPr="006C174A">
        <w:t xml:space="preserve">Forms 1 and 2 </w:t>
      </w:r>
      <w:r w:rsidRPr="006C174A">
        <w:t>are the application notice forms for apprehended violence orders prescribed for the purposes of subsection 50(2) of the</w:t>
      </w:r>
      <w:r w:rsidR="004B6674" w:rsidRPr="006C174A">
        <w:t xml:space="preserve"> CDPV Act</w:t>
      </w:r>
      <w:r w:rsidRPr="006C174A">
        <w:t>.</w:t>
      </w:r>
    </w:p>
    <w:p w:rsidR="007D76D2" w:rsidRPr="006C174A" w:rsidRDefault="00B558E4" w:rsidP="00BF6237">
      <w:pPr>
        <w:spacing w:after="160" w:line="259" w:lineRule="auto"/>
        <w:rPr>
          <w:b/>
        </w:rPr>
      </w:pPr>
      <w:r w:rsidRPr="006C174A">
        <w:rPr>
          <w:b/>
        </w:rPr>
        <w:br w:type="page"/>
      </w:r>
      <w:r w:rsidR="007D76D2" w:rsidRPr="006C174A">
        <w:rPr>
          <w:b/>
        </w:rPr>
        <w:lastRenderedPageBreak/>
        <w:t>Item 132 of Schedule 1AAA – Form 2 in Schedule 1 (paragraph 6(b) under the heading “Orders about family law and parenting”)</w:t>
      </w:r>
    </w:p>
    <w:p w:rsidR="007D76D2" w:rsidRPr="006C174A" w:rsidRDefault="007D76D2" w:rsidP="007D76D2">
      <w:pPr>
        <w:keepNext/>
        <w:widowControl w:val="0"/>
        <w:tabs>
          <w:tab w:val="left" w:pos="1701"/>
          <w:tab w:val="right" w:pos="9072"/>
        </w:tabs>
        <w:spacing w:before="120" w:after="120"/>
        <w:ind w:right="91"/>
      </w:pPr>
      <w:r w:rsidRPr="006C174A">
        <w:t xml:space="preserve">This item </w:t>
      </w:r>
      <w:r w:rsidR="001733A6" w:rsidRPr="006C174A">
        <w:t>amend</w:t>
      </w:r>
      <w:r w:rsidR="00D3191E" w:rsidRPr="006C174A">
        <w:t>s</w:t>
      </w:r>
      <w:r w:rsidR="001733A6" w:rsidRPr="006C174A">
        <w:t xml:space="preserve"> </w:t>
      </w:r>
      <w:r w:rsidRPr="006C174A">
        <w:t xml:space="preserve">Form 2 in Schedule 1 to the </w:t>
      </w:r>
      <w:r w:rsidR="000D2090" w:rsidRPr="006C174A">
        <w:t>CDPV Regulation</w:t>
      </w:r>
      <w:r w:rsidRPr="006C174A">
        <w:t xml:space="preserve"> by omitting ‘or court</w:t>
      </w:r>
      <w:r w:rsidRPr="006C174A">
        <w:noBreakHyphen/>
        <w:t xml:space="preserve">approved’. This amendment </w:t>
      </w:r>
      <w:r w:rsidR="00366E21" w:rsidRPr="006C174A">
        <w:t>is</w:t>
      </w:r>
      <w:r w:rsidRPr="006C174A">
        <w:t xml:space="preserve"> consequential to the repeal of sections 21 and 24A of the </w:t>
      </w:r>
      <w:r w:rsidR="001733A6" w:rsidRPr="006C174A">
        <w:t>CDPV Act,</w:t>
      </w:r>
      <w:r w:rsidRPr="006C174A">
        <w:t xml:space="preserve"> which deal with the power of the court to refer personal violence matters to mediation.</w:t>
      </w:r>
    </w:p>
    <w:p w:rsidR="007D76D2" w:rsidRPr="006C174A" w:rsidRDefault="007D76D2" w:rsidP="007D76D2">
      <w:pPr>
        <w:tabs>
          <w:tab w:val="left" w:pos="1701"/>
          <w:tab w:val="right" w:pos="9072"/>
        </w:tabs>
        <w:spacing w:before="120" w:after="120"/>
        <w:ind w:right="91"/>
        <w:rPr>
          <w:b/>
        </w:rPr>
      </w:pPr>
      <w:r w:rsidRPr="006C174A">
        <w:rPr>
          <w:b/>
          <w:color w:val="000000" w:themeColor="text1"/>
        </w:rPr>
        <w:t xml:space="preserve">Item [4] </w:t>
      </w:r>
      <w:r w:rsidRPr="006C174A">
        <w:rPr>
          <w:b/>
        </w:rPr>
        <w:t>– After Schedule 3</w:t>
      </w:r>
    </w:p>
    <w:p w:rsidR="007D76D2" w:rsidRPr="006C174A" w:rsidRDefault="007D76D2" w:rsidP="007D76D2">
      <w:pPr>
        <w:tabs>
          <w:tab w:val="left" w:pos="1701"/>
          <w:tab w:val="right" w:pos="9072"/>
        </w:tabs>
        <w:spacing w:before="120" w:after="120"/>
        <w:ind w:right="91"/>
      </w:pPr>
      <w:r w:rsidRPr="006C174A">
        <w:t xml:space="preserve">Item 4 </w:t>
      </w:r>
      <w:r w:rsidR="008244B2" w:rsidRPr="006C174A">
        <w:t>insert</w:t>
      </w:r>
      <w:r w:rsidR="00D3191E" w:rsidRPr="006C174A">
        <w:t>s</w:t>
      </w:r>
      <w:r w:rsidRPr="006C174A">
        <w:t xml:space="preserve"> a new Schedule 3A to the </w:t>
      </w:r>
      <w:r w:rsidR="0014571E" w:rsidRPr="006C174A">
        <w:t>Applied Laws Ordinance</w:t>
      </w:r>
      <w:r w:rsidRPr="006C174A">
        <w:t>,</w:t>
      </w:r>
      <w:r w:rsidRPr="006C174A">
        <w:rPr>
          <w:i/>
        </w:rPr>
        <w:t xml:space="preserve"> </w:t>
      </w:r>
      <w:r w:rsidR="008244B2" w:rsidRPr="006C174A">
        <w:t xml:space="preserve">which </w:t>
      </w:r>
      <w:r w:rsidRPr="006C174A">
        <w:t>make</w:t>
      </w:r>
      <w:r w:rsidR="00D3191E" w:rsidRPr="006C174A">
        <w:t>s</w:t>
      </w:r>
      <w:r w:rsidRPr="006C174A">
        <w:t xml:space="preserve"> a number of amendments to the</w:t>
      </w:r>
      <w:r w:rsidRPr="006C174A">
        <w:rPr>
          <w:i/>
        </w:rPr>
        <w:t xml:space="preserve"> </w:t>
      </w:r>
      <w:r w:rsidR="00733DF1" w:rsidRPr="006C174A">
        <w:t>LEPR Act</w:t>
      </w:r>
      <w:r w:rsidR="007A7BD6" w:rsidRPr="006C174A">
        <w:t xml:space="preserve"> </w:t>
      </w:r>
      <w:r w:rsidRPr="006C174A">
        <w:t>and the</w:t>
      </w:r>
      <w:r w:rsidRPr="006C174A">
        <w:rPr>
          <w:i/>
        </w:rPr>
        <w:t xml:space="preserve"> Law Enforcement (Powers and Responsibilities) Regulation 2016 </w:t>
      </w:r>
      <w:r w:rsidRPr="006C174A">
        <w:t>(NSW)</w:t>
      </w:r>
      <w:r w:rsidR="007A7BD6" w:rsidRPr="006C174A">
        <w:t xml:space="preserve"> </w:t>
      </w:r>
      <w:r w:rsidRPr="006C174A">
        <w:t xml:space="preserve">(NI) </w:t>
      </w:r>
      <w:r w:rsidR="00733DF1" w:rsidRPr="006C174A">
        <w:t xml:space="preserve">(LEPR Regulation) </w:t>
      </w:r>
      <w:r w:rsidRPr="006C174A">
        <w:t>as appropriate to their application to Norfolk Island.</w:t>
      </w:r>
    </w:p>
    <w:p w:rsidR="008244B2" w:rsidRPr="006C174A" w:rsidRDefault="008244B2" w:rsidP="008244B2">
      <w:pPr>
        <w:tabs>
          <w:tab w:val="left" w:pos="1701"/>
          <w:tab w:val="right" w:pos="9072"/>
        </w:tabs>
        <w:spacing w:before="120" w:after="120"/>
        <w:ind w:right="91"/>
        <w:rPr>
          <w:b/>
        </w:rPr>
      </w:pPr>
      <w:r w:rsidRPr="006C174A">
        <w:rPr>
          <w:b/>
        </w:rPr>
        <w:t>Schedule 3A – Amendment of the Law Enforcement (Powers and Responsibilities) Act 2002 (NSW) and the Law Enforcement (Powers and Responsibilities) Regulation 2016 (NSW)</w:t>
      </w:r>
    </w:p>
    <w:p w:rsidR="008244B2" w:rsidRPr="006C174A" w:rsidRDefault="008244B2" w:rsidP="008244B2">
      <w:pPr>
        <w:keepNext/>
        <w:widowControl w:val="0"/>
        <w:tabs>
          <w:tab w:val="left" w:pos="1701"/>
          <w:tab w:val="right" w:pos="9072"/>
        </w:tabs>
        <w:spacing w:before="120" w:after="120"/>
        <w:ind w:right="91"/>
        <w:rPr>
          <w:b/>
          <w:i/>
        </w:rPr>
      </w:pPr>
      <w:bookmarkStart w:id="6" w:name="_Toc497977203"/>
      <w:r w:rsidRPr="006C174A">
        <w:rPr>
          <w:b/>
          <w:i/>
        </w:rPr>
        <w:t>Law Enforcement (Powers and Responsibilities) Act 2002 (NSW)</w:t>
      </w:r>
      <w:bookmarkEnd w:id="6"/>
    </w:p>
    <w:p w:rsidR="008244B2" w:rsidRPr="006C174A" w:rsidRDefault="008244B2" w:rsidP="008244B2">
      <w:pPr>
        <w:keepNext/>
        <w:widowControl w:val="0"/>
        <w:tabs>
          <w:tab w:val="left" w:pos="1701"/>
          <w:tab w:val="right" w:pos="9072"/>
        </w:tabs>
        <w:spacing w:before="120" w:after="120"/>
        <w:ind w:right="91"/>
        <w:rPr>
          <w:b/>
        </w:rPr>
      </w:pPr>
      <w:r w:rsidRPr="006C174A">
        <w:rPr>
          <w:b/>
        </w:rPr>
        <w:t xml:space="preserve">Item 1 of Schedule 3A – Subsection 3(1) (definition of </w:t>
      </w:r>
      <w:r w:rsidRPr="006C174A">
        <w:rPr>
          <w:b/>
          <w:i/>
        </w:rPr>
        <w:t>authorised officer</w:t>
      </w:r>
      <w:r w:rsidRPr="006C174A">
        <w:rPr>
          <w:b/>
        </w:rPr>
        <w:t>)</w:t>
      </w:r>
    </w:p>
    <w:p w:rsidR="008244B2" w:rsidRPr="006C174A" w:rsidRDefault="008244B2" w:rsidP="008244B2">
      <w:pPr>
        <w:keepNext/>
        <w:widowControl w:val="0"/>
        <w:tabs>
          <w:tab w:val="left" w:pos="1701"/>
          <w:tab w:val="right" w:pos="9072"/>
        </w:tabs>
        <w:spacing w:before="120" w:after="120"/>
        <w:ind w:right="91"/>
      </w:pPr>
      <w:r w:rsidRPr="006C174A">
        <w:rPr>
          <w:rStyle w:val="CharAmSchText"/>
        </w:rPr>
        <w:t>This item substitute</w:t>
      </w:r>
      <w:r w:rsidR="00D3191E" w:rsidRPr="006C174A">
        <w:rPr>
          <w:rStyle w:val="CharAmSchText"/>
        </w:rPr>
        <w:t>s</w:t>
      </w:r>
      <w:r w:rsidRPr="006C174A">
        <w:rPr>
          <w:rStyle w:val="CharAmSchText"/>
        </w:rPr>
        <w:t xml:space="preserve"> a new definition of ‘authorised officer’ </w:t>
      </w:r>
      <w:r w:rsidRPr="006C174A">
        <w:t>into subsection 3(1) of the</w:t>
      </w:r>
      <w:r w:rsidR="007A7BD6" w:rsidRPr="006C174A">
        <w:t xml:space="preserve"> LEPR Act</w:t>
      </w:r>
      <w:r w:rsidRPr="006C174A">
        <w:rPr>
          <w:rStyle w:val="CharAmSchText"/>
        </w:rPr>
        <w:t>. The new definition provide</w:t>
      </w:r>
      <w:r w:rsidR="00D3191E" w:rsidRPr="006C174A">
        <w:rPr>
          <w:rStyle w:val="CharAmSchText"/>
        </w:rPr>
        <w:t>s</w:t>
      </w:r>
      <w:r w:rsidRPr="006C174A">
        <w:rPr>
          <w:rStyle w:val="CharAmSchText"/>
        </w:rPr>
        <w:t xml:space="preserve"> that</w:t>
      </w:r>
      <w:r w:rsidR="007A7BD6" w:rsidRPr="006C174A">
        <w:rPr>
          <w:rStyle w:val="CharAmSchText"/>
        </w:rPr>
        <w:t>, in the LEPR Act,</w:t>
      </w:r>
      <w:r w:rsidRPr="006C174A">
        <w:rPr>
          <w:rStyle w:val="CharAmSchText"/>
        </w:rPr>
        <w:t xml:space="preserve"> an ‘authorised officer’ is a Magistrate of the Court of Petty Sessions of Norfolk Island</w:t>
      </w:r>
      <w:r w:rsidRPr="006C174A">
        <w:t>.</w:t>
      </w:r>
    </w:p>
    <w:p w:rsidR="008244B2" w:rsidRPr="006C174A" w:rsidRDefault="008244B2" w:rsidP="008244B2">
      <w:pPr>
        <w:tabs>
          <w:tab w:val="left" w:pos="1701"/>
          <w:tab w:val="right" w:pos="9072"/>
        </w:tabs>
        <w:spacing w:before="120" w:after="120"/>
        <w:ind w:right="91"/>
      </w:pPr>
      <w:r w:rsidRPr="006C174A">
        <w:rPr>
          <w:b/>
        </w:rPr>
        <w:t xml:space="preserve">Item 2 of Schedule 3A – Subsection 3(1) (definition of </w:t>
      </w:r>
      <w:r w:rsidRPr="006C174A">
        <w:rPr>
          <w:b/>
          <w:i/>
        </w:rPr>
        <w:t>Commissioner</w:t>
      </w:r>
      <w:r w:rsidRPr="006C174A">
        <w:rPr>
          <w:b/>
        </w:rPr>
        <w:t>)</w:t>
      </w:r>
    </w:p>
    <w:p w:rsidR="008244B2" w:rsidRPr="006C174A" w:rsidRDefault="008244B2" w:rsidP="008244B2">
      <w:pPr>
        <w:tabs>
          <w:tab w:val="left" w:pos="1701"/>
          <w:tab w:val="right" w:pos="9072"/>
        </w:tabs>
        <w:spacing w:before="120" w:after="120"/>
        <w:ind w:right="91"/>
      </w:pPr>
      <w:r w:rsidRPr="006C174A">
        <w:t>This item insert</w:t>
      </w:r>
      <w:r w:rsidR="00D3191E" w:rsidRPr="006C174A">
        <w:t>s</w:t>
      </w:r>
      <w:r w:rsidRPr="006C174A">
        <w:t xml:space="preserve"> a new definition of ‘Commissioner’ into subsection 3(1) of the </w:t>
      </w:r>
      <w:r w:rsidR="007A7BD6" w:rsidRPr="006C174A">
        <w:t>LEPR Act</w:t>
      </w:r>
      <w:r w:rsidRPr="006C174A">
        <w:t>. The new definition provide</w:t>
      </w:r>
      <w:r w:rsidR="00D3191E" w:rsidRPr="006C174A">
        <w:t>s</w:t>
      </w:r>
      <w:r w:rsidRPr="006C174A">
        <w:t xml:space="preserve"> that</w:t>
      </w:r>
      <w:r w:rsidR="007A7BD6" w:rsidRPr="006C174A">
        <w:t>, in the LEPR Act,</w:t>
      </w:r>
      <w:r w:rsidRPr="006C174A">
        <w:t xml:space="preserve"> ‘Commissioner’ means the police officer in charge in Norfolk Island.</w:t>
      </w:r>
    </w:p>
    <w:p w:rsidR="008244B2" w:rsidRPr="006C174A" w:rsidRDefault="008244B2" w:rsidP="008244B2">
      <w:pPr>
        <w:keepNext/>
        <w:widowControl w:val="0"/>
        <w:tabs>
          <w:tab w:val="left" w:pos="1701"/>
          <w:tab w:val="right" w:pos="9072"/>
        </w:tabs>
        <w:spacing w:before="120" w:after="120"/>
        <w:ind w:right="91"/>
        <w:rPr>
          <w:b/>
        </w:rPr>
      </w:pPr>
      <w:r w:rsidRPr="006C174A">
        <w:rPr>
          <w:b/>
        </w:rPr>
        <w:t>Item 3 of Schedule 3A – Subsection 3(1)</w:t>
      </w:r>
    </w:p>
    <w:p w:rsidR="008244B2" w:rsidRPr="006C174A" w:rsidRDefault="008244B2" w:rsidP="008244B2">
      <w:pPr>
        <w:tabs>
          <w:tab w:val="left" w:pos="1701"/>
          <w:tab w:val="right" w:pos="9072"/>
        </w:tabs>
        <w:spacing w:before="120" w:after="120"/>
        <w:ind w:right="91"/>
      </w:pPr>
      <w:r w:rsidRPr="006C174A">
        <w:t>This item insert</w:t>
      </w:r>
      <w:r w:rsidR="00D3191E" w:rsidRPr="006C174A">
        <w:t>s</w:t>
      </w:r>
      <w:r w:rsidRPr="006C174A">
        <w:t xml:space="preserve"> new definitions of ‘Local Area Commander of Police’ and ‘Local Court’ into subsection 3(1) of the </w:t>
      </w:r>
      <w:r w:rsidR="000964A7" w:rsidRPr="006C174A">
        <w:t>LEPR Act</w:t>
      </w:r>
      <w:r w:rsidRPr="006C174A">
        <w:t xml:space="preserve">. </w:t>
      </w:r>
      <w:r w:rsidR="000964A7" w:rsidRPr="006C174A">
        <w:t>According to t</w:t>
      </w:r>
      <w:r w:rsidRPr="006C174A">
        <w:t>he new definition</w:t>
      </w:r>
      <w:r w:rsidR="000964A7" w:rsidRPr="006C174A">
        <w:t>s,</w:t>
      </w:r>
      <w:r w:rsidRPr="006C174A">
        <w:t xml:space="preserve"> ‘Local Area Commander of Police’ mean</w:t>
      </w:r>
      <w:r w:rsidR="00D3191E" w:rsidRPr="006C174A">
        <w:t>s</w:t>
      </w:r>
      <w:r w:rsidRPr="006C174A">
        <w:t xml:space="preserve"> the police officer in charge in Norfolk Island</w:t>
      </w:r>
      <w:r w:rsidR="000964A7" w:rsidRPr="006C174A">
        <w:t xml:space="preserve"> and </w:t>
      </w:r>
      <w:r w:rsidRPr="006C174A">
        <w:t>‘Local Court’ mean</w:t>
      </w:r>
      <w:r w:rsidR="00D3191E" w:rsidRPr="006C174A">
        <w:t>s</w:t>
      </w:r>
      <w:r w:rsidR="000964A7" w:rsidRPr="006C174A">
        <w:t xml:space="preserve"> </w:t>
      </w:r>
      <w:r w:rsidRPr="006C174A">
        <w:t>the Court of Petty Sessions of Norfolk Island</w:t>
      </w:r>
      <w:bookmarkStart w:id="7" w:name="BK_S1P15L22C64"/>
      <w:bookmarkEnd w:id="7"/>
      <w:r w:rsidRPr="006C174A">
        <w:t>.</w:t>
      </w:r>
    </w:p>
    <w:p w:rsidR="008244B2" w:rsidRPr="006C174A" w:rsidRDefault="008244B2" w:rsidP="008244B2">
      <w:pPr>
        <w:keepNext/>
        <w:widowControl w:val="0"/>
        <w:tabs>
          <w:tab w:val="left" w:pos="1701"/>
          <w:tab w:val="right" w:pos="9072"/>
        </w:tabs>
        <w:spacing w:before="120" w:after="120"/>
        <w:ind w:right="91"/>
        <w:rPr>
          <w:b/>
        </w:rPr>
      </w:pPr>
      <w:r w:rsidRPr="006C174A">
        <w:rPr>
          <w:b/>
        </w:rPr>
        <w:t xml:space="preserve">Item 4 of Schedule 3A – Subsection 3(1) (definition of </w:t>
      </w:r>
      <w:r w:rsidRPr="006C174A">
        <w:rPr>
          <w:b/>
          <w:i/>
        </w:rPr>
        <w:t>police officer</w:t>
      </w:r>
      <w:r w:rsidRPr="006C174A">
        <w:rPr>
          <w:b/>
        </w:rPr>
        <w:t>)</w:t>
      </w:r>
    </w:p>
    <w:p w:rsidR="008244B2" w:rsidRPr="006C174A" w:rsidRDefault="008244B2" w:rsidP="008244B2">
      <w:pPr>
        <w:tabs>
          <w:tab w:val="left" w:pos="1701"/>
          <w:tab w:val="right" w:pos="9072"/>
        </w:tabs>
        <w:spacing w:before="120" w:after="120"/>
        <w:ind w:right="91"/>
      </w:pPr>
      <w:r w:rsidRPr="006C174A">
        <w:t>This item repeal</w:t>
      </w:r>
      <w:r w:rsidR="00D3191E" w:rsidRPr="006C174A">
        <w:t>s</w:t>
      </w:r>
      <w:r w:rsidRPr="006C174A">
        <w:t xml:space="preserve"> the definition of ‘police officer’ in subsection 3(1) of the </w:t>
      </w:r>
      <w:r w:rsidR="00457FFA" w:rsidRPr="006C174A">
        <w:t>LEPR Act</w:t>
      </w:r>
      <w:r w:rsidRPr="006C174A">
        <w:t xml:space="preserve">. ‘Police officer’, for the purposes of the Act, is relevantly defined in subsection 21(1) of the </w:t>
      </w:r>
      <w:r w:rsidRPr="006C174A">
        <w:rPr>
          <w:i/>
        </w:rPr>
        <w:t>Interpretation Act 1987</w:t>
      </w:r>
      <w:r w:rsidRPr="006C174A">
        <w:t xml:space="preserve"> (NSW)</w:t>
      </w:r>
      <w:r w:rsidR="00457FFA" w:rsidRPr="006C174A">
        <w:t xml:space="preserve"> </w:t>
      </w:r>
      <w:r w:rsidRPr="006C174A">
        <w:t xml:space="preserve">(NI) </w:t>
      </w:r>
      <w:r w:rsidR="00457FFA" w:rsidRPr="006C174A">
        <w:t xml:space="preserve">to </w:t>
      </w:r>
      <w:r w:rsidRPr="006C174A">
        <w:t>mean</w:t>
      </w:r>
      <w:r w:rsidR="00457FFA" w:rsidRPr="006C174A">
        <w:t>:</w:t>
      </w:r>
      <w:r w:rsidRPr="006C174A">
        <w:t xml:space="preserve"> a member or a special member of the Australian Federal Police</w:t>
      </w:r>
      <w:r w:rsidR="00457FFA" w:rsidRPr="006C174A">
        <w:t xml:space="preserve">; </w:t>
      </w:r>
      <w:r w:rsidRPr="006C174A">
        <w:t>a member of the Police Force of Norfolk Island</w:t>
      </w:r>
      <w:r w:rsidR="00457FFA" w:rsidRPr="006C174A">
        <w:t>;</w:t>
      </w:r>
      <w:r w:rsidRPr="006C174A">
        <w:t xml:space="preserve"> or a member of a State or Territory police force providing police services in relation to Norfolk Island in accordance with section 18B or 18C of the Norfolk Island Act.</w:t>
      </w:r>
    </w:p>
    <w:p w:rsidR="008244B2" w:rsidRPr="006C174A" w:rsidRDefault="008244B2" w:rsidP="008244B2">
      <w:pPr>
        <w:keepNext/>
        <w:widowControl w:val="0"/>
        <w:tabs>
          <w:tab w:val="left" w:pos="1701"/>
          <w:tab w:val="right" w:pos="9072"/>
        </w:tabs>
        <w:spacing w:before="120" w:after="120"/>
        <w:ind w:right="91"/>
        <w:rPr>
          <w:b/>
        </w:rPr>
      </w:pPr>
      <w:r w:rsidRPr="006C174A">
        <w:rPr>
          <w:b/>
        </w:rPr>
        <w:t>Item 5 of Schedule 3A – Section 8</w:t>
      </w:r>
    </w:p>
    <w:p w:rsidR="008244B2" w:rsidRPr="006C174A" w:rsidRDefault="008244B2" w:rsidP="008244B2">
      <w:pPr>
        <w:tabs>
          <w:tab w:val="left" w:pos="1701"/>
          <w:tab w:val="right" w:pos="9072"/>
        </w:tabs>
        <w:spacing w:before="120" w:after="120"/>
        <w:ind w:right="91"/>
      </w:pPr>
      <w:r w:rsidRPr="006C174A">
        <w:t xml:space="preserve">This item </w:t>
      </w:r>
      <w:r w:rsidR="00D30377" w:rsidRPr="006C174A">
        <w:t>amend</w:t>
      </w:r>
      <w:r w:rsidR="005F626A" w:rsidRPr="006C174A">
        <w:t>s</w:t>
      </w:r>
      <w:r w:rsidRPr="006C174A">
        <w:t xml:space="preserve"> section 8 of the </w:t>
      </w:r>
      <w:r w:rsidR="00457FFA" w:rsidRPr="006C174A">
        <w:t>LEPR Act</w:t>
      </w:r>
      <w:r w:rsidRPr="006C174A">
        <w:t xml:space="preserve">, which deals with the extent to which </w:t>
      </w:r>
      <w:r w:rsidR="00457FFA" w:rsidRPr="006C174A">
        <w:t xml:space="preserve">that </w:t>
      </w:r>
      <w:r w:rsidRPr="006C174A">
        <w:t xml:space="preserve">Act binds the Crown, by removing a reference to the Crown in right of </w:t>
      </w:r>
      <w:r w:rsidR="00457FFA" w:rsidRPr="006C174A">
        <w:t>NSW</w:t>
      </w:r>
      <w:r w:rsidRPr="006C174A">
        <w:t xml:space="preserve">. The effect of the amendment </w:t>
      </w:r>
      <w:r w:rsidR="00366E21" w:rsidRPr="006C174A">
        <w:t>is</w:t>
      </w:r>
      <w:r w:rsidR="00D30377" w:rsidRPr="006C174A">
        <w:t xml:space="preserve"> </w:t>
      </w:r>
      <w:r w:rsidRPr="006C174A">
        <w:t>that the Act binds the Crown in each of its capacities.</w:t>
      </w:r>
    </w:p>
    <w:p w:rsidR="008244B2" w:rsidRPr="006C174A" w:rsidRDefault="00B558E4" w:rsidP="00BF6237">
      <w:pPr>
        <w:spacing w:after="160" w:line="259" w:lineRule="auto"/>
        <w:rPr>
          <w:b/>
        </w:rPr>
      </w:pPr>
      <w:r w:rsidRPr="006C174A">
        <w:rPr>
          <w:b/>
        </w:rPr>
        <w:br w:type="page"/>
      </w:r>
      <w:r w:rsidR="008244B2" w:rsidRPr="006C174A">
        <w:rPr>
          <w:b/>
        </w:rPr>
        <w:lastRenderedPageBreak/>
        <w:t>Item 6 of Schedule 3A – At the end of Part 1</w:t>
      </w:r>
    </w:p>
    <w:p w:rsidR="008244B2" w:rsidRPr="006C174A" w:rsidRDefault="008244B2" w:rsidP="008244B2">
      <w:pPr>
        <w:tabs>
          <w:tab w:val="left" w:pos="1701"/>
          <w:tab w:val="right" w:pos="9072"/>
        </w:tabs>
        <w:spacing w:before="120" w:after="120"/>
        <w:ind w:right="91"/>
      </w:pPr>
      <w:r w:rsidRPr="006C174A">
        <w:t xml:space="preserve">This item </w:t>
      </w:r>
      <w:r w:rsidR="00D30377" w:rsidRPr="006C174A">
        <w:t>insert</w:t>
      </w:r>
      <w:r w:rsidR="005F626A" w:rsidRPr="006C174A">
        <w:t>s</w:t>
      </w:r>
      <w:r w:rsidRPr="006C174A">
        <w:t xml:space="preserve"> a new section 8A </w:t>
      </w:r>
      <w:r w:rsidR="00457FFA" w:rsidRPr="006C174A">
        <w:t xml:space="preserve">into </w:t>
      </w:r>
      <w:r w:rsidRPr="006C174A">
        <w:t xml:space="preserve">the </w:t>
      </w:r>
      <w:r w:rsidR="00457FFA" w:rsidRPr="006C174A">
        <w:t>LEPR Act</w:t>
      </w:r>
      <w:r w:rsidRPr="006C174A">
        <w:t xml:space="preserve"> </w:t>
      </w:r>
      <w:r w:rsidR="005F626A" w:rsidRPr="006C174A">
        <w:t>that</w:t>
      </w:r>
      <w:r w:rsidR="00D30377" w:rsidRPr="006C174A">
        <w:t xml:space="preserve"> deal</w:t>
      </w:r>
      <w:r w:rsidR="005F626A" w:rsidRPr="006C174A">
        <w:t>s</w:t>
      </w:r>
      <w:r w:rsidRPr="006C174A">
        <w:t xml:space="preserve"> with the application of </w:t>
      </w:r>
      <w:r w:rsidR="00457FFA" w:rsidRPr="006C174A">
        <w:t xml:space="preserve">that </w:t>
      </w:r>
      <w:r w:rsidRPr="006C174A">
        <w:t xml:space="preserve">Act in Norfolk Island. The effect of the amendment </w:t>
      </w:r>
      <w:r w:rsidR="00366E21" w:rsidRPr="006C174A">
        <w:t>is</w:t>
      </w:r>
      <w:r w:rsidRPr="006C174A">
        <w:t xml:space="preserve"> that only those provisions </w:t>
      </w:r>
      <w:r w:rsidR="00457FFA" w:rsidRPr="006C174A">
        <w:t xml:space="preserve">that </w:t>
      </w:r>
      <w:r w:rsidRPr="006C174A">
        <w:t>deal with law enforcement powers with respect to apprehended violence orders and domestic violence offences, as well as the necessary safeguards, auxiliary and other related provisions, apply in Norfolk Island.</w:t>
      </w:r>
      <w:r w:rsidR="00D30377" w:rsidRPr="006C174A">
        <w:t xml:space="preserve"> The remainder of the</w:t>
      </w:r>
      <w:r w:rsidR="00457FFA" w:rsidRPr="006C174A">
        <w:t xml:space="preserve"> LEPR</w:t>
      </w:r>
      <w:r w:rsidR="00D30377" w:rsidRPr="006C174A">
        <w:t xml:space="preserve"> Act </w:t>
      </w:r>
      <w:r w:rsidRPr="006C174A">
        <w:t>continue</w:t>
      </w:r>
      <w:r w:rsidR="001A1B17" w:rsidRPr="006C174A">
        <w:t>s</w:t>
      </w:r>
      <w:r w:rsidRPr="006C174A">
        <w:t xml:space="preserve"> to be suspended in its application to the territory.</w:t>
      </w:r>
    </w:p>
    <w:p w:rsidR="008244B2" w:rsidRPr="006C174A" w:rsidRDefault="008244B2" w:rsidP="008244B2">
      <w:pPr>
        <w:tabs>
          <w:tab w:val="left" w:pos="1701"/>
          <w:tab w:val="right" w:pos="9072"/>
        </w:tabs>
        <w:spacing w:before="120" w:after="120"/>
        <w:ind w:right="91"/>
        <w:rPr>
          <w:b/>
        </w:rPr>
      </w:pPr>
      <w:r w:rsidRPr="006C174A">
        <w:rPr>
          <w:b/>
        </w:rPr>
        <w:t>Item 7 of Schedule 3A – Subsection 211(2)</w:t>
      </w:r>
    </w:p>
    <w:p w:rsidR="008244B2" w:rsidRPr="006C174A" w:rsidRDefault="008244B2" w:rsidP="008244B2">
      <w:pPr>
        <w:tabs>
          <w:tab w:val="left" w:pos="1701"/>
          <w:tab w:val="right" w:pos="9072"/>
        </w:tabs>
        <w:spacing w:before="120" w:after="120"/>
        <w:ind w:right="91"/>
      </w:pPr>
      <w:r w:rsidRPr="006C174A">
        <w:t xml:space="preserve">This item </w:t>
      </w:r>
      <w:r w:rsidR="00D30377" w:rsidRPr="006C174A">
        <w:t>amend</w:t>
      </w:r>
      <w:r w:rsidR="005F626A" w:rsidRPr="006C174A">
        <w:t>s</w:t>
      </w:r>
      <w:r w:rsidRPr="006C174A">
        <w:t xml:space="preserve"> subsection 211(2) of the </w:t>
      </w:r>
      <w:r w:rsidR="00C96EB5" w:rsidRPr="006C174A">
        <w:t>LEPR Act</w:t>
      </w:r>
      <w:r w:rsidRPr="006C174A">
        <w:t xml:space="preserve">, which deals with </w:t>
      </w:r>
      <w:r w:rsidR="00C96EB5" w:rsidRPr="006C174A">
        <w:t xml:space="preserve">the </w:t>
      </w:r>
      <w:r w:rsidRPr="006C174A">
        <w:t>application of Division 1 of Part 17</w:t>
      </w:r>
      <w:r w:rsidR="00C96EB5" w:rsidRPr="006C174A">
        <w:t xml:space="preserve"> of that Act</w:t>
      </w:r>
      <w:r w:rsidRPr="006C174A">
        <w:t xml:space="preserve">, by substituting ‘Act’ with ‘law’. </w:t>
      </w:r>
      <w:r w:rsidR="00C96EB5" w:rsidRPr="006C174A">
        <w:t xml:space="preserve">That </w:t>
      </w:r>
      <w:r w:rsidRPr="006C174A">
        <w:t xml:space="preserve">Division deals with the seizure </w:t>
      </w:r>
      <w:r w:rsidR="00C96EB5" w:rsidRPr="006C174A">
        <w:t xml:space="preserve">and confiscation </w:t>
      </w:r>
      <w:r w:rsidRPr="006C174A">
        <w:t>of knives and other dangerous articles and implements</w:t>
      </w:r>
      <w:r w:rsidR="00C96EB5" w:rsidRPr="006C174A">
        <w:t>.</w:t>
      </w:r>
      <w:r w:rsidRPr="006C174A">
        <w:t xml:space="preserve"> </w:t>
      </w:r>
      <w:r w:rsidR="00C96EB5" w:rsidRPr="006C174A">
        <w:t>T</w:t>
      </w:r>
      <w:r w:rsidRPr="006C174A">
        <w:t xml:space="preserve">he effect of this amendment </w:t>
      </w:r>
      <w:r w:rsidR="00366E21" w:rsidRPr="006C174A">
        <w:t>is</w:t>
      </w:r>
      <w:r w:rsidRPr="006C174A">
        <w:t xml:space="preserve"> that </w:t>
      </w:r>
      <w:r w:rsidR="00C96EB5" w:rsidRPr="006C174A">
        <w:t xml:space="preserve">that </w:t>
      </w:r>
      <w:r w:rsidRPr="006C174A">
        <w:t xml:space="preserve">Division does not apply in circumstances where another law, for instance a law continued </w:t>
      </w:r>
      <w:r w:rsidR="00C96EB5" w:rsidRPr="006C174A">
        <w:t xml:space="preserve">in force </w:t>
      </w:r>
      <w:r w:rsidRPr="006C174A">
        <w:t>under s</w:t>
      </w:r>
      <w:r w:rsidR="00C96EB5" w:rsidRPr="006C174A">
        <w:t>ection</w:t>
      </w:r>
      <w:r w:rsidRPr="006C174A">
        <w:t xml:space="preserve"> 16A of the Norfolk Island Act, deals with the seizure </w:t>
      </w:r>
      <w:r w:rsidR="00C96EB5" w:rsidRPr="006C174A">
        <w:t xml:space="preserve">or confiscation </w:t>
      </w:r>
      <w:r w:rsidRPr="006C174A">
        <w:t xml:space="preserve">of </w:t>
      </w:r>
      <w:r w:rsidR="00C96EB5" w:rsidRPr="006C174A">
        <w:t xml:space="preserve">such </w:t>
      </w:r>
      <w:r w:rsidRPr="006C174A">
        <w:t>articles.</w:t>
      </w:r>
    </w:p>
    <w:p w:rsidR="008244B2" w:rsidRPr="006C174A" w:rsidRDefault="008244B2" w:rsidP="008244B2">
      <w:pPr>
        <w:keepNext/>
        <w:widowControl w:val="0"/>
        <w:tabs>
          <w:tab w:val="left" w:pos="1701"/>
          <w:tab w:val="right" w:pos="9072"/>
        </w:tabs>
        <w:spacing w:before="120" w:after="120"/>
        <w:ind w:right="91"/>
        <w:rPr>
          <w:b/>
        </w:rPr>
      </w:pPr>
      <w:r w:rsidRPr="006C174A">
        <w:rPr>
          <w:b/>
        </w:rPr>
        <w:t>Item 8 of Schedule 3A – Paragraph 212(4)(b)</w:t>
      </w:r>
    </w:p>
    <w:p w:rsidR="008244B2" w:rsidRPr="006C174A" w:rsidRDefault="008244B2" w:rsidP="008244B2">
      <w:pPr>
        <w:keepNext/>
        <w:widowControl w:val="0"/>
        <w:tabs>
          <w:tab w:val="left" w:pos="1701"/>
          <w:tab w:val="right" w:pos="9072"/>
        </w:tabs>
        <w:spacing w:before="120" w:after="120"/>
        <w:ind w:right="91"/>
        <w:rPr>
          <w:rStyle w:val="CharAmSchText"/>
        </w:rPr>
      </w:pPr>
      <w:r w:rsidRPr="006C174A">
        <w:t xml:space="preserve">This item </w:t>
      </w:r>
      <w:r w:rsidR="00D30377" w:rsidRPr="006C174A">
        <w:t>amend</w:t>
      </w:r>
      <w:r w:rsidR="005F626A" w:rsidRPr="006C174A">
        <w:t>s</w:t>
      </w:r>
      <w:r w:rsidRPr="006C174A">
        <w:t xml:space="preserve"> paragraph 212(4)(b) of the </w:t>
      </w:r>
      <w:r w:rsidR="00C96EB5" w:rsidRPr="006C174A">
        <w:t>LEPR Act</w:t>
      </w:r>
      <w:r w:rsidRPr="006C174A">
        <w:t xml:space="preserve"> by substituting a reference to the </w:t>
      </w:r>
      <w:r w:rsidRPr="006C174A">
        <w:rPr>
          <w:i/>
        </w:rPr>
        <w:t>Firearms Act 1996</w:t>
      </w:r>
      <w:r w:rsidRPr="006C174A">
        <w:t xml:space="preserve"> (NSW) with </w:t>
      </w:r>
      <w:r w:rsidR="00C96EB5" w:rsidRPr="006C174A">
        <w:t xml:space="preserve">a reference to </w:t>
      </w:r>
      <w:r w:rsidRPr="006C174A">
        <w:t xml:space="preserve">Part 5 of the </w:t>
      </w:r>
      <w:r w:rsidRPr="006C174A">
        <w:rPr>
          <w:i/>
        </w:rPr>
        <w:t xml:space="preserve">Firearms and Prohibited Weapons </w:t>
      </w:r>
      <w:r w:rsidR="00C96EB5" w:rsidRPr="006C174A">
        <w:rPr>
          <w:i/>
        </w:rPr>
        <w:t>Act </w:t>
      </w:r>
      <w:r w:rsidRPr="006C174A">
        <w:rPr>
          <w:i/>
        </w:rPr>
        <w:t>1997</w:t>
      </w:r>
      <w:r w:rsidRPr="006C174A">
        <w:t xml:space="preserve"> (NI). As the </w:t>
      </w:r>
      <w:r w:rsidR="00C96EB5" w:rsidRPr="006C174A">
        <w:rPr>
          <w:i/>
        </w:rPr>
        <w:t xml:space="preserve">Firearms Act 1996 </w:t>
      </w:r>
      <w:r w:rsidR="00C96EB5" w:rsidRPr="006C174A">
        <w:t>(NSW)</w:t>
      </w:r>
      <w:r w:rsidRPr="006C174A">
        <w:t xml:space="preserve"> is currently suspended in Norfolk Island it is appropriate to substitute this reference. The effect of this amendment </w:t>
      </w:r>
      <w:r w:rsidR="00366E21" w:rsidRPr="006C174A">
        <w:t>is</w:t>
      </w:r>
      <w:r w:rsidRPr="006C174A">
        <w:t xml:space="preserve"> that the appropriate Norfolk Island law dealing with firearms applies with respect to an applicant seeking the return from the police of a seized or confiscated dangerous article or implement under section 212 of the </w:t>
      </w:r>
      <w:r w:rsidR="00C96EB5" w:rsidRPr="006C174A">
        <w:t>LEPR Act</w:t>
      </w:r>
      <w:r w:rsidRPr="006C174A">
        <w:t>.</w:t>
      </w:r>
    </w:p>
    <w:p w:rsidR="008244B2" w:rsidRPr="006C174A" w:rsidRDefault="008244B2" w:rsidP="008244B2">
      <w:pPr>
        <w:keepNext/>
        <w:widowControl w:val="0"/>
        <w:tabs>
          <w:tab w:val="left" w:pos="1701"/>
          <w:tab w:val="right" w:pos="9072"/>
        </w:tabs>
        <w:spacing w:before="120" w:after="120"/>
        <w:ind w:right="91"/>
        <w:rPr>
          <w:b/>
        </w:rPr>
      </w:pPr>
      <w:r w:rsidRPr="006C174A">
        <w:rPr>
          <w:b/>
        </w:rPr>
        <w:t>Item 9 of Schedule 3A – Subsection 214(4)</w:t>
      </w:r>
    </w:p>
    <w:p w:rsidR="008244B2" w:rsidRPr="006C174A" w:rsidRDefault="008244B2" w:rsidP="008244B2">
      <w:pPr>
        <w:tabs>
          <w:tab w:val="left" w:pos="1701"/>
          <w:tab w:val="right" w:pos="9072"/>
        </w:tabs>
        <w:spacing w:before="120" w:after="120"/>
        <w:ind w:right="91"/>
      </w:pPr>
      <w:r w:rsidRPr="006C174A">
        <w:t xml:space="preserve">This item </w:t>
      </w:r>
      <w:r w:rsidR="00D30377" w:rsidRPr="006C174A">
        <w:t>repeal</w:t>
      </w:r>
      <w:r w:rsidR="005F626A" w:rsidRPr="006C174A">
        <w:t>s</w:t>
      </w:r>
      <w:r w:rsidRPr="006C174A">
        <w:t xml:space="preserve"> subsection 214(4) of the </w:t>
      </w:r>
      <w:r w:rsidR="00B534C5" w:rsidRPr="006C174A">
        <w:t>LEPR Act,</w:t>
      </w:r>
      <w:r w:rsidRPr="006C174A">
        <w:t xml:space="preserve"> which provides that the proceeds of any sale of an article or implement disposed of under section 214 </w:t>
      </w:r>
      <w:r w:rsidR="00B534C5" w:rsidRPr="006C174A">
        <w:t xml:space="preserve">of that Act </w:t>
      </w:r>
      <w:r w:rsidRPr="006C174A">
        <w:t xml:space="preserve">should be paid into the Consolidated Fund of </w:t>
      </w:r>
      <w:r w:rsidR="00B534C5" w:rsidRPr="006C174A">
        <w:t>NSW</w:t>
      </w:r>
      <w:r w:rsidRPr="006C174A">
        <w:t>.</w:t>
      </w:r>
    </w:p>
    <w:p w:rsidR="008244B2" w:rsidRPr="006C174A" w:rsidRDefault="008244B2" w:rsidP="008244B2">
      <w:pPr>
        <w:keepNext/>
        <w:widowControl w:val="0"/>
        <w:tabs>
          <w:tab w:val="left" w:pos="1701"/>
          <w:tab w:val="right" w:pos="9072"/>
        </w:tabs>
        <w:spacing w:before="120" w:after="120"/>
        <w:ind w:right="91"/>
        <w:rPr>
          <w:b/>
          <w:i/>
        </w:rPr>
      </w:pPr>
      <w:r w:rsidRPr="006C174A">
        <w:rPr>
          <w:b/>
          <w:i/>
        </w:rPr>
        <w:t>Law Enforcement (Powers and Responsibilities) Regulation 2016 (NSW)</w:t>
      </w:r>
    </w:p>
    <w:p w:rsidR="008244B2" w:rsidRPr="006C174A" w:rsidRDefault="008244B2" w:rsidP="008244B2">
      <w:pPr>
        <w:keepNext/>
        <w:widowControl w:val="0"/>
        <w:tabs>
          <w:tab w:val="left" w:pos="1701"/>
          <w:tab w:val="right" w:pos="9072"/>
        </w:tabs>
        <w:spacing w:before="120" w:after="120"/>
        <w:ind w:right="91"/>
        <w:rPr>
          <w:b/>
        </w:rPr>
      </w:pPr>
      <w:r w:rsidRPr="006C174A">
        <w:rPr>
          <w:b/>
        </w:rPr>
        <w:t>Item 10 of Schedule 3A – Subclause 3(1) (at the end of the note)</w:t>
      </w:r>
    </w:p>
    <w:p w:rsidR="008244B2" w:rsidRPr="006C174A" w:rsidRDefault="008244B2" w:rsidP="008244B2">
      <w:pPr>
        <w:tabs>
          <w:tab w:val="left" w:pos="1701"/>
          <w:tab w:val="right" w:pos="9072"/>
        </w:tabs>
        <w:spacing w:before="120" w:after="120"/>
        <w:ind w:right="91"/>
      </w:pPr>
      <w:r w:rsidRPr="006C174A">
        <w:t xml:space="preserve">This item </w:t>
      </w:r>
      <w:r w:rsidR="00D30377" w:rsidRPr="006C174A">
        <w:t>add</w:t>
      </w:r>
      <w:r w:rsidR="005F626A" w:rsidRPr="006C174A">
        <w:t>s</w:t>
      </w:r>
      <w:r w:rsidRPr="006C174A">
        <w:t xml:space="preserve"> a sentence at the end of the note to subclause 3(1) of the </w:t>
      </w:r>
      <w:r w:rsidR="00B534C5" w:rsidRPr="006C174A">
        <w:t>LEPR Regulation)</w:t>
      </w:r>
      <w:r w:rsidRPr="006C174A">
        <w:t xml:space="preserve"> noting that section 8A of the </w:t>
      </w:r>
      <w:r w:rsidR="00B534C5" w:rsidRPr="006C174A">
        <w:t>LEPR Act</w:t>
      </w:r>
      <w:r w:rsidRPr="006C174A">
        <w:t xml:space="preserve"> limits the application of </w:t>
      </w:r>
      <w:r w:rsidR="00B534C5" w:rsidRPr="006C174A">
        <w:t xml:space="preserve">that </w:t>
      </w:r>
      <w:r w:rsidRPr="006C174A">
        <w:t xml:space="preserve">Regulation so that it applies only to the extent that it is relevant to a provision of the </w:t>
      </w:r>
      <w:r w:rsidR="00B534C5" w:rsidRPr="006C174A">
        <w:t xml:space="preserve">LEPR </w:t>
      </w:r>
      <w:r w:rsidRPr="006C174A">
        <w:t xml:space="preserve">Act described in that section. Section 8A </w:t>
      </w:r>
      <w:r w:rsidR="00D30377" w:rsidRPr="006C174A">
        <w:t>provide</w:t>
      </w:r>
      <w:r w:rsidR="005F626A" w:rsidRPr="006C174A">
        <w:t>s</w:t>
      </w:r>
      <w:r w:rsidRPr="006C174A">
        <w:t xml:space="preserve"> that only those provisions </w:t>
      </w:r>
      <w:r w:rsidR="00B534C5" w:rsidRPr="006C174A">
        <w:t xml:space="preserve">that </w:t>
      </w:r>
      <w:r w:rsidRPr="006C174A">
        <w:t>deal with law enforcement powers with respect to apprehended violence orders and domestic violence offences, as well as the necessary safeguards, auxiliary and other related provisions, apply in Norfolk Islan</w:t>
      </w:r>
      <w:r w:rsidR="00D30377" w:rsidRPr="006C174A">
        <w:t xml:space="preserve">d. The remainder of the </w:t>
      </w:r>
      <w:r w:rsidR="00B534C5" w:rsidRPr="006C174A">
        <w:t xml:space="preserve">LEPR </w:t>
      </w:r>
      <w:r w:rsidR="00D30377" w:rsidRPr="006C174A">
        <w:t xml:space="preserve">Act </w:t>
      </w:r>
      <w:r w:rsidRPr="006C174A">
        <w:t>continue</w:t>
      </w:r>
      <w:r w:rsidR="005F626A" w:rsidRPr="006C174A">
        <w:t>s</w:t>
      </w:r>
      <w:r w:rsidRPr="006C174A">
        <w:t xml:space="preserve"> to be suspended in its application to the territory.</w:t>
      </w:r>
    </w:p>
    <w:p w:rsidR="008244B2" w:rsidRPr="006C174A" w:rsidRDefault="008244B2" w:rsidP="008244B2">
      <w:pPr>
        <w:keepNext/>
        <w:widowControl w:val="0"/>
        <w:tabs>
          <w:tab w:val="left" w:pos="1701"/>
          <w:tab w:val="right" w:pos="9072"/>
        </w:tabs>
        <w:spacing w:before="120" w:after="120"/>
        <w:ind w:right="91"/>
        <w:rPr>
          <w:b/>
        </w:rPr>
      </w:pPr>
      <w:r w:rsidRPr="006C174A">
        <w:rPr>
          <w:b/>
        </w:rPr>
        <w:t xml:space="preserve">Items 11 and 13 of Schedule 3A – Part 1 of Form 4 </w:t>
      </w:r>
      <w:r w:rsidR="00B534C5" w:rsidRPr="006C174A">
        <w:rPr>
          <w:b/>
        </w:rPr>
        <w:t xml:space="preserve">and Part 1 of Form 5 </w:t>
      </w:r>
      <w:r w:rsidRPr="006C174A">
        <w:rPr>
          <w:b/>
        </w:rPr>
        <w:t>in Schedule 1</w:t>
      </w:r>
    </w:p>
    <w:p w:rsidR="008244B2" w:rsidRPr="006C174A" w:rsidRDefault="008244B2" w:rsidP="008244B2">
      <w:pPr>
        <w:keepNext/>
        <w:widowControl w:val="0"/>
        <w:tabs>
          <w:tab w:val="left" w:pos="1701"/>
          <w:tab w:val="right" w:pos="9072"/>
        </w:tabs>
        <w:spacing w:before="120" w:after="120"/>
        <w:ind w:right="91"/>
      </w:pPr>
      <w:r w:rsidRPr="006C174A">
        <w:t>These items</w:t>
      </w:r>
      <w:r w:rsidR="00D30377" w:rsidRPr="006C174A">
        <w:t xml:space="preserve"> </w:t>
      </w:r>
      <w:r w:rsidRPr="006C174A">
        <w:t xml:space="preserve">omit references to the State of New South Wales in Parts 1 of Forms 4 and 5 of Schedule 1 to the </w:t>
      </w:r>
      <w:r w:rsidR="00B534C5" w:rsidRPr="006C174A">
        <w:t>LEPR Regulation</w:t>
      </w:r>
      <w:r w:rsidRPr="006C174A">
        <w:t xml:space="preserve">. </w:t>
      </w:r>
      <w:r w:rsidR="00471DDF" w:rsidRPr="006C174A">
        <w:t xml:space="preserve">Those </w:t>
      </w:r>
      <w:r w:rsidR="00592339" w:rsidRPr="006C174A">
        <w:t xml:space="preserve">Parts </w:t>
      </w:r>
      <w:r w:rsidRPr="006C174A">
        <w:t xml:space="preserve">deal with applications for warrants under the </w:t>
      </w:r>
      <w:r w:rsidR="00471DDF" w:rsidRPr="006C174A">
        <w:t xml:space="preserve">LEPR </w:t>
      </w:r>
      <w:r w:rsidR="00592339" w:rsidRPr="006C174A">
        <w:t>Act</w:t>
      </w:r>
      <w:r w:rsidRPr="006C174A">
        <w:t>.</w:t>
      </w:r>
    </w:p>
    <w:p w:rsidR="008244B2" w:rsidRPr="006C174A" w:rsidRDefault="008244B2" w:rsidP="008244B2">
      <w:pPr>
        <w:keepNext/>
        <w:widowControl w:val="0"/>
        <w:tabs>
          <w:tab w:val="left" w:pos="1701"/>
          <w:tab w:val="right" w:pos="9072"/>
        </w:tabs>
        <w:spacing w:before="120" w:after="120"/>
        <w:ind w:right="91"/>
        <w:rPr>
          <w:b/>
        </w:rPr>
      </w:pPr>
      <w:r w:rsidRPr="006C174A">
        <w:rPr>
          <w:b/>
        </w:rPr>
        <w:t>Items 12 and 14 of Schedule 3A – Part 2 of Form 4 in Schedule 1 (note)</w:t>
      </w:r>
      <w:r w:rsidR="00592339" w:rsidRPr="006C174A">
        <w:rPr>
          <w:b/>
        </w:rPr>
        <w:t xml:space="preserve"> and</w:t>
      </w:r>
      <w:r w:rsidRPr="006C174A">
        <w:rPr>
          <w:b/>
        </w:rPr>
        <w:t xml:space="preserve"> </w:t>
      </w:r>
      <w:r w:rsidR="00592339" w:rsidRPr="006C174A">
        <w:rPr>
          <w:b/>
        </w:rPr>
        <w:t>P</w:t>
      </w:r>
      <w:r w:rsidRPr="006C174A">
        <w:rPr>
          <w:b/>
        </w:rPr>
        <w:t>art 2 of Form 5 in Schedule 1 (note)</w:t>
      </w:r>
    </w:p>
    <w:p w:rsidR="008244B2" w:rsidRPr="006C174A" w:rsidRDefault="008244B2" w:rsidP="008244B2">
      <w:pPr>
        <w:tabs>
          <w:tab w:val="left" w:pos="1701"/>
          <w:tab w:val="right" w:pos="9072"/>
        </w:tabs>
        <w:spacing w:before="120" w:after="120"/>
        <w:ind w:right="91"/>
      </w:pPr>
      <w:r w:rsidRPr="006C174A">
        <w:t xml:space="preserve">These items substitute references to the ‘Local Court’ with </w:t>
      </w:r>
      <w:r w:rsidR="00592339" w:rsidRPr="006C174A">
        <w:t xml:space="preserve">references to the </w:t>
      </w:r>
      <w:r w:rsidRPr="006C174A">
        <w:t xml:space="preserve">‘Court of Petty Sessions’ in the notes to Parts 2 of Forms 4 and 5 </w:t>
      </w:r>
      <w:r w:rsidR="00592339" w:rsidRPr="006C174A">
        <w:t xml:space="preserve">in </w:t>
      </w:r>
      <w:r w:rsidRPr="006C174A">
        <w:t xml:space="preserve">Schedule 1 to the </w:t>
      </w:r>
      <w:r w:rsidR="00592339" w:rsidRPr="006C174A">
        <w:t>LEPR Regulation</w:t>
      </w:r>
      <w:r w:rsidRPr="006C174A">
        <w:t xml:space="preserve">. </w:t>
      </w:r>
      <w:r w:rsidR="00592339" w:rsidRPr="006C174A">
        <w:t xml:space="preserve">Those Parts </w:t>
      </w:r>
      <w:r w:rsidRPr="006C174A">
        <w:t xml:space="preserve">deal with the records kept by an authorised officer with respect to an application for a warrant under the </w:t>
      </w:r>
      <w:r w:rsidR="00592339" w:rsidRPr="006C174A">
        <w:t>LEPR Act</w:t>
      </w:r>
      <w:r w:rsidRPr="006C174A">
        <w:t>.</w:t>
      </w:r>
    </w:p>
    <w:p w:rsidR="00594946" w:rsidRPr="006C174A" w:rsidRDefault="00594946" w:rsidP="00CE2F23">
      <w:pPr>
        <w:keepNext/>
        <w:tabs>
          <w:tab w:val="left" w:pos="1701"/>
          <w:tab w:val="right" w:pos="9072"/>
        </w:tabs>
        <w:spacing w:before="120" w:after="120"/>
        <w:ind w:right="91"/>
        <w:rPr>
          <w:b/>
        </w:rPr>
      </w:pPr>
      <w:r w:rsidRPr="006C174A">
        <w:rPr>
          <w:b/>
        </w:rPr>
        <w:lastRenderedPageBreak/>
        <w:t>Part 2—</w:t>
      </w:r>
      <w:r w:rsidRPr="006C174A">
        <w:t xml:space="preserve"> </w:t>
      </w:r>
      <w:r w:rsidRPr="006C174A">
        <w:rPr>
          <w:b/>
        </w:rPr>
        <w:t>Repealing the Domestic Violence Act 1995 (Norfolk Island)</w:t>
      </w:r>
    </w:p>
    <w:p w:rsidR="00594946" w:rsidRPr="006C174A" w:rsidRDefault="00594946" w:rsidP="00CE2F23">
      <w:pPr>
        <w:keepNext/>
        <w:tabs>
          <w:tab w:val="left" w:pos="1701"/>
          <w:tab w:val="right" w:pos="9072"/>
        </w:tabs>
        <w:spacing w:before="120" w:after="120"/>
        <w:ind w:right="91"/>
        <w:rPr>
          <w:b/>
        </w:rPr>
      </w:pPr>
      <w:r w:rsidRPr="006C174A">
        <w:rPr>
          <w:b/>
        </w:rPr>
        <w:t>Division 1—Repeals</w:t>
      </w:r>
    </w:p>
    <w:p w:rsidR="00594946" w:rsidRPr="006C174A" w:rsidRDefault="00594946" w:rsidP="00CE2F23">
      <w:pPr>
        <w:keepNext/>
        <w:tabs>
          <w:tab w:val="left" w:pos="1701"/>
          <w:tab w:val="right" w:pos="9072"/>
        </w:tabs>
        <w:spacing w:before="120" w:after="120"/>
        <w:ind w:right="91"/>
        <w:rPr>
          <w:b/>
          <w:i/>
        </w:rPr>
      </w:pPr>
      <w:r w:rsidRPr="006C174A">
        <w:rPr>
          <w:b/>
          <w:i/>
        </w:rPr>
        <w:t>Norfolk Island Continued Laws Ordinance 2015</w:t>
      </w:r>
    </w:p>
    <w:p w:rsidR="00594946" w:rsidRPr="006C174A" w:rsidRDefault="00594946" w:rsidP="00F05485">
      <w:pPr>
        <w:keepNext/>
        <w:widowControl w:val="0"/>
        <w:tabs>
          <w:tab w:val="left" w:pos="1701"/>
          <w:tab w:val="right" w:pos="9072"/>
        </w:tabs>
        <w:spacing w:before="120" w:after="120"/>
        <w:ind w:right="91"/>
        <w:rPr>
          <w:b/>
        </w:rPr>
      </w:pPr>
      <w:r w:rsidRPr="006C174A">
        <w:rPr>
          <w:b/>
        </w:rPr>
        <w:t>Item [5] – Item 1 of Schedule 2</w:t>
      </w:r>
    </w:p>
    <w:p w:rsidR="00594946" w:rsidRPr="006C174A" w:rsidRDefault="00594946" w:rsidP="00594946">
      <w:pPr>
        <w:tabs>
          <w:tab w:val="left" w:pos="1701"/>
          <w:tab w:val="right" w:pos="9072"/>
        </w:tabs>
        <w:spacing w:before="120" w:after="120"/>
        <w:ind w:right="91"/>
      </w:pPr>
      <w:r w:rsidRPr="006C174A">
        <w:t>This item insert</w:t>
      </w:r>
      <w:r w:rsidR="005F626A" w:rsidRPr="006C174A">
        <w:t>s</w:t>
      </w:r>
      <w:r w:rsidRPr="006C174A">
        <w:t xml:space="preserve"> a reference to the </w:t>
      </w:r>
      <w:r w:rsidRPr="006C174A">
        <w:rPr>
          <w:i/>
        </w:rPr>
        <w:t>Domestic Violence Act 1995</w:t>
      </w:r>
      <w:r w:rsidRPr="006C174A">
        <w:t xml:space="preserve"> (NI) </w:t>
      </w:r>
      <w:r w:rsidR="00DD7FEA" w:rsidRPr="006C174A">
        <w:t xml:space="preserve">(DV Act) </w:t>
      </w:r>
      <w:r w:rsidRPr="006C174A">
        <w:t xml:space="preserve">into Part 1 of Schedule 2 </w:t>
      </w:r>
      <w:r w:rsidR="00EC62E6" w:rsidRPr="006C174A">
        <w:t xml:space="preserve">to </w:t>
      </w:r>
      <w:r w:rsidRPr="006C174A">
        <w:t>the</w:t>
      </w:r>
      <w:r w:rsidR="00224589" w:rsidRPr="006C174A">
        <w:t xml:space="preserve"> </w:t>
      </w:r>
      <w:r w:rsidR="00224589" w:rsidRPr="006C174A">
        <w:rPr>
          <w:i/>
        </w:rPr>
        <w:t>Norfolk Island Continued Laws Ordinance 2015</w:t>
      </w:r>
      <w:r w:rsidRPr="006C174A">
        <w:t xml:space="preserve"> </w:t>
      </w:r>
      <w:r w:rsidR="00224589" w:rsidRPr="006C174A">
        <w:t>(</w:t>
      </w:r>
      <w:r w:rsidRPr="006C174A">
        <w:t>Continued Laws Ordinance</w:t>
      </w:r>
      <w:r w:rsidR="00224589" w:rsidRPr="006C174A">
        <w:t>)</w:t>
      </w:r>
      <w:r w:rsidRPr="006C174A">
        <w:t xml:space="preserve">. The effect of this amendment </w:t>
      </w:r>
      <w:r w:rsidR="00366E21" w:rsidRPr="006C174A">
        <w:t>is</w:t>
      </w:r>
      <w:r w:rsidRPr="006C174A">
        <w:t xml:space="preserve"> to repeal this Norfolk Island continued law.</w:t>
      </w:r>
    </w:p>
    <w:p w:rsidR="00594946" w:rsidRPr="006C174A" w:rsidRDefault="00594946" w:rsidP="00594946">
      <w:pPr>
        <w:keepNext/>
        <w:widowControl w:val="0"/>
        <w:tabs>
          <w:tab w:val="left" w:pos="1701"/>
          <w:tab w:val="right" w:pos="9072"/>
        </w:tabs>
        <w:spacing w:before="120" w:after="120"/>
        <w:ind w:right="91"/>
        <w:rPr>
          <w:b/>
        </w:rPr>
      </w:pPr>
      <w:r w:rsidRPr="006C174A">
        <w:rPr>
          <w:b/>
        </w:rPr>
        <w:t>Item [6] – Item 2 of Schedule 2</w:t>
      </w:r>
    </w:p>
    <w:p w:rsidR="00594946" w:rsidRPr="006C174A" w:rsidRDefault="00594946" w:rsidP="00594946">
      <w:pPr>
        <w:tabs>
          <w:tab w:val="left" w:pos="1701"/>
          <w:tab w:val="right" w:pos="9072"/>
        </w:tabs>
        <w:spacing w:before="120" w:after="120"/>
        <w:ind w:right="91"/>
      </w:pPr>
      <w:r w:rsidRPr="006C174A">
        <w:t>This item insert</w:t>
      </w:r>
      <w:r w:rsidR="005F626A" w:rsidRPr="006C174A">
        <w:t>s</w:t>
      </w:r>
      <w:r w:rsidRPr="006C174A">
        <w:t xml:space="preserve"> a reference to the </w:t>
      </w:r>
      <w:r w:rsidRPr="006C174A">
        <w:rPr>
          <w:i/>
        </w:rPr>
        <w:t>Domestic Violence Regulations 1995</w:t>
      </w:r>
      <w:r w:rsidRPr="006C174A">
        <w:t xml:space="preserve"> (NI) into </w:t>
      </w:r>
      <w:r w:rsidR="00EC62E6" w:rsidRPr="006C174A">
        <w:t>Part </w:t>
      </w:r>
      <w:r w:rsidRPr="006C174A">
        <w:t xml:space="preserve">2 of Schedule 2 </w:t>
      </w:r>
      <w:r w:rsidR="00EC62E6" w:rsidRPr="006C174A">
        <w:t xml:space="preserve">to </w:t>
      </w:r>
      <w:r w:rsidRPr="006C174A">
        <w:t xml:space="preserve">the Continued Laws Ordinance. The effect of this amendment </w:t>
      </w:r>
      <w:r w:rsidR="00366E21" w:rsidRPr="006C174A">
        <w:t>is</w:t>
      </w:r>
      <w:r w:rsidRPr="006C174A">
        <w:t xml:space="preserve"> to repeal this Norfolk Island continued law.</w:t>
      </w:r>
    </w:p>
    <w:p w:rsidR="00594946" w:rsidRPr="006C174A" w:rsidRDefault="00594946" w:rsidP="00594946">
      <w:pPr>
        <w:tabs>
          <w:tab w:val="left" w:pos="1701"/>
          <w:tab w:val="right" w:pos="9072"/>
        </w:tabs>
        <w:spacing w:before="120" w:after="120"/>
        <w:ind w:right="91"/>
        <w:rPr>
          <w:b/>
        </w:rPr>
      </w:pPr>
      <w:bookmarkStart w:id="8" w:name="_Toc507148719"/>
      <w:r w:rsidRPr="006C174A">
        <w:rPr>
          <w:b/>
        </w:rPr>
        <w:t>Division 2—Repeals of amendments of repealed laws</w:t>
      </w:r>
      <w:bookmarkEnd w:id="8"/>
    </w:p>
    <w:p w:rsidR="00594946" w:rsidRPr="006C174A" w:rsidRDefault="00594946" w:rsidP="00594946">
      <w:pPr>
        <w:tabs>
          <w:tab w:val="left" w:pos="1701"/>
          <w:tab w:val="right" w:pos="9072"/>
        </w:tabs>
        <w:spacing w:before="120" w:after="120"/>
        <w:ind w:right="91"/>
        <w:rPr>
          <w:b/>
          <w:i/>
        </w:rPr>
      </w:pPr>
      <w:r w:rsidRPr="006C174A">
        <w:rPr>
          <w:b/>
          <w:i/>
        </w:rPr>
        <w:t>Norfolk Island Continued Laws Ordinance 2015</w:t>
      </w:r>
    </w:p>
    <w:p w:rsidR="00594946" w:rsidRPr="006C174A" w:rsidRDefault="00594946" w:rsidP="00594946">
      <w:pPr>
        <w:keepNext/>
        <w:widowControl w:val="0"/>
        <w:tabs>
          <w:tab w:val="left" w:pos="1701"/>
          <w:tab w:val="right" w:pos="9072"/>
        </w:tabs>
        <w:spacing w:before="120" w:after="120"/>
        <w:ind w:right="91"/>
        <w:rPr>
          <w:b/>
        </w:rPr>
      </w:pPr>
      <w:r w:rsidRPr="006C174A">
        <w:rPr>
          <w:b/>
        </w:rPr>
        <w:t>Item [7]</w:t>
      </w:r>
      <w:r w:rsidRPr="006C174A">
        <w:rPr>
          <w:b/>
          <w:color w:val="FF0000"/>
        </w:rPr>
        <w:t xml:space="preserve"> </w:t>
      </w:r>
      <w:r w:rsidRPr="006C174A">
        <w:rPr>
          <w:b/>
        </w:rPr>
        <w:t>—</w:t>
      </w:r>
      <w:r w:rsidRPr="006C174A">
        <w:t xml:space="preserve"> </w:t>
      </w:r>
      <w:r w:rsidRPr="006C174A">
        <w:rPr>
          <w:b/>
        </w:rPr>
        <w:t xml:space="preserve">Part 1 of Schedule 1 (heading specifying </w:t>
      </w:r>
      <w:r w:rsidRPr="006C174A">
        <w:rPr>
          <w:b/>
          <w:i/>
        </w:rPr>
        <w:t>Domestic Violence Act 1995</w:t>
      </w:r>
      <w:bookmarkStart w:id="9" w:name="BK_S1P25L6C5"/>
      <w:bookmarkEnd w:id="9"/>
      <w:r w:rsidRPr="006C174A">
        <w:rPr>
          <w:b/>
        </w:rPr>
        <w:t xml:space="preserve"> </w:t>
      </w:r>
      <w:r w:rsidRPr="006C174A">
        <w:rPr>
          <w:b/>
          <w:i/>
        </w:rPr>
        <w:t>(Norfolk Island)</w:t>
      </w:r>
      <w:r w:rsidRPr="006C174A">
        <w:rPr>
          <w:b/>
        </w:rPr>
        <w:t>)</w:t>
      </w:r>
    </w:p>
    <w:p w:rsidR="00594946" w:rsidRPr="006C174A" w:rsidRDefault="00594946" w:rsidP="00594946">
      <w:pPr>
        <w:keepNext/>
        <w:widowControl w:val="0"/>
      </w:pPr>
      <w:r w:rsidRPr="006C174A">
        <w:t>This item repeal</w:t>
      </w:r>
      <w:r w:rsidR="005F626A" w:rsidRPr="006C174A">
        <w:t>s</w:t>
      </w:r>
      <w:r w:rsidRPr="006C174A">
        <w:t xml:space="preserve"> the heading specifying </w:t>
      </w:r>
      <w:r w:rsidR="00DD7FEA" w:rsidRPr="006C174A">
        <w:t>the DV Act</w:t>
      </w:r>
      <w:r w:rsidRPr="006C174A">
        <w:t xml:space="preserve"> in Part 1 of Schedule 1 to the Continued Laws Ordinance and is consequential to the repeal of the </w:t>
      </w:r>
      <w:r w:rsidR="00DD7FEA" w:rsidRPr="006C174A">
        <w:t>DV Act</w:t>
      </w:r>
      <w:r w:rsidRPr="006C174A">
        <w:t>.</w:t>
      </w:r>
    </w:p>
    <w:p w:rsidR="00594946" w:rsidRPr="006C174A" w:rsidRDefault="00594946" w:rsidP="00594946">
      <w:pPr>
        <w:keepNext/>
        <w:widowControl w:val="0"/>
        <w:tabs>
          <w:tab w:val="left" w:pos="1701"/>
          <w:tab w:val="right" w:pos="9072"/>
        </w:tabs>
        <w:spacing w:before="120" w:after="120"/>
        <w:ind w:right="91"/>
        <w:rPr>
          <w:b/>
        </w:rPr>
      </w:pPr>
      <w:r w:rsidRPr="006C174A">
        <w:rPr>
          <w:b/>
        </w:rPr>
        <w:t>Item [8] —</w:t>
      </w:r>
      <w:r w:rsidRPr="006C174A">
        <w:t xml:space="preserve"> </w:t>
      </w:r>
      <w:r w:rsidRPr="006C174A">
        <w:rPr>
          <w:b/>
        </w:rPr>
        <w:t>Items 72A, 72B and 72C of Schedule 1</w:t>
      </w:r>
    </w:p>
    <w:p w:rsidR="00594946" w:rsidRPr="006C174A" w:rsidRDefault="00594946" w:rsidP="00594946">
      <w:r w:rsidRPr="006C174A">
        <w:t>This item repeal</w:t>
      </w:r>
      <w:r w:rsidR="005F626A" w:rsidRPr="006C174A">
        <w:t>s</w:t>
      </w:r>
      <w:r w:rsidRPr="006C174A">
        <w:t xml:space="preserve"> items 72A</w:t>
      </w:r>
      <w:r w:rsidR="003B0287" w:rsidRPr="006C174A">
        <w:t xml:space="preserve"> to </w:t>
      </w:r>
      <w:r w:rsidRPr="006C174A">
        <w:t xml:space="preserve">72C of Schedule 1 to the Continued Laws Ordinance, which presently effect amendments to the </w:t>
      </w:r>
      <w:r w:rsidR="00DD7FEA" w:rsidRPr="006C174A">
        <w:t>DV Act</w:t>
      </w:r>
      <w:r w:rsidRPr="006C174A">
        <w:t xml:space="preserve">. The repeal of these items </w:t>
      </w:r>
      <w:r w:rsidR="00366E21" w:rsidRPr="006C174A">
        <w:t>is</w:t>
      </w:r>
      <w:r w:rsidRPr="006C174A">
        <w:t xml:space="preserve"> consequential to the repeal of the </w:t>
      </w:r>
      <w:r w:rsidR="00DD7FEA" w:rsidRPr="006C174A">
        <w:t>DV Act</w:t>
      </w:r>
      <w:r w:rsidRPr="006C174A">
        <w:t>.</w:t>
      </w:r>
    </w:p>
    <w:p w:rsidR="00BF6237" w:rsidRPr="006C174A" w:rsidRDefault="00BF6237" w:rsidP="00BF6237">
      <w:pPr>
        <w:spacing w:after="160" w:line="259" w:lineRule="auto"/>
        <w:rPr>
          <w:b/>
        </w:rPr>
      </w:pPr>
      <w:bookmarkStart w:id="10" w:name="_Toc513111315"/>
      <w:r w:rsidRPr="006C174A">
        <w:rPr>
          <w:b/>
          <w:u w:val="single"/>
        </w:rPr>
        <w:br/>
      </w:r>
    </w:p>
    <w:p w:rsidR="00BF6237" w:rsidRPr="006C174A" w:rsidRDefault="00BF6237">
      <w:pPr>
        <w:spacing w:after="160" w:line="259" w:lineRule="auto"/>
        <w:rPr>
          <w:b/>
        </w:rPr>
      </w:pPr>
      <w:r w:rsidRPr="006C174A">
        <w:rPr>
          <w:b/>
        </w:rPr>
        <w:br w:type="page"/>
      </w:r>
    </w:p>
    <w:p w:rsidR="007B3A5D" w:rsidRPr="006C174A" w:rsidRDefault="007B3A5D" w:rsidP="00BF6237">
      <w:pPr>
        <w:spacing w:after="160" w:line="259" w:lineRule="auto"/>
        <w:rPr>
          <w:b/>
          <w:u w:val="single"/>
        </w:rPr>
      </w:pPr>
      <w:r w:rsidRPr="006C174A">
        <w:rPr>
          <w:b/>
        </w:rPr>
        <w:lastRenderedPageBreak/>
        <w:t>Schedule 2—Bail</w:t>
      </w:r>
      <w:bookmarkEnd w:id="10"/>
    </w:p>
    <w:p w:rsidR="007B3A5D" w:rsidRPr="006C174A" w:rsidRDefault="007B3A5D" w:rsidP="007B3A5D">
      <w:pPr>
        <w:keepNext/>
        <w:widowControl w:val="0"/>
        <w:tabs>
          <w:tab w:val="left" w:pos="1701"/>
          <w:tab w:val="right" w:pos="9072"/>
        </w:tabs>
        <w:spacing w:before="120" w:after="120"/>
        <w:ind w:right="91"/>
        <w:rPr>
          <w:b/>
          <w:i/>
        </w:rPr>
      </w:pPr>
      <w:r w:rsidRPr="006C174A">
        <w:rPr>
          <w:b/>
          <w:i/>
        </w:rPr>
        <w:t>Norfolk Island Continued Laws Ordinance 2015</w:t>
      </w:r>
    </w:p>
    <w:p w:rsidR="00793D53" w:rsidRPr="006C174A" w:rsidRDefault="00CC5B36" w:rsidP="00366E21">
      <w:pPr>
        <w:keepNext/>
        <w:widowControl w:val="0"/>
        <w:spacing w:before="120" w:after="120"/>
      </w:pPr>
      <w:r w:rsidRPr="006C174A">
        <w:t xml:space="preserve">The items in Schedule 2 to the Ordinance amend the </w:t>
      </w:r>
      <w:r w:rsidR="00224589" w:rsidRPr="006C174A">
        <w:t>Continued Laws Ordinance</w:t>
      </w:r>
      <w:r w:rsidR="00E97745" w:rsidRPr="006C174A">
        <w:t xml:space="preserve"> </w:t>
      </w:r>
      <w:r w:rsidRPr="006C174A">
        <w:t xml:space="preserve">to effect amendments to </w:t>
      </w:r>
      <w:r w:rsidR="00CE2F23" w:rsidRPr="006C174A">
        <w:t xml:space="preserve">the </w:t>
      </w:r>
      <w:r w:rsidR="00C03A8B" w:rsidRPr="006C174A">
        <w:rPr>
          <w:i/>
        </w:rPr>
        <w:t>Bail Act 2005</w:t>
      </w:r>
      <w:r w:rsidR="00C03A8B" w:rsidRPr="006C174A">
        <w:t xml:space="preserve"> (NI) (</w:t>
      </w:r>
      <w:r w:rsidR="00CE2F23" w:rsidRPr="006C174A">
        <w:t>Bail Act</w:t>
      </w:r>
      <w:r w:rsidR="00C03A8B" w:rsidRPr="006C174A">
        <w:t>)</w:t>
      </w:r>
      <w:r w:rsidR="005F626A" w:rsidRPr="006C174A">
        <w:t xml:space="preserve"> </w:t>
      </w:r>
      <w:r w:rsidR="00793D53" w:rsidRPr="006C174A">
        <w:t xml:space="preserve">to insert a new presumption against bail for persons accused of domestic violence offences, when a bail determination is being made by a member of the Police Force of Norfolk Island with respect to police bail under the Bail Act. This new presumption is based on section 9F of the </w:t>
      </w:r>
      <w:r w:rsidR="00793D53" w:rsidRPr="006C174A">
        <w:rPr>
          <w:i/>
        </w:rPr>
        <w:t>Bail Act 1992</w:t>
      </w:r>
      <w:r w:rsidR="00793D53" w:rsidRPr="006C174A">
        <w:t xml:space="preserve"> (ACT) and align</w:t>
      </w:r>
      <w:r w:rsidR="005F626A" w:rsidRPr="006C174A">
        <w:t>s</w:t>
      </w:r>
      <w:r w:rsidR="00793D53" w:rsidRPr="006C174A">
        <w:t xml:space="preserve"> this area of criminal procedure on Norfolk Island with other Australian jurisdictions and provide</w:t>
      </w:r>
      <w:r w:rsidR="005F626A" w:rsidRPr="006C174A">
        <w:t>s</w:t>
      </w:r>
      <w:r w:rsidR="00793D53" w:rsidRPr="006C174A">
        <w:t xml:space="preserve"> victims of domestic violence with comparable protection to what they would receive </w:t>
      </w:r>
      <w:r w:rsidR="00853C3C" w:rsidRPr="006C174A">
        <w:t>elsewhere in Australia</w:t>
      </w:r>
      <w:r w:rsidR="00793D53" w:rsidRPr="006C174A">
        <w:t xml:space="preserve">. Other amendments to the Bail Act substitute redundant references to the </w:t>
      </w:r>
      <w:r w:rsidR="00793D53" w:rsidRPr="006C174A">
        <w:rPr>
          <w:i/>
        </w:rPr>
        <w:t>Crimes Act 1900</w:t>
      </w:r>
      <w:r w:rsidR="00793D53" w:rsidRPr="006C174A">
        <w:t xml:space="preserve"> (NSW), as previously applied to Norfolk Island, with comparable or equivalent provisions in the </w:t>
      </w:r>
      <w:r w:rsidR="00793D53" w:rsidRPr="006C174A">
        <w:rPr>
          <w:i/>
        </w:rPr>
        <w:t>Criminal Code 2007</w:t>
      </w:r>
      <w:r w:rsidR="00793D53" w:rsidRPr="006C174A">
        <w:t xml:space="preserve"> (NI) or the Criminal Procedure Act and make a number of other consequential and technical amendments, including consequential amendments arising from the commencement of the </w:t>
      </w:r>
      <w:r w:rsidR="00793D53" w:rsidRPr="006C174A">
        <w:rPr>
          <w:rFonts w:eastAsiaTheme="minorHAnsi"/>
        </w:rPr>
        <w:t>NSW AVO laws</w:t>
      </w:r>
      <w:r w:rsidR="00366E21" w:rsidRPr="006C174A">
        <w:t>.</w:t>
      </w:r>
    </w:p>
    <w:p w:rsidR="007B3A5D" w:rsidRPr="006C174A" w:rsidRDefault="007B3A5D" w:rsidP="007B3A5D">
      <w:pPr>
        <w:tabs>
          <w:tab w:val="left" w:pos="1701"/>
          <w:tab w:val="right" w:pos="9072"/>
        </w:tabs>
        <w:spacing w:before="120" w:after="120"/>
        <w:ind w:right="91"/>
        <w:rPr>
          <w:b/>
        </w:rPr>
      </w:pPr>
      <w:r w:rsidRPr="006C174A">
        <w:rPr>
          <w:b/>
        </w:rPr>
        <w:t>Item [1] —Before item 22AA of Schedule 1</w:t>
      </w:r>
    </w:p>
    <w:p w:rsidR="00E97745" w:rsidRPr="006C174A" w:rsidRDefault="00E97745" w:rsidP="007B3A5D">
      <w:pPr>
        <w:tabs>
          <w:tab w:val="left" w:pos="1701"/>
          <w:tab w:val="right" w:pos="9072"/>
        </w:tabs>
        <w:spacing w:before="120" w:after="120"/>
        <w:ind w:right="91"/>
        <w:rPr>
          <w:b/>
        </w:rPr>
      </w:pPr>
      <w:r w:rsidRPr="006C174A">
        <w:rPr>
          <w:b/>
        </w:rPr>
        <w:t xml:space="preserve">Item 22AAA of Schedule 1 – Subsection 3(1) (definition of </w:t>
      </w:r>
      <w:r w:rsidRPr="006C174A">
        <w:rPr>
          <w:b/>
          <w:i/>
        </w:rPr>
        <w:t>Crimes Act</w:t>
      </w:r>
      <w:r w:rsidRPr="006C174A">
        <w:rPr>
          <w:b/>
        </w:rPr>
        <w:t>)</w:t>
      </w:r>
    </w:p>
    <w:p w:rsidR="007B3A5D" w:rsidRPr="006C174A" w:rsidRDefault="007B3A5D" w:rsidP="007B3A5D">
      <w:pPr>
        <w:tabs>
          <w:tab w:val="left" w:pos="1701"/>
          <w:tab w:val="right" w:pos="9072"/>
        </w:tabs>
        <w:spacing w:before="120" w:after="120"/>
        <w:ind w:right="91"/>
      </w:pPr>
      <w:r w:rsidRPr="006C174A">
        <w:t>This item repeal</w:t>
      </w:r>
      <w:r w:rsidR="005F626A" w:rsidRPr="006C174A">
        <w:t>s</w:t>
      </w:r>
      <w:r w:rsidRPr="006C174A">
        <w:t xml:space="preserve"> the definition of </w:t>
      </w:r>
      <w:r w:rsidR="00654E3B" w:rsidRPr="006C174A">
        <w:t>‘</w:t>
      </w:r>
      <w:r w:rsidRPr="006C174A">
        <w:t>Crimes Act</w:t>
      </w:r>
      <w:r w:rsidR="00654E3B" w:rsidRPr="006C174A">
        <w:t>’</w:t>
      </w:r>
      <w:r w:rsidRPr="006C174A">
        <w:t xml:space="preserve"> in subsection 3(1) of the</w:t>
      </w:r>
      <w:r w:rsidR="00654E3B" w:rsidRPr="006C174A">
        <w:t xml:space="preserve"> </w:t>
      </w:r>
      <w:r w:rsidRPr="006C174A">
        <w:t xml:space="preserve">Bail Act. </w:t>
      </w:r>
      <w:r w:rsidR="00B91DFC" w:rsidRPr="006C174A">
        <w:t xml:space="preserve">‘Crimes Act’ is defined to </w:t>
      </w:r>
      <w:r w:rsidRPr="006C174A">
        <w:t xml:space="preserve">mean the </w:t>
      </w:r>
      <w:r w:rsidRPr="006C174A">
        <w:rPr>
          <w:i/>
        </w:rPr>
        <w:t>Crimes Act 1900</w:t>
      </w:r>
      <w:r w:rsidRPr="006C174A">
        <w:t xml:space="preserve"> (NSW) as applied </w:t>
      </w:r>
      <w:r w:rsidR="006A3CA6" w:rsidRPr="006C174A">
        <w:t xml:space="preserve">in </w:t>
      </w:r>
      <w:r w:rsidRPr="006C174A">
        <w:t>Norfolk Island</w:t>
      </w:r>
      <w:r w:rsidR="006109EA" w:rsidRPr="006C174A">
        <w:t xml:space="preserve"> (Crimes Act)</w:t>
      </w:r>
      <w:r w:rsidR="00B91DFC" w:rsidRPr="006C174A">
        <w:t>. The definition</w:t>
      </w:r>
      <w:r w:rsidRPr="006C174A">
        <w:t xml:space="preserve"> is no longer required and its repeal </w:t>
      </w:r>
      <w:r w:rsidR="00366E21" w:rsidRPr="006C174A">
        <w:t>is</w:t>
      </w:r>
      <w:r w:rsidRPr="006C174A">
        <w:t xml:space="preserve"> consequential to other amendments to the Bail Act </w:t>
      </w:r>
      <w:r w:rsidR="00B91DFC" w:rsidRPr="006C174A">
        <w:t xml:space="preserve">that </w:t>
      </w:r>
      <w:r w:rsidRPr="006C174A">
        <w:t xml:space="preserve">substitute references to </w:t>
      </w:r>
      <w:r w:rsidR="00B91DFC" w:rsidRPr="006C174A">
        <w:t xml:space="preserve">the </w:t>
      </w:r>
      <w:r w:rsidR="00CC5B36" w:rsidRPr="006C174A">
        <w:t>Crimes Act</w:t>
      </w:r>
      <w:r w:rsidR="00B91DFC" w:rsidRPr="006C174A">
        <w:t xml:space="preserve"> with references </w:t>
      </w:r>
      <w:r w:rsidRPr="006C174A">
        <w:t xml:space="preserve">to comparable or equivalent provisions in the Code or the </w:t>
      </w:r>
      <w:r w:rsidR="00CC5B36" w:rsidRPr="006C174A">
        <w:t>CP Act</w:t>
      </w:r>
      <w:r w:rsidRPr="006C174A">
        <w:t>. The Code repealed most of the Crimes Act</w:t>
      </w:r>
      <w:r w:rsidR="00CC5B36" w:rsidRPr="006C174A">
        <w:t xml:space="preserve"> </w:t>
      </w:r>
      <w:r w:rsidRPr="006C174A">
        <w:t>in its application to Norfolk Island</w:t>
      </w:r>
      <w:r w:rsidR="00CC5B36" w:rsidRPr="006C174A">
        <w:t>.</w:t>
      </w:r>
      <w:r w:rsidRPr="006C174A">
        <w:t xml:space="preserve"> </w:t>
      </w:r>
      <w:r w:rsidR="00BF6237" w:rsidRPr="006C174A">
        <w:br/>
      </w:r>
      <w:r w:rsidR="00CC5B36" w:rsidRPr="006C174A">
        <w:t>H</w:t>
      </w:r>
      <w:r w:rsidRPr="006C174A">
        <w:t xml:space="preserve">owever, the references to </w:t>
      </w:r>
      <w:r w:rsidR="00CC5B36" w:rsidRPr="006C174A">
        <w:t xml:space="preserve">the Crimes </w:t>
      </w:r>
      <w:r w:rsidRPr="006C174A">
        <w:t>Act in the Bail Act were not updated at that time</w:t>
      </w:r>
      <w:r w:rsidR="00CC5B36" w:rsidRPr="006C174A">
        <w:t>. T</w:t>
      </w:r>
      <w:r w:rsidRPr="006C174A">
        <w:t>h</w:t>
      </w:r>
      <w:r w:rsidR="00CC5B36" w:rsidRPr="006C174A">
        <w:t>e</w:t>
      </w:r>
      <w:r w:rsidRPr="006C174A">
        <w:t xml:space="preserve"> Ordinance would address this oversight.</w:t>
      </w:r>
    </w:p>
    <w:p w:rsidR="007B3A5D" w:rsidRPr="006C174A" w:rsidRDefault="007B3A5D" w:rsidP="007B3A5D">
      <w:pPr>
        <w:tabs>
          <w:tab w:val="left" w:pos="1701"/>
          <w:tab w:val="right" w:pos="9072"/>
        </w:tabs>
        <w:spacing w:before="120" w:after="120"/>
        <w:ind w:right="91"/>
        <w:rPr>
          <w:b/>
        </w:rPr>
      </w:pPr>
      <w:r w:rsidRPr="006C174A">
        <w:rPr>
          <w:b/>
        </w:rPr>
        <w:t>Item [2] —After item 22AA of Schedule 1</w:t>
      </w:r>
    </w:p>
    <w:p w:rsidR="007B3A5D" w:rsidRPr="006C174A" w:rsidRDefault="007B3A5D" w:rsidP="007B3A5D">
      <w:pPr>
        <w:tabs>
          <w:tab w:val="left" w:pos="1701"/>
          <w:tab w:val="right" w:pos="9072"/>
        </w:tabs>
        <w:spacing w:before="120" w:after="120"/>
        <w:ind w:right="91"/>
      </w:pPr>
      <w:r w:rsidRPr="006C174A">
        <w:t>This item make</w:t>
      </w:r>
      <w:r w:rsidR="005F626A" w:rsidRPr="006C174A">
        <w:t>s</w:t>
      </w:r>
      <w:r w:rsidRPr="006C174A">
        <w:t xml:space="preserve"> a number of amendments to the Bail Act.</w:t>
      </w:r>
    </w:p>
    <w:p w:rsidR="00E97745" w:rsidRPr="006C174A" w:rsidRDefault="00E97745" w:rsidP="007B3A5D">
      <w:pPr>
        <w:tabs>
          <w:tab w:val="left" w:pos="1701"/>
          <w:tab w:val="right" w:pos="9072"/>
        </w:tabs>
        <w:spacing w:before="120" w:after="120"/>
        <w:ind w:right="91"/>
        <w:rPr>
          <w:b/>
        </w:rPr>
      </w:pPr>
      <w:r w:rsidRPr="006C174A">
        <w:rPr>
          <w:b/>
        </w:rPr>
        <w:t>Item 22AAAA of Schedule 1 – Paragraph 6(1)(d)</w:t>
      </w:r>
    </w:p>
    <w:p w:rsidR="007B3A5D" w:rsidRPr="006C174A" w:rsidRDefault="00534D43" w:rsidP="007B3A5D">
      <w:pPr>
        <w:tabs>
          <w:tab w:val="left" w:pos="1701"/>
          <w:tab w:val="right" w:pos="9072"/>
        </w:tabs>
        <w:spacing w:before="120" w:after="120"/>
        <w:ind w:right="91"/>
      </w:pPr>
      <w:r w:rsidRPr="006C174A">
        <w:t>This item</w:t>
      </w:r>
      <w:r w:rsidR="007B3A5D" w:rsidRPr="006C174A">
        <w:t xml:space="preserve"> repeal</w:t>
      </w:r>
      <w:r w:rsidR="005F626A" w:rsidRPr="006C174A">
        <w:t>s</w:t>
      </w:r>
      <w:r w:rsidR="007B3A5D" w:rsidRPr="006C174A">
        <w:t xml:space="preserve"> and substitute</w:t>
      </w:r>
      <w:r w:rsidR="005F626A" w:rsidRPr="006C174A">
        <w:t>s</w:t>
      </w:r>
      <w:r w:rsidR="007B3A5D" w:rsidRPr="006C174A">
        <w:t xml:space="preserve"> paragraph 6(1)(d) of the Bail Act. This amendment substitute</w:t>
      </w:r>
      <w:r w:rsidR="005F626A" w:rsidRPr="006C174A">
        <w:t>s</w:t>
      </w:r>
      <w:r w:rsidRPr="006C174A">
        <w:t xml:space="preserve"> </w:t>
      </w:r>
      <w:r w:rsidR="007B3A5D" w:rsidRPr="006C174A">
        <w:t xml:space="preserve">an existing reference to the Crimes Act with the equivalent reference to the </w:t>
      </w:r>
      <w:r w:rsidRPr="006C174A">
        <w:t>CP Act</w:t>
      </w:r>
      <w:r w:rsidR="007B3A5D" w:rsidRPr="006C174A">
        <w:t xml:space="preserve">. The effect of the amendment </w:t>
      </w:r>
      <w:r w:rsidR="00366E21" w:rsidRPr="006C174A">
        <w:t>is</w:t>
      </w:r>
      <w:r w:rsidR="007B3A5D" w:rsidRPr="006C174A">
        <w:t xml:space="preserve"> that bail may be granted to an accused person in accordance with the Bail Act in respect of the period in which the Mental Health Tribunal is considering the fitness of an accused to plead when committed for trial for an indictable offence.</w:t>
      </w:r>
    </w:p>
    <w:p w:rsidR="00E97745" w:rsidRPr="006C174A" w:rsidRDefault="00E97745" w:rsidP="007B3A5D">
      <w:pPr>
        <w:tabs>
          <w:tab w:val="left" w:pos="1701"/>
          <w:tab w:val="right" w:pos="9072"/>
        </w:tabs>
        <w:spacing w:before="120" w:after="120"/>
        <w:ind w:right="91"/>
        <w:rPr>
          <w:b/>
        </w:rPr>
      </w:pPr>
      <w:r w:rsidRPr="006C174A">
        <w:rPr>
          <w:b/>
        </w:rPr>
        <w:t>Item 22AAAB of Schedule 1 – Paragraph 9(1)(b)</w:t>
      </w:r>
    </w:p>
    <w:p w:rsidR="007B3A5D" w:rsidRPr="006C174A" w:rsidRDefault="00534D43" w:rsidP="007B3A5D">
      <w:pPr>
        <w:tabs>
          <w:tab w:val="left" w:pos="1701"/>
          <w:tab w:val="right" w:pos="9072"/>
        </w:tabs>
        <w:spacing w:before="120" w:after="120"/>
        <w:ind w:right="91"/>
      </w:pPr>
      <w:r w:rsidRPr="006C174A">
        <w:t>This item</w:t>
      </w:r>
      <w:r w:rsidR="007B3A5D" w:rsidRPr="006C174A">
        <w:t xml:space="preserve"> </w:t>
      </w:r>
      <w:r w:rsidRPr="006C174A">
        <w:t>amend</w:t>
      </w:r>
      <w:r w:rsidR="005F626A" w:rsidRPr="006C174A">
        <w:t>s</w:t>
      </w:r>
      <w:r w:rsidRPr="006C174A">
        <w:t xml:space="preserve"> paragraph </w:t>
      </w:r>
      <w:r w:rsidR="007B3A5D" w:rsidRPr="006C174A">
        <w:t>9(1)(b) of the Bail Act</w:t>
      </w:r>
      <w:r w:rsidRPr="006C174A">
        <w:t xml:space="preserve"> to</w:t>
      </w:r>
      <w:r w:rsidR="007B3A5D" w:rsidRPr="006C174A">
        <w:t xml:space="preserve"> </w:t>
      </w:r>
      <w:r w:rsidR="00746DBB" w:rsidRPr="006C174A">
        <w:t>substitute</w:t>
      </w:r>
      <w:r w:rsidRPr="006C174A">
        <w:t xml:space="preserve"> the reference </w:t>
      </w:r>
      <w:r w:rsidR="007B3A5D" w:rsidRPr="006C174A">
        <w:t xml:space="preserve">to </w:t>
      </w:r>
      <w:r w:rsidRPr="006C174A">
        <w:t>section </w:t>
      </w:r>
      <w:r w:rsidR="007B3A5D" w:rsidRPr="006C174A">
        <w:t xml:space="preserve">54 of the Crimes Act with </w:t>
      </w:r>
      <w:r w:rsidRPr="006C174A">
        <w:t>a</w:t>
      </w:r>
      <w:r w:rsidR="006A3CA6" w:rsidRPr="006C174A">
        <w:t>n equivalent</w:t>
      </w:r>
      <w:r w:rsidRPr="006C174A">
        <w:t xml:space="preserve"> reference to </w:t>
      </w:r>
      <w:r w:rsidR="007B3A5D" w:rsidRPr="006C174A">
        <w:t xml:space="preserve">section 77 or 78 of the Code. </w:t>
      </w:r>
      <w:r w:rsidR="00B21364" w:rsidRPr="006C174A">
        <w:t>It</w:t>
      </w:r>
      <w:r w:rsidRPr="006C174A">
        <w:t xml:space="preserve"> is appropriate </w:t>
      </w:r>
      <w:r w:rsidR="00B21364" w:rsidRPr="006C174A">
        <w:t xml:space="preserve">to amend the reference </w:t>
      </w:r>
      <w:r w:rsidRPr="006C174A">
        <w:t>because section 54 of the Crimes Act has been repealed in its application to Norfolk Island.</w:t>
      </w:r>
    </w:p>
    <w:p w:rsidR="00E97745" w:rsidRPr="006C174A" w:rsidRDefault="00E97745" w:rsidP="007B3A5D">
      <w:pPr>
        <w:tabs>
          <w:tab w:val="left" w:pos="1701"/>
          <w:tab w:val="right" w:pos="9072"/>
        </w:tabs>
        <w:spacing w:before="120" w:after="120"/>
        <w:ind w:right="91"/>
        <w:rPr>
          <w:b/>
        </w:rPr>
      </w:pPr>
      <w:r w:rsidRPr="006C174A">
        <w:rPr>
          <w:b/>
        </w:rPr>
        <w:t>Item 22AAAC of Schedule 1 – Paragraph 9(1)(c)</w:t>
      </w:r>
    </w:p>
    <w:p w:rsidR="00366E21" w:rsidRPr="006C174A" w:rsidRDefault="00534D43" w:rsidP="007B3A5D">
      <w:pPr>
        <w:tabs>
          <w:tab w:val="left" w:pos="1701"/>
          <w:tab w:val="right" w:pos="9072"/>
        </w:tabs>
        <w:spacing w:before="120" w:after="120"/>
        <w:ind w:right="91"/>
      </w:pPr>
      <w:r w:rsidRPr="006C174A">
        <w:t>This item</w:t>
      </w:r>
      <w:r w:rsidR="007B3A5D" w:rsidRPr="006C174A">
        <w:t xml:space="preserve"> </w:t>
      </w:r>
      <w:r w:rsidRPr="006C174A">
        <w:t>amend</w:t>
      </w:r>
      <w:r w:rsidR="005F626A" w:rsidRPr="006C174A">
        <w:t>s</w:t>
      </w:r>
      <w:r w:rsidR="007B3A5D" w:rsidRPr="006C174A">
        <w:t xml:space="preserve"> </w:t>
      </w:r>
      <w:r w:rsidRPr="006C174A">
        <w:t>paragraph </w:t>
      </w:r>
      <w:r w:rsidR="007B3A5D" w:rsidRPr="006C174A">
        <w:t xml:space="preserve">9(1)(c) of the Bail Act </w:t>
      </w:r>
      <w:r w:rsidRPr="006C174A">
        <w:t xml:space="preserve">by </w:t>
      </w:r>
      <w:r w:rsidR="00746DBB" w:rsidRPr="006C174A">
        <w:t>substituting</w:t>
      </w:r>
      <w:r w:rsidRPr="006C174A">
        <w:t xml:space="preserve"> the reference </w:t>
      </w:r>
      <w:r w:rsidR="007B3A5D" w:rsidRPr="006C174A">
        <w:t xml:space="preserve">to part 3A of the Crimes Act with </w:t>
      </w:r>
      <w:r w:rsidR="00746DBB" w:rsidRPr="006C174A">
        <w:t>a</w:t>
      </w:r>
      <w:r w:rsidR="006A3CA6" w:rsidRPr="006C174A">
        <w:t>n equivalent</w:t>
      </w:r>
      <w:r w:rsidR="00746DBB" w:rsidRPr="006C174A">
        <w:t xml:space="preserve"> reference to </w:t>
      </w:r>
      <w:r w:rsidR="007B3A5D" w:rsidRPr="006C174A">
        <w:t xml:space="preserve">Part 3.6 of the Code. </w:t>
      </w:r>
      <w:r w:rsidR="00B21364" w:rsidRPr="006C174A">
        <w:t>It</w:t>
      </w:r>
      <w:r w:rsidR="00746DBB" w:rsidRPr="006C174A">
        <w:t xml:space="preserve"> is appropriate </w:t>
      </w:r>
      <w:r w:rsidR="00B21364" w:rsidRPr="006C174A">
        <w:t xml:space="preserve">to amend the reference </w:t>
      </w:r>
      <w:r w:rsidR="00746DBB" w:rsidRPr="006C174A">
        <w:t>because part 3A of the Cri</w:t>
      </w:r>
      <w:r w:rsidR="00B21364" w:rsidRPr="006C174A">
        <w:t>me</w:t>
      </w:r>
      <w:r w:rsidR="00746DBB" w:rsidRPr="006C174A">
        <w:t>s Act has been repealed in its application to Norfolk Island.</w:t>
      </w:r>
    </w:p>
    <w:p w:rsidR="00BF6237" w:rsidRPr="006C174A" w:rsidRDefault="00BF6237" w:rsidP="007B3A5D">
      <w:pPr>
        <w:tabs>
          <w:tab w:val="left" w:pos="1701"/>
          <w:tab w:val="right" w:pos="9072"/>
        </w:tabs>
        <w:spacing w:before="120" w:after="120"/>
        <w:ind w:right="91"/>
        <w:rPr>
          <w:b/>
        </w:rPr>
      </w:pPr>
    </w:p>
    <w:p w:rsidR="00BF6237" w:rsidRPr="006C174A" w:rsidRDefault="00BF6237" w:rsidP="007B3A5D">
      <w:pPr>
        <w:tabs>
          <w:tab w:val="left" w:pos="1701"/>
          <w:tab w:val="right" w:pos="9072"/>
        </w:tabs>
        <w:spacing w:before="120" w:after="120"/>
        <w:ind w:right="91"/>
        <w:rPr>
          <w:b/>
        </w:rPr>
      </w:pPr>
    </w:p>
    <w:p w:rsidR="00E97745" w:rsidRPr="006C174A" w:rsidRDefault="00E97745" w:rsidP="007B3A5D">
      <w:pPr>
        <w:tabs>
          <w:tab w:val="left" w:pos="1701"/>
          <w:tab w:val="right" w:pos="9072"/>
        </w:tabs>
        <w:spacing w:before="120" w:after="120"/>
        <w:ind w:right="91"/>
        <w:rPr>
          <w:b/>
        </w:rPr>
      </w:pPr>
      <w:r w:rsidRPr="006C174A">
        <w:rPr>
          <w:b/>
        </w:rPr>
        <w:lastRenderedPageBreak/>
        <w:t>Item 22AAAD of Schedule 1 – Paragraph 9(1)(d)</w:t>
      </w:r>
    </w:p>
    <w:p w:rsidR="007B3A5D" w:rsidRPr="006C174A" w:rsidRDefault="00B21364" w:rsidP="007B3A5D">
      <w:pPr>
        <w:tabs>
          <w:tab w:val="left" w:pos="1701"/>
          <w:tab w:val="right" w:pos="9072"/>
        </w:tabs>
        <w:spacing w:before="120" w:after="120"/>
        <w:ind w:right="91"/>
      </w:pPr>
      <w:r w:rsidRPr="006C174A">
        <w:t>This item</w:t>
      </w:r>
      <w:r w:rsidR="007B3A5D" w:rsidRPr="006C174A">
        <w:t xml:space="preserve"> repeal</w:t>
      </w:r>
      <w:r w:rsidR="005F626A" w:rsidRPr="006C174A">
        <w:t>s</w:t>
      </w:r>
      <w:r w:rsidR="007B3A5D" w:rsidRPr="006C174A">
        <w:t xml:space="preserve"> and substitute paragraph 9(1)(d) </w:t>
      </w:r>
      <w:r w:rsidRPr="006C174A">
        <w:t xml:space="preserve">of </w:t>
      </w:r>
      <w:r w:rsidR="007B3A5D" w:rsidRPr="006C174A">
        <w:t>the Bail Act</w:t>
      </w:r>
      <w:r w:rsidRPr="006C174A">
        <w:t>,</w:t>
      </w:r>
      <w:r w:rsidR="007B3A5D" w:rsidRPr="006C174A">
        <w:t xml:space="preserve"> which substitute</w:t>
      </w:r>
      <w:r w:rsidR="005F626A" w:rsidRPr="006C174A">
        <w:t>s</w:t>
      </w:r>
      <w:r w:rsidR="007B3A5D" w:rsidRPr="006C174A">
        <w:t xml:space="preserve"> the reference to section 42 of the </w:t>
      </w:r>
      <w:r w:rsidR="00DD7FEA" w:rsidRPr="006C174A">
        <w:t>DV Act</w:t>
      </w:r>
      <w:r w:rsidRPr="006C174A">
        <w:t xml:space="preserve"> </w:t>
      </w:r>
      <w:r w:rsidR="007B3A5D" w:rsidRPr="006C174A">
        <w:t xml:space="preserve">with </w:t>
      </w:r>
      <w:r w:rsidRPr="006C174A">
        <w:t xml:space="preserve">a reference to </w:t>
      </w:r>
      <w:r w:rsidR="007B3A5D" w:rsidRPr="006C174A">
        <w:t xml:space="preserve">section 14 of the </w:t>
      </w:r>
      <w:r w:rsidRPr="006C174A">
        <w:t>CDPV Act</w:t>
      </w:r>
      <w:r w:rsidR="007B3A5D" w:rsidRPr="006C174A">
        <w:t xml:space="preserve">. This amendment </w:t>
      </w:r>
      <w:r w:rsidR="00366E21" w:rsidRPr="006C174A">
        <w:t>is</w:t>
      </w:r>
      <w:r w:rsidR="007B3A5D" w:rsidRPr="006C174A">
        <w:t xml:space="preserve"> consequential to the removal of the suspension of the </w:t>
      </w:r>
      <w:r w:rsidRPr="006C174A">
        <w:t>CDPV Act</w:t>
      </w:r>
      <w:r w:rsidR="007B3A5D" w:rsidRPr="006C174A">
        <w:t xml:space="preserve"> and the repeal of the </w:t>
      </w:r>
      <w:r w:rsidR="00DD7FEA" w:rsidRPr="006C174A">
        <w:t>DV Act</w:t>
      </w:r>
      <w:r w:rsidRPr="006C174A">
        <w:t xml:space="preserve"> by Schedule 1 to the Ordinance</w:t>
      </w:r>
      <w:r w:rsidR="007B3A5D" w:rsidRPr="006C174A">
        <w:t>.</w:t>
      </w:r>
    </w:p>
    <w:p w:rsidR="00E97745" w:rsidRPr="006C174A" w:rsidRDefault="00E97745" w:rsidP="007B3A5D">
      <w:pPr>
        <w:tabs>
          <w:tab w:val="left" w:pos="1701"/>
          <w:tab w:val="right" w:pos="9072"/>
        </w:tabs>
        <w:spacing w:before="120" w:after="120"/>
        <w:ind w:right="91"/>
        <w:rPr>
          <w:b/>
        </w:rPr>
      </w:pPr>
      <w:r w:rsidRPr="006C174A">
        <w:rPr>
          <w:b/>
        </w:rPr>
        <w:t>Item 22AAAE of Schedule 1 – Subsection 9(1)</w:t>
      </w:r>
    </w:p>
    <w:p w:rsidR="007B3A5D" w:rsidRPr="006C174A" w:rsidRDefault="00540808" w:rsidP="007B3A5D">
      <w:pPr>
        <w:tabs>
          <w:tab w:val="left" w:pos="1701"/>
          <w:tab w:val="right" w:pos="9072"/>
        </w:tabs>
        <w:spacing w:before="120" w:after="120"/>
        <w:ind w:right="91"/>
      </w:pPr>
      <w:r w:rsidRPr="006C174A">
        <w:t>This item</w:t>
      </w:r>
      <w:r w:rsidR="007B3A5D" w:rsidRPr="006C174A">
        <w:t xml:space="preserve"> </w:t>
      </w:r>
      <w:r w:rsidRPr="006C174A">
        <w:t>amend</w:t>
      </w:r>
      <w:r w:rsidR="005F626A" w:rsidRPr="006C174A">
        <w:t>s</w:t>
      </w:r>
      <w:r w:rsidR="007B3A5D" w:rsidRPr="006C174A">
        <w:t xml:space="preserve"> subsection 9(1) of the Bail Act to </w:t>
      </w:r>
      <w:r w:rsidRPr="006C174A">
        <w:t xml:space="preserve">substitute references to </w:t>
      </w:r>
      <w:r w:rsidR="007B3A5D" w:rsidRPr="006C174A">
        <w:t xml:space="preserve">sections of the Crimes Act with equivalent </w:t>
      </w:r>
      <w:r w:rsidRPr="006C174A">
        <w:t xml:space="preserve">references to </w:t>
      </w:r>
      <w:r w:rsidR="007B3A5D" w:rsidRPr="006C174A">
        <w:t xml:space="preserve">sections of the Code. </w:t>
      </w:r>
      <w:r w:rsidRPr="006C174A">
        <w:t>It is appropriate to amend the references because the provisions referred to in the Crimes Act have been repealed in their application to Norfolk Island.</w:t>
      </w:r>
    </w:p>
    <w:p w:rsidR="00E97745" w:rsidRPr="006C174A" w:rsidRDefault="00E97745" w:rsidP="00C03A8B">
      <w:pPr>
        <w:keepNext/>
        <w:tabs>
          <w:tab w:val="left" w:pos="1701"/>
          <w:tab w:val="right" w:pos="9072"/>
        </w:tabs>
        <w:spacing w:before="120" w:after="120"/>
        <w:ind w:right="91"/>
        <w:rPr>
          <w:b/>
        </w:rPr>
      </w:pPr>
      <w:r w:rsidRPr="006C174A">
        <w:rPr>
          <w:b/>
        </w:rPr>
        <w:t>Item 22AAAF of Schedule 1 – Paragraph 9(2)(a)</w:t>
      </w:r>
    </w:p>
    <w:p w:rsidR="007B3A5D" w:rsidRPr="006C174A" w:rsidRDefault="00540808" w:rsidP="007B3A5D">
      <w:pPr>
        <w:tabs>
          <w:tab w:val="left" w:pos="1701"/>
          <w:tab w:val="right" w:pos="9072"/>
        </w:tabs>
        <w:spacing w:before="120" w:after="120"/>
        <w:ind w:right="91"/>
      </w:pPr>
      <w:r w:rsidRPr="006C174A">
        <w:t>This item</w:t>
      </w:r>
      <w:r w:rsidR="007B3A5D" w:rsidRPr="006C174A">
        <w:t xml:space="preserve"> </w:t>
      </w:r>
      <w:r w:rsidR="00895FA1" w:rsidRPr="006C174A">
        <w:t>amend</w:t>
      </w:r>
      <w:r w:rsidR="005F626A" w:rsidRPr="006C174A">
        <w:t>s</w:t>
      </w:r>
      <w:r w:rsidR="00895FA1" w:rsidRPr="006C174A">
        <w:t xml:space="preserve"> paragraph 9(2)(a) of the Bail Act to </w:t>
      </w:r>
      <w:r w:rsidR="007B3A5D" w:rsidRPr="006C174A">
        <w:t>substitute an incorrect reference to section 23 of th</w:t>
      </w:r>
      <w:r w:rsidR="00895FA1" w:rsidRPr="006C174A">
        <w:t>at</w:t>
      </w:r>
      <w:r w:rsidR="007B3A5D" w:rsidRPr="006C174A">
        <w:t xml:space="preserve"> Act with the correct reference to section 25</w:t>
      </w:r>
      <w:r w:rsidR="00895FA1" w:rsidRPr="006C174A">
        <w:t xml:space="preserve"> of that Act</w:t>
      </w:r>
      <w:r w:rsidR="007B3A5D" w:rsidRPr="006C174A">
        <w:t>.</w:t>
      </w:r>
    </w:p>
    <w:p w:rsidR="00E97745" w:rsidRPr="006C174A" w:rsidRDefault="00E97745" w:rsidP="007B3A5D">
      <w:pPr>
        <w:tabs>
          <w:tab w:val="left" w:pos="1701"/>
          <w:tab w:val="right" w:pos="9072"/>
        </w:tabs>
        <w:spacing w:before="120" w:after="120"/>
        <w:ind w:right="91"/>
        <w:rPr>
          <w:b/>
        </w:rPr>
      </w:pPr>
      <w:r w:rsidRPr="006C174A">
        <w:rPr>
          <w:b/>
        </w:rPr>
        <w:t>Item 22AAAG of Schedule 1 – Section 9 (note)</w:t>
      </w:r>
    </w:p>
    <w:p w:rsidR="007B3A5D" w:rsidRPr="006C174A" w:rsidRDefault="00895FA1" w:rsidP="007B3A5D">
      <w:pPr>
        <w:tabs>
          <w:tab w:val="left" w:pos="1701"/>
          <w:tab w:val="right" w:pos="9072"/>
        </w:tabs>
        <w:spacing w:before="120" w:after="120"/>
        <w:ind w:right="91"/>
      </w:pPr>
      <w:r w:rsidRPr="006C174A">
        <w:t>This item</w:t>
      </w:r>
      <w:r w:rsidR="007B3A5D" w:rsidRPr="006C174A">
        <w:t xml:space="preserve"> </w:t>
      </w:r>
      <w:r w:rsidRPr="006C174A">
        <w:t>repeal</w:t>
      </w:r>
      <w:r w:rsidR="005F626A" w:rsidRPr="006C174A">
        <w:t>s</w:t>
      </w:r>
      <w:r w:rsidRPr="006C174A">
        <w:t xml:space="preserve"> </w:t>
      </w:r>
      <w:r w:rsidR="007B3A5D" w:rsidRPr="006C174A">
        <w:t>the note to section 9 of the Bail Act</w:t>
      </w:r>
      <w:r w:rsidRPr="006C174A">
        <w:t xml:space="preserve">, because the </w:t>
      </w:r>
      <w:r w:rsidR="007B3A5D" w:rsidRPr="006C174A">
        <w:t xml:space="preserve">note refers to offences in the </w:t>
      </w:r>
      <w:r w:rsidR="00F07844" w:rsidRPr="006C174A">
        <w:t>Crimes Act</w:t>
      </w:r>
      <w:r w:rsidRPr="006C174A">
        <w:t xml:space="preserve"> that have been repealed</w:t>
      </w:r>
      <w:r w:rsidR="007B3A5D" w:rsidRPr="006C174A">
        <w:t>.</w:t>
      </w:r>
    </w:p>
    <w:p w:rsidR="00E97745" w:rsidRPr="006C174A" w:rsidRDefault="00E97745" w:rsidP="007B3A5D">
      <w:pPr>
        <w:tabs>
          <w:tab w:val="left" w:pos="1701"/>
          <w:tab w:val="right" w:pos="9072"/>
        </w:tabs>
        <w:spacing w:before="120" w:after="120"/>
        <w:ind w:right="91"/>
        <w:rPr>
          <w:b/>
        </w:rPr>
      </w:pPr>
      <w:r w:rsidRPr="006C174A">
        <w:rPr>
          <w:b/>
        </w:rPr>
        <w:t>Item 22AAAH of Schedule 1 – After section 16</w:t>
      </w:r>
    </w:p>
    <w:p w:rsidR="00BF6237" w:rsidRPr="006C174A" w:rsidRDefault="00895FA1" w:rsidP="007B3A5D">
      <w:pPr>
        <w:tabs>
          <w:tab w:val="left" w:pos="1701"/>
          <w:tab w:val="right" w:pos="9072"/>
        </w:tabs>
        <w:spacing w:before="120" w:after="120"/>
        <w:ind w:right="91"/>
      </w:pPr>
      <w:r w:rsidRPr="006C174A">
        <w:t>This item</w:t>
      </w:r>
      <w:r w:rsidR="00F07844" w:rsidRPr="006C174A">
        <w:t xml:space="preserve"> insert</w:t>
      </w:r>
      <w:r w:rsidR="005F626A" w:rsidRPr="006C174A">
        <w:t>s</w:t>
      </w:r>
      <w:r w:rsidR="007B3A5D" w:rsidRPr="006C174A">
        <w:t xml:space="preserve"> new section 16A into Part 3 of the Bail Act</w:t>
      </w:r>
      <w:r w:rsidRPr="006C174A">
        <w:t>,</w:t>
      </w:r>
      <w:r w:rsidR="007B3A5D" w:rsidRPr="006C174A">
        <w:t xml:space="preserve"> which deals with p</w:t>
      </w:r>
      <w:r w:rsidR="00F07844" w:rsidRPr="006C174A">
        <w:t xml:space="preserve">olice bail. New section 16A </w:t>
      </w:r>
      <w:r w:rsidR="007B3A5D" w:rsidRPr="006C174A">
        <w:t>insert</w:t>
      </w:r>
      <w:r w:rsidR="005F626A" w:rsidRPr="006C174A">
        <w:t>s</w:t>
      </w:r>
      <w:r w:rsidR="007B3A5D" w:rsidRPr="006C174A">
        <w:t xml:space="preserve"> a new presumption against bail for persons accused of domestic violence offences when a bail determination is being made by an authorised member with respect to police bail under </w:t>
      </w:r>
      <w:r w:rsidRPr="006C174A">
        <w:t>that</w:t>
      </w:r>
      <w:r w:rsidR="00F07844" w:rsidRPr="006C174A">
        <w:t xml:space="preserve"> Act. </w:t>
      </w:r>
    </w:p>
    <w:p w:rsidR="007B3A5D" w:rsidRPr="006C174A" w:rsidRDefault="00F07844" w:rsidP="007B3A5D">
      <w:pPr>
        <w:tabs>
          <w:tab w:val="left" w:pos="1701"/>
          <w:tab w:val="right" w:pos="9072"/>
        </w:tabs>
        <w:spacing w:before="120" w:after="120"/>
        <w:ind w:right="91"/>
      </w:pPr>
      <w:r w:rsidRPr="006C174A">
        <w:t xml:space="preserve">This new presumption </w:t>
      </w:r>
      <w:r w:rsidR="00366E21" w:rsidRPr="006C174A">
        <w:t>is</w:t>
      </w:r>
      <w:r w:rsidR="007B3A5D" w:rsidRPr="006C174A">
        <w:t xml:space="preserve"> based on section 9F of the </w:t>
      </w:r>
      <w:r w:rsidR="007B3A5D" w:rsidRPr="006C174A">
        <w:rPr>
          <w:i/>
        </w:rPr>
        <w:t>Bail Act 1992</w:t>
      </w:r>
      <w:r w:rsidR="007B3A5D" w:rsidRPr="006C174A">
        <w:t xml:space="preserve"> (ACT)</w:t>
      </w:r>
      <w:r w:rsidR="00895FA1" w:rsidRPr="006C174A">
        <w:t>. It</w:t>
      </w:r>
      <w:r w:rsidR="007B3A5D" w:rsidRPr="006C174A">
        <w:t xml:space="preserve"> align</w:t>
      </w:r>
      <w:r w:rsidR="005F626A" w:rsidRPr="006C174A">
        <w:t>s</w:t>
      </w:r>
      <w:r w:rsidR="007B3A5D" w:rsidRPr="006C174A">
        <w:t xml:space="preserve"> this area of criminal procedure on Norfolk Island with the law of several </w:t>
      </w:r>
      <w:r w:rsidR="00853C3C" w:rsidRPr="006C174A">
        <w:t>Australian</w:t>
      </w:r>
      <w:r w:rsidR="007B3A5D" w:rsidRPr="006C174A">
        <w:t xml:space="preserve"> jurisdictions and provide victims of domestic violence </w:t>
      </w:r>
      <w:r w:rsidR="00895FA1" w:rsidRPr="006C174A">
        <w:t xml:space="preserve">on Norfolk Island </w:t>
      </w:r>
      <w:r w:rsidR="007B3A5D" w:rsidRPr="006C174A">
        <w:t>with comparable protection.</w:t>
      </w:r>
    </w:p>
    <w:p w:rsidR="00A82941" w:rsidRPr="006C174A" w:rsidRDefault="007B3A5D" w:rsidP="00A82941">
      <w:pPr>
        <w:tabs>
          <w:tab w:val="left" w:pos="1701"/>
          <w:tab w:val="right" w:pos="9072"/>
        </w:tabs>
        <w:spacing w:before="120" w:after="120"/>
        <w:ind w:right="91"/>
        <w:rPr>
          <w:b/>
        </w:rPr>
      </w:pPr>
      <w:r w:rsidRPr="006C174A">
        <w:t xml:space="preserve">New subsection 16A(1) </w:t>
      </w:r>
      <w:r w:rsidR="00F07844" w:rsidRPr="006C174A">
        <w:t>provide</w:t>
      </w:r>
      <w:r w:rsidR="005F626A" w:rsidRPr="006C174A">
        <w:t>s</w:t>
      </w:r>
      <w:r w:rsidRPr="006C174A">
        <w:t xml:space="preserve"> that section </w:t>
      </w:r>
      <w:r w:rsidR="00895FA1" w:rsidRPr="006C174A">
        <w:t xml:space="preserve">16A </w:t>
      </w:r>
      <w:r w:rsidRPr="006C174A">
        <w:t>applies to a person accused of a domestic violence offence. Under new subsection 16A(2)</w:t>
      </w:r>
      <w:r w:rsidR="00895FA1" w:rsidRPr="006C174A">
        <w:t>,</w:t>
      </w:r>
      <w:r w:rsidRPr="006C174A">
        <w:t xml:space="preserve"> an authorised member must not grant bail to the accused person unless satisfied that the person poses no danger to a protected person while released on bail. However, under subsection 16A(3), even if the authorised member is satisfied that the person poses no danger to a protected person while released on bail, the member must still refuse bail if satisfied that the refusal is justified after considering the matters mentioned in section 25 (criteria to be considered in bail applications). Under subsection 16A(4), if an authorised member grants bail to the person, the member must include, with the entry in the book, or the information stor</w:t>
      </w:r>
      <w:r w:rsidR="00853C3C" w:rsidRPr="006C174A">
        <w:t>ed on a computer, under section </w:t>
      </w:r>
      <w:r w:rsidRPr="006C174A">
        <w:t xml:space="preserve">18, a statement about why the member is satisfied that the person poses no danger to any protected person. </w:t>
      </w:r>
      <w:r w:rsidR="00DD7FEA" w:rsidRPr="006C174A">
        <w:t xml:space="preserve">Under subsection 3(1) of the Bail Act, ‘authorised member’ is presently defined, in relation to a person in custody, as a member of the Police Force who may, under Part 3, grant bail to the person. </w:t>
      </w:r>
      <w:r w:rsidR="00270ACD" w:rsidRPr="006C174A">
        <w:t>S</w:t>
      </w:r>
      <w:r w:rsidRPr="006C174A">
        <w:t>ubsection 16A(5) define</w:t>
      </w:r>
      <w:r w:rsidR="00853C3C" w:rsidRPr="006C174A">
        <w:t>s</w:t>
      </w:r>
      <w:r w:rsidRPr="006C174A">
        <w:t xml:space="preserve"> ‘domestic violence offence’ and ‘protected person’ for the purposes of section 16A. </w:t>
      </w:r>
    </w:p>
    <w:p w:rsidR="00A82941" w:rsidRPr="006C174A" w:rsidRDefault="00A82941">
      <w:pPr>
        <w:spacing w:after="160" w:line="259" w:lineRule="auto"/>
        <w:rPr>
          <w:b/>
        </w:rPr>
      </w:pPr>
      <w:r w:rsidRPr="006C174A">
        <w:rPr>
          <w:b/>
        </w:rPr>
        <w:br w:type="page"/>
      </w:r>
    </w:p>
    <w:p w:rsidR="00E97745" w:rsidRPr="006C174A" w:rsidRDefault="00E97745" w:rsidP="007B3A5D">
      <w:pPr>
        <w:tabs>
          <w:tab w:val="left" w:pos="1701"/>
          <w:tab w:val="right" w:pos="9072"/>
        </w:tabs>
        <w:spacing w:before="120" w:after="120"/>
        <w:ind w:right="91"/>
        <w:rPr>
          <w:b/>
        </w:rPr>
      </w:pPr>
      <w:r w:rsidRPr="006C174A">
        <w:rPr>
          <w:b/>
        </w:rPr>
        <w:lastRenderedPageBreak/>
        <w:t>Item 22AAAI of Schedule 1 – Paragraph 25(1)(d)</w:t>
      </w:r>
    </w:p>
    <w:p w:rsidR="007B3A5D" w:rsidRPr="006C174A" w:rsidRDefault="00895FA1" w:rsidP="007B3A5D">
      <w:pPr>
        <w:tabs>
          <w:tab w:val="left" w:pos="1701"/>
          <w:tab w:val="right" w:pos="9072"/>
        </w:tabs>
        <w:spacing w:before="120" w:after="120"/>
        <w:ind w:right="91"/>
      </w:pPr>
      <w:r w:rsidRPr="006C174A">
        <w:t>This item</w:t>
      </w:r>
      <w:r w:rsidR="007B3A5D" w:rsidRPr="006C174A">
        <w:t xml:space="preserve"> </w:t>
      </w:r>
      <w:r w:rsidRPr="006C174A">
        <w:t>amend</w:t>
      </w:r>
      <w:r w:rsidR="005F626A" w:rsidRPr="006C174A">
        <w:t>s</w:t>
      </w:r>
      <w:r w:rsidRPr="006C174A">
        <w:t xml:space="preserve"> paragraph 25(1)(d) of the Bail Act to </w:t>
      </w:r>
      <w:r w:rsidR="007B3A5D" w:rsidRPr="006C174A">
        <w:t>sub</w:t>
      </w:r>
      <w:r w:rsidR="00F07844" w:rsidRPr="006C174A">
        <w:t>stitute</w:t>
      </w:r>
      <w:r w:rsidR="007B3A5D" w:rsidRPr="006C174A">
        <w:t xml:space="preserve"> a reference to the </w:t>
      </w:r>
      <w:r w:rsidR="00DD7FEA" w:rsidRPr="006C174A">
        <w:t>DV Act</w:t>
      </w:r>
      <w:r w:rsidR="007B3A5D" w:rsidRPr="006C174A">
        <w:t xml:space="preserve"> with a reference to the </w:t>
      </w:r>
      <w:r w:rsidR="0000416E" w:rsidRPr="006C174A">
        <w:t>CDPV Act</w:t>
      </w:r>
      <w:r w:rsidR="00F07844" w:rsidRPr="006C174A">
        <w:t xml:space="preserve">. This amendment </w:t>
      </w:r>
      <w:r w:rsidR="00366E21" w:rsidRPr="006C174A">
        <w:t>is</w:t>
      </w:r>
      <w:r w:rsidR="007B3A5D" w:rsidRPr="006C174A">
        <w:t xml:space="preserve"> consequential to the removal of the suspension of the </w:t>
      </w:r>
      <w:r w:rsidR="0000416E" w:rsidRPr="006C174A">
        <w:t>CDPV Act</w:t>
      </w:r>
      <w:r w:rsidR="007B3A5D" w:rsidRPr="006C174A">
        <w:t xml:space="preserve"> and the repeal of the </w:t>
      </w:r>
      <w:r w:rsidR="00D119F5" w:rsidRPr="006C174A">
        <w:t>DV Act</w:t>
      </w:r>
      <w:r w:rsidR="0000416E" w:rsidRPr="006C174A">
        <w:t xml:space="preserve"> by Schedule 1 to the Ordinance.</w:t>
      </w:r>
    </w:p>
    <w:p w:rsidR="007B3A5D" w:rsidRPr="006C174A" w:rsidRDefault="007B3A5D" w:rsidP="00BF6237">
      <w:pPr>
        <w:spacing w:after="160" w:line="259" w:lineRule="auto"/>
        <w:rPr>
          <w:b/>
        </w:rPr>
      </w:pPr>
      <w:r w:rsidRPr="006C174A">
        <w:rPr>
          <w:b/>
        </w:rPr>
        <w:t xml:space="preserve">Item </w:t>
      </w:r>
      <w:r w:rsidR="00F07844" w:rsidRPr="006C174A">
        <w:rPr>
          <w:b/>
        </w:rPr>
        <w:t>[3]</w:t>
      </w:r>
      <w:r w:rsidRPr="006C174A">
        <w:rPr>
          <w:b/>
        </w:rPr>
        <w:t xml:space="preserve"> —After item 22BB of Schedule 1</w:t>
      </w:r>
    </w:p>
    <w:p w:rsidR="00A572AE" w:rsidRPr="006C174A" w:rsidRDefault="00A572AE" w:rsidP="007B3A5D">
      <w:pPr>
        <w:keepNext/>
        <w:widowControl w:val="0"/>
        <w:tabs>
          <w:tab w:val="left" w:pos="1701"/>
          <w:tab w:val="right" w:pos="9072"/>
        </w:tabs>
        <w:spacing w:before="120" w:after="120"/>
        <w:ind w:right="91"/>
        <w:rPr>
          <w:b/>
        </w:rPr>
      </w:pPr>
      <w:r w:rsidRPr="006C174A">
        <w:rPr>
          <w:b/>
        </w:rPr>
        <w:t xml:space="preserve">Item 22BC of Schedule 1 – Subsection 54(1) (definition of </w:t>
      </w:r>
      <w:r w:rsidRPr="006C174A">
        <w:rPr>
          <w:b/>
          <w:i/>
        </w:rPr>
        <w:t>accused person</w:t>
      </w:r>
      <w:r w:rsidRPr="006C174A">
        <w:rPr>
          <w:b/>
        </w:rPr>
        <w:t>)</w:t>
      </w:r>
    </w:p>
    <w:p w:rsidR="007B3A5D" w:rsidRPr="006C174A" w:rsidRDefault="007B3A5D" w:rsidP="007B3A5D">
      <w:pPr>
        <w:keepNext/>
        <w:widowControl w:val="0"/>
        <w:tabs>
          <w:tab w:val="left" w:pos="1701"/>
          <w:tab w:val="right" w:pos="9072"/>
        </w:tabs>
        <w:spacing w:before="120" w:after="120"/>
        <w:ind w:right="91"/>
      </w:pPr>
      <w:r w:rsidRPr="006C174A">
        <w:t xml:space="preserve">This item </w:t>
      </w:r>
      <w:r w:rsidR="00F07844" w:rsidRPr="006C174A">
        <w:t>repeal</w:t>
      </w:r>
      <w:r w:rsidR="005F626A" w:rsidRPr="006C174A">
        <w:t>s</w:t>
      </w:r>
      <w:r w:rsidRPr="006C174A">
        <w:t xml:space="preserve"> and </w:t>
      </w:r>
      <w:r w:rsidR="00F07844" w:rsidRPr="006C174A">
        <w:t>substitute</w:t>
      </w:r>
      <w:r w:rsidR="005F626A" w:rsidRPr="006C174A">
        <w:t>s</w:t>
      </w:r>
      <w:r w:rsidRPr="006C174A">
        <w:t xml:space="preserve"> the definition of ‘accused person’ in subsection 54(1) of the Bail Act. The effect of this</w:t>
      </w:r>
      <w:r w:rsidR="00F07844" w:rsidRPr="006C174A">
        <w:t xml:space="preserve"> amendment </w:t>
      </w:r>
      <w:r w:rsidR="00366E21" w:rsidRPr="006C174A">
        <w:t>is</w:t>
      </w:r>
      <w:r w:rsidRPr="006C174A">
        <w:t xml:space="preserve"> to provide that an ‘accused person’</w:t>
      </w:r>
      <w:r w:rsidR="00DD7FEA" w:rsidRPr="006C174A">
        <w:t>,</w:t>
      </w:r>
      <w:r w:rsidRPr="006C174A">
        <w:t xml:space="preserve"> for the purposes of section 54 of the Bail Act</w:t>
      </w:r>
      <w:r w:rsidR="00DD7FEA" w:rsidRPr="006C174A">
        <w:t>,</w:t>
      </w:r>
      <w:r w:rsidRPr="006C174A">
        <w:t xml:space="preserve"> means an accused person who is the subject of an order under Chapter 2 of the </w:t>
      </w:r>
      <w:r w:rsidR="00A572AE" w:rsidRPr="006C174A">
        <w:t>CP Act</w:t>
      </w:r>
      <w:r w:rsidRPr="006C174A">
        <w:t>.</w:t>
      </w:r>
    </w:p>
    <w:p w:rsidR="00F07844" w:rsidRPr="006C174A" w:rsidRDefault="00F07844" w:rsidP="00F7075F">
      <w:pPr>
        <w:spacing w:after="160" w:line="259" w:lineRule="auto"/>
        <w:rPr>
          <w:b/>
        </w:rPr>
      </w:pPr>
      <w:r w:rsidRPr="006C174A">
        <w:rPr>
          <w:b/>
          <w:u w:val="single"/>
        </w:rPr>
        <w:br w:type="page"/>
      </w:r>
      <w:r w:rsidRPr="006C174A">
        <w:rPr>
          <w:b/>
        </w:rPr>
        <w:lastRenderedPageBreak/>
        <w:t xml:space="preserve">Schedule 3—Criminal procedure </w:t>
      </w:r>
    </w:p>
    <w:p w:rsidR="000E29A1" w:rsidRPr="006C174A" w:rsidRDefault="00F07844" w:rsidP="000E29A1">
      <w:pPr>
        <w:keepNext/>
        <w:widowControl w:val="0"/>
        <w:tabs>
          <w:tab w:val="left" w:pos="1701"/>
          <w:tab w:val="right" w:pos="9072"/>
        </w:tabs>
        <w:spacing w:before="120" w:after="120"/>
        <w:ind w:right="91"/>
        <w:rPr>
          <w:b/>
          <w:i/>
        </w:rPr>
      </w:pPr>
      <w:r w:rsidRPr="006C174A">
        <w:rPr>
          <w:b/>
          <w:i/>
        </w:rPr>
        <w:t>Norfolk Island Continued Laws Ordinance 2015</w:t>
      </w:r>
    </w:p>
    <w:p w:rsidR="00793D53" w:rsidRPr="006C174A" w:rsidRDefault="000E29A1" w:rsidP="00793D53">
      <w:pPr>
        <w:keepNext/>
        <w:widowControl w:val="0"/>
        <w:spacing w:before="120" w:after="120"/>
      </w:pPr>
      <w:r w:rsidRPr="006C174A">
        <w:rPr>
          <w:lang w:val="en-US"/>
        </w:rPr>
        <w:t>Schedule 3 amend</w:t>
      </w:r>
      <w:r w:rsidR="005F626A" w:rsidRPr="006C174A">
        <w:rPr>
          <w:lang w:val="en-US"/>
        </w:rPr>
        <w:t>s</w:t>
      </w:r>
      <w:r w:rsidRPr="006C174A">
        <w:rPr>
          <w:lang w:val="en-US"/>
        </w:rPr>
        <w:t xml:space="preserve"> the Continued Laws Ordinance in order to amend the CP Act</w:t>
      </w:r>
      <w:r w:rsidR="005F626A" w:rsidRPr="006C174A">
        <w:rPr>
          <w:lang w:val="en-US"/>
        </w:rPr>
        <w:t xml:space="preserve"> </w:t>
      </w:r>
      <w:r w:rsidR="00793D53" w:rsidRPr="006C174A">
        <w:t xml:space="preserve">to modernise Norfolk Island legislation relating to criminal court procedures and make it consistent with similar legislation in other Australian jurisdictions. Under the current </w:t>
      </w:r>
      <w:r w:rsidR="00276084" w:rsidRPr="006C174A">
        <w:t>CP</w:t>
      </w:r>
      <w:r w:rsidR="00793D53" w:rsidRPr="006C174A">
        <w:t xml:space="preserve"> Act, certain witnesses can access special measures to assist them to give evidence in particular proceedings. These measures are based on those that were available in the A</w:t>
      </w:r>
      <w:r w:rsidR="009C0D8B" w:rsidRPr="006C174A">
        <w:t>ustralian Capital Territory (A</w:t>
      </w:r>
      <w:r w:rsidR="00793D53" w:rsidRPr="006C174A">
        <w:t>CT</w:t>
      </w:r>
      <w:r w:rsidR="009C0D8B" w:rsidRPr="006C174A">
        <w:t>)</w:t>
      </w:r>
      <w:r w:rsidR="00793D53" w:rsidRPr="006C174A">
        <w:t xml:space="preserve"> in 2007. However, a number of advancements have been made in the ACT and other jurisdictions since then, particularly in relation to procedures applying to vulnerable witnesses. </w:t>
      </w:r>
    </w:p>
    <w:p w:rsidR="00793D53" w:rsidRPr="006C174A" w:rsidRDefault="00793D53" w:rsidP="00B558E4">
      <w:pPr>
        <w:keepNext/>
        <w:widowControl w:val="0"/>
        <w:spacing w:before="120" w:after="120"/>
        <w:rPr>
          <w:sz w:val="22"/>
          <w:szCs w:val="22"/>
        </w:rPr>
      </w:pPr>
      <w:r w:rsidRPr="006C174A">
        <w:t>The Ordinance make</w:t>
      </w:r>
      <w:r w:rsidR="005F626A" w:rsidRPr="006C174A">
        <w:t>s</w:t>
      </w:r>
      <w:r w:rsidRPr="006C174A">
        <w:t xml:space="preserve"> changes to bring Norfolk Island court procedure law back into alignment with </w:t>
      </w:r>
      <w:r w:rsidR="00276084" w:rsidRPr="006C174A">
        <w:t>other Australian</w:t>
      </w:r>
      <w:r w:rsidRPr="006C174A">
        <w:t xml:space="preserve"> jurisdictions, expanding the range of special measures that are available to assist vulnerable witnesses and expanding the classes of witness who can access those measures (including children, complainants in sexual offence proceedings, and people with disability). This include</w:t>
      </w:r>
      <w:r w:rsidR="005F626A" w:rsidRPr="006C174A">
        <w:t>s</w:t>
      </w:r>
      <w:r w:rsidRPr="006C174A">
        <w:t xml:space="preserve"> requiring evidence given by audiovisual link to be recorded, allowing records of evidence to be admitted in subsequent trials, and introducing additional protections for victims with respect to examination by self-represented accused persons. The amendments also introduce provisions to allow, for example, vulnerable witnesses to have a support person (or support animal) present in court while giving evidence, and clarify and expand the orders a court can make regarding the arrangement of the courtroom (such as the use of screens) to allow witnesses to give evidence without seeing or hearing the accused. The amendments also broaden the availability of these protections to ‘similar act witnesses’ – as well as complainants – in sexual and violent offence proceedings.</w:t>
      </w:r>
    </w:p>
    <w:p w:rsidR="000E29A1" w:rsidRPr="006C174A" w:rsidRDefault="000E29A1" w:rsidP="00F7075F">
      <w:pPr>
        <w:tabs>
          <w:tab w:val="left" w:pos="1701"/>
          <w:tab w:val="right" w:pos="9072"/>
        </w:tabs>
        <w:spacing w:before="120" w:after="120"/>
        <w:ind w:right="91"/>
        <w:rPr>
          <w:b/>
          <w:lang w:val="en-US"/>
        </w:rPr>
      </w:pPr>
      <w:r w:rsidRPr="006C174A">
        <w:rPr>
          <w:b/>
          <w:lang w:val="en-US"/>
        </w:rPr>
        <w:t xml:space="preserve">Item </w:t>
      </w:r>
      <w:r w:rsidR="001A300E" w:rsidRPr="006C174A">
        <w:rPr>
          <w:b/>
          <w:lang w:val="en-US"/>
        </w:rPr>
        <w:t>[1]</w:t>
      </w:r>
      <w:r w:rsidRPr="006C174A">
        <w:rPr>
          <w:b/>
          <w:lang w:val="en-US"/>
        </w:rPr>
        <w:t xml:space="preserve"> – Item 57A of Schedule 1</w:t>
      </w:r>
    </w:p>
    <w:p w:rsidR="00875126" w:rsidRPr="006C174A" w:rsidRDefault="000E29A1" w:rsidP="000E29A1">
      <w:pPr>
        <w:tabs>
          <w:tab w:val="left" w:pos="1701"/>
          <w:tab w:val="right" w:pos="9072"/>
        </w:tabs>
        <w:spacing w:before="120" w:after="120"/>
        <w:ind w:right="91"/>
        <w:rPr>
          <w:lang w:val="en-US"/>
        </w:rPr>
      </w:pPr>
      <w:r w:rsidRPr="006C174A">
        <w:t>This item repeal</w:t>
      </w:r>
      <w:r w:rsidR="0027091D" w:rsidRPr="006C174A">
        <w:t>s</w:t>
      </w:r>
      <w:r w:rsidRPr="006C174A">
        <w:t xml:space="preserve"> item 57A of Schedule 1 </w:t>
      </w:r>
      <w:r w:rsidR="00875126" w:rsidRPr="006C174A">
        <w:t xml:space="preserve">to </w:t>
      </w:r>
      <w:r w:rsidRPr="006C174A">
        <w:t xml:space="preserve">the </w:t>
      </w:r>
      <w:r w:rsidR="00224589" w:rsidRPr="006C174A">
        <w:rPr>
          <w:lang w:val="en-US"/>
        </w:rPr>
        <w:t>Continued Laws Ordinance</w:t>
      </w:r>
      <w:r w:rsidRPr="006C174A">
        <w:rPr>
          <w:lang w:val="en-US"/>
        </w:rPr>
        <w:t xml:space="preserve"> </w:t>
      </w:r>
      <w:r w:rsidR="00875126" w:rsidRPr="006C174A">
        <w:rPr>
          <w:lang w:val="en-US"/>
        </w:rPr>
        <w:t>and substitute</w:t>
      </w:r>
      <w:r w:rsidR="0027091D" w:rsidRPr="006C174A">
        <w:rPr>
          <w:lang w:val="en-US"/>
        </w:rPr>
        <w:t>s</w:t>
      </w:r>
      <w:r w:rsidR="00875126" w:rsidRPr="006C174A">
        <w:rPr>
          <w:lang w:val="en-US"/>
        </w:rPr>
        <w:t xml:space="preserve"> new items 57AA to 57AY.</w:t>
      </w:r>
      <w:r w:rsidR="00FE4FA5" w:rsidRPr="006C174A">
        <w:rPr>
          <w:lang w:val="en-US"/>
        </w:rPr>
        <w:t xml:space="preserve"> </w:t>
      </w:r>
      <w:r w:rsidR="00FE4FA5" w:rsidRPr="006C174A">
        <w:t>The new items amend</w:t>
      </w:r>
      <w:r w:rsidR="0027091D" w:rsidRPr="006C174A">
        <w:t>s</w:t>
      </w:r>
      <w:r w:rsidR="00FE4FA5" w:rsidRPr="006C174A">
        <w:t xml:space="preserve"> the CP Act by repealing current definitions and inserting new definitions, and make</w:t>
      </w:r>
      <w:r w:rsidR="0027091D" w:rsidRPr="006C174A">
        <w:t>s</w:t>
      </w:r>
      <w:r w:rsidR="00FE4FA5" w:rsidRPr="006C174A">
        <w:t xml:space="preserve"> amendments consequential to the removal of the suspension of the CDPV Act and the repeal of the DV Act by Schedule 1 to the Ordinance.</w:t>
      </w:r>
    </w:p>
    <w:p w:rsidR="00875126" w:rsidRPr="006C174A" w:rsidRDefault="00875126" w:rsidP="000E29A1">
      <w:pPr>
        <w:tabs>
          <w:tab w:val="left" w:pos="1701"/>
          <w:tab w:val="right" w:pos="9072"/>
        </w:tabs>
        <w:spacing w:before="120" w:after="120"/>
        <w:ind w:right="91"/>
        <w:rPr>
          <w:b/>
          <w:lang w:val="en-US"/>
        </w:rPr>
      </w:pPr>
      <w:r w:rsidRPr="006C174A">
        <w:rPr>
          <w:b/>
          <w:lang w:val="en-US"/>
        </w:rPr>
        <w:t>Item 57A of Schedule 1 – Subsection 7(4)</w:t>
      </w:r>
    </w:p>
    <w:p w:rsidR="00875126" w:rsidRPr="006C174A" w:rsidRDefault="00875126" w:rsidP="00875126">
      <w:pPr>
        <w:autoSpaceDE w:val="0"/>
        <w:autoSpaceDN w:val="0"/>
        <w:adjustRightInd w:val="0"/>
        <w:rPr>
          <w:lang w:val="en-US"/>
        </w:rPr>
      </w:pPr>
      <w:r w:rsidRPr="006C174A">
        <w:rPr>
          <w:lang w:val="en-US"/>
        </w:rPr>
        <w:t xml:space="preserve">New item 57A </w:t>
      </w:r>
      <w:r w:rsidR="000E29A1" w:rsidRPr="006C174A">
        <w:rPr>
          <w:lang w:val="en-US"/>
        </w:rPr>
        <w:t>repeal</w:t>
      </w:r>
      <w:r w:rsidR="0027091D" w:rsidRPr="006C174A">
        <w:rPr>
          <w:lang w:val="en-US"/>
        </w:rPr>
        <w:t>s</w:t>
      </w:r>
      <w:r w:rsidR="000E29A1" w:rsidRPr="006C174A">
        <w:rPr>
          <w:lang w:val="en-US"/>
        </w:rPr>
        <w:t xml:space="preserve"> subsection 7(4) of the </w:t>
      </w:r>
      <w:r w:rsidRPr="006C174A">
        <w:rPr>
          <w:lang w:val="en-US"/>
        </w:rPr>
        <w:t>CP Act</w:t>
      </w:r>
      <w:r w:rsidR="00FE4FA5" w:rsidRPr="006C174A">
        <w:rPr>
          <w:lang w:val="en-US"/>
        </w:rPr>
        <w:t xml:space="preserve">, which </w:t>
      </w:r>
      <w:r w:rsidRPr="006C174A">
        <w:rPr>
          <w:lang w:val="en-US"/>
        </w:rPr>
        <w:t xml:space="preserve">specifies how examples in the CP Act should be read. It is appropriate to repeal it because section 15AD of the </w:t>
      </w:r>
      <w:r w:rsidRPr="006C174A">
        <w:rPr>
          <w:i/>
          <w:lang w:val="en-US"/>
        </w:rPr>
        <w:t>Acts Interpretation Act 1901</w:t>
      </w:r>
      <w:r w:rsidRPr="006C174A">
        <w:rPr>
          <w:lang w:val="en-US"/>
        </w:rPr>
        <w:t xml:space="preserve"> (Cth), as applied by the </w:t>
      </w:r>
      <w:r w:rsidRPr="006C174A">
        <w:rPr>
          <w:i/>
          <w:lang w:val="en-US"/>
        </w:rPr>
        <w:t>Interpretation Act 1979</w:t>
      </w:r>
      <w:r w:rsidRPr="006C174A">
        <w:rPr>
          <w:lang w:val="en-US"/>
        </w:rPr>
        <w:t xml:space="preserve"> (NI), has a different rule about examples.</w:t>
      </w:r>
    </w:p>
    <w:p w:rsidR="00875126" w:rsidRPr="006C174A" w:rsidRDefault="00FE4FA5" w:rsidP="000E29A1">
      <w:pPr>
        <w:tabs>
          <w:tab w:val="left" w:pos="1701"/>
          <w:tab w:val="right" w:pos="9072"/>
        </w:tabs>
        <w:spacing w:before="120" w:after="120"/>
        <w:ind w:right="91"/>
        <w:rPr>
          <w:b/>
          <w:lang w:val="en-US"/>
        </w:rPr>
      </w:pPr>
      <w:r w:rsidRPr="006C174A">
        <w:rPr>
          <w:b/>
          <w:lang w:val="en-US"/>
        </w:rPr>
        <w:t>Item</w:t>
      </w:r>
      <w:r w:rsidR="00875126" w:rsidRPr="006C174A">
        <w:rPr>
          <w:b/>
          <w:lang w:val="en-US"/>
        </w:rPr>
        <w:t xml:space="preserve"> 57AA of Schedule 1 </w:t>
      </w:r>
      <w:r w:rsidRPr="006C174A">
        <w:rPr>
          <w:b/>
          <w:lang w:val="en-US"/>
        </w:rPr>
        <w:t>–</w:t>
      </w:r>
      <w:r w:rsidR="00875126" w:rsidRPr="006C174A">
        <w:rPr>
          <w:b/>
          <w:lang w:val="en-US"/>
        </w:rPr>
        <w:t xml:space="preserve"> </w:t>
      </w:r>
      <w:r w:rsidRPr="006C174A">
        <w:rPr>
          <w:b/>
          <w:lang w:val="en-US"/>
        </w:rPr>
        <w:t>Subsection 7(5)</w:t>
      </w:r>
    </w:p>
    <w:p w:rsidR="00FE4FA5" w:rsidRPr="006C174A" w:rsidRDefault="00FE4FA5" w:rsidP="00FE4FA5">
      <w:pPr>
        <w:tabs>
          <w:tab w:val="left" w:pos="1701"/>
          <w:tab w:val="right" w:pos="9072"/>
        </w:tabs>
        <w:spacing w:before="120" w:after="120"/>
        <w:ind w:right="91"/>
      </w:pPr>
      <w:r w:rsidRPr="006C174A">
        <w:rPr>
          <w:lang w:val="en-US"/>
        </w:rPr>
        <w:t>This item</w:t>
      </w:r>
      <w:r w:rsidR="000E29A1" w:rsidRPr="006C174A">
        <w:t xml:space="preserve"> insert</w:t>
      </w:r>
      <w:r w:rsidR="0027091D" w:rsidRPr="006C174A">
        <w:t>s</w:t>
      </w:r>
      <w:r w:rsidR="000E29A1" w:rsidRPr="006C174A">
        <w:t xml:space="preserve"> a definition of ‘audiovisual link’ in</w:t>
      </w:r>
      <w:r w:rsidRPr="006C174A">
        <w:t>to</w:t>
      </w:r>
      <w:r w:rsidR="000E29A1" w:rsidRPr="006C174A">
        <w:t xml:space="preserve"> subsection 7(5) of the CP Act, to mean a system of 2-way communication linking different places so that a person at any of them can be seen and heard at the other places. The CP Act currently does not contain such a definition.</w:t>
      </w:r>
    </w:p>
    <w:p w:rsidR="000E29A1" w:rsidRPr="006C174A" w:rsidRDefault="00FE4FA5" w:rsidP="00FE4FA5">
      <w:pPr>
        <w:tabs>
          <w:tab w:val="left" w:pos="1701"/>
          <w:tab w:val="right" w:pos="9072"/>
        </w:tabs>
        <w:spacing w:before="120" w:after="120"/>
        <w:ind w:right="91"/>
        <w:rPr>
          <w:b/>
        </w:rPr>
      </w:pPr>
      <w:r w:rsidRPr="006C174A">
        <w:rPr>
          <w:b/>
        </w:rPr>
        <w:t xml:space="preserve">Item 57AC of Schedule 1 – Subsection 7(5) (definitions of </w:t>
      </w:r>
      <w:r w:rsidRPr="006C174A">
        <w:rPr>
          <w:b/>
          <w:i/>
        </w:rPr>
        <w:t>Chief Executive Officer</w:t>
      </w:r>
      <w:r w:rsidRPr="006C174A">
        <w:rPr>
          <w:b/>
        </w:rPr>
        <w:t xml:space="preserve"> and </w:t>
      </w:r>
      <w:r w:rsidRPr="006C174A">
        <w:rPr>
          <w:b/>
          <w:i/>
        </w:rPr>
        <w:t>Crown law officer</w:t>
      </w:r>
      <w:r w:rsidRPr="006C174A">
        <w:rPr>
          <w:b/>
        </w:rPr>
        <w:t>)</w:t>
      </w:r>
    </w:p>
    <w:p w:rsidR="00FE4FA5" w:rsidRPr="006C174A" w:rsidRDefault="00FE4FA5" w:rsidP="000E29A1">
      <w:pPr>
        <w:tabs>
          <w:tab w:val="left" w:pos="1701"/>
          <w:tab w:val="right" w:pos="9072"/>
        </w:tabs>
        <w:spacing w:before="120" w:after="120"/>
        <w:ind w:right="91"/>
      </w:pPr>
      <w:r w:rsidRPr="006C174A">
        <w:t>This item</w:t>
      </w:r>
      <w:r w:rsidR="000E29A1" w:rsidRPr="006C174A">
        <w:t xml:space="preserve"> repeal</w:t>
      </w:r>
      <w:r w:rsidR="0027091D" w:rsidRPr="006C174A">
        <w:t>s</w:t>
      </w:r>
      <w:r w:rsidR="000E29A1" w:rsidRPr="006C174A">
        <w:t xml:space="preserve"> the definitions in subsection 7(5)</w:t>
      </w:r>
      <w:r w:rsidR="001506EA" w:rsidRPr="006C174A">
        <w:t xml:space="preserve"> of the CP Act</w:t>
      </w:r>
      <w:r w:rsidR="000E29A1" w:rsidRPr="006C174A">
        <w:t xml:space="preserve"> of ‘Chief Executive Officer’ and ‘Crown law officer’ as these roles are no longer relevant in Norfolk Island.</w:t>
      </w:r>
    </w:p>
    <w:p w:rsidR="00B558E4" w:rsidRPr="006C174A" w:rsidRDefault="00B558E4">
      <w:pPr>
        <w:spacing w:after="160" w:line="259" w:lineRule="auto"/>
        <w:rPr>
          <w:b/>
        </w:rPr>
      </w:pPr>
      <w:r w:rsidRPr="006C174A">
        <w:rPr>
          <w:b/>
        </w:rPr>
        <w:br w:type="page"/>
      </w:r>
    </w:p>
    <w:p w:rsidR="000E29A1" w:rsidRPr="006C174A" w:rsidRDefault="00FE4FA5" w:rsidP="000E29A1">
      <w:pPr>
        <w:tabs>
          <w:tab w:val="left" w:pos="1701"/>
          <w:tab w:val="right" w:pos="9072"/>
        </w:tabs>
        <w:spacing w:before="120" w:after="120"/>
        <w:ind w:right="91"/>
      </w:pPr>
      <w:r w:rsidRPr="006C174A">
        <w:rPr>
          <w:b/>
        </w:rPr>
        <w:lastRenderedPageBreak/>
        <w:t>Item 57AE of Schedule 1 – Subsection 7(5)</w:t>
      </w:r>
    </w:p>
    <w:p w:rsidR="00FE4FA5" w:rsidRPr="006C174A" w:rsidRDefault="00FE4FA5" w:rsidP="000E29A1">
      <w:pPr>
        <w:tabs>
          <w:tab w:val="left" w:pos="1701"/>
          <w:tab w:val="right" w:pos="9072"/>
        </w:tabs>
        <w:spacing w:before="120" w:after="120"/>
        <w:ind w:right="91"/>
      </w:pPr>
      <w:r w:rsidRPr="006C174A">
        <w:t xml:space="preserve">This item </w:t>
      </w:r>
      <w:r w:rsidR="000E29A1" w:rsidRPr="006C174A">
        <w:t>insert</w:t>
      </w:r>
      <w:r w:rsidR="0027091D" w:rsidRPr="006C174A">
        <w:t>s</w:t>
      </w:r>
      <w:r w:rsidR="000E29A1" w:rsidRPr="006C174A">
        <w:t xml:space="preserve"> a definition of ‘external place’ </w:t>
      </w:r>
      <w:r w:rsidR="001506EA" w:rsidRPr="006C174A">
        <w:t xml:space="preserve">into subsection 7(5) of the CP Act </w:t>
      </w:r>
      <w:r w:rsidR="000E29A1" w:rsidRPr="006C174A">
        <w:t>with the effect that ‘external place’, for a proceeding, mean</w:t>
      </w:r>
      <w:r w:rsidR="0027091D" w:rsidRPr="006C174A">
        <w:t>s</w:t>
      </w:r>
      <w:r w:rsidR="000E29A1" w:rsidRPr="006C174A">
        <w:t xml:space="preserve"> a place other than the courtroom where the proceeding is heard.</w:t>
      </w:r>
    </w:p>
    <w:p w:rsidR="000E29A1" w:rsidRPr="006C174A" w:rsidRDefault="00FE4FA5" w:rsidP="000E29A1">
      <w:pPr>
        <w:tabs>
          <w:tab w:val="left" w:pos="1701"/>
          <w:tab w:val="right" w:pos="9072"/>
        </w:tabs>
        <w:spacing w:before="120" w:after="120"/>
        <w:ind w:right="91"/>
      </w:pPr>
      <w:r w:rsidRPr="006C174A">
        <w:rPr>
          <w:b/>
        </w:rPr>
        <w:t>Item 57AG of Schedule 1 – Subsection 7(5)</w:t>
      </w:r>
    </w:p>
    <w:p w:rsidR="00C06FBA" w:rsidRPr="006C174A" w:rsidRDefault="00FE4FA5" w:rsidP="000E29A1">
      <w:pPr>
        <w:tabs>
          <w:tab w:val="left" w:pos="1701"/>
          <w:tab w:val="right" w:pos="9072"/>
        </w:tabs>
        <w:spacing w:before="120" w:after="120"/>
        <w:ind w:right="91"/>
      </w:pPr>
      <w:r w:rsidRPr="006C174A">
        <w:t>This item</w:t>
      </w:r>
      <w:r w:rsidR="000E29A1" w:rsidRPr="006C174A">
        <w:t xml:space="preserve"> </w:t>
      </w:r>
      <w:r w:rsidR="00A003EF" w:rsidRPr="006C174A">
        <w:t>replicates an existing provision repealing</w:t>
      </w:r>
      <w:r w:rsidRPr="006C174A">
        <w:t xml:space="preserve"> the definitions of ‘public office’, ‘public sector’, ‘public sector agency’ and ‘public service’</w:t>
      </w:r>
      <w:r w:rsidR="001506EA" w:rsidRPr="006C174A">
        <w:t xml:space="preserve"> in subsection 7(5) of the CP Act.</w:t>
      </w:r>
      <w:r w:rsidR="00A003EF" w:rsidRPr="006C174A">
        <w:t xml:space="preserve"> This is a change to the grouping of amendments and has no substantive effect.</w:t>
      </w:r>
    </w:p>
    <w:p w:rsidR="000E29A1" w:rsidRPr="006C174A" w:rsidRDefault="00C06FBA" w:rsidP="000E29A1">
      <w:pPr>
        <w:tabs>
          <w:tab w:val="left" w:pos="1701"/>
          <w:tab w:val="right" w:pos="9072"/>
        </w:tabs>
        <w:spacing w:before="120" w:after="120"/>
        <w:ind w:right="91"/>
      </w:pPr>
      <w:r w:rsidRPr="006C174A">
        <w:rPr>
          <w:b/>
        </w:rPr>
        <w:t>Item 57AK of Schedule 1 – Paragraph 53(4)(b)</w:t>
      </w:r>
    </w:p>
    <w:p w:rsidR="000E29A1" w:rsidRPr="006C174A" w:rsidRDefault="00C06FBA" w:rsidP="000E29A1">
      <w:pPr>
        <w:tabs>
          <w:tab w:val="left" w:pos="1701"/>
          <w:tab w:val="right" w:pos="9072"/>
        </w:tabs>
        <w:spacing w:before="120" w:after="120"/>
        <w:ind w:right="91"/>
      </w:pPr>
      <w:r w:rsidRPr="006C174A">
        <w:t>This item</w:t>
      </w:r>
      <w:r w:rsidR="000E29A1" w:rsidRPr="006C174A">
        <w:t xml:space="preserve"> </w:t>
      </w:r>
      <w:r w:rsidRPr="006C174A">
        <w:t>amend</w:t>
      </w:r>
      <w:r w:rsidR="0027091D" w:rsidRPr="006C174A">
        <w:t>s</w:t>
      </w:r>
      <w:r w:rsidRPr="006C174A">
        <w:t xml:space="preserve"> </w:t>
      </w:r>
      <w:r w:rsidR="000E29A1" w:rsidRPr="006C174A">
        <w:t xml:space="preserve">paragraph 53(4)(b) of the </w:t>
      </w:r>
      <w:r w:rsidRPr="006C174A">
        <w:t>CP Act by substituting a reference</w:t>
      </w:r>
      <w:r w:rsidR="000E29A1" w:rsidRPr="006C174A">
        <w:t xml:space="preserve"> to a protection order that is a domestic violence order under the </w:t>
      </w:r>
      <w:r w:rsidR="00D119F5" w:rsidRPr="006C174A">
        <w:t>DV Act</w:t>
      </w:r>
      <w:r w:rsidR="000E29A1" w:rsidRPr="006C174A">
        <w:t xml:space="preserve"> with a reference to an apprehended violence order under the </w:t>
      </w:r>
      <w:r w:rsidR="000D2090" w:rsidRPr="006C174A">
        <w:t>CDPV Act</w:t>
      </w:r>
      <w:r w:rsidR="000E29A1" w:rsidRPr="006C174A">
        <w:t xml:space="preserve">. The effect of the amendment </w:t>
      </w:r>
      <w:r w:rsidR="00366E21" w:rsidRPr="006C174A">
        <w:t>is</w:t>
      </w:r>
      <w:r w:rsidR="000E29A1" w:rsidRPr="006C174A">
        <w:t xml:space="preserve">, relevantly, that a firearm, ammunition or licence seized under subsection 53(1) of </w:t>
      </w:r>
      <w:r w:rsidR="00276084" w:rsidRPr="006C174A">
        <w:t>the CP </w:t>
      </w:r>
      <w:r w:rsidR="000E29A1" w:rsidRPr="006C174A">
        <w:t xml:space="preserve">Act must be returned to the licensee at the end of 60 days after the seizure if, before the end of that period, an apprehended violence order </w:t>
      </w:r>
      <w:r w:rsidRPr="006C174A">
        <w:t xml:space="preserve">has </w:t>
      </w:r>
      <w:r w:rsidR="000E29A1" w:rsidRPr="006C174A">
        <w:t xml:space="preserve">not been made under the </w:t>
      </w:r>
      <w:r w:rsidR="000D2090" w:rsidRPr="006C174A">
        <w:t>CDPV Act</w:t>
      </w:r>
      <w:r w:rsidR="000E29A1" w:rsidRPr="006C174A">
        <w:t>.</w:t>
      </w:r>
    </w:p>
    <w:p w:rsidR="00C06FBA" w:rsidRPr="006C174A" w:rsidRDefault="00C06FBA" w:rsidP="000E29A1">
      <w:pPr>
        <w:tabs>
          <w:tab w:val="left" w:pos="1701"/>
          <w:tab w:val="right" w:pos="9072"/>
        </w:tabs>
        <w:spacing w:before="120" w:after="120"/>
        <w:ind w:right="91"/>
        <w:rPr>
          <w:b/>
        </w:rPr>
      </w:pPr>
      <w:r w:rsidRPr="006C174A">
        <w:rPr>
          <w:b/>
        </w:rPr>
        <w:t>Item 57AL of Schedule 1 – Section 54 (heading)</w:t>
      </w:r>
    </w:p>
    <w:p w:rsidR="000E29A1" w:rsidRPr="006C174A" w:rsidRDefault="00C06FBA" w:rsidP="000E29A1">
      <w:pPr>
        <w:tabs>
          <w:tab w:val="left" w:pos="1701"/>
          <w:tab w:val="right" w:pos="9072"/>
        </w:tabs>
        <w:spacing w:before="120" w:after="120"/>
        <w:ind w:right="91"/>
      </w:pPr>
      <w:r w:rsidRPr="006C174A">
        <w:t>This item</w:t>
      </w:r>
      <w:r w:rsidR="000E29A1" w:rsidRPr="006C174A">
        <w:t xml:space="preserve"> repeal</w:t>
      </w:r>
      <w:r w:rsidR="0027091D" w:rsidRPr="006C174A">
        <w:t>s</w:t>
      </w:r>
      <w:r w:rsidR="000E29A1" w:rsidRPr="006C174A">
        <w:t xml:space="preserve"> the heading to section 54 of the </w:t>
      </w:r>
      <w:r w:rsidRPr="006C174A">
        <w:t>CP Act</w:t>
      </w:r>
      <w:r w:rsidR="000E29A1" w:rsidRPr="006C174A">
        <w:t>, substituting the existing reference to ‘protection orders’ with a reference to ‘apprehended violence orders’.</w:t>
      </w:r>
    </w:p>
    <w:p w:rsidR="00C06FBA" w:rsidRPr="006C174A" w:rsidRDefault="00C06FBA" w:rsidP="00074522">
      <w:pPr>
        <w:keepNext/>
        <w:tabs>
          <w:tab w:val="left" w:pos="1701"/>
          <w:tab w:val="right" w:pos="9072"/>
        </w:tabs>
        <w:spacing w:before="120" w:after="120"/>
        <w:ind w:right="91"/>
        <w:rPr>
          <w:b/>
        </w:rPr>
      </w:pPr>
      <w:r w:rsidRPr="006C174A">
        <w:rPr>
          <w:b/>
        </w:rPr>
        <w:t>Items 57AM to 57AO of Schedule 1 – Subsection 54(1)</w:t>
      </w:r>
    </w:p>
    <w:p w:rsidR="000E29A1" w:rsidRPr="006C174A" w:rsidRDefault="00C06FBA" w:rsidP="000E29A1">
      <w:pPr>
        <w:tabs>
          <w:tab w:val="left" w:pos="1701"/>
          <w:tab w:val="right" w:pos="9072"/>
        </w:tabs>
        <w:spacing w:before="120" w:after="120"/>
        <w:ind w:right="91"/>
      </w:pPr>
      <w:r w:rsidRPr="006C174A">
        <w:t>These items</w:t>
      </w:r>
      <w:r w:rsidR="000E29A1" w:rsidRPr="006C174A">
        <w:t xml:space="preserve"> make a number of consequential amendments to subsection 54(1) of the </w:t>
      </w:r>
      <w:r w:rsidR="00276084" w:rsidRPr="006C174A">
        <w:t>CP </w:t>
      </w:r>
      <w:r w:rsidRPr="006C174A">
        <w:t>Act</w:t>
      </w:r>
      <w:r w:rsidR="000E29A1" w:rsidRPr="006C174A">
        <w:t xml:space="preserve">. The effect of these amendments </w:t>
      </w:r>
      <w:r w:rsidR="00366E21" w:rsidRPr="006C174A">
        <w:t>is</w:t>
      </w:r>
      <w:r w:rsidR="000E29A1" w:rsidRPr="006C174A">
        <w:t xml:space="preserve"> that if a court </w:t>
      </w:r>
      <w:r w:rsidR="00CA7873" w:rsidRPr="006C174A">
        <w:t xml:space="preserve">has </w:t>
      </w:r>
      <w:r w:rsidR="000E29A1" w:rsidRPr="006C174A">
        <w:t xml:space="preserve">made an apprehended violence order against a person that prohibits, or </w:t>
      </w:r>
      <w:r w:rsidR="00CA7873" w:rsidRPr="006C174A">
        <w:t>restricts</w:t>
      </w:r>
      <w:r w:rsidR="000E29A1" w:rsidRPr="006C174A">
        <w:t xml:space="preserve">, under paragraph 35(2)(d) of the </w:t>
      </w:r>
      <w:r w:rsidR="000D2090" w:rsidRPr="006C174A">
        <w:t>CDPV Act</w:t>
      </w:r>
      <w:r w:rsidR="000E29A1" w:rsidRPr="006C174A">
        <w:t>, the possession by the person of one or more firearms, a police officer may enter the premises where the person is reasonably believed to be living or staying and seize firearms, ammunition and firearm licences or permits, whether in or on the premises concerned, or in or on a connected motor vehicle.</w:t>
      </w:r>
    </w:p>
    <w:p w:rsidR="00CA7873" w:rsidRPr="006C174A" w:rsidRDefault="00CA7873" w:rsidP="000E29A1">
      <w:pPr>
        <w:tabs>
          <w:tab w:val="left" w:pos="1701"/>
          <w:tab w:val="right" w:pos="9072"/>
        </w:tabs>
        <w:spacing w:before="120" w:after="120"/>
        <w:ind w:right="91"/>
        <w:rPr>
          <w:b/>
        </w:rPr>
      </w:pPr>
      <w:r w:rsidRPr="006C174A">
        <w:rPr>
          <w:b/>
        </w:rPr>
        <w:t>Item 57AP of Schedule 1 – Subsections 54(2), (3) and (4)</w:t>
      </w:r>
    </w:p>
    <w:p w:rsidR="000E29A1" w:rsidRPr="006C174A" w:rsidRDefault="00CA7873" w:rsidP="000E29A1">
      <w:pPr>
        <w:tabs>
          <w:tab w:val="left" w:pos="1701"/>
          <w:tab w:val="right" w:pos="9072"/>
        </w:tabs>
        <w:spacing w:before="120" w:after="120"/>
        <w:ind w:right="91"/>
      </w:pPr>
      <w:r w:rsidRPr="006C174A">
        <w:t>This item</w:t>
      </w:r>
      <w:r w:rsidR="000E29A1" w:rsidRPr="006C174A">
        <w:t xml:space="preserve"> make</w:t>
      </w:r>
      <w:r w:rsidR="0027091D" w:rsidRPr="006C174A">
        <w:t>s</w:t>
      </w:r>
      <w:r w:rsidR="000E29A1" w:rsidRPr="006C174A">
        <w:t xml:space="preserve"> a number of consequential amendments to subsections 54(2), (3) and (4) providing that, with respect to apprehended violence orders, a police officer </w:t>
      </w:r>
      <w:r w:rsidR="00366E21" w:rsidRPr="006C174A">
        <w:t>is</w:t>
      </w:r>
      <w:r w:rsidR="000E29A1" w:rsidRPr="006C174A">
        <w:t xml:space="preserve"> able to exercise the same powers of seizure with respect to firearm permits </w:t>
      </w:r>
      <w:r w:rsidRPr="006C174A">
        <w:t xml:space="preserve">that </w:t>
      </w:r>
      <w:r w:rsidR="000E29A1" w:rsidRPr="006C174A">
        <w:t>they may currently exercise with respect to firearm licences.</w:t>
      </w:r>
    </w:p>
    <w:p w:rsidR="00CA7873" w:rsidRPr="006C174A" w:rsidRDefault="00CA7873" w:rsidP="000E29A1">
      <w:pPr>
        <w:tabs>
          <w:tab w:val="left" w:pos="1701"/>
          <w:tab w:val="right" w:pos="9072"/>
        </w:tabs>
        <w:spacing w:before="120" w:after="120"/>
        <w:ind w:right="91"/>
        <w:rPr>
          <w:b/>
        </w:rPr>
      </w:pPr>
      <w:r w:rsidRPr="006C174A">
        <w:rPr>
          <w:b/>
        </w:rPr>
        <w:t>Items 57AQ to 57AW of Schedule 1 – Subsection 54(5)</w:t>
      </w:r>
    </w:p>
    <w:p w:rsidR="000E29A1" w:rsidRPr="006C174A" w:rsidRDefault="00CA7873" w:rsidP="000E29A1">
      <w:pPr>
        <w:tabs>
          <w:tab w:val="left" w:pos="1701"/>
          <w:tab w:val="right" w:pos="9072"/>
        </w:tabs>
        <w:spacing w:before="120" w:after="120"/>
        <w:ind w:right="91"/>
      </w:pPr>
      <w:r w:rsidRPr="006C174A">
        <w:t>These items</w:t>
      </w:r>
      <w:r w:rsidR="000E29A1" w:rsidRPr="006C174A">
        <w:t xml:space="preserve"> make a number of consequential amendments to subsection 54(5) of the </w:t>
      </w:r>
      <w:r w:rsidR="00276084" w:rsidRPr="006C174A">
        <w:t>CP </w:t>
      </w:r>
      <w:r w:rsidR="009247BF" w:rsidRPr="006C174A">
        <w:t>Act</w:t>
      </w:r>
      <w:r w:rsidR="000E29A1" w:rsidRPr="006C174A">
        <w:t xml:space="preserve">. The effect of these amendments </w:t>
      </w:r>
      <w:r w:rsidR="00366E21" w:rsidRPr="006C174A">
        <w:t>is</w:t>
      </w:r>
      <w:r w:rsidR="000E29A1" w:rsidRPr="006C174A">
        <w:t xml:space="preserve"> that if a firearm, ammunition or licence or permit </w:t>
      </w:r>
      <w:r w:rsidR="009247BF" w:rsidRPr="006C174A">
        <w:t xml:space="preserve">has </w:t>
      </w:r>
      <w:r w:rsidR="000E29A1" w:rsidRPr="006C174A">
        <w:t>been seized under subsection 54(1) for the purpose of enforcing an order mentioned in that subsection</w:t>
      </w:r>
      <w:r w:rsidR="009247BF" w:rsidRPr="006C174A">
        <w:t>,</w:t>
      </w:r>
      <w:r w:rsidR="000E29A1" w:rsidRPr="006C174A">
        <w:t xml:space="preserve"> and the licence or permit was not suspended or cancelled, the firearm, ammunition, licence or permit must be returned to the licensee or permittee if the circumstances described in paragraphs 54(5)(c), (d) and (e) </w:t>
      </w:r>
      <w:r w:rsidR="009247BF" w:rsidRPr="006C174A">
        <w:t xml:space="preserve">are </w:t>
      </w:r>
      <w:r w:rsidR="000E29A1" w:rsidRPr="006C174A">
        <w:t>satisfied.</w:t>
      </w:r>
    </w:p>
    <w:p w:rsidR="009247BF" w:rsidRPr="006C174A" w:rsidRDefault="009247BF" w:rsidP="000E29A1">
      <w:pPr>
        <w:tabs>
          <w:tab w:val="left" w:pos="1701"/>
          <w:tab w:val="right" w:pos="9072"/>
        </w:tabs>
        <w:spacing w:before="120" w:after="120"/>
        <w:ind w:right="91"/>
        <w:rPr>
          <w:b/>
        </w:rPr>
      </w:pPr>
      <w:r w:rsidRPr="006C174A">
        <w:rPr>
          <w:b/>
        </w:rPr>
        <w:t>Item 57AX of Schedule 1 – Subsection 54(6) and (7)</w:t>
      </w:r>
    </w:p>
    <w:p w:rsidR="000E29A1" w:rsidRPr="006C174A" w:rsidRDefault="009247BF" w:rsidP="000E29A1">
      <w:pPr>
        <w:tabs>
          <w:tab w:val="left" w:pos="1701"/>
          <w:tab w:val="right" w:pos="9072"/>
        </w:tabs>
        <w:spacing w:before="120" w:after="120"/>
        <w:ind w:right="91"/>
      </w:pPr>
      <w:r w:rsidRPr="006C174A">
        <w:t>This item</w:t>
      </w:r>
      <w:r w:rsidR="0027091D" w:rsidRPr="006C174A">
        <w:t xml:space="preserve"> </w:t>
      </w:r>
      <w:r w:rsidR="000E29A1" w:rsidRPr="006C174A">
        <w:t>amend</w:t>
      </w:r>
      <w:r w:rsidR="0027091D" w:rsidRPr="006C174A">
        <w:t>s</w:t>
      </w:r>
      <w:r w:rsidR="000E29A1" w:rsidRPr="006C174A">
        <w:t xml:space="preserve"> subsections 54(6) and (7) of the </w:t>
      </w:r>
      <w:r w:rsidRPr="006C174A">
        <w:t>CP Act</w:t>
      </w:r>
      <w:r w:rsidR="000E29A1" w:rsidRPr="006C174A">
        <w:t xml:space="preserve"> by substituting the outdated references to the </w:t>
      </w:r>
      <w:r w:rsidR="000E29A1" w:rsidRPr="006C174A">
        <w:rPr>
          <w:i/>
        </w:rPr>
        <w:t>Firearms Act 1997</w:t>
      </w:r>
      <w:r w:rsidR="000E29A1" w:rsidRPr="006C174A">
        <w:t xml:space="preserve"> (NI) </w:t>
      </w:r>
      <w:r w:rsidR="00EA1697" w:rsidRPr="006C174A">
        <w:t>(Firearms Act)</w:t>
      </w:r>
      <w:r w:rsidR="000E29A1" w:rsidRPr="006C174A">
        <w:t xml:space="preserve">with references to the correct short title of </w:t>
      </w:r>
      <w:r w:rsidR="00462F21" w:rsidRPr="006C174A">
        <w:t xml:space="preserve">that </w:t>
      </w:r>
      <w:r w:rsidR="000E29A1" w:rsidRPr="006C174A">
        <w:t>Act</w:t>
      </w:r>
      <w:r w:rsidR="00462F21" w:rsidRPr="006C174A">
        <w:t>.</w:t>
      </w:r>
    </w:p>
    <w:p w:rsidR="00B558E4" w:rsidRPr="006C174A" w:rsidRDefault="00B558E4">
      <w:pPr>
        <w:spacing w:after="160" w:line="259" w:lineRule="auto"/>
        <w:rPr>
          <w:b/>
        </w:rPr>
      </w:pPr>
      <w:r w:rsidRPr="006C174A">
        <w:rPr>
          <w:b/>
        </w:rPr>
        <w:br w:type="page"/>
      </w:r>
    </w:p>
    <w:p w:rsidR="009247BF" w:rsidRPr="006C174A" w:rsidRDefault="009247BF" w:rsidP="000E29A1">
      <w:pPr>
        <w:tabs>
          <w:tab w:val="left" w:pos="1701"/>
          <w:tab w:val="right" w:pos="9072"/>
        </w:tabs>
        <w:spacing w:before="120" w:after="120"/>
        <w:ind w:right="91"/>
        <w:rPr>
          <w:b/>
        </w:rPr>
      </w:pPr>
      <w:r w:rsidRPr="006C174A">
        <w:rPr>
          <w:b/>
        </w:rPr>
        <w:lastRenderedPageBreak/>
        <w:t xml:space="preserve">Item 57AY of Schedule 1 – Subsection 74(5) (definition of </w:t>
      </w:r>
      <w:r w:rsidRPr="006C174A">
        <w:rPr>
          <w:b/>
          <w:i/>
        </w:rPr>
        <w:t>domestic violence offence</w:t>
      </w:r>
      <w:r w:rsidRPr="006C174A">
        <w:rPr>
          <w:b/>
        </w:rPr>
        <w:t>)</w:t>
      </w:r>
    </w:p>
    <w:p w:rsidR="000E29A1" w:rsidRPr="006C174A" w:rsidRDefault="009247BF" w:rsidP="000E29A1">
      <w:pPr>
        <w:tabs>
          <w:tab w:val="left" w:pos="1701"/>
          <w:tab w:val="right" w:pos="9072"/>
        </w:tabs>
        <w:spacing w:before="120" w:after="120"/>
        <w:ind w:right="91"/>
      </w:pPr>
      <w:r w:rsidRPr="006C174A">
        <w:t>This item</w:t>
      </w:r>
      <w:r w:rsidR="000E29A1" w:rsidRPr="006C174A">
        <w:t xml:space="preserve"> amend</w:t>
      </w:r>
      <w:r w:rsidR="0027091D" w:rsidRPr="006C174A">
        <w:t>s</w:t>
      </w:r>
      <w:r w:rsidR="000E29A1" w:rsidRPr="006C174A">
        <w:t xml:space="preserve"> the definition of ‘domestic violence offence’ in subsection 74(5) of the </w:t>
      </w:r>
      <w:r w:rsidRPr="006C174A">
        <w:t>CP Act</w:t>
      </w:r>
      <w:r w:rsidR="00BE405A" w:rsidRPr="006C174A">
        <w:t xml:space="preserve">, by substituting the reference to the DV Act with a reference to </w:t>
      </w:r>
      <w:r w:rsidR="000E29A1" w:rsidRPr="006C174A">
        <w:t xml:space="preserve">section 11 of the </w:t>
      </w:r>
      <w:r w:rsidR="000D2090" w:rsidRPr="006C174A">
        <w:t>CDPV Act</w:t>
      </w:r>
      <w:r w:rsidR="000E29A1" w:rsidRPr="006C174A">
        <w:t>.</w:t>
      </w:r>
      <w:r w:rsidR="00BE405A" w:rsidRPr="006C174A">
        <w:t xml:space="preserve"> This amendment is consequential to the removal of the suspension of the CDPV Act and the repeal of the DV Act by Schedule 1 to the Ordinance.</w:t>
      </w:r>
    </w:p>
    <w:p w:rsidR="000E29A1" w:rsidRPr="006C174A" w:rsidRDefault="000E29A1" w:rsidP="000E29A1">
      <w:pPr>
        <w:rPr>
          <w:b/>
          <w:lang w:val="en-US"/>
        </w:rPr>
      </w:pPr>
      <w:r w:rsidRPr="006C174A">
        <w:rPr>
          <w:b/>
          <w:lang w:val="en-US"/>
        </w:rPr>
        <w:t xml:space="preserve">Item </w:t>
      </w:r>
      <w:r w:rsidR="001A300E" w:rsidRPr="006C174A">
        <w:rPr>
          <w:b/>
          <w:lang w:val="en-US"/>
        </w:rPr>
        <w:t>[</w:t>
      </w:r>
      <w:r w:rsidRPr="006C174A">
        <w:rPr>
          <w:b/>
          <w:lang w:val="en-US"/>
        </w:rPr>
        <w:t>2</w:t>
      </w:r>
      <w:r w:rsidR="001A300E" w:rsidRPr="006C174A">
        <w:rPr>
          <w:b/>
          <w:lang w:val="en-US"/>
        </w:rPr>
        <w:t xml:space="preserve">] </w:t>
      </w:r>
      <w:r w:rsidRPr="006C174A">
        <w:rPr>
          <w:b/>
          <w:lang w:val="en-US"/>
        </w:rPr>
        <w:t>– Item 59 of Schedule 1</w:t>
      </w:r>
    </w:p>
    <w:p w:rsidR="00A003EF" w:rsidRPr="006C174A" w:rsidRDefault="000E29A1" w:rsidP="000E29A1">
      <w:pPr>
        <w:tabs>
          <w:tab w:val="left" w:pos="1701"/>
          <w:tab w:val="right" w:pos="9072"/>
        </w:tabs>
        <w:spacing w:before="120" w:after="120"/>
        <w:ind w:right="91"/>
        <w:rPr>
          <w:lang w:val="en-US"/>
        </w:rPr>
      </w:pPr>
      <w:r w:rsidRPr="006C174A">
        <w:rPr>
          <w:lang w:val="en-US"/>
        </w:rPr>
        <w:t>This item repeal</w:t>
      </w:r>
      <w:r w:rsidR="0027091D" w:rsidRPr="006C174A">
        <w:rPr>
          <w:lang w:val="en-US"/>
        </w:rPr>
        <w:t>s</w:t>
      </w:r>
      <w:r w:rsidRPr="006C174A">
        <w:rPr>
          <w:lang w:val="en-US"/>
        </w:rPr>
        <w:t xml:space="preserve"> item 59 of Schedule 1 </w:t>
      </w:r>
      <w:r w:rsidR="00A003EF" w:rsidRPr="006C174A">
        <w:rPr>
          <w:lang w:val="en-US"/>
        </w:rPr>
        <w:t xml:space="preserve">to </w:t>
      </w:r>
      <w:r w:rsidRPr="006C174A">
        <w:rPr>
          <w:lang w:val="en-US"/>
        </w:rPr>
        <w:t xml:space="preserve">the Continued Laws Ordinance </w:t>
      </w:r>
      <w:r w:rsidR="00A003EF" w:rsidRPr="006C174A">
        <w:rPr>
          <w:lang w:val="en-US"/>
        </w:rPr>
        <w:t>and substitute</w:t>
      </w:r>
      <w:r w:rsidR="0027091D" w:rsidRPr="006C174A">
        <w:rPr>
          <w:lang w:val="en-US"/>
        </w:rPr>
        <w:t>s</w:t>
      </w:r>
      <w:r w:rsidR="00A003EF" w:rsidRPr="006C174A">
        <w:rPr>
          <w:lang w:val="en-US"/>
        </w:rPr>
        <w:t xml:space="preserve"> new items 59 and 59D.</w:t>
      </w:r>
    </w:p>
    <w:p w:rsidR="00A003EF" w:rsidRPr="006C174A" w:rsidRDefault="00A003EF" w:rsidP="000E29A1">
      <w:pPr>
        <w:tabs>
          <w:tab w:val="left" w:pos="1701"/>
          <w:tab w:val="right" w:pos="9072"/>
        </w:tabs>
        <w:spacing w:before="120" w:after="120"/>
        <w:ind w:right="91"/>
        <w:rPr>
          <w:b/>
          <w:lang w:val="en-US"/>
        </w:rPr>
      </w:pPr>
      <w:r w:rsidRPr="006C174A">
        <w:rPr>
          <w:b/>
          <w:lang w:val="en-US"/>
        </w:rPr>
        <w:t>Item 59 of Schedule 1 – Subsection 112(2)</w:t>
      </w:r>
    </w:p>
    <w:p w:rsidR="001E7D3F" w:rsidRPr="006C174A" w:rsidRDefault="00A003EF" w:rsidP="000E29A1">
      <w:pPr>
        <w:tabs>
          <w:tab w:val="left" w:pos="1701"/>
          <w:tab w:val="right" w:pos="9072"/>
        </w:tabs>
        <w:spacing w:before="120" w:after="120"/>
        <w:ind w:right="91"/>
        <w:rPr>
          <w:lang w:val="en-US"/>
        </w:rPr>
      </w:pPr>
      <w:r w:rsidRPr="006C174A">
        <w:rPr>
          <w:lang w:val="en-US"/>
        </w:rPr>
        <w:t>This item replicates an existing provision repealing</w:t>
      </w:r>
      <w:r w:rsidR="000E29A1" w:rsidRPr="006C174A">
        <w:rPr>
          <w:lang w:val="en-US"/>
        </w:rPr>
        <w:t xml:space="preserve"> subsection 112(2) of the CP Act.</w:t>
      </w:r>
      <w:r w:rsidRPr="006C174A">
        <w:rPr>
          <w:lang w:val="en-US"/>
        </w:rPr>
        <w:t xml:space="preserve"> This is a change to the grouping of amendments and has no substantive effect.</w:t>
      </w:r>
    </w:p>
    <w:p w:rsidR="000E29A1" w:rsidRPr="006C174A" w:rsidRDefault="001E7D3F" w:rsidP="000E29A1">
      <w:pPr>
        <w:tabs>
          <w:tab w:val="left" w:pos="1701"/>
          <w:tab w:val="right" w:pos="9072"/>
        </w:tabs>
        <w:spacing w:before="120" w:after="120"/>
        <w:ind w:right="91"/>
        <w:rPr>
          <w:color w:val="1F497D"/>
          <w:sz w:val="22"/>
          <w:szCs w:val="22"/>
        </w:rPr>
      </w:pPr>
      <w:r w:rsidRPr="006C174A">
        <w:rPr>
          <w:b/>
          <w:lang w:val="en-US"/>
        </w:rPr>
        <w:t xml:space="preserve">Items 59D </w:t>
      </w:r>
      <w:r w:rsidR="00352446" w:rsidRPr="006C174A">
        <w:rPr>
          <w:b/>
          <w:lang w:val="en-US"/>
        </w:rPr>
        <w:t xml:space="preserve">to 59X </w:t>
      </w:r>
      <w:r w:rsidRPr="006C174A">
        <w:rPr>
          <w:b/>
          <w:lang w:val="en-US"/>
        </w:rPr>
        <w:t>of Schedule 1 – Chapters 6 and 7</w:t>
      </w:r>
    </w:p>
    <w:p w:rsidR="00D073D4" w:rsidRPr="006C174A" w:rsidRDefault="00D073D4" w:rsidP="00D073D4">
      <w:pPr>
        <w:tabs>
          <w:tab w:val="left" w:pos="1701"/>
          <w:tab w:val="right" w:pos="9072"/>
        </w:tabs>
        <w:spacing w:before="120" w:after="120"/>
        <w:ind w:right="91"/>
        <w:rPr>
          <w:lang w:val="en-US"/>
        </w:rPr>
      </w:pPr>
      <w:r w:rsidRPr="006C174A">
        <w:rPr>
          <w:lang w:val="en-US"/>
        </w:rPr>
        <w:t xml:space="preserve">The effect of these amendments </w:t>
      </w:r>
      <w:r w:rsidR="00366E21" w:rsidRPr="006C174A">
        <w:rPr>
          <w:lang w:val="en-US"/>
        </w:rPr>
        <w:t>is</w:t>
      </w:r>
      <w:r w:rsidRPr="006C174A">
        <w:rPr>
          <w:lang w:val="en-US"/>
        </w:rPr>
        <w:t xml:space="preserve">, broadly, to create further protections for vulnerable witnesses – including children – in giving evidence.  Under the current CP Act, there are special measures available to some witnesses to assist them to give evidence in certain proceedings, including those for sexual and violent offences. The current provisions are based on the law in the ACT, as it was in force in 2007 when the CP Act was made. This law included the </w:t>
      </w:r>
      <w:r w:rsidRPr="006C174A">
        <w:rPr>
          <w:i/>
          <w:lang w:val="en-US"/>
        </w:rPr>
        <w:t>Crimes Act 1900</w:t>
      </w:r>
      <w:r w:rsidRPr="006C174A">
        <w:rPr>
          <w:lang w:val="en-US"/>
        </w:rPr>
        <w:t xml:space="preserve"> (ACT) and the </w:t>
      </w:r>
      <w:r w:rsidRPr="006C174A">
        <w:rPr>
          <w:i/>
          <w:lang w:val="en-US"/>
        </w:rPr>
        <w:t>Evidence (Miscellaneous provisions) Act 1991</w:t>
      </w:r>
      <w:r w:rsidRPr="006C174A">
        <w:rPr>
          <w:lang w:val="en-US"/>
        </w:rPr>
        <w:t xml:space="preserve"> (ACT). The amendments to the CP Act are designed to take account of the changes that have been made to the ACT legislation since 2007, relating specifically to its provisions for vulnerable witnesses giving evidence in criminal proceedings.</w:t>
      </w:r>
    </w:p>
    <w:p w:rsidR="00D073D4" w:rsidRPr="006C174A" w:rsidRDefault="00D073D4" w:rsidP="00D073D4">
      <w:pPr>
        <w:tabs>
          <w:tab w:val="left" w:pos="1701"/>
          <w:tab w:val="right" w:pos="9072"/>
        </w:tabs>
        <w:spacing w:before="120" w:after="120"/>
        <w:ind w:right="91"/>
        <w:rPr>
          <w:lang w:val="en-US"/>
        </w:rPr>
      </w:pPr>
      <w:r w:rsidRPr="006C174A">
        <w:rPr>
          <w:lang w:val="en-US"/>
        </w:rPr>
        <w:t xml:space="preserve">The amendments: create further special measures for particular witnesses to give evidence in criminal (including domestic violence) proceedings; require evidence given by audiovisual link to be recorded and allow those records of evidence to be admitted in retrials and subsequent trials; and prevent certain witnesses being examined by self-represented accused persons. The amendments, in doing so, bring the CP Act into alignment with other Australian jurisdictions and would also implement a number of recommendations from </w:t>
      </w:r>
      <w:r w:rsidRPr="006C174A">
        <w:t xml:space="preserve">the </w:t>
      </w:r>
      <w:r w:rsidRPr="006C174A">
        <w:rPr>
          <w:iCs/>
        </w:rPr>
        <w:t>Criminal Justice Report of</w:t>
      </w:r>
      <w:r w:rsidRPr="006C174A">
        <w:t xml:space="preserve"> the </w:t>
      </w:r>
      <w:r w:rsidRPr="006C174A">
        <w:rPr>
          <w:i/>
        </w:rPr>
        <w:t>Royal Commission into Institutional Responses to Child Sexual Abuse</w:t>
      </w:r>
      <w:r w:rsidRPr="006C174A">
        <w:t>. Those recommendations are ones that the Australian Government has accepted in its response to the report.</w:t>
      </w:r>
    </w:p>
    <w:p w:rsidR="00D073D4" w:rsidRPr="006C174A" w:rsidRDefault="00D073D4" w:rsidP="00D073D4">
      <w:pPr>
        <w:tabs>
          <w:tab w:val="left" w:pos="1701"/>
          <w:tab w:val="right" w:pos="9072"/>
        </w:tabs>
        <w:spacing w:before="120" w:after="120"/>
        <w:ind w:right="91"/>
        <w:rPr>
          <w:lang w:val="en-US"/>
        </w:rPr>
      </w:pPr>
      <w:r w:rsidRPr="006C174A">
        <w:rPr>
          <w:lang w:val="en-US"/>
        </w:rPr>
        <w:t>Under current subsection 172(1) of the CP Act, evidence from a complainant in a sexual offence proceeding must be given by audiovisual link from a place other than the courtroom, unless the court orders otherwise. Under current subsection 168(2) of that Act, the court has discretion to make a number of orders including closing the court while a complainant gives evidence in a sexual offence proceeding, and about who may be present with the complainant and/or in the courtroom. The amendments maintain the requirement in current subsection 172(1) and the discretion in current subsection 168(2). However, since the CP Act was made, Australian jurisdictions (and particularly the ACT, on which the current CP Act is based) have created additional special measures and have extended their availability. The amendments adopt these additional measures.</w:t>
      </w:r>
    </w:p>
    <w:p w:rsidR="00D073D4" w:rsidRPr="006C174A" w:rsidRDefault="00D073D4" w:rsidP="00D073D4">
      <w:pPr>
        <w:tabs>
          <w:tab w:val="left" w:pos="1701"/>
          <w:tab w:val="right" w:pos="9072"/>
        </w:tabs>
        <w:spacing w:before="120" w:after="120"/>
        <w:ind w:right="91"/>
        <w:rPr>
          <w:b/>
          <w:lang w:val="en-US"/>
        </w:rPr>
      </w:pPr>
      <w:r w:rsidRPr="006C174A">
        <w:rPr>
          <w:b/>
          <w:lang w:val="en-US"/>
        </w:rPr>
        <w:t>Item 59D of Schedule 1 – Chapter 6</w:t>
      </w:r>
    </w:p>
    <w:p w:rsidR="000E29A1" w:rsidRPr="006C174A" w:rsidRDefault="00D073D4" w:rsidP="000E29A1">
      <w:pPr>
        <w:tabs>
          <w:tab w:val="left" w:pos="1701"/>
          <w:tab w:val="right" w:pos="9072"/>
        </w:tabs>
        <w:spacing w:before="120" w:after="120"/>
        <w:ind w:right="91"/>
        <w:rPr>
          <w:lang w:val="en-US"/>
        </w:rPr>
      </w:pPr>
      <w:r w:rsidRPr="006C174A">
        <w:rPr>
          <w:lang w:val="en-US"/>
        </w:rPr>
        <w:t>This item</w:t>
      </w:r>
      <w:r w:rsidR="000E29A1" w:rsidRPr="006C174A">
        <w:rPr>
          <w:lang w:val="en-US"/>
        </w:rPr>
        <w:t xml:space="preserve"> repeal</w:t>
      </w:r>
      <w:r w:rsidR="0027091D" w:rsidRPr="006C174A">
        <w:rPr>
          <w:lang w:val="en-US"/>
        </w:rPr>
        <w:t>s</w:t>
      </w:r>
      <w:r w:rsidR="000E29A1" w:rsidRPr="006C174A">
        <w:rPr>
          <w:lang w:val="en-US"/>
        </w:rPr>
        <w:t xml:space="preserve"> Chapter 6 of the CP Act</w:t>
      </w:r>
      <w:r w:rsidR="007C6CC1" w:rsidRPr="006C174A">
        <w:rPr>
          <w:lang w:val="en-US"/>
        </w:rPr>
        <w:t xml:space="preserve"> and substitute</w:t>
      </w:r>
      <w:r w:rsidR="0027091D" w:rsidRPr="006C174A">
        <w:rPr>
          <w:lang w:val="en-US"/>
        </w:rPr>
        <w:t>s</w:t>
      </w:r>
      <w:r w:rsidR="007C6CC1" w:rsidRPr="006C174A">
        <w:rPr>
          <w:lang w:val="en-US"/>
        </w:rPr>
        <w:t xml:space="preserve"> new Chapter 6 of that Act, </w:t>
      </w:r>
      <w:r w:rsidR="00352446" w:rsidRPr="006C174A">
        <w:rPr>
          <w:lang w:val="en-US"/>
        </w:rPr>
        <w:t xml:space="preserve">based on </w:t>
      </w:r>
      <w:r w:rsidR="007C6CC1" w:rsidRPr="006C174A">
        <w:rPr>
          <w:lang w:val="en-US"/>
        </w:rPr>
        <w:t>Chapters 2 and 4</w:t>
      </w:r>
      <w:r w:rsidR="00352446" w:rsidRPr="006C174A">
        <w:rPr>
          <w:lang w:val="en-US"/>
        </w:rPr>
        <w:t xml:space="preserve"> of the </w:t>
      </w:r>
      <w:r w:rsidR="00352446" w:rsidRPr="006C174A">
        <w:rPr>
          <w:i/>
          <w:lang w:val="en-US"/>
        </w:rPr>
        <w:t>Evidence (Miscellaneous Provisions) Act 1991</w:t>
      </w:r>
      <w:r w:rsidR="00352446" w:rsidRPr="006C174A">
        <w:rPr>
          <w:lang w:val="en-US"/>
        </w:rPr>
        <w:t xml:space="preserve"> (ACT)</w:t>
      </w:r>
      <w:r w:rsidR="007C6CC1" w:rsidRPr="006C174A">
        <w:rPr>
          <w:lang w:val="en-US"/>
        </w:rPr>
        <w:t xml:space="preserve"> (EMP Act), </w:t>
      </w:r>
      <w:r w:rsidR="00352446" w:rsidRPr="006C174A">
        <w:rPr>
          <w:lang w:val="en-US"/>
        </w:rPr>
        <w:t xml:space="preserve">with changes as appropriate to its application to Norfolk Island. </w:t>
      </w:r>
      <w:r w:rsidR="007C6CC1" w:rsidRPr="006C174A">
        <w:rPr>
          <w:lang w:val="en-US"/>
        </w:rPr>
        <w:t>Item 59D also insert</w:t>
      </w:r>
      <w:r w:rsidR="0027091D" w:rsidRPr="006C174A">
        <w:rPr>
          <w:lang w:val="en-US"/>
        </w:rPr>
        <w:t>s</w:t>
      </w:r>
      <w:r w:rsidR="007C6CC1" w:rsidRPr="006C174A">
        <w:rPr>
          <w:lang w:val="en-US"/>
        </w:rPr>
        <w:t xml:space="preserve"> new Chapter 6A of the CP Act, based on Chapter 7 of the EMP Act. </w:t>
      </w:r>
    </w:p>
    <w:p w:rsidR="00B558E4" w:rsidRPr="006C174A" w:rsidRDefault="00B558E4">
      <w:pPr>
        <w:spacing w:after="160" w:line="259" w:lineRule="auto"/>
        <w:rPr>
          <w:u w:val="single"/>
          <w:lang w:val="en-US"/>
        </w:rPr>
      </w:pPr>
      <w:r w:rsidRPr="006C174A">
        <w:rPr>
          <w:u w:val="single"/>
          <w:lang w:val="en-US"/>
        </w:rPr>
        <w:br w:type="page"/>
      </w:r>
    </w:p>
    <w:p w:rsidR="000E29A1" w:rsidRPr="006C174A" w:rsidRDefault="000E29A1" w:rsidP="000E29A1">
      <w:pPr>
        <w:tabs>
          <w:tab w:val="left" w:pos="1701"/>
          <w:tab w:val="right" w:pos="9072"/>
        </w:tabs>
        <w:spacing w:before="120" w:after="120"/>
        <w:ind w:right="91"/>
        <w:rPr>
          <w:u w:val="single"/>
          <w:lang w:val="en-US"/>
        </w:rPr>
      </w:pPr>
      <w:r w:rsidRPr="006C174A">
        <w:rPr>
          <w:u w:val="single"/>
          <w:lang w:val="en-US"/>
        </w:rPr>
        <w:lastRenderedPageBreak/>
        <w:t>Chapter 6—Evidence of children</w:t>
      </w:r>
    </w:p>
    <w:p w:rsidR="000E29A1" w:rsidRPr="006C174A" w:rsidRDefault="00352446" w:rsidP="000E29A1">
      <w:pPr>
        <w:tabs>
          <w:tab w:val="left" w:pos="1701"/>
          <w:tab w:val="right" w:pos="9072"/>
        </w:tabs>
        <w:spacing w:before="120" w:after="120"/>
        <w:ind w:right="91"/>
        <w:rPr>
          <w:b/>
          <w:lang w:val="en-US"/>
        </w:rPr>
      </w:pPr>
      <w:r w:rsidRPr="006C174A">
        <w:rPr>
          <w:lang w:val="en-US"/>
        </w:rPr>
        <w:t>N</w:t>
      </w:r>
      <w:r w:rsidR="000E29A1" w:rsidRPr="006C174A">
        <w:rPr>
          <w:lang w:val="en-US"/>
        </w:rPr>
        <w:t xml:space="preserve">ew Chapter 6 </w:t>
      </w:r>
      <w:r w:rsidR="00366E21" w:rsidRPr="006C174A">
        <w:rPr>
          <w:lang w:val="en-US"/>
        </w:rPr>
        <w:t>is</w:t>
      </w:r>
      <w:r w:rsidR="000E29A1" w:rsidRPr="006C174A">
        <w:rPr>
          <w:lang w:val="en-US"/>
        </w:rPr>
        <w:t xml:space="preserve"> </w:t>
      </w:r>
      <w:r w:rsidRPr="006C174A">
        <w:rPr>
          <w:lang w:val="en-US"/>
        </w:rPr>
        <w:t xml:space="preserve">substantially </w:t>
      </w:r>
      <w:r w:rsidR="000E29A1" w:rsidRPr="006C174A">
        <w:rPr>
          <w:lang w:val="en-US"/>
        </w:rPr>
        <w:t>the same as the current Chapter 6, but update</w:t>
      </w:r>
      <w:r w:rsidR="0012638C" w:rsidRPr="006C174A">
        <w:rPr>
          <w:lang w:val="en-US"/>
        </w:rPr>
        <w:t xml:space="preserve">s and simplifies </w:t>
      </w:r>
      <w:r w:rsidR="000E29A1" w:rsidRPr="006C174A">
        <w:rPr>
          <w:lang w:val="en-US"/>
        </w:rPr>
        <w:t>the headings and the language used, to ensure consistency with other provisions adopted from ACT legislation and be more reflective of their content and operation.</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New section 155 </w:t>
      </w:r>
      <w:r w:rsidR="001F7313" w:rsidRPr="006C174A">
        <w:rPr>
          <w:lang w:val="en-US"/>
        </w:rPr>
        <w:t>contain</w:t>
      </w:r>
      <w:r w:rsidR="0012638C" w:rsidRPr="006C174A">
        <w:rPr>
          <w:lang w:val="en-US"/>
        </w:rPr>
        <w:t>s</w:t>
      </w:r>
      <w:r w:rsidR="001F7313" w:rsidRPr="006C174A">
        <w:rPr>
          <w:lang w:val="en-US"/>
        </w:rPr>
        <w:t xml:space="preserve"> </w:t>
      </w:r>
      <w:r w:rsidRPr="006C174A">
        <w:rPr>
          <w:lang w:val="en-US"/>
        </w:rPr>
        <w:t>new definition</w:t>
      </w:r>
      <w:r w:rsidR="001F7313" w:rsidRPr="006C174A">
        <w:rPr>
          <w:lang w:val="en-US"/>
        </w:rPr>
        <w:t>s</w:t>
      </w:r>
      <w:r w:rsidRPr="006C174A">
        <w:rPr>
          <w:lang w:val="en-US"/>
        </w:rPr>
        <w:t xml:space="preserve"> of ‘court’ and ‘proceeding’. The definition</w:t>
      </w:r>
      <w:r w:rsidR="001F7313" w:rsidRPr="006C174A">
        <w:rPr>
          <w:lang w:val="en-US"/>
        </w:rPr>
        <w:t>s</w:t>
      </w:r>
      <w:r w:rsidRPr="006C174A">
        <w:rPr>
          <w:lang w:val="en-US"/>
        </w:rPr>
        <w:t xml:space="preserve"> provide that ‘court’ means the Supreme Court, the Court of Petty Sessions, or the Coroner’s Court</w:t>
      </w:r>
      <w:r w:rsidR="001F7313" w:rsidRPr="006C174A">
        <w:rPr>
          <w:lang w:val="en-US"/>
        </w:rPr>
        <w:t>,</w:t>
      </w:r>
      <w:r w:rsidRPr="006C174A">
        <w:rPr>
          <w:lang w:val="en-US"/>
        </w:rPr>
        <w:t xml:space="preserve"> </w:t>
      </w:r>
      <w:r w:rsidR="001F7313" w:rsidRPr="006C174A">
        <w:rPr>
          <w:lang w:val="en-US"/>
        </w:rPr>
        <w:t>and</w:t>
      </w:r>
      <w:r w:rsidRPr="006C174A">
        <w:rPr>
          <w:lang w:val="en-US"/>
        </w:rPr>
        <w:t xml:space="preserve"> ‘proceeding’ mean</w:t>
      </w:r>
      <w:r w:rsidR="001F7313" w:rsidRPr="006C174A">
        <w:rPr>
          <w:lang w:val="en-US"/>
        </w:rPr>
        <w:t>s</w:t>
      </w:r>
      <w:r w:rsidRPr="006C174A">
        <w:rPr>
          <w:lang w:val="en-US"/>
        </w:rPr>
        <w:t xml:space="preserve"> a proceeding to which Chapter 6 applies.</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New section 155A </w:t>
      </w:r>
      <w:r w:rsidR="001F7313" w:rsidRPr="006C174A">
        <w:rPr>
          <w:lang w:val="en-US"/>
        </w:rPr>
        <w:t>include</w:t>
      </w:r>
      <w:r w:rsidR="0012638C" w:rsidRPr="006C174A">
        <w:rPr>
          <w:lang w:val="en-US"/>
        </w:rPr>
        <w:t>s</w:t>
      </w:r>
      <w:r w:rsidR="001F7313" w:rsidRPr="006C174A">
        <w:rPr>
          <w:lang w:val="en-US"/>
        </w:rPr>
        <w:t xml:space="preserve"> </w:t>
      </w:r>
      <w:r w:rsidRPr="006C174A">
        <w:rPr>
          <w:lang w:val="en-US"/>
        </w:rPr>
        <w:t>a definition of ‘give evidence in a proceeding by audiovisual link’ for the purposes of Chapter 6, mean</w:t>
      </w:r>
      <w:r w:rsidR="001F7313" w:rsidRPr="006C174A">
        <w:rPr>
          <w:lang w:val="en-US"/>
        </w:rPr>
        <w:t>ing</w:t>
      </w:r>
      <w:r w:rsidRPr="006C174A">
        <w:rPr>
          <w:lang w:val="en-US"/>
        </w:rPr>
        <w:t xml:space="preserve"> </w:t>
      </w:r>
      <w:r w:rsidR="001F7313" w:rsidRPr="006C174A">
        <w:rPr>
          <w:lang w:val="en-US"/>
        </w:rPr>
        <w:t>‘</w:t>
      </w:r>
      <w:r w:rsidRPr="006C174A">
        <w:rPr>
          <w:lang w:val="en-US"/>
        </w:rPr>
        <w:t>to give evidence in the proceeding by audiovisual link from an external place which is linked to the courtroom by an audiovisual link</w:t>
      </w:r>
      <w:r w:rsidR="001F7313" w:rsidRPr="006C174A">
        <w:rPr>
          <w:lang w:val="en-US"/>
        </w:rPr>
        <w:t>’</w:t>
      </w:r>
      <w:r w:rsidRPr="006C174A">
        <w:rPr>
          <w:lang w:val="en-US"/>
        </w:rPr>
        <w:t>. This definition is consistent with the relevant definition used in the ACT legislation.</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New section 155B </w:t>
      </w:r>
      <w:r w:rsidR="0012638C" w:rsidRPr="006C174A">
        <w:rPr>
          <w:lang w:val="en-US"/>
        </w:rPr>
        <w:t>specifies</w:t>
      </w:r>
      <w:r w:rsidRPr="006C174A">
        <w:rPr>
          <w:lang w:val="en-US"/>
        </w:rPr>
        <w:t xml:space="preserve"> that for the purposes of Chapter 6, it </w:t>
      </w:r>
      <w:r w:rsidR="001F7313" w:rsidRPr="006C174A">
        <w:rPr>
          <w:lang w:val="en-US"/>
        </w:rPr>
        <w:t xml:space="preserve">does </w:t>
      </w:r>
      <w:r w:rsidRPr="006C174A">
        <w:rPr>
          <w:lang w:val="en-US"/>
        </w:rPr>
        <w:t>not matter whether evidence is given on oath or otherwise.</w:t>
      </w:r>
    </w:p>
    <w:p w:rsidR="000E29A1" w:rsidRPr="006C174A" w:rsidRDefault="000E29A1" w:rsidP="000E29A1">
      <w:pPr>
        <w:tabs>
          <w:tab w:val="left" w:pos="1701"/>
          <w:tab w:val="right" w:pos="9072"/>
        </w:tabs>
        <w:spacing w:before="120" w:after="120"/>
        <w:ind w:right="91"/>
        <w:rPr>
          <w:lang w:val="en-US"/>
        </w:rPr>
      </w:pPr>
      <w:r w:rsidRPr="006C174A">
        <w:rPr>
          <w:lang w:val="en-US"/>
        </w:rPr>
        <w:t>New section 155C outline</w:t>
      </w:r>
      <w:r w:rsidR="0012638C" w:rsidRPr="006C174A">
        <w:rPr>
          <w:lang w:val="en-US"/>
        </w:rPr>
        <w:t>s</w:t>
      </w:r>
      <w:r w:rsidRPr="006C174A">
        <w:rPr>
          <w:lang w:val="en-US"/>
        </w:rPr>
        <w:t xml:space="preserve"> the proceedings to which Chapter 6 apply, including </w:t>
      </w:r>
      <w:r w:rsidR="001F7313" w:rsidRPr="006C174A">
        <w:rPr>
          <w:lang w:val="en-US"/>
        </w:rPr>
        <w:t xml:space="preserve">proceedings </w:t>
      </w:r>
      <w:r w:rsidRPr="006C174A">
        <w:rPr>
          <w:lang w:val="en-US"/>
        </w:rPr>
        <w:t>in the Supreme Court, the Court of Petty Sessions</w:t>
      </w:r>
      <w:r w:rsidR="001F7313" w:rsidRPr="006C174A">
        <w:rPr>
          <w:lang w:val="en-US"/>
        </w:rPr>
        <w:t xml:space="preserve"> or</w:t>
      </w:r>
      <w:r w:rsidRPr="006C174A">
        <w:rPr>
          <w:lang w:val="en-US"/>
        </w:rPr>
        <w:t xml:space="preserve"> the Coroner’s Court, </w:t>
      </w:r>
      <w:r w:rsidR="001F7313" w:rsidRPr="006C174A">
        <w:rPr>
          <w:lang w:val="en-US"/>
        </w:rPr>
        <w:t xml:space="preserve">and </w:t>
      </w:r>
      <w:r w:rsidRPr="006C174A">
        <w:rPr>
          <w:lang w:val="en-US"/>
        </w:rPr>
        <w:t xml:space="preserve">proceedings under the </w:t>
      </w:r>
      <w:r w:rsidR="000D2090" w:rsidRPr="006C174A">
        <w:rPr>
          <w:lang w:val="en-US"/>
        </w:rPr>
        <w:t>CDPV Act</w:t>
      </w:r>
      <w:r w:rsidRPr="006C174A">
        <w:rPr>
          <w:lang w:val="en-US"/>
        </w:rPr>
        <w:t xml:space="preserve"> </w:t>
      </w:r>
      <w:r w:rsidR="001F7313" w:rsidRPr="006C174A">
        <w:rPr>
          <w:lang w:val="en-US"/>
        </w:rPr>
        <w:t xml:space="preserve">and Chapters 5 and 6 of the </w:t>
      </w:r>
      <w:r w:rsidR="004B166A" w:rsidRPr="006C174A">
        <w:rPr>
          <w:lang w:val="en-US"/>
        </w:rPr>
        <w:t>CW Act</w:t>
      </w:r>
      <w:r w:rsidRPr="006C174A">
        <w:rPr>
          <w:lang w:val="en-US"/>
        </w:rPr>
        <w:t>.</w:t>
      </w:r>
    </w:p>
    <w:p w:rsidR="000E29A1" w:rsidRPr="006C174A" w:rsidRDefault="000E29A1" w:rsidP="000E29A1">
      <w:pPr>
        <w:tabs>
          <w:tab w:val="left" w:pos="1701"/>
          <w:tab w:val="right" w:pos="9072"/>
        </w:tabs>
        <w:spacing w:before="120" w:after="120"/>
        <w:ind w:right="91"/>
        <w:rPr>
          <w:lang w:val="en-US"/>
        </w:rPr>
      </w:pPr>
      <w:r w:rsidRPr="006C174A">
        <w:rPr>
          <w:lang w:val="en-US"/>
        </w:rPr>
        <w:t>New section 155D require</w:t>
      </w:r>
      <w:r w:rsidR="0012638C" w:rsidRPr="006C174A">
        <w:rPr>
          <w:lang w:val="en-US"/>
        </w:rPr>
        <w:t>s</w:t>
      </w:r>
      <w:r w:rsidRPr="006C174A">
        <w:rPr>
          <w:lang w:val="en-US"/>
        </w:rPr>
        <w:t xml:space="preserve"> that children giving evidence in proceedings, other than children who are accused persons, must do so by audiovisual link between the court and an external place (subject to a court’s orders otherwise with respect to delays and fairness) and that while the child is at the external place, it is taken to be part of the courtroom.</w:t>
      </w:r>
    </w:p>
    <w:p w:rsidR="000E29A1" w:rsidRPr="006C174A" w:rsidRDefault="000E29A1" w:rsidP="000E29A1">
      <w:pPr>
        <w:tabs>
          <w:tab w:val="left" w:pos="1701"/>
          <w:tab w:val="right" w:pos="9072"/>
        </w:tabs>
        <w:spacing w:before="120" w:after="120"/>
        <w:ind w:right="91"/>
        <w:rPr>
          <w:lang w:val="en-US"/>
        </w:rPr>
      </w:pPr>
      <w:r w:rsidRPr="006C174A">
        <w:rPr>
          <w:lang w:val="en-US"/>
        </w:rPr>
        <w:t>New section 155E allow</w:t>
      </w:r>
      <w:r w:rsidR="0012638C" w:rsidRPr="006C174A">
        <w:rPr>
          <w:lang w:val="en-US"/>
        </w:rPr>
        <w:t>s</w:t>
      </w:r>
      <w:r w:rsidRPr="006C174A">
        <w:rPr>
          <w:lang w:val="en-US"/>
        </w:rPr>
        <w:t xml:space="preserve"> a court to make any order regarding the representation of the child, including that they be separately represented.</w:t>
      </w:r>
    </w:p>
    <w:p w:rsidR="000E29A1" w:rsidRPr="006C174A" w:rsidRDefault="000E29A1" w:rsidP="000E29A1">
      <w:pPr>
        <w:tabs>
          <w:tab w:val="left" w:pos="1701"/>
          <w:tab w:val="right" w:pos="9072"/>
        </w:tabs>
        <w:spacing w:before="120" w:after="120"/>
        <w:ind w:right="91"/>
        <w:rPr>
          <w:lang w:val="en-US"/>
        </w:rPr>
      </w:pPr>
      <w:r w:rsidRPr="006C174A">
        <w:rPr>
          <w:lang w:val="en-US"/>
        </w:rPr>
        <w:t>New section 155F allow</w:t>
      </w:r>
      <w:r w:rsidR="0012638C" w:rsidRPr="006C174A">
        <w:rPr>
          <w:lang w:val="en-US"/>
        </w:rPr>
        <w:t>s</w:t>
      </w:r>
      <w:r w:rsidRPr="006C174A">
        <w:rPr>
          <w:lang w:val="en-US"/>
        </w:rPr>
        <w:t xml:space="preserve"> </w:t>
      </w:r>
      <w:r w:rsidR="001F7313" w:rsidRPr="006C174A">
        <w:rPr>
          <w:lang w:val="en-US"/>
        </w:rPr>
        <w:t xml:space="preserve">the court to make </w:t>
      </w:r>
      <w:r w:rsidRPr="006C174A">
        <w:rPr>
          <w:lang w:val="en-US"/>
        </w:rPr>
        <w:t xml:space="preserve">consequential orders </w:t>
      </w:r>
      <w:r w:rsidR="001F7313" w:rsidRPr="006C174A">
        <w:rPr>
          <w:lang w:val="en-US"/>
        </w:rPr>
        <w:t xml:space="preserve">if a child is to </w:t>
      </w:r>
      <w:r w:rsidRPr="006C174A">
        <w:rPr>
          <w:lang w:val="en-US"/>
        </w:rPr>
        <w:t>giv</w:t>
      </w:r>
      <w:r w:rsidR="001F7313" w:rsidRPr="006C174A">
        <w:rPr>
          <w:lang w:val="en-US"/>
        </w:rPr>
        <w:t xml:space="preserve">e </w:t>
      </w:r>
      <w:r w:rsidRPr="006C174A">
        <w:rPr>
          <w:lang w:val="en-US"/>
        </w:rPr>
        <w:t xml:space="preserve">evidence </w:t>
      </w:r>
      <w:r w:rsidR="00CB0D8B" w:rsidRPr="006C174A">
        <w:rPr>
          <w:lang w:val="en-US"/>
        </w:rPr>
        <w:t xml:space="preserve">in a proceeding </w:t>
      </w:r>
      <w:r w:rsidRPr="006C174A">
        <w:rPr>
          <w:lang w:val="en-US"/>
        </w:rPr>
        <w:t>by audiovisual link, including in relation to the conduct of the proceeding, the child’s identification o</w:t>
      </w:r>
      <w:r w:rsidR="00CB0D8B" w:rsidRPr="006C174A">
        <w:rPr>
          <w:lang w:val="en-US"/>
        </w:rPr>
        <w:t>f</w:t>
      </w:r>
      <w:r w:rsidRPr="006C174A">
        <w:rPr>
          <w:lang w:val="en-US"/>
        </w:rPr>
        <w:t xml:space="preserve"> a person or thing, the child’s viewing or participation in demonstrations or experiments</w:t>
      </w:r>
      <w:r w:rsidR="00CB0D8B" w:rsidRPr="006C174A">
        <w:rPr>
          <w:lang w:val="en-US"/>
        </w:rPr>
        <w:t>,</w:t>
      </w:r>
      <w:r w:rsidRPr="006C174A">
        <w:rPr>
          <w:lang w:val="en-US"/>
        </w:rPr>
        <w:t xml:space="preserve"> or in relation to the location of part of the proceeding. In addition</w:t>
      </w:r>
      <w:r w:rsidR="00CB0D8B" w:rsidRPr="006C174A">
        <w:rPr>
          <w:lang w:val="en-US"/>
        </w:rPr>
        <w:t>,</w:t>
      </w:r>
      <w:r w:rsidRPr="006C174A">
        <w:rPr>
          <w:lang w:val="en-US"/>
        </w:rPr>
        <w:t xml:space="preserve"> the court </w:t>
      </w:r>
      <w:r w:rsidR="00366E21" w:rsidRPr="006C174A">
        <w:rPr>
          <w:lang w:val="en-US"/>
        </w:rPr>
        <w:t>will be</w:t>
      </w:r>
      <w:r w:rsidRPr="006C174A">
        <w:rPr>
          <w:lang w:val="en-US"/>
        </w:rPr>
        <w:t xml:space="preserve"> able to make other appropriate orders about who may be or must not be with the child at an external place, who can see or hear the child and who the child can see or hear, and the operation of the audiovisual link. The provision also allow</w:t>
      </w:r>
      <w:r w:rsidR="0012638C" w:rsidRPr="006C174A">
        <w:rPr>
          <w:lang w:val="en-US"/>
        </w:rPr>
        <w:t>s</w:t>
      </w:r>
      <w:r w:rsidRPr="006C174A">
        <w:rPr>
          <w:lang w:val="en-US"/>
        </w:rPr>
        <w:t xml:space="preserve"> the court to </w:t>
      </w:r>
      <w:r w:rsidR="00CB0D8B" w:rsidRPr="006C174A">
        <w:rPr>
          <w:lang w:val="en-US"/>
        </w:rPr>
        <w:t xml:space="preserve">direct that </w:t>
      </w:r>
      <w:r w:rsidRPr="006C174A">
        <w:rPr>
          <w:lang w:val="en-US"/>
        </w:rPr>
        <w:t>an order only apply to a part of the proceeding.</w:t>
      </w:r>
    </w:p>
    <w:p w:rsidR="000E29A1" w:rsidRPr="006C174A" w:rsidRDefault="000E29A1" w:rsidP="000E29A1">
      <w:pPr>
        <w:tabs>
          <w:tab w:val="left" w:pos="1701"/>
          <w:tab w:val="right" w:pos="9072"/>
        </w:tabs>
        <w:spacing w:before="120" w:after="120"/>
        <w:ind w:right="91"/>
        <w:rPr>
          <w:lang w:val="en-US"/>
        </w:rPr>
      </w:pPr>
      <w:r w:rsidRPr="006C174A">
        <w:rPr>
          <w:lang w:val="en-US"/>
        </w:rPr>
        <w:t>New section 155G allow</w:t>
      </w:r>
      <w:r w:rsidR="0012638C" w:rsidRPr="006C174A">
        <w:rPr>
          <w:lang w:val="en-US"/>
        </w:rPr>
        <w:t>s</w:t>
      </w:r>
      <w:r w:rsidRPr="006C174A">
        <w:rPr>
          <w:lang w:val="en-US"/>
        </w:rPr>
        <w:t xml:space="preserve"> the court to make orders </w:t>
      </w:r>
      <w:r w:rsidR="00CB0D8B" w:rsidRPr="006C174A">
        <w:rPr>
          <w:lang w:val="en-US"/>
        </w:rPr>
        <w:t xml:space="preserve">under </w:t>
      </w:r>
      <w:r w:rsidRPr="006C174A">
        <w:rPr>
          <w:lang w:val="en-US"/>
        </w:rPr>
        <w:t>Chapter 6 on its own initiative or on the application of the child (or their representatives or parents) and also provide</w:t>
      </w:r>
      <w:r w:rsidR="0012638C" w:rsidRPr="006C174A">
        <w:rPr>
          <w:lang w:val="en-US"/>
        </w:rPr>
        <w:t>s</w:t>
      </w:r>
      <w:r w:rsidRPr="006C174A">
        <w:rPr>
          <w:lang w:val="en-US"/>
        </w:rPr>
        <w:t xml:space="preserve"> that the court is not bound by the rules of evidence when making an order under the Chapter.</w:t>
      </w:r>
    </w:p>
    <w:p w:rsidR="000E29A1" w:rsidRPr="006C174A" w:rsidRDefault="000E29A1" w:rsidP="000E29A1">
      <w:pPr>
        <w:tabs>
          <w:tab w:val="left" w:pos="1701"/>
          <w:tab w:val="right" w:pos="9072"/>
        </w:tabs>
        <w:spacing w:before="120" w:after="120"/>
        <w:ind w:right="91"/>
        <w:rPr>
          <w:lang w:val="en-US"/>
        </w:rPr>
      </w:pPr>
      <w:r w:rsidRPr="006C174A">
        <w:rPr>
          <w:lang w:val="en-US"/>
        </w:rPr>
        <w:t>New section 155H provide</w:t>
      </w:r>
      <w:r w:rsidR="0012638C" w:rsidRPr="006C174A">
        <w:rPr>
          <w:lang w:val="en-US"/>
        </w:rPr>
        <w:t>s</w:t>
      </w:r>
      <w:r w:rsidRPr="006C174A">
        <w:rPr>
          <w:lang w:val="en-US"/>
        </w:rPr>
        <w:t xml:space="preserve"> that, if the child is giving evidence by audiovisual link in a proceeding before a jury, the judge must warn the jury not to make any adverse inferences against an accused person because the child is giving evidence by audiovisual link.</w:t>
      </w:r>
    </w:p>
    <w:p w:rsidR="000E29A1" w:rsidRPr="006C174A" w:rsidRDefault="000E29A1" w:rsidP="000E29A1">
      <w:pPr>
        <w:tabs>
          <w:tab w:val="left" w:pos="1701"/>
          <w:tab w:val="right" w:pos="9072"/>
        </w:tabs>
        <w:spacing w:before="120" w:after="120"/>
        <w:ind w:right="91"/>
        <w:rPr>
          <w:lang w:val="en-US"/>
        </w:rPr>
      </w:pPr>
      <w:r w:rsidRPr="006C174A">
        <w:rPr>
          <w:lang w:val="en-US"/>
        </w:rPr>
        <w:t>New section 155J ensure</w:t>
      </w:r>
      <w:r w:rsidR="0012638C" w:rsidRPr="006C174A">
        <w:rPr>
          <w:lang w:val="en-US"/>
        </w:rPr>
        <w:t>s</w:t>
      </w:r>
      <w:r w:rsidRPr="006C174A">
        <w:rPr>
          <w:lang w:val="en-US"/>
        </w:rPr>
        <w:t xml:space="preserve"> that a proceeding </w:t>
      </w:r>
      <w:r w:rsidR="0012638C" w:rsidRPr="006C174A">
        <w:rPr>
          <w:lang w:val="en-US"/>
        </w:rPr>
        <w:t>will</w:t>
      </w:r>
      <w:r w:rsidRPr="006C174A">
        <w:rPr>
          <w:lang w:val="en-US"/>
        </w:rPr>
        <w:t xml:space="preserve"> not be invalidated nor the child’s evidence inadmissible due only to non-compliance with Chapter</w:t>
      </w:r>
      <w:r w:rsidR="00CB0D8B" w:rsidRPr="006C174A">
        <w:rPr>
          <w:lang w:val="en-US"/>
        </w:rPr>
        <w:t xml:space="preserve"> 6</w:t>
      </w:r>
      <w:r w:rsidRPr="006C174A">
        <w:rPr>
          <w:lang w:val="en-US"/>
        </w:rPr>
        <w:t>.</w:t>
      </w:r>
    </w:p>
    <w:p w:rsidR="000E29A1" w:rsidRPr="006C174A" w:rsidRDefault="000E29A1" w:rsidP="000E29A1">
      <w:pPr>
        <w:tabs>
          <w:tab w:val="left" w:pos="1701"/>
          <w:tab w:val="right" w:pos="9072"/>
        </w:tabs>
        <w:spacing w:before="120" w:after="120"/>
        <w:ind w:right="91"/>
        <w:rPr>
          <w:lang w:val="en-US"/>
        </w:rPr>
      </w:pPr>
      <w:r w:rsidRPr="006C174A">
        <w:rPr>
          <w:lang w:val="en-US"/>
        </w:rPr>
        <w:t>New section 155K continue</w:t>
      </w:r>
      <w:r w:rsidR="0012638C" w:rsidRPr="006C174A">
        <w:rPr>
          <w:lang w:val="en-US"/>
        </w:rPr>
        <w:t>s</w:t>
      </w:r>
      <w:r w:rsidRPr="006C174A">
        <w:rPr>
          <w:lang w:val="en-US"/>
        </w:rPr>
        <w:t xml:space="preserve"> to apply the provisions of the Chapter for the duration of a proceeding to a child who turns 18 before the proceeding is disposed of.</w:t>
      </w:r>
    </w:p>
    <w:p w:rsidR="00B558E4" w:rsidRPr="006C174A" w:rsidRDefault="00B558E4">
      <w:pPr>
        <w:spacing w:after="160" w:line="259" w:lineRule="auto"/>
        <w:rPr>
          <w:u w:val="single"/>
          <w:lang w:val="en-US"/>
        </w:rPr>
      </w:pPr>
      <w:r w:rsidRPr="006C174A">
        <w:rPr>
          <w:u w:val="single"/>
          <w:lang w:val="en-US"/>
        </w:rPr>
        <w:br w:type="page"/>
      </w:r>
    </w:p>
    <w:p w:rsidR="000E29A1" w:rsidRPr="006C174A" w:rsidRDefault="000E29A1" w:rsidP="000E29A1">
      <w:pPr>
        <w:tabs>
          <w:tab w:val="left" w:pos="1701"/>
          <w:tab w:val="right" w:pos="9072"/>
        </w:tabs>
        <w:spacing w:before="120" w:after="120"/>
        <w:ind w:right="91"/>
        <w:rPr>
          <w:u w:val="single"/>
          <w:lang w:val="en-US"/>
        </w:rPr>
      </w:pPr>
      <w:r w:rsidRPr="006C174A">
        <w:rPr>
          <w:u w:val="single"/>
          <w:lang w:val="en-US"/>
        </w:rPr>
        <w:lastRenderedPageBreak/>
        <w:t>Chapter 6A—Evidence of witnesses with disabilities or vulnerabilities</w:t>
      </w:r>
    </w:p>
    <w:p w:rsidR="000E29A1" w:rsidRPr="006C174A" w:rsidRDefault="00CB0D8B" w:rsidP="000E29A1">
      <w:pPr>
        <w:autoSpaceDE w:val="0"/>
        <w:autoSpaceDN w:val="0"/>
        <w:adjustRightInd w:val="0"/>
        <w:rPr>
          <w:lang w:val="en-US"/>
        </w:rPr>
      </w:pPr>
      <w:r w:rsidRPr="006C174A">
        <w:rPr>
          <w:lang w:val="en-US"/>
        </w:rPr>
        <w:t>While new Chapters 6 and 6A of the CP Act contain similar protections for children as witnesses in criminal proceedings to c</w:t>
      </w:r>
      <w:r w:rsidR="000E29A1" w:rsidRPr="006C174A">
        <w:rPr>
          <w:lang w:val="en-US"/>
        </w:rPr>
        <w:t>urrent Chapter 6 of the CP Act</w:t>
      </w:r>
      <w:r w:rsidRPr="006C174A">
        <w:rPr>
          <w:lang w:val="en-US"/>
        </w:rPr>
        <w:t>,</w:t>
      </w:r>
      <w:r w:rsidR="000E29A1" w:rsidRPr="006C174A">
        <w:rPr>
          <w:lang w:val="en-US"/>
        </w:rPr>
        <w:t xml:space="preserve"> Chapter 6A introduce</w:t>
      </w:r>
      <w:r w:rsidR="0012638C" w:rsidRPr="006C174A">
        <w:rPr>
          <w:lang w:val="en-US"/>
        </w:rPr>
        <w:t>s</w:t>
      </w:r>
      <w:r w:rsidR="000E29A1" w:rsidRPr="006C174A">
        <w:rPr>
          <w:lang w:val="en-US"/>
        </w:rPr>
        <w:t xml:space="preserve"> </w:t>
      </w:r>
      <w:r w:rsidRPr="006C174A">
        <w:rPr>
          <w:lang w:val="en-US"/>
        </w:rPr>
        <w:t xml:space="preserve">2 </w:t>
      </w:r>
      <w:r w:rsidR="000E29A1" w:rsidRPr="006C174A">
        <w:rPr>
          <w:lang w:val="en-US"/>
        </w:rPr>
        <w:t xml:space="preserve">additional measures – </w:t>
      </w:r>
      <w:r w:rsidR="00742504" w:rsidRPr="006C174A">
        <w:rPr>
          <w:lang w:val="en-US"/>
        </w:rPr>
        <w:t xml:space="preserve">providing for </w:t>
      </w:r>
      <w:r w:rsidR="000E29A1" w:rsidRPr="006C174A">
        <w:rPr>
          <w:lang w:val="en-US"/>
        </w:rPr>
        <w:t xml:space="preserve">the presence of support person/s and </w:t>
      </w:r>
      <w:r w:rsidR="00742504" w:rsidRPr="006C174A">
        <w:rPr>
          <w:lang w:val="en-US"/>
        </w:rPr>
        <w:t xml:space="preserve">for </w:t>
      </w:r>
      <w:r w:rsidR="000E29A1" w:rsidRPr="006C174A">
        <w:rPr>
          <w:lang w:val="en-US"/>
        </w:rPr>
        <w:t xml:space="preserve">the court </w:t>
      </w:r>
      <w:r w:rsidR="00742504" w:rsidRPr="006C174A">
        <w:rPr>
          <w:lang w:val="en-US"/>
        </w:rPr>
        <w:t xml:space="preserve">to have discretion </w:t>
      </w:r>
      <w:r w:rsidR="000E29A1" w:rsidRPr="006C174A">
        <w:rPr>
          <w:lang w:val="en-US"/>
        </w:rPr>
        <w:t xml:space="preserve">to close the court – to assist witnesses giving evidence in criminal proceedings. The provisions regarding support person/s would extend to both children and to witnesses with disability, while the provisions regarding closure of the court </w:t>
      </w:r>
      <w:r w:rsidR="00366E21" w:rsidRPr="006C174A">
        <w:rPr>
          <w:lang w:val="en-US"/>
        </w:rPr>
        <w:t>will be</w:t>
      </w:r>
      <w:r w:rsidR="000E29A1" w:rsidRPr="006C174A">
        <w:rPr>
          <w:lang w:val="en-US"/>
        </w:rPr>
        <w:t xml:space="preserve"> extended to witnesses with a vulnerability that affects their ability to give evidence. Whether a witness has a vulnerability </w:t>
      </w:r>
      <w:r w:rsidR="00366E21" w:rsidRPr="006C174A">
        <w:rPr>
          <w:lang w:val="en-US"/>
        </w:rPr>
        <w:t>will</w:t>
      </w:r>
      <w:r w:rsidR="000E29A1" w:rsidRPr="006C174A">
        <w:rPr>
          <w:lang w:val="en-US"/>
        </w:rPr>
        <w:t xml:space="preserve"> be a matter for the court to decide, taking into account the person’s circumstances or those of the proceeding and may include, for example, any emotional trauma or distress a person might suffer because of the nature of the offence or their relationship with the accused person. A court </w:t>
      </w:r>
      <w:r w:rsidR="00DA2232" w:rsidRPr="006C174A">
        <w:rPr>
          <w:lang w:val="en-US"/>
        </w:rPr>
        <w:t>is</w:t>
      </w:r>
      <w:r w:rsidR="000E29A1" w:rsidRPr="006C174A">
        <w:rPr>
          <w:lang w:val="en-US"/>
        </w:rPr>
        <w:t xml:space="preserve"> not bound by the rules of evidence when determining whether a witness has a vulnerability, which would allow the court to consider hearsay evidence in its decision – for example, evidence from a counsellor or psychologist. This </w:t>
      </w:r>
      <w:r w:rsidR="00DA2232" w:rsidRPr="006C174A">
        <w:rPr>
          <w:lang w:val="en-US"/>
        </w:rPr>
        <w:t>will</w:t>
      </w:r>
      <w:r w:rsidR="000E29A1" w:rsidRPr="006C174A">
        <w:rPr>
          <w:lang w:val="en-US"/>
        </w:rPr>
        <w:t xml:space="preserve"> reduce the need to subject a witness to further possible emotional trauma</w:t>
      </w:r>
      <w:r w:rsidR="00742504" w:rsidRPr="006C174A">
        <w:rPr>
          <w:lang w:val="en-US"/>
        </w:rPr>
        <w:t xml:space="preserve">, which is also the rationale for </w:t>
      </w:r>
      <w:r w:rsidR="000E29A1" w:rsidRPr="006C174A">
        <w:rPr>
          <w:lang w:val="en-US"/>
        </w:rPr>
        <w:t>new sections relating to support person/s and the court’s discretion to make orders closing the court.</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160 define</w:t>
      </w:r>
      <w:r w:rsidR="00DA2232" w:rsidRPr="006C174A">
        <w:rPr>
          <w:lang w:val="en-US"/>
        </w:rPr>
        <w:t>s</w:t>
      </w:r>
      <w:r w:rsidRPr="006C174A">
        <w:rPr>
          <w:lang w:val="en-US"/>
        </w:rPr>
        <w:t xml:space="preserve"> ‘proceeding’ for the purposes of new Chapter 6A of the CP Act as a proceeding to which Chapter 6A applies.</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160A define</w:t>
      </w:r>
      <w:r w:rsidR="00DA2232" w:rsidRPr="006C174A">
        <w:rPr>
          <w:lang w:val="en-US"/>
        </w:rPr>
        <w:t>s</w:t>
      </w:r>
      <w:r w:rsidRPr="006C174A">
        <w:rPr>
          <w:lang w:val="en-US"/>
        </w:rPr>
        <w:t xml:space="preserve"> ‘witness with a disability’ as a person giving evidence in a proceeding who has a mental or physical disability that affects their ability to give evidence.</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160B describe</w:t>
      </w:r>
      <w:r w:rsidR="00DA2232" w:rsidRPr="006C174A">
        <w:rPr>
          <w:lang w:val="en-US"/>
        </w:rPr>
        <w:t>s</w:t>
      </w:r>
      <w:r w:rsidRPr="006C174A">
        <w:rPr>
          <w:lang w:val="en-US"/>
        </w:rPr>
        <w:t xml:space="preserve"> the proceedings to which Chapter 6A apply, including</w:t>
      </w:r>
      <w:r w:rsidR="007C6CC1" w:rsidRPr="006C174A">
        <w:rPr>
          <w:lang w:val="en-US"/>
        </w:rPr>
        <w:t xml:space="preserve"> proceedings</w:t>
      </w:r>
      <w:r w:rsidRPr="006C174A">
        <w:rPr>
          <w:lang w:val="en-US"/>
        </w:rPr>
        <w:t xml:space="preserve"> in the Supreme Court, the Court of Petty Sessions</w:t>
      </w:r>
      <w:r w:rsidR="007C6CC1" w:rsidRPr="006C174A">
        <w:rPr>
          <w:lang w:val="en-US"/>
        </w:rPr>
        <w:t xml:space="preserve"> and</w:t>
      </w:r>
      <w:r w:rsidRPr="006C174A">
        <w:rPr>
          <w:lang w:val="en-US"/>
        </w:rPr>
        <w:t xml:space="preserve"> the Coroner’s Court, </w:t>
      </w:r>
      <w:r w:rsidR="007C6CC1" w:rsidRPr="006C174A">
        <w:rPr>
          <w:lang w:val="en-US"/>
        </w:rPr>
        <w:t xml:space="preserve">and </w:t>
      </w:r>
      <w:r w:rsidRPr="006C174A">
        <w:rPr>
          <w:lang w:val="en-US"/>
        </w:rPr>
        <w:t xml:space="preserve">proceedings under the </w:t>
      </w:r>
      <w:r w:rsidR="000D2090" w:rsidRPr="006C174A">
        <w:rPr>
          <w:lang w:val="en-US"/>
        </w:rPr>
        <w:t>CDPV Act</w:t>
      </w:r>
      <w:r w:rsidRPr="006C174A">
        <w:rPr>
          <w:lang w:val="en-US"/>
        </w:rPr>
        <w:t xml:space="preserve"> or</w:t>
      </w:r>
      <w:r w:rsidR="007C6CC1" w:rsidRPr="006C174A">
        <w:rPr>
          <w:lang w:val="en-US"/>
        </w:rPr>
        <w:t xml:space="preserve"> Chapte</w:t>
      </w:r>
      <w:r w:rsidR="007E349F" w:rsidRPr="006C174A">
        <w:rPr>
          <w:lang w:val="en-US"/>
        </w:rPr>
        <w:t>r</w:t>
      </w:r>
      <w:r w:rsidR="007C6CC1" w:rsidRPr="006C174A">
        <w:rPr>
          <w:lang w:val="en-US"/>
        </w:rPr>
        <w:t>s 5 and 6 of the</w:t>
      </w:r>
      <w:r w:rsidRPr="006C174A">
        <w:rPr>
          <w:lang w:val="en-US"/>
        </w:rPr>
        <w:t xml:space="preserve"> </w:t>
      </w:r>
      <w:r w:rsidR="004B166A" w:rsidRPr="006C174A">
        <w:rPr>
          <w:lang w:val="en-US"/>
        </w:rPr>
        <w:t>CW Act</w:t>
      </w:r>
      <w:r w:rsidRPr="006C174A">
        <w:rPr>
          <w:lang w:val="en-US"/>
        </w:rPr>
        <w:t>.</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New section 160C </w:t>
      </w:r>
      <w:r w:rsidR="00DA2232" w:rsidRPr="006C174A">
        <w:rPr>
          <w:lang w:val="en-US"/>
        </w:rPr>
        <w:t>applies</w:t>
      </w:r>
      <w:r w:rsidRPr="006C174A">
        <w:rPr>
          <w:lang w:val="en-US"/>
        </w:rPr>
        <w:t xml:space="preserve"> to children and witnesses with disability giving evidence in a proceeding and relates to witnesses having </w:t>
      </w:r>
      <w:r w:rsidR="007E349F" w:rsidRPr="006C174A">
        <w:rPr>
          <w:lang w:val="en-US"/>
        </w:rPr>
        <w:t xml:space="preserve">a </w:t>
      </w:r>
      <w:r w:rsidRPr="006C174A">
        <w:rPr>
          <w:lang w:val="en-US"/>
        </w:rPr>
        <w:t>support person or persons in court with them. It require</w:t>
      </w:r>
      <w:r w:rsidR="00DA2232" w:rsidRPr="006C174A">
        <w:rPr>
          <w:lang w:val="en-US"/>
        </w:rPr>
        <w:t>s</w:t>
      </w:r>
      <w:r w:rsidRPr="006C174A">
        <w:rPr>
          <w:lang w:val="en-US"/>
        </w:rPr>
        <w:t xml:space="preserve"> the court to order (on application) that while a witness gives evidence they have a support person or persons close to the witness and in the witness’s awareness or sight. The section also provides that the support persons should not generally be or be likely to be a witness or party in the proceeding. In addition, the court </w:t>
      </w:r>
      <w:r w:rsidR="00366E21" w:rsidRPr="006C174A">
        <w:rPr>
          <w:lang w:val="en-US"/>
        </w:rPr>
        <w:t>will</w:t>
      </w:r>
      <w:r w:rsidRPr="006C174A">
        <w:rPr>
          <w:lang w:val="en-US"/>
        </w:rPr>
        <w:t xml:space="preserve"> be required to tell the jury that having a support person is a usual practice and that </w:t>
      </w:r>
      <w:r w:rsidR="007E349F" w:rsidRPr="006C174A">
        <w:rPr>
          <w:lang w:val="en-US"/>
        </w:rPr>
        <w:t xml:space="preserve">the jury </w:t>
      </w:r>
      <w:r w:rsidRPr="006C174A">
        <w:rPr>
          <w:lang w:val="en-US"/>
        </w:rPr>
        <w:t>must not draw any inference against an accused person or attribute any more or less weight to the evidence given because of the presence of a support person/s.</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160D allow</w:t>
      </w:r>
      <w:r w:rsidR="00DA2232" w:rsidRPr="006C174A">
        <w:rPr>
          <w:lang w:val="en-US"/>
        </w:rPr>
        <w:t>s</w:t>
      </w:r>
      <w:r w:rsidRPr="006C174A">
        <w:rPr>
          <w:lang w:val="en-US"/>
        </w:rPr>
        <w:t xml:space="preserve"> the court to order that witnesses who have a vulnerability that affects their ability to give evidence</w:t>
      </w:r>
      <w:r w:rsidR="007E349F" w:rsidRPr="006C174A">
        <w:rPr>
          <w:lang w:val="en-US"/>
        </w:rPr>
        <w:t xml:space="preserve"> </w:t>
      </w:r>
      <w:r w:rsidRPr="006C174A">
        <w:rPr>
          <w:lang w:val="en-US"/>
        </w:rPr>
        <w:t xml:space="preserve">do so in a court closed to the public. This order </w:t>
      </w:r>
      <w:r w:rsidR="00366E21" w:rsidRPr="006C174A">
        <w:rPr>
          <w:lang w:val="en-US"/>
        </w:rPr>
        <w:t>will</w:t>
      </w:r>
      <w:r w:rsidRPr="006C174A">
        <w:rPr>
          <w:lang w:val="en-US"/>
        </w:rPr>
        <w:t xml:space="preserve"> be subject to the wishes of the witness and the interests of justice. The section </w:t>
      </w:r>
      <w:r w:rsidR="00DA2232" w:rsidRPr="006C174A">
        <w:rPr>
          <w:lang w:val="en-US"/>
        </w:rPr>
        <w:t>also specifies</w:t>
      </w:r>
      <w:r w:rsidRPr="006C174A">
        <w:rPr>
          <w:lang w:val="en-US"/>
        </w:rPr>
        <w:t xml:space="preserve"> that such orders </w:t>
      </w:r>
      <w:r w:rsidR="00DA2232" w:rsidRPr="006C174A">
        <w:rPr>
          <w:lang w:val="en-US"/>
        </w:rPr>
        <w:t>do</w:t>
      </w:r>
      <w:r w:rsidRPr="006C174A">
        <w:rPr>
          <w:lang w:val="en-US"/>
        </w:rPr>
        <w:t xml:space="preserve"> not prevent </w:t>
      </w:r>
      <w:r w:rsidR="007E349F" w:rsidRPr="006C174A">
        <w:rPr>
          <w:lang w:val="en-US"/>
        </w:rPr>
        <w:t xml:space="preserve">from being in court </w:t>
      </w:r>
      <w:r w:rsidRPr="006C174A">
        <w:rPr>
          <w:lang w:val="en-US"/>
        </w:rPr>
        <w:t xml:space="preserve">a person nominated by the witness or a person authorised to attend the proceeding to prepare a news report. </w:t>
      </w:r>
      <w:r w:rsidR="007E349F" w:rsidRPr="006C174A">
        <w:rPr>
          <w:lang w:val="en-US"/>
        </w:rPr>
        <w:t xml:space="preserve">The </w:t>
      </w:r>
      <w:r w:rsidRPr="006C174A">
        <w:rPr>
          <w:lang w:val="en-US"/>
        </w:rPr>
        <w:t>section contain</w:t>
      </w:r>
      <w:r w:rsidR="00DA2232" w:rsidRPr="006C174A">
        <w:rPr>
          <w:lang w:val="en-US"/>
        </w:rPr>
        <w:t>s</w:t>
      </w:r>
      <w:r w:rsidRPr="006C174A">
        <w:rPr>
          <w:lang w:val="en-US"/>
        </w:rPr>
        <w:t xml:space="preserve"> a note about the offence of publishing certain information about sexual offence proceedings. The section </w:t>
      </w:r>
      <w:r w:rsidR="00DA2232" w:rsidRPr="006C174A">
        <w:rPr>
          <w:lang w:val="en-US"/>
        </w:rPr>
        <w:t>also specifies</w:t>
      </w:r>
      <w:r w:rsidRPr="006C174A">
        <w:rPr>
          <w:lang w:val="en-US"/>
        </w:rPr>
        <w:t xml:space="preserve"> that giving evidence includes giving evidence by playing an audiovisual recording at a hearing in relation to sexual or violent </w:t>
      </w:r>
      <w:r w:rsidR="007E349F" w:rsidRPr="006C174A">
        <w:rPr>
          <w:lang w:val="en-US"/>
        </w:rPr>
        <w:t xml:space="preserve">offence </w:t>
      </w:r>
      <w:r w:rsidRPr="006C174A">
        <w:rPr>
          <w:lang w:val="en-US"/>
        </w:rPr>
        <w:t>proceedings (under Subdivision C of Division 2 of Chapter 7).</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160E provide</w:t>
      </w:r>
      <w:r w:rsidR="00DA2232" w:rsidRPr="006C174A">
        <w:rPr>
          <w:lang w:val="en-US"/>
        </w:rPr>
        <w:t>s</w:t>
      </w:r>
      <w:r w:rsidRPr="006C174A">
        <w:rPr>
          <w:lang w:val="en-US"/>
        </w:rPr>
        <w:t xml:space="preserve"> that the court </w:t>
      </w:r>
      <w:r w:rsidR="007E349F" w:rsidRPr="006C174A">
        <w:rPr>
          <w:lang w:val="en-US"/>
        </w:rPr>
        <w:t xml:space="preserve">is </w:t>
      </w:r>
      <w:r w:rsidRPr="006C174A">
        <w:rPr>
          <w:lang w:val="en-US"/>
        </w:rPr>
        <w:t>not bound by the rules of evidence in making orders under section 160C or 160D.</w:t>
      </w:r>
    </w:p>
    <w:p w:rsidR="00D073D4" w:rsidRPr="006C174A" w:rsidRDefault="00D073D4" w:rsidP="000E29A1">
      <w:pPr>
        <w:tabs>
          <w:tab w:val="left" w:pos="1701"/>
          <w:tab w:val="right" w:pos="9072"/>
        </w:tabs>
        <w:spacing w:before="120" w:after="120"/>
        <w:ind w:right="91"/>
        <w:rPr>
          <w:b/>
          <w:lang w:val="en-US"/>
        </w:rPr>
      </w:pPr>
      <w:r w:rsidRPr="006C174A">
        <w:rPr>
          <w:b/>
          <w:lang w:val="en-US"/>
        </w:rPr>
        <w:t>Item 59E of Schedule 1 – Chapter 7 (heading)</w:t>
      </w:r>
    </w:p>
    <w:p w:rsidR="00D073D4" w:rsidRPr="006C174A" w:rsidRDefault="00D073D4" w:rsidP="00D073D4">
      <w:pPr>
        <w:tabs>
          <w:tab w:val="left" w:pos="1701"/>
          <w:tab w:val="right" w:pos="9072"/>
        </w:tabs>
        <w:spacing w:before="120" w:after="120"/>
        <w:ind w:right="91"/>
        <w:rPr>
          <w:lang w:val="en-US"/>
        </w:rPr>
      </w:pPr>
      <w:r w:rsidRPr="006C174A">
        <w:rPr>
          <w:lang w:val="en-US"/>
        </w:rPr>
        <w:t>This item repeal</w:t>
      </w:r>
      <w:r w:rsidR="00DA2232" w:rsidRPr="006C174A">
        <w:rPr>
          <w:lang w:val="en-US"/>
        </w:rPr>
        <w:t>s</w:t>
      </w:r>
      <w:r w:rsidRPr="006C174A">
        <w:rPr>
          <w:lang w:val="en-US"/>
        </w:rPr>
        <w:t xml:space="preserve"> the heading of Chapter 7 of the CP Act and substitute a new heading: ‘Chapter 7—Evidence in sexual, violent and domestic violence proceedings’.</w:t>
      </w:r>
    </w:p>
    <w:p w:rsidR="00B558E4" w:rsidRPr="006C174A" w:rsidRDefault="00B558E4">
      <w:pPr>
        <w:spacing w:after="160" w:line="259" w:lineRule="auto"/>
        <w:rPr>
          <w:b/>
          <w:lang w:val="en-US"/>
        </w:rPr>
      </w:pPr>
      <w:r w:rsidRPr="006C174A">
        <w:rPr>
          <w:b/>
          <w:lang w:val="en-US"/>
        </w:rPr>
        <w:br w:type="page"/>
      </w:r>
    </w:p>
    <w:p w:rsidR="00D073D4" w:rsidRPr="006C174A" w:rsidRDefault="00D073D4" w:rsidP="00D073D4">
      <w:pPr>
        <w:tabs>
          <w:tab w:val="left" w:pos="1701"/>
          <w:tab w:val="right" w:pos="9072"/>
        </w:tabs>
        <w:spacing w:before="120" w:after="120"/>
        <w:ind w:right="91"/>
        <w:rPr>
          <w:b/>
          <w:lang w:val="en-US"/>
        </w:rPr>
      </w:pPr>
      <w:r w:rsidRPr="006C174A">
        <w:rPr>
          <w:b/>
          <w:lang w:val="en-US"/>
        </w:rPr>
        <w:lastRenderedPageBreak/>
        <w:t>Item 59F of Schedule 1 – Divisions 1, 2 and 3 of Chapter 7</w:t>
      </w:r>
    </w:p>
    <w:p w:rsidR="00D073D4" w:rsidRPr="006C174A" w:rsidRDefault="00D073D4" w:rsidP="00D073D4">
      <w:pPr>
        <w:tabs>
          <w:tab w:val="left" w:pos="1701"/>
          <w:tab w:val="right" w:pos="9072"/>
        </w:tabs>
        <w:spacing w:before="120" w:after="120"/>
        <w:ind w:right="91"/>
        <w:rPr>
          <w:lang w:val="en-US"/>
        </w:rPr>
      </w:pPr>
      <w:r w:rsidRPr="006C174A">
        <w:rPr>
          <w:lang w:val="en-US"/>
        </w:rPr>
        <w:t>Item 59F repeal</w:t>
      </w:r>
      <w:r w:rsidR="00DA2232" w:rsidRPr="006C174A">
        <w:rPr>
          <w:lang w:val="en-US"/>
        </w:rPr>
        <w:t>s</w:t>
      </w:r>
      <w:r w:rsidRPr="006C174A">
        <w:rPr>
          <w:lang w:val="en-US"/>
        </w:rPr>
        <w:t xml:space="preserve"> Divisions 1 to 3 of Chapter 7 of the CP Act, and substitute</w:t>
      </w:r>
      <w:r w:rsidR="00DA2232" w:rsidRPr="006C174A">
        <w:rPr>
          <w:lang w:val="en-US"/>
        </w:rPr>
        <w:t>s</w:t>
      </w:r>
      <w:r w:rsidRPr="006C174A">
        <w:rPr>
          <w:lang w:val="en-US"/>
        </w:rPr>
        <w:t xml:space="preserve"> new Divisions 1 to 3 of Chapter 7, based on parts 4.1 and 4.3 and Divisions 4.2.1, 4.2.2, 4.2.2A and 4.2.3 of the EMP Act, with changes as appropriate to its application to Norfolk Island.</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The effect of </w:t>
      </w:r>
      <w:r w:rsidR="00FD47EE" w:rsidRPr="006C174A">
        <w:rPr>
          <w:lang w:val="en-US"/>
        </w:rPr>
        <w:t>amending</w:t>
      </w:r>
      <w:r w:rsidRPr="006C174A">
        <w:rPr>
          <w:lang w:val="en-US"/>
        </w:rPr>
        <w:t xml:space="preserve"> Chapter 7 </w:t>
      </w:r>
      <w:r w:rsidR="00366E21" w:rsidRPr="006C174A">
        <w:rPr>
          <w:lang w:val="en-US"/>
        </w:rPr>
        <w:t>is</w:t>
      </w:r>
      <w:r w:rsidRPr="006C174A">
        <w:rPr>
          <w:lang w:val="en-US"/>
        </w:rPr>
        <w:t xml:space="preserve"> to extend protections – such as having support person/s, screens in the courtroom to prevent a witness seeing the accused person, and using a pre-recorded interview as evidence in chief, either in whole or in part – to additional classes of witnesses, being all complainants and similar act witnesses. Similar act witnesses are those who give evidence that relates to an act committed on or in the presence of the accused, or who give tendency or coincidence evidence. These protections would apply in all sexual offence proceedings and certain violent offence proceedings. In addition, complainants in domestic violence offence proceedings </w:t>
      </w:r>
      <w:r w:rsidR="00366E21" w:rsidRPr="006C174A">
        <w:rPr>
          <w:lang w:val="en-US"/>
        </w:rPr>
        <w:t>will be</w:t>
      </w:r>
      <w:r w:rsidRPr="006C174A">
        <w:rPr>
          <w:lang w:val="en-US"/>
        </w:rPr>
        <w:t xml:space="preserve"> able to have a pre-recorded interview admitted as evidence in chief and in some circumstances give evidence in closed court. </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The new Chapter 7 </w:t>
      </w:r>
      <w:r w:rsidR="00DA2232" w:rsidRPr="006C174A">
        <w:rPr>
          <w:lang w:val="en-US"/>
        </w:rPr>
        <w:t>satisfies</w:t>
      </w:r>
      <w:r w:rsidRPr="006C174A">
        <w:rPr>
          <w:lang w:val="en-US"/>
        </w:rPr>
        <w:t xml:space="preserve"> the </w:t>
      </w:r>
      <w:r w:rsidR="00802151" w:rsidRPr="006C174A">
        <w:rPr>
          <w:lang w:val="en-US"/>
        </w:rPr>
        <w:t xml:space="preserve">Australian Government’s response to the </w:t>
      </w:r>
      <w:r w:rsidRPr="006C174A">
        <w:rPr>
          <w:lang w:val="en-US"/>
        </w:rPr>
        <w:t xml:space="preserve">recommendations of the </w:t>
      </w:r>
      <w:r w:rsidRPr="006C174A">
        <w:rPr>
          <w:i/>
          <w:lang w:val="en-US"/>
        </w:rPr>
        <w:t>Royal Commission into Institutional Responses to Child Sexual Abuse</w:t>
      </w:r>
      <w:r w:rsidRPr="006C174A">
        <w:rPr>
          <w:lang w:val="en-US"/>
        </w:rPr>
        <w:t xml:space="preserve">, with respect to giving evidence by audiovisual link, allowing support person/s, closing the court, and arranging the courtroom in such a way as to prevent the witness from seeing the accused while giving evidence. </w:t>
      </w:r>
    </w:p>
    <w:p w:rsidR="000E29A1" w:rsidRPr="006C174A" w:rsidRDefault="000E29A1" w:rsidP="000E29A1">
      <w:pPr>
        <w:tabs>
          <w:tab w:val="left" w:pos="1701"/>
          <w:tab w:val="right" w:pos="9072"/>
        </w:tabs>
        <w:spacing w:before="120" w:after="120"/>
        <w:ind w:right="91"/>
        <w:rPr>
          <w:lang w:val="en-US"/>
        </w:rPr>
      </w:pPr>
      <w:r w:rsidRPr="006C174A">
        <w:rPr>
          <w:lang w:val="en-US"/>
        </w:rPr>
        <w:t>New Chapter 7 also introduce</w:t>
      </w:r>
      <w:r w:rsidR="00DA2232" w:rsidRPr="006C174A">
        <w:rPr>
          <w:lang w:val="en-US"/>
        </w:rPr>
        <w:t>s</w:t>
      </w:r>
      <w:r w:rsidRPr="006C174A">
        <w:rPr>
          <w:lang w:val="en-US"/>
        </w:rPr>
        <w:t xml:space="preserve"> provisions requiring that evidence given by audiovisual link be recorded, </w:t>
      </w:r>
      <w:r w:rsidR="00FD47EE" w:rsidRPr="006C174A">
        <w:rPr>
          <w:lang w:val="en-US"/>
        </w:rPr>
        <w:t xml:space="preserve">and </w:t>
      </w:r>
      <w:r w:rsidRPr="006C174A">
        <w:rPr>
          <w:lang w:val="en-US"/>
        </w:rPr>
        <w:t>allow</w:t>
      </w:r>
      <w:r w:rsidR="00DA2232" w:rsidRPr="006C174A">
        <w:rPr>
          <w:lang w:val="en-US"/>
        </w:rPr>
        <w:t>s</w:t>
      </w:r>
      <w:r w:rsidRPr="006C174A">
        <w:rPr>
          <w:lang w:val="en-US"/>
        </w:rPr>
        <w:t xml:space="preserve"> a recording of a complainant’s evidence in a sexual offence proceeding to be tendered and relied on as the complainant’s evidence in subsequent trials and retrials. In proposing amendments to Chapter 7, some provisions of the ACT legislation have been enhanced by adopting the approach of NSW, specifically in relation to the admission of evidence in retrials and subsequent trials. While the ACT approach of ensuring that all evidence given by witnesses by audiovisual link in sexual offence proceedings </w:t>
      </w:r>
      <w:r w:rsidR="00FD47EE" w:rsidRPr="006C174A">
        <w:rPr>
          <w:lang w:val="en-US"/>
        </w:rPr>
        <w:t xml:space="preserve">is </w:t>
      </w:r>
      <w:r w:rsidRPr="006C174A">
        <w:rPr>
          <w:lang w:val="en-US"/>
        </w:rPr>
        <w:t xml:space="preserve">recorded </w:t>
      </w:r>
      <w:r w:rsidR="00366E21" w:rsidRPr="006C174A">
        <w:rPr>
          <w:lang w:val="en-US"/>
        </w:rPr>
        <w:t>is</w:t>
      </w:r>
      <w:r w:rsidRPr="006C174A">
        <w:rPr>
          <w:lang w:val="en-US"/>
        </w:rPr>
        <w:t xml:space="preserve"> adopted, the rules around tendering that evidence are more reflective of the </w:t>
      </w:r>
      <w:r w:rsidRPr="006C174A">
        <w:rPr>
          <w:i/>
          <w:lang w:val="en-US"/>
        </w:rPr>
        <w:t>Criminal Procedure Act 1986</w:t>
      </w:r>
      <w:r w:rsidRPr="006C174A">
        <w:rPr>
          <w:lang w:val="en-US"/>
        </w:rPr>
        <w:t xml:space="preserve"> (NSW).</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The NSW provisions </w:t>
      </w:r>
      <w:r w:rsidR="00FD47EE" w:rsidRPr="006C174A">
        <w:rPr>
          <w:lang w:val="en-US"/>
        </w:rPr>
        <w:t xml:space="preserve">were </w:t>
      </w:r>
      <w:r w:rsidRPr="006C174A">
        <w:rPr>
          <w:lang w:val="en-US"/>
        </w:rPr>
        <w:t xml:space="preserve">adopted for a number of reasons, including to satisfy </w:t>
      </w:r>
      <w:r w:rsidR="00074522" w:rsidRPr="006C174A">
        <w:rPr>
          <w:lang w:val="en-US"/>
        </w:rPr>
        <w:t xml:space="preserve">recommendations of the </w:t>
      </w:r>
      <w:r w:rsidRPr="006C174A">
        <w:rPr>
          <w:lang w:val="en-US"/>
        </w:rPr>
        <w:t>Australian Law Reform Commission (ALRC) and</w:t>
      </w:r>
      <w:r w:rsidR="00074522" w:rsidRPr="006C174A">
        <w:rPr>
          <w:lang w:val="en-US"/>
        </w:rPr>
        <w:t xml:space="preserve"> the</w:t>
      </w:r>
      <w:r w:rsidRPr="006C174A">
        <w:rPr>
          <w:lang w:val="en-US"/>
        </w:rPr>
        <w:t xml:space="preserve"> Royal Commission </w:t>
      </w:r>
      <w:r w:rsidR="00074522" w:rsidRPr="006C174A">
        <w:rPr>
          <w:lang w:val="en-US"/>
        </w:rPr>
        <w:t>into Institutional Responses to Child Sexual Abuse (Royal Commission)</w:t>
      </w:r>
      <w:r w:rsidRPr="006C174A">
        <w:rPr>
          <w:lang w:val="en-US"/>
        </w:rPr>
        <w:t xml:space="preserve">. In its report </w:t>
      </w:r>
      <w:r w:rsidR="00FD47EE" w:rsidRPr="006C174A">
        <w:rPr>
          <w:lang w:val="en-US"/>
        </w:rPr>
        <w:t>titled</w:t>
      </w:r>
      <w:r w:rsidRPr="006C174A">
        <w:rPr>
          <w:lang w:val="en-US"/>
        </w:rPr>
        <w:t xml:space="preserve"> </w:t>
      </w:r>
      <w:r w:rsidRPr="006C174A">
        <w:rPr>
          <w:i/>
          <w:lang w:val="en-US"/>
        </w:rPr>
        <w:t>Family Violence—A National Legal Response</w:t>
      </w:r>
      <w:r w:rsidRPr="006C174A">
        <w:rPr>
          <w:lang w:val="en-US"/>
        </w:rPr>
        <w:t xml:space="preserve"> (released in 2010), the ALRC recommended that prosecutors should be able to tender a record of the original evidence of the complainant from a sexual offence proceeding in any re-trial ordered on appeal. Further, the Royal Commission recommended that states and territories introduce legislation to require the audiovisual recording of evidence given by complainants and other witnesses that the prosecution considers necessary in child sexual abuse prosecutions</w:t>
      </w:r>
      <w:r w:rsidR="00FD47EE" w:rsidRPr="006C174A">
        <w:rPr>
          <w:lang w:val="en-US"/>
        </w:rPr>
        <w:t>,</w:t>
      </w:r>
      <w:r w:rsidRPr="006C174A">
        <w:rPr>
          <w:lang w:val="en-US"/>
        </w:rPr>
        <w:t xml:space="preserve"> and to allow these recordings to be tendered and relied on as the relevant witness’s evidence in any subsequent trial or retrial.</w:t>
      </w:r>
    </w:p>
    <w:p w:rsidR="000E29A1" w:rsidRPr="006C174A" w:rsidRDefault="000E29A1" w:rsidP="000E29A1">
      <w:pPr>
        <w:tabs>
          <w:tab w:val="left" w:pos="1701"/>
          <w:tab w:val="right" w:pos="9072"/>
        </w:tabs>
        <w:spacing w:before="120" w:after="120"/>
        <w:ind w:right="91"/>
        <w:rPr>
          <w:lang w:val="en-US"/>
        </w:rPr>
      </w:pPr>
      <w:r w:rsidRPr="006C174A">
        <w:rPr>
          <w:lang w:val="en-US"/>
        </w:rPr>
        <w:t>NSW and the Commonwealth introduced provisions consistent with the ALRC recommendation – NSW law provides that the prosecutor may tender as evidence in new trial proceedings a record of the original evidence of the complainant. The original evidence of the complainant means all evidence given by the complainant in the proceedings from which the conviction arose, including the evidence given by the complainant on examination in chief in the original proceedings and any further evidence given on cross-examination or re-examination in those proceedings. A hierarchy of evidence is adopted: video recording is preferred, but audio recording and transcript</w:t>
      </w:r>
      <w:r w:rsidR="00FD47EE" w:rsidRPr="006C174A">
        <w:rPr>
          <w:lang w:val="en-US"/>
        </w:rPr>
        <w:t>s</w:t>
      </w:r>
      <w:r w:rsidRPr="006C174A">
        <w:rPr>
          <w:lang w:val="en-US"/>
        </w:rPr>
        <w:t xml:space="preserve"> of proceedings can also be admitted if video recording is not available. There is no requirement that evidence given in court </w:t>
      </w:r>
      <w:r w:rsidR="00FD47EE" w:rsidRPr="006C174A">
        <w:rPr>
          <w:lang w:val="en-US"/>
        </w:rPr>
        <w:t xml:space="preserve">be </w:t>
      </w:r>
      <w:r w:rsidRPr="006C174A">
        <w:rPr>
          <w:lang w:val="en-US"/>
        </w:rPr>
        <w:t>recorded.</w:t>
      </w:r>
    </w:p>
    <w:p w:rsidR="00DA2232" w:rsidRPr="006C174A" w:rsidRDefault="00DA2232">
      <w:pPr>
        <w:spacing w:after="160" w:line="259" w:lineRule="auto"/>
        <w:rPr>
          <w:lang w:val="en-US"/>
        </w:rPr>
      </w:pPr>
      <w:r w:rsidRPr="006C174A">
        <w:rPr>
          <w:lang w:val="en-US"/>
        </w:rPr>
        <w:br w:type="page"/>
      </w:r>
    </w:p>
    <w:p w:rsidR="000E29A1" w:rsidRPr="006C174A" w:rsidRDefault="000E29A1" w:rsidP="000E29A1">
      <w:pPr>
        <w:tabs>
          <w:tab w:val="left" w:pos="1701"/>
          <w:tab w:val="right" w:pos="9072"/>
        </w:tabs>
        <w:spacing w:before="120" w:after="120"/>
        <w:ind w:right="91"/>
        <w:rPr>
          <w:lang w:val="en-US"/>
        </w:rPr>
      </w:pPr>
      <w:r w:rsidRPr="006C174A">
        <w:rPr>
          <w:lang w:val="en-US"/>
        </w:rPr>
        <w:lastRenderedPageBreak/>
        <w:t>The ACT legislation provides that all complainant and similar fact witnesses in particular proceedings give evidence by audiovisual link (unless the court orders otherwise). In sexual offence proceedings, the ACT provisions require that the audiovisual link must be recorded</w:t>
      </w:r>
      <w:r w:rsidR="00FD47EE" w:rsidRPr="006C174A">
        <w:rPr>
          <w:lang w:val="en-US"/>
        </w:rPr>
        <w:t>,</w:t>
      </w:r>
      <w:r w:rsidRPr="006C174A">
        <w:rPr>
          <w:lang w:val="en-US"/>
        </w:rPr>
        <w:t xml:space="preserve"> </w:t>
      </w:r>
      <w:r w:rsidR="00FD47EE" w:rsidRPr="006C174A">
        <w:rPr>
          <w:lang w:val="en-US"/>
        </w:rPr>
        <w:t xml:space="preserve">and </w:t>
      </w:r>
      <w:r w:rsidRPr="006C174A">
        <w:rPr>
          <w:lang w:val="en-US"/>
        </w:rPr>
        <w:t>the recording can be admitted in subsequent proceedings. In practice, that means there is always a video recording of all of a witness’s evidence in a sexual offence proceeding, which is then admissible in subsequent proceedings.</w:t>
      </w:r>
    </w:p>
    <w:p w:rsidR="000E29A1" w:rsidRPr="006C174A" w:rsidRDefault="000E29A1" w:rsidP="000E29A1">
      <w:pPr>
        <w:tabs>
          <w:tab w:val="left" w:pos="1701"/>
          <w:tab w:val="right" w:pos="9072"/>
        </w:tabs>
        <w:spacing w:before="120" w:after="120"/>
        <w:ind w:right="91"/>
        <w:rPr>
          <w:lang w:val="en-US"/>
        </w:rPr>
      </w:pPr>
      <w:r w:rsidRPr="006C174A">
        <w:rPr>
          <w:lang w:val="en-US"/>
        </w:rPr>
        <w:t>NSW allows for different recordings to be admitted (video, audio and transcript, for example) but do</w:t>
      </w:r>
      <w:r w:rsidR="00FD47EE" w:rsidRPr="006C174A">
        <w:rPr>
          <w:lang w:val="en-US"/>
        </w:rPr>
        <w:t>es</w:t>
      </w:r>
      <w:r w:rsidRPr="006C174A">
        <w:rPr>
          <w:lang w:val="en-US"/>
        </w:rPr>
        <w:t xml:space="preserve"> not require an audiovisual recording be made.</w:t>
      </w:r>
    </w:p>
    <w:p w:rsidR="000E29A1" w:rsidRPr="006C174A" w:rsidRDefault="000E29A1" w:rsidP="000E29A1">
      <w:pPr>
        <w:tabs>
          <w:tab w:val="left" w:pos="1701"/>
          <w:tab w:val="right" w:pos="9072"/>
        </w:tabs>
        <w:spacing w:before="120" w:after="120"/>
        <w:ind w:right="91"/>
      </w:pPr>
      <w:r w:rsidRPr="006C174A">
        <w:rPr>
          <w:lang w:val="en-US"/>
        </w:rPr>
        <w:t>The amendments to the Norfolk Island CP Act generally reflect the NSW legislation, which ensure</w:t>
      </w:r>
      <w:r w:rsidR="00DA2232" w:rsidRPr="006C174A">
        <w:rPr>
          <w:lang w:val="en-US"/>
        </w:rPr>
        <w:t>s</w:t>
      </w:r>
      <w:r w:rsidRPr="006C174A">
        <w:rPr>
          <w:lang w:val="en-US"/>
        </w:rPr>
        <w:t xml:space="preserve"> there is an audiovisual record of evidence given by complainants, similar act witnesses, children and intellectually impaired witnesses in</w:t>
      </w:r>
      <w:r w:rsidRPr="006C174A">
        <w:t xml:space="preserve"> sexual offence proceedings</w:t>
      </w:r>
      <w:r w:rsidR="00FD47EE" w:rsidRPr="006C174A">
        <w:t xml:space="preserve">. </w:t>
      </w:r>
      <w:r w:rsidRPr="006C174A">
        <w:t xml:space="preserve">To take account of the specific circumstances on Norfolk Island (and particularly to ensure that if an audiovisual recording fails, other records of evidence </w:t>
      </w:r>
      <w:r w:rsidR="00DA2232" w:rsidRPr="006C174A">
        <w:t>can</w:t>
      </w:r>
      <w:r w:rsidRPr="006C174A">
        <w:t xml:space="preserve"> still be admitted in future proceedings), the NSW definition of best available record was adopted. This allow</w:t>
      </w:r>
      <w:r w:rsidR="00DA2232" w:rsidRPr="006C174A">
        <w:t>s</w:t>
      </w:r>
      <w:r w:rsidRPr="006C174A">
        <w:t xml:space="preserve"> prosecutors to tender as evidence in any retrial or subsequent trial a record of the original evidence of the complaint. This reduces the trauma to complainants and witnesses in having to repeat the same evidence multiple times, particularly as there may </w:t>
      </w:r>
      <w:r w:rsidR="00FD47EE" w:rsidRPr="006C174A">
        <w:t xml:space="preserve">be </w:t>
      </w:r>
      <w:r w:rsidRPr="006C174A">
        <w:t>some time between trials.</w:t>
      </w:r>
    </w:p>
    <w:p w:rsidR="000E29A1" w:rsidRPr="006C174A" w:rsidRDefault="00C148D0" w:rsidP="000E29A1">
      <w:pPr>
        <w:tabs>
          <w:tab w:val="left" w:pos="1701"/>
          <w:tab w:val="right" w:pos="9072"/>
        </w:tabs>
        <w:spacing w:before="120" w:after="120"/>
        <w:ind w:right="91"/>
        <w:rPr>
          <w:u w:val="single"/>
          <w:lang w:val="en-US"/>
        </w:rPr>
      </w:pPr>
      <w:r w:rsidRPr="006C174A">
        <w:rPr>
          <w:u w:val="single"/>
          <w:lang w:val="en-US"/>
        </w:rPr>
        <w:t xml:space="preserve">Chapter 7, </w:t>
      </w:r>
      <w:r w:rsidR="000E29A1" w:rsidRPr="006C174A">
        <w:rPr>
          <w:u w:val="single"/>
          <w:lang w:val="en-US"/>
        </w:rPr>
        <w:t>Division 1—Preliminary</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165 ensure</w:t>
      </w:r>
      <w:r w:rsidR="00DA2232" w:rsidRPr="006C174A">
        <w:rPr>
          <w:lang w:val="en-US"/>
        </w:rPr>
        <w:t>s</w:t>
      </w:r>
      <w:r w:rsidRPr="006C174A">
        <w:rPr>
          <w:lang w:val="en-US"/>
        </w:rPr>
        <w:t xml:space="preserve"> that a proceeding would not be invalidated</w:t>
      </w:r>
      <w:r w:rsidR="00FD47EE" w:rsidRPr="006C174A">
        <w:rPr>
          <w:lang w:val="en-US"/>
        </w:rPr>
        <w:t>,</w:t>
      </w:r>
      <w:r w:rsidRPr="006C174A">
        <w:rPr>
          <w:lang w:val="en-US"/>
        </w:rPr>
        <w:t xml:space="preserve"> nor the evidence of a complainant or similar act witness be inadmissible</w:t>
      </w:r>
      <w:r w:rsidR="00FD47EE" w:rsidRPr="006C174A">
        <w:rPr>
          <w:lang w:val="en-US"/>
        </w:rPr>
        <w:t>,</w:t>
      </w:r>
      <w:r w:rsidRPr="006C174A">
        <w:rPr>
          <w:lang w:val="en-US"/>
        </w:rPr>
        <w:t xml:space="preserve"> due only to non-compliance with Chapter</w:t>
      </w:r>
      <w:r w:rsidR="00FD47EE" w:rsidRPr="006C174A">
        <w:rPr>
          <w:lang w:val="en-US"/>
        </w:rPr>
        <w:t xml:space="preserve"> 7</w:t>
      </w:r>
      <w:r w:rsidRPr="006C174A">
        <w:rPr>
          <w:lang w:val="en-US"/>
        </w:rPr>
        <w:t>.</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165A define</w:t>
      </w:r>
      <w:r w:rsidR="00DA2232" w:rsidRPr="006C174A">
        <w:rPr>
          <w:lang w:val="en-US"/>
        </w:rPr>
        <w:t>s</w:t>
      </w:r>
      <w:r w:rsidRPr="006C174A">
        <w:rPr>
          <w:lang w:val="en-US"/>
        </w:rPr>
        <w:t xml:space="preserve"> ‘relevant person’</w:t>
      </w:r>
      <w:r w:rsidR="00A86764" w:rsidRPr="006C174A">
        <w:rPr>
          <w:lang w:val="en-US"/>
        </w:rPr>
        <w:t xml:space="preserve"> </w:t>
      </w:r>
      <w:r w:rsidRPr="006C174A">
        <w:rPr>
          <w:lang w:val="en-US"/>
        </w:rPr>
        <w:t>for the purposes of Chapter 7,</w:t>
      </w:r>
      <w:r w:rsidR="00A86764" w:rsidRPr="006C174A">
        <w:rPr>
          <w:lang w:val="en-US"/>
        </w:rPr>
        <w:t xml:space="preserve"> and define</w:t>
      </w:r>
      <w:r w:rsidR="00DA2232" w:rsidRPr="006C174A">
        <w:rPr>
          <w:lang w:val="en-US"/>
        </w:rPr>
        <w:t>s</w:t>
      </w:r>
      <w:r w:rsidR="00A86764" w:rsidRPr="006C174A">
        <w:rPr>
          <w:lang w:val="en-US"/>
        </w:rPr>
        <w:t xml:space="preserve"> ‘intimate partner’ for the purposes of that definition.</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165B define</w:t>
      </w:r>
      <w:r w:rsidR="00DA2232" w:rsidRPr="006C174A">
        <w:rPr>
          <w:lang w:val="en-US"/>
        </w:rPr>
        <w:t>s</w:t>
      </w:r>
      <w:r w:rsidRPr="006C174A">
        <w:rPr>
          <w:lang w:val="en-US"/>
        </w:rPr>
        <w:t xml:space="preserve"> ‘relative’ for the purposes of Chapter 7</w:t>
      </w:r>
      <w:r w:rsidR="00A86764" w:rsidRPr="006C174A">
        <w:rPr>
          <w:lang w:val="en-US"/>
        </w:rPr>
        <w:t>.</w:t>
      </w:r>
      <w:r w:rsidRPr="006C174A">
        <w:rPr>
          <w:lang w:val="en-US"/>
        </w:rPr>
        <w:t xml:space="preserve"> If the person </w:t>
      </w:r>
      <w:r w:rsidR="00757BF9" w:rsidRPr="006C174A">
        <w:rPr>
          <w:lang w:val="en-US"/>
        </w:rPr>
        <w:t xml:space="preserve">(the original person) </w:t>
      </w:r>
      <w:r w:rsidRPr="006C174A">
        <w:rPr>
          <w:lang w:val="en-US"/>
        </w:rPr>
        <w:t xml:space="preserve">was Indigenous, </w:t>
      </w:r>
      <w:r w:rsidR="00757BF9" w:rsidRPr="006C174A">
        <w:rPr>
          <w:lang w:val="en-US"/>
        </w:rPr>
        <w:t>‘</w:t>
      </w:r>
      <w:r w:rsidRPr="006C174A">
        <w:rPr>
          <w:lang w:val="en-US"/>
        </w:rPr>
        <w:t>relative</w:t>
      </w:r>
      <w:r w:rsidR="00757BF9" w:rsidRPr="006C174A">
        <w:rPr>
          <w:lang w:val="en-US"/>
        </w:rPr>
        <w:t>’</w:t>
      </w:r>
      <w:r w:rsidRPr="006C174A">
        <w:rPr>
          <w:lang w:val="en-US"/>
        </w:rPr>
        <w:t xml:space="preserve"> include</w:t>
      </w:r>
      <w:r w:rsidR="00DA2232" w:rsidRPr="006C174A">
        <w:rPr>
          <w:lang w:val="en-US"/>
        </w:rPr>
        <w:t>s</w:t>
      </w:r>
      <w:r w:rsidRPr="006C174A">
        <w:rPr>
          <w:lang w:val="en-US"/>
        </w:rPr>
        <w:t xml:space="preserve"> someone the original person has responsibility for or an interest in (or someone who has responsibility for or an interest in the original person), in accordance with the traditional laws and customs of the community of Indigenous persons to which the original person belongs.</w:t>
      </w:r>
    </w:p>
    <w:p w:rsidR="000E29A1" w:rsidRPr="006C174A" w:rsidRDefault="000E29A1" w:rsidP="000E29A1">
      <w:pPr>
        <w:tabs>
          <w:tab w:val="left" w:pos="1701"/>
          <w:tab w:val="right" w:pos="9072"/>
        </w:tabs>
        <w:spacing w:before="120" w:after="120"/>
        <w:ind w:right="91"/>
        <w:rPr>
          <w:lang w:val="en-US"/>
        </w:rPr>
      </w:pPr>
      <w:r w:rsidRPr="006C174A">
        <w:rPr>
          <w:lang w:val="en-US"/>
        </w:rPr>
        <w:t>New s</w:t>
      </w:r>
      <w:r w:rsidR="00A86764" w:rsidRPr="006C174A">
        <w:rPr>
          <w:lang w:val="en-US"/>
        </w:rPr>
        <w:t>ubs</w:t>
      </w:r>
      <w:r w:rsidRPr="006C174A">
        <w:rPr>
          <w:lang w:val="en-US"/>
        </w:rPr>
        <w:t>ection 165C</w:t>
      </w:r>
      <w:r w:rsidR="00A86764" w:rsidRPr="006C174A">
        <w:rPr>
          <w:lang w:val="en-US"/>
        </w:rPr>
        <w:t>(1)</w:t>
      </w:r>
      <w:r w:rsidRPr="006C174A">
        <w:rPr>
          <w:lang w:val="en-US"/>
        </w:rPr>
        <w:t xml:space="preserve"> define</w:t>
      </w:r>
      <w:r w:rsidR="00DA2232" w:rsidRPr="006C174A">
        <w:rPr>
          <w:lang w:val="en-US"/>
        </w:rPr>
        <w:t>s</w:t>
      </w:r>
      <w:r w:rsidRPr="006C174A">
        <w:rPr>
          <w:lang w:val="en-US"/>
        </w:rPr>
        <w:t xml:space="preserve"> some family relationships for the purposes of </w:t>
      </w:r>
      <w:r w:rsidR="00A86764" w:rsidRPr="006C174A">
        <w:rPr>
          <w:lang w:val="en-US"/>
        </w:rPr>
        <w:t>Chapter </w:t>
      </w:r>
      <w:r w:rsidRPr="006C174A">
        <w:rPr>
          <w:lang w:val="en-US"/>
        </w:rPr>
        <w:t>7, including ‘child’, ‘de facto partner’, ‘parent’, ‘stepchild’</w:t>
      </w:r>
      <w:r w:rsidR="00A86764" w:rsidRPr="006C174A">
        <w:rPr>
          <w:lang w:val="en-US"/>
        </w:rPr>
        <w:t xml:space="preserve"> and ‘step-parent’</w:t>
      </w:r>
      <w:r w:rsidRPr="006C174A">
        <w:rPr>
          <w:lang w:val="en-US"/>
        </w:rPr>
        <w:t xml:space="preserve">. </w:t>
      </w:r>
      <w:r w:rsidR="00A86764" w:rsidRPr="006C174A">
        <w:rPr>
          <w:lang w:val="en-US"/>
        </w:rPr>
        <w:t>Subsection 165(2)</w:t>
      </w:r>
      <w:r w:rsidRPr="006C174A">
        <w:rPr>
          <w:lang w:val="en-US"/>
        </w:rPr>
        <w:t xml:space="preserve"> provide</w:t>
      </w:r>
      <w:r w:rsidR="00DA2232" w:rsidRPr="006C174A">
        <w:rPr>
          <w:lang w:val="en-US"/>
        </w:rPr>
        <w:t>s</w:t>
      </w:r>
      <w:r w:rsidRPr="006C174A">
        <w:rPr>
          <w:lang w:val="en-US"/>
        </w:rPr>
        <w:t xml:space="preserve"> for a tracing rule, so that if one person was the child of another person because of the definition in </w:t>
      </w:r>
      <w:r w:rsidR="005D01F7" w:rsidRPr="006C174A">
        <w:rPr>
          <w:lang w:val="en-US"/>
        </w:rPr>
        <w:t xml:space="preserve">subsection </w:t>
      </w:r>
      <w:r w:rsidRPr="006C174A">
        <w:rPr>
          <w:lang w:val="en-US"/>
        </w:rPr>
        <w:t xml:space="preserve">165C(1), relationships to or through that person </w:t>
      </w:r>
      <w:r w:rsidR="00366E21" w:rsidRPr="006C174A">
        <w:rPr>
          <w:lang w:val="en-US"/>
        </w:rPr>
        <w:t>will be</w:t>
      </w:r>
      <w:r w:rsidRPr="006C174A">
        <w:rPr>
          <w:lang w:val="en-US"/>
        </w:rPr>
        <w:t xml:space="preserve"> determined on the basis that the person was the child of the other person. The above expressions have been amended to reflect standard definitions which avoid gendered references.</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165D provide</w:t>
      </w:r>
      <w:r w:rsidR="00EC37D7" w:rsidRPr="006C174A">
        <w:rPr>
          <w:lang w:val="en-US"/>
        </w:rPr>
        <w:t>s</w:t>
      </w:r>
      <w:r w:rsidRPr="006C174A">
        <w:rPr>
          <w:lang w:val="en-US"/>
        </w:rPr>
        <w:t xml:space="preserve"> that ‘found guilty’ for the purposes of Chapter 7 include</w:t>
      </w:r>
      <w:r w:rsidR="005D01F7" w:rsidRPr="006C174A">
        <w:rPr>
          <w:lang w:val="en-US"/>
        </w:rPr>
        <w:t>s</w:t>
      </w:r>
      <w:r w:rsidRPr="006C174A">
        <w:rPr>
          <w:lang w:val="en-US"/>
        </w:rPr>
        <w:t xml:space="preserve"> having an offence taken into account under </w:t>
      </w:r>
      <w:r w:rsidR="005D01F7" w:rsidRPr="006C174A">
        <w:rPr>
          <w:lang w:val="en-US"/>
        </w:rPr>
        <w:t>section </w:t>
      </w:r>
      <w:r w:rsidRPr="006C174A">
        <w:rPr>
          <w:lang w:val="en-US"/>
        </w:rPr>
        <w:t xml:space="preserve">143 of the </w:t>
      </w:r>
      <w:r w:rsidR="00076F35" w:rsidRPr="006C174A">
        <w:rPr>
          <w:lang w:val="en-US"/>
        </w:rPr>
        <w:t>Sentencing Act</w:t>
      </w:r>
      <w:r w:rsidRPr="006C174A">
        <w:rPr>
          <w:lang w:val="en-US"/>
        </w:rPr>
        <w:t>, which deals with the disposal of other pending charges</w:t>
      </w:r>
      <w:r w:rsidR="005D01F7" w:rsidRPr="006C174A">
        <w:rPr>
          <w:lang w:val="en-US"/>
        </w:rPr>
        <w:t xml:space="preserve"> against a person who has been found guilty of an offence.</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165E provide</w:t>
      </w:r>
      <w:r w:rsidR="00EC37D7" w:rsidRPr="006C174A">
        <w:rPr>
          <w:lang w:val="en-US"/>
        </w:rPr>
        <w:t>s</w:t>
      </w:r>
      <w:r w:rsidRPr="006C174A">
        <w:rPr>
          <w:lang w:val="en-US"/>
        </w:rPr>
        <w:t xml:space="preserve"> </w:t>
      </w:r>
      <w:r w:rsidR="00A86764" w:rsidRPr="006C174A">
        <w:rPr>
          <w:lang w:val="en-US"/>
        </w:rPr>
        <w:t>a definition of</w:t>
      </w:r>
      <w:r w:rsidRPr="006C174A">
        <w:rPr>
          <w:lang w:val="en-US"/>
        </w:rPr>
        <w:t xml:space="preserve"> ‘intellectually impaired’ for the purposes of Chapter 7.</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165F define</w:t>
      </w:r>
      <w:r w:rsidR="00EC37D7" w:rsidRPr="006C174A">
        <w:rPr>
          <w:lang w:val="en-US"/>
        </w:rPr>
        <w:t>s</w:t>
      </w:r>
      <w:r w:rsidRPr="006C174A">
        <w:rPr>
          <w:lang w:val="en-US"/>
        </w:rPr>
        <w:t xml:space="preserve"> ‘lawyer’ to mean a person entitled to </w:t>
      </w:r>
      <w:r w:rsidR="004E1AB5" w:rsidRPr="006C174A">
        <w:rPr>
          <w:lang w:val="en-US"/>
        </w:rPr>
        <w:t xml:space="preserve">practise </w:t>
      </w:r>
      <w:r w:rsidRPr="006C174A">
        <w:rPr>
          <w:lang w:val="en-US"/>
        </w:rPr>
        <w:t>as a practitioner under</w:t>
      </w:r>
      <w:r w:rsidR="005D7063" w:rsidRPr="006C174A">
        <w:rPr>
          <w:lang w:val="en-US"/>
        </w:rPr>
        <w:t xml:space="preserve"> sections 7, 8 and 9 of</w:t>
      </w:r>
      <w:r w:rsidRPr="006C174A">
        <w:rPr>
          <w:lang w:val="en-US"/>
        </w:rPr>
        <w:t xml:space="preserve"> the </w:t>
      </w:r>
      <w:r w:rsidRPr="006C174A">
        <w:rPr>
          <w:i/>
          <w:lang w:val="en-US"/>
        </w:rPr>
        <w:t>Legal Profession Act 1993</w:t>
      </w:r>
      <w:r w:rsidRPr="006C174A">
        <w:rPr>
          <w:lang w:val="en-US"/>
        </w:rPr>
        <w:t xml:space="preserve"> (NI).</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165G provide</w:t>
      </w:r>
      <w:r w:rsidR="00EC37D7" w:rsidRPr="006C174A">
        <w:rPr>
          <w:lang w:val="en-US"/>
        </w:rPr>
        <w:t>s</w:t>
      </w:r>
      <w:r w:rsidRPr="006C174A">
        <w:rPr>
          <w:lang w:val="en-US"/>
        </w:rPr>
        <w:t xml:space="preserve"> that references to offences include related ancillary offences (attempt, incitement or conspiracy) unless the provision suggests expressly or impliedly the contrary.</w:t>
      </w:r>
    </w:p>
    <w:p w:rsidR="00EC37D7" w:rsidRPr="006C174A" w:rsidRDefault="00EC37D7" w:rsidP="000E29A1">
      <w:pPr>
        <w:tabs>
          <w:tab w:val="left" w:pos="1701"/>
          <w:tab w:val="right" w:pos="9072"/>
        </w:tabs>
        <w:spacing w:before="120" w:after="120"/>
        <w:ind w:right="91"/>
        <w:rPr>
          <w:lang w:val="en-US"/>
        </w:rPr>
      </w:pPr>
    </w:p>
    <w:p w:rsidR="00F32673" w:rsidRPr="006C174A" w:rsidRDefault="00C148D0" w:rsidP="000E29A1">
      <w:pPr>
        <w:tabs>
          <w:tab w:val="left" w:pos="1701"/>
          <w:tab w:val="right" w:pos="9072"/>
        </w:tabs>
        <w:spacing w:before="120" w:after="120"/>
        <w:ind w:right="91"/>
        <w:rPr>
          <w:u w:val="single"/>
          <w:lang w:val="en-US"/>
        </w:rPr>
      </w:pPr>
      <w:r w:rsidRPr="006C174A">
        <w:rPr>
          <w:u w:val="single"/>
          <w:lang w:val="en-US"/>
        </w:rPr>
        <w:lastRenderedPageBreak/>
        <w:t xml:space="preserve">Chapter 7, </w:t>
      </w:r>
      <w:r w:rsidR="000E29A1" w:rsidRPr="006C174A">
        <w:rPr>
          <w:u w:val="single"/>
          <w:lang w:val="en-US"/>
        </w:rPr>
        <w:t>Division 2—Evidence in sexual and violent offence proceedings</w:t>
      </w:r>
    </w:p>
    <w:p w:rsidR="000E29A1" w:rsidRPr="006C174A" w:rsidRDefault="000E29A1" w:rsidP="000E29A1">
      <w:pPr>
        <w:tabs>
          <w:tab w:val="left" w:pos="1701"/>
          <w:tab w:val="right" w:pos="9072"/>
        </w:tabs>
        <w:spacing w:before="120" w:after="120"/>
        <w:ind w:right="91"/>
        <w:rPr>
          <w:u w:val="single"/>
          <w:lang w:val="en-US"/>
        </w:rPr>
      </w:pPr>
      <w:r w:rsidRPr="006C174A">
        <w:rPr>
          <w:u w:val="single"/>
          <w:lang w:val="en-US"/>
        </w:rPr>
        <w:t>Subdivision A—Preliminary</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166 define</w:t>
      </w:r>
      <w:r w:rsidR="00EC37D7" w:rsidRPr="006C174A">
        <w:rPr>
          <w:lang w:val="en-US"/>
        </w:rPr>
        <w:t>s</w:t>
      </w:r>
      <w:r w:rsidRPr="006C174A">
        <w:rPr>
          <w:lang w:val="en-US"/>
        </w:rPr>
        <w:t xml:space="preserve"> ‘less serious violent offence’, ‘serious violent offence’ and ‘sexual offence’, for the purposes of Division</w:t>
      </w:r>
      <w:r w:rsidR="00F32673" w:rsidRPr="006C174A">
        <w:rPr>
          <w:lang w:val="en-US"/>
        </w:rPr>
        <w:t xml:space="preserve"> 2</w:t>
      </w:r>
      <w:r w:rsidRPr="006C174A">
        <w:rPr>
          <w:lang w:val="en-US"/>
        </w:rPr>
        <w:t xml:space="preserve"> to include offences against a range of provisions of the </w:t>
      </w:r>
      <w:r w:rsidR="00C869FE" w:rsidRPr="006C174A">
        <w:rPr>
          <w:lang w:val="en-US"/>
        </w:rPr>
        <w:t>Code</w:t>
      </w:r>
      <w:r w:rsidRPr="006C174A">
        <w:rPr>
          <w:lang w:val="en-US"/>
        </w:rPr>
        <w:t>. It also define</w:t>
      </w:r>
      <w:r w:rsidR="00EC37D7" w:rsidRPr="006C174A">
        <w:rPr>
          <w:lang w:val="en-US"/>
        </w:rPr>
        <w:t>s</w:t>
      </w:r>
      <w:r w:rsidRPr="006C174A">
        <w:rPr>
          <w:lang w:val="en-US"/>
        </w:rPr>
        <w:t xml:space="preserve"> ‘sexual or violent offence’ and ‘sexual or violent offence proceeding’. ‘Similar act witness’ </w:t>
      </w:r>
      <w:r w:rsidR="00366E21" w:rsidRPr="006C174A">
        <w:rPr>
          <w:lang w:val="en-US"/>
        </w:rPr>
        <w:t>is</w:t>
      </w:r>
      <w:r w:rsidRPr="006C174A">
        <w:rPr>
          <w:lang w:val="en-US"/>
        </w:rPr>
        <w:t xml:space="preserve"> defined </w:t>
      </w:r>
      <w:r w:rsidRPr="006C174A">
        <w:t xml:space="preserve">as </w:t>
      </w:r>
      <w:r w:rsidR="00C869FE" w:rsidRPr="006C174A">
        <w:t xml:space="preserve">a witness </w:t>
      </w:r>
      <w:r w:rsidRPr="006C174A">
        <w:t>who give</w:t>
      </w:r>
      <w:r w:rsidR="00C869FE" w:rsidRPr="006C174A">
        <w:t>s</w:t>
      </w:r>
      <w:r w:rsidRPr="006C174A">
        <w:t xml:space="preserve"> evidence that relates to an act committed on or in the presence of the witness by the accused, or who give tendency or coincidence evidence</w:t>
      </w:r>
      <w:r w:rsidRPr="006C174A">
        <w:rPr>
          <w:lang w:val="en-US"/>
        </w:rPr>
        <w:t xml:space="preserve"> under the </w:t>
      </w:r>
      <w:r w:rsidRPr="006C174A">
        <w:rPr>
          <w:i/>
          <w:lang w:val="en-US"/>
        </w:rPr>
        <w:t>Evidence Act 2004</w:t>
      </w:r>
      <w:r w:rsidRPr="006C174A">
        <w:rPr>
          <w:lang w:val="en-US"/>
        </w:rPr>
        <w:t xml:space="preserve"> (NI)</w:t>
      </w:r>
      <w:r w:rsidR="004367B1" w:rsidRPr="006C174A">
        <w:rPr>
          <w:lang w:val="en-US"/>
        </w:rPr>
        <w:t xml:space="preserve"> (the Evidence Act)</w:t>
      </w:r>
      <w:r w:rsidRPr="006C174A">
        <w:rPr>
          <w:lang w:val="en-US"/>
        </w:rPr>
        <w:t xml:space="preserve">. </w:t>
      </w:r>
      <w:r w:rsidR="00C869FE" w:rsidRPr="006C174A">
        <w:rPr>
          <w:lang w:val="en-US"/>
        </w:rPr>
        <w:t>New section 166</w:t>
      </w:r>
      <w:r w:rsidRPr="006C174A">
        <w:rPr>
          <w:lang w:val="en-US"/>
        </w:rPr>
        <w:t xml:space="preserve"> also define</w:t>
      </w:r>
      <w:r w:rsidR="00EC37D7" w:rsidRPr="006C174A">
        <w:rPr>
          <w:lang w:val="en-US"/>
        </w:rPr>
        <w:t>s</w:t>
      </w:r>
      <w:r w:rsidRPr="006C174A">
        <w:rPr>
          <w:lang w:val="en-US"/>
        </w:rPr>
        <w:t xml:space="preserve"> ‘violent offence’ and ‘witness with a disability’.</w:t>
      </w:r>
    </w:p>
    <w:p w:rsidR="000E29A1" w:rsidRPr="006C174A" w:rsidRDefault="000E29A1" w:rsidP="000E29A1">
      <w:pPr>
        <w:tabs>
          <w:tab w:val="left" w:pos="1701"/>
          <w:tab w:val="right" w:pos="9072"/>
        </w:tabs>
        <w:spacing w:before="120" w:after="120"/>
        <w:ind w:right="91"/>
        <w:rPr>
          <w:u w:val="single"/>
          <w:lang w:val="en-US"/>
        </w:rPr>
      </w:pPr>
      <w:r w:rsidRPr="006C174A">
        <w:rPr>
          <w:u w:val="single"/>
          <w:lang w:val="en-US"/>
        </w:rPr>
        <w:t>Subdivision B—Sexual and violent offence proceedings: general</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167 define</w:t>
      </w:r>
      <w:r w:rsidR="00EC37D7" w:rsidRPr="006C174A">
        <w:rPr>
          <w:lang w:val="en-US"/>
        </w:rPr>
        <w:t>s</w:t>
      </w:r>
      <w:r w:rsidRPr="006C174A">
        <w:rPr>
          <w:lang w:val="en-US"/>
        </w:rPr>
        <w:t xml:space="preserve"> ‘complainant’ and ‘sexual offence proceeding’ for the purposes of </w:t>
      </w:r>
      <w:r w:rsidR="00C869FE" w:rsidRPr="006C174A">
        <w:rPr>
          <w:lang w:val="en-US"/>
        </w:rPr>
        <w:t>S</w:t>
      </w:r>
      <w:r w:rsidRPr="006C174A">
        <w:rPr>
          <w:lang w:val="en-US"/>
        </w:rPr>
        <w:t>ubdivision</w:t>
      </w:r>
      <w:r w:rsidR="00C869FE" w:rsidRPr="006C174A">
        <w:rPr>
          <w:lang w:val="en-US"/>
        </w:rPr>
        <w:t xml:space="preserve"> B</w:t>
      </w:r>
      <w:r w:rsidRPr="006C174A">
        <w:rPr>
          <w:lang w:val="en-US"/>
        </w:rPr>
        <w:t>. References to proceedings for an offence include</w:t>
      </w:r>
      <w:r w:rsidR="00EC37D7" w:rsidRPr="006C174A">
        <w:rPr>
          <w:lang w:val="en-US"/>
        </w:rPr>
        <w:t>s</w:t>
      </w:r>
      <w:r w:rsidRPr="006C174A">
        <w:rPr>
          <w:lang w:val="en-US"/>
        </w:rPr>
        <w:t xml:space="preserve"> retrials and subsequent trials, which is generally consistent with the approach taken in the ACT and NSW.</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167A define</w:t>
      </w:r>
      <w:r w:rsidR="00EC37D7" w:rsidRPr="006C174A">
        <w:rPr>
          <w:lang w:val="en-US"/>
        </w:rPr>
        <w:t>s</w:t>
      </w:r>
      <w:r w:rsidRPr="006C174A">
        <w:rPr>
          <w:lang w:val="en-US"/>
        </w:rPr>
        <w:t xml:space="preserve"> </w:t>
      </w:r>
      <w:r w:rsidR="00C869FE" w:rsidRPr="006C174A">
        <w:rPr>
          <w:lang w:val="en-US"/>
        </w:rPr>
        <w:t>‘</w:t>
      </w:r>
      <w:r w:rsidRPr="006C174A">
        <w:rPr>
          <w:lang w:val="en-US"/>
        </w:rPr>
        <w:t>violent offence proceeding</w:t>
      </w:r>
      <w:r w:rsidR="00C869FE" w:rsidRPr="006C174A">
        <w:rPr>
          <w:lang w:val="en-US"/>
        </w:rPr>
        <w:t>’.</w:t>
      </w:r>
      <w:r w:rsidRPr="006C174A">
        <w:rPr>
          <w:lang w:val="en-US"/>
        </w:rPr>
        <w:t xml:space="preserve"> References to proceedings for an offence include</w:t>
      </w:r>
      <w:r w:rsidR="00EC37D7" w:rsidRPr="006C174A">
        <w:rPr>
          <w:lang w:val="en-US"/>
        </w:rPr>
        <w:t>s</w:t>
      </w:r>
      <w:r w:rsidRPr="006C174A">
        <w:rPr>
          <w:lang w:val="en-US"/>
        </w:rPr>
        <w:t xml:space="preserve"> retrials and subsequent trials, which is generally consistent with the approach taken in the ACT and NSW.</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167B set</w:t>
      </w:r>
      <w:r w:rsidR="00EC37D7" w:rsidRPr="006C174A">
        <w:rPr>
          <w:lang w:val="en-US"/>
        </w:rPr>
        <w:t>s</w:t>
      </w:r>
      <w:r w:rsidRPr="006C174A">
        <w:rPr>
          <w:lang w:val="en-US"/>
        </w:rPr>
        <w:t xml:space="preserve"> out provisions allowing an accused to be screened from a witness in court. It </w:t>
      </w:r>
      <w:r w:rsidR="00EC37D7" w:rsidRPr="006C174A">
        <w:rPr>
          <w:lang w:val="en-US"/>
        </w:rPr>
        <w:t>applies</w:t>
      </w:r>
      <w:r w:rsidRPr="006C174A">
        <w:rPr>
          <w:lang w:val="en-US"/>
        </w:rPr>
        <w:t xml:space="preserve"> to a complainant or similar act witness giving evidence in proceedings relating to sexual offences, serious violent offences, and less serious violent offences if the witness </w:t>
      </w:r>
      <w:r w:rsidR="00AD1D9A" w:rsidRPr="006C174A">
        <w:rPr>
          <w:lang w:val="en-US"/>
        </w:rPr>
        <w:t xml:space="preserve">is </w:t>
      </w:r>
      <w:r w:rsidRPr="006C174A">
        <w:rPr>
          <w:lang w:val="en-US"/>
        </w:rPr>
        <w:t xml:space="preserve">a relevant person (see </w:t>
      </w:r>
      <w:r w:rsidR="00AD1D9A" w:rsidRPr="006C174A">
        <w:rPr>
          <w:lang w:val="en-US"/>
        </w:rPr>
        <w:t xml:space="preserve">section </w:t>
      </w:r>
      <w:r w:rsidRPr="006C174A">
        <w:rPr>
          <w:lang w:val="en-US"/>
        </w:rPr>
        <w:t xml:space="preserve">165A) in relation to the accused or the witness </w:t>
      </w:r>
      <w:r w:rsidR="006D272B" w:rsidRPr="006C174A">
        <w:rPr>
          <w:lang w:val="en-US"/>
        </w:rPr>
        <w:t xml:space="preserve">has </w:t>
      </w:r>
      <w:r w:rsidRPr="006C174A">
        <w:rPr>
          <w:lang w:val="en-US"/>
        </w:rPr>
        <w:t xml:space="preserve">a vulnerability that </w:t>
      </w:r>
      <w:r w:rsidR="006D272B" w:rsidRPr="006C174A">
        <w:rPr>
          <w:lang w:val="en-US"/>
        </w:rPr>
        <w:t xml:space="preserve">affects </w:t>
      </w:r>
      <w:r w:rsidRPr="006C174A">
        <w:rPr>
          <w:lang w:val="en-US"/>
        </w:rPr>
        <w:t xml:space="preserve">their ability to give evidence – for example, if they </w:t>
      </w:r>
      <w:r w:rsidR="006D272B" w:rsidRPr="006C174A">
        <w:rPr>
          <w:lang w:val="en-US"/>
        </w:rPr>
        <w:t xml:space="preserve">are </w:t>
      </w:r>
      <w:r w:rsidRPr="006C174A">
        <w:rPr>
          <w:lang w:val="en-US"/>
        </w:rPr>
        <w:t xml:space="preserve">likely to suffer severe trauma because of the nature of the alleged offence or if they </w:t>
      </w:r>
      <w:r w:rsidR="006D272B" w:rsidRPr="006C174A">
        <w:rPr>
          <w:lang w:val="en-US"/>
        </w:rPr>
        <w:t xml:space="preserve">are </w:t>
      </w:r>
      <w:r w:rsidRPr="006C174A">
        <w:rPr>
          <w:lang w:val="en-US"/>
        </w:rPr>
        <w:t xml:space="preserve">intimidated or distressed because of their relationship to the accused. The court </w:t>
      </w:r>
      <w:r w:rsidR="00EC37D7" w:rsidRPr="006C174A">
        <w:rPr>
          <w:lang w:val="en-US"/>
        </w:rPr>
        <w:t>is</w:t>
      </w:r>
      <w:r w:rsidRPr="006C174A">
        <w:rPr>
          <w:lang w:val="en-US"/>
        </w:rPr>
        <w:t xml:space="preserve"> not be bound by the rules of evidence for the purposes of satisfying itself that a witness has such a vulnerability. In addition, section 167B allow</w:t>
      </w:r>
      <w:r w:rsidR="00EC37D7" w:rsidRPr="006C174A">
        <w:rPr>
          <w:lang w:val="en-US"/>
        </w:rPr>
        <w:t>s</w:t>
      </w:r>
      <w:r w:rsidRPr="006C174A">
        <w:rPr>
          <w:lang w:val="en-US"/>
        </w:rPr>
        <w:t xml:space="preserve"> the court to order the arrangement of the courtroom to ensure that the witness cannot see, when giving their evidence, the accused person or any other person the court considers they shouldn’t</w:t>
      </w:r>
      <w:r w:rsidR="006D272B" w:rsidRPr="006C174A">
        <w:rPr>
          <w:lang w:val="en-US"/>
        </w:rPr>
        <w:t xml:space="preserve"> see</w:t>
      </w:r>
      <w:r w:rsidRPr="006C174A">
        <w:rPr>
          <w:lang w:val="en-US"/>
        </w:rPr>
        <w:t xml:space="preserve">. However, the witness </w:t>
      </w:r>
      <w:r w:rsidR="00EC37D7" w:rsidRPr="006C174A">
        <w:rPr>
          <w:lang w:val="en-US"/>
        </w:rPr>
        <w:t>has</w:t>
      </w:r>
      <w:r w:rsidRPr="006C174A">
        <w:rPr>
          <w:lang w:val="en-US"/>
        </w:rPr>
        <w:t xml:space="preserve"> to be visible to a range of court and judicial staff, the accused person and their lawyer, the prosecutor, and any person that the court </w:t>
      </w:r>
      <w:r w:rsidR="006D272B" w:rsidRPr="006C174A">
        <w:rPr>
          <w:lang w:val="en-US"/>
        </w:rPr>
        <w:t xml:space="preserve">has </w:t>
      </w:r>
      <w:r w:rsidRPr="006C174A">
        <w:rPr>
          <w:lang w:val="en-US"/>
        </w:rPr>
        <w:t>ordered should be screened from the complainant or similar act witness.</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167C make</w:t>
      </w:r>
      <w:r w:rsidR="00EC37D7" w:rsidRPr="006C174A">
        <w:rPr>
          <w:lang w:val="en-US"/>
        </w:rPr>
        <w:t>s</w:t>
      </w:r>
      <w:r w:rsidRPr="006C174A">
        <w:rPr>
          <w:lang w:val="en-US"/>
        </w:rPr>
        <w:t xml:space="preserve"> provisions about the examination of witnesses by self-represented accused persons. The provisions apply to the complainant or similar act witness in the same way that section 167B does. The court </w:t>
      </w:r>
      <w:r w:rsidR="00EC37D7" w:rsidRPr="006C174A">
        <w:rPr>
          <w:lang w:val="en-US"/>
        </w:rPr>
        <w:t>is</w:t>
      </w:r>
      <w:r w:rsidRPr="006C174A">
        <w:rPr>
          <w:lang w:val="en-US"/>
        </w:rPr>
        <w:t xml:space="preserve"> not bound by the rules of evidence for the purposes of satisfying itself that a witness has a vulnerability</w:t>
      </w:r>
      <w:r w:rsidR="006D272B" w:rsidRPr="006C174A">
        <w:rPr>
          <w:lang w:val="en-US"/>
        </w:rPr>
        <w:t xml:space="preserve"> that affects their ability to give evidence</w:t>
      </w:r>
      <w:r w:rsidRPr="006C174A">
        <w:rPr>
          <w:lang w:val="en-US"/>
        </w:rPr>
        <w:t xml:space="preserve">. </w:t>
      </w:r>
      <w:r w:rsidR="008072FD" w:rsidRPr="006C174A">
        <w:rPr>
          <w:lang w:val="en-US"/>
        </w:rPr>
        <w:t>Section </w:t>
      </w:r>
      <w:r w:rsidRPr="006C174A">
        <w:rPr>
          <w:lang w:val="en-US"/>
        </w:rPr>
        <w:t xml:space="preserve">167C </w:t>
      </w:r>
      <w:r w:rsidR="00EC37D7" w:rsidRPr="006C174A">
        <w:rPr>
          <w:lang w:val="en-US"/>
        </w:rPr>
        <w:t>also applies</w:t>
      </w:r>
      <w:r w:rsidRPr="006C174A">
        <w:rPr>
          <w:lang w:val="en-US"/>
        </w:rPr>
        <w:t xml:space="preserve"> to a child or a witness with disability giving evidence for the prosecution in a sexual or violent offence proceeding.</w:t>
      </w:r>
    </w:p>
    <w:p w:rsidR="000E29A1" w:rsidRPr="006C174A" w:rsidRDefault="000E29A1" w:rsidP="000E29A1">
      <w:pPr>
        <w:tabs>
          <w:tab w:val="left" w:pos="1701"/>
          <w:tab w:val="right" w:pos="9072"/>
        </w:tabs>
        <w:spacing w:before="120" w:after="120"/>
        <w:ind w:right="91"/>
        <w:rPr>
          <w:lang w:val="en-US"/>
        </w:rPr>
      </w:pPr>
      <w:r w:rsidRPr="006C174A">
        <w:rPr>
          <w:lang w:val="en-US"/>
        </w:rPr>
        <w:t>The section provide</w:t>
      </w:r>
      <w:r w:rsidR="00EC37D7" w:rsidRPr="006C174A">
        <w:rPr>
          <w:lang w:val="en-US"/>
        </w:rPr>
        <w:t>s</w:t>
      </w:r>
      <w:r w:rsidRPr="006C174A">
        <w:rPr>
          <w:lang w:val="en-US"/>
        </w:rPr>
        <w:t xml:space="preserve"> that the witness must not be examined personally by the accused person, but may be examined by the accused person’s legal representative or, if the accused does not have a legal representative, a person appointed by the court. The section also require</w:t>
      </w:r>
      <w:r w:rsidR="00EC37D7" w:rsidRPr="006C174A">
        <w:rPr>
          <w:lang w:val="en-US"/>
        </w:rPr>
        <w:t>s</w:t>
      </w:r>
      <w:r w:rsidRPr="006C174A">
        <w:rPr>
          <w:lang w:val="en-US"/>
        </w:rPr>
        <w:t xml:space="preserve"> the court to tell an accused person who is without representation, as soon as practicable, about the requirements of subsection 167C(4). </w:t>
      </w:r>
      <w:r w:rsidR="008072FD" w:rsidRPr="006C174A">
        <w:rPr>
          <w:lang w:val="en-US"/>
        </w:rPr>
        <w:t xml:space="preserve">Paragraph </w:t>
      </w:r>
      <w:r w:rsidRPr="006C174A">
        <w:rPr>
          <w:lang w:val="en-US"/>
        </w:rPr>
        <w:t>167C(5)(b) capture</w:t>
      </w:r>
      <w:r w:rsidR="00EC37D7" w:rsidRPr="006C174A">
        <w:rPr>
          <w:lang w:val="en-US"/>
        </w:rPr>
        <w:t>s</w:t>
      </w:r>
      <w:r w:rsidRPr="006C174A">
        <w:rPr>
          <w:lang w:val="en-US"/>
        </w:rPr>
        <w:t xml:space="preserve"> the rule in </w:t>
      </w:r>
      <w:r w:rsidRPr="006C174A">
        <w:rPr>
          <w:i/>
          <w:lang w:val="en-US"/>
        </w:rPr>
        <w:t>Browne v Dunn</w:t>
      </w:r>
      <w:r w:rsidRPr="006C174A">
        <w:rPr>
          <w:lang w:val="en-US"/>
        </w:rPr>
        <w:t xml:space="preserve"> with the effect that, if evidence relates to a disputed fact, an accused person must put that evidence to the first witness during cross examination before they can present evidence from another witness that contradicts the evidence of the first witness.</w:t>
      </w:r>
    </w:p>
    <w:p w:rsidR="00BF6237" w:rsidRPr="006C174A" w:rsidRDefault="00BF6237">
      <w:pPr>
        <w:spacing w:after="160" w:line="259" w:lineRule="auto"/>
        <w:rPr>
          <w:lang w:val="en-US"/>
        </w:rPr>
      </w:pPr>
      <w:r w:rsidRPr="006C174A">
        <w:rPr>
          <w:lang w:val="en-US"/>
        </w:rPr>
        <w:br w:type="page"/>
      </w:r>
    </w:p>
    <w:p w:rsidR="000E29A1" w:rsidRPr="006C174A" w:rsidRDefault="000E29A1" w:rsidP="000E29A1">
      <w:pPr>
        <w:tabs>
          <w:tab w:val="left" w:pos="1701"/>
          <w:tab w:val="right" w:pos="9072"/>
        </w:tabs>
        <w:spacing w:before="120" w:after="120"/>
        <w:ind w:right="91"/>
        <w:rPr>
          <w:lang w:val="en-US"/>
        </w:rPr>
      </w:pPr>
      <w:r w:rsidRPr="006C174A">
        <w:rPr>
          <w:lang w:val="en-US"/>
        </w:rPr>
        <w:lastRenderedPageBreak/>
        <w:t>The section furt</w:t>
      </w:r>
      <w:r w:rsidR="00EC37D7" w:rsidRPr="006C174A">
        <w:rPr>
          <w:lang w:val="en-US"/>
        </w:rPr>
        <w:t>her specifies</w:t>
      </w:r>
      <w:r w:rsidRPr="006C174A">
        <w:rPr>
          <w:lang w:val="en-US"/>
        </w:rPr>
        <w:t xml:space="preserve"> that if a person was appointed by the court under </w:t>
      </w:r>
      <w:r w:rsidR="008072FD" w:rsidRPr="006C174A">
        <w:rPr>
          <w:lang w:val="en-US"/>
        </w:rPr>
        <w:t>paragraph 167C</w:t>
      </w:r>
      <w:r w:rsidRPr="006C174A">
        <w:rPr>
          <w:lang w:val="en-US"/>
        </w:rPr>
        <w:t xml:space="preserve">(4)(b) to cross-examine the witness on behalf of the accused, that person may not independently provide the accused person legal or other advice and can only ask the questions of the witness that the accused has directed them to ask. A note </w:t>
      </w:r>
      <w:r w:rsidR="00366E21" w:rsidRPr="006C174A">
        <w:rPr>
          <w:lang w:val="en-US"/>
        </w:rPr>
        <w:t>is</w:t>
      </w:r>
      <w:r w:rsidRPr="006C174A">
        <w:rPr>
          <w:lang w:val="en-US"/>
        </w:rPr>
        <w:t xml:space="preserve"> included in the section </w:t>
      </w:r>
      <w:r w:rsidR="008072FD" w:rsidRPr="006C174A">
        <w:rPr>
          <w:lang w:val="en-US"/>
        </w:rPr>
        <w:t xml:space="preserve">stating </w:t>
      </w:r>
      <w:r w:rsidRPr="006C174A">
        <w:rPr>
          <w:lang w:val="en-US"/>
        </w:rPr>
        <w:t xml:space="preserve">that the court </w:t>
      </w:r>
      <w:r w:rsidR="006410F2" w:rsidRPr="006C174A">
        <w:rPr>
          <w:lang w:val="en-US"/>
        </w:rPr>
        <w:t>must</w:t>
      </w:r>
      <w:r w:rsidRPr="006C174A">
        <w:rPr>
          <w:lang w:val="en-US"/>
        </w:rPr>
        <w:t xml:space="preserve"> disallow questions or tell the witness not to answer them if the court considers them to be unduly annoying, harassing, intimidating, misleading </w:t>
      </w:r>
      <w:r w:rsidR="00F05485" w:rsidRPr="006C174A">
        <w:rPr>
          <w:lang w:val="en-US"/>
        </w:rPr>
        <w:t>etc.</w:t>
      </w:r>
      <w:r w:rsidRPr="006C174A">
        <w:rPr>
          <w:lang w:val="en-US"/>
        </w:rPr>
        <w:t xml:space="preserve"> (as considered by subsection 41(1) of the </w:t>
      </w:r>
      <w:r w:rsidR="004367B1" w:rsidRPr="006C174A">
        <w:rPr>
          <w:lang w:val="en-US"/>
        </w:rPr>
        <w:t>Evidence Act</w:t>
      </w:r>
      <w:r w:rsidRPr="006C174A">
        <w:rPr>
          <w:lang w:val="en-US"/>
        </w:rPr>
        <w:t>).</w:t>
      </w:r>
    </w:p>
    <w:p w:rsidR="000E29A1" w:rsidRPr="006C174A" w:rsidRDefault="000E29A1" w:rsidP="000E29A1">
      <w:pPr>
        <w:tabs>
          <w:tab w:val="left" w:pos="1701"/>
          <w:tab w:val="right" w:pos="9072"/>
        </w:tabs>
        <w:spacing w:before="120" w:after="120"/>
        <w:ind w:right="91"/>
        <w:rPr>
          <w:lang w:val="en-US"/>
        </w:rPr>
      </w:pPr>
      <w:r w:rsidRPr="006C174A">
        <w:rPr>
          <w:lang w:val="en-US"/>
        </w:rPr>
        <w:t>In addition</w:t>
      </w:r>
      <w:r w:rsidR="006410F2" w:rsidRPr="006C174A">
        <w:rPr>
          <w:lang w:val="en-US"/>
        </w:rPr>
        <w:t>,</w:t>
      </w:r>
      <w:r w:rsidRPr="006C174A">
        <w:rPr>
          <w:lang w:val="en-US"/>
        </w:rPr>
        <w:t xml:space="preserve"> the section, if the accused person did not have a legal representative and the court considered it in the interests of justice, allow</w:t>
      </w:r>
      <w:r w:rsidR="00EC37D7" w:rsidRPr="006C174A">
        <w:rPr>
          <w:lang w:val="en-US"/>
        </w:rPr>
        <w:t>s</w:t>
      </w:r>
      <w:r w:rsidRPr="006C174A">
        <w:rPr>
          <w:lang w:val="en-US"/>
        </w:rPr>
        <w:t xml:space="preserve"> the court to</w:t>
      </w:r>
      <w:r w:rsidR="006410F2" w:rsidRPr="006C174A">
        <w:rPr>
          <w:lang w:val="en-US"/>
        </w:rPr>
        <w:t>:</w:t>
      </w:r>
      <w:r w:rsidRPr="006C174A">
        <w:rPr>
          <w:lang w:val="en-US"/>
        </w:rPr>
        <w:t xml:space="preserve"> adjourn the proceeding to give the accused person time to obtain a representative to conduct the examination</w:t>
      </w:r>
      <w:r w:rsidR="006410F2" w:rsidRPr="006C174A">
        <w:rPr>
          <w:lang w:val="en-US"/>
        </w:rPr>
        <w:t xml:space="preserve">, </w:t>
      </w:r>
      <w:r w:rsidRPr="006C174A">
        <w:rPr>
          <w:lang w:val="en-US"/>
        </w:rPr>
        <w:t>make an order that the person obtain legal representation</w:t>
      </w:r>
      <w:r w:rsidR="006410F2" w:rsidRPr="006C174A">
        <w:rPr>
          <w:lang w:val="en-US"/>
        </w:rPr>
        <w:t>,</w:t>
      </w:r>
      <w:r w:rsidRPr="006C174A">
        <w:rPr>
          <w:lang w:val="en-US"/>
        </w:rPr>
        <w:t xml:space="preserve"> or </w:t>
      </w:r>
      <w:r w:rsidR="006410F2" w:rsidRPr="006C174A">
        <w:rPr>
          <w:lang w:val="en-US"/>
        </w:rPr>
        <w:t xml:space="preserve">make </w:t>
      </w:r>
      <w:r w:rsidRPr="006C174A">
        <w:rPr>
          <w:lang w:val="en-US"/>
        </w:rPr>
        <w:t xml:space="preserve">any other order that would secure such representation. </w:t>
      </w:r>
      <w:r w:rsidR="006410F2" w:rsidRPr="006C174A">
        <w:rPr>
          <w:lang w:val="en-US"/>
        </w:rPr>
        <w:t>Subsection 167C</w:t>
      </w:r>
      <w:r w:rsidRPr="006C174A">
        <w:rPr>
          <w:lang w:val="en-US"/>
        </w:rPr>
        <w:t>(8) provide</w:t>
      </w:r>
      <w:r w:rsidR="00EC37D7" w:rsidRPr="006C174A">
        <w:rPr>
          <w:lang w:val="en-US"/>
        </w:rPr>
        <w:t>s</w:t>
      </w:r>
      <w:r w:rsidRPr="006C174A">
        <w:rPr>
          <w:lang w:val="en-US"/>
        </w:rPr>
        <w:t xml:space="preserve"> that if the proceeding </w:t>
      </w:r>
      <w:r w:rsidR="006410F2" w:rsidRPr="006C174A">
        <w:rPr>
          <w:lang w:val="en-US"/>
        </w:rPr>
        <w:t xml:space="preserve">is </w:t>
      </w:r>
      <w:r w:rsidRPr="006C174A">
        <w:rPr>
          <w:lang w:val="en-US"/>
        </w:rPr>
        <w:t xml:space="preserve">a trial by jury, the court </w:t>
      </w:r>
      <w:r w:rsidR="006410F2" w:rsidRPr="006C174A">
        <w:rPr>
          <w:lang w:val="en-US"/>
        </w:rPr>
        <w:t>must</w:t>
      </w:r>
      <w:r w:rsidRPr="006C174A">
        <w:rPr>
          <w:lang w:val="en-US"/>
        </w:rPr>
        <w:t xml:space="preserve"> tell the jury that the accused may not examine the witness themselves and that obtaining legal representation or having representation provided to examine the witness on the accused’s behalf is a usual practice. The court </w:t>
      </w:r>
      <w:r w:rsidR="00EC37D7" w:rsidRPr="006C174A">
        <w:rPr>
          <w:lang w:val="en-US"/>
        </w:rPr>
        <w:t xml:space="preserve">is </w:t>
      </w:r>
      <w:r w:rsidRPr="006C174A">
        <w:rPr>
          <w:lang w:val="en-US"/>
        </w:rPr>
        <w:t xml:space="preserve">also required to direct the jury that, where an examination is not carried out by the accused person, </w:t>
      </w:r>
      <w:r w:rsidR="006410F2" w:rsidRPr="006C174A">
        <w:rPr>
          <w:lang w:val="en-US"/>
        </w:rPr>
        <w:t xml:space="preserve">the jury </w:t>
      </w:r>
      <w:r w:rsidRPr="006C174A">
        <w:rPr>
          <w:lang w:val="en-US"/>
        </w:rPr>
        <w:t>must not draw any inference against the accused person or give the evidence any more or less weight. These provisions do not remove the right of an accused person to represent themselves, but rather provide additional protections for witnesses who may otherwise be subject to questioning causing further trauma. By allowing the court to appoint a legal representative to examine a witness on behalf of the accused person, both the rights of vulnerable witnesses and of accused persons are protected.</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Subsection </w:t>
      </w:r>
      <w:r w:rsidR="006410F2" w:rsidRPr="006C174A">
        <w:rPr>
          <w:lang w:val="en-US"/>
        </w:rPr>
        <w:t>167C</w:t>
      </w:r>
      <w:r w:rsidRPr="006C174A">
        <w:rPr>
          <w:lang w:val="en-US"/>
        </w:rPr>
        <w:t>(9) define</w:t>
      </w:r>
      <w:r w:rsidR="00EC37D7" w:rsidRPr="006C174A">
        <w:rPr>
          <w:lang w:val="en-US"/>
        </w:rPr>
        <w:t>s</w:t>
      </w:r>
      <w:r w:rsidRPr="006C174A">
        <w:rPr>
          <w:lang w:val="en-US"/>
        </w:rPr>
        <w:t xml:space="preserve"> </w:t>
      </w:r>
      <w:r w:rsidR="006410F2" w:rsidRPr="006C174A">
        <w:rPr>
          <w:lang w:val="en-US"/>
        </w:rPr>
        <w:t>‘</w:t>
      </w:r>
      <w:r w:rsidRPr="006C174A">
        <w:rPr>
          <w:lang w:val="en-US"/>
        </w:rPr>
        <w:t>examine</w:t>
      </w:r>
      <w:r w:rsidR="006410F2" w:rsidRPr="006C174A">
        <w:rPr>
          <w:lang w:val="en-US"/>
        </w:rPr>
        <w:t>’</w:t>
      </w:r>
      <w:r w:rsidRPr="006C174A">
        <w:rPr>
          <w:lang w:val="en-US"/>
        </w:rPr>
        <w:t xml:space="preserve"> </w:t>
      </w:r>
      <w:r w:rsidR="006410F2" w:rsidRPr="006C174A">
        <w:rPr>
          <w:lang w:val="en-US"/>
        </w:rPr>
        <w:t xml:space="preserve">for the purposes of section 167C, </w:t>
      </w:r>
      <w:r w:rsidRPr="006C174A">
        <w:rPr>
          <w:lang w:val="en-US"/>
        </w:rPr>
        <w:t>to include cross-examine and re-examine.</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167D allow</w:t>
      </w:r>
      <w:r w:rsidR="00EC37D7" w:rsidRPr="006C174A">
        <w:rPr>
          <w:lang w:val="en-US"/>
        </w:rPr>
        <w:t>s</w:t>
      </w:r>
      <w:r w:rsidRPr="006C174A">
        <w:rPr>
          <w:lang w:val="en-US"/>
        </w:rPr>
        <w:t xml:space="preserve"> witnesses to have support persons in court while giving evidence. It </w:t>
      </w:r>
      <w:r w:rsidR="00EC37D7" w:rsidRPr="006C174A">
        <w:rPr>
          <w:lang w:val="en-US"/>
        </w:rPr>
        <w:t>applies</w:t>
      </w:r>
      <w:r w:rsidRPr="006C174A">
        <w:rPr>
          <w:lang w:val="en-US"/>
        </w:rPr>
        <w:t xml:space="preserve"> to the complainant or a similar act witness giving evidence in </w:t>
      </w:r>
      <w:r w:rsidR="006410F2" w:rsidRPr="006C174A">
        <w:rPr>
          <w:lang w:val="en-US"/>
        </w:rPr>
        <w:t xml:space="preserve">a </w:t>
      </w:r>
      <w:r w:rsidRPr="006C174A">
        <w:rPr>
          <w:lang w:val="en-US"/>
        </w:rPr>
        <w:t xml:space="preserve">sexual offence proceeding, serious violent proceeding, or less serious violent offence proceeding if the witness was a relevant person in relation to the accused or if the court considered that the witness had a vulnerability affecting their ability to give evidence – for example, if the witness would suffer severe emotional trauma because of the nature of the alleged offence or </w:t>
      </w:r>
      <w:r w:rsidR="006410F2" w:rsidRPr="006C174A">
        <w:rPr>
          <w:lang w:val="en-US"/>
        </w:rPr>
        <w:t>be</w:t>
      </w:r>
      <w:r w:rsidRPr="006C174A">
        <w:rPr>
          <w:lang w:val="en-US"/>
        </w:rPr>
        <w:t xml:space="preserve"> intimidated or distressed because of their relationship to the accused. The section also provide</w:t>
      </w:r>
      <w:r w:rsidR="00EC37D7" w:rsidRPr="006C174A">
        <w:rPr>
          <w:lang w:val="en-US"/>
        </w:rPr>
        <w:t>s</w:t>
      </w:r>
      <w:r w:rsidRPr="006C174A">
        <w:rPr>
          <w:lang w:val="en-US"/>
        </w:rPr>
        <w:t xml:space="preserve"> that the court </w:t>
      </w:r>
      <w:r w:rsidR="006410F2" w:rsidRPr="006C174A">
        <w:rPr>
          <w:lang w:val="en-US"/>
        </w:rPr>
        <w:t>is not</w:t>
      </w:r>
      <w:r w:rsidRPr="006C174A">
        <w:rPr>
          <w:lang w:val="en-US"/>
        </w:rPr>
        <w:t xml:space="preserve"> bound by the rules of evidence for the purposes of considering a witness’s vulnerability.</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Subsection </w:t>
      </w:r>
      <w:r w:rsidR="006410F2" w:rsidRPr="006C174A">
        <w:rPr>
          <w:lang w:val="en-US"/>
        </w:rPr>
        <w:t>167D</w:t>
      </w:r>
      <w:r w:rsidRPr="006C174A">
        <w:rPr>
          <w:lang w:val="en-US"/>
        </w:rPr>
        <w:t>(3) require</w:t>
      </w:r>
      <w:r w:rsidR="00EC37D7" w:rsidRPr="006C174A">
        <w:rPr>
          <w:lang w:val="en-US"/>
        </w:rPr>
        <w:t>s</w:t>
      </w:r>
      <w:r w:rsidRPr="006C174A">
        <w:rPr>
          <w:lang w:val="en-US"/>
        </w:rPr>
        <w:t xml:space="preserve"> the court, on application by </w:t>
      </w:r>
      <w:r w:rsidR="006410F2" w:rsidRPr="006C174A">
        <w:rPr>
          <w:lang w:val="en-US"/>
        </w:rPr>
        <w:t xml:space="preserve">a </w:t>
      </w:r>
      <w:r w:rsidRPr="006C174A">
        <w:rPr>
          <w:lang w:val="en-US"/>
        </w:rPr>
        <w:t xml:space="preserve">party intending to call a witness, to order that </w:t>
      </w:r>
      <w:r w:rsidR="006410F2" w:rsidRPr="006C174A">
        <w:rPr>
          <w:lang w:val="en-US"/>
        </w:rPr>
        <w:t xml:space="preserve">the </w:t>
      </w:r>
      <w:r w:rsidRPr="006C174A">
        <w:rPr>
          <w:lang w:val="en-US"/>
        </w:rPr>
        <w:t xml:space="preserve">witness have a support person in the court close to and within their sight while they give evidence. The court </w:t>
      </w:r>
      <w:r w:rsidR="00366E21" w:rsidRPr="006C174A">
        <w:rPr>
          <w:lang w:val="en-US"/>
        </w:rPr>
        <w:t>may</w:t>
      </w:r>
      <w:r w:rsidRPr="006C174A">
        <w:rPr>
          <w:lang w:val="en-US"/>
        </w:rPr>
        <w:t xml:space="preserve"> order that a witness have more than one support person, if it considers it to be in the interests of justice. The subsection provides that a support person would not be able to speak for the witness or otherwise interfere in the proceeding. In addition, the subsection provide</w:t>
      </w:r>
      <w:r w:rsidR="00EC37D7" w:rsidRPr="006C174A">
        <w:rPr>
          <w:lang w:val="en-US"/>
        </w:rPr>
        <w:t>s</w:t>
      </w:r>
      <w:r w:rsidRPr="006C174A">
        <w:rPr>
          <w:lang w:val="en-US"/>
        </w:rPr>
        <w:t xml:space="preserve"> that unless the court orders otherwise the support person must not be or be likely to be a witness in or party to the proceeding.</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As with </w:t>
      </w:r>
      <w:r w:rsidR="002720EF" w:rsidRPr="006C174A">
        <w:rPr>
          <w:lang w:val="en-US"/>
        </w:rPr>
        <w:t xml:space="preserve">paragraph </w:t>
      </w:r>
      <w:r w:rsidRPr="006C174A">
        <w:rPr>
          <w:lang w:val="en-US"/>
        </w:rPr>
        <w:t>167C(8)(c) above, the section provide</w:t>
      </w:r>
      <w:r w:rsidR="00EC37D7" w:rsidRPr="006C174A">
        <w:rPr>
          <w:lang w:val="en-US"/>
        </w:rPr>
        <w:t>s</w:t>
      </w:r>
      <w:r w:rsidRPr="006C174A">
        <w:rPr>
          <w:lang w:val="en-US"/>
        </w:rPr>
        <w:t xml:space="preserve"> that if a proceeding is a trial by jury then the court must tell the jury that the presence of a support person/s is a usual practice, and direct it not to draw any inferences against the accused or give the witness’s evidence any more or less weight due to the presence of the support person.</w:t>
      </w:r>
    </w:p>
    <w:p w:rsidR="000E29A1" w:rsidRPr="006C174A" w:rsidRDefault="000E29A1" w:rsidP="000E29A1">
      <w:pPr>
        <w:tabs>
          <w:tab w:val="left" w:pos="1701"/>
          <w:tab w:val="right" w:pos="9072"/>
        </w:tabs>
        <w:spacing w:before="120" w:after="120"/>
        <w:ind w:right="91"/>
        <w:rPr>
          <w:lang w:val="en-US"/>
        </w:rPr>
      </w:pPr>
      <w:r w:rsidRPr="006C174A">
        <w:rPr>
          <w:lang w:val="en-US"/>
        </w:rPr>
        <w:t>New section 167E require</w:t>
      </w:r>
      <w:r w:rsidR="00EC37D7" w:rsidRPr="006C174A">
        <w:rPr>
          <w:lang w:val="en-US"/>
        </w:rPr>
        <w:t>s</w:t>
      </w:r>
      <w:r w:rsidRPr="006C174A">
        <w:rPr>
          <w:lang w:val="en-US"/>
        </w:rPr>
        <w:t xml:space="preserve"> evidence to be given in closed court for sexual and serious violent offence proceedings and less serious violent offence proceedings where the court considers that the witness has a vulnerability that affects their ability to give evidence</w:t>
      </w:r>
      <w:r w:rsidR="002720EF" w:rsidRPr="006C174A">
        <w:rPr>
          <w:lang w:val="en-US"/>
        </w:rPr>
        <w:t xml:space="preserve"> </w:t>
      </w:r>
      <w:r w:rsidRPr="006C174A">
        <w:rPr>
          <w:lang w:val="en-US"/>
        </w:rPr>
        <w:t xml:space="preserve">– for example, if the witness would suffer severe emotional trauma because of the nature of the alleged offence or </w:t>
      </w:r>
      <w:r w:rsidR="002720EF" w:rsidRPr="006C174A">
        <w:rPr>
          <w:lang w:val="en-US"/>
        </w:rPr>
        <w:t>is</w:t>
      </w:r>
      <w:r w:rsidRPr="006C174A">
        <w:rPr>
          <w:lang w:val="en-US"/>
        </w:rPr>
        <w:t xml:space="preserve"> intimidated or distressed because of their relationship to the accused. </w:t>
      </w:r>
      <w:r w:rsidRPr="006C174A">
        <w:rPr>
          <w:lang w:val="en-US"/>
        </w:rPr>
        <w:lastRenderedPageBreak/>
        <w:t>The section also provide</w:t>
      </w:r>
      <w:r w:rsidR="00EC37D7" w:rsidRPr="006C174A">
        <w:rPr>
          <w:lang w:val="en-US"/>
        </w:rPr>
        <w:t>s</w:t>
      </w:r>
      <w:r w:rsidRPr="006C174A">
        <w:rPr>
          <w:lang w:val="en-US"/>
        </w:rPr>
        <w:t xml:space="preserve"> that the court </w:t>
      </w:r>
      <w:r w:rsidR="002720EF" w:rsidRPr="006C174A">
        <w:rPr>
          <w:lang w:val="en-US"/>
        </w:rPr>
        <w:t>is not</w:t>
      </w:r>
      <w:r w:rsidRPr="006C174A">
        <w:rPr>
          <w:lang w:val="en-US"/>
        </w:rPr>
        <w:t xml:space="preserve"> bound by the rules of evidence for the purposes of considering a witness’s vulnerability.</w:t>
      </w:r>
    </w:p>
    <w:p w:rsidR="000E29A1" w:rsidRPr="006C174A" w:rsidRDefault="000E29A1" w:rsidP="000E29A1">
      <w:pPr>
        <w:tabs>
          <w:tab w:val="left" w:pos="1701"/>
          <w:tab w:val="right" w:pos="9072"/>
        </w:tabs>
        <w:spacing w:before="120" w:after="120"/>
        <w:ind w:right="91"/>
        <w:rPr>
          <w:lang w:val="en-US"/>
        </w:rPr>
      </w:pPr>
      <w:r w:rsidRPr="006C174A">
        <w:rPr>
          <w:lang w:val="en-US"/>
        </w:rPr>
        <w:t>The section allow</w:t>
      </w:r>
      <w:r w:rsidR="00EC37D7" w:rsidRPr="006C174A">
        <w:rPr>
          <w:lang w:val="en-US"/>
        </w:rPr>
        <w:t>s</w:t>
      </w:r>
      <w:r w:rsidRPr="006C174A">
        <w:rPr>
          <w:lang w:val="en-US"/>
        </w:rPr>
        <w:t xml:space="preserve"> the court to order that the court be closed to the public while all or part of the witness’s evidence (including under cross-examination) is given. In ordering the court closed, the court </w:t>
      </w:r>
      <w:r w:rsidR="00366E21" w:rsidRPr="006C174A">
        <w:rPr>
          <w:lang w:val="en-US"/>
        </w:rPr>
        <w:t>is</w:t>
      </w:r>
      <w:r w:rsidRPr="006C174A">
        <w:rPr>
          <w:lang w:val="en-US"/>
        </w:rPr>
        <w:t xml:space="preserve"> required to consider the wishes of the witness and the interests of justice. Ordering the court closed would not prevent the presence in the court of a person nominated by the witness, </w:t>
      </w:r>
      <w:r w:rsidR="002720EF" w:rsidRPr="006C174A">
        <w:rPr>
          <w:lang w:val="en-US"/>
        </w:rPr>
        <w:t xml:space="preserve">or of </w:t>
      </w:r>
      <w:r w:rsidRPr="006C174A">
        <w:rPr>
          <w:lang w:val="en-US"/>
        </w:rPr>
        <w:t>a person who attends the proceeding to prepare a news report (and who is authorised by their employer to attend for that purpose)</w:t>
      </w:r>
      <w:r w:rsidR="002720EF" w:rsidRPr="006C174A">
        <w:rPr>
          <w:lang w:val="en-US"/>
        </w:rPr>
        <w:t>,</w:t>
      </w:r>
      <w:r w:rsidRPr="006C174A">
        <w:rPr>
          <w:lang w:val="en-US"/>
        </w:rPr>
        <w:t xml:space="preserve"> when the witness gives evidence.</w:t>
      </w:r>
    </w:p>
    <w:p w:rsidR="000E29A1" w:rsidRPr="006C174A" w:rsidRDefault="000E29A1" w:rsidP="000E29A1">
      <w:pPr>
        <w:tabs>
          <w:tab w:val="left" w:pos="1701"/>
          <w:tab w:val="right" w:pos="9072"/>
        </w:tabs>
        <w:spacing w:before="120" w:after="120"/>
        <w:ind w:right="91"/>
        <w:rPr>
          <w:lang w:val="en-US"/>
        </w:rPr>
      </w:pPr>
      <w:r w:rsidRPr="006C174A">
        <w:rPr>
          <w:lang w:val="en-US"/>
        </w:rPr>
        <w:t xml:space="preserve">For the purposes of the section, a reference to a person giving evidence would include the person giving evidence by audiovisual link under </w:t>
      </w:r>
      <w:r w:rsidR="002720EF" w:rsidRPr="006C174A">
        <w:rPr>
          <w:lang w:val="en-US"/>
        </w:rPr>
        <w:t>Subdivision </w:t>
      </w:r>
      <w:r w:rsidRPr="006C174A">
        <w:rPr>
          <w:lang w:val="en-US"/>
        </w:rPr>
        <w:t>D, or playing an audiovisual recording or audio recording or tendering a transcript of the evidence under Subdivisions C, E and F.</w:t>
      </w:r>
    </w:p>
    <w:p w:rsidR="00C37E49" w:rsidRPr="006C174A" w:rsidRDefault="000E29A1" w:rsidP="000E29A1">
      <w:pPr>
        <w:autoSpaceDE w:val="0"/>
        <w:autoSpaceDN w:val="0"/>
        <w:adjustRightInd w:val="0"/>
      </w:pPr>
      <w:r w:rsidRPr="006C174A">
        <w:rPr>
          <w:lang w:val="en-US"/>
        </w:rPr>
        <w:t>New section 167F make</w:t>
      </w:r>
      <w:r w:rsidR="00EC37D7" w:rsidRPr="006C174A">
        <w:rPr>
          <w:lang w:val="en-US"/>
        </w:rPr>
        <w:t>s</w:t>
      </w:r>
      <w:r w:rsidRPr="006C174A">
        <w:rPr>
          <w:lang w:val="en-US"/>
        </w:rPr>
        <w:t xml:space="preserve"> it an offence for a person to publish, in relation to a sexual offence proceeding, the complainant’s name, or protected identity information about the complainant, or a reference or allusion that discloses the complainant’s identity, or a reference or allusion from which the complainant’s identity might reasonably be worked out. The penalty is imprisonment for </w:t>
      </w:r>
      <w:r w:rsidR="00320A2F" w:rsidRPr="006C174A">
        <w:rPr>
          <w:lang w:val="en-US"/>
        </w:rPr>
        <w:t>12 </w:t>
      </w:r>
      <w:r w:rsidRPr="006C174A">
        <w:rPr>
          <w:lang w:val="en-US"/>
        </w:rPr>
        <w:t xml:space="preserve">months or 60 penalty units, or both. This penalty is consistent with similar provisions in legislation such as </w:t>
      </w:r>
      <w:r w:rsidRPr="006C174A">
        <w:t xml:space="preserve">subsections 110X(1) and (3) of the </w:t>
      </w:r>
      <w:r w:rsidRPr="006C174A">
        <w:rPr>
          <w:i/>
        </w:rPr>
        <w:t xml:space="preserve">Child Support (Registration and Collection) Act 1988 </w:t>
      </w:r>
      <w:r w:rsidRPr="006C174A">
        <w:t>(Cth)</w:t>
      </w:r>
      <w:r w:rsidRPr="006C174A">
        <w:rPr>
          <w:i/>
        </w:rPr>
        <w:t xml:space="preserve"> </w:t>
      </w:r>
      <w:r w:rsidRPr="006C174A">
        <w:t>and s</w:t>
      </w:r>
      <w:r w:rsidR="00320A2F" w:rsidRPr="006C174A">
        <w:t>ubs</w:t>
      </w:r>
      <w:r w:rsidRPr="006C174A">
        <w:t xml:space="preserve">ection 121(1) of the </w:t>
      </w:r>
      <w:r w:rsidRPr="006C174A">
        <w:rPr>
          <w:i/>
        </w:rPr>
        <w:t xml:space="preserve">Family Law Act 1975 </w:t>
      </w:r>
      <w:r w:rsidRPr="006C174A">
        <w:t>(Cth), and takes into account the sensitivity of the information considered. The provision also allow</w:t>
      </w:r>
      <w:r w:rsidR="00EC37D7" w:rsidRPr="006C174A">
        <w:t>s</w:t>
      </w:r>
      <w:r w:rsidRPr="006C174A">
        <w:t>, under s</w:t>
      </w:r>
      <w:r w:rsidR="00320A2F" w:rsidRPr="006C174A">
        <w:t xml:space="preserve">ection </w:t>
      </w:r>
      <w:r w:rsidRPr="006C174A">
        <w:t>167 of the</w:t>
      </w:r>
      <w:r w:rsidRPr="006C174A">
        <w:rPr>
          <w:i/>
        </w:rPr>
        <w:t xml:space="preserve"> </w:t>
      </w:r>
      <w:r w:rsidR="00076F35" w:rsidRPr="006C174A">
        <w:t>Sentencing Act</w:t>
      </w:r>
      <w:r w:rsidRPr="006C174A">
        <w:t>, a corporate multiplier to be applied to the penalty. In addition, subsection 167F(2) make</w:t>
      </w:r>
      <w:r w:rsidR="00445E7E" w:rsidRPr="006C174A">
        <w:t>s</w:t>
      </w:r>
      <w:r w:rsidRPr="006C174A">
        <w:t xml:space="preserve"> it a defence to </w:t>
      </w:r>
      <w:r w:rsidR="00320A2F" w:rsidRPr="006C174A">
        <w:t xml:space="preserve">an </w:t>
      </w:r>
      <w:r w:rsidRPr="006C174A">
        <w:t>offence against that section if the person proves that the complainant had consented to the publication before the publication happened. This defence require</w:t>
      </w:r>
      <w:r w:rsidR="00EC37D7" w:rsidRPr="006C174A">
        <w:t>s</w:t>
      </w:r>
      <w:r w:rsidRPr="006C174A">
        <w:t xml:space="preserve"> the defendant to discharge the legal burden of proof for an element of the defence. </w:t>
      </w:r>
    </w:p>
    <w:p w:rsidR="00C37E49" w:rsidRPr="006C174A" w:rsidRDefault="00C37E49" w:rsidP="00C37E49">
      <w:pPr>
        <w:rPr>
          <w:i/>
          <w:lang w:eastAsia="en-AU"/>
        </w:rPr>
      </w:pPr>
    </w:p>
    <w:p w:rsidR="00C37E49" w:rsidRPr="006C174A" w:rsidRDefault="00C37E49" w:rsidP="00C37E49">
      <w:pPr>
        <w:rPr>
          <w:lang w:eastAsia="en-AU"/>
        </w:rPr>
      </w:pPr>
      <w:r w:rsidRPr="006C174A">
        <w:rPr>
          <w:lang w:eastAsia="en-AU"/>
        </w:rPr>
        <w:t xml:space="preserve">The Commonwealth </w:t>
      </w:r>
      <w:r w:rsidRPr="006C174A">
        <w:rPr>
          <w:i/>
          <w:lang w:eastAsia="en-AU"/>
        </w:rPr>
        <w:t>Guide to Framing Commonwealth Offences</w:t>
      </w:r>
      <w:r w:rsidR="00445E7E" w:rsidRPr="006C174A">
        <w:rPr>
          <w:i/>
          <w:lang w:eastAsia="en-AU"/>
        </w:rPr>
        <w:t>, Infringement Notices and Enforcement Powers</w:t>
      </w:r>
      <w:r w:rsidRPr="006C174A">
        <w:rPr>
          <w:lang w:eastAsia="en-AU"/>
        </w:rPr>
        <w:t xml:space="preserve"> (</w:t>
      </w:r>
      <w:r w:rsidR="00445E7E" w:rsidRPr="006C174A">
        <w:rPr>
          <w:lang w:eastAsia="en-AU"/>
        </w:rPr>
        <w:t xml:space="preserve">the </w:t>
      </w:r>
      <w:r w:rsidRPr="006C174A">
        <w:rPr>
          <w:lang w:eastAsia="en-AU"/>
        </w:rPr>
        <w:t>Guide) outlines circumstances in which it will be appropriate for legislation to provide an offence-specific defence, being where:</w:t>
      </w:r>
    </w:p>
    <w:p w:rsidR="00C37E49" w:rsidRPr="006C174A" w:rsidRDefault="00C37E49" w:rsidP="00C37E49">
      <w:pPr>
        <w:pStyle w:val="ListParagraph"/>
        <w:numPr>
          <w:ilvl w:val="0"/>
          <w:numId w:val="19"/>
        </w:numPr>
        <w:spacing w:after="0" w:line="240" w:lineRule="auto"/>
        <w:rPr>
          <w:rFonts w:ascii="Times New Roman" w:eastAsia="Times New Roman" w:hAnsi="Times New Roman" w:cs="Times New Roman"/>
          <w:sz w:val="24"/>
          <w:szCs w:val="24"/>
          <w:lang w:eastAsia="en-AU"/>
        </w:rPr>
      </w:pPr>
      <w:r w:rsidRPr="006C174A">
        <w:rPr>
          <w:rFonts w:ascii="Times New Roman" w:eastAsia="Times New Roman" w:hAnsi="Times New Roman" w:cs="Times New Roman"/>
          <w:sz w:val="24"/>
          <w:szCs w:val="24"/>
          <w:lang w:eastAsia="en-AU"/>
        </w:rPr>
        <w:t>it is peculiarly within the knowledge of the defendant, or</w:t>
      </w:r>
    </w:p>
    <w:p w:rsidR="00C37E49" w:rsidRPr="006C174A" w:rsidRDefault="00C37E49" w:rsidP="00C37E49">
      <w:pPr>
        <w:pStyle w:val="ListParagraph"/>
        <w:numPr>
          <w:ilvl w:val="0"/>
          <w:numId w:val="19"/>
        </w:numPr>
        <w:spacing w:after="0" w:line="240" w:lineRule="auto"/>
        <w:rPr>
          <w:rFonts w:ascii="Times New Roman" w:eastAsia="Times New Roman" w:hAnsi="Times New Roman" w:cs="Times New Roman"/>
          <w:sz w:val="24"/>
          <w:szCs w:val="24"/>
          <w:lang w:eastAsia="en-AU"/>
        </w:rPr>
      </w:pPr>
      <w:r w:rsidRPr="006C174A">
        <w:rPr>
          <w:rFonts w:ascii="Times New Roman" w:eastAsia="Times New Roman" w:hAnsi="Times New Roman" w:cs="Times New Roman"/>
          <w:sz w:val="24"/>
          <w:szCs w:val="24"/>
          <w:lang w:eastAsia="en-AU"/>
        </w:rPr>
        <w:t>it would be significantly more difficult and costly for the prosecution to disprove than for the defendant to establish the matter.</w:t>
      </w:r>
    </w:p>
    <w:p w:rsidR="00C37E49" w:rsidRPr="006C174A" w:rsidRDefault="00C37E49" w:rsidP="00C37E49">
      <w:pPr>
        <w:rPr>
          <w:lang w:eastAsia="en-AU"/>
        </w:rPr>
      </w:pPr>
    </w:p>
    <w:p w:rsidR="00C37E49" w:rsidRPr="006C174A" w:rsidRDefault="00C37E49" w:rsidP="00C37E49">
      <w:pPr>
        <w:rPr>
          <w:lang w:eastAsia="en-AU"/>
        </w:rPr>
      </w:pPr>
      <w:r w:rsidRPr="006C174A">
        <w:rPr>
          <w:lang w:eastAsia="en-AU"/>
        </w:rPr>
        <w:t xml:space="preserve">In the circumstances where consent relates to a particular act, in this case publication of certain material, it follows that, if existing and relevant, consent ought to be in the knowledge of the person committing the act, in this case the defendant. If that consent was received it will be significantly less difficult and less costly for the defendant to prove the existence of the consent than for the complainant or the prosecution to disprove the existence of consent. In addition, given there is a presumption against the publication of sensitive information, the defendant would be or should be aware of the need for consent from a complainant and should be able to produce proof of such consent. </w:t>
      </w:r>
    </w:p>
    <w:p w:rsidR="00C37E49" w:rsidRPr="006C174A" w:rsidRDefault="00C37E49" w:rsidP="00C37E49">
      <w:pPr>
        <w:rPr>
          <w:lang w:eastAsia="en-AU"/>
        </w:rPr>
      </w:pPr>
    </w:p>
    <w:p w:rsidR="00C37E49" w:rsidRPr="006C174A" w:rsidRDefault="00C37E49" w:rsidP="00C37E49">
      <w:pPr>
        <w:rPr>
          <w:lang w:eastAsia="en-AU"/>
        </w:rPr>
      </w:pPr>
      <w:r w:rsidRPr="006C174A">
        <w:rPr>
          <w:lang w:eastAsia="en-AU"/>
        </w:rPr>
        <w:t xml:space="preserve">The Guide also indicates that creating an offence-specific defence in legislation may be justified where the matter in question is not central to the question of culpability.  In relation to </w:t>
      </w:r>
      <w:r w:rsidR="00445E7E" w:rsidRPr="006C174A">
        <w:rPr>
          <w:lang w:eastAsia="en-AU"/>
        </w:rPr>
        <w:t xml:space="preserve">an </w:t>
      </w:r>
      <w:r w:rsidRPr="006C174A">
        <w:rPr>
          <w:lang w:eastAsia="en-AU"/>
        </w:rPr>
        <w:t xml:space="preserve">offence </w:t>
      </w:r>
      <w:r w:rsidR="00445E7E" w:rsidRPr="006C174A">
        <w:rPr>
          <w:lang w:eastAsia="en-AU"/>
        </w:rPr>
        <w:t xml:space="preserve">referred to in Subsection </w:t>
      </w:r>
      <w:r w:rsidRPr="006C174A">
        <w:rPr>
          <w:lang w:eastAsia="en-AU"/>
        </w:rPr>
        <w:t>167(1), lack of consent is not something that is needed to establish the offence. This provides further justification for placing a legal burden, rather than an evidentia</w:t>
      </w:r>
      <w:r w:rsidR="00445E7E" w:rsidRPr="006C174A">
        <w:rPr>
          <w:lang w:eastAsia="en-AU"/>
        </w:rPr>
        <w:t>ry</w:t>
      </w:r>
      <w:r w:rsidRPr="006C174A">
        <w:rPr>
          <w:lang w:eastAsia="en-AU"/>
        </w:rPr>
        <w:t xml:space="preserve"> burden, on the defendant in relation to the statutory defence set out at </w:t>
      </w:r>
      <w:r w:rsidR="001D6B9D" w:rsidRPr="006C174A">
        <w:rPr>
          <w:lang w:eastAsia="en-AU"/>
        </w:rPr>
        <w:t xml:space="preserve">subsection </w:t>
      </w:r>
      <w:r w:rsidRPr="006C174A">
        <w:rPr>
          <w:lang w:eastAsia="en-AU"/>
        </w:rPr>
        <w:t>167</w:t>
      </w:r>
      <w:r w:rsidR="001D6B9D" w:rsidRPr="006C174A">
        <w:rPr>
          <w:lang w:eastAsia="en-AU"/>
        </w:rPr>
        <w:t>F</w:t>
      </w:r>
      <w:r w:rsidRPr="006C174A">
        <w:rPr>
          <w:lang w:eastAsia="en-AU"/>
        </w:rPr>
        <w:t xml:space="preserve">(2). The Australian Law Reform Commission has also acknowledged the appropriateness of placing a legal burden, as opposed to an evidentiary burden, on the </w:t>
      </w:r>
      <w:r w:rsidRPr="006C174A">
        <w:rPr>
          <w:lang w:eastAsia="en-AU"/>
        </w:rPr>
        <w:lastRenderedPageBreak/>
        <w:t xml:space="preserve">defendant where the matter is not an essential element of the offence, or is not central to culpability.  </w:t>
      </w:r>
    </w:p>
    <w:p w:rsidR="00C37E49" w:rsidRPr="006C174A" w:rsidRDefault="00C37E49" w:rsidP="00C37E49">
      <w:pPr>
        <w:rPr>
          <w:lang w:eastAsia="en-AU"/>
        </w:rPr>
      </w:pPr>
    </w:p>
    <w:p w:rsidR="00C37E49" w:rsidRPr="006C174A" w:rsidRDefault="00C37E49" w:rsidP="00C37E49">
      <w:pPr>
        <w:rPr>
          <w:lang w:eastAsia="en-AU"/>
        </w:rPr>
      </w:pPr>
      <w:r w:rsidRPr="006C174A">
        <w:rPr>
          <w:lang w:eastAsia="en-AU"/>
        </w:rPr>
        <w:t>S</w:t>
      </w:r>
      <w:r w:rsidR="001D6B9D" w:rsidRPr="006C174A">
        <w:rPr>
          <w:lang w:eastAsia="en-AU"/>
        </w:rPr>
        <w:t>ubs</w:t>
      </w:r>
      <w:r w:rsidRPr="006C174A">
        <w:rPr>
          <w:lang w:eastAsia="en-AU"/>
        </w:rPr>
        <w:t>ection 167F(2) also protects a defendant, by limiting the criminal liability associated with the offence, noting that the offence itself is made out only by proving that a person published relevant material.  In this way, the statutory defence provides protection to defendants where consent has been provided for the publication and greater certainty to defendants who may rely on having obtained a person’s consent prior to publishing the material.</w:t>
      </w:r>
    </w:p>
    <w:p w:rsidR="00C37E49" w:rsidRPr="006C174A" w:rsidRDefault="00C37E49" w:rsidP="000E29A1">
      <w:pPr>
        <w:autoSpaceDE w:val="0"/>
        <w:autoSpaceDN w:val="0"/>
        <w:adjustRightInd w:val="0"/>
      </w:pPr>
    </w:p>
    <w:p w:rsidR="000E29A1" w:rsidRPr="006C174A" w:rsidRDefault="000E29A1" w:rsidP="000E29A1">
      <w:pPr>
        <w:autoSpaceDE w:val="0"/>
        <w:autoSpaceDN w:val="0"/>
        <w:adjustRightInd w:val="0"/>
      </w:pPr>
      <w:r w:rsidRPr="006C174A">
        <w:t xml:space="preserve">The subsection (and the penalty for an offence under the subsection) </w:t>
      </w:r>
      <w:r w:rsidR="00366E21" w:rsidRPr="006C174A">
        <w:t>is</w:t>
      </w:r>
      <w:r w:rsidRPr="006C174A">
        <w:t xml:space="preserve"> similar to s</w:t>
      </w:r>
      <w:r w:rsidR="00320A2F" w:rsidRPr="006C174A">
        <w:t xml:space="preserve">ection </w:t>
      </w:r>
      <w:r w:rsidRPr="006C174A">
        <w:t xml:space="preserve">181U of the current </w:t>
      </w:r>
      <w:r w:rsidR="004367B1" w:rsidRPr="006C174A">
        <w:t>Evidence Act</w:t>
      </w:r>
      <w:r w:rsidRPr="006C174A">
        <w:t>, which also prohibits the publication of a complainant’s identity without their consent. The ACT and most other Australian jurisdictions have similar prohibitions.</w:t>
      </w:r>
    </w:p>
    <w:p w:rsidR="000E29A1" w:rsidRPr="006C174A" w:rsidRDefault="000E29A1" w:rsidP="00074522">
      <w:pPr>
        <w:tabs>
          <w:tab w:val="left" w:pos="1701"/>
          <w:tab w:val="right" w:pos="9072"/>
        </w:tabs>
        <w:spacing w:before="120" w:after="120"/>
        <w:ind w:right="91"/>
        <w:rPr>
          <w:lang w:val="en-US"/>
        </w:rPr>
      </w:pPr>
      <w:r w:rsidRPr="006C174A">
        <w:rPr>
          <w:lang w:val="en-US"/>
        </w:rPr>
        <w:t>The offence protect</w:t>
      </w:r>
      <w:r w:rsidR="00EC37D7" w:rsidRPr="006C174A">
        <w:rPr>
          <w:lang w:val="en-US"/>
        </w:rPr>
        <w:t>s</w:t>
      </w:r>
      <w:r w:rsidRPr="006C174A">
        <w:rPr>
          <w:lang w:val="en-US"/>
        </w:rPr>
        <w:t xml:space="preserve"> the identity of complainants, and protect</w:t>
      </w:r>
      <w:r w:rsidR="00EC37D7" w:rsidRPr="006C174A">
        <w:rPr>
          <w:lang w:val="en-US"/>
        </w:rPr>
        <w:t>s</w:t>
      </w:r>
      <w:r w:rsidRPr="006C174A">
        <w:rPr>
          <w:lang w:val="en-US"/>
        </w:rPr>
        <w:t xml:space="preserve"> them from the potential harm and distress that identification may cause, as well as protect an accused person’s right to a fair trial through preventing the publication</w:t>
      </w:r>
      <w:r w:rsidR="00320A2F" w:rsidRPr="006C174A">
        <w:rPr>
          <w:lang w:val="en-US"/>
        </w:rPr>
        <w:t xml:space="preserve"> of</w:t>
      </w:r>
      <w:r w:rsidRPr="006C174A">
        <w:rPr>
          <w:lang w:val="en-US"/>
        </w:rPr>
        <w:t xml:space="preserve"> potentially prejudicial material and promot</w:t>
      </w:r>
      <w:r w:rsidR="00320A2F" w:rsidRPr="006C174A">
        <w:rPr>
          <w:lang w:val="en-US"/>
        </w:rPr>
        <w:t>ing</w:t>
      </w:r>
      <w:r w:rsidRPr="006C174A">
        <w:rPr>
          <w:lang w:val="en-US"/>
        </w:rPr>
        <w:t xml:space="preserve"> the public interest in the administration of justice. Subsection </w:t>
      </w:r>
      <w:r w:rsidR="00320A2F" w:rsidRPr="006C174A">
        <w:rPr>
          <w:lang w:val="en-US"/>
        </w:rPr>
        <w:t>167F</w:t>
      </w:r>
      <w:r w:rsidRPr="006C174A">
        <w:rPr>
          <w:lang w:val="en-US"/>
        </w:rPr>
        <w:t>(3) defines ‘protected identity information’ as information about, or allowing someone to find out, the private, business, official or email address</w:t>
      </w:r>
      <w:r w:rsidR="00320A2F" w:rsidRPr="006C174A">
        <w:rPr>
          <w:lang w:val="en-US"/>
        </w:rPr>
        <w:t>,</w:t>
      </w:r>
      <w:r w:rsidRPr="006C174A">
        <w:rPr>
          <w:lang w:val="en-US"/>
        </w:rPr>
        <w:t xml:space="preserve"> or telephone number</w:t>
      </w:r>
      <w:r w:rsidR="00320A2F" w:rsidRPr="006C174A">
        <w:rPr>
          <w:lang w:val="en-US"/>
        </w:rPr>
        <w:t>,</w:t>
      </w:r>
      <w:r w:rsidRPr="006C174A">
        <w:rPr>
          <w:lang w:val="en-US"/>
        </w:rPr>
        <w:t xml:space="preserve"> of a person.</w:t>
      </w:r>
    </w:p>
    <w:p w:rsidR="000E29A1" w:rsidRPr="006C174A" w:rsidRDefault="000E29A1" w:rsidP="000E29A1">
      <w:pPr>
        <w:autoSpaceDE w:val="0"/>
        <w:autoSpaceDN w:val="0"/>
        <w:adjustRightInd w:val="0"/>
        <w:rPr>
          <w:u w:val="single"/>
        </w:rPr>
      </w:pPr>
      <w:r w:rsidRPr="006C174A">
        <w:rPr>
          <w:u w:val="single"/>
        </w:rPr>
        <w:t>Subdivision C—</w:t>
      </w:r>
      <w:r w:rsidR="00320A2F" w:rsidRPr="006C174A">
        <w:rPr>
          <w:u w:val="single"/>
        </w:rPr>
        <w:t>S</w:t>
      </w:r>
      <w:r w:rsidRPr="006C174A">
        <w:rPr>
          <w:u w:val="single"/>
        </w:rPr>
        <w:t>exual and violent offence proceedings: audiovisual recording of police interview admissible as evidence</w:t>
      </w:r>
    </w:p>
    <w:p w:rsidR="000E29A1" w:rsidRPr="006C174A" w:rsidRDefault="000E29A1" w:rsidP="00074522">
      <w:pPr>
        <w:tabs>
          <w:tab w:val="left" w:pos="1701"/>
          <w:tab w:val="right" w:pos="9072"/>
        </w:tabs>
        <w:spacing w:before="120" w:after="120"/>
        <w:ind w:right="91"/>
        <w:rPr>
          <w:lang w:val="en-US"/>
        </w:rPr>
      </w:pPr>
      <w:r w:rsidRPr="006C174A">
        <w:rPr>
          <w:lang w:val="en-US"/>
        </w:rPr>
        <w:t>New section</w:t>
      </w:r>
      <w:r w:rsidR="00A0747B" w:rsidRPr="006C174A">
        <w:rPr>
          <w:lang w:val="en-US"/>
        </w:rPr>
        <w:t>s</w:t>
      </w:r>
      <w:r w:rsidRPr="006C174A">
        <w:rPr>
          <w:lang w:val="en-US"/>
        </w:rPr>
        <w:t xml:space="preserve"> 168 to 168D define a number of terms including ‘sexual offence’, ‘violent offence’, ‘sexual offence proceeding’, </w:t>
      </w:r>
      <w:r w:rsidR="00561E8C" w:rsidRPr="006C174A">
        <w:rPr>
          <w:lang w:val="en-US"/>
        </w:rPr>
        <w:t>‘</w:t>
      </w:r>
      <w:r w:rsidRPr="006C174A">
        <w:rPr>
          <w:lang w:val="en-US"/>
        </w:rPr>
        <w:t>violent offence proceeding</w:t>
      </w:r>
      <w:r w:rsidR="00561E8C" w:rsidRPr="006C174A">
        <w:rPr>
          <w:lang w:val="en-US"/>
        </w:rPr>
        <w:t>’</w:t>
      </w:r>
      <w:r w:rsidRPr="006C174A">
        <w:rPr>
          <w:lang w:val="en-US"/>
        </w:rPr>
        <w:t xml:space="preserve">, ‘witness’, and ‘audiovisual recording’ for </w:t>
      </w:r>
      <w:r w:rsidR="00561E8C" w:rsidRPr="006C174A">
        <w:rPr>
          <w:lang w:val="en-US"/>
        </w:rPr>
        <w:t>S</w:t>
      </w:r>
      <w:r w:rsidRPr="006C174A">
        <w:rPr>
          <w:lang w:val="en-US"/>
        </w:rPr>
        <w:t>ubdivision</w:t>
      </w:r>
      <w:r w:rsidR="009703F4" w:rsidRPr="006C174A">
        <w:rPr>
          <w:lang w:val="en-US"/>
        </w:rPr>
        <w:t xml:space="preserve"> C</w:t>
      </w:r>
      <w:r w:rsidRPr="006C174A">
        <w:rPr>
          <w:lang w:val="en-US"/>
        </w:rPr>
        <w:t>.</w:t>
      </w:r>
    </w:p>
    <w:p w:rsidR="000E29A1" w:rsidRPr="006C174A" w:rsidRDefault="000E29A1" w:rsidP="005F38FE">
      <w:pPr>
        <w:spacing w:after="160" w:line="259" w:lineRule="auto"/>
        <w:rPr>
          <w:lang w:val="en-US"/>
        </w:rPr>
      </w:pPr>
      <w:r w:rsidRPr="006C174A">
        <w:rPr>
          <w:lang w:val="en-US"/>
        </w:rPr>
        <w:t xml:space="preserve">‘Sexual offence proceeding’ for the Subdivision, </w:t>
      </w:r>
      <w:r w:rsidR="00366E21" w:rsidRPr="006C174A">
        <w:rPr>
          <w:lang w:val="en-US"/>
        </w:rPr>
        <w:t>is</w:t>
      </w:r>
      <w:r w:rsidR="00561E8C" w:rsidRPr="006C174A">
        <w:rPr>
          <w:lang w:val="en-US"/>
        </w:rPr>
        <w:t xml:space="preserve"> defined as </w:t>
      </w:r>
      <w:r w:rsidRPr="006C174A">
        <w:rPr>
          <w:lang w:val="en-US"/>
        </w:rPr>
        <w:t xml:space="preserve">a proceeding for a sexual offence, or a sentencing proceeding for a person convicted or found guilty of a sexual offence (regardless of whether they </w:t>
      </w:r>
      <w:r w:rsidR="00561E8C" w:rsidRPr="006C174A">
        <w:rPr>
          <w:lang w:val="en-US"/>
        </w:rPr>
        <w:t xml:space="preserve">are </w:t>
      </w:r>
      <w:r w:rsidRPr="006C174A">
        <w:rPr>
          <w:lang w:val="en-US"/>
        </w:rPr>
        <w:t>also convicted or found guilty of any other offence), or an appeal arising out of either of those proceedings.</w:t>
      </w:r>
      <w:r w:rsidR="009703F4" w:rsidRPr="006C174A">
        <w:rPr>
          <w:lang w:val="en-US"/>
        </w:rPr>
        <w:t xml:space="preserve"> </w:t>
      </w:r>
      <w:r w:rsidRPr="006C174A">
        <w:rPr>
          <w:lang w:val="en-US"/>
        </w:rPr>
        <w:t>‘Convicted or found guilty’ of an offence would cover circumstances where a jury has made a finding of guilt and a court has ordered a conditional release after it has found charges proven, but has not convicted a person. A conviction include</w:t>
      </w:r>
      <w:r w:rsidR="00304125" w:rsidRPr="006C174A">
        <w:rPr>
          <w:lang w:val="en-US"/>
        </w:rPr>
        <w:t>s</w:t>
      </w:r>
      <w:r w:rsidRPr="006C174A">
        <w:rPr>
          <w:lang w:val="en-US"/>
        </w:rPr>
        <w:t xml:space="preserve"> the complete orders made by a court after finding an accused person guilty of an offence including both the finding of guilt and the sentence passed. In some instances a </w:t>
      </w:r>
      <w:r w:rsidR="00255D5D" w:rsidRPr="006C174A">
        <w:rPr>
          <w:lang w:val="en-US"/>
        </w:rPr>
        <w:t xml:space="preserve">court </w:t>
      </w:r>
      <w:r w:rsidRPr="006C174A">
        <w:rPr>
          <w:lang w:val="en-US"/>
        </w:rPr>
        <w:t>may have reached a finding of guilt yet not completed its official function by formally convicting and sentencing a person, because</w:t>
      </w:r>
      <w:r w:rsidR="00255D5D" w:rsidRPr="006C174A">
        <w:rPr>
          <w:lang w:val="en-US"/>
        </w:rPr>
        <w:t>,</w:t>
      </w:r>
      <w:r w:rsidRPr="006C174A">
        <w:rPr>
          <w:lang w:val="en-US"/>
        </w:rPr>
        <w:t xml:space="preserve"> for example, the </w:t>
      </w:r>
      <w:r w:rsidR="00255D5D" w:rsidRPr="006C174A">
        <w:rPr>
          <w:lang w:val="en-US"/>
        </w:rPr>
        <w:t xml:space="preserve">court </w:t>
      </w:r>
      <w:r w:rsidRPr="006C174A">
        <w:rPr>
          <w:lang w:val="en-US"/>
        </w:rPr>
        <w:t>has ordered something else to happen in the interim. In other instances a court may convict a person by its actions when it finds a person guilty and proceeds to sentence the person without explicitly stating that the person is convicted.</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168E allow</w:t>
      </w:r>
      <w:r w:rsidR="00304125" w:rsidRPr="006C174A">
        <w:rPr>
          <w:lang w:val="en-US"/>
        </w:rPr>
        <w:t>s</w:t>
      </w:r>
      <w:r w:rsidRPr="006C174A">
        <w:rPr>
          <w:lang w:val="en-US"/>
        </w:rPr>
        <w:t xml:space="preserve"> an audiovisual recording to be played at the hearing of a proceeding for the sexual or violent offence to which it relates and</w:t>
      </w:r>
      <w:r w:rsidR="00381D28" w:rsidRPr="006C174A">
        <w:rPr>
          <w:lang w:val="en-US"/>
        </w:rPr>
        <w:t>,</w:t>
      </w:r>
      <w:r w:rsidRPr="006C174A">
        <w:rPr>
          <w:lang w:val="en-US"/>
        </w:rPr>
        <w:t xml:space="preserve"> if </w:t>
      </w:r>
      <w:r w:rsidR="00381D28" w:rsidRPr="006C174A">
        <w:rPr>
          <w:lang w:val="en-US"/>
        </w:rPr>
        <w:t>it is played</w:t>
      </w:r>
      <w:r w:rsidRPr="006C174A">
        <w:rPr>
          <w:lang w:val="en-US"/>
        </w:rPr>
        <w:t xml:space="preserve">, </w:t>
      </w:r>
      <w:r w:rsidR="00381D28" w:rsidRPr="006C174A">
        <w:rPr>
          <w:lang w:val="en-US"/>
        </w:rPr>
        <w:t xml:space="preserve">to </w:t>
      </w:r>
      <w:r w:rsidRPr="006C174A">
        <w:rPr>
          <w:lang w:val="en-US"/>
        </w:rPr>
        <w:t xml:space="preserve">be admitted as the witness’s evidence in chief in that proceeding as if the witness had given that evidence at the hearing in person. The court </w:t>
      </w:r>
      <w:r w:rsidR="00366E21" w:rsidRPr="006C174A">
        <w:rPr>
          <w:lang w:val="en-US"/>
        </w:rPr>
        <w:t>is</w:t>
      </w:r>
      <w:r w:rsidRPr="006C174A">
        <w:rPr>
          <w:lang w:val="en-US"/>
        </w:rPr>
        <w:t xml:space="preserve"> able to refuse to admit any or all of the recording. The witness would not be able to be present in the courtroom, or visible to anybody in the courtroom by audiovisual link, when the recording is played at the hearing. The provision </w:t>
      </w:r>
      <w:r w:rsidR="00366E21" w:rsidRPr="006C174A">
        <w:rPr>
          <w:lang w:val="en-US"/>
        </w:rPr>
        <w:t>is</w:t>
      </w:r>
      <w:r w:rsidRPr="006C174A">
        <w:rPr>
          <w:lang w:val="en-US"/>
        </w:rPr>
        <w:t xml:space="preserve"> subject to s</w:t>
      </w:r>
      <w:r w:rsidR="00381D28" w:rsidRPr="006C174A">
        <w:rPr>
          <w:lang w:val="en-US"/>
        </w:rPr>
        <w:t xml:space="preserve">ection </w:t>
      </w:r>
      <w:r w:rsidRPr="006C174A">
        <w:rPr>
          <w:lang w:val="en-US"/>
        </w:rPr>
        <w:t>168J (admissibility of audiovisual recordings).</w:t>
      </w:r>
    </w:p>
    <w:p w:rsidR="000E29A1" w:rsidRPr="006C174A" w:rsidRDefault="000E29A1" w:rsidP="00074522">
      <w:pPr>
        <w:tabs>
          <w:tab w:val="left" w:pos="1701"/>
          <w:tab w:val="right" w:pos="9072"/>
        </w:tabs>
        <w:spacing w:before="120" w:after="120"/>
        <w:ind w:right="91"/>
        <w:rPr>
          <w:lang w:val="en-US"/>
        </w:rPr>
      </w:pPr>
      <w:r w:rsidRPr="006C174A">
        <w:rPr>
          <w:lang w:val="en-US"/>
        </w:rPr>
        <w:t xml:space="preserve">New section 168F </w:t>
      </w:r>
      <w:r w:rsidR="00304125" w:rsidRPr="006C174A">
        <w:rPr>
          <w:lang w:val="en-US"/>
        </w:rPr>
        <w:t>applies</w:t>
      </w:r>
      <w:r w:rsidRPr="006C174A">
        <w:rPr>
          <w:lang w:val="en-US"/>
        </w:rPr>
        <w:t xml:space="preserve"> if the prosecutor in a sexual or violent offence proceeding intends to tender an audiovisual recording as evidence. The prosecutor </w:t>
      </w:r>
      <w:r w:rsidR="00366E21" w:rsidRPr="006C174A">
        <w:rPr>
          <w:lang w:val="en-US"/>
        </w:rPr>
        <w:t>is</w:t>
      </w:r>
      <w:r w:rsidRPr="006C174A">
        <w:rPr>
          <w:lang w:val="en-US"/>
        </w:rPr>
        <w:t xml:space="preserve"> required to give written notice that they intend to tender the audiovisual recording and provide a copy of the </w:t>
      </w:r>
      <w:r w:rsidRPr="006C174A">
        <w:rPr>
          <w:lang w:val="en-US"/>
        </w:rPr>
        <w:lastRenderedPageBreak/>
        <w:t xml:space="preserve">transcript of the recording to the accused person or the accused person’s lawyer. The notice </w:t>
      </w:r>
      <w:r w:rsidR="00366E21" w:rsidRPr="006C174A">
        <w:rPr>
          <w:lang w:val="en-US"/>
        </w:rPr>
        <w:t>is</w:t>
      </w:r>
      <w:r w:rsidRPr="006C174A">
        <w:rPr>
          <w:lang w:val="en-US"/>
        </w:rPr>
        <w:t xml:space="preserve"> required to state each audiovisual recording the prosecutor intends to tender, that the accused person and their lawyer are entitled to see and listen to each recording at a police station or somewhere else decided by the police officer in charge in Norfolk Island</w:t>
      </w:r>
      <w:r w:rsidR="00381D28" w:rsidRPr="006C174A">
        <w:rPr>
          <w:lang w:val="en-US"/>
        </w:rPr>
        <w:t>,</w:t>
      </w:r>
      <w:r w:rsidRPr="006C174A">
        <w:rPr>
          <w:lang w:val="en-US"/>
        </w:rPr>
        <w:t xml:space="preserve"> and the person responsible for arranging access to each recording. The notice </w:t>
      </w:r>
      <w:r w:rsidR="00304125" w:rsidRPr="006C174A">
        <w:rPr>
          <w:lang w:val="en-US"/>
        </w:rPr>
        <w:t>is also</w:t>
      </w:r>
      <w:r w:rsidRPr="006C174A">
        <w:rPr>
          <w:lang w:val="en-US"/>
        </w:rPr>
        <w:t xml:space="preserve"> required to identify the responsible person either by their name or by stating the occupant of a position.</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168G require</w:t>
      </w:r>
      <w:r w:rsidR="00304125" w:rsidRPr="006C174A">
        <w:rPr>
          <w:lang w:val="en-US"/>
        </w:rPr>
        <w:t>s</w:t>
      </w:r>
      <w:r w:rsidRPr="006C174A">
        <w:rPr>
          <w:lang w:val="en-US"/>
        </w:rPr>
        <w:t xml:space="preserve"> the accused person or their lawyer to give written notice to the responsible person to have access to an audiovisual recording. That notice </w:t>
      </w:r>
      <w:r w:rsidR="00366E21" w:rsidRPr="006C174A">
        <w:rPr>
          <w:lang w:val="en-US"/>
        </w:rPr>
        <w:t>is</w:t>
      </w:r>
      <w:r w:rsidRPr="006C174A">
        <w:rPr>
          <w:lang w:val="en-US"/>
        </w:rPr>
        <w:t xml:space="preserve"> required to state the name of the accused person and the name of their lawyer and each individual recording to which they seek access.</w:t>
      </w:r>
    </w:p>
    <w:p w:rsidR="00381D28" w:rsidRPr="006C174A" w:rsidRDefault="000E29A1" w:rsidP="00074522">
      <w:pPr>
        <w:tabs>
          <w:tab w:val="left" w:pos="1701"/>
          <w:tab w:val="right" w:pos="9072"/>
        </w:tabs>
        <w:spacing w:before="120" w:after="120"/>
        <w:ind w:right="91"/>
        <w:rPr>
          <w:lang w:val="en-US"/>
        </w:rPr>
      </w:pPr>
      <w:r w:rsidRPr="006C174A">
        <w:rPr>
          <w:lang w:val="en-US"/>
        </w:rPr>
        <w:t xml:space="preserve">New section 168H </w:t>
      </w:r>
      <w:r w:rsidR="00304125" w:rsidRPr="006C174A">
        <w:rPr>
          <w:lang w:val="en-US"/>
        </w:rPr>
        <w:t>applies</w:t>
      </w:r>
      <w:r w:rsidRPr="006C174A">
        <w:rPr>
          <w:lang w:val="en-US"/>
        </w:rPr>
        <w:t xml:space="preserve"> if the accused person or their lawyer </w:t>
      </w:r>
      <w:r w:rsidR="00381D28" w:rsidRPr="006C174A">
        <w:rPr>
          <w:lang w:val="en-US"/>
        </w:rPr>
        <w:t xml:space="preserve">gives </w:t>
      </w:r>
      <w:r w:rsidRPr="006C174A">
        <w:rPr>
          <w:lang w:val="en-US"/>
        </w:rPr>
        <w:t>notice under s</w:t>
      </w:r>
      <w:r w:rsidR="00381D28" w:rsidRPr="006C174A">
        <w:rPr>
          <w:lang w:val="en-US"/>
        </w:rPr>
        <w:t xml:space="preserve">ection </w:t>
      </w:r>
      <w:r w:rsidRPr="006C174A">
        <w:rPr>
          <w:lang w:val="en-US"/>
        </w:rPr>
        <w:t>168G. It require</w:t>
      </w:r>
      <w:r w:rsidR="00304125" w:rsidRPr="006C174A">
        <w:rPr>
          <w:lang w:val="en-US"/>
        </w:rPr>
        <w:t>s</w:t>
      </w:r>
      <w:r w:rsidRPr="006C174A">
        <w:rPr>
          <w:lang w:val="en-US"/>
        </w:rPr>
        <w:t xml:space="preserve"> the responsible person to give access as soon as practicable after receiving the notice to the person seeking that access. The person who gave </w:t>
      </w:r>
      <w:r w:rsidR="00381D28" w:rsidRPr="006C174A">
        <w:rPr>
          <w:lang w:val="en-US"/>
        </w:rPr>
        <w:t xml:space="preserve">notice </w:t>
      </w:r>
      <w:r w:rsidRPr="006C174A">
        <w:rPr>
          <w:lang w:val="en-US"/>
        </w:rPr>
        <w:t>may have access to an audiovisual recording more than once; however, they must not be given or take a copy of the recording.</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168J determine</w:t>
      </w:r>
      <w:r w:rsidR="004A78AD" w:rsidRPr="006C174A">
        <w:rPr>
          <w:lang w:val="en-US"/>
        </w:rPr>
        <w:t>s</w:t>
      </w:r>
      <w:r w:rsidRPr="006C174A">
        <w:rPr>
          <w:lang w:val="en-US"/>
        </w:rPr>
        <w:t xml:space="preserve"> the admissibility of an audiovisual recording in a sexual or violent offence proceeding. The recording </w:t>
      </w:r>
      <w:r w:rsidR="004A78AD" w:rsidRPr="006C174A">
        <w:rPr>
          <w:lang w:val="en-US"/>
        </w:rPr>
        <w:t>is only</w:t>
      </w:r>
      <w:r w:rsidRPr="006C174A">
        <w:rPr>
          <w:lang w:val="en-US"/>
        </w:rPr>
        <w:t xml:space="preserve"> admissible if notice </w:t>
      </w:r>
      <w:r w:rsidR="00381D28" w:rsidRPr="006C174A">
        <w:rPr>
          <w:lang w:val="en-US"/>
        </w:rPr>
        <w:t xml:space="preserve">is </w:t>
      </w:r>
      <w:r w:rsidRPr="006C174A">
        <w:rPr>
          <w:lang w:val="en-US"/>
        </w:rPr>
        <w:t>given under s</w:t>
      </w:r>
      <w:r w:rsidR="00381D28" w:rsidRPr="006C174A">
        <w:rPr>
          <w:lang w:val="en-US"/>
        </w:rPr>
        <w:t>ection </w:t>
      </w:r>
      <w:r w:rsidRPr="006C174A">
        <w:rPr>
          <w:lang w:val="en-US"/>
        </w:rPr>
        <w:t>168F, a copy of the transcript from the recording is given to the accused person or their lawyer a reasonable time before the start of the hearing of the proceeding</w:t>
      </w:r>
      <w:r w:rsidR="00381D28" w:rsidRPr="006C174A">
        <w:rPr>
          <w:lang w:val="en-US"/>
        </w:rPr>
        <w:t>,</w:t>
      </w:r>
      <w:r w:rsidRPr="006C174A">
        <w:rPr>
          <w:lang w:val="en-US"/>
        </w:rPr>
        <w:t xml:space="preserve"> and the accused person and their lawyer are given a reasonable opportunity to see and listen to the recording. However, even if the prosecutor </w:t>
      </w:r>
      <w:r w:rsidR="00381D28" w:rsidRPr="006C174A">
        <w:rPr>
          <w:lang w:val="en-US"/>
        </w:rPr>
        <w:t xml:space="preserve">fails </w:t>
      </w:r>
      <w:r w:rsidRPr="006C174A">
        <w:rPr>
          <w:lang w:val="en-US"/>
        </w:rPr>
        <w:t>to give notice under s</w:t>
      </w:r>
      <w:r w:rsidR="00381D28" w:rsidRPr="006C174A">
        <w:rPr>
          <w:lang w:val="en-US"/>
        </w:rPr>
        <w:t xml:space="preserve">ection </w:t>
      </w:r>
      <w:r w:rsidRPr="006C174A">
        <w:rPr>
          <w:lang w:val="en-US"/>
        </w:rPr>
        <w:t xml:space="preserve">168F, the audiovisual recording </w:t>
      </w:r>
      <w:r w:rsidR="004A78AD" w:rsidRPr="006C174A">
        <w:rPr>
          <w:lang w:val="en-US"/>
        </w:rPr>
        <w:t>is</w:t>
      </w:r>
      <w:r w:rsidRPr="006C174A">
        <w:rPr>
          <w:lang w:val="en-US"/>
        </w:rPr>
        <w:t xml:space="preserve"> still admissible if a copy of the transcript </w:t>
      </w:r>
      <w:r w:rsidR="00381D28" w:rsidRPr="006C174A">
        <w:rPr>
          <w:lang w:val="en-US"/>
        </w:rPr>
        <w:t xml:space="preserve">is </w:t>
      </w:r>
      <w:r w:rsidRPr="006C174A">
        <w:rPr>
          <w:lang w:val="en-US"/>
        </w:rPr>
        <w:t>given to the accused person or their lawyer a reasonable time before the start of the hearing of the proceeding</w:t>
      </w:r>
      <w:r w:rsidR="00B40340" w:rsidRPr="006C174A">
        <w:rPr>
          <w:lang w:val="en-US"/>
        </w:rPr>
        <w:t>,</w:t>
      </w:r>
      <w:r w:rsidRPr="006C174A">
        <w:rPr>
          <w:lang w:val="en-US"/>
        </w:rPr>
        <w:t xml:space="preserve"> the accused person (or their lawyer) </w:t>
      </w:r>
      <w:r w:rsidR="00B40340" w:rsidRPr="006C174A">
        <w:rPr>
          <w:lang w:val="en-US"/>
        </w:rPr>
        <w:t xml:space="preserve">is </w:t>
      </w:r>
      <w:r w:rsidRPr="006C174A">
        <w:rPr>
          <w:lang w:val="en-US"/>
        </w:rPr>
        <w:t xml:space="preserve">given a reasonable opportunity to see and listen to the recording, and the court </w:t>
      </w:r>
      <w:r w:rsidR="00B40340" w:rsidRPr="006C174A">
        <w:rPr>
          <w:lang w:val="en-US"/>
        </w:rPr>
        <w:t xml:space="preserve">considers </w:t>
      </w:r>
      <w:r w:rsidRPr="006C174A">
        <w:rPr>
          <w:lang w:val="en-US"/>
        </w:rPr>
        <w:t xml:space="preserve">it to be in the interests of justice to admit the recording. Subsection 168J(3) </w:t>
      </w:r>
      <w:r w:rsidR="00B40340" w:rsidRPr="006C174A">
        <w:rPr>
          <w:lang w:val="en-US"/>
        </w:rPr>
        <w:t>provide</w:t>
      </w:r>
      <w:r w:rsidR="004A78AD" w:rsidRPr="006C174A">
        <w:rPr>
          <w:lang w:val="en-US"/>
        </w:rPr>
        <w:t>s</w:t>
      </w:r>
      <w:r w:rsidR="00B40340" w:rsidRPr="006C174A">
        <w:rPr>
          <w:lang w:val="en-US"/>
        </w:rPr>
        <w:t xml:space="preserve"> that section 168J does </w:t>
      </w:r>
      <w:r w:rsidRPr="006C174A">
        <w:rPr>
          <w:lang w:val="en-US"/>
        </w:rPr>
        <w:t>not prevent the parties consenting to admitting an audiovisual recording into evidence.</w:t>
      </w:r>
    </w:p>
    <w:p w:rsidR="000E29A1" w:rsidRPr="006C174A" w:rsidRDefault="000E29A1" w:rsidP="00074522">
      <w:pPr>
        <w:tabs>
          <w:tab w:val="left" w:pos="1701"/>
          <w:tab w:val="right" w:pos="9072"/>
        </w:tabs>
        <w:spacing w:before="120" w:after="120"/>
        <w:ind w:right="91"/>
        <w:rPr>
          <w:lang w:val="en-US"/>
        </w:rPr>
      </w:pPr>
      <w:r w:rsidRPr="006C174A">
        <w:rPr>
          <w:lang w:val="en-US"/>
        </w:rPr>
        <w:t xml:space="preserve">New section 168K </w:t>
      </w:r>
      <w:r w:rsidR="004A78AD" w:rsidRPr="006C174A">
        <w:rPr>
          <w:lang w:val="en-US"/>
        </w:rPr>
        <w:t>applies</w:t>
      </w:r>
      <w:r w:rsidRPr="006C174A">
        <w:rPr>
          <w:lang w:val="en-US"/>
        </w:rPr>
        <w:t xml:space="preserve"> if a sexual or violent offence proceeding was a trial by jury, and an audiovisual recording was admitted in evidence in the proceeding. The provision require</w:t>
      </w:r>
      <w:r w:rsidR="004A78AD" w:rsidRPr="006C174A">
        <w:rPr>
          <w:lang w:val="en-US"/>
        </w:rPr>
        <w:t>s</w:t>
      </w:r>
      <w:r w:rsidRPr="006C174A">
        <w:rPr>
          <w:lang w:val="en-US"/>
        </w:rPr>
        <w:t xml:space="preserve"> the court to tell the jury that admitting an audiovisual recording is a usual practice and that the jury must not draw any inference against the accused person, or give the evidence more or less weight, because the evidence is given in that way. In addition, subsection </w:t>
      </w:r>
      <w:r w:rsidR="00B40340" w:rsidRPr="006C174A">
        <w:rPr>
          <w:lang w:val="en-US"/>
        </w:rPr>
        <w:t>168K</w:t>
      </w:r>
      <w:r w:rsidRPr="006C174A">
        <w:rPr>
          <w:lang w:val="en-US"/>
        </w:rPr>
        <w:t>(3) provide</w:t>
      </w:r>
      <w:r w:rsidR="004A78AD" w:rsidRPr="006C174A">
        <w:rPr>
          <w:lang w:val="en-US"/>
        </w:rPr>
        <w:t>s</w:t>
      </w:r>
      <w:r w:rsidRPr="006C174A">
        <w:rPr>
          <w:lang w:val="en-US"/>
        </w:rPr>
        <w:t xml:space="preserve"> that the court </w:t>
      </w:r>
      <w:r w:rsidR="00B40340" w:rsidRPr="006C174A">
        <w:rPr>
          <w:lang w:val="en-US"/>
        </w:rPr>
        <w:t xml:space="preserve">may </w:t>
      </w:r>
      <w:r w:rsidRPr="006C174A">
        <w:rPr>
          <w:lang w:val="en-US"/>
        </w:rPr>
        <w:t xml:space="preserve">order a copy of the transcript of the recording be made available to the jury, if it </w:t>
      </w:r>
      <w:r w:rsidR="00B40340" w:rsidRPr="006C174A">
        <w:rPr>
          <w:lang w:val="en-US"/>
        </w:rPr>
        <w:t xml:space="preserve">considers </w:t>
      </w:r>
      <w:r w:rsidRPr="006C174A">
        <w:rPr>
          <w:lang w:val="en-US"/>
        </w:rPr>
        <w:t>that it would help the jury’s understanding of the evidence.</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168L provide</w:t>
      </w:r>
      <w:r w:rsidR="004A78AD" w:rsidRPr="006C174A">
        <w:rPr>
          <w:lang w:val="en-US"/>
        </w:rPr>
        <w:t>s</w:t>
      </w:r>
      <w:r w:rsidRPr="006C174A">
        <w:rPr>
          <w:lang w:val="en-US"/>
        </w:rPr>
        <w:t xml:space="preserve"> that if an audiovisual recording was admitted in evidence in a sexual or violent offence proceeding, the court may order a transcript of that recording to be made available to the court.</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168M create</w:t>
      </w:r>
      <w:r w:rsidR="004A78AD" w:rsidRPr="006C174A">
        <w:rPr>
          <w:lang w:val="en-US"/>
        </w:rPr>
        <w:t>s</w:t>
      </w:r>
      <w:r w:rsidRPr="006C174A">
        <w:rPr>
          <w:lang w:val="en-US"/>
        </w:rPr>
        <w:t xml:space="preserve"> </w:t>
      </w:r>
      <w:r w:rsidR="00B40340" w:rsidRPr="006C174A">
        <w:rPr>
          <w:lang w:val="en-US"/>
        </w:rPr>
        <w:t xml:space="preserve">an </w:t>
      </w:r>
      <w:r w:rsidRPr="006C174A">
        <w:rPr>
          <w:lang w:val="en-US"/>
        </w:rPr>
        <w:t xml:space="preserve">offence around the unauthorised possession, supplying, </w:t>
      </w:r>
      <w:r w:rsidR="00B40340" w:rsidRPr="006C174A">
        <w:rPr>
          <w:lang w:val="en-US"/>
        </w:rPr>
        <w:t xml:space="preserve">or </w:t>
      </w:r>
      <w:r w:rsidRPr="006C174A">
        <w:rPr>
          <w:lang w:val="en-US"/>
        </w:rPr>
        <w:t>use of audiovisual recordings. It provide</w:t>
      </w:r>
      <w:r w:rsidR="004A78AD" w:rsidRPr="006C174A">
        <w:rPr>
          <w:lang w:val="en-US"/>
        </w:rPr>
        <w:t>s</w:t>
      </w:r>
      <w:r w:rsidRPr="006C174A">
        <w:rPr>
          <w:lang w:val="en-US"/>
        </w:rPr>
        <w:t xml:space="preserve"> that a person commits an offence if they possess, supply or offer to supply to another person, or play, copy or erase (or allow someone else to do so) an audiovisual recording without authority. The penalty for these offences </w:t>
      </w:r>
      <w:r w:rsidR="00366E21" w:rsidRPr="006C174A">
        <w:rPr>
          <w:lang w:val="en-US"/>
        </w:rPr>
        <w:t>is</w:t>
      </w:r>
      <w:r w:rsidRPr="006C174A">
        <w:rPr>
          <w:lang w:val="en-US"/>
        </w:rPr>
        <w:t xml:space="preserve"> imprisonment for 12 months or 60 penalty units, or both. This penalty </w:t>
      </w:r>
      <w:r w:rsidR="00366E21" w:rsidRPr="006C174A">
        <w:rPr>
          <w:lang w:val="en-US"/>
        </w:rPr>
        <w:t>is</w:t>
      </w:r>
      <w:r w:rsidRPr="006C174A">
        <w:rPr>
          <w:lang w:val="en-US"/>
        </w:rPr>
        <w:t xml:space="preserve"> consistent with comparable provisions in the </w:t>
      </w:r>
      <w:r w:rsidR="00B40340" w:rsidRPr="006C174A">
        <w:rPr>
          <w:lang w:val="en-US"/>
        </w:rPr>
        <w:t>EMP Act</w:t>
      </w:r>
      <w:r w:rsidRPr="006C174A">
        <w:rPr>
          <w:lang w:val="en-US"/>
        </w:rPr>
        <w:t xml:space="preserve"> and those in other jurisdictions, including the </w:t>
      </w:r>
      <w:r w:rsidRPr="006C174A">
        <w:rPr>
          <w:i/>
          <w:lang w:val="en-US"/>
        </w:rPr>
        <w:t>Crimes Act 1958</w:t>
      </w:r>
      <w:r w:rsidRPr="006C174A">
        <w:rPr>
          <w:lang w:val="en-US"/>
        </w:rPr>
        <w:t xml:space="preserve"> (Vic)</w:t>
      </w:r>
      <w:r w:rsidR="00B40340" w:rsidRPr="006C174A">
        <w:rPr>
          <w:lang w:val="en-US"/>
        </w:rPr>
        <w:t>,</w:t>
      </w:r>
      <w:r w:rsidRPr="006C174A">
        <w:rPr>
          <w:lang w:val="en-US"/>
        </w:rPr>
        <w:t xml:space="preserve"> for similar offences. The offence protect</w:t>
      </w:r>
      <w:r w:rsidR="004A78AD" w:rsidRPr="006C174A">
        <w:rPr>
          <w:lang w:val="en-US"/>
        </w:rPr>
        <w:t>s</w:t>
      </w:r>
      <w:r w:rsidRPr="006C174A">
        <w:rPr>
          <w:lang w:val="en-US"/>
        </w:rPr>
        <w:t xml:space="preserve"> complainants and witnesses (including their identity), as well as protect an accused person’s right to a fair trial through preventing the publication of potentially prejudicial material and, further, promote</w:t>
      </w:r>
      <w:r w:rsidR="004A78AD" w:rsidRPr="006C174A">
        <w:rPr>
          <w:lang w:val="en-US"/>
        </w:rPr>
        <w:t>s</w:t>
      </w:r>
      <w:r w:rsidRPr="006C174A">
        <w:rPr>
          <w:lang w:val="en-US"/>
        </w:rPr>
        <w:t xml:space="preserve"> the public interest in the administration of justice.</w:t>
      </w:r>
    </w:p>
    <w:p w:rsidR="000E29A1" w:rsidRPr="006C174A" w:rsidRDefault="000E29A1" w:rsidP="00074522">
      <w:pPr>
        <w:tabs>
          <w:tab w:val="left" w:pos="1701"/>
          <w:tab w:val="right" w:pos="9072"/>
        </w:tabs>
        <w:spacing w:before="120" w:after="120"/>
        <w:ind w:right="91"/>
        <w:rPr>
          <w:lang w:val="en-US"/>
        </w:rPr>
      </w:pPr>
      <w:r w:rsidRPr="006C174A">
        <w:rPr>
          <w:lang w:val="en-US"/>
        </w:rPr>
        <w:t xml:space="preserve">Subsection </w:t>
      </w:r>
      <w:r w:rsidR="00B40340" w:rsidRPr="006C174A">
        <w:rPr>
          <w:lang w:val="en-US"/>
        </w:rPr>
        <w:t>168M</w:t>
      </w:r>
      <w:r w:rsidRPr="006C174A">
        <w:rPr>
          <w:lang w:val="en-US"/>
        </w:rPr>
        <w:t>(2) provide</w:t>
      </w:r>
      <w:r w:rsidR="009D4244" w:rsidRPr="006C174A">
        <w:rPr>
          <w:lang w:val="en-US"/>
        </w:rPr>
        <w:t>s</w:t>
      </w:r>
      <w:r w:rsidRPr="006C174A">
        <w:rPr>
          <w:lang w:val="en-US"/>
        </w:rPr>
        <w:t xml:space="preserve"> that a person would have ‘authority’ in relation to an audiovisual recording only if they possess or do something with it in connection with the </w:t>
      </w:r>
      <w:r w:rsidRPr="006C174A">
        <w:rPr>
          <w:lang w:val="en-US"/>
        </w:rPr>
        <w:lastRenderedPageBreak/>
        <w:t>investigation of, or a proceeding for, an offence in relation to which the recording is prepared; or in connection with a re-hearing, retrial or appeal in relation to such a proceeding, including a proceeding in which the recording is or may be admitted in evidence under Subdivision E or F.</w:t>
      </w:r>
    </w:p>
    <w:p w:rsidR="000E29A1" w:rsidRPr="006C174A" w:rsidRDefault="000E29A1" w:rsidP="00074522">
      <w:pPr>
        <w:keepNext/>
        <w:autoSpaceDE w:val="0"/>
        <w:autoSpaceDN w:val="0"/>
        <w:adjustRightInd w:val="0"/>
        <w:rPr>
          <w:u w:val="single"/>
        </w:rPr>
      </w:pPr>
      <w:r w:rsidRPr="006C174A">
        <w:rPr>
          <w:u w:val="single"/>
        </w:rPr>
        <w:t>Subdivision D—Sexual and violent offence proceedings: giving evidence by audiovisual link</w:t>
      </w:r>
    </w:p>
    <w:p w:rsidR="000E29A1" w:rsidRPr="006C174A" w:rsidRDefault="000E29A1" w:rsidP="00074522">
      <w:pPr>
        <w:tabs>
          <w:tab w:val="left" w:pos="1701"/>
          <w:tab w:val="right" w:pos="9072"/>
        </w:tabs>
        <w:spacing w:before="120" w:after="120"/>
        <w:ind w:right="91"/>
        <w:rPr>
          <w:lang w:val="en-US"/>
        </w:rPr>
      </w:pPr>
      <w:r w:rsidRPr="006C174A">
        <w:rPr>
          <w:lang w:val="en-US"/>
        </w:rPr>
        <w:t>New sections 169</w:t>
      </w:r>
      <w:r w:rsidR="003F2F6E" w:rsidRPr="006C174A">
        <w:rPr>
          <w:lang w:val="en-US"/>
        </w:rPr>
        <w:t xml:space="preserve"> to </w:t>
      </w:r>
      <w:r w:rsidRPr="006C174A">
        <w:rPr>
          <w:lang w:val="en-US"/>
        </w:rPr>
        <w:t xml:space="preserve">169B </w:t>
      </w:r>
      <w:r w:rsidR="003F2F6E" w:rsidRPr="006C174A">
        <w:rPr>
          <w:lang w:val="en-US"/>
        </w:rPr>
        <w:t xml:space="preserve">include </w:t>
      </w:r>
      <w:r w:rsidRPr="006C174A">
        <w:rPr>
          <w:lang w:val="en-US"/>
        </w:rPr>
        <w:t xml:space="preserve">a number of definitions for the purposes of </w:t>
      </w:r>
      <w:r w:rsidR="003F2F6E" w:rsidRPr="006C174A">
        <w:rPr>
          <w:lang w:val="en-US"/>
        </w:rPr>
        <w:t>S</w:t>
      </w:r>
      <w:r w:rsidRPr="006C174A">
        <w:rPr>
          <w:lang w:val="en-US"/>
        </w:rPr>
        <w:t xml:space="preserve">ubdivision </w:t>
      </w:r>
      <w:r w:rsidR="003F2F6E" w:rsidRPr="006C174A">
        <w:rPr>
          <w:lang w:val="en-US"/>
        </w:rPr>
        <w:t xml:space="preserve">D, </w:t>
      </w:r>
      <w:r w:rsidRPr="006C174A">
        <w:rPr>
          <w:lang w:val="en-US"/>
        </w:rPr>
        <w:t>including</w:t>
      </w:r>
      <w:r w:rsidR="003F2F6E" w:rsidRPr="006C174A">
        <w:rPr>
          <w:lang w:val="en-US"/>
        </w:rPr>
        <w:t xml:space="preserve"> defining</w:t>
      </w:r>
      <w:r w:rsidRPr="006C174A">
        <w:rPr>
          <w:lang w:val="en-US"/>
        </w:rPr>
        <w:t xml:space="preserve"> ‘give evidence in a proceeding by audiovisual link’, ‘proceeding’, ‘complainant’, ‘sexual offence proceeding’ and ‘violent offence proceeding’.</w:t>
      </w:r>
    </w:p>
    <w:p w:rsidR="009703F4" w:rsidRPr="006C174A" w:rsidRDefault="000E29A1" w:rsidP="00074522">
      <w:pPr>
        <w:tabs>
          <w:tab w:val="left" w:pos="1701"/>
          <w:tab w:val="right" w:pos="9072"/>
        </w:tabs>
        <w:spacing w:before="120" w:after="120"/>
        <w:ind w:right="91"/>
        <w:rPr>
          <w:lang w:val="en-US"/>
        </w:rPr>
      </w:pPr>
      <w:r w:rsidRPr="006C174A">
        <w:rPr>
          <w:lang w:val="en-US"/>
        </w:rPr>
        <w:t>New section 169C set</w:t>
      </w:r>
      <w:r w:rsidR="009D4244" w:rsidRPr="006C174A">
        <w:rPr>
          <w:lang w:val="en-US"/>
        </w:rPr>
        <w:t>s</w:t>
      </w:r>
      <w:r w:rsidRPr="006C174A">
        <w:rPr>
          <w:lang w:val="en-US"/>
        </w:rPr>
        <w:t xml:space="preserve"> out the proceedings to which Subdivision D relates. Those proceedings </w:t>
      </w:r>
      <w:r w:rsidR="00366E21" w:rsidRPr="006C174A">
        <w:rPr>
          <w:lang w:val="en-US"/>
        </w:rPr>
        <w:t>are</w:t>
      </w:r>
      <w:r w:rsidRPr="006C174A">
        <w:rPr>
          <w:lang w:val="en-US"/>
        </w:rPr>
        <w:t xml:space="preserve"> sexual offence proceedings, violent offence proceedings in relation to serious violent offences, and violent offence proceedings in relation to less serious violent offences if the complainant or similar act witness is a relevant person in relation to the accused person, or if the court considers that the witness has a vulnerability that affects their ability to give evidence (for example, if the witness would be likely to suffer severe emotional trauma because of the nature of the alleged offence or the witness was intimidated or distressed because of their relationship to the accused person). Subsection </w:t>
      </w:r>
      <w:r w:rsidR="00220BA6" w:rsidRPr="006C174A">
        <w:rPr>
          <w:lang w:val="en-US"/>
        </w:rPr>
        <w:t>169</w:t>
      </w:r>
      <w:r w:rsidRPr="006C174A">
        <w:rPr>
          <w:lang w:val="en-US"/>
        </w:rPr>
        <w:t>(2) also provide</w:t>
      </w:r>
      <w:r w:rsidR="009D4244" w:rsidRPr="006C174A">
        <w:rPr>
          <w:lang w:val="en-US"/>
        </w:rPr>
        <w:t>s</w:t>
      </w:r>
      <w:r w:rsidRPr="006C174A">
        <w:rPr>
          <w:lang w:val="en-US"/>
        </w:rPr>
        <w:t xml:space="preserve"> that it would not matter if the evidence was being provided or was provided on oath or otherwise.</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169D require</w:t>
      </w:r>
      <w:r w:rsidR="009D4244" w:rsidRPr="006C174A">
        <w:rPr>
          <w:lang w:val="en-US"/>
        </w:rPr>
        <w:t>s</w:t>
      </w:r>
      <w:r w:rsidRPr="006C174A">
        <w:rPr>
          <w:lang w:val="en-US"/>
        </w:rPr>
        <w:t xml:space="preserve"> complainants or similar act witnesses to give their evidence by audiovisual link. The section provide</w:t>
      </w:r>
      <w:r w:rsidR="009D4244" w:rsidRPr="006C174A">
        <w:rPr>
          <w:lang w:val="en-US"/>
        </w:rPr>
        <w:t>s</w:t>
      </w:r>
      <w:r w:rsidRPr="006C174A">
        <w:rPr>
          <w:lang w:val="en-US"/>
        </w:rPr>
        <w:t xml:space="preserve"> that, if a complainant or similar act witness is to give evidence in a proceeding, </w:t>
      </w:r>
      <w:r w:rsidR="009703F4" w:rsidRPr="006C174A">
        <w:rPr>
          <w:lang w:val="en-US"/>
        </w:rPr>
        <w:t>the proceeding</w:t>
      </w:r>
      <w:r w:rsidRPr="006C174A">
        <w:rPr>
          <w:lang w:val="en-US"/>
        </w:rPr>
        <w:t xml:space="preserve"> is to be heard in a courtroom</w:t>
      </w:r>
      <w:r w:rsidR="009703F4" w:rsidRPr="006C174A">
        <w:rPr>
          <w:lang w:val="en-US"/>
        </w:rPr>
        <w:t>,</w:t>
      </w:r>
      <w:r w:rsidRPr="006C174A">
        <w:rPr>
          <w:lang w:val="en-US"/>
        </w:rPr>
        <w:t xml:space="preserve"> and the courtroom and an external place are connected by an audiovisual link, then the complainant’s (or similar act witness’s) evidence must be given by that link unless the court orders otherwise. The court </w:t>
      </w:r>
      <w:r w:rsidR="009D4244" w:rsidRPr="006C174A">
        <w:rPr>
          <w:lang w:val="en-US"/>
        </w:rPr>
        <w:t>is</w:t>
      </w:r>
      <w:r w:rsidRPr="006C174A">
        <w:rPr>
          <w:lang w:val="en-US"/>
        </w:rPr>
        <w:t xml:space="preserve"> only be able to make such an order if it was satisfied that the complainant or similar act witness prefers to give evidence in the courtroom</w:t>
      </w:r>
      <w:r w:rsidR="00DD3BAC" w:rsidRPr="006C174A">
        <w:rPr>
          <w:lang w:val="en-US"/>
        </w:rPr>
        <w:t>,</w:t>
      </w:r>
      <w:r w:rsidRPr="006C174A">
        <w:rPr>
          <w:lang w:val="en-US"/>
        </w:rPr>
        <w:t xml:space="preserve"> </w:t>
      </w:r>
      <w:r w:rsidR="00DD3BAC" w:rsidRPr="006C174A">
        <w:rPr>
          <w:lang w:val="en-US"/>
        </w:rPr>
        <w:t xml:space="preserve">or </w:t>
      </w:r>
      <w:r w:rsidRPr="006C174A">
        <w:rPr>
          <w:lang w:val="en-US"/>
        </w:rPr>
        <w:t xml:space="preserve">that if the order was not made, the proceeding may be unreasonably delayed or there is a substantial risk that the court would not be able to ensure fair process. </w:t>
      </w:r>
    </w:p>
    <w:p w:rsidR="000E29A1" w:rsidRPr="006C174A" w:rsidRDefault="000E29A1" w:rsidP="00074522">
      <w:pPr>
        <w:tabs>
          <w:tab w:val="left" w:pos="1701"/>
          <w:tab w:val="right" w:pos="9072"/>
        </w:tabs>
        <w:spacing w:before="120" w:after="120"/>
        <w:ind w:right="91"/>
        <w:rPr>
          <w:lang w:val="en-US"/>
        </w:rPr>
      </w:pPr>
      <w:r w:rsidRPr="006C174A">
        <w:rPr>
          <w:lang w:val="en-US"/>
        </w:rPr>
        <w:t>The section also provide</w:t>
      </w:r>
      <w:r w:rsidR="00366E21" w:rsidRPr="006C174A">
        <w:rPr>
          <w:lang w:val="en-US"/>
        </w:rPr>
        <w:t>s</w:t>
      </w:r>
      <w:r w:rsidRPr="006C174A">
        <w:rPr>
          <w:lang w:val="en-US"/>
        </w:rPr>
        <w:t xml:space="preserve"> that while the complainant or similar act witness was at the external place to give evidence, that place </w:t>
      </w:r>
      <w:r w:rsidR="00366E21" w:rsidRPr="006C174A">
        <w:rPr>
          <w:lang w:val="en-US"/>
        </w:rPr>
        <w:t>is</w:t>
      </w:r>
      <w:r w:rsidRPr="006C174A">
        <w:rPr>
          <w:lang w:val="en-US"/>
        </w:rPr>
        <w:t xml:space="preserve"> taken to be part of the courtroom (except for the purposes of subsection 168E(3)). In addition, subsection </w:t>
      </w:r>
      <w:r w:rsidR="00657D01" w:rsidRPr="006C174A">
        <w:rPr>
          <w:lang w:val="en-US"/>
        </w:rPr>
        <w:t>169D</w:t>
      </w:r>
      <w:r w:rsidRPr="006C174A">
        <w:rPr>
          <w:lang w:val="en-US"/>
        </w:rPr>
        <w:t>(5) impose</w:t>
      </w:r>
      <w:r w:rsidR="00366E21" w:rsidRPr="006C174A">
        <w:rPr>
          <w:lang w:val="en-US"/>
        </w:rPr>
        <w:t>s</w:t>
      </w:r>
      <w:r w:rsidRPr="006C174A">
        <w:rPr>
          <w:lang w:val="en-US"/>
        </w:rPr>
        <w:t xml:space="preserve"> some restrictions that apply while the complainant or similar act witness </w:t>
      </w:r>
      <w:r w:rsidR="00657D01" w:rsidRPr="006C174A">
        <w:rPr>
          <w:lang w:val="en-US"/>
        </w:rPr>
        <w:t xml:space="preserve">is </w:t>
      </w:r>
      <w:r w:rsidRPr="006C174A">
        <w:rPr>
          <w:lang w:val="en-US"/>
        </w:rPr>
        <w:t>at the external place to give evidence.</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169E require</w:t>
      </w:r>
      <w:r w:rsidR="009D4244" w:rsidRPr="006C174A">
        <w:rPr>
          <w:lang w:val="en-US"/>
        </w:rPr>
        <w:t>s</w:t>
      </w:r>
      <w:r w:rsidRPr="006C174A">
        <w:rPr>
          <w:lang w:val="en-US"/>
        </w:rPr>
        <w:t xml:space="preserve"> that evidence given in a sexual offence proceeding by a complainant or similar act witness, by audiovisual link, be recorded as an audiovisual recording. If a court made an order under subsection 169D(2) in a sexual offence proceeding (ordering that the complainant or similar act witness give evidence in the courtroom), that evidence may be recorded as an audiovisual recording.</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169F relate</w:t>
      </w:r>
      <w:r w:rsidR="009D4244" w:rsidRPr="006C174A">
        <w:rPr>
          <w:lang w:val="en-US"/>
        </w:rPr>
        <w:t>s</w:t>
      </w:r>
      <w:r w:rsidRPr="006C174A">
        <w:rPr>
          <w:lang w:val="en-US"/>
        </w:rPr>
        <w:t xml:space="preserve"> to consequential orders that the court could make if complainants or similar act witnesses give evidence in a proceeding by audiovisual link. </w:t>
      </w:r>
      <w:r w:rsidR="00814504" w:rsidRPr="006C174A">
        <w:rPr>
          <w:lang w:val="en-US"/>
        </w:rPr>
        <w:t>For example, t</w:t>
      </w:r>
      <w:r w:rsidRPr="006C174A">
        <w:rPr>
          <w:lang w:val="en-US"/>
        </w:rPr>
        <w:t>he section provide</w:t>
      </w:r>
      <w:r w:rsidR="009D4244" w:rsidRPr="006C174A">
        <w:rPr>
          <w:lang w:val="en-US"/>
        </w:rPr>
        <w:t>s</w:t>
      </w:r>
      <w:r w:rsidRPr="006C174A">
        <w:rPr>
          <w:lang w:val="en-US"/>
        </w:rPr>
        <w:t xml:space="preserve"> that the court may make any order it considers appropriate to ensure the proceeding is conducted fairly.</w:t>
      </w:r>
    </w:p>
    <w:p w:rsidR="000E29A1" w:rsidRPr="006C174A" w:rsidRDefault="000E29A1" w:rsidP="00074522">
      <w:pPr>
        <w:tabs>
          <w:tab w:val="left" w:pos="1701"/>
          <w:tab w:val="right" w:pos="9072"/>
        </w:tabs>
        <w:spacing w:before="120" w:after="120"/>
        <w:ind w:right="91"/>
        <w:rPr>
          <w:lang w:val="en-US"/>
        </w:rPr>
      </w:pPr>
      <w:r w:rsidRPr="006C174A">
        <w:rPr>
          <w:lang w:val="en-US"/>
        </w:rPr>
        <w:t>The section allow</w:t>
      </w:r>
      <w:r w:rsidR="009D4244" w:rsidRPr="006C174A">
        <w:rPr>
          <w:lang w:val="en-US"/>
        </w:rPr>
        <w:t>s</w:t>
      </w:r>
      <w:r w:rsidRPr="006C174A">
        <w:rPr>
          <w:lang w:val="en-US"/>
        </w:rPr>
        <w:t xml:space="preserve"> the court to make any other order it considers appropriate, including, for example</w:t>
      </w:r>
      <w:r w:rsidR="007263B4" w:rsidRPr="006C174A">
        <w:rPr>
          <w:lang w:val="en-US"/>
        </w:rPr>
        <w:t>:</w:t>
      </w:r>
      <w:r w:rsidRPr="006C174A">
        <w:rPr>
          <w:lang w:val="en-US"/>
        </w:rPr>
        <w:t xml:space="preserve"> who may be with or must not be with the complainant or similar act witness at the external place</w:t>
      </w:r>
      <w:r w:rsidR="007263B4" w:rsidRPr="006C174A">
        <w:rPr>
          <w:lang w:val="en-US"/>
        </w:rPr>
        <w:t>;</w:t>
      </w:r>
      <w:r w:rsidRPr="006C174A">
        <w:rPr>
          <w:lang w:val="en-US"/>
        </w:rPr>
        <w:t xml:space="preserve"> who in the courtroom is to be able or must not be able to be heard, or seen and heard, by the complainant or similar act witness and people in the external place with the complainant or similar act witness; who in the courtroom is to be able to see and hear the complainant and similar act witness and anyone else in the external place with the complainant or similar act witness; or how the audiovisual link is to operate. The court </w:t>
      </w:r>
      <w:r w:rsidR="009D4244" w:rsidRPr="006C174A">
        <w:rPr>
          <w:lang w:val="en-US"/>
        </w:rPr>
        <w:t>is</w:t>
      </w:r>
      <w:r w:rsidRPr="006C174A">
        <w:rPr>
          <w:lang w:val="en-US"/>
        </w:rPr>
        <w:t xml:space="preserve"> </w:t>
      </w:r>
      <w:r w:rsidRPr="006C174A">
        <w:rPr>
          <w:lang w:val="en-US"/>
        </w:rPr>
        <w:lastRenderedPageBreak/>
        <w:t xml:space="preserve">also able to make an order </w:t>
      </w:r>
      <w:r w:rsidR="007263B4" w:rsidRPr="006C174A">
        <w:rPr>
          <w:lang w:val="en-US"/>
        </w:rPr>
        <w:t xml:space="preserve">excluding </w:t>
      </w:r>
      <w:r w:rsidRPr="006C174A">
        <w:rPr>
          <w:lang w:val="en-US"/>
        </w:rPr>
        <w:t xml:space="preserve">a person from the other place while the complainant or similar act witness is giving evidence. The court </w:t>
      </w:r>
      <w:r w:rsidR="009D4244" w:rsidRPr="006C174A">
        <w:rPr>
          <w:lang w:val="en-US"/>
        </w:rPr>
        <w:t>is</w:t>
      </w:r>
      <w:r w:rsidRPr="006C174A">
        <w:rPr>
          <w:lang w:val="en-US"/>
        </w:rPr>
        <w:t xml:space="preserve"> also able to direct that an order </w:t>
      </w:r>
      <w:r w:rsidR="007263B4" w:rsidRPr="006C174A">
        <w:rPr>
          <w:lang w:val="en-US"/>
        </w:rPr>
        <w:t xml:space="preserve">under </w:t>
      </w:r>
      <w:r w:rsidRPr="006C174A">
        <w:rPr>
          <w:lang w:val="en-US"/>
        </w:rPr>
        <w:t>s</w:t>
      </w:r>
      <w:r w:rsidR="007263B4" w:rsidRPr="006C174A">
        <w:rPr>
          <w:lang w:val="en-US"/>
        </w:rPr>
        <w:t xml:space="preserve">ection </w:t>
      </w:r>
      <w:r w:rsidRPr="006C174A">
        <w:rPr>
          <w:lang w:val="en-US"/>
        </w:rPr>
        <w:t>169F apply only to a particular part of the proceeding.</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169G allow</w:t>
      </w:r>
      <w:r w:rsidR="00BB43E4" w:rsidRPr="006C174A">
        <w:rPr>
          <w:lang w:val="en-US"/>
        </w:rPr>
        <w:t>s</w:t>
      </w:r>
      <w:r w:rsidRPr="006C174A">
        <w:rPr>
          <w:lang w:val="en-US"/>
        </w:rPr>
        <w:t xml:space="preserve"> the court to make an </w:t>
      </w:r>
      <w:r w:rsidR="007263B4" w:rsidRPr="006C174A">
        <w:rPr>
          <w:lang w:val="en-US"/>
        </w:rPr>
        <w:t xml:space="preserve">order </w:t>
      </w:r>
      <w:r w:rsidRPr="006C174A">
        <w:rPr>
          <w:lang w:val="en-US"/>
        </w:rPr>
        <w:t>under Subdivision D on its own initiative or on the application o</w:t>
      </w:r>
      <w:r w:rsidR="007263B4" w:rsidRPr="006C174A">
        <w:rPr>
          <w:lang w:val="en-US"/>
        </w:rPr>
        <w:t>f</w:t>
      </w:r>
      <w:r w:rsidRPr="006C174A">
        <w:rPr>
          <w:lang w:val="en-US"/>
        </w:rPr>
        <w:t xml:space="preserve"> a party to the proceeding, the complainant, or a similar act witness, Subsection </w:t>
      </w:r>
      <w:r w:rsidR="007263B4" w:rsidRPr="006C174A">
        <w:rPr>
          <w:lang w:val="en-US"/>
        </w:rPr>
        <w:t>169G</w:t>
      </w:r>
      <w:r w:rsidRPr="006C174A">
        <w:rPr>
          <w:lang w:val="en-US"/>
        </w:rPr>
        <w:t>(2) allow</w:t>
      </w:r>
      <w:r w:rsidR="00BB43E4" w:rsidRPr="006C174A">
        <w:rPr>
          <w:lang w:val="en-US"/>
        </w:rPr>
        <w:t>s</w:t>
      </w:r>
      <w:r w:rsidRPr="006C174A">
        <w:rPr>
          <w:lang w:val="en-US"/>
        </w:rPr>
        <w:t xml:space="preserve"> the court to make orders </w:t>
      </w:r>
      <w:r w:rsidR="007263B4" w:rsidRPr="006C174A">
        <w:rPr>
          <w:lang w:val="en-US"/>
        </w:rPr>
        <w:t xml:space="preserve">under Subdivision D </w:t>
      </w:r>
      <w:r w:rsidRPr="006C174A">
        <w:rPr>
          <w:lang w:val="en-US"/>
        </w:rPr>
        <w:t xml:space="preserve">without being bound by the rules of evidence and </w:t>
      </w:r>
      <w:r w:rsidR="007263B4" w:rsidRPr="006C174A">
        <w:rPr>
          <w:lang w:val="en-US"/>
        </w:rPr>
        <w:t xml:space="preserve">to </w:t>
      </w:r>
      <w:r w:rsidRPr="006C174A">
        <w:rPr>
          <w:lang w:val="en-US"/>
        </w:rPr>
        <w:t>inform itself as it considers appropriate.</w:t>
      </w:r>
    </w:p>
    <w:p w:rsidR="000E29A1" w:rsidRPr="006C174A" w:rsidRDefault="000E29A1" w:rsidP="00074522">
      <w:pPr>
        <w:tabs>
          <w:tab w:val="left" w:pos="1701"/>
          <w:tab w:val="right" w:pos="9072"/>
        </w:tabs>
        <w:spacing w:before="120" w:after="120"/>
        <w:ind w:right="91"/>
        <w:rPr>
          <w:lang w:val="en-US"/>
        </w:rPr>
      </w:pPr>
      <w:r w:rsidRPr="006C174A">
        <w:rPr>
          <w:lang w:val="en-US"/>
        </w:rPr>
        <w:t>New section 169H require</w:t>
      </w:r>
      <w:r w:rsidR="00BB43E4" w:rsidRPr="006C174A">
        <w:rPr>
          <w:lang w:val="en-US"/>
        </w:rPr>
        <w:t>s</w:t>
      </w:r>
      <w:r w:rsidRPr="006C174A">
        <w:rPr>
          <w:lang w:val="en-US"/>
        </w:rPr>
        <w:t xml:space="preserve"> the judge, if a proceeding is before a jury, to warn the jury that it should not draw any inferences against an accused person in a proceeding because the complainant or similar act witness gives evidence by audiovisual link.</w:t>
      </w:r>
    </w:p>
    <w:p w:rsidR="000E29A1" w:rsidRPr="006C174A" w:rsidRDefault="000E29A1" w:rsidP="000E29A1">
      <w:pPr>
        <w:autoSpaceDE w:val="0"/>
        <w:autoSpaceDN w:val="0"/>
        <w:adjustRightInd w:val="0"/>
        <w:rPr>
          <w:u w:val="single"/>
          <w:lang w:val="en-US"/>
        </w:rPr>
      </w:pPr>
      <w:r w:rsidRPr="006C174A">
        <w:rPr>
          <w:u w:val="single"/>
          <w:lang w:val="en-US"/>
        </w:rPr>
        <w:t>Subdivision E—Special provisions relating to retrials of sexual offence proceedings</w:t>
      </w:r>
    </w:p>
    <w:p w:rsidR="000E29A1" w:rsidRPr="006C174A" w:rsidRDefault="000E29A1" w:rsidP="00074522">
      <w:pPr>
        <w:tabs>
          <w:tab w:val="left" w:pos="1701"/>
          <w:tab w:val="right" w:pos="9072"/>
        </w:tabs>
        <w:spacing w:before="120" w:after="120"/>
        <w:ind w:right="91"/>
        <w:rPr>
          <w:lang w:val="en-US"/>
        </w:rPr>
      </w:pPr>
      <w:r w:rsidRPr="006C174A">
        <w:rPr>
          <w:lang w:val="en-US"/>
        </w:rPr>
        <w:t>New section 170 insert</w:t>
      </w:r>
      <w:r w:rsidR="00BD68ED" w:rsidRPr="006C174A">
        <w:rPr>
          <w:lang w:val="en-US"/>
        </w:rPr>
        <w:t>s</w:t>
      </w:r>
      <w:r w:rsidRPr="006C174A">
        <w:rPr>
          <w:lang w:val="en-US"/>
        </w:rPr>
        <w:t xml:space="preserve"> a number of definitions, including ‘accused person’, ‘complainant’, ‘original evidence’, </w:t>
      </w:r>
      <w:r w:rsidR="00BB64AC" w:rsidRPr="006C174A">
        <w:rPr>
          <w:lang w:val="en-US"/>
        </w:rPr>
        <w:t xml:space="preserve">‘original proceedings’ </w:t>
      </w:r>
      <w:r w:rsidRPr="006C174A">
        <w:rPr>
          <w:lang w:val="en-US"/>
        </w:rPr>
        <w:t>and ‘prosecutor’.</w:t>
      </w:r>
    </w:p>
    <w:p w:rsidR="00E00EC2" w:rsidRPr="006C174A" w:rsidRDefault="000E29A1" w:rsidP="00074522">
      <w:pPr>
        <w:tabs>
          <w:tab w:val="left" w:pos="1701"/>
          <w:tab w:val="right" w:pos="9072"/>
        </w:tabs>
        <w:spacing w:before="120" w:after="120"/>
        <w:ind w:right="91"/>
        <w:rPr>
          <w:lang w:val="en-US"/>
        </w:rPr>
      </w:pPr>
      <w:r w:rsidRPr="006C174A">
        <w:rPr>
          <w:lang w:val="en-US"/>
        </w:rPr>
        <w:t>New section 170A deal</w:t>
      </w:r>
      <w:r w:rsidR="00BD68ED" w:rsidRPr="006C174A">
        <w:rPr>
          <w:lang w:val="en-US"/>
        </w:rPr>
        <w:t>s</w:t>
      </w:r>
      <w:r w:rsidRPr="006C174A">
        <w:rPr>
          <w:lang w:val="en-US"/>
        </w:rPr>
        <w:t xml:space="preserve"> with the admission of the evidence of the complainant in new trial proceedings.</w:t>
      </w:r>
    </w:p>
    <w:p w:rsidR="000E29A1" w:rsidRPr="006C174A" w:rsidRDefault="000E29A1" w:rsidP="00074522">
      <w:pPr>
        <w:tabs>
          <w:tab w:val="left" w:pos="1701"/>
          <w:tab w:val="right" w:pos="9072"/>
        </w:tabs>
        <w:spacing w:before="120" w:after="120"/>
        <w:ind w:right="91"/>
        <w:rPr>
          <w:lang w:val="en-US"/>
        </w:rPr>
      </w:pPr>
      <w:r w:rsidRPr="006C174A">
        <w:rPr>
          <w:lang w:val="en-US"/>
        </w:rPr>
        <w:t xml:space="preserve">Subsection </w:t>
      </w:r>
      <w:r w:rsidR="00BB64AC" w:rsidRPr="006C174A">
        <w:rPr>
          <w:lang w:val="en-US"/>
        </w:rPr>
        <w:t>170A</w:t>
      </w:r>
      <w:r w:rsidRPr="006C174A">
        <w:rPr>
          <w:lang w:val="en-US"/>
        </w:rPr>
        <w:t>(1) provide</w:t>
      </w:r>
      <w:r w:rsidR="00BD68ED" w:rsidRPr="006C174A">
        <w:rPr>
          <w:lang w:val="en-US"/>
        </w:rPr>
        <w:t>s</w:t>
      </w:r>
      <w:r w:rsidRPr="006C174A">
        <w:rPr>
          <w:lang w:val="en-US"/>
        </w:rPr>
        <w:t xml:space="preserve"> that if a person </w:t>
      </w:r>
      <w:r w:rsidR="00BB64AC" w:rsidRPr="006C174A">
        <w:rPr>
          <w:lang w:val="en-US"/>
        </w:rPr>
        <w:t xml:space="preserve">is </w:t>
      </w:r>
      <w:r w:rsidRPr="006C174A">
        <w:rPr>
          <w:lang w:val="en-US"/>
        </w:rPr>
        <w:t xml:space="preserve">convicted </w:t>
      </w:r>
      <w:r w:rsidR="00BB64AC" w:rsidRPr="006C174A">
        <w:rPr>
          <w:lang w:val="en-US"/>
        </w:rPr>
        <w:t xml:space="preserve">of </w:t>
      </w:r>
      <w:r w:rsidRPr="006C174A">
        <w:rPr>
          <w:lang w:val="en-US"/>
        </w:rPr>
        <w:t xml:space="preserve">a sexual offence and on appeal against that conviction a new trial </w:t>
      </w:r>
      <w:r w:rsidR="00BB64AC" w:rsidRPr="006C174A">
        <w:rPr>
          <w:lang w:val="en-US"/>
        </w:rPr>
        <w:t xml:space="preserve">is </w:t>
      </w:r>
      <w:r w:rsidRPr="006C174A">
        <w:rPr>
          <w:lang w:val="en-US"/>
        </w:rPr>
        <w:t>ordered, the prosecutor may tender a record of the original evidence of the complainant, as evidence in the new trial proceedings.</w:t>
      </w:r>
      <w:r w:rsidR="00074522" w:rsidRPr="006C174A">
        <w:rPr>
          <w:lang w:val="en-US"/>
        </w:rPr>
        <w:t xml:space="preserve"> This prevents re-traumatising the complainant by requiring them to give the same evidence multiple times, particularly as the offence becomes more distant. </w:t>
      </w:r>
    </w:p>
    <w:p w:rsidR="000E29A1" w:rsidRPr="006C174A" w:rsidRDefault="00E00EC2" w:rsidP="00074522">
      <w:pPr>
        <w:tabs>
          <w:tab w:val="left" w:pos="1701"/>
          <w:tab w:val="right" w:pos="9072"/>
        </w:tabs>
        <w:spacing w:before="120" w:after="120"/>
        <w:ind w:right="91"/>
        <w:rPr>
          <w:lang w:val="en-US"/>
        </w:rPr>
      </w:pPr>
      <w:r w:rsidRPr="006C174A">
        <w:rPr>
          <w:lang w:val="en-US"/>
        </w:rPr>
        <w:t>S</w:t>
      </w:r>
      <w:r w:rsidR="000E29A1" w:rsidRPr="006C174A">
        <w:rPr>
          <w:lang w:val="en-US"/>
        </w:rPr>
        <w:t xml:space="preserve">ubsection </w:t>
      </w:r>
      <w:r w:rsidRPr="006C174A">
        <w:rPr>
          <w:lang w:val="en-US"/>
        </w:rPr>
        <w:t>170A</w:t>
      </w:r>
      <w:r w:rsidR="000E29A1" w:rsidRPr="006C174A">
        <w:rPr>
          <w:lang w:val="en-US"/>
        </w:rPr>
        <w:t>(3) deal</w:t>
      </w:r>
      <w:r w:rsidR="00BD68ED" w:rsidRPr="006C174A">
        <w:rPr>
          <w:lang w:val="en-US"/>
        </w:rPr>
        <w:t>s</w:t>
      </w:r>
      <w:r w:rsidR="000E29A1" w:rsidRPr="006C174A">
        <w:rPr>
          <w:lang w:val="en-US"/>
        </w:rPr>
        <w:t xml:space="preserve"> with the admissibility of records of the original evidence of complainants in new trial proceedings. The subsection ensure</w:t>
      </w:r>
      <w:r w:rsidR="00BD68ED" w:rsidRPr="006C174A">
        <w:rPr>
          <w:lang w:val="en-US"/>
        </w:rPr>
        <w:t>s</w:t>
      </w:r>
      <w:r w:rsidR="000E29A1" w:rsidRPr="006C174A">
        <w:rPr>
          <w:lang w:val="en-US"/>
        </w:rPr>
        <w:t xml:space="preserve"> that despite anything to the contrary in the </w:t>
      </w:r>
      <w:r w:rsidR="004367B1" w:rsidRPr="006C174A">
        <w:rPr>
          <w:lang w:val="en-US"/>
        </w:rPr>
        <w:t>Evidence Act</w:t>
      </w:r>
      <w:r w:rsidR="000E29A1" w:rsidRPr="006C174A">
        <w:rPr>
          <w:lang w:val="en-US"/>
        </w:rPr>
        <w:t xml:space="preserve">, a record of the original evidence of the complainant is admissible in new trial proceedings </w:t>
      </w:r>
      <w:r w:rsidRPr="006C174A">
        <w:rPr>
          <w:lang w:val="en-US"/>
        </w:rPr>
        <w:t>under certain conditions</w:t>
      </w:r>
      <w:r w:rsidR="000E29A1" w:rsidRPr="006C174A">
        <w:rPr>
          <w:lang w:val="en-US"/>
        </w:rPr>
        <w:t>.</w:t>
      </w:r>
    </w:p>
    <w:p w:rsidR="000E29A1" w:rsidRPr="006C174A" w:rsidRDefault="000E29A1" w:rsidP="005F38FE">
      <w:pPr>
        <w:spacing w:after="160" w:line="259" w:lineRule="auto"/>
        <w:rPr>
          <w:lang w:val="en-US"/>
        </w:rPr>
      </w:pPr>
      <w:r w:rsidRPr="006C174A">
        <w:rPr>
          <w:lang w:val="en-US"/>
        </w:rPr>
        <w:t xml:space="preserve">Subsection </w:t>
      </w:r>
      <w:r w:rsidR="00E00EC2" w:rsidRPr="006C174A">
        <w:rPr>
          <w:lang w:val="en-US"/>
        </w:rPr>
        <w:t>170A</w:t>
      </w:r>
      <w:r w:rsidRPr="006C174A">
        <w:rPr>
          <w:lang w:val="en-US"/>
        </w:rPr>
        <w:t xml:space="preserve">(4) </w:t>
      </w:r>
      <w:r w:rsidR="00BD68ED" w:rsidRPr="006C174A">
        <w:rPr>
          <w:lang w:val="en-US"/>
        </w:rPr>
        <w:t>specifies</w:t>
      </w:r>
      <w:r w:rsidRPr="006C174A">
        <w:rPr>
          <w:lang w:val="en-US"/>
        </w:rPr>
        <w:t xml:space="preserve"> that the hearsay rule in the </w:t>
      </w:r>
      <w:r w:rsidR="004367B1" w:rsidRPr="006C174A">
        <w:rPr>
          <w:lang w:val="en-US"/>
        </w:rPr>
        <w:t>Evidence Act</w:t>
      </w:r>
      <w:r w:rsidRPr="006C174A">
        <w:rPr>
          <w:lang w:val="en-US"/>
        </w:rPr>
        <w:t xml:space="preserve"> would not prevent the admission of a record of the original evidence of the complainant under </w:t>
      </w:r>
      <w:r w:rsidR="00E00EC2" w:rsidRPr="006C174A">
        <w:rPr>
          <w:lang w:val="en-US"/>
        </w:rPr>
        <w:t>S</w:t>
      </w:r>
      <w:r w:rsidRPr="006C174A">
        <w:rPr>
          <w:lang w:val="en-US"/>
        </w:rPr>
        <w:t>ubdivision</w:t>
      </w:r>
      <w:r w:rsidR="00E00EC2" w:rsidRPr="006C174A">
        <w:rPr>
          <w:lang w:val="en-US"/>
        </w:rPr>
        <w:t xml:space="preserve"> E</w:t>
      </w:r>
      <w:r w:rsidRPr="006C174A">
        <w:rPr>
          <w:lang w:val="en-US"/>
        </w:rPr>
        <w:t>, or the use of that record, to prove the existence of a fact that the complainant intended to assert by a representation made in the original evidence.</w:t>
      </w:r>
    </w:p>
    <w:p w:rsidR="000E29A1" w:rsidRPr="006C174A" w:rsidRDefault="000E29A1" w:rsidP="00074522">
      <w:pPr>
        <w:tabs>
          <w:tab w:val="left" w:pos="1701"/>
          <w:tab w:val="right" w:pos="9072"/>
        </w:tabs>
        <w:spacing w:before="120" w:after="120"/>
        <w:ind w:right="91"/>
        <w:rPr>
          <w:lang w:val="en-US"/>
        </w:rPr>
      </w:pPr>
      <w:r w:rsidRPr="006C174A">
        <w:rPr>
          <w:lang w:val="en-US"/>
        </w:rPr>
        <w:t xml:space="preserve">Subsection </w:t>
      </w:r>
      <w:r w:rsidR="00E00EC2" w:rsidRPr="006C174A">
        <w:rPr>
          <w:lang w:val="en-US"/>
        </w:rPr>
        <w:t>170A</w:t>
      </w:r>
      <w:r w:rsidRPr="006C174A">
        <w:rPr>
          <w:lang w:val="en-US"/>
        </w:rPr>
        <w:t>(5) provide</w:t>
      </w:r>
      <w:r w:rsidR="00BD68ED" w:rsidRPr="006C174A">
        <w:rPr>
          <w:lang w:val="en-US"/>
        </w:rPr>
        <w:t>s</w:t>
      </w:r>
      <w:r w:rsidRPr="006C174A">
        <w:rPr>
          <w:lang w:val="en-US"/>
        </w:rPr>
        <w:t xml:space="preserve"> that the court hearing the new trial proceedings would not have any discretion to decline to admit a record of the original evidence of a complainant if it is admissible under Subdivision</w:t>
      </w:r>
      <w:r w:rsidR="005E1E02" w:rsidRPr="006C174A">
        <w:rPr>
          <w:lang w:val="en-US"/>
        </w:rPr>
        <w:t xml:space="preserve"> E</w:t>
      </w:r>
      <w:r w:rsidRPr="006C174A">
        <w:rPr>
          <w:lang w:val="en-US"/>
        </w:rPr>
        <w:t xml:space="preserve">. However, subsection </w:t>
      </w:r>
      <w:r w:rsidR="005E1E02" w:rsidRPr="006C174A">
        <w:rPr>
          <w:lang w:val="en-US"/>
        </w:rPr>
        <w:t>170A</w:t>
      </w:r>
      <w:r w:rsidRPr="006C174A">
        <w:rPr>
          <w:lang w:val="en-US"/>
        </w:rPr>
        <w:t>(6) allow</w:t>
      </w:r>
      <w:r w:rsidR="00BD68ED" w:rsidRPr="006C174A">
        <w:rPr>
          <w:lang w:val="en-US"/>
        </w:rPr>
        <w:t>s</w:t>
      </w:r>
      <w:r w:rsidRPr="006C174A">
        <w:rPr>
          <w:lang w:val="en-US"/>
        </w:rPr>
        <w:t xml:space="preserve"> the court to give directions requiring that record to be altered or edited for the purpose of removing any statements that would not have been admissible if the original evidence of the complainant had been given in person before the court hearing the new trial proceedings in accordance with the usual rules and practice of the court. Subsection </w:t>
      </w:r>
      <w:r w:rsidR="001C5B30" w:rsidRPr="006C174A">
        <w:rPr>
          <w:lang w:val="en-US"/>
        </w:rPr>
        <w:t>170A</w:t>
      </w:r>
      <w:r w:rsidRPr="006C174A">
        <w:rPr>
          <w:lang w:val="en-US"/>
        </w:rPr>
        <w:t>(7) further provide</w:t>
      </w:r>
      <w:r w:rsidR="00BD68ED" w:rsidRPr="006C174A">
        <w:rPr>
          <w:lang w:val="en-US"/>
        </w:rPr>
        <w:t>s</w:t>
      </w:r>
      <w:r w:rsidRPr="006C174A">
        <w:rPr>
          <w:lang w:val="en-US"/>
        </w:rPr>
        <w:t xml:space="preserve"> that </w:t>
      </w:r>
      <w:r w:rsidR="001C5B30" w:rsidRPr="006C174A">
        <w:rPr>
          <w:lang w:val="en-US"/>
        </w:rPr>
        <w:t xml:space="preserve">a </w:t>
      </w:r>
      <w:r w:rsidRPr="006C174A">
        <w:rPr>
          <w:lang w:val="en-US"/>
        </w:rPr>
        <w:t>record of the original evidence of the complainant may be altered or edited in accordance with an agreement between the prosecutor and the accused person and their lawyer (if any)</w:t>
      </w:r>
      <w:r w:rsidR="000A19BA" w:rsidRPr="006C174A">
        <w:rPr>
          <w:lang w:val="en-US"/>
        </w:rPr>
        <w:t>. This cover</w:t>
      </w:r>
      <w:r w:rsidR="00BD68ED" w:rsidRPr="006C174A">
        <w:rPr>
          <w:lang w:val="en-US"/>
        </w:rPr>
        <w:t>s</w:t>
      </w:r>
      <w:r w:rsidR="000A19BA" w:rsidRPr="006C174A">
        <w:rPr>
          <w:lang w:val="en-US"/>
        </w:rPr>
        <w:t>, for example, circumstances where a particular piece of information was agreed to be unnecessary or if a fact was agreed on that was previously disputed</w:t>
      </w:r>
      <w:r w:rsidRPr="006C174A">
        <w:rPr>
          <w:lang w:val="en-US"/>
        </w:rPr>
        <w:t xml:space="preserve">. Subsection </w:t>
      </w:r>
      <w:r w:rsidR="00A402FB" w:rsidRPr="006C174A">
        <w:rPr>
          <w:lang w:val="en-US"/>
        </w:rPr>
        <w:t>170A</w:t>
      </w:r>
      <w:r w:rsidRPr="006C174A">
        <w:rPr>
          <w:lang w:val="en-US"/>
        </w:rPr>
        <w:t xml:space="preserve">(8) </w:t>
      </w:r>
      <w:r w:rsidR="00BD68ED" w:rsidRPr="006C174A">
        <w:rPr>
          <w:lang w:val="en-US"/>
        </w:rPr>
        <w:t>applies</w:t>
      </w:r>
      <w:r w:rsidRPr="006C174A">
        <w:rPr>
          <w:lang w:val="en-US"/>
        </w:rPr>
        <w:t xml:space="preserve"> these provisions in respect of proceedings for a new trial in which a person is charged with a sexual offence, whether or not they are charged with only that offence</w:t>
      </w:r>
      <w:r w:rsidR="00A402FB" w:rsidRPr="006C174A">
        <w:rPr>
          <w:lang w:val="en-US"/>
        </w:rPr>
        <w:t xml:space="preserve"> alone</w:t>
      </w:r>
      <w:r w:rsidRPr="006C174A">
        <w:rPr>
          <w:lang w:val="en-US"/>
        </w:rPr>
        <w:t xml:space="preserve"> or together with any additional or alternative offences and whether or not the person is liable, on the charge of the offence, to be found guilty of any other offence.</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170B provide</w:t>
      </w:r>
      <w:r w:rsidR="00BD68ED" w:rsidRPr="006C174A">
        <w:rPr>
          <w:lang w:val="en-US"/>
        </w:rPr>
        <w:t>s</w:t>
      </w:r>
      <w:r w:rsidRPr="006C174A">
        <w:rPr>
          <w:lang w:val="en-US"/>
        </w:rPr>
        <w:t xml:space="preserve"> that, if a record of the original evidence of the complainant (or any part of that record) </w:t>
      </w:r>
      <w:r w:rsidR="00A402FB" w:rsidRPr="006C174A">
        <w:rPr>
          <w:lang w:val="en-US"/>
        </w:rPr>
        <w:t xml:space="preserve">is </w:t>
      </w:r>
      <w:r w:rsidRPr="006C174A">
        <w:rPr>
          <w:lang w:val="en-US"/>
        </w:rPr>
        <w:t>admitted in proceedings under Subdivision</w:t>
      </w:r>
      <w:r w:rsidR="00A402FB" w:rsidRPr="006C174A">
        <w:rPr>
          <w:lang w:val="en-US"/>
        </w:rPr>
        <w:t xml:space="preserve"> E</w:t>
      </w:r>
      <w:r w:rsidRPr="006C174A">
        <w:rPr>
          <w:lang w:val="en-US"/>
        </w:rPr>
        <w:t xml:space="preserve">, the complainant </w:t>
      </w:r>
      <w:r w:rsidR="00A402FB" w:rsidRPr="006C174A">
        <w:rPr>
          <w:lang w:val="en-US"/>
        </w:rPr>
        <w:t xml:space="preserve">is </w:t>
      </w:r>
      <w:r w:rsidRPr="006C174A">
        <w:rPr>
          <w:lang w:val="en-US"/>
        </w:rPr>
        <w:t xml:space="preserve">not compellable to give further evidence in the proceedings, despite anything to the contrary </w:t>
      </w:r>
      <w:r w:rsidRPr="006C174A">
        <w:rPr>
          <w:lang w:val="en-US"/>
        </w:rPr>
        <w:lastRenderedPageBreak/>
        <w:t xml:space="preserve">in the CP Act or the </w:t>
      </w:r>
      <w:r w:rsidR="004367B1" w:rsidRPr="006C174A">
        <w:rPr>
          <w:lang w:val="en-US"/>
        </w:rPr>
        <w:t>Evidence Act</w:t>
      </w:r>
      <w:r w:rsidRPr="006C174A">
        <w:rPr>
          <w:lang w:val="en-US"/>
        </w:rPr>
        <w:t>, including for the purposes of examination in chief, cross-examination or re-examination by or at the request of the accused person or their lawyer.</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170C allow</w:t>
      </w:r>
      <w:r w:rsidR="00BD68ED" w:rsidRPr="006C174A">
        <w:rPr>
          <w:lang w:val="en-US"/>
        </w:rPr>
        <w:t>s</w:t>
      </w:r>
      <w:r w:rsidRPr="006C174A">
        <w:rPr>
          <w:lang w:val="en-US"/>
        </w:rPr>
        <w:t xml:space="preserve"> the complainant to choose to give further oral evidence in the proceedings, with the leave of the court hearing the proceedings</w:t>
      </w:r>
      <w:r w:rsidR="00A402FB" w:rsidRPr="006C174A">
        <w:rPr>
          <w:lang w:val="en-US"/>
        </w:rPr>
        <w:t>.</w:t>
      </w:r>
      <w:r w:rsidRPr="006C174A">
        <w:rPr>
          <w:lang w:val="en-US"/>
        </w:rPr>
        <w:t xml:space="preserve"> Subsection </w:t>
      </w:r>
      <w:r w:rsidR="00A402FB" w:rsidRPr="006C174A">
        <w:rPr>
          <w:lang w:val="en-US"/>
        </w:rPr>
        <w:t>170C</w:t>
      </w:r>
      <w:r w:rsidRPr="006C174A">
        <w:rPr>
          <w:lang w:val="en-US"/>
        </w:rPr>
        <w:t>(2) require</w:t>
      </w:r>
      <w:r w:rsidR="00BD68ED" w:rsidRPr="006C174A">
        <w:rPr>
          <w:lang w:val="en-US"/>
        </w:rPr>
        <w:t>s</w:t>
      </w:r>
      <w:r w:rsidRPr="006C174A">
        <w:rPr>
          <w:lang w:val="en-US"/>
        </w:rPr>
        <w:t xml:space="preserve"> that the court only give its leave if it </w:t>
      </w:r>
      <w:r w:rsidR="00A402FB" w:rsidRPr="006C174A">
        <w:rPr>
          <w:lang w:val="en-US"/>
        </w:rPr>
        <w:t xml:space="preserve">is </w:t>
      </w:r>
      <w:r w:rsidRPr="006C174A">
        <w:rPr>
          <w:lang w:val="en-US"/>
        </w:rPr>
        <w:t xml:space="preserve">satisfied, on application by one of the parties to the proceedings, that it was necessary for the complainant to give further oral evidence to clarify any matters relating to the complainant’s original evidence, to canvas information or material that has become available since the original proceedings, or if it </w:t>
      </w:r>
      <w:r w:rsidR="00A402FB" w:rsidRPr="006C174A">
        <w:rPr>
          <w:lang w:val="en-US"/>
        </w:rPr>
        <w:t xml:space="preserve">is </w:t>
      </w:r>
      <w:r w:rsidRPr="006C174A">
        <w:rPr>
          <w:lang w:val="en-US"/>
        </w:rPr>
        <w:t xml:space="preserve">in the interests of justice. Subsection </w:t>
      </w:r>
      <w:r w:rsidR="00A402FB" w:rsidRPr="006C174A">
        <w:rPr>
          <w:lang w:val="en-US"/>
        </w:rPr>
        <w:t>170C</w:t>
      </w:r>
      <w:r w:rsidRPr="006C174A">
        <w:rPr>
          <w:lang w:val="en-US"/>
        </w:rPr>
        <w:t>(3) provide</w:t>
      </w:r>
      <w:r w:rsidR="00BD68ED" w:rsidRPr="006C174A">
        <w:rPr>
          <w:lang w:val="en-US"/>
        </w:rPr>
        <w:t>s</w:t>
      </w:r>
      <w:r w:rsidRPr="006C174A">
        <w:rPr>
          <w:lang w:val="en-US"/>
        </w:rPr>
        <w:t xml:space="preserve"> that the court is to ensure that the complainant is only questioned, by any party to the proceedings, about matters that are relevant to the reasons the court gave leave. Subsection </w:t>
      </w:r>
      <w:r w:rsidR="00A402FB" w:rsidRPr="006C174A">
        <w:rPr>
          <w:lang w:val="en-US"/>
        </w:rPr>
        <w:t>170C</w:t>
      </w:r>
      <w:r w:rsidRPr="006C174A">
        <w:rPr>
          <w:lang w:val="en-US"/>
        </w:rPr>
        <w:t>(4) further state</w:t>
      </w:r>
      <w:r w:rsidR="00BD68ED" w:rsidRPr="006C174A">
        <w:rPr>
          <w:lang w:val="en-US"/>
        </w:rPr>
        <w:t>s</w:t>
      </w:r>
      <w:r w:rsidRPr="006C174A">
        <w:rPr>
          <w:lang w:val="en-US"/>
        </w:rPr>
        <w:t xml:space="preserve"> that subject to subsection </w:t>
      </w:r>
      <w:r w:rsidR="00A402FB" w:rsidRPr="006C174A">
        <w:rPr>
          <w:lang w:val="en-US"/>
        </w:rPr>
        <w:t>170C</w:t>
      </w:r>
      <w:r w:rsidRPr="006C174A">
        <w:rPr>
          <w:lang w:val="en-US"/>
        </w:rPr>
        <w:t>(3), if a complainant gives any further oral evidence under section</w:t>
      </w:r>
      <w:r w:rsidR="00A402FB" w:rsidRPr="006C174A">
        <w:rPr>
          <w:lang w:val="en-US"/>
        </w:rPr>
        <w:t> 170C</w:t>
      </w:r>
      <w:r w:rsidRPr="006C174A">
        <w:rPr>
          <w:lang w:val="en-US"/>
        </w:rPr>
        <w:t>, they are compellable (for the prosecution or accused person) to give evidence (despite s</w:t>
      </w:r>
      <w:r w:rsidR="00CC2F3B" w:rsidRPr="006C174A">
        <w:rPr>
          <w:lang w:val="en-US"/>
        </w:rPr>
        <w:t xml:space="preserve">ection </w:t>
      </w:r>
      <w:r w:rsidRPr="006C174A">
        <w:rPr>
          <w:lang w:val="en-US"/>
        </w:rPr>
        <w:t>170B).</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170D deal</w:t>
      </w:r>
      <w:r w:rsidR="00BD68ED" w:rsidRPr="006C174A">
        <w:rPr>
          <w:lang w:val="en-US"/>
        </w:rPr>
        <w:t>s</w:t>
      </w:r>
      <w:r w:rsidRPr="006C174A">
        <w:rPr>
          <w:lang w:val="en-US"/>
        </w:rPr>
        <w:t xml:space="preserve"> with the form in which a record of original evidence of a complainant is to be tendered. Subsection </w:t>
      </w:r>
      <w:r w:rsidR="00CC2F3B" w:rsidRPr="006C174A">
        <w:rPr>
          <w:lang w:val="en-US"/>
        </w:rPr>
        <w:t>170D</w:t>
      </w:r>
      <w:r w:rsidRPr="006C174A">
        <w:rPr>
          <w:lang w:val="en-US"/>
        </w:rPr>
        <w:t>(1) provide</w:t>
      </w:r>
      <w:r w:rsidR="00BD68ED" w:rsidRPr="006C174A">
        <w:rPr>
          <w:lang w:val="en-US"/>
        </w:rPr>
        <w:t>s</w:t>
      </w:r>
      <w:r w:rsidRPr="006C174A">
        <w:rPr>
          <w:lang w:val="en-US"/>
        </w:rPr>
        <w:t xml:space="preserve"> that the record tendered by the prosecutor must be the best available record, or be comprised of the best available records, of the original evidence of the complainant, and that the record/s must be properly authenticated. Subsection</w:t>
      </w:r>
      <w:r w:rsidR="005726B2" w:rsidRPr="006C174A">
        <w:rPr>
          <w:lang w:val="en-US"/>
        </w:rPr>
        <w:t>s</w:t>
      </w:r>
      <w:r w:rsidRPr="006C174A">
        <w:rPr>
          <w:lang w:val="en-US"/>
        </w:rPr>
        <w:t xml:space="preserve"> </w:t>
      </w:r>
      <w:r w:rsidR="00CC2F3B" w:rsidRPr="006C174A">
        <w:rPr>
          <w:lang w:val="en-US"/>
        </w:rPr>
        <w:t>170D</w:t>
      </w:r>
      <w:r w:rsidRPr="006C174A">
        <w:rPr>
          <w:lang w:val="en-US"/>
        </w:rPr>
        <w:t xml:space="preserve">(2) </w:t>
      </w:r>
      <w:r w:rsidR="005726B2" w:rsidRPr="006C174A">
        <w:rPr>
          <w:lang w:val="en-US"/>
        </w:rPr>
        <w:t xml:space="preserve">and (3) </w:t>
      </w:r>
      <w:r w:rsidRPr="006C174A">
        <w:rPr>
          <w:lang w:val="en-US"/>
        </w:rPr>
        <w:t>define ‘best available record’ of the evidence</w:t>
      </w:r>
      <w:r w:rsidR="00CC2F3B" w:rsidRPr="006C174A">
        <w:rPr>
          <w:lang w:val="en-US"/>
        </w:rPr>
        <w:t xml:space="preserve">. </w:t>
      </w:r>
      <w:r w:rsidR="005726B2" w:rsidRPr="006C174A">
        <w:rPr>
          <w:lang w:val="en-US"/>
        </w:rPr>
        <w:t>Subsection 170D(4) outline</w:t>
      </w:r>
      <w:r w:rsidR="00BD68ED" w:rsidRPr="006C174A">
        <w:rPr>
          <w:lang w:val="en-US"/>
        </w:rPr>
        <w:t>s</w:t>
      </w:r>
      <w:r w:rsidR="005726B2" w:rsidRPr="006C174A">
        <w:rPr>
          <w:lang w:val="en-US"/>
        </w:rPr>
        <w:t xml:space="preserve"> what it means for a record to be ‘properly authenticated’.</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170E prohibit</w:t>
      </w:r>
      <w:r w:rsidR="00BD68ED" w:rsidRPr="006C174A">
        <w:rPr>
          <w:lang w:val="en-US"/>
        </w:rPr>
        <w:t>s</w:t>
      </w:r>
      <w:r w:rsidRPr="006C174A">
        <w:rPr>
          <w:lang w:val="en-US"/>
        </w:rPr>
        <w:t xml:space="preserve"> the accused person or their lawyer (if any) from being entitled to possession of an audiovisual or audio record</w:t>
      </w:r>
      <w:r w:rsidR="003316CC" w:rsidRPr="006C174A">
        <w:rPr>
          <w:lang w:val="en-US"/>
        </w:rPr>
        <w:t>ing</w:t>
      </w:r>
      <w:r w:rsidRPr="006C174A">
        <w:rPr>
          <w:lang w:val="en-US"/>
        </w:rPr>
        <w:t xml:space="preserve"> of the original evidence of the complainant – or a copy of it – that the prosecutor tenders or proposes to tender under </w:t>
      </w:r>
      <w:r w:rsidR="003316CC" w:rsidRPr="006C174A">
        <w:rPr>
          <w:lang w:val="en-US"/>
        </w:rPr>
        <w:t>S</w:t>
      </w:r>
      <w:r w:rsidRPr="006C174A">
        <w:rPr>
          <w:lang w:val="en-US"/>
        </w:rPr>
        <w:t>ubdivision</w:t>
      </w:r>
      <w:r w:rsidR="003316CC" w:rsidRPr="006C174A">
        <w:rPr>
          <w:lang w:val="en-US"/>
        </w:rPr>
        <w:t xml:space="preserve"> E</w:t>
      </w:r>
      <w:r w:rsidRPr="006C174A">
        <w:rPr>
          <w:lang w:val="en-US"/>
        </w:rPr>
        <w:t xml:space="preserve">. However, subsection </w:t>
      </w:r>
      <w:r w:rsidR="003316CC" w:rsidRPr="006C174A">
        <w:rPr>
          <w:lang w:val="en-US"/>
        </w:rPr>
        <w:t>170E</w:t>
      </w:r>
      <w:r w:rsidRPr="006C174A">
        <w:rPr>
          <w:lang w:val="en-US"/>
        </w:rPr>
        <w:t>(2) provide</w:t>
      </w:r>
      <w:r w:rsidR="00BD68ED" w:rsidRPr="006C174A">
        <w:rPr>
          <w:lang w:val="en-US"/>
        </w:rPr>
        <w:t>s</w:t>
      </w:r>
      <w:r w:rsidRPr="006C174A">
        <w:rPr>
          <w:lang w:val="en-US"/>
        </w:rPr>
        <w:t xml:space="preserve"> that the accused and their lawyer (if any) are to be given reasonable access to the recording to enable them to listen to it and, if the record is an audiovisual recording, view it. Subsection </w:t>
      </w:r>
      <w:r w:rsidR="003316CC" w:rsidRPr="006C174A">
        <w:rPr>
          <w:lang w:val="en-US"/>
        </w:rPr>
        <w:t>170E</w:t>
      </w:r>
      <w:r w:rsidRPr="006C174A">
        <w:rPr>
          <w:lang w:val="en-US"/>
        </w:rPr>
        <w:t>(3) provide</w:t>
      </w:r>
      <w:r w:rsidR="00BD68ED" w:rsidRPr="006C174A">
        <w:rPr>
          <w:lang w:val="en-US"/>
        </w:rPr>
        <w:t>s</w:t>
      </w:r>
      <w:r w:rsidRPr="006C174A">
        <w:rPr>
          <w:lang w:val="en-US"/>
        </w:rPr>
        <w:t xml:space="preserve"> that this may require access to be given on more than one occasion.</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170F relate</w:t>
      </w:r>
      <w:r w:rsidR="00BD68ED" w:rsidRPr="006C174A">
        <w:rPr>
          <w:lang w:val="en-US"/>
        </w:rPr>
        <w:t>s</w:t>
      </w:r>
      <w:r w:rsidRPr="006C174A">
        <w:rPr>
          <w:lang w:val="en-US"/>
        </w:rPr>
        <w:t xml:space="preserve"> to exhibits tendered on the basis of the original evidence of the complainant. Subsection </w:t>
      </w:r>
      <w:r w:rsidR="00795281" w:rsidRPr="006C174A">
        <w:rPr>
          <w:lang w:val="en-US"/>
        </w:rPr>
        <w:t>170F</w:t>
      </w:r>
      <w:r w:rsidRPr="006C174A">
        <w:rPr>
          <w:lang w:val="en-US"/>
        </w:rPr>
        <w:t xml:space="preserve">(1) </w:t>
      </w:r>
      <w:r w:rsidR="00BD68ED" w:rsidRPr="006C174A">
        <w:rPr>
          <w:lang w:val="en-US"/>
        </w:rPr>
        <w:t>has</w:t>
      </w:r>
      <w:r w:rsidRPr="006C174A">
        <w:rPr>
          <w:lang w:val="en-US"/>
        </w:rPr>
        <w:t xml:space="preserve"> the effect that if an exhibit or exhibits were tendered – and were admissible – in the original proceedings on the basis of the complainant’s original evidence, those exhibits </w:t>
      </w:r>
      <w:r w:rsidR="00BD68ED" w:rsidRPr="006C174A">
        <w:rPr>
          <w:lang w:val="en-US"/>
        </w:rPr>
        <w:t xml:space="preserve">are also </w:t>
      </w:r>
      <w:r w:rsidRPr="006C174A">
        <w:rPr>
          <w:lang w:val="en-US"/>
        </w:rPr>
        <w:t xml:space="preserve">admissible in the new trial proceedings, as if the original evidence of the complainant had been given orally before the court hearing the new trial proceedings in accordance with the usual rules and practice of the court. Subsection </w:t>
      </w:r>
      <w:r w:rsidR="00795281" w:rsidRPr="006C174A">
        <w:rPr>
          <w:lang w:val="en-US"/>
        </w:rPr>
        <w:t>170F</w:t>
      </w:r>
      <w:r w:rsidRPr="006C174A">
        <w:rPr>
          <w:lang w:val="en-US"/>
        </w:rPr>
        <w:t xml:space="preserve">(2) </w:t>
      </w:r>
      <w:r w:rsidR="00795281" w:rsidRPr="006C174A">
        <w:rPr>
          <w:lang w:val="en-US"/>
        </w:rPr>
        <w:t>provide</w:t>
      </w:r>
      <w:r w:rsidR="00BD68ED" w:rsidRPr="006C174A">
        <w:rPr>
          <w:lang w:val="en-US"/>
        </w:rPr>
        <w:t>s</w:t>
      </w:r>
      <w:r w:rsidR="00795281" w:rsidRPr="006C174A">
        <w:rPr>
          <w:lang w:val="en-US"/>
        </w:rPr>
        <w:t xml:space="preserve"> that section 170F does </w:t>
      </w:r>
      <w:r w:rsidRPr="006C174A">
        <w:rPr>
          <w:lang w:val="en-US"/>
        </w:rPr>
        <w:t>not prevent any other exhibits tendered in the original proceedings from being tendered and admitted in the new trial proceedings in accordance with the usual rules and practice of the court hearing the new trial proceedings.</w:t>
      </w:r>
    </w:p>
    <w:p w:rsidR="000E29A1" w:rsidRPr="006C174A" w:rsidRDefault="000E29A1" w:rsidP="000A19BA">
      <w:pPr>
        <w:keepNext/>
        <w:autoSpaceDE w:val="0"/>
        <w:autoSpaceDN w:val="0"/>
        <w:adjustRightInd w:val="0"/>
        <w:rPr>
          <w:u w:val="single"/>
          <w:lang w:val="en-US"/>
        </w:rPr>
      </w:pPr>
      <w:r w:rsidRPr="006C174A">
        <w:rPr>
          <w:u w:val="single"/>
          <w:lang w:val="en-US"/>
        </w:rPr>
        <w:t>Subdivision F—Special provisions relating to subsequent trials of sexual offence proceedings</w:t>
      </w:r>
    </w:p>
    <w:p w:rsidR="000E29A1" w:rsidRPr="006C174A" w:rsidRDefault="00795281" w:rsidP="000A19BA">
      <w:pPr>
        <w:tabs>
          <w:tab w:val="left" w:pos="1701"/>
          <w:tab w:val="right" w:pos="9072"/>
        </w:tabs>
        <w:spacing w:before="120" w:after="120"/>
        <w:ind w:right="91"/>
        <w:rPr>
          <w:lang w:val="en-US"/>
        </w:rPr>
      </w:pPr>
      <w:r w:rsidRPr="006C174A">
        <w:rPr>
          <w:lang w:val="en-US"/>
        </w:rPr>
        <w:t>S</w:t>
      </w:r>
      <w:r w:rsidR="000E29A1" w:rsidRPr="006C174A">
        <w:rPr>
          <w:lang w:val="en-US"/>
        </w:rPr>
        <w:t xml:space="preserve">ubdivision </w:t>
      </w:r>
      <w:r w:rsidRPr="006C174A">
        <w:rPr>
          <w:lang w:val="en-US"/>
        </w:rPr>
        <w:t xml:space="preserve">F </w:t>
      </w:r>
      <w:r w:rsidR="000E29A1" w:rsidRPr="006C174A">
        <w:rPr>
          <w:lang w:val="en-US"/>
        </w:rPr>
        <w:t>contain</w:t>
      </w:r>
      <w:r w:rsidR="00BD68ED" w:rsidRPr="006C174A">
        <w:rPr>
          <w:lang w:val="en-US"/>
        </w:rPr>
        <w:t>s</w:t>
      </w:r>
      <w:r w:rsidR="000E29A1" w:rsidRPr="006C174A">
        <w:rPr>
          <w:lang w:val="en-US"/>
        </w:rPr>
        <w:t xml:space="preserve"> a note</w:t>
      </w:r>
      <w:r w:rsidRPr="006C174A">
        <w:rPr>
          <w:lang w:val="en-US"/>
        </w:rPr>
        <w:t xml:space="preserve"> explaining</w:t>
      </w:r>
      <w:r w:rsidR="000E29A1" w:rsidRPr="006C174A">
        <w:rPr>
          <w:lang w:val="en-US"/>
        </w:rPr>
        <w:t xml:space="preserve"> that while Subdivision E applies in relation to a retrial of proceedings following a conviction for a sexual offence, Subdivision F applies when a trial for a sexual offence has been discontinued and a new trial listed.</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171 define</w:t>
      </w:r>
      <w:r w:rsidR="00BD68ED" w:rsidRPr="006C174A">
        <w:rPr>
          <w:lang w:val="en-US"/>
        </w:rPr>
        <w:t>s</w:t>
      </w:r>
      <w:r w:rsidRPr="006C174A">
        <w:rPr>
          <w:lang w:val="en-US"/>
        </w:rPr>
        <w:t xml:space="preserve"> certain terms for the purposes of the </w:t>
      </w:r>
      <w:r w:rsidR="00795281" w:rsidRPr="006C174A">
        <w:rPr>
          <w:lang w:val="en-US"/>
        </w:rPr>
        <w:t>S</w:t>
      </w:r>
      <w:r w:rsidRPr="006C174A">
        <w:rPr>
          <w:lang w:val="en-US"/>
        </w:rPr>
        <w:t>ubdivision.</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171A relate</w:t>
      </w:r>
      <w:r w:rsidR="00BD68ED" w:rsidRPr="006C174A">
        <w:rPr>
          <w:lang w:val="en-US"/>
        </w:rPr>
        <w:t>s</w:t>
      </w:r>
      <w:r w:rsidRPr="006C174A">
        <w:rPr>
          <w:lang w:val="en-US"/>
        </w:rPr>
        <w:t xml:space="preserve"> to the admission of evidence of complainants in new trial proceedings. Subsection </w:t>
      </w:r>
      <w:r w:rsidR="00795281" w:rsidRPr="006C174A">
        <w:rPr>
          <w:lang w:val="en-US"/>
        </w:rPr>
        <w:t>171A</w:t>
      </w:r>
      <w:r w:rsidRPr="006C174A">
        <w:rPr>
          <w:lang w:val="en-US"/>
        </w:rPr>
        <w:t>(1) provide</w:t>
      </w:r>
      <w:r w:rsidR="00BD68ED" w:rsidRPr="006C174A">
        <w:rPr>
          <w:lang w:val="en-US"/>
        </w:rPr>
        <w:t>s</w:t>
      </w:r>
      <w:r w:rsidRPr="006C174A">
        <w:rPr>
          <w:lang w:val="en-US"/>
        </w:rPr>
        <w:t xml:space="preserve"> that if </w:t>
      </w:r>
      <w:r w:rsidR="00795281" w:rsidRPr="006C174A">
        <w:rPr>
          <w:lang w:val="en-US"/>
        </w:rPr>
        <w:t>t</w:t>
      </w:r>
      <w:r w:rsidRPr="006C174A">
        <w:rPr>
          <w:lang w:val="en-US"/>
        </w:rPr>
        <w:t xml:space="preserve">he trial of an accused person is discontinued following the jury being discharged because the jurors could not reach a verdict, or for any other reason, and as a result a new trial is listed, the prosecutor may tender as evidence in the new trial proceedings a record of the original evidence of the complainant. Subsection </w:t>
      </w:r>
      <w:r w:rsidR="00795281" w:rsidRPr="006C174A">
        <w:rPr>
          <w:lang w:val="en-US"/>
        </w:rPr>
        <w:t>171A</w:t>
      </w:r>
      <w:r w:rsidRPr="006C174A">
        <w:rPr>
          <w:lang w:val="en-US"/>
        </w:rPr>
        <w:t>(2) define</w:t>
      </w:r>
      <w:r w:rsidR="00BD68ED" w:rsidRPr="006C174A">
        <w:rPr>
          <w:lang w:val="en-US"/>
        </w:rPr>
        <w:t>s</w:t>
      </w:r>
      <w:r w:rsidRPr="006C174A">
        <w:rPr>
          <w:lang w:val="en-US"/>
        </w:rPr>
        <w:t xml:space="preserve"> the ‘original evidence’ of the complainant as all evidence given by the complainant in the discontinued trial (the ‘original proceedings’), including the evidence given by the complainant on examination n chief in the original </w:t>
      </w:r>
      <w:r w:rsidRPr="006C174A">
        <w:rPr>
          <w:lang w:val="en-US"/>
        </w:rPr>
        <w:lastRenderedPageBreak/>
        <w:t>proceedings and any further evidence given in cross- or re-examination in those proceedings.</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795281" w:rsidRPr="006C174A">
        <w:rPr>
          <w:lang w:val="en-US"/>
        </w:rPr>
        <w:t>171A</w:t>
      </w:r>
      <w:r w:rsidRPr="006C174A">
        <w:rPr>
          <w:lang w:val="en-US"/>
        </w:rPr>
        <w:t>(3) provide</w:t>
      </w:r>
      <w:r w:rsidR="00BD68ED" w:rsidRPr="006C174A">
        <w:rPr>
          <w:lang w:val="en-US"/>
        </w:rPr>
        <w:t>s</w:t>
      </w:r>
      <w:r w:rsidRPr="006C174A">
        <w:rPr>
          <w:lang w:val="en-US"/>
        </w:rPr>
        <w:t xml:space="preserve"> that despite anything to the contrary in the </w:t>
      </w:r>
      <w:r w:rsidR="004367B1" w:rsidRPr="006C174A">
        <w:rPr>
          <w:lang w:val="en-US"/>
        </w:rPr>
        <w:t>Evidence Act</w:t>
      </w:r>
      <w:r w:rsidRPr="006C174A">
        <w:rPr>
          <w:lang w:val="en-US"/>
        </w:rPr>
        <w:t xml:space="preserve"> or any other Act or law, a record of the original evidence of the complainant is admissible in the new trial proceedings </w:t>
      </w:r>
      <w:r w:rsidR="00795281" w:rsidRPr="006C174A">
        <w:rPr>
          <w:lang w:val="en-US"/>
        </w:rPr>
        <w:t>under certain conditions</w:t>
      </w:r>
      <w:r w:rsidRPr="006C174A">
        <w:rPr>
          <w:lang w:val="en-US"/>
        </w:rPr>
        <w:t>.</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795281" w:rsidRPr="006C174A">
        <w:rPr>
          <w:lang w:val="en-US"/>
        </w:rPr>
        <w:t>171A</w:t>
      </w:r>
      <w:r w:rsidRPr="006C174A">
        <w:rPr>
          <w:lang w:val="en-US"/>
        </w:rPr>
        <w:t xml:space="preserve">(4) </w:t>
      </w:r>
      <w:r w:rsidR="00795281" w:rsidRPr="006C174A">
        <w:rPr>
          <w:lang w:val="en-US"/>
        </w:rPr>
        <w:t>provide</w:t>
      </w:r>
      <w:r w:rsidR="00BD68ED" w:rsidRPr="006C174A">
        <w:rPr>
          <w:lang w:val="en-US"/>
        </w:rPr>
        <w:t>s</w:t>
      </w:r>
      <w:r w:rsidR="00795281" w:rsidRPr="006C174A">
        <w:rPr>
          <w:lang w:val="en-US"/>
        </w:rPr>
        <w:t xml:space="preserve"> for an exception to the hearsay rule for</w:t>
      </w:r>
      <w:r w:rsidRPr="006C174A">
        <w:rPr>
          <w:lang w:val="en-US"/>
        </w:rPr>
        <w:t xml:space="preserve"> the admission of a record of the original evidence of the complainant, or its use to </w:t>
      </w:r>
      <w:r w:rsidR="00795281" w:rsidRPr="006C174A">
        <w:rPr>
          <w:lang w:val="en-US"/>
        </w:rPr>
        <w:t xml:space="preserve">prove </w:t>
      </w:r>
      <w:r w:rsidRPr="006C174A">
        <w:rPr>
          <w:lang w:val="en-US"/>
        </w:rPr>
        <w:t>the existence of a fact that the complainant intended to assert by a representation made in the original evidence</w:t>
      </w:r>
      <w:r w:rsidR="005E3AD1" w:rsidRPr="006C174A">
        <w:rPr>
          <w:lang w:val="en-US"/>
        </w:rPr>
        <w:t>.</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5E3AD1" w:rsidRPr="006C174A">
        <w:rPr>
          <w:lang w:val="en-US"/>
        </w:rPr>
        <w:t>171A</w:t>
      </w:r>
      <w:r w:rsidR="00366E21" w:rsidRPr="006C174A">
        <w:rPr>
          <w:lang w:val="en-US"/>
        </w:rPr>
        <w:t>(5) provides</w:t>
      </w:r>
      <w:r w:rsidRPr="006C174A">
        <w:rPr>
          <w:lang w:val="en-US"/>
        </w:rPr>
        <w:t xml:space="preserve"> that despite subsection </w:t>
      </w:r>
      <w:r w:rsidR="000E5C78" w:rsidRPr="006C174A">
        <w:rPr>
          <w:lang w:val="en-US"/>
        </w:rPr>
        <w:t>171A</w:t>
      </w:r>
      <w:r w:rsidRPr="006C174A">
        <w:rPr>
          <w:lang w:val="en-US"/>
        </w:rPr>
        <w:t>(3), the court hearing the new trial proceedings may decline to admit a record of the original evidence of the complainant if, in the court’s opinion, the accused would be unfairly disadvantaged by the admission of the record, having regard to</w:t>
      </w:r>
      <w:r w:rsidR="00035EEB" w:rsidRPr="006C174A">
        <w:rPr>
          <w:lang w:val="en-US"/>
        </w:rPr>
        <w:t xml:space="preserve"> certain matters</w:t>
      </w:r>
      <w:r w:rsidRPr="006C174A">
        <w:rPr>
          <w:lang w:val="en-US"/>
        </w:rPr>
        <w:t>.</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035EEB" w:rsidRPr="006C174A">
        <w:rPr>
          <w:lang w:val="en-US"/>
        </w:rPr>
        <w:t>171A</w:t>
      </w:r>
      <w:r w:rsidRPr="006C174A">
        <w:rPr>
          <w:lang w:val="en-US"/>
        </w:rPr>
        <w:t>(6) allow</w:t>
      </w:r>
      <w:r w:rsidR="00366E21" w:rsidRPr="006C174A">
        <w:rPr>
          <w:lang w:val="en-US"/>
        </w:rPr>
        <w:t>s</w:t>
      </w:r>
      <w:r w:rsidRPr="006C174A">
        <w:rPr>
          <w:lang w:val="en-US"/>
        </w:rPr>
        <w:t xml:space="preserve"> the court, if it allowed a record of the original evidence of the complainant to be admitted, to give directions requiring the record to be altered or edited for the purpose of removing any statements that would be inadmissible had the complainant given the evidence orally before the court hearing the new trial proceedings in accordance with the usual rules and practice of the court. Subsection </w:t>
      </w:r>
      <w:r w:rsidR="001A2ED9" w:rsidRPr="006C174A">
        <w:rPr>
          <w:lang w:val="en-US"/>
        </w:rPr>
        <w:t>171A</w:t>
      </w:r>
      <w:r w:rsidRPr="006C174A">
        <w:rPr>
          <w:lang w:val="en-US"/>
        </w:rPr>
        <w:t>(7) further provide</w:t>
      </w:r>
      <w:r w:rsidR="00366E21" w:rsidRPr="006C174A">
        <w:rPr>
          <w:lang w:val="en-US"/>
        </w:rPr>
        <w:t>s</w:t>
      </w:r>
      <w:r w:rsidRPr="006C174A">
        <w:rPr>
          <w:lang w:val="en-US"/>
        </w:rPr>
        <w:t xml:space="preserve"> that the record of the original evidence of the complainant may be altered or edited in accordance with an agreement between the prosecutor and the accused person or their lawyer (if any).</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1A2ED9" w:rsidRPr="006C174A">
        <w:rPr>
          <w:lang w:val="en-US"/>
        </w:rPr>
        <w:t>171A</w:t>
      </w:r>
      <w:r w:rsidRPr="006C174A">
        <w:rPr>
          <w:lang w:val="en-US"/>
        </w:rPr>
        <w:t xml:space="preserve">(8) </w:t>
      </w:r>
      <w:r w:rsidR="00BD68ED" w:rsidRPr="006C174A">
        <w:rPr>
          <w:lang w:val="en-US"/>
        </w:rPr>
        <w:t>applies</w:t>
      </w:r>
      <w:r w:rsidRPr="006C174A">
        <w:rPr>
          <w:lang w:val="en-US"/>
        </w:rPr>
        <w:t xml:space="preserve"> Subdivision F in respect of proceedings for a new trial in which a person is charged with a sexual offence, whether or not they are charged with</w:t>
      </w:r>
      <w:r w:rsidR="001A2ED9" w:rsidRPr="006C174A">
        <w:rPr>
          <w:lang w:val="en-US"/>
        </w:rPr>
        <w:t xml:space="preserve"> </w:t>
      </w:r>
      <w:r w:rsidRPr="006C174A">
        <w:rPr>
          <w:lang w:val="en-US"/>
        </w:rPr>
        <w:t xml:space="preserve">that offence </w:t>
      </w:r>
      <w:r w:rsidR="001A2ED9" w:rsidRPr="006C174A">
        <w:rPr>
          <w:lang w:val="en-US"/>
        </w:rPr>
        <w:t xml:space="preserve">alone </w:t>
      </w:r>
      <w:r w:rsidRPr="006C174A">
        <w:rPr>
          <w:lang w:val="en-US"/>
        </w:rPr>
        <w:t>or together with any additional or alternative offences and whether or not the person is liable, on the charge of the offence, to be found guilty of any other offence.</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171B provide</w:t>
      </w:r>
      <w:r w:rsidR="00BD68ED" w:rsidRPr="006C174A">
        <w:rPr>
          <w:lang w:val="en-US"/>
        </w:rPr>
        <w:t>s</w:t>
      </w:r>
      <w:r w:rsidRPr="006C174A">
        <w:rPr>
          <w:lang w:val="en-US"/>
        </w:rPr>
        <w:t xml:space="preserve"> that, if a record of the original evidence of the complainant (or any part of that record) </w:t>
      </w:r>
      <w:r w:rsidR="001A2ED9" w:rsidRPr="006C174A">
        <w:rPr>
          <w:lang w:val="en-US"/>
        </w:rPr>
        <w:t xml:space="preserve">is </w:t>
      </w:r>
      <w:r w:rsidRPr="006C174A">
        <w:rPr>
          <w:lang w:val="en-US"/>
        </w:rPr>
        <w:t>admitted in proceedings under Subdivision</w:t>
      </w:r>
      <w:r w:rsidR="001A2ED9" w:rsidRPr="006C174A">
        <w:rPr>
          <w:lang w:val="en-US"/>
        </w:rPr>
        <w:t xml:space="preserve"> F</w:t>
      </w:r>
      <w:r w:rsidRPr="006C174A">
        <w:rPr>
          <w:lang w:val="en-US"/>
        </w:rPr>
        <w:t xml:space="preserve">, the complainant </w:t>
      </w:r>
      <w:r w:rsidR="001A2ED9" w:rsidRPr="006C174A">
        <w:rPr>
          <w:lang w:val="en-US"/>
        </w:rPr>
        <w:t xml:space="preserve">is </w:t>
      </w:r>
      <w:r w:rsidRPr="006C174A">
        <w:rPr>
          <w:lang w:val="en-US"/>
        </w:rPr>
        <w:t xml:space="preserve">not compellable to give further evidence in the proceedings, despite anything to the contrary in the CP Act or the </w:t>
      </w:r>
      <w:r w:rsidR="004367B1" w:rsidRPr="006C174A">
        <w:rPr>
          <w:lang w:val="en-US"/>
        </w:rPr>
        <w:t>Evidence Act</w:t>
      </w:r>
      <w:r w:rsidRPr="006C174A">
        <w:rPr>
          <w:lang w:val="en-US"/>
        </w:rPr>
        <w:t xml:space="preserve">, unless the court </w:t>
      </w:r>
      <w:r w:rsidR="001A2ED9" w:rsidRPr="006C174A">
        <w:rPr>
          <w:lang w:val="en-US"/>
        </w:rPr>
        <w:t xml:space="preserve">is </w:t>
      </w:r>
      <w:r w:rsidRPr="006C174A">
        <w:rPr>
          <w:lang w:val="en-US"/>
        </w:rPr>
        <w:t>satisfied that it is necessary for the complainant to give further evidence to clarify any matters relating to the original evidence of the complainant, to canvas information or material that ha</w:t>
      </w:r>
      <w:r w:rsidR="001A2ED9" w:rsidRPr="006C174A">
        <w:rPr>
          <w:lang w:val="en-US"/>
        </w:rPr>
        <w:t>s</w:t>
      </w:r>
      <w:r w:rsidRPr="006C174A">
        <w:rPr>
          <w:lang w:val="en-US"/>
        </w:rPr>
        <w:t xml:space="preserve"> become available since the original proceedings, or in the interests of justice. Subsection </w:t>
      </w:r>
      <w:r w:rsidR="001A2ED9" w:rsidRPr="006C174A">
        <w:rPr>
          <w:lang w:val="en-US"/>
        </w:rPr>
        <w:t>171B</w:t>
      </w:r>
      <w:r w:rsidRPr="006C174A">
        <w:rPr>
          <w:lang w:val="en-US"/>
        </w:rPr>
        <w:t xml:space="preserve">(1) would apply despite anything to the contrary in the CP Act or </w:t>
      </w:r>
      <w:r w:rsidR="001A2ED9" w:rsidRPr="006C174A">
        <w:rPr>
          <w:lang w:val="en-US"/>
        </w:rPr>
        <w:t xml:space="preserve">the </w:t>
      </w:r>
      <w:r w:rsidR="004367B1" w:rsidRPr="006C174A">
        <w:rPr>
          <w:lang w:val="en-US"/>
        </w:rPr>
        <w:t>Evidence Act</w:t>
      </w:r>
      <w:r w:rsidRPr="006C174A">
        <w:rPr>
          <w:lang w:val="en-US"/>
        </w:rPr>
        <w:t>.</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1A2ED9" w:rsidRPr="006C174A">
        <w:rPr>
          <w:lang w:val="en-US"/>
        </w:rPr>
        <w:t>171B</w:t>
      </w:r>
      <w:r w:rsidRPr="006C174A">
        <w:rPr>
          <w:lang w:val="en-US"/>
        </w:rPr>
        <w:t>(3) require</w:t>
      </w:r>
      <w:r w:rsidR="00BC581D" w:rsidRPr="006C174A">
        <w:rPr>
          <w:lang w:val="en-US"/>
        </w:rPr>
        <w:t>s</w:t>
      </w:r>
      <w:r w:rsidRPr="006C174A">
        <w:rPr>
          <w:lang w:val="en-US"/>
        </w:rPr>
        <w:t xml:space="preserve"> the court to ensure that the complainant is only questioned – by any party to the proceedings – about matters that are relevant to the matters in subsection </w:t>
      </w:r>
      <w:r w:rsidR="001A2ED9" w:rsidRPr="006C174A">
        <w:rPr>
          <w:lang w:val="en-US"/>
        </w:rPr>
        <w:t>171B</w:t>
      </w:r>
      <w:r w:rsidRPr="006C174A">
        <w:rPr>
          <w:lang w:val="en-US"/>
        </w:rPr>
        <w:t xml:space="preserve">(1) (clarification, new information or material, or in the interests of justice). Subsection </w:t>
      </w:r>
      <w:r w:rsidR="001A2ED9" w:rsidRPr="006C174A">
        <w:rPr>
          <w:lang w:val="en-US"/>
        </w:rPr>
        <w:t>171B</w:t>
      </w:r>
      <w:r w:rsidRPr="006C174A">
        <w:rPr>
          <w:lang w:val="en-US"/>
        </w:rPr>
        <w:t>(4) provide</w:t>
      </w:r>
      <w:r w:rsidR="00BC581D" w:rsidRPr="006C174A">
        <w:rPr>
          <w:lang w:val="en-US"/>
        </w:rPr>
        <w:t>s</w:t>
      </w:r>
      <w:r w:rsidRPr="006C174A">
        <w:rPr>
          <w:lang w:val="en-US"/>
        </w:rPr>
        <w:t xml:space="preserve"> that subject to subsection </w:t>
      </w:r>
      <w:r w:rsidR="001A2ED9" w:rsidRPr="006C174A">
        <w:rPr>
          <w:lang w:val="en-US"/>
        </w:rPr>
        <w:t>171B</w:t>
      </w:r>
      <w:r w:rsidRPr="006C174A">
        <w:rPr>
          <w:lang w:val="en-US"/>
        </w:rPr>
        <w:t xml:space="preserve">(3), a complainant </w:t>
      </w:r>
      <w:r w:rsidR="00366E21" w:rsidRPr="006C174A">
        <w:rPr>
          <w:lang w:val="en-US"/>
        </w:rPr>
        <w:t>is</w:t>
      </w:r>
      <w:r w:rsidRPr="006C174A">
        <w:rPr>
          <w:lang w:val="en-US"/>
        </w:rPr>
        <w:t xml:space="preserve"> compellable for the prosecution or the accused person to give evidence, if the complainant gives any further oral evidence under s</w:t>
      </w:r>
      <w:r w:rsidR="001A2ED9" w:rsidRPr="006C174A">
        <w:rPr>
          <w:lang w:val="en-US"/>
        </w:rPr>
        <w:t xml:space="preserve">ection </w:t>
      </w:r>
      <w:r w:rsidRPr="006C174A">
        <w:rPr>
          <w:lang w:val="en-US"/>
        </w:rPr>
        <w:t>171B.</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171C allow</w:t>
      </w:r>
      <w:r w:rsidR="00BC581D" w:rsidRPr="006C174A">
        <w:rPr>
          <w:lang w:val="en-US"/>
        </w:rPr>
        <w:t>s</w:t>
      </w:r>
      <w:r w:rsidRPr="006C174A">
        <w:rPr>
          <w:lang w:val="en-US"/>
        </w:rPr>
        <w:t xml:space="preserve"> a complainant to choose to give further oral evidence in the proceedings with the leave of the court hearing the proceedings, even if a record of their original evidence (or any part of the record) is admitted in proceedings under Subdivision</w:t>
      </w:r>
      <w:r w:rsidR="001A2ED9" w:rsidRPr="006C174A">
        <w:rPr>
          <w:lang w:val="en-US"/>
        </w:rPr>
        <w:t xml:space="preserve"> F</w:t>
      </w:r>
      <w:r w:rsidRPr="006C174A">
        <w:rPr>
          <w:lang w:val="en-US"/>
        </w:rPr>
        <w:t xml:space="preserve">. Subsection </w:t>
      </w:r>
      <w:r w:rsidR="001A2ED9" w:rsidRPr="006C174A">
        <w:rPr>
          <w:lang w:val="en-US"/>
        </w:rPr>
        <w:t>171C</w:t>
      </w:r>
      <w:r w:rsidRPr="006C174A">
        <w:rPr>
          <w:lang w:val="en-US"/>
        </w:rPr>
        <w:t>(2) provide</w:t>
      </w:r>
      <w:r w:rsidR="00BC581D" w:rsidRPr="006C174A">
        <w:rPr>
          <w:lang w:val="en-US"/>
        </w:rPr>
        <w:t>s</w:t>
      </w:r>
      <w:r w:rsidRPr="006C174A">
        <w:rPr>
          <w:lang w:val="en-US"/>
        </w:rPr>
        <w:t xml:space="preserve"> that the court is to grant leave only if it is satisfied, on application by one of the parties to the proceedings, that it is necessary for the complainant to give further oral evidence to clarify any matters relating to their original evidence, to canvas information or material that has become available since the original proceedings, or in the interests of justice.</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1A2ED9" w:rsidRPr="006C174A">
        <w:rPr>
          <w:lang w:val="en-US"/>
        </w:rPr>
        <w:t>171C</w:t>
      </w:r>
      <w:r w:rsidRPr="006C174A">
        <w:rPr>
          <w:lang w:val="en-US"/>
        </w:rPr>
        <w:t>(3) require</w:t>
      </w:r>
      <w:r w:rsidR="00BC581D" w:rsidRPr="006C174A">
        <w:rPr>
          <w:lang w:val="en-US"/>
        </w:rPr>
        <w:t>s</w:t>
      </w:r>
      <w:r w:rsidRPr="006C174A">
        <w:rPr>
          <w:lang w:val="en-US"/>
        </w:rPr>
        <w:t xml:space="preserve"> the court to ensure that the complainant is only questioned – by any party to the proceedings – about matters that are relevant to the reasons the court gave leave. Subsection </w:t>
      </w:r>
      <w:r w:rsidR="002E7F07" w:rsidRPr="006C174A">
        <w:rPr>
          <w:lang w:val="en-US"/>
        </w:rPr>
        <w:t>171C</w:t>
      </w:r>
      <w:r w:rsidRPr="006C174A">
        <w:rPr>
          <w:lang w:val="en-US"/>
        </w:rPr>
        <w:t>(4) further state</w:t>
      </w:r>
      <w:r w:rsidR="00BC581D" w:rsidRPr="006C174A">
        <w:rPr>
          <w:lang w:val="en-US"/>
        </w:rPr>
        <w:t>s</w:t>
      </w:r>
      <w:r w:rsidRPr="006C174A">
        <w:rPr>
          <w:lang w:val="en-US"/>
        </w:rPr>
        <w:t xml:space="preserve"> that subject to subsection </w:t>
      </w:r>
      <w:r w:rsidR="002E7F07" w:rsidRPr="006C174A">
        <w:rPr>
          <w:lang w:val="en-US"/>
        </w:rPr>
        <w:t>171C</w:t>
      </w:r>
      <w:r w:rsidRPr="006C174A">
        <w:rPr>
          <w:lang w:val="en-US"/>
        </w:rPr>
        <w:t xml:space="preserve">(3), if a complainant </w:t>
      </w:r>
      <w:r w:rsidRPr="006C174A">
        <w:rPr>
          <w:lang w:val="en-US"/>
        </w:rPr>
        <w:lastRenderedPageBreak/>
        <w:t>gives any further oral evidence under the section, they are compellable (for the prosecution or accused person) to give evidence.</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New section 171D </w:t>
      </w:r>
      <w:r w:rsidR="002035B0" w:rsidRPr="006C174A">
        <w:rPr>
          <w:lang w:val="en-US"/>
        </w:rPr>
        <w:t>provide</w:t>
      </w:r>
      <w:r w:rsidR="00BC581D" w:rsidRPr="006C174A">
        <w:rPr>
          <w:lang w:val="en-US"/>
        </w:rPr>
        <w:t>s</w:t>
      </w:r>
      <w:r w:rsidR="002035B0" w:rsidRPr="006C174A">
        <w:rPr>
          <w:lang w:val="en-US"/>
        </w:rPr>
        <w:t xml:space="preserve"> </w:t>
      </w:r>
      <w:r w:rsidRPr="006C174A">
        <w:rPr>
          <w:lang w:val="en-US"/>
        </w:rPr>
        <w:t>that sections 170D</w:t>
      </w:r>
      <w:r w:rsidR="002035B0" w:rsidRPr="006C174A">
        <w:rPr>
          <w:lang w:val="en-US"/>
        </w:rPr>
        <w:t xml:space="preserve"> to </w:t>
      </w:r>
      <w:r w:rsidRPr="006C174A">
        <w:rPr>
          <w:lang w:val="en-US"/>
        </w:rPr>
        <w:t>170F apply for the purposes of Subdivision F with such modifications as necessary.</w:t>
      </w:r>
    </w:p>
    <w:p w:rsidR="000E29A1" w:rsidRPr="006C174A" w:rsidRDefault="00C148D0" w:rsidP="000E29A1">
      <w:pPr>
        <w:autoSpaceDE w:val="0"/>
        <w:autoSpaceDN w:val="0"/>
        <w:adjustRightInd w:val="0"/>
        <w:rPr>
          <w:u w:val="single"/>
          <w:lang w:val="en-US"/>
        </w:rPr>
      </w:pPr>
      <w:r w:rsidRPr="006C174A">
        <w:rPr>
          <w:u w:val="single"/>
          <w:lang w:val="en-US"/>
        </w:rPr>
        <w:t xml:space="preserve">Chapter 7, </w:t>
      </w:r>
      <w:r w:rsidR="000E29A1" w:rsidRPr="006C174A">
        <w:rPr>
          <w:u w:val="single"/>
          <w:lang w:val="en-US"/>
        </w:rPr>
        <w:t>Division 3—Evidence in domestic violence proceedings</w:t>
      </w:r>
    </w:p>
    <w:p w:rsidR="000E29A1" w:rsidRPr="006C174A" w:rsidRDefault="000E29A1" w:rsidP="000E29A1">
      <w:pPr>
        <w:autoSpaceDE w:val="0"/>
        <w:autoSpaceDN w:val="0"/>
        <w:adjustRightInd w:val="0"/>
        <w:rPr>
          <w:u w:val="single"/>
          <w:lang w:val="en-US"/>
        </w:rPr>
      </w:pPr>
      <w:r w:rsidRPr="006C174A">
        <w:rPr>
          <w:u w:val="single"/>
          <w:lang w:val="en-US"/>
        </w:rPr>
        <w:t>Subdivision A—Definitions for this Division</w:t>
      </w:r>
    </w:p>
    <w:p w:rsidR="000E29A1" w:rsidRPr="006C174A" w:rsidRDefault="002035B0" w:rsidP="000A19BA">
      <w:pPr>
        <w:tabs>
          <w:tab w:val="left" w:pos="1701"/>
          <w:tab w:val="right" w:pos="9072"/>
        </w:tabs>
        <w:spacing w:before="120" w:after="120"/>
        <w:ind w:right="91"/>
        <w:rPr>
          <w:lang w:val="en-US"/>
        </w:rPr>
      </w:pPr>
      <w:r w:rsidRPr="006C174A">
        <w:rPr>
          <w:lang w:val="en-US"/>
        </w:rPr>
        <w:t xml:space="preserve">Subdivision A contains definitions for the purposes of Division 3, including </w:t>
      </w:r>
      <w:r w:rsidR="000E29A1" w:rsidRPr="006C174A">
        <w:rPr>
          <w:lang w:val="en-US"/>
        </w:rPr>
        <w:t>‘domestic violence offence’</w:t>
      </w:r>
      <w:r w:rsidRPr="006C174A">
        <w:rPr>
          <w:lang w:val="en-US"/>
        </w:rPr>
        <w:t>,</w:t>
      </w:r>
      <w:r w:rsidR="000E29A1" w:rsidRPr="006C174A">
        <w:rPr>
          <w:lang w:val="en-US"/>
        </w:rPr>
        <w:t xml:space="preserve"> ‘domestic violence offence proceeding’</w:t>
      </w:r>
      <w:r w:rsidRPr="006C174A">
        <w:rPr>
          <w:lang w:val="en-US"/>
        </w:rPr>
        <w:t xml:space="preserve">, </w:t>
      </w:r>
      <w:r w:rsidR="000E29A1" w:rsidRPr="006C174A">
        <w:rPr>
          <w:lang w:val="en-US"/>
        </w:rPr>
        <w:t>‘complainant’</w:t>
      </w:r>
      <w:r w:rsidRPr="006C174A">
        <w:rPr>
          <w:lang w:val="en-US"/>
        </w:rPr>
        <w:t>,</w:t>
      </w:r>
      <w:r w:rsidR="000E29A1" w:rsidRPr="006C174A">
        <w:rPr>
          <w:lang w:val="en-US"/>
        </w:rPr>
        <w:t xml:space="preserve"> </w:t>
      </w:r>
      <w:r w:rsidRPr="006C174A">
        <w:rPr>
          <w:lang w:val="en-US"/>
        </w:rPr>
        <w:t xml:space="preserve">and </w:t>
      </w:r>
      <w:r w:rsidR="000E29A1" w:rsidRPr="006C174A">
        <w:rPr>
          <w:lang w:val="en-US"/>
        </w:rPr>
        <w:t>‘recorded statement’</w:t>
      </w:r>
      <w:r w:rsidRPr="006C174A">
        <w:rPr>
          <w:lang w:val="en-US"/>
        </w:rPr>
        <w:t>.</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2035B0" w:rsidRPr="006C174A">
        <w:rPr>
          <w:lang w:val="en-US"/>
        </w:rPr>
        <w:t>172C</w:t>
      </w:r>
      <w:r w:rsidRPr="006C174A">
        <w:rPr>
          <w:lang w:val="en-US"/>
        </w:rPr>
        <w:t>(2) require</w:t>
      </w:r>
      <w:r w:rsidR="00B20884" w:rsidRPr="006C174A">
        <w:rPr>
          <w:lang w:val="en-US"/>
        </w:rPr>
        <w:t>s</w:t>
      </w:r>
      <w:r w:rsidRPr="006C174A">
        <w:rPr>
          <w:lang w:val="en-US"/>
        </w:rPr>
        <w:t xml:space="preserve"> a police officer, before making a recorded statement, </w:t>
      </w:r>
      <w:r w:rsidR="002035B0" w:rsidRPr="006C174A">
        <w:rPr>
          <w:lang w:val="en-US"/>
        </w:rPr>
        <w:t xml:space="preserve">to </w:t>
      </w:r>
      <w:r w:rsidRPr="006C174A">
        <w:rPr>
          <w:lang w:val="en-US"/>
        </w:rPr>
        <w:t>tell the complainant that the recorded statement may be used in evidence at a hearing, and that if it is, the complainant may be called to the hearing in person to give evidence under cross-examination, and that the complainant does not have to consent to the recording.</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2035B0" w:rsidRPr="006C174A">
        <w:rPr>
          <w:lang w:val="en-US"/>
        </w:rPr>
        <w:t>172C</w:t>
      </w:r>
      <w:r w:rsidRPr="006C174A">
        <w:rPr>
          <w:lang w:val="en-US"/>
        </w:rPr>
        <w:t>(3) define</w:t>
      </w:r>
      <w:r w:rsidR="00B20884" w:rsidRPr="006C174A">
        <w:rPr>
          <w:lang w:val="en-US"/>
        </w:rPr>
        <w:t>s</w:t>
      </w:r>
      <w:r w:rsidRPr="006C174A">
        <w:rPr>
          <w:lang w:val="en-US"/>
        </w:rPr>
        <w:t xml:space="preserve"> ‘police officer’ </w:t>
      </w:r>
      <w:r w:rsidR="002035B0" w:rsidRPr="006C174A">
        <w:rPr>
          <w:lang w:val="en-US"/>
        </w:rPr>
        <w:t>for the purposes of section 172C.</w:t>
      </w:r>
    </w:p>
    <w:p w:rsidR="000E29A1" w:rsidRPr="006C174A" w:rsidRDefault="000E29A1" w:rsidP="000E29A1">
      <w:pPr>
        <w:autoSpaceDE w:val="0"/>
        <w:autoSpaceDN w:val="0"/>
        <w:adjustRightInd w:val="0"/>
        <w:rPr>
          <w:u w:val="single"/>
          <w:lang w:val="en-US"/>
        </w:rPr>
      </w:pPr>
      <w:r w:rsidRPr="006C174A">
        <w:rPr>
          <w:u w:val="single"/>
          <w:lang w:val="en-US"/>
        </w:rPr>
        <w:t>Subdivision B—Evidence may be given in closed court</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173 allow</w:t>
      </w:r>
      <w:r w:rsidR="008E6A1D" w:rsidRPr="006C174A">
        <w:rPr>
          <w:lang w:val="en-US"/>
        </w:rPr>
        <w:t>s</w:t>
      </w:r>
      <w:r w:rsidRPr="006C174A">
        <w:rPr>
          <w:lang w:val="en-US"/>
        </w:rPr>
        <w:t xml:space="preserve"> complainants, if the court considers that they have a vulnerability that affects their ability to give evidence in a domestic violence offence proceeding (because of their circumstances or the circumstances of the proceeding)</w:t>
      </w:r>
      <w:r w:rsidR="00181D7A" w:rsidRPr="006C174A">
        <w:rPr>
          <w:lang w:val="en-US"/>
        </w:rPr>
        <w:t>,</w:t>
      </w:r>
      <w:r w:rsidRPr="006C174A">
        <w:rPr>
          <w:lang w:val="en-US"/>
        </w:rPr>
        <w:t xml:space="preserve"> to give evidence in closed court. For example, a court may consider a complainant has a vulnerability if they are likely to suffer severe emotional trauma because of the nature of the alleged offence, or if they are intimidated or distressed because of the complainant’s relationship to the accused person.</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181D7A" w:rsidRPr="006C174A">
        <w:rPr>
          <w:lang w:val="en-US"/>
        </w:rPr>
        <w:t>173</w:t>
      </w:r>
      <w:r w:rsidRPr="006C174A">
        <w:rPr>
          <w:lang w:val="en-US"/>
        </w:rPr>
        <w:t>(2) provide</w:t>
      </w:r>
      <w:r w:rsidR="008E6A1D" w:rsidRPr="006C174A">
        <w:rPr>
          <w:lang w:val="en-US"/>
        </w:rPr>
        <w:t>s</w:t>
      </w:r>
      <w:r w:rsidRPr="006C174A">
        <w:rPr>
          <w:lang w:val="en-US"/>
        </w:rPr>
        <w:t xml:space="preserve"> that the court is not bound by the rules of evidence and may inform itself as it considers appropriate.</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181D7A" w:rsidRPr="006C174A">
        <w:rPr>
          <w:lang w:val="en-US"/>
        </w:rPr>
        <w:t>173</w:t>
      </w:r>
      <w:r w:rsidRPr="006C174A">
        <w:rPr>
          <w:lang w:val="en-US"/>
        </w:rPr>
        <w:t>(3) allow</w:t>
      </w:r>
      <w:r w:rsidR="008E6A1D" w:rsidRPr="006C174A">
        <w:rPr>
          <w:lang w:val="en-US"/>
        </w:rPr>
        <w:t>s</w:t>
      </w:r>
      <w:r w:rsidRPr="006C174A">
        <w:rPr>
          <w:lang w:val="en-US"/>
        </w:rPr>
        <w:t xml:space="preserve"> the court to order that it be closed to the public while all or part of the complainant’s evidence (including under cross-examination) is given. </w:t>
      </w:r>
      <w:r w:rsidR="00BF6237" w:rsidRPr="006C174A">
        <w:rPr>
          <w:lang w:val="en-US"/>
        </w:rPr>
        <w:br/>
      </w:r>
      <w:r w:rsidRPr="006C174A">
        <w:rPr>
          <w:lang w:val="en-US"/>
        </w:rPr>
        <w:t xml:space="preserve">Under subsection </w:t>
      </w:r>
      <w:r w:rsidR="00181D7A" w:rsidRPr="006C174A">
        <w:rPr>
          <w:lang w:val="en-US"/>
        </w:rPr>
        <w:t>173</w:t>
      </w:r>
      <w:r w:rsidRPr="006C174A">
        <w:rPr>
          <w:lang w:val="en-US"/>
        </w:rPr>
        <w:t xml:space="preserve">(4), in deciding whether to order the court closed, the court </w:t>
      </w:r>
      <w:r w:rsidR="00366E21" w:rsidRPr="006C174A">
        <w:rPr>
          <w:lang w:val="en-US"/>
        </w:rPr>
        <w:t>is</w:t>
      </w:r>
      <w:r w:rsidRPr="006C174A">
        <w:rPr>
          <w:lang w:val="en-US"/>
        </w:rPr>
        <w:t xml:space="preserve"> required to consider whether the complainant wants to give evidence in open court, and whether it is in the interests of justice that the complainant give evidence in open court.</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181D7A" w:rsidRPr="006C174A">
        <w:rPr>
          <w:lang w:val="en-US"/>
        </w:rPr>
        <w:t>173</w:t>
      </w:r>
      <w:r w:rsidRPr="006C174A">
        <w:rPr>
          <w:lang w:val="en-US"/>
        </w:rPr>
        <w:t>(5) provide</w:t>
      </w:r>
      <w:r w:rsidR="008E6A1D" w:rsidRPr="006C174A">
        <w:rPr>
          <w:lang w:val="en-US"/>
        </w:rPr>
        <w:t>s</w:t>
      </w:r>
      <w:r w:rsidRPr="006C174A">
        <w:rPr>
          <w:lang w:val="en-US"/>
        </w:rPr>
        <w:t xml:space="preserve"> that an order to close the court would not stop a person nominated by the complainant, or a person who attends the proceeding to prepare a news report of the proceeding (and who is authorized to attend for that purpose by their employer)</w:t>
      </w:r>
      <w:r w:rsidR="00181D7A" w:rsidRPr="006C174A">
        <w:rPr>
          <w:lang w:val="en-US"/>
        </w:rPr>
        <w:t>,</w:t>
      </w:r>
      <w:r w:rsidRPr="006C174A">
        <w:rPr>
          <w:lang w:val="en-US"/>
        </w:rPr>
        <w:t xml:space="preserve"> from being in court when the complainant gives evidence. Subsection </w:t>
      </w:r>
      <w:r w:rsidR="00181D7A" w:rsidRPr="006C174A">
        <w:rPr>
          <w:lang w:val="en-US"/>
        </w:rPr>
        <w:t>173</w:t>
      </w:r>
      <w:r w:rsidRPr="006C174A">
        <w:rPr>
          <w:lang w:val="en-US"/>
        </w:rPr>
        <w:t xml:space="preserve">(6) </w:t>
      </w:r>
      <w:r w:rsidR="00181D7A" w:rsidRPr="006C174A">
        <w:rPr>
          <w:lang w:val="en-US"/>
        </w:rPr>
        <w:t>provide</w:t>
      </w:r>
      <w:r w:rsidR="006157BC" w:rsidRPr="006C174A">
        <w:rPr>
          <w:lang w:val="en-US"/>
        </w:rPr>
        <w:t>s</w:t>
      </w:r>
      <w:r w:rsidR="00181D7A" w:rsidRPr="006C174A">
        <w:rPr>
          <w:lang w:val="en-US"/>
        </w:rPr>
        <w:t xml:space="preserve"> that </w:t>
      </w:r>
      <w:r w:rsidRPr="006C174A">
        <w:rPr>
          <w:lang w:val="en-US"/>
        </w:rPr>
        <w:t>a reference to a person giving evidence include</w:t>
      </w:r>
      <w:r w:rsidR="00181D7A" w:rsidRPr="006C174A">
        <w:rPr>
          <w:lang w:val="en-US"/>
        </w:rPr>
        <w:t>s</w:t>
      </w:r>
      <w:r w:rsidRPr="006C174A">
        <w:rPr>
          <w:lang w:val="en-US"/>
        </w:rPr>
        <w:t xml:space="preserve"> the person giving evidence by playing a recorded statement under Subdivision C.</w:t>
      </w:r>
    </w:p>
    <w:p w:rsidR="000E29A1" w:rsidRPr="006C174A" w:rsidRDefault="000E29A1" w:rsidP="000E29A1">
      <w:pPr>
        <w:autoSpaceDE w:val="0"/>
        <w:autoSpaceDN w:val="0"/>
        <w:adjustRightInd w:val="0"/>
        <w:rPr>
          <w:u w:val="single"/>
          <w:lang w:val="en-US"/>
        </w:rPr>
      </w:pPr>
      <w:r w:rsidRPr="006C174A">
        <w:rPr>
          <w:u w:val="single"/>
          <w:lang w:val="en-US"/>
        </w:rPr>
        <w:t>Subdivision C—Recorded statement of police interview admissible as evidence: domestic violence offence proceedings</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174 set</w:t>
      </w:r>
      <w:r w:rsidR="006157BC" w:rsidRPr="006C174A">
        <w:rPr>
          <w:lang w:val="en-US"/>
        </w:rPr>
        <w:t>s</w:t>
      </w:r>
      <w:r w:rsidRPr="006C174A">
        <w:rPr>
          <w:lang w:val="en-US"/>
        </w:rPr>
        <w:t xml:space="preserve"> out the requirements for recorded statements.</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174A allow</w:t>
      </w:r>
      <w:r w:rsidR="006157BC" w:rsidRPr="006C174A">
        <w:rPr>
          <w:lang w:val="en-US"/>
        </w:rPr>
        <w:t>s</w:t>
      </w:r>
      <w:r w:rsidRPr="006C174A">
        <w:rPr>
          <w:lang w:val="en-US"/>
        </w:rPr>
        <w:t xml:space="preserve"> a recorded statement to be played at the hearing of a proceeding for the domestic violence offence to which it relates, and, if it is played at the hearing, be admitted as all or part of the complainant’s evidence in chief in the proceedings, as if the complainant gave the evidence at the hearing in person. Subsection </w:t>
      </w:r>
      <w:r w:rsidR="00632AE3" w:rsidRPr="006C174A">
        <w:rPr>
          <w:lang w:val="en-US"/>
        </w:rPr>
        <w:t>174A</w:t>
      </w:r>
      <w:r w:rsidRPr="006C174A">
        <w:rPr>
          <w:lang w:val="en-US"/>
        </w:rPr>
        <w:t>(2) allow</w:t>
      </w:r>
      <w:r w:rsidR="006157BC" w:rsidRPr="006C174A">
        <w:rPr>
          <w:lang w:val="en-US"/>
        </w:rPr>
        <w:t>s</w:t>
      </w:r>
      <w:r w:rsidRPr="006C174A">
        <w:rPr>
          <w:lang w:val="en-US"/>
        </w:rPr>
        <w:t xml:space="preserve"> a court to refuse to admit all or any part of the recorded statement if the court considers that it </w:t>
      </w:r>
      <w:r w:rsidR="00366E21" w:rsidRPr="006C174A">
        <w:rPr>
          <w:lang w:val="en-US"/>
        </w:rPr>
        <w:t>is</w:t>
      </w:r>
      <w:r w:rsidRPr="006C174A">
        <w:rPr>
          <w:lang w:val="en-US"/>
        </w:rPr>
        <w:t xml:space="preserve"> in the interests of justice to do so. Subsection (3) allow</w:t>
      </w:r>
      <w:r w:rsidR="006157BC" w:rsidRPr="006C174A">
        <w:rPr>
          <w:lang w:val="en-US"/>
        </w:rPr>
        <w:t>s</w:t>
      </w:r>
      <w:r w:rsidRPr="006C174A">
        <w:rPr>
          <w:lang w:val="en-US"/>
        </w:rPr>
        <w:t xml:space="preserve"> the complainant to choose not to be present in the courtroom while the court is viewing or listening to the recorded statement. Subsection </w:t>
      </w:r>
      <w:r w:rsidR="00632AE3" w:rsidRPr="006C174A">
        <w:rPr>
          <w:lang w:val="en-US"/>
        </w:rPr>
        <w:t>174A</w:t>
      </w:r>
      <w:r w:rsidRPr="006C174A">
        <w:rPr>
          <w:lang w:val="en-US"/>
        </w:rPr>
        <w:t>(4) provide</w:t>
      </w:r>
      <w:r w:rsidR="006157BC" w:rsidRPr="006C174A">
        <w:rPr>
          <w:lang w:val="en-US"/>
        </w:rPr>
        <w:t>s</w:t>
      </w:r>
      <w:r w:rsidRPr="006C174A">
        <w:rPr>
          <w:lang w:val="en-US"/>
        </w:rPr>
        <w:t xml:space="preserve"> that if the complainant is giving evidence by audiovisual link from an external place under </w:t>
      </w:r>
      <w:r w:rsidR="00632AE3" w:rsidRPr="006C174A">
        <w:rPr>
          <w:lang w:val="en-US"/>
        </w:rPr>
        <w:t>Subdivision </w:t>
      </w:r>
      <w:r w:rsidRPr="006C174A">
        <w:rPr>
          <w:lang w:val="en-US"/>
        </w:rPr>
        <w:t xml:space="preserve">D of Division 2, the complainant must not be </w:t>
      </w:r>
      <w:r w:rsidRPr="006C174A">
        <w:rPr>
          <w:lang w:val="en-US"/>
        </w:rPr>
        <w:lastRenderedPageBreak/>
        <w:t xml:space="preserve">visible or audible to anyone in the courtroom by closed-circuit television or similar technology while the court is viewing or listening to the recorded statement. Subsection </w:t>
      </w:r>
      <w:r w:rsidR="00632AE3" w:rsidRPr="006C174A">
        <w:rPr>
          <w:lang w:val="en-US"/>
        </w:rPr>
        <w:t>174A</w:t>
      </w:r>
      <w:r w:rsidRPr="006C174A">
        <w:rPr>
          <w:lang w:val="en-US"/>
        </w:rPr>
        <w:t>(5) confirm</w:t>
      </w:r>
      <w:r w:rsidR="006157BC" w:rsidRPr="006C174A">
        <w:rPr>
          <w:lang w:val="en-US"/>
        </w:rPr>
        <w:t>s</w:t>
      </w:r>
      <w:r w:rsidRPr="006C174A">
        <w:rPr>
          <w:lang w:val="en-US"/>
        </w:rPr>
        <w:t xml:space="preserve"> that</w:t>
      </w:r>
      <w:r w:rsidR="00632AE3" w:rsidRPr="006C174A">
        <w:rPr>
          <w:lang w:val="en-US"/>
        </w:rPr>
        <w:t>,</w:t>
      </w:r>
      <w:r w:rsidRPr="006C174A">
        <w:rPr>
          <w:lang w:val="en-US"/>
        </w:rPr>
        <w:t xml:space="preserve"> even if a recorded statement is admitted as part of a complainant’s evidence in chief in a proceeding, the complainant may still give further evidence in chief. Subsection </w:t>
      </w:r>
      <w:r w:rsidR="00632AE3" w:rsidRPr="006C174A">
        <w:rPr>
          <w:lang w:val="en-US"/>
        </w:rPr>
        <w:t>174A</w:t>
      </w:r>
      <w:r w:rsidRPr="006C174A">
        <w:rPr>
          <w:lang w:val="en-US"/>
        </w:rPr>
        <w:t>(6) make</w:t>
      </w:r>
      <w:r w:rsidR="006157BC" w:rsidRPr="006C174A">
        <w:rPr>
          <w:lang w:val="en-US"/>
        </w:rPr>
        <w:t>s</w:t>
      </w:r>
      <w:r w:rsidRPr="006C174A">
        <w:rPr>
          <w:lang w:val="en-US"/>
        </w:rPr>
        <w:t xml:space="preserve"> s</w:t>
      </w:r>
      <w:r w:rsidR="00632AE3" w:rsidRPr="006C174A">
        <w:rPr>
          <w:lang w:val="en-US"/>
        </w:rPr>
        <w:t xml:space="preserve">ection </w:t>
      </w:r>
      <w:r w:rsidRPr="006C174A">
        <w:rPr>
          <w:lang w:val="en-US"/>
        </w:rPr>
        <w:t>174A subject to s</w:t>
      </w:r>
      <w:r w:rsidR="00632AE3" w:rsidRPr="006C174A">
        <w:rPr>
          <w:lang w:val="en-US"/>
        </w:rPr>
        <w:t xml:space="preserve">ection </w:t>
      </w:r>
      <w:r w:rsidRPr="006C174A">
        <w:rPr>
          <w:lang w:val="en-US"/>
        </w:rPr>
        <w:t>174F (recorded statement—admissibility).</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174B provide</w:t>
      </w:r>
      <w:r w:rsidR="006157BC" w:rsidRPr="006C174A">
        <w:rPr>
          <w:lang w:val="en-US"/>
        </w:rPr>
        <w:t>s</w:t>
      </w:r>
      <w:r w:rsidRPr="006C174A">
        <w:rPr>
          <w:lang w:val="en-US"/>
        </w:rPr>
        <w:t xml:space="preserve"> that the hearsay and opinion rules do not prevent the admission or use of evidence of a representation in the form of a recorded statement only because it is in that form. Subsection (2) define ‘hearsay rule’ and ‘opinion rule’ </w:t>
      </w:r>
      <w:r w:rsidR="00632AE3" w:rsidRPr="006C174A">
        <w:rPr>
          <w:lang w:val="en-US"/>
        </w:rPr>
        <w:t>with reference to</w:t>
      </w:r>
      <w:r w:rsidRPr="006C174A">
        <w:rPr>
          <w:lang w:val="en-US"/>
        </w:rPr>
        <w:t xml:space="preserve"> the </w:t>
      </w:r>
      <w:r w:rsidR="004367B1" w:rsidRPr="006C174A">
        <w:rPr>
          <w:lang w:val="en-US"/>
        </w:rPr>
        <w:t>Evidence Act</w:t>
      </w:r>
      <w:r w:rsidRPr="006C174A">
        <w:rPr>
          <w:lang w:val="en-US"/>
        </w:rPr>
        <w:t>.</w:t>
      </w:r>
    </w:p>
    <w:p w:rsidR="00632AE3" w:rsidRPr="006C174A" w:rsidRDefault="000E29A1" w:rsidP="000A19BA">
      <w:pPr>
        <w:tabs>
          <w:tab w:val="left" w:pos="1701"/>
          <w:tab w:val="right" w:pos="9072"/>
        </w:tabs>
        <w:spacing w:before="120" w:after="120"/>
        <w:ind w:right="91"/>
        <w:rPr>
          <w:lang w:val="en-US"/>
        </w:rPr>
      </w:pPr>
      <w:r w:rsidRPr="006C174A">
        <w:rPr>
          <w:lang w:val="en-US"/>
        </w:rPr>
        <w:t>New section 174C ensure</w:t>
      </w:r>
      <w:r w:rsidR="006157BC" w:rsidRPr="006C174A">
        <w:rPr>
          <w:lang w:val="en-US"/>
        </w:rPr>
        <w:t>s</w:t>
      </w:r>
      <w:r w:rsidRPr="006C174A">
        <w:rPr>
          <w:lang w:val="en-US"/>
        </w:rPr>
        <w:t xml:space="preserve"> that the validity of a proceeding </w:t>
      </w:r>
      <w:r w:rsidR="00235B68" w:rsidRPr="006C174A">
        <w:rPr>
          <w:lang w:val="en-US"/>
        </w:rPr>
        <w:t xml:space="preserve">is </w:t>
      </w:r>
      <w:r w:rsidRPr="006C174A">
        <w:rPr>
          <w:lang w:val="en-US"/>
        </w:rPr>
        <w:t>not affected by the failure to record</w:t>
      </w:r>
      <w:r w:rsidR="00235B68" w:rsidRPr="006C174A">
        <w:rPr>
          <w:lang w:val="en-US"/>
        </w:rPr>
        <w:t xml:space="preserve"> a representation in accordance with Subdivision</w:t>
      </w:r>
      <w:r w:rsidRPr="006C174A">
        <w:rPr>
          <w:lang w:val="en-US"/>
        </w:rPr>
        <w:t xml:space="preserve"> </w:t>
      </w:r>
      <w:r w:rsidR="00235B68" w:rsidRPr="006C174A">
        <w:rPr>
          <w:lang w:val="en-US"/>
        </w:rPr>
        <w:t xml:space="preserve">C, </w:t>
      </w:r>
      <w:r w:rsidRPr="006C174A">
        <w:rPr>
          <w:lang w:val="en-US"/>
        </w:rPr>
        <w:t>o</w:t>
      </w:r>
      <w:r w:rsidR="00235B68" w:rsidRPr="006C174A">
        <w:rPr>
          <w:lang w:val="en-US"/>
        </w:rPr>
        <w:t>r</w:t>
      </w:r>
      <w:r w:rsidRPr="006C174A">
        <w:rPr>
          <w:lang w:val="en-US"/>
        </w:rPr>
        <w:t xml:space="preserve"> give evidence in accordance with Division</w:t>
      </w:r>
      <w:r w:rsidR="00235B68" w:rsidRPr="006C174A">
        <w:rPr>
          <w:lang w:val="en-US"/>
        </w:rPr>
        <w:t xml:space="preserve"> 3</w:t>
      </w:r>
      <w:r w:rsidRPr="006C174A">
        <w:rPr>
          <w:lang w:val="en-US"/>
        </w:rPr>
        <w:t>.</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174D deal</w:t>
      </w:r>
      <w:r w:rsidR="006157BC" w:rsidRPr="006C174A">
        <w:rPr>
          <w:lang w:val="en-US"/>
        </w:rPr>
        <w:t>s</w:t>
      </w:r>
      <w:r w:rsidRPr="006C174A">
        <w:rPr>
          <w:lang w:val="en-US"/>
        </w:rPr>
        <w:t xml:space="preserve"> with the requirement to provide an accused person with a copy of a recorded statement.</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New section 174E </w:t>
      </w:r>
      <w:r w:rsidR="006157BC" w:rsidRPr="006C174A">
        <w:rPr>
          <w:lang w:val="en-US"/>
        </w:rPr>
        <w:t>applies</w:t>
      </w:r>
      <w:r w:rsidRPr="006C174A">
        <w:rPr>
          <w:lang w:val="en-US"/>
        </w:rPr>
        <w:t xml:space="preserve"> to an unrepresented accused person. The section </w:t>
      </w:r>
      <w:r w:rsidR="006157BC" w:rsidRPr="006C174A">
        <w:rPr>
          <w:lang w:val="en-US"/>
        </w:rPr>
        <w:t>applies</w:t>
      </w:r>
      <w:r w:rsidRPr="006C174A">
        <w:rPr>
          <w:lang w:val="en-US"/>
        </w:rPr>
        <w:t xml:space="preserve"> i</w:t>
      </w:r>
      <w:r w:rsidR="00E946CB" w:rsidRPr="006C174A">
        <w:rPr>
          <w:lang w:val="en-US"/>
        </w:rPr>
        <w:t>f</w:t>
      </w:r>
      <w:r w:rsidRPr="006C174A">
        <w:rPr>
          <w:lang w:val="en-US"/>
        </w:rPr>
        <w:t xml:space="preserve"> a recorded statement has been made in relation to a domestic violence offence that is the subject of a proceedings and the accused person is not </w:t>
      </w:r>
      <w:r w:rsidR="004170F2" w:rsidRPr="006C174A">
        <w:rPr>
          <w:lang w:val="en-US"/>
        </w:rPr>
        <w:t>re</w:t>
      </w:r>
      <w:r w:rsidRPr="006C174A">
        <w:rPr>
          <w:lang w:val="en-US"/>
        </w:rPr>
        <w:t xml:space="preserve">presented by a lawyer in the proceeding. Subsection </w:t>
      </w:r>
      <w:r w:rsidR="004170F2" w:rsidRPr="006C174A">
        <w:rPr>
          <w:lang w:val="en-US"/>
        </w:rPr>
        <w:t>174E</w:t>
      </w:r>
      <w:r w:rsidRPr="006C174A">
        <w:rPr>
          <w:lang w:val="en-US"/>
        </w:rPr>
        <w:t>(2) require</w:t>
      </w:r>
      <w:r w:rsidR="006157BC" w:rsidRPr="006C174A">
        <w:rPr>
          <w:lang w:val="en-US"/>
        </w:rPr>
        <w:t>s</w:t>
      </w:r>
      <w:r w:rsidRPr="006C174A">
        <w:rPr>
          <w:lang w:val="en-US"/>
        </w:rPr>
        <w:t xml:space="preserve"> that an accused person be given an audio copy of the recorded statement as soon as practicable about the proceeding is commenced. Subsection </w:t>
      </w:r>
      <w:r w:rsidR="004170F2" w:rsidRPr="006C174A">
        <w:rPr>
          <w:lang w:val="en-US"/>
        </w:rPr>
        <w:t>174E</w:t>
      </w:r>
      <w:r w:rsidRPr="006C174A">
        <w:rPr>
          <w:lang w:val="en-US"/>
        </w:rPr>
        <w:t>(3) further provide</w:t>
      </w:r>
      <w:r w:rsidR="006157BC" w:rsidRPr="006C174A">
        <w:rPr>
          <w:lang w:val="en-US"/>
        </w:rPr>
        <w:t>s</w:t>
      </w:r>
      <w:r w:rsidRPr="006C174A">
        <w:rPr>
          <w:lang w:val="en-US"/>
        </w:rPr>
        <w:t xml:space="preserve"> that, if it is reasonably practicable, the accused person must be given an opportunity to view a recorded statement that is in the form of a video recording at a police station on at least one of the occasions</w:t>
      </w:r>
      <w:r w:rsidR="004170F2" w:rsidRPr="006C174A">
        <w:rPr>
          <w:lang w:val="en-US"/>
        </w:rPr>
        <w:t xml:space="preserve"> listed. </w:t>
      </w:r>
      <w:r w:rsidRPr="006C174A">
        <w:rPr>
          <w:lang w:val="en-US"/>
        </w:rPr>
        <w:t xml:space="preserve">Subsection </w:t>
      </w:r>
      <w:r w:rsidR="004170F2" w:rsidRPr="006C174A">
        <w:rPr>
          <w:lang w:val="en-US"/>
        </w:rPr>
        <w:t>174E</w:t>
      </w:r>
      <w:r w:rsidRPr="006C174A">
        <w:rPr>
          <w:lang w:val="en-US"/>
        </w:rPr>
        <w:t>(4) state</w:t>
      </w:r>
      <w:r w:rsidR="006157BC" w:rsidRPr="006C174A">
        <w:rPr>
          <w:lang w:val="en-US"/>
        </w:rPr>
        <w:t>s</w:t>
      </w:r>
      <w:r w:rsidRPr="006C174A">
        <w:rPr>
          <w:lang w:val="en-US"/>
        </w:rPr>
        <w:t xml:space="preserve"> that if compliance with subsection </w:t>
      </w:r>
      <w:r w:rsidR="004170F2" w:rsidRPr="006C174A">
        <w:rPr>
          <w:lang w:val="en-US"/>
        </w:rPr>
        <w:t>174E</w:t>
      </w:r>
      <w:r w:rsidRPr="006C174A">
        <w:rPr>
          <w:lang w:val="en-US"/>
        </w:rPr>
        <w:t>(3) is not reasonably practicable, the accused person must be given the opportunity to view the recorded statement on a day on which proceedings relating to the offence are being held.</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174F relate</w:t>
      </w:r>
      <w:r w:rsidR="006157BC" w:rsidRPr="006C174A">
        <w:rPr>
          <w:lang w:val="en-US"/>
        </w:rPr>
        <w:t>s</w:t>
      </w:r>
      <w:r w:rsidRPr="006C174A">
        <w:rPr>
          <w:lang w:val="en-US"/>
        </w:rPr>
        <w:t xml:space="preserve"> to the admissibility of a recorded statement.</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174G provide</w:t>
      </w:r>
      <w:r w:rsidR="006157BC" w:rsidRPr="006C174A">
        <w:rPr>
          <w:lang w:val="en-US"/>
        </w:rPr>
        <w:t>s</w:t>
      </w:r>
      <w:r w:rsidRPr="006C174A">
        <w:rPr>
          <w:lang w:val="en-US"/>
        </w:rPr>
        <w:t xml:space="preserve"> for the accused person to be given an audio copy of the recorded statement in certain circumstances.</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New section 174H </w:t>
      </w:r>
      <w:r w:rsidR="006157BC" w:rsidRPr="006C174A">
        <w:rPr>
          <w:lang w:val="en-US"/>
        </w:rPr>
        <w:t>applies</w:t>
      </w:r>
      <w:r w:rsidRPr="006C174A">
        <w:rPr>
          <w:lang w:val="en-US"/>
        </w:rPr>
        <w:t xml:space="preserve"> if a domestic violence offence proceeding is a trial by jury, and a recorded statement is admitted in evidence in the proceeding. Subsection </w:t>
      </w:r>
      <w:r w:rsidR="00465438" w:rsidRPr="006C174A">
        <w:rPr>
          <w:lang w:val="en-US"/>
        </w:rPr>
        <w:t>174H</w:t>
      </w:r>
      <w:r w:rsidRPr="006C174A">
        <w:rPr>
          <w:lang w:val="en-US"/>
        </w:rPr>
        <w:t>(2) require</w:t>
      </w:r>
      <w:r w:rsidR="006157BC" w:rsidRPr="006C174A">
        <w:rPr>
          <w:lang w:val="en-US"/>
        </w:rPr>
        <w:t>s</w:t>
      </w:r>
      <w:r w:rsidRPr="006C174A">
        <w:rPr>
          <w:lang w:val="en-US"/>
        </w:rPr>
        <w:t xml:space="preserve"> the court to tell the jury that admission of a recorded statement is a usual practice, and that the jury must not draw any inference against the accused person, or give the evidence more or less weight, because the evidence is given in that way. </w:t>
      </w:r>
      <w:r w:rsidR="002547FD" w:rsidRPr="006C174A">
        <w:rPr>
          <w:lang w:val="en-US"/>
        </w:rPr>
        <w:t>Subsection </w:t>
      </w:r>
      <w:r w:rsidR="00465438" w:rsidRPr="006C174A">
        <w:rPr>
          <w:lang w:val="en-US"/>
        </w:rPr>
        <w:t>174H</w:t>
      </w:r>
      <w:r w:rsidRPr="006C174A">
        <w:rPr>
          <w:lang w:val="en-US"/>
        </w:rPr>
        <w:t>(3) allow</w:t>
      </w:r>
      <w:r w:rsidR="006157BC" w:rsidRPr="006C174A">
        <w:rPr>
          <w:lang w:val="en-US"/>
        </w:rPr>
        <w:t>s</w:t>
      </w:r>
      <w:r w:rsidRPr="006C174A">
        <w:rPr>
          <w:lang w:val="en-US"/>
        </w:rPr>
        <w:t xml:space="preserve"> the court to order that the transcript of the recorded </w:t>
      </w:r>
      <w:r w:rsidR="00465438" w:rsidRPr="006C174A">
        <w:rPr>
          <w:lang w:val="en-US"/>
        </w:rPr>
        <w:t xml:space="preserve">statement </w:t>
      </w:r>
      <w:r w:rsidRPr="006C174A">
        <w:rPr>
          <w:lang w:val="en-US"/>
        </w:rPr>
        <w:t xml:space="preserve">be made available to the jury, if </w:t>
      </w:r>
      <w:r w:rsidR="002547FD" w:rsidRPr="006C174A">
        <w:rPr>
          <w:lang w:val="en-US"/>
        </w:rPr>
        <w:t xml:space="preserve">the court </w:t>
      </w:r>
      <w:r w:rsidRPr="006C174A">
        <w:rPr>
          <w:lang w:val="en-US"/>
        </w:rPr>
        <w:t>considers that it would be likely to help the jury’s understanding of the evidence.</w:t>
      </w:r>
    </w:p>
    <w:p w:rsidR="000E29A1" w:rsidRPr="006C174A" w:rsidRDefault="000E29A1" w:rsidP="000A19BA">
      <w:pPr>
        <w:tabs>
          <w:tab w:val="left" w:pos="1701"/>
          <w:tab w:val="right" w:pos="9072"/>
        </w:tabs>
        <w:spacing w:before="120" w:after="120"/>
        <w:ind w:right="91"/>
        <w:rPr>
          <w:lang w:val="en-US"/>
        </w:rPr>
      </w:pPr>
      <w:r w:rsidRPr="006C174A">
        <w:rPr>
          <w:lang w:val="en-US"/>
        </w:rPr>
        <w:t>New section 174J provide</w:t>
      </w:r>
      <w:r w:rsidR="006157BC" w:rsidRPr="006C174A">
        <w:rPr>
          <w:lang w:val="en-US"/>
        </w:rPr>
        <w:t>s</w:t>
      </w:r>
      <w:r w:rsidRPr="006C174A">
        <w:rPr>
          <w:lang w:val="en-US"/>
        </w:rPr>
        <w:t xml:space="preserve"> that it is an offence to publish, without authority, a recorded statement. The penalty </w:t>
      </w:r>
      <w:r w:rsidR="00366E21" w:rsidRPr="006C174A">
        <w:rPr>
          <w:lang w:val="en-US"/>
        </w:rPr>
        <w:t>is</w:t>
      </w:r>
      <w:r w:rsidRPr="006C174A">
        <w:rPr>
          <w:lang w:val="en-US"/>
        </w:rPr>
        <w:t xml:space="preserve"> imprisonment for 12 months or 60 penalty units, or both. This penalty </w:t>
      </w:r>
      <w:r w:rsidR="00366E21" w:rsidRPr="006C174A">
        <w:rPr>
          <w:lang w:val="en-US"/>
        </w:rPr>
        <w:t>is</w:t>
      </w:r>
      <w:r w:rsidRPr="006C174A">
        <w:rPr>
          <w:lang w:val="en-US"/>
        </w:rPr>
        <w:t xml:space="preserve"> generally consistent with comparable provisions in the </w:t>
      </w:r>
      <w:r w:rsidRPr="006C174A">
        <w:rPr>
          <w:i/>
          <w:lang w:val="en-US"/>
        </w:rPr>
        <w:t>Criminal Procedure Act 1986</w:t>
      </w:r>
      <w:r w:rsidRPr="006C174A">
        <w:rPr>
          <w:lang w:val="en-US"/>
        </w:rPr>
        <w:t xml:space="preserve"> (NSW) and the </w:t>
      </w:r>
      <w:r w:rsidR="002547FD" w:rsidRPr="006C174A">
        <w:rPr>
          <w:lang w:val="en-US"/>
        </w:rPr>
        <w:t>EMP Act</w:t>
      </w:r>
      <w:r w:rsidRPr="006C174A">
        <w:rPr>
          <w:lang w:val="en-US"/>
        </w:rPr>
        <w:t>, as well as similar laws in other jurisdictions. The offence protect</w:t>
      </w:r>
      <w:r w:rsidR="006157BC" w:rsidRPr="006C174A">
        <w:rPr>
          <w:lang w:val="en-US"/>
        </w:rPr>
        <w:t>s</w:t>
      </w:r>
      <w:r w:rsidRPr="006C174A">
        <w:rPr>
          <w:lang w:val="en-US"/>
        </w:rPr>
        <w:t xml:space="preserve"> complainants, including their identity, as well as protect an accused person’s right to a fair trial </w:t>
      </w:r>
      <w:r w:rsidR="0039487D" w:rsidRPr="006C174A">
        <w:rPr>
          <w:lang w:val="en-US"/>
        </w:rPr>
        <w:t xml:space="preserve">by </w:t>
      </w:r>
      <w:r w:rsidRPr="006C174A">
        <w:rPr>
          <w:lang w:val="en-US"/>
        </w:rPr>
        <w:t xml:space="preserve">preventing the publication </w:t>
      </w:r>
      <w:r w:rsidR="0039487D" w:rsidRPr="006C174A">
        <w:rPr>
          <w:lang w:val="en-US"/>
        </w:rPr>
        <w:t xml:space="preserve">of </w:t>
      </w:r>
      <w:r w:rsidRPr="006C174A">
        <w:rPr>
          <w:lang w:val="en-US"/>
        </w:rPr>
        <w:t>potentially prejudicial material and promot</w:t>
      </w:r>
      <w:r w:rsidR="0039487D" w:rsidRPr="006C174A">
        <w:rPr>
          <w:lang w:val="en-US"/>
        </w:rPr>
        <w:t>ing</w:t>
      </w:r>
      <w:r w:rsidRPr="006C174A">
        <w:rPr>
          <w:lang w:val="en-US"/>
        </w:rPr>
        <w:t xml:space="preserve"> the public interest in the administration of justice.</w:t>
      </w:r>
    </w:p>
    <w:p w:rsidR="000E29A1" w:rsidRPr="006C174A" w:rsidRDefault="000E29A1" w:rsidP="000A19BA">
      <w:pPr>
        <w:tabs>
          <w:tab w:val="left" w:pos="1701"/>
          <w:tab w:val="right" w:pos="9072"/>
        </w:tabs>
        <w:spacing w:before="120" w:after="120"/>
        <w:ind w:right="91"/>
        <w:rPr>
          <w:lang w:val="en-US"/>
        </w:rPr>
      </w:pPr>
      <w:r w:rsidRPr="006C174A">
        <w:rPr>
          <w:lang w:val="en-US"/>
        </w:rPr>
        <w:t xml:space="preserve">Subsection </w:t>
      </w:r>
      <w:r w:rsidR="0039487D" w:rsidRPr="006C174A">
        <w:rPr>
          <w:lang w:val="en-US"/>
        </w:rPr>
        <w:t>174J</w:t>
      </w:r>
      <w:r w:rsidRPr="006C174A">
        <w:rPr>
          <w:lang w:val="en-US"/>
        </w:rPr>
        <w:t xml:space="preserve">(2) </w:t>
      </w:r>
      <w:r w:rsidR="0039487D" w:rsidRPr="006C174A">
        <w:rPr>
          <w:lang w:val="en-US"/>
        </w:rPr>
        <w:t>outline</w:t>
      </w:r>
      <w:r w:rsidR="006157BC" w:rsidRPr="006C174A">
        <w:rPr>
          <w:lang w:val="en-US"/>
        </w:rPr>
        <w:t>s</w:t>
      </w:r>
      <w:r w:rsidR="0039487D" w:rsidRPr="006C174A">
        <w:rPr>
          <w:lang w:val="en-US"/>
        </w:rPr>
        <w:t xml:space="preserve"> the circumstances in which </w:t>
      </w:r>
      <w:r w:rsidRPr="006C174A">
        <w:rPr>
          <w:lang w:val="en-US"/>
        </w:rPr>
        <w:t xml:space="preserve">a person </w:t>
      </w:r>
      <w:r w:rsidR="0039487D" w:rsidRPr="006C174A">
        <w:rPr>
          <w:lang w:val="en-US"/>
        </w:rPr>
        <w:t xml:space="preserve">has </w:t>
      </w:r>
      <w:r w:rsidRPr="006C174A">
        <w:rPr>
          <w:lang w:val="en-US"/>
        </w:rPr>
        <w:t>‘authority’ to publish a recorded statement</w:t>
      </w:r>
      <w:r w:rsidR="0039487D" w:rsidRPr="006C174A">
        <w:rPr>
          <w:lang w:val="en-US"/>
        </w:rPr>
        <w:t xml:space="preserve">. </w:t>
      </w:r>
      <w:r w:rsidRPr="006C174A">
        <w:rPr>
          <w:lang w:val="en-US"/>
        </w:rPr>
        <w:t xml:space="preserve">Subsection </w:t>
      </w:r>
      <w:r w:rsidR="0039487D" w:rsidRPr="006C174A">
        <w:rPr>
          <w:lang w:val="en-US"/>
        </w:rPr>
        <w:t>174J</w:t>
      </w:r>
      <w:r w:rsidRPr="006C174A">
        <w:rPr>
          <w:lang w:val="en-US"/>
        </w:rPr>
        <w:t>(3) define</w:t>
      </w:r>
      <w:r w:rsidR="006157BC" w:rsidRPr="006C174A">
        <w:rPr>
          <w:lang w:val="en-US"/>
        </w:rPr>
        <w:t>s</w:t>
      </w:r>
      <w:r w:rsidRPr="006C174A">
        <w:rPr>
          <w:lang w:val="en-US"/>
        </w:rPr>
        <w:t xml:space="preserve"> ‘person’ and ‘publish’ </w:t>
      </w:r>
      <w:r w:rsidR="0039487D" w:rsidRPr="006C174A">
        <w:rPr>
          <w:lang w:val="en-US"/>
        </w:rPr>
        <w:t>for the purposes of section 174J</w:t>
      </w:r>
      <w:r w:rsidRPr="006C174A">
        <w:rPr>
          <w:lang w:val="en-US"/>
        </w:rPr>
        <w:t>.</w:t>
      </w:r>
    </w:p>
    <w:p w:rsidR="000E29A1" w:rsidRPr="006C174A" w:rsidRDefault="000E29A1" w:rsidP="000E29A1">
      <w:pPr>
        <w:autoSpaceDE w:val="0"/>
        <w:autoSpaceDN w:val="0"/>
        <w:adjustRightInd w:val="0"/>
        <w:rPr>
          <w:u w:val="single"/>
        </w:rPr>
      </w:pPr>
      <w:r w:rsidRPr="006C174A">
        <w:rPr>
          <w:u w:val="single"/>
        </w:rPr>
        <w:t>Subdivision D—Recorded statement of police interview admissible as evidence: application for apprehended domestic violence order</w:t>
      </w:r>
    </w:p>
    <w:p w:rsidR="000E29A1" w:rsidRPr="006C174A" w:rsidRDefault="000E29A1" w:rsidP="000A19BA">
      <w:pPr>
        <w:tabs>
          <w:tab w:val="left" w:pos="1701"/>
          <w:tab w:val="right" w:pos="9072"/>
        </w:tabs>
        <w:spacing w:before="120" w:after="120"/>
        <w:ind w:right="91"/>
        <w:rPr>
          <w:lang w:val="en-US"/>
        </w:rPr>
      </w:pPr>
      <w:r w:rsidRPr="006C174A">
        <w:rPr>
          <w:lang w:val="en-US"/>
        </w:rPr>
        <w:lastRenderedPageBreak/>
        <w:t>New section 175 allow</w:t>
      </w:r>
      <w:r w:rsidR="006157BC" w:rsidRPr="006C174A">
        <w:rPr>
          <w:lang w:val="en-US"/>
        </w:rPr>
        <w:t>s</w:t>
      </w:r>
      <w:r w:rsidRPr="006C174A">
        <w:rPr>
          <w:lang w:val="en-US"/>
        </w:rPr>
        <w:t xml:space="preserve"> recorded statements to be admitted as evidence in applications for apprehended domestic violence orders</w:t>
      </w:r>
      <w:r w:rsidR="00AF01E3" w:rsidRPr="006C174A">
        <w:rPr>
          <w:lang w:val="en-US"/>
        </w:rPr>
        <w:t xml:space="preserve"> in certain circumstances</w:t>
      </w:r>
      <w:r w:rsidRPr="006C174A">
        <w:rPr>
          <w:lang w:val="en-US"/>
        </w:rPr>
        <w:t>.</w:t>
      </w:r>
    </w:p>
    <w:p w:rsidR="00D073D4" w:rsidRPr="006C174A" w:rsidRDefault="00D073D4" w:rsidP="000A19BA">
      <w:pPr>
        <w:tabs>
          <w:tab w:val="left" w:pos="1701"/>
          <w:tab w:val="right" w:pos="9072"/>
        </w:tabs>
        <w:spacing w:before="120" w:after="120"/>
        <w:ind w:right="91"/>
        <w:rPr>
          <w:b/>
          <w:lang w:val="en-US"/>
        </w:rPr>
      </w:pPr>
      <w:r w:rsidRPr="006C174A">
        <w:rPr>
          <w:b/>
          <w:lang w:val="en-US"/>
        </w:rPr>
        <w:t>Items 59H to 59S</w:t>
      </w:r>
      <w:r w:rsidR="000F7DC2" w:rsidRPr="006C174A">
        <w:rPr>
          <w:b/>
          <w:lang w:val="en-US"/>
        </w:rPr>
        <w:t xml:space="preserve"> of Schedule 1 - Other amendments to Chapter 7</w:t>
      </w:r>
    </w:p>
    <w:p w:rsidR="000E29A1" w:rsidRPr="006C174A" w:rsidRDefault="000E29A1" w:rsidP="000A19BA">
      <w:pPr>
        <w:tabs>
          <w:tab w:val="left" w:pos="1701"/>
          <w:tab w:val="right" w:pos="9072"/>
        </w:tabs>
        <w:spacing w:before="120" w:after="120"/>
        <w:ind w:right="91"/>
        <w:rPr>
          <w:lang w:val="en-US"/>
        </w:rPr>
      </w:pPr>
      <w:r w:rsidRPr="006C174A">
        <w:rPr>
          <w:lang w:val="en-US"/>
        </w:rPr>
        <w:t>New item 59H insert</w:t>
      </w:r>
      <w:r w:rsidR="006157BC" w:rsidRPr="006C174A">
        <w:rPr>
          <w:lang w:val="en-US"/>
        </w:rPr>
        <w:t>s</w:t>
      </w:r>
      <w:r w:rsidRPr="006C174A">
        <w:rPr>
          <w:lang w:val="en-US"/>
        </w:rPr>
        <w:t xml:space="preserve">, after </w:t>
      </w:r>
      <w:r w:rsidR="000F7DC2" w:rsidRPr="006C174A">
        <w:rPr>
          <w:lang w:val="en-US"/>
        </w:rPr>
        <w:t>‘</w:t>
      </w:r>
      <w:r w:rsidRPr="006C174A">
        <w:rPr>
          <w:lang w:val="en-US"/>
        </w:rPr>
        <w:t>convicted</w:t>
      </w:r>
      <w:r w:rsidR="000F7DC2" w:rsidRPr="006C174A">
        <w:rPr>
          <w:lang w:val="en-US"/>
        </w:rPr>
        <w:t xml:space="preserve">’ </w:t>
      </w:r>
      <w:r w:rsidRPr="006C174A">
        <w:rPr>
          <w:lang w:val="en-US"/>
        </w:rPr>
        <w:t xml:space="preserve">(wherever occurring) </w:t>
      </w:r>
      <w:r w:rsidR="000F7DC2" w:rsidRPr="006C174A">
        <w:rPr>
          <w:lang w:val="en-US"/>
        </w:rPr>
        <w:t>‘</w:t>
      </w:r>
      <w:r w:rsidRPr="006C174A">
        <w:rPr>
          <w:lang w:val="en-US"/>
        </w:rPr>
        <w:t>or found guilty</w:t>
      </w:r>
      <w:r w:rsidR="000F7DC2" w:rsidRPr="006C174A">
        <w:rPr>
          <w:lang w:val="en-US"/>
        </w:rPr>
        <w:t xml:space="preserve">’ </w:t>
      </w:r>
      <w:r w:rsidRPr="006C174A">
        <w:rPr>
          <w:lang w:val="en-US"/>
        </w:rPr>
        <w:t xml:space="preserve">in </w:t>
      </w:r>
      <w:r w:rsidR="000F7DC2" w:rsidRPr="006C174A">
        <w:rPr>
          <w:lang w:val="en-US"/>
        </w:rPr>
        <w:t>paragraph 177</w:t>
      </w:r>
      <w:r w:rsidRPr="006C174A">
        <w:rPr>
          <w:lang w:val="en-US"/>
        </w:rPr>
        <w:t xml:space="preserve">(2)(c) of the CP Act. This </w:t>
      </w:r>
      <w:r w:rsidR="006157BC" w:rsidRPr="006C174A">
        <w:rPr>
          <w:lang w:val="en-US"/>
        </w:rPr>
        <w:t>has</w:t>
      </w:r>
      <w:r w:rsidRPr="006C174A">
        <w:rPr>
          <w:lang w:val="en-US"/>
        </w:rPr>
        <w:t xml:space="preserve"> the effect of making the language in the CP Act consistent with the provisions and terminology of the ACT legislation on which the new provisions of the CP Act are based.</w:t>
      </w:r>
    </w:p>
    <w:p w:rsidR="000E29A1" w:rsidRPr="006C174A" w:rsidRDefault="000E29A1" w:rsidP="000A19BA">
      <w:pPr>
        <w:tabs>
          <w:tab w:val="left" w:pos="1701"/>
          <w:tab w:val="right" w:pos="9072"/>
        </w:tabs>
        <w:spacing w:before="120" w:after="120"/>
        <w:ind w:right="91"/>
        <w:rPr>
          <w:lang w:val="en-US"/>
        </w:rPr>
      </w:pPr>
      <w:r w:rsidRPr="006C174A">
        <w:rPr>
          <w:lang w:val="en-US"/>
        </w:rPr>
        <w:t>New item 59K insert</w:t>
      </w:r>
      <w:r w:rsidR="006157BC" w:rsidRPr="006C174A">
        <w:rPr>
          <w:lang w:val="en-US"/>
        </w:rPr>
        <w:t>s</w:t>
      </w:r>
      <w:r w:rsidRPr="006C174A">
        <w:rPr>
          <w:lang w:val="en-US"/>
        </w:rPr>
        <w:t xml:space="preserve">, after </w:t>
      </w:r>
      <w:r w:rsidR="000F7DC2" w:rsidRPr="006C174A">
        <w:rPr>
          <w:lang w:val="en-US"/>
        </w:rPr>
        <w:t>‘</w:t>
      </w:r>
      <w:r w:rsidRPr="006C174A">
        <w:rPr>
          <w:lang w:val="en-US"/>
        </w:rPr>
        <w:t>convicted</w:t>
      </w:r>
      <w:r w:rsidR="000F7DC2" w:rsidRPr="006C174A">
        <w:rPr>
          <w:lang w:val="en-US"/>
        </w:rPr>
        <w:t>’, ‘</w:t>
      </w:r>
      <w:r w:rsidRPr="006C174A">
        <w:rPr>
          <w:lang w:val="en-US"/>
        </w:rPr>
        <w:t>or found guilty</w:t>
      </w:r>
      <w:r w:rsidR="000F7DC2" w:rsidRPr="006C174A">
        <w:rPr>
          <w:lang w:val="en-US"/>
        </w:rPr>
        <w:t xml:space="preserve">’ </w:t>
      </w:r>
      <w:r w:rsidRPr="006C174A">
        <w:rPr>
          <w:lang w:val="en-US"/>
        </w:rPr>
        <w:t xml:space="preserve">in </w:t>
      </w:r>
      <w:r w:rsidR="00385A1A" w:rsidRPr="006C174A">
        <w:rPr>
          <w:lang w:val="en-US"/>
        </w:rPr>
        <w:t xml:space="preserve">paragraph (b) of the definition of ‘criminal proceeding’ in </w:t>
      </w:r>
      <w:r w:rsidRPr="006C174A">
        <w:rPr>
          <w:lang w:val="en-US"/>
        </w:rPr>
        <w:t>section 183</w:t>
      </w:r>
      <w:r w:rsidR="00385A1A" w:rsidRPr="006C174A">
        <w:rPr>
          <w:lang w:val="en-US"/>
        </w:rPr>
        <w:t xml:space="preserve"> of the CP Act</w:t>
      </w:r>
      <w:r w:rsidRPr="006C174A">
        <w:rPr>
          <w:lang w:val="en-US"/>
        </w:rPr>
        <w:t xml:space="preserve">. This </w:t>
      </w:r>
      <w:r w:rsidR="006157BC" w:rsidRPr="006C174A">
        <w:rPr>
          <w:lang w:val="en-US"/>
        </w:rPr>
        <w:t>has</w:t>
      </w:r>
      <w:r w:rsidRPr="006C174A">
        <w:rPr>
          <w:lang w:val="en-US"/>
        </w:rPr>
        <w:t xml:space="preserve"> the effect of making the language in the CP Act consistent with the provisions and terminology of the ACT legislation on which the new provisions of the CP Act are based.</w:t>
      </w:r>
    </w:p>
    <w:p w:rsidR="000E29A1" w:rsidRPr="006C174A" w:rsidRDefault="000E29A1" w:rsidP="000A19BA">
      <w:pPr>
        <w:tabs>
          <w:tab w:val="left" w:pos="1701"/>
          <w:tab w:val="right" w:pos="9072"/>
        </w:tabs>
        <w:spacing w:before="120" w:after="120"/>
        <w:ind w:right="91"/>
        <w:rPr>
          <w:lang w:val="en-US"/>
        </w:rPr>
      </w:pPr>
      <w:r w:rsidRPr="006C174A">
        <w:rPr>
          <w:lang w:val="en-US"/>
        </w:rPr>
        <w:t>New item 59M repeal</w:t>
      </w:r>
      <w:r w:rsidR="006157BC" w:rsidRPr="006C174A">
        <w:rPr>
          <w:lang w:val="en-US"/>
        </w:rPr>
        <w:t>s</w:t>
      </w:r>
      <w:r w:rsidRPr="006C174A">
        <w:rPr>
          <w:lang w:val="en-US"/>
        </w:rPr>
        <w:t xml:space="preserve"> the note to the definition of ‘harm’ in s</w:t>
      </w:r>
      <w:r w:rsidR="00385A1A" w:rsidRPr="006C174A">
        <w:rPr>
          <w:lang w:val="en-US"/>
        </w:rPr>
        <w:t xml:space="preserve">ection </w:t>
      </w:r>
      <w:r w:rsidRPr="006C174A">
        <w:rPr>
          <w:lang w:val="en-US"/>
        </w:rPr>
        <w:t xml:space="preserve">183 of the </w:t>
      </w:r>
      <w:r w:rsidR="00385A1A" w:rsidRPr="006C174A">
        <w:rPr>
          <w:lang w:val="en-US"/>
        </w:rPr>
        <w:t>CP </w:t>
      </w:r>
      <w:r w:rsidRPr="006C174A">
        <w:rPr>
          <w:lang w:val="en-US"/>
        </w:rPr>
        <w:t xml:space="preserve">Act. It is appropriate to repeal it because section 15AD of the </w:t>
      </w:r>
      <w:r w:rsidRPr="006C174A">
        <w:rPr>
          <w:i/>
          <w:lang w:val="en-US"/>
        </w:rPr>
        <w:t xml:space="preserve">Acts Interpretation </w:t>
      </w:r>
      <w:r w:rsidR="00385A1A" w:rsidRPr="006C174A">
        <w:rPr>
          <w:i/>
          <w:lang w:val="en-US"/>
        </w:rPr>
        <w:t>Act </w:t>
      </w:r>
      <w:r w:rsidRPr="006C174A">
        <w:rPr>
          <w:i/>
          <w:lang w:val="en-US"/>
        </w:rPr>
        <w:t>1901</w:t>
      </w:r>
      <w:r w:rsidRPr="006C174A">
        <w:rPr>
          <w:lang w:val="en-US"/>
        </w:rPr>
        <w:t xml:space="preserve"> (Cth), as </w:t>
      </w:r>
      <w:r w:rsidR="00385A1A" w:rsidRPr="006C174A">
        <w:rPr>
          <w:lang w:val="en-US"/>
        </w:rPr>
        <w:t>applied by</w:t>
      </w:r>
      <w:r w:rsidRPr="006C174A">
        <w:rPr>
          <w:lang w:val="en-US"/>
        </w:rPr>
        <w:t xml:space="preserve"> the </w:t>
      </w:r>
      <w:r w:rsidRPr="006C174A">
        <w:rPr>
          <w:i/>
          <w:lang w:val="en-US"/>
        </w:rPr>
        <w:t>Interpretation Act 1979</w:t>
      </w:r>
      <w:r w:rsidRPr="006C174A">
        <w:rPr>
          <w:lang w:val="en-US"/>
        </w:rPr>
        <w:t xml:space="preserve"> (NI), has a different rule about examples.</w:t>
      </w:r>
    </w:p>
    <w:p w:rsidR="000E29A1" w:rsidRPr="006C174A" w:rsidRDefault="000E29A1" w:rsidP="000A19BA">
      <w:pPr>
        <w:tabs>
          <w:tab w:val="left" w:pos="1701"/>
          <w:tab w:val="right" w:pos="9072"/>
        </w:tabs>
        <w:spacing w:before="120" w:after="120"/>
        <w:ind w:right="91"/>
        <w:rPr>
          <w:lang w:val="en-US"/>
        </w:rPr>
      </w:pPr>
      <w:r w:rsidRPr="006C174A">
        <w:rPr>
          <w:lang w:val="en-US"/>
        </w:rPr>
        <w:t>New item 59P repeal</w:t>
      </w:r>
      <w:r w:rsidR="006157BC" w:rsidRPr="006C174A">
        <w:rPr>
          <w:lang w:val="en-US"/>
        </w:rPr>
        <w:t>s</w:t>
      </w:r>
      <w:r w:rsidRPr="006C174A">
        <w:rPr>
          <w:lang w:val="en-US"/>
        </w:rPr>
        <w:t xml:space="preserve"> the note</w:t>
      </w:r>
      <w:r w:rsidR="00385A1A" w:rsidRPr="006C174A">
        <w:rPr>
          <w:lang w:val="en-US"/>
        </w:rPr>
        <w:t>s</w:t>
      </w:r>
      <w:r w:rsidRPr="006C174A">
        <w:rPr>
          <w:lang w:val="en-US"/>
        </w:rPr>
        <w:t xml:space="preserve"> to </w:t>
      </w:r>
      <w:r w:rsidR="00385A1A" w:rsidRPr="006C174A">
        <w:rPr>
          <w:lang w:val="en-US"/>
        </w:rPr>
        <w:t>sub</w:t>
      </w:r>
      <w:r w:rsidRPr="006C174A">
        <w:rPr>
          <w:lang w:val="en-US"/>
        </w:rPr>
        <w:t xml:space="preserve">sections 184(4), 186(2) and 187(3) to the same effect as above, to ensure consistency with the </w:t>
      </w:r>
      <w:r w:rsidRPr="006C174A">
        <w:rPr>
          <w:i/>
          <w:lang w:val="en-US"/>
        </w:rPr>
        <w:t>Acts Interpretation Act 1901</w:t>
      </w:r>
      <w:r w:rsidRPr="006C174A">
        <w:rPr>
          <w:lang w:val="en-US"/>
        </w:rPr>
        <w:t xml:space="preserve"> (Cth), which applies a different rule about examples.</w:t>
      </w:r>
    </w:p>
    <w:p w:rsidR="000E29A1" w:rsidRPr="006C174A" w:rsidRDefault="000E29A1" w:rsidP="000A19BA">
      <w:pPr>
        <w:tabs>
          <w:tab w:val="left" w:pos="1701"/>
          <w:tab w:val="right" w:pos="9072"/>
        </w:tabs>
        <w:spacing w:before="120" w:after="120"/>
        <w:ind w:right="91"/>
        <w:rPr>
          <w:lang w:val="en-US"/>
        </w:rPr>
      </w:pPr>
      <w:r w:rsidRPr="006C174A">
        <w:rPr>
          <w:lang w:val="en-US"/>
        </w:rPr>
        <w:t>New item 59S repeal Division 7 of Chapter 7 of the CP Act</w:t>
      </w:r>
      <w:r w:rsidR="00385A1A" w:rsidRPr="006C174A">
        <w:rPr>
          <w:lang w:val="en-US"/>
        </w:rPr>
        <w:t xml:space="preserve">. That Division is no longer required due to the insertion by the Ordinance of </w:t>
      </w:r>
      <w:r w:rsidRPr="006C174A">
        <w:rPr>
          <w:lang w:val="en-US"/>
        </w:rPr>
        <w:t xml:space="preserve">provisions modelled on the </w:t>
      </w:r>
      <w:r w:rsidR="000F7DC2" w:rsidRPr="006C174A">
        <w:rPr>
          <w:lang w:val="en-US"/>
        </w:rPr>
        <w:t>EMP Act</w:t>
      </w:r>
      <w:r w:rsidR="00385A1A" w:rsidRPr="006C174A">
        <w:rPr>
          <w:lang w:val="en-US"/>
        </w:rPr>
        <w:t>.</w:t>
      </w:r>
    </w:p>
    <w:p w:rsidR="00D073D4" w:rsidRPr="006C174A" w:rsidRDefault="000F7DC2" w:rsidP="000A19BA">
      <w:pPr>
        <w:tabs>
          <w:tab w:val="left" w:pos="1701"/>
          <w:tab w:val="right" w:pos="9072"/>
        </w:tabs>
        <w:spacing w:before="120" w:after="120"/>
        <w:ind w:right="91"/>
        <w:rPr>
          <w:lang w:val="en-US"/>
        </w:rPr>
      </w:pPr>
      <w:r w:rsidRPr="006C174A">
        <w:rPr>
          <w:b/>
          <w:lang w:val="en-US"/>
        </w:rPr>
        <w:t>Item 59X of Schedule 1 – Subsection 215(3)</w:t>
      </w:r>
    </w:p>
    <w:p w:rsidR="000E29A1" w:rsidRPr="006C174A" w:rsidRDefault="00385A1A" w:rsidP="000A19BA">
      <w:pPr>
        <w:tabs>
          <w:tab w:val="left" w:pos="1701"/>
          <w:tab w:val="right" w:pos="9072"/>
        </w:tabs>
        <w:spacing w:before="120" w:after="120"/>
        <w:ind w:right="91"/>
        <w:rPr>
          <w:lang w:val="en-US"/>
        </w:rPr>
      </w:pPr>
      <w:r w:rsidRPr="006C174A">
        <w:rPr>
          <w:lang w:val="en-US"/>
        </w:rPr>
        <w:t>This item</w:t>
      </w:r>
      <w:r w:rsidR="000E29A1" w:rsidRPr="006C174A">
        <w:rPr>
          <w:lang w:val="en-US"/>
        </w:rPr>
        <w:t xml:space="preserve"> </w:t>
      </w:r>
      <w:r w:rsidRPr="006C174A">
        <w:rPr>
          <w:lang w:val="en-US"/>
        </w:rPr>
        <w:t xml:space="preserve">replicates an existing provision that </w:t>
      </w:r>
      <w:r w:rsidR="000E29A1" w:rsidRPr="006C174A">
        <w:rPr>
          <w:lang w:val="en-US"/>
        </w:rPr>
        <w:t>repeal</w:t>
      </w:r>
      <w:r w:rsidRPr="006C174A">
        <w:rPr>
          <w:lang w:val="en-US"/>
        </w:rPr>
        <w:t>s</w:t>
      </w:r>
      <w:r w:rsidR="000E29A1" w:rsidRPr="006C174A">
        <w:rPr>
          <w:lang w:val="en-US"/>
        </w:rPr>
        <w:t xml:space="preserve"> subsection 215(3) of the CP Act.</w:t>
      </w:r>
      <w:r w:rsidRPr="006C174A">
        <w:rPr>
          <w:lang w:val="en-US"/>
        </w:rPr>
        <w:t xml:space="preserve"> This is a change to the grouping of amendments only and has no substantive effect.</w:t>
      </w:r>
    </w:p>
    <w:p w:rsidR="00BE0470" w:rsidRPr="006C174A" w:rsidRDefault="000E29A1" w:rsidP="000A19BA">
      <w:pPr>
        <w:spacing w:after="160" w:line="259" w:lineRule="auto"/>
        <w:rPr>
          <w:b/>
        </w:rPr>
      </w:pPr>
      <w:r w:rsidRPr="006C174A">
        <w:rPr>
          <w:u w:val="single"/>
          <w:lang w:val="en-US"/>
        </w:rPr>
        <w:br w:type="page"/>
      </w:r>
      <w:r w:rsidR="00BE0470" w:rsidRPr="006C174A">
        <w:rPr>
          <w:b/>
        </w:rPr>
        <w:lastRenderedPageBreak/>
        <w:t>Schedule 4—Sentencing</w:t>
      </w:r>
    </w:p>
    <w:p w:rsidR="000E29A1" w:rsidRPr="006C174A" w:rsidRDefault="00BE0470" w:rsidP="00BE0470">
      <w:pPr>
        <w:keepNext/>
        <w:widowControl w:val="0"/>
        <w:tabs>
          <w:tab w:val="left" w:pos="1701"/>
          <w:tab w:val="right" w:pos="9072"/>
        </w:tabs>
        <w:spacing w:before="120" w:after="120"/>
        <w:ind w:right="91"/>
        <w:rPr>
          <w:b/>
          <w:i/>
        </w:rPr>
      </w:pPr>
      <w:r w:rsidRPr="006C174A">
        <w:rPr>
          <w:b/>
          <w:i/>
        </w:rPr>
        <w:t>Norfolk Island Continued Laws Ordinance 2015</w:t>
      </w:r>
    </w:p>
    <w:p w:rsidR="004D0579" w:rsidRPr="006C174A" w:rsidRDefault="000E29A1" w:rsidP="004D0579">
      <w:pPr>
        <w:tabs>
          <w:tab w:val="left" w:pos="1701"/>
          <w:tab w:val="right" w:pos="9072"/>
        </w:tabs>
        <w:spacing w:before="120" w:after="120"/>
        <w:ind w:right="91"/>
      </w:pPr>
      <w:r w:rsidRPr="006C174A">
        <w:rPr>
          <w:lang w:val="en-US"/>
        </w:rPr>
        <w:t>Schedule 4 amend</w:t>
      </w:r>
      <w:r w:rsidR="00F136B7" w:rsidRPr="006C174A">
        <w:rPr>
          <w:lang w:val="en-US"/>
        </w:rPr>
        <w:t>s</w:t>
      </w:r>
      <w:r w:rsidRPr="006C174A">
        <w:rPr>
          <w:lang w:val="en-US"/>
        </w:rPr>
        <w:t xml:space="preserve"> the Continued Laws Ordinance in order to amend the Sentencing A</w:t>
      </w:r>
      <w:r w:rsidR="00BB1B73" w:rsidRPr="006C174A">
        <w:rPr>
          <w:lang w:val="en-US"/>
        </w:rPr>
        <w:t>ct</w:t>
      </w:r>
      <w:r w:rsidR="004D0579" w:rsidRPr="006C174A">
        <w:rPr>
          <w:i/>
        </w:rPr>
        <w:t xml:space="preserve"> </w:t>
      </w:r>
      <w:r w:rsidR="004D0579" w:rsidRPr="006C174A">
        <w:t xml:space="preserve">to expressly prevent a sentencing court in a child sexual offence proceeding from taking the convicted person’s good character into account as a mitigating factor, where that good character facilitated the commission of the offence. Currently, the factors to which a Norfolk Island court must have regard when sentencing an offender include the offender’s character, and the presence of any aggravating or mitigating factors concerning the offender. The amendments in the Ordinance make the Norfolk Island law more consistent with that of NSW and </w:t>
      </w:r>
      <w:r w:rsidR="006157BC" w:rsidRPr="006C174A">
        <w:t>are</w:t>
      </w:r>
      <w:r w:rsidR="004D0579" w:rsidRPr="006C174A">
        <w:t xml:space="preserve"> consistent with recommendations from the Criminal Justice Report of the Royal Commission into Institutional Responses to Child Sexual Abuse.</w:t>
      </w:r>
    </w:p>
    <w:p w:rsidR="004D0579" w:rsidRPr="006C174A" w:rsidRDefault="004D0579" w:rsidP="00270ACD">
      <w:pPr>
        <w:keepNext/>
        <w:widowControl w:val="0"/>
        <w:spacing w:before="120" w:after="120"/>
      </w:pPr>
      <w:r w:rsidRPr="006C174A">
        <w:t>The Ordinance also amend</w:t>
      </w:r>
      <w:r w:rsidR="006157BC" w:rsidRPr="006C174A">
        <w:t>s</w:t>
      </w:r>
      <w:r w:rsidRPr="006C174A">
        <w:t xml:space="preserve"> the Sentencing Act to limit the availability of home detention orders in the sentencing of persons convicted of a sexual or violent offence, or persons at risk of committing a sexual or violent offence. Currently, Norfolk Island law allows a sentencing court to make a home detention order, which can last up to 12 months, as a substitute for imprisonment. It is only available when the sentencing court has sentenced the offender to a term of imprisonment. The amendments, to restrict the availability of home detention orders in certain circumstances, align Norfolk Island sentencing options more close</w:t>
      </w:r>
      <w:r w:rsidR="00270ACD" w:rsidRPr="006C174A">
        <w:t>ly with those available in NSW.</w:t>
      </w:r>
    </w:p>
    <w:p w:rsidR="000E29A1" w:rsidRPr="006C174A" w:rsidRDefault="000E29A1" w:rsidP="000E29A1">
      <w:pPr>
        <w:rPr>
          <w:b/>
          <w:lang w:val="en-US"/>
        </w:rPr>
      </w:pPr>
      <w:r w:rsidRPr="006C174A">
        <w:rPr>
          <w:b/>
          <w:lang w:val="en-US"/>
        </w:rPr>
        <w:t xml:space="preserve">Item </w:t>
      </w:r>
      <w:r w:rsidR="000F7DC2" w:rsidRPr="006C174A">
        <w:rPr>
          <w:b/>
          <w:lang w:val="en-US"/>
        </w:rPr>
        <w:t>[</w:t>
      </w:r>
      <w:r w:rsidRPr="006C174A">
        <w:rPr>
          <w:b/>
          <w:lang w:val="en-US"/>
        </w:rPr>
        <w:t>1</w:t>
      </w:r>
      <w:r w:rsidR="000F7DC2" w:rsidRPr="006C174A">
        <w:rPr>
          <w:b/>
          <w:lang w:val="en-US"/>
        </w:rPr>
        <w:t xml:space="preserve">] </w:t>
      </w:r>
      <w:r w:rsidRPr="006C174A">
        <w:rPr>
          <w:b/>
          <w:lang w:val="en-US"/>
        </w:rPr>
        <w:t>– After item 297AA of Schedule 1</w:t>
      </w:r>
    </w:p>
    <w:p w:rsidR="00BB1B73" w:rsidRPr="006C174A" w:rsidRDefault="00BB1B73" w:rsidP="000A19BA">
      <w:pPr>
        <w:tabs>
          <w:tab w:val="left" w:pos="1701"/>
          <w:tab w:val="right" w:pos="9072"/>
        </w:tabs>
        <w:spacing w:before="120" w:after="120"/>
        <w:ind w:right="91"/>
        <w:rPr>
          <w:b/>
          <w:lang w:val="en-US"/>
        </w:rPr>
      </w:pPr>
      <w:r w:rsidRPr="006C174A">
        <w:rPr>
          <w:b/>
          <w:lang w:val="en-US"/>
        </w:rPr>
        <w:t>Item 297AB of Schedule 1 – Paragraph 5(2)(f)</w:t>
      </w:r>
    </w:p>
    <w:p w:rsidR="000E29A1" w:rsidRPr="006C174A" w:rsidRDefault="00BB1B73" w:rsidP="000A19BA">
      <w:pPr>
        <w:tabs>
          <w:tab w:val="left" w:pos="1701"/>
          <w:tab w:val="right" w:pos="9072"/>
        </w:tabs>
        <w:spacing w:before="120" w:after="120"/>
        <w:ind w:right="91"/>
        <w:rPr>
          <w:lang w:val="en-US"/>
        </w:rPr>
      </w:pPr>
      <w:r w:rsidRPr="006C174A">
        <w:rPr>
          <w:lang w:val="en-US"/>
        </w:rPr>
        <w:t>This item</w:t>
      </w:r>
      <w:r w:rsidR="000E29A1" w:rsidRPr="006C174A">
        <w:rPr>
          <w:lang w:val="en-US"/>
        </w:rPr>
        <w:t xml:space="preserve"> amend</w:t>
      </w:r>
      <w:r w:rsidR="00D121F8" w:rsidRPr="006C174A">
        <w:rPr>
          <w:lang w:val="en-US"/>
        </w:rPr>
        <w:t>s</w:t>
      </w:r>
      <w:r w:rsidR="000E29A1" w:rsidRPr="006C174A">
        <w:rPr>
          <w:lang w:val="en-US"/>
        </w:rPr>
        <w:t xml:space="preserve"> paragraph 5(2)(f) of the Sentencing Act</w:t>
      </w:r>
      <w:r w:rsidRPr="006C174A">
        <w:rPr>
          <w:lang w:val="en-US"/>
        </w:rPr>
        <w:t xml:space="preserve"> by </w:t>
      </w:r>
      <w:r w:rsidR="000E29A1" w:rsidRPr="006C174A">
        <w:rPr>
          <w:lang w:val="en-US"/>
        </w:rPr>
        <w:t>insert</w:t>
      </w:r>
      <w:r w:rsidRPr="006C174A">
        <w:rPr>
          <w:lang w:val="en-US"/>
        </w:rPr>
        <w:t>ing</w:t>
      </w:r>
      <w:r w:rsidR="000E29A1" w:rsidRPr="006C174A">
        <w:rPr>
          <w:lang w:val="en-US"/>
        </w:rPr>
        <w:t xml:space="preserve"> </w:t>
      </w:r>
      <w:r w:rsidRPr="006C174A">
        <w:rPr>
          <w:lang w:val="en-US"/>
        </w:rPr>
        <w:t>‘</w:t>
      </w:r>
      <w:r w:rsidR="000E29A1" w:rsidRPr="006C174A">
        <w:rPr>
          <w:lang w:val="en-US"/>
        </w:rPr>
        <w:t>subject to subsection (4)</w:t>
      </w:r>
      <w:r w:rsidRPr="006C174A">
        <w:rPr>
          <w:lang w:val="en-US"/>
        </w:rPr>
        <w:t>,’</w:t>
      </w:r>
      <w:r w:rsidR="000E29A1" w:rsidRPr="006C174A">
        <w:rPr>
          <w:lang w:val="en-US"/>
        </w:rPr>
        <w:t xml:space="preserve"> before </w:t>
      </w:r>
      <w:r w:rsidRPr="006C174A">
        <w:rPr>
          <w:lang w:val="en-US"/>
        </w:rPr>
        <w:t>‘</w:t>
      </w:r>
      <w:r w:rsidR="000E29A1" w:rsidRPr="006C174A">
        <w:rPr>
          <w:lang w:val="en-US"/>
        </w:rPr>
        <w:t>the offender’s</w:t>
      </w:r>
      <w:r w:rsidRPr="006C174A">
        <w:rPr>
          <w:lang w:val="en-US"/>
        </w:rPr>
        <w:t>’</w:t>
      </w:r>
      <w:r w:rsidR="000E29A1" w:rsidRPr="006C174A">
        <w:rPr>
          <w:lang w:val="en-US"/>
        </w:rPr>
        <w:t xml:space="preserve">. </w:t>
      </w:r>
      <w:r w:rsidRPr="006C174A">
        <w:rPr>
          <w:lang w:val="en-US"/>
        </w:rPr>
        <w:t>Subsection 5(2)</w:t>
      </w:r>
      <w:r w:rsidR="000E29A1" w:rsidRPr="006C174A">
        <w:rPr>
          <w:lang w:val="en-US"/>
        </w:rPr>
        <w:t xml:space="preserve"> deals with the factors the court </w:t>
      </w:r>
      <w:r w:rsidRPr="006C174A">
        <w:rPr>
          <w:lang w:val="en-US"/>
        </w:rPr>
        <w:t xml:space="preserve">must </w:t>
      </w:r>
      <w:r w:rsidR="000E29A1" w:rsidRPr="006C174A">
        <w:rPr>
          <w:lang w:val="en-US"/>
        </w:rPr>
        <w:t>take into account in sentencing and specifically deals with the offender’s character, age and intellectual capacity.</w:t>
      </w:r>
    </w:p>
    <w:p w:rsidR="00BB1B73" w:rsidRPr="006C174A" w:rsidRDefault="00BB1B73" w:rsidP="000A19BA">
      <w:pPr>
        <w:tabs>
          <w:tab w:val="left" w:pos="1701"/>
          <w:tab w:val="right" w:pos="9072"/>
        </w:tabs>
        <w:spacing w:before="120" w:after="120"/>
        <w:ind w:right="91"/>
        <w:rPr>
          <w:b/>
          <w:lang w:val="en-US"/>
        </w:rPr>
      </w:pPr>
      <w:r w:rsidRPr="006C174A">
        <w:rPr>
          <w:b/>
          <w:lang w:val="en-US"/>
        </w:rPr>
        <w:t>Item 297AC of Schedule 1 – At the end of section 5</w:t>
      </w:r>
    </w:p>
    <w:p w:rsidR="000E29A1" w:rsidRPr="006C174A" w:rsidRDefault="00BB1B73" w:rsidP="000A19BA">
      <w:pPr>
        <w:tabs>
          <w:tab w:val="left" w:pos="1701"/>
          <w:tab w:val="right" w:pos="9072"/>
        </w:tabs>
        <w:spacing w:before="120" w:after="120"/>
        <w:ind w:right="91"/>
        <w:rPr>
          <w:lang w:val="en-US"/>
        </w:rPr>
      </w:pPr>
      <w:r w:rsidRPr="006C174A">
        <w:rPr>
          <w:lang w:val="en-US"/>
        </w:rPr>
        <w:t>This item</w:t>
      </w:r>
      <w:r w:rsidR="000E29A1" w:rsidRPr="006C174A">
        <w:rPr>
          <w:lang w:val="en-US"/>
        </w:rPr>
        <w:t xml:space="preserve"> add</w:t>
      </w:r>
      <w:r w:rsidR="00D121F8" w:rsidRPr="006C174A">
        <w:rPr>
          <w:lang w:val="en-US"/>
        </w:rPr>
        <w:t>s</w:t>
      </w:r>
      <w:r w:rsidR="000E29A1" w:rsidRPr="006C174A">
        <w:rPr>
          <w:lang w:val="en-US"/>
        </w:rPr>
        <w:t xml:space="preserve"> a new subsection (4) to section 5 of the Sentencing Act. </w:t>
      </w:r>
      <w:r w:rsidRPr="006C174A">
        <w:rPr>
          <w:lang w:val="en-US"/>
        </w:rPr>
        <w:t>Subsection 5</w:t>
      </w:r>
      <w:r w:rsidR="000E29A1" w:rsidRPr="006C174A">
        <w:rPr>
          <w:lang w:val="en-US"/>
        </w:rPr>
        <w:t>(4) provide</w:t>
      </w:r>
      <w:r w:rsidR="00D121F8" w:rsidRPr="006C174A">
        <w:rPr>
          <w:lang w:val="en-US"/>
        </w:rPr>
        <w:t>s</w:t>
      </w:r>
      <w:r w:rsidR="000E29A1" w:rsidRPr="006C174A">
        <w:rPr>
          <w:lang w:val="en-US"/>
        </w:rPr>
        <w:t xml:space="preserve"> that in sentencing an offender for an offence against Part 3.6, 3.7, or 3.10 of the </w:t>
      </w:r>
      <w:r w:rsidRPr="006C174A">
        <w:rPr>
          <w:lang w:val="en-US"/>
        </w:rPr>
        <w:t>Code</w:t>
      </w:r>
      <w:r w:rsidR="000E29A1" w:rsidRPr="006C174A">
        <w:rPr>
          <w:lang w:val="en-US"/>
        </w:rPr>
        <w:t xml:space="preserve"> (which relate to sexual offences, child pornography and sexual servitude), the court must not have regard to the good character of the offender as a mitigating factor</w:t>
      </w:r>
      <w:r w:rsidR="00D63814" w:rsidRPr="006C174A">
        <w:rPr>
          <w:lang w:val="en-US"/>
        </w:rPr>
        <w:t xml:space="preserve"> in certain circumstances</w:t>
      </w:r>
      <w:r w:rsidR="000E29A1" w:rsidRPr="006C174A">
        <w:rPr>
          <w:lang w:val="en-US"/>
        </w:rPr>
        <w:t xml:space="preserve"> where that factor facilitated the offence.</w:t>
      </w:r>
    </w:p>
    <w:p w:rsidR="000E29A1" w:rsidRPr="006C174A" w:rsidRDefault="000E29A1" w:rsidP="000A19BA">
      <w:pPr>
        <w:rPr>
          <w:lang w:val="en-US"/>
        </w:rPr>
      </w:pPr>
      <w:r w:rsidRPr="006C174A">
        <w:rPr>
          <w:lang w:val="en-US"/>
        </w:rPr>
        <w:t>Currently, paragraphs 5(2)(f) and (g) of the Sentencing Act set out factors to which a Norfolk Island court must have regard when sentencing an offender, including the offender’s character, and the presence of any aggravating or mitigating factors concerning the offender. The measure align</w:t>
      </w:r>
      <w:r w:rsidR="00D121F8" w:rsidRPr="006C174A">
        <w:rPr>
          <w:lang w:val="en-US"/>
        </w:rPr>
        <w:t>s</w:t>
      </w:r>
      <w:r w:rsidRPr="006C174A">
        <w:rPr>
          <w:lang w:val="en-US"/>
        </w:rPr>
        <w:t xml:space="preserve"> Norfolk Island sentencing law more closely </w:t>
      </w:r>
      <w:r w:rsidR="00FF49DD" w:rsidRPr="006C174A">
        <w:rPr>
          <w:lang w:val="en-US"/>
        </w:rPr>
        <w:t xml:space="preserve">with </w:t>
      </w:r>
      <w:r w:rsidRPr="006C174A">
        <w:rPr>
          <w:lang w:val="en-US"/>
        </w:rPr>
        <w:t>that of NSW, and implement</w:t>
      </w:r>
      <w:r w:rsidR="00D121F8" w:rsidRPr="006C174A">
        <w:rPr>
          <w:lang w:val="en-US"/>
        </w:rPr>
        <w:t>s</w:t>
      </w:r>
      <w:r w:rsidRPr="006C174A">
        <w:rPr>
          <w:lang w:val="en-US"/>
        </w:rPr>
        <w:t xml:space="preserve"> recommendation 74 of the Criminal Justice report of the Royal Commission into Institutional Responses to Child Sexual Abuse</w:t>
      </w:r>
      <w:r w:rsidR="00FF49DD" w:rsidRPr="006C174A">
        <w:rPr>
          <w:lang w:val="en-US"/>
        </w:rPr>
        <w:t xml:space="preserve">, which recommended </w:t>
      </w:r>
      <w:r w:rsidRPr="006C174A">
        <w:rPr>
          <w:lang w:val="en-US"/>
        </w:rPr>
        <w:t>that state and territory governments ‘introduce legislation to provide that good character be excluded as a mitigating factor in sentencing for child sexual abuse offences where that good character facilitated the offending’. The Australian Government, in its response to the Royal Commission’s report, accepted this recommendation</w:t>
      </w:r>
      <w:r w:rsidR="00FF49DD" w:rsidRPr="006C174A">
        <w:rPr>
          <w:lang w:val="en-US"/>
        </w:rPr>
        <w:t>,</w:t>
      </w:r>
      <w:r w:rsidRPr="006C174A">
        <w:rPr>
          <w:lang w:val="en-US"/>
        </w:rPr>
        <w:t xml:space="preserve"> and a Bill is currently before Parliament (the Crimes Legislation Amendment (Sexual Crimes Against Children and Community Protection Measures) Bill 2017)</w:t>
      </w:r>
      <w:r w:rsidR="000A19BA" w:rsidRPr="006C174A">
        <w:rPr>
          <w:lang w:val="en-US"/>
        </w:rPr>
        <w:t xml:space="preserve">. The Bill, amongst other things, </w:t>
      </w:r>
      <w:r w:rsidR="000A19BA" w:rsidRPr="006C174A">
        <w:t>make</w:t>
      </w:r>
      <w:r w:rsidR="00D121F8" w:rsidRPr="006C174A">
        <w:t>s</w:t>
      </w:r>
      <w:r w:rsidR="000A19BA" w:rsidRPr="006C174A">
        <w:t xml:space="preserve"> it an aggravating factor in sentencing if a federal offender used their standing in the community to assist in the commission of an offence.</w:t>
      </w:r>
      <w:r w:rsidR="000A19BA" w:rsidRPr="006C174A">
        <w:rPr>
          <w:lang w:val="en-US"/>
        </w:rPr>
        <w:t xml:space="preserve"> </w:t>
      </w:r>
      <w:r w:rsidR="00BF6237" w:rsidRPr="006C174A">
        <w:rPr>
          <w:lang w:val="en-US"/>
        </w:rPr>
        <w:br/>
      </w:r>
      <w:r w:rsidR="00BF6237" w:rsidRPr="006C174A">
        <w:rPr>
          <w:lang w:val="en-US"/>
        </w:rPr>
        <w:br/>
      </w:r>
      <w:r w:rsidR="00BF6237" w:rsidRPr="006C174A">
        <w:rPr>
          <w:lang w:val="en-US"/>
        </w:rPr>
        <w:br/>
      </w:r>
      <w:r w:rsidR="00BF6237" w:rsidRPr="006C174A">
        <w:rPr>
          <w:lang w:val="en-US"/>
        </w:rPr>
        <w:br/>
      </w:r>
      <w:r w:rsidRPr="006C174A">
        <w:rPr>
          <w:lang w:val="en-US"/>
        </w:rPr>
        <w:lastRenderedPageBreak/>
        <w:t>In NSW</w:t>
      </w:r>
      <w:r w:rsidR="00B1105C" w:rsidRPr="006C174A">
        <w:rPr>
          <w:lang w:val="en-US"/>
        </w:rPr>
        <w:t xml:space="preserve"> legislation</w:t>
      </w:r>
      <w:r w:rsidRPr="006C174A">
        <w:rPr>
          <w:lang w:val="en-US"/>
        </w:rPr>
        <w:t>, such a provision already exists – an offender’s good character must not be taken into account as a mitigating factor in sentencing for a child sexual offence where that good character was of assistance to the offender in the commission of the offence. The amendments to the Sentencing Act reflect</w:t>
      </w:r>
      <w:r w:rsidR="00D121F8" w:rsidRPr="006C174A">
        <w:rPr>
          <w:lang w:val="en-US"/>
        </w:rPr>
        <w:t>s</w:t>
      </w:r>
      <w:r w:rsidRPr="006C174A">
        <w:rPr>
          <w:lang w:val="en-US"/>
        </w:rPr>
        <w:t xml:space="preserve"> the NSW legislative provisions.</w:t>
      </w:r>
    </w:p>
    <w:p w:rsidR="00B1105C" w:rsidRPr="006C174A" w:rsidRDefault="00B1105C" w:rsidP="000A19BA">
      <w:pPr>
        <w:tabs>
          <w:tab w:val="left" w:pos="1701"/>
          <w:tab w:val="right" w:pos="9072"/>
        </w:tabs>
        <w:spacing w:before="120" w:after="120"/>
        <w:ind w:right="91"/>
        <w:rPr>
          <w:b/>
          <w:lang w:val="en-US"/>
        </w:rPr>
      </w:pPr>
      <w:r w:rsidRPr="006C174A">
        <w:rPr>
          <w:b/>
          <w:lang w:val="en-US"/>
        </w:rPr>
        <w:t>Item 297AH of Schedule 1 – Subsection 43(1)</w:t>
      </w:r>
    </w:p>
    <w:p w:rsidR="000E29A1" w:rsidRPr="006C174A" w:rsidRDefault="00B1105C" w:rsidP="000A19BA">
      <w:pPr>
        <w:tabs>
          <w:tab w:val="left" w:pos="1701"/>
          <w:tab w:val="right" w:pos="9072"/>
        </w:tabs>
        <w:spacing w:before="120" w:after="120"/>
        <w:ind w:right="91"/>
        <w:rPr>
          <w:lang w:val="en-US"/>
        </w:rPr>
      </w:pPr>
      <w:r w:rsidRPr="006C174A">
        <w:rPr>
          <w:lang w:val="en-US"/>
        </w:rPr>
        <w:t>This item</w:t>
      </w:r>
      <w:r w:rsidR="000E29A1" w:rsidRPr="006C174A">
        <w:rPr>
          <w:lang w:val="en-US"/>
        </w:rPr>
        <w:t xml:space="preserve"> amend</w:t>
      </w:r>
      <w:r w:rsidR="00D121F8" w:rsidRPr="006C174A">
        <w:rPr>
          <w:lang w:val="en-US"/>
        </w:rPr>
        <w:t>s</w:t>
      </w:r>
      <w:r w:rsidR="000E29A1" w:rsidRPr="006C174A">
        <w:rPr>
          <w:lang w:val="en-US"/>
        </w:rPr>
        <w:t xml:space="preserve"> subsection 43(1) of the Sentencing Act in relation to home detention orders. The effect of this amendment </w:t>
      </w:r>
      <w:r w:rsidR="00366E21" w:rsidRPr="006C174A">
        <w:rPr>
          <w:lang w:val="en-US"/>
        </w:rPr>
        <w:t>is</w:t>
      </w:r>
      <w:r w:rsidR="000E29A1" w:rsidRPr="006C174A">
        <w:rPr>
          <w:lang w:val="en-US"/>
        </w:rPr>
        <w:t xml:space="preserve"> to provide that a sentencing court may not make a home detention order where the offender is being sentenced for certain categories of offences, including a ‘sexual offence’ </w:t>
      </w:r>
      <w:r w:rsidR="00AB3C09" w:rsidRPr="006C174A">
        <w:rPr>
          <w:lang w:val="en-US"/>
        </w:rPr>
        <w:t xml:space="preserve">or </w:t>
      </w:r>
      <w:r w:rsidR="000E29A1" w:rsidRPr="006C174A">
        <w:rPr>
          <w:lang w:val="en-US"/>
        </w:rPr>
        <w:t>‘violent offence’ within the meaning of the Sentencing Act, or where the offender is a person whom the court considers likely to commit a sexual offence or violent offence while the order is in force. Like a number of other jurisdictions in Australia, Norfolk Island law currently authorises a sentencing court to make a home detention order, which is a substitute for – not an alternative to – imprisonment. Sentencing options in Norfolk Island need to be adapted to the particular circumstances in Norfolk Island</w:t>
      </w:r>
      <w:r w:rsidR="00AB3C09" w:rsidRPr="006C174A">
        <w:rPr>
          <w:lang w:val="en-US"/>
        </w:rPr>
        <w:t>;</w:t>
      </w:r>
      <w:r w:rsidR="000E29A1" w:rsidRPr="006C174A">
        <w:rPr>
          <w:lang w:val="en-US"/>
        </w:rPr>
        <w:t xml:space="preserve"> however, it is inappropriate for home detention to be available for certain categories of offences, including sex offences, child sex offences</w:t>
      </w:r>
      <w:r w:rsidR="00AB3C09" w:rsidRPr="006C174A">
        <w:rPr>
          <w:lang w:val="en-US"/>
        </w:rPr>
        <w:t xml:space="preserve"> and</w:t>
      </w:r>
      <w:r w:rsidR="000E29A1" w:rsidRPr="006C174A">
        <w:rPr>
          <w:lang w:val="en-US"/>
        </w:rPr>
        <w:t xml:space="preserve"> some violent offences, or in circumstances where the offence was committed against the person with whom the convicted person would reside under the home detention order. The amendment make</w:t>
      </w:r>
      <w:r w:rsidR="00D121F8" w:rsidRPr="006C174A">
        <w:rPr>
          <w:lang w:val="en-US"/>
        </w:rPr>
        <w:t>s</w:t>
      </w:r>
      <w:r w:rsidR="000E29A1" w:rsidRPr="006C174A">
        <w:rPr>
          <w:lang w:val="en-US"/>
        </w:rPr>
        <w:t xml:space="preserve"> the law in Norfolk Island more consistent with that in NSW, where home detention orders are not available for offenders being sentenced for sexual assaults on adults or children, or child sexual offences. The </w:t>
      </w:r>
      <w:r w:rsidR="000E29A1" w:rsidRPr="006C174A">
        <w:rPr>
          <w:i/>
          <w:lang w:val="en-US"/>
        </w:rPr>
        <w:t>Crimes (Sentencing Procedure) Act 1999</w:t>
      </w:r>
      <w:r w:rsidR="000E29A1" w:rsidRPr="006C174A">
        <w:rPr>
          <w:lang w:val="en-US"/>
        </w:rPr>
        <w:t xml:space="preserve"> (NSW) governs the use of the orders in NSW (home detention orders per se are not available in the ACT). </w:t>
      </w:r>
    </w:p>
    <w:p w:rsidR="000E29A1" w:rsidRPr="006C174A" w:rsidRDefault="000E29A1" w:rsidP="000A19BA">
      <w:pPr>
        <w:rPr>
          <w:b/>
          <w:lang w:val="en-US"/>
        </w:rPr>
      </w:pPr>
      <w:r w:rsidRPr="006C174A">
        <w:rPr>
          <w:b/>
          <w:lang w:val="en-US"/>
        </w:rPr>
        <w:t xml:space="preserve">Item </w:t>
      </w:r>
      <w:r w:rsidR="000F7DC2" w:rsidRPr="006C174A">
        <w:rPr>
          <w:b/>
          <w:lang w:val="en-US"/>
        </w:rPr>
        <w:t>[</w:t>
      </w:r>
      <w:r w:rsidRPr="006C174A">
        <w:rPr>
          <w:b/>
          <w:lang w:val="en-US"/>
        </w:rPr>
        <w:t>2</w:t>
      </w:r>
      <w:r w:rsidR="000F7DC2" w:rsidRPr="006C174A">
        <w:rPr>
          <w:b/>
          <w:lang w:val="en-US"/>
        </w:rPr>
        <w:t xml:space="preserve">] </w:t>
      </w:r>
      <w:r w:rsidRPr="006C174A">
        <w:rPr>
          <w:b/>
          <w:lang w:val="en-US"/>
        </w:rPr>
        <w:t>– After item 297A of Schedule 1</w:t>
      </w:r>
    </w:p>
    <w:p w:rsidR="00AB3C09" w:rsidRPr="006C174A" w:rsidRDefault="00AB3C09" w:rsidP="000A19BA">
      <w:pPr>
        <w:tabs>
          <w:tab w:val="left" w:pos="1701"/>
          <w:tab w:val="right" w:pos="9072"/>
        </w:tabs>
        <w:spacing w:before="120" w:after="120"/>
        <w:ind w:right="91"/>
        <w:rPr>
          <w:b/>
          <w:lang w:val="en-US"/>
        </w:rPr>
      </w:pPr>
      <w:r w:rsidRPr="006C174A">
        <w:rPr>
          <w:b/>
          <w:lang w:val="en-US"/>
        </w:rPr>
        <w:t>Item 297H of Schedule 1 – Clause 2 of Schedule 2</w:t>
      </w:r>
    </w:p>
    <w:p w:rsidR="000E29A1" w:rsidRPr="006C174A" w:rsidRDefault="00AB3C09" w:rsidP="000A19BA">
      <w:pPr>
        <w:tabs>
          <w:tab w:val="left" w:pos="1701"/>
          <w:tab w:val="right" w:pos="9072"/>
        </w:tabs>
        <w:spacing w:before="120" w:after="120"/>
        <w:ind w:right="91"/>
        <w:rPr>
          <w:lang w:val="en-US"/>
        </w:rPr>
      </w:pPr>
      <w:r w:rsidRPr="006C174A">
        <w:rPr>
          <w:lang w:val="en-US"/>
        </w:rPr>
        <w:t>This item</w:t>
      </w:r>
      <w:r w:rsidR="000E29A1" w:rsidRPr="006C174A">
        <w:rPr>
          <w:lang w:val="en-US"/>
        </w:rPr>
        <w:t xml:space="preserve"> amend</w:t>
      </w:r>
      <w:r w:rsidR="00D121F8" w:rsidRPr="006C174A">
        <w:rPr>
          <w:lang w:val="en-US"/>
        </w:rPr>
        <w:t>s</w:t>
      </w:r>
      <w:r w:rsidR="000E29A1" w:rsidRPr="006C174A">
        <w:rPr>
          <w:lang w:val="en-US"/>
        </w:rPr>
        <w:t xml:space="preserve"> Clause 2 of Schedule 2 </w:t>
      </w:r>
      <w:r w:rsidRPr="006C174A">
        <w:rPr>
          <w:lang w:val="en-US"/>
        </w:rPr>
        <w:t xml:space="preserve">to </w:t>
      </w:r>
      <w:r w:rsidR="000E29A1" w:rsidRPr="006C174A">
        <w:rPr>
          <w:lang w:val="en-US"/>
        </w:rPr>
        <w:t xml:space="preserve">the Sentencing Act to omit </w:t>
      </w:r>
      <w:r w:rsidRPr="006C174A">
        <w:rPr>
          <w:lang w:val="en-US"/>
        </w:rPr>
        <w:t>‘</w:t>
      </w:r>
      <w:r w:rsidR="000E29A1" w:rsidRPr="006C174A">
        <w:rPr>
          <w:lang w:val="en-US"/>
        </w:rPr>
        <w:t>or 120</w:t>
      </w:r>
      <w:r w:rsidRPr="006C174A">
        <w:rPr>
          <w:lang w:val="en-US"/>
        </w:rPr>
        <w:t xml:space="preserve">’ and </w:t>
      </w:r>
      <w:r w:rsidR="000E29A1" w:rsidRPr="006C174A">
        <w:rPr>
          <w:lang w:val="en-US"/>
        </w:rPr>
        <w:t xml:space="preserve">substitute </w:t>
      </w:r>
      <w:r w:rsidRPr="006C174A">
        <w:rPr>
          <w:lang w:val="en-US"/>
        </w:rPr>
        <w:t>‘</w:t>
      </w:r>
      <w:r w:rsidR="000E29A1" w:rsidRPr="006C174A">
        <w:rPr>
          <w:lang w:val="en-US"/>
        </w:rPr>
        <w:t>, 120, 121A or 121B</w:t>
      </w:r>
      <w:r w:rsidRPr="006C174A">
        <w:rPr>
          <w:lang w:val="en-US"/>
        </w:rPr>
        <w:t>’</w:t>
      </w:r>
      <w:r w:rsidR="000E29A1" w:rsidRPr="006C174A">
        <w:rPr>
          <w:lang w:val="en-US"/>
        </w:rPr>
        <w:t xml:space="preserve">. </w:t>
      </w:r>
      <w:r w:rsidR="00F90828" w:rsidRPr="006C174A">
        <w:rPr>
          <w:lang w:val="en-US"/>
        </w:rPr>
        <w:t xml:space="preserve">Clause 2 of Schedule 2 </w:t>
      </w:r>
      <w:r w:rsidR="00263BD7" w:rsidRPr="006C174A">
        <w:rPr>
          <w:lang w:val="en-US"/>
        </w:rPr>
        <w:t>specifies</w:t>
      </w:r>
      <w:r w:rsidR="00F90828" w:rsidRPr="006C174A">
        <w:rPr>
          <w:lang w:val="en-US"/>
        </w:rPr>
        <w:t xml:space="preserve"> offences that are sexual offences for the purposes of</w:t>
      </w:r>
      <w:r w:rsidR="00263BD7" w:rsidRPr="006C174A">
        <w:rPr>
          <w:lang w:val="en-US"/>
        </w:rPr>
        <w:t xml:space="preserve"> the Sentencing Act.</w:t>
      </w:r>
      <w:r w:rsidR="00F90828" w:rsidRPr="006C174A">
        <w:rPr>
          <w:lang w:val="en-US"/>
        </w:rPr>
        <w:t xml:space="preserve"> </w:t>
      </w:r>
      <w:r w:rsidR="00263BD7" w:rsidRPr="006C174A">
        <w:rPr>
          <w:lang w:val="en-US"/>
        </w:rPr>
        <w:t>T</w:t>
      </w:r>
      <w:r w:rsidR="000E29A1" w:rsidRPr="006C174A">
        <w:rPr>
          <w:lang w:val="en-US"/>
        </w:rPr>
        <w:t>he amendment include</w:t>
      </w:r>
      <w:r w:rsidR="00D121F8" w:rsidRPr="006C174A">
        <w:rPr>
          <w:lang w:val="en-US"/>
        </w:rPr>
        <w:t>s</w:t>
      </w:r>
      <w:r w:rsidR="00263BD7" w:rsidRPr="006C174A">
        <w:rPr>
          <w:lang w:val="en-US"/>
        </w:rPr>
        <w:t>,</w:t>
      </w:r>
      <w:r w:rsidR="000E29A1" w:rsidRPr="006C174A">
        <w:rPr>
          <w:lang w:val="en-US"/>
        </w:rPr>
        <w:t xml:space="preserve"> </w:t>
      </w:r>
      <w:r w:rsidR="00263BD7" w:rsidRPr="006C174A">
        <w:rPr>
          <w:lang w:val="en-US"/>
        </w:rPr>
        <w:t xml:space="preserve">in the list of sexual offences, </w:t>
      </w:r>
      <w:r w:rsidR="000E29A1" w:rsidRPr="006C174A">
        <w:rPr>
          <w:lang w:val="en-US"/>
        </w:rPr>
        <w:t>procuring a young person for a child sex offence (s</w:t>
      </w:r>
      <w:r w:rsidR="00263BD7" w:rsidRPr="006C174A">
        <w:rPr>
          <w:lang w:val="en-US"/>
        </w:rPr>
        <w:t xml:space="preserve">ection </w:t>
      </w:r>
      <w:r w:rsidR="000E29A1" w:rsidRPr="006C174A">
        <w:rPr>
          <w:lang w:val="en-US"/>
        </w:rPr>
        <w:t>121A</w:t>
      </w:r>
      <w:r w:rsidR="00263BD7" w:rsidRPr="006C174A">
        <w:rPr>
          <w:lang w:val="en-US"/>
        </w:rPr>
        <w:t xml:space="preserve"> of the Code</w:t>
      </w:r>
      <w:r w:rsidR="000E29A1" w:rsidRPr="006C174A">
        <w:rPr>
          <w:lang w:val="en-US"/>
        </w:rPr>
        <w:t>) and grooming a person for a child sex offence (s121B</w:t>
      </w:r>
      <w:r w:rsidR="00263BD7" w:rsidRPr="006C174A">
        <w:rPr>
          <w:lang w:val="en-US"/>
        </w:rPr>
        <w:t xml:space="preserve"> of the Code</w:t>
      </w:r>
      <w:r w:rsidR="000E29A1" w:rsidRPr="006C174A">
        <w:rPr>
          <w:lang w:val="en-US"/>
        </w:rPr>
        <w:t>).</w:t>
      </w:r>
    </w:p>
    <w:p w:rsidR="00D96E64" w:rsidRPr="006C174A" w:rsidRDefault="00D96E64" w:rsidP="00BE0470">
      <w:pPr>
        <w:spacing w:after="160" w:line="259" w:lineRule="auto"/>
        <w:rPr>
          <w:b/>
        </w:rPr>
      </w:pPr>
      <w:r w:rsidRPr="006C174A">
        <w:rPr>
          <w:b/>
          <w:u w:val="single"/>
        </w:rPr>
        <w:br w:type="page"/>
      </w:r>
      <w:bookmarkStart w:id="11" w:name="_Toc516233685"/>
      <w:r w:rsidRPr="006C174A">
        <w:rPr>
          <w:b/>
        </w:rPr>
        <w:lastRenderedPageBreak/>
        <w:t>Schedule 5—Consequential and technical amendments</w:t>
      </w:r>
      <w:bookmarkEnd w:id="11"/>
    </w:p>
    <w:p w:rsidR="004D0579" w:rsidRPr="006C174A" w:rsidRDefault="004D0579" w:rsidP="004D0579">
      <w:pPr>
        <w:keepNext/>
        <w:widowControl w:val="0"/>
        <w:spacing w:before="120" w:after="120"/>
      </w:pPr>
      <w:r w:rsidRPr="006C174A">
        <w:t>Schedule 5 to the Ordinance amend</w:t>
      </w:r>
      <w:r w:rsidR="00AB2B56" w:rsidRPr="006C174A">
        <w:t>s</w:t>
      </w:r>
      <w:r w:rsidRPr="006C174A">
        <w:t xml:space="preserve"> a number of continued laws, namely the </w:t>
      </w:r>
      <w:r w:rsidRPr="006C174A">
        <w:rPr>
          <w:i/>
        </w:rPr>
        <w:t xml:space="preserve">Adoption of Children Act 1932 </w:t>
      </w:r>
      <w:r w:rsidRPr="006C174A">
        <w:t xml:space="preserve">(NI), the </w:t>
      </w:r>
      <w:r w:rsidRPr="006C174A">
        <w:rPr>
          <w:i/>
        </w:rPr>
        <w:t>Child Welfare Act 2009</w:t>
      </w:r>
      <w:r w:rsidRPr="006C174A">
        <w:t xml:space="preserve"> (NI), the </w:t>
      </w:r>
      <w:r w:rsidRPr="006C174A">
        <w:rPr>
          <w:i/>
        </w:rPr>
        <w:t>Court of Petty Sessions Act 1960</w:t>
      </w:r>
      <w:r w:rsidRPr="006C174A">
        <w:t xml:space="preserve"> (NI), the </w:t>
      </w:r>
      <w:r w:rsidRPr="006C174A">
        <w:rPr>
          <w:i/>
        </w:rPr>
        <w:t>Environment Act 1990</w:t>
      </w:r>
      <w:r w:rsidRPr="006C174A">
        <w:t xml:space="preserve"> (NI), the </w:t>
      </w:r>
      <w:r w:rsidRPr="006C174A">
        <w:rPr>
          <w:i/>
        </w:rPr>
        <w:t>Evidence Act 2004</w:t>
      </w:r>
      <w:r w:rsidRPr="006C174A">
        <w:t xml:space="preserve"> (NI), the </w:t>
      </w:r>
      <w:r w:rsidRPr="006C174A">
        <w:rPr>
          <w:i/>
        </w:rPr>
        <w:t>Firearms and Prohibited Weapons Act 1997</w:t>
      </w:r>
      <w:r w:rsidRPr="006C174A">
        <w:t xml:space="preserve"> (NI), the </w:t>
      </w:r>
      <w:r w:rsidRPr="006C174A">
        <w:rPr>
          <w:i/>
        </w:rPr>
        <w:t xml:space="preserve">Mental Health Act 1996 </w:t>
      </w:r>
      <w:r w:rsidRPr="006C174A">
        <w:t xml:space="preserve">(NI) and the </w:t>
      </w:r>
      <w:r w:rsidRPr="006C174A">
        <w:rPr>
          <w:i/>
        </w:rPr>
        <w:t>Summary Offences Act 2005</w:t>
      </w:r>
      <w:r w:rsidRPr="006C174A">
        <w:t xml:space="preserve"> (NI). These amendments omit redundant references to the </w:t>
      </w:r>
      <w:r w:rsidRPr="006C174A">
        <w:rPr>
          <w:i/>
        </w:rPr>
        <w:t>Crimes Act 1900</w:t>
      </w:r>
      <w:r w:rsidRPr="006C174A">
        <w:t xml:space="preserve"> (NSW), as previously applied to Norfolk Island, or substitute references to that Act with comparable or equivalent provisions in the </w:t>
      </w:r>
      <w:r w:rsidRPr="006C174A">
        <w:rPr>
          <w:i/>
        </w:rPr>
        <w:t>Criminal Code 2007</w:t>
      </w:r>
      <w:r w:rsidRPr="006C174A">
        <w:t xml:space="preserve"> (NI) or the Criminal Procedure Act, and make a number of other technical and consequential amendments, including consequential amendments arising from the commencement of the </w:t>
      </w:r>
      <w:r w:rsidRPr="006C174A">
        <w:rPr>
          <w:rFonts w:eastAsiaTheme="minorHAnsi"/>
        </w:rPr>
        <w:t>NSW AVO laws</w:t>
      </w:r>
      <w:r w:rsidRPr="006C174A">
        <w:t xml:space="preserve">. </w:t>
      </w:r>
    </w:p>
    <w:p w:rsidR="00D96E64" w:rsidRPr="006C174A" w:rsidRDefault="00D96E64" w:rsidP="00D96E64">
      <w:pPr>
        <w:tabs>
          <w:tab w:val="left" w:pos="1701"/>
          <w:tab w:val="right" w:pos="9072"/>
        </w:tabs>
        <w:spacing w:before="120" w:after="120"/>
        <w:ind w:right="91"/>
        <w:rPr>
          <w:b/>
        </w:rPr>
      </w:pPr>
      <w:r w:rsidRPr="006C174A">
        <w:rPr>
          <w:b/>
        </w:rPr>
        <w:t>Part 1—Amendments affecting the Adoption of Children Act 1932 (Norfolk Island)</w:t>
      </w:r>
    </w:p>
    <w:p w:rsidR="00D96E64" w:rsidRPr="006C174A" w:rsidRDefault="00D96E64" w:rsidP="00D96E64">
      <w:pPr>
        <w:tabs>
          <w:tab w:val="left" w:pos="1701"/>
          <w:tab w:val="right" w:pos="9072"/>
        </w:tabs>
        <w:spacing w:before="120" w:after="120"/>
        <w:ind w:right="91"/>
        <w:rPr>
          <w:b/>
          <w:i/>
        </w:rPr>
      </w:pPr>
      <w:r w:rsidRPr="006C174A">
        <w:rPr>
          <w:b/>
          <w:i/>
        </w:rPr>
        <w:t>Norfolk Island</w:t>
      </w:r>
      <w:bookmarkStart w:id="12" w:name="BK_S1P28L3C15"/>
      <w:bookmarkEnd w:id="12"/>
      <w:r w:rsidRPr="006C174A">
        <w:rPr>
          <w:b/>
          <w:i/>
        </w:rPr>
        <w:t xml:space="preserve"> Continued Laws Ordinance 2015</w:t>
      </w:r>
    </w:p>
    <w:p w:rsidR="00D96E64" w:rsidRPr="006C174A" w:rsidRDefault="00D96E64" w:rsidP="00D96E64">
      <w:pPr>
        <w:tabs>
          <w:tab w:val="left" w:pos="1701"/>
          <w:tab w:val="right" w:pos="9072"/>
        </w:tabs>
        <w:spacing w:before="120" w:after="120"/>
        <w:ind w:right="91"/>
      </w:pPr>
      <w:r w:rsidRPr="006C174A">
        <w:rPr>
          <w:b/>
        </w:rPr>
        <w:t xml:space="preserve">Item </w:t>
      </w:r>
      <w:r w:rsidR="009E3059" w:rsidRPr="006C174A">
        <w:rPr>
          <w:b/>
        </w:rPr>
        <w:t xml:space="preserve">[1] </w:t>
      </w:r>
      <w:r w:rsidRPr="006C174A">
        <w:rPr>
          <w:b/>
        </w:rPr>
        <w:t>—</w:t>
      </w:r>
      <w:r w:rsidRPr="006C174A">
        <w:t xml:space="preserve"> </w:t>
      </w:r>
      <w:r w:rsidRPr="006C174A">
        <w:rPr>
          <w:b/>
        </w:rPr>
        <w:t>After item 2A of Schedule 1</w:t>
      </w:r>
    </w:p>
    <w:p w:rsidR="00D96E64" w:rsidRPr="006C174A" w:rsidRDefault="00D96E64" w:rsidP="00D96E64">
      <w:pPr>
        <w:tabs>
          <w:tab w:val="left" w:pos="1701"/>
          <w:tab w:val="right" w:pos="9072"/>
        </w:tabs>
        <w:spacing w:before="120" w:after="120"/>
        <w:ind w:right="91"/>
        <w:rPr>
          <w:b/>
        </w:rPr>
      </w:pPr>
      <w:r w:rsidRPr="006C174A">
        <w:t>This item</w:t>
      </w:r>
      <w:r w:rsidR="009E3059" w:rsidRPr="006C174A">
        <w:t xml:space="preserve"> insert</w:t>
      </w:r>
      <w:r w:rsidR="00AB2B56" w:rsidRPr="006C174A">
        <w:t>s</w:t>
      </w:r>
      <w:r w:rsidRPr="006C174A">
        <w:t xml:space="preserve"> new item 2AA into Schedule 1 to the Continued Laws Ordinance, which </w:t>
      </w:r>
      <w:r w:rsidR="003C7B05" w:rsidRPr="006C174A">
        <w:t>amend</w:t>
      </w:r>
      <w:r w:rsidR="00AB2B56" w:rsidRPr="006C174A">
        <w:t>s</w:t>
      </w:r>
      <w:r w:rsidRPr="006C174A">
        <w:t xml:space="preserve"> subsection 9(5) of the </w:t>
      </w:r>
      <w:r w:rsidRPr="006C174A">
        <w:rPr>
          <w:i/>
        </w:rPr>
        <w:t xml:space="preserve">Adoption of Children Act 1932 </w:t>
      </w:r>
      <w:r w:rsidRPr="006C174A">
        <w:t>(NI) by omitting some redundant references to the Crimes Act</w:t>
      </w:r>
      <w:r w:rsidR="00D11649" w:rsidRPr="006C174A">
        <w:t xml:space="preserve">. </w:t>
      </w:r>
      <w:r w:rsidRPr="006C174A">
        <w:t xml:space="preserve">The </w:t>
      </w:r>
      <w:r w:rsidR="00D11649" w:rsidRPr="006C174A">
        <w:t>Code</w:t>
      </w:r>
      <w:r w:rsidRPr="006C174A">
        <w:t xml:space="preserve"> repealed most of the Crimes Act in its application to Norfolk Island, however, the references to </w:t>
      </w:r>
      <w:r w:rsidR="00D11649" w:rsidRPr="006C174A">
        <w:t xml:space="preserve">that </w:t>
      </w:r>
      <w:r w:rsidRPr="006C174A">
        <w:t xml:space="preserve">Act in the </w:t>
      </w:r>
      <w:r w:rsidRPr="006C174A">
        <w:rPr>
          <w:i/>
        </w:rPr>
        <w:t xml:space="preserve">Adoption of Children Act 1932 </w:t>
      </w:r>
      <w:r w:rsidRPr="006C174A">
        <w:t>(NI) were not removed at that time</w:t>
      </w:r>
      <w:r w:rsidR="00D11649" w:rsidRPr="006C174A">
        <w:t xml:space="preserve">. </w:t>
      </w:r>
      <w:r w:rsidR="003C5065" w:rsidRPr="006C174A">
        <w:t>This amendment</w:t>
      </w:r>
      <w:r w:rsidRPr="006C174A">
        <w:t xml:space="preserve"> </w:t>
      </w:r>
      <w:r w:rsidR="003C7B05" w:rsidRPr="006C174A">
        <w:t>address</w:t>
      </w:r>
      <w:r w:rsidR="00AB2B56" w:rsidRPr="006C174A">
        <w:t>es</w:t>
      </w:r>
      <w:r w:rsidRPr="006C174A">
        <w:t xml:space="preserve"> </w:t>
      </w:r>
      <w:r w:rsidR="003C5065" w:rsidRPr="006C174A">
        <w:t xml:space="preserve">that </w:t>
      </w:r>
      <w:r w:rsidRPr="006C174A">
        <w:t>oversight.</w:t>
      </w:r>
    </w:p>
    <w:p w:rsidR="00D96E64" w:rsidRPr="006C174A" w:rsidRDefault="00D96E64" w:rsidP="00D96E64">
      <w:pPr>
        <w:tabs>
          <w:tab w:val="left" w:pos="1701"/>
          <w:tab w:val="right" w:pos="9072"/>
        </w:tabs>
        <w:spacing w:before="120" w:after="120"/>
        <w:ind w:right="91"/>
        <w:rPr>
          <w:b/>
        </w:rPr>
      </w:pPr>
      <w:bookmarkStart w:id="13" w:name="_Toc507148727"/>
      <w:r w:rsidRPr="006C174A">
        <w:rPr>
          <w:b/>
        </w:rPr>
        <w:t>Part 2—Amendments affecting the Child Welfare Act 2009 (Norfolk Island</w:t>
      </w:r>
      <w:bookmarkStart w:id="14" w:name="BK_S1P30L14C7"/>
      <w:bookmarkEnd w:id="14"/>
      <w:r w:rsidRPr="006C174A">
        <w:rPr>
          <w:b/>
        </w:rPr>
        <w:t>)</w:t>
      </w:r>
      <w:bookmarkEnd w:id="13"/>
    </w:p>
    <w:p w:rsidR="00D96E64" w:rsidRPr="006C174A" w:rsidRDefault="00D96E64" w:rsidP="00D96E64">
      <w:pPr>
        <w:tabs>
          <w:tab w:val="left" w:pos="1701"/>
          <w:tab w:val="right" w:pos="9072"/>
        </w:tabs>
        <w:spacing w:before="120" w:after="120"/>
        <w:ind w:right="91"/>
        <w:rPr>
          <w:b/>
          <w:i/>
        </w:rPr>
      </w:pPr>
      <w:bookmarkStart w:id="15" w:name="_Toc507148728"/>
      <w:r w:rsidRPr="006C174A">
        <w:rPr>
          <w:b/>
          <w:i/>
        </w:rPr>
        <w:t>Norfolk Island</w:t>
      </w:r>
      <w:bookmarkStart w:id="16" w:name="BK_S1P30L15C15"/>
      <w:bookmarkEnd w:id="16"/>
      <w:r w:rsidRPr="006C174A">
        <w:rPr>
          <w:b/>
          <w:i/>
        </w:rPr>
        <w:t xml:space="preserve"> Continued Laws Ordinance 2015</w:t>
      </w:r>
      <w:bookmarkEnd w:id="15"/>
    </w:p>
    <w:p w:rsidR="00D96E64" w:rsidRPr="006C174A" w:rsidRDefault="00D96E64" w:rsidP="00D96E64">
      <w:pPr>
        <w:keepNext/>
        <w:widowControl w:val="0"/>
        <w:rPr>
          <w:b/>
        </w:rPr>
      </w:pPr>
      <w:r w:rsidRPr="006C174A">
        <w:rPr>
          <w:b/>
        </w:rPr>
        <w:t xml:space="preserve">Item </w:t>
      </w:r>
      <w:r w:rsidR="003C7B05" w:rsidRPr="006C174A">
        <w:rPr>
          <w:b/>
        </w:rPr>
        <w:t xml:space="preserve">[2] </w:t>
      </w:r>
      <w:r w:rsidRPr="006C174A">
        <w:rPr>
          <w:b/>
        </w:rPr>
        <w:t>—</w:t>
      </w:r>
      <w:r w:rsidRPr="006C174A">
        <w:t xml:space="preserve"> </w:t>
      </w:r>
      <w:r w:rsidRPr="006C174A">
        <w:rPr>
          <w:b/>
        </w:rPr>
        <w:t>After item 31 of Schedule 1</w:t>
      </w:r>
    </w:p>
    <w:p w:rsidR="00D96E64" w:rsidRPr="006C174A" w:rsidRDefault="00D96E64" w:rsidP="00D96E64">
      <w:pPr>
        <w:tabs>
          <w:tab w:val="left" w:pos="1701"/>
          <w:tab w:val="right" w:pos="9072"/>
        </w:tabs>
        <w:spacing w:before="120" w:after="120"/>
        <w:ind w:right="91"/>
      </w:pPr>
      <w:r w:rsidRPr="006C174A">
        <w:t>This item</w:t>
      </w:r>
      <w:r w:rsidR="003C7B05" w:rsidRPr="006C174A">
        <w:t xml:space="preserve"> insert</w:t>
      </w:r>
      <w:r w:rsidR="00AB2B56" w:rsidRPr="006C174A">
        <w:t>s</w:t>
      </w:r>
      <w:r w:rsidRPr="006C174A">
        <w:t xml:space="preserve"> new item 31AAA into Schedule 1 to the Continued Laws Ordinance, which </w:t>
      </w:r>
      <w:r w:rsidR="003C5065" w:rsidRPr="006C174A">
        <w:t>amend</w:t>
      </w:r>
      <w:r w:rsidR="00AB2B56" w:rsidRPr="006C174A">
        <w:t>s</w:t>
      </w:r>
      <w:r w:rsidR="003C5065" w:rsidRPr="006C174A">
        <w:t xml:space="preserve"> subparagraph (c)(iv) of the definition of ‘abuse’ in subsection 33(1) </w:t>
      </w:r>
      <w:r w:rsidRPr="006C174A">
        <w:t xml:space="preserve">of the </w:t>
      </w:r>
      <w:r w:rsidR="004B166A" w:rsidRPr="006C174A">
        <w:t>CW Act</w:t>
      </w:r>
      <w:r w:rsidR="003C5065" w:rsidRPr="006C174A">
        <w:t>. The amendment substitute</w:t>
      </w:r>
      <w:r w:rsidR="00AB2B56" w:rsidRPr="006C174A">
        <w:t>s</w:t>
      </w:r>
      <w:r w:rsidR="003C5065" w:rsidRPr="006C174A">
        <w:t xml:space="preserve"> a reference to a domestic violence offence within the meaning of section 3 of the DV Act with a reference to a domestic violence offence as defined in section 11 of the CDPV Act. </w:t>
      </w:r>
      <w:r w:rsidR="003C7B05" w:rsidRPr="006C174A">
        <w:t xml:space="preserve">This amendment </w:t>
      </w:r>
      <w:r w:rsidR="00366E21" w:rsidRPr="006C174A">
        <w:t>is</w:t>
      </w:r>
      <w:r w:rsidRPr="006C174A">
        <w:t xml:space="preserve"> consequential to the removal of the suspension of the </w:t>
      </w:r>
      <w:r w:rsidR="000D2090" w:rsidRPr="006C174A">
        <w:t>CDPV Act</w:t>
      </w:r>
      <w:r w:rsidRPr="006C174A">
        <w:t xml:space="preserve"> and the repeal of the </w:t>
      </w:r>
      <w:r w:rsidR="00D119F5" w:rsidRPr="006C174A">
        <w:t>DV Act</w:t>
      </w:r>
      <w:r w:rsidR="003C5065" w:rsidRPr="006C174A">
        <w:t xml:space="preserve"> by Schedule 1 to the Ordinance.</w:t>
      </w:r>
    </w:p>
    <w:p w:rsidR="00D96E64" w:rsidRPr="006C174A" w:rsidRDefault="00D96E64" w:rsidP="00D96E64">
      <w:pPr>
        <w:rPr>
          <w:b/>
        </w:rPr>
      </w:pPr>
      <w:r w:rsidRPr="006C174A">
        <w:rPr>
          <w:b/>
        </w:rPr>
        <w:t xml:space="preserve">Item </w:t>
      </w:r>
      <w:r w:rsidR="003C7B05" w:rsidRPr="006C174A">
        <w:rPr>
          <w:b/>
        </w:rPr>
        <w:t xml:space="preserve">[3] </w:t>
      </w:r>
      <w:r w:rsidRPr="006C174A">
        <w:rPr>
          <w:b/>
        </w:rPr>
        <w:t>—</w:t>
      </w:r>
      <w:r w:rsidRPr="006C174A">
        <w:t xml:space="preserve"> </w:t>
      </w:r>
      <w:r w:rsidRPr="006C174A">
        <w:rPr>
          <w:b/>
        </w:rPr>
        <w:t>Before item 31E of Schedule 1</w:t>
      </w:r>
    </w:p>
    <w:p w:rsidR="00D96E64" w:rsidRPr="006C174A" w:rsidRDefault="00D96E64" w:rsidP="00D96E64">
      <w:pPr>
        <w:keepNext/>
        <w:widowControl w:val="0"/>
        <w:tabs>
          <w:tab w:val="left" w:pos="1701"/>
          <w:tab w:val="right" w:pos="9072"/>
        </w:tabs>
        <w:spacing w:before="120" w:after="120"/>
        <w:ind w:right="91"/>
      </w:pPr>
      <w:r w:rsidRPr="006C174A">
        <w:t>This item</w:t>
      </w:r>
      <w:r w:rsidR="003C7B05" w:rsidRPr="006C174A">
        <w:t xml:space="preserve"> </w:t>
      </w:r>
      <w:r w:rsidRPr="006C174A">
        <w:t>insert</w:t>
      </w:r>
      <w:r w:rsidR="00AB2B56" w:rsidRPr="006C174A">
        <w:t>s</w:t>
      </w:r>
      <w:r w:rsidRPr="006C174A">
        <w:t xml:space="preserve"> new items 31DE</w:t>
      </w:r>
      <w:r w:rsidR="009B6581" w:rsidRPr="006C174A">
        <w:t xml:space="preserve"> to </w:t>
      </w:r>
      <w:r w:rsidRPr="006C174A">
        <w:t>31DG into Schedule 1 to the Continued Laws Ordinance, which make</w:t>
      </w:r>
      <w:r w:rsidR="00AB2B56" w:rsidRPr="006C174A">
        <w:t>s</w:t>
      </w:r>
      <w:r w:rsidRPr="006C174A">
        <w:t xml:space="preserve"> a number of consequential amendments to the </w:t>
      </w:r>
      <w:r w:rsidR="00E73C1A" w:rsidRPr="006C174A">
        <w:t>CW Act</w:t>
      </w:r>
      <w:r w:rsidRPr="006C174A">
        <w:t>.</w:t>
      </w:r>
    </w:p>
    <w:p w:rsidR="003C5065" w:rsidRPr="006C174A" w:rsidRDefault="003C5065" w:rsidP="00D96E64">
      <w:pPr>
        <w:keepNext/>
        <w:widowControl w:val="0"/>
        <w:tabs>
          <w:tab w:val="left" w:pos="1701"/>
          <w:tab w:val="right" w:pos="9072"/>
        </w:tabs>
        <w:spacing w:before="120" w:after="120"/>
        <w:ind w:right="91"/>
        <w:rPr>
          <w:b/>
        </w:rPr>
      </w:pPr>
      <w:r w:rsidRPr="006C174A">
        <w:rPr>
          <w:b/>
        </w:rPr>
        <w:t xml:space="preserve">Item 31DE of Schedule 1 – Section 59 (definition of </w:t>
      </w:r>
      <w:r w:rsidRPr="006C174A">
        <w:rPr>
          <w:b/>
          <w:i/>
        </w:rPr>
        <w:t>final care and protection order</w:t>
      </w:r>
      <w:r w:rsidRPr="006C174A">
        <w:rPr>
          <w:b/>
        </w:rPr>
        <w:t>)</w:t>
      </w:r>
    </w:p>
    <w:p w:rsidR="00D96E64" w:rsidRPr="006C174A" w:rsidRDefault="003C5065" w:rsidP="00D96E64">
      <w:pPr>
        <w:keepNext/>
        <w:widowControl w:val="0"/>
        <w:tabs>
          <w:tab w:val="left" w:pos="1701"/>
          <w:tab w:val="right" w:pos="9072"/>
        </w:tabs>
        <w:spacing w:before="120" w:after="120"/>
        <w:ind w:right="91"/>
      </w:pPr>
      <w:r w:rsidRPr="006C174A">
        <w:t>This item</w:t>
      </w:r>
      <w:r w:rsidR="00D96E64" w:rsidRPr="006C174A">
        <w:t xml:space="preserve"> </w:t>
      </w:r>
      <w:r w:rsidR="003C7B05" w:rsidRPr="006C174A">
        <w:t>amend</w:t>
      </w:r>
      <w:r w:rsidR="00AB2B56" w:rsidRPr="006C174A">
        <w:t>s</w:t>
      </w:r>
      <w:r w:rsidR="00D96E64" w:rsidRPr="006C174A">
        <w:t xml:space="preserve"> the definition of ‘final care a</w:t>
      </w:r>
      <w:r w:rsidR="003C7B05" w:rsidRPr="006C174A">
        <w:t>nd protection order’ in section </w:t>
      </w:r>
      <w:r w:rsidR="00D96E64" w:rsidRPr="006C174A">
        <w:t xml:space="preserve">59 of the </w:t>
      </w:r>
      <w:r w:rsidR="00E73C1A" w:rsidRPr="006C174A">
        <w:t>CW Act</w:t>
      </w:r>
      <w:r w:rsidR="00D96E64" w:rsidRPr="006C174A">
        <w:t xml:space="preserve"> by omitting a redundant reference to ‘a protection order’</w:t>
      </w:r>
      <w:r w:rsidR="003C7B05" w:rsidRPr="006C174A">
        <w:t xml:space="preserve">. This amendment </w:t>
      </w:r>
      <w:r w:rsidR="00366E21" w:rsidRPr="006C174A">
        <w:t>is</w:t>
      </w:r>
      <w:r w:rsidR="00D96E64" w:rsidRPr="006C174A">
        <w:t xml:space="preserve"> consequential to the removal of the suspension of the </w:t>
      </w:r>
      <w:r w:rsidR="000D2090" w:rsidRPr="006C174A">
        <w:t>CDPV Act</w:t>
      </w:r>
      <w:r w:rsidR="00D96E64" w:rsidRPr="006C174A">
        <w:t xml:space="preserve"> and the repeal of the </w:t>
      </w:r>
      <w:r w:rsidR="00D119F5" w:rsidRPr="006C174A">
        <w:t>DV Act</w:t>
      </w:r>
      <w:r w:rsidR="00E73C1A" w:rsidRPr="006C174A">
        <w:t xml:space="preserve"> by Schedule 1 to the Ordinance</w:t>
      </w:r>
      <w:r w:rsidR="00D96E64" w:rsidRPr="006C174A">
        <w:t xml:space="preserve">. Apprehended violence orders made in the course of an application for a care and protection order under the </w:t>
      </w:r>
      <w:r w:rsidR="00E73C1A" w:rsidRPr="006C174A">
        <w:t>CW Act</w:t>
      </w:r>
      <w:r w:rsidR="003C7B05" w:rsidRPr="006C174A">
        <w:t xml:space="preserve"> </w:t>
      </w:r>
      <w:r w:rsidR="00366E21" w:rsidRPr="006C174A">
        <w:t>is</w:t>
      </w:r>
      <w:r w:rsidR="00D96E64" w:rsidRPr="006C174A">
        <w:t xml:space="preserve"> made pursuant to s</w:t>
      </w:r>
      <w:r w:rsidR="00E73C1A" w:rsidRPr="006C174A">
        <w:t>ection</w:t>
      </w:r>
      <w:r w:rsidR="00D96E64" w:rsidRPr="006C174A">
        <w:t xml:space="preserve"> 40A of the </w:t>
      </w:r>
      <w:r w:rsidR="000D2090" w:rsidRPr="006C174A">
        <w:t>CDPV Act</w:t>
      </w:r>
      <w:r w:rsidR="00D96E64" w:rsidRPr="006C174A">
        <w:t>.</w:t>
      </w:r>
    </w:p>
    <w:p w:rsidR="00807FA1" w:rsidRPr="006C174A" w:rsidRDefault="00807FA1">
      <w:pPr>
        <w:spacing w:after="160" w:line="259" w:lineRule="auto"/>
        <w:rPr>
          <w:b/>
        </w:rPr>
      </w:pPr>
      <w:r w:rsidRPr="006C174A">
        <w:rPr>
          <w:b/>
        </w:rPr>
        <w:br w:type="page"/>
      </w:r>
    </w:p>
    <w:p w:rsidR="00E73C1A" w:rsidRPr="006C174A" w:rsidRDefault="00E73C1A" w:rsidP="00D96E64">
      <w:pPr>
        <w:keepNext/>
        <w:widowControl w:val="0"/>
        <w:tabs>
          <w:tab w:val="left" w:pos="1701"/>
          <w:tab w:val="right" w:pos="9072"/>
        </w:tabs>
        <w:spacing w:before="120" w:after="120"/>
        <w:ind w:right="91"/>
        <w:rPr>
          <w:b/>
        </w:rPr>
      </w:pPr>
      <w:r w:rsidRPr="006C174A">
        <w:rPr>
          <w:b/>
        </w:rPr>
        <w:lastRenderedPageBreak/>
        <w:t>Item 31DF of Schedule 1 – Section 59</w:t>
      </w:r>
    </w:p>
    <w:p w:rsidR="00D96E64" w:rsidRPr="006C174A" w:rsidRDefault="00E73C1A" w:rsidP="00D96E64">
      <w:pPr>
        <w:keepNext/>
        <w:widowControl w:val="0"/>
        <w:tabs>
          <w:tab w:val="left" w:pos="1701"/>
          <w:tab w:val="right" w:pos="9072"/>
        </w:tabs>
        <w:spacing w:before="120" w:after="120"/>
        <w:ind w:right="91"/>
      </w:pPr>
      <w:r w:rsidRPr="006C174A">
        <w:t>This item</w:t>
      </w:r>
      <w:r w:rsidR="00D96E64" w:rsidRPr="006C174A">
        <w:t xml:space="preserve"> </w:t>
      </w:r>
      <w:r w:rsidR="003C7B05" w:rsidRPr="006C174A">
        <w:t>repeal</w:t>
      </w:r>
      <w:r w:rsidR="00612EDD" w:rsidRPr="006C174A">
        <w:t>s</w:t>
      </w:r>
      <w:r w:rsidR="00D96E64" w:rsidRPr="006C174A">
        <w:t xml:space="preserve"> the definitions of ‘final protection order’ and ‘interim protection order’ in section 59 of the </w:t>
      </w:r>
      <w:r w:rsidRPr="006C174A">
        <w:t>CW Act</w:t>
      </w:r>
      <w:r w:rsidR="00D96E64" w:rsidRPr="006C174A">
        <w:t xml:space="preserve">. These definitions refer to the </w:t>
      </w:r>
      <w:r w:rsidR="00D119F5" w:rsidRPr="006C174A">
        <w:t>DV Act</w:t>
      </w:r>
      <w:r w:rsidR="003C7B05" w:rsidRPr="006C174A">
        <w:t xml:space="preserve"> and </w:t>
      </w:r>
      <w:r w:rsidRPr="006C174A">
        <w:t>their repeal</w:t>
      </w:r>
      <w:r w:rsidR="003C7B05" w:rsidRPr="006C174A">
        <w:t xml:space="preserve"> </w:t>
      </w:r>
      <w:r w:rsidR="00366E21" w:rsidRPr="006C174A">
        <w:t>is</w:t>
      </w:r>
      <w:r w:rsidR="00D96E64" w:rsidRPr="006C174A">
        <w:t xml:space="preserve"> consequential to the repeal of t</w:t>
      </w:r>
      <w:r w:rsidRPr="006C174A">
        <w:t>he DV</w:t>
      </w:r>
      <w:r w:rsidR="00D96E64" w:rsidRPr="006C174A">
        <w:t xml:space="preserve"> Act and the removal of the suspension of the </w:t>
      </w:r>
      <w:r w:rsidR="000D2090" w:rsidRPr="006C174A">
        <w:t>CDPV Act</w:t>
      </w:r>
      <w:r w:rsidR="00D96E64" w:rsidRPr="006C174A">
        <w:t>.</w:t>
      </w:r>
    </w:p>
    <w:p w:rsidR="00E73C1A" w:rsidRPr="006C174A" w:rsidRDefault="00E73C1A" w:rsidP="00D96E64">
      <w:pPr>
        <w:keepNext/>
        <w:widowControl w:val="0"/>
        <w:tabs>
          <w:tab w:val="left" w:pos="1701"/>
          <w:tab w:val="right" w:pos="9072"/>
        </w:tabs>
        <w:spacing w:before="120" w:after="120"/>
        <w:ind w:right="91"/>
        <w:rPr>
          <w:b/>
        </w:rPr>
      </w:pPr>
      <w:r w:rsidRPr="006C174A">
        <w:rPr>
          <w:b/>
        </w:rPr>
        <w:t>Item 31DG of Schedule 1 – Sections 70 to 73</w:t>
      </w:r>
    </w:p>
    <w:p w:rsidR="00D96E64" w:rsidRPr="006C174A" w:rsidRDefault="00E73C1A" w:rsidP="00D96E64">
      <w:pPr>
        <w:keepNext/>
        <w:widowControl w:val="0"/>
        <w:tabs>
          <w:tab w:val="left" w:pos="1701"/>
          <w:tab w:val="right" w:pos="9072"/>
        </w:tabs>
        <w:spacing w:before="120" w:after="120"/>
        <w:ind w:right="91"/>
      </w:pPr>
      <w:r w:rsidRPr="006C174A">
        <w:t>This item</w:t>
      </w:r>
      <w:r w:rsidR="00D96E64" w:rsidRPr="006C174A">
        <w:t xml:space="preserve"> </w:t>
      </w:r>
      <w:r w:rsidR="003C7B05" w:rsidRPr="006C174A">
        <w:t>repeal</w:t>
      </w:r>
      <w:r w:rsidR="00612EDD" w:rsidRPr="006C174A">
        <w:t>s</w:t>
      </w:r>
      <w:r w:rsidR="00D96E64" w:rsidRPr="006C174A">
        <w:t xml:space="preserve"> sections 70 to 73 of the </w:t>
      </w:r>
      <w:r w:rsidRPr="006C174A">
        <w:t>CW Act</w:t>
      </w:r>
      <w:r w:rsidR="00D96E64" w:rsidRPr="006C174A">
        <w:t xml:space="preserve">, which deal with the making of final and interim protection orders. </w:t>
      </w:r>
      <w:r w:rsidRPr="006C174A">
        <w:t>R</w:t>
      </w:r>
      <w:r w:rsidR="003C7B05" w:rsidRPr="006C174A">
        <w:t xml:space="preserve">epeal of these provisions </w:t>
      </w:r>
      <w:r w:rsidR="00366E21" w:rsidRPr="006C174A">
        <w:t>is</w:t>
      </w:r>
      <w:r w:rsidR="00D96E64" w:rsidRPr="006C174A">
        <w:t xml:space="preserve"> consequential to the removal of the suspension of the </w:t>
      </w:r>
      <w:r w:rsidR="000D2090" w:rsidRPr="006C174A">
        <w:t>CDPV Act</w:t>
      </w:r>
      <w:r w:rsidR="00D96E64" w:rsidRPr="006C174A">
        <w:t xml:space="preserve"> and the repeal of the </w:t>
      </w:r>
      <w:r w:rsidR="00D119F5" w:rsidRPr="006C174A">
        <w:t>DV Act</w:t>
      </w:r>
      <w:r w:rsidR="00D96E64" w:rsidRPr="006C174A">
        <w:t>.</w:t>
      </w:r>
    </w:p>
    <w:p w:rsidR="00D96E64" w:rsidRPr="006C174A" w:rsidRDefault="00D96E64" w:rsidP="00D96E64">
      <w:pPr>
        <w:rPr>
          <w:b/>
        </w:rPr>
      </w:pPr>
      <w:r w:rsidRPr="006C174A">
        <w:rPr>
          <w:b/>
        </w:rPr>
        <w:t xml:space="preserve">Item </w:t>
      </w:r>
      <w:r w:rsidR="003C7B05" w:rsidRPr="006C174A">
        <w:rPr>
          <w:b/>
        </w:rPr>
        <w:t>[4]</w:t>
      </w:r>
      <w:r w:rsidRPr="006C174A">
        <w:rPr>
          <w:b/>
        </w:rPr>
        <w:t xml:space="preserve"> —</w:t>
      </w:r>
      <w:r w:rsidRPr="006C174A">
        <w:t xml:space="preserve"> </w:t>
      </w:r>
      <w:r w:rsidRPr="006C174A">
        <w:rPr>
          <w:b/>
        </w:rPr>
        <w:t>After item 31K of Schedule 1</w:t>
      </w:r>
    </w:p>
    <w:p w:rsidR="00D96E64" w:rsidRPr="006C174A" w:rsidRDefault="00D96E64" w:rsidP="00D96E64">
      <w:pPr>
        <w:keepNext/>
        <w:widowControl w:val="0"/>
        <w:tabs>
          <w:tab w:val="left" w:pos="1701"/>
          <w:tab w:val="right" w:pos="9072"/>
        </w:tabs>
        <w:spacing w:before="120" w:after="120"/>
        <w:ind w:right="91"/>
      </w:pPr>
      <w:r w:rsidRPr="006C174A">
        <w:t xml:space="preserve">This item </w:t>
      </w:r>
      <w:r w:rsidR="003C7B05" w:rsidRPr="006C174A">
        <w:t>insert</w:t>
      </w:r>
      <w:r w:rsidR="00612EDD" w:rsidRPr="006C174A">
        <w:t>s</w:t>
      </w:r>
      <w:r w:rsidRPr="006C174A">
        <w:t xml:space="preserve"> new item 31KA into Schedule 1 to the Continued Laws Ordinance, which </w:t>
      </w:r>
      <w:r w:rsidR="003C7B05" w:rsidRPr="006C174A">
        <w:t>amend</w:t>
      </w:r>
      <w:r w:rsidR="00612EDD" w:rsidRPr="006C174A">
        <w:t>s</w:t>
      </w:r>
      <w:r w:rsidRPr="006C174A">
        <w:t xml:space="preserve"> subsection 123(7) of the </w:t>
      </w:r>
      <w:r w:rsidR="00E73C1A" w:rsidRPr="006C174A">
        <w:t>CW Act</w:t>
      </w:r>
      <w:r w:rsidRPr="006C174A">
        <w:t xml:space="preserve"> by omitting a redundant reference to ‘a protection order’. </w:t>
      </w:r>
      <w:r w:rsidR="00A44E6E" w:rsidRPr="006C174A">
        <w:t>T</w:t>
      </w:r>
      <w:r w:rsidRPr="006C174A">
        <w:t xml:space="preserve">his amendment </w:t>
      </w:r>
      <w:r w:rsidR="00366E21" w:rsidRPr="006C174A">
        <w:t>is</w:t>
      </w:r>
      <w:r w:rsidR="003C7B05" w:rsidRPr="006C174A">
        <w:t xml:space="preserve"> </w:t>
      </w:r>
      <w:r w:rsidRPr="006C174A">
        <w:t xml:space="preserve">consequential to the removal of the suspension of the </w:t>
      </w:r>
      <w:r w:rsidR="000D2090" w:rsidRPr="006C174A">
        <w:t>CDPV Act</w:t>
      </w:r>
      <w:r w:rsidRPr="006C174A">
        <w:t xml:space="preserve"> and the repeal of the </w:t>
      </w:r>
      <w:r w:rsidR="00D119F5" w:rsidRPr="006C174A">
        <w:t>DV Act</w:t>
      </w:r>
      <w:r w:rsidRPr="006C174A">
        <w:t>.</w:t>
      </w:r>
    </w:p>
    <w:p w:rsidR="00D96E64" w:rsidRPr="006C174A" w:rsidRDefault="00D96E64" w:rsidP="007542E9">
      <w:pPr>
        <w:keepNext/>
        <w:rPr>
          <w:b/>
        </w:rPr>
      </w:pPr>
      <w:r w:rsidRPr="006C174A">
        <w:rPr>
          <w:b/>
        </w:rPr>
        <w:t xml:space="preserve">Item </w:t>
      </w:r>
      <w:r w:rsidR="003C7B05" w:rsidRPr="006C174A">
        <w:rPr>
          <w:b/>
        </w:rPr>
        <w:t>[5]</w:t>
      </w:r>
      <w:r w:rsidRPr="006C174A">
        <w:rPr>
          <w:b/>
        </w:rPr>
        <w:t xml:space="preserve"> —After item 32AA of Schedule 1</w:t>
      </w:r>
    </w:p>
    <w:p w:rsidR="00D96E64" w:rsidRPr="006C174A" w:rsidRDefault="00D96E64" w:rsidP="00D96E64">
      <w:pPr>
        <w:keepNext/>
        <w:widowControl w:val="0"/>
        <w:tabs>
          <w:tab w:val="left" w:pos="1701"/>
          <w:tab w:val="right" w:pos="9072"/>
        </w:tabs>
        <w:spacing w:before="120" w:after="120"/>
        <w:ind w:right="91"/>
      </w:pPr>
      <w:r w:rsidRPr="006C174A">
        <w:t>This item</w:t>
      </w:r>
      <w:r w:rsidR="003C7B05" w:rsidRPr="006C174A">
        <w:t xml:space="preserve"> insert</w:t>
      </w:r>
      <w:r w:rsidR="00612EDD" w:rsidRPr="006C174A">
        <w:t>s</w:t>
      </w:r>
      <w:r w:rsidR="003C7B05" w:rsidRPr="006C174A">
        <w:t xml:space="preserve"> new item</w:t>
      </w:r>
      <w:r w:rsidRPr="006C174A">
        <w:t> 32AA</w:t>
      </w:r>
      <w:r w:rsidRPr="006C174A">
        <w:rPr>
          <w:caps/>
        </w:rPr>
        <w:t>A</w:t>
      </w:r>
      <w:r w:rsidRPr="006C174A">
        <w:t xml:space="preserve"> into Schedule 1 to the Continued Laws Ordinance, which </w:t>
      </w:r>
      <w:r w:rsidR="00A62D3C" w:rsidRPr="006C174A">
        <w:t>amends</w:t>
      </w:r>
      <w:r w:rsidRPr="006C174A">
        <w:t xml:space="preserve"> subsection 170(4) of the </w:t>
      </w:r>
      <w:r w:rsidR="0065418D" w:rsidRPr="006C174A">
        <w:t>CW Act</w:t>
      </w:r>
      <w:r w:rsidR="003C7B05" w:rsidRPr="006C174A">
        <w:t xml:space="preserve"> </w:t>
      </w:r>
      <w:r w:rsidR="00A62D3C" w:rsidRPr="006C174A">
        <w:t>to remove</w:t>
      </w:r>
      <w:r w:rsidRPr="006C174A">
        <w:t xml:space="preserve"> redundant references to protection orders and the </w:t>
      </w:r>
      <w:r w:rsidR="00D119F5" w:rsidRPr="006C174A">
        <w:t>DV Act</w:t>
      </w:r>
      <w:r w:rsidRPr="006C174A">
        <w:t>.</w:t>
      </w:r>
    </w:p>
    <w:p w:rsidR="00D96E64" w:rsidRPr="006C174A" w:rsidRDefault="00D96E64" w:rsidP="00D96E64">
      <w:pPr>
        <w:rPr>
          <w:b/>
        </w:rPr>
      </w:pPr>
      <w:r w:rsidRPr="006C174A">
        <w:rPr>
          <w:b/>
        </w:rPr>
        <w:t xml:space="preserve">Item </w:t>
      </w:r>
      <w:r w:rsidR="00BB454A" w:rsidRPr="006C174A">
        <w:rPr>
          <w:b/>
        </w:rPr>
        <w:t>[6]</w:t>
      </w:r>
      <w:r w:rsidRPr="006C174A">
        <w:rPr>
          <w:b/>
        </w:rPr>
        <w:t xml:space="preserve"> —Item 37 of Schedule 1</w:t>
      </w:r>
    </w:p>
    <w:p w:rsidR="00D96E64" w:rsidRPr="006C174A" w:rsidRDefault="00D96E64" w:rsidP="00D96E64">
      <w:pPr>
        <w:keepNext/>
        <w:widowControl w:val="0"/>
        <w:tabs>
          <w:tab w:val="left" w:pos="1701"/>
          <w:tab w:val="right" w:pos="9072"/>
        </w:tabs>
        <w:spacing w:before="120" w:after="120"/>
        <w:ind w:right="91"/>
      </w:pPr>
      <w:r w:rsidRPr="006C174A">
        <w:t xml:space="preserve">This item </w:t>
      </w:r>
      <w:r w:rsidR="00BB454A" w:rsidRPr="006C174A">
        <w:t>repeal</w:t>
      </w:r>
      <w:r w:rsidR="00612EDD" w:rsidRPr="006C174A">
        <w:t>s</w:t>
      </w:r>
      <w:r w:rsidRPr="006C174A">
        <w:t xml:space="preserve"> item 37 and </w:t>
      </w:r>
      <w:r w:rsidR="00BB454A" w:rsidRPr="006C174A">
        <w:t>insert</w:t>
      </w:r>
      <w:r w:rsidRPr="006C174A">
        <w:t xml:space="preserve"> new items 37 and 37AA into Schedule 1 to the Continued Laws Ordinance, which </w:t>
      </w:r>
      <w:r w:rsidR="00A62D3C" w:rsidRPr="006C174A">
        <w:t>amend</w:t>
      </w:r>
      <w:r w:rsidR="00612EDD" w:rsidRPr="006C174A">
        <w:t>s</w:t>
      </w:r>
      <w:r w:rsidRPr="006C174A">
        <w:t xml:space="preserve"> the </w:t>
      </w:r>
      <w:r w:rsidR="0065418D" w:rsidRPr="006C174A">
        <w:t>CW Act</w:t>
      </w:r>
      <w:r w:rsidRPr="006C174A">
        <w:t>.</w:t>
      </w:r>
    </w:p>
    <w:p w:rsidR="00A62D3C" w:rsidRPr="006C174A" w:rsidRDefault="00A62D3C" w:rsidP="00D96E64">
      <w:pPr>
        <w:keepNext/>
        <w:widowControl w:val="0"/>
        <w:tabs>
          <w:tab w:val="left" w:pos="1701"/>
          <w:tab w:val="right" w:pos="9072"/>
        </w:tabs>
        <w:spacing w:before="120" w:after="120"/>
        <w:ind w:right="91"/>
        <w:rPr>
          <w:b/>
        </w:rPr>
      </w:pPr>
      <w:r w:rsidRPr="006C174A">
        <w:rPr>
          <w:b/>
        </w:rPr>
        <w:t>Item 37 of Schedule 1 – Dictionary (note 3)</w:t>
      </w:r>
    </w:p>
    <w:p w:rsidR="00D96E64" w:rsidRPr="006C174A" w:rsidRDefault="00A62D3C" w:rsidP="00D96E64">
      <w:pPr>
        <w:keepNext/>
        <w:widowControl w:val="0"/>
        <w:tabs>
          <w:tab w:val="left" w:pos="1701"/>
          <w:tab w:val="right" w:pos="9072"/>
        </w:tabs>
        <w:spacing w:before="120" w:after="120"/>
        <w:ind w:right="91"/>
      </w:pPr>
      <w:r w:rsidRPr="006C174A">
        <w:t>This item</w:t>
      </w:r>
      <w:r w:rsidR="00D96E64" w:rsidRPr="006C174A">
        <w:t xml:space="preserve"> </w:t>
      </w:r>
      <w:r w:rsidR="00BB454A" w:rsidRPr="006C174A">
        <w:t>repeal</w:t>
      </w:r>
      <w:r w:rsidR="00612EDD" w:rsidRPr="006C174A">
        <w:t>s</w:t>
      </w:r>
      <w:r w:rsidR="00D96E64" w:rsidRPr="006C174A">
        <w:t xml:space="preserve"> note 3 to the Dictionary</w:t>
      </w:r>
      <w:r w:rsidRPr="006C174A">
        <w:t xml:space="preserve"> in the CW Act.</w:t>
      </w:r>
      <w:r w:rsidR="00D96E64" w:rsidRPr="006C174A">
        <w:t xml:space="preserve"> </w:t>
      </w:r>
      <w:r w:rsidRPr="006C174A">
        <w:t xml:space="preserve">That note </w:t>
      </w:r>
      <w:r w:rsidR="00D96E64" w:rsidRPr="006C174A">
        <w:t xml:space="preserve">refers to definitions in the Norfolk Island Act </w:t>
      </w:r>
      <w:r w:rsidRPr="006C174A">
        <w:t>that</w:t>
      </w:r>
      <w:r w:rsidR="00D96E64" w:rsidRPr="006C174A">
        <w:t xml:space="preserve"> have been repealed.</w:t>
      </w:r>
    </w:p>
    <w:p w:rsidR="00A62D3C" w:rsidRPr="006C174A" w:rsidRDefault="00A62D3C" w:rsidP="00D96E64">
      <w:pPr>
        <w:keepNext/>
        <w:widowControl w:val="0"/>
        <w:tabs>
          <w:tab w:val="left" w:pos="1701"/>
          <w:tab w:val="right" w:pos="9072"/>
        </w:tabs>
        <w:spacing w:before="120" w:after="120"/>
        <w:ind w:right="91"/>
        <w:rPr>
          <w:b/>
        </w:rPr>
      </w:pPr>
      <w:r w:rsidRPr="006C174A">
        <w:rPr>
          <w:b/>
        </w:rPr>
        <w:t>Item 37AA of Schedule 1 - Dictionary</w:t>
      </w:r>
    </w:p>
    <w:p w:rsidR="00D96E64" w:rsidRPr="006C174A" w:rsidRDefault="00A62D3C" w:rsidP="00D96E64">
      <w:pPr>
        <w:keepNext/>
        <w:widowControl w:val="0"/>
        <w:tabs>
          <w:tab w:val="left" w:pos="1701"/>
          <w:tab w:val="right" w:pos="9072"/>
        </w:tabs>
        <w:spacing w:before="120" w:after="120"/>
        <w:ind w:right="91"/>
      </w:pPr>
      <w:r w:rsidRPr="006C174A">
        <w:t>This item</w:t>
      </w:r>
      <w:r w:rsidR="00D96E64" w:rsidRPr="006C174A">
        <w:t xml:space="preserve"> </w:t>
      </w:r>
      <w:r w:rsidR="00BB454A" w:rsidRPr="006C174A">
        <w:t>repeal</w:t>
      </w:r>
      <w:r w:rsidR="00612EDD" w:rsidRPr="006C174A">
        <w:t>s</w:t>
      </w:r>
      <w:r w:rsidR="00D96E64" w:rsidRPr="006C174A">
        <w:t xml:space="preserve"> from the Dictionary </w:t>
      </w:r>
      <w:r w:rsidR="009951B6" w:rsidRPr="006C174A">
        <w:t xml:space="preserve">in the CW Act </w:t>
      </w:r>
      <w:r w:rsidR="00D96E64" w:rsidRPr="006C174A">
        <w:t xml:space="preserve">the redundant definitions of ‘final protection order’ and ‘interim protection order’. </w:t>
      </w:r>
      <w:r w:rsidR="009951B6" w:rsidRPr="006C174A">
        <w:t>R</w:t>
      </w:r>
      <w:r w:rsidR="00BB454A" w:rsidRPr="006C174A">
        <w:t xml:space="preserve">epeal of these provisions </w:t>
      </w:r>
      <w:r w:rsidR="00366E21" w:rsidRPr="006C174A">
        <w:t>is</w:t>
      </w:r>
      <w:r w:rsidR="00D96E64" w:rsidRPr="006C174A">
        <w:t xml:space="preserve"> consequential to the removal of the suspension of the </w:t>
      </w:r>
      <w:r w:rsidR="000D2090" w:rsidRPr="006C174A">
        <w:t>CDPV Act</w:t>
      </w:r>
      <w:r w:rsidR="00D96E64" w:rsidRPr="006C174A">
        <w:t xml:space="preserve"> and the repeal of the </w:t>
      </w:r>
      <w:r w:rsidR="00D119F5" w:rsidRPr="006C174A">
        <w:t>DV Act</w:t>
      </w:r>
      <w:r w:rsidR="00D96E64" w:rsidRPr="006C174A">
        <w:t>.</w:t>
      </w:r>
    </w:p>
    <w:p w:rsidR="00D96E64" w:rsidRPr="006C174A" w:rsidRDefault="00D96E64" w:rsidP="00D96E64">
      <w:pPr>
        <w:keepNext/>
        <w:widowControl w:val="0"/>
        <w:tabs>
          <w:tab w:val="left" w:pos="1701"/>
          <w:tab w:val="right" w:pos="9072"/>
        </w:tabs>
        <w:spacing w:before="120" w:after="120"/>
        <w:ind w:right="91"/>
        <w:rPr>
          <w:b/>
        </w:rPr>
      </w:pPr>
      <w:bookmarkStart w:id="17" w:name="_Toc507148729"/>
      <w:r w:rsidRPr="006C174A">
        <w:rPr>
          <w:b/>
        </w:rPr>
        <w:t>Part 3—Amendments affecting the Court of Petty Sessions Act 1960 (Norfolk Island</w:t>
      </w:r>
      <w:bookmarkStart w:id="18" w:name="BK_S1P32L16C16"/>
      <w:bookmarkEnd w:id="18"/>
      <w:r w:rsidRPr="006C174A">
        <w:rPr>
          <w:b/>
        </w:rPr>
        <w:t>)</w:t>
      </w:r>
      <w:bookmarkEnd w:id="17"/>
    </w:p>
    <w:p w:rsidR="00D96E64" w:rsidRPr="006C174A" w:rsidRDefault="00D96E64" w:rsidP="00D96E64">
      <w:pPr>
        <w:keepNext/>
        <w:widowControl w:val="0"/>
        <w:tabs>
          <w:tab w:val="left" w:pos="1701"/>
          <w:tab w:val="right" w:pos="9072"/>
        </w:tabs>
        <w:spacing w:before="120" w:after="120"/>
        <w:ind w:right="91"/>
        <w:rPr>
          <w:b/>
          <w:i/>
        </w:rPr>
      </w:pPr>
      <w:bookmarkStart w:id="19" w:name="_Toc507148730"/>
      <w:r w:rsidRPr="006C174A">
        <w:rPr>
          <w:b/>
          <w:i/>
        </w:rPr>
        <w:t>Norfolk Island</w:t>
      </w:r>
      <w:bookmarkStart w:id="20" w:name="BK_S1P32L17C15"/>
      <w:bookmarkEnd w:id="20"/>
      <w:r w:rsidRPr="006C174A">
        <w:rPr>
          <w:b/>
          <w:i/>
        </w:rPr>
        <w:t xml:space="preserve"> Continued Laws Ordinance 2015</w:t>
      </w:r>
      <w:bookmarkEnd w:id="19"/>
    </w:p>
    <w:p w:rsidR="00D96E64" w:rsidRPr="006C174A" w:rsidRDefault="00D96E64" w:rsidP="00D96E64">
      <w:pPr>
        <w:rPr>
          <w:b/>
        </w:rPr>
      </w:pPr>
      <w:r w:rsidRPr="006C174A">
        <w:rPr>
          <w:b/>
        </w:rPr>
        <w:t xml:space="preserve">Item </w:t>
      </w:r>
      <w:r w:rsidR="00BB454A" w:rsidRPr="006C174A">
        <w:rPr>
          <w:b/>
        </w:rPr>
        <w:t xml:space="preserve">[7] </w:t>
      </w:r>
      <w:r w:rsidRPr="006C174A">
        <w:rPr>
          <w:b/>
        </w:rPr>
        <w:t>—</w:t>
      </w:r>
      <w:r w:rsidRPr="006C174A">
        <w:t xml:space="preserve"> </w:t>
      </w:r>
      <w:r w:rsidRPr="006C174A">
        <w:rPr>
          <w:b/>
        </w:rPr>
        <w:t>Item 43AL of Schedule 1</w:t>
      </w:r>
    </w:p>
    <w:p w:rsidR="00D96E64" w:rsidRPr="006C174A" w:rsidRDefault="00D96E64" w:rsidP="00D96E64">
      <w:pPr>
        <w:keepNext/>
        <w:widowControl w:val="0"/>
        <w:tabs>
          <w:tab w:val="left" w:pos="1701"/>
          <w:tab w:val="right" w:pos="9072"/>
        </w:tabs>
        <w:spacing w:before="120" w:after="120"/>
        <w:ind w:right="91"/>
      </w:pPr>
      <w:r w:rsidRPr="006C174A">
        <w:t xml:space="preserve">This item </w:t>
      </w:r>
      <w:r w:rsidR="00BB454A" w:rsidRPr="006C174A">
        <w:t>repeal</w:t>
      </w:r>
      <w:r w:rsidR="00612EDD" w:rsidRPr="006C174A">
        <w:t>s</w:t>
      </w:r>
      <w:r w:rsidRPr="006C174A">
        <w:t xml:space="preserve"> and substitute</w:t>
      </w:r>
      <w:r w:rsidR="00612EDD" w:rsidRPr="006C174A">
        <w:t>s</w:t>
      </w:r>
      <w:r w:rsidRPr="006C174A">
        <w:t xml:space="preserve"> item 43AL and </w:t>
      </w:r>
      <w:r w:rsidR="00BB454A" w:rsidRPr="006C174A">
        <w:t>insert</w:t>
      </w:r>
      <w:r w:rsidR="00612EDD" w:rsidRPr="006C174A">
        <w:t>s</w:t>
      </w:r>
      <w:r w:rsidRPr="006C174A">
        <w:t xml:space="preserve"> new items 43ALA and 43ALB into Schedule 1 to the Continued Laws Ordinance, which </w:t>
      </w:r>
      <w:r w:rsidR="009951B6" w:rsidRPr="006C174A">
        <w:t>amend</w:t>
      </w:r>
      <w:r w:rsidR="00612EDD" w:rsidRPr="006C174A">
        <w:t>s</w:t>
      </w:r>
      <w:r w:rsidRPr="006C174A">
        <w:t xml:space="preserve"> the </w:t>
      </w:r>
      <w:r w:rsidRPr="006C174A">
        <w:rPr>
          <w:i/>
        </w:rPr>
        <w:t>Court of Petty Sessions Act 1960</w:t>
      </w:r>
      <w:r w:rsidRPr="006C174A">
        <w:t xml:space="preserve"> (NI). The </w:t>
      </w:r>
      <w:r w:rsidR="009951B6" w:rsidRPr="006C174A">
        <w:rPr>
          <w:i/>
        </w:rPr>
        <w:t xml:space="preserve">Death Penalty Abolition Act 1973 </w:t>
      </w:r>
      <w:r w:rsidR="009951B6" w:rsidRPr="006C174A">
        <w:t xml:space="preserve">abolished the </w:t>
      </w:r>
      <w:r w:rsidRPr="006C174A">
        <w:t>death penalty for all offences under territory laws</w:t>
      </w:r>
      <w:r w:rsidR="009951B6" w:rsidRPr="006C174A">
        <w:t>. T</w:t>
      </w:r>
      <w:r w:rsidR="00BB454A" w:rsidRPr="006C174A">
        <w:t xml:space="preserve">hese amendments </w:t>
      </w:r>
      <w:r w:rsidRPr="006C174A">
        <w:t xml:space="preserve">remove some redundant references to capital punishment in the </w:t>
      </w:r>
      <w:r w:rsidRPr="006C174A">
        <w:rPr>
          <w:i/>
        </w:rPr>
        <w:t>Court of Petty Sessions Act 1960</w:t>
      </w:r>
      <w:r w:rsidRPr="006C174A">
        <w:t xml:space="preserve"> (NI) and make related consequential amendments.</w:t>
      </w:r>
    </w:p>
    <w:p w:rsidR="009951B6" w:rsidRPr="006C174A" w:rsidRDefault="009951B6" w:rsidP="00D96E64">
      <w:pPr>
        <w:keepNext/>
        <w:widowControl w:val="0"/>
        <w:tabs>
          <w:tab w:val="left" w:pos="1701"/>
          <w:tab w:val="right" w:pos="9072"/>
        </w:tabs>
        <w:spacing w:before="120" w:after="120"/>
        <w:ind w:right="91"/>
        <w:rPr>
          <w:b/>
        </w:rPr>
      </w:pPr>
      <w:r w:rsidRPr="006C174A">
        <w:rPr>
          <w:b/>
        </w:rPr>
        <w:t>Item 43AL of Schedule 1 – Subsection 4(1)</w:t>
      </w:r>
    </w:p>
    <w:p w:rsidR="00D96E64" w:rsidRPr="006C174A" w:rsidRDefault="009951B6" w:rsidP="00D96E64">
      <w:pPr>
        <w:keepNext/>
        <w:widowControl w:val="0"/>
        <w:tabs>
          <w:tab w:val="left" w:pos="1701"/>
          <w:tab w:val="right" w:pos="9072"/>
        </w:tabs>
        <w:spacing w:before="120" w:after="120"/>
        <w:ind w:right="91"/>
      </w:pPr>
      <w:r w:rsidRPr="006C174A">
        <w:t>This item</w:t>
      </w:r>
      <w:r w:rsidR="00D96E64" w:rsidRPr="006C174A">
        <w:t xml:space="preserve"> reinsert</w:t>
      </w:r>
      <w:r w:rsidR="000B5A67" w:rsidRPr="006C174A">
        <w:t>s</w:t>
      </w:r>
      <w:r w:rsidR="00D96E64" w:rsidRPr="006C174A">
        <w:t xml:space="preserve"> the existing definitions of ‘applied law’ and ‘audio link’ into subsection 4(1) of the </w:t>
      </w:r>
      <w:r w:rsidR="00D96E64" w:rsidRPr="006C174A">
        <w:rPr>
          <w:i/>
        </w:rPr>
        <w:t>Court of Petty Sessions Act 1960</w:t>
      </w:r>
      <w:r w:rsidR="00BB454A" w:rsidRPr="006C174A">
        <w:t xml:space="preserve"> (NI). This </w:t>
      </w:r>
      <w:r w:rsidRPr="006C174A">
        <w:t xml:space="preserve">is a change </w:t>
      </w:r>
      <w:r w:rsidR="007542E9" w:rsidRPr="006C174A">
        <w:t xml:space="preserve">relating </w:t>
      </w:r>
      <w:r w:rsidRPr="006C174A">
        <w:t xml:space="preserve">to the </w:t>
      </w:r>
      <w:r w:rsidR="007542E9" w:rsidRPr="006C174A">
        <w:t xml:space="preserve">order </w:t>
      </w:r>
      <w:r w:rsidRPr="006C174A">
        <w:t xml:space="preserve">of </w:t>
      </w:r>
      <w:r w:rsidR="007542E9" w:rsidRPr="006C174A">
        <w:t xml:space="preserve">existing </w:t>
      </w:r>
      <w:r w:rsidRPr="006C174A">
        <w:t xml:space="preserve">amendments and </w:t>
      </w:r>
      <w:r w:rsidR="000B5A67" w:rsidRPr="006C174A">
        <w:t>has</w:t>
      </w:r>
      <w:r w:rsidRPr="006C174A">
        <w:t xml:space="preserve"> no substantive effect</w:t>
      </w:r>
      <w:r w:rsidR="00D96E64" w:rsidRPr="006C174A">
        <w:t>.</w:t>
      </w:r>
    </w:p>
    <w:p w:rsidR="00807FA1" w:rsidRPr="006C174A" w:rsidRDefault="00807FA1">
      <w:pPr>
        <w:spacing w:after="160" w:line="259" w:lineRule="auto"/>
        <w:rPr>
          <w:b/>
        </w:rPr>
      </w:pPr>
      <w:r w:rsidRPr="006C174A">
        <w:rPr>
          <w:b/>
        </w:rPr>
        <w:br w:type="page"/>
      </w:r>
    </w:p>
    <w:p w:rsidR="00320E9C" w:rsidRPr="006C174A" w:rsidRDefault="00320E9C" w:rsidP="00D96E64">
      <w:pPr>
        <w:keepNext/>
        <w:widowControl w:val="0"/>
        <w:tabs>
          <w:tab w:val="left" w:pos="1701"/>
          <w:tab w:val="right" w:pos="9072"/>
        </w:tabs>
        <w:spacing w:before="120" w:after="120"/>
        <w:ind w:right="91"/>
        <w:rPr>
          <w:b/>
        </w:rPr>
      </w:pPr>
      <w:r w:rsidRPr="006C174A">
        <w:rPr>
          <w:b/>
        </w:rPr>
        <w:lastRenderedPageBreak/>
        <w:t xml:space="preserve">Item 43ALA of Schedule 1 – Subsection 4(1) (definition of </w:t>
      </w:r>
      <w:r w:rsidRPr="006C174A">
        <w:rPr>
          <w:b/>
          <w:i/>
        </w:rPr>
        <w:t>capital offence</w:t>
      </w:r>
      <w:r w:rsidRPr="006C174A">
        <w:rPr>
          <w:b/>
        </w:rPr>
        <w:t>)</w:t>
      </w:r>
    </w:p>
    <w:p w:rsidR="00D96E64" w:rsidRPr="006C174A" w:rsidRDefault="00320E9C" w:rsidP="00D96E64">
      <w:pPr>
        <w:keepNext/>
        <w:widowControl w:val="0"/>
        <w:tabs>
          <w:tab w:val="left" w:pos="1701"/>
          <w:tab w:val="right" w:pos="9072"/>
        </w:tabs>
        <w:spacing w:before="120" w:after="120"/>
        <w:ind w:right="91"/>
      </w:pPr>
      <w:r w:rsidRPr="006C174A">
        <w:t>This item</w:t>
      </w:r>
      <w:r w:rsidR="00D96E64" w:rsidRPr="006C174A">
        <w:t xml:space="preserve"> </w:t>
      </w:r>
      <w:r w:rsidR="00BB454A" w:rsidRPr="006C174A">
        <w:t>repeal</w:t>
      </w:r>
      <w:r w:rsidR="000B5A67" w:rsidRPr="006C174A">
        <w:t>s</w:t>
      </w:r>
      <w:r w:rsidR="00D96E64" w:rsidRPr="006C174A">
        <w:t xml:space="preserve"> the definition of ‘capital offence’ in subsection 4(1) of the </w:t>
      </w:r>
      <w:r w:rsidR="00D96E64" w:rsidRPr="006C174A">
        <w:rPr>
          <w:i/>
        </w:rPr>
        <w:t>Court of Petty Sessions Act 1960</w:t>
      </w:r>
      <w:r w:rsidR="00BB454A" w:rsidRPr="006C174A">
        <w:t xml:space="preserve"> (NI). This amendment </w:t>
      </w:r>
      <w:r w:rsidR="00366E21" w:rsidRPr="006C174A">
        <w:t>is</w:t>
      </w:r>
      <w:r w:rsidR="00D96E64" w:rsidRPr="006C174A">
        <w:t xml:space="preserve"> consequential to the removal of references to capital punishment elsewhere in </w:t>
      </w:r>
      <w:r w:rsidRPr="006C174A">
        <w:t xml:space="preserve">that </w:t>
      </w:r>
      <w:r w:rsidR="00D96E64" w:rsidRPr="006C174A">
        <w:t>continued law.</w:t>
      </w:r>
    </w:p>
    <w:p w:rsidR="00320E9C" w:rsidRPr="006C174A" w:rsidRDefault="00320E9C" w:rsidP="00D96E64">
      <w:pPr>
        <w:keepNext/>
        <w:widowControl w:val="0"/>
        <w:tabs>
          <w:tab w:val="left" w:pos="1701"/>
          <w:tab w:val="right" w:pos="9072"/>
        </w:tabs>
        <w:spacing w:before="120" w:after="120"/>
        <w:ind w:right="91"/>
        <w:rPr>
          <w:b/>
        </w:rPr>
      </w:pPr>
      <w:r w:rsidRPr="006C174A">
        <w:rPr>
          <w:b/>
        </w:rPr>
        <w:t>Item 43ALB of Schedule 1 – Subsection 4(1)</w:t>
      </w:r>
    </w:p>
    <w:p w:rsidR="00320E9C" w:rsidRPr="006C174A" w:rsidRDefault="00320E9C" w:rsidP="00D96E64">
      <w:pPr>
        <w:tabs>
          <w:tab w:val="left" w:pos="1701"/>
          <w:tab w:val="right" w:pos="9072"/>
        </w:tabs>
        <w:spacing w:before="120" w:after="120"/>
        <w:ind w:right="91"/>
      </w:pPr>
      <w:r w:rsidRPr="006C174A">
        <w:t>This item</w:t>
      </w:r>
      <w:r w:rsidR="00D96E64" w:rsidRPr="006C174A">
        <w:t xml:space="preserve"> </w:t>
      </w:r>
      <w:r w:rsidR="00BB454A" w:rsidRPr="006C174A">
        <w:t>reinsert</w:t>
      </w:r>
      <w:r w:rsidR="000B5A67" w:rsidRPr="006C174A">
        <w:t>s</w:t>
      </w:r>
      <w:r w:rsidR="00D96E64" w:rsidRPr="006C174A">
        <w:t xml:space="preserve"> the existing definitions of ‘continued law’ and ‘video link’ into subsection 4(1) of the </w:t>
      </w:r>
      <w:r w:rsidR="00D96E64" w:rsidRPr="006C174A">
        <w:rPr>
          <w:i/>
        </w:rPr>
        <w:t>Court of Petty Sessions Act 1960</w:t>
      </w:r>
      <w:r w:rsidR="00BB454A" w:rsidRPr="006C174A">
        <w:t xml:space="preserve"> (NI). </w:t>
      </w:r>
      <w:r w:rsidRPr="006C174A">
        <w:t xml:space="preserve">This is a change </w:t>
      </w:r>
      <w:r w:rsidR="007542E9" w:rsidRPr="006C174A">
        <w:t>relating to the order of existing amendments</w:t>
      </w:r>
      <w:r w:rsidRPr="006C174A">
        <w:t xml:space="preserve"> and </w:t>
      </w:r>
      <w:r w:rsidR="000B5A67" w:rsidRPr="006C174A">
        <w:t>has</w:t>
      </w:r>
      <w:r w:rsidRPr="006C174A">
        <w:t xml:space="preserve"> no substantive effect.</w:t>
      </w:r>
    </w:p>
    <w:p w:rsidR="00D96E64" w:rsidRPr="006C174A" w:rsidRDefault="00D96E64" w:rsidP="00D96E64">
      <w:pPr>
        <w:keepNext/>
        <w:widowControl w:val="0"/>
        <w:rPr>
          <w:b/>
        </w:rPr>
      </w:pPr>
      <w:r w:rsidRPr="006C174A">
        <w:rPr>
          <w:b/>
        </w:rPr>
        <w:t xml:space="preserve">Item </w:t>
      </w:r>
      <w:r w:rsidR="00BB454A" w:rsidRPr="006C174A">
        <w:rPr>
          <w:b/>
        </w:rPr>
        <w:t>[8]</w:t>
      </w:r>
      <w:r w:rsidRPr="006C174A">
        <w:rPr>
          <w:b/>
        </w:rPr>
        <w:t xml:space="preserve"> —</w:t>
      </w:r>
      <w:r w:rsidRPr="006C174A">
        <w:t xml:space="preserve"> </w:t>
      </w:r>
      <w:r w:rsidRPr="006C174A">
        <w:rPr>
          <w:b/>
        </w:rPr>
        <w:t>After item 43AP of Schedule 1</w:t>
      </w:r>
    </w:p>
    <w:p w:rsidR="00320E9C" w:rsidRPr="006C174A" w:rsidRDefault="00D96E64" w:rsidP="00320E9C">
      <w:pPr>
        <w:keepNext/>
        <w:widowControl w:val="0"/>
        <w:tabs>
          <w:tab w:val="left" w:pos="1701"/>
          <w:tab w:val="right" w:pos="9072"/>
        </w:tabs>
        <w:spacing w:before="120" w:after="120"/>
        <w:ind w:right="91"/>
      </w:pPr>
      <w:r w:rsidRPr="006C174A">
        <w:t>This item</w:t>
      </w:r>
      <w:r w:rsidR="00BB454A" w:rsidRPr="006C174A">
        <w:t xml:space="preserve"> </w:t>
      </w:r>
      <w:r w:rsidRPr="006C174A">
        <w:t>insert</w:t>
      </w:r>
      <w:r w:rsidR="000B5A67" w:rsidRPr="006C174A">
        <w:t>s</w:t>
      </w:r>
      <w:r w:rsidRPr="006C174A">
        <w:t xml:space="preserve"> new items 43AT, 43AU and 43AW into Schedule 1 to the Continued Laws Ordinance, which </w:t>
      </w:r>
      <w:r w:rsidR="00320E9C" w:rsidRPr="006C174A">
        <w:t>amend</w:t>
      </w:r>
      <w:r w:rsidR="000B5A67" w:rsidRPr="006C174A">
        <w:t>s</w:t>
      </w:r>
      <w:r w:rsidRPr="006C174A">
        <w:t xml:space="preserve"> the </w:t>
      </w:r>
      <w:r w:rsidRPr="006C174A">
        <w:rPr>
          <w:i/>
        </w:rPr>
        <w:t>Court of Petty Sessions Act 1960</w:t>
      </w:r>
      <w:r w:rsidRPr="006C174A">
        <w:t xml:space="preserve"> (NI). </w:t>
      </w:r>
      <w:r w:rsidR="00320E9C" w:rsidRPr="006C174A">
        <w:t xml:space="preserve">The </w:t>
      </w:r>
      <w:r w:rsidR="00320E9C" w:rsidRPr="006C174A">
        <w:rPr>
          <w:i/>
        </w:rPr>
        <w:t xml:space="preserve">Death Penalty Abolition Act 1973 </w:t>
      </w:r>
      <w:r w:rsidR="00320E9C" w:rsidRPr="006C174A">
        <w:t xml:space="preserve">abolished the death penalty for all offences under territory laws. These amendments remove some redundant references to capital punishment in the </w:t>
      </w:r>
      <w:r w:rsidR="00320E9C" w:rsidRPr="006C174A">
        <w:rPr>
          <w:i/>
        </w:rPr>
        <w:t>Court of Petty Sessions Act 1960</w:t>
      </w:r>
      <w:r w:rsidR="00320E9C" w:rsidRPr="006C174A">
        <w:t xml:space="preserve"> (NI) and make related consequential amendments.</w:t>
      </w:r>
    </w:p>
    <w:p w:rsidR="00320E9C" w:rsidRPr="006C174A" w:rsidRDefault="00320E9C" w:rsidP="00320E9C">
      <w:pPr>
        <w:keepNext/>
        <w:widowControl w:val="0"/>
        <w:tabs>
          <w:tab w:val="left" w:pos="1701"/>
          <w:tab w:val="right" w:pos="9072"/>
        </w:tabs>
        <w:spacing w:before="120" w:after="120"/>
        <w:ind w:right="91"/>
        <w:rPr>
          <w:b/>
        </w:rPr>
      </w:pPr>
      <w:r w:rsidRPr="006C174A">
        <w:rPr>
          <w:b/>
        </w:rPr>
        <w:t>Items 43AT and 43AU of Schedule 1 – Paragraph 45(a)</w:t>
      </w:r>
    </w:p>
    <w:p w:rsidR="00320E9C" w:rsidRPr="006C174A" w:rsidRDefault="00320E9C" w:rsidP="00320E9C">
      <w:pPr>
        <w:keepNext/>
        <w:widowControl w:val="0"/>
        <w:tabs>
          <w:tab w:val="left" w:pos="1701"/>
          <w:tab w:val="right" w:pos="9072"/>
        </w:tabs>
        <w:spacing w:before="120" w:after="120"/>
        <w:ind w:right="91"/>
      </w:pPr>
      <w:r w:rsidRPr="006C174A">
        <w:t>These items</w:t>
      </w:r>
      <w:r w:rsidR="00D96E64" w:rsidRPr="006C174A">
        <w:t xml:space="preserve"> omit the references to capital punishment in paragraph 45(a) of the </w:t>
      </w:r>
      <w:r w:rsidR="00D96E64" w:rsidRPr="006C174A">
        <w:rPr>
          <w:i/>
        </w:rPr>
        <w:t>Court of Petty Sessions Act 1960</w:t>
      </w:r>
      <w:r w:rsidR="00D96E64" w:rsidRPr="006C174A">
        <w:t xml:space="preserve"> (NI) and insert a reference to life imprisonment.</w:t>
      </w:r>
    </w:p>
    <w:p w:rsidR="00D96E64" w:rsidRPr="006C174A" w:rsidRDefault="00320E9C" w:rsidP="00320E9C">
      <w:pPr>
        <w:keepNext/>
        <w:widowControl w:val="0"/>
        <w:tabs>
          <w:tab w:val="left" w:pos="1701"/>
          <w:tab w:val="right" w:pos="9072"/>
        </w:tabs>
        <w:spacing w:before="120" w:after="120"/>
        <w:ind w:right="91"/>
      </w:pPr>
      <w:r w:rsidRPr="006C174A">
        <w:rPr>
          <w:b/>
        </w:rPr>
        <w:t>Item 43AW of Schedule 1 – Subsection 59(1)</w:t>
      </w:r>
    </w:p>
    <w:p w:rsidR="00D96E64" w:rsidRPr="006C174A" w:rsidRDefault="00320E9C" w:rsidP="00D96E64">
      <w:pPr>
        <w:tabs>
          <w:tab w:val="left" w:pos="1701"/>
          <w:tab w:val="right" w:pos="9072"/>
        </w:tabs>
        <w:spacing w:before="120" w:after="120"/>
        <w:ind w:right="91"/>
      </w:pPr>
      <w:r w:rsidRPr="006C174A">
        <w:t>This item</w:t>
      </w:r>
      <w:r w:rsidR="00D96E64" w:rsidRPr="006C174A">
        <w:t xml:space="preserve"> </w:t>
      </w:r>
      <w:r w:rsidR="00BB454A" w:rsidRPr="006C174A">
        <w:t>omit</w:t>
      </w:r>
      <w:r w:rsidR="000B5A67" w:rsidRPr="006C174A">
        <w:t>s</w:t>
      </w:r>
      <w:r w:rsidR="00D96E64" w:rsidRPr="006C174A">
        <w:t xml:space="preserve"> a reference to capital punishment in subsection 59(1) of the </w:t>
      </w:r>
      <w:r w:rsidR="00D96E64" w:rsidRPr="006C174A">
        <w:rPr>
          <w:i/>
        </w:rPr>
        <w:t>Court of Petty Sessions Act 1960</w:t>
      </w:r>
      <w:r w:rsidR="00D96E64" w:rsidRPr="006C174A">
        <w:t xml:space="preserve"> (NI).</w:t>
      </w:r>
    </w:p>
    <w:p w:rsidR="00D96E64" w:rsidRPr="006C174A" w:rsidRDefault="00D96E64" w:rsidP="00D96E64">
      <w:pPr>
        <w:tabs>
          <w:tab w:val="left" w:pos="1701"/>
          <w:tab w:val="right" w:pos="9072"/>
        </w:tabs>
        <w:spacing w:before="120" w:after="120"/>
        <w:ind w:right="91"/>
        <w:rPr>
          <w:b/>
        </w:rPr>
      </w:pPr>
      <w:r w:rsidRPr="006C174A">
        <w:rPr>
          <w:b/>
        </w:rPr>
        <w:t>Part 4—Amendments affecting the Environment Act 1990 (Norfolk Island)</w:t>
      </w:r>
    </w:p>
    <w:p w:rsidR="00D96E64" w:rsidRPr="006C174A" w:rsidRDefault="00D96E64" w:rsidP="00D96E64">
      <w:pPr>
        <w:tabs>
          <w:tab w:val="left" w:pos="1701"/>
          <w:tab w:val="right" w:pos="9072"/>
        </w:tabs>
        <w:spacing w:before="120" w:after="120"/>
        <w:ind w:right="91"/>
        <w:rPr>
          <w:b/>
          <w:i/>
        </w:rPr>
      </w:pPr>
      <w:r w:rsidRPr="006C174A">
        <w:rPr>
          <w:b/>
          <w:i/>
        </w:rPr>
        <w:t>Norfolk Island Continued Laws Ordinance 2015</w:t>
      </w:r>
    </w:p>
    <w:p w:rsidR="00D96E64" w:rsidRPr="006C174A" w:rsidRDefault="00D96E64" w:rsidP="00D96E64">
      <w:pPr>
        <w:tabs>
          <w:tab w:val="left" w:pos="1701"/>
          <w:tab w:val="right" w:pos="9072"/>
        </w:tabs>
        <w:spacing w:before="120" w:after="120"/>
        <w:ind w:right="91"/>
        <w:rPr>
          <w:b/>
        </w:rPr>
      </w:pPr>
      <w:r w:rsidRPr="006C174A">
        <w:rPr>
          <w:b/>
        </w:rPr>
        <w:t xml:space="preserve">Item </w:t>
      </w:r>
      <w:r w:rsidR="00BB454A" w:rsidRPr="006C174A">
        <w:rPr>
          <w:b/>
        </w:rPr>
        <w:t xml:space="preserve">[9] </w:t>
      </w:r>
      <w:r w:rsidRPr="006C174A">
        <w:rPr>
          <w:b/>
        </w:rPr>
        <w:t>— After item 88 of Schedule 1</w:t>
      </w:r>
    </w:p>
    <w:p w:rsidR="00D96E64" w:rsidRPr="006C174A" w:rsidRDefault="00D96E64" w:rsidP="00D96E64">
      <w:pPr>
        <w:tabs>
          <w:tab w:val="left" w:pos="1701"/>
          <w:tab w:val="right" w:pos="9072"/>
        </w:tabs>
        <w:spacing w:before="120" w:after="120"/>
        <w:ind w:right="91"/>
      </w:pPr>
      <w:r w:rsidRPr="006C174A">
        <w:t>This item</w:t>
      </w:r>
      <w:r w:rsidR="00BB454A" w:rsidRPr="006C174A">
        <w:t xml:space="preserve"> </w:t>
      </w:r>
      <w:r w:rsidRPr="006C174A">
        <w:t>ins</w:t>
      </w:r>
      <w:r w:rsidR="00BB454A" w:rsidRPr="006C174A">
        <w:t>ert</w:t>
      </w:r>
      <w:r w:rsidR="000B5A67" w:rsidRPr="006C174A">
        <w:t>s</w:t>
      </w:r>
      <w:r w:rsidRPr="006C174A">
        <w:t xml:space="preserve"> new items 88K and 88L into Schedule 1 to the Continued Laws Ordinance, which repeal</w:t>
      </w:r>
      <w:r w:rsidR="000B5A67" w:rsidRPr="006C174A">
        <w:t>s</w:t>
      </w:r>
      <w:r w:rsidRPr="006C174A">
        <w:t xml:space="preserve"> subsection 134(2) of the </w:t>
      </w:r>
      <w:r w:rsidRPr="006C174A">
        <w:rPr>
          <w:i/>
        </w:rPr>
        <w:t>Environment Act</w:t>
      </w:r>
      <w:r w:rsidR="00E377CF" w:rsidRPr="006C174A">
        <w:rPr>
          <w:i/>
        </w:rPr>
        <w:t xml:space="preserve"> 1990</w:t>
      </w:r>
      <w:r w:rsidRPr="006C174A">
        <w:t xml:space="preserve"> (NI)</w:t>
      </w:r>
      <w:r w:rsidR="00E377CF" w:rsidRPr="006C174A">
        <w:t xml:space="preserve"> and make</w:t>
      </w:r>
      <w:r w:rsidR="000B5A67" w:rsidRPr="006C174A">
        <w:t>s</w:t>
      </w:r>
      <w:r w:rsidR="00E377CF" w:rsidRPr="006C174A">
        <w:t xml:space="preserve"> a consequential amendment to subsection 134(1) of that Act</w:t>
      </w:r>
      <w:r w:rsidRPr="006C174A">
        <w:t xml:space="preserve">. Subsection 134(2) contains a reference to </w:t>
      </w:r>
      <w:r w:rsidR="004367B1" w:rsidRPr="006C174A">
        <w:t xml:space="preserve">a provision of </w:t>
      </w:r>
      <w:r w:rsidRPr="006C174A">
        <w:t xml:space="preserve">the </w:t>
      </w:r>
      <w:r w:rsidRPr="006C174A">
        <w:rPr>
          <w:i/>
        </w:rPr>
        <w:t>Criminal Law Act 1960</w:t>
      </w:r>
      <w:r w:rsidRPr="006C174A">
        <w:t xml:space="preserve"> (NI)</w:t>
      </w:r>
      <w:r w:rsidR="004367B1" w:rsidRPr="006C174A">
        <w:t xml:space="preserve"> that does not exist</w:t>
      </w:r>
      <w:r w:rsidRPr="006C174A">
        <w:t>.</w:t>
      </w:r>
    </w:p>
    <w:p w:rsidR="00D96E64" w:rsidRPr="006C174A" w:rsidRDefault="00D96E64" w:rsidP="00D96E64">
      <w:pPr>
        <w:tabs>
          <w:tab w:val="left" w:pos="1701"/>
          <w:tab w:val="right" w:pos="9072"/>
        </w:tabs>
        <w:spacing w:before="120" w:after="120"/>
        <w:ind w:right="91"/>
        <w:rPr>
          <w:b/>
        </w:rPr>
      </w:pPr>
      <w:r w:rsidRPr="006C174A">
        <w:rPr>
          <w:b/>
        </w:rPr>
        <w:t>Part 5—Amendments affecting the Evidence Act 2004 (Norfolk Island)</w:t>
      </w:r>
    </w:p>
    <w:p w:rsidR="00D96E64" w:rsidRPr="006C174A" w:rsidRDefault="00D96E64" w:rsidP="00D96E64">
      <w:pPr>
        <w:tabs>
          <w:tab w:val="left" w:pos="1701"/>
          <w:tab w:val="right" w:pos="9072"/>
        </w:tabs>
        <w:spacing w:before="120" w:after="120"/>
        <w:ind w:right="91"/>
        <w:rPr>
          <w:b/>
          <w:i/>
        </w:rPr>
      </w:pPr>
      <w:r w:rsidRPr="006C174A">
        <w:rPr>
          <w:b/>
          <w:i/>
        </w:rPr>
        <w:t>Norfolk Island Continued Laws Ordinance 2015</w:t>
      </w:r>
    </w:p>
    <w:p w:rsidR="00D96E64" w:rsidRPr="006C174A" w:rsidRDefault="00D96E64" w:rsidP="00D96E64">
      <w:pPr>
        <w:tabs>
          <w:tab w:val="left" w:pos="1701"/>
          <w:tab w:val="right" w:pos="9072"/>
        </w:tabs>
        <w:spacing w:before="120" w:after="120"/>
        <w:ind w:right="91"/>
        <w:rPr>
          <w:b/>
        </w:rPr>
      </w:pPr>
      <w:r w:rsidRPr="006C174A">
        <w:rPr>
          <w:b/>
        </w:rPr>
        <w:t xml:space="preserve">Item </w:t>
      </w:r>
      <w:r w:rsidR="00BB454A" w:rsidRPr="006C174A">
        <w:rPr>
          <w:b/>
        </w:rPr>
        <w:t>[10]</w:t>
      </w:r>
      <w:r w:rsidRPr="006C174A">
        <w:rPr>
          <w:b/>
        </w:rPr>
        <w:t xml:space="preserve"> — After item 97 of Schedule 1</w:t>
      </w:r>
    </w:p>
    <w:p w:rsidR="00D96E64" w:rsidRPr="006C174A" w:rsidRDefault="00D96E64" w:rsidP="00D96E64">
      <w:pPr>
        <w:tabs>
          <w:tab w:val="left" w:pos="1701"/>
          <w:tab w:val="right" w:pos="9072"/>
        </w:tabs>
        <w:spacing w:before="120" w:after="120"/>
        <w:ind w:right="91"/>
      </w:pPr>
      <w:r w:rsidRPr="006C174A">
        <w:t>This item</w:t>
      </w:r>
      <w:r w:rsidR="009173DE" w:rsidRPr="006C174A">
        <w:t xml:space="preserve"> insert</w:t>
      </w:r>
      <w:r w:rsidR="000B5A67" w:rsidRPr="006C174A">
        <w:t>s</w:t>
      </w:r>
      <w:r w:rsidRPr="006C174A">
        <w:t xml:space="preserve"> new items 97AAA</w:t>
      </w:r>
      <w:r w:rsidR="004367B1" w:rsidRPr="006C174A">
        <w:t xml:space="preserve"> to </w:t>
      </w:r>
      <w:r w:rsidRPr="006C174A">
        <w:t xml:space="preserve">97AAM into Schedule 1 to the Continued Laws Ordinance, which </w:t>
      </w:r>
      <w:r w:rsidR="004367B1" w:rsidRPr="006C174A">
        <w:t>amend</w:t>
      </w:r>
      <w:r w:rsidR="000B5A67" w:rsidRPr="006C174A">
        <w:t>s</w:t>
      </w:r>
      <w:r w:rsidRPr="006C174A">
        <w:t xml:space="preserve"> the Evidence Act.</w:t>
      </w:r>
    </w:p>
    <w:p w:rsidR="00407352" w:rsidRPr="006C174A" w:rsidRDefault="00407352" w:rsidP="00D96E64">
      <w:pPr>
        <w:tabs>
          <w:tab w:val="left" w:pos="1701"/>
          <w:tab w:val="right" w:pos="9072"/>
        </w:tabs>
        <w:spacing w:before="120" w:after="120"/>
        <w:ind w:right="91"/>
        <w:rPr>
          <w:b/>
        </w:rPr>
      </w:pPr>
      <w:r w:rsidRPr="006C174A">
        <w:rPr>
          <w:b/>
        </w:rPr>
        <w:t>Item 97AAA of Schedule 1 – Paragraph 19(a)</w:t>
      </w:r>
    </w:p>
    <w:p w:rsidR="00D96E64" w:rsidRPr="006C174A" w:rsidRDefault="00407352" w:rsidP="00D96E64">
      <w:pPr>
        <w:tabs>
          <w:tab w:val="left" w:pos="1701"/>
          <w:tab w:val="right" w:pos="9072"/>
        </w:tabs>
        <w:spacing w:before="120" w:after="120"/>
        <w:ind w:right="91"/>
      </w:pPr>
      <w:r w:rsidRPr="006C174A">
        <w:t>This item</w:t>
      </w:r>
      <w:r w:rsidR="00D96E64" w:rsidRPr="006C174A">
        <w:t xml:space="preserve"> </w:t>
      </w:r>
      <w:r w:rsidR="009173DE" w:rsidRPr="006C174A">
        <w:t>amend</w:t>
      </w:r>
      <w:r w:rsidR="000B5A67" w:rsidRPr="006C174A">
        <w:t>s</w:t>
      </w:r>
      <w:r w:rsidR="00D96E64" w:rsidRPr="006C174A">
        <w:t xml:space="preserve"> paragraph 19(a) of the Evidence Act by omitting some redundant references to the </w:t>
      </w:r>
      <w:r w:rsidR="00D96E64" w:rsidRPr="006C174A">
        <w:rPr>
          <w:i/>
        </w:rPr>
        <w:t>Criminal Law Act 1960</w:t>
      </w:r>
      <w:r w:rsidR="00D96E64" w:rsidRPr="006C174A">
        <w:t xml:space="preserve"> (NI) and substituting the appropriate references to the </w:t>
      </w:r>
      <w:r w:rsidR="002B7E84" w:rsidRPr="006C174A">
        <w:t>Code</w:t>
      </w:r>
      <w:r w:rsidR="009173DE" w:rsidRPr="006C174A">
        <w:t xml:space="preserve">. The effect of the amendment </w:t>
      </w:r>
      <w:r w:rsidR="00366E21" w:rsidRPr="006C174A">
        <w:t>is</w:t>
      </w:r>
      <w:r w:rsidR="00D96E64" w:rsidRPr="006C174A">
        <w:t xml:space="preserve"> that section 18 of the Evidence Act, which deals with the compellability of spouses and others in criminal proceedings, does not apply to proceedings for a range of offences against the person, under the </w:t>
      </w:r>
      <w:r w:rsidRPr="006C174A">
        <w:t>Code</w:t>
      </w:r>
      <w:r w:rsidR="00D96E64" w:rsidRPr="006C174A">
        <w:t>, where the relevant offence is against a person under the age of 16 years.</w:t>
      </w:r>
    </w:p>
    <w:p w:rsidR="00807FA1" w:rsidRPr="006C174A" w:rsidRDefault="00807FA1">
      <w:pPr>
        <w:spacing w:after="160" w:line="259" w:lineRule="auto"/>
        <w:rPr>
          <w:b/>
        </w:rPr>
      </w:pPr>
      <w:r w:rsidRPr="006C174A">
        <w:rPr>
          <w:b/>
        </w:rPr>
        <w:br w:type="page"/>
      </w:r>
    </w:p>
    <w:p w:rsidR="00407352" w:rsidRPr="006C174A" w:rsidRDefault="00407352" w:rsidP="00D96E64">
      <w:pPr>
        <w:tabs>
          <w:tab w:val="left" w:pos="1701"/>
          <w:tab w:val="right" w:pos="9072"/>
        </w:tabs>
        <w:spacing w:before="120" w:after="120"/>
        <w:ind w:right="91"/>
        <w:rPr>
          <w:b/>
        </w:rPr>
      </w:pPr>
      <w:r w:rsidRPr="006C174A">
        <w:rPr>
          <w:b/>
        </w:rPr>
        <w:lastRenderedPageBreak/>
        <w:t>Item 97AAB of Schedule 1 – Paragraph 19(b)</w:t>
      </w:r>
    </w:p>
    <w:p w:rsidR="00407352" w:rsidRPr="006C174A" w:rsidRDefault="00407352" w:rsidP="00D96E64">
      <w:pPr>
        <w:tabs>
          <w:tab w:val="left" w:pos="1701"/>
          <w:tab w:val="right" w:pos="9072"/>
        </w:tabs>
        <w:spacing w:before="120" w:after="120"/>
        <w:ind w:right="91"/>
      </w:pPr>
      <w:r w:rsidRPr="006C174A">
        <w:t>This item</w:t>
      </w:r>
      <w:r w:rsidR="00D96E64" w:rsidRPr="006C174A">
        <w:t xml:space="preserve"> </w:t>
      </w:r>
      <w:r w:rsidR="009173DE" w:rsidRPr="006C174A">
        <w:t>amend</w:t>
      </w:r>
      <w:r w:rsidR="000B5A67" w:rsidRPr="006C174A">
        <w:t>s</w:t>
      </w:r>
      <w:r w:rsidR="00D96E64" w:rsidRPr="006C174A">
        <w:t xml:space="preserve"> paragraph 19(b) of the Evidence Act by omitting the reference to section 12 of the repealed </w:t>
      </w:r>
      <w:r w:rsidR="00D96E64" w:rsidRPr="006C174A">
        <w:rPr>
          <w:i/>
        </w:rPr>
        <w:t>Child Welfare Act 1937</w:t>
      </w:r>
      <w:r w:rsidR="00D96E64" w:rsidRPr="006C174A">
        <w:t xml:space="preserve"> (NI) and substituting the appropriate reference to section 174 or 175 of the </w:t>
      </w:r>
      <w:r w:rsidR="0065418D" w:rsidRPr="006C174A">
        <w:t>CW Act</w:t>
      </w:r>
      <w:r w:rsidR="00D96E64" w:rsidRPr="006C174A">
        <w:t xml:space="preserve">. The effect of the amendment </w:t>
      </w:r>
      <w:r w:rsidR="00366E21" w:rsidRPr="006C174A">
        <w:t>is</w:t>
      </w:r>
      <w:r w:rsidR="00D96E64" w:rsidRPr="006C174A">
        <w:t xml:space="preserve"> that section 18 of the Evidence Act, which deals with the compellability of spouses and others in criminal proceedings, does not apply to proceedings for th</w:t>
      </w:r>
      <w:r w:rsidRPr="006C174A">
        <w:t>o</w:t>
      </w:r>
      <w:r w:rsidR="00D96E64" w:rsidRPr="006C174A">
        <w:t>se child welfare offences.</w:t>
      </w:r>
    </w:p>
    <w:p w:rsidR="00407352" w:rsidRPr="006C174A" w:rsidRDefault="00407352" w:rsidP="00807FA1">
      <w:pPr>
        <w:spacing w:after="160" w:line="259" w:lineRule="auto"/>
        <w:rPr>
          <w:b/>
        </w:rPr>
      </w:pPr>
      <w:r w:rsidRPr="006C174A">
        <w:rPr>
          <w:b/>
        </w:rPr>
        <w:t>Item 97AAC of Schedule 1 – Paragraph 19(c)</w:t>
      </w:r>
    </w:p>
    <w:p w:rsidR="00D96E64" w:rsidRPr="006C174A" w:rsidRDefault="00407352" w:rsidP="00D96E64">
      <w:pPr>
        <w:tabs>
          <w:tab w:val="left" w:pos="1701"/>
          <w:tab w:val="right" w:pos="9072"/>
        </w:tabs>
        <w:spacing w:before="120" w:after="120"/>
        <w:ind w:right="91"/>
      </w:pPr>
      <w:r w:rsidRPr="006C174A">
        <w:t>This item</w:t>
      </w:r>
      <w:r w:rsidR="00D96E64" w:rsidRPr="006C174A">
        <w:t xml:space="preserve"> </w:t>
      </w:r>
      <w:r w:rsidR="009173DE" w:rsidRPr="006C174A">
        <w:t>repeal</w:t>
      </w:r>
      <w:r w:rsidR="000B5A67" w:rsidRPr="006C174A">
        <w:t>s</w:t>
      </w:r>
      <w:r w:rsidR="009173DE" w:rsidRPr="006C174A">
        <w:t xml:space="preserve"> and substitute</w:t>
      </w:r>
      <w:r w:rsidR="000B5A67" w:rsidRPr="006C174A">
        <w:t>s</w:t>
      </w:r>
      <w:r w:rsidR="00D96E64" w:rsidRPr="006C174A">
        <w:t xml:space="preserve"> a new paragraph 19(c) of the Evidence Act. The effect of the amendment </w:t>
      </w:r>
      <w:r w:rsidR="00366E21" w:rsidRPr="006C174A">
        <w:t>is</w:t>
      </w:r>
      <w:r w:rsidR="00D96E64" w:rsidRPr="006C174A">
        <w:t xml:space="preserve"> that section 18 of the Evidence Act, which deals with the compellability of spouses and others in criminal proceedings, </w:t>
      </w:r>
      <w:r w:rsidRPr="006C174A">
        <w:t xml:space="preserve">does </w:t>
      </w:r>
      <w:r w:rsidR="00D96E64" w:rsidRPr="006C174A">
        <w:t xml:space="preserve">not apply to proceedings for a domestic violence offence, as defined in section 11 of the </w:t>
      </w:r>
      <w:r w:rsidR="000D2090" w:rsidRPr="006C174A">
        <w:t>CDPV Act</w:t>
      </w:r>
      <w:r w:rsidR="009173DE" w:rsidRPr="006C174A">
        <w:t xml:space="preserve">. This amendment </w:t>
      </w:r>
      <w:r w:rsidR="00366E21" w:rsidRPr="006C174A">
        <w:t>is</w:t>
      </w:r>
      <w:r w:rsidR="00D96E64" w:rsidRPr="006C174A">
        <w:t xml:space="preserve"> consequential to the removal of the suspension of the </w:t>
      </w:r>
      <w:r w:rsidR="000D2090" w:rsidRPr="006C174A">
        <w:t>CDPV Act</w:t>
      </w:r>
      <w:r w:rsidR="00D96E64" w:rsidRPr="006C174A">
        <w:t xml:space="preserve"> and the repeal of the </w:t>
      </w:r>
      <w:r w:rsidR="00D119F5" w:rsidRPr="006C174A">
        <w:t>DV Act</w:t>
      </w:r>
      <w:r w:rsidRPr="006C174A">
        <w:t xml:space="preserve"> by Schedule 1 to the Ordinance.</w:t>
      </w:r>
    </w:p>
    <w:p w:rsidR="00407352" w:rsidRPr="006C174A" w:rsidRDefault="00407352" w:rsidP="00D96E64">
      <w:pPr>
        <w:tabs>
          <w:tab w:val="left" w:pos="1701"/>
          <w:tab w:val="right" w:pos="9072"/>
        </w:tabs>
        <w:spacing w:before="120" w:after="120"/>
        <w:ind w:right="91"/>
        <w:rPr>
          <w:b/>
        </w:rPr>
      </w:pPr>
      <w:r w:rsidRPr="006C174A">
        <w:rPr>
          <w:b/>
        </w:rPr>
        <w:t>Item 97AAH of Schedule 1 – Subsection 181AR(2) (note)</w:t>
      </w:r>
    </w:p>
    <w:p w:rsidR="00D96E64" w:rsidRPr="006C174A" w:rsidRDefault="00407352" w:rsidP="007542E9">
      <w:pPr>
        <w:tabs>
          <w:tab w:val="left" w:pos="1701"/>
          <w:tab w:val="right" w:pos="9072"/>
        </w:tabs>
        <w:spacing w:before="120" w:after="120"/>
        <w:ind w:right="91"/>
      </w:pPr>
      <w:r w:rsidRPr="006C174A">
        <w:t>This item</w:t>
      </w:r>
      <w:r w:rsidR="00D96E64" w:rsidRPr="006C174A">
        <w:t xml:space="preserve"> </w:t>
      </w:r>
      <w:r w:rsidR="009173DE" w:rsidRPr="006C174A">
        <w:t>amend</w:t>
      </w:r>
      <w:r w:rsidR="000B5A67" w:rsidRPr="006C174A">
        <w:t>s</w:t>
      </w:r>
      <w:r w:rsidR="00D96E64" w:rsidRPr="006C174A">
        <w:t xml:space="preserve"> the note to subsection 181AR(2) of the Evidence Act by substituting the redundant reference to the repealed Part 7 of the </w:t>
      </w:r>
      <w:r w:rsidRPr="006C174A">
        <w:t>Crimes Act</w:t>
      </w:r>
      <w:r w:rsidR="00D96E64" w:rsidRPr="006C174A">
        <w:t xml:space="preserve"> with a reference to </w:t>
      </w:r>
      <w:r w:rsidRPr="006C174A">
        <w:t>Chapter </w:t>
      </w:r>
      <w:r w:rsidR="00D96E64" w:rsidRPr="006C174A">
        <w:t xml:space="preserve">7 of the </w:t>
      </w:r>
      <w:r w:rsidRPr="006C174A">
        <w:t>Code</w:t>
      </w:r>
      <w:r w:rsidR="00D96E64" w:rsidRPr="006C174A">
        <w:t>, which now contains the relevant offences relating to perjury and giving of false testimony in judicial proceedings.</w:t>
      </w:r>
      <w:r w:rsidR="00971DC6" w:rsidRPr="006C174A">
        <w:t xml:space="preserve"> The Code repealed most of the Crimes Act in its application to Norfolk Island.</w:t>
      </w:r>
    </w:p>
    <w:p w:rsidR="00407352" w:rsidRPr="006C174A" w:rsidRDefault="00407352" w:rsidP="007542E9">
      <w:pPr>
        <w:tabs>
          <w:tab w:val="left" w:pos="1701"/>
          <w:tab w:val="right" w:pos="9072"/>
        </w:tabs>
        <w:spacing w:before="120" w:after="120"/>
        <w:ind w:right="91"/>
        <w:rPr>
          <w:b/>
        </w:rPr>
      </w:pPr>
      <w:r w:rsidRPr="006C174A">
        <w:rPr>
          <w:b/>
        </w:rPr>
        <w:t xml:space="preserve">Item 97AAL of Schedule 1 – Section 181R (definition of </w:t>
      </w:r>
      <w:r w:rsidRPr="006C174A">
        <w:rPr>
          <w:b/>
          <w:i/>
        </w:rPr>
        <w:t>Crimes Act</w:t>
      </w:r>
      <w:r w:rsidRPr="006C174A">
        <w:rPr>
          <w:b/>
        </w:rPr>
        <w:t>)</w:t>
      </w:r>
    </w:p>
    <w:p w:rsidR="00971DC6" w:rsidRPr="006C174A" w:rsidRDefault="00971DC6" w:rsidP="00971DC6">
      <w:pPr>
        <w:tabs>
          <w:tab w:val="left" w:pos="1701"/>
          <w:tab w:val="right" w:pos="9072"/>
        </w:tabs>
        <w:spacing w:before="120" w:after="120"/>
        <w:ind w:right="91"/>
      </w:pPr>
      <w:r w:rsidRPr="006C174A">
        <w:t>This item</w:t>
      </w:r>
      <w:r w:rsidR="00D96E64" w:rsidRPr="006C174A">
        <w:t xml:space="preserve"> </w:t>
      </w:r>
      <w:r w:rsidR="009173DE" w:rsidRPr="006C174A">
        <w:t>repeal</w:t>
      </w:r>
      <w:r w:rsidR="000B5A67" w:rsidRPr="006C174A">
        <w:t>s</w:t>
      </w:r>
      <w:r w:rsidR="00D96E64" w:rsidRPr="006C174A">
        <w:t xml:space="preserve"> the redundant definition of ‘Crimes Act’ in section 181R of the Evidence Act.</w:t>
      </w:r>
      <w:r w:rsidRPr="006C174A">
        <w:t xml:space="preserve"> The Code repealed most of the Crimes Act in its application to Norfolk Island.</w:t>
      </w:r>
    </w:p>
    <w:p w:rsidR="00407352" w:rsidRPr="006C174A" w:rsidRDefault="00407352" w:rsidP="007542E9">
      <w:pPr>
        <w:tabs>
          <w:tab w:val="left" w:pos="1701"/>
          <w:tab w:val="right" w:pos="9072"/>
        </w:tabs>
        <w:spacing w:before="120" w:after="120"/>
        <w:ind w:right="91"/>
      </w:pPr>
      <w:r w:rsidRPr="006C174A">
        <w:rPr>
          <w:b/>
        </w:rPr>
        <w:t xml:space="preserve">Item 97AAM of Schedule 1 – Section 181AR (definition of </w:t>
      </w:r>
      <w:r w:rsidRPr="006C174A">
        <w:rPr>
          <w:b/>
          <w:i/>
        </w:rPr>
        <w:t>prescribed sexual offence</w:t>
      </w:r>
      <w:r w:rsidRPr="006C174A">
        <w:rPr>
          <w:b/>
        </w:rPr>
        <w:t>)</w:t>
      </w:r>
    </w:p>
    <w:p w:rsidR="00D96E64" w:rsidRPr="006C174A" w:rsidRDefault="00971DC6" w:rsidP="007542E9">
      <w:pPr>
        <w:tabs>
          <w:tab w:val="left" w:pos="1701"/>
          <w:tab w:val="right" w:pos="9072"/>
        </w:tabs>
        <w:spacing w:before="120" w:after="120"/>
        <w:ind w:right="91"/>
      </w:pPr>
      <w:r w:rsidRPr="006C174A">
        <w:t>This item</w:t>
      </w:r>
      <w:r w:rsidR="00D96E64" w:rsidRPr="006C174A">
        <w:t xml:space="preserve"> </w:t>
      </w:r>
      <w:r w:rsidR="009173DE" w:rsidRPr="006C174A">
        <w:t>repeal</w:t>
      </w:r>
      <w:r w:rsidR="000B5A67" w:rsidRPr="006C174A">
        <w:t>s</w:t>
      </w:r>
      <w:r w:rsidR="009173DE" w:rsidRPr="006C174A">
        <w:t xml:space="preserve"> and substitute</w:t>
      </w:r>
      <w:r w:rsidR="000B5A67" w:rsidRPr="006C174A">
        <w:t>s</w:t>
      </w:r>
      <w:r w:rsidR="00D96E64" w:rsidRPr="006C174A">
        <w:t xml:space="preserve"> a new definition of ‘prescribed sexual offence’ in section 181R of the Evidence Act</w:t>
      </w:r>
      <w:r w:rsidRPr="006C174A">
        <w:t>,</w:t>
      </w:r>
      <w:r w:rsidR="00D96E64" w:rsidRPr="006C174A">
        <w:t xml:space="preserve"> which</w:t>
      </w:r>
      <w:r w:rsidR="009173DE" w:rsidRPr="006C174A">
        <w:t xml:space="preserve"> substitute</w:t>
      </w:r>
      <w:r w:rsidR="000B5A67" w:rsidRPr="006C174A">
        <w:t>s</w:t>
      </w:r>
      <w:r w:rsidR="00D96E64" w:rsidRPr="006C174A">
        <w:t xml:space="preserve"> the references to offences under the Crimes Act with the comparable or equivalent offences contained in the Code.</w:t>
      </w:r>
      <w:r w:rsidR="009173DE" w:rsidRPr="006C174A">
        <w:t xml:space="preserve"> The effect of this amendment </w:t>
      </w:r>
      <w:r w:rsidR="00366E21" w:rsidRPr="006C174A">
        <w:t>is</w:t>
      </w:r>
      <w:r w:rsidR="00D96E64" w:rsidRPr="006C174A">
        <w:t xml:space="preserve"> that a ‘p</w:t>
      </w:r>
      <w:r w:rsidR="009173DE" w:rsidRPr="006C174A">
        <w:t xml:space="preserve">rescribed sexual offence’ </w:t>
      </w:r>
      <w:r w:rsidR="00366E21" w:rsidRPr="006C174A">
        <w:t>is</w:t>
      </w:r>
      <w:r w:rsidR="00D96E64" w:rsidRPr="006C174A">
        <w:t xml:space="preserve"> defined for the purposes of Part 4A.3 of the Evidence Act with reference to the appropriate offences under Norfolk Island law, namely Part 3.6 of the Code</w:t>
      </w:r>
      <w:r w:rsidRPr="006C174A">
        <w:t xml:space="preserve">, </w:t>
      </w:r>
      <w:r w:rsidR="00D96E64" w:rsidRPr="006C174A">
        <w:t>which deals with sexual offences.</w:t>
      </w:r>
    </w:p>
    <w:p w:rsidR="00D96E64" w:rsidRPr="006C174A" w:rsidRDefault="00D96E64" w:rsidP="00807FA1">
      <w:pPr>
        <w:spacing w:after="160" w:line="259" w:lineRule="auto"/>
        <w:rPr>
          <w:b/>
        </w:rPr>
      </w:pPr>
      <w:r w:rsidRPr="006C174A">
        <w:rPr>
          <w:b/>
        </w:rPr>
        <w:t>Part 6—Amendments affecting the Firearms and Prohibited Weapons Act 1997 (Norfolk Island)</w:t>
      </w:r>
    </w:p>
    <w:p w:rsidR="00D96E64" w:rsidRPr="006C174A" w:rsidRDefault="00D96E64" w:rsidP="00D96E64">
      <w:pPr>
        <w:tabs>
          <w:tab w:val="left" w:pos="1701"/>
          <w:tab w:val="right" w:pos="9072"/>
        </w:tabs>
        <w:spacing w:before="120" w:after="120"/>
        <w:ind w:right="91"/>
        <w:rPr>
          <w:b/>
          <w:i/>
        </w:rPr>
      </w:pPr>
      <w:r w:rsidRPr="006C174A">
        <w:rPr>
          <w:b/>
          <w:i/>
        </w:rPr>
        <w:t>Norfolk Island Continued Laws Ordinance 2015</w:t>
      </w:r>
    </w:p>
    <w:p w:rsidR="00D96E64" w:rsidRPr="006C174A" w:rsidRDefault="00D96E64" w:rsidP="00D96E64">
      <w:pPr>
        <w:tabs>
          <w:tab w:val="left" w:pos="1701"/>
          <w:tab w:val="right" w:pos="9072"/>
        </w:tabs>
        <w:spacing w:before="120" w:after="120"/>
        <w:ind w:right="91"/>
        <w:rPr>
          <w:b/>
        </w:rPr>
      </w:pPr>
      <w:r w:rsidRPr="006C174A">
        <w:rPr>
          <w:b/>
        </w:rPr>
        <w:t xml:space="preserve">Item </w:t>
      </w:r>
      <w:r w:rsidR="009173DE" w:rsidRPr="006C174A">
        <w:rPr>
          <w:b/>
        </w:rPr>
        <w:t>[11]</w:t>
      </w:r>
      <w:r w:rsidRPr="006C174A">
        <w:rPr>
          <w:b/>
        </w:rPr>
        <w:t xml:space="preserve"> — Before item 97AA of Schedule 1</w:t>
      </w:r>
    </w:p>
    <w:p w:rsidR="00D96E64" w:rsidRPr="006C174A" w:rsidRDefault="00D96E64" w:rsidP="00D96E64">
      <w:pPr>
        <w:tabs>
          <w:tab w:val="left" w:pos="1701"/>
          <w:tab w:val="right" w:pos="9072"/>
        </w:tabs>
        <w:spacing w:before="120" w:after="120"/>
        <w:ind w:right="91"/>
      </w:pPr>
      <w:r w:rsidRPr="006C174A">
        <w:t xml:space="preserve">This item </w:t>
      </w:r>
      <w:r w:rsidR="005701EE" w:rsidRPr="006C174A">
        <w:t>insert</w:t>
      </w:r>
      <w:r w:rsidR="000B5A67" w:rsidRPr="006C174A">
        <w:t>s</w:t>
      </w:r>
      <w:r w:rsidR="005701EE" w:rsidRPr="006C174A">
        <w:t xml:space="preserve"> </w:t>
      </w:r>
      <w:r w:rsidRPr="006C174A">
        <w:t>new items 97AAO</w:t>
      </w:r>
      <w:r w:rsidR="00971DC6" w:rsidRPr="006C174A">
        <w:t xml:space="preserve"> to </w:t>
      </w:r>
      <w:r w:rsidRPr="006C174A">
        <w:t xml:space="preserve">97AAY into Schedule 1 to the Continued Laws Ordinance, which </w:t>
      </w:r>
      <w:r w:rsidR="00971DC6" w:rsidRPr="006C174A">
        <w:t>amend</w:t>
      </w:r>
      <w:r w:rsidR="000B5A67" w:rsidRPr="006C174A">
        <w:t>s</w:t>
      </w:r>
      <w:r w:rsidRPr="006C174A">
        <w:t xml:space="preserve"> the Firearms Act. These amendments </w:t>
      </w:r>
      <w:r w:rsidR="00366E21" w:rsidRPr="006C174A">
        <w:t>are</w:t>
      </w:r>
      <w:r w:rsidRPr="006C174A">
        <w:t xml:space="preserve"> consequential to the removal of the suspension of the </w:t>
      </w:r>
      <w:r w:rsidR="000D2090" w:rsidRPr="006C174A">
        <w:t>CDPV Act</w:t>
      </w:r>
      <w:r w:rsidRPr="006C174A">
        <w:t xml:space="preserve"> and the repeal of the </w:t>
      </w:r>
      <w:r w:rsidR="00D119F5" w:rsidRPr="006C174A">
        <w:t>DV Act</w:t>
      </w:r>
      <w:r w:rsidR="00971DC6" w:rsidRPr="006C174A">
        <w:t xml:space="preserve"> by Schedule 1 to the Ordinance</w:t>
      </w:r>
      <w:r w:rsidRPr="006C174A">
        <w:t>.</w:t>
      </w:r>
    </w:p>
    <w:p w:rsidR="00971DC6" w:rsidRPr="006C174A" w:rsidRDefault="00971DC6" w:rsidP="00D96E64">
      <w:pPr>
        <w:tabs>
          <w:tab w:val="left" w:pos="1701"/>
          <w:tab w:val="right" w:pos="9072"/>
        </w:tabs>
        <w:spacing w:before="120" w:after="120"/>
        <w:ind w:right="91"/>
        <w:rPr>
          <w:b/>
        </w:rPr>
      </w:pPr>
      <w:r w:rsidRPr="006C174A">
        <w:rPr>
          <w:b/>
        </w:rPr>
        <w:t>Item 97AAO of Schedule 1 – Subsection 16(3) (table items 7 and 8)</w:t>
      </w:r>
    </w:p>
    <w:p w:rsidR="00D96E64" w:rsidRPr="006C174A" w:rsidRDefault="004933AF" w:rsidP="00D96E64">
      <w:pPr>
        <w:tabs>
          <w:tab w:val="left" w:pos="1701"/>
          <w:tab w:val="right" w:pos="9072"/>
        </w:tabs>
        <w:spacing w:before="120" w:after="120"/>
        <w:ind w:right="91"/>
      </w:pPr>
      <w:r w:rsidRPr="006C174A">
        <w:t>This item</w:t>
      </w:r>
      <w:r w:rsidR="00D96E64" w:rsidRPr="006C174A">
        <w:t xml:space="preserve"> </w:t>
      </w:r>
      <w:r w:rsidR="005701EE" w:rsidRPr="006C174A">
        <w:t>repeal</w:t>
      </w:r>
      <w:r w:rsidR="000B5A67" w:rsidRPr="006C174A">
        <w:t>s</w:t>
      </w:r>
      <w:r w:rsidR="005701EE" w:rsidRPr="006C174A">
        <w:t xml:space="preserve"> and substitute</w:t>
      </w:r>
      <w:r w:rsidR="000B5A67" w:rsidRPr="006C174A">
        <w:t>s</w:t>
      </w:r>
      <w:r w:rsidR="00D96E64" w:rsidRPr="006C174A">
        <w:t xml:space="preserve"> items 7 and 8 of </w:t>
      </w:r>
      <w:r w:rsidR="00660EC6" w:rsidRPr="006C174A">
        <w:t xml:space="preserve">the table in </w:t>
      </w:r>
      <w:r w:rsidR="00D96E64" w:rsidRPr="006C174A">
        <w:t>subsection 16(3) of the Firearms Act</w:t>
      </w:r>
      <w:r w:rsidRPr="006C174A">
        <w:t>,</w:t>
      </w:r>
      <w:r w:rsidR="00D96E64" w:rsidRPr="006C174A">
        <w:t xml:space="preserve"> which replace</w:t>
      </w:r>
      <w:r w:rsidR="000B5A67" w:rsidRPr="006C174A">
        <w:t>s</w:t>
      </w:r>
      <w:r w:rsidR="00D96E64" w:rsidRPr="006C174A">
        <w:t xml:space="preserve"> the references to an interim domestic violence order and domestic violence order under the </w:t>
      </w:r>
      <w:r w:rsidR="00D119F5" w:rsidRPr="006C174A">
        <w:t>DV Act</w:t>
      </w:r>
      <w:r w:rsidR="00D96E64" w:rsidRPr="006C174A">
        <w:t xml:space="preserve"> with references to an interim apprehended violence order and a final apprehended violence order under the </w:t>
      </w:r>
      <w:r w:rsidR="000D2090" w:rsidRPr="006C174A">
        <w:t>CDPV Act</w:t>
      </w:r>
      <w:r w:rsidR="00D96E64" w:rsidRPr="006C174A">
        <w:t xml:space="preserve">. Subsection 16(3) of the Firearms Act sets out the grounds on which an issuing officer must refuse to grant a person a licence under </w:t>
      </w:r>
      <w:r w:rsidRPr="006C174A">
        <w:t xml:space="preserve">that </w:t>
      </w:r>
      <w:r w:rsidR="00D96E64" w:rsidRPr="006C174A">
        <w:t>Act.</w:t>
      </w:r>
    </w:p>
    <w:p w:rsidR="00971DC6" w:rsidRPr="006C174A" w:rsidRDefault="00971DC6" w:rsidP="00807FA1">
      <w:pPr>
        <w:spacing w:after="160" w:line="259" w:lineRule="auto"/>
        <w:rPr>
          <w:b/>
        </w:rPr>
      </w:pPr>
      <w:r w:rsidRPr="006C174A">
        <w:rPr>
          <w:b/>
        </w:rPr>
        <w:lastRenderedPageBreak/>
        <w:t>Item 97AAP of Schedule 1 – Subsection 21(1A)</w:t>
      </w:r>
    </w:p>
    <w:p w:rsidR="00D96E64" w:rsidRPr="006C174A" w:rsidRDefault="004933AF" w:rsidP="00D96E64">
      <w:pPr>
        <w:tabs>
          <w:tab w:val="left" w:pos="1701"/>
          <w:tab w:val="right" w:pos="9072"/>
        </w:tabs>
        <w:spacing w:before="120" w:after="120"/>
        <w:ind w:right="91"/>
      </w:pPr>
      <w:r w:rsidRPr="006C174A">
        <w:t>This item</w:t>
      </w:r>
      <w:r w:rsidR="00D96E64" w:rsidRPr="006C174A">
        <w:t xml:space="preserve"> </w:t>
      </w:r>
      <w:r w:rsidR="005701EE" w:rsidRPr="006C174A">
        <w:t>amend</w:t>
      </w:r>
      <w:r w:rsidR="000B5A67" w:rsidRPr="006C174A">
        <w:t>s</w:t>
      </w:r>
      <w:r w:rsidR="00D96E64" w:rsidRPr="006C174A">
        <w:t xml:space="preserve"> subsection 21(1A) of the Firearms Act by substituting the reference to an interim protection order under the </w:t>
      </w:r>
      <w:r w:rsidR="00D119F5" w:rsidRPr="006C174A">
        <w:t>DV Act</w:t>
      </w:r>
      <w:r w:rsidR="00D96E64" w:rsidRPr="006C174A">
        <w:t xml:space="preserve"> with a reference </w:t>
      </w:r>
      <w:r w:rsidRPr="006C174A">
        <w:t xml:space="preserve">to </w:t>
      </w:r>
      <w:r w:rsidR="00D96E64" w:rsidRPr="006C174A">
        <w:t xml:space="preserve">an interim apprehended violence order under the </w:t>
      </w:r>
      <w:r w:rsidR="000D2090" w:rsidRPr="006C174A">
        <w:t>CDPV Act</w:t>
      </w:r>
      <w:r w:rsidR="00D96E64" w:rsidRPr="006C174A">
        <w:t xml:space="preserve">. The effect of the amendment </w:t>
      </w:r>
      <w:r w:rsidR="00366E21" w:rsidRPr="006C174A">
        <w:t>is</w:t>
      </w:r>
      <w:r w:rsidR="00D96E64" w:rsidRPr="006C174A">
        <w:t xml:space="preserve"> that any licence held by a person under the Firearms Act is automatically suspended while an interim apprehended violence order against the person is in force under the </w:t>
      </w:r>
      <w:r w:rsidR="000D2090" w:rsidRPr="006C174A">
        <w:t>CDPV Act</w:t>
      </w:r>
      <w:r w:rsidR="00D96E64" w:rsidRPr="006C174A">
        <w:t>.</w:t>
      </w:r>
    </w:p>
    <w:p w:rsidR="00971DC6" w:rsidRPr="006C174A" w:rsidRDefault="00971DC6" w:rsidP="00807FA1">
      <w:pPr>
        <w:spacing w:after="160" w:line="259" w:lineRule="auto"/>
        <w:rPr>
          <w:b/>
        </w:rPr>
      </w:pPr>
      <w:r w:rsidRPr="006C174A">
        <w:rPr>
          <w:b/>
        </w:rPr>
        <w:t>Item 97AAQ of Schedule 1 – Paragraph 22(1)(a)</w:t>
      </w:r>
    </w:p>
    <w:p w:rsidR="00D96E64" w:rsidRPr="006C174A" w:rsidRDefault="004933AF" w:rsidP="00D96E64">
      <w:pPr>
        <w:tabs>
          <w:tab w:val="left" w:pos="1701"/>
          <w:tab w:val="right" w:pos="9072"/>
        </w:tabs>
        <w:spacing w:before="120" w:after="120"/>
        <w:ind w:right="91"/>
      </w:pPr>
      <w:r w:rsidRPr="006C174A">
        <w:t>This item</w:t>
      </w:r>
      <w:r w:rsidR="00D96E64" w:rsidRPr="006C174A">
        <w:t xml:space="preserve"> </w:t>
      </w:r>
      <w:r w:rsidR="005701EE" w:rsidRPr="006C174A">
        <w:t>repeal</w:t>
      </w:r>
      <w:r w:rsidR="000B5A67" w:rsidRPr="006C174A">
        <w:t>s</w:t>
      </w:r>
      <w:r w:rsidR="00D96E64" w:rsidRPr="006C174A">
        <w:t xml:space="preserve"> </w:t>
      </w:r>
      <w:r w:rsidR="00660EC6" w:rsidRPr="006C174A">
        <w:t>and substitute</w:t>
      </w:r>
      <w:r w:rsidR="000B5A67" w:rsidRPr="006C174A">
        <w:t>s</w:t>
      </w:r>
      <w:r w:rsidR="00660EC6" w:rsidRPr="006C174A">
        <w:t xml:space="preserve"> </w:t>
      </w:r>
      <w:r w:rsidR="00D96E64" w:rsidRPr="006C174A">
        <w:t xml:space="preserve">paragraph 22(1)(a) of </w:t>
      </w:r>
      <w:r w:rsidR="005701EE" w:rsidRPr="006C174A">
        <w:t>the Firearms Act</w:t>
      </w:r>
      <w:r w:rsidR="00660EC6" w:rsidRPr="006C174A">
        <w:t xml:space="preserve"> to </w:t>
      </w:r>
      <w:r w:rsidR="00D96E64" w:rsidRPr="006C174A">
        <w:t>replac</w:t>
      </w:r>
      <w:r w:rsidR="00660EC6" w:rsidRPr="006C174A">
        <w:t>e</w:t>
      </w:r>
      <w:r w:rsidR="00D96E64" w:rsidRPr="006C174A">
        <w:t xml:space="preserve"> the reference to a firearms prohibition order or a protection order under the </w:t>
      </w:r>
      <w:r w:rsidR="00D119F5" w:rsidRPr="006C174A">
        <w:t>DV Act</w:t>
      </w:r>
      <w:r w:rsidR="00D96E64" w:rsidRPr="006C174A">
        <w:t xml:space="preserve"> with a reference to a final apprehended violence order under the </w:t>
      </w:r>
      <w:r w:rsidR="000D2090" w:rsidRPr="006C174A">
        <w:t>CDPV Act</w:t>
      </w:r>
      <w:r w:rsidR="005701EE" w:rsidRPr="006C174A">
        <w:t xml:space="preserve">. The effect of the amendment </w:t>
      </w:r>
      <w:r w:rsidR="00366E21" w:rsidRPr="006C174A">
        <w:t>is</w:t>
      </w:r>
      <w:r w:rsidR="005701EE" w:rsidRPr="006C174A">
        <w:t xml:space="preserve"> that</w:t>
      </w:r>
      <w:r w:rsidR="00D96E64" w:rsidRPr="006C174A">
        <w:t xml:space="preserve"> a licence that authorises a person to possess or use a firearm is automatically revoked if a final apprehended violence order comes into force against the person under the </w:t>
      </w:r>
      <w:r w:rsidR="000D2090" w:rsidRPr="006C174A">
        <w:t>CDPV Act.</w:t>
      </w:r>
    </w:p>
    <w:p w:rsidR="00971DC6" w:rsidRPr="006C174A" w:rsidRDefault="00971DC6" w:rsidP="00D96E64">
      <w:pPr>
        <w:tabs>
          <w:tab w:val="left" w:pos="1701"/>
          <w:tab w:val="right" w:pos="9072"/>
        </w:tabs>
        <w:spacing w:before="120" w:after="120"/>
        <w:ind w:right="91"/>
        <w:rPr>
          <w:b/>
        </w:rPr>
      </w:pPr>
      <w:r w:rsidRPr="006C174A">
        <w:rPr>
          <w:b/>
        </w:rPr>
        <w:t>Item 97AAR of Schedule 1 – Subsection 26A(3) (table items 3 and 4)</w:t>
      </w:r>
    </w:p>
    <w:p w:rsidR="00D96E64" w:rsidRPr="006C174A" w:rsidRDefault="00660EC6" w:rsidP="00D96E64">
      <w:pPr>
        <w:tabs>
          <w:tab w:val="left" w:pos="1701"/>
          <w:tab w:val="right" w:pos="9072"/>
        </w:tabs>
        <w:spacing w:before="120" w:after="120"/>
        <w:ind w:right="91"/>
      </w:pPr>
      <w:r w:rsidRPr="006C174A">
        <w:t>This item</w:t>
      </w:r>
      <w:r w:rsidR="00D96E64" w:rsidRPr="006C174A">
        <w:t xml:space="preserve"> </w:t>
      </w:r>
      <w:r w:rsidR="005701EE" w:rsidRPr="006C174A">
        <w:t>repeal</w:t>
      </w:r>
      <w:r w:rsidR="000B5A67" w:rsidRPr="006C174A">
        <w:t>s</w:t>
      </w:r>
      <w:r w:rsidR="005701EE" w:rsidRPr="006C174A">
        <w:t xml:space="preserve"> and substitute</w:t>
      </w:r>
      <w:r w:rsidR="000B5A67" w:rsidRPr="006C174A">
        <w:t>s</w:t>
      </w:r>
      <w:r w:rsidR="00D96E64" w:rsidRPr="006C174A">
        <w:t xml:space="preserve"> new items 3 and 4 of </w:t>
      </w:r>
      <w:r w:rsidRPr="006C174A">
        <w:t xml:space="preserve">the table in </w:t>
      </w:r>
      <w:r w:rsidR="00D96E64" w:rsidRPr="006C174A">
        <w:t>subsection 26A(3) of the Firearms Act</w:t>
      </w:r>
      <w:r w:rsidRPr="006C174A">
        <w:t>,</w:t>
      </w:r>
      <w:r w:rsidR="00D96E64" w:rsidRPr="006C174A">
        <w:t xml:space="preserve"> which replace</w:t>
      </w:r>
      <w:r w:rsidR="000B5A67" w:rsidRPr="006C174A">
        <w:t>s</w:t>
      </w:r>
      <w:r w:rsidR="00D96E64" w:rsidRPr="006C174A">
        <w:t xml:space="preserve"> the references to an interim protection order and a protection order under the </w:t>
      </w:r>
      <w:r w:rsidR="00D119F5" w:rsidRPr="006C174A">
        <w:t>DV Act</w:t>
      </w:r>
      <w:r w:rsidR="00D96E64" w:rsidRPr="006C174A">
        <w:t xml:space="preserve"> with references to an interim apprehended violence order and final apprehended violence order under the </w:t>
      </w:r>
      <w:r w:rsidR="000D2090" w:rsidRPr="006C174A">
        <w:t>CDPV Act</w:t>
      </w:r>
      <w:r w:rsidR="00D96E64" w:rsidRPr="006C174A">
        <w:t xml:space="preserve">. Subsection </w:t>
      </w:r>
      <w:r w:rsidRPr="006C174A">
        <w:t>26A</w:t>
      </w:r>
      <w:r w:rsidR="00D96E64" w:rsidRPr="006C174A">
        <w:t>(3) of the Firearms Act sets out the grounds on which an issuing officer must refuse to grant a person a permit under th</w:t>
      </w:r>
      <w:r w:rsidRPr="006C174A">
        <w:t>at</w:t>
      </w:r>
      <w:r w:rsidR="00D96E64" w:rsidRPr="006C174A">
        <w:t xml:space="preserve"> Act.</w:t>
      </w:r>
    </w:p>
    <w:p w:rsidR="00971DC6" w:rsidRPr="006C174A" w:rsidRDefault="00971DC6" w:rsidP="00D96E64">
      <w:pPr>
        <w:tabs>
          <w:tab w:val="left" w:pos="1701"/>
          <w:tab w:val="right" w:pos="9072"/>
        </w:tabs>
        <w:spacing w:before="120" w:after="120"/>
        <w:ind w:right="91"/>
        <w:rPr>
          <w:b/>
        </w:rPr>
      </w:pPr>
      <w:r w:rsidRPr="006C174A">
        <w:rPr>
          <w:b/>
        </w:rPr>
        <w:t>Item 97</w:t>
      </w:r>
      <w:r w:rsidR="00DC2AC9" w:rsidRPr="006C174A">
        <w:rPr>
          <w:b/>
        </w:rPr>
        <w:t>AAS of Schedule 1 – Subsection 26D(2)</w:t>
      </w:r>
    </w:p>
    <w:p w:rsidR="00D96E64" w:rsidRPr="006C174A" w:rsidRDefault="008E515C" w:rsidP="00D96E64">
      <w:pPr>
        <w:tabs>
          <w:tab w:val="left" w:pos="1701"/>
          <w:tab w:val="right" w:pos="9072"/>
        </w:tabs>
        <w:spacing w:before="120" w:after="120"/>
        <w:ind w:right="91"/>
      </w:pPr>
      <w:r w:rsidRPr="006C174A">
        <w:t>This item</w:t>
      </w:r>
      <w:r w:rsidR="00D96E64" w:rsidRPr="006C174A">
        <w:t xml:space="preserve"> </w:t>
      </w:r>
      <w:r w:rsidR="005701EE" w:rsidRPr="006C174A">
        <w:t>amend</w:t>
      </w:r>
      <w:r w:rsidR="000B5A67" w:rsidRPr="006C174A">
        <w:t>s</w:t>
      </w:r>
      <w:r w:rsidR="00D96E64" w:rsidRPr="006C174A">
        <w:t xml:space="preserve"> subsection 26D(2) of the Firearms Act by substituting the reference to an interim protection order under the </w:t>
      </w:r>
      <w:r w:rsidR="00D119F5" w:rsidRPr="006C174A">
        <w:t>DV Act</w:t>
      </w:r>
      <w:r w:rsidR="00D96E64" w:rsidRPr="006C174A">
        <w:t xml:space="preserve"> with a reference </w:t>
      </w:r>
      <w:r w:rsidRPr="006C174A">
        <w:t xml:space="preserve">to </w:t>
      </w:r>
      <w:r w:rsidR="00D96E64" w:rsidRPr="006C174A">
        <w:t xml:space="preserve">an interim apprehended violence order under the </w:t>
      </w:r>
      <w:r w:rsidR="000D2090" w:rsidRPr="006C174A">
        <w:t>CDPV Act</w:t>
      </w:r>
      <w:r w:rsidR="00D96E64" w:rsidRPr="006C174A">
        <w:t>. Th</w:t>
      </w:r>
      <w:r w:rsidR="005701EE" w:rsidRPr="006C174A">
        <w:t xml:space="preserve">e effect of the amendment </w:t>
      </w:r>
      <w:r w:rsidR="00366E21" w:rsidRPr="006C174A">
        <w:t>is</w:t>
      </w:r>
      <w:r w:rsidR="00D96E64" w:rsidRPr="006C174A">
        <w:t xml:space="preserve"> that any firearm permit held by a person under the Firearms Act is automatically suspended while an interim apprehended violence order against the person is in force under the </w:t>
      </w:r>
      <w:r w:rsidR="000D2090" w:rsidRPr="006C174A">
        <w:t>CDPV Act</w:t>
      </w:r>
      <w:r w:rsidR="00D96E64" w:rsidRPr="006C174A">
        <w:t>.</w:t>
      </w:r>
    </w:p>
    <w:p w:rsidR="00DC2AC9" w:rsidRPr="006C174A" w:rsidRDefault="00DC2AC9" w:rsidP="00807FA1">
      <w:pPr>
        <w:spacing w:after="160" w:line="259" w:lineRule="auto"/>
        <w:rPr>
          <w:b/>
        </w:rPr>
      </w:pPr>
      <w:r w:rsidRPr="006C174A">
        <w:rPr>
          <w:b/>
        </w:rPr>
        <w:t>Item 97AAT of Schedule 1 – Paragraph 26E(1)(a)</w:t>
      </w:r>
    </w:p>
    <w:p w:rsidR="00D96E64" w:rsidRPr="006C174A" w:rsidRDefault="008E515C" w:rsidP="00D96E64">
      <w:pPr>
        <w:tabs>
          <w:tab w:val="left" w:pos="1701"/>
          <w:tab w:val="right" w:pos="9072"/>
        </w:tabs>
        <w:spacing w:before="120" w:after="120"/>
        <w:ind w:right="91"/>
      </w:pPr>
      <w:r w:rsidRPr="006C174A">
        <w:t>This item</w:t>
      </w:r>
      <w:r w:rsidR="00D96E64" w:rsidRPr="006C174A">
        <w:t xml:space="preserve"> </w:t>
      </w:r>
      <w:r w:rsidR="005701EE" w:rsidRPr="006C174A">
        <w:t>repeal</w:t>
      </w:r>
      <w:r w:rsidR="00407A06" w:rsidRPr="006C174A">
        <w:t>s</w:t>
      </w:r>
      <w:r w:rsidR="00D96E64" w:rsidRPr="006C174A">
        <w:t xml:space="preserve"> </w:t>
      </w:r>
      <w:r w:rsidRPr="006C174A">
        <w:t>and substitute</w:t>
      </w:r>
      <w:r w:rsidR="00407A06" w:rsidRPr="006C174A">
        <w:t>s</w:t>
      </w:r>
      <w:r w:rsidRPr="006C174A">
        <w:t xml:space="preserve"> </w:t>
      </w:r>
      <w:r w:rsidR="00D96E64" w:rsidRPr="006C174A">
        <w:t xml:space="preserve">paragraph 26E(1)(a) of the Firearms Act </w:t>
      </w:r>
      <w:r w:rsidRPr="006C174A">
        <w:t>to</w:t>
      </w:r>
      <w:r w:rsidR="00D96E64" w:rsidRPr="006C174A">
        <w:t xml:space="preserve"> </w:t>
      </w:r>
      <w:r w:rsidRPr="006C174A">
        <w:t xml:space="preserve">replace </w:t>
      </w:r>
      <w:r w:rsidR="00D96E64" w:rsidRPr="006C174A">
        <w:t xml:space="preserve">the reference to a firearms prohibition order or a protection order under the </w:t>
      </w:r>
      <w:r w:rsidR="00D119F5" w:rsidRPr="006C174A">
        <w:t>DV Act</w:t>
      </w:r>
      <w:r w:rsidR="00D96E64" w:rsidRPr="006C174A">
        <w:t xml:space="preserve"> with a reference to a final apprehended violence order under the </w:t>
      </w:r>
      <w:r w:rsidR="000D2090" w:rsidRPr="006C174A">
        <w:t>CDPV Act</w:t>
      </w:r>
      <w:r w:rsidR="005701EE" w:rsidRPr="006C174A">
        <w:t xml:space="preserve">. The effect of the amendment </w:t>
      </w:r>
      <w:r w:rsidR="00366E21" w:rsidRPr="006C174A">
        <w:t>is</w:t>
      </w:r>
      <w:r w:rsidR="005701EE" w:rsidRPr="006C174A">
        <w:t xml:space="preserve"> that</w:t>
      </w:r>
      <w:r w:rsidR="00D96E64" w:rsidRPr="006C174A">
        <w:t xml:space="preserve"> a firearm permit is automatically revoked if a final apprehended violence order comes into force against the holder under the </w:t>
      </w:r>
      <w:r w:rsidR="000D2090" w:rsidRPr="006C174A">
        <w:t>CDPV Act</w:t>
      </w:r>
      <w:r w:rsidR="00D96E64" w:rsidRPr="006C174A">
        <w:t>.</w:t>
      </w:r>
    </w:p>
    <w:p w:rsidR="00DC2AC9" w:rsidRPr="006C174A" w:rsidRDefault="00DC2AC9" w:rsidP="00D96E64">
      <w:pPr>
        <w:tabs>
          <w:tab w:val="left" w:pos="1701"/>
          <w:tab w:val="right" w:pos="9072"/>
        </w:tabs>
        <w:spacing w:before="120" w:after="120"/>
        <w:ind w:right="91"/>
        <w:rPr>
          <w:b/>
        </w:rPr>
      </w:pPr>
      <w:r w:rsidRPr="006C174A">
        <w:rPr>
          <w:b/>
        </w:rPr>
        <w:t>Item 97AAX of Schedule 1 – After subsection 45D(1)</w:t>
      </w:r>
    </w:p>
    <w:p w:rsidR="00D96E64" w:rsidRPr="006C174A" w:rsidRDefault="00E85AB1" w:rsidP="00D96E64">
      <w:pPr>
        <w:tabs>
          <w:tab w:val="left" w:pos="1701"/>
          <w:tab w:val="right" w:pos="9072"/>
        </w:tabs>
        <w:spacing w:before="120" w:after="120"/>
        <w:ind w:right="91"/>
      </w:pPr>
      <w:r w:rsidRPr="006C174A">
        <w:t>This item</w:t>
      </w:r>
      <w:r w:rsidR="00D96E64" w:rsidRPr="006C174A">
        <w:t xml:space="preserve"> </w:t>
      </w:r>
      <w:r w:rsidR="005701EE" w:rsidRPr="006C174A">
        <w:t>insert</w:t>
      </w:r>
      <w:r w:rsidR="00407A06" w:rsidRPr="006C174A">
        <w:t>s</w:t>
      </w:r>
      <w:r w:rsidR="00D96E64" w:rsidRPr="006C174A">
        <w:t xml:space="preserve"> new subsection 45D(1A) into the Firearms Act</w:t>
      </w:r>
      <w:r w:rsidRPr="006C174A">
        <w:t>,</w:t>
      </w:r>
      <w:r w:rsidR="00D96E64" w:rsidRPr="006C174A">
        <w:t xml:space="preserve"> which </w:t>
      </w:r>
      <w:r w:rsidR="005701EE" w:rsidRPr="006C174A">
        <w:t>would provide</w:t>
      </w:r>
      <w:r w:rsidR="00D96E64" w:rsidRPr="006C174A">
        <w:t xml:space="preserve"> that the Administrator must refuse to issue a permit to a person who is disqualified by subsection 98ZJ(1) of the </w:t>
      </w:r>
      <w:r w:rsidR="000D2090" w:rsidRPr="006C174A">
        <w:t>CDPV Act</w:t>
      </w:r>
      <w:r w:rsidR="00D96E64" w:rsidRPr="006C174A">
        <w:t xml:space="preserve"> from holding such a permit</w:t>
      </w:r>
      <w:r w:rsidR="005701EE" w:rsidRPr="006C174A">
        <w:t xml:space="preserve">. The effect of the amendment </w:t>
      </w:r>
      <w:r w:rsidR="00366E21" w:rsidRPr="006C174A">
        <w:t>is</w:t>
      </w:r>
      <w:r w:rsidR="00D96E64" w:rsidRPr="006C174A">
        <w:t xml:space="preserve"> that the Administrator must refuse to issue a prohibited weapons permit to a person if a recognised non-local DVO </w:t>
      </w:r>
      <w:r w:rsidRPr="006C174A">
        <w:t xml:space="preserve">(domestic violence order) </w:t>
      </w:r>
      <w:r w:rsidR="00D96E64" w:rsidRPr="006C174A">
        <w:t xml:space="preserve">disqualifies the person from holding a non-local weapons permit or type of non-local weapons permit within the meaning of section 98ZJ of the </w:t>
      </w:r>
      <w:r w:rsidR="000D2090" w:rsidRPr="006C174A">
        <w:t>CDPV Act</w:t>
      </w:r>
      <w:r w:rsidR="00D96E64" w:rsidRPr="006C174A">
        <w:t>.</w:t>
      </w:r>
    </w:p>
    <w:p w:rsidR="00DC2AC9" w:rsidRPr="006C174A" w:rsidRDefault="00DC2AC9" w:rsidP="00D96E64">
      <w:pPr>
        <w:tabs>
          <w:tab w:val="left" w:pos="1701"/>
          <w:tab w:val="right" w:pos="9072"/>
        </w:tabs>
        <w:spacing w:before="120" w:after="120"/>
        <w:ind w:right="91"/>
        <w:rPr>
          <w:b/>
        </w:rPr>
      </w:pPr>
      <w:r w:rsidRPr="006C174A">
        <w:rPr>
          <w:b/>
        </w:rPr>
        <w:t>Item 97AAY of Schedule 1 – After subsection 45D(5)</w:t>
      </w:r>
    </w:p>
    <w:p w:rsidR="00807FA1" w:rsidRPr="006C174A" w:rsidRDefault="00E85AB1" w:rsidP="00D96E64">
      <w:pPr>
        <w:tabs>
          <w:tab w:val="left" w:pos="1701"/>
          <w:tab w:val="right" w:pos="9072"/>
        </w:tabs>
        <w:spacing w:before="120" w:after="120"/>
        <w:ind w:right="91"/>
      </w:pPr>
      <w:r w:rsidRPr="006C174A">
        <w:t>This item</w:t>
      </w:r>
      <w:r w:rsidR="00D96E64" w:rsidRPr="006C174A">
        <w:t xml:space="preserve"> </w:t>
      </w:r>
      <w:r w:rsidR="005701EE" w:rsidRPr="006C174A">
        <w:t>insert</w:t>
      </w:r>
      <w:r w:rsidR="00407A06" w:rsidRPr="006C174A">
        <w:t>s</w:t>
      </w:r>
      <w:r w:rsidR="00D96E64" w:rsidRPr="006C174A">
        <w:t xml:space="preserve"> new subsection 45D(5A) into the Firearms Act</w:t>
      </w:r>
      <w:r w:rsidRPr="006C174A">
        <w:t>,</w:t>
      </w:r>
      <w:r w:rsidR="00D96E64" w:rsidRPr="006C174A">
        <w:t xml:space="preserve"> which </w:t>
      </w:r>
      <w:r w:rsidR="005701EE" w:rsidRPr="006C174A">
        <w:t>provide</w:t>
      </w:r>
      <w:r w:rsidR="00407A06" w:rsidRPr="006C174A">
        <w:t>s</w:t>
      </w:r>
      <w:r w:rsidR="00D96E64" w:rsidRPr="006C174A">
        <w:t xml:space="preserve"> that the Administrator must, by written notice, cancel the prohibited weapons permit of a person who is disqualified by subsection 98ZJ(1) of the </w:t>
      </w:r>
      <w:r w:rsidR="00427950" w:rsidRPr="006C174A">
        <w:t>CDPV Act</w:t>
      </w:r>
      <w:r w:rsidR="00D96E64" w:rsidRPr="006C174A">
        <w:t xml:space="preserve"> from holding such a permit. </w:t>
      </w:r>
    </w:p>
    <w:p w:rsidR="00D96E64" w:rsidRPr="006C174A" w:rsidRDefault="00D96E64" w:rsidP="00D96E64">
      <w:pPr>
        <w:tabs>
          <w:tab w:val="left" w:pos="1701"/>
          <w:tab w:val="right" w:pos="9072"/>
        </w:tabs>
        <w:spacing w:before="120" w:after="120"/>
        <w:ind w:right="91"/>
      </w:pPr>
      <w:r w:rsidRPr="006C174A">
        <w:lastRenderedPageBreak/>
        <w:t>The effect of the amen</w:t>
      </w:r>
      <w:r w:rsidR="005701EE" w:rsidRPr="006C174A">
        <w:t xml:space="preserve">dment </w:t>
      </w:r>
      <w:r w:rsidR="00366E21" w:rsidRPr="006C174A">
        <w:t>is</w:t>
      </w:r>
      <w:r w:rsidRPr="006C174A">
        <w:t xml:space="preserve"> that the Administrator must cancel, by written notice, a prohibited weapons permit issued to a person if a recognised non-local DVO </w:t>
      </w:r>
      <w:r w:rsidR="00E85AB1" w:rsidRPr="006C174A">
        <w:t xml:space="preserve">(domestic violence order) </w:t>
      </w:r>
      <w:r w:rsidRPr="006C174A">
        <w:t xml:space="preserve">disqualifies the person from holding a non-local weapons permit or type of non-local weapons permit within the meaning of section 98ZJ of the </w:t>
      </w:r>
      <w:r w:rsidR="00427950" w:rsidRPr="006C174A">
        <w:t>CDPV Act</w:t>
      </w:r>
      <w:r w:rsidRPr="006C174A">
        <w:t>.</w:t>
      </w:r>
    </w:p>
    <w:p w:rsidR="00D96E64" w:rsidRPr="006C174A" w:rsidRDefault="00D96E64" w:rsidP="00807FA1">
      <w:pPr>
        <w:spacing w:after="160" w:line="259" w:lineRule="auto"/>
        <w:rPr>
          <w:b/>
        </w:rPr>
      </w:pPr>
      <w:r w:rsidRPr="006C174A">
        <w:rPr>
          <w:b/>
        </w:rPr>
        <w:t>Part 7—Amendments affecting the Mental Health Act 1996 (Norfolk Island)</w:t>
      </w:r>
    </w:p>
    <w:p w:rsidR="00D96E64" w:rsidRPr="006C174A" w:rsidRDefault="00D96E64" w:rsidP="00D96E64">
      <w:pPr>
        <w:tabs>
          <w:tab w:val="left" w:pos="1701"/>
          <w:tab w:val="right" w:pos="9072"/>
        </w:tabs>
        <w:spacing w:before="120" w:after="120"/>
        <w:ind w:right="91"/>
        <w:rPr>
          <w:b/>
          <w:i/>
        </w:rPr>
      </w:pPr>
      <w:r w:rsidRPr="006C174A">
        <w:rPr>
          <w:b/>
          <w:i/>
        </w:rPr>
        <w:t>Norfolk Island Continued Laws Ordinance 2015</w:t>
      </w:r>
    </w:p>
    <w:p w:rsidR="00D96E64" w:rsidRPr="006C174A" w:rsidRDefault="00D96E64" w:rsidP="00D96E64">
      <w:pPr>
        <w:tabs>
          <w:tab w:val="left" w:pos="1701"/>
          <w:tab w:val="right" w:pos="9072"/>
        </w:tabs>
        <w:spacing w:before="120" w:after="120"/>
        <w:ind w:right="91"/>
        <w:rPr>
          <w:b/>
        </w:rPr>
      </w:pPr>
      <w:r w:rsidRPr="006C174A">
        <w:rPr>
          <w:b/>
        </w:rPr>
        <w:t xml:space="preserve">Item </w:t>
      </w:r>
      <w:r w:rsidR="005701EE" w:rsidRPr="006C174A">
        <w:rPr>
          <w:b/>
        </w:rPr>
        <w:t>[12]</w:t>
      </w:r>
      <w:r w:rsidRPr="006C174A">
        <w:rPr>
          <w:b/>
        </w:rPr>
        <w:t xml:space="preserve"> — Before item 206AA of Schedule 1</w:t>
      </w:r>
    </w:p>
    <w:p w:rsidR="00D96E64" w:rsidRPr="006C174A" w:rsidRDefault="00D96E64" w:rsidP="00D96E64">
      <w:pPr>
        <w:tabs>
          <w:tab w:val="left" w:pos="1701"/>
          <w:tab w:val="right" w:pos="9072"/>
        </w:tabs>
        <w:spacing w:before="120" w:after="120"/>
        <w:ind w:right="91"/>
      </w:pPr>
      <w:r w:rsidRPr="006C174A">
        <w:t xml:space="preserve">This item </w:t>
      </w:r>
      <w:r w:rsidR="005701EE" w:rsidRPr="006C174A">
        <w:t>insert</w:t>
      </w:r>
      <w:r w:rsidR="00407A06" w:rsidRPr="006C174A">
        <w:t>s</w:t>
      </w:r>
      <w:r w:rsidRPr="006C174A">
        <w:t xml:space="preserve"> new item 206AAA into Schedule 1 to the Continued Laws Ordinance, which </w:t>
      </w:r>
      <w:r w:rsidR="005701EE" w:rsidRPr="006C174A">
        <w:t>amend</w:t>
      </w:r>
      <w:r w:rsidR="00407A06" w:rsidRPr="006C174A">
        <w:t>s</w:t>
      </w:r>
      <w:r w:rsidRPr="006C174A">
        <w:t xml:space="preserve"> paragraph (a) of the definition of ‘custodial order’ in </w:t>
      </w:r>
      <w:r w:rsidR="00763D41" w:rsidRPr="006C174A">
        <w:t>section </w:t>
      </w:r>
      <w:r w:rsidRPr="006C174A">
        <w:t xml:space="preserve">4 of the </w:t>
      </w:r>
      <w:r w:rsidRPr="006C174A">
        <w:rPr>
          <w:i/>
        </w:rPr>
        <w:t>Mental Health Act 1996</w:t>
      </w:r>
      <w:r w:rsidRPr="006C174A">
        <w:t xml:space="preserve"> (NI) </w:t>
      </w:r>
      <w:r w:rsidR="00146BBF" w:rsidRPr="006C174A">
        <w:t xml:space="preserve">(the MH Act) </w:t>
      </w:r>
      <w:r w:rsidRPr="006C174A">
        <w:t xml:space="preserve">by substituting the redundant reference to </w:t>
      </w:r>
      <w:r w:rsidR="00763D41" w:rsidRPr="006C174A">
        <w:t>Part </w:t>
      </w:r>
      <w:r w:rsidRPr="006C174A">
        <w:t xml:space="preserve">11A of the </w:t>
      </w:r>
      <w:r w:rsidRPr="006C174A">
        <w:rPr>
          <w:i/>
        </w:rPr>
        <w:t>Criminal Law Act 1960</w:t>
      </w:r>
      <w:r w:rsidRPr="006C174A">
        <w:t xml:space="preserve"> (NI)</w:t>
      </w:r>
      <w:r w:rsidR="00763D41" w:rsidRPr="006C174A">
        <w:t>, which does not exist,</w:t>
      </w:r>
      <w:r w:rsidRPr="006C174A">
        <w:t xml:space="preserve"> with a reference to Chapter 2 of the </w:t>
      </w:r>
      <w:r w:rsidR="00763D41" w:rsidRPr="006C174A">
        <w:t>CP Act</w:t>
      </w:r>
      <w:r w:rsidRPr="006C174A">
        <w:t>.</w:t>
      </w:r>
      <w:r w:rsidR="000529A1" w:rsidRPr="006C174A">
        <w:t xml:space="preserve"> The effect of this amendment </w:t>
      </w:r>
      <w:r w:rsidR="00366E21" w:rsidRPr="006C174A">
        <w:t>is</w:t>
      </w:r>
      <w:r w:rsidRPr="006C174A">
        <w:t xml:space="preserve"> that the definition of ‘custodial order’ in the </w:t>
      </w:r>
      <w:r w:rsidR="00146BBF" w:rsidRPr="006C174A">
        <w:t>MH Act</w:t>
      </w:r>
      <w:r w:rsidRPr="006C174A">
        <w:t xml:space="preserve"> relevantly means an order of a court under Chapter 2 of the </w:t>
      </w:r>
      <w:r w:rsidR="00763D41" w:rsidRPr="006C174A">
        <w:t>CP Act</w:t>
      </w:r>
      <w:r w:rsidRPr="006C174A">
        <w:t>.</w:t>
      </w:r>
    </w:p>
    <w:p w:rsidR="00D96E64" w:rsidRPr="006C174A" w:rsidRDefault="00D96E64" w:rsidP="00D96E64">
      <w:pPr>
        <w:tabs>
          <w:tab w:val="left" w:pos="1701"/>
          <w:tab w:val="right" w:pos="9072"/>
        </w:tabs>
        <w:spacing w:before="120" w:after="120"/>
        <w:ind w:right="91"/>
        <w:rPr>
          <w:b/>
        </w:rPr>
      </w:pPr>
      <w:r w:rsidRPr="006C174A">
        <w:rPr>
          <w:b/>
        </w:rPr>
        <w:t xml:space="preserve">Item </w:t>
      </w:r>
      <w:r w:rsidR="000529A1" w:rsidRPr="006C174A">
        <w:rPr>
          <w:b/>
        </w:rPr>
        <w:t>[13]</w:t>
      </w:r>
      <w:r w:rsidRPr="006C174A">
        <w:rPr>
          <w:b/>
        </w:rPr>
        <w:t xml:space="preserve"> — After item 206AA of Schedule 1</w:t>
      </w:r>
    </w:p>
    <w:p w:rsidR="00D96E64" w:rsidRPr="006C174A" w:rsidRDefault="00D96E64" w:rsidP="00D96E64">
      <w:pPr>
        <w:tabs>
          <w:tab w:val="left" w:pos="1701"/>
          <w:tab w:val="right" w:pos="9072"/>
        </w:tabs>
        <w:spacing w:before="120" w:after="120"/>
        <w:ind w:right="91"/>
      </w:pPr>
      <w:r w:rsidRPr="006C174A">
        <w:t xml:space="preserve">This item </w:t>
      </w:r>
      <w:r w:rsidR="000529A1" w:rsidRPr="006C174A">
        <w:t>insert</w:t>
      </w:r>
      <w:r w:rsidR="00407A06" w:rsidRPr="006C174A">
        <w:t>s</w:t>
      </w:r>
      <w:r w:rsidRPr="006C174A">
        <w:t xml:space="preserve"> new item 206AAAA into Schedule 1 to the Continued Laws Ordinance</w:t>
      </w:r>
      <w:r w:rsidR="00757DCE" w:rsidRPr="006C174A">
        <w:t>.</w:t>
      </w:r>
      <w:r w:rsidRPr="006C174A">
        <w:t xml:space="preserve"> </w:t>
      </w:r>
      <w:r w:rsidR="00757DCE" w:rsidRPr="006C174A">
        <w:t xml:space="preserve">New item 206AAAA </w:t>
      </w:r>
      <w:r w:rsidR="000529A1" w:rsidRPr="006C174A">
        <w:t>substitute</w:t>
      </w:r>
      <w:r w:rsidR="00407A06" w:rsidRPr="006C174A">
        <w:t>s</w:t>
      </w:r>
      <w:r w:rsidRPr="006C174A">
        <w:t xml:space="preserve"> the heading to section 17A of the </w:t>
      </w:r>
      <w:r w:rsidR="00146BBF" w:rsidRPr="006C174A">
        <w:t>MH Act</w:t>
      </w:r>
      <w:r w:rsidR="00757DCE" w:rsidRPr="006C174A">
        <w:t xml:space="preserve"> to replace</w:t>
      </w:r>
      <w:r w:rsidRPr="006C174A">
        <w:t xml:space="preserve"> the redundant reference to the </w:t>
      </w:r>
      <w:r w:rsidRPr="006C174A">
        <w:rPr>
          <w:i/>
        </w:rPr>
        <w:t>Criminal Law Act 1960</w:t>
      </w:r>
      <w:r w:rsidRPr="006C174A">
        <w:t xml:space="preserve"> (NI) with a reference to the </w:t>
      </w:r>
      <w:r w:rsidR="00757DCE" w:rsidRPr="006C174A">
        <w:t>CP Act.</w:t>
      </w:r>
    </w:p>
    <w:p w:rsidR="00D96E64" w:rsidRPr="006C174A" w:rsidRDefault="00D96E64" w:rsidP="00925F34">
      <w:pPr>
        <w:keepNext/>
        <w:widowControl w:val="0"/>
        <w:tabs>
          <w:tab w:val="left" w:pos="1701"/>
          <w:tab w:val="right" w:pos="9072"/>
        </w:tabs>
        <w:spacing w:before="120" w:after="120"/>
        <w:ind w:right="91"/>
        <w:rPr>
          <w:b/>
        </w:rPr>
      </w:pPr>
      <w:r w:rsidRPr="006C174A">
        <w:rPr>
          <w:b/>
        </w:rPr>
        <w:t xml:space="preserve">Item </w:t>
      </w:r>
      <w:r w:rsidR="00925F34" w:rsidRPr="006C174A">
        <w:rPr>
          <w:b/>
        </w:rPr>
        <w:t>[14]</w:t>
      </w:r>
      <w:r w:rsidRPr="006C174A">
        <w:rPr>
          <w:b/>
        </w:rPr>
        <w:t xml:space="preserve"> — After item 206AB of Schedule 1</w:t>
      </w:r>
    </w:p>
    <w:p w:rsidR="00D96E64" w:rsidRPr="006C174A" w:rsidRDefault="00D96E64" w:rsidP="00925F34">
      <w:pPr>
        <w:keepNext/>
        <w:widowControl w:val="0"/>
        <w:tabs>
          <w:tab w:val="left" w:pos="1701"/>
          <w:tab w:val="right" w:pos="9072"/>
        </w:tabs>
        <w:spacing w:before="120" w:after="120"/>
        <w:ind w:right="91"/>
      </w:pPr>
      <w:r w:rsidRPr="006C174A">
        <w:t>This item insert</w:t>
      </w:r>
      <w:r w:rsidR="00407A06" w:rsidRPr="006C174A">
        <w:t>s</w:t>
      </w:r>
      <w:r w:rsidRPr="006C174A">
        <w:t xml:space="preserve"> new items 206AH</w:t>
      </w:r>
      <w:r w:rsidR="00C74B20" w:rsidRPr="006C174A">
        <w:t xml:space="preserve"> to </w:t>
      </w:r>
      <w:r w:rsidRPr="006C174A">
        <w:t xml:space="preserve">206AV into Schedule 1 to the Continued Laws Ordinance, which </w:t>
      </w:r>
      <w:r w:rsidR="00C74B20" w:rsidRPr="006C174A">
        <w:t>amend</w:t>
      </w:r>
      <w:r w:rsidR="00407A06" w:rsidRPr="006C174A">
        <w:t>s</w:t>
      </w:r>
      <w:r w:rsidRPr="006C174A">
        <w:t xml:space="preserve"> the </w:t>
      </w:r>
      <w:r w:rsidR="00146BBF" w:rsidRPr="006C174A">
        <w:t>MH Act</w:t>
      </w:r>
      <w:r w:rsidRPr="006C174A">
        <w:t xml:space="preserve">. These consequential amendments substitute a number of redundant references to the </w:t>
      </w:r>
      <w:r w:rsidRPr="006C174A">
        <w:rPr>
          <w:i/>
        </w:rPr>
        <w:t>Criminal Law Act 1960</w:t>
      </w:r>
      <w:r w:rsidRPr="006C174A">
        <w:t xml:space="preserve"> (NI) with the appropriate references to the </w:t>
      </w:r>
      <w:r w:rsidR="00C74B20" w:rsidRPr="006C174A">
        <w:t>CP Act</w:t>
      </w:r>
      <w:r w:rsidRPr="006C174A">
        <w:t>.</w:t>
      </w:r>
    </w:p>
    <w:p w:rsidR="00C74B20" w:rsidRPr="006C174A" w:rsidRDefault="00C74B20" w:rsidP="00925F34">
      <w:pPr>
        <w:keepNext/>
        <w:widowControl w:val="0"/>
        <w:tabs>
          <w:tab w:val="left" w:pos="1701"/>
          <w:tab w:val="right" w:pos="9072"/>
        </w:tabs>
        <w:spacing w:before="120" w:after="120"/>
        <w:ind w:right="91"/>
        <w:rPr>
          <w:b/>
        </w:rPr>
      </w:pPr>
      <w:r w:rsidRPr="006C174A">
        <w:rPr>
          <w:b/>
        </w:rPr>
        <w:t>Item 206AH of Schedule 1 – Part 4A (heading)</w:t>
      </w:r>
    </w:p>
    <w:p w:rsidR="00D96E64" w:rsidRPr="006C174A" w:rsidRDefault="000213EB" w:rsidP="00D96E64">
      <w:pPr>
        <w:tabs>
          <w:tab w:val="left" w:pos="1701"/>
          <w:tab w:val="right" w:pos="9072"/>
        </w:tabs>
        <w:spacing w:before="120" w:after="120"/>
        <w:ind w:right="91"/>
      </w:pPr>
      <w:r w:rsidRPr="006C174A">
        <w:t>This item</w:t>
      </w:r>
      <w:r w:rsidR="00D96E64" w:rsidRPr="006C174A">
        <w:t xml:space="preserve"> </w:t>
      </w:r>
      <w:r w:rsidR="00925F34" w:rsidRPr="006C174A">
        <w:t>substitute</w:t>
      </w:r>
      <w:r w:rsidR="00407A06" w:rsidRPr="006C174A">
        <w:t>s</w:t>
      </w:r>
      <w:r w:rsidR="00D96E64" w:rsidRPr="006C174A">
        <w:t xml:space="preserve"> the redundant reference to the </w:t>
      </w:r>
      <w:r w:rsidR="00D96E64" w:rsidRPr="006C174A">
        <w:rPr>
          <w:i/>
        </w:rPr>
        <w:t>Criminal Law Act 1960</w:t>
      </w:r>
      <w:r w:rsidR="00D96E64" w:rsidRPr="006C174A">
        <w:t xml:space="preserve"> (NI) in the heading to Part 4A of the </w:t>
      </w:r>
      <w:r w:rsidR="00146BBF" w:rsidRPr="006C174A">
        <w:t>MH Act</w:t>
      </w:r>
      <w:r w:rsidR="00D96E64" w:rsidRPr="006C174A">
        <w:t xml:space="preserve"> with a reference to the </w:t>
      </w:r>
      <w:r w:rsidRPr="006C174A">
        <w:t>CP Act</w:t>
      </w:r>
      <w:r w:rsidR="00D96E64" w:rsidRPr="006C174A">
        <w:t>.</w:t>
      </w:r>
    </w:p>
    <w:p w:rsidR="00C74B20" w:rsidRPr="006C174A" w:rsidRDefault="00C74B20" w:rsidP="00D96E64">
      <w:pPr>
        <w:tabs>
          <w:tab w:val="left" w:pos="1701"/>
          <w:tab w:val="right" w:pos="9072"/>
        </w:tabs>
        <w:spacing w:before="120" w:after="120"/>
        <w:ind w:right="91"/>
        <w:rPr>
          <w:b/>
        </w:rPr>
      </w:pPr>
      <w:r w:rsidRPr="006C174A">
        <w:rPr>
          <w:b/>
        </w:rPr>
        <w:t xml:space="preserve">Item 206AI of Schedule 1 – Subsection 37A(1) (definition of </w:t>
      </w:r>
      <w:r w:rsidRPr="006C174A">
        <w:rPr>
          <w:b/>
          <w:i/>
        </w:rPr>
        <w:t>order to determine fitness</w:t>
      </w:r>
      <w:r w:rsidRPr="006C174A">
        <w:rPr>
          <w:b/>
        </w:rPr>
        <w:t>)</w:t>
      </w:r>
    </w:p>
    <w:p w:rsidR="00D96E64" w:rsidRPr="006C174A" w:rsidRDefault="000213EB" w:rsidP="00D96E64">
      <w:pPr>
        <w:tabs>
          <w:tab w:val="left" w:pos="1701"/>
          <w:tab w:val="right" w:pos="9072"/>
        </w:tabs>
        <w:spacing w:before="120" w:after="120"/>
        <w:ind w:right="91"/>
      </w:pPr>
      <w:r w:rsidRPr="006C174A">
        <w:t>This item</w:t>
      </w:r>
      <w:r w:rsidR="00D96E64" w:rsidRPr="006C174A">
        <w:t xml:space="preserve"> </w:t>
      </w:r>
      <w:r w:rsidR="00925F34" w:rsidRPr="006C174A">
        <w:t>substitute</w:t>
      </w:r>
      <w:r w:rsidR="00407A06" w:rsidRPr="006C174A">
        <w:t>s</w:t>
      </w:r>
      <w:r w:rsidR="00D96E64" w:rsidRPr="006C174A">
        <w:t xml:space="preserve"> the redundant reference to part 11A of the </w:t>
      </w:r>
      <w:r w:rsidR="00D96E64" w:rsidRPr="006C174A">
        <w:rPr>
          <w:i/>
        </w:rPr>
        <w:t>Criminal Law Act 1960</w:t>
      </w:r>
      <w:r w:rsidR="00D96E64" w:rsidRPr="006C174A">
        <w:t xml:space="preserve"> (NI) in the definition of ‘order to determine fitness’ in subsection 37A(1) of the </w:t>
      </w:r>
      <w:r w:rsidR="00146BBF" w:rsidRPr="006C174A">
        <w:t>MH Act</w:t>
      </w:r>
      <w:r w:rsidR="00D96E64" w:rsidRPr="006C174A">
        <w:t xml:space="preserve"> with a reference to section 18 </w:t>
      </w:r>
      <w:r w:rsidRPr="006C174A">
        <w:t xml:space="preserve">of </w:t>
      </w:r>
      <w:r w:rsidR="00D96E64" w:rsidRPr="006C174A">
        <w:t xml:space="preserve">the </w:t>
      </w:r>
      <w:r w:rsidRPr="006C174A">
        <w:t>CP Act</w:t>
      </w:r>
      <w:r w:rsidR="00D96E64" w:rsidRPr="006C174A">
        <w:t>.</w:t>
      </w:r>
    </w:p>
    <w:p w:rsidR="00C74B20" w:rsidRPr="006C174A" w:rsidRDefault="00C74B20" w:rsidP="00D96E64">
      <w:pPr>
        <w:tabs>
          <w:tab w:val="left" w:pos="1701"/>
          <w:tab w:val="right" w:pos="9072"/>
        </w:tabs>
        <w:spacing w:before="120" w:after="120"/>
        <w:ind w:right="91"/>
        <w:rPr>
          <w:b/>
        </w:rPr>
      </w:pPr>
      <w:r w:rsidRPr="006C174A">
        <w:rPr>
          <w:b/>
        </w:rPr>
        <w:t>Item 206AL of Schedule 1 – Paragraph 37C(1)(c)</w:t>
      </w:r>
    </w:p>
    <w:p w:rsidR="00D96E64" w:rsidRPr="006C174A" w:rsidRDefault="000213EB" w:rsidP="00D96E64">
      <w:pPr>
        <w:tabs>
          <w:tab w:val="left" w:pos="1701"/>
          <w:tab w:val="right" w:pos="9072"/>
        </w:tabs>
        <w:spacing w:before="120" w:after="120"/>
        <w:ind w:right="91"/>
      </w:pPr>
      <w:r w:rsidRPr="006C174A">
        <w:t>This item</w:t>
      </w:r>
      <w:r w:rsidR="00D96E64" w:rsidRPr="006C174A">
        <w:t xml:space="preserve"> </w:t>
      </w:r>
      <w:r w:rsidR="00925F34" w:rsidRPr="006C174A">
        <w:t>substitute</w:t>
      </w:r>
      <w:r w:rsidR="00407A06" w:rsidRPr="006C174A">
        <w:t>s</w:t>
      </w:r>
      <w:r w:rsidR="00D96E64" w:rsidRPr="006C174A">
        <w:t xml:space="preserve"> the redundant references to the </w:t>
      </w:r>
      <w:r w:rsidR="00D96E64" w:rsidRPr="006C174A">
        <w:rPr>
          <w:i/>
        </w:rPr>
        <w:t>Criminal Law Act 1960</w:t>
      </w:r>
      <w:r w:rsidR="00D96E64" w:rsidRPr="006C174A">
        <w:t xml:space="preserve"> (NI) in paragraph 37C(1)(c) of the </w:t>
      </w:r>
      <w:r w:rsidR="00146BBF" w:rsidRPr="006C174A">
        <w:t>MH Act</w:t>
      </w:r>
      <w:r w:rsidR="00D96E64" w:rsidRPr="006C174A">
        <w:t xml:space="preserve"> with the appropriate references to the </w:t>
      </w:r>
      <w:r w:rsidRPr="006C174A">
        <w:t>CP Act</w:t>
      </w:r>
      <w:r w:rsidR="00D96E64" w:rsidRPr="006C174A">
        <w:t>.</w:t>
      </w:r>
    </w:p>
    <w:p w:rsidR="00C74B20" w:rsidRPr="006C174A" w:rsidRDefault="00C74B20" w:rsidP="00D96E64">
      <w:pPr>
        <w:tabs>
          <w:tab w:val="left" w:pos="1701"/>
          <w:tab w:val="right" w:pos="9072"/>
        </w:tabs>
        <w:spacing w:before="120" w:after="120"/>
        <w:ind w:right="91"/>
        <w:rPr>
          <w:b/>
        </w:rPr>
      </w:pPr>
      <w:r w:rsidRPr="006C174A">
        <w:rPr>
          <w:b/>
        </w:rPr>
        <w:t xml:space="preserve">Item 206AM of Schedule 1 – Subsection 37D(1) (definition of </w:t>
      </w:r>
      <w:r w:rsidRPr="006C174A">
        <w:rPr>
          <w:b/>
          <w:i/>
        </w:rPr>
        <w:t>order for recommendations</w:t>
      </w:r>
      <w:r w:rsidRPr="006C174A">
        <w:rPr>
          <w:b/>
        </w:rPr>
        <w:t>)</w:t>
      </w:r>
    </w:p>
    <w:p w:rsidR="00D96E64" w:rsidRPr="006C174A" w:rsidRDefault="00D67956" w:rsidP="00D96E64">
      <w:pPr>
        <w:tabs>
          <w:tab w:val="left" w:pos="1701"/>
          <w:tab w:val="right" w:pos="9072"/>
        </w:tabs>
        <w:spacing w:before="120" w:after="120"/>
        <w:ind w:right="91"/>
      </w:pPr>
      <w:r w:rsidRPr="006C174A">
        <w:t>This item</w:t>
      </w:r>
      <w:r w:rsidR="00D96E64" w:rsidRPr="006C174A">
        <w:t xml:space="preserve"> </w:t>
      </w:r>
      <w:r w:rsidR="00925F34" w:rsidRPr="006C174A">
        <w:t>substitute</w:t>
      </w:r>
      <w:r w:rsidR="00407A06" w:rsidRPr="006C174A">
        <w:t>s</w:t>
      </w:r>
      <w:r w:rsidR="00D96E64" w:rsidRPr="006C174A">
        <w:t xml:space="preserve"> the redundant reference to </w:t>
      </w:r>
      <w:r w:rsidRPr="006C174A">
        <w:t>D</w:t>
      </w:r>
      <w:r w:rsidR="00D96E64" w:rsidRPr="006C174A">
        <w:t xml:space="preserve">ivision 11A of the </w:t>
      </w:r>
      <w:r w:rsidR="00D96E64" w:rsidRPr="006C174A">
        <w:rPr>
          <w:i/>
        </w:rPr>
        <w:t>Criminal Law Act 1960</w:t>
      </w:r>
      <w:r w:rsidR="00D96E64" w:rsidRPr="006C174A">
        <w:t xml:space="preserve"> (NI) in the definition of ‘order for recommendations’ in subsection 37D(1) of the </w:t>
      </w:r>
      <w:r w:rsidR="00146BBF" w:rsidRPr="006C174A">
        <w:t>MH Act</w:t>
      </w:r>
      <w:r w:rsidR="00D96E64" w:rsidRPr="006C174A">
        <w:t xml:space="preserve"> with the appropriate references to the </w:t>
      </w:r>
      <w:r w:rsidRPr="006C174A">
        <w:t>CP Act</w:t>
      </w:r>
      <w:r w:rsidR="00D96E64" w:rsidRPr="006C174A">
        <w:t xml:space="preserve"> and the Court of Petty Sessions.</w:t>
      </w:r>
    </w:p>
    <w:p w:rsidR="00C74B20" w:rsidRPr="006C174A" w:rsidRDefault="00C74B20" w:rsidP="00D96E64">
      <w:pPr>
        <w:tabs>
          <w:tab w:val="left" w:pos="1701"/>
          <w:tab w:val="right" w:pos="9072"/>
        </w:tabs>
        <w:spacing w:before="120" w:after="120"/>
        <w:ind w:right="91"/>
        <w:rPr>
          <w:b/>
        </w:rPr>
      </w:pPr>
      <w:r w:rsidRPr="006C174A">
        <w:rPr>
          <w:b/>
        </w:rPr>
        <w:t>Item 206AN of Schedule 1 – Subsection 37D(2)</w:t>
      </w:r>
    </w:p>
    <w:p w:rsidR="00D96E64" w:rsidRPr="006C174A" w:rsidRDefault="00D67956" w:rsidP="00D96E64">
      <w:pPr>
        <w:tabs>
          <w:tab w:val="left" w:pos="1701"/>
          <w:tab w:val="right" w:pos="9072"/>
        </w:tabs>
        <w:spacing w:before="120" w:after="120"/>
        <w:ind w:right="91"/>
      </w:pPr>
      <w:r w:rsidRPr="006C174A">
        <w:t>This item</w:t>
      </w:r>
      <w:r w:rsidR="00D96E64" w:rsidRPr="006C174A">
        <w:t xml:space="preserve"> </w:t>
      </w:r>
      <w:r w:rsidR="00925F34" w:rsidRPr="006C174A">
        <w:t>omit</w:t>
      </w:r>
      <w:r w:rsidR="00407A06" w:rsidRPr="006C174A">
        <w:t>s</w:t>
      </w:r>
      <w:r w:rsidR="00D96E64" w:rsidRPr="006C174A">
        <w:t xml:space="preserve"> the redundant reference to </w:t>
      </w:r>
      <w:r w:rsidRPr="006C174A">
        <w:t>D</w:t>
      </w:r>
      <w:r w:rsidR="00D96E64" w:rsidRPr="006C174A">
        <w:t xml:space="preserve">ivision 11A of the </w:t>
      </w:r>
      <w:r w:rsidR="00D96E64" w:rsidRPr="006C174A">
        <w:rPr>
          <w:i/>
        </w:rPr>
        <w:t>Criminal Law Act 1960</w:t>
      </w:r>
      <w:r w:rsidR="00D96E64" w:rsidRPr="006C174A">
        <w:t xml:space="preserve"> (NI) in subsection 37D(2) of the </w:t>
      </w:r>
      <w:r w:rsidR="00146BBF" w:rsidRPr="006C174A">
        <w:t>MH Act</w:t>
      </w:r>
      <w:r w:rsidR="00D96E64" w:rsidRPr="006C174A">
        <w:t>.</w:t>
      </w:r>
    </w:p>
    <w:p w:rsidR="00807FA1" w:rsidRPr="006C174A" w:rsidRDefault="00807FA1" w:rsidP="00D96E64">
      <w:pPr>
        <w:tabs>
          <w:tab w:val="left" w:pos="1701"/>
          <w:tab w:val="right" w:pos="9072"/>
        </w:tabs>
        <w:spacing w:before="120" w:after="120"/>
        <w:ind w:right="91"/>
        <w:rPr>
          <w:b/>
        </w:rPr>
      </w:pPr>
    </w:p>
    <w:p w:rsidR="00807FA1" w:rsidRPr="006C174A" w:rsidRDefault="00807FA1" w:rsidP="00D96E64">
      <w:pPr>
        <w:tabs>
          <w:tab w:val="left" w:pos="1701"/>
          <w:tab w:val="right" w:pos="9072"/>
        </w:tabs>
        <w:spacing w:before="120" w:after="120"/>
        <w:ind w:right="91"/>
        <w:rPr>
          <w:b/>
        </w:rPr>
      </w:pPr>
    </w:p>
    <w:p w:rsidR="00C74B20" w:rsidRPr="006C174A" w:rsidRDefault="00C74B20" w:rsidP="00D96E64">
      <w:pPr>
        <w:tabs>
          <w:tab w:val="left" w:pos="1701"/>
          <w:tab w:val="right" w:pos="9072"/>
        </w:tabs>
        <w:spacing w:before="120" w:after="120"/>
        <w:ind w:right="91"/>
        <w:rPr>
          <w:b/>
        </w:rPr>
      </w:pPr>
      <w:r w:rsidRPr="006C174A">
        <w:rPr>
          <w:b/>
        </w:rPr>
        <w:lastRenderedPageBreak/>
        <w:t xml:space="preserve">Item 206AP of Schedule 1 – Subsection 37F(1) (paragraph (a) of the definition of </w:t>
      </w:r>
      <w:r w:rsidRPr="006C174A">
        <w:rPr>
          <w:b/>
          <w:i/>
        </w:rPr>
        <w:t>order for detention</w:t>
      </w:r>
      <w:r w:rsidRPr="006C174A">
        <w:rPr>
          <w:b/>
        </w:rPr>
        <w:t>)</w:t>
      </w:r>
    </w:p>
    <w:p w:rsidR="00D96E64" w:rsidRPr="006C174A" w:rsidRDefault="00D67956" w:rsidP="00D96E64">
      <w:pPr>
        <w:tabs>
          <w:tab w:val="left" w:pos="1701"/>
          <w:tab w:val="right" w:pos="9072"/>
        </w:tabs>
        <w:spacing w:before="120" w:after="120"/>
        <w:ind w:right="91"/>
      </w:pPr>
      <w:r w:rsidRPr="006C174A">
        <w:t xml:space="preserve">This item </w:t>
      </w:r>
      <w:r w:rsidR="00925F34" w:rsidRPr="006C174A">
        <w:t>substitute</w:t>
      </w:r>
      <w:r w:rsidR="00407A06" w:rsidRPr="006C174A">
        <w:t>s</w:t>
      </w:r>
      <w:r w:rsidR="00D96E64" w:rsidRPr="006C174A">
        <w:t xml:space="preserve"> the redundant reference to </w:t>
      </w:r>
      <w:r w:rsidRPr="006C174A">
        <w:t>P</w:t>
      </w:r>
      <w:r w:rsidR="00D96E64" w:rsidRPr="006C174A">
        <w:t xml:space="preserve">art 11A of the </w:t>
      </w:r>
      <w:r w:rsidR="00D96E64" w:rsidRPr="006C174A">
        <w:rPr>
          <w:i/>
        </w:rPr>
        <w:t>Criminal Law Act 1960</w:t>
      </w:r>
      <w:r w:rsidR="00D96E64" w:rsidRPr="006C174A">
        <w:t xml:space="preserve"> (NI) in paragraph (a) of the definition of ‘order for detention’ in subsection 37F(1) of the </w:t>
      </w:r>
      <w:r w:rsidR="00146BBF" w:rsidRPr="006C174A">
        <w:t>MH Act</w:t>
      </w:r>
      <w:r w:rsidR="00D96E64" w:rsidRPr="006C174A">
        <w:t xml:space="preserve"> with the appropriate references to the </w:t>
      </w:r>
      <w:r w:rsidRPr="006C174A">
        <w:t>CP Act</w:t>
      </w:r>
      <w:r w:rsidR="00D96E64" w:rsidRPr="006C174A">
        <w:t>.</w:t>
      </w:r>
    </w:p>
    <w:p w:rsidR="00C74B20" w:rsidRPr="006C174A" w:rsidRDefault="006933AD" w:rsidP="00807FA1">
      <w:pPr>
        <w:spacing w:after="160" w:line="259" w:lineRule="auto"/>
        <w:rPr>
          <w:b/>
        </w:rPr>
      </w:pPr>
      <w:r w:rsidRPr="006C174A">
        <w:rPr>
          <w:b/>
        </w:rPr>
        <w:t>Item 206</w:t>
      </w:r>
      <w:r w:rsidR="00C74B20" w:rsidRPr="006C174A">
        <w:rPr>
          <w:b/>
        </w:rPr>
        <w:t>AQ of Schedule 1 – Paragraph 37F(3)(c)</w:t>
      </w:r>
    </w:p>
    <w:p w:rsidR="00D96E64" w:rsidRPr="006C174A" w:rsidRDefault="00D67956" w:rsidP="00D96E64">
      <w:pPr>
        <w:tabs>
          <w:tab w:val="left" w:pos="1701"/>
          <w:tab w:val="right" w:pos="9072"/>
        </w:tabs>
        <w:spacing w:before="120" w:after="120"/>
        <w:ind w:right="91"/>
      </w:pPr>
      <w:r w:rsidRPr="006C174A">
        <w:t>This item</w:t>
      </w:r>
      <w:r w:rsidR="00D96E64" w:rsidRPr="006C174A">
        <w:t xml:space="preserve"> substitu</w:t>
      </w:r>
      <w:r w:rsidR="00925F34" w:rsidRPr="006C174A">
        <w:t>te</w:t>
      </w:r>
      <w:r w:rsidR="00407A06" w:rsidRPr="006C174A">
        <w:t>s</w:t>
      </w:r>
      <w:r w:rsidR="00D96E64" w:rsidRPr="006C174A">
        <w:t xml:space="preserve"> the redundant reference to </w:t>
      </w:r>
      <w:r w:rsidR="006933AD" w:rsidRPr="006C174A">
        <w:t>P</w:t>
      </w:r>
      <w:r w:rsidR="00D96E64" w:rsidRPr="006C174A">
        <w:t xml:space="preserve">art 11A of the </w:t>
      </w:r>
      <w:r w:rsidR="00D96E64" w:rsidRPr="006C174A">
        <w:rPr>
          <w:i/>
        </w:rPr>
        <w:t>Criminal Law Act 1960</w:t>
      </w:r>
      <w:r w:rsidR="00D96E64" w:rsidRPr="006C174A">
        <w:t xml:space="preserve"> (NI) in paragraph 37F(3)(c) of the </w:t>
      </w:r>
      <w:r w:rsidR="00146BBF" w:rsidRPr="006C174A">
        <w:t>MH Act</w:t>
      </w:r>
      <w:r w:rsidR="00D96E64" w:rsidRPr="006C174A">
        <w:t xml:space="preserve"> with the appropriate references to the </w:t>
      </w:r>
      <w:r w:rsidR="006933AD" w:rsidRPr="006C174A">
        <w:t>CP Act</w:t>
      </w:r>
      <w:r w:rsidR="00D96E64" w:rsidRPr="006C174A">
        <w:t>.</w:t>
      </w:r>
    </w:p>
    <w:p w:rsidR="00C74B20" w:rsidRPr="006C174A" w:rsidRDefault="00C74B20" w:rsidP="00D96E64">
      <w:pPr>
        <w:tabs>
          <w:tab w:val="left" w:pos="1701"/>
          <w:tab w:val="right" w:pos="9072"/>
        </w:tabs>
        <w:spacing w:before="120" w:after="120"/>
        <w:ind w:right="91"/>
        <w:rPr>
          <w:b/>
        </w:rPr>
      </w:pPr>
      <w:r w:rsidRPr="006C174A">
        <w:rPr>
          <w:b/>
        </w:rPr>
        <w:t>Item 206AR of Schedule 1 – After paragraph 37F(6)(c)</w:t>
      </w:r>
    </w:p>
    <w:p w:rsidR="00D96E64" w:rsidRPr="006C174A" w:rsidRDefault="006933AD" w:rsidP="00D96E64">
      <w:pPr>
        <w:tabs>
          <w:tab w:val="left" w:pos="1701"/>
          <w:tab w:val="right" w:pos="9072"/>
        </w:tabs>
        <w:spacing w:before="120" w:after="120"/>
        <w:ind w:right="91"/>
      </w:pPr>
      <w:r w:rsidRPr="006C174A">
        <w:t>This item</w:t>
      </w:r>
      <w:r w:rsidR="00D96E64" w:rsidRPr="006C174A">
        <w:t xml:space="preserve"> </w:t>
      </w:r>
      <w:r w:rsidR="00925F34" w:rsidRPr="006C174A">
        <w:t>insert</w:t>
      </w:r>
      <w:r w:rsidR="00407A06" w:rsidRPr="006C174A">
        <w:t>s</w:t>
      </w:r>
      <w:r w:rsidR="00D96E64" w:rsidRPr="006C174A">
        <w:t xml:space="preserve"> new paragraph 37F(</w:t>
      </w:r>
      <w:r w:rsidRPr="006C174A">
        <w:t>6</w:t>
      </w:r>
      <w:r w:rsidR="00D96E64" w:rsidRPr="006C174A">
        <w:t xml:space="preserve">)(ca) into the </w:t>
      </w:r>
      <w:r w:rsidR="00146BBF" w:rsidRPr="006C174A">
        <w:t>MH Act</w:t>
      </w:r>
      <w:r w:rsidR="00D96E64" w:rsidRPr="006C174A">
        <w:t>. The effect of</w:t>
      </w:r>
      <w:r w:rsidR="00925F34" w:rsidRPr="006C174A">
        <w:t xml:space="preserve"> this amendment </w:t>
      </w:r>
      <w:r w:rsidR="00366E21" w:rsidRPr="006C174A">
        <w:t>is</w:t>
      </w:r>
      <w:r w:rsidR="00D96E64" w:rsidRPr="006C174A">
        <w:t xml:space="preserve"> that if, on a review, the Mental Health Tribunal</w:t>
      </w:r>
      <w:r w:rsidRPr="006C174A">
        <w:t xml:space="preserve"> determines to</w:t>
      </w:r>
      <w:r w:rsidR="00D96E64" w:rsidRPr="006C174A">
        <w:t xml:space="preserve"> order the release of a person under section </w:t>
      </w:r>
      <w:r w:rsidRPr="006C174A">
        <w:t xml:space="preserve">37F, </w:t>
      </w:r>
      <w:r w:rsidR="00D96E64" w:rsidRPr="006C174A">
        <w:t>the Tribunal must</w:t>
      </w:r>
      <w:r w:rsidRPr="006C174A">
        <w:t>,</w:t>
      </w:r>
      <w:r w:rsidR="00D96E64" w:rsidRPr="006C174A">
        <w:t xml:space="preserve"> before making the order</w:t>
      </w:r>
      <w:r w:rsidRPr="006C174A">
        <w:t>,</w:t>
      </w:r>
      <w:r w:rsidR="00D96E64" w:rsidRPr="006C174A">
        <w:t xml:space="preserve"> notify, if the order for detention was originally made by the Court of Petty Sessions, the Clerk of that court.</w:t>
      </w:r>
    </w:p>
    <w:p w:rsidR="00C74B20" w:rsidRPr="006C174A" w:rsidRDefault="00C74B20" w:rsidP="00146BBF">
      <w:pPr>
        <w:keepNext/>
        <w:tabs>
          <w:tab w:val="left" w:pos="1701"/>
          <w:tab w:val="right" w:pos="9072"/>
        </w:tabs>
        <w:spacing w:before="120" w:after="120"/>
        <w:ind w:right="91"/>
        <w:rPr>
          <w:b/>
        </w:rPr>
      </w:pPr>
      <w:r w:rsidRPr="006C174A">
        <w:rPr>
          <w:b/>
        </w:rPr>
        <w:t>Item 206AS of Schedule 1 – Paragraph 37F(7)(b)</w:t>
      </w:r>
    </w:p>
    <w:p w:rsidR="00D96E64" w:rsidRPr="006C174A" w:rsidRDefault="004C6ACE" w:rsidP="00D96E64">
      <w:pPr>
        <w:tabs>
          <w:tab w:val="left" w:pos="1701"/>
          <w:tab w:val="right" w:pos="9072"/>
        </w:tabs>
        <w:spacing w:before="120" w:after="120"/>
        <w:ind w:right="91"/>
      </w:pPr>
      <w:r w:rsidRPr="006C174A">
        <w:t>This item</w:t>
      </w:r>
      <w:r w:rsidR="00D96E64" w:rsidRPr="006C174A">
        <w:t xml:space="preserve"> </w:t>
      </w:r>
      <w:r w:rsidR="00494DE0" w:rsidRPr="006C174A">
        <w:t>amend</w:t>
      </w:r>
      <w:r w:rsidR="00407A06" w:rsidRPr="006C174A">
        <w:t>s</w:t>
      </w:r>
      <w:r w:rsidR="00D96E64" w:rsidRPr="006C174A">
        <w:t xml:space="preserve"> paragraph 37F(7)(b) of the </w:t>
      </w:r>
      <w:r w:rsidR="00146BBF" w:rsidRPr="006C174A">
        <w:t>MH Act</w:t>
      </w:r>
      <w:r w:rsidR="00D96E64" w:rsidRPr="006C174A">
        <w:t xml:space="preserve"> by substituting ‘Court’ with ‘Supreme Court’. The effect</w:t>
      </w:r>
      <w:r w:rsidR="00494DE0" w:rsidRPr="006C174A">
        <w:t xml:space="preserve"> of this</w:t>
      </w:r>
      <w:r w:rsidR="00D96E64" w:rsidRPr="006C174A">
        <w:t xml:space="preserve"> amendment </w:t>
      </w:r>
      <w:r w:rsidR="00366E21" w:rsidRPr="006C174A">
        <w:t>is</w:t>
      </w:r>
      <w:r w:rsidR="00D96E64" w:rsidRPr="006C174A">
        <w:t xml:space="preserve"> to clarify that </w:t>
      </w:r>
      <w:r w:rsidR="00494DE0" w:rsidRPr="006C174A">
        <w:t>this</w:t>
      </w:r>
      <w:r w:rsidR="00D96E64" w:rsidRPr="006C174A">
        <w:t xml:space="preserve"> reference </w:t>
      </w:r>
      <w:r w:rsidR="00494DE0" w:rsidRPr="006C174A">
        <w:t xml:space="preserve">is </w:t>
      </w:r>
      <w:r w:rsidR="00D96E64" w:rsidRPr="006C174A">
        <w:t>to the Supreme Court of Norfolk Island.</w:t>
      </w:r>
    </w:p>
    <w:p w:rsidR="00C74B20" w:rsidRPr="006C174A" w:rsidRDefault="00C74B20" w:rsidP="00D96E64">
      <w:pPr>
        <w:tabs>
          <w:tab w:val="left" w:pos="1701"/>
          <w:tab w:val="right" w:pos="9072"/>
        </w:tabs>
        <w:spacing w:before="120" w:after="120"/>
        <w:ind w:right="91"/>
        <w:rPr>
          <w:b/>
        </w:rPr>
      </w:pPr>
      <w:r w:rsidRPr="006C174A">
        <w:rPr>
          <w:b/>
        </w:rPr>
        <w:t xml:space="preserve">Item 206AT of Schedule 1 – Subsection 37J(2) (paragraph (a) of the definition of </w:t>
      </w:r>
      <w:r w:rsidRPr="006C174A">
        <w:rPr>
          <w:b/>
          <w:i/>
        </w:rPr>
        <w:t>limiting period</w:t>
      </w:r>
      <w:r w:rsidRPr="006C174A">
        <w:rPr>
          <w:b/>
        </w:rPr>
        <w:t>)</w:t>
      </w:r>
    </w:p>
    <w:p w:rsidR="00D96E64" w:rsidRPr="006C174A" w:rsidRDefault="004C6ACE" w:rsidP="00D96E64">
      <w:pPr>
        <w:tabs>
          <w:tab w:val="left" w:pos="1701"/>
          <w:tab w:val="right" w:pos="9072"/>
        </w:tabs>
        <w:spacing w:before="120" w:after="120"/>
        <w:ind w:right="91"/>
      </w:pPr>
      <w:r w:rsidRPr="006C174A">
        <w:t>This item</w:t>
      </w:r>
      <w:r w:rsidR="00494DE0" w:rsidRPr="006C174A">
        <w:t xml:space="preserve"> substitute</w:t>
      </w:r>
      <w:r w:rsidR="00407A06" w:rsidRPr="006C174A">
        <w:t>s</w:t>
      </w:r>
      <w:r w:rsidR="00D96E64" w:rsidRPr="006C174A">
        <w:t xml:space="preserve"> the redundant reference to </w:t>
      </w:r>
      <w:r w:rsidRPr="006C174A">
        <w:t>P</w:t>
      </w:r>
      <w:r w:rsidR="00D96E64" w:rsidRPr="006C174A">
        <w:t xml:space="preserve">art 11A of the </w:t>
      </w:r>
      <w:r w:rsidR="00D96E64" w:rsidRPr="006C174A">
        <w:rPr>
          <w:i/>
        </w:rPr>
        <w:t>Criminal Law Act 1960</w:t>
      </w:r>
      <w:r w:rsidR="00D96E64" w:rsidRPr="006C174A">
        <w:t xml:space="preserve"> (NI) in paragraph (a) of the definition of ‘limiting period’ in subsection 37J(2) of the </w:t>
      </w:r>
      <w:r w:rsidR="00146BBF" w:rsidRPr="006C174A">
        <w:t>MH Act</w:t>
      </w:r>
      <w:r w:rsidR="00D96E64" w:rsidRPr="006C174A">
        <w:t xml:space="preserve"> with the appropriate reference to Chapter 2 of the </w:t>
      </w:r>
      <w:r w:rsidRPr="006C174A">
        <w:t>CP Act</w:t>
      </w:r>
      <w:r w:rsidR="00D96E64" w:rsidRPr="006C174A">
        <w:t>.</w:t>
      </w:r>
    </w:p>
    <w:p w:rsidR="00C74B20" w:rsidRPr="006C174A" w:rsidRDefault="00C74B20" w:rsidP="00D96E64">
      <w:pPr>
        <w:tabs>
          <w:tab w:val="left" w:pos="1701"/>
          <w:tab w:val="right" w:pos="9072"/>
        </w:tabs>
        <w:spacing w:before="120" w:after="120"/>
        <w:ind w:right="91"/>
        <w:rPr>
          <w:b/>
        </w:rPr>
      </w:pPr>
      <w:r w:rsidRPr="006C174A">
        <w:rPr>
          <w:b/>
        </w:rPr>
        <w:t>Item 206AU of Schedule 1 – Part 4B (heading)</w:t>
      </w:r>
    </w:p>
    <w:p w:rsidR="00D96E64" w:rsidRPr="006C174A" w:rsidRDefault="004C6ACE" w:rsidP="00D96E64">
      <w:pPr>
        <w:tabs>
          <w:tab w:val="left" w:pos="1701"/>
          <w:tab w:val="right" w:pos="9072"/>
        </w:tabs>
        <w:spacing w:before="120" w:after="120"/>
        <w:ind w:right="91"/>
      </w:pPr>
      <w:r w:rsidRPr="006C174A">
        <w:t>This item</w:t>
      </w:r>
      <w:r w:rsidR="00D96E64" w:rsidRPr="006C174A">
        <w:t xml:space="preserve"> substit</w:t>
      </w:r>
      <w:r w:rsidR="00494DE0" w:rsidRPr="006C174A">
        <w:t>ute</w:t>
      </w:r>
      <w:r w:rsidR="00407A06" w:rsidRPr="006C174A">
        <w:t>s</w:t>
      </w:r>
      <w:r w:rsidR="00D96E64" w:rsidRPr="006C174A">
        <w:t xml:space="preserve"> the redundant reference to the </w:t>
      </w:r>
      <w:r w:rsidR="00D96E64" w:rsidRPr="006C174A">
        <w:rPr>
          <w:i/>
        </w:rPr>
        <w:t>Criminal Law Act 1960</w:t>
      </w:r>
      <w:r w:rsidR="00D96E64" w:rsidRPr="006C174A">
        <w:t xml:space="preserve"> (NI) in the heading to Part 4B of the </w:t>
      </w:r>
      <w:r w:rsidR="00146BBF" w:rsidRPr="006C174A">
        <w:t>MH Act</w:t>
      </w:r>
      <w:r w:rsidR="00D96E64" w:rsidRPr="006C174A">
        <w:t xml:space="preserve"> with a reference to the </w:t>
      </w:r>
      <w:r w:rsidRPr="006C174A">
        <w:t>CP Act</w:t>
      </w:r>
      <w:r w:rsidR="00D96E64" w:rsidRPr="006C174A">
        <w:t>.</w:t>
      </w:r>
    </w:p>
    <w:p w:rsidR="00C74B20" w:rsidRPr="006C174A" w:rsidRDefault="00C74B20" w:rsidP="00D96E64">
      <w:pPr>
        <w:tabs>
          <w:tab w:val="left" w:pos="1701"/>
          <w:tab w:val="right" w:pos="9072"/>
        </w:tabs>
        <w:spacing w:before="120" w:after="120"/>
        <w:ind w:right="91"/>
        <w:rPr>
          <w:b/>
        </w:rPr>
      </w:pPr>
      <w:r w:rsidRPr="006C174A">
        <w:rPr>
          <w:b/>
        </w:rPr>
        <w:t>Item 206AV of Schedule 1 – Paragraph 37L(5)(d)</w:t>
      </w:r>
    </w:p>
    <w:p w:rsidR="00D96E64" w:rsidRPr="006C174A" w:rsidRDefault="004C6ACE" w:rsidP="00D96E64">
      <w:pPr>
        <w:tabs>
          <w:tab w:val="left" w:pos="1701"/>
          <w:tab w:val="right" w:pos="9072"/>
        </w:tabs>
        <w:spacing w:before="120" w:after="120"/>
        <w:ind w:right="91"/>
      </w:pPr>
      <w:r w:rsidRPr="006C174A">
        <w:t>This item</w:t>
      </w:r>
      <w:r w:rsidR="00D96E64" w:rsidRPr="006C174A">
        <w:t xml:space="preserve"> </w:t>
      </w:r>
      <w:r w:rsidR="00494DE0" w:rsidRPr="006C174A">
        <w:t>substitute</w:t>
      </w:r>
      <w:r w:rsidR="00407A06" w:rsidRPr="006C174A">
        <w:t>s</w:t>
      </w:r>
      <w:r w:rsidR="00D96E64" w:rsidRPr="006C174A">
        <w:t xml:space="preserve"> the redundant reference to </w:t>
      </w:r>
      <w:r w:rsidRPr="006C174A">
        <w:t>P</w:t>
      </w:r>
      <w:r w:rsidR="00D96E64" w:rsidRPr="006C174A">
        <w:t xml:space="preserve">art 11A of the </w:t>
      </w:r>
      <w:r w:rsidR="00D96E64" w:rsidRPr="006C174A">
        <w:rPr>
          <w:i/>
        </w:rPr>
        <w:t xml:space="preserve">Criminal Law </w:t>
      </w:r>
      <w:r w:rsidRPr="006C174A">
        <w:rPr>
          <w:i/>
        </w:rPr>
        <w:t>Act </w:t>
      </w:r>
      <w:r w:rsidR="00D96E64" w:rsidRPr="006C174A">
        <w:rPr>
          <w:i/>
        </w:rPr>
        <w:t>1960</w:t>
      </w:r>
      <w:r w:rsidR="00D96E64" w:rsidRPr="006C174A">
        <w:t xml:space="preserve"> (NI) in paragraph 37L(5)(d) of the </w:t>
      </w:r>
      <w:r w:rsidR="00146BBF" w:rsidRPr="006C174A">
        <w:t>MH Act</w:t>
      </w:r>
      <w:r w:rsidR="00D96E64" w:rsidRPr="006C174A">
        <w:t xml:space="preserve"> with the appropriate reference to </w:t>
      </w:r>
      <w:r w:rsidRPr="006C174A">
        <w:t>C</w:t>
      </w:r>
      <w:r w:rsidR="00D96E64" w:rsidRPr="006C174A">
        <w:t xml:space="preserve">hapter 2 of the </w:t>
      </w:r>
      <w:r w:rsidRPr="006C174A">
        <w:t>CP Act</w:t>
      </w:r>
      <w:r w:rsidR="00D96E64" w:rsidRPr="006C174A">
        <w:t>.</w:t>
      </w:r>
    </w:p>
    <w:p w:rsidR="00A82941" w:rsidRPr="006C174A" w:rsidRDefault="00A82941">
      <w:pPr>
        <w:spacing w:after="160" w:line="259" w:lineRule="auto"/>
        <w:rPr>
          <w:b/>
        </w:rPr>
      </w:pPr>
      <w:bookmarkStart w:id="21" w:name="_Toc513111333"/>
      <w:r w:rsidRPr="006C174A">
        <w:rPr>
          <w:b/>
        </w:rPr>
        <w:br w:type="page"/>
      </w:r>
    </w:p>
    <w:p w:rsidR="00D96E64" w:rsidRPr="006C174A" w:rsidRDefault="00D96E64" w:rsidP="00D96E64">
      <w:pPr>
        <w:tabs>
          <w:tab w:val="left" w:pos="1701"/>
          <w:tab w:val="right" w:pos="9072"/>
        </w:tabs>
        <w:spacing w:before="120" w:after="120"/>
        <w:ind w:right="91"/>
        <w:rPr>
          <w:b/>
        </w:rPr>
      </w:pPr>
      <w:r w:rsidRPr="006C174A">
        <w:rPr>
          <w:b/>
        </w:rPr>
        <w:lastRenderedPageBreak/>
        <w:t>Part 8—Amendments affecting the Summary Offences Act 2005</w:t>
      </w:r>
      <w:bookmarkStart w:id="22" w:name="BK_S1P42L2C5"/>
      <w:bookmarkEnd w:id="22"/>
      <w:r w:rsidRPr="006C174A">
        <w:rPr>
          <w:b/>
        </w:rPr>
        <w:t xml:space="preserve"> (Norfolk Island)</w:t>
      </w:r>
      <w:bookmarkEnd w:id="21"/>
    </w:p>
    <w:p w:rsidR="00D96E64" w:rsidRPr="006C174A" w:rsidRDefault="00D96E64" w:rsidP="00D96E64">
      <w:pPr>
        <w:tabs>
          <w:tab w:val="left" w:pos="1701"/>
          <w:tab w:val="right" w:pos="9072"/>
        </w:tabs>
        <w:spacing w:before="120" w:after="120"/>
        <w:ind w:right="91"/>
        <w:rPr>
          <w:b/>
          <w:i/>
        </w:rPr>
      </w:pPr>
      <w:r w:rsidRPr="006C174A">
        <w:rPr>
          <w:b/>
          <w:i/>
        </w:rPr>
        <w:t>Norfolk Island Continued Laws Ordinance 2015</w:t>
      </w:r>
    </w:p>
    <w:p w:rsidR="00D96E64" w:rsidRPr="006C174A" w:rsidRDefault="00D96E64" w:rsidP="00D96E64">
      <w:pPr>
        <w:tabs>
          <w:tab w:val="left" w:pos="1701"/>
          <w:tab w:val="right" w:pos="9072"/>
        </w:tabs>
        <w:spacing w:before="120" w:after="120"/>
        <w:ind w:right="91"/>
        <w:rPr>
          <w:b/>
        </w:rPr>
      </w:pPr>
      <w:r w:rsidRPr="006C174A">
        <w:rPr>
          <w:b/>
        </w:rPr>
        <w:t xml:space="preserve">Item </w:t>
      </w:r>
      <w:r w:rsidR="00D354D1" w:rsidRPr="006C174A">
        <w:rPr>
          <w:b/>
        </w:rPr>
        <w:t xml:space="preserve">[15] </w:t>
      </w:r>
      <w:r w:rsidRPr="006C174A">
        <w:rPr>
          <w:b/>
        </w:rPr>
        <w:t>— After item 335A of Schedule 1</w:t>
      </w:r>
    </w:p>
    <w:p w:rsidR="00D96E64" w:rsidRPr="006C174A" w:rsidRDefault="00D96E64" w:rsidP="00D96E64">
      <w:pPr>
        <w:tabs>
          <w:tab w:val="left" w:pos="1701"/>
          <w:tab w:val="right" w:pos="9072"/>
        </w:tabs>
        <w:spacing w:before="120" w:after="120"/>
        <w:ind w:right="91"/>
      </w:pPr>
      <w:r w:rsidRPr="006C174A">
        <w:t>This item</w:t>
      </w:r>
      <w:r w:rsidR="00D354D1" w:rsidRPr="006C174A">
        <w:t xml:space="preserve"> insert</w:t>
      </w:r>
      <w:r w:rsidR="00407A06" w:rsidRPr="006C174A">
        <w:t>s</w:t>
      </w:r>
      <w:r w:rsidRPr="006C174A">
        <w:t xml:space="preserve"> new items 335P and 335Q into Schedule 1 to the Continued Laws Ordinance, which </w:t>
      </w:r>
      <w:r w:rsidR="00D354D1" w:rsidRPr="006C174A">
        <w:t xml:space="preserve">would </w:t>
      </w:r>
      <w:r w:rsidRPr="006C174A">
        <w:t xml:space="preserve">amend subsection 30(1) of the </w:t>
      </w:r>
      <w:r w:rsidRPr="006C174A">
        <w:rPr>
          <w:i/>
        </w:rPr>
        <w:t xml:space="preserve">Summary Offences Act 2005 </w:t>
      </w:r>
      <w:r w:rsidRPr="006C174A">
        <w:t>(NI)</w:t>
      </w:r>
      <w:r w:rsidR="00EE2045" w:rsidRPr="006C174A">
        <w:t>. Subsection 30(1) of that Act</w:t>
      </w:r>
      <w:r w:rsidRPr="006C174A">
        <w:t xml:space="preserve"> defines ‘sexual offence’ for the purposes of </w:t>
      </w:r>
      <w:r w:rsidR="00EE2045" w:rsidRPr="006C174A">
        <w:t xml:space="preserve">the offence in </w:t>
      </w:r>
      <w:r w:rsidRPr="006C174A">
        <w:t>section</w:t>
      </w:r>
      <w:r w:rsidR="00EE2045" w:rsidRPr="006C174A">
        <w:t xml:space="preserve"> 30 of that Act</w:t>
      </w:r>
      <w:r w:rsidRPr="006C174A">
        <w:t xml:space="preserve"> of </w:t>
      </w:r>
      <w:r w:rsidR="00D354D1" w:rsidRPr="006C174A">
        <w:t>loitering by a sexual offender.</w:t>
      </w:r>
    </w:p>
    <w:p w:rsidR="00EE2045" w:rsidRPr="006C174A" w:rsidRDefault="00EE2045" w:rsidP="00D96E64">
      <w:pPr>
        <w:tabs>
          <w:tab w:val="left" w:pos="1701"/>
          <w:tab w:val="right" w:pos="9072"/>
        </w:tabs>
        <w:spacing w:before="120" w:after="120"/>
        <w:ind w:right="91"/>
        <w:rPr>
          <w:b/>
        </w:rPr>
      </w:pPr>
      <w:r w:rsidRPr="006C174A">
        <w:rPr>
          <w:b/>
        </w:rPr>
        <w:t>Item 335P of Schedule 1 – Paragraph 30(1)(a)</w:t>
      </w:r>
    </w:p>
    <w:p w:rsidR="00D96E64" w:rsidRPr="006C174A" w:rsidRDefault="003D1601" w:rsidP="00D96E64">
      <w:pPr>
        <w:tabs>
          <w:tab w:val="left" w:pos="1701"/>
          <w:tab w:val="right" w:pos="9072"/>
        </w:tabs>
        <w:spacing w:before="120" w:after="120"/>
        <w:ind w:right="91"/>
      </w:pPr>
      <w:r w:rsidRPr="006C174A">
        <w:t>This item</w:t>
      </w:r>
      <w:r w:rsidR="00D96E64" w:rsidRPr="006C174A">
        <w:t xml:space="preserve"> </w:t>
      </w:r>
      <w:r w:rsidR="00D354D1" w:rsidRPr="006C174A">
        <w:t>amend</w:t>
      </w:r>
      <w:r w:rsidR="00407A06" w:rsidRPr="006C174A">
        <w:t>s</w:t>
      </w:r>
      <w:r w:rsidR="00D96E64" w:rsidRPr="006C174A">
        <w:t xml:space="preserve"> paragraph 30(1)(a) of the </w:t>
      </w:r>
      <w:r w:rsidR="00D96E64" w:rsidRPr="006C174A">
        <w:rPr>
          <w:i/>
        </w:rPr>
        <w:t>Summary Offences Act 2005</w:t>
      </w:r>
      <w:r w:rsidR="00D96E64" w:rsidRPr="006C174A">
        <w:t xml:space="preserve"> (NI) by substituting the redundant references to the </w:t>
      </w:r>
      <w:r w:rsidRPr="006C174A">
        <w:t xml:space="preserve">Crimes Act </w:t>
      </w:r>
      <w:r w:rsidR="00D96E64" w:rsidRPr="006C174A">
        <w:t>with the appropriate references to Part</w:t>
      </w:r>
      <w:r w:rsidRPr="006C174A">
        <w:t>s</w:t>
      </w:r>
      <w:r w:rsidR="00D96E64" w:rsidRPr="006C174A">
        <w:t xml:space="preserve"> 3.6 and 3.7 of the </w:t>
      </w:r>
      <w:r w:rsidRPr="006C174A">
        <w:t>Code</w:t>
      </w:r>
      <w:r w:rsidR="00D96E64" w:rsidRPr="006C174A">
        <w:t>, which contain the relevant sexual and child pornography</w:t>
      </w:r>
      <w:r w:rsidRPr="006C174A">
        <w:t xml:space="preserve"> offences</w:t>
      </w:r>
      <w:r w:rsidR="00D96E64" w:rsidRPr="006C174A">
        <w:t>.</w:t>
      </w:r>
    </w:p>
    <w:p w:rsidR="00EE2045" w:rsidRPr="006C174A" w:rsidRDefault="00EE2045" w:rsidP="00D96E64">
      <w:pPr>
        <w:tabs>
          <w:tab w:val="left" w:pos="1701"/>
          <w:tab w:val="right" w:pos="9072"/>
        </w:tabs>
        <w:spacing w:before="120" w:after="120"/>
        <w:ind w:right="91"/>
        <w:rPr>
          <w:b/>
        </w:rPr>
      </w:pPr>
      <w:r w:rsidRPr="006C174A">
        <w:rPr>
          <w:b/>
        </w:rPr>
        <w:t>Item 335Q of Schedule 1 – Subparagraphs 30(1)(b)(i) and (ii)</w:t>
      </w:r>
    </w:p>
    <w:p w:rsidR="00D96E64" w:rsidRPr="006C174A" w:rsidRDefault="0050734D" w:rsidP="00D96E64">
      <w:pPr>
        <w:tabs>
          <w:tab w:val="left" w:pos="1701"/>
          <w:tab w:val="right" w:pos="9072"/>
        </w:tabs>
        <w:spacing w:before="120" w:after="120"/>
        <w:ind w:right="91"/>
      </w:pPr>
      <w:r w:rsidRPr="006C174A">
        <w:t>This item</w:t>
      </w:r>
      <w:r w:rsidR="00D96E64" w:rsidRPr="006C174A">
        <w:t xml:space="preserve"> </w:t>
      </w:r>
      <w:r w:rsidR="00D354D1" w:rsidRPr="006C174A">
        <w:t>repeal</w:t>
      </w:r>
      <w:r w:rsidR="00407A06" w:rsidRPr="006C174A">
        <w:t>s</w:t>
      </w:r>
      <w:r w:rsidR="00D354D1" w:rsidRPr="006C174A">
        <w:t xml:space="preserve"> </w:t>
      </w:r>
      <w:r w:rsidR="00D96E64" w:rsidRPr="006C174A">
        <w:t xml:space="preserve">subparagraphs 30(1)(b)(i) and (ii) of the </w:t>
      </w:r>
      <w:r w:rsidR="00D96E64" w:rsidRPr="006C174A">
        <w:rPr>
          <w:i/>
        </w:rPr>
        <w:t>Summary Offences Act 2005</w:t>
      </w:r>
      <w:r w:rsidR="00D96E64" w:rsidRPr="006C174A">
        <w:t xml:space="preserve"> (NI). These provisions, which provide that a ‘sexual offence’ for the purposes of subsection 30(1) include</w:t>
      </w:r>
      <w:r w:rsidRPr="006C174A">
        <w:t>s</w:t>
      </w:r>
      <w:r w:rsidR="00D96E64" w:rsidRPr="006C174A">
        <w:t xml:space="preserve"> the offences of counselling or procuring and aiding </w:t>
      </w:r>
      <w:r w:rsidRPr="006C174A">
        <w:t xml:space="preserve">or </w:t>
      </w:r>
      <w:r w:rsidR="00D96E64" w:rsidRPr="006C174A">
        <w:t>abetting</w:t>
      </w:r>
      <w:r w:rsidRPr="006C174A">
        <w:t>,</w:t>
      </w:r>
      <w:r w:rsidR="00D96E64" w:rsidRPr="006C174A">
        <w:t xml:space="preserve"> are redundant as section 45 of the </w:t>
      </w:r>
      <w:r w:rsidRPr="006C174A">
        <w:t>Code</w:t>
      </w:r>
      <w:r w:rsidR="00D96E64" w:rsidRPr="006C174A">
        <w:t xml:space="preserve"> deems a person who aids, abets, counsels or procures the commission of an offence to have committed that offence.</w:t>
      </w:r>
    </w:p>
    <w:p w:rsidR="00D96E64" w:rsidRPr="006C174A" w:rsidRDefault="00D96E64" w:rsidP="005C5990">
      <w:pPr>
        <w:spacing w:after="160" w:line="259" w:lineRule="auto"/>
        <w:rPr>
          <w:b/>
        </w:rPr>
      </w:pPr>
      <w:r w:rsidRPr="006C174A">
        <w:rPr>
          <w:b/>
          <w:u w:val="single"/>
        </w:rPr>
        <w:br w:type="page"/>
      </w:r>
      <w:r w:rsidR="005B36AF" w:rsidRPr="006C174A">
        <w:rPr>
          <w:b/>
        </w:rPr>
        <w:lastRenderedPageBreak/>
        <w:t>Schedule 6—Transitional provisions</w:t>
      </w:r>
    </w:p>
    <w:p w:rsidR="004D0579" w:rsidRPr="006C174A" w:rsidRDefault="004D0579" w:rsidP="005C5990">
      <w:pPr>
        <w:spacing w:after="160" w:line="259" w:lineRule="auto"/>
        <w:rPr>
          <w:b/>
        </w:rPr>
      </w:pPr>
      <w:r w:rsidRPr="006C174A">
        <w:t>Schedule 6 to the Ordinance deal</w:t>
      </w:r>
      <w:r w:rsidR="00407A06" w:rsidRPr="006C174A">
        <w:t>s</w:t>
      </w:r>
      <w:r w:rsidRPr="006C174A">
        <w:t xml:space="preserve"> with transitional matters arising from the amendments.</w:t>
      </w:r>
    </w:p>
    <w:p w:rsidR="00D96E64" w:rsidRPr="006C174A" w:rsidRDefault="00D96E64" w:rsidP="00D96E64">
      <w:pPr>
        <w:keepNext/>
        <w:widowControl w:val="0"/>
        <w:tabs>
          <w:tab w:val="left" w:pos="1701"/>
          <w:tab w:val="right" w:pos="9072"/>
        </w:tabs>
        <w:spacing w:before="120" w:after="120"/>
        <w:ind w:right="91"/>
        <w:rPr>
          <w:b/>
          <w:i/>
        </w:rPr>
      </w:pPr>
      <w:r w:rsidRPr="006C174A">
        <w:rPr>
          <w:b/>
          <w:i/>
        </w:rPr>
        <w:t>Norfolk Island Continued Laws Ordinance 2015</w:t>
      </w:r>
    </w:p>
    <w:p w:rsidR="005B36AF" w:rsidRPr="006C174A" w:rsidRDefault="005B36AF" w:rsidP="005B36AF">
      <w:pPr>
        <w:tabs>
          <w:tab w:val="left" w:pos="1701"/>
          <w:tab w:val="right" w:pos="9072"/>
        </w:tabs>
        <w:spacing w:before="120" w:after="120"/>
        <w:ind w:right="91"/>
        <w:rPr>
          <w:b/>
        </w:rPr>
      </w:pPr>
      <w:r w:rsidRPr="006C174A">
        <w:rPr>
          <w:b/>
        </w:rPr>
        <w:t xml:space="preserve">Item </w:t>
      </w:r>
      <w:r w:rsidR="00D354D1" w:rsidRPr="006C174A">
        <w:rPr>
          <w:b/>
        </w:rPr>
        <w:t>[</w:t>
      </w:r>
      <w:r w:rsidRPr="006C174A">
        <w:rPr>
          <w:b/>
        </w:rPr>
        <w:t>1</w:t>
      </w:r>
      <w:r w:rsidR="00D354D1" w:rsidRPr="006C174A">
        <w:rPr>
          <w:b/>
        </w:rPr>
        <w:t xml:space="preserve">] </w:t>
      </w:r>
      <w:r w:rsidRPr="006C174A">
        <w:rPr>
          <w:b/>
        </w:rPr>
        <w:t>—</w:t>
      </w:r>
      <w:r w:rsidRPr="006C174A">
        <w:t xml:space="preserve"> </w:t>
      </w:r>
      <w:r w:rsidRPr="006C174A">
        <w:rPr>
          <w:b/>
        </w:rPr>
        <w:t>In the appropriate position in Part 2 of Schedule </w:t>
      </w:r>
      <w:r w:rsidR="00E51581" w:rsidRPr="006C174A">
        <w:rPr>
          <w:b/>
        </w:rPr>
        <w:t>1</w:t>
      </w:r>
    </w:p>
    <w:p w:rsidR="005B36AF" w:rsidRPr="006C174A" w:rsidRDefault="005B36AF" w:rsidP="00146BBF">
      <w:pPr>
        <w:tabs>
          <w:tab w:val="left" w:pos="1701"/>
          <w:tab w:val="right" w:pos="9072"/>
        </w:tabs>
        <w:spacing w:before="120" w:after="120"/>
        <w:ind w:right="91"/>
      </w:pPr>
      <w:r w:rsidRPr="006C174A">
        <w:t xml:space="preserve">This item </w:t>
      </w:r>
      <w:r w:rsidR="00D354D1" w:rsidRPr="006C174A">
        <w:t>insert</w:t>
      </w:r>
      <w:r w:rsidR="00407A06" w:rsidRPr="006C174A">
        <w:t>s</w:t>
      </w:r>
      <w:r w:rsidRPr="006C174A">
        <w:t xml:space="preserve"> new Division </w:t>
      </w:r>
      <w:r w:rsidR="00D952D5" w:rsidRPr="006C174A">
        <w:t>15</w:t>
      </w:r>
      <w:r w:rsidRPr="006C174A">
        <w:t xml:space="preserve"> into Part 2 of Schedule 1 to the Continued Laws Ordinance. This new </w:t>
      </w:r>
      <w:r w:rsidR="00E51581" w:rsidRPr="006C174A">
        <w:t xml:space="preserve">Division </w:t>
      </w:r>
      <w:r w:rsidR="00D354D1" w:rsidRPr="006C174A">
        <w:t>contain</w:t>
      </w:r>
      <w:r w:rsidR="00407A06" w:rsidRPr="006C174A">
        <w:t>s</w:t>
      </w:r>
      <w:r w:rsidRPr="006C174A">
        <w:t xml:space="preserve"> transitional provisions dealing with the application of amendments </w:t>
      </w:r>
      <w:r w:rsidR="00E51581" w:rsidRPr="006C174A">
        <w:t xml:space="preserve">made by the Ordinance </w:t>
      </w:r>
      <w:r w:rsidRPr="006C174A">
        <w:t xml:space="preserve">to the </w:t>
      </w:r>
      <w:r w:rsidR="002033F2" w:rsidRPr="006C174A">
        <w:t>Bail Act</w:t>
      </w:r>
      <w:r w:rsidRPr="006C174A">
        <w:t xml:space="preserve">, the </w:t>
      </w:r>
      <w:r w:rsidR="0065418D" w:rsidRPr="006C174A">
        <w:t>CW Act</w:t>
      </w:r>
      <w:r w:rsidRPr="006C174A">
        <w:t xml:space="preserve">, the </w:t>
      </w:r>
      <w:r w:rsidR="0065418D" w:rsidRPr="006C174A">
        <w:t>CP Act</w:t>
      </w:r>
      <w:r w:rsidRPr="006C174A">
        <w:t>, the Evidence Act, the Firearms Act</w:t>
      </w:r>
      <w:r w:rsidR="00D354D1" w:rsidRPr="006C174A">
        <w:t>, the Sentencing Act</w:t>
      </w:r>
      <w:r w:rsidRPr="006C174A">
        <w:t xml:space="preserve"> and the </w:t>
      </w:r>
      <w:r w:rsidRPr="006C174A">
        <w:rPr>
          <w:i/>
        </w:rPr>
        <w:t>Summary Offences Act 2005</w:t>
      </w:r>
      <w:r w:rsidRPr="006C174A">
        <w:t xml:space="preserve"> (NI).</w:t>
      </w:r>
    </w:p>
    <w:p w:rsidR="00663886" w:rsidRPr="006C174A" w:rsidRDefault="00663886" w:rsidP="00146BBF">
      <w:pPr>
        <w:tabs>
          <w:tab w:val="left" w:pos="1701"/>
          <w:tab w:val="right" w:pos="9072"/>
        </w:tabs>
        <w:spacing w:before="120" w:after="120"/>
        <w:ind w:right="91"/>
        <w:rPr>
          <w:b/>
        </w:rPr>
      </w:pPr>
      <w:r w:rsidRPr="006C174A">
        <w:rPr>
          <w:b/>
        </w:rPr>
        <w:t>Item 375</w:t>
      </w:r>
      <w:r w:rsidR="00D952D5" w:rsidRPr="006C174A">
        <w:rPr>
          <w:b/>
        </w:rPr>
        <w:t>A</w:t>
      </w:r>
      <w:r w:rsidRPr="006C174A">
        <w:rPr>
          <w:b/>
        </w:rPr>
        <w:t xml:space="preserve"> – Provisions affecting the </w:t>
      </w:r>
      <w:r w:rsidRPr="006C174A">
        <w:rPr>
          <w:b/>
          <w:i/>
        </w:rPr>
        <w:t xml:space="preserve">Bail Act 2005 </w:t>
      </w:r>
      <w:r w:rsidRPr="006C174A">
        <w:rPr>
          <w:b/>
        </w:rPr>
        <w:t>(Norfolk Island)</w:t>
      </w:r>
    </w:p>
    <w:p w:rsidR="005B36AF" w:rsidRPr="006C174A" w:rsidRDefault="005B36AF" w:rsidP="00146BBF">
      <w:pPr>
        <w:tabs>
          <w:tab w:val="left" w:pos="1701"/>
          <w:tab w:val="right" w:pos="9072"/>
        </w:tabs>
        <w:spacing w:before="120" w:after="120"/>
        <w:ind w:right="91"/>
      </w:pPr>
      <w:r w:rsidRPr="006C174A">
        <w:t>Subitem 375</w:t>
      </w:r>
      <w:r w:rsidR="00D952D5" w:rsidRPr="006C174A">
        <w:t>A</w:t>
      </w:r>
      <w:r w:rsidRPr="006C174A">
        <w:t xml:space="preserve">(1) </w:t>
      </w:r>
      <w:r w:rsidR="00E665EA" w:rsidRPr="006C174A">
        <w:t>provide</w:t>
      </w:r>
      <w:r w:rsidR="00407A06" w:rsidRPr="006C174A">
        <w:t>s</w:t>
      </w:r>
      <w:r w:rsidRPr="006C174A">
        <w:t xml:space="preserve"> that despite the repeal and substitution of paragraph 9(1)(d) of the </w:t>
      </w:r>
      <w:r w:rsidR="002033F2" w:rsidRPr="006C174A">
        <w:t>Bail Act</w:t>
      </w:r>
      <w:r w:rsidRPr="006C174A">
        <w:t xml:space="preserve">, section 9 of that Act does not apply to an offence against </w:t>
      </w:r>
      <w:r w:rsidR="003E67C3" w:rsidRPr="006C174A">
        <w:t>section </w:t>
      </w:r>
      <w:r w:rsidRPr="006C174A">
        <w:t xml:space="preserve">42 of the </w:t>
      </w:r>
      <w:r w:rsidR="00D119F5" w:rsidRPr="006C174A">
        <w:t>DV Act</w:t>
      </w:r>
      <w:r w:rsidRPr="006C174A">
        <w:t xml:space="preserve">. This is a transitional provision intended to ensure that, despite the amendment to paragraph 9(1)(d), the presumption in favour of bail for certain offences does not apply to a person who has been accused of an offence against section 42 of the </w:t>
      </w:r>
      <w:r w:rsidR="00D119F5" w:rsidRPr="006C174A">
        <w:t>DV Act</w:t>
      </w:r>
      <w:r w:rsidRPr="006C174A">
        <w:t xml:space="preserve"> (which deals with the contravention of a protection order or an interim protection order) in the circumstances set out in subsection 9(1) of the </w:t>
      </w:r>
      <w:r w:rsidR="002033F2" w:rsidRPr="006C174A">
        <w:t>Bail Act</w:t>
      </w:r>
      <w:r w:rsidRPr="006C174A">
        <w:t>.</w:t>
      </w:r>
    </w:p>
    <w:p w:rsidR="005B36AF" w:rsidRPr="006C174A" w:rsidRDefault="005B36AF" w:rsidP="00146BBF">
      <w:pPr>
        <w:tabs>
          <w:tab w:val="left" w:pos="1701"/>
          <w:tab w:val="right" w:pos="9072"/>
        </w:tabs>
        <w:spacing w:before="120" w:after="120"/>
        <w:ind w:right="91"/>
      </w:pPr>
      <w:r w:rsidRPr="006C174A">
        <w:t>Subitem 375</w:t>
      </w:r>
      <w:r w:rsidR="00D952D5" w:rsidRPr="006C174A">
        <w:t>A</w:t>
      </w:r>
      <w:r w:rsidRPr="006C174A">
        <w:t>(2) pr</w:t>
      </w:r>
      <w:r w:rsidR="00E665EA" w:rsidRPr="006C174A">
        <w:t>ovide</w:t>
      </w:r>
      <w:r w:rsidR="00E470AC" w:rsidRPr="006C174A">
        <w:t>s</w:t>
      </w:r>
      <w:r w:rsidRPr="006C174A">
        <w:t xml:space="preserve"> that paragraph 25(1)(d) of the Bail Act, as amended, applies as if the reference in that paragraph to the </w:t>
      </w:r>
      <w:r w:rsidR="00427950" w:rsidRPr="006C174A">
        <w:t>CDPV Act</w:t>
      </w:r>
      <w:r w:rsidRPr="006C174A">
        <w:t xml:space="preserve"> includes a reference to the </w:t>
      </w:r>
      <w:r w:rsidR="00D119F5" w:rsidRPr="006C174A">
        <w:t>DV Act</w:t>
      </w:r>
      <w:r w:rsidRPr="006C174A">
        <w:t xml:space="preserve">. This is a transitional provision which </w:t>
      </w:r>
      <w:r w:rsidR="00E665EA" w:rsidRPr="006C174A">
        <w:t>ensure</w:t>
      </w:r>
      <w:r w:rsidR="00E470AC" w:rsidRPr="006C174A">
        <w:t>s</w:t>
      </w:r>
      <w:r w:rsidRPr="006C174A">
        <w:t xml:space="preserve"> that, despite the amendment to paragraph </w:t>
      </w:r>
      <w:r w:rsidR="003E67C3" w:rsidRPr="006C174A">
        <w:t>25</w:t>
      </w:r>
      <w:r w:rsidRPr="006C174A">
        <w:t>(1)(d), an authorised member or a court</w:t>
      </w:r>
      <w:r w:rsidR="00663886" w:rsidRPr="006C174A">
        <w:t>,</w:t>
      </w:r>
      <w:r w:rsidRPr="006C174A">
        <w:t xml:space="preserve"> when considering whether to grant bail to a person accused of contravening an order under the </w:t>
      </w:r>
      <w:r w:rsidR="00D119F5" w:rsidRPr="006C174A">
        <w:t>DV Act</w:t>
      </w:r>
      <w:r w:rsidRPr="006C174A">
        <w:t xml:space="preserve">, shall continue to consider the same factors with respect to this matter as if </w:t>
      </w:r>
      <w:r w:rsidR="00663886" w:rsidRPr="006C174A">
        <w:t xml:space="preserve">the </w:t>
      </w:r>
      <w:r w:rsidRPr="006C174A">
        <w:t xml:space="preserve">amendment had </w:t>
      </w:r>
      <w:r w:rsidR="00663886" w:rsidRPr="006C174A">
        <w:t xml:space="preserve">not </w:t>
      </w:r>
      <w:r w:rsidRPr="006C174A">
        <w:t>been made.</w:t>
      </w:r>
    </w:p>
    <w:p w:rsidR="00663886" w:rsidRPr="006C174A" w:rsidRDefault="00663886" w:rsidP="00146BBF">
      <w:pPr>
        <w:tabs>
          <w:tab w:val="left" w:pos="1701"/>
          <w:tab w:val="right" w:pos="9072"/>
        </w:tabs>
        <w:spacing w:before="120" w:after="120"/>
        <w:ind w:right="91"/>
        <w:rPr>
          <w:b/>
        </w:rPr>
      </w:pPr>
      <w:r w:rsidRPr="006C174A">
        <w:rPr>
          <w:b/>
        </w:rPr>
        <w:t xml:space="preserve">Item 376 – Provision affecting the </w:t>
      </w:r>
      <w:r w:rsidRPr="006C174A">
        <w:rPr>
          <w:b/>
          <w:i/>
        </w:rPr>
        <w:t xml:space="preserve">Child Welfare Act 2009 </w:t>
      </w:r>
      <w:r w:rsidRPr="006C174A">
        <w:rPr>
          <w:b/>
        </w:rPr>
        <w:t>(Norfolk Island)</w:t>
      </w:r>
    </w:p>
    <w:p w:rsidR="005B36AF" w:rsidRPr="006C174A" w:rsidRDefault="005B36AF" w:rsidP="00146BBF">
      <w:pPr>
        <w:tabs>
          <w:tab w:val="left" w:pos="1701"/>
          <w:tab w:val="right" w:pos="9072"/>
        </w:tabs>
        <w:spacing w:before="120" w:after="120"/>
        <w:ind w:right="91"/>
      </w:pPr>
      <w:r w:rsidRPr="006C174A">
        <w:t xml:space="preserve">Item 376 is a savings provision which </w:t>
      </w:r>
      <w:r w:rsidR="00CC51F1" w:rsidRPr="006C174A">
        <w:t>provide</w:t>
      </w:r>
      <w:r w:rsidR="00E470AC" w:rsidRPr="006C174A">
        <w:t>s</w:t>
      </w:r>
      <w:r w:rsidRPr="006C174A">
        <w:t xml:space="preserve"> that the definition of ‘abuse’ in subparagraph 33(1)(c)(iv) of the </w:t>
      </w:r>
      <w:r w:rsidR="0065418D" w:rsidRPr="006C174A">
        <w:t xml:space="preserve">CW Act </w:t>
      </w:r>
      <w:r w:rsidR="00E665EA" w:rsidRPr="006C174A">
        <w:t>continue</w:t>
      </w:r>
      <w:r w:rsidR="00E470AC" w:rsidRPr="006C174A">
        <w:t>s</w:t>
      </w:r>
      <w:r w:rsidRPr="006C174A">
        <w:t xml:space="preserve"> to include behaviour which would have constituted a domestic violence offence, within the meaning of section 3 of the </w:t>
      </w:r>
      <w:r w:rsidR="00D119F5" w:rsidRPr="006C174A">
        <w:t>DV</w:t>
      </w:r>
      <w:r w:rsidR="00663886" w:rsidRPr="006C174A">
        <w:t> </w:t>
      </w:r>
      <w:r w:rsidR="00D119F5" w:rsidRPr="006C174A">
        <w:t>Act</w:t>
      </w:r>
      <w:r w:rsidRPr="006C174A">
        <w:t>, which occurred before the repeal of that Act by th</w:t>
      </w:r>
      <w:r w:rsidR="00663886" w:rsidRPr="006C174A">
        <w:t xml:space="preserve">e </w:t>
      </w:r>
      <w:r w:rsidRPr="006C174A">
        <w:t>Ordinance.</w:t>
      </w:r>
    </w:p>
    <w:p w:rsidR="00663886" w:rsidRPr="006C174A" w:rsidRDefault="00663886" w:rsidP="00AC255C">
      <w:pPr>
        <w:tabs>
          <w:tab w:val="left" w:pos="1701"/>
          <w:tab w:val="right" w:pos="9072"/>
        </w:tabs>
        <w:spacing w:before="120" w:after="120"/>
        <w:ind w:right="91"/>
        <w:rPr>
          <w:b/>
        </w:rPr>
      </w:pPr>
      <w:r w:rsidRPr="006C174A">
        <w:rPr>
          <w:b/>
        </w:rPr>
        <w:t xml:space="preserve">Item 377 – Provisions affecting the </w:t>
      </w:r>
      <w:r w:rsidRPr="006C174A">
        <w:rPr>
          <w:b/>
          <w:i/>
        </w:rPr>
        <w:t xml:space="preserve">Criminal Procedure Act 2007 </w:t>
      </w:r>
      <w:r w:rsidRPr="006C174A">
        <w:rPr>
          <w:b/>
        </w:rPr>
        <w:t>(Norfolk Island)</w:t>
      </w:r>
    </w:p>
    <w:p w:rsidR="00F52935" w:rsidRPr="006C174A" w:rsidRDefault="00F52935" w:rsidP="00AC255C">
      <w:pPr>
        <w:tabs>
          <w:tab w:val="left" w:pos="1701"/>
          <w:tab w:val="right" w:pos="9072"/>
        </w:tabs>
        <w:spacing w:before="120" w:after="120"/>
        <w:ind w:right="91"/>
      </w:pPr>
      <w:r w:rsidRPr="006C174A">
        <w:t>Subitem 377(1)</w:t>
      </w:r>
      <w:r w:rsidR="00D86CE6" w:rsidRPr="006C174A">
        <w:t xml:space="preserve"> provide</w:t>
      </w:r>
      <w:r w:rsidR="00E470AC" w:rsidRPr="006C174A">
        <w:t>s</w:t>
      </w:r>
      <w:r w:rsidR="00D86CE6" w:rsidRPr="006C174A">
        <w:t xml:space="preserve"> that the </w:t>
      </w:r>
      <w:r w:rsidR="00663886" w:rsidRPr="006C174A">
        <w:t>CP Act</w:t>
      </w:r>
      <w:r w:rsidR="00D86CE6" w:rsidRPr="006C174A">
        <w:t xml:space="preserve">, as amended, applies subject to </w:t>
      </w:r>
      <w:r w:rsidR="00663886" w:rsidRPr="006C174A">
        <w:t>item 377</w:t>
      </w:r>
      <w:r w:rsidR="00D86CE6" w:rsidRPr="006C174A">
        <w:t xml:space="preserve"> so that Chapters 6, 6A and 7 apply in relation to proceedings conducted on or after </w:t>
      </w:r>
      <w:r w:rsidR="00663886" w:rsidRPr="006C174A">
        <w:t xml:space="preserve">the </w:t>
      </w:r>
      <w:r w:rsidR="00D86CE6" w:rsidRPr="006C174A">
        <w:t xml:space="preserve">commencement of the Ordinance, even if the proceedings were instituted or partly heard before that commencement. The other provisions of </w:t>
      </w:r>
      <w:r w:rsidR="00663886" w:rsidRPr="006C174A">
        <w:t xml:space="preserve">the CP </w:t>
      </w:r>
      <w:r w:rsidR="00D86CE6" w:rsidRPr="006C174A">
        <w:t xml:space="preserve">Act apply in relation to proceedings instituted on or after </w:t>
      </w:r>
      <w:r w:rsidR="00663886" w:rsidRPr="006C174A">
        <w:t xml:space="preserve">the </w:t>
      </w:r>
      <w:r w:rsidR="00D86CE6" w:rsidRPr="006C174A">
        <w:t>commencement of the Ordinance.</w:t>
      </w:r>
      <w:r w:rsidR="00A2716D" w:rsidRPr="006C174A">
        <w:t xml:space="preserve"> Under new </w:t>
      </w:r>
      <w:r w:rsidR="00663886" w:rsidRPr="006C174A">
        <w:t>sub</w:t>
      </w:r>
      <w:r w:rsidR="00A2716D" w:rsidRPr="006C174A">
        <w:t xml:space="preserve">section 155F(2), the court </w:t>
      </w:r>
      <w:r w:rsidR="00366E21" w:rsidRPr="006C174A">
        <w:t>may</w:t>
      </w:r>
      <w:r w:rsidR="00A2716D" w:rsidRPr="006C174A">
        <w:t xml:space="preserve"> make any order it considers appropriate to ensure fair process. This would effectively manage any conflict in</w:t>
      </w:r>
      <w:r w:rsidR="00DD1F2A" w:rsidRPr="006C174A">
        <w:t xml:space="preserve"> court procedures if any</w:t>
      </w:r>
      <w:r w:rsidR="00A2716D" w:rsidRPr="006C174A">
        <w:t xml:space="preserve"> circumstances </w:t>
      </w:r>
      <w:r w:rsidR="00DD1F2A" w:rsidRPr="006C174A">
        <w:t xml:space="preserve">arose </w:t>
      </w:r>
      <w:r w:rsidR="00A2716D" w:rsidRPr="006C174A">
        <w:t>where a matter before the court in Norfolk Island is already started when the Ordinance commences.</w:t>
      </w:r>
    </w:p>
    <w:p w:rsidR="005B36AF" w:rsidRPr="006C174A" w:rsidRDefault="005B36AF" w:rsidP="00AC255C">
      <w:pPr>
        <w:tabs>
          <w:tab w:val="left" w:pos="1701"/>
          <w:tab w:val="right" w:pos="9072"/>
        </w:tabs>
        <w:spacing w:before="120" w:after="120"/>
        <w:ind w:right="91"/>
      </w:pPr>
      <w:r w:rsidRPr="006C174A">
        <w:t>Subitem 377(</w:t>
      </w:r>
      <w:r w:rsidR="00F52935" w:rsidRPr="006C174A">
        <w:t>2</w:t>
      </w:r>
      <w:r w:rsidRPr="006C174A">
        <w:t xml:space="preserve">) is a savings provision </w:t>
      </w:r>
      <w:r w:rsidR="00663886" w:rsidRPr="006C174A">
        <w:t xml:space="preserve">that </w:t>
      </w:r>
      <w:r w:rsidRPr="006C174A">
        <w:t>pro</w:t>
      </w:r>
      <w:r w:rsidR="00E665EA" w:rsidRPr="006C174A">
        <w:t>vide</w:t>
      </w:r>
      <w:r w:rsidR="00E470AC" w:rsidRPr="006C174A">
        <w:t>s</w:t>
      </w:r>
      <w:r w:rsidRPr="006C174A">
        <w:t xml:space="preserve"> that section 54 of the </w:t>
      </w:r>
      <w:r w:rsidR="00663886" w:rsidRPr="006C174A">
        <w:t>CP Act,</w:t>
      </w:r>
      <w:r w:rsidRPr="006C174A">
        <w:t xml:space="preserve"> as amended by the Ordinance, </w:t>
      </w:r>
      <w:r w:rsidR="00E470AC" w:rsidRPr="006C174A">
        <w:t>applies</w:t>
      </w:r>
      <w:r w:rsidRPr="006C174A">
        <w:t xml:space="preserve"> to a direction or an order to seize or detain a firearm for a period, that was in force under the </w:t>
      </w:r>
      <w:r w:rsidR="00D119F5" w:rsidRPr="006C174A">
        <w:t>DV Act</w:t>
      </w:r>
      <w:r w:rsidRPr="006C174A">
        <w:t xml:space="preserve"> immediately before the repeal of that Act, as if it were an order described in subsection </w:t>
      </w:r>
      <w:r w:rsidR="00663886" w:rsidRPr="006C174A">
        <w:t>54</w:t>
      </w:r>
      <w:r w:rsidRPr="006C174A">
        <w:t xml:space="preserve">(1) of </w:t>
      </w:r>
      <w:r w:rsidR="00663886" w:rsidRPr="006C174A">
        <w:t>the CP Act</w:t>
      </w:r>
      <w:r w:rsidRPr="006C174A">
        <w:t>.</w:t>
      </w:r>
    </w:p>
    <w:p w:rsidR="00807FA1" w:rsidRPr="006C174A" w:rsidRDefault="005B36AF" w:rsidP="00AC255C">
      <w:pPr>
        <w:tabs>
          <w:tab w:val="left" w:pos="1701"/>
          <w:tab w:val="right" w:pos="9072"/>
        </w:tabs>
        <w:spacing w:before="120" w:after="120"/>
        <w:ind w:right="91"/>
      </w:pPr>
      <w:r w:rsidRPr="006C174A">
        <w:t>Subitem 377(</w:t>
      </w:r>
      <w:r w:rsidR="00222CBB" w:rsidRPr="006C174A">
        <w:t>3</w:t>
      </w:r>
      <w:r w:rsidRPr="006C174A">
        <w:t xml:space="preserve">) </w:t>
      </w:r>
      <w:r w:rsidR="00222CBB" w:rsidRPr="006C174A">
        <w:t>provide</w:t>
      </w:r>
      <w:r w:rsidR="00E470AC" w:rsidRPr="006C174A">
        <w:t>s</w:t>
      </w:r>
      <w:r w:rsidR="00222CBB" w:rsidRPr="006C174A">
        <w:t xml:space="preserve"> </w:t>
      </w:r>
      <w:r w:rsidRPr="006C174A">
        <w:t>that paragraph</w:t>
      </w:r>
      <w:r w:rsidR="00222CBB" w:rsidRPr="006C174A">
        <w:t>s 155C</w:t>
      </w:r>
      <w:r w:rsidRPr="006C174A">
        <w:t xml:space="preserve">(c) </w:t>
      </w:r>
      <w:r w:rsidR="00222CBB" w:rsidRPr="006C174A">
        <w:t xml:space="preserve">and 160B(c) </w:t>
      </w:r>
      <w:r w:rsidRPr="006C174A">
        <w:t xml:space="preserve">of the </w:t>
      </w:r>
      <w:r w:rsidR="00663886" w:rsidRPr="006C174A">
        <w:t>CP Act</w:t>
      </w:r>
      <w:r w:rsidRPr="006C174A">
        <w:t xml:space="preserve">, as </w:t>
      </w:r>
      <w:r w:rsidR="00222CBB" w:rsidRPr="006C174A">
        <w:t>inserted by the Ordinance</w:t>
      </w:r>
      <w:r w:rsidRPr="006C174A">
        <w:t>, a</w:t>
      </w:r>
      <w:r w:rsidR="00222CBB" w:rsidRPr="006C174A">
        <w:t>pply as if a reference in those</w:t>
      </w:r>
      <w:r w:rsidRPr="006C174A">
        <w:t xml:space="preserve"> paragraph</w:t>
      </w:r>
      <w:r w:rsidR="00222CBB" w:rsidRPr="006C174A">
        <w:t>s</w:t>
      </w:r>
      <w:r w:rsidRPr="006C174A">
        <w:t xml:space="preserve"> to the </w:t>
      </w:r>
      <w:r w:rsidR="00427950" w:rsidRPr="006C174A">
        <w:t>CDPV Act</w:t>
      </w:r>
      <w:r w:rsidR="00222CBB" w:rsidRPr="006C174A">
        <w:t xml:space="preserve"> included</w:t>
      </w:r>
      <w:r w:rsidRPr="006C174A">
        <w:t xml:space="preserve"> a reference to the </w:t>
      </w:r>
      <w:r w:rsidR="00D119F5" w:rsidRPr="006C174A">
        <w:t>DV Act</w:t>
      </w:r>
      <w:r w:rsidRPr="006C174A">
        <w:t xml:space="preserve">. </w:t>
      </w:r>
      <w:r w:rsidR="00807FA1" w:rsidRPr="006C174A">
        <w:br/>
      </w:r>
    </w:p>
    <w:p w:rsidR="005B36AF" w:rsidRPr="006C174A" w:rsidRDefault="005B36AF" w:rsidP="00AC255C">
      <w:pPr>
        <w:tabs>
          <w:tab w:val="left" w:pos="1701"/>
          <w:tab w:val="right" w:pos="9072"/>
        </w:tabs>
        <w:spacing w:before="120" w:after="120"/>
        <w:ind w:right="91"/>
      </w:pPr>
      <w:r w:rsidRPr="006C174A">
        <w:lastRenderedPageBreak/>
        <w:t xml:space="preserve">This is a transitional provision which </w:t>
      </w:r>
      <w:r w:rsidR="00222CBB" w:rsidRPr="006C174A">
        <w:t>provide</w:t>
      </w:r>
      <w:r w:rsidR="00E470AC" w:rsidRPr="006C174A">
        <w:t>s</w:t>
      </w:r>
      <w:r w:rsidRPr="006C174A">
        <w:t xml:space="preserve"> that Chapter 6, </w:t>
      </w:r>
      <w:r w:rsidR="00663886" w:rsidRPr="006C174A">
        <w:t>about</w:t>
      </w:r>
      <w:r w:rsidRPr="006C174A">
        <w:t xml:space="preserve"> evidence of children,</w:t>
      </w:r>
      <w:r w:rsidR="00222CBB" w:rsidRPr="006C174A">
        <w:t xml:space="preserve"> and Chapter 6A, </w:t>
      </w:r>
      <w:r w:rsidR="00663886" w:rsidRPr="006C174A">
        <w:t xml:space="preserve">about </w:t>
      </w:r>
      <w:r w:rsidR="00222CBB" w:rsidRPr="006C174A">
        <w:t xml:space="preserve">evidence of witnesses with disabilities or vulnerabilities, </w:t>
      </w:r>
      <w:r w:rsidR="00E11B79" w:rsidRPr="006C174A">
        <w:t xml:space="preserve">also </w:t>
      </w:r>
      <w:r w:rsidRPr="006C174A">
        <w:t xml:space="preserve">apply to any proceedings under the </w:t>
      </w:r>
      <w:r w:rsidR="00D119F5" w:rsidRPr="006C174A">
        <w:t>DV</w:t>
      </w:r>
      <w:r w:rsidR="00405BD0" w:rsidRPr="006C174A">
        <w:t> </w:t>
      </w:r>
      <w:r w:rsidR="00D119F5" w:rsidRPr="006C174A">
        <w:t>Act.</w:t>
      </w:r>
    </w:p>
    <w:p w:rsidR="003B587A" w:rsidRPr="006C174A" w:rsidRDefault="003B587A" w:rsidP="00AC255C">
      <w:pPr>
        <w:tabs>
          <w:tab w:val="left" w:pos="1701"/>
          <w:tab w:val="right" w:pos="9072"/>
        </w:tabs>
        <w:spacing w:before="120" w:after="120"/>
        <w:ind w:right="91"/>
      </w:pPr>
      <w:r w:rsidRPr="006C174A">
        <w:t>Subitem 377(4) provide</w:t>
      </w:r>
      <w:r w:rsidR="002C699A" w:rsidRPr="006C174A">
        <w:t>s</w:t>
      </w:r>
      <w:r w:rsidRPr="006C174A">
        <w:t xml:space="preserve"> that paragraph (b) of the definition of ‘less serious violent offence’ in section </w:t>
      </w:r>
      <w:r w:rsidR="000F69FE" w:rsidRPr="006C174A">
        <w:t>166</w:t>
      </w:r>
      <w:r w:rsidR="00405BD0" w:rsidRPr="006C174A">
        <w:t>,</w:t>
      </w:r>
      <w:r w:rsidRPr="006C174A">
        <w:t xml:space="preserve"> and </w:t>
      </w:r>
      <w:r w:rsidR="000F69FE" w:rsidRPr="006C174A">
        <w:t>subsections 168(1) and (2)</w:t>
      </w:r>
      <w:r w:rsidR="00405BD0" w:rsidRPr="006C174A">
        <w:t>,</w:t>
      </w:r>
      <w:r w:rsidR="000F69FE" w:rsidRPr="006C174A">
        <w:t xml:space="preserve"> </w:t>
      </w:r>
      <w:r w:rsidRPr="006C174A">
        <w:t xml:space="preserve">of the </w:t>
      </w:r>
      <w:r w:rsidR="00405BD0" w:rsidRPr="006C174A">
        <w:t>CP Act</w:t>
      </w:r>
      <w:r w:rsidRPr="006C174A">
        <w:t xml:space="preserve">, as inserted by the Ordinance, apply as if a reference in those </w:t>
      </w:r>
      <w:r w:rsidR="00405BD0" w:rsidRPr="006C174A">
        <w:t xml:space="preserve">provisions </w:t>
      </w:r>
      <w:r w:rsidRPr="006C174A">
        <w:t xml:space="preserve">to </w:t>
      </w:r>
      <w:r w:rsidR="000F69FE" w:rsidRPr="006C174A">
        <w:t xml:space="preserve">section 14 of </w:t>
      </w:r>
      <w:r w:rsidRPr="006C174A">
        <w:t xml:space="preserve">the </w:t>
      </w:r>
      <w:r w:rsidR="00427950" w:rsidRPr="006C174A">
        <w:t>CDPV Act</w:t>
      </w:r>
      <w:r w:rsidRPr="006C174A">
        <w:t xml:space="preserve"> included a reference to </w:t>
      </w:r>
      <w:r w:rsidR="000F69FE" w:rsidRPr="006C174A">
        <w:t xml:space="preserve">section 42 of </w:t>
      </w:r>
      <w:r w:rsidRPr="006C174A">
        <w:t xml:space="preserve">the </w:t>
      </w:r>
      <w:r w:rsidR="00D119F5" w:rsidRPr="006C174A">
        <w:t>DV Act</w:t>
      </w:r>
      <w:r w:rsidRPr="006C174A">
        <w:t>. This is a transitional provision which provide</w:t>
      </w:r>
      <w:r w:rsidR="00E470AC" w:rsidRPr="006C174A">
        <w:t>s</w:t>
      </w:r>
      <w:r w:rsidRPr="006C174A">
        <w:t xml:space="preserve"> that </w:t>
      </w:r>
      <w:r w:rsidR="00F35E97" w:rsidRPr="006C174A">
        <w:t xml:space="preserve">the offence of contravening a protection order or an interim protection order made under </w:t>
      </w:r>
      <w:r w:rsidR="000F69FE" w:rsidRPr="006C174A">
        <w:t xml:space="preserve">the </w:t>
      </w:r>
      <w:r w:rsidR="00D119F5" w:rsidRPr="006C174A">
        <w:t>DV Act</w:t>
      </w:r>
      <w:r w:rsidRPr="006C174A">
        <w:t xml:space="preserve"> </w:t>
      </w:r>
      <w:r w:rsidR="00F35E97" w:rsidRPr="006C174A">
        <w:t>is a ‘less serious violence offence’ for the purposes of Division 2 of Chapter 7</w:t>
      </w:r>
      <w:r w:rsidR="00405BD0" w:rsidRPr="006C174A">
        <w:t xml:space="preserve"> of the CP Act</w:t>
      </w:r>
      <w:r w:rsidR="00757C99" w:rsidRPr="006C174A">
        <w:t>, which deals with evidence in sexual, violent and domestic violence proceedings.</w:t>
      </w:r>
      <w:r w:rsidR="00F35E97" w:rsidRPr="006C174A">
        <w:t xml:space="preserve"> </w:t>
      </w:r>
      <w:r w:rsidR="00757C99" w:rsidRPr="006C174A">
        <w:t>It also provide</w:t>
      </w:r>
      <w:r w:rsidR="00E470AC" w:rsidRPr="006C174A">
        <w:t>s</w:t>
      </w:r>
      <w:r w:rsidR="00757C99" w:rsidRPr="006C174A">
        <w:t xml:space="preserve"> that, for the purposes of Subdivision C of Division 2 of Chapter 7, </w:t>
      </w:r>
      <w:r w:rsidR="00F106F1" w:rsidRPr="006C174A">
        <w:t xml:space="preserve">which deals with the admission of police interviews as evidence, </w:t>
      </w:r>
      <w:r w:rsidR="00757C99" w:rsidRPr="006C174A">
        <w:t xml:space="preserve">a sexual offence or a violent offence includes an offence under section 42 of the </w:t>
      </w:r>
      <w:r w:rsidR="00D119F5" w:rsidRPr="006C174A">
        <w:t>DV Act</w:t>
      </w:r>
      <w:r w:rsidR="00F35E97" w:rsidRPr="006C174A">
        <w:t xml:space="preserve"> </w:t>
      </w:r>
      <w:r w:rsidR="00757C99" w:rsidRPr="006C174A">
        <w:t xml:space="preserve">in </w:t>
      </w:r>
      <w:r w:rsidR="00F35E97" w:rsidRPr="006C174A">
        <w:t>relation to another sexual or violent offence, as the case may be</w:t>
      </w:r>
      <w:r w:rsidR="00757C99" w:rsidRPr="006C174A">
        <w:t>.</w:t>
      </w:r>
    </w:p>
    <w:p w:rsidR="00E11B79" w:rsidRPr="006C174A" w:rsidRDefault="00E11B79" w:rsidP="00AC255C">
      <w:pPr>
        <w:tabs>
          <w:tab w:val="left" w:pos="1701"/>
          <w:tab w:val="right" w:pos="9072"/>
        </w:tabs>
        <w:spacing w:before="120" w:after="120"/>
        <w:ind w:right="91"/>
      </w:pPr>
      <w:r w:rsidRPr="006C174A">
        <w:t>Subitem 377(5)</w:t>
      </w:r>
      <w:r w:rsidR="00610B60" w:rsidRPr="006C174A">
        <w:t xml:space="preserve"> provide</w:t>
      </w:r>
      <w:r w:rsidR="00E470AC" w:rsidRPr="006C174A">
        <w:t>s</w:t>
      </w:r>
      <w:r w:rsidR="00610B60" w:rsidRPr="006C174A">
        <w:t xml:space="preserve"> that Subdivision C of Division 2 of Chapter 7 of the </w:t>
      </w:r>
      <w:r w:rsidR="00405BD0" w:rsidRPr="006C174A">
        <w:t>CP Act</w:t>
      </w:r>
      <w:r w:rsidR="000502AB" w:rsidRPr="006C174A">
        <w:t xml:space="preserve">, as inserted by Schedule </w:t>
      </w:r>
      <w:r w:rsidR="00405BD0" w:rsidRPr="006C174A">
        <w:t xml:space="preserve">1 to the Continued Laws Ordinance </w:t>
      </w:r>
      <w:r w:rsidR="000502AB" w:rsidRPr="006C174A">
        <w:t>at the commencement of subitem</w:t>
      </w:r>
      <w:r w:rsidR="00405BD0" w:rsidRPr="006C174A">
        <w:t xml:space="preserve"> 377(5)</w:t>
      </w:r>
      <w:r w:rsidR="000502AB" w:rsidRPr="006C174A">
        <w:t xml:space="preserve">, </w:t>
      </w:r>
      <w:r w:rsidR="00E470AC" w:rsidRPr="006C174A">
        <w:t>applies</w:t>
      </w:r>
      <w:r w:rsidR="000502AB" w:rsidRPr="006C174A">
        <w:t xml:space="preserve"> in relation to an audiovisual recording even if the recording was made before that commencement.</w:t>
      </w:r>
    </w:p>
    <w:p w:rsidR="00E11B79" w:rsidRPr="006C174A" w:rsidRDefault="00E11B79" w:rsidP="00AC255C">
      <w:pPr>
        <w:tabs>
          <w:tab w:val="left" w:pos="1701"/>
          <w:tab w:val="right" w:pos="9072"/>
        </w:tabs>
        <w:spacing w:before="120" w:after="120"/>
        <w:ind w:right="91"/>
      </w:pPr>
      <w:r w:rsidRPr="006C174A">
        <w:t>Subitem 377(6)</w:t>
      </w:r>
      <w:r w:rsidR="00186B1D" w:rsidRPr="006C174A">
        <w:t xml:space="preserve"> provide</w:t>
      </w:r>
      <w:r w:rsidR="00E470AC" w:rsidRPr="006C174A">
        <w:t>s</w:t>
      </w:r>
      <w:r w:rsidR="00186B1D" w:rsidRPr="006C174A">
        <w:t xml:space="preserve"> that </w:t>
      </w:r>
      <w:r w:rsidR="00405BD0" w:rsidRPr="006C174A">
        <w:t xml:space="preserve">paragraphs </w:t>
      </w:r>
      <w:r w:rsidR="00186B1D" w:rsidRPr="006C174A">
        <w:t xml:space="preserve">168J(1)(b) and (2)(a) of the </w:t>
      </w:r>
      <w:r w:rsidR="00F923B6" w:rsidRPr="006C174A">
        <w:t>CP Act</w:t>
      </w:r>
      <w:r w:rsidR="00186B1D" w:rsidRPr="006C174A">
        <w:t xml:space="preserve">, as inserted by the </w:t>
      </w:r>
      <w:r w:rsidR="00F923B6" w:rsidRPr="006C174A">
        <w:t>O</w:t>
      </w:r>
      <w:r w:rsidR="00186B1D" w:rsidRPr="006C174A">
        <w:t>rdinance at its commencement, apply in relation to proceedings instituted before that commencement as if those paragraphs required the copy of the transcript mentioned in those paragraphs to be given to the accused person or their lawyer as soon as practicable after that commencement.</w:t>
      </w:r>
    </w:p>
    <w:p w:rsidR="00E11B79" w:rsidRPr="006C174A" w:rsidRDefault="00E11B79" w:rsidP="00AC255C">
      <w:pPr>
        <w:tabs>
          <w:tab w:val="left" w:pos="1701"/>
          <w:tab w:val="right" w:pos="9072"/>
        </w:tabs>
        <w:spacing w:before="120" w:after="120"/>
        <w:ind w:right="91"/>
      </w:pPr>
      <w:r w:rsidRPr="006C174A">
        <w:t>Subitem 377(7) provide</w:t>
      </w:r>
      <w:r w:rsidR="00E470AC" w:rsidRPr="006C174A">
        <w:t>s</w:t>
      </w:r>
      <w:r w:rsidRPr="006C174A">
        <w:t xml:space="preserve"> that paragraphs 169A(2)(c) and 169B(1)(c) of the </w:t>
      </w:r>
      <w:r w:rsidR="00D25314" w:rsidRPr="006C174A">
        <w:t>CP Act</w:t>
      </w:r>
      <w:r w:rsidRPr="006C174A">
        <w:t xml:space="preserve">, as inserted by the Ordinance, apply as if a reference in those paragraphs to the </w:t>
      </w:r>
      <w:r w:rsidR="00427950" w:rsidRPr="006C174A">
        <w:t>CDPV Act</w:t>
      </w:r>
      <w:r w:rsidRPr="006C174A">
        <w:t xml:space="preserve"> included a reference to the </w:t>
      </w:r>
      <w:r w:rsidR="00D119F5" w:rsidRPr="006C174A">
        <w:t>DV Act</w:t>
      </w:r>
      <w:r w:rsidRPr="006C174A">
        <w:t xml:space="preserve">. This is a transitional provision </w:t>
      </w:r>
      <w:r w:rsidR="00D25314" w:rsidRPr="006C174A">
        <w:t xml:space="preserve">that </w:t>
      </w:r>
      <w:r w:rsidRPr="006C174A">
        <w:t>provide</w:t>
      </w:r>
      <w:r w:rsidR="00E470AC" w:rsidRPr="006C174A">
        <w:t>s</w:t>
      </w:r>
      <w:r w:rsidRPr="006C174A">
        <w:t xml:space="preserve"> that Subdivision </w:t>
      </w:r>
      <w:r w:rsidR="003B587A" w:rsidRPr="006C174A">
        <w:t>D of Division 2 of Chapter 7</w:t>
      </w:r>
      <w:r w:rsidRPr="006C174A">
        <w:t xml:space="preserve">, which </w:t>
      </w:r>
      <w:r w:rsidR="00D25314" w:rsidRPr="006C174A">
        <w:t>deals</w:t>
      </w:r>
      <w:r w:rsidRPr="006C174A">
        <w:t xml:space="preserve"> with the </w:t>
      </w:r>
      <w:r w:rsidR="003B587A" w:rsidRPr="006C174A">
        <w:t>giving of evidence by audiovisual link in sexual and violen</w:t>
      </w:r>
      <w:r w:rsidR="00D25314" w:rsidRPr="006C174A">
        <w:t>t</w:t>
      </w:r>
      <w:r w:rsidR="003B587A" w:rsidRPr="006C174A">
        <w:t xml:space="preserve"> offence proceedings</w:t>
      </w:r>
      <w:r w:rsidRPr="006C174A">
        <w:t>, also appl</w:t>
      </w:r>
      <w:r w:rsidR="00D25314" w:rsidRPr="006C174A">
        <w:t>ies</w:t>
      </w:r>
      <w:r w:rsidRPr="006C174A">
        <w:t xml:space="preserve"> to any proceedings under the </w:t>
      </w:r>
      <w:r w:rsidR="00D119F5" w:rsidRPr="006C174A">
        <w:t>DV Act</w:t>
      </w:r>
      <w:r w:rsidR="003B587A" w:rsidRPr="006C174A">
        <w:t xml:space="preserve"> in relation to a sexual or violent offence</w:t>
      </w:r>
      <w:r w:rsidRPr="006C174A">
        <w:t>.</w:t>
      </w:r>
    </w:p>
    <w:p w:rsidR="003B587A" w:rsidRPr="006C174A" w:rsidRDefault="003B587A" w:rsidP="00AC255C">
      <w:pPr>
        <w:tabs>
          <w:tab w:val="left" w:pos="1701"/>
          <w:tab w:val="right" w:pos="9072"/>
        </w:tabs>
        <w:spacing w:before="120" w:after="120"/>
        <w:ind w:right="91"/>
      </w:pPr>
      <w:r w:rsidRPr="006C174A">
        <w:t>Subitem 377(8)</w:t>
      </w:r>
      <w:r w:rsidR="00186B1D" w:rsidRPr="006C174A">
        <w:t xml:space="preserve"> provide</w:t>
      </w:r>
      <w:r w:rsidR="00E470AC" w:rsidRPr="006C174A">
        <w:t>s</w:t>
      </w:r>
      <w:r w:rsidR="00186B1D" w:rsidRPr="006C174A">
        <w:t xml:space="preserve"> that subsection 174D</w:t>
      </w:r>
      <w:r w:rsidR="00A6465B" w:rsidRPr="006C174A">
        <w:t>(2)</w:t>
      </w:r>
      <w:r w:rsidR="00186B1D" w:rsidRPr="006C174A">
        <w:t xml:space="preserve"> of the </w:t>
      </w:r>
      <w:r w:rsidR="00A6465B" w:rsidRPr="006C174A">
        <w:t>CP Act</w:t>
      </w:r>
      <w:r w:rsidR="00AD3B6E" w:rsidRPr="006C174A">
        <w:t xml:space="preserve">, as inserted by the Ordinance at its commencement, </w:t>
      </w:r>
      <w:r w:rsidR="00E470AC" w:rsidRPr="006C174A">
        <w:t>applies</w:t>
      </w:r>
      <w:r w:rsidR="00AD3B6E" w:rsidRPr="006C174A">
        <w:t xml:space="preserve"> in relation to proceedings instituted before that commencement as if that subsection required the copy of the recorded statement mentioned in that subsection to be given to the lawyer representing the accused person as soon as practicable after that commencement.</w:t>
      </w:r>
    </w:p>
    <w:p w:rsidR="003B587A" w:rsidRPr="006C174A" w:rsidRDefault="003B587A" w:rsidP="00AC255C">
      <w:pPr>
        <w:tabs>
          <w:tab w:val="left" w:pos="1701"/>
          <w:tab w:val="right" w:pos="9072"/>
        </w:tabs>
        <w:spacing w:before="120" w:after="120"/>
        <w:ind w:right="91"/>
      </w:pPr>
      <w:r w:rsidRPr="006C174A">
        <w:t>Subitem 377(9)</w:t>
      </w:r>
      <w:r w:rsidR="00AD3B6E" w:rsidRPr="006C174A">
        <w:t xml:space="preserve"> provide</w:t>
      </w:r>
      <w:r w:rsidR="00E470AC" w:rsidRPr="006C174A">
        <w:t>s</w:t>
      </w:r>
      <w:r w:rsidR="00AD3B6E" w:rsidRPr="006C174A">
        <w:t xml:space="preserve"> that subsection 174E(2) of the </w:t>
      </w:r>
      <w:r w:rsidR="00A6465B" w:rsidRPr="006C174A">
        <w:t>CP Act</w:t>
      </w:r>
      <w:r w:rsidR="00AD3B6E" w:rsidRPr="006C174A">
        <w:t xml:space="preserve">, as inserted by the Ordinance at its commencement, </w:t>
      </w:r>
      <w:r w:rsidR="00A6465B" w:rsidRPr="006C174A">
        <w:t>applies</w:t>
      </w:r>
      <w:r w:rsidR="00AD3B6E" w:rsidRPr="006C174A">
        <w:t xml:space="preserve"> in relation to proceedings instituted before that commencement as if that subsection required the audio copy of the recorded statement mentioned in that subsection to be given to the accused person as soon as practicable after that commencement.</w:t>
      </w:r>
    </w:p>
    <w:p w:rsidR="003B587A" w:rsidRPr="006C174A" w:rsidRDefault="003B587A" w:rsidP="00AC255C">
      <w:pPr>
        <w:tabs>
          <w:tab w:val="left" w:pos="1701"/>
          <w:tab w:val="right" w:pos="9072"/>
        </w:tabs>
        <w:spacing w:before="120" w:after="120"/>
        <w:ind w:right="91"/>
      </w:pPr>
      <w:r w:rsidRPr="006C174A">
        <w:t>Subitem 377(10)</w:t>
      </w:r>
      <w:r w:rsidR="00C44443" w:rsidRPr="006C174A">
        <w:t xml:space="preserve"> provide</w:t>
      </w:r>
      <w:r w:rsidR="00C7689B" w:rsidRPr="006C174A">
        <w:t>s</w:t>
      </w:r>
      <w:r w:rsidR="00C44443" w:rsidRPr="006C174A">
        <w:t xml:space="preserve"> that Subdivisions E and F of Division 2 of Chapter 7 of the </w:t>
      </w:r>
      <w:r w:rsidR="00A6465B" w:rsidRPr="006C174A">
        <w:t>CP Act</w:t>
      </w:r>
      <w:r w:rsidR="00C44443" w:rsidRPr="006C174A">
        <w:t>, as inserted by the Ordinance at its commencement, apply in relation to new trial proceedings, even if the new trial was ordered or listed before that that commencement.</w:t>
      </w:r>
    </w:p>
    <w:p w:rsidR="00A6465B" w:rsidRPr="006C174A" w:rsidRDefault="003B587A" w:rsidP="00AC255C">
      <w:pPr>
        <w:tabs>
          <w:tab w:val="left" w:pos="1701"/>
          <w:tab w:val="right" w:pos="9072"/>
        </w:tabs>
        <w:spacing w:before="120" w:after="120"/>
        <w:ind w:right="91"/>
      </w:pPr>
      <w:r w:rsidRPr="006C174A">
        <w:t>Subitem 377(11)</w:t>
      </w:r>
      <w:r w:rsidR="001B3046" w:rsidRPr="006C174A">
        <w:t xml:space="preserve"> provide</w:t>
      </w:r>
      <w:r w:rsidR="00C7689B" w:rsidRPr="006C174A">
        <w:t>s</w:t>
      </w:r>
      <w:r w:rsidR="001B3046" w:rsidRPr="006C174A">
        <w:t xml:space="preserve"> that Subdivisions C and D of Division 3 of Chapter 7 of the </w:t>
      </w:r>
      <w:r w:rsidR="00A6465B" w:rsidRPr="006C174A">
        <w:t>CP Act</w:t>
      </w:r>
      <w:r w:rsidR="001B3046" w:rsidRPr="006C174A">
        <w:t>, as inserted by the Ordinance at its commencement, apply in relation to a recorded statement, even if it was made before that commencement.</w:t>
      </w:r>
    </w:p>
    <w:p w:rsidR="00807FA1" w:rsidRPr="006C174A" w:rsidRDefault="00807FA1">
      <w:pPr>
        <w:spacing w:after="160" w:line="259" w:lineRule="auto"/>
        <w:rPr>
          <w:b/>
        </w:rPr>
      </w:pPr>
      <w:r w:rsidRPr="006C174A">
        <w:rPr>
          <w:b/>
        </w:rPr>
        <w:br w:type="page"/>
      </w:r>
    </w:p>
    <w:p w:rsidR="003B587A" w:rsidRPr="006C174A" w:rsidRDefault="00A6465B" w:rsidP="00146BBF">
      <w:pPr>
        <w:tabs>
          <w:tab w:val="left" w:pos="1701"/>
          <w:tab w:val="right" w:pos="9072"/>
        </w:tabs>
        <w:spacing w:before="120" w:after="120"/>
        <w:ind w:right="91"/>
      </w:pPr>
      <w:r w:rsidRPr="006C174A">
        <w:rPr>
          <w:b/>
        </w:rPr>
        <w:lastRenderedPageBreak/>
        <w:t xml:space="preserve">Item 378 – Provisions affecting the </w:t>
      </w:r>
      <w:r w:rsidRPr="006C174A">
        <w:rPr>
          <w:b/>
          <w:i/>
        </w:rPr>
        <w:t xml:space="preserve">Evidence Act 2004 </w:t>
      </w:r>
      <w:r w:rsidRPr="006C174A">
        <w:rPr>
          <w:b/>
        </w:rPr>
        <w:t>(Norfolk Island)</w:t>
      </w:r>
    </w:p>
    <w:p w:rsidR="005B36AF" w:rsidRPr="006C174A" w:rsidRDefault="005B36AF" w:rsidP="00146BBF">
      <w:pPr>
        <w:tabs>
          <w:tab w:val="left" w:pos="1701"/>
          <w:tab w:val="right" w:pos="9072"/>
        </w:tabs>
        <w:spacing w:before="120" w:after="120"/>
        <w:ind w:right="91"/>
      </w:pPr>
      <w:r w:rsidRPr="006C174A">
        <w:t xml:space="preserve">Subitem 378(1) </w:t>
      </w:r>
      <w:r w:rsidR="00355D6A" w:rsidRPr="006C174A">
        <w:t>provide</w:t>
      </w:r>
      <w:r w:rsidR="00C7689B" w:rsidRPr="006C174A">
        <w:t>s</w:t>
      </w:r>
      <w:r w:rsidRPr="006C174A">
        <w:t xml:space="preserve"> that section 18 of the Evidence Act does not apply in proceedings for an offence constituted by domestic violence as defined in the </w:t>
      </w:r>
      <w:r w:rsidR="00D119F5" w:rsidRPr="006C174A">
        <w:t>DV Act</w:t>
      </w:r>
      <w:r w:rsidRPr="006C174A">
        <w:t xml:space="preserve"> immediately before its repeal by the Ordinance (despite the repeal and substitution of paragraph 19(c) of the Evidence Act by the</w:t>
      </w:r>
      <w:r w:rsidR="00D8382E" w:rsidRPr="006C174A">
        <w:t xml:space="preserve"> </w:t>
      </w:r>
      <w:r w:rsidRPr="006C174A">
        <w:t xml:space="preserve">Ordinance). Section 18 of the Evidence Act deals with the compellability of spouses and other family members in criminal proceedings generally. This transitional provision </w:t>
      </w:r>
      <w:r w:rsidR="00355D6A" w:rsidRPr="006C174A">
        <w:t>provide</w:t>
      </w:r>
      <w:r w:rsidR="00C7689B" w:rsidRPr="006C174A">
        <w:t>s</w:t>
      </w:r>
      <w:r w:rsidRPr="006C174A">
        <w:t xml:space="preserve"> that section 18 continues not to apply to an offence that is a domestic violence offence within the meaning of the </w:t>
      </w:r>
      <w:r w:rsidR="00D119F5" w:rsidRPr="006C174A">
        <w:t>DV</w:t>
      </w:r>
      <w:r w:rsidR="003C328E" w:rsidRPr="006C174A">
        <w:t> </w:t>
      </w:r>
      <w:r w:rsidR="00D119F5" w:rsidRPr="006C174A">
        <w:t>Act.</w:t>
      </w:r>
    </w:p>
    <w:p w:rsidR="005B36AF" w:rsidRPr="006C174A" w:rsidRDefault="005B36AF" w:rsidP="005C5990">
      <w:pPr>
        <w:tabs>
          <w:tab w:val="left" w:pos="1701"/>
          <w:tab w:val="right" w:pos="9072"/>
        </w:tabs>
        <w:spacing w:before="120" w:after="120"/>
        <w:ind w:right="91"/>
      </w:pPr>
      <w:r w:rsidRPr="006C174A">
        <w:t xml:space="preserve">Subitem 378(2) </w:t>
      </w:r>
      <w:r w:rsidR="00CB03C7" w:rsidRPr="006C174A">
        <w:t>is</w:t>
      </w:r>
      <w:r w:rsidR="00942BF0" w:rsidRPr="006C174A">
        <w:t xml:space="preserve"> a</w:t>
      </w:r>
      <w:r w:rsidRPr="006C174A">
        <w:t xml:space="preserve"> savings provision to the effect that, despite the amendment of the definition of ‘prescribed sexual offence’ in s</w:t>
      </w:r>
      <w:r w:rsidR="00942BF0" w:rsidRPr="006C174A">
        <w:t xml:space="preserve">ection 181R of the Evidence Act, </w:t>
      </w:r>
      <w:r w:rsidRPr="006C174A">
        <w:t>part 4A.3 of the Evidence Act, which deals with evidence in s</w:t>
      </w:r>
      <w:r w:rsidR="00942BF0" w:rsidRPr="006C174A">
        <w:t xml:space="preserve">exual offences proceedings, </w:t>
      </w:r>
      <w:r w:rsidR="00C7689B" w:rsidRPr="006C174A">
        <w:t>still applies</w:t>
      </w:r>
      <w:r w:rsidRPr="006C174A">
        <w:t xml:space="preserve"> with respect to any future sexual offences proceedings that relate to these historic sexual offences under the repealed Crimes Act.</w:t>
      </w:r>
    </w:p>
    <w:p w:rsidR="003C328E" w:rsidRPr="006C174A" w:rsidRDefault="003C328E" w:rsidP="00146BBF">
      <w:pPr>
        <w:tabs>
          <w:tab w:val="left" w:pos="1701"/>
          <w:tab w:val="right" w:pos="9072"/>
        </w:tabs>
        <w:spacing w:before="120" w:after="120"/>
        <w:ind w:right="91"/>
      </w:pPr>
      <w:r w:rsidRPr="006C174A">
        <w:rPr>
          <w:b/>
        </w:rPr>
        <w:t xml:space="preserve">Item 379 – Provisions affecting the </w:t>
      </w:r>
      <w:r w:rsidRPr="006C174A">
        <w:rPr>
          <w:b/>
          <w:i/>
        </w:rPr>
        <w:t xml:space="preserve">Firearms and Prohibited Weapons Act 1997 </w:t>
      </w:r>
      <w:r w:rsidRPr="006C174A">
        <w:rPr>
          <w:b/>
        </w:rPr>
        <w:t>(Norfolk Island)</w:t>
      </w:r>
    </w:p>
    <w:p w:rsidR="005B36AF" w:rsidRPr="006C174A" w:rsidRDefault="005B36AF" w:rsidP="00146BBF">
      <w:pPr>
        <w:tabs>
          <w:tab w:val="left" w:pos="1701"/>
          <w:tab w:val="right" w:pos="9072"/>
        </w:tabs>
        <w:spacing w:before="120" w:after="120"/>
        <w:ind w:right="91"/>
      </w:pPr>
      <w:r w:rsidRPr="006C174A">
        <w:t>Subitem 379(1) pro</w:t>
      </w:r>
      <w:r w:rsidR="00942BF0" w:rsidRPr="006C174A">
        <w:t>vide</w:t>
      </w:r>
      <w:r w:rsidR="00333418" w:rsidRPr="006C174A">
        <w:t>s</w:t>
      </w:r>
      <w:r w:rsidRPr="006C174A">
        <w:t xml:space="preserve"> that item 8 of the table in subsection 16(3) of the Firearms </w:t>
      </w:r>
      <w:r w:rsidR="003C328E" w:rsidRPr="006C174A">
        <w:t>Act</w:t>
      </w:r>
      <w:r w:rsidRPr="006C174A">
        <w:t xml:space="preserve">, as in force immediately before its repeal by the Ordinance, </w:t>
      </w:r>
      <w:r w:rsidR="00942BF0" w:rsidRPr="006C174A">
        <w:t>continue</w:t>
      </w:r>
      <w:r w:rsidR="00333418" w:rsidRPr="006C174A">
        <w:t>s</w:t>
      </w:r>
      <w:r w:rsidRPr="006C174A">
        <w:t xml:space="preserve"> to apply despite the repeal. However, this subitem </w:t>
      </w:r>
      <w:r w:rsidR="00333418" w:rsidRPr="006C174A">
        <w:t>does</w:t>
      </w:r>
      <w:r w:rsidRPr="006C174A">
        <w:t xml:space="preserve"> not limit the application of item 8 of the table in subsection 16(3) of that Act as amended by the Ordinance. This transitional provision </w:t>
      </w:r>
      <w:r w:rsidR="00942BF0" w:rsidRPr="006C174A">
        <w:t>provide</w:t>
      </w:r>
      <w:r w:rsidR="00333418" w:rsidRPr="006C174A">
        <w:t>s</w:t>
      </w:r>
      <w:r w:rsidRPr="006C174A">
        <w:t xml:space="preserve"> that an issuing officer must continue to refuse to grant a person a licence who has, within the last 5 years, been subject </w:t>
      </w:r>
      <w:r w:rsidR="003C328E" w:rsidRPr="006C174A">
        <w:t xml:space="preserve">to </w:t>
      </w:r>
      <w:r w:rsidRPr="006C174A">
        <w:t xml:space="preserve">a protection order under the </w:t>
      </w:r>
      <w:r w:rsidR="00D119F5" w:rsidRPr="006C174A">
        <w:t>DV Act</w:t>
      </w:r>
      <w:r w:rsidRPr="006C174A">
        <w:t>.</w:t>
      </w:r>
    </w:p>
    <w:p w:rsidR="005B36AF" w:rsidRPr="006C174A" w:rsidRDefault="005B36AF" w:rsidP="00146BBF">
      <w:pPr>
        <w:tabs>
          <w:tab w:val="left" w:pos="1701"/>
          <w:tab w:val="right" w:pos="9072"/>
        </w:tabs>
        <w:spacing w:before="120" w:after="120"/>
        <w:ind w:right="91"/>
      </w:pPr>
      <w:r w:rsidRPr="006C174A">
        <w:t xml:space="preserve">Subitem 379(2) </w:t>
      </w:r>
      <w:r w:rsidR="00942BF0" w:rsidRPr="006C174A">
        <w:t>provide</w:t>
      </w:r>
      <w:r w:rsidR="00333418" w:rsidRPr="006C174A">
        <w:t>s</w:t>
      </w:r>
      <w:r w:rsidRPr="006C174A">
        <w:t xml:space="preserve"> that item 4 of the table in subsection 26A(3) of the Firearms</w:t>
      </w:r>
      <w:r w:rsidR="003C328E" w:rsidRPr="006C174A">
        <w:t xml:space="preserve"> Act</w:t>
      </w:r>
      <w:r w:rsidRPr="006C174A">
        <w:t xml:space="preserve">, as in force immediately before its repeal by the Ordinance, </w:t>
      </w:r>
      <w:r w:rsidR="00942BF0" w:rsidRPr="006C174A">
        <w:t>continue</w:t>
      </w:r>
      <w:r w:rsidR="00333418" w:rsidRPr="006C174A">
        <w:t>s</w:t>
      </w:r>
      <w:r w:rsidRPr="006C174A">
        <w:t xml:space="preserve"> to apply despite the repeal. However, this subitem </w:t>
      </w:r>
      <w:r w:rsidR="00333418" w:rsidRPr="006C174A">
        <w:t>does</w:t>
      </w:r>
      <w:r w:rsidRPr="006C174A">
        <w:t xml:space="preserve"> not limit the application of item 4 of the table in subsection 26A(3) of that Act as amended by the Ordinance. This transitional provision </w:t>
      </w:r>
      <w:r w:rsidR="00942BF0" w:rsidRPr="006C174A">
        <w:t>provide</w:t>
      </w:r>
      <w:r w:rsidR="00333418" w:rsidRPr="006C174A">
        <w:t>s</w:t>
      </w:r>
      <w:r w:rsidRPr="006C174A">
        <w:t xml:space="preserve"> that an issuing officer must continue to refuse to grant a person a firearm permit (other than a visiting sporting shooter permit), if the person has, within the last 5 years, been subject to a protection order under the </w:t>
      </w:r>
      <w:r w:rsidR="00D119F5" w:rsidRPr="006C174A">
        <w:t>DV Act</w:t>
      </w:r>
      <w:r w:rsidRPr="006C174A">
        <w:t>.</w:t>
      </w:r>
    </w:p>
    <w:p w:rsidR="003C328E" w:rsidRPr="006C174A" w:rsidRDefault="003C328E" w:rsidP="00711414">
      <w:pPr>
        <w:tabs>
          <w:tab w:val="left" w:pos="1701"/>
          <w:tab w:val="right" w:pos="9072"/>
        </w:tabs>
        <w:spacing w:before="120" w:after="120"/>
        <w:ind w:right="91"/>
      </w:pPr>
      <w:r w:rsidRPr="006C174A">
        <w:rPr>
          <w:b/>
        </w:rPr>
        <w:t xml:space="preserve">Item 380 – Provisions affecting the </w:t>
      </w:r>
      <w:r w:rsidRPr="006C174A">
        <w:rPr>
          <w:b/>
          <w:i/>
        </w:rPr>
        <w:t xml:space="preserve">Sentencing Act 2007 </w:t>
      </w:r>
      <w:r w:rsidRPr="006C174A">
        <w:rPr>
          <w:b/>
        </w:rPr>
        <w:t>(Norfolk Island)</w:t>
      </w:r>
    </w:p>
    <w:p w:rsidR="00942BF0" w:rsidRPr="006C174A" w:rsidRDefault="003C328E" w:rsidP="00711414">
      <w:pPr>
        <w:tabs>
          <w:tab w:val="left" w:pos="1701"/>
          <w:tab w:val="right" w:pos="9072"/>
        </w:tabs>
        <w:spacing w:before="120" w:after="120"/>
        <w:ind w:right="91"/>
      </w:pPr>
      <w:r w:rsidRPr="006C174A">
        <w:t xml:space="preserve">Item </w:t>
      </w:r>
      <w:r w:rsidR="00942BF0" w:rsidRPr="006C174A">
        <w:t>380</w:t>
      </w:r>
      <w:r w:rsidR="00472718" w:rsidRPr="006C174A">
        <w:t xml:space="preserve"> provide</w:t>
      </w:r>
      <w:r w:rsidR="00333418" w:rsidRPr="006C174A">
        <w:t>s</w:t>
      </w:r>
      <w:r w:rsidR="00472718" w:rsidRPr="006C174A">
        <w:t xml:space="preserve"> that subsections 5(4) and 43(1) of the </w:t>
      </w:r>
      <w:r w:rsidR="00076F35" w:rsidRPr="006C174A">
        <w:t>Sentencing Act</w:t>
      </w:r>
      <w:r w:rsidR="00472718" w:rsidRPr="006C174A">
        <w:t>, as amended by the Ordinance at its commencement, apply in relation to the sentencing of an offender on or after that commencement, even if the offence for which they are being sentenced was committed before that commencement.</w:t>
      </w:r>
    </w:p>
    <w:p w:rsidR="003C328E" w:rsidRPr="006C174A" w:rsidRDefault="003C328E" w:rsidP="00146BBF">
      <w:pPr>
        <w:tabs>
          <w:tab w:val="left" w:pos="1701"/>
          <w:tab w:val="right" w:pos="9072"/>
        </w:tabs>
        <w:spacing w:before="120" w:after="120"/>
        <w:ind w:right="91"/>
      </w:pPr>
      <w:r w:rsidRPr="006C174A">
        <w:rPr>
          <w:b/>
        </w:rPr>
        <w:t xml:space="preserve">Item 381 – Provisions affecting the </w:t>
      </w:r>
      <w:r w:rsidRPr="006C174A">
        <w:rPr>
          <w:b/>
          <w:i/>
        </w:rPr>
        <w:t xml:space="preserve">Summary Offences Act 2005 </w:t>
      </w:r>
      <w:r w:rsidRPr="006C174A">
        <w:rPr>
          <w:b/>
        </w:rPr>
        <w:t>(Norfolk Island)</w:t>
      </w:r>
    </w:p>
    <w:p w:rsidR="005B36AF" w:rsidRPr="006C174A" w:rsidRDefault="00942BF0" w:rsidP="00146BBF">
      <w:pPr>
        <w:tabs>
          <w:tab w:val="left" w:pos="1701"/>
          <w:tab w:val="right" w:pos="9072"/>
        </w:tabs>
        <w:spacing w:before="120" w:after="120"/>
        <w:ind w:right="91"/>
      </w:pPr>
      <w:r w:rsidRPr="006C174A">
        <w:t>Subitem 381</w:t>
      </w:r>
      <w:r w:rsidR="005B36AF" w:rsidRPr="006C174A">
        <w:t xml:space="preserve">(1) </w:t>
      </w:r>
      <w:r w:rsidRPr="006C174A">
        <w:t>provide</w:t>
      </w:r>
      <w:r w:rsidR="00333418" w:rsidRPr="006C174A">
        <w:t>s</w:t>
      </w:r>
      <w:r w:rsidR="005B36AF" w:rsidRPr="006C174A">
        <w:t xml:space="preserve"> that paragraph 30(1)(a) of the </w:t>
      </w:r>
      <w:r w:rsidR="005B36AF" w:rsidRPr="006C174A">
        <w:rPr>
          <w:i/>
        </w:rPr>
        <w:t>Summary Offences Act 2005</w:t>
      </w:r>
      <w:r w:rsidR="005B36AF" w:rsidRPr="006C174A">
        <w:t xml:space="preserve"> (NI), as in force immediately before its repeal by the Ordinance, </w:t>
      </w:r>
      <w:r w:rsidRPr="006C174A">
        <w:t>continue</w:t>
      </w:r>
      <w:r w:rsidR="006670A1" w:rsidRPr="006C174A">
        <w:t>s</w:t>
      </w:r>
      <w:r w:rsidR="005B36AF" w:rsidRPr="006C174A">
        <w:t xml:space="preserve"> to apply despite the repeal. However, this subitem </w:t>
      </w:r>
      <w:r w:rsidR="00333418" w:rsidRPr="006C174A">
        <w:t>does</w:t>
      </w:r>
      <w:r w:rsidR="005B36AF" w:rsidRPr="006C174A">
        <w:t xml:space="preserve"> not limit the application of </w:t>
      </w:r>
      <w:r w:rsidR="006670A1" w:rsidRPr="006C174A">
        <w:t>paragraph </w:t>
      </w:r>
      <w:r w:rsidR="005B36AF" w:rsidRPr="006C174A">
        <w:t xml:space="preserve">30(1)(a) of that Act as amended by the Ordinance. This savings provision </w:t>
      </w:r>
      <w:r w:rsidR="00333418" w:rsidRPr="006C174A">
        <w:t>has</w:t>
      </w:r>
      <w:r w:rsidR="005B36AF" w:rsidRPr="006C174A">
        <w:t xml:space="preserve"> the effect that any behaviour </w:t>
      </w:r>
      <w:r w:rsidR="006670A1" w:rsidRPr="006C174A">
        <w:t xml:space="preserve">that </w:t>
      </w:r>
      <w:r w:rsidR="005B36AF" w:rsidRPr="006C174A">
        <w:t xml:space="preserve">would have constituted a ‘sexual offence’ for the purposes of section 30 of the </w:t>
      </w:r>
      <w:r w:rsidR="005B36AF" w:rsidRPr="006C174A">
        <w:rPr>
          <w:i/>
        </w:rPr>
        <w:t>Summary Offences Act 2005</w:t>
      </w:r>
      <w:r w:rsidR="005B36AF" w:rsidRPr="006C174A">
        <w:t xml:space="preserve"> before the repeal of paragraph 30(1)(a) continues to constitute a ‘sexual offence’ for the purposes of </w:t>
      </w:r>
      <w:r w:rsidR="007F06FC" w:rsidRPr="006C174A">
        <w:t xml:space="preserve">that </w:t>
      </w:r>
      <w:r w:rsidR="005B36AF" w:rsidRPr="006C174A">
        <w:t>section.</w:t>
      </w:r>
    </w:p>
    <w:p w:rsidR="005B36AF" w:rsidRPr="006C174A" w:rsidRDefault="005B36AF" w:rsidP="00146BBF">
      <w:pPr>
        <w:tabs>
          <w:tab w:val="left" w:pos="1701"/>
          <w:tab w:val="right" w:pos="9072"/>
        </w:tabs>
        <w:spacing w:before="120" w:after="120"/>
        <w:ind w:right="91"/>
      </w:pPr>
      <w:r w:rsidRPr="006C174A">
        <w:t xml:space="preserve">Subitem </w:t>
      </w:r>
      <w:r w:rsidR="007F06FC" w:rsidRPr="006C174A">
        <w:t>381</w:t>
      </w:r>
      <w:r w:rsidRPr="006C174A">
        <w:t xml:space="preserve">(2) </w:t>
      </w:r>
      <w:r w:rsidR="00942BF0" w:rsidRPr="006C174A">
        <w:t>provide</w:t>
      </w:r>
      <w:r w:rsidR="00333418" w:rsidRPr="006C174A">
        <w:t>s</w:t>
      </w:r>
      <w:r w:rsidRPr="006C174A">
        <w:t xml:space="preserve"> that despite the repeal of subparagraphs 30(1)(b)(i) and (ii) of the </w:t>
      </w:r>
      <w:r w:rsidRPr="006C174A">
        <w:rPr>
          <w:i/>
        </w:rPr>
        <w:t>Summary Offences Act 2005</w:t>
      </w:r>
      <w:r w:rsidRPr="006C174A">
        <w:t xml:space="preserve"> (NI) by </w:t>
      </w:r>
      <w:r w:rsidR="007F06FC" w:rsidRPr="006C174A">
        <w:t>the Ordinance</w:t>
      </w:r>
      <w:r w:rsidRPr="006C174A">
        <w:t>, those subparagraphs continue to apply in relation to paragraph 30(1)(a) of that Act as it applies because of subitem </w:t>
      </w:r>
      <w:r w:rsidR="007F06FC" w:rsidRPr="006C174A">
        <w:t>381</w:t>
      </w:r>
      <w:r w:rsidRPr="006C174A">
        <w:t xml:space="preserve">(1). This savings provision </w:t>
      </w:r>
      <w:r w:rsidR="00333418" w:rsidRPr="006C174A">
        <w:t>has</w:t>
      </w:r>
      <w:r w:rsidRPr="006C174A">
        <w:t xml:space="preserve"> the effect that any behaviour </w:t>
      </w:r>
      <w:r w:rsidR="007F06FC" w:rsidRPr="006C174A">
        <w:t xml:space="preserve">that </w:t>
      </w:r>
      <w:r w:rsidRPr="006C174A">
        <w:t xml:space="preserve">would have constituted counselling or procuring or aiding and abetting a sexual offence before the repeal of paragraph 30(1)(a) of the </w:t>
      </w:r>
      <w:r w:rsidRPr="006C174A">
        <w:rPr>
          <w:i/>
        </w:rPr>
        <w:t>Summary Offences Act 2005</w:t>
      </w:r>
      <w:r w:rsidRPr="006C174A">
        <w:t xml:space="preserve"> (NI) continues to remain covered by the definition of ‘sexual offence’ even after its repeal.</w:t>
      </w:r>
    </w:p>
    <w:p w:rsidR="005B36AF" w:rsidRPr="006C174A" w:rsidRDefault="005B36AF" w:rsidP="00807FA1">
      <w:pPr>
        <w:spacing w:after="160" w:line="259" w:lineRule="auto"/>
        <w:rPr>
          <w:b/>
        </w:rPr>
      </w:pPr>
      <w:r w:rsidRPr="006C174A">
        <w:rPr>
          <w:b/>
        </w:rPr>
        <w:lastRenderedPageBreak/>
        <w:t xml:space="preserve">Item </w:t>
      </w:r>
      <w:r w:rsidR="00D573DF" w:rsidRPr="006C174A">
        <w:rPr>
          <w:b/>
        </w:rPr>
        <w:t>[</w:t>
      </w:r>
      <w:r w:rsidRPr="006C174A">
        <w:rPr>
          <w:b/>
        </w:rPr>
        <w:t>2</w:t>
      </w:r>
      <w:r w:rsidR="00D573DF" w:rsidRPr="006C174A">
        <w:rPr>
          <w:b/>
        </w:rPr>
        <w:t>]</w:t>
      </w:r>
      <w:r w:rsidRPr="006C174A">
        <w:rPr>
          <w:b/>
        </w:rPr>
        <w:t xml:space="preserve"> —</w:t>
      </w:r>
      <w:r w:rsidRPr="006C174A">
        <w:t xml:space="preserve"> </w:t>
      </w:r>
      <w:r w:rsidRPr="006C174A">
        <w:rPr>
          <w:b/>
        </w:rPr>
        <w:t>In the appropriate position in Schedule 2</w:t>
      </w:r>
    </w:p>
    <w:p w:rsidR="005B36AF" w:rsidRPr="006C174A" w:rsidRDefault="005B36AF" w:rsidP="005B36AF">
      <w:pPr>
        <w:tabs>
          <w:tab w:val="left" w:pos="1701"/>
          <w:tab w:val="right" w:pos="9072"/>
        </w:tabs>
        <w:spacing w:before="120" w:after="120"/>
        <w:ind w:right="91"/>
      </w:pPr>
      <w:r w:rsidRPr="006C174A">
        <w:t xml:space="preserve">This item </w:t>
      </w:r>
      <w:r w:rsidR="00D573DF" w:rsidRPr="006C174A">
        <w:t>insert</w:t>
      </w:r>
      <w:r w:rsidR="00333418" w:rsidRPr="006C174A">
        <w:t>s</w:t>
      </w:r>
      <w:r w:rsidRPr="006C174A">
        <w:t xml:space="preserve"> a new </w:t>
      </w:r>
      <w:r w:rsidR="007F06FC" w:rsidRPr="006C174A">
        <w:t>P</w:t>
      </w:r>
      <w:r w:rsidRPr="006C174A">
        <w:t xml:space="preserve">art 9 into Schedule 2 </w:t>
      </w:r>
      <w:r w:rsidR="007F06FC" w:rsidRPr="006C174A">
        <w:t xml:space="preserve">to </w:t>
      </w:r>
      <w:r w:rsidRPr="006C174A">
        <w:t xml:space="preserve">the Continued Laws Ordinance, which </w:t>
      </w:r>
      <w:r w:rsidR="00D573DF" w:rsidRPr="006C174A">
        <w:t>would contain</w:t>
      </w:r>
      <w:r w:rsidRPr="006C174A">
        <w:t xml:space="preserve"> transitional provisions relating to </w:t>
      </w:r>
      <w:r w:rsidR="007F06FC" w:rsidRPr="006C174A">
        <w:t xml:space="preserve">the </w:t>
      </w:r>
      <w:r w:rsidRPr="006C174A">
        <w:t xml:space="preserve">repeal of the </w:t>
      </w:r>
      <w:r w:rsidR="00D119F5" w:rsidRPr="006C174A">
        <w:t>DV Act</w:t>
      </w:r>
      <w:r w:rsidRPr="006C174A">
        <w:t>.</w:t>
      </w:r>
    </w:p>
    <w:p w:rsidR="007F06FC" w:rsidRPr="006C174A" w:rsidRDefault="007F06FC" w:rsidP="005B36AF">
      <w:pPr>
        <w:tabs>
          <w:tab w:val="left" w:pos="1701"/>
          <w:tab w:val="right" w:pos="9072"/>
        </w:tabs>
        <w:spacing w:before="120" w:after="120"/>
        <w:ind w:right="91"/>
        <w:rPr>
          <w:b/>
        </w:rPr>
      </w:pPr>
      <w:r w:rsidRPr="006C174A">
        <w:rPr>
          <w:b/>
        </w:rPr>
        <w:t>Item 28 – Protection orders in force immediately before repeal</w:t>
      </w:r>
    </w:p>
    <w:p w:rsidR="005B36AF" w:rsidRPr="006C174A" w:rsidRDefault="00F728AD" w:rsidP="005B36AF">
      <w:pPr>
        <w:tabs>
          <w:tab w:val="left" w:pos="1701"/>
          <w:tab w:val="right" w:pos="9072"/>
        </w:tabs>
        <w:spacing w:before="120" w:after="120"/>
        <w:ind w:right="91"/>
      </w:pPr>
      <w:r w:rsidRPr="006C174A">
        <w:t>This item</w:t>
      </w:r>
      <w:r w:rsidR="005B36AF" w:rsidRPr="006C174A">
        <w:t xml:space="preserve"> </w:t>
      </w:r>
      <w:r w:rsidR="00D573DF" w:rsidRPr="006C174A">
        <w:t>provide</w:t>
      </w:r>
      <w:r w:rsidR="00333418" w:rsidRPr="006C174A">
        <w:t>s</w:t>
      </w:r>
      <w:r w:rsidR="005B36AF" w:rsidRPr="006C174A">
        <w:t xml:space="preserve"> that a protection order in force under the </w:t>
      </w:r>
      <w:r w:rsidR="00D119F5" w:rsidRPr="006C174A">
        <w:t>DV Act</w:t>
      </w:r>
      <w:r w:rsidR="005B36AF" w:rsidRPr="006C174A">
        <w:t xml:space="preserve"> immediately before the repeal of that Act by the Ordinance </w:t>
      </w:r>
      <w:r w:rsidR="00D573DF" w:rsidRPr="006C174A">
        <w:t>would have</w:t>
      </w:r>
      <w:r w:rsidR="005B36AF" w:rsidRPr="006C174A">
        <w:t xml:space="preserve"> effect after that repeal as if it were an apprehended domestic violence order made under the </w:t>
      </w:r>
      <w:r w:rsidR="00427950" w:rsidRPr="006C174A">
        <w:t>CDPV Act</w:t>
      </w:r>
      <w:r w:rsidR="005B36AF" w:rsidRPr="006C174A">
        <w:t xml:space="preserve">. An apprehended domestic violence order </w:t>
      </w:r>
      <w:r w:rsidR="00CB03C7" w:rsidRPr="006C174A">
        <w:t>is</w:t>
      </w:r>
      <w:r w:rsidR="005B36AF" w:rsidRPr="006C174A">
        <w:t xml:space="preserve"> </w:t>
      </w:r>
      <w:r w:rsidR="00D573DF" w:rsidRPr="006C174A">
        <w:t xml:space="preserve">able to be </w:t>
      </w:r>
      <w:r w:rsidR="005B36AF" w:rsidRPr="006C174A">
        <w:t xml:space="preserve">varied or revoked under Division 5 of Part 10 of the </w:t>
      </w:r>
      <w:r w:rsidR="00427950" w:rsidRPr="006C174A">
        <w:t>CDPV Act</w:t>
      </w:r>
      <w:r w:rsidR="005B36AF" w:rsidRPr="006C174A">
        <w:t>.</w:t>
      </w:r>
    </w:p>
    <w:p w:rsidR="007F06FC" w:rsidRPr="006C174A" w:rsidRDefault="007F06FC" w:rsidP="005B36AF">
      <w:pPr>
        <w:tabs>
          <w:tab w:val="left" w:pos="1701"/>
          <w:tab w:val="right" w:pos="9072"/>
        </w:tabs>
        <w:spacing w:before="120" w:after="120"/>
        <w:ind w:right="91"/>
        <w:rPr>
          <w:b/>
        </w:rPr>
      </w:pPr>
      <w:r w:rsidRPr="006C174A">
        <w:rPr>
          <w:b/>
        </w:rPr>
        <w:t>Item 29 – Interim protection orders in force immediately before repeal</w:t>
      </w:r>
    </w:p>
    <w:p w:rsidR="005B36AF" w:rsidRPr="006C174A" w:rsidRDefault="00F728AD" w:rsidP="005B36AF">
      <w:pPr>
        <w:tabs>
          <w:tab w:val="left" w:pos="1701"/>
          <w:tab w:val="right" w:pos="9072"/>
        </w:tabs>
        <w:spacing w:before="120" w:after="120"/>
        <w:ind w:right="91"/>
      </w:pPr>
      <w:r w:rsidRPr="006C174A">
        <w:t>This item</w:t>
      </w:r>
      <w:r w:rsidR="005B36AF" w:rsidRPr="006C174A">
        <w:t xml:space="preserve"> </w:t>
      </w:r>
      <w:r w:rsidR="00D573DF" w:rsidRPr="006C174A">
        <w:t>provide</w:t>
      </w:r>
      <w:r w:rsidR="00333418" w:rsidRPr="006C174A">
        <w:t>s</w:t>
      </w:r>
      <w:r w:rsidR="005B36AF" w:rsidRPr="006C174A">
        <w:t xml:space="preserve"> that an interim protection order in force under the </w:t>
      </w:r>
      <w:r w:rsidR="00D119F5" w:rsidRPr="006C174A">
        <w:t>DV Act</w:t>
      </w:r>
      <w:r w:rsidR="005B36AF" w:rsidRPr="006C174A">
        <w:t xml:space="preserve"> immediately before the repeal of that Act by the Ordinance </w:t>
      </w:r>
      <w:r w:rsidR="00333418" w:rsidRPr="006C174A">
        <w:t>has</w:t>
      </w:r>
      <w:r w:rsidR="005B36AF" w:rsidRPr="006C174A">
        <w:t xml:space="preserve"> effect after that repeal as if it were an interim apprehended domestic violence order made under Part 6 of the </w:t>
      </w:r>
      <w:r w:rsidR="00427950" w:rsidRPr="006C174A">
        <w:t>CDPV Act</w:t>
      </w:r>
      <w:r w:rsidR="005B36AF" w:rsidRPr="006C174A">
        <w:t xml:space="preserve">. An interim apprehended domestic violence order made under Part 6 of the </w:t>
      </w:r>
      <w:r w:rsidR="00427950" w:rsidRPr="006C174A">
        <w:t>CDPV Act</w:t>
      </w:r>
      <w:r w:rsidR="005B36AF" w:rsidRPr="006C174A">
        <w:t xml:space="preserve"> </w:t>
      </w:r>
      <w:r w:rsidR="00CB03C7" w:rsidRPr="006C174A">
        <w:t>is</w:t>
      </w:r>
      <w:r w:rsidR="00D573DF" w:rsidRPr="006C174A">
        <w:t xml:space="preserve"> able to</w:t>
      </w:r>
      <w:r w:rsidR="005B36AF" w:rsidRPr="006C174A">
        <w:t xml:space="preserve"> be varied or revoked under Division 5 of Part 10 of </w:t>
      </w:r>
      <w:r w:rsidRPr="006C174A">
        <w:t>the CDPV </w:t>
      </w:r>
      <w:r w:rsidR="005B36AF" w:rsidRPr="006C174A">
        <w:t>Act.</w:t>
      </w:r>
    </w:p>
    <w:p w:rsidR="007F06FC" w:rsidRPr="006C174A" w:rsidRDefault="007F06FC" w:rsidP="005B36AF">
      <w:pPr>
        <w:tabs>
          <w:tab w:val="left" w:pos="1701"/>
          <w:tab w:val="right" w:pos="9072"/>
        </w:tabs>
        <w:spacing w:before="120" w:after="120"/>
        <w:ind w:right="91"/>
        <w:rPr>
          <w:b/>
        </w:rPr>
      </w:pPr>
      <w:r w:rsidRPr="006C174A">
        <w:rPr>
          <w:b/>
        </w:rPr>
        <w:t>Item 30 – Applications on foot immediately before repeal</w:t>
      </w:r>
    </w:p>
    <w:p w:rsidR="005B36AF" w:rsidRPr="006C174A" w:rsidRDefault="00F728AD" w:rsidP="005B36AF">
      <w:pPr>
        <w:tabs>
          <w:tab w:val="left" w:pos="1701"/>
          <w:tab w:val="right" w:pos="9072"/>
        </w:tabs>
        <w:spacing w:before="120" w:after="120"/>
        <w:ind w:right="91"/>
      </w:pPr>
      <w:r w:rsidRPr="006C174A">
        <w:t>This item</w:t>
      </w:r>
      <w:r w:rsidR="005B36AF" w:rsidRPr="006C174A">
        <w:t xml:space="preserve"> </w:t>
      </w:r>
      <w:r w:rsidR="00D573DF" w:rsidRPr="006C174A">
        <w:t>provide</w:t>
      </w:r>
      <w:r w:rsidR="00333418" w:rsidRPr="006C174A">
        <w:t>s</w:t>
      </w:r>
      <w:r w:rsidR="005B36AF" w:rsidRPr="006C174A">
        <w:t xml:space="preserve"> that an application made (and not decided or withdrawn) for a protection order under the </w:t>
      </w:r>
      <w:r w:rsidR="00D119F5" w:rsidRPr="006C174A">
        <w:t>DV Act</w:t>
      </w:r>
      <w:r w:rsidR="005B36AF" w:rsidRPr="006C174A">
        <w:t xml:space="preserve"> before the repeal of that Act by the Ordinance </w:t>
      </w:r>
      <w:r w:rsidR="00333418" w:rsidRPr="006C174A">
        <w:t>has</w:t>
      </w:r>
      <w:r w:rsidR="005B36AF" w:rsidRPr="006C174A">
        <w:t xml:space="preserve"> effect after that repeal as if it were an application made under Part 4 of the </w:t>
      </w:r>
      <w:r w:rsidR="00427950" w:rsidRPr="006C174A">
        <w:t>CDPV Act</w:t>
      </w:r>
      <w:r w:rsidR="005B36AF" w:rsidRPr="006C174A">
        <w:t xml:space="preserve"> for an apprehended domestic violence order. The application </w:t>
      </w:r>
      <w:r w:rsidR="00333418" w:rsidRPr="006C174A">
        <w:t>has</w:t>
      </w:r>
      <w:r w:rsidR="005B36AF" w:rsidRPr="006C174A">
        <w:t xml:space="preserve"> that effect even if an interim protection order was made before that repeal as a result of the application.</w:t>
      </w:r>
    </w:p>
    <w:p w:rsidR="007F06FC" w:rsidRPr="006C174A" w:rsidRDefault="007F06FC" w:rsidP="005B36AF">
      <w:pPr>
        <w:tabs>
          <w:tab w:val="left" w:pos="1701"/>
          <w:tab w:val="right" w:pos="9072"/>
        </w:tabs>
        <w:spacing w:before="120" w:after="120"/>
        <w:ind w:right="91"/>
        <w:rPr>
          <w:b/>
        </w:rPr>
      </w:pPr>
      <w:r w:rsidRPr="006C174A">
        <w:rPr>
          <w:b/>
        </w:rPr>
        <w:t>Item 31 – Directions and orders for seizure etc. of firearms</w:t>
      </w:r>
    </w:p>
    <w:p w:rsidR="005B36AF" w:rsidRPr="006C174A" w:rsidRDefault="00F728AD" w:rsidP="005B36AF">
      <w:pPr>
        <w:tabs>
          <w:tab w:val="left" w:pos="1701"/>
          <w:tab w:val="right" w:pos="9072"/>
        </w:tabs>
        <w:spacing w:before="120" w:after="120"/>
        <w:ind w:right="91"/>
      </w:pPr>
      <w:r w:rsidRPr="006C174A">
        <w:t>This item</w:t>
      </w:r>
      <w:r w:rsidR="005B36AF" w:rsidRPr="006C174A">
        <w:t xml:space="preserve"> </w:t>
      </w:r>
      <w:r w:rsidR="00D573DF" w:rsidRPr="006C174A">
        <w:t>provide</w:t>
      </w:r>
      <w:r w:rsidR="00333418" w:rsidRPr="006C174A">
        <w:t>s</w:t>
      </w:r>
      <w:r w:rsidR="005B36AF" w:rsidRPr="006C174A">
        <w:t xml:space="preserve"> that a direction or an order to seize and/or detain a firearm that was in force under paragraph 15(1)(b) or 15(6)(a) of the </w:t>
      </w:r>
      <w:r w:rsidR="002F089E" w:rsidRPr="006C174A">
        <w:t>DV Act</w:t>
      </w:r>
      <w:r w:rsidR="005B36AF" w:rsidRPr="006C174A">
        <w:t xml:space="preserve"> </w:t>
      </w:r>
      <w:r w:rsidRPr="006C174A">
        <w:t xml:space="preserve">immediately before the repeal of that Act by the Ordinance </w:t>
      </w:r>
      <w:r w:rsidR="00D573DF" w:rsidRPr="006C174A">
        <w:t>would continue</w:t>
      </w:r>
      <w:r w:rsidR="005B36AF" w:rsidRPr="006C174A">
        <w:t xml:space="preserve"> to have effect despite </w:t>
      </w:r>
      <w:r w:rsidRPr="006C174A">
        <w:t>that repeal</w:t>
      </w:r>
      <w:r w:rsidR="005B36AF" w:rsidRPr="006C174A">
        <w:t>.</w:t>
      </w:r>
    </w:p>
    <w:p w:rsidR="007F06FC" w:rsidRPr="006C174A" w:rsidRDefault="007F06FC" w:rsidP="005B36AF">
      <w:pPr>
        <w:tabs>
          <w:tab w:val="left" w:pos="1701"/>
          <w:tab w:val="right" w:pos="9072"/>
        </w:tabs>
        <w:spacing w:before="120" w:after="120"/>
        <w:ind w:right="91"/>
        <w:rPr>
          <w:b/>
        </w:rPr>
      </w:pPr>
      <w:r w:rsidRPr="006C174A">
        <w:rPr>
          <w:b/>
        </w:rPr>
        <w:t>Item 32 – Weapons seized before repeal</w:t>
      </w:r>
    </w:p>
    <w:p w:rsidR="005B36AF" w:rsidRPr="006C174A" w:rsidRDefault="00F728AD" w:rsidP="005B36AF">
      <w:pPr>
        <w:tabs>
          <w:tab w:val="left" w:pos="1701"/>
          <w:tab w:val="right" w:pos="9072"/>
        </w:tabs>
        <w:spacing w:before="120" w:after="120"/>
        <w:ind w:right="91"/>
      </w:pPr>
      <w:r w:rsidRPr="006C174A">
        <w:t>This item</w:t>
      </w:r>
      <w:r w:rsidR="005B36AF" w:rsidRPr="006C174A">
        <w:t xml:space="preserve"> </w:t>
      </w:r>
      <w:r w:rsidR="00D573DF" w:rsidRPr="006C174A">
        <w:t>deal</w:t>
      </w:r>
      <w:r w:rsidR="00333418" w:rsidRPr="006C174A">
        <w:t>s</w:t>
      </w:r>
      <w:r w:rsidR="005B36AF" w:rsidRPr="006C174A">
        <w:t xml:space="preserve"> with the application of Division 1 of Part 17 of the </w:t>
      </w:r>
      <w:r w:rsidRPr="006C174A">
        <w:t>LEPR Act</w:t>
      </w:r>
      <w:r w:rsidR="005B36AF" w:rsidRPr="006C174A">
        <w:t xml:space="preserve"> to a weapon seized under the </w:t>
      </w:r>
      <w:r w:rsidR="002F089E" w:rsidRPr="006C174A">
        <w:t>DV Act</w:t>
      </w:r>
      <w:r w:rsidR="005B36AF" w:rsidRPr="006C174A">
        <w:t xml:space="preserve"> before its repeal by the Ordinance. The weapon </w:t>
      </w:r>
      <w:r w:rsidR="00CB03C7" w:rsidRPr="006C174A">
        <w:t>will be</w:t>
      </w:r>
      <w:r w:rsidR="005B36AF" w:rsidRPr="006C174A">
        <w:t xml:space="preserve"> treated </w:t>
      </w:r>
      <w:r w:rsidR="00D573DF" w:rsidRPr="006C174A">
        <w:t xml:space="preserve">as </w:t>
      </w:r>
      <w:r w:rsidR="005B36AF" w:rsidRPr="006C174A">
        <w:t xml:space="preserve">if it were a dangerous implement that had been seized under the </w:t>
      </w:r>
      <w:r w:rsidR="00E63F20" w:rsidRPr="006C174A">
        <w:t>LEPR</w:t>
      </w:r>
      <w:r w:rsidR="00427950" w:rsidRPr="006C174A">
        <w:t xml:space="preserve"> Act</w:t>
      </w:r>
      <w:r w:rsidR="005B36AF" w:rsidRPr="006C174A">
        <w:t xml:space="preserve">. If the seizure actually occurred before the repeal of </w:t>
      </w:r>
      <w:r w:rsidR="00E63F20" w:rsidRPr="006C174A">
        <w:t xml:space="preserve">the </w:t>
      </w:r>
      <w:r w:rsidR="002F089E" w:rsidRPr="006C174A">
        <w:t>DV Act</w:t>
      </w:r>
      <w:r w:rsidR="00D573DF" w:rsidRPr="006C174A">
        <w:t xml:space="preserve">, the seizure </w:t>
      </w:r>
      <w:r w:rsidR="00CB03C7" w:rsidRPr="006C174A">
        <w:t>will</w:t>
      </w:r>
      <w:r w:rsidR="00D573DF" w:rsidRPr="006C174A">
        <w:t xml:space="preserve"> be</w:t>
      </w:r>
      <w:r w:rsidR="005B36AF" w:rsidRPr="006C174A">
        <w:t xml:space="preserve"> treated as </w:t>
      </w:r>
      <w:r w:rsidR="00E63F20" w:rsidRPr="006C174A">
        <w:t>having occurred</w:t>
      </w:r>
      <w:r w:rsidR="005B36AF" w:rsidRPr="006C174A">
        <w:t xml:space="preserve"> </w:t>
      </w:r>
      <w:r w:rsidR="001871F6" w:rsidRPr="006C174A">
        <w:t>at the time that</w:t>
      </w:r>
      <w:r w:rsidR="005B36AF" w:rsidRPr="006C174A">
        <w:t xml:space="preserve"> Act was repealed. If the seizure actually occurred at a time on or after the repeal of the </w:t>
      </w:r>
      <w:r w:rsidR="002F089E" w:rsidRPr="006C174A">
        <w:t>DV Act</w:t>
      </w:r>
      <w:r w:rsidR="001871F6" w:rsidRPr="006C174A">
        <w:t>,</w:t>
      </w:r>
      <w:r w:rsidR="00D573DF" w:rsidRPr="006C174A">
        <w:t xml:space="preserve"> the seizure </w:t>
      </w:r>
      <w:r w:rsidR="00CB03C7" w:rsidRPr="006C174A">
        <w:t>will</w:t>
      </w:r>
      <w:r w:rsidR="00D573DF" w:rsidRPr="006C174A">
        <w:t xml:space="preserve"> be</w:t>
      </w:r>
      <w:r w:rsidR="005B36AF" w:rsidRPr="006C174A">
        <w:t xml:space="preserve"> treated as </w:t>
      </w:r>
      <w:r w:rsidR="001871F6" w:rsidRPr="006C174A">
        <w:t>having occurred</w:t>
      </w:r>
      <w:r w:rsidR="005B36AF" w:rsidRPr="006C174A">
        <w:t xml:space="preserve"> </w:t>
      </w:r>
      <w:r w:rsidR="001871F6" w:rsidRPr="006C174A">
        <w:t>at the time it actually occurred.</w:t>
      </w:r>
      <w:r w:rsidR="005B36AF" w:rsidRPr="006C174A">
        <w:t xml:space="preserve"> (For instance, if the seizure occurred under a direction or order that was made under section 15 of the </w:t>
      </w:r>
      <w:r w:rsidR="002F089E" w:rsidRPr="006C174A">
        <w:t>DV Act</w:t>
      </w:r>
      <w:r w:rsidR="005B36AF" w:rsidRPr="006C174A">
        <w:t xml:space="preserve"> and continued in effect despite the rep</w:t>
      </w:r>
      <w:r w:rsidR="00D573DF" w:rsidRPr="006C174A">
        <w:t xml:space="preserve">eal of that Act). This timing </w:t>
      </w:r>
      <w:r w:rsidR="00CB03C7" w:rsidRPr="006C174A">
        <w:t>is</w:t>
      </w:r>
      <w:r w:rsidR="005B36AF" w:rsidRPr="006C174A">
        <w:t xml:space="preserve"> relevant for the operation of a number of statutory time limits contained in Division 1 of Part 17 of the </w:t>
      </w:r>
      <w:r w:rsidR="00427950" w:rsidRPr="006C174A">
        <w:t>LEPR Act</w:t>
      </w:r>
      <w:r w:rsidR="005B36AF" w:rsidRPr="006C174A">
        <w:t>.</w:t>
      </w:r>
    </w:p>
    <w:p w:rsidR="007F06FC" w:rsidRPr="006C174A" w:rsidRDefault="007F06FC" w:rsidP="00897945">
      <w:pPr>
        <w:tabs>
          <w:tab w:val="left" w:pos="1701"/>
          <w:tab w:val="right" w:pos="9072"/>
        </w:tabs>
        <w:spacing w:before="120" w:after="120"/>
        <w:ind w:right="91"/>
        <w:rPr>
          <w:b/>
        </w:rPr>
      </w:pPr>
      <w:r w:rsidRPr="006C174A">
        <w:rPr>
          <w:b/>
        </w:rPr>
        <w:t>Item 33 – Registered orders from other jurisdictions</w:t>
      </w:r>
    </w:p>
    <w:p w:rsidR="007E1399" w:rsidRPr="006C174A" w:rsidRDefault="001871F6" w:rsidP="00897945">
      <w:pPr>
        <w:tabs>
          <w:tab w:val="left" w:pos="1701"/>
          <w:tab w:val="right" w:pos="9072"/>
        </w:tabs>
        <w:spacing w:before="120" w:after="120"/>
        <w:ind w:right="91"/>
      </w:pPr>
      <w:r w:rsidRPr="006C174A">
        <w:t>This item</w:t>
      </w:r>
      <w:r w:rsidR="005B36AF" w:rsidRPr="006C174A">
        <w:t xml:space="preserve"> </w:t>
      </w:r>
      <w:r w:rsidR="00D573DF" w:rsidRPr="006C174A">
        <w:t>provide</w:t>
      </w:r>
      <w:r w:rsidR="00333418" w:rsidRPr="006C174A">
        <w:t>s</w:t>
      </w:r>
      <w:r w:rsidR="005B36AF" w:rsidRPr="006C174A">
        <w:t xml:space="preserve"> that a registered external order in force under the </w:t>
      </w:r>
      <w:r w:rsidR="002F089E" w:rsidRPr="006C174A">
        <w:t>DV Act</w:t>
      </w:r>
      <w:r w:rsidR="005B36AF" w:rsidRPr="006C174A">
        <w:t xml:space="preserve"> immediately before the repeal of that Act </w:t>
      </w:r>
      <w:r w:rsidR="00D573DF" w:rsidRPr="006C174A">
        <w:t>would have</w:t>
      </w:r>
      <w:r w:rsidR="005B36AF" w:rsidRPr="006C174A">
        <w:t xml:space="preserve"> effect after that repeal as if it were a registered external protection order for the purposes of Part 13 of the </w:t>
      </w:r>
      <w:r w:rsidR="005309F7" w:rsidRPr="006C174A">
        <w:rPr>
          <w:i/>
        </w:rPr>
        <w:t>Crimes (Domestic and Personal Violence) Act 2007</w:t>
      </w:r>
      <w:r w:rsidR="005309F7" w:rsidRPr="006C174A">
        <w:t xml:space="preserve"> (NSW) (</w:t>
      </w:r>
      <w:r w:rsidR="00427950" w:rsidRPr="006C174A">
        <w:t>CDPV Act</w:t>
      </w:r>
      <w:r w:rsidR="005309F7" w:rsidRPr="006C174A">
        <w:t>)</w:t>
      </w:r>
      <w:r w:rsidR="005B36AF" w:rsidRPr="006C174A">
        <w:t xml:space="preserve">. However, </w:t>
      </w:r>
      <w:r w:rsidRPr="006C174A">
        <w:t>paragraph </w:t>
      </w:r>
      <w:r w:rsidR="005B36AF" w:rsidRPr="006C174A">
        <w:t xml:space="preserve">97(1)(a) of </w:t>
      </w:r>
      <w:r w:rsidRPr="006C174A">
        <w:t xml:space="preserve">the CDPV </w:t>
      </w:r>
      <w:r w:rsidR="005B36AF" w:rsidRPr="006C174A">
        <w:t xml:space="preserve">Act </w:t>
      </w:r>
      <w:r w:rsidR="00333418" w:rsidRPr="006C174A">
        <w:t>does</w:t>
      </w:r>
      <w:r w:rsidR="005B36AF" w:rsidRPr="006C174A">
        <w:t xml:space="preserve"> not have the effect that the order is a local DVO </w:t>
      </w:r>
      <w:r w:rsidRPr="006C174A">
        <w:t xml:space="preserve">(domestic violence order) </w:t>
      </w:r>
      <w:r w:rsidR="005B36AF" w:rsidRPr="006C174A">
        <w:t>for the purposes of Part 13B of that Act. The order ceas</w:t>
      </w:r>
      <w:r w:rsidR="00D573DF" w:rsidRPr="006C174A">
        <w:t>e</w:t>
      </w:r>
      <w:r w:rsidR="00333418" w:rsidRPr="006C174A">
        <w:t>s</w:t>
      </w:r>
      <w:r w:rsidR="005B36AF" w:rsidRPr="006C174A">
        <w:t xml:space="preserve"> to be registered under Part 13 of that Act if the order becomes a recognised DVO </w:t>
      </w:r>
      <w:r w:rsidRPr="006C174A">
        <w:t xml:space="preserve">(domestic violence order) </w:t>
      </w:r>
      <w:r w:rsidR="005B36AF" w:rsidRPr="006C174A">
        <w:t>in Norfolk Island</w:t>
      </w:r>
      <w:bookmarkStart w:id="23" w:name="BK_S1P26L30C33"/>
      <w:bookmarkEnd w:id="23"/>
      <w:r w:rsidR="005B36AF" w:rsidRPr="006C174A">
        <w:t xml:space="preserve"> under Part 13B of that Act. </w:t>
      </w:r>
    </w:p>
    <w:p w:rsidR="007E1399" w:rsidRPr="006C174A" w:rsidRDefault="007E1399">
      <w:pPr>
        <w:spacing w:after="160" w:line="259" w:lineRule="auto"/>
      </w:pPr>
      <w:r w:rsidRPr="006C174A">
        <w:br w:type="page"/>
      </w:r>
    </w:p>
    <w:p w:rsidR="00807FA1" w:rsidRPr="006C174A" w:rsidRDefault="005B36AF" w:rsidP="00897945">
      <w:pPr>
        <w:tabs>
          <w:tab w:val="left" w:pos="1701"/>
          <w:tab w:val="right" w:pos="9072"/>
        </w:tabs>
        <w:spacing w:before="120" w:after="120"/>
        <w:ind w:right="91"/>
      </w:pPr>
      <w:r w:rsidRPr="006C174A">
        <w:lastRenderedPageBreak/>
        <w:t xml:space="preserve">In that case, Part 13B of that Act </w:t>
      </w:r>
      <w:r w:rsidR="00333418" w:rsidRPr="006C174A">
        <w:t>applies</w:t>
      </w:r>
      <w:r w:rsidRPr="006C174A">
        <w:t xml:space="preserve"> to the order in the same way as it applies to any other recognised DVO that is a non</w:t>
      </w:r>
      <w:r w:rsidRPr="006C174A">
        <w:noBreakHyphen/>
        <w:t xml:space="preserve">local DVO for the purposes of that Part. </w:t>
      </w:r>
      <w:r w:rsidR="00807FA1" w:rsidRPr="006C174A">
        <w:br/>
      </w:r>
    </w:p>
    <w:p w:rsidR="009133A6" w:rsidRPr="002E52E8" w:rsidRDefault="005B36AF" w:rsidP="00897945">
      <w:pPr>
        <w:tabs>
          <w:tab w:val="left" w:pos="1701"/>
          <w:tab w:val="right" w:pos="9072"/>
        </w:tabs>
        <w:spacing w:before="120" w:after="120"/>
        <w:ind w:right="91"/>
        <w:rPr>
          <w:b/>
          <w:u w:val="single"/>
        </w:rPr>
      </w:pPr>
      <w:r w:rsidRPr="006C174A">
        <w:t xml:space="preserve">The effect of this transitional </w:t>
      </w:r>
      <w:r w:rsidR="001871F6" w:rsidRPr="006C174A">
        <w:t xml:space="preserve">provision </w:t>
      </w:r>
      <w:r w:rsidR="00CB03C7" w:rsidRPr="006C174A">
        <w:t>is</w:t>
      </w:r>
      <w:r w:rsidRPr="006C174A">
        <w:t xml:space="preserve"> to treat registered external orders in force at the time the Ordinance commences in Norfolk Island in a similar way to </w:t>
      </w:r>
      <w:r w:rsidR="006776E9" w:rsidRPr="006C174A">
        <w:t xml:space="preserve">the way </w:t>
      </w:r>
      <w:r w:rsidRPr="006C174A">
        <w:t>registered external protection orders in force in NSW when Part 13A of the</w:t>
      </w:r>
      <w:r w:rsidR="005309F7" w:rsidRPr="006C174A">
        <w:t xml:space="preserve"> CDPV Act</w:t>
      </w:r>
      <w:r w:rsidRPr="006C174A">
        <w:t xml:space="preserve"> commenced in </w:t>
      </w:r>
      <w:r w:rsidR="006776E9" w:rsidRPr="006C174A">
        <w:t>NSW</w:t>
      </w:r>
      <w:r w:rsidRPr="006C174A">
        <w:t xml:space="preserve"> on </w:t>
      </w:r>
      <w:r w:rsidR="00427950" w:rsidRPr="006C174A">
        <w:t>25 </w:t>
      </w:r>
      <w:r w:rsidRPr="006C174A">
        <w:t>November 2017.</w:t>
      </w:r>
    </w:p>
    <w:sectPr w:rsidR="009133A6" w:rsidRPr="002E52E8" w:rsidSect="002D2515">
      <w:headerReference w:type="default" r:id="rId11"/>
      <w:footerReference w:type="default" r:id="rId12"/>
      <w:pgSz w:w="11906" w:h="16838"/>
      <w:pgMar w:top="1245"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B7" w:rsidRDefault="00AC2CB7">
      <w:r>
        <w:separator/>
      </w:r>
    </w:p>
  </w:endnote>
  <w:endnote w:type="continuationSeparator" w:id="0">
    <w:p w:rsidR="00AC2CB7" w:rsidRDefault="00AC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05396"/>
      <w:docPartObj>
        <w:docPartGallery w:val="Page Numbers (Bottom of Page)"/>
        <w:docPartUnique/>
      </w:docPartObj>
    </w:sdtPr>
    <w:sdtEndPr>
      <w:rPr>
        <w:noProof/>
      </w:rPr>
    </w:sdtEndPr>
    <w:sdtContent>
      <w:p w:rsidR="00AB2A10" w:rsidRDefault="00AB2A10">
        <w:pPr>
          <w:pStyle w:val="Footer"/>
          <w:jc w:val="center"/>
        </w:pPr>
        <w:r>
          <w:fldChar w:fldCharType="begin"/>
        </w:r>
        <w:r>
          <w:instrText xml:space="preserve"> PAGE   \* MERGEFORMAT </w:instrText>
        </w:r>
        <w:r>
          <w:fldChar w:fldCharType="separate"/>
        </w:r>
        <w:r w:rsidR="006931A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B7" w:rsidRDefault="00AC2CB7">
      <w:r>
        <w:separator/>
      </w:r>
    </w:p>
  </w:footnote>
  <w:footnote w:type="continuationSeparator" w:id="0">
    <w:p w:rsidR="00AC2CB7" w:rsidRDefault="00AC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A10" w:rsidRDefault="00AB2A10">
    <w:pPr>
      <w:pStyle w:val="Header"/>
      <w:jc w:val="center"/>
    </w:pPr>
  </w:p>
  <w:p w:rsidR="00AB2A10" w:rsidRDefault="00AB2A10" w:rsidP="002D251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7A08B3"/>
    <w:multiLevelType w:val="hybridMultilevel"/>
    <w:tmpl w:val="3F18DD5E"/>
    <w:lvl w:ilvl="0" w:tplc="33EEAD92">
      <w:start w:val="3"/>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3"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4"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7D7970"/>
    <w:multiLevelType w:val="hybridMultilevel"/>
    <w:tmpl w:val="9174777A"/>
    <w:lvl w:ilvl="0" w:tplc="256E42F8">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FC37AC"/>
    <w:multiLevelType w:val="hybridMultilevel"/>
    <w:tmpl w:val="1AB28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1143EA"/>
    <w:multiLevelType w:val="hybridMultilevel"/>
    <w:tmpl w:val="4F7A8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0" w15:restartNumberingAfterBreak="0">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6935A8"/>
    <w:multiLevelType w:val="hybridMultilevel"/>
    <w:tmpl w:val="586E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E97351"/>
    <w:multiLevelType w:val="hybridMultilevel"/>
    <w:tmpl w:val="94FE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9"/>
  </w:num>
  <w:num w:numId="5">
    <w:abstractNumId w:val="7"/>
  </w:num>
  <w:num w:numId="6">
    <w:abstractNumId w:val="9"/>
  </w:num>
  <w:num w:numId="7">
    <w:abstractNumId w:val="6"/>
  </w:num>
  <w:num w:numId="8">
    <w:abstractNumId w:val="10"/>
  </w:num>
  <w:num w:numId="9">
    <w:abstractNumId w:val="13"/>
  </w:num>
  <w:num w:numId="10">
    <w:abstractNumId w:val="0"/>
  </w:num>
  <w:num w:numId="11">
    <w:abstractNumId w:val="1"/>
  </w:num>
  <w:num w:numId="12">
    <w:abstractNumId w:val="4"/>
  </w:num>
  <w:num w:numId="13">
    <w:abstractNumId w:val="5"/>
  </w:num>
  <w:num w:numId="14">
    <w:abstractNumId w:val="3"/>
  </w:num>
  <w:num w:numId="15">
    <w:abstractNumId w:val="3"/>
  </w:num>
  <w:num w:numId="16">
    <w:abstractNumId w:val="3"/>
  </w:num>
  <w:num w:numId="17">
    <w:abstractNumId w:val="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D75"/>
    <w:rsid w:val="000034FD"/>
    <w:rsid w:val="0000416E"/>
    <w:rsid w:val="00006AA5"/>
    <w:rsid w:val="000213EB"/>
    <w:rsid w:val="000237C9"/>
    <w:rsid w:val="00030409"/>
    <w:rsid w:val="0003594F"/>
    <w:rsid w:val="00035EEB"/>
    <w:rsid w:val="000502AB"/>
    <w:rsid w:val="000529A1"/>
    <w:rsid w:val="000529AF"/>
    <w:rsid w:val="00061614"/>
    <w:rsid w:val="00074522"/>
    <w:rsid w:val="00076F35"/>
    <w:rsid w:val="00083B30"/>
    <w:rsid w:val="0008652C"/>
    <w:rsid w:val="0008795E"/>
    <w:rsid w:val="00093251"/>
    <w:rsid w:val="00095249"/>
    <w:rsid w:val="000964A7"/>
    <w:rsid w:val="00096C02"/>
    <w:rsid w:val="000A19BA"/>
    <w:rsid w:val="000A6431"/>
    <w:rsid w:val="000B4B46"/>
    <w:rsid w:val="000B5213"/>
    <w:rsid w:val="000B5A67"/>
    <w:rsid w:val="000B5F62"/>
    <w:rsid w:val="000B6802"/>
    <w:rsid w:val="000C0068"/>
    <w:rsid w:val="000C04BC"/>
    <w:rsid w:val="000C59F4"/>
    <w:rsid w:val="000C7D90"/>
    <w:rsid w:val="000D197A"/>
    <w:rsid w:val="000D2090"/>
    <w:rsid w:val="000D7E83"/>
    <w:rsid w:val="000E29A1"/>
    <w:rsid w:val="000E30DE"/>
    <w:rsid w:val="000E34E6"/>
    <w:rsid w:val="000E5C78"/>
    <w:rsid w:val="000E7101"/>
    <w:rsid w:val="000F29C0"/>
    <w:rsid w:val="000F3263"/>
    <w:rsid w:val="000F4D4B"/>
    <w:rsid w:val="000F69FE"/>
    <w:rsid w:val="000F7884"/>
    <w:rsid w:val="000F79FC"/>
    <w:rsid w:val="000F7DC2"/>
    <w:rsid w:val="001010B5"/>
    <w:rsid w:val="00107356"/>
    <w:rsid w:val="00115874"/>
    <w:rsid w:val="00115F98"/>
    <w:rsid w:val="00120D38"/>
    <w:rsid w:val="00122355"/>
    <w:rsid w:val="00123988"/>
    <w:rsid w:val="0012464C"/>
    <w:rsid w:val="00125AC3"/>
    <w:rsid w:val="00125E18"/>
    <w:rsid w:val="0012638C"/>
    <w:rsid w:val="00131379"/>
    <w:rsid w:val="0013243B"/>
    <w:rsid w:val="001379CE"/>
    <w:rsid w:val="00137D37"/>
    <w:rsid w:val="00143330"/>
    <w:rsid w:val="0014571E"/>
    <w:rsid w:val="00146BBF"/>
    <w:rsid w:val="001506EA"/>
    <w:rsid w:val="001510AD"/>
    <w:rsid w:val="0015437C"/>
    <w:rsid w:val="00155EF6"/>
    <w:rsid w:val="00156264"/>
    <w:rsid w:val="00161E3A"/>
    <w:rsid w:val="001733A6"/>
    <w:rsid w:val="001760A0"/>
    <w:rsid w:val="00180321"/>
    <w:rsid w:val="00181D7A"/>
    <w:rsid w:val="00186A0F"/>
    <w:rsid w:val="00186B1D"/>
    <w:rsid w:val="001871F6"/>
    <w:rsid w:val="0018791A"/>
    <w:rsid w:val="001941EF"/>
    <w:rsid w:val="00194745"/>
    <w:rsid w:val="00194D56"/>
    <w:rsid w:val="00195C83"/>
    <w:rsid w:val="001968E6"/>
    <w:rsid w:val="00197535"/>
    <w:rsid w:val="001A1B17"/>
    <w:rsid w:val="001A2ED9"/>
    <w:rsid w:val="001A300E"/>
    <w:rsid w:val="001A7D48"/>
    <w:rsid w:val="001B2008"/>
    <w:rsid w:val="001B3046"/>
    <w:rsid w:val="001B5AA3"/>
    <w:rsid w:val="001C0CC4"/>
    <w:rsid w:val="001C181F"/>
    <w:rsid w:val="001C528D"/>
    <w:rsid w:val="001C567B"/>
    <w:rsid w:val="001C5B30"/>
    <w:rsid w:val="001D6840"/>
    <w:rsid w:val="001D6B9D"/>
    <w:rsid w:val="001E1635"/>
    <w:rsid w:val="001E1934"/>
    <w:rsid w:val="001E472F"/>
    <w:rsid w:val="001E7D3F"/>
    <w:rsid w:val="001F29A7"/>
    <w:rsid w:val="001F7313"/>
    <w:rsid w:val="00202E8C"/>
    <w:rsid w:val="002033F2"/>
    <w:rsid w:val="002035B0"/>
    <w:rsid w:val="00204839"/>
    <w:rsid w:val="002106F4"/>
    <w:rsid w:val="00211716"/>
    <w:rsid w:val="002139D3"/>
    <w:rsid w:val="00220BA6"/>
    <w:rsid w:val="00222CBB"/>
    <w:rsid w:val="00224589"/>
    <w:rsid w:val="00235B68"/>
    <w:rsid w:val="002547FD"/>
    <w:rsid w:val="00255D5D"/>
    <w:rsid w:val="00263BD7"/>
    <w:rsid w:val="00264FDF"/>
    <w:rsid w:val="00265246"/>
    <w:rsid w:val="00267147"/>
    <w:rsid w:val="0027091D"/>
    <w:rsid w:val="00270ACD"/>
    <w:rsid w:val="002720EF"/>
    <w:rsid w:val="00272EDC"/>
    <w:rsid w:val="00272F65"/>
    <w:rsid w:val="00276084"/>
    <w:rsid w:val="00276BF5"/>
    <w:rsid w:val="002870FB"/>
    <w:rsid w:val="0028797D"/>
    <w:rsid w:val="002879A5"/>
    <w:rsid w:val="00292FF6"/>
    <w:rsid w:val="00293BBE"/>
    <w:rsid w:val="00296478"/>
    <w:rsid w:val="002A0B68"/>
    <w:rsid w:val="002A1F55"/>
    <w:rsid w:val="002A6818"/>
    <w:rsid w:val="002B19EE"/>
    <w:rsid w:val="002B2E3C"/>
    <w:rsid w:val="002B7E84"/>
    <w:rsid w:val="002C2967"/>
    <w:rsid w:val="002C699A"/>
    <w:rsid w:val="002D14A7"/>
    <w:rsid w:val="002D2515"/>
    <w:rsid w:val="002D34D2"/>
    <w:rsid w:val="002D5072"/>
    <w:rsid w:val="002D6CD5"/>
    <w:rsid w:val="002D7672"/>
    <w:rsid w:val="002E52E8"/>
    <w:rsid w:val="002E792D"/>
    <w:rsid w:val="002E7F07"/>
    <w:rsid w:val="002F089E"/>
    <w:rsid w:val="00304125"/>
    <w:rsid w:val="00317793"/>
    <w:rsid w:val="00317FE4"/>
    <w:rsid w:val="00320A2F"/>
    <w:rsid w:val="00320E9C"/>
    <w:rsid w:val="00322924"/>
    <w:rsid w:val="003258B9"/>
    <w:rsid w:val="003316CC"/>
    <w:rsid w:val="00332D0B"/>
    <w:rsid w:val="00333418"/>
    <w:rsid w:val="00334529"/>
    <w:rsid w:val="0034156F"/>
    <w:rsid w:val="00343FC4"/>
    <w:rsid w:val="00351D40"/>
    <w:rsid w:val="00352446"/>
    <w:rsid w:val="00355984"/>
    <w:rsid w:val="00355D6A"/>
    <w:rsid w:val="00366E21"/>
    <w:rsid w:val="00371377"/>
    <w:rsid w:val="00372CE2"/>
    <w:rsid w:val="00381D28"/>
    <w:rsid w:val="003856F5"/>
    <w:rsid w:val="00385A1A"/>
    <w:rsid w:val="00385F28"/>
    <w:rsid w:val="003913C6"/>
    <w:rsid w:val="00392DD3"/>
    <w:rsid w:val="0039487D"/>
    <w:rsid w:val="003A33EB"/>
    <w:rsid w:val="003A3522"/>
    <w:rsid w:val="003A6A0B"/>
    <w:rsid w:val="003B0287"/>
    <w:rsid w:val="003B02F8"/>
    <w:rsid w:val="003B521C"/>
    <w:rsid w:val="003B587A"/>
    <w:rsid w:val="003B7AB9"/>
    <w:rsid w:val="003B7DB6"/>
    <w:rsid w:val="003C10C6"/>
    <w:rsid w:val="003C328E"/>
    <w:rsid w:val="003C5065"/>
    <w:rsid w:val="003C7B05"/>
    <w:rsid w:val="003D1601"/>
    <w:rsid w:val="003D4D7A"/>
    <w:rsid w:val="003D6908"/>
    <w:rsid w:val="003E67C3"/>
    <w:rsid w:val="003F0499"/>
    <w:rsid w:val="003F23F6"/>
    <w:rsid w:val="003F2F6E"/>
    <w:rsid w:val="003F37C6"/>
    <w:rsid w:val="003F6324"/>
    <w:rsid w:val="00402242"/>
    <w:rsid w:val="00403DD7"/>
    <w:rsid w:val="00405BD0"/>
    <w:rsid w:val="004062A8"/>
    <w:rsid w:val="00406CD7"/>
    <w:rsid w:val="00407352"/>
    <w:rsid w:val="00407A06"/>
    <w:rsid w:val="00407CBE"/>
    <w:rsid w:val="00411EBC"/>
    <w:rsid w:val="0041391C"/>
    <w:rsid w:val="004170F2"/>
    <w:rsid w:val="004240FA"/>
    <w:rsid w:val="00426EDA"/>
    <w:rsid w:val="00427950"/>
    <w:rsid w:val="004315D7"/>
    <w:rsid w:val="00431AD9"/>
    <w:rsid w:val="00432A4A"/>
    <w:rsid w:val="004337CA"/>
    <w:rsid w:val="00433EF7"/>
    <w:rsid w:val="00436609"/>
    <w:rsid w:val="004367B1"/>
    <w:rsid w:val="004400DC"/>
    <w:rsid w:val="00443EF7"/>
    <w:rsid w:val="00445E7E"/>
    <w:rsid w:val="00456CDF"/>
    <w:rsid w:val="00457045"/>
    <w:rsid w:val="00457FFA"/>
    <w:rsid w:val="00460072"/>
    <w:rsid w:val="00462F21"/>
    <w:rsid w:val="004646E9"/>
    <w:rsid w:val="00465438"/>
    <w:rsid w:val="00471DDF"/>
    <w:rsid w:val="00472718"/>
    <w:rsid w:val="00475329"/>
    <w:rsid w:val="004906A1"/>
    <w:rsid w:val="004933AF"/>
    <w:rsid w:val="00494507"/>
    <w:rsid w:val="0049481C"/>
    <w:rsid w:val="00494DE0"/>
    <w:rsid w:val="00496B6B"/>
    <w:rsid w:val="004A78AD"/>
    <w:rsid w:val="004B1407"/>
    <w:rsid w:val="004B166A"/>
    <w:rsid w:val="004B1711"/>
    <w:rsid w:val="004B5994"/>
    <w:rsid w:val="004B6674"/>
    <w:rsid w:val="004C1A9B"/>
    <w:rsid w:val="004C6ACE"/>
    <w:rsid w:val="004D0579"/>
    <w:rsid w:val="004D4F81"/>
    <w:rsid w:val="004D7E48"/>
    <w:rsid w:val="004E0665"/>
    <w:rsid w:val="004E1AB5"/>
    <w:rsid w:val="004E4812"/>
    <w:rsid w:val="004E62FE"/>
    <w:rsid w:val="004F0D37"/>
    <w:rsid w:val="004F1574"/>
    <w:rsid w:val="004F5D5A"/>
    <w:rsid w:val="0050734D"/>
    <w:rsid w:val="0051127E"/>
    <w:rsid w:val="005115E2"/>
    <w:rsid w:val="005120D2"/>
    <w:rsid w:val="00514382"/>
    <w:rsid w:val="00516CB9"/>
    <w:rsid w:val="00517495"/>
    <w:rsid w:val="00524002"/>
    <w:rsid w:val="005309F7"/>
    <w:rsid w:val="00530BAF"/>
    <w:rsid w:val="00534D43"/>
    <w:rsid w:val="00535529"/>
    <w:rsid w:val="00540808"/>
    <w:rsid w:val="00541F54"/>
    <w:rsid w:val="00542610"/>
    <w:rsid w:val="005432F9"/>
    <w:rsid w:val="00547B6E"/>
    <w:rsid w:val="00552B17"/>
    <w:rsid w:val="00555E1C"/>
    <w:rsid w:val="00557412"/>
    <w:rsid w:val="00557B2F"/>
    <w:rsid w:val="00557E64"/>
    <w:rsid w:val="00561DEB"/>
    <w:rsid w:val="00561E8C"/>
    <w:rsid w:val="00563257"/>
    <w:rsid w:val="005653D8"/>
    <w:rsid w:val="00565FFF"/>
    <w:rsid w:val="005674F9"/>
    <w:rsid w:val="005701EE"/>
    <w:rsid w:val="005726B2"/>
    <w:rsid w:val="00576D35"/>
    <w:rsid w:val="0058034E"/>
    <w:rsid w:val="00584D9B"/>
    <w:rsid w:val="00592339"/>
    <w:rsid w:val="005940DC"/>
    <w:rsid w:val="00594946"/>
    <w:rsid w:val="005A1D8C"/>
    <w:rsid w:val="005B36AF"/>
    <w:rsid w:val="005B780A"/>
    <w:rsid w:val="005C2F5D"/>
    <w:rsid w:val="005C5990"/>
    <w:rsid w:val="005D01F7"/>
    <w:rsid w:val="005D698D"/>
    <w:rsid w:val="005D7063"/>
    <w:rsid w:val="005E1E02"/>
    <w:rsid w:val="005E261B"/>
    <w:rsid w:val="005E3AD1"/>
    <w:rsid w:val="005F38FE"/>
    <w:rsid w:val="005F626A"/>
    <w:rsid w:val="005F65A1"/>
    <w:rsid w:val="005F72A9"/>
    <w:rsid w:val="0060094A"/>
    <w:rsid w:val="006045C9"/>
    <w:rsid w:val="006109EA"/>
    <w:rsid w:val="00610B60"/>
    <w:rsid w:val="006111D9"/>
    <w:rsid w:val="00612EDD"/>
    <w:rsid w:val="006157BC"/>
    <w:rsid w:val="00615DBE"/>
    <w:rsid w:val="0062277D"/>
    <w:rsid w:val="00632AE3"/>
    <w:rsid w:val="00634883"/>
    <w:rsid w:val="00640ADB"/>
    <w:rsid w:val="006410F2"/>
    <w:rsid w:val="0065418D"/>
    <w:rsid w:val="00654E3B"/>
    <w:rsid w:val="00655928"/>
    <w:rsid w:val="00657D01"/>
    <w:rsid w:val="00660EC6"/>
    <w:rsid w:val="00663886"/>
    <w:rsid w:val="00663A38"/>
    <w:rsid w:val="006670A1"/>
    <w:rsid w:val="006673D0"/>
    <w:rsid w:val="006776E9"/>
    <w:rsid w:val="00677DCC"/>
    <w:rsid w:val="00680A61"/>
    <w:rsid w:val="006931A4"/>
    <w:rsid w:val="006933AD"/>
    <w:rsid w:val="00693F6A"/>
    <w:rsid w:val="00696713"/>
    <w:rsid w:val="006A3CA6"/>
    <w:rsid w:val="006B1AA3"/>
    <w:rsid w:val="006B6C8D"/>
    <w:rsid w:val="006C174A"/>
    <w:rsid w:val="006C4BC3"/>
    <w:rsid w:val="006C662A"/>
    <w:rsid w:val="006D0B94"/>
    <w:rsid w:val="006D272B"/>
    <w:rsid w:val="006D2736"/>
    <w:rsid w:val="006D4074"/>
    <w:rsid w:val="00701D82"/>
    <w:rsid w:val="00701E04"/>
    <w:rsid w:val="007028FC"/>
    <w:rsid w:val="00710EEF"/>
    <w:rsid w:val="007113A5"/>
    <w:rsid w:val="00711414"/>
    <w:rsid w:val="00713B71"/>
    <w:rsid w:val="00715013"/>
    <w:rsid w:val="00717E05"/>
    <w:rsid w:val="00721D7D"/>
    <w:rsid w:val="00722CF4"/>
    <w:rsid w:val="007263B4"/>
    <w:rsid w:val="007300FF"/>
    <w:rsid w:val="00733DF1"/>
    <w:rsid w:val="00742504"/>
    <w:rsid w:val="00744248"/>
    <w:rsid w:val="00746DBB"/>
    <w:rsid w:val="007475C3"/>
    <w:rsid w:val="00751BEA"/>
    <w:rsid w:val="00753879"/>
    <w:rsid w:val="007539ED"/>
    <w:rsid w:val="007542E9"/>
    <w:rsid w:val="0075503A"/>
    <w:rsid w:val="00755EDC"/>
    <w:rsid w:val="00757913"/>
    <w:rsid w:val="00757BF9"/>
    <w:rsid w:val="00757C99"/>
    <w:rsid w:val="00757DCE"/>
    <w:rsid w:val="00763D41"/>
    <w:rsid w:val="0076491E"/>
    <w:rsid w:val="00766B5F"/>
    <w:rsid w:val="00793D53"/>
    <w:rsid w:val="00795281"/>
    <w:rsid w:val="007A0549"/>
    <w:rsid w:val="007A3C6B"/>
    <w:rsid w:val="007A4C6A"/>
    <w:rsid w:val="007A7BD6"/>
    <w:rsid w:val="007B0C9B"/>
    <w:rsid w:val="007B3A5D"/>
    <w:rsid w:val="007B3B0F"/>
    <w:rsid w:val="007C58F5"/>
    <w:rsid w:val="007C6CC1"/>
    <w:rsid w:val="007D76D2"/>
    <w:rsid w:val="007E1399"/>
    <w:rsid w:val="007E1838"/>
    <w:rsid w:val="007E349F"/>
    <w:rsid w:val="007E411F"/>
    <w:rsid w:val="007E79C3"/>
    <w:rsid w:val="007F06FC"/>
    <w:rsid w:val="007F1D9A"/>
    <w:rsid w:val="007F7DED"/>
    <w:rsid w:val="00802151"/>
    <w:rsid w:val="00804EFA"/>
    <w:rsid w:val="008072FD"/>
    <w:rsid w:val="00807FA1"/>
    <w:rsid w:val="00807FD3"/>
    <w:rsid w:val="00814504"/>
    <w:rsid w:val="008244B2"/>
    <w:rsid w:val="00825C6A"/>
    <w:rsid w:val="00832275"/>
    <w:rsid w:val="00833E6D"/>
    <w:rsid w:val="00835215"/>
    <w:rsid w:val="00836AA3"/>
    <w:rsid w:val="0084434D"/>
    <w:rsid w:val="008455BB"/>
    <w:rsid w:val="00846441"/>
    <w:rsid w:val="00853C3C"/>
    <w:rsid w:val="00855A61"/>
    <w:rsid w:val="0086264E"/>
    <w:rsid w:val="008626B4"/>
    <w:rsid w:val="008722BD"/>
    <w:rsid w:val="00875126"/>
    <w:rsid w:val="00880B22"/>
    <w:rsid w:val="00883CEF"/>
    <w:rsid w:val="0089197F"/>
    <w:rsid w:val="0089273A"/>
    <w:rsid w:val="00895FA1"/>
    <w:rsid w:val="00897945"/>
    <w:rsid w:val="008A37BC"/>
    <w:rsid w:val="008A3AD1"/>
    <w:rsid w:val="008B3778"/>
    <w:rsid w:val="008B3F90"/>
    <w:rsid w:val="008B48DC"/>
    <w:rsid w:val="008B5FA7"/>
    <w:rsid w:val="008C0F93"/>
    <w:rsid w:val="008C1106"/>
    <w:rsid w:val="008C2740"/>
    <w:rsid w:val="008C56D8"/>
    <w:rsid w:val="008C7B84"/>
    <w:rsid w:val="008D11AD"/>
    <w:rsid w:val="008D3365"/>
    <w:rsid w:val="008E106B"/>
    <w:rsid w:val="008E2DDB"/>
    <w:rsid w:val="008E3F2A"/>
    <w:rsid w:val="008E4FFE"/>
    <w:rsid w:val="008E515C"/>
    <w:rsid w:val="008E6A1D"/>
    <w:rsid w:val="008F21EF"/>
    <w:rsid w:val="008F5A14"/>
    <w:rsid w:val="0091295E"/>
    <w:rsid w:val="009133A6"/>
    <w:rsid w:val="00914B90"/>
    <w:rsid w:val="009173DE"/>
    <w:rsid w:val="0092447E"/>
    <w:rsid w:val="009247BF"/>
    <w:rsid w:val="00925F34"/>
    <w:rsid w:val="00936C68"/>
    <w:rsid w:val="00936D9A"/>
    <w:rsid w:val="00942BF0"/>
    <w:rsid w:val="009505D5"/>
    <w:rsid w:val="00954D54"/>
    <w:rsid w:val="00956067"/>
    <w:rsid w:val="00960CED"/>
    <w:rsid w:val="009623F7"/>
    <w:rsid w:val="009703F4"/>
    <w:rsid w:val="00971DC6"/>
    <w:rsid w:val="00972A73"/>
    <w:rsid w:val="00976428"/>
    <w:rsid w:val="0098174C"/>
    <w:rsid w:val="00986B9C"/>
    <w:rsid w:val="00987A0F"/>
    <w:rsid w:val="00987F7A"/>
    <w:rsid w:val="00990022"/>
    <w:rsid w:val="009951B6"/>
    <w:rsid w:val="009A1333"/>
    <w:rsid w:val="009B20B4"/>
    <w:rsid w:val="009B3145"/>
    <w:rsid w:val="009B363A"/>
    <w:rsid w:val="009B3EB7"/>
    <w:rsid w:val="009B6581"/>
    <w:rsid w:val="009C0D8B"/>
    <w:rsid w:val="009D1281"/>
    <w:rsid w:val="009D287B"/>
    <w:rsid w:val="009D4244"/>
    <w:rsid w:val="009D7804"/>
    <w:rsid w:val="009E0A62"/>
    <w:rsid w:val="009E0F2D"/>
    <w:rsid w:val="009E256D"/>
    <w:rsid w:val="009E3059"/>
    <w:rsid w:val="009E4330"/>
    <w:rsid w:val="009F2DC0"/>
    <w:rsid w:val="009F77A9"/>
    <w:rsid w:val="00A003EF"/>
    <w:rsid w:val="00A0747B"/>
    <w:rsid w:val="00A13782"/>
    <w:rsid w:val="00A2716D"/>
    <w:rsid w:val="00A33F91"/>
    <w:rsid w:val="00A402FB"/>
    <w:rsid w:val="00A4234E"/>
    <w:rsid w:val="00A44E6E"/>
    <w:rsid w:val="00A4796D"/>
    <w:rsid w:val="00A572AE"/>
    <w:rsid w:val="00A602D6"/>
    <w:rsid w:val="00A62D3C"/>
    <w:rsid w:val="00A6465B"/>
    <w:rsid w:val="00A73811"/>
    <w:rsid w:val="00A7749D"/>
    <w:rsid w:val="00A7788F"/>
    <w:rsid w:val="00A8207D"/>
    <w:rsid w:val="00A82941"/>
    <w:rsid w:val="00A8334B"/>
    <w:rsid w:val="00A83B9D"/>
    <w:rsid w:val="00A86764"/>
    <w:rsid w:val="00A868ED"/>
    <w:rsid w:val="00A91650"/>
    <w:rsid w:val="00A94C5E"/>
    <w:rsid w:val="00AA08A5"/>
    <w:rsid w:val="00AA70E2"/>
    <w:rsid w:val="00AB1FE6"/>
    <w:rsid w:val="00AB2697"/>
    <w:rsid w:val="00AB2A10"/>
    <w:rsid w:val="00AB2B56"/>
    <w:rsid w:val="00AB3C09"/>
    <w:rsid w:val="00AB5056"/>
    <w:rsid w:val="00AB6E1C"/>
    <w:rsid w:val="00AC255C"/>
    <w:rsid w:val="00AC2CB7"/>
    <w:rsid w:val="00AD1D9A"/>
    <w:rsid w:val="00AD3B6E"/>
    <w:rsid w:val="00AE1CE2"/>
    <w:rsid w:val="00AE2DD0"/>
    <w:rsid w:val="00AE37A4"/>
    <w:rsid w:val="00AE6B23"/>
    <w:rsid w:val="00AF01E3"/>
    <w:rsid w:val="00AF53B1"/>
    <w:rsid w:val="00B01C85"/>
    <w:rsid w:val="00B04E13"/>
    <w:rsid w:val="00B07AC8"/>
    <w:rsid w:val="00B1105C"/>
    <w:rsid w:val="00B20884"/>
    <w:rsid w:val="00B21364"/>
    <w:rsid w:val="00B21F43"/>
    <w:rsid w:val="00B306E8"/>
    <w:rsid w:val="00B30C7C"/>
    <w:rsid w:val="00B37EC9"/>
    <w:rsid w:val="00B40340"/>
    <w:rsid w:val="00B51546"/>
    <w:rsid w:val="00B534C5"/>
    <w:rsid w:val="00B558E4"/>
    <w:rsid w:val="00B61A7D"/>
    <w:rsid w:val="00B72591"/>
    <w:rsid w:val="00B91DFC"/>
    <w:rsid w:val="00B951EA"/>
    <w:rsid w:val="00BA03B6"/>
    <w:rsid w:val="00BA2119"/>
    <w:rsid w:val="00BA62A9"/>
    <w:rsid w:val="00BB1B73"/>
    <w:rsid w:val="00BB43E4"/>
    <w:rsid w:val="00BB454A"/>
    <w:rsid w:val="00BB4C75"/>
    <w:rsid w:val="00BB64AC"/>
    <w:rsid w:val="00BC4FD2"/>
    <w:rsid w:val="00BC581D"/>
    <w:rsid w:val="00BD192D"/>
    <w:rsid w:val="00BD5E15"/>
    <w:rsid w:val="00BD68ED"/>
    <w:rsid w:val="00BE0470"/>
    <w:rsid w:val="00BE405A"/>
    <w:rsid w:val="00BE521E"/>
    <w:rsid w:val="00BE5439"/>
    <w:rsid w:val="00BF6237"/>
    <w:rsid w:val="00BF71B0"/>
    <w:rsid w:val="00C03A8B"/>
    <w:rsid w:val="00C06FBA"/>
    <w:rsid w:val="00C148D0"/>
    <w:rsid w:val="00C215EB"/>
    <w:rsid w:val="00C254D0"/>
    <w:rsid w:val="00C30750"/>
    <w:rsid w:val="00C330B5"/>
    <w:rsid w:val="00C3592A"/>
    <w:rsid w:val="00C37554"/>
    <w:rsid w:val="00C37E49"/>
    <w:rsid w:val="00C44443"/>
    <w:rsid w:val="00C46754"/>
    <w:rsid w:val="00C50773"/>
    <w:rsid w:val="00C50A2C"/>
    <w:rsid w:val="00C538BC"/>
    <w:rsid w:val="00C55249"/>
    <w:rsid w:val="00C62384"/>
    <w:rsid w:val="00C65EA7"/>
    <w:rsid w:val="00C66E7A"/>
    <w:rsid w:val="00C67E07"/>
    <w:rsid w:val="00C70853"/>
    <w:rsid w:val="00C71F05"/>
    <w:rsid w:val="00C7397F"/>
    <w:rsid w:val="00C74B20"/>
    <w:rsid w:val="00C7689B"/>
    <w:rsid w:val="00C8609C"/>
    <w:rsid w:val="00C869FE"/>
    <w:rsid w:val="00C86EFD"/>
    <w:rsid w:val="00C86F66"/>
    <w:rsid w:val="00C91EB4"/>
    <w:rsid w:val="00C947DE"/>
    <w:rsid w:val="00C96EB5"/>
    <w:rsid w:val="00C97F37"/>
    <w:rsid w:val="00CA4350"/>
    <w:rsid w:val="00CA7873"/>
    <w:rsid w:val="00CB03C7"/>
    <w:rsid w:val="00CB0D8B"/>
    <w:rsid w:val="00CB4066"/>
    <w:rsid w:val="00CB4B0A"/>
    <w:rsid w:val="00CB6C3A"/>
    <w:rsid w:val="00CC1858"/>
    <w:rsid w:val="00CC2F3B"/>
    <w:rsid w:val="00CC51F1"/>
    <w:rsid w:val="00CC5B36"/>
    <w:rsid w:val="00CC7315"/>
    <w:rsid w:val="00CD1545"/>
    <w:rsid w:val="00CD1EFA"/>
    <w:rsid w:val="00CD333F"/>
    <w:rsid w:val="00CD3678"/>
    <w:rsid w:val="00CD3E57"/>
    <w:rsid w:val="00CD40AD"/>
    <w:rsid w:val="00CE2F23"/>
    <w:rsid w:val="00CE4F87"/>
    <w:rsid w:val="00CE5A45"/>
    <w:rsid w:val="00CE6323"/>
    <w:rsid w:val="00CF05BD"/>
    <w:rsid w:val="00CF30DE"/>
    <w:rsid w:val="00CF6EE7"/>
    <w:rsid w:val="00D02461"/>
    <w:rsid w:val="00D0401E"/>
    <w:rsid w:val="00D073D4"/>
    <w:rsid w:val="00D11649"/>
    <w:rsid w:val="00D119F5"/>
    <w:rsid w:val="00D121F8"/>
    <w:rsid w:val="00D12724"/>
    <w:rsid w:val="00D156FA"/>
    <w:rsid w:val="00D168D4"/>
    <w:rsid w:val="00D16D45"/>
    <w:rsid w:val="00D23C83"/>
    <w:rsid w:val="00D24F7E"/>
    <w:rsid w:val="00D25314"/>
    <w:rsid w:val="00D30377"/>
    <w:rsid w:val="00D3191E"/>
    <w:rsid w:val="00D33821"/>
    <w:rsid w:val="00D346B8"/>
    <w:rsid w:val="00D354D1"/>
    <w:rsid w:val="00D36E02"/>
    <w:rsid w:val="00D36F04"/>
    <w:rsid w:val="00D44487"/>
    <w:rsid w:val="00D52309"/>
    <w:rsid w:val="00D54C21"/>
    <w:rsid w:val="00D573DF"/>
    <w:rsid w:val="00D61F8D"/>
    <w:rsid w:val="00D63814"/>
    <w:rsid w:val="00D67956"/>
    <w:rsid w:val="00D8382E"/>
    <w:rsid w:val="00D86CE6"/>
    <w:rsid w:val="00D918DF"/>
    <w:rsid w:val="00D952D5"/>
    <w:rsid w:val="00D96E64"/>
    <w:rsid w:val="00DA11CB"/>
    <w:rsid w:val="00DA2232"/>
    <w:rsid w:val="00DA406C"/>
    <w:rsid w:val="00DA5581"/>
    <w:rsid w:val="00DB4899"/>
    <w:rsid w:val="00DC1C20"/>
    <w:rsid w:val="00DC1F00"/>
    <w:rsid w:val="00DC2AC9"/>
    <w:rsid w:val="00DC56A7"/>
    <w:rsid w:val="00DC63DB"/>
    <w:rsid w:val="00DD1F2A"/>
    <w:rsid w:val="00DD3BAC"/>
    <w:rsid w:val="00DD40F8"/>
    <w:rsid w:val="00DD562D"/>
    <w:rsid w:val="00DD7FEA"/>
    <w:rsid w:val="00DF1318"/>
    <w:rsid w:val="00DF3A03"/>
    <w:rsid w:val="00DF627F"/>
    <w:rsid w:val="00E00EC2"/>
    <w:rsid w:val="00E0101B"/>
    <w:rsid w:val="00E043B2"/>
    <w:rsid w:val="00E07A8F"/>
    <w:rsid w:val="00E11B79"/>
    <w:rsid w:val="00E1334A"/>
    <w:rsid w:val="00E2529C"/>
    <w:rsid w:val="00E27A4E"/>
    <w:rsid w:val="00E27CA2"/>
    <w:rsid w:val="00E377CF"/>
    <w:rsid w:val="00E470AC"/>
    <w:rsid w:val="00E51581"/>
    <w:rsid w:val="00E5252D"/>
    <w:rsid w:val="00E63F20"/>
    <w:rsid w:val="00E6540D"/>
    <w:rsid w:val="00E665EA"/>
    <w:rsid w:val="00E73C1A"/>
    <w:rsid w:val="00E74934"/>
    <w:rsid w:val="00E755C7"/>
    <w:rsid w:val="00E8115E"/>
    <w:rsid w:val="00E85AB1"/>
    <w:rsid w:val="00E8707D"/>
    <w:rsid w:val="00E93187"/>
    <w:rsid w:val="00E946CB"/>
    <w:rsid w:val="00E97745"/>
    <w:rsid w:val="00E97C4C"/>
    <w:rsid w:val="00EA1697"/>
    <w:rsid w:val="00EA2B62"/>
    <w:rsid w:val="00EA4ECD"/>
    <w:rsid w:val="00EB1744"/>
    <w:rsid w:val="00EB1864"/>
    <w:rsid w:val="00EC0676"/>
    <w:rsid w:val="00EC0FDC"/>
    <w:rsid w:val="00EC37D7"/>
    <w:rsid w:val="00EC62E6"/>
    <w:rsid w:val="00ED3F8F"/>
    <w:rsid w:val="00EE2045"/>
    <w:rsid w:val="00EE58B4"/>
    <w:rsid w:val="00EE6CC0"/>
    <w:rsid w:val="00EF518C"/>
    <w:rsid w:val="00F01A8C"/>
    <w:rsid w:val="00F0411E"/>
    <w:rsid w:val="00F05485"/>
    <w:rsid w:val="00F07844"/>
    <w:rsid w:val="00F106F1"/>
    <w:rsid w:val="00F107FD"/>
    <w:rsid w:val="00F1339F"/>
    <w:rsid w:val="00F136B7"/>
    <w:rsid w:val="00F13D35"/>
    <w:rsid w:val="00F2155A"/>
    <w:rsid w:val="00F2631D"/>
    <w:rsid w:val="00F32082"/>
    <w:rsid w:val="00F32673"/>
    <w:rsid w:val="00F35E97"/>
    <w:rsid w:val="00F372BF"/>
    <w:rsid w:val="00F410E3"/>
    <w:rsid w:val="00F4163B"/>
    <w:rsid w:val="00F45A72"/>
    <w:rsid w:val="00F46AAA"/>
    <w:rsid w:val="00F52935"/>
    <w:rsid w:val="00F61D7E"/>
    <w:rsid w:val="00F634C6"/>
    <w:rsid w:val="00F65EB1"/>
    <w:rsid w:val="00F67C63"/>
    <w:rsid w:val="00F703C8"/>
    <w:rsid w:val="00F7075F"/>
    <w:rsid w:val="00F70DE7"/>
    <w:rsid w:val="00F728AD"/>
    <w:rsid w:val="00F74FA4"/>
    <w:rsid w:val="00F7659A"/>
    <w:rsid w:val="00F80D75"/>
    <w:rsid w:val="00F8369B"/>
    <w:rsid w:val="00F90828"/>
    <w:rsid w:val="00F923B6"/>
    <w:rsid w:val="00F94192"/>
    <w:rsid w:val="00F952C8"/>
    <w:rsid w:val="00F97FDB"/>
    <w:rsid w:val="00FA0E5B"/>
    <w:rsid w:val="00FA4180"/>
    <w:rsid w:val="00FA4A98"/>
    <w:rsid w:val="00FB0073"/>
    <w:rsid w:val="00FB37BB"/>
    <w:rsid w:val="00FC5A34"/>
    <w:rsid w:val="00FD47EE"/>
    <w:rsid w:val="00FE0265"/>
    <w:rsid w:val="00FE1124"/>
    <w:rsid w:val="00FE1800"/>
    <w:rsid w:val="00FE4FA5"/>
    <w:rsid w:val="00FF1688"/>
    <w:rsid w:val="00FF4509"/>
    <w:rsid w:val="00FF49DD"/>
    <w:rsid w:val="00FF7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E69EB-BF50-4339-A749-BC99DBC1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7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F6EE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F6EE7"/>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semiHidden/>
    <w:unhideWhenUsed/>
    <w:qFormat/>
    <w:rsid w:val="00F80D75"/>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80D75"/>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F80D75"/>
    <w:pPr>
      <w:tabs>
        <w:tab w:val="center" w:pos="4513"/>
        <w:tab w:val="right" w:pos="9026"/>
      </w:tabs>
    </w:pPr>
  </w:style>
  <w:style w:type="character" w:customStyle="1" w:styleId="FooterChar">
    <w:name w:val="Footer Char"/>
    <w:basedOn w:val="DefaultParagraphFont"/>
    <w:link w:val="Footer"/>
    <w:uiPriority w:val="99"/>
    <w:rsid w:val="00F80D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0D7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80D75"/>
  </w:style>
  <w:style w:type="paragraph" w:styleId="ListParagraph">
    <w:name w:val="List Paragraph"/>
    <w:basedOn w:val="Normal"/>
    <w:uiPriority w:val="34"/>
    <w:qFormat/>
    <w:rsid w:val="00F80D75"/>
    <w:pPr>
      <w:spacing w:after="200" w:line="276" w:lineRule="auto"/>
      <w:ind w:left="720"/>
      <w:contextualSpacing/>
    </w:pPr>
    <w:rPr>
      <w:rFonts w:asciiTheme="minorHAnsi" w:eastAsiaTheme="minorHAnsi" w:hAnsiTheme="minorHAnsi" w:cstheme="minorBidi"/>
      <w:sz w:val="22"/>
      <w:szCs w:val="22"/>
    </w:rPr>
  </w:style>
  <w:style w:type="paragraph" w:customStyle="1" w:styleId="NumberLevel1">
    <w:name w:val="Number Level 1"/>
    <w:aliases w:val="N1"/>
    <w:basedOn w:val="Normal"/>
    <w:uiPriority w:val="1"/>
    <w:qFormat/>
    <w:rsid w:val="006D0B94"/>
    <w:pPr>
      <w:numPr>
        <w:numId w:val="3"/>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6D0B94"/>
    <w:pPr>
      <w:numPr>
        <w:ilvl w:val="1"/>
        <w:numId w:val="3"/>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6D0B94"/>
    <w:pPr>
      <w:numPr>
        <w:ilvl w:val="2"/>
        <w:numId w:val="3"/>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6D0B94"/>
    <w:pPr>
      <w:numPr>
        <w:ilvl w:val="3"/>
        <w:numId w:val="3"/>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6D0B94"/>
    <w:pPr>
      <w:numPr>
        <w:ilvl w:val="4"/>
        <w:numId w:val="3"/>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6D0B94"/>
    <w:pPr>
      <w:numPr>
        <w:ilvl w:val="5"/>
      </w:numPr>
    </w:pPr>
  </w:style>
  <w:style w:type="paragraph" w:customStyle="1" w:styleId="NumberLevel7">
    <w:name w:val="Number Level 7"/>
    <w:basedOn w:val="NumberLevel6"/>
    <w:uiPriority w:val="1"/>
    <w:semiHidden/>
    <w:rsid w:val="006D0B94"/>
    <w:pPr>
      <w:numPr>
        <w:ilvl w:val="6"/>
      </w:numPr>
    </w:pPr>
  </w:style>
  <w:style w:type="paragraph" w:customStyle="1" w:styleId="NumberLevel8">
    <w:name w:val="Number Level 8"/>
    <w:basedOn w:val="NumberLevel7"/>
    <w:uiPriority w:val="1"/>
    <w:semiHidden/>
    <w:rsid w:val="006D0B94"/>
    <w:pPr>
      <w:numPr>
        <w:ilvl w:val="7"/>
      </w:numPr>
    </w:pPr>
  </w:style>
  <w:style w:type="paragraph" w:customStyle="1" w:styleId="NumberLevel9">
    <w:name w:val="Number Level 9"/>
    <w:basedOn w:val="NumberLevel8"/>
    <w:uiPriority w:val="1"/>
    <w:semiHidden/>
    <w:rsid w:val="006D0B94"/>
    <w:pPr>
      <w:numPr>
        <w:ilvl w:val="8"/>
      </w:numPr>
    </w:pPr>
  </w:style>
  <w:style w:type="paragraph" w:customStyle="1" w:styleId="NumberList">
    <w:name w:val="Number List"/>
    <w:basedOn w:val="Normal"/>
    <w:rsid w:val="008455BB"/>
    <w:pPr>
      <w:numPr>
        <w:numId w:val="4"/>
      </w:numPr>
      <w:tabs>
        <w:tab w:val="left" w:pos="1985"/>
      </w:tabs>
      <w:spacing w:before="240" w:line="240" w:lineRule="atLeast"/>
    </w:pPr>
  </w:style>
  <w:style w:type="paragraph" w:customStyle="1" w:styleId="NumberListSub">
    <w:name w:val="Number List Sub"/>
    <w:basedOn w:val="NumberList"/>
    <w:rsid w:val="008455BB"/>
    <w:pPr>
      <w:numPr>
        <w:ilvl w:val="1"/>
      </w:numPr>
      <w:tabs>
        <w:tab w:val="left" w:pos="2552"/>
      </w:tabs>
    </w:pPr>
  </w:style>
  <w:style w:type="character" w:styleId="Strong">
    <w:name w:val="Strong"/>
    <w:basedOn w:val="DefaultParagraphFont"/>
    <w:uiPriority w:val="22"/>
    <w:qFormat/>
    <w:rsid w:val="00BA03B6"/>
    <w:rPr>
      <w:b/>
      <w:bCs/>
    </w:rPr>
  </w:style>
  <w:style w:type="character" w:customStyle="1" w:styleId="Heading2Char">
    <w:name w:val="Heading 2 Char"/>
    <w:basedOn w:val="DefaultParagraphFont"/>
    <w:link w:val="Heading2"/>
    <w:uiPriority w:val="9"/>
    <w:rsid w:val="00CF6E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F6EE7"/>
    <w:rPr>
      <w:rFonts w:asciiTheme="majorHAnsi" w:eastAsiaTheme="majorEastAsia" w:hAnsiTheme="majorHAnsi" w:cstheme="majorBidi"/>
      <w:b/>
      <w:bCs/>
      <w:color w:val="5B9BD5" w:themeColor="accent1"/>
      <w:sz w:val="24"/>
      <w:szCs w:val="24"/>
    </w:rPr>
  </w:style>
  <w:style w:type="character" w:styleId="CommentReference">
    <w:name w:val="annotation reference"/>
    <w:basedOn w:val="DefaultParagraphFont"/>
    <w:uiPriority w:val="99"/>
    <w:semiHidden/>
    <w:unhideWhenUsed/>
    <w:rsid w:val="00CF6EE7"/>
    <w:rPr>
      <w:sz w:val="16"/>
      <w:szCs w:val="16"/>
    </w:rPr>
  </w:style>
  <w:style w:type="paragraph" w:styleId="CommentText">
    <w:name w:val="annotation text"/>
    <w:basedOn w:val="Normal"/>
    <w:link w:val="CommentTextChar"/>
    <w:uiPriority w:val="99"/>
    <w:semiHidden/>
    <w:unhideWhenUsed/>
    <w:rsid w:val="00CF6EE7"/>
    <w:rPr>
      <w:sz w:val="20"/>
      <w:szCs w:val="20"/>
    </w:rPr>
  </w:style>
  <w:style w:type="character" w:customStyle="1" w:styleId="CommentTextChar">
    <w:name w:val="Comment Text Char"/>
    <w:basedOn w:val="DefaultParagraphFont"/>
    <w:link w:val="CommentText"/>
    <w:uiPriority w:val="99"/>
    <w:semiHidden/>
    <w:rsid w:val="00CF6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EE7"/>
    <w:rPr>
      <w:b/>
      <w:bCs/>
    </w:rPr>
  </w:style>
  <w:style w:type="character" w:customStyle="1" w:styleId="CommentSubjectChar">
    <w:name w:val="Comment Subject Char"/>
    <w:basedOn w:val="CommentTextChar"/>
    <w:link w:val="CommentSubject"/>
    <w:uiPriority w:val="99"/>
    <w:semiHidden/>
    <w:rsid w:val="00CF6EE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6EE7"/>
    <w:rPr>
      <w:rFonts w:ascii="Tahoma" w:hAnsi="Tahoma" w:cs="Tahoma"/>
      <w:sz w:val="16"/>
      <w:szCs w:val="16"/>
    </w:rPr>
  </w:style>
  <w:style w:type="character" w:customStyle="1" w:styleId="BalloonTextChar">
    <w:name w:val="Balloon Text Char"/>
    <w:basedOn w:val="DefaultParagraphFont"/>
    <w:link w:val="BalloonText"/>
    <w:uiPriority w:val="99"/>
    <w:semiHidden/>
    <w:rsid w:val="00CF6EE7"/>
    <w:rPr>
      <w:rFonts w:ascii="Tahoma" w:eastAsia="Times New Roman" w:hAnsi="Tahoma" w:cs="Tahoma"/>
      <w:sz w:val="16"/>
      <w:szCs w:val="16"/>
    </w:rPr>
  </w:style>
  <w:style w:type="paragraph" w:customStyle="1" w:styleId="notetext">
    <w:name w:val="note(text)"/>
    <w:aliases w:val="n"/>
    <w:basedOn w:val="Normal"/>
    <w:rsid w:val="00CF6EE7"/>
    <w:pPr>
      <w:spacing w:before="122"/>
      <w:ind w:left="1985" w:hanging="851"/>
    </w:pPr>
    <w:rPr>
      <w:sz w:val="18"/>
      <w:szCs w:val="20"/>
      <w:lang w:eastAsia="en-AU"/>
    </w:rPr>
  </w:style>
  <w:style w:type="paragraph" w:customStyle="1" w:styleId="notedraft">
    <w:name w:val="note(draft)"/>
    <w:aliases w:val="nd"/>
    <w:basedOn w:val="Normal"/>
    <w:rsid w:val="00CF6EE7"/>
    <w:pPr>
      <w:spacing w:before="240"/>
      <w:ind w:left="284" w:hanging="284"/>
    </w:pPr>
    <w:rPr>
      <w:i/>
      <w:szCs w:val="20"/>
      <w:lang w:eastAsia="en-AU"/>
    </w:rPr>
  </w:style>
  <w:style w:type="paragraph" w:styleId="Revision">
    <w:name w:val="Revision"/>
    <w:hidden/>
    <w:uiPriority w:val="99"/>
    <w:semiHidden/>
    <w:rsid w:val="00CF6EE7"/>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uiPriority w:val="1"/>
    <w:qFormat/>
    <w:rsid w:val="00CF6EE7"/>
  </w:style>
  <w:style w:type="paragraph" w:styleId="NoSpacing">
    <w:name w:val="No Spacing"/>
    <w:uiPriority w:val="1"/>
    <w:qFormat/>
    <w:rsid w:val="00CF6EE7"/>
    <w:pPr>
      <w:spacing w:after="0" w:line="240" w:lineRule="auto"/>
    </w:pPr>
  </w:style>
  <w:style w:type="paragraph" w:customStyle="1" w:styleId="Default">
    <w:name w:val="Default"/>
    <w:rsid w:val="00CF6EE7"/>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CF6E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F6EE7"/>
    <w:rPr>
      <w:rFonts w:ascii="Times New Roman" w:eastAsia="Times New Roman" w:hAnsi="Times New Roman" w:cs="Times New Roman"/>
      <w:i/>
      <w:iCs/>
      <w:color w:val="404040" w:themeColor="text1" w:themeTint="BF"/>
      <w:sz w:val="24"/>
      <w:szCs w:val="24"/>
    </w:rPr>
  </w:style>
  <w:style w:type="paragraph" w:styleId="NormalWeb">
    <w:name w:val="Normal (Web)"/>
    <w:basedOn w:val="Normal"/>
    <w:uiPriority w:val="99"/>
    <w:unhideWhenUsed/>
    <w:rsid w:val="00A2716D"/>
    <w:rPr>
      <w:rFonts w:eastAsiaTheme="minorHAnsi"/>
      <w:lang w:eastAsia="en-AU"/>
    </w:rPr>
  </w:style>
  <w:style w:type="character" w:customStyle="1" w:styleId="Details-DOTARS">
    <w:name w:val="Details - DOTARS"/>
    <w:basedOn w:val="DefaultParagraphFont"/>
    <w:qFormat/>
    <w:rsid w:val="009B314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3637">
      <w:bodyDiv w:val="1"/>
      <w:marLeft w:val="0"/>
      <w:marRight w:val="0"/>
      <w:marTop w:val="0"/>
      <w:marBottom w:val="0"/>
      <w:divBdr>
        <w:top w:val="none" w:sz="0" w:space="0" w:color="auto"/>
        <w:left w:val="none" w:sz="0" w:space="0" w:color="auto"/>
        <w:bottom w:val="none" w:sz="0" w:space="0" w:color="auto"/>
        <w:right w:val="none" w:sz="0" w:space="0" w:color="auto"/>
      </w:divBdr>
    </w:div>
    <w:div w:id="61493581">
      <w:bodyDiv w:val="1"/>
      <w:marLeft w:val="0"/>
      <w:marRight w:val="0"/>
      <w:marTop w:val="0"/>
      <w:marBottom w:val="0"/>
      <w:divBdr>
        <w:top w:val="none" w:sz="0" w:space="0" w:color="auto"/>
        <w:left w:val="none" w:sz="0" w:space="0" w:color="auto"/>
        <w:bottom w:val="none" w:sz="0" w:space="0" w:color="auto"/>
        <w:right w:val="none" w:sz="0" w:space="0" w:color="auto"/>
      </w:divBdr>
      <w:divsChild>
        <w:div w:id="1148402365">
          <w:marLeft w:val="0"/>
          <w:marRight w:val="0"/>
          <w:marTop w:val="0"/>
          <w:marBottom w:val="0"/>
          <w:divBdr>
            <w:top w:val="none" w:sz="0" w:space="0" w:color="auto"/>
            <w:left w:val="none" w:sz="0" w:space="0" w:color="auto"/>
            <w:bottom w:val="none" w:sz="0" w:space="0" w:color="auto"/>
            <w:right w:val="none" w:sz="0" w:space="0" w:color="auto"/>
          </w:divBdr>
          <w:divsChild>
            <w:div w:id="471019528">
              <w:marLeft w:val="0"/>
              <w:marRight w:val="0"/>
              <w:marTop w:val="0"/>
              <w:marBottom w:val="0"/>
              <w:divBdr>
                <w:top w:val="none" w:sz="0" w:space="0" w:color="auto"/>
                <w:left w:val="none" w:sz="0" w:space="0" w:color="auto"/>
                <w:bottom w:val="none" w:sz="0" w:space="0" w:color="auto"/>
                <w:right w:val="none" w:sz="0" w:space="0" w:color="auto"/>
              </w:divBdr>
              <w:divsChild>
                <w:div w:id="1835220006">
                  <w:marLeft w:val="0"/>
                  <w:marRight w:val="0"/>
                  <w:marTop w:val="0"/>
                  <w:marBottom w:val="0"/>
                  <w:divBdr>
                    <w:top w:val="none" w:sz="0" w:space="0" w:color="auto"/>
                    <w:left w:val="none" w:sz="0" w:space="0" w:color="auto"/>
                    <w:bottom w:val="none" w:sz="0" w:space="0" w:color="auto"/>
                    <w:right w:val="none" w:sz="0" w:space="0" w:color="auto"/>
                  </w:divBdr>
                  <w:divsChild>
                    <w:div w:id="1462577414">
                      <w:marLeft w:val="0"/>
                      <w:marRight w:val="0"/>
                      <w:marTop w:val="0"/>
                      <w:marBottom w:val="0"/>
                      <w:divBdr>
                        <w:top w:val="none" w:sz="0" w:space="0" w:color="auto"/>
                        <w:left w:val="none" w:sz="0" w:space="0" w:color="auto"/>
                        <w:bottom w:val="none" w:sz="0" w:space="0" w:color="auto"/>
                        <w:right w:val="none" w:sz="0" w:space="0" w:color="auto"/>
                      </w:divBdr>
                      <w:divsChild>
                        <w:div w:id="2083671471">
                          <w:marLeft w:val="0"/>
                          <w:marRight w:val="0"/>
                          <w:marTop w:val="0"/>
                          <w:marBottom w:val="0"/>
                          <w:divBdr>
                            <w:top w:val="none" w:sz="0" w:space="0" w:color="auto"/>
                            <w:left w:val="none" w:sz="0" w:space="0" w:color="auto"/>
                            <w:bottom w:val="none" w:sz="0" w:space="0" w:color="auto"/>
                            <w:right w:val="none" w:sz="0" w:space="0" w:color="auto"/>
                          </w:divBdr>
                          <w:divsChild>
                            <w:div w:id="593244867">
                              <w:marLeft w:val="0"/>
                              <w:marRight w:val="0"/>
                              <w:marTop w:val="0"/>
                              <w:marBottom w:val="0"/>
                              <w:divBdr>
                                <w:top w:val="none" w:sz="0" w:space="0" w:color="auto"/>
                                <w:left w:val="none" w:sz="0" w:space="0" w:color="auto"/>
                                <w:bottom w:val="none" w:sz="0" w:space="0" w:color="auto"/>
                                <w:right w:val="none" w:sz="0" w:space="0" w:color="auto"/>
                              </w:divBdr>
                              <w:divsChild>
                                <w:div w:id="959149018">
                                  <w:marLeft w:val="0"/>
                                  <w:marRight w:val="0"/>
                                  <w:marTop w:val="0"/>
                                  <w:marBottom w:val="0"/>
                                  <w:divBdr>
                                    <w:top w:val="none" w:sz="0" w:space="0" w:color="auto"/>
                                    <w:left w:val="none" w:sz="0" w:space="0" w:color="auto"/>
                                    <w:bottom w:val="none" w:sz="0" w:space="0" w:color="auto"/>
                                    <w:right w:val="none" w:sz="0" w:space="0" w:color="auto"/>
                                  </w:divBdr>
                                  <w:divsChild>
                                    <w:div w:id="1321539107">
                                      <w:marLeft w:val="0"/>
                                      <w:marRight w:val="0"/>
                                      <w:marTop w:val="0"/>
                                      <w:marBottom w:val="0"/>
                                      <w:divBdr>
                                        <w:top w:val="none" w:sz="0" w:space="0" w:color="auto"/>
                                        <w:left w:val="none" w:sz="0" w:space="0" w:color="auto"/>
                                        <w:bottom w:val="none" w:sz="0" w:space="0" w:color="auto"/>
                                        <w:right w:val="none" w:sz="0" w:space="0" w:color="auto"/>
                                      </w:divBdr>
                                      <w:divsChild>
                                        <w:div w:id="1860896046">
                                          <w:marLeft w:val="0"/>
                                          <w:marRight w:val="0"/>
                                          <w:marTop w:val="0"/>
                                          <w:marBottom w:val="0"/>
                                          <w:divBdr>
                                            <w:top w:val="none" w:sz="0" w:space="0" w:color="auto"/>
                                            <w:left w:val="none" w:sz="0" w:space="0" w:color="auto"/>
                                            <w:bottom w:val="none" w:sz="0" w:space="0" w:color="auto"/>
                                            <w:right w:val="none" w:sz="0" w:space="0" w:color="auto"/>
                                          </w:divBdr>
                                          <w:divsChild>
                                            <w:div w:id="472213661">
                                              <w:marLeft w:val="0"/>
                                              <w:marRight w:val="0"/>
                                              <w:marTop w:val="0"/>
                                              <w:marBottom w:val="0"/>
                                              <w:divBdr>
                                                <w:top w:val="none" w:sz="0" w:space="0" w:color="auto"/>
                                                <w:left w:val="none" w:sz="0" w:space="0" w:color="auto"/>
                                                <w:bottom w:val="none" w:sz="0" w:space="0" w:color="auto"/>
                                                <w:right w:val="none" w:sz="0" w:space="0" w:color="auto"/>
                                              </w:divBdr>
                                              <w:divsChild>
                                                <w:div w:id="937061438">
                                                  <w:marLeft w:val="0"/>
                                                  <w:marRight w:val="0"/>
                                                  <w:marTop w:val="0"/>
                                                  <w:marBottom w:val="0"/>
                                                  <w:divBdr>
                                                    <w:top w:val="none" w:sz="0" w:space="0" w:color="auto"/>
                                                    <w:left w:val="none" w:sz="0" w:space="0" w:color="auto"/>
                                                    <w:bottom w:val="none" w:sz="0" w:space="0" w:color="auto"/>
                                                    <w:right w:val="none" w:sz="0" w:space="0" w:color="auto"/>
                                                  </w:divBdr>
                                                  <w:divsChild>
                                                    <w:div w:id="734857348">
                                                      <w:marLeft w:val="0"/>
                                                      <w:marRight w:val="0"/>
                                                      <w:marTop w:val="0"/>
                                                      <w:marBottom w:val="0"/>
                                                      <w:divBdr>
                                                        <w:top w:val="none" w:sz="0" w:space="0" w:color="auto"/>
                                                        <w:left w:val="none" w:sz="0" w:space="0" w:color="auto"/>
                                                        <w:bottom w:val="none" w:sz="0" w:space="0" w:color="auto"/>
                                                        <w:right w:val="none" w:sz="0" w:space="0" w:color="auto"/>
                                                      </w:divBdr>
                                                      <w:divsChild>
                                                        <w:div w:id="444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174940">
      <w:bodyDiv w:val="1"/>
      <w:marLeft w:val="0"/>
      <w:marRight w:val="0"/>
      <w:marTop w:val="0"/>
      <w:marBottom w:val="0"/>
      <w:divBdr>
        <w:top w:val="none" w:sz="0" w:space="0" w:color="auto"/>
        <w:left w:val="none" w:sz="0" w:space="0" w:color="auto"/>
        <w:bottom w:val="none" w:sz="0" w:space="0" w:color="auto"/>
        <w:right w:val="none" w:sz="0" w:space="0" w:color="auto"/>
      </w:divBdr>
    </w:div>
    <w:div w:id="482746669">
      <w:bodyDiv w:val="1"/>
      <w:marLeft w:val="0"/>
      <w:marRight w:val="0"/>
      <w:marTop w:val="0"/>
      <w:marBottom w:val="0"/>
      <w:divBdr>
        <w:top w:val="none" w:sz="0" w:space="0" w:color="auto"/>
        <w:left w:val="none" w:sz="0" w:space="0" w:color="auto"/>
        <w:bottom w:val="none" w:sz="0" w:space="0" w:color="auto"/>
        <w:right w:val="none" w:sz="0" w:space="0" w:color="auto"/>
      </w:divBdr>
    </w:div>
    <w:div w:id="634289023">
      <w:bodyDiv w:val="1"/>
      <w:marLeft w:val="0"/>
      <w:marRight w:val="0"/>
      <w:marTop w:val="0"/>
      <w:marBottom w:val="0"/>
      <w:divBdr>
        <w:top w:val="none" w:sz="0" w:space="0" w:color="auto"/>
        <w:left w:val="none" w:sz="0" w:space="0" w:color="auto"/>
        <w:bottom w:val="none" w:sz="0" w:space="0" w:color="auto"/>
        <w:right w:val="none" w:sz="0" w:space="0" w:color="auto"/>
      </w:divBdr>
      <w:divsChild>
        <w:div w:id="1696270224">
          <w:marLeft w:val="0"/>
          <w:marRight w:val="0"/>
          <w:marTop w:val="0"/>
          <w:marBottom w:val="0"/>
          <w:divBdr>
            <w:top w:val="none" w:sz="0" w:space="0" w:color="auto"/>
            <w:left w:val="none" w:sz="0" w:space="0" w:color="auto"/>
            <w:bottom w:val="none" w:sz="0" w:space="0" w:color="auto"/>
            <w:right w:val="none" w:sz="0" w:space="0" w:color="auto"/>
          </w:divBdr>
          <w:divsChild>
            <w:div w:id="547959644">
              <w:marLeft w:val="0"/>
              <w:marRight w:val="0"/>
              <w:marTop w:val="0"/>
              <w:marBottom w:val="0"/>
              <w:divBdr>
                <w:top w:val="none" w:sz="0" w:space="0" w:color="auto"/>
                <w:left w:val="none" w:sz="0" w:space="0" w:color="auto"/>
                <w:bottom w:val="none" w:sz="0" w:space="0" w:color="auto"/>
                <w:right w:val="none" w:sz="0" w:space="0" w:color="auto"/>
              </w:divBdr>
              <w:divsChild>
                <w:div w:id="917599251">
                  <w:marLeft w:val="0"/>
                  <w:marRight w:val="0"/>
                  <w:marTop w:val="0"/>
                  <w:marBottom w:val="0"/>
                  <w:divBdr>
                    <w:top w:val="none" w:sz="0" w:space="0" w:color="auto"/>
                    <w:left w:val="none" w:sz="0" w:space="0" w:color="auto"/>
                    <w:bottom w:val="none" w:sz="0" w:space="0" w:color="auto"/>
                    <w:right w:val="none" w:sz="0" w:space="0" w:color="auto"/>
                  </w:divBdr>
                  <w:divsChild>
                    <w:div w:id="1778023224">
                      <w:marLeft w:val="0"/>
                      <w:marRight w:val="0"/>
                      <w:marTop w:val="0"/>
                      <w:marBottom w:val="0"/>
                      <w:divBdr>
                        <w:top w:val="none" w:sz="0" w:space="0" w:color="auto"/>
                        <w:left w:val="none" w:sz="0" w:space="0" w:color="auto"/>
                        <w:bottom w:val="none" w:sz="0" w:space="0" w:color="auto"/>
                        <w:right w:val="none" w:sz="0" w:space="0" w:color="auto"/>
                      </w:divBdr>
                      <w:divsChild>
                        <w:div w:id="785392488">
                          <w:marLeft w:val="0"/>
                          <w:marRight w:val="0"/>
                          <w:marTop w:val="0"/>
                          <w:marBottom w:val="0"/>
                          <w:divBdr>
                            <w:top w:val="none" w:sz="0" w:space="0" w:color="auto"/>
                            <w:left w:val="none" w:sz="0" w:space="0" w:color="auto"/>
                            <w:bottom w:val="none" w:sz="0" w:space="0" w:color="auto"/>
                            <w:right w:val="none" w:sz="0" w:space="0" w:color="auto"/>
                          </w:divBdr>
                          <w:divsChild>
                            <w:div w:id="2110083572">
                              <w:marLeft w:val="0"/>
                              <w:marRight w:val="0"/>
                              <w:marTop w:val="0"/>
                              <w:marBottom w:val="0"/>
                              <w:divBdr>
                                <w:top w:val="none" w:sz="0" w:space="0" w:color="auto"/>
                                <w:left w:val="none" w:sz="0" w:space="0" w:color="auto"/>
                                <w:bottom w:val="none" w:sz="0" w:space="0" w:color="auto"/>
                                <w:right w:val="none" w:sz="0" w:space="0" w:color="auto"/>
                              </w:divBdr>
                              <w:divsChild>
                                <w:div w:id="673845929">
                                  <w:marLeft w:val="0"/>
                                  <w:marRight w:val="0"/>
                                  <w:marTop w:val="0"/>
                                  <w:marBottom w:val="0"/>
                                  <w:divBdr>
                                    <w:top w:val="none" w:sz="0" w:space="0" w:color="auto"/>
                                    <w:left w:val="none" w:sz="0" w:space="0" w:color="auto"/>
                                    <w:bottom w:val="none" w:sz="0" w:space="0" w:color="auto"/>
                                    <w:right w:val="none" w:sz="0" w:space="0" w:color="auto"/>
                                  </w:divBdr>
                                  <w:divsChild>
                                    <w:div w:id="2103256424">
                                      <w:marLeft w:val="0"/>
                                      <w:marRight w:val="0"/>
                                      <w:marTop w:val="0"/>
                                      <w:marBottom w:val="0"/>
                                      <w:divBdr>
                                        <w:top w:val="none" w:sz="0" w:space="0" w:color="auto"/>
                                        <w:left w:val="none" w:sz="0" w:space="0" w:color="auto"/>
                                        <w:bottom w:val="none" w:sz="0" w:space="0" w:color="auto"/>
                                        <w:right w:val="none" w:sz="0" w:space="0" w:color="auto"/>
                                      </w:divBdr>
                                      <w:divsChild>
                                        <w:div w:id="1414738857">
                                          <w:marLeft w:val="0"/>
                                          <w:marRight w:val="0"/>
                                          <w:marTop w:val="0"/>
                                          <w:marBottom w:val="0"/>
                                          <w:divBdr>
                                            <w:top w:val="none" w:sz="0" w:space="0" w:color="auto"/>
                                            <w:left w:val="none" w:sz="0" w:space="0" w:color="auto"/>
                                            <w:bottom w:val="none" w:sz="0" w:space="0" w:color="auto"/>
                                            <w:right w:val="none" w:sz="0" w:space="0" w:color="auto"/>
                                          </w:divBdr>
                                          <w:divsChild>
                                            <w:div w:id="789780921">
                                              <w:marLeft w:val="0"/>
                                              <w:marRight w:val="0"/>
                                              <w:marTop w:val="0"/>
                                              <w:marBottom w:val="0"/>
                                              <w:divBdr>
                                                <w:top w:val="none" w:sz="0" w:space="0" w:color="auto"/>
                                                <w:left w:val="none" w:sz="0" w:space="0" w:color="auto"/>
                                                <w:bottom w:val="none" w:sz="0" w:space="0" w:color="auto"/>
                                                <w:right w:val="none" w:sz="0" w:space="0" w:color="auto"/>
                                              </w:divBdr>
                                              <w:divsChild>
                                                <w:div w:id="575012885">
                                                  <w:marLeft w:val="0"/>
                                                  <w:marRight w:val="0"/>
                                                  <w:marTop w:val="0"/>
                                                  <w:marBottom w:val="0"/>
                                                  <w:divBdr>
                                                    <w:top w:val="none" w:sz="0" w:space="0" w:color="auto"/>
                                                    <w:left w:val="none" w:sz="0" w:space="0" w:color="auto"/>
                                                    <w:bottom w:val="none" w:sz="0" w:space="0" w:color="auto"/>
                                                    <w:right w:val="none" w:sz="0" w:space="0" w:color="auto"/>
                                                  </w:divBdr>
                                                  <w:divsChild>
                                                    <w:div w:id="1076249465">
                                                      <w:marLeft w:val="0"/>
                                                      <w:marRight w:val="0"/>
                                                      <w:marTop w:val="0"/>
                                                      <w:marBottom w:val="0"/>
                                                      <w:divBdr>
                                                        <w:top w:val="none" w:sz="0" w:space="0" w:color="auto"/>
                                                        <w:left w:val="none" w:sz="0" w:space="0" w:color="auto"/>
                                                        <w:bottom w:val="none" w:sz="0" w:space="0" w:color="auto"/>
                                                        <w:right w:val="none" w:sz="0" w:space="0" w:color="auto"/>
                                                      </w:divBdr>
                                                      <w:divsChild>
                                                        <w:div w:id="74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90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B3516EF8C0AA4FBDC6309F3810B2C6" ma:contentTypeVersion="" ma:contentTypeDescription="PDMS Document Site Content Type" ma:contentTypeScope="" ma:versionID="76c25e93a764012298a642cd9929026e">
  <xsd:schema xmlns:xsd="http://www.w3.org/2001/XMLSchema" xmlns:xs="http://www.w3.org/2001/XMLSchema" xmlns:p="http://schemas.microsoft.com/office/2006/metadata/properties" xmlns:ns2="4D980544-68DD-4364-BB8C-BAFCDBCC0123" targetNamespace="http://schemas.microsoft.com/office/2006/metadata/properties" ma:root="true" ma:fieldsID="8df24dad62cc000ff0fa8ad9cb310cc3" ns2:_="">
    <xsd:import namespace="4D980544-68DD-4364-BB8C-BAFCDBCC012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80544-68DD-4364-BB8C-BAFCDBCC012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D980544-68DD-4364-BB8C-BAFCDBCC01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99FC-CEF9-4EF2-8980-593EA5505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80544-68DD-4364-BB8C-BAFCDBCC0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AE232-B9B1-4499-AEE2-B4F220165A61}">
  <ds:schemaRefs>
    <ds:schemaRef ds:uri="http://schemas.microsoft.com/sharepoint/v3/contenttype/forms"/>
  </ds:schemaRefs>
</ds:datastoreItem>
</file>

<file path=customXml/itemProps3.xml><?xml version="1.0" encoding="utf-8"?>
<ds:datastoreItem xmlns:ds="http://schemas.openxmlformats.org/officeDocument/2006/customXml" ds:itemID="{E2D01ABD-5118-4C64-BDDA-C924201A7C7B}">
  <ds:schemaRefs>
    <ds:schemaRef ds:uri="http://schemas.microsoft.com/office/2006/metadata/properties"/>
    <ds:schemaRef ds:uri="http://schemas.microsoft.com/office/infopath/2007/PartnerControls"/>
    <ds:schemaRef ds:uri="4D980544-68DD-4364-BB8C-BAFCDBCC0123"/>
  </ds:schemaRefs>
</ds:datastoreItem>
</file>

<file path=customXml/itemProps4.xml><?xml version="1.0" encoding="utf-8"?>
<ds:datastoreItem xmlns:ds="http://schemas.openxmlformats.org/officeDocument/2006/customXml" ds:itemID="{9C7E9E24-88C2-465E-BB08-2DE761FC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37626</Words>
  <Characters>214470</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251593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WHITCOMBE Diane</dc:creator>
  <cp:keywords/>
  <dc:description/>
  <cp:lastModifiedBy>EDSOR Peter</cp:lastModifiedBy>
  <cp:revision>2</cp:revision>
  <dcterms:created xsi:type="dcterms:W3CDTF">2018-12-06T04:37:00Z</dcterms:created>
  <dcterms:modified xsi:type="dcterms:W3CDTF">2018-12-06T04:37:00Z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0x010100266966F133664895A6EE3632470D45F500CCB3516EF8C0AA4FBDC6309F3810B2C6</vt:lpwstr>
  </property>
</Properties>
</file>