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4" w:rsidRDefault="00CC79E4" w:rsidP="0079337A">
      <w:pPr>
        <w:jc w:val="center"/>
        <w:rPr>
          <w:rFonts w:ascii="Palatino Linotype" w:hAnsi="Palatino Linotype"/>
          <w:b/>
        </w:rPr>
      </w:pPr>
    </w:p>
    <w:p w:rsidR="004A535A" w:rsidRPr="00CF5456" w:rsidRDefault="004A535A" w:rsidP="0079337A">
      <w:pPr>
        <w:jc w:val="center"/>
        <w:rPr>
          <w:rFonts w:ascii="Palatino Linotype" w:hAnsi="Palatino Linotype"/>
          <w:b/>
        </w:rPr>
      </w:pPr>
    </w:p>
    <w:p w:rsidR="003C23F3" w:rsidRPr="00CF5456" w:rsidRDefault="003C23F3" w:rsidP="00CF5456">
      <w:pPr>
        <w:jc w:val="center"/>
        <w:rPr>
          <w:rFonts w:ascii="Palatino Linotype" w:hAnsi="Palatino Linotype"/>
          <w:b/>
        </w:rPr>
      </w:pPr>
      <w:r w:rsidRPr="00CF5456">
        <w:rPr>
          <w:rFonts w:ascii="Palatino Linotype" w:hAnsi="Palatino Linotype"/>
          <w:b/>
        </w:rPr>
        <w:t>C</w:t>
      </w:r>
      <w:bookmarkStart w:id="0" w:name="_GoBack"/>
      <w:bookmarkEnd w:id="0"/>
      <w:r w:rsidRPr="00CF5456">
        <w:rPr>
          <w:rFonts w:ascii="Palatino Linotype" w:hAnsi="Palatino Linotype"/>
          <w:b/>
        </w:rPr>
        <w:t>OMMONWEALTH OF AUSTRALIA</w:t>
      </w:r>
    </w:p>
    <w:p w:rsidR="00483A31" w:rsidRPr="00CF5456" w:rsidRDefault="00B83E39" w:rsidP="00CF5456">
      <w:pPr>
        <w:jc w:val="center"/>
        <w:rPr>
          <w:rFonts w:ascii="Palatino Linotype" w:hAnsi="Palatino Linotype"/>
          <w:b/>
          <w:i/>
        </w:rPr>
      </w:pPr>
      <w:r w:rsidRPr="00CF5456">
        <w:rPr>
          <w:rFonts w:ascii="Palatino Linotype" w:hAnsi="Palatino Linotype"/>
          <w:b/>
          <w:i/>
        </w:rPr>
        <w:t>Research Involving Human Embryos Act 2002</w:t>
      </w:r>
    </w:p>
    <w:p w:rsidR="00B83E39" w:rsidRPr="00CF5456" w:rsidRDefault="00B83E39" w:rsidP="00CF5456">
      <w:pPr>
        <w:jc w:val="center"/>
        <w:rPr>
          <w:rFonts w:ascii="Palatino Linotype" w:hAnsi="Palatino Linotype"/>
          <w:b/>
          <w:i/>
        </w:rPr>
      </w:pPr>
      <w:r w:rsidRPr="00CF5456">
        <w:rPr>
          <w:rFonts w:ascii="Palatino Linotype" w:hAnsi="Palatino Linotype"/>
          <w:b/>
          <w:i/>
        </w:rPr>
        <w:t>Subsection 7(1)</w:t>
      </w:r>
    </w:p>
    <w:p w:rsidR="00B83E39" w:rsidRPr="00655D82" w:rsidRDefault="00655D82" w:rsidP="00CF5456">
      <w:pPr>
        <w:jc w:val="center"/>
        <w:rPr>
          <w:rFonts w:ascii="Times New Roman" w:hAnsi="Times New Roman" w:cs="Times New Roman"/>
          <w:b/>
        </w:rPr>
      </w:pPr>
      <w:r w:rsidRPr="00655D82">
        <w:rPr>
          <w:rFonts w:ascii="Times New Roman" w:hAnsi="Times New Roman" w:cs="Times New Roman"/>
          <w:b/>
        </w:rPr>
        <w:t>Research Involving Human Embryos (Corresponding State Law—ACT) Declaration 2018</w:t>
      </w:r>
    </w:p>
    <w:p w:rsidR="00B83E39" w:rsidRPr="00CF5456" w:rsidRDefault="00B83E39" w:rsidP="00CF5456">
      <w:pPr>
        <w:jc w:val="center"/>
        <w:rPr>
          <w:rFonts w:ascii="Palatino Linotype" w:hAnsi="Palatino Linotype"/>
          <w:b/>
          <w:i/>
        </w:rPr>
      </w:pPr>
    </w:p>
    <w:p w:rsidR="00B83E39" w:rsidRPr="00CF5456" w:rsidRDefault="00EB6A49" w:rsidP="00143734">
      <w:pPr>
        <w:rPr>
          <w:rFonts w:ascii="Palatino Linotype" w:hAnsi="Palatino Linotype"/>
        </w:rPr>
      </w:pPr>
      <w:r w:rsidRPr="00CF5456">
        <w:rPr>
          <w:rFonts w:ascii="Palatino Linotype" w:hAnsi="Palatino Linotype"/>
        </w:rPr>
        <w:t>I, Greg Hunt</w:t>
      </w:r>
      <w:r w:rsidR="00B83E39" w:rsidRPr="00CF5456">
        <w:rPr>
          <w:rFonts w:ascii="Palatino Linotype" w:hAnsi="Palatino Linotype"/>
        </w:rPr>
        <w:t xml:space="preserve">, </w:t>
      </w:r>
      <w:r w:rsidR="002B56F7" w:rsidRPr="00CF5456">
        <w:rPr>
          <w:rFonts w:ascii="Palatino Linotype" w:hAnsi="Palatino Linotype"/>
        </w:rPr>
        <w:t xml:space="preserve">Minister for Health, </w:t>
      </w:r>
      <w:r w:rsidR="00B83E39" w:rsidRPr="00CF5456">
        <w:rPr>
          <w:rFonts w:ascii="Palatino Linotype" w:hAnsi="Palatino Linotype"/>
        </w:rPr>
        <w:t>under s</w:t>
      </w:r>
      <w:r w:rsidR="002B56F7" w:rsidRPr="00CF5456">
        <w:rPr>
          <w:rFonts w:ascii="Palatino Linotype" w:hAnsi="Palatino Linotype"/>
        </w:rPr>
        <w:t>ubs</w:t>
      </w:r>
      <w:r w:rsidR="00B83E39" w:rsidRPr="00CF5456">
        <w:rPr>
          <w:rFonts w:ascii="Palatino Linotype" w:hAnsi="Palatino Linotype"/>
        </w:rPr>
        <w:t>ection 7</w:t>
      </w:r>
      <w:r w:rsidRPr="00CF5456">
        <w:rPr>
          <w:rFonts w:ascii="Palatino Linotype" w:hAnsi="Palatino Linotype"/>
        </w:rPr>
        <w:t xml:space="preserve">(1) </w:t>
      </w:r>
      <w:r w:rsidR="00B83E39" w:rsidRPr="00CF5456">
        <w:rPr>
          <w:rFonts w:ascii="Palatino Linotype" w:hAnsi="Palatino Linotype"/>
        </w:rPr>
        <w:t xml:space="preserve">of </w:t>
      </w:r>
      <w:r w:rsidR="00B83E39" w:rsidRPr="00CF5456">
        <w:rPr>
          <w:rFonts w:ascii="Palatino Linotype" w:hAnsi="Palatino Linotype"/>
          <w:i/>
        </w:rPr>
        <w:t>the Research Involving Human Embryos Act 2002</w:t>
      </w:r>
      <w:r w:rsidR="00B83E39" w:rsidRPr="00CF5456">
        <w:rPr>
          <w:rFonts w:ascii="Palatino Linotype" w:hAnsi="Palatino Linotype"/>
        </w:rPr>
        <w:t xml:space="preserve"> (‘the</w:t>
      </w:r>
      <w:r w:rsidR="00AE17A2" w:rsidRPr="00CF5456">
        <w:rPr>
          <w:rFonts w:ascii="Palatino Linotype" w:hAnsi="Palatino Linotype"/>
        </w:rPr>
        <w:t xml:space="preserve"> Commonwealth</w:t>
      </w:r>
      <w:r w:rsidR="00B83E39" w:rsidRPr="00CF5456">
        <w:rPr>
          <w:rFonts w:ascii="Palatino Linotype" w:hAnsi="Palatino Linotype"/>
        </w:rPr>
        <w:t xml:space="preserve"> Act’), </w:t>
      </w:r>
      <w:r w:rsidR="00E73675" w:rsidRPr="00CF5456">
        <w:rPr>
          <w:rFonts w:ascii="Palatino Linotype" w:hAnsi="Palatino Linotype"/>
        </w:rPr>
        <w:t>d</w:t>
      </w:r>
      <w:r w:rsidR="00B83E39" w:rsidRPr="00CF5456">
        <w:rPr>
          <w:rFonts w:ascii="Palatino Linotype" w:hAnsi="Palatino Linotype"/>
        </w:rPr>
        <w:t xml:space="preserve">eclare </w:t>
      </w:r>
      <w:r w:rsidR="00AE17A2" w:rsidRPr="00CF5456">
        <w:rPr>
          <w:rFonts w:ascii="Palatino Linotype" w:hAnsi="Palatino Linotype"/>
        </w:rPr>
        <w:t>the</w:t>
      </w:r>
      <w:r w:rsidR="005213EC" w:rsidRPr="00CF5456">
        <w:rPr>
          <w:rFonts w:ascii="Palatino Linotype" w:hAnsi="Palatino Linotype"/>
          <w:i/>
        </w:rPr>
        <w:t xml:space="preserve"> Human Cloning and Embryo Research Act 2004</w:t>
      </w:r>
      <w:r w:rsidR="005213EC" w:rsidRPr="00CF5456">
        <w:rPr>
          <w:rFonts w:ascii="Palatino Linotype" w:hAnsi="Palatino Linotype"/>
        </w:rPr>
        <w:t xml:space="preserve"> of the Australian Capital Territory</w:t>
      </w:r>
      <w:r w:rsidR="00AE17A2" w:rsidRPr="00CF5456">
        <w:rPr>
          <w:rFonts w:ascii="Palatino Linotype" w:hAnsi="Palatino Linotype"/>
        </w:rPr>
        <w:t xml:space="preserve"> to be a corresponding State law for the purposes of the Commonwealth Act</w:t>
      </w:r>
      <w:r w:rsidR="00317509" w:rsidRPr="00CF5456">
        <w:rPr>
          <w:rFonts w:ascii="Palatino Linotype" w:hAnsi="Palatino Linotype"/>
        </w:rPr>
        <w:t>.</w:t>
      </w:r>
      <w:r w:rsidR="00AE17A2" w:rsidRPr="00CF5456">
        <w:rPr>
          <w:rFonts w:ascii="Palatino Linotype" w:hAnsi="Palatino Linotype"/>
        </w:rPr>
        <w:t xml:space="preserve"> </w:t>
      </w:r>
    </w:p>
    <w:p w:rsidR="002D6F9B" w:rsidRDefault="002D6F9B" w:rsidP="002D6F9B">
      <w:pPr>
        <w:pStyle w:val="ListParagraph"/>
        <w:spacing w:after="240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>This Instrument commences the day after registration.</w:t>
      </w:r>
    </w:p>
    <w:p w:rsidR="00AE17A2" w:rsidRPr="00CF5456" w:rsidRDefault="00AE17A2" w:rsidP="00CF5456">
      <w:pPr>
        <w:pStyle w:val="ListParagraph"/>
        <w:ind w:left="0"/>
        <w:rPr>
          <w:rFonts w:ascii="Palatino Linotype" w:hAnsi="Palatino Linotype"/>
        </w:rPr>
      </w:pPr>
    </w:p>
    <w:p w:rsidR="00AE17A2" w:rsidRPr="00CF5456" w:rsidRDefault="00AE17A2" w:rsidP="00CF5456">
      <w:pPr>
        <w:pStyle w:val="ListParagraph"/>
        <w:ind w:left="0"/>
        <w:rPr>
          <w:rFonts w:ascii="Palatino Linotype" w:hAnsi="Palatino Linotype"/>
        </w:rPr>
      </w:pPr>
    </w:p>
    <w:p w:rsidR="00557B40" w:rsidRDefault="00557B40" w:rsidP="00557B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Dated          26 September 2018</w:t>
      </w:r>
    </w:p>
    <w:p w:rsidR="00557B40" w:rsidRDefault="00557B40" w:rsidP="00557B40">
      <w:pPr>
        <w:rPr>
          <w:rFonts w:ascii="Palatino Linotype" w:hAnsi="Palatino Linotype"/>
        </w:rPr>
      </w:pPr>
    </w:p>
    <w:p w:rsidR="00557B40" w:rsidRDefault="00557B40" w:rsidP="00557B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……………………………………………………………………………. </w:t>
      </w:r>
    </w:p>
    <w:p w:rsidR="00557B40" w:rsidRDefault="00557B40" w:rsidP="00557B40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Greg Hunt</w:t>
      </w:r>
    </w:p>
    <w:p w:rsidR="00557B40" w:rsidRDefault="00557B40" w:rsidP="00557B40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Minister for Health </w:t>
      </w:r>
    </w:p>
    <w:p w:rsidR="00B83E39" w:rsidRPr="00CF5456" w:rsidRDefault="00B83E39" w:rsidP="00B83E39">
      <w:pPr>
        <w:rPr>
          <w:rFonts w:ascii="Palatino Linotype" w:hAnsi="Palatino Linotype"/>
          <w:i/>
        </w:rPr>
      </w:pPr>
    </w:p>
    <w:p w:rsidR="00B83E39" w:rsidRPr="00CF5456" w:rsidRDefault="00B83E39" w:rsidP="00B83E39">
      <w:pPr>
        <w:rPr>
          <w:rFonts w:ascii="Palatino Linotype" w:hAnsi="Palatino Linotype"/>
          <w:i/>
        </w:rPr>
      </w:pPr>
    </w:p>
    <w:p w:rsidR="00B83E39" w:rsidRPr="00CF5456" w:rsidRDefault="00B83E39" w:rsidP="00B83E39">
      <w:pPr>
        <w:rPr>
          <w:rFonts w:ascii="Palatino Linotype" w:hAnsi="Palatino Linotype"/>
        </w:rPr>
      </w:pPr>
      <w:r w:rsidRPr="00CF5456">
        <w:rPr>
          <w:rFonts w:ascii="Palatino Linotype" w:hAnsi="Palatino Linotype"/>
        </w:rPr>
        <w:t xml:space="preserve"> </w:t>
      </w:r>
    </w:p>
    <w:p w:rsidR="00B83E39" w:rsidRPr="00CF5456" w:rsidRDefault="00B83E39" w:rsidP="00B83E39">
      <w:pPr>
        <w:jc w:val="center"/>
        <w:rPr>
          <w:rFonts w:ascii="Palatino Linotype" w:hAnsi="Palatino Linotype"/>
          <w:i/>
        </w:rPr>
      </w:pPr>
    </w:p>
    <w:p w:rsidR="00B83E39" w:rsidRPr="00655D82" w:rsidRDefault="00655D82" w:rsidP="00655D82">
      <w:pPr>
        <w:widowControl w:val="0"/>
        <w:spacing w:before="2160" w:after="0"/>
        <w:ind w:left="510" w:hanging="510"/>
        <w:rPr>
          <w:rFonts w:ascii="Times New Roman" w:hAnsi="Times New Roman" w:cs="Times New Roman"/>
          <w:sz w:val="19"/>
          <w:szCs w:val="19"/>
        </w:rPr>
      </w:pPr>
      <w:r w:rsidRPr="00655D82">
        <w:rPr>
          <w:rFonts w:ascii="Times New Roman" w:hAnsi="Times New Roman" w:cs="Times New Roman"/>
          <w:sz w:val="19"/>
          <w:szCs w:val="19"/>
        </w:rPr>
        <w:t>Note:</w:t>
      </w:r>
      <w:r w:rsidRPr="00655D82">
        <w:rPr>
          <w:rFonts w:ascii="Times New Roman" w:hAnsi="Times New Roman" w:cs="Times New Roman"/>
          <w:sz w:val="19"/>
          <w:szCs w:val="19"/>
        </w:rPr>
        <w:tab/>
        <w:t xml:space="preserve">The name of this instrument was amended on registration as the instrument as lodged did not have a unique name (see subsection 10(2), </w:t>
      </w:r>
      <w:r w:rsidRPr="00655D82">
        <w:rPr>
          <w:rFonts w:ascii="Times New Roman" w:hAnsi="Times New Roman" w:cs="Times New Roman"/>
          <w:i/>
          <w:sz w:val="19"/>
          <w:szCs w:val="19"/>
        </w:rPr>
        <w:t>Legislation Rule 2016</w:t>
      </w:r>
      <w:r w:rsidRPr="00655D82">
        <w:rPr>
          <w:rFonts w:ascii="Times New Roman" w:hAnsi="Times New Roman" w:cs="Times New Roman"/>
          <w:sz w:val="19"/>
          <w:szCs w:val="19"/>
        </w:rPr>
        <w:t>).</w:t>
      </w:r>
    </w:p>
    <w:sectPr w:rsidR="00B83E39" w:rsidRPr="00655D82" w:rsidSect="009448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0214"/>
    <w:multiLevelType w:val="hybridMultilevel"/>
    <w:tmpl w:val="5B7E5EE2"/>
    <w:lvl w:ilvl="0" w:tplc="18445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39"/>
    <w:rsid w:val="00143734"/>
    <w:rsid w:val="002B56F7"/>
    <w:rsid w:val="002D6F9B"/>
    <w:rsid w:val="00317509"/>
    <w:rsid w:val="003A4717"/>
    <w:rsid w:val="003C23F3"/>
    <w:rsid w:val="00456775"/>
    <w:rsid w:val="00473E10"/>
    <w:rsid w:val="00483A31"/>
    <w:rsid w:val="004A535A"/>
    <w:rsid w:val="005213EC"/>
    <w:rsid w:val="00557B40"/>
    <w:rsid w:val="00655D82"/>
    <w:rsid w:val="0079337A"/>
    <w:rsid w:val="0094485B"/>
    <w:rsid w:val="00AE17A2"/>
    <w:rsid w:val="00B83E39"/>
    <w:rsid w:val="00CC79E4"/>
    <w:rsid w:val="00CF5456"/>
    <w:rsid w:val="00D40CB5"/>
    <w:rsid w:val="00E73675"/>
    <w:rsid w:val="00E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681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Bruce</dc:creator>
  <cp:lastModifiedBy>Conduit, Nikki</cp:lastModifiedBy>
  <cp:revision>3</cp:revision>
  <dcterms:created xsi:type="dcterms:W3CDTF">2018-10-04T05:59:00Z</dcterms:created>
  <dcterms:modified xsi:type="dcterms:W3CDTF">2018-10-04T06:03:00Z</dcterms:modified>
</cp:coreProperties>
</file>