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60D0D" w14:textId="77777777" w:rsidR="00A51081" w:rsidRPr="00C04ACC" w:rsidRDefault="00A51081" w:rsidP="00A51081">
      <w:pPr>
        <w:spacing w:after="220" w:line="240" w:lineRule="auto"/>
        <w:jc w:val="center"/>
        <w:rPr>
          <w:rFonts w:ascii="Times New Roman" w:hAnsi="Times New Roman" w:cs="Times New Roman"/>
          <w:b/>
        </w:rPr>
      </w:pPr>
      <w:bookmarkStart w:id="0" w:name="_GoBack"/>
      <w:bookmarkEnd w:id="0"/>
      <w:r w:rsidRPr="00C04ACC">
        <w:rPr>
          <w:rFonts w:ascii="Times New Roman" w:hAnsi="Times New Roman" w:cs="Times New Roman"/>
          <w:b/>
        </w:rPr>
        <w:t>EXPLANATORY STATEMENT</w:t>
      </w:r>
    </w:p>
    <w:p w14:paraId="141F9440" w14:textId="77777777" w:rsidR="00A51081" w:rsidRPr="00C04ACC" w:rsidRDefault="00A51081" w:rsidP="00A51081">
      <w:pPr>
        <w:spacing w:after="220" w:line="240" w:lineRule="auto"/>
        <w:jc w:val="center"/>
        <w:rPr>
          <w:rFonts w:ascii="Times New Roman" w:hAnsi="Times New Roman" w:cs="Times New Roman"/>
          <w:i/>
        </w:rPr>
      </w:pPr>
      <w:r w:rsidRPr="00C04ACC">
        <w:rPr>
          <w:rFonts w:ascii="Times New Roman" w:hAnsi="Times New Roman" w:cs="Times New Roman"/>
          <w:i/>
        </w:rPr>
        <w:t>Safety, Rehabilitation and Compensation Act 1988</w:t>
      </w:r>
    </w:p>
    <w:p w14:paraId="1A871DA4" w14:textId="76F516D2" w:rsidR="00A51081" w:rsidRPr="00C04ACC" w:rsidRDefault="00A51081" w:rsidP="00A51081">
      <w:pPr>
        <w:spacing w:after="220" w:line="240" w:lineRule="auto"/>
        <w:jc w:val="center"/>
        <w:rPr>
          <w:rFonts w:ascii="Times New Roman" w:hAnsi="Times New Roman" w:cs="Times New Roman"/>
        </w:rPr>
      </w:pPr>
      <w:r w:rsidRPr="00C04ACC">
        <w:rPr>
          <w:rFonts w:ascii="Times New Roman" w:hAnsi="Times New Roman" w:cs="Times New Roman"/>
        </w:rPr>
        <w:t xml:space="preserve">Issued by the </w:t>
      </w:r>
      <w:r w:rsidRPr="004E175A">
        <w:rPr>
          <w:rFonts w:ascii="Times New Roman" w:hAnsi="Times New Roman" w:cs="Times New Roman"/>
          <w:lang w:val="en"/>
        </w:rPr>
        <w:t xml:space="preserve">Minister for </w:t>
      </w:r>
      <w:r w:rsidR="004B2626">
        <w:rPr>
          <w:rFonts w:ascii="Times New Roman" w:hAnsi="Times New Roman" w:cs="Times New Roman"/>
          <w:lang w:val="en"/>
        </w:rPr>
        <w:t>Jobs and Industrial Relations</w:t>
      </w:r>
    </w:p>
    <w:p w14:paraId="4C88CD82" w14:textId="77777777" w:rsidR="00A51081" w:rsidRPr="00C04ACC" w:rsidRDefault="00A51081" w:rsidP="00A51081">
      <w:pPr>
        <w:jc w:val="center"/>
        <w:rPr>
          <w:rFonts w:ascii="Times New Roman" w:hAnsi="Times New Roman" w:cs="Times New Roman"/>
          <w:b/>
          <w:lang w:eastAsia="en-AU"/>
        </w:rPr>
      </w:pPr>
      <w:r w:rsidRPr="004A64F6">
        <w:rPr>
          <w:rFonts w:ascii="Times New Roman" w:hAnsi="Times New Roman" w:cs="Times New Roman"/>
          <w:b/>
        </w:rPr>
        <w:t>Safety, Rehabilitation and Compensation Amendment</w:t>
      </w:r>
      <w:r w:rsidR="00AC1BF8">
        <w:rPr>
          <w:rFonts w:ascii="Times New Roman" w:hAnsi="Times New Roman" w:cs="Times New Roman"/>
          <w:b/>
        </w:rPr>
        <w:t xml:space="preserve"> (Renewal Date)</w:t>
      </w:r>
      <w:r w:rsidRPr="004A64F6">
        <w:rPr>
          <w:rFonts w:ascii="Times New Roman" w:hAnsi="Times New Roman" w:cs="Times New Roman"/>
          <w:b/>
        </w:rPr>
        <w:t xml:space="preserve"> Regulations 2018</w:t>
      </w:r>
    </w:p>
    <w:p w14:paraId="3740BF28" w14:textId="77777777" w:rsidR="00A51081" w:rsidRPr="004A64F6" w:rsidRDefault="00A51081" w:rsidP="00A51081">
      <w:pPr>
        <w:spacing w:line="240" w:lineRule="auto"/>
        <w:rPr>
          <w:rFonts w:ascii="Times New Roman" w:hAnsi="Times New Roman" w:cs="Times New Roman"/>
        </w:rPr>
      </w:pPr>
      <w:r w:rsidRPr="004A64F6">
        <w:rPr>
          <w:rFonts w:ascii="Times New Roman" w:hAnsi="Times New Roman" w:cs="Times New Roman"/>
        </w:rPr>
        <w:t xml:space="preserve">The </w:t>
      </w:r>
      <w:r w:rsidRPr="004A64F6">
        <w:rPr>
          <w:rFonts w:ascii="Times New Roman" w:hAnsi="Times New Roman" w:cs="Times New Roman"/>
          <w:i/>
        </w:rPr>
        <w:t>Safety, Rehabilitation and Compensation Act 1988</w:t>
      </w:r>
      <w:r w:rsidRPr="004A64F6">
        <w:rPr>
          <w:rFonts w:ascii="Times New Roman" w:hAnsi="Times New Roman" w:cs="Times New Roman"/>
        </w:rPr>
        <w:t xml:space="preserve"> (the Act) establishes the Commonwealth workers’ compensation and rehabilitation scheme for employees of the Commonwealth, Commonwealth authorities and licensed corporations.</w:t>
      </w:r>
    </w:p>
    <w:p w14:paraId="49F22D95" w14:textId="34437ABF" w:rsidR="00A51081" w:rsidRDefault="00A51081" w:rsidP="00A51081">
      <w:pPr>
        <w:spacing w:line="240" w:lineRule="auto"/>
        <w:rPr>
          <w:rFonts w:ascii="Times New Roman" w:hAnsi="Times New Roman" w:cs="Times New Roman"/>
        </w:rPr>
      </w:pPr>
      <w:r w:rsidRPr="004A64F6">
        <w:rPr>
          <w:rFonts w:ascii="Times New Roman" w:hAnsi="Times New Roman" w:cs="Times New Roman"/>
        </w:rPr>
        <w:t>Section 122 of the Act provides that the Governor</w:t>
      </w:r>
      <w:r w:rsidRPr="004A64F6">
        <w:rPr>
          <w:rFonts w:ascii="Times New Roman" w:hAnsi="Times New Roman" w:cs="Times New Roman"/>
        </w:rPr>
        <w:noBreakHyphen/>
        <w:t>General may make regulations prescribing matters: required or permitted by the Act to be prescribed; or necessary or convenient to be prescribed for carrying out or giving effect to the Act.</w:t>
      </w:r>
    </w:p>
    <w:p w14:paraId="1BC8C6A8" w14:textId="577EB6D2" w:rsidR="00AC3A21" w:rsidRPr="00464AF4" w:rsidRDefault="00AC3A21" w:rsidP="00AC3A21">
      <w:pPr>
        <w:spacing w:line="240" w:lineRule="auto"/>
        <w:rPr>
          <w:rFonts w:ascii="Times New Roman" w:hAnsi="Times New Roman" w:cs="Times New Roman"/>
        </w:rPr>
      </w:pPr>
      <w:r w:rsidRPr="00464AF4">
        <w:rPr>
          <w:rFonts w:ascii="Times New Roman" w:hAnsi="Times New Roman" w:cs="Times New Roman"/>
        </w:rPr>
        <w:t>To ensure that employers have access to a group of skilled and cost effective rehabilitation program providers, Comcare manages the approval and renewal process of approved program providers.</w:t>
      </w:r>
    </w:p>
    <w:p w14:paraId="333883FC" w14:textId="1D920B98" w:rsidR="00AC3A21" w:rsidRDefault="00AC3A21" w:rsidP="00AC3A21">
      <w:pPr>
        <w:spacing w:line="240" w:lineRule="auto"/>
        <w:rPr>
          <w:rFonts w:ascii="Times New Roman" w:hAnsi="Times New Roman" w:cs="Times New Roman"/>
        </w:rPr>
      </w:pPr>
      <w:r>
        <w:rPr>
          <w:rFonts w:ascii="Times New Roman" w:hAnsi="Times New Roman" w:cs="Times New Roman"/>
        </w:rPr>
        <w:t>Normally, all approved program providers must go through a renewal process with Comcare every three years. The current approval period runs until 30 June 2019.</w:t>
      </w:r>
    </w:p>
    <w:p w14:paraId="5A17D860" w14:textId="1B695317" w:rsidR="00AC3A21" w:rsidRDefault="00DB167A" w:rsidP="00A51081">
      <w:pPr>
        <w:spacing w:line="240" w:lineRule="auto"/>
        <w:rPr>
          <w:rFonts w:ascii="Times New Roman" w:hAnsi="Times New Roman" w:cs="Times New Roman"/>
        </w:rPr>
      </w:pPr>
      <w:r w:rsidRPr="00AC1BF8">
        <w:rPr>
          <w:rFonts w:ascii="Times New Roman" w:hAnsi="Times New Roman" w:cs="Times New Roman"/>
        </w:rPr>
        <w:t>This in</w:t>
      </w:r>
      <w:r>
        <w:rPr>
          <w:rFonts w:ascii="Times New Roman" w:hAnsi="Times New Roman" w:cs="Times New Roman"/>
        </w:rPr>
        <w:t xml:space="preserve">strument amends paragraph 7(b) of the </w:t>
      </w:r>
      <w:r w:rsidRPr="0007472E">
        <w:rPr>
          <w:rFonts w:ascii="Times New Roman" w:hAnsi="Times New Roman" w:cs="Times New Roman"/>
          <w:i/>
        </w:rPr>
        <w:t>Safety, Rehabilitation and Compensation Regulations 2002</w:t>
      </w:r>
      <w:r w:rsidRPr="0007472E">
        <w:rPr>
          <w:rFonts w:ascii="Times New Roman" w:hAnsi="Times New Roman" w:cs="Times New Roman"/>
        </w:rPr>
        <w:t xml:space="preserve"> </w:t>
      </w:r>
      <w:r w:rsidR="00AC3A21" w:rsidRPr="0007472E">
        <w:rPr>
          <w:rFonts w:ascii="Times New Roman" w:hAnsi="Times New Roman" w:cs="Times New Roman"/>
        </w:rPr>
        <w:t xml:space="preserve">(the </w:t>
      </w:r>
      <w:r w:rsidR="00AC3A21">
        <w:rPr>
          <w:rFonts w:ascii="Times New Roman" w:hAnsi="Times New Roman" w:cs="Times New Roman"/>
        </w:rPr>
        <w:t xml:space="preserve">Principal </w:t>
      </w:r>
      <w:r w:rsidR="00AC3A21" w:rsidRPr="0007472E">
        <w:rPr>
          <w:rFonts w:ascii="Times New Roman" w:hAnsi="Times New Roman" w:cs="Times New Roman"/>
        </w:rPr>
        <w:t xml:space="preserve">Regulations) </w:t>
      </w:r>
      <w:r w:rsidRPr="00AC1BF8">
        <w:rPr>
          <w:rFonts w:ascii="Times New Roman" w:hAnsi="Times New Roman" w:cs="Times New Roman"/>
        </w:rPr>
        <w:t xml:space="preserve">to </w:t>
      </w:r>
      <w:r>
        <w:rPr>
          <w:rFonts w:ascii="Times New Roman" w:hAnsi="Times New Roman" w:cs="Times New Roman"/>
        </w:rPr>
        <w:t xml:space="preserve">extend the </w:t>
      </w:r>
      <w:r w:rsidR="00AC61CC">
        <w:rPr>
          <w:rFonts w:ascii="Times New Roman" w:hAnsi="Times New Roman" w:cs="Times New Roman"/>
        </w:rPr>
        <w:t xml:space="preserve">current </w:t>
      </w:r>
      <w:r>
        <w:rPr>
          <w:rFonts w:ascii="Times New Roman" w:hAnsi="Times New Roman" w:cs="Times New Roman"/>
        </w:rPr>
        <w:t xml:space="preserve">renewal period for the approval of rehabilitation program providers under the Act by one year. </w:t>
      </w:r>
    </w:p>
    <w:p w14:paraId="698571F0" w14:textId="3221E9EC" w:rsidR="009A1223" w:rsidRDefault="00DB167A" w:rsidP="00A51081">
      <w:pPr>
        <w:spacing w:line="240" w:lineRule="auto"/>
        <w:rPr>
          <w:rFonts w:ascii="Times New Roman" w:hAnsi="Times New Roman" w:cs="Times New Roman"/>
        </w:rPr>
      </w:pPr>
      <w:r>
        <w:rPr>
          <w:rFonts w:ascii="Times New Roman" w:hAnsi="Times New Roman" w:cs="Times New Roman"/>
        </w:rPr>
        <w:t xml:space="preserve">This will allow Comcare sufficient time to finalise its approval criteria and operational standards following a recent review of the Nationally Consistent Approval Framework for Workplace Rehabilitation </w:t>
      </w:r>
      <w:r w:rsidR="009A1223">
        <w:rPr>
          <w:rFonts w:ascii="Times New Roman" w:hAnsi="Times New Roman" w:cs="Times New Roman"/>
        </w:rPr>
        <w:t xml:space="preserve">Providers. </w:t>
      </w:r>
    </w:p>
    <w:p w14:paraId="6ACB94FA" w14:textId="2BC96DC9" w:rsidR="00B85C98" w:rsidRDefault="009A1223" w:rsidP="00A51081">
      <w:pPr>
        <w:spacing w:line="240" w:lineRule="auto"/>
        <w:rPr>
          <w:rFonts w:ascii="Times New Roman" w:hAnsi="Times New Roman" w:cs="Times New Roman"/>
        </w:rPr>
      </w:pPr>
      <w:r>
        <w:rPr>
          <w:rFonts w:ascii="Times New Roman" w:hAnsi="Times New Roman" w:cs="Times New Roman"/>
        </w:rPr>
        <w:t>Section</w:t>
      </w:r>
      <w:r w:rsidR="00B85C98">
        <w:rPr>
          <w:rFonts w:ascii="Times New Roman" w:hAnsi="Times New Roman" w:cs="Times New Roman"/>
        </w:rPr>
        <w:t xml:space="preserve"> 34 of the Act provides:</w:t>
      </w:r>
    </w:p>
    <w:p w14:paraId="1F1F3196" w14:textId="77777777" w:rsidR="00B85C98" w:rsidRDefault="00B85C98" w:rsidP="0021483E">
      <w:pPr>
        <w:pStyle w:val="Definition"/>
        <w:ind w:left="0" w:firstLine="720"/>
        <w:contextualSpacing/>
      </w:pPr>
      <w:r w:rsidRPr="006841BE">
        <w:rPr>
          <w:b/>
          <w:i/>
        </w:rPr>
        <w:t>renewal date</w:t>
      </w:r>
      <w:r w:rsidRPr="006841BE">
        <w:t xml:space="preserve"> means:</w:t>
      </w:r>
    </w:p>
    <w:p w14:paraId="0ABDF73A" w14:textId="77777777" w:rsidR="0021483E" w:rsidRDefault="00B85C98" w:rsidP="0021483E">
      <w:pPr>
        <w:pStyle w:val="Definition"/>
        <w:numPr>
          <w:ilvl w:val="0"/>
          <w:numId w:val="6"/>
        </w:numPr>
        <w:contextualSpacing/>
      </w:pPr>
      <w:r w:rsidRPr="006841BE">
        <w:t>a date occurring not later than 12 months after this Act receives the Royal Assent that is determined, in writing, by the Minister to be the first renewal date; and</w:t>
      </w:r>
    </w:p>
    <w:p w14:paraId="34C2143C" w14:textId="77777777" w:rsidR="0021483E" w:rsidRDefault="00B85C98" w:rsidP="00A51081">
      <w:pPr>
        <w:pStyle w:val="Definition"/>
        <w:numPr>
          <w:ilvl w:val="0"/>
          <w:numId w:val="6"/>
        </w:numPr>
        <w:contextualSpacing/>
      </w:pPr>
      <w:r w:rsidRPr="006841BE">
        <w:t>the dates occurring, at intervals prescribed for the purposes of this paragraph, after the date determined to be the first renewal date.</w:t>
      </w:r>
    </w:p>
    <w:p w14:paraId="148F0310" w14:textId="77777777" w:rsidR="0021483E" w:rsidRPr="0021483E" w:rsidRDefault="0021483E" w:rsidP="0021483E">
      <w:pPr>
        <w:pStyle w:val="Definition"/>
        <w:ind w:left="1080"/>
        <w:contextualSpacing/>
      </w:pPr>
    </w:p>
    <w:p w14:paraId="4D75384E" w14:textId="5F66F2AC" w:rsidR="00B85C98" w:rsidRPr="0007472E" w:rsidRDefault="0007472E" w:rsidP="00A51081">
      <w:pPr>
        <w:spacing w:line="240" w:lineRule="auto"/>
        <w:rPr>
          <w:rFonts w:ascii="Times New Roman" w:hAnsi="Times New Roman" w:cs="Times New Roman"/>
        </w:rPr>
      </w:pPr>
      <w:r w:rsidRPr="0007472E">
        <w:rPr>
          <w:rFonts w:ascii="Times New Roman" w:hAnsi="Times New Roman" w:cs="Times New Roman"/>
        </w:rPr>
        <w:t xml:space="preserve">Pursuant to the </w:t>
      </w:r>
      <w:r w:rsidRPr="0007472E">
        <w:rPr>
          <w:rFonts w:ascii="Times New Roman" w:hAnsi="Times New Roman" w:cs="Times New Roman"/>
          <w:i/>
        </w:rPr>
        <w:t>Determination by Minister of First Renewal Date for Purposes of Approved Program Providers</w:t>
      </w:r>
      <w:r w:rsidR="00327EED">
        <w:rPr>
          <w:rFonts w:ascii="Times New Roman" w:hAnsi="Times New Roman" w:cs="Times New Roman"/>
        </w:rPr>
        <w:t xml:space="preserve">, published </w:t>
      </w:r>
      <w:r w:rsidRPr="0007472E">
        <w:rPr>
          <w:rFonts w:ascii="Times New Roman" w:hAnsi="Times New Roman" w:cs="Times New Roman"/>
        </w:rPr>
        <w:t>in Gazette GN 14</w:t>
      </w:r>
      <w:r w:rsidR="00327EED">
        <w:rPr>
          <w:rFonts w:ascii="Times New Roman" w:hAnsi="Times New Roman" w:cs="Times New Roman"/>
        </w:rPr>
        <w:t xml:space="preserve"> on </w:t>
      </w:r>
      <w:r w:rsidRPr="0007472E">
        <w:rPr>
          <w:rFonts w:ascii="Times New Roman" w:hAnsi="Times New Roman" w:cs="Times New Roman"/>
        </w:rPr>
        <w:t xml:space="preserve">10 April 2002, the first </w:t>
      </w:r>
      <w:r w:rsidRPr="0007472E">
        <w:rPr>
          <w:rFonts w:ascii="Times New Roman" w:hAnsi="Times New Roman" w:cs="Times New Roman"/>
          <w:i/>
        </w:rPr>
        <w:t>renewal date</w:t>
      </w:r>
      <w:r w:rsidRPr="0007472E">
        <w:rPr>
          <w:rFonts w:ascii="Times New Roman" w:hAnsi="Times New Roman" w:cs="Times New Roman"/>
        </w:rPr>
        <w:t xml:space="preserve"> for the purposes of </w:t>
      </w:r>
      <w:r w:rsidR="007D1743">
        <w:rPr>
          <w:rFonts w:ascii="Times New Roman" w:hAnsi="Times New Roman" w:cs="Times New Roman"/>
        </w:rPr>
        <w:t>sub</w:t>
      </w:r>
      <w:r w:rsidRPr="0007472E">
        <w:rPr>
          <w:rFonts w:ascii="Times New Roman" w:hAnsi="Times New Roman" w:cs="Times New Roman"/>
        </w:rPr>
        <w:t>section 34(a) of the Act was determined to be 30 September 2002.</w:t>
      </w:r>
    </w:p>
    <w:p w14:paraId="24FDEAB8" w14:textId="1EFF3D9A" w:rsidR="00B85C98" w:rsidRPr="0007472E" w:rsidRDefault="00B85C98" w:rsidP="00A51081">
      <w:pPr>
        <w:spacing w:line="240" w:lineRule="auto"/>
        <w:rPr>
          <w:rFonts w:ascii="Times New Roman" w:hAnsi="Times New Roman" w:cs="Times New Roman"/>
        </w:rPr>
      </w:pPr>
      <w:r w:rsidRPr="0007472E">
        <w:rPr>
          <w:rFonts w:ascii="Times New Roman" w:hAnsi="Times New Roman" w:cs="Times New Roman"/>
        </w:rPr>
        <w:t>From 1 April 2002, regulation 7 of the</w:t>
      </w:r>
      <w:r w:rsidR="00AC3A21">
        <w:rPr>
          <w:rFonts w:ascii="Times New Roman" w:hAnsi="Times New Roman" w:cs="Times New Roman"/>
        </w:rPr>
        <w:t xml:space="preserve"> Principal Regulations</w:t>
      </w:r>
      <w:r w:rsidRPr="0007472E">
        <w:rPr>
          <w:rFonts w:ascii="Times New Roman" w:hAnsi="Times New Roman" w:cs="Times New Roman"/>
        </w:rPr>
        <w:t xml:space="preserve"> prescribed </w:t>
      </w:r>
      <w:r w:rsidR="0007472E" w:rsidRPr="0007472E">
        <w:rPr>
          <w:rFonts w:ascii="Times New Roman" w:hAnsi="Times New Roman" w:cs="Times New Roman"/>
        </w:rPr>
        <w:t xml:space="preserve">the following intervals for the purposes of </w:t>
      </w:r>
      <w:r w:rsidR="007D1743">
        <w:rPr>
          <w:rFonts w:ascii="Times New Roman" w:hAnsi="Times New Roman" w:cs="Times New Roman"/>
        </w:rPr>
        <w:t>sub</w:t>
      </w:r>
      <w:r w:rsidR="0007472E" w:rsidRPr="0007472E">
        <w:rPr>
          <w:rFonts w:ascii="Times New Roman" w:hAnsi="Times New Roman" w:cs="Times New Roman"/>
        </w:rPr>
        <w:t>section 34(b) of the Act:</w:t>
      </w:r>
    </w:p>
    <w:p w14:paraId="3C225B47" w14:textId="77777777" w:rsidR="0007472E" w:rsidRPr="0007472E" w:rsidRDefault="0007472E" w:rsidP="0007472E">
      <w:pPr>
        <w:pStyle w:val="ListParagraph"/>
        <w:numPr>
          <w:ilvl w:val="0"/>
          <w:numId w:val="7"/>
        </w:numPr>
        <w:spacing w:line="240" w:lineRule="auto"/>
        <w:rPr>
          <w:rFonts w:ascii="Times New Roman" w:hAnsi="Times New Roman" w:cs="Times New Roman"/>
        </w:rPr>
      </w:pPr>
      <w:r w:rsidRPr="0007472E">
        <w:rPr>
          <w:rFonts w:ascii="Times New Roman" w:hAnsi="Times New Roman" w:cs="Times New Roman"/>
        </w:rPr>
        <w:t>21 months after the first renewal date determined by the Minister under paragraph (a) of the definition of renewal date in section 34 of the Act;</w:t>
      </w:r>
    </w:p>
    <w:p w14:paraId="0D1482BF" w14:textId="77777777" w:rsidR="0007472E" w:rsidRDefault="0007472E" w:rsidP="0007472E">
      <w:pPr>
        <w:pStyle w:val="ListParagraph"/>
        <w:numPr>
          <w:ilvl w:val="0"/>
          <w:numId w:val="7"/>
        </w:numPr>
        <w:spacing w:line="240" w:lineRule="auto"/>
        <w:rPr>
          <w:rFonts w:ascii="Times New Roman" w:hAnsi="Times New Roman" w:cs="Times New Roman"/>
        </w:rPr>
      </w:pPr>
      <w:r>
        <w:rPr>
          <w:rFonts w:ascii="Times New Roman" w:hAnsi="Times New Roman" w:cs="Times New Roman"/>
        </w:rPr>
        <w:t>each period of 3 years after the interval mentioned in paragraph (a).</w:t>
      </w:r>
    </w:p>
    <w:p w14:paraId="66E88598" w14:textId="77777777" w:rsidR="00D10AF8" w:rsidRDefault="00AC1BF8" w:rsidP="0007472E">
      <w:pPr>
        <w:spacing w:line="240" w:lineRule="auto"/>
        <w:rPr>
          <w:rFonts w:ascii="Times New Roman" w:hAnsi="Times New Roman" w:cs="Times New Roman"/>
        </w:rPr>
      </w:pPr>
      <w:r w:rsidRPr="00AC1BF8">
        <w:rPr>
          <w:rFonts w:ascii="Times New Roman" w:hAnsi="Times New Roman" w:cs="Times New Roman"/>
        </w:rPr>
        <w:t>This in</w:t>
      </w:r>
      <w:r w:rsidR="00D10AF8">
        <w:rPr>
          <w:rFonts w:ascii="Times New Roman" w:hAnsi="Times New Roman" w:cs="Times New Roman"/>
        </w:rPr>
        <w:t xml:space="preserve">strument amends </w:t>
      </w:r>
      <w:r w:rsidR="0047761F" w:rsidRPr="004D1B3F">
        <w:rPr>
          <w:rFonts w:ascii="Times New Roman" w:hAnsi="Times New Roman" w:cs="Times New Roman"/>
        </w:rPr>
        <w:t>paragraph</w:t>
      </w:r>
      <w:r w:rsidR="00D10AF8">
        <w:rPr>
          <w:rFonts w:ascii="Times New Roman" w:hAnsi="Times New Roman" w:cs="Times New Roman"/>
        </w:rPr>
        <w:t xml:space="preserve"> 7(b) of the Principal Regulations</w:t>
      </w:r>
      <w:r w:rsidR="00D10AF8" w:rsidRPr="004A64F6">
        <w:rPr>
          <w:rFonts w:ascii="Times New Roman" w:hAnsi="Times New Roman" w:cs="Times New Roman"/>
        </w:rPr>
        <w:t xml:space="preserve"> </w:t>
      </w:r>
      <w:r w:rsidRPr="00AC1BF8">
        <w:rPr>
          <w:rFonts w:ascii="Times New Roman" w:hAnsi="Times New Roman" w:cs="Times New Roman"/>
        </w:rPr>
        <w:t>to prescribe that</w:t>
      </w:r>
      <w:r w:rsidR="00D10AF8">
        <w:rPr>
          <w:rFonts w:ascii="Times New Roman" w:hAnsi="Times New Roman" w:cs="Times New Roman"/>
        </w:rPr>
        <w:t>:</w:t>
      </w:r>
    </w:p>
    <w:p w14:paraId="0159F881" w14:textId="77777777" w:rsidR="00D10AF8" w:rsidRDefault="00AC1BF8" w:rsidP="0007472E">
      <w:pPr>
        <w:pStyle w:val="ListParagraph"/>
        <w:numPr>
          <w:ilvl w:val="0"/>
          <w:numId w:val="8"/>
        </w:numPr>
        <w:spacing w:line="240" w:lineRule="auto"/>
        <w:rPr>
          <w:rFonts w:ascii="Times New Roman" w:hAnsi="Times New Roman" w:cs="Times New Roman"/>
        </w:rPr>
      </w:pPr>
      <w:r w:rsidRPr="00D10AF8">
        <w:rPr>
          <w:rFonts w:ascii="Times New Roman" w:hAnsi="Times New Roman" w:cs="Times New Roman"/>
        </w:rPr>
        <w:t xml:space="preserve">after the interval mentioned in </w:t>
      </w:r>
      <w:r w:rsidR="0047761F">
        <w:rPr>
          <w:rFonts w:ascii="Times New Roman" w:hAnsi="Times New Roman" w:cs="Times New Roman"/>
        </w:rPr>
        <w:t>paragraph</w:t>
      </w:r>
      <w:r w:rsidRPr="00D10AF8">
        <w:rPr>
          <w:rFonts w:ascii="Times New Roman" w:hAnsi="Times New Roman" w:cs="Times New Roman"/>
        </w:rPr>
        <w:t xml:space="preserve"> 7(a)</w:t>
      </w:r>
      <w:r w:rsidR="00D10AF8">
        <w:rPr>
          <w:rFonts w:ascii="Times New Roman" w:hAnsi="Times New Roman" w:cs="Times New Roman"/>
        </w:rPr>
        <w:t xml:space="preserve"> of the Principal Regulations and until 30 June 2016,</w:t>
      </w:r>
      <w:r w:rsidRPr="00D10AF8">
        <w:rPr>
          <w:rFonts w:ascii="Times New Roman" w:hAnsi="Times New Roman" w:cs="Times New Roman"/>
        </w:rPr>
        <w:t xml:space="preserve"> the renewal date interval is a period of three years</w:t>
      </w:r>
      <w:r w:rsidR="0047761F">
        <w:rPr>
          <w:rFonts w:ascii="Times New Roman" w:hAnsi="Times New Roman" w:cs="Times New Roman"/>
        </w:rPr>
        <w:t>;</w:t>
      </w:r>
    </w:p>
    <w:p w14:paraId="739F2FFF" w14:textId="0CA2BC27" w:rsidR="0007472E" w:rsidRDefault="00C362F8" w:rsidP="0007472E">
      <w:pPr>
        <w:pStyle w:val="ListParagraph"/>
        <w:numPr>
          <w:ilvl w:val="0"/>
          <w:numId w:val="8"/>
        </w:numPr>
        <w:spacing w:line="240" w:lineRule="auto"/>
        <w:rPr>
          <w:rFonts w:ascii="Times New Roman" w:hAnsi="Times New Roman" w:cs="Times New Roman"/>
        </w:rPr>
      </w:pPr>
      <w:r>
        <w:rPr>
          <w:rFonts w:ascii="Times New Roman" w:hAnsi="Times New Roman" w:cs="Times New Roman"/>
        </w:rPr>
        <w:t>after</w:t>
      </w:r>
      <w:r w:rsidRPr="00D10AF8">
        <w:rPr>
          <w:rFonts w:ascii="Times New Roman" w:hAnsi="Times New Roman" w:cs="Times New Roman"/>
        </w:rPr>
        <w:t xml:space="preserve"> </w:t>
      </w:r>
      <w:r w:rsidR="00D10AF8">
        <w:rPr>
          <w:rFonts w:ascii="Times New Roman" w:hAnsi="Times New Roman" w:cs="Times New Roman"/>
        </w:rPr>
        <w:t>30 June 2016</w:t>
      </w:r>
      <w:r w:rsidR="00AC1BF8" w:rsidRPr="00D10AF8">
        <w:rPr>
          <w:rFonts w:ascii="Times New Roman" w:hAnsi="Times New Roman" w:cs="Times New Roman"/>
        </w:rPr>
        <w:t xml:space="preserve">, the renewal date interval is </w:t>
      </w:r>
      <w:r w:rsidR="0047761F">
        <w:rPr>
          <w:rFonts w:ascii="Times New Roman" w:hAnsi="Times New Roman" w:cs="Times New Roman"/>
        </w:rPr>
        <w:t>a period of four years; and</w:t>
      </w:r>
    </w:p>
    <w:p w14:paraId="3D014040" w14:textId="5A18E475" w:rsidR="0047761F" w:rsidRPr="00D10AF8" w:rsidRDefault="00C362F8" w:rsidP="0007472E">
      <w:pPr>
        <w:pStyle w:val="ListParagraph"/>
        <w:numPr>
          <w:ilvl w:val="0"/>
          <w:numId w:val="8"/>
        </w:numPr>
        <w:spacing w:line="240" w:lineRule="auto"/>
        <w:rPr>
          <w:rFonts w:ascii="Times New Roman" w:hAnsi="Times New Roman" w:cs="Times New Roman"/>
        </w:rPr>
      </w:pPr>
      <w:r>
        <w:rPr>
          <w:rFonts w:ascii="Times New Roman" w:hAnsi="Times New Roman" w:cs="Times New Roman"/>
        </w:rPr>
        <w:t xml:space="preserve">after </w:t>
      </w:r>
      <w:r w:rsidR="0047761F">
        <w:rPr>
          <w:rFonts w:ascii="Times New Roman" w:hAnsi="Times New Roman" w:cs="Times New Roman"/>
        </w:rPr>
        <w:t>30 June 2020</w:t>
      </w:r>
      <w:r w:rsidR="0047761F" w:rsidRPr="00D10AF8">
        <w:rPr>
          <w:rFonts w:ascii="Times New Roman" w:hAnsi="Times New Roman" w:cs="Times New Roman"/>
        </w:rPr>
        <w:t xml:space="preserve">, the renewal date interval is </w:t>
      </w:r>
      <w:r w:rsidR="0047761F">
        <w:rPr>
          <w:rFonts w:ascii="Times New Roman" w:hAnsi="Times New Roman" w:cs="Times New Roman"/>
        </w:rPr>
        <w:t xml:space="preserve">a period of three years. </w:t>
      </w:r>
    </w:p>
    <w:p w14:paraId="740AAAF1" w14:textId="77777777" w:rsidR="00A51081" w:rsidRPr="004A64F6" w:rsidRDefault="00A51081" w:rsidP="00A51081">
      <w:pPr>
        <w:spacing w:line="240" w:lineRule="auto"/>
        <w:rPr>
          <w:rFonts w:ascii="Times New Roman" w:hAnsi="Times New Roman" w:cs="Times New Roman"/>
        </w:rPr>
      </w:pPr>
      <w:r w:rsidRPr="004A64F6">
        <w:rPr>
          <w:rFonts w:ascii="Times New Roman" w:hAnsi="Times New Roman" w:cs="Times New Roman"/>
        </w:rPr>
        <w:t xml:space="preserve">Details of </w:t>
      </w:r>
      <w:r>
        <w:rPr>
          <w:rFonts w:ascii="Times New Roman" w:hAnsi="Times New Roman" w:cs="Times New Roman"/>
        </w:rPr>
        <w:t>this instrument</w:t>
      </w:r>
      <w:r w:rsidRPr="004A64F6">
        <w:rPr>
          <w:rFonts w:ascii="Times New Roman" w:hAnsi="Times New Roman" w:cs="Times New Roman"/>
        </w:rPr>
        <w:t xml:space="preserve"> are set out in the </w:t>
      </w:r>
      <w:r w:rsidRPr="00454822">
        <w:rPr>
          <w:rFonts w:ascii="Times New Roman" w:hAnsi="Times New Roman" w:cs="Times New Roman"/>
          <w:u w:val="single"/>
        </w:rPr>
        <w:t>Attachment</w:t>
      </w:r>
      <w:r w:rsidRPr="004A64F6">
        <w:rPr>
          <w:rFonts w:ascii="Times New Roman" w:hAnsi="Times New Roman" w:cs="Times New Roman"/>
        </w:rPr>
        <w:t>.</w:t>
      </w:r>
    </w:p>
    <w:p w14:paraId="584CDBA2" w14:textId="77777777" w:rsidR="00A51081" w:rsidRPr="00C04ACC" w:rsidRDefault="00A51081" w:rsidP="00A51081">
      <w:pPr>
        <w:spacing w:line="240" w:lineRule="auto"/>
        <w:rPr>
          <w:rFonts w:ascii="Times New Roman" w:hAnsi="Times New Roman" w:cs="Times New Roman"/>
        </w:rPr>
      </w:pPr>
      <w:r w:rsidRPr="00C04ACC">
        <w:rPr>
          <w:rFonts w:ascii="Times New Roman" w:hAnsi="Times New Roman" w:cs="Times New Roman"/>
          <w:b/>
        </w:rPr>
        <w:lastRenderedPageBreak/>
        <w:t>Consultation</w:t>
      </w:r>
    </w:p>
    <w:p w14:paraId="7A2A86C8" w14:textId="2AC3761A" w:rsidR="00DB167A" w:rsidRPr="00234927" w:rsidRDefault="00AC61CC" w:rsidP="00A51081">
      <w:pPr>
        <w:spacing w:after="240" w:line="240" w:lineRule="auto"/>
        <w:rPr>
          <w:rFonts w:ascii="Times New Roman" w:hAnsi="Times New Roman" w:cs="Times New Roman"/>
        </w:rPr>
      </w:pPr>
      <w:r w:rsidRPr="00234927">
        <w:rPr>
          <w:rFonts w:ascii="Times New Roman" w:hAnsi="Times New Roman" w:cs="Times New Roman"/>
        </w:rPr>
        <w:t>This instrument</w:t>
      </w:r>
      <w:r w:rsidR="00DB167A" w:rsidRPr="00234927">
        <w:rPr>
          <w:rFonts w:ascii="Times New Roman" w:hAnsi="Times New Roman" w:cs="Times New Roman"/>
        </w:rPr>
        <w:t xml:space="preserve"> has been drafted in consultation with</w:t>
      </w:r>
      <w:r w:rsidR="000647FE" w:rsidRPr="00234927">
        <w:rPr>
          <w:rFonts w:ascii="Times New Roman" w:hAnsi="Times New Roman" w:cs="Times New Roman"/>
        </w:rPr>
        <w:t xml:space="preserve"> Comcare,</w:t>
      </w:r>
      <w:r w:rsidR="00DB167A" w:rsidRPr="00234927">
        <w:rPr>
          <w:rFonts w:ascii="Times New Roman" w:hAnsi="Times New Roman" w:cs="Times New Roman"/>
        </w:rPr>
        <w:t xml:space="preserve"> who requested the extension of the current renewal period. </w:t>
      </w:r>
    </w:p>
    <w:p w14:paraId="612A2737" w14:textId="474D5E19" w:rsidR="000647FE" w:rsidRPr="00234927" w:rsidRDefault="00DB167A" w:rsidP="00A51081">
      <w:pPr>
        <w:spacing w:after="240" w:line="240" w:lineRule="auto"/>
        <w:rPr>
          <w:rFonts w:ascii="Times New Roman" w:hAnsi="Times New Roman" w:cs="Times New Roman"/>
        </w:rPr>
      </w:pPr>
      <w:r w:rsidRPr="00234927">
        <w:rPr>
          <w:rFonts w:ascii="Times New Roman" w:hAnsi="Times New Roman" w:cs="Times New Roman"/>
        </w:rPr>
        <w:t xml:space="preserve">Rehabilitation providers under the Act are also approved to provide rehabilitation programs under the </w:t>
      </w:r>
      <w:r w:rsidRPr="00234927">
        <w:rPr>
          <w:rFonts w:ascii="Times New Roman" w:hAnsi="Times New Roman" w:cs="Times New Roman"/>
          <w:i/>
        </w:rPr>
        <w:t>Seafarers Rehabilitation and Compensation Act 1992</w:t>
      </w:r>
      <w:r w:rsidR="001D532D">
        <w:rPr>
          <w:rFonts w:ascii="Times New Roman" w:hAnsi="Times New Roman" w:cs="Times New Roman"/>
        </w:rPr>
        <w:t>,</w:t>
      </w:r>
      <w:r w:rsidRPr="00234927">
        <w:rPr>
          <w:rFonts w:ascii="Times New Roman" w:hAnsi="Times New Roman" w:cs="Times New Roman"/>
        </w:rPr>
        <w:t xml:space="preserve"> the </w:t>
      </w:r>
      <w:r w:rsidRPr="00234927">
        <w:rPr>
          <w:rFonts w:ascii="Times New Roman" w:hAnsi="Times New Roman" w:cs="Times New Roman"/>
          <w:i/>
          <w:iCs/>
          <w:color w:val="000000"/>
        </w:rPr>
        <w:t>Military Rehabilitation and Compensation Act 2004</w:t>
      </w:r>
      <w:r w:rsidRPr="00234927">
        <w:rPr>
          <w:rFonts w:ascii="Times New Roman" w:hAnsi="Times New Roman" w:cs="Times New Roman"/>
          <w:color w:val="000000"/>
        </w:rPr>
        <w:t xml:space="preserve"> and</w:t>
      </w:r>
      <w:r w:rsidR="001D532D">
        <w:rPr>
          <w:rFonts w:ascii="Times New Roman" w:hAnsi="Times New Roman" w:cs="Times New Roman"/>
          <w:color w:val="000000"/>
        </w:rPr>
        <w:t xml:space="preserve"> the</w:t>
      </w:r>
      <w:r w:rsidRPr="00234927">
        <w:rPr>
          <w:rFonts w:ascii="Times New Roman" w:hAnsi="Times New Roman" w:cs="Times New Roman"/>
          <w:color w:val="000000"/>
        </w:rPr>
        <w:t xml:space="preserve"> </w:t>
      </w:r>
      <w:r w:rsidRPr="00234927">
        <w:rPr>
          <w:rFonts w:ascii="Times New Roman" w:hAnsi="Times New Roman" w:cs="Times New Roman"/>
          <w:i/>
          <w:iCs/>
          <w:color w:val="000000"/>
        </w:rPr>
        <w:t xml:space="preserve">Safety, Rehabilitation and Compensation (Defence-related Claims) Act 1988. </w:t>
      </w:r>
      <w:r w:rsidR="001D532D">
        <w:rPr>
          <w:rFonts w:ascii="Times New Roman" w:hAnsi="Times New Roman" w:cs="Times New Roman"/>
          <w:iCs/>
          <w:color w:val="000000"/>
        </w:rPr>
        <w:t xml:space="preserve">The Seafarers Safety, Rehabilitation and Compensation Authority and the Department of Veterans’ Affairs </w:t>
      </w:r>
      <w:r w:rsidR="00182B10" w:rsidRPr="00234927">
        <w:rPr>
          <w:rFonts w:ascii="Times New Roman" w:hAnsi="Times New Roman" w:cs="Times New Roman"/>
          <w:iCs/>
          <w:color w:val="000000"/>
        </w:rPr>
        <w:t>were</w:t>
      </w:r>
      <w:r w:rsidRPr="00234927">
        <w:rPr>
          <w:rFonts w:ascii="Times New Roman" w:hAnsi="Times New Roman" w:cs="Times New Roman"/>
          <w:iCs/>
          <w:color w:val="000000"/>
        </w:rPr>
        <w:t xml:space="preserve"> notified that the extension of the ‘renewal date’ will therefore also </w:t>
      </w:r>
      <w:r w:rsidR="00AC61CC" w:rsidRPr="00234927">
        <w:rPr>
          <w:rFonts w:ascii="Times New Roman" w:hAnsi="Times New Roman" w:cs="Times New Roman"/>
          <w:iCs/>
          <w:color w:val="000000"/>
        </w:rPr>
        <w:t xml:space="preserve">extend the period of approval for rehabilitation program providers under those Acts. </w:t>
      </w:r>
    </w:p>
    <w:p w14:paraId="292F5D0C" w14:textId="77777777" w:rsidR="00A51081" w:rsidRPr="00C04ACC" w:rsidRDefault="00A51081" w:rsidP="00A51081">
      <w:pPr>
        <w:spacing w:after="240" w:line="240" w:lineRule="auto"/>
        <w:rPr>
          <w:rFonts w:ascii="Times New Roman" w:eastAsia="Calibri" w:hAnsi="Times New Roman" w:cs="Times New Roman"/>
          <w:b/>
        </w:rPr>
      </w:pPr>
      <w:r w:rsidRPr="00C04ACC">
        <w:rPr>
          <w:rFonts w:ascii="Times New Roman" w:eastAsia="Calibri" w:hAnsi="Times New Roman" w:cs="Times New Roman"/>
          <w:b/>
        </w:rPr>
        <w:t>Regulation Impact Statement</w:t>
      </w:r>
    </w:p>
    <w:p w14:paraId="191156B3" w14:textId="77777777" w:rsidR="00A51081" w:rsidRPr="001C7725" w:rsidRDefault="00A51081" w:rsidP="00A51081">
      <w:pPr>
        <w:spacing w:after="220" w:line="240" w:lineRule="auto"/>
        <w:rPr>
          <w:rFonts w:ascii="Times New Roman" w:eastAsia="Calibri" w:hAnsi="Times New Roman" w:cs="Times New Roman"/>
        </w:rPr>
      </w:pPr>
      <w:r w:rsidRPr="001C7725">
        <w:rPr>
          <w:rFonts w:ascii="Times New Roman" w:eastAsia="Calibri" w:hAnsi="Times New Roman" w:cs="Times New Roman"/>
        </w:rPr>
        <w:t xml:space="preserve">The Office of Best Practice Regulation </w:t>
      </w:r>
      <w:r w:rsidRPr="001C7725">
        <w:rPr>
          <w:rFonts w:ascii="Times New Roman" w:hAnsi="Times New Roman" w:cs="Times New Roman"/>
          <w:lang w:eastAsia="en-AU"/>
        </w:rPr>
        <w:t xml:space="preserve">was consulted regarding this </w:t>
      </w:r>
      <w:r>
        <w:rPr>
          <w:rFonts w:ascii="Times New Roman" w:hAnsi="Times New Roman" w:cs="Times New Roman"/>
          <w:lang w:eastAsia="en-AU"/>
        </w:rPr>
        <w:t>instrument</w:t>
      </w:r>
      <w:r w:rsidRPr="001C7725">
        <w:rPr>
          <w:rFonts w:ascii="Times New Roman" w:hAnsi="Times New Roman" w:cs="Times New Roman"/>
          <w:lang w:eastAsia="en-AU"/>
        </w:rPr>
        <w:t xml:space="preserve"> and indicated that a Regulat</w:t>
      </w:r>
      <w:r w:rsidR="007D1743">
        <w:rPr>
          <w:rFonts w:ascii="Times New Roman" w:hAnsi="Times New Roman" w:cs="Times New Roman"/>
          <w:lang w:eastAsia="en-AU"/>
        </w:rPr>
        <w:t>ion</w:t>
      </w:r>
      <w:r w:rsidRPr="001C7725">
        <w:rPr>
          <w:rFonts w:ascii="Times New Roman" w:hAnsi="Times New Roman" w:cs="Times New Roman"/>
          <w:lang w:eastAsia="en-AU"/>
        </w:rPr>
        <w:t xml:space="preserve"> Impact Statement was not </w:t>
      </w:r>
      <w:r w:rsidRPr="001C7725">
        <w:rPr>
          <w:rFonts w:ascii="Times New Roman" w:hAnsi="Times New Roman" w:cs="Times New Roman"/>
          <w:color w:val="000000" w:themeColor="text1"/>
          <w:lang w:eastAsia="en-AU"/>
        </w:rPr>
        <w:t xml:space="preserve">required (OBPR ID: </w:t>
      </w:r>
      <w:r w:rsidR="005B504A">
        <w:rPr>
          <w:rFonts w:ascii="Times New Roman" w:hAnsi="Times New Roman" w:cs="Times New Roman"/>
          <w:color w:val="000000" w:themeColor="text1"/>
        </w:rPr>
        <w:t>24083</w:t>
      </w:r>
      <w:r w:rsidRPr="001C7725">
        <w:rPr>
          <w:rFonts w:ascii="Times New Roman" w:hAnsi="Times New Roman" w:cs="Times New Roman"/>
          <w:color w:val="000000" w:themeColor="text1"/>
        </w:rPr>
        <w:t>)</w:t>
      </w:r>
      <w:r w:rsidRPr="001C7725">
        <w:rPr>
          <w:rFonts w:ascii="Times New Roman" w:hAnsi="Times New Roman" w:cs="Times New Roman"/>
          <w:color w:val="000000" w:themeColor="text1"/>
          <w:lang w:eastAsia="en-AU"/>
        </w:rPr>
        <w:t>.</w:t>
      </w:r>
    </w:p>
    <w:p w14:paraId="4937D37D" w14:textId="77777777" w:rsidR="00A51081" w:rsidRPr="001C7725" w:rsidRDefault="00A51081" w:rsidP="00A51081">
      <w:pPr>
        <w:spacing w:after="220" w:line="240" w:lineRule="auto"/>
        <w:rPr>
          <w:rFonts w:ascii="Times New Roman" w:eastAsia="Calibri" w:hAnsi="Times New Roman" w:cs="Times New Roman"/>
        </w:rPr>
      </w:pPr>
      <w:r w:rsidRPr="001C7725">
        <w:rPr>
          <w:rFonts w:ascii="Times New Roman" w:eastAsia="Calibri" w:hAnsi="Times New Roman" w:cs="Times New Roman"/>
        </w:rPr>
        <w:t xml:space="preserve">This instrument is a legislative instrument for the purposes of the </w:t>
      </w:r>
      <w:r w:rsidRPr="001C7725">
        <w:rPr>
          <w:rFonts w:ascii="Times New Roman" w:eastAsia="Calibri" w:hAnsi="Times New Roman" w:cs="Times New Roman"/>
          <w:i/>
        </w:rPr>
        <w:t>Legislation Act 2003</w:t>
      </w:r>
      <w:r w:rsidRPr="001C7725">
        <w:rPr>
          <w:rFonts w:ascii="Times New Roman" w:eastAsia="Calibri" w:hAnsi="Times New Roman" w:cs="Times New Roman"/>
        </w:rPr>
        <w:t>.</w:t>
      </w:r>
    </w:p>
    <w:p w14:paraId="7DB940AB" w14:textId="77777777" w:rsidR="00A51081" w:rsidRPr="001C7725" w:rsidRDefault="00A51081" w:rsidP="00A51081">
      <w:pPr>
        <w:spacing w:line="240" w:lineRule="auto"/>
        <w:rPr>
          <w:rFonts w:ascii="Times New Roman" w:hAnsi="Times New Roman" w:cs="Times New Roman"/>
        </w:rPr>
      </w:pPr>
      <w:r w:rsidRPr="0013791B">
        <w:rPr>
          <w:rFonts w:ascii="Times New Roman" w:hAnsi="Times New Roman" w:cs="Times New Roman"/>
        </w:rPr>
        <w:t xml:space="preserve">This instrument commences on </w:t>
      </w:r>
      <w:r w:rsidR="00D10AF8">
        <w:rPr>
          <w:rFonts w:ascii="Times New Roman" w:hAnsi="Times New Roman" w:cs="Times New Roman"/>
        </w:rPr>
        <w:t>the day after it is registered on the Federal Register of Legislation</w:t>
      </w:r>
      <w:r w:rsidRPr="0013791B">
        <w:rPr>
          <w:rFonts w:ascii="Times New Roman" w:hAnsi="Times New Roman" w:cs="Times New Roman"/>
        </w:rPr>
        <w:t>.</w:t>
      </w:r>
    </w:p>
    <w:p w14:paraId="46F2CD4B" w14:textId="77777777" w:rsidR="00A51081" w:rsidRPr="00C04ACC" w:rsidRDefault="00A51081" w:rsidP="00A51081">
      <w:pPr>
        <w:spacing w:after="220" w:line="240" w:lineRule="auto"/>
        <w:rPr>
          <w:rFonts w:ascii="Times New Roman" w:eastAsia="Calibri" w:hAnsi="Times New Roman" w:cs="Times New Roman"/>
        </w:rPr>
        <w:sectPr w:rsidR="00A51081" w:rsidRPr="00C04ACC" w:rsidSect="00DB167A">
          <w:footerReference w:type="default" r:id="rId8"/>
          <w:pgSz w:w="11906" w:h="16838" w:code="9"/>
          <w:pgMar w:top="1440" w:right="1418" w:bottom="1440" w:left="1418" w:header="709" w:footer="709" w:gutter="0"/>
          <w:paperSrc w:first="14" w:other="14"/>
          <w:cols w:space="708"/>
          <w:docGrid w:linePitch="360"/>
        </w:sectPr>
      </w:pPr>
    </w:p>
    <w:p w14:paraId="6BBA82BF" w14:textId="77777777" w:rsidR="00A51081" w:rsidRPr="0013791B" w:rsidRDefault="00A51081" w:rsidP="00A51081">
      <w:pPr>
        <w:spacing w:line="240" w:lineRule="auto"/>
        <w:ind w:right="91"/>
        <w:jc w:val="right"/>
        <w:rPr>
          <w:rFonts w:ascii="Times New Roman" w:hAnsi="Times New Roman" w:cs="Times New Roman"/>
          <w:u w:val="single"/>
        </w:rPr>
      </w:pPr>
      <w:r w:rsidRPr="0013791B">
        <w:rPr>
          <w:rFonts w:ascii="Times New Roman" w:hAnsi="Times New Roman" w:cs="Times New Roman"/>
          <w:b/>
          <w:u w:val="single"/>
        </w:rPr>
        <w:lastRenderedPageBreak/>
        <w:t>ATTACHMENT</w:t>
      </w:r>
    </w:p>
    <w:p w14:paraId="6D36C4AE" w14:textId="77777777" w:rsidR="00A51081" w:rsidRPr="0013791B" w:rsidRDefault="00A51081" w:rsidP="00A51081">
      <w:pPr>
        <w:spacing w:line="240" w:lineRule="auto"/>
        <w:ind w:right="91"/>
        <w:rPr>
          <w:rFonts w:ascii="Times New Roman" w:hAnsi="Times New Roman" w:cs="Times New Roman"/>
          <w:u w:val="single"/>
        </w:rPr>
      </w:pPr>
      <w:r w:rsidRPr="0013791B">
        <w:rPr>
          <w:rFonts w:ascii="Times New Roman" w:hAnsi="Times New Roman" w:cs="Times New Roman"/>
          <w:b/>
          <w:i/>
          <w:u w:val="single"/>
        </w:rPr>
        <w:t>Safety, Rehabilitation and Compensation Amendment (</w:t>
      </w:r>
      <w:r w:rsidR="00D10AF8">
        <w:rPr>
          <w:rFonts w:ascii="Times New Roman" w:hAnsi="Times New Roman" w:cs="Times New Roman"/>
          <w:b/>
          <w:i/>
          <w:u w:val="single"/>
        </w:rPr>
        <w:t>Renewal Date</w:t>
      </w:r>
      <w:r w:rsidRPr="0013791B">
        <w:rPr>
          <w:rFonts w:ascii="Times New Roman" w:hAnsi="Times New Roman" w:cs="Times New Roman"/>
          <w:b/>
          <w:i/>
          <w:u w:val="single"/>
        </w:rPr>
        <w:t xml:space="preserve">) Regulations 2018 </w:t>
      </w:r>
    </w:p>
    <w:p w14:paraId="69244B9B" w14:textId="77777777" w:rsidR="00A51081" w:rsidRPr="0013791B" w:rsidRDefault="00A51081" w:rsidP="00A51081">
      <w:pPr>
        <w:spacing w:line="240" w:lineRule="auto"/>
        <w:ind w:right="91"/>
        <w:rPr>
          <w:rFonts w:ascii="Times New Roman" w:hAnsi="Times New Roman" w:cs="Times New Roman"/>
        </w:rPr>
      </w:pPr>
      <w:r w:rsidRPr="0013791B">
        <w:rPr>
          <w:rFonts w:ascii="Times New Roman" w:hAnsi="Times New Roman" w:cs="Times New Roman"/>
          <w:u w:val="single"/>
        </w:rPr>
        <w:t xml:space="preserve">Section 1 - Name </w:t>
      </w:r>
    </w:p>
    <w:p w14:paraId="30757803" w14:textId="77777777" w:rsidR="00A51081" w:rsidRPr="0013791B" w:rsidRDefault="00A51081" w:rsidP="00A51081">
      <w:pPr>
        <w:spacing w:line="240" w:lineRule="auto"/>
        <w:ind w:right="91"/>
        <w:rPr>
          <w:rFonts w:ascii="Times New Roman" w:hAnsi="Times New Roman" w:cs="Times New Roman"/>
        </w:rPr>
      </w:pPr>
      <w:r w:rsidRPr="0013791B">
        <w:rPr>
          <w:rFonts w:ascii="Times New Roman" w:hAnsi="Times New Roman" w:cs="Times New Roman"/>
        </w:rPr>
        <w:t xml:space="preserve">This section would provide that the title of the Regulations is the </w:t>
      </w:r>
      <w:r w:rsidRPr="0013791B">
        <w:rPr>
          <w:rFonts w:ascii="Times New Roman" w:hAnsi="Times New Roman" w:cs="Times New Roman"/>
          <w:i/>
        </w:rPr>
        <w:t>Safety, Rehabilitation and Compensation Amendment (</w:t>
      </w:r>
      <w:r w:rsidR="00D10AF8">
        <w:rPr>
          <w:rFonts w:ascii="Times New Roman" w:hAnsi="Times New Roman" w:cs="Times New Roman"/>
          <w:i/>
        </w:rPr>
        <w:t>Renewal Date</w:t>
      </w:r>
      <w:r w:rsidRPr="0013791B">
        <w:rPr>
          <w:rFonts w:ascii="Times New Roman" w:hAnsi="Times New Roman" w:cs="Times New Roman"/>
          <w:i/>
        </w:rPr>
        <w:t>) Regulations 2018.</w:t>
      </w:r>
    </w:p>
    <w:p w14:paraId="2589EADA" w14:textId="77777777" w:rsidR="00A51081" w:rsidRPr="0013791B" w:rsidRDefault="00A51081" w:rsidP="00A51081">
      <w:pPr>
        <w:spacing w:line="240" w:lineRule="auto"/>
        <w:ind w:right="91"/>
        <w:rPr>
          <w:rFonts w:ascii="Times New Roman" w:hAnsi="Times New Roman" w:cs="Times New Roman"/>
          <w:u w:val="single"/>
        </w:rPr>
      </w:pPr>
      <w:r w:rsidRPr="0013791B">
        <w:rPr>
          <w:rFonts w:ascii="Times New Roman" w:hAnsi="Times New Roman" w:cs="Times New Roman"/>
          <w:u w:val="single"/>
        </w:rPr>
        <w:t>Section 2 - Commencement</w:t>
      </w:r>
    </w:p>
    <w:p w14:paraId="370365EB" w14:textId="77777777" w:rsidR="00A51081" w:rsidRPr="0013791B" w:rsidRDefault="00A51081" w:rsidP="00A51081">
      <w:pPr>
        <w:spacing w:line="240" w:lineRule="auto"/>
        <w:ind w:right="91"/>
        <w:rPr>
          <w:rFonts w:ascii="Times New Roman" w:hAnsi="Times New Roman" w:cs="Times New Roman"/>
        </w:rPr>
      </w:pPr>
      <w:r w:rsidRPr="0013791B">
        <w:rPr>
          <w:rFonts w:ascii="Times New Roman" w:hAnsi="Times New Roman" w:cs="Times New Roman"/>
        </w:rPr>
        <w:t xml:space="preserve">This section would provide for the Regulations to commence on </w:t>
      </w:r>
      <w:r w:rsidR="00D10AF8">
        <w:rPr>
          <w:rFonts w:ascii="Times New Roman" w:hAnsi="Times New Roman" w:cs="Times New Roman"/>
        </w:rPr>
        <w:t xml:space="preserve">the day after </w:t>
      </w:r>
      <w:r w:rsidR="00784214">
        <w:rPr>
          <w:rFonts w:ascii="Times New Roman" w:hAnsi="Times New Roman" w:cs="Times New Roman"/>
        </w:rPr>
        <w:t>the Regulations are</w:t>
      </w:r>
      <w:r w:rsidR="00D10AF8">
        <w:rPr>
          <w:rFonts w:ascii="Times New Roman" w:hAnsi="Times New Roman" w:cs="Times New Roman"/>
        </w:rPr>
        <w:t xml:space="preserve"> registered on the Federal Register of Legislation</w:t>
      </w:r>
      <w:r w:rsidRPr="0013791B">
        <w:rPr>
          <w:rFonts w:ascii="Times New Roman" w:hAnsi="Times New Roman" w:cs="Times New Roman"/>
        </w:rPr>
        <w:t>.</w:t>
      </w:r>
    </w:p>
    <w:p w14:paraId="1869AF1B" w14:textId="77777777" w:rsidR="00A51081" w:rsidRPr="0013791B" w:rsidRDefault="00A51081" w:rsidP="00A51081">
      <w:pPr>
        <w:spacing w:line="240" w:lineRule="auto"/>
        <w:ind w:right="91"/>
        <w:rPr>
          <w:rFonts w:ascii="Times New Roman" w:hAnsi="Times New Roman" w:cs="Times New Roman"/>
        </w:rPr>
      </w:pPr>
      <w:r w:rsidRPr="0013791B">
        <w:rPr>
          <w:rFonts w:ascii="Times New Roman" w:hAnsi="Times New Roman" w:cs="Times New Roman"/>
          <w:u w:val="single"/>
        </w:rPr>
        <w:t>Section 3 - Authority</w:t>
      </w:r>
    </w:p>
    <w:p w14:paraId="296F6445" w14:textId="77777777" w:rsidR="00A51081" w:rsidRPr="0013791B" w:rsidRDefault="00A51081" w:rsidP="00A51081">
      <w:pPr>
        <w:spacing w:line="240" w:lineRule="auto"/>
        <w:ind w:right="91"/>
        <w:rPr>
          <w:rFonts w:ascii="Times New Roman" w:hAnsi="Times New Roman" w:cs="Times New Roman"/>
        </w:rPr>
      </w:pPr>
      <w:r w:rsidRPr="0013791B">
        <w:rPr>
          <w:rFonts w:ascii="Times New Roman" w:hAnsi="Times New Roman" w:cs="Times New Roman"/>
        </w:rPr>
        <w:t xml:space="preserve">This section would provide that the </w:t>
      </w:r>
      <w:r w:rsidRPr="0013791B">
        <w:rPr>
          <w:rFonts w:ascii="Times New Roman" w:hAnsi="Times New Roman" w:cs="Times New Roman"/>
          <w:i/>
        </w:rPr>
        <w:t>Safety, Rehabilitation and Compensation Amendment (</w:t>
      </w:r>
      <w:r w:rsidR="00D10AF8">
        <w:rPr>
          <w:rFonts w:ascii="Times New Roman" w:hAnsi="Times New Roman" w:cs="Times New Roman"/>
          <w:i/>
        </w:rPr>
        <w:t>Renewal Date</w:t>
      </w:r>
      <w:r w:rsidRPr="0013791B">
        <w:rPr>
          <w:rFonts w:ascii="Times New Roman" w:hAnsi="Times New Roman" w:cs="Times New Roman"/>
          <w:i/>
        </w:rPr>
        <w:t xml:space="preserve">) Regulations 2018 </w:t>
      </w:r>
      <w:r w:rsidRPr="0013791B">
        <w:rPr>
          <w:rFonts w:ascii="Times New Roman" w:hAnsi="Times New Roman" w:cs="Times New Roman"/>
        </w:rPr>
        <w:t xml:space="preserve">is made under the </w:t>
      </w:r>
      <w:r w:rsidRPr="0013791B">
        <w:rPr>
          <w:rFonts w:ascii="Times New Roman" w:hAnsi="Times New Roman" w:cs="Times New Roman"/>
          <w:i/>
        </w:rPr>
        <w:t>Safety, Rehabilitation and Compensation Act 1988</w:t>
      </w:r>
      <w:r w:rsidRPr="0013791B">
        <w:rPr>
          <w:rFonts w:ascii="Times New Roman" w:hAnsi="Times New Roman" w:cs="Times New Roman"/>
        </w:rPr>
        <w:t>.</w:t>
      </w:r>
    </w:p>
    <w:p w14:paraId="31666D28" w14:textId="77777777" w:rsidR="00A51081" w:rsidRPr="0013791B" w:rsidRDefault="00C54953" w:rsidP="00F147FA">
      <w:pPr>
        <w:spacing w:line="240" w:lineRule="auto"/>
        <w:ind w:right="91"/>
        <w:rPr>
          <w:rFonts w:ascii="Times New Roman" w:hAnsi="Times New Roman" w:cs="Times New Roman"/>
          <w:u w:val="single"/>
        </w:rPr>
      </w:pPr>
      <w:r>
        <w:rPr>
          <w:rFonts w:ascii="Times New Roman" w:hAnsi="Times New Roman" w:cs="Times New Roman"/>
          <w:u w:val="single"/>
        </w:rPr>
        <w:t>Section 4 - Schedules</w:t>
      </w:r>
    </w:p>
    <w:p w14:paraId="417652F3" w14:textId="77777777" w:rsidR="00A51081" w:rsidRPr="0013791B" w:rsidRDefault="00A51081" w:rsidP="00F147FA">
      <w:pPr>
        <w:spacing w:line="240" w:lineRule="auto"/>
        <w:ind w:right="91"/>
        <w:rPr>
          <w:rFonts w:ascii="Times New Roman" w:hAnsi="Times New Roman" w:cs="Times New Roman"/>
        </w:rPr>
      </w:pPr>
      <w:r w:rsidRPr="0013791B">
        <w:rPr>
          <w:rFonts w:ascii="Times New Roman" w:hAnsi="Times New Roman" w:cs="Times New Roman"/>
        </w:rPr>
        <w:t>This section would provide that each instrument that is specified in a Schedule to this instrument is amended or repealed as set out in the applicable items in the Schedule concerned, and any other item in a Schedule to this instrument has effect according to its terms.</w:t>
      </w:r>
    </w:p>
    <w:p w14:paraId="73590FB0" w14:textId="77777777" w:rsidR="00A51081" w:rsidRPr="0013791B" w:rsidRDefault="00A51081" w:rsidP="00A51081">
      <w:pPr>
        <w:spacing w:line="240" w:lineRule="auto"/>
        <w:ind w:right="91"/>
        <w:rPr>
          <w:rFonts w:ascii="Times New Roman" w:hAnsi="Times New Roman" w:cs="Times New Roman"/>
        </w:rPr>
      </w:pPr>
      <w:r w:rsidRPr="0013791B">
        <w:rPr>
          <w:rFonts w:ascii="Times New Roman" w:hAnsi="Times New Roman" w:cs="Times New Roman"/>
          <w:u w:val="single"/>
        </w:rPr>
        <w:t>Schedule 1 - Amendments</w:t>
      </w:r>
    </w:p>
    <w:p w14:paraId="3ABBC3DB" w14:textId="77777777" w:rsidR="00D10AF8" w:rsidRDefault="00A51081" w:rsidP="00A51081">
      <w:pPr>
        <w:spacing w:line="240" w:lineRule="auto"/>
        <w:ind w:right="91"/>
        <w:rPr>
          <w:rFonts w:ascii="Times New Roman" w:hAnsi="Times New Roman" w:cs="Times New Roman"/>
          <w:b/>
        </w:rPr>
      </w:pPr>
      <w:r w:rsidRPr="0013791B">
        <w:rPr>
          <w:rFonts w:ascii="Times New Roman" w:hAnsi="Times New Roman" w:cs="Times New Roman"/>
          <w:b/>
        </w:rPr>
        <w:t xml:space="preserve">Item [1] </w:t>
      </w:r>
      <w:r w:rsidR="00D10AF8">
        <w:rPr>
          <w:rFonts w:ascii="Times New Roman" w:hAnsi="Times New Roman" w:cs="Times New Roman"/>
          <w:b/>
        </w:rPr>
        <w:t>–</w:t>
      </w:r>
      <w:r w:rsidRPr="0013791B">
        <w:rPr>
          <w:rFonts w:ascii="Times New Roman" w:hAnsi="Times New Roman" w:cs="Times New Roman"/>
          <w:b/>
        </w:rPr>
        <w:t xml:space="preserve"> </w:t>
      </w:r>
      <w:r w:rsidR="00784214">
        <w:rPr>
          <w:rFonts w:ascii="Times New Roman" w:hAnsi="Times New Roman" w:cs="Times New Roman"/>
          <w:b/>
        </w:rPr>
        <w:t>Paragraph 7(b)</w:t>
      </w:r>
    </w:p>
    <w:p w14:paraId="50557835" w14:textId="77777777" w:rsidR="00DF7538" w:rsidRDefault="00784214" w:rsidP="00DF7538">
      <w:pPr>
        <w:pStyle w:val="paragraph"/>
      </w:pPr>
      <w:r w:rsidRPr="00784214">
        <w:t xml:space="preserve">This item repeals </w:t>
      </w:r>
      <w:r w:rsidR="00DF7538">
        <w:t>regulation 7(b), and substitutes:</w:t>
      </w:r>
      <w:r w:rsidR="00DF7538" w:rsidRPr="00DF7538">
        <w:t xml:space="preserve"> </w:t>
      </w:r>
    </w:p>
    <w:p w14:paraId="79F16650" w14:textId="77777777" w:rsidR="00F147FA" w:rsidRDefault="00DF7538" w:rsidP="00F147FA">
      <w:pPr>
        <w:pStyle w:val="paragraph"/>
        <w:tabs>
          <w:tab w:val="clear" w:pos="1531"/>
          <w:tab w:val="right" w:pos="567"/>
        </w:tabs>
        <w:ind w:left="567" w:hanging="567"/>
      </w:pPr>
      <w:r>
        <w:tab/>
        <w:t xml:space="preserve">     (b) subject to paragraph</w:t>
      </w:r>
      <w:r w:rsidR="00F147FA">
        <w:t>s</w:t>
      </w:r>
      <w:r>
        <w:t xml:space="preserve"> (c)</w:t>
      </w:r>
      <w:r w:rsidR="00F147FA">
        <w:t xml:space="preserve"> and (d)</w:t>
      </w:r>
      <w:r>
        <w:t xml:space="preserve">, each period of 3 years </w:t>
      </w:r>
      <w:r w:rsidR="00F147FA">
        <w:t xml:space="preserve">after the interval mentioned in </w:t>
      </w:r>
      <w:r>
        <w:t>paragraph (a);</w:t>
      </w:r>
    </w:p>
    <w:p w14:paraId="3CEEFBD5" w14:textId="77777777" w:rsidR="00DF7538" w:rsidRDefault="00DF7538" w:rsidP="00DF7538">
      <w:pPr>
        <w:pStyle w:val="paragraph"/>
        <w:ind w:left="0" w:firstLine="0"/>
      </w:pPr>
      <w:r>
        <w:t xml:space="preserve">     (c)</w:t>
      </w:r>
      <w:r>
        <w:tab/>
        <w:t xml:space="preserve"> </w:t>
      </w:r>
      <w:r w:rsidR="00F147FA">
        <w:t>the</w:t>
      </w:r>
      <w:r>
        <w:t xml:space="preserve"> perio</w:t>
      </w:r>
      <w:r w:rsidR="00F147FA">
        <w:t>d of 4 years after 30 June 2016;</w:t>
      </w:r>
    </w:p>
    <w:p w14:paraId="373FDC18" w14:textId="77777777" w:rsidR="00F147FA" w:rsidRPr="00852309" w:rsidRDefault="00F147FA" w:rsidP="00DF7538">
      <w:pPr>
        <w:pStyle w:val="paragraph"/>
        <w:ind w:left="0" w:firstLine="0"/>
      </w:pPr>
      <w:r>
        <w:t xml:space="preserve">     (d) each period of 3 years after 30 June 2020. </w:t>
      </w:r>
    </w:p>
    <w:p w14:paraId="27EB43A9" w14:textId="77777777" w:rsidR="00D10AF8" w:rsidRDefault="00D10AF8" w:rsidP="00A51081">
      <w:pPr>
        <w:spacing w:line="240" w:lineRule="auto"/>
        <w:ind w:right="91"/>
        <w:rPr>
          <w:rFonts w:ascii="Times New Roman" w:hAnsi="Times New Roman" w:cs="Times New Roman"/>
        </w:rPr>
      </w:pPr>
    </w:p>
    <w:p w14:paraId="078F740E" w14:textId="77777777" w:rsidR="00F147FA" w:rsidRPr="00784214" w:rsidRDefault="00F147FA" w:rsidP="00A51081">
      <w:pPr>
        <w:spacing w:line="240" w:lineRule="auto"/>
        <w:ind w:right="91"/>
        <w:rPr>
          <w:rFonts w:ascii="Times New Roman" w:hAnsi="Times New Roman" w:cs="Times New Roman"/>
        </w:rPr>
      </w:pPr>
    </w:p>
    <w:p w14:paraId="2563DF68" w14:textId="77777777" w:rsidR="00A51081" w:rsidRPr="00C04ACC" w:rsidRDefault="00A51081" w:rsidP="00A51081">
      <w:pPr>
        <w:pageBreakBefore/>
        <w:spacing w:after="220" w:line="240" w:lineRule="auto"/>
        <w:jc w:val="center"/>
        <w:rPr>
          <w:rFonts w:ascii="Times New Roman" w:eastAsia="Times New Roman" w:hAnsi="Times New Roman" w:cs="Times New Roman"/>
          <w:lang w:eastAsia="en-AU"/>
        </w:rPr>
      </w:pPr>
      <w:r w:rsidRPr="00C04ACC">
        <w:rPr>
          <w:rFonts w:ascii="Times New Roman" w:hAnsi="Times New Roman" w:cs="Times New Roman"/>
        </w:rPr>
        <w:lastRenderedPageBreak/>
        <w:t>S</w:t>
      </w:r>
      <w:r w:rsidRPr="00C04ACC">
        <w:rPr>
          <w:rFonts w:ascii="Times New Roman" w:eastAsia="Times New Roman" w:hAnsi="Times New Roman" w:cs="Times New Roman"/>
          <w:b/>
          <w:bCs/>
          <w:lang w:eastAsia="en-AU"/>
        </w:rPr>
        <w:t>tatement of Compatibility with Human Rights</w:t>
      </w:r>
    </w:p>
    <w:p w14:paraId="037E539B" w14:textId="77777777" w:rsidR="00A51081" w:rsidRPr="00C04ACC" w:rsidRDefault="00A51081" w:rsidP="00A51081">
      <w:pPr>
        <w:spacing w:after="220" w:line="240" w:lineRule="auto"/>
        <w:jc w:val="center"/>
        <w:rPr>
          <w:rFonts w:ascii="Times New Roman" w:eastAsia="Times New Roman" w:hAnsi="Times New Roman" w:cs="Times New Roman"/>
          <w:lang w:eastAsia="en-AU"/>
        </w:rPr>
      </w:pPr>
      <w:r w:rsidRPr="00C04ACC">
        <w:rPr>
          <w:rFonts w:ascii="Times New Roman" w:eastAsia="Times New Roman" w:hAnsi="Times New Roman" w:cs="Times New Roman"/>
          <w:iCs/>
          <w:lang w:eastAsia="en-AU"/>
        </w:rPr>
        <w:t>Prepared in accordance with Part 3 of the</w:t>
      </w:r>
      <w:r w:rsidRPr="00C04ACC">
        <w:rPr>
          <w:rFonts w:ascii="Times New Roman" w:eastAsia="Times New Roman" w:hAnsi="Times New Roman" w:cs="Times New Roman"/>
          <w:i/>
          <w:iCs/>
          <w:lang w:eastAsia="en-AU"/>
        </w:rPr>
        <w:t xml:space="preserve"> Human Rights (Parliamentary Scrutiny) Act 2011</w:t>
      </w:r>
    </w:p>
    <w:p w14:paraId="205A04FA" w14:textId="77777777" w:rsidR="00A51081" w:rsidRPr="00C04ACC" w:rsidRDefault="00A51081" w:rsidP="00A51081">
      <w:pPr>
        <w:jc w:val="center"/>
        <w:rPr>
          <w:rFonts w:ascii="Times New Roman" w:hAnsi="Times New Roman" w:cs="Times New Roman"/>
          <w:b/>
          <w:lang w:eastAsia="en-AU"/>
        </w:rPr>
      </w:pPr>
      <w:r w:rsidRPr="004A64F6">
        <w:rPr>
          <w:rFonts w:ascii="Times New Roman" w:hAnsi="Times New Roman" w:cs="Times New Roman"/>
          <w:b/>
        </w:rPr>
        <w:t>Safety, Rehabilitation and Compensation Amendment (</w:t>
      </w:r>
      <w:r w:rsidR="00DF7538">
        <w:rPr>
          <w:rFonts w:ascii="Times New Roman" w:hAnsi="Times New Roman" w:cs="Times New Roman"/>
          <w:b/>
        </w:rPr>
        <w:t>Renewal Date</w:t>
      </w:r>
      <w:r w:rsidRPr="004A64F6">
        <w:rPr>
          <w:rFonts w:ascii="Times New Roman" w:hAnsi="Times New Roman" w:cs="Times New Roman"/>
          <w:b/>
        </w:rPr>
        <w:t>) Regulations 2018</w:t>
      </w:r>
    </w:p>
    <w:p w14:paraId="387DAFFB" w14:textId="77777777" w:rsidR="00A51081" w:rsidRPr="00135E16" w:rsidRDefault="00A51081" w:rsidP="00A51081">
      <w:pPr>
        <w:spacing w:after="220" w:line="240" w:lineRule="auto"/>
        <w:rPr>
          <w:rFonts w:ascii="Times New Roman" w:eastAsia="Times New Roman" w:hAnsi="Times New Roman" w:cs="Times New Roman"/>
          <w:lang w:eastAsia="en-AU"/>
        </w:rPr>
      </w:pPr>
      <w:r w:rsidRPr="00C04ACC">
        <w:rPr>
          <w:rFonts w:ascii="Times New Roman" w:eastAsia="Times New Roman" w:hAnsi="Times New Roman" w:cs="Times New Roman"/>
          <w:lang w:eastAsia="en-AU"/>
        </w:rPr>
        <w:t xml:space="preserve">This legislative instrument is compatible with the human rights and freedoms recognised or declared by the international instruments listed in section 3 of the </w:t>
      </w:r>
      <w:r w:rsidRPr="00C04ACC">
        <w:rPr>
          <w:rFonts w:ascii="Times New Roman" w:eastAsia="Times New Roman" w:hAnsi="Times New Roman" w:cs="Times New Roman"/>
          <w:i/>
          <w:iCs/>
          <w:lang w:eastAsia="en-AU"/>
        </w:rPr>
        <w:t>Human Rights (Parliamentary Scrutiny) Act 2011</w:t>
      </w:r>
      <w:r w:rsidRPr="00C04ACC">
        <w:rPr>
          <w:rFonts w:ascii="Times New Roman" w:eastAsia="Times New Roman" w:hAnsi="Times New Roman" w:cs="Times New Roman"/>
          <w:lang w:eastAsia="en-AU"/>
        </w:rPr>
        <w:t>.</w:t>
      </w:r>
    </w:p>
    <w:p w14:paraId="48D4FCC3" w14:textId="77777777" w:rsidR="00A51081" w:rsidRPr="00C04ACC" w:rsidRDefault="00A51081" w:rsidP="00A51081">
      <w:pPr>
        <w:spacing w:after="220" w:line="240" w:lineRule="auto"/>
        <w:rPr>
          <w:rFonts w:ascii="Times New Roman" w:eastAsia="Times New Roman" w:hAnsi="Times New Roman" w:cs="Times New Roman"/>
          <w:b/>
          <w:bCs/>
          <w:lang w:eastAsia="en-AU"/>
        </w:rPr>
      </w:pPr>
      <w:r w:rsidRPr="00C04ACC">
        <w:rPr>
          <w:rFonts w:ascii="Times New Roman" w:eastAsia="Times New Roman" w:hAnsi="Times New Roman" w:cs="Times New Roman"/>
          <w:b/>
          <w:bCs/>
          <w:lang w:eastAsia="en-AU"/>
        </w:rPr>
        <w:t>Overview of the legislative instrument</w:t>
      </w:r>
    </w:p>
    <w:p w14:paraId="2DF190BE" w14:textId="77777777" w:rsidR="00DF7538" w:rsidRPr="004A64F6" w:rsidRDefault="00DF7538" w:rsidP="00DF7538">
      <w:pPr>
        <w:spacing w:line="240" w:lineRule="auto"/>
        <w:rPr>
          <w:rFonts w:ascii="Times New Roman" w:hAnsi="Times New Roman" w:cs="Times New Roman"/>
        </w:rPr>
      </w:pPr>
      <w:r w:rsidRPr="004A64F6">
        <w:rPr>
          <w:rFonts w:ascii="Times New Roman" w:hAnsi="Times New Roman" w:cs="Times New Roman"/>
        </w:rPr>
        <w:t xml:space="preserve">The </w:t>
      </w:r>
      <w:r w:rsidRPr="004A64F6">
        <w:rPr>
          <w:rFonts w:ascii="Times New Roman" w:hAnsi="Times New Roman" w:cs="Times New Roman"/>
          <w:i/>
        </w:rPr>
        <w:t>Safety, Rehabilitation and Compensation Act 1988</w:t>
      </w:r>
      <w:r w:rsidRPr="004A64F6">
        <w:rPr>
          <w:rFonts w:ascii="Times New Roman" w:hAnsi="Times New Roman" w:cs="Times New Roman"/>
        </w:rPr>
        <w:t xml:space="preserve"> (the Act) establishes the Commonwealth workers’ compensation and rehabilitation scheme for employees of the Commonwealth, Commonwealth authorities and licensed corporations.</w:t>
      </w:r>
    </w:p>
    <w:p w14:paraId="274AA2F0" w14:textId="77777777" w:rsidR="00DF7538" w:rsidRPr="004A64F6" w:rsidRDefault="00DF7538" w:rsidP="00DF7538">
      <w:pPr>
        <w:spacing w:line="240" w:lineRule="auto"/>
        <w:rPr>
          <w:rFonts w:ascii="Times New Roman" w:hAnsi="Times New Roman" w:cs="Times New Roman"/>
        </w:rPr>
      </w:pPr>
      <w:r w:rsidRPr="004A64F6">
        <w:rPr>
          <w:rFonts w:ascii="Times New Roman" w:hAnsi="Times New Roman" w:cs="Times New Roman"/>
        </w:rPr>
        <w:t>Section 122 of the Act provides that the Governor</w:t>
      </w:r>
      <w:r w:rsidRPr="004A64F6">
        <w:rPr>
          <w:rFonts w:ascii="Times New Roman" w:hAnsi="Times New Roman" w:cs="Times New Roman"/>
        </w:rPr>
        <w:noBreakHyphen/>
        <w:t>General may make regulations prescribing matters: required or permitted by the Act to be prescribed; or necessary or convenient to be prescribed for carrying out or giving effect to the Act.</w:t>
      </w:r>
    </w:p>
    <w:p w14:paraId="22EF28E1" w14:textId="77777777" w:rsidR="00D0182D" w:rsidRDefault="00D0182D" w:rsidP="00D0182D">
      <w:pPr>
        <w:spacing w:line="240" w:lineRule="auto"/>
        <w:rPr>
          <w:rFonts w:ascii="Times New Roman" w:hAnsi="Times New Roman" w:cs="Times New Roman"/>
        </w:rPr>
      </w:pPr>
      <w:r w:rsidRPr="00AC1BF8">
        <w:rPr>
          <w:rFonts w:ascii="Times New Roman" w:hAnsi="Times New Roman" w:cs="Times New Roman"/>
        </w:rPr>
        <w:t>This in</w:t>
      </w:r>
      <w:r>
        <w:rPr>
          <w:rFonts w:ascii="Times New Roman" w:hAnsi="Times New Roman" w:cs="Times New Roman"/>
        </w:rPr>
        <w:t xml:space="preserve">strument amends paragraph 7(b) of the </w:t>
      </w:r>
      <w:r w:rsidRPr="0007472E">
        <w:rPr>
          <w:rFonts w:ascii="Times New Roman" w:hAnsi="Times New Roman" w:cs="Times New Roman"/>
          <w:i/>
        </w:rPr>
        <w:t>Safety, Rehabilitation and Compensation Regulations 2002</w:t>
      </w:r>
      <w:r w:rsidRPr="0007472E">
        <w:rPr>
          <w:rFonts w:ascii="Times New Roman" w:hAnsi="Times New Roman" w:cs="Times New Roman"/>
        </w:rPr>
        <w:t xml:space="preserve"> </w:t>
      </w:r>
      <w:r w:rsidRPr="00AC1BF8">
        <w:rPr>
          <w:rFonts w:ascii="Times New Roman" w:hAnsi="Times New Roman" w:cs="Times New Roman"/>
        </w:rPr>
        <w:t xml:space="preserve">to </w:t>
      </w:r>
      <w:r>
        <w:rPr>
          <w:rFonts w:ascii="Times New Roman" w:hAnsi="Times New Roman" w:cs="Times New Roman"/>
        </w:rPr>
        <w:t xml:space="preserve">extend the current renewal period for the approval of rehabilitation program providers under the Act by one year. This will allow Comcare sufficient time to finalise its approval criteria and operational standards following a recent review of the Nationally Consistent Approval Framework for Workplace Rehabilitation Providers. </w:t>
      </w:r>
    </w:p>
    <w:p w14:paraId="01381E4B" w14:textId="77777777" w:rsidR="00A51081" w:rsidRPr="00C04ACC" w:rsidRDefault="00A51081" w:rsidP="00A51081">
      <w:pPr>
        <w:spacing w:after="220" w:line="240" w:lineRule="auto"/>
        <w:rPr>
          <w:rFonts w:ascii="Times New Roman" w:eastAsia="Times New Roman" w:hAnsi="Times New Roman" w:cs="Times New Roman"/>
          <w:lang w:eastAsia="en-AU"/>
        </w:rPr>
      </w:pPr>
      <w:r w:rsidRPr="00C04ACC">
        <w:rPr>
          <w:rFonts w:ascii="Times New Roman" w:eastAsia="Times New Roman" w:hAnsi="Times New Roman" w:cs="Times New Roman"/>
          <w:b/>
          <w:bCs/>
          <w:lang w:eastAsia="en-AU"/>
        </w:rPr>
        <w:t>Human rights implications</w:t>
      </w:r>
    </w:p>
    <w:p w14:paraId="60EEE063" w14:textId="77777777" w:rsidR="003715B7" w:rsidRPr="003715B7" w:rsidRDefault="003715B7" w:rsidP="003715B7">
      <w:pPr>
        <w:spacing w:line="240" w:lineRule="auto"/>
        <w:rPr>
          <w:rFonts w:ascii="Times New Roman" w:hAnsi="Times New Roman"/>
          <w:color w:val="000000" w:themeColor="text1"/>
        </w:rPr>
      </w:pPr>
      <w:r w:rsidRPr="003715B7">
        <w:rPr>
          <w:rFonts w:ascii="Times New Roman" w:hAnsi="Times New Roman" w:cs="Times New Roman"/>
          <w:color w:val="000000" w:themeColor="text1"/>
        </w:rPr>
        <w:t xml:space="preserve">Article 9 of the </w:t>
      </w:r>
      <w:r w:rsidRPr="003715B7">
        <w:rPr>
          <w:rFonts w:ascii="Times New Roman" w:hAnsi="Times New Roman" w:cs="Times New Roman"/>
          <w:i/>
          <w:iCs/>
          <w:color w:val="000000" w:themeColor="text1"/>
        </w:rPr>
        <w:t>International Covenant on Economic, Social and Cultural Rights</w:t>
      </w:r>
      <w:r w:rsidRPr="003715B7">
        <w:rPr>
          <w:rFonts w:ascii="Times New Roman" w:hAnsi="Times New Roman" w:cs="Times New Roman"/>
          <w:color w:val="000000" w:themeColor="text1"/>
        </w:rPr>
        <w:t xml:space="preserve"> 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work’.</w:t>
      </w:r>
      <w:r w:rsidRPr="003715B7">
        <w:rPr>
          <w:rFonts w:ascii="Times New Roman" w:hAnsi="Times New Roman" w:cs="Times New Roman"/>
          <w:color w:val="000000" w:themeColor="text1"/>
          <w:vertAlign w:val="superscript"/>
        </w:rPr>
        <w:footnoteReference w:customMarkFollows="1" w:id="1"/>
        <w:t>1</w:t>
      </w:r>
      <w:r w:rsidRPr="003715B7">
        <w:rPr>
          <w:rFonts w:ascii="Times New Roman" w:hAnsi="Times New Roman" w:cs="Times New Roman"/>
          <w:color w:val="000000" w:themeColor="text1"/>
        </w:rPr>
        <w:t xml:space="preserve"> The workers’ compensation scheme established by the Act</w:t>
      </w:r>
      <w:r w:rsidRPr="003715B7">
        <w:rPr>
          <w:rFonts w:ascii="Times New Roman" w:hAnsi="Times New Roman" w:cs="Times New Roman"/>
          <w:i/>
          <w:iCs/>
          <w:color w:val="000000" w:themeColor="text1"/>
        </w:rPr>
        <w:t xml:space="preserve"> </w:t>
      </w:r>
      <w:r w:rsidRPr="003715B7">
        <w:rPr>
          <w:rFonts w:ascii="Times New Roman" w:hAnsi="Times New Roman" w:cs="Times New Roman"/>
          <w:color w:val="000000" w:themeColor="text1"/>
        </w:rPr>
        <w:t xml:space="preserve">is a form of social insurance which relevantly provides payments where an employee has suffered an ‘injury’ for the purposes of the Act and is incapacitated for work with a resultant loss of earnings. </w:t>
      </w:r>
    </w:p>
    <w:p w14:paraId="2864207D" w14:textId="77777777" w:rsidR="00A51081" w:rsidRDefault="00A51081" w:rsidP="00A51081">
      <w:pPr>
        <w:spacing w:after="220" w:line="240" w:lineRule="auto"/>
        <w:outlineLvl w:val="2"/>
        <w:rPr>
          <w:rFonts w:ascii="Times New Roman" w:hAnsi="Times New Roman" w:cs="Times New Roman"/>
        </w:rPr>
      </w:pPr>
      <w:r>
        <w:rPr>
          <w:rFonts w:ascii="Times New Roman" w:hAnsi="Times New Roman" w:cs="Times New Roman"/>
          <w:bCs/>
        </w:rPr>
        <w:t>This</w:t>
      </w:r>
      <w:r w:rsidRPr="00612FB4">
        <w:rPr>
          <w:rFonts w:ascii="Times New Roman" w:hAnsi="Times New Roman" w:cs="Times New Roman"/>
          <w:bCs/>
        </w:rPr>
        <w:t xml:space="preserve"> instrument does not </w:t>
      </w:r>
      <w:r>
        <w:rPr>
          <w:rFonts w:ascii="Times New Roman" w:hAnsi="Times New Roman" w:cs="Times New Roman"/>
          <w:bCs/>
        </w:rPr>
        <w:t>alter</w:t>
      </w:r>
      <w:r w:rsidRPr="00612FB4">
        <w:rPr>
          <w:rFonts w:ascii="Times New Roman" w:hAnsi="Times New Roman" w:cs="Times New Roman"/>
          <w:bCs/>
        </w:rPr>
        <w:t xml:space="preserve"> the workers’ compensation rights</w:t>
      </w:r>
      <w:r>
        <w:rPr>
          <w:rFonts w:ascii="Times New Roman" w:hAnsi="Times New Roman" w:cs="Times New Roman"/>
          <w:bCs/>
        </w:rPr>
        <w:t>, entitlements or obligations</w:t>
      </w:r>
      <w:r w:rsidRPr="00612FB4">
        <w:rPr>
          <w:rFonts w:ascii="Times New Roman" w:hAnsi="Times New Roman" w:cs="Times New Roman"/>
          <w:bCs/>
        </w:rPr>
        <w:t xml:space="preserve"> of employees and so does not limit the right to social security.</w:t>
      </w:r>
    </w:p>
    <w:p w14:paraId="243F2B96" w14:textId="77777777" w:rsidR="00A51081" w:rsidRPr="00C04ACC" w:rsidRDefault="00A51081" w:rsidP="00A51081">
      <w:pPr>
        <w:spacing w:after="220" w:line="240" w:lineRule="auto"/>
        <w:rPr>
          <w:rFonts w:ascii="Times New Roman" w:eastAsia="Times New Roman" w:hAnsi="Times New Roman" w:cs="Times New Roman"/>
          <w:lang w:eastAsia="en-AU"/>
        </w:rPr>
      </w:pPr>
      <w:r w:rsidRPr="00C04ACC">
        <w:rPr>
          <w:rFonts w:ascii="Times New Roman" w:eastAsia="Times New Roman" w:hAnsi="Times New Roman" w:cs="Times New Roman"/>
          <w:b/>
          <w:bCs/>
          <w:lang w:eastAsia="en-AU"/>
        </w:rPr>
        <w:t>Conclusion</w:t>
      </w:r>
    </w:p>
    <w:p w14:paraId="2677DA9B" w14:textId="77777777" w:rsidR="00A51081" w:rsidRPr="003F0C25" w:rsidRDefault="00A51081" w:rsidP="00A51081">
      <w:pPr>
        <w:spacing w:after="220" w:line="240" w:lineRule="auto"/>
        <w:rPr>
          <w:rFonts w:ascii="Times New Roman" w:hAnsi="Times New Roman" w:cs="Times New Roman"/>
        </w:rPr>
      </w:pPr>
      <w:r w:rsidRPr="003F0C25">
        <w:rPr>
          <w:rFonts w:ascii="Times New Roman" w:hAnsi="Times New Roman" w:cs="Times New Roman"/>
        </w:rPr>
        <w:t>This legislative instrument is compatible with human rights because it does not raise any human rights issues.</w:t>
      </w:r>
    </w:p>
    <w:p w14:paraId="5F0A403A" w14:textId="206A0A52" w:rsidR="00A51081" w:rsidRPr="006001E6" w:rsidRDefault="00A51081" w:rsidP="00A51081">
      <w:pPr>
        <w:spacing w:after="220" w:line="240" w:lineRule="auto"/>
        <w:jc w:val="center"/>
        <w:rPr>
          <w:rFonts w:ascii="Times New Roman" w:eastAsia="Times New Roman" w:hAnsi="Times New Roman" w:cs="Times New Roman"/>
          <w:lang w:eastAsia="en-AU"/>
        </w:rPr>
      </w:pPr>
      <w:r w:rsidRPr="006001E6">
        <w:rPr>
          <w:rFonts w:ascii="Times New Roman" w:eastAsia="Times New Roman" w:hAnsi="Times New Roman" w:cs="Times New Roman"/>
          <w:b/>
          <w:bCs/>
          <w:lang w:eastAsia="en-AU"/>
        </w:rPr>
        <w:t xml:space="preserve">The Hon </w:t>
      </w:r>
      <w:r w:rsidR="006001E6" w:rsidRPr="006001E6">
        <w:rPr>
          <w:rFonts w:ascii="Times New Roman" w:eastAsia="Times New Roman" w:hAnsi="Times New Roman" w:cs="Times New Roman"/>
          <w:b/>
          <w:bCs/>
          <w:lang w:eastAsia="en-AU"/>
        </w:rPr>
        <w:t>Kelly O’Dwyer</w:t>
      </w:r>
      <w:r w:rsidRPr="006001E6">
        <w:rPr>
          <w:rFonts w:ascii="Times New Roman" w:eastAsia="Times New Roman" w:hAnsi="Times New Roman" w:cs="Times New Roman"/>
          <w:b/>
          <w:bCs/>
          <w:lang w:eastAsia="en-AU"/>
        </w:rPr>
        <w:t xml:space="preserve"> MP</w:t>
      </w:r>
    </w:p>
    <w:p w14:paraId="274EDBB2" w14:textId="3397113B" w:rsidR="00234D47" w:rsidRPr="00DF7538" w:rsidRDefault="00A51081" w:rsidP="00DF7538">
      <w:pPr>
        <w:spacing w:after="220" w:line="240" w:lineRule="auto"/>
        <w:jc w:val="center"/>
        <w:rPr>
          <w:rFonts w:ascii="Times New Roman" w:hAnsi="Times New Roman" w:cs="Times New Roman"/>
          <w:lang w:val="en"/>
        </w:rPr>
      </w:pPr>
      <w:r w:rsidRPr="006001E6">
        <w:rPr>
          <w:rFonts w:ascii="Times New Roman" w:eastAsia="Times New Roman" w:hAnsi="Times New Roman" w:cs="Times New Roman"/>
          <w:bCs/>
          <w:lang w:eastAsia="en-AU"/>
        </w:rPr>
        <w:t xml:space="preserve">Minister </w:t>
      </w:r>
      <w:r w:rsidRPr="006001E6">
        <w:rPr>
          <w:rFonts w:ascii="Times New Roman" w:hAnsi="Times New Roman" w:cs="Times New Roman"/>
          <w:lang w:val="en"/>
        </w:rPr>
        <w:t xml:space="preserve">for </w:t>
      </w:r>
      <w:r w:rsidR="00191874">
        <w:rPr>
          <w:rFonts w:ascii="Times New Roman" w:hAnsi="Times New Roman" w:cs="Times New Roman"/>
          <w:lang w:val="en"/>
        </w:rPr>
        <w:t>Jobs and Ind</w:t>
      </w:r>
      <w:r w:rsidR="004B2626">
        <w:rPr>
          <w:rFonts w:ascii="Times New Roman" w:hAnsi="Times New Roman" w:cs="Times New Roman"/>
          <w:lang w:val="en"/>
        </w:rPr>
        <w:t>ustrial Relations</w:t>
      </w:r>
      <w:r w:rsidR="006001E6">
        <w:rPr>
          <w:rFonts w:ascii="Times New Roman" w:hAnsi="Times New Roman" w:cs="Times New Roman"/>
          <w:lang w:val="en"/>
        </w:rPr>
        <w:t xml:space="preserve"> </w:t>
      </w:r>
    </w:p>
    <w:sectPr w:rsidR="00234D47" w:rsidRPr="00DF7538" w:rsidSect="00DB167A">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787DA" w14:textId="77777777" w:rsidR="00DB167A" w:rsidRDefault="00DB167A" w:rsidP="00A51081">
      <w:pPr>
        <w:spacing w:after="0" w:line="240" w:lineRule="auto"/>
      </w:pPr>
      <w:r>
        <w:separator/>
      </w:r>
    </w:p>
  </w:endnote>
  <w:endnote w:type="continuationSeparator" w:id="0">
    <w:p w14:paraId="7359CBCF" w14:textId="77777777" w:rsidR="00DB167A" w:rsidRDefault="00DB167A" w:rsidP="00A5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751126"/>
      <w:docPartObj>
        <w:docPartGallery w:val="Page Numbers (Bottom of Page)"/>
        <w:docPartUnique/>
      </w:docPartObj>
    </w:sdtPr>
    <w:sdtEndPr>
      <w:rPr>
        <w:rFonts w:ascii="Times New Roman" w:hAnsi="Times New Roman" w:cs="Times New Roman"/>
        <w:noProof/>
      </w:rPr>
    </w:sdtEndPr>
    <w:sdtContent>
      <w:p w14:paraId="50E1D294" w14:textId="6D4B1709" w:rsidR="00DB167A" w:rsidRPr="006B03DD" w:rsidRDefault="00DB167A">
        <w:pPr>
          <w:pStyle w:val="Footer"/>
          <w:jc w:val="center"/>
          <w:rPr>
            <w:rFonts w:ascii="Times New Roman" w:hAnsi="Times New Roman" w:cs="Times New Roman"/>
          </w:rPr>
        </w:pPr>
        <w:r w:rsidRPr="006B03DD">
          <w:rPr>
            <w:rFonts w:ascii="Times New Roman" w:hAnsi="Times New Roman" w:cs="Times New Roman"/>
          </w:rPr>
          <w:fldChar w:fldCharType="begin"/>
        </w:r>
        <w:r w:rsidRPr="006B03DD">
          <w:rPr>
            <w:rFonts w:ascii="Times New Roman" w:hAnsi="Times New Roman" w:cs="Times New Roman"/>
          </w:rPr>
          <w:instrText xml:space="preserve"> PAGE   \* MERGEFORMAT </w:instrText>
        </w:r>
        <w:r w:rsidRPr="006B03DD">
          <w:rPr>
            <w:rFonts w:ascii="Times New Roman" w:hAnsi="Times New Roman" w:cs="Times New Roman"/>
          </w:rPr>
          <w:fldChar w:fldCharType="separate"/>
        </w:r>
        <w:r w:rsidR="00D63D50">
          <w:rPr>
            <w:rFonts w:ascii="Times New Roman" w:hAnsi="Times New Roman" w:cs="Times New Roman"/>
            <w:noProof/>
          </w:rPr>
          <w:t>1</w:t>
        </w:r>
        <w:r w:rsidRPr="006B03DD">
          <w:rPr>
            <w:rFonts w:ascii="Times New Roman" w:hAnsi="Times New Roman" w:cs="Times New Roman"/>
            <w:noProof/>
          </w:rPr>
          <w:fldChar w:fldCharType="end"/>
        </w:r>
      </w:p>
    </w:sdtContent>
  </w:sdt>
  <w:p w14:paraId="02584B64" w14:textId="77777777" w:rsidR="00DB167A" w:rsidRDefault="00DB1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13C5C" w14:textId="77777777" w:rsidR="00DB167A" w:rsidRDefault="00DB167A" w:rsidP="00A51081">
      <w:pPr>
        <w:spacing w:after="0" w:line="240" w:lineRule="auto"/>
      </w:pPr>
      <w:r>
        <w:separator/>
      </w:r>
    </w:p>
  </w:footnote>
  <w:footnote w:type="continuationSeparator" w:id="0">
    <w:p w14:paraId="3CC165CA" w14:textId="77777777" w:rsidR="00DB167A" w:rsidRDefault="00DB167A" w:rsidP="00A51081">
      <w:pPr>
        <w:spacing w:after="0" w:line="240" w:lineRule="auto"/>
      </w:pPr>
      <w:r>
        <w:continuationSeparator/>
      </w:r>
    </w:p>
  </w:footnote>
  <w:footnote w:id="1">
    <w:p w14:paraId="56AB01CD" w14:textId="77777777" w:rsidR="00DB167A" w:rsidRDefault="00DB167A" w:rsidP="003715B7">
      <w:pPr>
        <w:pStyle w:val="FootnoteText"/>
      </w:pPr>
      <w:r>
        <w:rPr>
          <w:rStyle w:val="FootnoteReference"/>
        </w:rPr>
        <w:t>1</w:t>
      </w:r>
      <w:r>
        <w:t xml:space="preserve"> Committee on Economic, Social and Cultural Rights, </w:t>
      </w:r>
      <w:r>
        <w:rPr>
          <w:i/>
          <w:iCs/>
        </w:rPr>
        <w:t>General Comment 19: The Right to Social Security (art. 9)</w:t>
      </w:r>
      <w:r>
        <w:t>, U.N. Doc E/C.12/GC/19 (2008),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63EDF"/>
    <w:multiLevelType w:val="hybridMultilevel"/>
    <w:tmpl w:val="6D40B7D6"/>
    <w:lvl w:ilvl="0" w:tplc="F5FC68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B8F2A1F"/>
    <w:multiLevelType w:val="hybridMultilevel"/>
    <w:tmpl w:val="6D40B7D6"/>
    <w:lvl w:ilvl="0" w:tplc="F5FC68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4B720EC7"/>
    <w:multiLevelType w:val="hybridMultilevel"/>
    <w:tmpl w:val="2180A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207C4A"/>
    <w:multiLevelType w:val="hybridMultilevel"/>
    <w:tmpl w:val="1DEE7F70"/>
    <w:lvl w:ilvl="0" w:tplc="F71808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5F712BCF"/>
    <w:multiLevelType w:val="hybridMultilevel"/>
    <w:tmpl w:val="AF1EA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27259C"/>
    <w:multiLevelType w:val="hybridMultilevel"/>
    <w:tmpl w:val="680CFD24"/>
    <w:lvl w:ilvl="0" w:tplc="3F529B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A0E4953"/>
    <w:multiLevelType w:val="hybridMultilevel"/>
    <w:tmpl w:val="5198C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916E65"/>
    <w:multiLevelType w:val="hybridMultilevel"/>
    <w:tmpl w:val="F496D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81"/>
    <w:rsid w:val="00012FE7"/>
    <w:rsid w:val="000647FE"/>
    <w:rsid w:val="0007472E"/>
    <w:rsid w:val="00090647"/>
    <w:rsid w:val="00182B10"/>
    <w:rsid w:val="0018480E"/>
    <w:rsid w:val="00191874"/>
    <w:rsid w:val="00194013"/>
    <w:rsid w:val="001D532D"/>
    <w:rsid w:val="0021483E"/>
    <w:rsid w:val="00234927"/>
    <w:rsid w:val="00234D47"/>
    <w:rsid w:val="0030418A"/>
    <w:rsid w:val="00327EED"/>
    <w:rsid w:val="00343C52"/>
    <w:rsid w:val="00363EE2"/>
    <w:rsid w:val="003715B7"/>
    <w:rsid w:val="003B2719"/>
    <w:rsid w:val="0044228D"/>
    <w:rsid w:val="00464AF4"/>
    <w:rsid w:val="00471E95"/>
    <w:rsid w:val="0047761F"/>
    <w:rsid w:val="004A1068"/>
    <w:rsid w:val="004B2626"/>
    <w:rsid w:val="004D1B3F"/>
    <w:rsid w:val="004E175A"/>
    <w:rsid w:val="005713F3"/>
    <w:rsid w:val="005912F3"/>
    <w:rsid w:val="005B504A"/>
    <w:rsid w:val="006001E6"/>
    <w:rsid w:val="0062649C"/>
    <w:rsid w:val="00784214"/>
    <w:rsid w:val="007D1743"/>
    <w:rsid w:val="009863F1"/>
    <w:rsid w:val="009A1223"/>
    <w:rsid w:val="009D62E4"/>
    <w:rsid w:val="009E1FC9"/>
    <w:rsid w:val="00A00769"/>
    <w:rsid w:val="00A51081"/>
    <w:rsid w:val="00AC1BF8"/>
    <w:rsid w:val="00AC3A21"/>
    <w:rsid w:val="00AC61CC"/>
    <w:rsid w:val="00B126C2"/>
    <w:rsid w:val="00B85C98"/>
    <w:rsid w:val="00C362F8"/>
    <w:rsid w:val="00C54953"/>
    <w:rsid w:val="00D0182D"/>
    <w:rsid w:val="00D10AF8"/>
    <w:rsid w:val="00D25E38"/>
    <w:rsid w:val="00D63D50"/>
    <w:rsid w:val="00DB167A"/>
    <w:rsid w:val="00DE5C3A"/>
    <w:rsid w:val="00DF7538"/>
    <w:rsid w:val="00E37127"/>
    <w:rsid w:val="00E800AA"/>
    <w:rsid w:val="00F147FA"/>
    <w:rsid w:val="00F1646D"/>
    <w:rsid w:val="00F503B8"/>
    <w:rsid w:val="00F77F05"/>
    <w:rsid w:val="00FF1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D1F7"/>
  <w15:chartTrackingRefBased/>
  <w15:docId w15:val="{3B3062DD-2E1C-4E2E-8E77-24BDAA81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A51081"/>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A51081"/>
    <w:rPr>
      <w:rFonts w:ascii="Times New Roman" w:eastAsia="Times New Roman" w:hAnsi="Times New Roman" w:cs="Times New Roman"/>
      <w:sz w:val="20"/>
      <w:szCs w:val="20"/>
      <w:lang w:eastAsia="en-AU"/>
    </w:rPr>
  </w:style>
  <w:style w:type="character" w:styleId="FootnoteReference">
    <w:name w:val="footnote reference"/>
    <w:semiHidden/>
    <w:unhideWhenUsed/>
    <w:rsid w:val="00A51081"/>
    <w:rPr>
      <w:vertAlign w:val="superscript"/>
    </w:rPr>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A51081"/>
    <w:pPr>
      <w:ind w:left="720"/>
      <w:contextualSpacing/>
    </w:pPr>
  </w:style>
  <w:style w:type="paragraph" w:styleId="Footer">
    <w:name w:val="footer"/>
    <w:basedOn w:val="Normal"/>
    <w:link w:val="FooterChar"/>
    <w:uiPriority w:val="99"/>
    <w:unhideWhenUsed/>
    <w:rsid w:val="00A51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081"/>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locked/>
    <w:rsid w:val="00A51081"/>
  </w:style>
  <w:style w:type="paragraph" w:customStyle="1" w:styleId="Definition">
    <w:name w:val="Definition"/>
    <w:aliases w:val="dd"/>
    <w:basedOn w:val="Normal"/>
    <w:link w:val="DefinitionChar"/>
    <w:rsid w:val="00B85C98"/>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85C9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B85C98"/>
    <w:rPr>
      <w:rFonts w:ascii="Times New Roman" w:eastAsia="Times New Roman" w:hAnsi="Times New Roman" w:cs="Times New Roman"/>
      <w:szCs w:val="20"/>
      <w:lang w:eastAsia="en-AU"/>
    </w:rPr>
  </w:style>
  <w:style w:type="character" w:customStyle="1" w:styleId="DefinitionChar">
    <w:name w:val="Definition Char"/>
    <w:aliases w:val="dd Char"/>
    <w:link w:val="Definition"/>
    <w:locked/>
    <w:rsid w:val="00B85C98"/>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7D1743"/>
    <w:rPr>
      <w:sz w:val="16"/>
      <w:szCs w:val="16"/>
    </w:rPr>
  </w:style>
  <w:style w:type="paragraph" w:styleId="CommentText">
    <w:name w:val="annotation text"/>
    <w:basedOn w:val="Normal"/>
    <w:link w:val="CommentTextChar"/>
    <w:uiPriority w:val="99"/>
    <w:semiHidden/>
    <w:unhideWhenUsed/>
    <w:rsid w:val="007D1743"/>
    <w:pPr>
      <w:spacing w:line="240" w:lineRule="auto"/>
    </w:pPr>
    <w:rPr>
      <w:sz w:val="20"/>
      <w:szCs w:val="20"/>
    </w:rPr>
  </w:style>
  <w:style w:type="character" w:customStyle="1" w:styleId="CommentTextChar">
    <w:name w:val="Comment Text Char"/>
    <w:basedOn w:val="DefaultParagraphFont"/>
    <w:link w:val="CommentText"/>
    <w:uiPriority w:val="99"/>
    <w:semiHidden/>
    <w:rsid w:val="007D1743"/>
    <w:rPr>
      <w:sz w:val="20"/>
      <w:szCs w:val="20"/>
    </w:rPr>
  </w:style>
  <w:style w:type="paragraph" w:styleId="CommentSubject">
    <w:name w:val="annotation subject"/>
    <w:basedOn w:val="CommentText"/>
    <w:next w:val="CommentText"/>
    <w:link w:val="CommentSubjectChar"/>
    <w:uiPriority w:val="99"/>
    <w:semiHidden/>
    <w:unhideWhenUsed/>
    <w:rsid w:val="007D1743"/>
    <w:rPr>
      <w:b/>
      <w:bCs/>
    </w:rPr>
  </w:style>
  <w:style w:type="character" w:customStyle="1" w:styleId="CommentSubjectChar">
    <w:name w:val="Comment Subject Char"/>
    <w:basedOn w:val="CommentTextChar"/>
    <w:link w:val="CommentSubject"/>
    <w:uiPriority w:val="99"/>
    <w:semiHidden/>
    <w:rsid w:val="007D1743"/>
    <w:rPr>
      <w:b/>
      <w:bCs/>
      <w:sz w:val="20"/>
      <w:szCs w:val="20"/>
    </w:rPr>
  </w:style>
  <w:style w:type="paragraph" w:styleId="Revision">
    <w:name w:val="Revision"/>
    <w:hidden/>
    <w:uiPriority w:val="99"/>
    <w:semiHidden/>
    <w:rsid w:val="007D1743"/>
    <w:pPr>
      <w:spacing w:after="0" w:line="240" w:lineRule="auto"/>
    </w:pPr>
  </w:style>
  <w:style w:type="paragraph" w:styleId="BalloonText">
    <w:name w:val="Balloon Text"/>
    <w:basedOn w:val="Normal"/>
    <w:link w:val="BalloonTextChar"/>
    <w:uiPriority w:val="99"/>
    <w:semiHidden/>
    <w:unhideWhenUsed/>
    <w:rsid w:val="007D1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F4490-A755-4677-B02D-F9CEAE76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C7BB08E2.dotm</Template>
  <TotalTime>1</TotalTime>
  <Pages>4</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JURD</dc:creator>
  <cp:keywords/>
  <dc:description/>
  <cp:lastModifiedBy>Michael JURD</cp:lastModifiedBy>
  <cp:revision>2</cp:revision>
  <dcterms:created xsi:type="dcterms:W3CDTF">2018-10-11T04:24:00Z</dcterms:created>
  <dcterms:modified xsi:type="dcterms:W3CDTF">2018-10-11T04:24:00Z</dcterms:modified>
</cp:coreProperties>
</file>