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FC73" w14:textId="77777777" w:rsidR="00E94180" w:rsidRDefault="00E94180" w:rsidP="00E94180">
      <w:pPr>
        <w:pStyle w:val="Heading1"/>
        <w:spacing w:line="360" w:lineRule="auto"/>
      </w:pPr>
      <w:r>
        <w:t>EXPLANATORY STATEMENT</w:t>
      </w:r>
    </w:p>
    <w:p w14:paraId="0DFC77A9" w14:textId="77777777" w:rsidR="00E94180" w:rsidRDefault="00E94180" w:rsidP="00E94180">
      <w:pPr>
        <w:pStyle w:val="Heading2"/>
        <w:spacing w:before="120" w:after="360" w:line="360" w:lineRule="auto"/>
        <w:ind w:left="0" w:firstLine="0"/>
      </w:pPr>
      <w:r w:rsidRPr="009C715D">
        <w:rPr>
          <w:i/>
        </w:rPr>
        <w:t>Migration Act 1958</w:t>
      </w:r>
    </w:p>
    <w:p w14:paraId="2987447F" w14:textId="1CE61D52" w:rsidR="00E94180" w:rsidRDefault="00E94180" w:rsidP="004206BD">
      <w:pPr>
        <w:spacing w:after="120" w:line="360" w:lineRule="auto"/>
        <w:ind w:hanging="23"/>
        <w:jc w:val="center"/>
        <w:rPr>
          <w:b/>
          <w:sz w:val="24"/>
        </w:rPr>
      </w:pPr>
      <w:r w:rsidRPr="00643749">
        <w:rPr>
          <w:b/>
          <w:sz w:val="24"/>
        </w:rPr>
        <w:t>Migration (</w:t>
      </w:r>
      <w:r w:rsidR="00001D19">
        <w:rPr>
          <w:b/>
          <w:sz w:val="24"/>
        </w:rPr>
        <w:t>LIN</w:t>
      </w:r>
      <w:r w:rsidRPr="00643749">
        <w:rPr>
          <w:b/>
          <w:sz w:val="24"/>
        </w:rPr>
        <w:t xml:space="preserve"> 1</w:t>
      </w:r>
      <w:r w:rsidR="00001D19">
        <w:rPr>
          <w:b/>
          <w:sz w:val="24"/>
        </w:rPr>
        <w:t>8</w:t>
      </w:r>
      <w:r w:rsidRPr="00643749">
        <w:rPr>
          <w:b/>
          <w:sz w:val="24"/>
        </w:rPr>
        <w:t>/1</w:t>
      </w:r>
      <w:r w:rsidR="00001D19">
        <w:rPr>
          <w:b/>
          <w:sz w:val="24"/>
        </w:rPr>
        <w:t>83</w:t>
      </w:r>
      <w:r w:rsidRPr="00643749">
        <w:rPr>
          <w:b/>
          <w:sz w:val="24"/>
        </w:rPr>
        <w:t>: Determination of International Trade Obligations relating to Labour Market Testing) Instrument 201</w:t>
      </w:r>
      <w:r w:rsidR="0080149B">
        <w:rPr>
          <w:b/>
          <w:sz w:val="24"/>
        </w:rPr>
        <w:t>8</w:t>
      </w:r>
      <w:r w:rsidRPr="00643749">
        <w:rPr>
          <w:b/>
          <w:sz w:val="24"/>
        </w:rPr>
        <w:t xml:space="preserve"> </w:t>
      </w:r>
    </w:p>
    <w:p w14:paraId="455B7528" w14:textId="77777777" w:rsidR="00E94180" w:rsidRPr="009C715D" w:rsidRDefault="00E94180" w:rsidP="00E94180">
      <w:pPr>
        <w:spacing w:after="480" w:line="360" w:lineRule="auto"/>
        <w:ind w:hanging="23"/>
        <w:jc w:val="center"/>
        <w:rPr>
          <w:i/>
          <w:sz w:val="24"/>
        </w:rPr>
      </w:pPr>
      <w:r w:rsidRPr="009C715D">
        <w:rPr>
          <w:i/>
          <w:sz w:val="24"/>
        </w:rPr>
        <w:t>(</w:t>
      </w:r>
      <w:r>
        <w:rPr>
          <w:i/>
          <w:sz w:val="24"/>
        </w:rPr>
        <w:t>Subsection 140GBA(2))</w:t>
      </w:r>
    </w:p>
    <w:p w14:paraId="60AA6223" w14:textId="21C929FC" w:rsidR="00E94180" w:rsidRDefault="00E94180" w:rsidP="00E94180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Instrument </w:t>
      </w:r>
      <w:r w:rsidR="00001D19">
        <w:rPr>
          <w:sz w:val="24"/>
        </w:rPr>
        <w:t>LIN</w:t>
      </w:r>
      <w:r>
        <w:rPr>
          <w:sz w:val="24"/>
        </w:rPr>
        <w:t xml:space="preserve"> 1</w:t>
      </w:r>
      <w:r w:rsidR="00001D19">
        <w:rPr>
          <w:sz w:val="24"/>
        </w:rPr>
        <w:t>8</w:t>
      </w:r>
      <w:r>
        <w:rPr>
          <w:sz w:val="24"/>
        </w:rPr>
        <w:t>/1</w:t>
      </w:r>
      <w:r w:rsidR="00001D19">
        <w:rPr>
          <w:sz w:val="24"/>
        </w:rPr>
        <w:t>83</w:t>
      </w:r>
      <w:r>
        <w:rPr>
          <w:sz w:val="24"/>
        </w:rPr>
        <w:t xml:space="preserve"> is made under subsection 140GBA(2) of the </w:t>
      </w:r>
      <w:r>
        <w:rPr>
          <w:sz w:val="24"/>
        </w:rPr>
        <w:br/>
      </w:r>
      <w:r>
        <w:rPr>
          <w:i/>
          <w:sz w:val="24"/>
        </w:rPr>
        <w:t xml:space="preserve">Migration Act 1958 </w:t>
      </w:r>
      <w:r w:rsidRPr="009C715D">
        <w:rPr>
          <w:sz w:val="24"/>
        </w:rPr>
        <w:t>(the Act).</w:t>
      </w:r>
    </w:p>
    <w:p w14:paraId="0383B40E" w14:textId="03943158" w:rsidR="00E94180" w:rsidRDefault="005F48AA" w:rsidP="00E94180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>
        <w:rPr>
          <w:sz w:val="24"/>
        </w:rPr>
        <w:t>This i</w:t>
      </w:r>
      <w:r w:rsidR="00E94180" w:rsidRPr="00193A68">
        <w:rPr>
          <w:sz w:val="24"/>
        </w:rPr>
        <w:t xml:space="preserve">nstrument </w:t>
      </w:r>
      <w:r w:rsidRPr="006E08A1">
        <w:rPr>
          <w:sz w:val="24"/>
        </w:rPr>
        <w:t xml:space="preserve">repeals </w:t>
      </w:r>
      <w:r w:rsidR="00E94180" w:rsidRPr="006E08A1">
        <w:rPr>
          <w:sz w:val="24"/>
        </w:rPr>
        <w:t>IMMI 17/109 in accordance</w:t>
      </w:r>
      <w:r w:rsidR="00E94180">
        <w:rPr>
          <w:sz w:val="24"/>
        </w:rPr>
        <w:t xml:space="preserve"> with</w:t>
      </w:r>
      <w:r w:rsidR="00E94180" w:rsidRPr="00193A68">
        <w:rPr>
          <w:sz w:val="24"/>
          <w:szCs w:val="24"/>
        </w:rPr>
        <w:t xml:space="preserve"> subsection 33(3) of the </w:t>
      </w:r>
      <w:r w:rsidR="00E94180" w:rsidRPr="00193A68">
        <w:rPr>
          <w:i/>
          <w:sz w:val="24"/>
          <w:szCs w:val="24"/>
        </w:rPr>
        <w:t>Acts Interpretation Act 1901</w:t>
      </w:r>
      <w:r w:rsidR="00E94180">
        <w:rPr>
          <w:i/>
          <w:sz w:val="24"/>
          <w:szCs w:val="24"/>
        </w:rPr>
        <w:t xml:space="preserve"> </w:t>
      </w:r>
      <w:r w:rsidR="00E94180" w:rsidRPr="00643749">
        <w:rPr>
          <w:sz w:val="24"/>
          <w:szCs w:val="24"/>
        </w:rPr>
        <w:t xml:space="preserve">(the Interpretation Act). </w:t>
      </w:r>
      <w:r w:rsidR="00E94180">
        <w:rPr>
          <w:sz w:val="24"/>
          <w:szCs w:val="24"/>
        </w:rPr>
        <w:t>Subsection 33(3) of t</w:t>
      </w:r>
      <w:r w:rsidR="00E94180" w:rsidRPr="00643749">
        <w:rPr>
          <w:sz w:val="24"/>
          <w:szCs w:val="24"/>
        </w:rPr>
        <w:t>he Interpretation Act states</w:t>
      </w:r>
      <w:r w:rsidR="00E94180" w:rsidRPr="00193A68">
        <w:rPr>
          <w:sz w:val="24"/>
          <w:szCs w:val="24"/>
        </w:rPr>
        <w:t xml:space="preserve"> </w:t>
      </w:r>
      <w:r w:rsidR="00E94180">
        <w:rPr>
          <w:sz w:val="24"/>
          <w:szCs w:val="24"/>
        </w:rPr>
        <w:t xml:space="preserve">that </w:t>
      </w:r>
      <w:r w:rsidR="00E94180"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="00E94180" w:rsidRPr="00641022">
        <w:rPr>
          <w:sz w:val="24"/>
          <w:szCs w:val="24"/>
        </w:rPr>
        <w:t>(if any) to repeal, rescind, revoke, amend, or vary any such instrument</w:t>
      </w:r>
      <w:r w:rsidR="00E94180">
        <w:rPr>
          <w:sz w:val="24"/>
          <w:szCs w:val="24"/>
        </w:rPr>
        <w:t>.</w:t>
      </w:r>
    </w:p>
    <w:p w14:paraId="6E9F40AB" w14:textId="6106A66D" w:rsidR="00E94180" w:rsidRPr="005015FA" w:rsidRDefault="007C5E69" w:rsidP="00E94180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>The instrum</w:t>
      </w:r>
      <w:r w:rsidRPr="00473FC6">
        <w:rPr>
          <w:sz w:val="24"/>
        </w:rPr>
        <w:t>ent</w:t>
      </w:r>
      <w:r w:rsidR="00E94180" w:rsidRPr="00473FC6">
        <w:rPr>
          <w:sz w:val="24"/>
        </w:rPr>
        <w:t xml:space="preserve"> </w:t>
      </w:r>
      <w:r w:rsidR="00E94180" w:rsidRPr="00473FC6">
        <w:rPr>
          <w:sz w:val="24"/>
          <w:szCs w:val="24"/>
        </w:rPr>
        <w:t xml:space="preserve">operates to </w:t>
      </w:r>
      <w:r w:rsidR="00E94180" w:rsidRPr="004D7F2A">
        <w:rPr>
          <w:sz w:val="24"/>
          <w:szCs w:val="24"/>
        </w:rPr>
        <w:t xml:space="preserve">determine </w:t>
      </w:r>
      <w:r w:rsidR="00C43BE8" w:rsidRPr="004D7F2A">
        <w:rPr>
          <w:sz w:val="24"/>
          <w:szCs w:val="24"/>
        </w:rPr>
        <w:t>internationa</w:t>
      </w:r>
      <w:r w:rsidR="00A4689A" w:rsidRPr="004D7F2A">
        <w:rPr>
          <w:sz w:val="24"/>
          <w:szCs w:val="24"/>
        </w:rPr>
        <w:t>l trade obligations of Australia</w:t>
      </w:r>
      <w:r w:rsidR="00C43BE8" w:rsidRPr="004D7F2A">
        <w:rPr>
          <w:sz w:val="24"/>
          <w:szCs w:val="24"/>
        </w:rPr>
        <w:t xml:space="preserve"> for the purposes of paragraph 140GBA(1)(c) of </w:t>
      </w:r>
      <w:r w:rsidR="00C43BE8" w:rsidRPr="008703AC">
        <w:rPr>
          <w:sz w:val="24"/>
          <w:szCs w:val="24"/>
        </w:rPr>
        <w:t>the Act.  Paragraph 140GBA(1)(c) provides, in effect, that the labour</w:t>
      </w:r>
      <w:r w:rsidR="00A4689A" w:rsidRPr="008703AC">
        <w:rPr>
          <w:sz w:val="24"/>
          <w:szCs w:val="24"/>
        </w:rPr>
        <w:t xml:space="preserve"> market testing condition in section 140GBA</w:t>
      </w:r>
      <w:r w:rsidR="00C43BE8" w:rsidRPr="008703AC">
        <w:rPr>
          <w:sz w:val="24"/>
          <w:szCs w:val="24"/>
        </w:rPr>
        <w:t xml:space="preserve"> does not apply to a nomination by an approved sponsor if it would be inconsistent with any international trade obligation of Australia determined </w:t>
      </w:r>
      <w:r w:rsidR="00A4689A" w:rsidRPr="008703AC">
        <w:rPr>
          <w:sz w:val="24"/>
          <w:szCs w:val="24"/>
        </w:rPr>
        <w:t>in the instrument</w:t>
      </w:r>
      <w:r w:rsidR="00C43BE8" w:rsidRPr="008703AC">
        <w:rPr>
          <w:sz w:val="24"/>
          <w:szCs w:val="24"/>
        </w:rPr>
        <w:t xml:space="preserve"> to require the sponsor to </w:t>
      </w:r>
      <w:r w:rsidR="004206BD">
        <w:rPr>
          <w:sz w:val="24"/>
          <w:szCs w:val="24"/>
        </w:rPr>
        <w:t>satisfy conditions relating to</w:t>
      </w:r>
      <w:r w:rsidR="00C43BE8" w:rsidRPr="008703AC">
        <w:rPr>
          <w:sz w:val="24"/>
          <w:szCs w:val="24"/>
        </w:rPr>
        <w:t xml:space="preserve"> </w:t>
      </w:r>
      <w:hyperlink r:id="rId8" w:anchor="labourmarkettesting" w:history="1">
        <w:r w:rsidR="00C43BE8" w:rsidRPr="00473FC6">
          <w:rPr>
            <w:sz w:val="24"/>
            <w:szCs w:val="24"/>
          </w:rPr>
          <w:t>labour market testing</w:t>
        </w:r>
      </w:hyperlink>
      <w:r w:rsidR="00984652">
        <w:rPr>
          <w:sz w:val="24"/>
          <w:szCs w:val="24"/>
        </w:rPr>
        <w:t>,</w:t>
      </w:r>
      <w:r w:rsidR="00C43BE8" w:rsidRPr="00473FC6">
        <w:rPr>
          <w:sz w:val="24"/>
          <w:szCs w:val="24"/>
        </w:rPr>
        <w:t xml:space="preserve"> </w:t>
      </w:r>
      <w:r w:rsidR="004206BD">
        <w:rPr>
          <w:sz w:val="24"/>
          <w:szCs w:val="24"/>
        </w:rPr>
        <w:t>as defined in</w:t>
      </w:r>
      <w:r w:rsidR="00C43BE8" w:rsidRPr="00473FC6">
        <w:rPr>
          <w:sz w:val="24"/>
          <w:szCs w:val="24"/>
        </w:rPr>
        <w:t xml:space="preserve"> </w:t>
      </w:r>
      <w:r w:rsidR="00E61BEE">
        <w:rPr>
          <w:sz w:val="24"/>
          <w:szCs w:val="24"/>
        </w:rPr>
        <w:t>sub</w:t>
      </w:r>
      <w:r w:rsidR="00A4689A" w:rsidRPr="00473FC6">
        <w:rPr>
          <w:sz w:val="24"/>
          <w:szCs w:val="24"/>
        </w:rPr>
        <w:t>section 140GBA</w:t>
      </w:r>
      <w:r w:rsidR="004206BD">
        <w:rPr>
          <w:sz w:val="24"/>
          <w:szCs w:val="24"/>
        </w:rPr>
        <w:t>(7).  Subsection 140GBA(2) allows the Minister to determine</w:t>
      </w:r>
      <w:r w:rsidR="00984652">
        <w:rPr>
          <w:sz w:val="24"/>
          <w:szCs w:val="24"/>
        </w:rPr>
        <w:t>, by legislative instrument,</w:t>
      </w:r>
      <w:r w:rsidR="004206BD">
        <w:rPr>
          <w:sz w:val="24"/>
          <w:szCs w:val="24"/>
        </w:rPr>
        <w:t xml:space="preserve"> an obligation of Australia under international law that relates to international trade</w:t>
      </w:r>
      <w:r w:rsidR="00984652">
        <w:rPr>
          <w:sz w:val="24"/>
          <w:szCs w:val="24"/>
        </w:rPr>
        <w:t>. An obligation determined by the Minister by legislative instrument</w:t>
      </w:r>
      <w:r w:rsidR="004206BD">
        <w:rPr>
          <w:sz w:val="24"/>
          <w:szCs w:val="24"/>
        </w:rPr>
        <w:t xml:space="preserve"> includ</w:t>
      </w:r>
      <w:r w:rsidR="00984652">
        <w:rPr>
          <w:sz w:val="24"/>
          <w:szCs w:val="24"/>
        </w:rPr>
        <w:t>es</w:t>
      </w:r>
      <w:r w:rsidR="004206BD">
        <w:rPr>
          <w:sz w:val="24"/>
          <w:szCs w:val="24"/>
        </w:rPr>
        <w:t xml:space="preserve"> obligations that may arise under any agreement between Australia and another country </w:t>
      </w:r>
      <w:r w:rsidR="00984652">
        <w:rPr>
          <w:sz w:val="24"/>
          <w:szCs w:val="24"/>
        </w:rPr>
        <w:t>(</w:t>
      </w:r>
      <w:r w:rsidR="004206BD">
        <w:rPr>
          <w:sz w:val="24"/>
          <w:szCs w:val="24"/>
        </w:rPr>
        <w:t>or other countries</w:t>
      </w:r>
      <w:r w:rsidR="00984652">
        <w:rPr>
          <w:sz w:val="24"/>
          <w:szCs w:val="24"/>
        </w:rPr>
        <w:t>)</w:t>
      </w:r>
      <w:r w:rsidR="004206BD">
        <w:rPr>
          <w:sz w:val="24"/>
          <w:szCs w:val="24"/>
        </w:rPr>
        <w:t xml:space="preserve">. </w:t>
      </w:r>
    </w:p>
    <w:p w14:paraId="6E25E5B9" w14:textId="76683125" w:rsidR="00F33F4E" w:rsidRPr="00F33F4E" w:rsidRDefault="00E94180" w:rsidP="00F33F4E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 w:rsidRPr="0085428A">
        <w:rPr>
          <w:spacing w:val="-1"/>
          <w:sz w:val="24"/>
          <w:szCs w:val="24"/>
        </w:rPr>
        <w:t>The purpose of the instrument is</w:t>
      </w:r>
      <w:r w:rsidRPr="008703AC">
        <w:rPr>
          <w:spacing w:val="-1"/>
          <w:sz w:val="24"/>
          <w:szCs w:val="24"/>
        </w:rPr>
        <w:t xml:space="preserve"> to</w:t>
      </w:r>
      <w:r w:rsidR="004D7F2A" w:rsidRPr="008703AC">
        <w:rPr>
          <w:spacing w:val="-1"/>
          <w:sz w:val="24"/>
          <w:szCs w:val="24"/>
        </w:rPr>
        <w:t xml:space="preserve"> </w:t>
      </w:r>
      <w:r w:rsidRPr="008703AC">
        <w:rPr>
          <w:spacing w:val="-1"/>
          <w:sz w:val="24"/>
          <w:szCs w:val="24"/>
        </w:rPr>
        <w:t xml:space="preserve">give domestic effect to Australia’s </w:t>
      </w:r>
      <w:r w:rsidR="001A0171">
        <w:rPr>
          <w:spacing w:val="-1"/>
          <w:sz w:val="24"/>
          <w:szCs w:val="24"/>
        </w:rPr>
        <w:t>obligations</w:t>
      </w:r>
      <w:r w:rsidRPr="008703AC">
        <w:rPr>
          <w:spacing w:val="-1"/>
          <w:sz w:val="24"/>
          <w:szCs w:val="24"/>
        </w:rPr>
        <w:t xml:space="preserve"> under international trade agreements</w:t>
      </w:r>
      <w:r w:rsidR="00984652">
        <w:rPr>
          <w:spacing w:val="-1"/>
          <w:sz w:val="24"/>
          <w:szCs w:val="24"/>
        </w:rPr>
        <w:t>,</w:t>
      </w:r>
      <w:r w:rsidRPr="008703AC">
        <w:rPr>
          <w:spacing w:val="-1"/>
          <w:sz w:val="24"/>
          <w:szCs w:val="24"/>
        </w:rPr>
        <w:t xml:space="preserve"> to which it is a party</w:t>
      </w:r>
      <w:r w:rsidR="00984652">
        <w:rPr>
          <w:spacing w:val="-1"/>
          <w:sz w:val="24"/>
          <w:szCs w:val="24"/>
        </w:rPr>
        <w:t>, for the purposes of labour market testing</w:t>
      </w:r>
      <w:r w:rsidRPr="008703AC">
        <w:rPr>
          <w:spacing w:val="-1"/>
          <w:sz w:val="24"/>
          <w:szCs w:val="24"/>
        </w:rPr>
        <w:t>. </w:t>
      </w:r>
      <w:r w:rsidR="004206BD" w:rsidRPr="004206BD">
        <w:rPr>
          <w:spacing w:val="-1"/>
          <w:sz w:val="24"/>
          <w:szCs w:val="24"/>
        </w:rPr>
        <w:t xml:space="preserve"> </w:t>
      </w:r>
      <w:r w:rsidR="004206BD">
        <w:rPr>
          <w:spacing w:val="-1"/>
          <w:sz w:val="24"/>
          <w:szCs w:val="24"/>
        </w:rPr>
        <w:t>The instrument differs fr</w:t>
      </w:r>
      <w:bookmarkStart w:id="0" w:name="_GoBack"/>
      <w:bookmarkEnd w:id="0"/>
      <w:r w:rsidR="004206BD">
        <w:rPr>
          <w:spacing w:val="-1"/>
          <w:sz w:val="24"/>
          <w:szCs w:val="24"/>
        </w:rPr>
        <w:t>om the previous instrument IMMI 17</w:t>
      </w:r>
      <w:r w:rsidR="00D54C13">
        <w:rPr>
          <w:spacing w:val="-1"/>
          <w:sz w:val="24"/>
          <w:szCs w:val="24"/>
        </w:rPr>
        <w:t>/</w:t>
      </w:r>
      <w:r w:rsidR="004206BD">
        <w:rPr>
          <w:spacing w:val="-1"/>
          <w:sz w:val="24"/>
          <w:szCs w:val="24"/>
        </w:rPr>
        <w:t>109</w:t>
      </w:r>
      <w:r w:rsidR="00D54C13">
        <w:rPr>
          <w:spacing w:val="-1"/>
          <w:sz w:val="24"/>
          <w:szCs w:val="24"/>
        </w:rPr>
        <w:t xml:space="preserve"> as it includes the</w:t>
      </w:r>
      <w:r w:rsidR="00F57B4D" w:rsidRPr="00B74BDE">
        <w:rPr>
          <w:spacing w:val="-1"/>
          <w:sz w:val="24"/>
          <w:szCs w:val="24"/>
        </w:rPr>
        <w:t xml:space="preserve"> </w:t>
      </w:r>
      <w:r w:rsidR="00F57B4D" w:rsidRPr="00B74BDE">
        <w:rPr>
          <w:sz w:val="24"/>
          <w:szCs w:val="24"/>
        </w:rPr>
        <w:t>Comprehensive and Progressive Agreement for Trans-Pacific Partnership (TPP-11)</w:t>
      </w:r>
      <w:r w:rsidR="00D54C13">
        <w:rPr>
          <w:sz w:val="24"/>
          <w:szCs w:val="24"/>
        </w:rPr>
        <w:t>.</w:t>
      </w:r>
      <w:r w:rsidR="00F57B4D" w:rsidRPr="00B74BDE">
        <w:rPr>
          <w:sz w:val="24"/>
          <w:szCs w:val="24"/>
        </w:rPr>
        <w:t xml:space="preserve"> </w:t>
      </w:r>
      <w:r w:rsidR="00B742CC">
        <w:rPr>
          <w:sz w:val="24"/>
          <w:szCs w:val="24"/>
        </w:rPr>
        <w:t xml:space="preserve">The </w:t>
      </w:r>
      <w:r w:rsidR="00D54C13">
        <w:rPr>
          <w:sz w:val="24"/>
          <w:szCs w:val="24"/>
        </w:rPr>
        <w:t>TPP-11</w:t>
      </w:r>
      <w:r w:rsidR="00F57B4D" w:rsidRPr="00B74BDE">
        <w:rPr>
          <w:sz w:val="24"/>
          <w:szCs w:val="24"/>
        </w:rPr>
        <w:t xml:space="preserve"> includes </w:t>
      </w:r>
      <w:r w:rsidR="00D54C13">
        <w:rPr>
          <w:sz w:val="24"/>
          <w:szCs w:val="24"/>
        </w:rPr>
        <w:t xml:space="preserve">obligations of Australia under international law that relate to </w:t>
      </w:r>
      <w:r w:rsidR="00D54C13">
        <w:rPr>
          <w:sz w:val="24"/>
          <w:szCs w:val="24"/>
        </w:rPr>
        <w:lastRenderedPageBreak/>
        <w:t xml:space="preserve">international trade concerning </w:t>
      </w:r>
      <w:r w:rsidR="00F57B4D" w:rsidRPr="00B74BDE">
        <w:rPr>
          <w:sz w:val="24"/>
          <w:szCs w:val="24"/>
        </w:rPr>
        <w:t xml:space="preserve">labour market testing for </w:t>
      </w:r>
      <w:r w:rsidR="00F33F4E" w:rsidRPr="00F33F4E">
        <w:rPr>
          <w:sz w:val="24"/>
          <w:szCs w:val="24"/>
        </w:rPr>
        <w:t>relevant</w:t>
      </w:r>
      <w:r w:rsidR="00E61BEE">
        <w:rPr>
          <w:sz w:val="24"/>
          <w:szCs w:val="24"/>
        </w:rPr>
        <w:t xml:space="preserve"> </w:t>
      </w:r>
      <w:r w:rsidR="00F33F4E" w:rsidRPr="00F33F4E">
        <w:rPr>
          <w:sz w:val="24"/>
          <w:szCs w:val="24"/>
        </w:rPr>
        <w:t>persons</w:t>
      </w:r>
      <w:r w:rsidR="00F33F4E">
        <w:rPr>
          <w:sz w:val="24"/>
          <w:szCs w:val="24"/>
        </w:rPr>
        <w:t xml:space="preserve"> </w:t>
      </w:r>
      <w:r w:rsidR="00D54C13">
        <w:rPr>
          <w:sz w:val="24"/>
          <w:szCs w:val="24"/>
        </w:rPr>
        <w:t xml:space="preserve">where </w:t>
      </w:r>
      <w:r w:rsidR="00E65E07">
        <w:rPr>
          <w:sz w:val="24"/>
          <w:szCs w:val="24"/>
        </w:rPr>
        <w:t>that persons’</w:t>
      </w:r>
      <w:r w:rsidR="00D54C13">
        <w:rPr>
          <w:sz w:val="24"/>
          <w:szCs w:val="24"/>
        </w:rPr>
        <w:t xml:space="preserve"> countr</w:t>
      </w:r>
      <w:r w:rsidR="00E65E07">
        <w:rPr>
          <w:sz w:val="24"/>
          <w:szCs w:val="24"/>
        </w:rPr>
        <w:t>y is</w:t>
      </w:r>
      <w:r w:rsidR="00F57B4D" w:rsidRPr="00B74BDE">
        <w:rPr>
          <w:sz w:val="24"/>
          <w:szCs w:val="24"/>
        </w:rPr>
        <w:t xml:space="preserve"> </w:t>
      </w:r>
      <w:r w:rsidR="00D54C13">
        <w:rPr>
          <w:sz w:val="24"/>
          <w:szCs w:val="24"/>
        </w:rPr>
        <w:t xml:space="preserve">firstly, a </w:t>
      </w:r>
      <w:r w:rsidR="00F57B4D" w:rsidRPr="00B74BDE">
        <w:rPr>
          <w:sz w:val="24"/>
          <w:szCs w:val="24"/>
        </w:rPr>
        <w:t>part</w:t>
      </w:r>
      <w:r w:rsidR="005E37AF">
        <w:rPr>
          <w:sz w:val="24"/>
          <w:szCs w:val="24"/>
        </w:rPr>
        <w:t>y</w:t>
      </w:r>
      <w:r w:rsidR="00F57B4D" w:rsidRPr="00B74BDE">
        <w:rPr>
          <w:sz w:val="24"/>
          <w:szCs w:val="24"/>
        </w:rPr>
        <w:t xml:space="preserve"> to the agreement</w:t>
      </w:r>
      <w:r w:rsidR="00D54C13">
        <w:rPr>
          <w:sz w:val="24"/>
          <w:szCs w:val="24"/>
        </w:rPr>
        <w:t xml:space="preserve"> and who secondly, have </w:t>
      </w:r>
      <w:r w:rsidR="000F53DD">
        <w:rPr>
          <w:sz w:val="24"/>
          <w:szCs w:val="24"/>
        </w:rPr>
        <w:t xml:space="preserve">ratified the </w:t>
      </w:r>
      <w:r w:rsidR="00F57B4D" w:rsidRPr="00B74BDE">
        <w:rPr>
          <w:sz w:val="24"/>
          <w:szCs w:val="24"/>
        </w:rPr>
        <w:t>TPP-11</w:t>
      </w:r>
      <w:r w:rsidR="00D54C13">
        <w:rPr>
          <w:sz w:val="24"/>
          <w:szCs w:val="24"/>
        </w:rPr>
        <w:t xml:space="preserve"> into their domestic legislation</w:t>
      </w:r>
      <w:r w:rsidR="00F57B4D" w:rsidRPr="00B74BDE">
        <w:rPr>
          <w:sz w:val="24"/>
          <w:szCs w:val="24"/>
        </w:rPr>
        <w:t xml:space="preserve">. </w:t>
      </w:r>
      <w:r w:rsidR="00D54C13">
        <w:rPr>
          <w:sz w:val="24"/>
          <w:szCs w:val="24"/>
        </w:rPr>
        <w:t xml:space="preserve">Once ratification has occurred in a signatory country, Australia’s obligation under the </w:t>
      </w:r>
      <w:r w:rsidR="00F33F4E">
        <w:rPr>
          <w:sz w:val="24"/>
          <w:szCs w:val="24"/>
        </w:rPr>
        <w:t xml:space="preserve">TPP-11 to that country arises. </w:t>
      </w:r>
      <w:r w:rsidR="00F33F4E" w:rsidRPr="00F33F4E">
        <w:rPr>
          <w:sz w:val="24"/>
          <w:szCs w:val="24"/>
        </w:rPr>
        <w:t xml:space="preserve">The requirement for labour market testing under </w:t>
      </w:r>
      <w:r w:rsidR="008043F6">
        <w:rPr>
          <w:sz w:val="24"/>
          <w:szCs w:val="24"/>
        </w:rPr>
        <w:t xml:space="preserve">section </w:t>
      </w:r>
      <w:r w:rsidR="00F33F4E" w:rsidRPr="00F33F4E">
        <w:rPr>
          <w:sz w:val="24"/>
          <w:szCs w:val="24"/>
        </w:rPr>
        <w:t>140GBA would then be inconsistent with Austral</w:t>
      </w:r>
      <w:r w:rsidR="00F33F4E">
        <w:rPr>
          <w:sz w:val="24"/>
          <w:szCs w:val="24"/>
        </w:rPr>
        <w:t>ia's obligations under TPP-11.</w:t>
      </w:r>
    </w:p>
    <w:p w14:paraId="18F5ABA1" w14:textId="4A92F4F5" w:rsidR="0068648E" w:rsidRPr="0068648E" w:rsidRDefault="008043F6" w:rsidP="0068648E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94180" w:rsidRPr="00BF16B5">
        <w:rPr>
          <w:sz w:val="24"/>
          <w:szCs w:val="24"/>
        </w:rPr>
        <w:t xml:space="preserve">he Department of Foreign Affairs </w:t>
      </w:r>
      <w:r>
        <w:rPr>
          <w:sz w:val="24"/>
          <w:szCs w:val="24"/>
        </w:rPr>
        <w:t>was consulted before this instrument was made.</w:t>
      </w:r>
    </w:p>
    <w:p w14:paraId="7E3A2E5B" w14:textId="77777777" w:rsidR="00BF16B5" w:rsidRDefault="00E94180" w:rsidP="00BF16B5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 w:rsidRPr="00BF16B5">
        <w:rPr>
          <w:sz w:val="24"/>
          <w:szCs w:val="24"/>
        </w:rPr>
        <w:t xml:space="preserve">The Office of Best Practice Regulation (OBPR) has advised that a Regulatory Impact Statement is not required (OBPR Reference </w:t>
      </w:r>
      <w:r w:rsidR="00CD021E" w:rsidRPr="00BF16B5">
        <w:rPr>
          <w:sz w:val="24"/>
          <w:szCs w:val="24"/>
        </w:rPr>
        <w:t>20888</w:t>
      </w:r>
      <w:r w:rsidRPr="00BF16B5">
        <w:rPr>
          <w:sz w:val="24"/>
          <w:szCs w:val="24"/>
        </w:rPr>
        <w:t>).</w:t>
      </w:r>
    </w:p>
    <w:p w14:paraId="484EC467" w14:textId="77777777" w:rsidR="00BF16B5" w:rsidRPr="002873DC" w:rsidRDefault="00E94180" w:rsidP="00BF16B5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 w:rsidRPr="00BF16B5">
        <w:rPr>
          <w:sz w:val="24"/>
          <w:szCs w:val="24"/>
        </w:rPr>
        <w:t xml:space="preserve">Under section 10 of the </w:t>
      </w:r>
      <w:r w:rsidRPr="00BF16B5">
        <w:rPr>
          <w:i/>
          <w:sz w:val="24"/>
          <w:szCs w:val="24"/>
        </w:rPr>
        <w:t>Legislation (Exemptions and Other Matters) Regulation 2015</w:t>
      </w:r>
      <w:r w:rsidRPr="00BF16B5">
        <w:rPr>
          <w:sz w:val="24"/>
          <w:szCs w:val="24"/>
        </w:rPr>
        <w:t xml:space="preserve">, the </w:t>
      </w:r>
      <w:r w:rsidR="000759ED" w:rsidRPr="00BF16B5">
        <w:rPr>
          <w:sz w:val="24"/>
          <w:szCs w:val="24"/>
        </w:rPr>
        <w:t>i</w:t>
      </w:r>
      <w:r w:rsidRPr="00BF16B5">
        <w:rPr>
          <w:sz w:val="24"/>
          <w:szCs w:val="24"/>
        </w:rPr>
        <w:t xml:space="preserve">nstrument is exempt from disallowance and therefore a Statement of Compatibility </w:t>
      </w:r>
      <w:r w:rsidRPr="002873DC">
        <w:rPr>
          <w:sz w:val="24"/>
          <w:szCs w:val="24"/>
        </w:rPr>
        <w:t>with Human Rights is not required.</w:t>
      </w:r>
    </w:p>
    <w:p w14:paraId="6F44C185" w14:textId="129BE639" w:rsidR="002873DC" w:rsidRPr="002873DC" w:rsidRDefault="003C65B1" w:rsidP="002873DC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2873DC">
        <w:rPr>
          <w:sz w:val="24"/>
          <w:szCs w:val="24"/>
        </w:rPr>
        <w:t>Th</w:t>
      </w:r>
      <w:r w:rsidR="005F48AA" w:rsidRPr="002873DC">
        <w:rPr>
          <w:sz w:val="24"/>
          <w:szCs w:val="24"/>
        </w:rPr>
        <w:t>e</w:t>
      </w:r>
      <w:r w:rsidR="00667154" w:rsidRPr="002873DC">
        <w:rPr>
          <w:sz w:val="24"/>
          <w:szCs w:val="24"/>
        </w:rPr>
        <w:t xml:space="preserve"> instrument commences </w:t>
      </w:r>
      <w:r w:rsidR="00622C3E" w:rsidRPr="002873DC">
        <w:rPr>
          <w:sz w:val="24"/>
          <w:szCs w:val="24"/>
        </w:rPr>
        <w:t xml:space="preserve">immediately following the </w:t>
      </w:r>
      <w:r w:rsidR="00D54C13" w:rsidRPr="002873DC">
        <w:rPr>
          <w:sz w:val="24"/>
          <w:szCs w:val="24"/>
        </w:rPr>
        <w:t xml:space="preserve">commencement </w:t>
      </w:r>
      <w:r w:rsidR="002873DC" w:rsidRPr="002873DC">
        <w:rPr>
          <w:sz w:val="24"/>
          <w:szCs w:val="24"/>
        </w:rPr>
        <w:t xml:space="preserve">of Schedule 1 to the </w:t>
      </w:r>
      <w:r w:rsidR="002873DC" w:rsidRPr="002873DC">
        <w:rPr>
          <w:i/>
          <w:sz w:val="24"/>
          <w:szCs w:val="24"/>
        </w:rPr>
        <w:t>Customs Amendment (Comprehensive and Progressive Agreement for Trans-Pacific Partnership Implementation) Act 2018.</w:t>
      </w:r>
    </w:p>
    <w:sectPr w:rsidR="002873DC" w:rsidRPr="002873DC" w:rsidSect="00C85D16"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3154" w14:textId="77777777" w:rsidR="00423478" w:rsidRDefault="00423478" w:rsidP="00423478">
      <w:r>
        <w:separator/>
      </w:r>
    </w:p>
  </w:endnote>
  <w:endnote w:type="continuationSeparator" w:id="0">
    <w:p w14:paraId="4E8543FB" w14:textId="77777777" w:rsidR="00423478" w:rsidRDefault="00423478" w:rsidP="004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E89B" w14:textId="77777777" w:rsidR="00423478" w:rsidRDefault="00423478" w:rsidP="00423478">
      <w:r>
        <w:separator/>
      </w:r>
    </w:p>
  </w:footnote>
  <w:footnote w:type="continuationSeparator" w:id="0">
    <w:p w14:paraId="560ADBE1" w14:textId="77777777" w:rsidR="00423478" w:rsidRDefault="00423478" w:rsidP="0042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6E5"/>
    <w:multiLevelType w:val="hybridMultilevel"/>
    <w:tmpl w:val="2B722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173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5399"/>
    <w:multiLevelType w:val="hybridMultilevel"/>
    <w:tmpl w:val="3F2E50FC"/>
    <w:lvl w:ilvl="0" w:tplc="3C2E190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0"/>
    <w:rsid w:val="00001D19"/>
    <w:rsid w:val="00004528"/>
    <w:rsid w:val="000350DE"/>
    <w:rsid w:val="00071865"/>
    <w:rsid w:val="000759ED"/>
    <w:rsid w:val="00083E94"/>
    <w:rsid w:val="0009027E"/>
    <w:rsid w:val="000A2769"/>
    <w:rsid w:val="000E1A4B"/>
    <w:rsid w:val="000F53DD"/>
    <w:rsid w:val="00141E24"/>
    <w:rsid w:val="001636C0"/>
    <w:rsid w:val="00167F7E"/>
    <w:rsid w:val="001919C0"/>
    <w:rsid w:val="001A0171"/>
    <w:rsid w:val="001E6CC1"/>
    <w:rsid w:val="00212D41"/>
    <w:rsid w:val="0024701F"/>
    <w:rsid w:val="00271755"/>
    <w:rsid w:val="002873DC"/>
    <w:rsid w:val="002D100B"/>
    <w:rsid w:val="002E77A6"/>
    <w:rsid w:val="00344421"/>
    <w:rsid w:val="00360C91"/>
    <w:rsid w:val="00370EAD"/>
    <w:rsid w:val="0037626A"/>
    <w:rsid w:val="003C65B1"/>
    <w:rsid w:val="003D067D"/>
    <w:rsid w:val="003E7326"/>
    <w:rsid w:val="004206BD"/>
    <w:rsid w:val="00421273"/>
    <w:rsid w:val="00423478"/>
    <w:rsid w:val="00473FC6"/>
    <w:rsid w:val="004B0822"/>
    <w:rsid w:val="004D7C4A"/>
    <w:rsid w:val="004D7F2A"/>
    <w:rsid w:val="004F2BC2"/>
    <w:rsid w:val="00566A55"/>
    <w:rsid w:val="0058177E"/>
    <w:rsid w:val="005840C1"/>
    <w:rsid w:val="00596A77"/>
    <w:rsid w:val="005A3CA7"/>
    <w:rsid w:val="005A7117"/>
    <w:rsid w:val="005C0C9C"/>
    <w:rsid w:val="005C7779"/>
    <w:rsid w:val="005E37AF"/>
    <w:rsid w:val="005F48AA"/>
    <w:rsid w:val="00616E13"/>
    <w:rsid w:val="00622C3E"/>
    <w:rsid w:val="00626C49"/>
    <w:rsid w:val="006577DC"/>
    <w:rsid w:val="006638D6"/>
    <w:rsid w:val="00667154"/>
    <w:rsid w:val="0068648E"/>
    <w:rsid w:val="006C6574"/>
    <w:rsid w:val="006E08A1"/>
    <w:rsid w:val="006F076E"/>
    <w:rsid w:val="00713F97"/>
    <w:rsid w:val="00723954"/>
    <w:rsid w:val="0078221C"/>
    <w:rsid w:val="007B484F"/>
    <w:rsid w:val="007C5E69"/>
    <w:rsid w:val="007E5B3C"/>
    <w:rsid w:val="007F1C10"/>
    <w:rsid w:val="0080149B"/>
    <w:rsid w:val="008043F6"/>
    <w:rsid w:val="0083279D"/>
    <w:rsid w:val="008356E6"/>
    <w:rsid w:val="00851F3E"/>
    <w:rsid w:val="0085428A"/>
    <w:rsid w:val="008703AC"/>
    <w:rsid w:val="00897BFF"/>
    <w:rsid w:val="00984652"/>
    <w:rsid w:val="00992A23"/>
    <w:rsid w:val="009C3E49"/>
    <w:rsid w:val="009E7F73"/>
    <w:rsid w:val="009F0218"/>
    <w:rsid w:val="009F16AE"/>
    <w:rsid w:val="00A13DB4"/>
    <w:rsid w:val="00A32083"/>
    <w:rsid w:val="00A4689A"/>
    <w:rsid w:val="00A46C41"/>
    <w:rsid w:val="00A80DB2"/>
    <w:rsid w:val="00AB2860"/>
    <w:rsid w:val="00AD49BC"/>
    <w:rsid w:val="00B07F37"/>
    <w:rsid w:val="00B45DA6"/>
    <w:rsid w:val="00B742CC"/>
    <w:rsid w:val="00B74BDE"/>
    <w:rsid w:val="00BC582D"/>
    <w:rsid w:val="00BC7555"/>
    <w:rsid w:val="00BD54E2"/>
    <w:rsid w:val="00BF16B5"/>
    <w:rsid w:val="00C412B6"/>
    <w:rsid w:val="00C43BE8"/>
    <w:rsid w:val="00C539AD"/>
    <w:rsid w:val="00C60D60"/>
    <w:rsid w:val="00C84C3D"/>
    <w:rsid w:val="00C92A3B"/>
    <w:rsid w:val="00CB6BB0"/>
    <w:rsid w:val="00CC376B"/>
    <w:rsid w:val="00CD021E"/>
    <w:rsid w:val="00D00800"/>
    <w:rsid w:val="00D168B9"/>
    <w:rsid w:val="00D54C13"/>
    <w:rsid w:val="00D63872"/>
    <w:rsid w:val="00D6723A"/>
    <w:rsid w:val="00E61BEE"/>
    <w:rsid w:val="00E65E07"/>
    <w:rsid w:val="00E66386"/>
    <w:rsid w:val="00E8320E"/>
    <w:rsid w:val="00E94180"/>
    <w:rsid w:val="00EB0F85"/>
    <w:rsid w:val="00EF3D14"/>
    <w:rsid w:val="00F10A83"/>
    <w:rsid w:val="00F13F1E"/>
    <w:rsid w:val="00F14F6B"/>
    <w:rsid w:val="00F33F4E"/>
    <w:rsid w:val="00F57B4D"/>
    <w:rsid w:val="00F81B24"/>
    <w:rsid w:val="00F84DFB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D3BE2C6"/>
  <w15:docId w15:val="{12D53405-5314-487C-99EB-4882E65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4180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94180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80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E9418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E94180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E94180"/>
    <w:rPr>
      <w:rFonts w:ascii="Arial" w:eastAsia="Times New Roman" w:hAnsi="Arial" w:cs="Times New Roman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E9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1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18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80"/>
    <w:rPr>
      <w:rFonts w:ascii="Segoe UI" w:eastAsia="Times New Roman" w:hAnsi="Segoe UI" w:cs="Segoe U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3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7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8B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320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3BE8"/>
    <w:rPr>
      <w:strike w:val="0"/>
      <w:dstrike w:val="0"/>
      <w:color w:val="007AC3"/>
      <w:u w:val="none"/>
      <w:effect w:val="none"/>
    </w:rPr>
  </w:style>
  <w:style w:type="paragraph" w:customStyle="1" w:styleId="Default">
    <w:name w:val="Default"/>
    <w:rsid w:val="005F4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1"/>
    <w:locked/>
    <w:rsid w:val="002D100B"/>
    <w:rPr>
      <w:rFonts w:ascii="Arial" w:hAnsi="Arial" w:cs="Arial"/>
    </w:rPr>
  </w:style>
  <w:style w:type="paragraph" w:customStyle="1" w:styleId="BodyText1">
    <w:name w:val="Body Text1"/>
    <w:basedOn w:val="Normal"/>
    <w:link w:val="BodytextChar"/>
    <w:rsid w:val="002D100B"/>
    <w:pPr>
      <w:spacing w:before="24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tHead5">
    <w:name w:val="ActHead 5"/>
    <w:aliases w:val="s"/>
    <w:basedOn w:val="Normal"/>
    <w:next w:val="subsection"/>
    <w:qFormat/>
    <w:rsid w:val="00622C3E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Normal"/>
    <w:link w:val="subsectionChar"/>
    <w:rsid w:val="00622C3E"/>
    <w:pPr>
      <w:tabs>
        <w:tab w:val="right" w:pos="1021"/>
      </w:tabs>
      <w:spacing w:before="18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2C3E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nd.border.gov.au/migration/2017-2020/2017/21-10-2017/legend_current_ma/Pages/_document00000/_level%20100005/level%20200009.aspx?searchstring=%22140gba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35BA-8CFD-4741-AEA6-B6E26808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Hoai NGUYEN</cp:lastModifiedBy>
  <cp:revision>2</cp:revision>
  <cp:lastPrinted>2017-11-14T22:24:00Z</cp:lastPrinted>
  <dcterms:created xsi:type="dcterms:W3CDTF">2018-10-25T22:46:00Z</dcterms:created>
  <dcterms:modified xsi:type="dcterms:W3CDTF">2018-10-25T22:46:00Z</dcterms:modified>
</cp:coreProperties>
</file>