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63382" w:rsidRDefault="00DA186E" w:rsidP="00B05CF4">
      <w:pPr>
        <w:rPr>
          <w:sz w:val="28"/>
        </w:rPr>
      </w:pPr>
      <w:r w:rsidRPr="00E63382">
        <w:rPr>
          <w:noProof/>
          <w:lang w:eastAsia="en-AU"/>
        </w:rPr>
        <w:drawing>
          <wp:inline distT="0" distB="0" distL="0" distR="0" wp14:anchorId="7CCE4821" wp14:editId="10B220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63382" w:rsidRDefault="00715914" w:rsidP="00715914">
      <w:pPr>
        <w:rPr>
          <w:sz w:val="19"/>
        </w:rPr>
      </w:pPr>
    </w:p>
    <w:p w:rsidR="00715914" w:rsidRPr="00E63382" w:rsidRDefault="001A6C82" w:rsidP="00715914">
      <w:pPr>
        <w:pStyle w:val="ShortT"/>
      </w:pPr>
      <w:r w:rsidRPr="00E63382">
        <w:t>Fisheries Management (Fishing Levy Collection) Regulations</w:t>
      </w:r>
      <w:r w:rsidR="00E63382" w:rsidRPr="00E63382">
        <w:t> </w:t>
      </w:r>
      <w:r w:rsidRPr="00E63382">
        <w:t>2018</w:t>
      </w:r>
    </w:p>
    <w:p w:rsidR="00657827" w:rsidRPr="00E63382" w:rsidRDefault="00657827" w:rsidP="007517B8">
      <w:pPr>
        <w:pStyle w:val="SignCoverPageStart"/>
        <w:spacing w:before="240"/>
        <w:rPr>
          <w:szCs w:val="22"/>
        </w:rPr>
      </w:pPr>
      <w:r w:rsidRPr="00E63382">
        <w:rPr>
          <w:szCs w:val="22"/>
        </w:rPr>
        <w:t>I, General the Honourable Sir Peter Cosgrove AK MC (</w:t>
      </w:r>
      <w:proofErr w:type="spellStart"/>
      <w:r w:rsidRPr="00E63382">
        <w:rPr>
          <w:szCs w:val="22"/>
        </w:rPr>
        <w:t>Ret’d</w:t>
      </w:r>
      <w:proofErr w:type="spellEnd"/>
      <w:r w:rsidRPr="00E63382">
        <w:rPr>
          <w:szCs w:val="22"/>
        </w:rPr>
        <w:t xml:space="preserve">), </w:t>
      </w:r>
      <w:r w:rsidR="00E63382" w:rsidRPr="00E63382">
        <w:rPr>
          <w:szCs w:val="22"/>
        </w:rPr>
        <w:t>Governor</w:t>
      </w:r>
      <w:r w:rsidR="00E63382">
        <w:rPr>
          <w:szCs w:val="22"/>
        </w:rPr>
        <w:noBreakHyphen/>
      </w:r>
      <w:r w:rsidR="00E63382" w:rsidRPr="00E63382">
        <w:rPr>
          <w:szCs w:val="22"/>
        </w:rPr>
        <w:t>General</w:t>
      </w:r>
      <w:r w:rsidRPr="00E63382">
        <w:rPr>
          <w:szCs w:val="22"/>
        </w:rPr>
        <w:t xml:space="preserve"> of the Commonwealth of Australia, acting with the advice of the Federal Executive Council, make the following regulations.</w:t>
      </w:r>
    </w:p>
    <w:p w:rsidR="00657827" w:rsidRPr="00E63382" w:rsidRDefault="0065782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63382">
        <w:rPr>
          <w:szCs w:val="22"/>
        </w:rPr>
        <w:t xml:space="preserve">Dated </w:t>
      </w:r>
      <w:r w:rsidRPr="00E63382">
        <w:rPr>
          <w:szCs w:val="22"/>
        </w:rPr>
        <w:fldChar w:fldCharType="begin"/>
      </w:r>
      <w:r w:rsidRPr="00E63382">
        <w:rPr>
          <w:szCs w:val="22"/>
        </w:rPr>
        <w:instrText xml:space="preserve"> DOCPROPERTY  DateMade </w:instrText>
      </w:r>
      <w:r w:rsidRPr="00E63382">
        <w:rPr>
          <w:szCs w:val="22"/>
        </w:rPr>
        <w:fldChar w:fldCharType="separate"/>
      </w:r>
      <w:r w:rsidR="00BF7708">
        <w:rPr>
          <w:szCs w:val="22"/>
        </w:rPr>
        <w:t>02 November 2018</w:t>
      </w:r>
      <w:r w:rsidRPr="00E63382">
        <w:rPr>
          <w:szCs w:val="22"/>
        </w:rPr>
        <w:fldChar w:fldCharType="end"/>
      </w:r>
    </w:p>
    <w:p w:rsidR="00657827" w:rsidRPr="00E63382" w:rsidRDefault="0065782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3382">
        <w:rPr>
          <w:szCs w:val="22"/>
        </w:rPr>
        <w:t>Peter Cosgrove</w:t>
      </w:r>
    </w:p>
    <w:p w:rsidR="00657827" w:rsidRPr="00E63382" w:rsidRDefault="00E6338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3382">
        <w:rPr>
          <w:szCs w:val="22"/>
        </w:rPr>
        <w:t>Governor</w:t>
      </w:r>
      <w:r>
        <w:rPr>
          <w:szCs w:val="22"/>
        </w:rPr>
        <w:noBreakHyphen/>
      </w:r>
      <w:r w:rsidRPr="00E63382">
        <w:rPr>
          <w:szCs w:val="22"/>
        </w:rPr>
        <w:t>General</w:t>
      </w:r>
    </w:p>
    <w:p w:rsidR="00657827" w:rsidRPr="00E63382" w:rsidRDefault="0065782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3382">
        <w:rPr>
          <w:szCs w:val="22"/>
        </w:rPr>
        <w:t>By His Excellency’s Command</w:t>
      </w:r>
    </w:p>
    <w:p w:rsidR="00657827" w:rsidRPr="00E63382" w:rsidRDefault="0065782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3382">
        <w:rPr>
          <w:szCs w:val="22"/>
        </w:rPr>
        <w:t xml:space="preserve">Richard </w:t>
      </w:r>
      <w:proofErr w:type="spellStart"/>
      <w:r w:rsidRPr="00E63382">
        <w:rPr>
          <w:szCs w:val="22"/>
        </w:rPr>
        <w:t>Colbeck</w:t>
      </w:r>
      <w:proofErr w:type="spellEnd"/>
    </w:p>
    <w:p w:rsidR="00E63382" w:rsidRPr="00E63382" w:rsidRDefault="00E63382" w:rsidP="007517B8">
      <w:pPr>
        <w:pStyle w:val="SignCoverPageEnd"/>
        <w:spacing w:after="0"/>
        <w:rPr>
          <w:szCs w:val="22"/>
        </w:rPr>
      </w:pPr>
      <w:r w:rsidRPr="00E63382">
        <w:rPr>
          <w:szCs w:val="22"/>
        </w:rPr>
        <w:t>Assistant Minister for Agriculture and Water Resources</w:t>
      </w:r>
    </w:p>
    <w:p w:rsidR="00E63382" w:rsidRPr="00E63382" w:rsidRDefault="00E63382" w:rsidP="00E63382">
      <w:pPr>
        <w:pStyle w:val="SignCoverPageEnd"/>
        <w:spacing w:after="0"/>
      </w:pPr>
      <w:r w:rsidRPr="00E63382">
        <w:rPr>
          <w:szCs w:val="22"/>
        </w:rPr>
        <w:t>Parliamentary Secretary to the Minister for Agriculture and Water Resources</w:t>
      </w:r>
    </w:p>
    <w:p w:rsidR="00657827" w:rsidRPr="00E63382" w:rsidRDefault="00657827" w:rsidP="007517B8"/>
    <w:p w:rsidR="00715914" w:rsidRPr="00E63382" w:rsidRDefault="00715914" w:rsidP="00715914">
      <w:pPr>
        <w:pStyle w:val="Header"/>
        <w:tabs>
          <w:tab w:val="clear" w:pos="4150"/>
          <w:tab w:val="clear" w:pos="8307"/>
        </w:tabs>
      </w:pPr>
      <w:r w:rsidRPr="00E63382">
        <w:rPr>
          <w:rStyle w:val="CharChapNo"/>
        </w:rPr>
        <w:t xml:space="preserve"> </w:t>
      </w:r>
      <w:r w:rsidRPr="00E63382">
        <w:rPr>
          <w:rStyle w:val="CharChapText"/>
        </w:rPr>
        <w:t xml:space="preserve"> </w:t>
      </w:r>
    </w:p>
    <w:p w:rsidR="00715914" w:rsidRPr="00E63382" w:rsidRDefault="00715914" w:rsidP="00715914">
      <w:pPr>
        <w:pStyle w:val="Header"/>
        <w:tabs>
          <w:tab w:val="clear" w:pos="4150"/>
          <w:tab w:val="clear" w:pos="8307"/>
        </w:tabs>
      </w:pPr>
      <w:r w:rsidRPr="00E63382">
        <w:rPr>
          <w:rStyle w:val="CharPartNo"/>
        </w:rPr>
        <w:t xml:space="preserve"> </w:t>
      </w:r>
      <w:r w:rsidRPr="00E63382">
        <w:rPr>
          <w:rStyle w:val="CharPartText"/>
        </w:rPr>
        <w:t xml:space="preserve"> </w:t>
      </w:r>
    </w:p>
    <w:p w:rsidR="00715914" w:rsidRPr="00E63382" w:rsidRDefault="00715914" w:rsidP="00715914">
      <w:pPr>
        <w:pStyle w:val="Header"/>
        <w:tabs>
          <w:tab w:val="clear" w:pos="4150"/>
          <w:tab w:val="clear" w:pos="8307"/>
        </w:tabs>
      </w:pPr>
      <w:r w:rsidRPr="00E63382">
        <w:rPr>
          <w:rStyle w:val="CharDivNo"/>
        </w:rPr>
        <w:t xml:space="preserve"> </w:t>
      </w:r>
      <w:r w:rsidRPr="00E63382">
        <w:rPr>
          <w:rStyle w:val="CharDivText"/>
        </w:rPr>
        <w:t xml:space="preserve"> </w:t>
      </w:r>
    </w:p>
    <w:p w:rsidR="00715914" w:rsidRPr="00E63382" w:rsidRDefault="00715914" w:rsidP="00715914">
      <w:pPr>
        <w:sectPr w:rsidR="00715914" w:rsidRPr="00E63382" w:rsidSect="009B27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E63382" w:rsidRDefault="00715914" w:rsidP="00996AD1">
      <w:pPr>
        <w:rPr>
          <w:sz w:val="36"/>
        </w:rPr>
      </w:pPr>
      <w:r w:rsidRPr="00E63382">
        <w:rPr>
          <w:sz w:val="36"/>
        </w:rPr>
        <w:lastRenderedPageBreak/>
        <w:t>Contents</w:t>
      </w:r>
    </w:p>
    <w:p w:rsidR="004E4A6B" w:rsidRPr="00E63382" w:rsidRDefault="004E4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382">
        <w:fldChar w:fldCharType="begin"/>
      </w:r>
      <w:r w:rsidRPr="00E63382">
        <w:instrText xml:space="preserve"> TOC \o "1-9" </w:instrText>
      </w:r>
      <w:r w:rsidRPr="00E63382">
        <w:fldChar w:fldCharType="separate"/>
      </w:r>
      <w:r w:rsidRPr="00E63382">
        <w:rPr>
          <w:noProof/>
        </w:rPr>
        <w:t>1</w:t>
      </w:r>
      <w:r w:rsidRPr="00E63382">
        <w:rPr>
          <w:noProof/>
        </w:rPr>
        <w:tab/>
        <w:t>Name</w:t>
      </w:r>
      <w:r w:rsidRPr="00E63382">
        <w:rPr>
          <w:noProof/>
        </w:rPr>
        <w:tab/>
      </w:r>
      <w:r w:rsidRPr="00E63382">
        <w:rPr>
          <w:noProof/>
        </w:rPr>
        <w:fldChar w:fldCharType="begin"/>
      </w:r>
      <w:r w:rsidRPr="00E63382">
        <w:rPr>
          <w:noProof/>
        </w:rPr>
        <w:instrText xml:space="preserve"> PAGEREF _Toc524075224 \h </w:instrText>
      </w:r>
      <w:r w:rsidRPr="00E63382">
        <w:rPr>
          <w:noProof/>
        </w:rPr>
      </w:r>
      <w:r w:rsidRPr="00E63382">
        <w:rPr>
          <w:noProof/>
        </w:rPr>
        <w:fldChar w:fldCharType="separate"/>
      </w:r>
      <w:r w:rsidR="00BF7708">
        <w:rPr>
          <w:noProof/>
        </w:rPr>
        <w:t>1</w:t>
      </w:r>
      <w:r w:rsidRPr="00E63382">
        <w:rPr>
          <w:noProof/>
        </w:rPr>
        <w:fldChar w:fldCharType="end"/>
      </w:r>
    </w:p>
    <w:p w:rsidR="004E4A6B" w:rsidRPr="00E63382" w:rsidRDefault="004E4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382">
        <w:rPr>
          <w:noProof/>
        </w:rPr>
        <w:t>2</w:t>
      </w:r>
      <w:r w:rsidRPr="00E63382">
        <w:rPr>
          <w:noProof/>
        </w:rPr>
        <w:tab/>
        <w:t>Commencement</w:t>
      </w:r>
      <w:r w:rsidRPr="00E63382">
        <w:rPr>
          <w:noProof/>
        </w:rPr>
        <w:tab/>
      </w:r>
      <w:r w:rsidRPr="00E63382">
        <w:rPr>
          <w:noProof/>
        </w:rPr>
        <w:fldChar w:fldCharType="begin"/>
      </w:r>
      <w:r w:rsidRPr="00E63382">
        <w:rPr>
          <w:noProof/>
        </w:rPr>
        <w:instrText xml:space="preserve"> PAGEREF _Toc524075225 \h </w:instrText>
      </w:r>
      <w:r w:rsidRPr="00E63382">
        <w:rPr>
          <w:noProof/>
        </w:rPr>
      </w:r>
      <w:r w:rsidRPr="00E63382">
        <w:rPr>
          <w:noProof/>
        </w:rPr>
        <w:fldChar w:fldCharType="separate"/>
      </w:r>
      <w:r w:rsidR="00BF7708">
        <w:rPr>
          <w:noProof/>
        </w:rPr>
        <w:t>1</w:t>
      </w:r>
      <w:r w:rsidRPr="00E63382">
        <w:rPr>
          <w:noProof/>
        </w:rPr>
        <w:fldChar w:fldCharType="end"/>
      </w:r>
    </w:p>
    <w:p w:rsidR="004E4A6B" w:rsidRPr="00E63382" w:rsidRDefault="004E4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382">
        <w:rPr>
          <w:noProof/>
        </w:rPr>
        <w:t>3</w:t>
      </w:r>
      <w:r w:rsidRPr="00E63382">
        <w:rPr>
          <w:noProof/>
        </w:rPr>
        <w:tab/>
        <w:t>Authority</w:t>
      </w:r>
      <w:r w:rsidRPr="00E63382">
        <w:rPr>
          <w:noProof/>
        </w:rPr>
        <w:tab/>
      </w:r>
      <w:r w:rsidRPr="00E63382">
        <w:rPr>
          <w:noProof/>
        </w:rPr>
        <w:fldChar w:fldCharType="begin"/>
      </w:r>
      <w:r w:rsidRPr="00E63382">
        <w:rPr>
          <w:noProof/>
        </w:rPr>
        <w:instrText xml:space="preserve"> PAGEREF _Toc524075226 \h </w:instrText>
      </w:r>
      <w:r w:rsidRPr="00E63382">
        <w:rPr>
          <w:noProof/>
        </w:rPr>
      </w:r>
      <w:r w:rsidRPr="00E63382">
        <w:rPr>
          <w:noProof/>
        </w:rPr>
        <w:fldChar w:fldCharType="separate"/>
      </w:r>
      <w:r w:rsidR="00BF7708">
        <w:rPr>
          <w:noProof/>
        </w:rPr>
        <w:t>1</w:t>
      </w:r>
      <w:r w:rsidRPr="00E63382">
        <w:rPr>
          <w:noProof/>
        </w:rPr>
        <w:fldChar w:fldCharType="end"/>
      </w:r>
    </w:p>
    <w:p w:rsidR="004E4A6B" w:rsidRPr="00E63382" w:rsidRDefault="004E4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382">
        <w:rPr>
          <w:noProof/>
        </w:rPr>
        <w:t>4</w:t>
      </w:r>
      <w:r w:rsidRPr="00E63382">
        <w:rPr>
          <w:noProof/>
        </w:rPr>
        <w:tab/>
        <w:t>Definitions</w:t>
      </w:r>
      <w:r w:rsidRPr="00E63382">
        <w:rPr>
          <w:noProof/>
        </w:rPr>
        <w:tab/>
      </w:r>
      <w:r w:rsidRPr="00E63382">
        <w:rPr>
          <w:noProof/>
        </w:rPr>
        <w:fldChar w:fldCharType="begin"/>
      </w:r>
      <w:r w:rsidRPr="00E63382">
        <w:rPr>
          <w:noProof/>
        </w:rPr>
        <w:instrText xml:space="preserve"> PAGEREF _Toc524075227 \h </w:instrText>
      </w:r>
      <w:r w:rsidRPr="00E63382">
        <w:rPr>
          <w:noProof/>
        </w:rPr>
      </w:r>
      <w:r w:rsidRPr="00E63382">
        <w:rPr>
          <w:noProof/>
        </w:rPr>
        <w:fldChar w:fldCharType="separate"/>
      </w:r>
      <w:r w:rsidR="00BF7708">
        <w:rPr>
          <w:noProof/>
        </w:rPr>
        <w:t>1</w:t>
      </w:r>
      <w:r w:rsidRPr="00E63382">
        <w:rPr>
          <w:noProof/>
        </w:rPr>
        <w:fldChar w:fldCharType="end"/>
      </w:r>
    </w:p>
    <w:p w:rsidR="004E4A6B" w:rsidRPr="00E63382" w:rsidRDefault="004E4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382">
        <w:rPr>
          <w:noProof/>
        </w:rPr>
        <w:t>5</w:t>
      </w:r>
      <w:r w:rsidRPr="00E63382">
        <w:rPr>
          <w:noProof/>
        </w:rPr>
        <w:tab/>
        <w:t>Collection and payment of levy</w:t>
      </w:r>
      <w:r w:rsidRPr="00E63382">
        <w:rPr>
          <w:noProof/>
        </w:rPr>
        <w:tab/>
      </w:r>
      <w:r w:rsidRPr="00E63382">
        <w:rPr>
          <w:noProof/>
        </w:rPr>
        <w:fldChar w:fldCharType="begin"/>
      </w:r>
      <w:r w:rsidRPr="00E63382">
        <w:rPr>
          <w:noProof/>
        </w:rPr>
        <w:instrText xml:space="preserve"> PAGEREF _Toc524075228 \h </w:instrText>
      </w:r>
      <w:r w:rsidRPr="00E63382">
        <w:rPr>
          <w:noProof/>
        </w:rPr>
      </w:r>
      <w:r w:rsidRPr="00E63382">
        <w:rPr>
          <w:noProof/>
        </w:rPr>
        <w:fldChar w:fldCharType="separate"/>
      </w:r>
      <w:r w:rsidR="00BF7708">
        <w:rPr>
          <w:noProof/>
        </w:rPr>
        <w:t>2</w:t>
      </w:r>
      <w:r w:rsidRPr="00E63382">
        <w:rPr>
          <w:noProof/>
        </w:rPr>
        <w:fldChar w:fldCharType="end"/>
      </w:r>
    </w:p>
    <w:p w:rsidR="00670EA1" w:rsidRPr="00E63382" w:rsidRDefault="004E4A6B" w:rsidP="00715914">
      <w:r w:rsidRPr="00E63382">
        <w:fldChar w:fldCharType="end"/>
      </w:r>
    </w:p>
    <w:p w:rsidR="00670EA1" w:rsidRPr="00E63382" w:rsidRDefault="00670EA1" w:rsidP="00715914">
      <w:pPr>
        <w:sectPr w:rsidR="00670EA1" w:rsidRPr="00E63382" w:rsidSect="009B27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63382" w:rsidRDefault="00715914" w:rsidP="00715914">
      <w:pPr>
        <w:pStyle w:val="ActHead5"/>
      </w:pPr>
      <w:bookmarkStart w:id="0" w:name="_Toc524075224"/>
      <w:r w:rsidRPr="00E63382">
        <w:rPr>
          <w:rStyle w:val="CharSectno"/>
        </w:rPr>
        <w:lastRenderedPageBreak/>
        <w:t>1</w:t>
      </w:r>
      <w:r w:rsidRPr="00E63382">
        <w:t xml:space="preserve">  </w:t>
      </w:r>
      <w:r w:rsidR="00CE493D" w:rsidRPr="00E63382">
        <w:t>Name</w:t>
      </w:r>
      <w:bookmarkEnd w:id="0"/>
    </w:p>
    <w:p w:rsidR="00715914" w:rsidRPr="00E63382" w:rsidRDefault="00715914" w:rsidP="00715914">
      <w:pPr>
        <w:pStyle w:val="subsection"/>
      </w:pPr>
      <w:r w:rsidRPr="00E63382">
        <w:tab/>
      </w:r>
      <w:r w:rsidRPr="00E63382">
        <w:tab/>
      </w:r>
      <w:r w:rsidR="001A6C82" w:rsidRPr="00E63382">
        <w:t>This instrument is</w:t>
      </w:r>
      <w:r w:rsidR="00CE493D" w:rsidRPr="00E63382">
        <w:t xml:space="preserve"> the </w:t>
      </w:r>
      <w:r w:rsidR="00BC76AC" w:rsidRPr="00E63382">
        <w:rPr>
          <w:i/>
        </w:rPr>
        <w:fldChar w:fldCharType="begin"/>
      </w:r>
      <w:r w:rsidR="00BC76AC" w:rsidRPr="00E63382">
        <w:rPr>
          <w:i/>
        </w:rPr>
        <w:instrText xml:space="preserve"> STYLEREF  ShortT </w:instrText>
      </w:r>
      <w:r w:rsidR="00BC76AC" w:rsidRPr="00E63382">
        <w:rPr>
          <w:i/>
        </w:rPr>
        <w:fldChar w:fldCharType="separate"/>
      </w:r>
      <w:r w:rsidR="00BF7708">
        <w:rPr>
          <w:i/>
          <w:noProof/>
        </w:rPr>
        <w:t>Fisheries Management (Fishing Levy Collection) Regulations 2018</w:t>
      </w:r>
      <w:r w:rsidR="00BC76AC" w:rsidRPr="00E63382">
        <w:rPr>
          <w:i/>
        </w:rPr>
        <w:fldChar w:fldCharType="end"/>
      </w:r>
      <w:r w:rsidRPr="00E63382">
        <w:t>.</w:t>
      </w:r>
    </w:p>
    <w:p w:rsidR="00715914" w:rsidRPr="00E63382" w:rsidRDefault="00715914" w:rsidP="00715914">
      <w:pPr>
        <w:pStyle w:val="ActHead5"/>
      </w:pPr>
      <w:bookmarkStart w:id="1" w:name="_Toc524075225"/>
      <w:r w:rsidRPr="00E63382">
        <w:rPr>
          <w:rStyle w:val="CharSectno"/>
        </w:rPr>
        <w:t>2</w:t>
      </w:r>
      <w:r w:rsidRPr="00E63382">
        <w:t xml:space="preserve">  Commencement</w:t>
      </w:r>
      <w:bookmarkEnd w:id="1"/>
    </w:p>
    <w:p w:rsidR="00093C45" w:rsidRPr="00E63382" w:rsidRDefault="00093C45" w:rsidP="00730E46">
      <w:pPr>
        <w:pStyle w:val="subsection"/>
      </w:pPr>
      <w:r w:rsidRPr="00E63382">
        <w:tab/>
        <w:t>(1)</w:t>
      </w:r>
      <w:r w:rsidRPr="00E6338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93C45" w:rsidRPr="00E63382" w:rsidRDefault="00093C45" w:rsidP="00730E4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093C45" w:rsidRPr="00E63382" w:rsidTr="00C24CC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Commencement information</w:t>
            </w:r>
          </w:p>
        </w:tc>
      </w:tr>
      <w:tr w:rsidR="00093C45" w:rsidRPr="00E63382" w:rsidTr="00C24CC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Column 3</w:t>
            </w:r>
          </w:p>
        </w:tc>
      </w:tr>
      <w:tr w:rsidR="00093C45" w:rsidRPr="00E63382" w:rsidTr="00C24CC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Heading"/>
            </w:pPr>
            <w:r w:rsidRPr="00E63382">
              <w:t>Date/Details</w:t>
            </w:r>
          </w:p>
        </w:tc>
      </w:tr>
      <w:tr w:rsidR="00093C45" w:rsidRPr="00E63382" w:rsidTr="00C24CC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3C45" w:rsidRPr="00E63382" w:rsidRDefault="00093C45" w:rsidP="00730E46">
            <w:pPr>
              <w:pStyle w:val="Tabletext"/>
            </w:pPr>
            <w:r w:rsidRPr="00E63382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3C45" w:rsidRPr="00E63382" w:rsidRDefault="00B23354" w:rsidP="00730E46">
            <w:pPr>
              <w:pStyle w:val="Tabletext"/>
            </w:pPr>
            <w:r w:rsidRPr="00E63382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3C45" w:rsidRPr="00E63382" w:rsidRDefault="005D3A7C" w:rsidP="00730E46">
            <w:pPr>
              <w:pStyle w:val="Tabletext"/>
            </w:pPr>
            <w:r>
              <w:t>6 November 2018</w:t>
            </w:r>
            <w:bookmarkStart w:id="2" w:name="_GoBack"/>
            <w:bookmarkEnd w:id="2"/>
          </w:p>
        </w:tc>
      </w:tr>
    </w:tbl>
    <w:p w:rsidR="00093C45" w:rsidRPr="00E63382" w:rsidRDefault="00093C45" w:rsidP="00730E46">
      <w:pPr>
        <w:pStyle w:val="notetext"/>
      </w:pPr>
      <w:r w:rsidRPr="00E63382">
        <w:rPr>
          <w:snapToGrid w:val="0"/>
          <w:lang w:eastAsia="en-US"/>
        </w:rPr>
        <w:t>Note:</w:t>
      </w:r>
      <w:r w:rsidRPr="00E63382">
        <w:rPr>
          <w:snapToGrid w:val="0"/>
          <w:lang w:eastAsia="en-US"/>
        </w:rPr>
        <w:tab/>
        <w:t xml:space="preserve">This table relates only to the provisions of this </w:t>
      </w:r>
      <w:r w:rsidRPr="00E63382">
        <w:t xml:space="preserve">instrument </w:t>
      </w:r>
      <w:r w:rsidRPr="00E63382">
        <w:rPr>
          <w:snapToGrid w:val="0"/>
          <w:lang w:eastAsia="en-US"/>
        </w:rPr>
        <w:t xml:space="preserve">as originally made. It will not be amended to deal with any later amendments of this </w:t>
      </w:r>
      <w:r w:rsidRPr="00E63382">
        <w:t>instrument</w:t>
      </w:r>
      <w:r w:rsidRPr="00E63382">
        <w:rPr>
          <w:snapToGrid w:val="0"/>
          <w:lang w:eastAsia="en-US"/>
        </w:rPr>
        <w:t>.</w:t>
      </w:r>
    </w:p>
    <w:p w:rsidR="00093C45" w:rsidRPr="00E63382" w:rsidRDefault="00093C45" w:rsidP="00730E46">
      <w:pPr>
        <w:pStyle w:val="subsection"/>
      </w:pPr>
      <w:r w:rsidRPr="00E63382">
        <w:tab/>
        <w:t>(2)</w:t>
      </w:r>
      <w:r w:rsidRPr="00E6338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63382" w:rsidRDefault="007500C8" w:rsidP="00093C45">
      <w:pPr>
        <w:pStyle w:val="ActHead5"/>
      </w:pPr>
      <w:bookmarkStart w:id="3" w:name="_Toc524075226"/>
      <w:r w:rsidRPr="00E63382">
        <w:rPr>
          <w:rStyle w:val="CharSectno"/>
        </w:rPr>
        <w:t>3</w:t>
      </w:r>
      <w:r w:rsidRPr="00E63382">
        <w:t xml:space="preserve">  Authority</w:t>
      </w:r>
      <w:bookmarkEnd w:id="3"/>
    </w:p>
    <w:p w:rsidR="00157B8B" w:rsidRPr="00E63382" w:rsidRDefault="007500C8" w:rsidP="007E667A">
      <w:pPr>
        <w:pStyle w:val="subsection"/>
      </w:pPr>
      <w:r w:rsidRPr="00E63382">
        <w:tab/>
      </w:r>
      <w:r w:rsidRPr="00E63382">
        <w:tab/>
      </w:r>
      <w:r w:rsidR="001A6C82" w:rsidRPr="00E63382">
        <w:t>This instrument is</w:t>
      </w:r>
      <w:r w:rsidRPr="00E63382">
        <w:t xml:space="preserve"> made under the </w:t>
      </w:r>
      <w:r w:rsidR="00093C45" w:rsidRPr="00E63382">
        <w:rPr>
          <w:i/>
        </w:rPr>
        <w:t>Fisheries Management Act 1991</w:t>
      </w:r>
      <w:r w:rsidR="00F4350D" w:rsidRPr="00E63382">
        <w:t>.</w:t>
      </w:r>
    </w:p>
    <w:p w:rsidR="00093C45" w:rsidRPr="00E63382" w:rsidRDefault="00851470" w:rsidP="00093C45">
      <w:pPr>
        <w:pStyle w:val="ActHead5"/>
      </w:pPr>
      <w:bookmarkStart w:id="4" w:name="_Toc524075227"/>
      <w:r w:rsidRPr="00E63382">
        <w:rPr>
          <w:rStyle w:val="CharSectno"/>
        </w:rPr>
        <w:t>4</w:t>
      </w:r>
      <w:r w:rsidR="00093C45" w:rsidRPr="00E63382">
        <w:t xml:space="preserve">  Definitions</w:t>
      </w:r>
      <w:bookmarkEnd w:id="4"/>
    </w:p>
    <w:p w:rsidR="00931A73" w:rsidRPr="00E63382" w:rsidRDefault="00931A73" w:rsidP="00931A73">
      <w:pPr>
        <w:pStyle w:val="notetext"/>
      </w:pPr>
      <w:r w:rsidRPr="00E63382">
        <w:t>Note:</w:t>
      </w:r>
      <w:r w:rsidRPr="00E63382">
        <w:tab/>
      </w:r>
      <w:r w:rsidRPr="00E63382">
        <w:rPr>
          <w:b/>
          <w:i/>
        </w:rPr>
        <w:t>Dealing</w:t>
      </w:r>
      <w:r w:rsidRPr="00E63382">
        <w:t xml:space="preserve"> is defined in the </w:t>
      </w:r>
      <w:r w:rsidRPr="00E63382">
        <w:rPr>
          <w:i/>
        </w:rPr>
        <w:t>Fisheries Management Act 1991</w:t>
      </w:r>
      <w:r w:rsidRPr="00E63382">
        <w:t>.</w:t>
      </w:r>
    </w:p>
    <w:p w:rsidR="00093C45" w:rsidRPr="00E63382" w:rsidRDefault="00093C45" w:rsidP="00093C45">
      <w:pPr>
        <w:pStyle w:val="subsection"/>
      </w:pPr>
      <w:r w:rsidRPr="00E63382">
        <w:tab/>
      </w:r>
      <w:r w:rsidRPr="00E63382">
        <w:tab/>
        <w:t>In this instrument:</w:t>
      </w:r>
    </w:p>
    <w:p w:rsidR="00090B8B" w:rsidRPr="00E63382" w:rsidRDefault="00090B8B" w:rsidP="00090B8B">
      <w:pPr>
        <w:pStyle w:val="Definition"/>
      </w:pPr>
      <w:proofErr w:type="spellStart"/>
      <w:r w:rsidRPr="00E63382">
        <w:rPr>
          <w:b/>
          <w:i/>
        </w:rPr>
        <w:t>leviable</w:t>
      </w:r>
      <w:proofErr w:type="spellEnd"/>
      <w:r w:rsidRPr="00E63382">
        <w:rPr>
          <w:b/>
          <w:i/>
        </w:rPr>
        <w:t xml:space="preserve"> fishing concession</w:t>
      </w:r>
      <w:r w:rsidRPr="00E63382">
        <w:t xml:space="preserve"> has the same meaning as in the Levy Regulations.</w:t>
      </w:r>
    </w:p>
    <w:p w:rsidR="00090B8B" w:rsidRPr="00E63382" w:rsidRDefault="00090B8B" w:rsidP="00090B8B">
      <w:pPr>
        <w:pStyle w:val="Definition"/>
      </w:pPr>
      <w:proofErr w:type="spellStart"/>
      <w:r w:rsidRPr="00E63382">
        <w:rPr>
          <w:b/>
          <w:i/>
        </w:rPr>
        <w:t>leviable</w:t>
      </w:r>
      <w:proofErr w:type="spellEnd"/>
      <w:r w:rsidRPr="00E63382">
        <w:rPr>
          <w:b/>
          <w:i/>
        </w:rPr>
        <w:t xml:space="preserve"> </w:t>
      </w:r>
      <w:proofErr w:type="spellStart"/>
      <w:r w:rsidRPr="00E63382">
        <w:rPr>
          <w:b/>
          <w:i/>
        </w:rPr>
        <w:t>SESSF</w:t>
      </w:r>
      <w:proofErr w:type="spellEnd"/>
      <w:r w:rsidRPr="00E63382">
        <w:rPr>
          <w:b/>
          <w:i/>
        </w:rPr>
        <w:t xml:space="preserve"> quota fishing permit</w:t>
      </w:r>
      <w:r w:rsidRPr="00E63382">
        <w:t xml:space="preserve"> has the same meaning as in section</w:t>
      </w:r>
      <w:r w:rsidR="00E63382" w:rsidRPr="00E63382">
        <w:t> </w:t>
      </w:r>
      <w:r w:rsidRPr="00E63382">
        <w:t>1</w:t>
      </w:r>
      <w:r w:rsidR="00E53BB4" w:rsidRPr="00E63382">
        <w:t>8</w:t>
      </w:r>
      <w:r w:rsidRPr="00E63382">
        <w:t xml:space="preserve"> of the Levy Regulations.</w:t>
      </w:r>
    </w:p>
    <w:p w:rsidR="00090B8B" w:rsidRPr="00E63382" w:rsidRDefault="00090B8B" w:rsidP="00090B8B">
      <w:pPr>
        <w:pStyle w:val="Definition"/>
      </w:pPr>
      <w:proofErr w:type="spellStart"/>
      <w:r w:rsidRPr="00E63382">
        <w:rPr>
          <w:b/>
          <w:i/>
        </w:rPr>
        <w:t>leviable</w:t>
      </w:r>
      <w:proofErr w:type="spellEnd"/>
      <w:r w:rsidRPr="00E63382">
        <w:rPr>
          <w:b/>
          <w:i/>
        </w:rPr>
        <w:t xml:space="preserve"> </w:t>
      </w:r>
      <w:proofErr w:type="spellStart"/>
      <w:r w:rsidRPr="00E63382">
        <w:rPr>
          <w:b/>
          <w:i/>
        </w:rPr>
        <w:t>SESSF</w:t>
      </w:r>
      <w:proofErr w:type="spellEnd"/>
      <w:r w:rsidRPr="00E63382">
        <w:rPr>
          <w:b/>
          <w:i/>
        </w:rPr>
        <w:t xml:space="preserve"> quota SFR </w:t>
      </w:r>
      <w:r w:rsidRPr="00E63382">
        <w:t>has the same meaning as in section</w:t>
      </w:r>
      <w:r w:rsidR="00E63382" w:rsidRPr="00E63382">
        <w:t> </w:t>
      </w:r>
      <w:r w:rsidRPr="00E63382">
        <w:t>1</w:t>
      </w:r>
      <w:r w:rsidR="00E53BB4" w:rsidRPr="00E63382">
        <w:t>7</w:t>
      </w:r>
      <w:r w:rsidRPr="00E63382">
        <w:t xml:space="preserve"> of the Levy</w:t>
      </w:r>
      <w:r w:rsidRPr="00E63382">
        <w:rPr>
          <w:i/>
        </w:rPr>
        <w:t xml:space="preserve"> </w:t>
      </w:r>
      <w:r w:rsidRPr="00E63382">
        <w:t>Regulations.</w:t>
      </w:r>
    </w:p>
    <w:p w:rsidR="00093C45" w:rsidRPr="00E63382" w:rsidRDefault="00093C45" w:rsidP="00093C45">
      <w:pPr>
        <w:pStyle w:val="Definition"/>
      </w:pPr>
      <w:r w:rsidRPr="00E63382">
        <w:rPr>
          <w:b/>
          <w:i/>
        </w:rPr>
        <w:t>levy</w:t>
      </w:r>
      <w:r w:rsidRPr="00E63382">
        <w:t xml:space="preserve"> means levy imposed by the Levy Act.</w:t>
      </w:r>
    </w:p>
    <w:p w:rsidR="00093C45" w:rsidRPr="00E63382" w:rsidRDefault="00093C45" w:rsidP="00093C45">
      <w:pPr>
        <w:pStyle w:val="Definition"/>
      </w:pPr>
      <w:r w:rsidRPr="00E63382">
        <w:rPr>
          <w:b/>
          <w:bCs/>
          <w:i/>
        </w:rPr>
        <w:t xml:space="preserve">Levy Act </w:t>
      </w:r>
      <w:r w:rsidRPr="00E63382">
        <w:t xml:space="preserve">means the </w:t>
      </w:r>
      <w:r w:rsidRPr="00E63382">
        <w:rPr>
          <w:i/>
        </w:rPr>
        <w:t>Fishing Levy Act 1991</w:t>
      </w:r>
      <w:r w:rsidRPr="00E63382">
        <w:t>.</w:t>
      </w:r>
    </w:p>
    <w:p w:rsidR="00090B8B" w:rsidRPr="00E63382" w:rsidRDefault="00090B8B" w:rsidP="00090B8B">
      <w:pPr>
        <w:pStyle w:val="Definition"/>
      </w:pPr>
      <w:r w:rsidRPr="00E63382">
        <w:rPr>
          <w:b/>
          <w:i/>
        </w:rPr>
        <w:t>Levy Regulations</w:t>
      </w:r>
      <w:r w:rsidRPr="00E63382">
        <w:t xml:space="preserve"> means the </w:t>
      </w:r>
      <w:r w:rsidRPr="00E63382">
        <w:rPr>
          <w:i/>
        </w:rPr>
        <w:t>Fishing Levy Regulations</w:t>
      </w:r>
      <w:r w:rsidR="00E63382" w:rsidRPr="00E63382">
        <w:rPr>
          <w:i/>
        </w:rPr>
        <w:t> </w:t>
      </w:r>
      <w:r w:rsidRPr="00E63382">
        <w:rPr>
          <w:i/>
        </w:rPr>
        <w:t>2018</w:t>
      </w:r>
      <w:r w:rsidRPr="00E63382">
        <w:t>.</w:t>
      </w:r>
    </w:p>
    <w:p w:rsidR="00090B8B" w:rsidRPr="00E63382" w:rsidRDefault="00090B8B" w:rsidP="00090B8B">
      <w:pPr>
        <w:pStyle w:val="Definition"/>
      </w:pPr>
      <w:r w:rsidRPr="00E63382">
        <w:rPr>
          <w:b/>
          <w:bCs/>
          <w:i/>
        </w:rPr>
        <w:t xml:space="preserve">Management Act </w:t>
      </w:r>
      <w:r w:rsidRPr="00E63382">
        <w:t xml:space="preserve">means the </w:t>
      </w:r>
      <w:r w:rsidRPr="00E63382">
        <w:rPr>
          <w:i/>
        </w:rPr>
        <w:t>Fisheries Management Act 1991</w:t>
      </w:r>
      <w:r w:rsidRPr="00E63382">
        <w:t>.</w:t>
      </w:r>
    </w:p>
    <w:p w:rsidR="00093C45" w:rsidRPr="00E63382" w:rsidRDefault="00851470" w:rsidP="00093C45">
      <w:pPr>
        <w:pStyle w:val="ActHead5"/>
      </w:pPr>
      <w:bookmarkStart w:id="5" w:name="_Toc524075228"/>
      <w:r w:rsidRPr="00E63382">
        <w:rPr>
          <w:rStyle w:val="CharSectno"/>
        </w:rPr>
        <w:t>5</w:t>
      </w:r>
      <w:r w:rsidR="00093C45" w:rsidRPr="00E63382">
        <w:t xml:space="preserve">  Collection and payment of levy</w:t>
      </w:r>
      <w:bookmarkEnd w:id="5"/>
    </w:p>
    <w:p w:rsidR="00093C45" w:rsidRPr="00E63382" w:rsidRDefault="00093C45" w:rsidP="00093C45">
      <w:pPr>
        <w:pStyle w:val="subsection"/>
      </w:pPr>
      <w:r w:rsidRPr="00E63382">
        <w:tab/>
      </w:r>
      <w:r w:rsidR="00C24CC5" w:rsidRPr="00E63382">
        <w:t>(1)</w:t>
      </w:r>
      <w:r w:rsidRPr="00E63382">
        <w:tab/>
        <w:t>For the purposes of sections</w:t>
      </w:r>
      <w:r w:rsidR="00E63382" w:rsidRPr="00E63382">
        <w:t> </w:t>
      </w:r>
      <w:r w:rsidRPr="00E63382">
        <w:t xml:space="preserve">110 and 111 of the Management Act, this </w:t>
      </w:r>
      <w:r w:rsidR="00C24CC5" w:rsidRPr="00E63382">
        <w:t>section</w:t>
      </w:r>
      <w:r w:rsidRPr="00E63382">
        <w:t xml:space="preserve"> provides for: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  <w:t>when levy is due and payable; and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the payment of levy by instalments.</w:t>
      </w:r>
    </w:p>
    <w:p w:rsidR="00093C45" w:rsidRPr="00E63382" w:rsidRDefault="00093C45" w:rsidP="00093C45">
      <w:pPr>
        <w:pStyle w:val="SubsectionHead"/>
      </w:pPr>
      <w:proofErr w:type="spellStart"/>
      <w:r w:rsidRPr="00E63382">
        <w:t>Leviable</w:t>
      </w:r>
      <w:proofErr w:type="spellEnd"/>
      <w:r w:rsidRPr="00E63382">
        <w:t xml:space="preserve"> fishing concessions—general</w:t>
      </w:r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2</w:t>
      </w:r>
      <w:r w:rsidR="00093C45" w:rsidRPr="00E63382">
        <w:t>)</w:t>
      </w:r>
      <w:r w:rsidR="00093C45" w:rsidRPr="00E63382">
        <w:tab/>
        <w:t xml:space="preserve">Subject to </w:t>
      </w:r>
      <w:r w:rsidR="00E63382" w:rsidRPr="00E63382">
        <w:t>subsections (</w:t>
      </w:r>
      <w:r w:rsidR="00C24CC5" w:rsidRPr="00E63382">
        <w:t>7</w:t>
      </w:r>
      <w:r w:rsidR="00093C45" w:rsidRPr="00E63382">
        <w:t>) to (</w:t>
      </w:r>
      <w:r w:rsidR="00C24CC5" w:rsidRPr="00E63382">
        <w:t>9</w:t>
      </w:r>
      <w:r w:rsidR="00093C45" w:rsidRPr="00E63382">
        <w:t xml:space="preserve">), an amount of levy in respect of a </w:t>
      </w:r>
      <w:proofErr w:type="spellStart"/>
      <w:r w:rsidR="00093C45" w:rsidRPr="00E63382">
        <w:t>leviable</w:t>
      </w:r>
      <w:proofErr w:type="spellEnd"/>
      <w:r w:rsidR="00093C45" w:rsidRPr="00E63382">
        <w:t xml:space="preserve"> fishing concession must be paid in 3 approximately equal instalments.</w:t>
      </w:r>
    </w:p>
    <w:p w:rsidR="00093C45" w:rsidRPr="00E63382" w:rsidRDefault="00093C45" w:rsidP="00093C45">
      <w:pPr>
        <w:pStyle w:val="subsection"/>
      </w:pPr>
      <w:r w:rsidRPr="00E63382">
        <w:tab/>
        <w:t>(</w:t>
      </w:r>
      <w:r w:rsidR="00C24CC5" w:rsidRPr="00E63382">
        <w:t>3</w:t>
      </w:r>
      <w:r w:rsidRPr="00E63382">
        <w:t>)</w:t>
      </w:r>
      <w:r w:rsidRPr="00E63382">
        <w:tab/>
        <w:t>The instalments are due and payable as follows: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  <w:t>the first instalment is due and payable on 5</w:t>
      </w:r>
      <w:r w:rsidR="00E63382" w:rsidRPr="00E63382">
        <w:t> </w:t>
      </w:r>
      <w:r w:rsidRPr="00E63382">
        <w:t>February 2019;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the second instalment is due and payable on 2</w:t>
      </w:r>
      <w:r w:rsidR="00E63382" w:rsidRPr="00E63382">
        <w:t> </w:t>
      </w:r>
      <w:r w:rsidRPr="00E63382">
        <w:t>April 2019;</w:t>
      </w:r>
    </w:p>
    <w:p w:rsidR="00093C45" w:rsidRPr="00E63382" w:rsidRDefault="00093C45" w:rsidP="00093C45">
      <w:pPr>
        <w:pStyle w:val="paragraph"/>
      </w:pPr>
      <w:r w:rsidRPr="00E63382">
        <w:tab/>
        <w:t>(c)</w:t>
      </w:r>
      <w:r w:rsidRPr="00E63382">
        <w:tab/>
        <w:t>the third instalment is due and payable on 29</w:t>
      </w:r>
      <w:r w:rsidR="00E63382" w:rsidRPr="00E63382">
        <w:t> </w:t>
      </w:r>
      <w:r w:rsidRPr="00E63382">
        <w:t>May 201</w:t>
      </w:r>
      <w:r w:rsidR="00090B8B" w:rsidRPr="00E63382">
        <w:t>9</w:t>
      </w:r>
      <w:r w:rsidRPr="00E63382">
        <w:t>.</w:t>
      </w:r>
    </w:p>
    <w:p w:rsidR="00093C45" w:rsidRPr="00E63382" w:rsidRDefault="00093C45" w:rsidP="00093C45">
      <w:pPr>
        <w:pStyle w:val="subsection"/>
      </w:pPr>
      <w:r w:rsidRPr="00E63382">
        <w:tab/>
        <w:t>(</w:t>
      </w:r>
      <w:r w:rsidR="00C24CC5" w:rsidRPr="00E63382">
        <w:t>4</w:t>
      </w:r>
      <w:r w:rsidRPr="00E63382">
        <w:t>)</w:t>
      </w:r>
      <w:r w:rsidRPr="00E63382">
        <w:tab/>
        <w:t xml:space="preserve">Despite </w:t>
      </w:r>
      <w:r w:rsidR="00E63382" w:rsidRPr="00E63382">
        <w:t>paragraph (</w:t>
      </w:r>
      <w:r w:rsidR="00C24CC5" w:rsidRPr="00E63382">
        <w:t>3</w:t>
      </w:r>
      <w:r w:rsidRPr="00E63382">
        <w:t>)(a), i</w:t>
      </w:r>
      <w:r w:rsidR="00686AE4" w:rsidRPr="00E63382">
        <w:t>f a dealing occurs on or after 8</w:t>
      </w:r>
      <w:r w:rsidR="00E63382" w:rsidRPr="00E63382">
        <w:t> </w:t>
      </w:r>
      <w:r w:rsidRPr="00E63382">
        <w:t>January 201</w:t>
      </w:r>
      <w:r w:rsidR="00931A73" w:rsidRPr="00E63382">
        <w:t>9</w:t>
      </w:r>
      <w:r w:rsidRPr="00E63382">
        <w:t xml:space="preserve"> and before </w:t>
      </w:r>
      <w:r w:rsidR="00931A73" w:rsidRPr="00E63382">
        <w:t>5</w:t>
      </w:r>
      <w:r w:rsidR="00E63382" w:rsidRPr="00E63382">
        <w:t> </w:t>
      </w:r>
      <w:r w:rsidRPr="00E63382">
        <w:t>February 201</w:t>
      </w:r>
      <w:r w:rsidR="00931A73" w:rsidRPr="00E63382">
        <w:t>9</w:t>
      </w:r>
      <w:r w:rsidRPr="00E63382">
        <w:t xml:space="preserve"> that would, but for subsection</w:t>
      </w:r>
      <w:r w:rsidR="00E63382" w:rsidRPr="00E63382">
        <w:t> </w:t>
      </w:r>
      <w:r w:rsidRPr="00E63382">
        <w:t xml:space="preserve">46(2) of the Management Act, have the effect of transferring the </w:t>
      </w:r>
      <w:proofErr w:type="spellStart"/>
      <w:r w:rsidRPr="00E63382">
        <w:t>leviable</w:t>
      </w:r>
      <w:proofErr w:type="spellEnd"/>
      <w:r w:rsidRPr="00E63382">
        <w:t xml:space="preserve"> fishing concession, the first instalment is due and payable on the earlier of: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</w:r>
      <w:r w:rsidR="00931A73" w:rsidRPr="00E63382">
        <w:t>5</w:t>
      </w:r>
      <w:r w:rsidR="00E63382" w:rsidRPr="00E63382">
        <w:t> </w:t>
      </w:r>
      <w:r w:rsidRPr="00E63382">
        <w:t>February 201</w:t>
      </w:r>
      <w:r w:rsidR="00931A73" w:rsidRPr="00E63382">
        <w:t>9</w:t>
      </w:r>
      <w:r w:rsidRPr="00E63382">
        <w:t>; and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the day before the day an application is made to register the dealing under section</w:t>
      </w:r>
      <w:r w:rsidR="00E63382" w:rsidRPr="00E63382">
        <w:t> </w:t>
      </w:r>
      <w:r w:rsidRPr="00E63382">
        <w:t>46 of the Management Act.</w:t>
      </w:r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5</w:t>
      </w:r>
      <w:r w:rsidR="00093C45" w:rsidRPr="00E63382">
        <w:t>)</w:t>
      </w:r>
      <w:r w:rsidR="00093C45" w:rsidRPr="00E63382">
        <w:tab/>
        <w:t xml:space="preserve">Despite </w:t>
      </w:r>
      <w:r w:rsidR="00E63382" w:rsidRPr="00E63382">
        <w:t>paragraph (</w:t>
      </w:r>
      <w:r w:rsidR="00C24CC5" w:rsidRPr="00E63382">
        <w:t>3</w:t>
      </w:r>
      <w:r w:rsidR="00093C45" w:rsidRPr="00E63382">
        <w:t>)(b), i</w:t>
      </w:r>
      <w:r w:rsidR="00686AE4" w:rsidRPr="00E63382">
        <w:t>f a dealing occurs on or after 5</w:t>
      </w:r>
      <w:r w:rsidR="00E63382" w:rsidRPr="00E63382">
        <w:t> </w:t>
      </w:r>
      <w:r w:rsidR="00093C45" w:rsidRPr="00E63382">
        <w:t>March 201</w:t>
      </w:r>
      <w:r w:rsidR="00931A73" w:rsidRPr="00E63382">
        <w:t>9</w:t>
      </w:r>
      <w:r w:rsidR="00093C45" w:rsidRPr="00E63382">
        <w:t xml:space="preserve"> and before </w:t>
      </w:r>
      <w:r w:rsidR="00931A73" w:rsidRPr="00E63382">
        <w:t>2</w:t>
      </w:r>
      <w:r w:rsidR="00E63382" w:rsidRPr="00E63382">
        <w:t> </w:t>
      </w:r>
      <w:r w:rsidR="00093C45" w:rsidRPr="00E63382">
        <w:t>April 201</w:t>
      </w:r>
      <w:r w:rsidR="00931A73" w:rsidRPr="00E63382">
        <w:t>9</w:t>
      </w:r>
      <w:r w:rsidR="00093C45" w:rsidRPr="00E63382">
        <w:t xml:space="preserve"> that would, but for subsection</w:t>
      </w:r>
      <w:r w:rsidR="00E63382" w:rsidRPr="00E63382">
        <w:t> </w:t>
      </w:r>
      <w:r w:rsidR="00093C45" w:rsidRPr="00E63382">
        <w:t xml:space="preserve">46(2) of the Management Act, have the effect of transferring the </w:t>
      </w:r>
      <w:proofErr w:type="spellStart"/>
      <w:r w:rsidR="00093C45" w:rsidRPr="00E63382">
        <w:t>leviable</w:t>
      </w:r>
      <w:proofErr w:type="spellEnd"/>
      <w:r w:rsidR="00093C45" w:rsidRPr="00E63382">
        <w:t xml:space="preserve"> fishing concession, the second instalment is due and payable on the earlier of: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</w:r>
      <w:r w:rsidR="00931A73" w:rsidRPr="00E63382">
        <w:t>2</w:t>
      </w:r>
      <w:r w:rsidR="00E63382" w:rsidRPr="00E63382">
        <w:t> </w:t>
      </w:r>
      <w:r w:rsidRPr="00E63382">
        <w:t>April 201</w:t>
      </w:r>
      <w:r w:rsidR="00931A73" w:rsidRPr="00E63382">
        <w:t>9</w:t>
      </w:r>
      <w:r w:rsidRPr="00E63382">
        <w:t>; and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the day before the day an application is made to register the dealing under section</w:t>
      </w:r>
      <w:r w:rsidR="00E63382" w:rsidRPr="00E63382">
        <w:t> </w:t>
      </w:r>
      <w:r w:rsidRPr="00E63382">
        <w:t>46 of the Management Act.</w:t>
      </w:r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6</w:t>
      </w:r>
      <w:r w:rsidR="00093C45" w:rsidRPr="00E63382">
        <w:t>)</w:t>
      </w:r>
      <w:r w:rsidR="00093C45" w:rsidRPr="00E63382">
        <w:tab/>
        <w:t xml:space="preserve">Despite </w:t>
      </w:r>
      <w:r w:rsidR="00E63382" w:rsidRPr="00E63382">
        <w:t>paragraph (</w:t>
      </w:r>
      <w:r w:rsidR="00C24CC5" w:rsidRPr="00E63382">
        <w:t>3</w:t>
      </w:r>
      <w:r w:rsidR="00093C45" w:rsidRPr="00E63382">
        <w:t>)(c), if a dealing occurs on or after 1</w:t>
      </w:r>
      <w:r w:rsidR="00E63382" w:rsidRPr="00E63382">
        <w:t> </w:t>
      </w:r>
      <w:r w:rsidR="00093C45" w:rsidRPr="00E63382">
        <w:t>May 201</w:t>
      </w:r>
      <w:r w:rsidR="00931A73" w:rsidRPr="00E63382">
        <w:t>9</w:t>
      </w:r>
      <w:r w:rsidR="00093C45" w:rsidRPr="00E63382">
        <w:t xml:space="preserve"> and before 29</w:t>
      </w:r>
      <w:r w:rsidR="00E63382" w:rsidRPr="00E63382">
        <w:t> </w:t>
      </w:r>
      <w:r w:rsidR="00093C45" w:rsidRPr="00E63382">
        <w:t>May 201</w:t>
      </w:r>
      <w:r w:rsidR="00931A73" w:rsidRPr="00E63382">
        <w:t>9</w:t>
      </w:r>
      <w:r w:rsidR="00093C45" w:rsidRPr="00E63382">
        <w:t xml:space="preserve"> that would, but for subsection</w:t>
      </w:r>
      <w:r w:rsidR="00E63382" w:rsidRPr="00E63382">
        <w:t> </w:t>
      </w:r>
      <w:r w:rsidR="00093C45" w:rsidRPr="00E63382">
        <w:t xml:space="preserve">46(2) of the Management Act, have the effect of transferring the </w:t>
      </w:r>
      <w:proofErr w:type="spellStart"/>
      <w:r w:rsidR="00093C45" w:rsidRPr="00E63382">
        <w:t>leviable</w:t>
      </w:r>
      <w:proofErr w:type="spellEnd"/>
      <w:r w:rsidR="00093C45" w:rsidRPr="00E63382">
        <w:t xml:space="preserve"> fishing concession, the third instalment is due and payable on the earlier of: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  <w:t>29</w:t>
      </w:r>
      <w:r w:rsidR="00E63382" w:rsidRPr="00E63382">
        <w:t> </w:t>
      </w:r>
      <w:r w:rsidRPr="00E63382">
        <w:t>May 201</w:t>
      </w:r>
      <w:r w:rsidR="00931A73" w:rsidRPr="00E63382">
        <w:t>9</w:t>
      </w:r>
      <w:r w:rsidRPr="00E63382">
        <w:t>; and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the day before the day an application is made to register the dealing under section</w:t>
      </w:r>
      <w:r w:rsidR="00E63382" w:rsidRPr="00E63382">
        <w:t> </w:t>
      </w:r>
      <w:r w:rsidRPr="00E63382">
        <w:t>46 of the Management Act.</w:t>
      </w:r>
    </w:p>
    <w:p w:rsidR="00093C45" w:rsidRPr="00E63382" w:rsidRDefault="00093C45" w:rsidP="00093C45">
      <w:pPr>
        <w:pStyle w:val="SubsectionHead"/>
      </w:pPr>
      <w:proofErr w:type="spellStart"/>
      <w:r w:rsidRPr="00E63382">
        <w:t>Leviable</w:t>
      </w:r>
      <w:proofErr w:type="spellEnd"/>
      <w:r w:rsidRPr="00E63382">
        <w:t xml:space="preserve"> </w:t>
      </w:r>
      <w:proofErr w:type="spellStart"/>
      <w:r w:rsidRPr="00E63382">
        <w:t>SESSF</w:t>
      </w:r>
      <w:proofErr w:type="spellEnd"/>
      <w:r w:rsidRPr="00E63382">
        <w:t xml:space="preserve"> quota fishing permits to which subsection</w:t>
      </w:r>
      <w:r w:rsidR="00E63382" w:rsidRPr="00E63382">
        <w:t> </w:t>
      </w:r>
      <w:r w:rsidRPr="00E63382">
        <w:t>1</w:t>
      </w:r>
      <w:r w:rsidR="00B40BB3" w:rsidRPr="00E63382">
        <w:t>8</w:t>
      </w:r>
      <w:r w:rsidRPr="00E63382">
        <w:t xml:space="preserve">(4) </w:t>
      </w:r>
      <w:r w:rsidR="00090B8B" w:rsidRPr="00E63382">
        <w:t xml:space="preserve">of the Levy Regulations </w:t>
      </w:r>
      <w:r w:rsidRPr="00E63382">
        <w:t>applies</w:t>
      </w:r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7</w:t>
      </w:r>
      <w:r w:rsidR="00093C45" w:rsidRPr="00E63382">
        <w:t>)</w:t>
      </w:r>
      <w:r w:rsidR="00093C45" w:rsidRPr="00E63382">
        <w:tab/>
        <w:t>If subsection</w:t>
      </w:r>
      <w:r w:rsidR="00E63382" w:rsidRPr="00E63382">
        <w:t> </w:t>
      </w:r>
      <w:r w:rsidR="00093C45" w:rsidRPr="00E63382">
        <w:t>1</w:t>
      </w:r>
      <w:r w:rsidR="00B40BB3" w:rsidRPr="00E63382">
        <w:t>8</w:t>
      </w:r>
      <w:r w:rsidR="00093C45" w:rsidRPr="00E63382">
        <w:t xml:space="preserve">(4) </w:t>
      </w:r>
      <w:r w:rsidR="00931A73" w:rsidRPr="00E63382">
        <w:t xml:space="preserve">of the </w:t>
      </w:r>
      <w:r w:rsidRPr="00E63382">
        <w:t>Levy Regulations</w:t>
      </w:r>
      <w:r w:rsidR="00931A73" w:rsidRPr="00E63382">
        <w:t xml:space="preserve"> </w:t>
      </w:r>
      <w:r w:rsidR="00093C45" w:rsidRPr="00E63382">
        <w:t xml:space="preserve">applies to a </w:t>
      </w:r>
      <w:proofErr w:type="spellStart"/>
      <w:r w:rsidR="00093C45" w:rsidRPr="00E63382">
        <w:t>leviable</w:t>
      </w:r>
      <w:proofErr w:type="spellEnd"/>
      <w:r w:rsidR="00093C45" w:rsidRPr="00E63382">
        <w:t xml:space="preserve"> </w:t>
      </w:r>
      <w:proofErr w:type="spellStart"/>
      <w:r w:rsidR="00093C45" w:rsidRPr="00E63382">
        <w:t>SESSF</w:t>
      </w:r>
      <w:proofErr w:type="spellEnd"/>
      <w:r w:rsidR="00093C45" w:rsidRPr="00E63382">
        <w:t xml:space="preserve"> quota fishing permit, the amount of levy in respect of the permit must be paid in 2 approximately equal instalments.</w:t>
      </w:r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8</w:t>
      </w:r>
      <w:r w:rsidR="00093C45" w:rsidRPr="00E63382">
        <w:t>)</w:t>
      </w:r>
      <w:r w:rsidR="00093C45" w:rsidRPr="00E63382">
        <w:tab/>
        <w:t>The instalments are due and payable as follows: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  <w:t xml:space="preserve">the first instalment is due and payable on </w:t>
      </w:r>
      <w:r w:rsidR="00931A73" w:rsidRPr="00E63382">
        <w:t>5</w:t>
      </w:r>
      <w:r w:rsidR="00E63382" w:rsidRPr="00E63382">
        <w:t> </w:t>
      </w:r>
      <w:r w:rsidRPr="00E63382">
        <w:t>February 201</w:t>
      </w:r>
      <w:r w:rsidR="00931A73" w:rsidRPr="00E63382">
        <w:t>9</w:t>
      </w:r>
      <w:r w:rsidRPr="00E63382">
        <w:t>;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 xml:space="preserve">the second instalment is due and payable on </w:t>
      </w:r>
      <w:r w:rsidR="00931A73" w:rsidRPr="00E63382">
        <w:t>2</w:t>
      </w:r>
      <w:r w:rsidR="00E63382" w:rsidRPr="00E63382">
        <w:t> </w:t>
      </w:r>
      <w:r w:rsidRPr="00E63382">
        <w:t>April 201</w:t>
      </w:r>
      <w:r w:rsidR="00931A73" w:rsidRPr="00E63382">
        <w:t>9</w:t>
      </w:r>
      <w:r w:rsidRPr="00E63382">
        <w:t>.</w:t>
      </w:r>
    </w:p>
    <w:p w:rsidR="00093C45" w:rsidRPr="00E63382" w:rsidRDefault="00093C45" w:rsidP="00093C45">
      <w:pPr>
        <w:pStyle w:val="SubsectionHead"/>
      </w:pPr>
      <w:r w:rsidRPr="00E63382">
        <w:t xml:space="preserve">Certain </w:t>
      </w:r>
      <w:proofErr w:type="spellStart"/>
      <w:r w:rsidRPr="00E63382">
        <w:t>leviable</w:t>
      </w:r>
      <w:proofErr w:type="spellEnd"/>
      <w:r w:rsidRPr="00E63382">
        <w:t xml:space="preserve"> </w:t>
      </w:r>
      <w:proofErr w:type="spellStart"/>
      <w:r w:rsidRPr="00E63382">
        <w:t>SESSF</w:t>
      </w:r>
      <w:proofErr w:type="spellEnd"/>
      <w:r w:rsidRPr="00E63382">
        <w:t xml:space="preserve"> quota </w:t>
      </w:r>
      <w:proofErr w:type="spellStart"/>
      <w:r w:rsidRPr="00E63382">
        <w:t>SFRs</w:t>
      </w:r>
      <w:proofErr w:type="spellEnd"/>
    </w:p>
    <w:p w:rsidR="00093C45" w:rsidRPr="00E63382" w:rsidRDefault="00090B8B" w:rsidP="00093C45">
      <w:pPr>
        <w:pStyle w:val="subsection"/>
      </w:pPr>
      <w:r w:rsidRPr="00E63382">
        <w:tab/>
        <w:t>(</w:t>
      </w:r>
      <w:r w:rsidR="00C24CC5" w:rsidRPr="00E63382">
        <w:t>9</w:t>
      </w:r>
      <w:r w:rsidR="00093C45" w:rsidRPr="00E63382">
        <w:t>)</w:t>
      </w:r>
      <w:r w:rsidR="00093C45" w:rsidRPr="00E63382">
        <w:tab/>
        <w:t xml:space="preserve">An amount of levy in respect of a </w:t>
      </w:r>
      <w:proofErr w:type="spellStart"/>
      <w:r w:rsidR="00093C45" w:rsidRPr="00E63382">
        <w:t>leviable</w:t>
      </w:r>
      <w:proofErr w:type="spellEnd"/>
      <w:r w:rsidR="00093C45" w:rsidRPr="00E63382">
        <w:t xml:space="preserve"> </w:t>
      </w:r>
      <w:proofErr w:type="spellStart"/>
      <w:r w:rsidR="00093C45" w:rsidRPr="00E63382">
        <w:t>SESSF</w:t>
      </w:r>
      <w:proofErr w:type="spellEnd"/>
      <w:r w:rsidR="00093C45" w:rsidRPr="00E63382">
        <w:t xml:space="preserve"> quota SFR that authorises the taking of a quota species mentioned in item</w:t>
      </w:r>
      <w:r w:rsidR="00E63382" w:rsidRPr="00E63382">
        <w:t> </w:t>
      </w:r>
      <w:r w:rsidR="00093C45" w:rsidRPr="00E63382">
        <w:t>14 or 17 of the table in subsection</w:t>
      </w:r>
      <w:r w:rsidR="00E63382" w:rsidRPr="00E63382">
        <w:t> </w:t>
      </w:r>
      <w:r w:rsidR="00093C45" w:rsidRPr="00E63382">
        <w:t>1</w:t>
      </w:r>
      <w:r w:rsidR="00B40BB3" w:rsidRPr="00E63382">
        <w:t>7</w:t>
      </w:r>
      <w:r w:rsidR="00093C45" w:rsidRPr="00E63382">
        <w:t>(3)</w:t>
      </w:r>
      <w:r w:rsidR="00931A73" w:rsidRPr="00E63382">
        <w:t xml:space="preserve"> of the </w:t>
      </w:r>
      <w:r w:rsidRPr="00E63382">
        <w:t>Levy Regulations</w:t>
      </w:r>
      <w:r w:rsidR="00686AE4" w:rsidRPr="00E63382">
        <w:t>,</w:t>
      </w:r>
      <w:r w:rsidRPr="00E63382">
        <w:t xml:space="preserve"> </w:t>
      </w:r>
      <w:r w:rsidR="00093C45" w:rsidRPr="00E63382">
        <w:t>or item</w:t>
      </w:r>
      <w:r w:rsidR="00E63382" w:rsidRPr="00E63382">
        <w:t> </w:t>
      </w:r>
      <w:r w:rsidR="00093C45" w:rsidRPr="00E63382">
        <w:t>1, 2, 10 or 11 of the table in subsection</w:t>
      </w:r>
      <w:r w:rsidR="00E63382" w:rsidRPr="00E63382">
        <w:t> </w:t>
      </w:r>
      <w:r w:rsidR="00093C45" w:rsidRPr="00E63382">
        <w:t>1</w:t>
      </w:r>
      <w:r w:rsidR="00B40BB3" w:rsidRPr="00E63382">
        <w:t>7</w:t>
      </w:r>
      <w:r w:rsidR="00093C45" w:rsidRPr="00E63382">
        <w:t>(4)</w:t>
      </w:r>
      <w:r w:rsidR="00931A73" w:rsidRPr="00E63382">
        <w:t xml:space="preserve"> of that instrument</w:t>
      </w:r>
      <w:r w:rsidR="00686AE4" w:rsidRPr="00E63382">
        <w:t>,</w:t>
      </w:r>
      <w:r w:rsidR="00093C45" w:rsidRPr="00E63382">
        <w:t xml:space="preserve"> is due and payable on:</w:t>
      </w:r>
    </w:p>
    <w:p w:rsidR="00093C45" w:rsidRPr="00E63382" w:rsidRDefault="00093C45" w:rsidP="00093C45">
      <w:pPr>
        <w:pStyle w:val="paragraph"/>
      </w:pPr>
      <w:r w:rsidRPr="00E63382">
        <w:tab/>
        <w:t>(a)</w:t>
      </w:r>
      <w:r w:rsidRPr="00E63382">
        <w:tab/>
        <w:t>29</w:t>
      </w:r>
      <w:r w:rsidR="00E63382" w:rsidRPr="00E63382">
        <w:t> </w:t>
      </w:r>
      <w:r w:rsidRPr="00E63382">
        <w:t>May 201</w:t>
      </w:r>
      <w:r w:rsidR="00931A73" w:rsidRPr="00E63382">
        <w:t>9</w:t>
      </w:r>
      <w:r w:rsidRPr="00E63382">
        <w:t>; or</w:t>
      </w:r>
    </w:p>
    <w:p w:rsidR="00093C45" w:rsidRPr="00E63382" w:rsidRDefault="00093C45" w:rsidP="00093C45">
      <w:pPr>
        <w:pStyle w:val="paragraph"/>
      </w:pPr>
      <w:r w:rsidRPr="00E63382">
        <w:tab/>
        <w:t>(b)</w:t>
      </w:r>
      <w:r w:rsidRPr="00E63382">
        <w:tab/>
        <w:t>if a dealing occurs on or after 1</w:t>
      </w:r>
      <w:r w:rsidR="00E63382" w:rsidRPr="00E63382">
        <w:t> </w:t>
      </w:r>
      <w:r w:rsidRPr="00E63382">
        <w:t>May 201</w:t>
      </w:r>
      <w:r w:rsidR="00931A73" w:rsidRPr="00E63382">
        <w:t>9</w:t>
      </w:r>
      <w:r w:rsidRPr="00E63382">
        <w:t xml:space="preserve"> and before 29</w:t>
      </w:r>
      <w:r w:rsidR="00E63382" w:rsidRPr="00E63382">
        <w:t> </w:t>
      </w:r>
      <w:r w:rsidRPr="00E63382">
        <w:t>May 201</w:t>
      </w:r>
      <w:r w:rsidR="00931A73" w:rsidRPr="00E63382">
        <w:t>9</w:t>
      </w:r>
      <w:r w:rsidRPr="00E63382">
        <w:t xml:space="preserve"> that would, but for subsection</w:t>
      </w:r>
      <w:r w:rsidR="00E63382" w:rsidRPr="00E63382">
        <w:t> </w:t>
      </w:r>
      <w:r w:rsidRPr="00E63382">
        <w:t>46(2) of the Management Act, have the effect of transferring the SFR—the earlier of:</w:t>
      </w:r>
    </w:p>
    <w:p w:rsidR="00093C45" w:rsidRPr="00E63382" w:rsidRDefault="00093C45" w:rsidP="00093C45">
      <w:pPr>
        <w:pStyle w:val="paragraphsub"/>
      </w:pPr>
      <w:r w:rsidRPr="00E63382">
        <w:tab/>
        <w:t>(</w:t>
      </w:r>
      <w:proofErr w:type="spellStart"/>
      <w:r w:rsidRPr="00E63382">
        <w:t>i</w:t>
      </w:r>
      <w:proofErr w:type="spellEnd"/>
      <w:r w:rsidRPr="00E63382">
        <w:t>)</w:t>
      </w:r>
      <w:r w:rsidRPr="00E63382">
        <w:tab/>
        <w:t>29</w:t>
      </w:r>
      <w:r w:rsidR="00E63382" w:rsidRPr="00E63382">
        <w:t> </w:t>
      </w:r>
      <w:r w:rsidRPr="00E63382">
        <w:t>May 201</w:t>
      </w:r>
      <w:r w:rsidR="00931A73" w:rsidRPr="00E63382">
        <w:t>9</w:t>
      </w:r>
      <w:r w:rsidRPr="00E63382">
        <w:t>; and</w:t>
      </w:r>
    </w:p>
    <w:p w:rsidR="00093C45" w:rsidRPr="00E63382" w:rsidRDefault="00093C45" w:rsidP="00093C45">
      <w:pPr>
        <w:pStyle w:val="paragraphsub"/>
      </w:pPr>
      <w:r w:rsidRPr="00E63382">
        <w:tab/>
        <w:t>(ii)</w:t>
      </w:r>
      <w:r w:rsidRPr="00E63382">
        <w:tab/>
        <w:t>the day before the day an application is made to register the dealing under section</w:t>
      </w:r>
      <w:r w:rsidR="00E63382" w:rsidRPr="00E63382">
        <w:t> </w:t>
      </w:r>
      <w:r w:rsidRPr="00E63382">
        <w:t>46 of the Management Act.</w:t>
      </w:r>
    </w:p>
    <w:p w:rsidR="00093C45" w:rsidRPr="00E63382" w:rsidRDefault="00093C45" w:rsidP="00093C45">
      <w:pPr>
        <w:pStyle w:val="notetext"/>
      </w:pPr>
      <w:r w:rsidRPr="00E63382">
        <w:t>Note:</w:t>
      </w:r>
      <w:r w:rsidRPr="00E63382">
        <w:tab/>
        <w:t>Section</w:t>
      </w:r>
      <w:r w:rsidR="00E63382" w:rsidRPr="00E63382">
        <w:t> </w:t>
      </w:r>
      <w:r w:rsidRPr="00E63382">
        <w:t>7 of the Levy Act provides that levy in respect of a fishing concession is payable by the person who, at the time at which the levy is due and payable, is the holder of the fishing concession.</w:t>
      </w:r>
    </w:p>
    <w:sectPr w:rsidR="00093C45" w:rsidRPr="00E63382" w:rsidSect="009B27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46" w:rsidRDefault="00730E46" w:rsidP="00715914">
      <w:pPr>
        <w:spacing w:line="240" w:lineRule="auto"/>
      </w:pPr>
      <w:r>
        <w:separator/>
      </w:r>
    </w:p>
  </w:endnote>
  <w:endnote w:type="continuationSeparator" w:id="0">
    <w:p w:rsidR="00730E46" w:rsidRDefault="00730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E7" w:rsidRPr="009B27E7" w:rsidRDefault="009B27E7" w:rsidP="009B27E7">
    <w:pPr>
      <w:pStyle w:val="Footer"/>
      <w:rPr>
        <w:i/>
        <w:sz w:val="18"/>
      </w:rPr>
    </w:pPr>
    <w:r w:rsidRPr="009B27E7">
      <w:rPr>
        <w:i/>
        <w:sz w:val="18"/>
      </w:rPr>
      <w:t>OPC63549 -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Default="00730E46" w:rsidP="00C24CC5">
    <w:pPr>
      <w:pStyle w:val="Footer"/>
      <w:spacing w:before="120"/>
    </w:pPr>
  </w:p>
  <w:p w:rsidR="00730E46" w:rsidRPr="009B27E7" w:rsidRDefault="009B27E7" w:rsidP="009B27E7">
    <w:pPr>
      <w:pStyle w:val="Footer"/>
      <w:rPr>
        <w:i/>
        <w:sz w:val="18"/>
      </w:rPr>
    </w:pPr>
    <w:r w:rsidRPr="009B27E7">
      <w:rPr>
        <w:i/>
        <w:sz w:val="18"/>
      </w:rPr>
      <w:t>OPC63549 -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9B27E7" w:rsidRDefault="009B27E7" w:rsidP="009B27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27E7">
      <w:rPr>
        <w:i/>
        <w:sz w:val="18"/>
      </w:rPr>
      <w:t>OPC63549 -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33C1C" w:rsidRDefault="00730E46" w:rsidP="00C24C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30E46" w:rsidTr="00C24CC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08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708">
            <w:rPr>
              <w:i/>
              <w:sz w:val="18"/>
            </w:rPr>
            <w:t>Fisheries Management (Fishing Levy Collection)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right"/>
            <w:rPr>
              <w:sz w:val="18"/>
            </w:rPr>
          </w:pPr>
        </w:p>
      </w:tc>
    </w:tr>
  </w:tbl>
  <w:p w:rsidR="00730E46" w:rsidRPr="009B27E7" w:rsidRDefault="009B27E7" w:rsidP="009B27E7">
    <w:pPr>
      <w:rPr>
        <w:rFonts w:cs="Times New Roman"/>
        <w:i/>
        <w:sz w:val="18"/>
      </w:rPr>
    </w:pPr>
    <w:r w:rsidRPr="009B27E7">
      <w:rPr>
        <w:rFonts w:cs="Times New Roman"/>
        <w:i/>
        <w:sz w:val="18"/>
      </w:rPr>
      <w:t>OPC63549 -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33C1C" w:rsidRDefault="00730E46" w:rsidP="00C24C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30E46" w:rsidTr="000670E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708">
            <w:rPr>
              <w:i/>
              <w:sz w:val="18"/>
            </w:rPr>
            <w:t>Fisheries Management (Fishing Levy Collection)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A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0E46" w:rsidRPr="009B27E7" w:rsidRDefault="009B27E7" w:rsidP="009B27E7">
    <w:pPr>
      <w:rPr>
        <w:rFonts w:cs="Times New Roman"/>
        <w:i/>
        <w:sz w:val="18"/>
      </w:rPr>
    </w:pPr>
    <w:r w:rsidRPr="009B27E7">
      <w:rPr>
        <w:rFonts w:cs="Times New Roman"/>
        <w:i/>
        <w:sz w:val="18"/>
      </w:rPr>
      <w:t>OPC63549 -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33C1C" w:rsidRDefault="00730E46" w:rsidP="00C24C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30E46" w:rsidTr="00C24CC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A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708">
            <w:rPr>
              <w:i/>
              <w:sz w:val="18"/>
            </w:rPr>
            <w:t>Fisheries Management (Fishing Levy Collection)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right"/>
            <w:rPr>
              <w:sz w:val="18"/>
            </w:rPr>
          </w:pPr>
        </w:p>
      </w:tc>
    </w:tr>
  </w:tbl>
  <w:p w:rsidR="00730E46" w:rsidRPr="009B27E7" w:rsidRDefault="009B27E7" w:rsidP="009B27E7">
    <w:pPr>
      <w:rPr>
        <w:rFonts w:cs="Times New Roman"/>
        <w:i/>
        <w:sz w:val="18"/>
      </w:rPr>
    </w:pPr>
    <w:r w:rsidRPr="009B27E7">
      <w:rPr>
        <w:rFonts w:cs="Times New Roman"/>
        <w:i/>
        <w:sz w:val="18"/>
      </w:rPr>
      <w:t>OPC63549 -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33C1C" w:rsidRDefault="00730E46" w:rsidP="00C24C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30E46" w:rsidTr="00C24CC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708">
            <w:rPr>
              <w:i/>
              <w:sz w:val="18"/>
            </w:rPr>
            <w:t>Fisheries Management (Fishing Levy Collection)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A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0E46" w:rsidRPr="009B27E7" w:rsidRDefault="009B27E7" w:rsidP="009B27E7">
    <w:pPr>
      <w:rPr>
        <w:rFonts w:cs="Times New Roman"/>
        <w:i/>
        <w:sz w:val="18"/>
      </w:rPr>
    </w:pPr>
    <w:r w:rsidRPr="009B27E7">
      <w:rPr>
        <w:rFonts w:cs="Times New Roman"/>
        <w:i/>
        <w:sz w:val="18"/>
      </w:rPr>
      <w:t>OPC63549 -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33C1C" w:rsidRDefault="00730E4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30E46" w:rsidTr="00C24CC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7708">
            <w:rPr>
              <w:i/>
              <w:sz w:val="18"/>
            </w:rPr>
            <w:t>Fisheries Management (Fishing Levy Collection)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30E46" w:rsidRDefault="00730E46" w:rsidP="00730E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08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0E46" w:rsidRPr="009B27E7" w:rsidRDefault="009B27E7" w:rsidP="009B27E7">
    <w:pPr>
      <w:rPr>
        <w:rFonts w:cs="Times New Roman"/>
        <w:i/>
        <w:sz w:val="18"/>
      </w:rPr>
    </w:pPr>
    <w:r w:rsidRPr="009B27E7">
      <w:rPr>
        <w:rFonts w:cs="Times New Roman"/>
        <w:i/>
        <w:sz w:val="18"/>
      </w:rPr>
      <w:t>OPC63549 -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46" w:rsidRDefault="00730E46" w:rsidP="00715914">
      <w:pPr>
        <w:spacing w:line="240" w:lineRule="auto"/>
      </w:pPr>
      <w:r>
        <w:separator/>
      </w:r>
    </w:p>
  </w:footnote>
  <w:footnote w:type="continuationSeparator" w:id="0">
    <w:p w:rsidR="00730E46" w:rsidRDefault="00730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5F1388" w:rsidRDefault="00730E4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5F1388" w:rsidRDefault="00730E4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5F1388" w:rsidRDefault="00730E4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D79B6" w:rsidRDefault="00730E4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D79B6" w:rsidRDefault="00730E4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ED79B6" w:rsidRDefault="00730E4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Default="00730E4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30E46" w:rsidRDefault="00730E4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30E46" w:rsidRPr="007A1328" w:rsidRDefault="00730E4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30E46" w:rsidRPr="007A1328" w:rsidRDefault="00730E46" w:rsidP="00715914">
    <w:pPr>
      <w:rPr>
        <w:b/>
        <w:sz w:val="24"/>
      </w:rPr>
    </w:pPr>
  </w:p>
  <w:p w:rsidR="00730E46" w:rsidRPr="007A1328" w:rsidRDefault="00730E46" w:rsidP="00C24CC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770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D3A7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7A1328" w:rsidRDefault="00730E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30E46" w:rsidRPr="007A1328" w:rsidRDefault="00730E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30E46" w:rsidRPr="007A1328" w:rsidRDefault="00730E4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30E46" w:rsidRPr="007A1328" w:rsidRDefault="00730E46" w:rsidP="00715914">
    <w:pPr>
      <w:jc w:val="right"/>
      <w:rPr>
        <w:b/>
        <w:sz w:val="24"/>
      </w:rPr>
    </w:pPr>
  </w:p>
  <w:p w:rsidR="00730E46" w:rsidRPr="007A1328" w:rsidRDefault="00730E46" w:rsidP="00C24CC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F770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D3A7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46" w:rsidRPr="007A1328" w:rsidRDefault="00730E4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82"/>
    <w:rsid w:val="00004470"/>
    <w:rsid w:val="000136AF"/>
    <w:rsid w:val="000437C1"/>
    <w:rsid w:val="0005365D"/>
    <w:rsid w:val="000614BF"/>
    <w:rsid w:val="000670EC"/>
    <w:rsid w:val="00075C1E"/>
    <w:rsid w:val="00090B8B"/>
    <w:rsid w:val="00093C45"/>
    <w:rsid w:val="00097E4D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27F1"/>
    <w:rsid w:val="001939E1"/>
    <w:rsid w:val="00194C3E"/>
    <w:rsid w:val="00195382"/>
    <w:rsid w:val="001A6C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3A49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4A6B"/>
    <w:rsid w:val="004E7BEC"/>
    <w:rsid w:val="00505D3D"/>
    <w:rsid w:val="00506AF6"/>
    <w:rsid w:val="00510042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3A7C"/>
    <w:rsid w:val="00600219"/>
    <w:rsid w:val="00603DC4"/>
    <w:rsid w:val="0060408E"/>
    <w:rsid w:val="00620076"/>
    <w:rsid w:val="00657827"/>
    <w:rsid w:val="00670EA1"/>
    <w:rsid w:val="00677CC2"/>
    <w:rsid w:val="00686AE4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E46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7672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1470"/>
    <w:rsid w:val="00856A31"/>
    <w:rsid w:val="00864B24"/>
    <w:rsid w:val="00867B37"/>
    <w:rsid w:val="008719DD"/>
    <w:rsid w:val="008754D0"/>
    <w:rsid w:val="0088341D"/>
    <w:rsid w:val="008855C9"/>
    <w:rsid w:val="00886456"/>
    <w:rsid w:val="008A2235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1A73"/>
    <w:rsid w:val="00932377"/>
    <w:rsid w:val="00947D5A"/>
    <w:rsid w:val="009532A5"/>
    <w:rsid w:val="00982242"/>
    <w:rsid w:val="009868E9"/>
    <w:rsid w:val="00996AD1"/>
    <w:rsid w:val="009B27E7"/>
    <w:rsid w:val="009E5CFC"/>
    <w:rsid w:val="00A079CB"/>
    <w:rsid w:val="00A12128"/>
    <w:rsid w:val="00A22C98"/>
    <w:rsid w:val="00A231E2"/>
    <w:rsid w:val="00A645DD"/>
    <w:rsid w:val="00A64912"/>
    <w:rsid w:val="00A70A74"/>
    <w:rsid w:val="00A76E90"/>
    <w:rsid w:val="00AB2FA8"/>
    <w:rsid w:val="00AD5641"/>
    <w:rsid w:val="00AD7889"/>
    <w:rsid w:val="00AF021B"/>
    <w:rsid w:val="00AF06CF"/>
    <w:rsid w:val="00B05CF4"/>
    <w:rsid w:val="00B07CDB"/>
    <w:rsid w:val="00B14710"/>
    <w:rsid w:val="00B16A31"/>
    <w:rsid w:val="00B17DFD"/>
    <w:rsid w:val="00B23354"/>
    <w:rsid w:val="00B308FE"/>
    <w:rsid w:val="00B33709"/>
    <w:rsid w:val="00B33B3C"/>
    <w:rsid w:val="00B40BB3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735F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708"/>
    <w:rsid w:val="00C24CC5"/>
    <w:rsid w:val="00C25E7F"/>
    <w:rsid w:val="00C2746F"/>
    <w:rsid w:val="00C324A0"/>
    <w:rsid w:val="00C3300F"/>
    <w:rsid w:val="00C42BF8"/>
    <w:rsid w:val="00C50043"/>
    <w:rsid w:val="00C61483"/>
    <w:rsid w:val="00C7573B"/>
    <w:rsid w:val="00C93C03"/>
    <w:rsid w:val="00CB0F85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08DF"/>
    <w:rsid w:val="00D52DC2"/>
    <w:rsid w:val="00D53BCC"/>
    <w:rsid w:val="00D70DFB"/>
    <w:rsid w:val="00D766DF"/>
    <w:rsid w:val="00DA186E"/>
    <w:rsid w:val="00DA4116"/>
    <w:rsid w:val="00DB251C"/>
    <w:rsid w:val="00DB4630"/>
    <w:rsid w:val="00DB4B9B"/>
    <w:rsid w:val="00DC4F88"/>
    <w:rsid w:val="00E05704"/>
    <w:rsid w:val="00E11E44"/>
    <w:rsid w:val="00E3270E"/>
    <w:rsid w:val="00E338EF"/>
    <w:rsid w:val="00E47903"/>
    <w:rsid w:val="00E53BB4"/>
    <w:rsid w:val="00E544BB"/>
    <w:rsid w:val="00E63382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1724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171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3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3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3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3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3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3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3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3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3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3382"/>
  </w:style>
  <w:style w:type="paragraph" w:customStyle="1" w:styleId="OPCParaBase">
    <w:name w:val="OPCParaBase"/>
    <w:qFormat/>
    <w:rsid w:val="00E633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33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33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33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33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33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33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33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33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33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33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3382"/>
  </w:style>
  <w:style w:type="paragraph" w:customStyle="1" w:styleId="Blocks">
    <w:name w:val="Blocks"/>
    <w:aliases w:val="bb"/>
    <w:basedOn w:val="OPCParaBase"/>
    <w:qFormat/>
    <w:rsid w:val="00E633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33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3382"/>
    <w:rPr>
      <w:i/>
    </w:rPr>
  </w:style>
  <w:style w:type="paragraph" w:customStyle="1" w:styleId="BoxList">
    <w:name w:val="BoxList"/>
    <w:aliases w:val="bl"/>
    <w:basedOn w:val="BoxText"/>
    <w:qFormat/>
    <w:rsid w:val="00E633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33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33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3382"/>
    <w:pPr>
      <w:ind w:left="1985" w:hanging="851"/>
    </w:pPr>
  </w:style>
  <w:style w:type="character" w:customStyle="1" w:styleId="CharAmPartNo">
    <w:name w:val="CharAmPartNo"/>
    <w:basedOn w:val="OPCCharBase"/>
    <w:qFormat/>
    <w:rsid w:val="00E63382"/>
  </w:style>
  <w:style w:type="character" w:customStyle="1" w:styleId="CharAmPartText">
    <w:name w:val="CharAmPartText"/>
    <w:basedOn w:val="OPCCharBase"/>
    <w:qFormat/>
    <w:rsid w:val="00E63382"/>
  </w:style>
  <w:style w:type="character" w:customStyle="1" w:styleId="CharAmSchNo">
    <w:name w:val="CharAmSchNo"/>
    <w:basedOn w:val="OPCCharBase"/>
    <w:qFormat/>
    <w:rsid w:val="00E63382"/>
  </w:style>
  <w:style w:type="character" w:customStyle="1" w:styleId="CharAmSchText">
    <w:name w:val="CharAmSchText"/>
    <w:basedOn w:val="OPCCharBase"/>
    <w:qFormat/>
    <w:rsid w:val="00E63382"/>
  </w:style>
  <w:style w:type="character" w:customStyle="1" w:styleId="CharBoldItalic">
    <w:name w:val="CharBoldItalic"/>
    <w:basedOn w:val="OPCCharBase"/>
    <w:uiPriority w:val="1"/>
    <w:qFormat/>
    <w:rsid w:val="00E633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3382"/>
  </w:style>
  <w:style w:type="character" w:customStyle="1" w:styleId="CharChapText">
    <w:name w:val="CharChapText"/>
    <w:basedOn w:val="OPCCharBase"/>
    <w:uiPriority w:val="1"/>
    <w:qFormat/>
    <w:rsid w:val="00E63382"/>
  </w:style>
  <w:style w:type="character" w:customStyle="1" w:styleId="CharDivNo">
    <w:name w:val="CharDivNo"/>
    <w:basedOn w:val="OPCCharBase"/>
    <w:uiPriority w:val="1"/>
    <w:qFormat/>
    <w:rsid w:val="00E63382"/>
  </w:style>
  <w:style w:type="character" w:customStyle="1" w:styleId="CharDivText">
    <w:name w:val="CharDivText"/>
    <w:basedOn w:val="OPCCharBase"/>
    <w:uiPriority w:val="1"/>
    <w:qFormat/>
    <w:rsid w:val="00E63382"/>
  </w:style>
  <w:style w:type="character" w:customStyle="1" w:styleId="CharItalic">
    <w:name w:val="CharItalic"/>
    <w:basedOn w:val="OPCCharBase"/>
    <w:uiPriority w:val="1"/>
    <w:qFormat/>
    <w:rsid w:val="00E63382"/>
    <w:rPr>
      <w:i/>
    </w:rPr>
  </w:style>
  <w:style w:type="character" w:customStyle="1" w:styleId="CharPartNo">
    <w:name w:val="CharPartNo"/>
    <w:basedOn w:val="OPCCharBase"/>
    <w:uiPriority w:val="1"/>
    <w:qFormat/>
    <w:rsid w:val="00E63382"/>
  </w:style>
  <w:style w:type="character" w:customStyle="1" w:styleId="CharPartText">
    <w:name w:val="CharPartText"/>
    <w:basedOn w:val="OPCCharBase"/>
    <w:uiPriority w:val="1"/>
    <w:qFormat/>
    <w:rsid w:val="00E63382"/>
  </w:style>
  <w:style w:type="character" w:customStyle="1" w:styleId="CharSectno">
    <w:name w:val="CharSectno"/>
    <w:basedOn w:val="OPCCharBase"/>
    <w:qFormat/>
    <w:rsid w:val="00E63382"/>
  </w:style>
  <w:style w:type="character" w:customStyle="1" w:styleId="CharSubdNo">
    <w:name w:val="CharSubdNo"/>
    <w:basedOn w:val="OPCCharBase"/>
    <w:uiPriority w:val="1"/>
    <w:qFormat/>
    <w:rsid w:val="00E63382"/>
  </w:style>
  <w:style w:type="character" w:customStyle="1" w:styleId="CharSubdText">
    <w:name w:val="CharSubdText"/>
    <w:basedOn w:val="OPCCharBase"/>
    <w:uiPriority w:val="1"/>
    <w:qFormat/>
    <w:rsid w:val="00E63382"/>
  </w:style>
  <w:style w:type="paragraph" w:customStyle="1" w:styleId="CTA--">
    <w:name w:val="CTA --"/>
    <w:basedOn w:val="OPCParaBase"/>
    <w:next w:val="Normal"/>
    <w:rsid w:val="00E633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33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33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33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33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33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33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33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33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33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33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33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33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33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33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338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33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33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33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33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33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33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33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33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33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33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33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33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33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33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33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3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33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33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33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33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33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33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33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33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33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33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33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33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33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33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33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33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33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33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33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33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33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33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33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33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33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33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33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33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33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33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33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3382"/>
    <w:rPr>
      <w:sz w:val="16"/>
    </w:rPr>
  </w:style>
  <w:style w:type="table" w:customStyle="1" w:styleId="CFlag">
    <w:name w:val="CFlag"/>
    <w:basedOn w:val="TableNormal"/>
    <w:uiPriority w:val="99"/>
    <w:rsid w:val="00E633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3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3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33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33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33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33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33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33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33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33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33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33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33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33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33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33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33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33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33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33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33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33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3382"/>
  </w:style>
  <w:style w:type="character" w:customStyle="1" w:styleId="CharSubPartNoCASA">
    <w:name w:val="CharSubPartNo(CASA)"/>
    <w:basedOn w:val="OPCCharBase"/>
    <w:uiPriority w:val="1"/>
    <w:rsid w:val="00E63382"/>
  </w:style>
  <w:style w:type="paragraph" w:customStyle="1" w:styleId="ENoteTTIndentHeadingSub">
    <w:name w:val="ENoteTTIndentHeadingSub"/>
    <w:aliases w:val="enTTHis"/>
    <w:basedOn w:val="OPCParaBase"/>
    <w:rsid w:val="00E633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33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33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33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33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4C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3382"/>
    <w:rPr>
      <w:sz w:val="22"/>
    </w:rPr>
  </w:style>
  <w:style w:type="paragraph" w:customStyle="1" w:styleId="SOTextNote">
    <w:name w:val="SO TextNote"/>
    <w:aliases w:val="sont"/>
    <w:basedOn w:val="SOText"/>
    <w:qFormat/>
    <w:rsid w:val="00E633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33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3382"/>
    <w:rPr>
      <w:sz w:val="22"/>
    </w:rPr>
  </w:style>
  <w:style w:type="paragraph" w:customStyle="1" w:styleId="FileName">
    <w:name w:val="FileName"/>
    <w:basedOn w:val="Normal"/>
    <w:rsid w:val="00E63382"/>
  </w:style>
  <w:style w:type="paragraph" w:customStyle="1" w:styleId="TableHeading">
    <w:name w:val="TableHeading"/>
    <w:aliases w:val="th"/>
    <w:basedOn w:val="OPCParaBase"/>
    <w:next w:val="Tabletext"/>
    <w:rsid w:val="00E633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33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33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33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33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33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33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33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33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33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338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33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33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3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3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3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33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33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33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33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33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3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633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3382"/>
    <w:pPr>
      <w:ind w:left="240" w:hanging="240"/>
    </w:pPr>
  </w:style>
  <w:style w:type="paragraph" w:styleId="Index2">
    <w:name w:val="index 2"/>
    <w:basedOn w:val="Normal"/>
    <w:next w:val="Normal"/>
    <w:autoRedefine/>
    <w:rsid w:val="00E63382"/>
    <w:pPr>
      <w:ind w:left="480" w:hanging="240"/>
    </w:pPr>
  </w:style>
  <w:style w:type="paragraph" w:styleId="Index3">
    <w:name w:val="index 3"/>
    <w:basedOn w:val="Normal"/>
    <w:next w:val="Normal"/>
    <w:autoRedefine/>
    <w:rsid w:val="00E63382"/>
    <w:pPr>
      <w:ind w:left="720" w:hanging="240"/>
    </w:pPr>
  </w:style>
  <w:style w:type="paragraph" w:styleId="Index4">
    <w:name w:val="index 4"/>
    <w:basedOn w:val="Normal"/>
    <w:next w:val="Normal"/>
    <w:autoRedefine/>
    <w:rsid w:val="00E63382"/>
    <w:pPr>
      <w:ind w:left="960" w:hanging="240"/>
    </w:pPr>
  </w:style>
  <w:style w:type="paragraph" w:styleId="Index5">
    <w:name w:val="index 5"/>
    <w:basedOn w:val="Normal"/>
    <w:next w:val="Normal"/>
    <w:autoRedefine/>
    <w:rsid w:val="00E63382"/>
    <w:pPr>
      <w:ind w:left="1200" w:hanging="240"/>
    </w:pPr>
  </w:style>
  <w:style w:type="paragraph" w:styleId="Index6">
    <w:name w:val="index 6"/>
    <w:basedOn w:val="Normal"/>
    <w:next w:val="Normal"/>
    <w:autoRedefine/>
    <w:rsid w:val="00E63382"/>
    <w:pPr>
      <w:ind w:left="1440" w:hanging="240"/>
    </w:pPr>
  </w:style>
  <w:style w:type="paragraph" w:styleId="Index7">
    <w:name w:val="index 7"/>
    <w:basedOn w:val="Normal"/>
    <w:next w:val="Normal"/>
    <w:autoRedefine/>
    <w:rsid w:val="00E63382"/>
    <w:pPr>
      <w:ind w:left="1680" w:hanging="240"/>
    </w:pPr>
  </w:style>
  <w:style w:type="paragraph" w:styleId="Index8">
    <w:name w:val="index 8"/>
    <w:basedOn w:val="Normal"/>
    <w:next w:val="Normal"/>
    <w:autoRedefine/>
    <w:rsid w:val="00E63382"/>
    <w:pPr>
      <w:ind w:left="1920" w:hanging="240"/>
    </w:pPr>
  </w:style>
  <w:style w:type="paragraph" w:styleId="Index9">
    <w:name w:val="index 9"/>
    <w:basedOn w:val="Normal"/>
    <w:next w:val="Normal"/>
    <w:autoRedefine/>
    <w:rsid w:val="00E63382"/>
    <w:pPr>
      <w:ind w:left="2160" w:hanging="240"/>
    </w:pPr>
  </w:style>
  <w:style w:type="paragraph" w:styleId="NormalIndent">
    <w:name w:val="Normal Indent"/>
    <w:basedOn w:val="Normal"/>
    <w:rsid w:val="00E63382"/>
    <w:pPr>
      <w:ind w:left="720"/>
    </w:pPr>
  </w:style>
  <w:style w:type="paragraph" w:styleId="FootnoteText">
    <w:name w:val="footnote text"/>
    <w:basedOn w:val="Normal"/>
    <w:link w:val="FootnoteTextChar"/>
    <w:rsid w:val="00E633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3382"/>
  </w:style>
  <w:style w:type="paragraph" w:styleId="CommentText">
    <w:name w:val="annotation text"/>
    <w:basedOn w:val="Normal"/>
    <w:link w:val="CommentTextChar"/>
    <w:rsid w:val="00E633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3382"/>
  </w:style>
  <w:style w:type="paragraph" w:styleId="IndexHeading">
    <w:name w:val="index heading"/>
    <w:basedOn w:val="Normal"/>
    <w:next w:val="Index1"/>
    <w:rsid w:val="00E633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33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3382"/>
    <w:pPr>
      <w:ind w:left="480" w:hanging="480"/>
    </w:pPr>
  </w:style>
  <w:style w:type="paragraph" w:styleId="EnvelopeAddress">
    <w:name w:val="envelope address"/>
    <w:basedOn w:val="Normal"/>
    <w:rsid w:val="00E633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33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33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3382"/>
    <w:rPr>
      <w:sz w:val="16"/>
      <w:szCs w:val="16"/>
    </w:rPr>
  </w:style>
  <w:style w:type="character" w:styleId="PageNumber">
    <w:name w:val="page number"/>
    <w:basedOn w:val="DefaultParagraphFont"/>
    <w:rsid w:val="00E63382"/>
  </w:style>
  <w:style w:type="character" w:styleId="EndnoteReference">
    <w:name w:val="endnote reference"/>
    <w:basedOn w:val="DefaultParagraphFont"/>
    <w:rsid w:val="00E63382"/>
    <w:rPr>
      <w:vertAlign w:val="superscript"/>
    </w:rPr>
  </w:style>
  <w:style w:type="paragraph" w:styleId="EndnoteText">
    <w:name w:val="endnote text"/>
    <w:basedOn w:val="Normal"/>
    <w:link w:val="EndnoteTextChar"/>
    <w:rsid w:val="00E633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3382"/>
  </w:style>
  <w:style w:type="paragraph" w:styleId="TableofAuthorities">
    <w:name w:val="table of authorities"/>
    <w:basedOn w:val="Normal"/>
    <w:next w:val="Normal"/>
    <w:rsid w:val="00E63382"/>
    <w:pPr>
      <w:ind w:left="240" w:hanging="240"/>
    </w:pPr>
  </w:style>
  <w:style w:type="paragraph" w:styleId="MacroText">
    <w:name w:val="macro"/>
    <w:link w:val="MacroTextChar"/>
    <w:rsid w:val="00E633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33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33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3382"/>
    <w:pPr>
      <w:ind w:left="283" w:hanging="283"/>
    </w:pPr>
  </w:style>
  <w:style w:type="paragraph" w:styleId="ListBullet">
    <w:name w:val="List Bullet"/>
    <w:basedOn w:val="Normal"/>
    <w:autoRedefine/>
    <w:rsid w:val="00E633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33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3382"/>
    <w:pPr>
      <w:ind w:left="566" w:hanging="283"/>
    </w:pPr>
  </w:style>
  <w:style w:type="paragraph" w:styleId="List3">
    <w:name w:val="List 3"/>
    <w:basedOn w:val="Normal"/>
    <w:rsid w:val="00E63382"/>
    <w:pPr>
      <w:ind w:left="849" w:hanging="283"/>
    </w:pPr>
  </w:style>
  <w:style w:type="paragraph" w:styleId="List4">
    <w:name w:val="List 4"/>
    <w:basedOn w:val="Normal"/>
    <w:rsid w:val="00E63382"/>
    <w:pPr>
      <w:ind w:left="1132" w:hanging="283"/>
    </w:pPr>
  </w:style>
  <w:style w:type="paragraph" w:styleId="List5">
    <w:name w:val="List 5"/>
    <w:basedOn w:val="Normal"/>
    <w:rsid w:val="00E63382"/>
    <w:pPr>
      <w:ind w:left="1415" w:hanging="283"/>
    </w:pPr>
  </w:style>
  <w:style w:type="paragraph" w:styleId="ListBullet2">
    <w:name w:val="List Bullet 2"/>
    <w:basedOn w:val="Normal"/>
    <w:autoRedefine/>
    <w:rsid w:val="00E633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33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33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33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33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33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33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33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33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33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3382"/>
    <w:pPr>
      <w:ind w:left="4252"/>
    </w:pPr>
  </w:style>
  <w:style w:type="character" w:customStyle="1" w:styleId="ClosingChar">
    <w:name w:val="Closing Char"/>
    <w:basedOn w:val="DefaultParagraphFont"/>
    <w:link w:val="Closing"/>
    <w:rsid w:val="00E63382"/>
    <w:rPr>
      <w:sz w:val="22"/>
    </w:rPr>
  </w:style>
  <w:style w:type="paragraph" w:styleId="Signature">
    <w:name w:val="Signature"/>
    <w:basedOn w:val="Normal"/>
    <w:link w:val="SignatureChar"/>
    <w:rsid w:val="00E633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3382"/>
    <w:rPr>
      <w:sz w:val="22"/>
    </w:rPr>
  </w:style>
  <w:style w:type="paragraph" w:styleId="BodyText">
    <w:name w:val="Body Text"/>
    <w:basedOn w:val="Normal"/>
    <w:link w:val="BodyTextChar"/>
    <w:rsid w:val="00E633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3382"/>
    <w:rPr>
      <w:sz w:val="22"/>
    </w:rPr>
  </w:style>
  <w:style w:type="paragraph" w:styleId="BodyTextIndent">
    <w:name w:val="Body Text Indent"/>
    <w:basedOn w:val="Normal"/>
    <w:link w:val="BodyTextIndentChar"/>
    <w:rsid w:val="00E633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3382"/>
    <w:rPr>
      <w:sz w:val="22"/>
    </w:rPr>
  </w:style>
  <w:style w:type="paragraph" w:styleId="ListContinue">
    <w:name w:val="List Continue"/>
    <w:basedOn w:val="Normal"/>
    <w:rsid w:val="00E63382"/>
    <w:pPr>
      <w:spacing w:after="120"/>
      <w:ind w:left="283"/>
    </w:pPr>
  </w:style>
  <w:style w:type="paragraph" w:styleId="ListContinue2">
    <w:name w:val="List Continue 2"/>
    <w:basedOn w:val="Normal"/>
    <w:rsid w:val="00E63382"/>
    <w:pPr>
      <w:spacing w:after="120"/>
      <w:ind w:left="566"/>
    </w:pPr>
  </w:style>
  <w:style w:type="paragraph" w:styleId="ListContinue3">
    <w:name w:val="List Continue 3"/>
    <w:basedOn w:val="Normal"/>
    <w:rsid w:val="00E63382"/>
    <w:pPr>
      <w:spacing w:after="120"/>
      <w:ind w:left="849"/>
    </w:pPr>
  </w:style>
  <w:style w:type="paragraph" w:styleId="ListContinue4">
    <w:name w:val="List Continue 4"/>
    <w:basedOn w:val="Normal"/>
    <w:rsid w:val="00E63382"/>
    <w:pPr>
      <w:spacing w:after="120"/>
      <w:ind w:left="1132"/>
    </w:pPr>
  </w:style>
  <w:style w:type="paragraph" w:styleId="ListContinue5">
    <w:name w:val="List Continue 5"/>
    <w:basedOn w:val="Normal"/>
    <w:rsid w:val="00E633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33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33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33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33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3382"/>
  </w:style>
  <w:style w:type="character" w:customStyle="1" w:styleId="SalutationChar">
    <w:name w:val="Salutation Char"/>
    <w:basedOn w:val="DefaultParagraphFont"/>
    <w:link w:val="Salutation"/>
    <w:rsid w:val="00E63382"/>
    <w:rPr>
      <w:sz w:val="22"/>
    </w:rPr>
  </w:style>
  <w:style w:type="paragraph" w:styleId="Date">
    <w:name w:val="Date"/>
    <w:basedOn w:val="Normal"/>
    <w:next w:val="Normal"/>
    <w:link w:val="DateChar"/>
    <w:rsid w:val="00E63382"/>
  </w:style>
  <w:style w:type="character" w:customStyle="1" w:styleId="DateChar">
    <w:name w:val="Date Char"/>
    <w:basedOn w:val="DefaultParagraphFont"/>
    <w:link w:val="Date"/>
    <w:rsid w:val="00E63382"/>
    <w:rPr>
      <w:sz w:val="22"/>
    </w:rPr>
  </w:style>
  <w:style w:type="paragraph" w:styleId="BodyTextFirstIndent">
    <w:name w:val="Body Text First Indent"/>
    <w:basedOn w:val="BodyText"/>
    <w:link w:val="BodyTextFirstIndentChar"/>
    <w:rsid w:val="00E633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33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33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3382"/>
    <w:rPr>
      <w:sz w:val="22"/>
    </w:rPr>
  </w:style>
  <w:style w:type="paragraph" w:styleId="BodyText2">
    <w:name w:val="Body Text 2"/>
    <w:basedOn w:val="Normal"/>
    <w:link w:val="BodyText2Char"/>
    <w:rsid w:val="00E633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3382"/>
    <w:rPr>
      <w:sz w:val="22"/>
    </w:rPr>
  </w:style>
  <w:style w:type="paragraph" w:styleId="BodyText3">
    <w:name w:val="Body Text 3"/>
    <w:basedOn w:val="Normal"/>
    <w:link w:val="BodyText3Char"/>
    <w:rsid w:val="00E633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33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33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3382"/>
    <w:rPr>
      <w:sz w:val="22"/>
    </w:rPr>
  </w:style>
  <w:style w:type="paragraph" w:styleId="BodyTextIndent3">
    <w:name w:val="Body Text Indent 3"/>
    <w:basedOn w:val="Normal"/>
    <w:link w:val="BodyTextIndent3Char"/>
    <w:rsid w:val="00E633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3382"/>
    <w:rPr>
      <w:sz w:val="16"/>
      <w:szCs w:val="16"/>
    </w:rPr>
  </w:style>
  <w:style w:type="paragraph" w:styleId="BlockText">
    <w:name w:val="Block Text"/>
    <w:basedOn w:val="Normal"/>
    <w:rsid w:val="00E63382"/>
    <w:pPr>
      <w:spacing w:after="120"/>
      <w:ind w:left="1440" w:right="1440"/>
    </w:pPr>
  </w:style>
  <w:style w:type="character" w:styleId="Hyperlink">
    <w:name w:val="Hyperlink"/>
    <w:basedOn w:val="DefaultParagraphFont"/>
    <w:rsid w:val="00E63382"/>
    <w:rPr>
      <w:color w:val="0000FF"/>
      <w:u w:val="single"/>
    </w:rPr>
  </w:style>
  <w:style w:type="character" w:styleId="FollowedHyperlink">
    <w:name w:val="FollowedHyperlink"/>
    <w:basedOn w:val="DefaultParagraphFont"/>
    <w:rsid w:val="00E63382"/>
    <w:rPr>
      <w:color w:val="800080"/>
      <w:u w:val="single"/>
    </w:rPr>
  </w:style>
  <w:style w:type="character" w:styleId="Strong">
    <w:name w:val="Strong"/>
    <w:basedOn w:val="DefaultParagraphFont"/>
    <w:qFormat/>
    <w:rsid w:val="00E63382"/>
    <w:rPr>
      <w:b/>
      <w:bCs/>
    </w:rPr>
  </w:style>
  <w:style w:type="character" w:styleId="Emphasis">
    <w:name w:val="Emphasis"/>
    <w:basedOn w:val="DefaultParagraphFont"/>
    <w:qFormat/>
    <w:rsid w:val="00E63382"/>
    <w:rPr>
      <w:i/>
      <w:iCs/>
    </w:rPr>
  </w:style>
  <w:style w:type="paragraph" w:styleId="DocumentMap">
    <w:name w:val="Document Map"/>
    <w:basedOn w:val="Normal"/>
    <w:link w:val="DocumentMapChar"/>
    <w:rsid w:val="00E633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33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33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33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3382"/>
  </w:style>
  <w:style w:type="character" w:customStyle="1" w:styleId="E-mailSignatureChar">
    <w:name w:val="E-mail Signature Char"/>
    <w:basedOn w:val="DefaultParagraphFont"/>
    <w:link w:val="E-mailSignature"/>
    <w:rsid w:val="00E63382"/>
    <w:rPr>
      <w:sz w:val="22"/>
    </w:rPr>
  </w:style>
  <w:style w:type="paragraph" w:styleId="NormalWeb">
    <w:name w:val="Normal (Web)"/>
    <w:basedOn w:val="Normal"/>
    <w:rsid w:val="00E63382"/>
  </w:style>
  <w:style w:type="character" w:styleId="HTMLAcronym">
    <w:name w:val="HTML Acronym"/>
    <w:basedOn w:val="DefaultParagraphFont"/>
    <w:rsid w:val="00E63382"/>
  </w:style>
  <w:style w:type="paragraph" w:styleId="HTMLAddress">
    <w:name w:val="HTML Address"/>
    <w:basedOn w:val="Normal"/>
    <w:link w:val="HTMLAddressChar"/>
    <w:rsid w:val="00E633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3382"/>
    <w:rPr>
      <w:i/>
      <w:iCs/>
      <w:sz w:val="22"/>
    </w:rPr>
  </w:style>
  <w:style w:type="character" w:styleId="HTMLCite">
    <w:name w:val="HTML Cite"/>
    <w:basedOn w:val="DefaultParagraphFont"/>
    <w:rsid w:val="00E63382"/>
    <w:rPr>
      <w:i/>
      <w:iCs/>
    </w:rPr>
  </w:style>
  <w:style w:type="character" w:styleId="HTMLCode">
    <w:name w:val="HTML Code"/>
    <w:basedOn w:val="DefaultParagraphFont"/>
    <w:rsid w:val="00E633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3382"/>
    <w:rPr>
      <w:i/>
      <w:iCs/>
    </w:rPr>
  </w:style>
  <w:style w:type="character" w:styleId="HTMLKeyboard">
    <w:name w:val="HTML Keyboard"/>
    <w:basedOn w:val="DefaultParagraphFont"/>
    <w:rsid w:val="00E633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33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33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33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33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33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382"/>
    <w:rPr>
      <w:b/>
      <w:bCs/>
    </w:rPr>
  </w:style>
  <w:style w:type="numbering" w:styleId="1ai">
    <w:name w:val="Outline List 1"/>
    <w:basedOn w:val="NoList"/>
    <w:rsid w:val="00E63382"/>
    <w:pPr>
      <w:numPr>
        <w:numId w:val="14"/>
      </w:numPr>
    </w:pPr>
  </w:style>
  <w:style w:type="numbering" w:styleId="111111">
    <w:name w:val="Outline List 2"/>
    <w:basedOn w:val="NoList"/>
    <w:rsid w:val="00E63382"/>
    <w:pPr>
      <w:numPr>
        <w:numId w:val="15"/>
      </w:numPr>
    </w:pPr>
  </w:style>
  <w:style w:type="numbering" w:styleId="ArticleSection">
    <w:name w:val="Outline List 3"/>
    <w:basedOn w:val="NoList"/>
    <w:rsid w:val="00E63382"/>
    <w:pPr>
      <w:numPr>
        <w:numId w:val="17"/>
      </w:numPr>
    </w:pPr>
  </w:style>
  <w:style w:type="table" w:styleId="TableSimple1">
    <w:name w:val="Table Simple 1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33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33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33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33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33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33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33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33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33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33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33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33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33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33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33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33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33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33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338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633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33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33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33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63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33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38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38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38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38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38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38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38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38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38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3382"/>
  </w:style>
  <w:style w:type="paragraph" w:customStyle="1" w:styleId="OPCParaBase">
    <w:name w:val="OPCParaBase"/>
    <w:qFormat/>
    <w:rsid w:val="00E633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33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33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33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33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33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33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33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33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33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33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3382"/>
  </w:style>
  <w:style w:type="paragraph" w:customStyle="1" w:styleId="Blocks">
    <w:name w:val="Blocks"/>
    <w:aliases w:val="bb"/>
    <w:basedOn w:val="OPCParaBase"/>
    <w:qFormat/>
    <w:rsid w:val="00E633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33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3382"/>
    <w:rPr>
      <w:i/>
    </w:rPr>
  </w:style>
  <w:style w:type="paragraph" w:customStyle="1" w:styleId="BoxList">
    <w:name w:val="BoxList"/>
    <w:aliases w:val="bl"/>
    <w:basedOn w:val="BoxText"/>
    <w:qFormat/>
    <w:rsid w:val="00E633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33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33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3382"/>
    <w:pPr>
      <w:ind w:left="1985" w:hanging="851"/>
    </w:pPr>
  </w:style>
  <w:style w:type="character" w:customStyle="1" w:styleId="CharAmPartNo">
    <w:name w:val="CharAmPartNo"/>
    <w:basedOn w:val="OPCCharBase"/>
    <w:qFormat/>
    <w:rsid w:val="00E63382"/>
  </w:style>
  <w:style w:type="character" w:customStyle="1" w:styleId="CharAmPartText">
    <w:name w:val="CharAmPartText"/>
    <w:basedOn w:val="OPCCharBase"/>
    <w:qFormat/>
    <w:rsid w:val="00E63382"/>
  </w:style>
  <w:style w:type="character" w:customStyle="1" w:styleId="CharAmSchNo">
    <w:name w:val="CharAmSchNo"/>
    <w:basedOn w:val="OPCCharBase"/>
    <w:qFormat/>
    <w:rsid w:val="00E63382"/>
  </w:style>
  <w:style w:type="character" w:customStyle="1" w:styleId="CharAmSchText">
    <w:name w:val="CharAmSchText"/>
    <w:basedOn w:val="OPCCharBase"/>
    <w:qFormat/>
    <w:rsid w:val="00E63382"/>
  </w:style>
  <w:style w:type="character" w:customStyle="1" w:styleId="CharBoldItalic">
    <w:name w:val="CharBoldItalic"/>
    <w:basedOn w:val="OPCCharBase"/>
    <w:uiPriority w:val="1"/>
    <w:qFormat/>
    <w:rsid w:val="00E633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3382"/>
  </w:style>
  <w:style w:type="character" w:customStyle="1" w:styleId="CharChapText">
    <w:name w:val="CharChapText"/>
    <w:basedOn w:val="OPCCharBase"/>
    <w:uiPriority w:val="1"/>
    <w:qFormat/>
    <w:rsid w:val="00E63382"/>
  </w:style>
  <w:style w:type="character" w:customStyle="1" w:styleId="CharDivNo">
    <w:name w:val="CharDivNo"/>
    <w:basedOn w:val="OPCCharBase"/>
    <w:uiPriority w:val="1"/>
    <w:qFormat/>
    <w:rsid w:val="00E63382"/>
  </w:style>
  <w:style w:type="character" w:customStyle="1" w:styleId="CharDivText">
    <w:name w:val="CharDivText"/>
    <w:basedOn w:val="OPCCharBase"/>
    <w:uiPriority w:val="1"/>
    <w:qFormat/>
    <w:rsid w:val="00E63382"/>
  </w:style>
  <w:style w:type="character" w:customStyle="1" w:styleId="CharItalic">
    <w:name w:val="CharItalic"/>
    <w:basedOn w:val="OPCCharBase"/>
    <w:uiPriority w:val="1"/>
    <w:qFormat/>
    <w:rsid w:val="00E63382"/>
    <w:rPr>
      <w:i/>
    </w:rPr>
  </w:style>
  <w:style w:type="character" w:customStyle="1" w:styleId="CharPartNo">
    <w:name w:val="CharPartNo"/>
    <w:basedOn w:val="OPCCharBase"/>
    <w:uiPriority w:val="1"/>
    <w:qFormat/>
    <w:rsid w:val="00E63382"/>
  </w:style>
  <w:style w:type="character" w:customStyle="1" w:styleId="CharPartText">
    <w:name w:val="CharPartText"/>
    <w:basedOn w:val="OPCCharBase"/>
    <w:uiPriority w:val="1"/>
    <w:qFormat/>
    <w:rsid w:val="00E63382"/>
  </w:style>
  <w:style w:type="character" w:customStyle="1" w:styleId="CharSectno">
    <w:name w:val="CharSectno"/>
    <w:basedOn w:val="OPCCharBase"/>
    <w:qFormat/>
    <w:rsid w:val="00E63382"/>
  </w:style>
  <w:style w:type="character" w:customStyle="1" w:styleId="CharSubdNo">
    <w:name w:val="CharSubdNo"/>
    <w:basedOn w:val="OPCCharBase"/>
    <w:uiPriority w:val="1"/>
    <w:qFormat/>
    <w:rsid w:val="00E63382"/>
  </w:style>
  <w:style w:type="character" w:customStyle="1" w:styleId="CharSubdText">
    <w:name w:val="CharSubdText"/>
    <w:basedOn w:val="OPCCharBase"/>
    <w:uiPriority w:val="1"/>
    <w:qFormat/>
    <w:rsid w:val="00E63382"/>
  </w:style>
  <w:style w:type="paragraph" w:customStyle="1" w:styleId="CTA--">
    <w:name w:val="CTA --"/>
    <w:basedOn w:val="OPCParaBase"/>
    <w:next w:val="Normal"/>
    <w:rsid w:val="00E633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33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33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33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33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33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33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33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33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33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33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33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33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33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633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338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633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33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33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33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33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33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33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33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33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33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33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33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33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33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33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3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33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33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33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33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33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33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33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33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33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33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33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33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33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33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33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33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33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33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33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33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33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33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338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338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338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33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33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33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33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33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33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33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33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3382"/>
    <w:rPr>
      <w:sz w:val="16"/>
    </w:rPr>
  </w:style>
  <w:style w:type="table" w:customStyle="1" w:styleId="CFlag">
    <w:name w:val="CFlag"/>
    <w:basedOn w:val="TableNormal"/>
    <w:uiPriority w:val="99"/>
    <w:rsid w:val="00E6338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3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3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338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33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33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33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33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338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633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633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633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33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6338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33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33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33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33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33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33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33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33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33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3382"/>
  </w:style>
  <w:style w:type="character" w:customStyle="1" w:styleId="CharSubPartNoCASA">
    <w:name w:val="CharSubPartNo(CASA)"/>
    <w:basedOn w:val="OPCCharBase"/>
    <w:uiPriority w:val="1"/>
    <w:rsid w:val="00E63382"/>
  </w:style>
  <w:style w:type="paragraph" w:customStyle="1" w:styleId="ENoteTTIndentHeadingSub">
    <w:name w:val="ENoteTTIndentHeadingSub"/>
    <w:aliases w:val="enTTHis"/>
    <w:basedOn w:val="OPCParaBase"/>
    <w:rsid w:val="00E633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33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33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33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33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4C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3382"/>
    <w:rPr>
      <w:sz w:val="22"/>
    </w:rPr>
  </w:style>
  <w:style w:type="paragraph" w:customStyle="1" w:styleId="SOTextNote">
    <w:name w:val="SO TextNote"/>
    <w:aliases w:val="sont"/>
    <w:basedOn w:val="SOText"/>
    <w:qFormat/>
    <w:rsid w:val="00E633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33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3382"/>
    <w:rPr>
      <w:sz w:val="22"/>
    </w:rPr>
  </w:style>
  <w:style w:type="paragraph" w:customStyle="1" w:styleId="FileName">
    <w:name w:val="FileName"/>
    <w:basedOn w:val="Normal"/>
    <w:rsid w:val="00E63382"/>
  </w:style>
  <w:style w:type="paragraph" w:customStyle="1" w:styleId="TableHeading">
    <w:name w:val="TableHeading"/>
    <w:aliases w:val="th"/>
    <w:basedOn w:val="OPCParaBase"/>
    <w:next w:val="Tabletext"/>
    <w:rsid w:val="00E633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33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33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33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33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33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33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33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33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33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33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338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338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338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3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3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38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338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338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338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338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33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33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6338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3382"/>
    <w:pPr>
      <w:ind w:left="240" w:hanging="240"/>
    </w:pPr>
  </w:style>
  <w:style w:type="paragraph" w:styleId="Index2">
    <w:name w:val="index 2"/>
    <w:basedOn w:val="Normal"/>
    <w:next w:val="Normal"/>
    <w:autoRedefine/>
    <w:rsid w:val="00E63382"/>
    <w:pPr>
      <w:ind w:left="480" w:hanging="240"/>
    </w:pPr>
  </w:style>
  <w:style w:type="paragraph" w:styleId="Index3">
    <w:name w:val="index 3"/>
    <w:basedOn w:val="Normal"/>
    <w:next w:val="Normal"/>
    <w:autoRedefine/>
    <w:rsid w:val="00E63382"/>
    <w:pPr>
      <w:ind w:left="720" w:hanging="240"/>
    </w:pPr>
  </w:style>
  <w:style w:type="paragraph" w:styleId="Index4">
    <w:name w:val="index 4"/>
    <w:basedOn w:val="Normal"/>
    <w:next w:val="Normal"/>
    <w:autoRedefine/>
    <w:rsid w:val="00E63382"/>
    <w:pPr>
      <w:ind w:left="960" w:hanging="240"/>
    </w:pPr>
  </w:style>
  <w:style w:type="paragraph" w:styleId="Index5">
    <w:name w:val="index 5"/>
    <w:basedOn w:val="Normal"/>
    <w:next w:val="Normal"/>
    <w:autoRedefine/>
    <w:rsid w:val="00E63382"/>
    <w:pPr>
      <w:ind w:left="1200" w:hanging="240"/>
    </w:pPr>
  </w:style>
  <w:style w:type="paragraph" w:styleId="Index6">
    <w:name w:val="index 6"/>
    <w:basedOn w:val="Normal"/>
    <w:next w:val="Normal"/>
    <w:autoRedefine/>
    <w:rsid w:val="00E63382"/>
    <w:pPr>
      <w:ind w:left="1440" w:hanging="240"/>
    </w:pPr>
  </w:style>
  <w:style w:type="paragraph" w:styleId="Index7">
    <w:name w:val="index 7"/>
    <w:basedOn w:val="Normal"/>
    <w:next w:val="Normal"/>
    <w:autoRedefine/>
    <w:rsid w:val="00E63382"/>
    <w:pPr>
      <w:ind w:left="1680" w:hanging="240"/>
    </w:pPr>
  </w:style>
  <w:style w:type="paragraph" w:styleId="Index8">
    <w:name w:val="index 8"/>
    <w:basedOn w:val="Normal"/>
    <w:next w:val="Normal"/>
    <w:autoRedefine/>
    <w:rsid w:val="00E63382"/>
    <w:pPr>
      <w:ind w:left="1920" w:hanging="240"/>
    </w:pPr>
  </w:style>
  <w:style w:type="paragraph" w:styleId="Index9">
    <w:name w:val="index 9"/>
    <w:basedOn w:val="Normal"/>
    <w:next w:val="Normal"/>
    <w:autoRedefine/>
    <w:rsid w:val="00E63382"/>
    <w:pPr>
      <w:ind w:left="2160" w:hanging="240"/>
    </w:pPr>
  </w:style>
  <w:style w:type="paragraph" w:styleId="NormalIndent">
    <w:name w:val="Normal Indent"/>
    <w:basedOn w:val="Normal"/>
    <w:rsid w:val="00E63382"/>
    <w:pPr>
      <w:ind w:left="720"/>
    </w:pPr>
  </w:style>
  <w:style w:type="paragraph" w:styleId="FootnoteText">
    <w:name w:val="footnote text"/>
    <w:basedOn w:val="Normal"/>
    <w:link w:val="FootnoteTextChar"/>
    <w:rsid w:val="00E6338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3382"/>
  </w:style>
  <w:style w:type="paragraph" w:styleId="CommentText">
    <w:name w:val="annotation text"/>
    <w:basedOn w:val="Normal"/>
    <w:link w:val="CommentTextChar"/>
    <w:rsid w:val="00E633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3382"/>
  </w:style>
  <w:style w:type="paragraph" w:styleId="IndexHeading">
    <w:name w:val="index heading"/>
    <w:basedOn w:val="Normal"/>
    <w:next w:val="Index1"/>
    <w:rsid w:val="00E6338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338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3382"/>
    <w:pPr>
      <w:ind w:left="480" w:hanging="480"/>
    </w:pPr>
  </w:style>
  <w:style w:type="paragraph" w:styleId="EnvelopeAddress">
    <w:name w:val="envelope address"/>
    <w:basedOn w:val="Normal"/>
    <w:rsid w:val="00E6338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338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338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3382"/>
    <w:rPr>
      <w:sz w:val="16"/>
      <w:szCs w:val="16"/>
    </w:rPr>
  </w:style>
  <w:style w:type="character" w:styleId="PageNumber">
    <w:name w:val="page number"/>
    <w:basedOn w:val="DefaultParagraphFont"/>
    <w:rsid w:val="00E63382"/>
  </w:style>
  <w:style w:type="character" w:styleId="EndnoteReference">
    <w:name w:val="endnote reference"/>
    <w:basedOn w:val="DefaultParagraphFont"/>
    <w:rsid w:val="00E63382"/>
    <w:rPr>
      <w:vertAlign w:val="superscript"/>
    </w:rPr>
  </w:style>
  <w:style w:type="paragraph" w:styleId="EndnoteText">
    <w:name w:val="endnote text"/>
    <w:basedOn w:val="Normal"/>
    <w:link w:val="EndnoteTextChar"/>
    <w:rsid w:val="00E6338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3382"/>
  </w:style>
  <w:style w:type="paragraph" w:styleId="TableofAuthorities">
    <w:name w:val="table of authorities"/>
    <w:basedOn w:val="Normal"/>
    <w:next w:val="Normal"/>
    <w:rsid w:val="00E63382"/>
    <w:pPr>
      <w:ind w:left="240" w:hanging="240"/>
    </w:pPr>
  </w:style>
  <w:style w:type="paragraph" w:styleId="MacroText">
    <w:name w:val="macro"/>
    <w:link w:val="MacroTextChar"/>
    <w:rsid w:val="00E633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338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338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3382"/>
    <w:pPr>
      <w:ind w:left="283" w:hanging="283"/>
    </w:pPr>
  </w:style>
  <w:style w:type="paragraph" w:styleId="ListBullet">
    <w:name w:val="List Bullet"/>
    <w:basedOn w:val="Normal"/>
    <w:autoRedefine/>
    <w:rsid w:val="00E6338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338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3382"/>
    <w:pPr>
      <w:ind w:left="566" w:hanging="283"/>
    </w:pPr>
  </w:style>
  <w:style w:type="paragraph" w:styleId="List3">
    <w:name w:val="List 3"/>
    <w:basedOn w:val="Normal"/>
    <w:rsid w:val="00E63382"/>
    <w:pPr>
      <w:ind w:left="849" w:hanging="283"/>
    </w:pPr>
  </w:style>
  <w:style w:type="paragraph" w:styleId="List4">
    <w:name w:val="List 4"/>
    <w:basedOn w:val="Normal"/>
    <w:rsid w:val="00E63382"/>
    <w:pPr>
      <w:ind w:left="1132" w:hanging="283"/>
    </w:pPr>
  </w:style>
  <w:style w:type="paragraph" w:styleId="List5">
    <w:name w:val="List 5"/>
    <w:basedOn w:val="Normal"/>
    <w:rsid w:val="00E63382"/>
    <w:pPr>
      <w:ind w:left="1415" w:hanging="283"/>
    </w:pPr>
  </w:style>
  <w:style w:type="paragraph" w:styleId="ListBullet2">
    <w:name w:val="List Bullet 2"/>
    <w:basedOn w:val="Normal"/>
    <w:autoRedefine/>
    <w:rsid w:val="00E6338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33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33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338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33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33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33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338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338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338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3382"/>
    <w:pPr>
      <w:ind w:left="4252"/>
    </w:pPr>
  </w:style>
  <w:style w:type="character" w:customStyle="1" w:styleId="ClosingChar">
    <w:name w:val="Closing Char"/>
    <w:basedOn w:val="DefaultParagraphFont"/>
    <w:link w:val="Closing"/>
    <w:rsid w:val="00E63382"/>
    <w:rPr>
      <w:sz w:val="22"/>
    </w:rPr>
  </w:style>
  <w:style w:type="paragraph" w:styleId="Signature">
    <w:name w:val="Signature"/>
    <w:basedOn w:val="Normal"/>
    <w:link w:val="SignatureChar"/>
    <w:rsid w:val="00E6338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3382"/>
    <w:rPr>
      <w:sz w:val="22"/>
    </w:rPr>
  </w:style>
  <w:style w:type="paragraph" w:styleId="BodyText">
    <w:name w:val="Body Text"/>
    <w:basedOn w:val="Normal"/>
    <w:link w:val="BodyTextChar"/>
    <w:rsid w:val="00E633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3382"/>
    <w:rPr>
      <w:sz w:val="22"/>
    </w:rPr>
  </w:style>
  <w:style w:type="paragraph" w:styleId="BodyTextIndent">
    <w:name w:val="Body Text Indent"/>
    <w:basedOn w:val="Normal"/>
    <w:link w:val="BodyTextIndentChar"/>
    <w:rsid w:val="00E633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3382"/>
    <w:rPr>
      <w:sz w:val="22"/>
    </w:rPr>
  </w:style>
  <w:style w:type="paragraph" w:styleId="ListContinue">
    <w:name w:val="List Continue"/>
    <w:basedOn w:val="Normal"/>
    <w:rsid w:val="00E63382"/>
    <w:pPr>
      <w:spacing w:after="120"/>
      <w:ind w:left="283"/>
    </w:pPr>
  </w:style>
  <w:style w:type="paragraph" w:styleId="ListContinue2">
    <w:name w:val="List Continue 2"/>
    <w:basedOn w:val="Normal"/>
    <w:rsid w:val="00E63382"/>
    <w:pPr>
      <w:spacing w:after="120"/>
      <w:ind w:left="566"/>
    </w:pPr>
  </w:style>
  <w:style w:type="paragraph" w:styleId="ListContinue3">
    <w:name w:val="List Continue 3"/>
    <w:basedOn w:val="Normal"/>
    <w:rsid w:val="00E63382"/>
    <w:pPr>
      <w:spacing w:after="120"/>
      <w:ind w:left="849"/>
    </w:pPr>
  </w:style>
  <w:style w:type="paragraph" w:styleId="ListContinue4">
    <w:name w:val="List Continue 4"/>
    <w:basedOn w:val="Normal"/>
    <w:rsid w:val="00E63382"/>
    <w:pPr>
      <w:spacing w:after="120"/>
      <w:ind w:left="1132"/>
    </w:pPr>
  </w:style>
  <w:style w:type="paragraph" w:styleId="ListContinue5">
    <w:name w:val="List Continue 5"/>
    <w:basedOn w:val="Normal"/>
    <w:rsid w:val="00E6338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33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338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338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338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3382"/>
  </w:style>
  <w:style w:type="character" w:customStyle="1" w:styleId="SalutationChar">
    <w:name w:val="Salutation Char"/>
    <w:basedOn w:val="DefaultParagraphFont"/>
    <w:link w:val="Salutation"/>
    <w:rsid w:val="00E63382"/>
    <w:rPr>
      <w:sz w:val="22"/>
    </w:rPr>
  </w:style>
  <w:style w:type="paragraph" w:styleId="Date">
    <w:name w:val="Date"/>
    <w:basedOn w:val="Normal"/>
    <w:next w:val="Normal"/>
    <w:link w:val="DateChar"/>
    <w:rsid w:val="00E63382"/>
  </w:style>
  <w:style w:type="character" w:customStyle="1" w:styleId="DateChar">
    <w:name w:val="Date Char"/>
    <w:basedOn w:val="DefaultParagraphFont"/>
    <w:link w:val="Date"/>
    <w:rsid w:val="00E63382"/>
    <w:rPr>
      <w:sz w:val="22"/>
    </w:rPr>
  </w:style>
  <w:style w:type="paragraph" w:styleId="BodyTextFirstIndent">
    <w:name w:val="Body Text First Indent"/>
    <w:basedOn w:val="BodyText"/>
    <w:link w:val="BodyTextFirstIndentChar"/>
    <w:rsid w:val="00E6338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33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33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3382"/>
    <w:rPr>
      <w:sz w:val="22"/>
    </w:rPr>
  </w:style>
  <w:style w:type="paragraph" w:styleId="BodyText2">
    <w:name w:val="Body Text 2"/>
    <w:basedOn w:val="Normal"/>
    <w:link w:val="BodyText2Char"/>
    <w:rsid w:val="00E633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3382"/>
    <w:rPr>
      <w:sz w:val="22"/>
    </w:rPr>
  </w:style>
  <w:style w:type="paragraph" w:styleId="BodyText3">
    <w:name w:val="Body Text 3"/>
    <w:basedOn w:val="Normal"/>
    <w:link w:val="BodyText3Char"/>
    <w:rsid w:val="00E633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33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33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3382"/>
    <w:rPr>
      <w:sz w:val="22"/>
    </w:rPr>
  </w:style>
  <w:style w:type="paragraph" w:styleId="BodyTextIndent3">
    <w:name w:val="Body Text Indent 3"/>
    <w:basedOn w:val="Normal"/>
    <w:link w:val="BodyTextIndent3Char"/>
    <w:rsid w:val="00E633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3382"/>
    <w:rPr>
      <w:sz w:val="16"/>
      <w:szCs w:val="16"/>
    </w:rPr>
  </w:style>
  <w:style w:type="paragraph" w:styleId="BlockText">
    <w:name w:val="Block Text"/>
    <w:basedOn w:val="Normal"/>
    <w:rsid w:val="00E63382"/>
    <w:pPr>
      <w:spacing w:after="120"/>
      <w:ind w:left="1440" w:right="1440"/>
    </w:pPr>
  </w:style>
  <w:style w:type="character" w:styleId="Hyperlink">
    <w:name w:val="Hyperlink"/>
    <w:basedOn w:val="DefaultParagraphFont"/>
    <w:rsid w:val="00E63382"/>
    <w:rPr>
      <w:color w:val="0000FF"/>
      <w:u w:val="single"/>
    </w:rPr>
  </w:style>
  <w:style w:type="character" w:styleId="FollowedHyperlink">
    <w:name w:val="FollowedHyperlink"/>
    <w:basedOn w:val="DefaultParagraphFont"/>
    <w:rsid w:val="00E63382"/>
    <w:rPr>
      <w:color w:val="800080"/>
      <w:u w:val="single"/>
    </w:rPr>
  </w:style>
  <w:style w:type="character" w:styleId="Strong">
    <w:name w:val="Strong"/>
    <w:basedOn w:val="DefaultParagraphFont"/>
    <w:qFormat/>
    <w:rsid w:val="00E63382"/>
    <w:rPr>
      <w:b/>
      <w:bCs/>
    </w:rPr>
  </w:style>
  <w:style w:type="character" w:styleId="Emphasis">
    <w:name w:val="Emphasis"/>
    <w:basedOn w:val="DefaultParagraphFont"/>
    <w:qFormat/>
    <w:rsid w:val="00E63382"/>
    <w:rPr>
      <w:i/>
      <w:iCs/>
    </w:rPr>
  </w:style>
  <w:style w:type="paragraph" w:styleId="DocumentMap">
    <w:name w:val="Document Map"/>
    <w:basedOn w:val="Normal"/>
    <w:link w:val="DocumentMapChar"/>
    <w:rsid w:val="00E633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338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338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338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3382"/>
  </w:style>
  <w:style w:type="character" w:customStyle="1" w:styleId="E-mailSignatureChar">
    <w:name w:val="E-mail Signature Char"/>
    <w:basedOn w:val="DefaultParagraphFont"/>
    <w:link w:val="E-mailSignature"/>
    <w:rsid w:val="00E63382"/>
    <w:rPr>
      <w:sz w:val="22"/>
    </w:rPr>
  </w:style>
  <w:style w:type="paragraph" w:styleId="NormalWeb">
    <w:name w:val="Normal (Web)"/>
    <w:basedOn w:val="Normal"/>
    <w:rsid w:val="00E63382"/>
  </w:style>
  <w:style w:type="character" w:styleId="HTMLAcronym">
    <w:name w:val="HTML Acronym"/>
    <w:basedOn w:val="DefaultParagraphFont"/>
    <w:rsid w:val="00E63382"/>
  </w:style>
  <w:style w:type="paragraph" w:styleId="HTMLAddress">
    <w:name w:val="HTML Address"/>
    <w:basedOn w:val="Normal"/>
    <w:link w:val="HTMLAddressChar"/>
    <w:rsid w:val="00E633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3382"/>
    <w:rPr>
      <w:i/>
      <w:iCs/>
      <w:sz w:val="22"/>
    </w:rPr>
  </w:style>
  <w:style w:type="character" w:styleId="HTMLCite">
    <w:name w:val="HTML Cite"/>
    <w:basedOn w:val="DefaultParagraphFont"/>
    <w:rsid w:val="00E63382"/>
    <w:rPr>
      <w:i/>
      <w:iCs/>
    </w:rPr>
  </w:style>
  <w:style w:type="character" w:styleId="HTMLCode">
    <w:name w:val="HTML Code"/>
    <w:basedOn w:val="DefaultParagraphFont"/>
    <w:rsid w:val="00E633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3382"/>
    <w:rPr>
      <w:i/>
      <w:iCs/>
    </w:rPr>
  </w:style>
  <w:style w:type="character" w:styleId="HTMLKeyboard">
    <w:name w:val="HTML Keyboard"/>
    <w:basedOn w:val="DefaultParagraphFont"/>
    <w:rsid w:val="00E633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338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338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338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33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33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382"/>
    <w:rPr>
      <w:b/>
      <w:bCs/>
    </w:rPr>
  </w:style>
  <w:style w:type="numbering" w:styleId="1ai">
    <w:name w:val="Outline List 1"/>
    <w:basedOn w:val="NoList"/>
    <w:rsid w:val="00E63382"/>
    <w:pPr>
      <w:numPr>
        <w:numId w:val="14"/>
      </w:numPr>
    </w:pPr>
  </w:style>
  <w:style w:type="numbering" w:styleId="111111">
    <w:name w:val="Outline List 2"/>
    <w:basedOn w:val="NoList"/>
    <w:rsid w:val="00E63382"/>
    <w:pPr>
      <w:numPr>
        <w:numId w:val="15"/>
      </w:numPr>
    </w:pPr>
  </w:style>
  <w:style w:type="numbering" w:styleId="ArticleSection">
    <w:name w:val="Outline List 3"/>
    <w:basedOn w:val="NoList"/>
    <w:rsid w:val="00E63382"/>
    <w:pPr>
      <w:numPr>
        <w:numId w:val="17"/>
      </w:numPr>
    </w:pPr>
  </w:style>
  <w:style w:type="table" w:styleId="TableSimple1">
    <w:name w:val="Table Simple 1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338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338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338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338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338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338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338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338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338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338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338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338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338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338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338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338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338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338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338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338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338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338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338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338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633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33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33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33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6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D166-332B-45C5-94B6-7ADC6132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839</Words>
  <Characters>4784</Characters>
  <Application>Microsoft Office Word</Application>
  <DocSecurity>4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2018-08-16T03:47:00Z</cp:lastPrinted>
  <dcterms:created xsi:type="dcterms:W3CDTF">2018-11-04T23:34:00Z</dcterms:created>
  <dcterms:modified xsi:type="dcterms:W3CDTF">2018-11-04T23:34:00Z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Fisheries Management (Fishing Levy Collection)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November 2018</vt:lpwstr>
  </property>
  <property fmtid="{D5CDD505-2E9C-101B-9397-08002B2CF9AE}" pid="10" name="Authority">
    <vt:lpwstr/>
  </property>
  <property fmtid="{D5CDD505-2E9C-101B-9397-08002B2CF9AE}" pid="11" name="ID">
    <vt:lpwstr>OPC63549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November 2018</vt:lpwstr>
  </property>
</Properties>
</file>