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43" w:rsidRPr="00E801A2" w:rsidRDefault="00E801A2" w:rsidP="00E801A2">
      <w:pPr>
        <w:spacing w:after="240"/>
        <w:jc w:val="center"/>
        <w:rPr>
          <w:b/>
        </w:rPr>
      </w:pPr>
      <w:r w:rsidRPr="00E801A2">
        <w:rPr>
          <w:b/>
        </w:rPr>
        <w:t>EXPLAN</w:t>
      </w:r>
      <w:r w:rsidR="00737E91">
        <w:rPr>
          <w:b/>
        </w:rPr>
        <w:t>A</w:t>
      </w:r>
      <w:r w:rsidRPr="00E801A2">
        <w:rPr>
          <w:b/>
        </w:rPr>
        <w:t>TORY STATEMENT</w:t>
      </w:r>
    </w:p>
    <w:p w:rsidR="00E801A2" w:rsidRDefault="00E801A2" w:rsidP="00E801A2">
      <w:pPr>
        <w:spacing w:after="240"/>
        <w:jc w:val="center"/>
        <w:rPr>
          <w:b/>
        </w:rPr>
      </w:pPr>
      <w:r w:rsidRPr="00E801A2">
        <w:rPr>
          <w:b/>
        </w:rPr>
        <w:t>Issued by Authority of the Minister for Health</w:t>
      </w:r>
    </w:p>
    <w:p w:rsidR="00E801A2" w:rsidRPr="00E801A2" w:rsidRDefault="00E801A2" w:rsidP="00E801A2">
      <w:pPr>
        <w:spacing w:after="240"/>
        <w:jc w:val="center"/>
        <w:rPr>
          <w:b/>
          <w:i/>
          <w:u w:val="single"/>
        </w:rPr>
      </w:pPr>
      <w:r w:rsidRPr="00E801A2">
        <w:rPr>
          <w:b/>
          <w:i/>
          <w:u w:val="single"/>
        </w:rPr>
        <w:t>My Health Records Act 2012</w:t>
      </w:r>
    </w:p>
    <w:p w:rsidR="00E801A2" w:rsidRDefault="00E801A2" w:rsidP="00E801A2">
      <w:pPr>
        <w:spacing w:after="360"/>
        <w:jc w:val="center"/>
        <w:rPr>
          <w:b/>
          <w:i/>
          <w:u w:val="single"/>
        </w:rPr>
      </w:pPr>
      <w:r w:rsidRPr="00E801A2">
        <w:rPr>
          <w:b/>
          <w:i/>
          <w:u w:val="single"/>
        </w:rPr>
        <w:t>My Health Records (National Application) Amendment (Extension of Opt-out Period</w:t>
      </w:r>
      <w:r w:rsidR="00FB5024">
        <w:rPr>
          <w:b/>
          <w:i/>
          <w:u w:val="single"/>
        </w:rPr>
        <w:t> No. 2</w:t>
      </w:r>
      <w:r w:rsidRPr="00E801A2">
        <w:rPr>
          <w:b/>
          <w:i/>
          <w:u w:val="single"/>
        </w:rPr>
        <w:t>) Rules 2018</w:t>
      </w:r>
    </w:p>
    <w:p w:rsidR="00E801A2" w:rsidRPr="0081036D" w:rsidRDefault="00E801A2" w:rsidP="00811D2F">
      <w:pPr>
        <w:spacing w:after="240"/>
        <w:rPr>
          <w:color w:val="000000"/>
          <w:szCs w:val="23"/>
          <w:shd w:val="clear" w:color="auto" w:fill="FFFFFF"/>
        </w:rPr>
      </w:pPr>
      <w:r w:rsidRPr="0081036D">
        <w:rPr>
          <w:color w:val="000000"/>
          <w:szCs w:val="23"/>
          <w:shd w:val="clear" w:color="auto" w:fill="FFFFFF"/>
        </w:rPr>
        <w:t>The </w:t>
      </w:r>
      <w:r w:rsidRPr="0081036D">
        <w:rPr>
          <w:i/>
          <w:iCs/>
          <w:color w:val="000000"/>
          <w:szCs w:val="23"/>
          <w:shd w:val="clear" w:color="auto" w:fill="FFFFFF"/>
        </w:rPr>
        <w:t>My Health Records Act 2012 </w:t>
      </w:r>
      <w:r w:rsidRPr="0081036D">
        <w:rPr>
          <w:color w:val="000000"/>
          <w:szCs w:val="23"/>
          <w:shd w:val="clear" w:color="auto" w:fill="FFFFFF"/>
        </w:rPr>
        <w:t>(the Act) enabled the establishment of the My Health Record system (formerly referred to as the personally controlled electronic health record or PCEHR system). The My Health Record system allows people and their healthcare providers to access their key health information online where and when they need it. A My Health Record is an electronic summary of a person’s health records.</w:t>
      </w:r>
    </w:p>
    <w:p w:rsidR="00316A94" w:rsidRPr="0081036D" w:rsidRDefault="00E801A2" w:rsidP="00811D2F">
      <w:pPr>
        <w:spacing w:after="240"/>
        <w:rPr>
          <w:color w:val="000000"/>
          <w:szCs w:val="23"/>
          <w:shd w:val="clear" w:color="auto" w:fill="FFFFFF"/>
        </w:rPr>
      </w:pPr>
      <w:r w:rsidRPr="0081036D">
        <w:rPr>
          <w:szCs w:val="23"/>
        </w:rPr>
        <w:t xml:space="preserve">The My Health Record system operated </w:t>
      </w:r>
      <w:r w:rsidR="00811D2F" w:rsidRPr="0081036D">
        <w:rPr>
          <w:szCs w:val="23"/>
        </w:rPr>
        <w:t xml:space="preserve">on an opt-in </w:t>
      </w:r>
      <w:r w:rsidRPr="0081036D">
        <w:rPr>
          <w:szCs w:val="23"/>
        </w:rPr>
        <w:t>basis</w:t>
      </w:r>
      <w:r w:rsidR="00811D2F" w:rsidRPr="0081036D">
        <w:rPr>
          <w:szCs w:val="23"/>
        </w:rPr>
        <w:t xml:space="preserve"> from July 2012</w:t>
      </w:r>
      <w:r w:rsidRPr="0081036D">
        <w:rPr>
          <w:szCs w:val="23"/>
        </w:rPr>
        <w:t xml:space="preserve"> which meant that a person needed to register </w:t>
      </w:r>
      <w:r w:rsidR="00316A94" w:rsidRPr="0081036D">
        <w:rPr>
          <w:szCs w:val="23"/>
        </w:rPr>
        <w:t xml:space="preserve">in order to get a My Health Record. </w:t>
      </w:r>
      <w:r w:rsidR="00316A94" w:rsidRPr="0081036D">
        <w:rPr>
          <w:color w:val="000000"/>
          <w:szCs w:val="23"/>
          <w:shd w:val="clear" w:color="auto" w:fill="FFFFFF"/>
        </w:rPr>
        <w:t>The </w:t>
      </w:r>
      <w:r w:rsidR="00316A94" w:rsidRPr="0081036D">
        <w:rPr>
          <w:i/>
          <w:iCs/>
          <w:color w:val="000000"/>
          <w:szCs w:val="23"/>
          <w:shd w:val="clear" w:color="auto" w:fill="FFFFFF"/>
        </w:rPr>
        <w:t>My Health Records (National Application) Rules 2017 </w:t>
      </w:r>
      <w:r w:rsidR="00316A94" w:rsidRPr="0081036D">
        <w:rPr>
          <w:color w:val="000000"/>
          <w:szCs w:val="23"/>
          <w:shd w:val="clear" w:color="auto" w:fill="FFFFFF"/>
        </w:rPr>
        <w:t xml:space="preserve">(the National Opt-out Rules) </w:t>
      </w:r>
      <w:r w:rsidR="006F130C">
        <w:rPr>
          <w:color w:val="000000"/>
          <w:szCs w:val="23"/>
          <w:shd w:val="clear" w:color="auto" w:fill="FFFFFF"/>
        </w:rPr>
        <w:t>implemented an opt-out</w:t>
      </w:r>
      <w:r w:rsidR="00811D2F" w:rsidRPr="0081036D">
        <w:rPr>
          <w:color w:val="000000"/>
          <w:szCs w:val="23"/>
          <w:shd w:val="clear" w:color="auto" w:fill="FFFFFF"/>
        </w:rPr>
        <w:t xml:space="preserve"> model</w:t>
      </w:r>
      <w:r w:rsidR="00316A94" w:rsidRPr="0081036D">
        <w:rPr>
          <w:color w:val="000000"/>
          <w:szCs w:val="23"/>
          <w:shd w:val="clear" w:color="auto" w:fill="FFFFFF"/>
        </w:rPr>
        <w:t xml:space="preserve"> so that people no longer need to register; instead a My Health Record </w:t>
      </w:r>
      <w:r w:rsidR="00811D2F" w:rsidRPr="0081036D">
        <w:rPr>
          <w:color w:val="000000"/>
          <w:szCs w:val="23"/>
          <w:shd w:val="clear" w:color="auto" w:fill="FFFFFF"/>
        </w:rPr>
        <w:t>is</w:t>
      </w:r>
      <w:r w:rsidR="00316A94" w:rsidRPr="0081036D">
        <w:rPr>
          <w:color w:val="000000"/>
          <w:szCs w:val="23"/>
          <w:shd w:val="clear" w:color="auto" w:fill="FFFFFF"/>
        </w:rPr>
        <w:t xml:space="preserve"> created for every eligible person unless they choose not to have one (i.e. opt-out).</w:t>
      </w:r>
    </w:p>
    <w:p w:rsidR="00811D2F" w:rsidRPr="0081036D" w:rsidRDefault="00811D2F" w:rsidP="00811D2F">
      <w:pPr>
        <w:spacing w:after="240"/>
        <w:rPr>
          <w:color w:val="000000"/>
          <w:szCs w:val="23"/>
          <w:shd w:val="clear" w:color="auto" w:fill="FFFFFF"/>
        </w:rPr>
      </w:pPr>
      <w:r w:rsidRPr="0081036D">
        <w:rPr>
          <w:color w:val="000000"/>
          <w:szCs w:val="23"/>
          <w:shd w:val="clear" w:color="auto" w:fill="FFFFFF"/>
        </w:rPr>
        <w:t>The National Opt-out Rules</w:t>
      </w:r>
      <w:r w:rsidR="00FB5024">
        <w:rPr>
          <w:color w:val="000000"/>
          <w:szCs w:val="23"/>
          <w:shd w:val="clear" w:color="auto" w:fill="FFFFFF"/>
        </w:rPr>
        <w:t xml:space="preserve">, as made, </w:t>
      </w:r>
      <w:r w:rsidRPr="0081036D">
        <w:rPr>
          <w:color w:val="000000"/>
          <w:szCs w:val="23"/>
          <w:shd w:val="clear" w:color="auto" w:fill="FFFFFF"/>
        </w:rPr>
        <w:t>provide</w:t>
      </w:r>
      <w:r w:rsidR="00FB5024">
        <w:rPr>
          <w:color w:val="000000"/>
          <w:szCs w:val="23"/>
          <w:shd w:val="clear" w:color="auto" w:fill="FFFFFF"/>
        </w:rPr>
        <w:t>d</w:t>
      </w:r>
      <w:r w:rsidRPr="0081036D">
        <w:rPr>
          <w:color w:val="000000"/>
          <w:szCs w:val="23"/>
          <w:shd w:val="clear" w:color="auto" w:fill="FFFFFF"/>
        </w:rPr>
        <w:t xml:space="preserve"> that the </w:t>
      </w:r>
      <w:r w:rsidR="00316A94" w:rsidRPr="0081036D">
        <w:rPr>
          <w:color w:val="000000"/>
          <w:szCs w:val="23"/>
          <w:shd w:val="clear" w:color="auto" w:fill="FFFFFF"/>
        </w:rPr>
        <w:t>period in which people can choose to opt-out</w:t>
      </w:r>
      <w:r w:rsidRPr="0081036D">
        <w:rPr>
          <w:color w:val="000000"/>
          <w:szCs w:val="23"/>
          <w:shd w:val="clear" w:color="auto" w:fill="FFFFFF"/>
        </w:rPr>
        <w:t xml:space="preserve"> </w:t>
      </w:r>
      <w:r w:rsidR="00FB5024">
        <w:rPr>
          <w:color w:val="000000"/>
          <w:szCs w:val="23"/>
          <w:shd w:val="clear" w:color="auto" w:fill="FFFFFF"/>
        </w:rPr>
        <w:t>was</w:t>
      </w:r>
      <w:r w:rsidRPr="0081036D">
        <w:rPr>
          <w:color w:val="000000"/>
          <w:szCs w:val="23"/>
          <w:shd w:val="clear" w:color="auto" w:fill="FFFFFF"/>
        </w:rPr>
        <w:t xml:space="preserve"> three months from a date prescribed by the Minister for Health. On 25</w:t>
      </w:r>
      <w:r w:rsidR="00FB5024">
        <w:rPr>
          <w:color w:val="000000"/>
          <w:szCs w:val="23"/>
          <w:shd w:val="clear" w:color="auto" w:fill="FFFFFF"/>
        </w:rPr>
        <w:t> </w:t>
      </w:r>
      <w:r w:rsidRPr="0081036D">
        <w:rPr>
          <w:color w:val="000000"/>
          <w:szCs w:val="23"/>
          <w:shd w:val="clear" w:color="auto" w:fill="FFFFFF"/>
        </w:rPr>
        <w:t>March</w:t>
      </w:r>
      <w:r w:rsidR="00FB5024">
        <w:rPr>
          <w:color w:val="000000"/>
          <w:szCs w:val="23"/>
          <w:shd w:val="clear" w:color="auto" w:fill="FFFFFF"/>
        </w:rPr>
        <w:t> </w:t>
      </w:r>
      <w:r w:rsidRPr="0081036D">
        <w:rPr>
          <w:color w:val="000000"/>
          <w:szCs w:val="23"/>
          <w:shd w:val="clear" w:color="auto" w:fill="FFFFFF"/>
        </w:rPr>
        <w:t>2018 the Hon. Greg Hunt MP, Minister for Health, prescribed that opt-out period would commence on 16 July 2018.</w:t>
      </w:r>
      <w:r w:rsidR="00FB5024">
        <w:rPr>
          <w:color w:val="000000"/>
          <w:szCs w:val="23"/>
          <w:shd w:val="clear" w:color="auto" w:fill="FFFFFF"/>
        </w:rPr>
        <w:t xml:space="preserve"> On 9 August 2018 the Minister for Health extended the opt-out period to four months to </w:t>
      </w:r>
      <w:r w:rsidR="00FB5024" w:rsidRPr="0081036D">
        <w:rPr>
          <w:szCs w:val="23"/>
        </w:rPr>
        <w:t>provide additional time for consumers to be informed about the My Health Record system and their right to opt-out</w:t>
      </w:r>
      <w:r w:rsidR="00FB5024">
        <w:rPr>
          <w:color w:val="000000"/>
          <w:szCs w:val="23"/>
          <w:shd w:val="clear" w:color="auto" w:fill="FFFFFF"/>
        </w:rPr>
        <w:t>.</w:t>
      </w:r>
    </w:p>
    <w:p w:rsidR="00E801A2" w:rsidRPr="0081036D" w:rsidRDefault="00811D2F" w:rsidP="00811D2F">
      <w:pPr>
        <w:spacing w:after="240"/>
        <w:rPr>
          <w:color w:val="000000"/>
          <w:szCs w:val="23"/>
          <w:shd w:val="clear" w:color="auto" w:fill="FFFFFF"/>
        </w:rPr>
      </w:pPr>
      <w:r w:rsidRPr="0081036D">
        <w:rPr>
          <w:color w:val="000000"/>
          <w:szCs w:val="23"/>
          <w:shd w:val="clear" w:color="auto" w:fill="FFFFFF"/>
        </w:rPr>
        <w:t xml:space="preserve">The purpose of the </w:t>
      </w:r>
      <w:r w:rsidR="00316A94" w:rsidRPr="0081036D">
        <w:rPr>
          <w:i/>
          <w:color w:val="000000"/>
          <w:szCs w:val="23"/>
          <w:shd w:val="clear" w:color="auto" w:fill="FFFFFF"/>
        </w:rPr>
        <w:t>My Health Records (National Application) Amendment (Extension of Opt</w:t>
      </w:r>
      <w:r w:rsidR="003B57B3" w:rsidRPr="0081036D">
        <w:rPr>
          <w:i/>
          <w:color w:val="000000"/>
          <w:szCs w:val="23"/>
          <w:shd w:val="clear" w:color="auto" w:fill="FFFFFF"/>
        </w:rPr>
        <w:noBreakHyphen/>
      </w:r>
      <w:r w:rsidR="00316A94" w:rsidRPr="0081036D">
        <w:rPr>
          <w:i/>
          <w:color w:val="000000"/>
          <w:szCs w:val="23"/>
          <w:shd w:val="clear" w:color="auto" w:fill="FFFFFF"/>
        </w:rPr>
        <w:t>out Period</w:t>
      </w:r>
      <w:r w:rsidR="00FB5024">
        <w:rPr>
          <w:i/>
          <w:color w:val="000000"/>
          <w:szCs w:val="23"/>
          <w:shd w:val="clear" w:color="auto" w:fill="FFFFFF"/>
        </w:rPr>
        <w:t xml:space="preserve"> No. 2</w:t>
      </w:r>
      <w:r w:rsidR="00316A94" w:rsidRPr="0081036D">
        <w:rPr>
          <w:i/>
          <w:color w:val="000000"/>
          <w:szCs w:val="23"/>
          <w:shd w:val="clear" w:color="auto" w:fill="FFFFFF"/>
        </w:rPr>
        <w:t>) Rules 2018</w:t>
      </w:r>
      <w:r w:rsidR="00316A94" w:rsidRPr="0081036D">
        <w:rPr>
          <w:color w:val="000000"/>
          <w:szCs w:val="23"/>
          <w:shd w:val="clear" w:color="auto" w:fill="FFFFFF"/>
        </w:rPr>
        <w:t xml:space="preserve"> </w:t>
      </w:r>
      <w:r w:rsidR="0085091D" w:rsidRPr="0081036D">
        <w:rPr>
          <w:color w:val="000000"/>
          <w:szCs w:val="23"/>
          <w:shd w:val="clear" w:color="auto" w:fill="FFFFFF"/>
        </w:rPr>
        <w:t xml:space="preserve">(the Amendment Rule) </w:t>
      </w:r>
      <w:r w:rsidRPr="0081036D">
        <w:rPr>
          <w:color w:val="000000"/>
          <w:szCs w:val="23"/>
          <w:shd w:val="clear" w:color="auto" w:fill="FFFFFF"/>
        </w:rPr>
        <w:t>is to amend the National Opt-out Rules to</w:t>
      </w:r>
      <w:r w:rsidR="00FB5024">
        <w:rPr>
          <w:color w:val="000000"/>
          <w:szCs w:val="23"/>
          <w:shd w:val="clear" w:color="auto" w:fill="FFFFFF"/>
        </w:rPr>
        <w:t xml:space="preserve"> </w:t>
      </w:r>
      <w:r w:rsidR="00696045">
        <w:rPr>
          <w:color w:val="000000"/>
          <w:szCs w:val="23"/>
          <w:shd w:val="clear" w:color="auto" w:fill="FFFFFF"/>
        </w:rPr>
        <w:t xml:space="preserve">further </w:t>
      </w:r>
      <w:r w:rsidRPr="0081036D">
        <w:rPr>
          <w:color w:val="000000"/>
          <w:szCs w:val="23"/>
          <w:shd w:val="clear" w:color="auto" w:fill="FFFFFF"/>
        </w:rPr>
        <w:t xml:space="preserve">extend the </w:t>
      </w:r>
      <w:r w:rsidR="00316A94" w:rsidRPr="0081036D">
        <w:rPr>
          <w:color w:val="000000"/>
          <w:szCs w:val="23"/>
          <w:shd w:val="clear" w:color="auto" w:fill="FFFFFF"/>
        </w:rPr>
        <w:t xml:space="preserve">opt-out period </w:t>
      </w:r>
      <w:r w:rsidR="00696045">
        <w:rPr>
          <w:color w:val="000000"/>
          <w:szCs w:val="23"/>
          <w:shd w:val="clear" w:color="auto" w:fill="FFFFFF"/>
        </w:rPr>
        <w:t>so that it ends on 31 January 2019</w:t>
      </w:r>
      <w:r w:rsidR="00A72698" w:rsidRPr="0081036D">
        <w:rPr>
          <w:color w:val="000000"/>
          <w:szCs w:val="23"/>
          <w:shd w:val="clear" w:color="auto" w:fill="FFFFFF"/>
        </w:rPr>
        <w:t>.</w:t>
      </w:r>
      <w:r w:rsidR="00316A94" w:rsidRPr="0081036D">
        <w:rPr>
          <w:color w:val="000000"/>
          <w:szCs w:val="23"/>
          <w:shd w:val="clear" w:color="auto" w:fill="FFFFFF"/>
        </w:rPr>
        <w:t xml:space="preserve"> </w:t>
      </w:r>
      <w:r w:rsidRPr="0081036D">
        <w:rPr>
          <w:color w:val="000000"/>
          <w:szCs w:val="23"/>
          <w:shd w:val="clear" w:color="auto" w:fill="FFFFFF"/>
        </w:rPr>
        <w:t xml:space="preserve">This means that people </w:t>
      </w:r>
      <w:r w:rsidR="003B57B3" w:rsidRPr="0081036D">
        <w:rPr>
          <w:color w:val="000000"/>
          <w:szCs w:val="23"/>
          <w:shd w:val="clear" w:color="auto" w:fill="FFFFFF"/>
        </w:rPr>
        <w:t>will</w:t>
      </w:r>
      <w:r w:rsidRPr="0081036D">
        <w:rPr>
          <w:color w:val="000000"/>
          <w:szCs w:val="23"/>
          <w:shd w:val="clear" w:color="auto" w:fill="FFFFFF"/>
        </w:rPr>
        <w:t xml:space="preserve"> have until </w:t>
      </w:r>
      <w:r w:rsidR="00696045">
        <w:rPr>
          <w:color w:val="000000"/>
          <w:szCs w:val="23"/>
          <w:shd w:val="clear" w:color="auto" w:fill="FFFFFF"/>
        </w:rPr>
        <w:t>31 January 2019</w:t>
      </w:r>
      <w:r w:rsidRPr="0081036D">
        <w:rPr>
          <w:color w:val="000000"/>
          <w:szCs w:val="23"/>
          <w:shd w:val="clear" w:color="auto" w:fill="FFFFFF"/>
        </w:rPr>
        <w:t xml:space="preserve"> to </w:t>
      </w:r>
      <w:r w:rsidR="00D850FB" w:rsidRPr="0081036D">
        <w:rPr>
          <w:color w:val="000000"/>
          <w:szCs w:val="23"/>
          <w:shd w:val="clear" w:color="auto" w:fill="FFFFFF"/>
        </w:rPr>
        <w:t>opt-out of having a My Health Record.</w:t>
      </w:r>
    </w:p>
    <w:p w:rsidR="000968BF" w:rsidRPr="0081036D" w:rsidRDefault="000968BF" w:rsidP="000968BF">
      <w:pPr>
        <w:spacing w:after="240"/>
        <w:rPr>
          <w:i/>
          <w:szCs w:val="23"/>
        </w:rPr>
      </w:pPr>
      <w:r w:rsidRPr="0081036D">
        <w:rPr>
          <w:szCs w:val="23"/>
        </w:rPr>
        <w:t xml:space="preserve">The Amendment Rule is made under </w:t>
      </w:r>
      <w:r w:rsidR="00FA3E6D">
        <w:rPr>
          <w:szCs w:val="23"/>
        </w:rPr>
        <w:t>section 109 of the</w:t>
      </w:r>
      <w:r w:rsidR="002259A4" w:rsidRPr="0081036D">
        <w:rPr>
          <w:szCs w:val="23"/>
        </w:rPr>
        <w:t xml:space="preserve"> </w:t>
      </w:r>
      <w:r w:rsidR="002259A4" w:rsidRPr="0081036D">
        <w:rPr>
          <w:i/>
          <w:szCs w:val="23"/>
        </w:rPr>
        <w:t>My Health Records Act 2012</w:t>
      </w:r>
      <w:r w:rsidR="002259A4" w:rsidRPr="0081036D">
        <w:rPr>
          <w:szCs w:val="23"/>
        </w:rPr>
        <w:t>.</w:t>
      </w:r>
    </w:p>
    <w:p w:rsidR="007B17F5" w:rsidRPr="0081036D" w:rsidRDefault="0085091D" w:rsidP="00811D2F">
      <w:pPr>
        <w:spacing w:after="240"/>
        <w:rPr>
          <w:szCs w:val="23"/>
        </w:rPr>
      </w:pPr>
      <w:r w:rsidRPr="0081036D">
        <w:rPr>
          <w:szCs w:val="23"/>
        </w:rPr>
        <w:t xml:space="preserve">The </w:t>
      </w:r>
      <w:r w:rsidR="003E273C" w:rsidRPr="0081036D">
        <w:rPr>
          <w:szCs w:val="23"/>
        </w:rPr>
        <w:t>exte</w:t>
      </w:r>
      <w:r w:rsidRPr="0081036D">
        <w:rPr>
          <w:szCs w:val="23"/>
        </w:rPr>
        <w:t>nsion of the opt-out period will provide additional time for consumers to be informed about the My Health Record system and their right to opt</w:t>
      </w:r>
      <w:r w:rsidR="00765B08">
        <w:rPr>
          <w:szCs w:val="23"/>
        </w:rPr>
        <w:noBreakHyphen/>
      </w:r>
      <w:r w:rsidRPr="0081036D">
        <w:rPr>
          <w:szCs w:val="23"/>
        </w:rPr>
        <w:t>out</w:t>
      </w:r>
      <w:r w:rsidR="007B17F5" w:rsidRPr="0081036D">
        <w:rPr>
          <w:szCs w:val="23"/>
        </w:rPr>
        <w:t>.</w:t>
      </w:r>
    </w:p>
    <w:p w:rsidR="00625C01" w:rsidRPr="0081036D" w:rsidRDefault="00625C01" w:rsidP="00811D2F">
      <w:pPr>
        <w:spacing w:after="240"/>
        <w:rPr>
          <w:szCs w:val="23"/>
        </w:rPr>
      </w:pPr>
      <w:r w:rsidRPr="0081036D">
        <w:rPr>
          <w:szCs w:val="23"/>
        </w:rPr>
        <w:t xml:space="preserve">Detail of the </w:t>
      </w:r>
      <w:r w:rsidR="000968BF" w:rsidRPr="0081036D">
        <w:rPr>
          <w:szCs w:val="23"/>
        </w:rPr>
        <w:t>Amendment Rule</w:t>
      </w:r>
      <w:r w:rsidRPr="0081036D">
        <w:rPr>
          <w:szCs w:val="23"/>
        </w:rPr>
        <w:t xml:space="preserve"> is set out in the </w:t>
      </w:r>
      <w:r w:rsidRPr="0081036D">
        <w:rPr>
          <w:szCs w:val="23"/>
          <w:u w:val="single"/>
        </w:rPr>
        <w:t>Attachment</w:t>
      </w:r>
      <w:r w:rsidRPr="0081036D">
        <w:rPr>
          <w:szCs w:val="23"/>
        </w:rPr>
        <w:t>.</w:t>
      </w:r>
    </w:p>
    <w:p w:rsidR="003B57B3" w:rsidRPr="0081036D" w:rsidRDefault="00625C01" w:rsidP="00811D2F">
      <w:pPr>
        <w:spacing w:after="240"/>
        <w:rPr>
          <w:color w:val="000000"/>
          <w:szCs w:val="23"/>
          <w:shd w:val="clear" w:color="auto" w:fill="FFFFFF"/>
        </w:rPr>
      </w:pPr>
      <w:r w:rsidRPr="0081036D">
        <w:rPr>
          <w:color w:val="000000"/>
          <w:szCs w:val="23"/>
          <w:shd w:val="clear" w:color="auto" w:fill="FFFFFF"/>
        </w:rPr>
        <w:t>Subsection 109(2)</w:t>
      </w:r>
      <w:r w:rsidR="000968BF" w:rsidRPr="0081036D">
        <w:rPr>
          <w:color w:val="000000"/>
          <w:szCs w:val="23"/>
          <w:shd w:val="clear" w:color="auto" w:fill="FFFFFF"/>
        </w:rPr>
        <w:t xml:space="preserve"> </w:t>
      </w:r>
      <w:r w:rsidRPr="0081036D">
        <w:rPr>
          <w:color w:val="000000"/>
          <w:szCs w:val="23"/>
          <w:shd w:val="clear" w:color="auto" w:fill="FFFFFF"/>
        </w:rPr>
        <w:t>of the </w:t>
      </w:r>
      <w:r w:rsidRPr="0081036D">
        <w:rPr>
          <w:i/>
          <w:iCs/>
          <w:color w:val="000000"/>
          <w:szCs w:val="23"/>
          <w:shd w:val="clear" w:color="auto" w:fill="FFFFFF"/>
        </w:rPr>
        <w:t xml:space="preserve">My Health Records </w:t>
      </w:r>
      <w:r w:rsidR="00FA3E6D">
        <w:rPr>
          <w:i/>
          <w:iCs/>
          <w:color w:val="000000"/>
          <w:szCs w:val="23"/>
          <w:shd w:val="clear" w:color="auto" w:fill="FFFFFF"/>
        </w:rPr>
        <w:t>Act</w:t>
      </w:r>
      <w:r w:rsidRPr="0081036D">
        <w:rPr>
          <w:i/>
          <w:iCs/>
          <w:color w:val="000000"/>
          <w:szCs w:val="23"/>
          <w:shd w:val="clear" w:color="auto" w:fill="FFFFFF"/>
        </w:rPr>
        <w:t xml:space="preserve"> 2012</w:t>
      </w:r>
      <w:r w:rsidRPr="0081036D">
        <w:rPr>
          <w:color w:val="000000"/>
          <w:szCs w:val="23"/>
          <w:shd w:val="clear" w:color="auto" w:fill="FFFFFF"/>
        </w:rPr>
        <w:t xml:space="preserve"> provide</w:t>
      </w:r>
      <w:r w:rsidR="002B571B" w:rsidRPr="0081036D">
        <w:rPr>
          <w:color w:val="000000"/>
          <w:szCs w:val="23"/>
          <w:shd w:val="clear" w:color="auto" w:fill="FFFFFF"/>
        </w:rPr>
        <w:t>s</w:t>
      </w:r>
      <w:r w:rsidRPr="0081036D">
        <w:rPr>
          <w:color w:val="000000"/>
          <w:szCs w:val="23"/>
          <w:shd w:val="clear" w:color="auto" w:fill="FFFFFF"/>
        </w:rPr>
        <w:t xml:space="preserve"> that before making My Health Records Rules, the Minister must consult with </w:t>
      </w:r>
      <w:r w:rsidR="00EA4277" w:rsidRPr="0081036D">
        <w:rPr>
          <w:color w:val="000000"/>
          <w:szCs w:val="23"/>
          <w:shd w:val="clear" w:color="auto" w:fill="FFFFFF"/>
        </w:rPr>
        <w:t xml:space="preserve">the </w:t>
      </w:r>
      <w:r w:rsidRPr="0081036D">
        <w:rPr>
          <w:color w:val="000000"/>
          <w:szCs w:val="23"/>
          <w:shd w:val="clear" w:color="auto" w:fill="FFFFFF"/>
        </w:rPr>
        <w:t xml:space="preserve">Australian Health Ministers’ Advisory </w:t>
      </w:r>
      <w:r w:rsidRPr="00696045">
        <w:rPr>
          <w:color w:val="000000"/>
          <w:szCs w:val="23"/>
          <w:shd w:val="clear" w:color="auto" w:fill="FFFFFF"/>
        </w:rPr>
        <w:t>Council (AHMAC)</w:t>
      </w:r>
      <w:r w:rsidR="000968BF" w:rsidRPr="00696045">
        <w:rPr>
          <w:color w:val="000000"/>
          <w:szCs w:val="23"/>
          <w:shd w:val="clear" w:color="auto" w:fill="FFFFFF"/>
        </w:rPr>
        <w:t xml:space="preserve"> and </w:t>
      </w:r>
      <w:r w:rsidRPr="00696045">
        <w:rPr>
          <w:color w:val="000000"/>
          <w:szCs w:val="23"/>
          <w:shd w:val="clear" w:color="auto" w:fill="FFFFFF"/>
        </w:rPr>
        <w:t>the System Operator (i.e. the Australian Digital Health Agency). </w:t>
      </w:r>
      <w:r w:rsidR="00882E85" w:rsidRPr="00696045">
        <w:rPr>
          <w:color w:val="000000"/>
          <w:szCs w:val="23"/>
          <w:shd w:val="clear" w:color="auto" w:fill="FFFFFF"/>
        </w:rPr>
        <w:t xml:space="preserve">The </w:t>
      </w:r>
      <w:r w:rsidR="00696045">
        <w:rPr>
          <w:color w:val="000000"/>
          <w:szCs w:val="23"/>
          <w:shd w:val="clear" w:color="auto" w:fill="FFFFFF"/>
        </w:rPr>
        <w:t>System Operator</w:t>
      </w:r>
      <w:r w:rsidR="00BE081D">
        <w:rPr>
          <w:color w:val="000000"/>
          <w:szCs w:val="23"/>
          <w:shd w:val="clear" w:color="auto" w:fill="FFFFFF"/>
        </w:rPr>
        <w:t xml:space="preserve"> and</w:t>
      </w:r>
      <w:r w:rsidR="00696045">
        <w:rPr>
          <w:color w:val="000000"/>
          <w:szCs w:val="23"/>
          <w:shd w:val="clear" w:color="auto" w:fill="FFFFFF"/>
        </w:rPr>
        <w:t xml:space="preserve"> </w:t>
      </w:r>
      <w:r w:rsidR="0002675B">
        <w:rPr>
          <w:color w:val="000000"/>
          <w:szCs w:val="23"/>
          <w:shd w:val="clear" w:color="auto" w:fill="FFFFFF"/>
        </w:rPr>
        <w:t xml:space="preserve">AHMAC </w:t>
      </w:r>
      <w:bookmarkStart w:id="0" w:name="_GoBack"/>
      <w:bookmarkEnd w:id="0"/>
      <w:r w:rsidR="007B17F5" w:rsidRPr="00696045">
        <w:rPr>
          <w:color w:val="000000"/>
          <w:szCs w:val="23"/>
          <w:shd w:val="clear" w:color="auto" w:fill="FFFFFF"/>
        </w:rPr>
        <w:t xml:space="preserve">were consulted </w:t>
      </w:r>
      <w:r w:rsidR="00FB5024" w:rsidRPr="00696045">
        <w:rPr>
          <w:color w:val="000000"/>
          <w:szCs w:val="23"/>
          <w:shd w:val="clear" w:color="auto" w:fill="FFFFFF"/>
        </w:rPr>
        <w:t xml:space="preserve">on </w:t>
      </w:r>
      <w:r w:rsidR="00765B08" w:rsidRPr="00696045">
        <w:rPr>
          <w:color w:val="000000"/>
          <w:szCs w:val="23"/>
          <w:shd w:val="clear" w:color="auto" w:fill="FFFFFF"/>
        </w:rPr>
        <w:t>1</w:t>
      </w:r>
      <w:r w:rsidR="00696045">
        <w:rPr>
          <w:color w:val="000000"/>
          <w:szCs w:val="23"/>
          <w:shd w:val="clear" w:color="auto" w:fill="FFFFFF"/>
        </w:rPr>
        <w:t>4</w:t>
      </w:r>
      <w:r w:rsidR="00765B08" w:rsidRPr="00696045">
        <w:rPr>
          <w:color w:val="000000"/>
          <w:szCs w:val="23"/>
          <w:shd w:val="clear" w:color="auto" w:fill="FFFFFF"/>
        </w:rPr>
        <w:t xml:space="preserve"> November 2018</w:t>
      </w:r>
      <w:r w:rsidR="007B17F5" w:rsidRPr="00696045">
        <w:rPr>
          <w:color w:val="000000"/>
          <w:szCs w:val="23"/>
          <w:shd w:val="clear" w:color="auto" w:fill="FFFFFF"/>
        </w:rPr>
        <w:t xml:space="preserve"> </w:t>
      </w:r>
      <w:r w:rsidR="002E01F8" w:rsidRPr="00696045">
        <w:rPr>
          <w:color w:val="000000"/>
          <w:szCs w:val="23"/>
          <w:shd w:val="clear" w:color="auto" w:fill="FFFFFF"/>
        </w:rPr>
        <w:t>and were supportive of</w:t>
      </w:r>
      <w:r w:rsidR="007B17F5" w:rsidRPr="00696045">
        <w:rPr>
          <w:color w:val="000000"/>
          <w:szCs w:val="23"/>
          <w:shd w:val="clear" w:color="auto" w:fill="FFFFFF"/>
        </w:rPr>
        <w:t xml:space="preserve"> the proposed change.</w:t>
      </w:r>
    </w:p>
    <w:p w:rsidR="003B57B3" w:rsidRPr="0081036D" w:rsidRDefault="003B57B3" w:rsidP="00811D2F">
      <w:pPr>
        <w:spacing w:after="240"/>
        <w:rPr>
          <w:color w:val="000000"/>
          <w:szCs w:val="23"/>
          <w:shd w:val="clear" w:color="auto" w:fill="FFFFFF"/>
        </w:rPr>
      </w:pPr>
      <w:r w:rsidRPr="0081036D">
        <w:rPr>
          <w:color w:val="000000"/>
          <w:szCs w:val="23"/>
          <w:shd w:val="clear" w:color="auto" w:fill="FFFFFF"/>
        </w:rPr>
        <w:t>The Amendment Rule commences on the day after it is registered on the Federal Register of Legislation.</w:t>
      </w:r>
    </w:p>
    <w:p w:rsidR="003B57B3" w:rsidRPr="0081036D" w:rsidRDefault="003B57B3" w:rsidP="00811D2F">
      <w:pPr>
        <w:spacing w:after="240"/>
        <w:rPr>
          <w:color w:val="000000"/>
          <w:szCs w:val="23"/>
          <w:shd w:val="clear" w:color="auto" w:fill="FFFFFF"/>
        </w:rPr>
      </w:pPr>
      <w:r w:rsidRPr="0081036D">
        <w:rPr>
          <w:color w:val="000000"/>
          <w:szCs w:val="23"/>
          <w:shd w:val="clear" w:color="auto" w:fill="FFFFFF"/>
        </w:rPr>
        <w:t xml:space="preserve">The Amendment Rule is a legislative instrument and is subject to the </w:t>
      </w:r>
      <w:r w:rsidRPr="0081036D">
        <w:rPr>
          <w:i/>
          <w:color w:val="000000"/>
          <w:szCs w:val="23"/>
          <w:shd w:val="clear" w:color="auto" w:fill="FFFFFF"/>
        </w:rPr>
        <w:t>Legislation Act 2003</w:t>
      </w:r>
      <w:r w:rsidRPr="0081036D">
        <w:rPr>
          <w:color w:val="000000"/>
          <w:szCs w:val="23"/>
          <w:shd w:val="clear" w:color="auto" w:fill="FFFFFF"/>
        </w:rPr>
        <w:t>.</w:t>
      </w:r>
    </w:p>
    <w:p w:rsidR="00E801A2" w:rsidRPr="00E801A2" w:rsidRDefault="00E801A2" w:rsidP="00F54257">
      <w:pPr>
        <w:pageBreakBefore/>
        <w:spacing w:after="240"/>
        <w:jc w:val="right"/>
        <w:rPr>
          <w:b/>
          <w:u w:val="single"/>
        </w:rPr>
      </w:pPr>
      <w:r w:rsidRPr="00E801A2">
        <w:rPr>
          <w:b/>
          <w:u w:val="single"/>
        </w:rPr>
        <w:lastRenderedPageBreak/>
        <w:t>ATTACHMENT</w:t>
      </w:r>
    </w:p>
    <w:p w:rsidR="00E801A2" w:rsidRDefault="00E801A2" w:rsidP="00F54257">
      <w:pPr>
        <w:spacing w:after="240"/>
        <w:rPr>
          <w:b/>
          <w:i/>
          <w:u w:val="single"/>
        </w:rPr>
      </w:pPr>
      <w:r w:rsidRPr="00E801A2">
        <w:rPr>
          <w:b/>
          <w:u w:val="single"/>
        </w:rPr>
        <w:t>Details of the</w:t>
      </w:r>
      <w:r w:rsidRPr="00E801A2">
        <w:rPr>
          <w:i/>
          <w:u w:val="single"/>
        </w:rPr>
        <w:t xml:space="preserve"> </w:t>
      </w:r>
      <w:r w:rsidRPr="00E801A2">
        <w:rPr>
          <w:b/>
          <w:i/>
          <w:u w:val="single"/>
        </w:rPr>
        <w:t>My Health Records (National Application) Amendment (Extension of Opt</w:t>
      </w:r>
      <w:r w:rsidR="003B57B3">
        <w:rPr>
          <w:b/>
          <w:i/>
          <w:u w:val="single"/>
        </w:rPr>
        <w:noBreakHyphen/>
      </w:r>
      <w:r w:rsidRPr="00E801A2">
        <w:rPr>
          <w:b/>
          <w:i/>
          <w:u w:val="single"/>
        </w:rPr>
        <w:t>out Period</w:t>
      </w:r>
      <w:r w:rsidR="00FB5024">
        <w:rPr>
          <w:b/>
          <w:i/>
          <w:u w:val="single"/>
        </w:rPr>
        <w:t xml:space="preserve"> No. 2</w:t>
      </w:r>
      <w:r w:rsidRPr="00E801A2">
        <w:rPr>
          <w:b/>
          <w:i/>
          <w:u w:val="single"/>
        </w:rPr>
        <w:t>) Rules 2018</w:t>
      </w:r>
    </w:p>
    <w:p w:rsidR="00E801A2" w:rsidRPr="00E801A2" w:rsidRDefault="00E801A2" w:rsidP="00F54257">
      <w:pPr>
        <w:pStyle w:val="ListParagraph"/>
        <w:numPr>
          <w:ilvl w:val="0"/>
          <w:numId w:val="1"/>
        </w:numPr>
        <w:spacing w:after="240"/>
        <w:contextualSpacing w:val="0"/>
        <w:rPr>
          <w:b/>
        </w:rPr>
      </w:pPr>
      <w:r w:rsidRPr="00E801A2">
        <w:rPr>
          <w:b/>
        </w:rPr>
        <w:t>Name of Rules</w:t>
      </w:r>
    </w:p>
    <w:p w:rsidR="00E801A2" w:rsidRPr="000A6400" w:rsidRDefault="000A6400" w:rsidP="00F54257">
      <w:pPr>
        <w:spacing w:after="240"/>
        <w:rPr>
          <w:b/>
        </w:rPr>
      </w:pPr>
      <w:r>
        <w:t xml:space="preserve">Rule 1 provides that the title of the </w:t>
      </w:r>
      <w:r w:rsidR="003B57B3">
        <w:t>Amendment Rule</w:t>
      </w:r>
      <w:r>
        <w:t xml:space="preserve"> </w:t>
      </w:r>
      <w:r w:rsidRPr="009C2562">
        <w:t>is the</w:t>
      </w:r>
      <w:r>
        <w:t xml:space="preserve"> </w:t>
      </w:r>
      <w:r>
        <w:rPr>
          <w:i/>
        </w:rPr>
        <w:t>My Health Records (National Application) Amendment (Extension of Opt-out Period</w:t>
      </w:r>
      <w:r w:rsidR="00FB5024">
        <w:rPr>
          <w:i/>
        </w:rPr>
        <w:t xml:space="preserve"> No. 2</w:t>
      </w:r>
      <w:r>
        <w:rPr>
          <w:i/>
        </w:rPr>
        <w:t>) Rules 2018</w:t>
      </w:r>
      <w:r w:rsidRPr="003B57B3">
        <w:t>.</w:t>
      </w:r>
    </w:p>
    <w:p w:rsidR="00E801A2" w:rsidRPr="000A6400" w:rsidRDefault="00E801A2" w:rsidP="00F54257">
      <w:pPr>
        <w:pStyle w:val="ListParagraph"/>
        <w:numPr>
          <w:ilvl w:val="0"/>
          <w:numId w:val="1"/>
        </w:numPr>
        <w:spacing w:after="240"/>
        <w:contextualSpacing w:val="0"/>
        <w:rPr>
          <w:b/>
        </w:rPr>
      </w:pPr>
      <w:r w:rsidRPr="000A6400">
        <w:rPr>
          <w:b/>
        </w:rPr>
        <w:t>Commencement</w:t>
      </w:r>
    </w:p>
    <w:p w:rsidR="00587580" w:rsidRDefault="000A6400" w:rsidP="00F54257">
      <w:pPr>
        <w:spacing w:after="240"/>
      </w:pPr>
      <w:r>
        <w:t xml:space="preserve">Rule 2 provides </w:t>
      </w:r>
      <w:r w:rsidR="003B57B3">
        <w:t xml:space="preserve">that </w:t>
      </w:r>
      <w:r w:rsidR="00E01B52">
        <w:t xml:space="preserve">the </w:t>
      </w:r>
      <w:r w:rsidR="003B57B3">
        <w:t xml:space="preserve">Amendment Rule will commence on the day after it is </w:t>
      </w:r>
      <w:r w:rsidR="00587580">
        <w:t>registered on the Federal Register of Legislation.</w:t>
      </w:r>
    </w:p>
    <w:p w:rsidR="00587580" w:rsidRPr="00587580" w:rsidRDefault="00587580" w:rsidP="00F54257">
      <w:pPr>
        <w:pStyle w:val="ListParagraph"/>
        <w:numPr>
          <w:ilvl w:val="0"/>
          <w:numId w:val="1"/>
        </w:numPr>
        <w:spacing w:after="240"/>
        <w:contextualSpacing w:val="0"/>
        <w:rPr>
          <w:b/>
        </w:rPr>
      </w:pPr>
      <w:r w:rsidRPr="00587580">
        <w:rPr>
          <w:b/>
        </w:rPr>
        <w:t>Authority</w:t>
      </w:r>
    </w:p>
    <w:p w:rsidR="00587580" w:rsidRPr="000A6400" w:rsidRDefault="00587580" w:rsidP="00F54257">
      <w:pPr>
        <w:spacing w:after="240"/>
      </w:pPr>
      <w:r>
        <w:t xml:space="preserve">Rule 3 identifies that the legal authority for making the </w:t>
      </w:r>
      <w:r w:rsidR="003B57B3">
        <w:t>Amendment Rule</w:t>
      </w:r>
      <w:r>
        <w:t xml:space="preserve"> </w:t>
      </w:r>
      <w:r w:rsidRPr="009C2562">
        <w:t xml:space="preserve">is </w:t>
      </w:r>
      <w:r>
        <w:t xml:space="preserve">provided </w:t>
      </w:r>
      <w:r w:rsidR="000E5158">
        <w:t>under section 109 of the</w:t>
      </w:r>
      <w:r>
        <w:t xml:space="preserve"> </w:t>
      </w:r>
      <w:r>
        <w:rPr>
          <w:i/>
        </w:rPr>
        <w:t>My Health Records Act 2012.</w:t>
      </w:r>
    </w:p>
    <w:p w:rsidR="00E801A2" w:rsidRPr="00587580" w:rsidRDefault="00587580" w:rsidP="00F54257">
      <w:pPr>
        <w:pStyle w:val="ListParagraph"/>
        <w:numPr>
          <w:ilvl w:val="0"/>
          <w:numId w:val="1"/>
        </w:numPr>
        <w:spacing w:after="240"/>
        <w:contextualSpacing w:val="0"/>
        <w:rPr>
          <w:b/>
        </w:rPr>
      </w:pPr>
      <w:r w:rsidRPr="00587580">
        <w:rPr>
          <w:b/>
        </w:rPr>
        <w:t>Schedules</w:t>
      </w:r>
    </w:p>
    <w:p w:rsidR="003F3FF4" w:rsidRDefault="009058C1" w:rsidP="00F54257">
      <w:pPr>
        <w:spacing w:after="240"/>
      </w:pPr>
      <w:r>
        <w:t>Each instrument that is specified in a Schedule to this Amendment Rule is amended or repealed as set out in the applicable items in the Schedule concerned, and any other item has effect according to its terms.</w:t>
      </w:r>
    </w:p>
    <w:p w:rsidR="009058C1" w:rsidRPr="009058C1" w:rsidRDefault="009058C1" w:rsidP="00F54257">
      <w:pPr>
        <w:spacing w:after="240"/>
        <w:rPr>
          <w:b/>
        </w:rPr>
      </w:pPr>
      <w:r w:rsidRPr="009058C1">
        <w:rPr>
          <w:b/>
        </w:rPr>
        <w:t xml:space="preserve">SCHEDULE 1 – AMENDMENTS </w:t>
      </w:r>
    </w:p>
    <w:p w:rsidR="009058C1" w:rsidRDefault="009058C1" w:rsidP="00F54257">
      <w:pPr>
        <w:spacing w:after="240"/>
        <w:rPr>
          <w:b/>
          <w:i/>
        </w:rPr>
      </w:pPr>
      <w:r w:rsidRPr="009058C1">
        <w:rPr>
          <w:b/>
          <w:i/>
        </w:rPr>
        <w:t>My Health Record</w:t>
      </w:r>
      <w:r>
        <w:rPr>
          <w:b/>
          <w:i/>
        </w:rPr>
        <w:t>s (National Application) Rules 2017</w:t>
      </w:r>
    </w:p>
    <w:p w:rsidR="009058C1" w:rsidRDefault="009058C1" w:rsidP="00F54257">
      <w:pPr>
        <w:spacing w:after="240"/>
        <w:rPr>
          <w:b/>
        </w:rPr>
      </w:pPr>
      <w:r>
        <w:rPr>
          <w:b/>
        </w:rPr>
        <w:t>Item 1</w:t>
      </w:r>
      <w:r>
        <w:rPr>
          <w:b/>
        </w:rPr>
        <w:tab/>
        <w:t>Paragraph 6(3)(b)</w:t>
      </w:r>
    </w:p>
    <w:p w:rsidR="009058C1" w:rsidRDefault="00D318A3" w:rsidP="00F54257">
      <w:pPr>
        <w:spacing w:after="240"/>
      </w:pPr>
      <w:r>
        <w:t xml:space="preserve">Paragraph 6(3)(b) of the National Opt-out Rules currently specifies that the opt-out period during which a consumer must give notice if they do not want a My Health Record created for them is </w:t>
      </w:r>
      <w:r w:rsidR="00FB5024">
        <w:t>four</w:t>
      </w:r>
      <w:r>
        <w:t xml:space="preserve"> months. The opt-out period began on 16 July 2018 as specified by the </w:t>
      </w:r>
      <w:r>
        <w:rPr>
          <w:i/>
        </w:rPr>
        <w:t>My Health Records (National Application) Commencement Instrument 2018</w:t>
      </w:r>
      <w:r>
        <w:t>. This means the opt</w:t>
      </w:r>
      <w:r>
        <w:noBreakHyphen/>
        <w:t xml:space="preserve">out period currently ends on 15 </w:t>
      </w:r>
      <w:r w:rsidR="00FB5024">
        <w:t>November</w:t>
      </w:r>
      <w:r>
        <w:t xml:space="preserve"> 2018.</w:t>
      </w:r>
    </w:p>
    <w:p w:rsidR="003F3FF4" w:rsidRPr="0081036D" w:rsidRDefault="00D318A3" w:rsidP="00F54257">
      <w:pPr>
        <w:spacing w:after="240"/>
      </w:pPr>
      <w:r>
        <w:t>Item 1 amends paragraph 6(3)(b) to extend the opt-out period</w:t>
      </w:r>
      <w:r w:rsidR="00696045">
        <w:t xml:space="preserve"> so that it will end on 31 January 2019.</w:t>
      </w:r>
      <w:r w:rsidR="00696045" w:rsidRPr="009058C1">
        <w:rPr>
          <w:b/>
        </w:rPr>
        <w:t xml:space="preserve"> </w:t>
      </w:r>
      <w:r w:rsidR="003F3FF4" w:rsidRPr="009058C1">
        <w:rPr>
          <w:b/>
        </w:rPr>
        <w:br w:type="page"/>
      </w:r>
    </w:p>
    <w:p w:rsidR="00587580" w:rsidRPr="002E01F8" w:rsidRDefault="003F3FF4" w:rsidP="00F54257">
      <w:pPr>
        <w:spacing w:after="240"/>
        <w:jc w:val="center"/>
        <w:rPr>
          <w:b/>
          <w:sz w:val="28"/>
          <w:szCs w:val="28"/>
        </w:rPr>
      </w:pPr>
      <w:r w:rsidRPr="002E01F8">
        <w:rPr>
          <w:b/>
          <w:sz w:val="28"/>
          <w:szCs w:val="28"/>
        </w:rPr>
        <w:lastRenderedPageBreak/>
        <w:t>Statement of Compatibility with Human Rights</w:t>
      </w:r>
    </w:p>
    <w:p w:rsidR="003F3FF4" w:rsidRDefault="003F3FF4" w:rsidP="00F54257">
      <w:pPr>
        <w:spacing w:after="240"/>
        <w:jc w:val="center"/>
        <w:rPr>
          <w:i/>
          <w:iCs/>
          <w:color w:val="000000"/>
          <w:shd w:val="clear" w:color="auto" w:fill="FFFFFF"/>
        </w:rPr>
      </w:pPr>
      <w:r>
        <w:rPr>
          <w:i/>
          <w:iCs/>
          <w:color w:val="000000"/>
          <w:shd w:val="clear" w:color="auto" w:fill="FFFFFF"/>
        </w:rPr>
        <w:t>Prepared in accordance with Part 3 of the Human Rights (Parliamentary Scrutiny) Act 2011</w:t>
      </w:r>
    </w:p>
    <w:p w:rsidR="003F3FF4" w:rsidRPr="002E01F8" w:rsidRDefault="003F3FF4" w:rsidP="00F54257">
      <w:pPr>
        <w:spacing w:after="240"/>
        <w:jc w:val="center"/>
        <w:rPr>
          <w:b/>
          <w:i/>
        </w:rPr>
      </w:pPr>
      <w:r w:rsidRPr="002E01F8">
        <w:rPr>
          <w:b/>
          <w:i/>
        </w:rPr>
        <w:t>My Health Records (National Application) Amendment (Extension of Opt-out Period</w:t>
      </w:r>
      <w:r w:rsidR="00FB5024">
        <w:rPr>
          <w:b/>
          <w:i/>
        </w:rPr>
        <w:t> No. 2</w:t>
      </w:r>
      <w:r w:rsidRPr="002E01F8">
        <w:rPr>
          <w:b/>
          <w:i/>
        </w:rPr>
        <w:t>) Rules 2018</w:t>
      </w:r>
    </w:p>
    <w:p w:rsidR="003F3FF4" w:rsidRDefault="009D4900" w:rsidP="002E01F8">
      <w:pPr>
        <w:spacing w:after="240"/>
        <w:jc w:val="center"/>
        <w:rPr>
          <w:i/>
          <w:iCs/>
          <w:color w:val="000000"/>
          <w:shd w:val="clear" w:color="auto" w:fill="FFFFFF"/>
        </w:rPr>
      </w:pPr>
      <w:r>
        <w:rPr>
          <w:color w:val="000000"/>
          <w:shd w:val="clear" w:color="auto" w:fill="FFFFFF"/>
        </w:rPr>
        <w:t>This Legislative Instrument is compatible with the human rights and freedoms recognised or declared in the international instruments listed in section 3 of the </w:t>
      </w:r>
      <w:r>
        <w:rPr>
          <w:i/>
          <w:iCs/>
          <w:color w:val="000000"/>
          <w:shd w:val="clear" w:color="auto" w:fill="FFFFFF"/>
        </w:rPr>
        <w:t>Human Rights (Parliamentary Scrutiny) Act 2011</w:t>
      </w:r>
      <w:r w:rsidR="002069B1">
        <w:rPr>
          <w:i/>
          <w:iCs/>
          <w:color w:val="000000"/>
          <w:shd w:val="clear" w:color="auto" w:fill="FFFFFF"/>
        </w:rPr>
        <w:t>.</w:t>
      </w:r>
    </w:p>
    <w:p w:rsidR="002069B1" w:rsidRDefault="002069B1" w:rsidP="00F54257">
      <w:pPr>
        <w:spacing w:after="240"/>
        <w:rPr>
          <w:b/>
          <w:iCs/>
          <w:color w:val="000000"/>
          <w:shd w:val="clear" w:color="auto" w:fill="FFFFFF"/>
        </w:rPr>
      </w:pPr>
      <w:r w:rsidRPr="002069B1">
        <w:rPr>
          <w:b/>
          <w:iCs/>
          <w:color w:val="000000"/>
          <w:shd w:val="clear" w:color="auto" w:fill="FFFFFF"/>
        </w:rPr>
        <w:t>Overview of the Legislative Instrument</w:t>
      </w:r>
    </w:p>
    <w:p w:rsidR="002069B1" w:rsidRDefault="002069B1" w:rsidP="00F54257">
      <w:pPr>
        <w:spacing w:after="240"/>
        <w:rPr>
          <w:i/>
        </w:rPr>
      </w:pPr>
      <w:r>
        <w:t>The Legislative I</w:t>
      </w:r>
      <w:r w:rsidRPr="009C2562">
        <w:t>nstrument is made under</w:t>
      </w:r>
      <w:r>
        <w:t xml:space="preserve"> </w:t>
      </w:r>
      <w:r w:rsidR="001D18F6">
        <w:t>section 109 of the</w:t>
      </w:r>
      <w:r>
        <w:t xml:space="preserve"> </w:t>
      </w:r>
      <w:r>
        <w:rPr>
          <w:i/>
        </w:rPr>
        <w:t>My Health Records Act 2012.</w:t>
      </w:r>
    </w:p>
    <w:p w:rsidR="002069B1" w:rsidRDefault="002069B1" w:rsidP="00F54257">
      <w:pPr>
        <w:spacing w:after="240"/>
      </w:pPr>
      <w:r>
        <w:t xml:space="preserve">The purpose of the </w:t>
      </w:r>
      <w:r w:rsidRPr="002069B1">
        <w:rPr>
          <w:i/>
        </w:rPr>
        <w:t>My Health Records (National Applicati</w:t>
      </w:r>
      <w:r w:rsidR="00CF3821">
        <w:rPr>
          <w:i/>
        </w:rPr>
        <w:t>on) Amendment (Extension of Opt</w:t>
      </w:r>
      <w:r w:rsidR="00CF3821">
        <w:rPr>
          <w:i/>
        </w:rPr>
        <w:noBreakHyphen/>
      </w:r>
      <w:r w:rsidRPr="002069B1">
        <w:rPr>
          <w:i/>
        </w:rPr>
        <w:t>out Period</w:t>
      </w:r>
      <w:r w:rsidR="0002675B">
        <w:rPr>
          <w:i/>
        </w:rPr>
        <w:t xml:space="preserve"> No. 2</w:t>
      </w:r>
      <w:r w:rsidRPr="002069B1">
        <w:rPr>
          <w:i/>
        </w:rPr>
        <w:t>) Rules 2018</w:t>
      </w:r>
      <w:r w:rsidRPr="002069B1">
        <w:t xml:space="preserve"> is</w:t>
      </w:r>
      <w:r>
        <w:t xml:space="preserve"> t</w:t>
      </w:r>
      <w:r w:rsidR="00765B08">
        <w:t xml:space="preserve">o extend the opt-out period </w:t>
      </w:r>
      <w:r w:rsidR="0090550C">
        <w:t>so that</w:t>
      </w:r>
      <w:r>
        <w:t xml:space="preserve"> </w:t>
      </w:r>
      <w:r w:rsidR="00B821AF">
        <w:t>it</w:t>
      </w:r>
      <w:r>
        <w:t xml:space="preserve"> wi</w:t>
      </w:r>
      <w:r w:rsidR="00CF3821">
        <w:t>ll end on</w:t>
      </w:r>
      <w:r w:rsidR="00765B08">
        <w:t xml:space="preserve"> </w:t>
      </w:r>
      <w:r w:rsidR="00FF4E3E">
        <w:t>31</w:t>
      </w:r>
      <w:r w:rsidR="00B821AF">
        <w:t> </w:t>
      </w:r>
      <w:r w:rsidR="00FF4E3E">
        <w:t>January</w:t>
      </w:r>
      <w:r w:rsidR="00B821AF">
        <w:t> </w:t>
      </w:r>
      <w:r w:rsidR="00FF4E3E">
        <w:t>2019</w:t>
      </w:r>
      <w:r w:rsidR="00CF3821">
        <w:t xml:space="preserve"> instead of 15</w:t>
      </w:r>
      <w:r w:rsidR="00FB5024">
        <w:t> November </w:t>
      </w:r>
      <w:r w:rsidR="00CF3821">
        <w:t>2018</w:t>
      </w:r>
      <w:r>
        <w:t>.</w:t>
      </w:r>
    </w:p>
    <w:p w:rsidR="002069B1" w:rsidRPr="002069B1" w:rsidRDefault="002069B1" w:rsidP="00F54257">
      <w:pPr>
        <w:spacing w:after="240"/>
        <w:rPr>
          <w:b/>
        </w:rPr>
      </w:pPr>
      <w:r w:rsidRPr="002069B1">
        <w:rPr>
          <w:b/>
        </w:rPr>
        <w:t>Human rights implications</w:t>
      </w:r>
    </w:p>
    <w:p w:rsidR="002069B1" w:rsidRDefault="002069B1" w:rsidP="00F54257">
      <w:pPr>
        <w:spacing w:after="240"/>
      </w:pPr>
      <w:r w:rsidRPr="002069B1">
        <w:t>The L</w:t>
      </w:r>
      <w:r w:rsidR="00450CAD">
        <w:t>egislative Instrument engages the following human rights and freedoms:</w:t>
      </w:r>
    </w:p>
    <w:p w:rsidR="00450CAD" w:rsidRPr="00450CAD" w:rsidRDefault="00450CAD" w:rsidP="00F54257">
      <w:pPr>
        <w:spacing w:after="240"/>
        <w:rPr>
          <w:i/>
        </w:rPr>
      </w:pPr>
      <w:r w:rsidRPr="00450CAD">
        <w:rPr>
          <w:i/>
        </w:rPr>
        <w:t>Right to health</w:t>
      </w:r>
    </w:p>
    <w:p w:rsidR="00450CAD" w:rsidRPr="00916C23" w:rsidRDefault="00450CAD" w:rsidP="00F54257">
      <w:pPr>
        <w:spacing w:after="240"/>
        <w:rPr>
          <w:color w:val="000000"/>
          <w:shd w:val="clear" w:color="auto" w:fill="FFFFFF"/>
        </w:rPr>
      </w:pPr>
      <w:r w:rsidRPr="00916C23">
        <w:rPr>
          <w:color w:val="000000"/>
          <w:shd w:val="clear" w:color="auto" w:fill="FFFFFF"/>
        </w:rPr>
        <w:t>Article 12(1) of the </w:t>
      </w:r>
      <w:r w:rsidRPr="00916C23">
        <w:rPr>
          <w:i/>
          <w:iCs/>
          <w:color w:val="000000"/>
          <w:shd w:val="clear" w:color="auto" w:fill="FFFFFF"/>
        </w:rPr>
        <w:t xml:space="preserve">International Covenant on Economic, Social and Cultural Rights </w:t>
      </w:r>
      <w:r w:rsidRPr="00916C23">
        <w:rPr>
          <w:color w:val="000000"/>
          <w:shd w:val="clear" w:color="auto" w:fill="FFFFFF"/>
        </w:rPr>
        <w:t>provides for the right to the enjoyment of the highest attainable standard of physical and mental health.</w:t>
      </w:r>
    </w:p>
    <w:p w:rsidR="00450CAD" w:rsidRPr="00916C23" w:rsidRDefault="00450CAD" w:rsidP="00F54257">
      <w:pPr>
        <w:spacing w:after="240"/>
        <w:rPr>
          <w:color w:val="000000"/>
          <w:shd w:val="clear" w:color="auto" w:fill="FFFFFF"/>
        </w:rPr>
      </w:pPr>
      <w:r w:rsidRPr="00916C23">
        <w:rPr>
          <w:color w:val="000000"/>
          <w:shd w:val="clear" w:color="auto" w:fill="FFFFFF"/>
        </w:rPr>
        <w:t>The My Health Record system promotes the right to health by facilitating and improving the sharing of health information between treating healthcare providers, leading to quicker and safer treatment decisions and reducing repetition of information for pat</w:t>
      </w:r>
      <w:r w:rsidR="00D3144B" w:rsidRPr="00916C23">
        <w:rPr>
          <w:color w:val="000000"/>
          <w:shd w:val="clear" w:color="auto" w:fill="FFFFFF"/>
        </w:rPr>
        <w:t>ients and duplication of tests.</w:t>
      </w:r>
      <w:r w:rsidRPr="00916C23">
        <w:rPr>
          <w:color w:val="000000"/>
          <w:shd w:val="clear" w:color="auto" w:fill="FFFFFF"/>
        </w:rPr>
        <w:t xml:space="preserve"> </w:t>
      </w:r>
      <w:r w:rsidR="00EF4F90">
        <w:rPr>
          <w:color w:val="000000"/>
          <w:shd w:val="clear" w:color="auto" w:fill="FFFFFF"/>
        </w:rPr>
        <w:t>Consumers</w:t>
      </w:r>
      <w:r w:rsidR="00EF4F90" w:rsidRPr="00916C23">
        <w:rPr>
          <w:color w:val="000000"/>
          <w:shd w:val="clear" w:color="auto" w:fill="FFFFFF"/>
        </w:rPr>
        <w:t xml:space="preserve"> </w:t>
      </w:r>
      <w:r w:rsidRPr="00916C23">
        <w:rPr>
          <w:color w:val="000000"/>
          <w:shd w:val="clear" w:color="auto" w:fill="FFFFFF"/>
        </w:rPr>
        <w:t>are provided ready access to their own information, empowering them to make informed decisions about their healthcare</w:t>
      </w:r>
      <w:r w:rsidR="00916C23" w:rsidRPr="00916C23">
        <w:rPr>
          <w:color w:val="000000"/>
          <w:shd w:val="clear" w:color="auto" w:fill="FFFFFF"/>
        </w:rPr>
        <w:t>.</w:t>
      </w:r>
    </w:p>
    <w:p w:rsidR="00916C23" w:rsidRPr="00F54257" w:rsidRDefault="00916C23" w:rsidP="00FB5024">
      <w:pPr>
        <w:autoSpaceDE w:val="0"/>
        <w:autoSpaceDN w:val="0"/>
        <w:adjustRightInd w:val="0"/>
        <w:spacing w:after="240"/>
        <w:rPr>
          <w:lang w:eastAsia="en-AU"/>
        </w:rPr>
      </w:pPr>
      <w:r w:rsidRPr="00F54257">
        <w:rPr>
          <w:lang w:eastAsia="en-AU"/>
        </w:rPr>
        <w:t>Having a My Health Record is likely to improve health outcomes, making getting the right</w:t>
      </w:r>
      <w:r w:rsidR="004846C8">
        <w:rPr>
          <w:rFonts w:hint="eastAsia"/>
          <w:lang w:eastAsia="ja-JP"/>
        </w:rPr>
        <w:t xml:space="preserve"> </w:t>
      </w:r>
      <w:r w:rsidRPr="00F54257">
        <w:rPr>
          <w:lang w:eastAsia="en-AU"/>
        </w:rPr>
        <w:t>treatment faster, safer, easier and more cost-effective:</w:t>
      </w:r>
    </w:p>
    <w:p w:rsidR="00F54257" w:rsidRPr="00F54257" w:rsidRDefault="00916C23" w:rsidP="00F54257">
      <w:pPr>
        <w:pStyle w:val="ListParagraph"/>
        <w:numPr>
          <w:ilvl w:val="0"/>
          <w:numId w:val="2"/>
        </w:numPr>
        <w:autoSpaceDE w:val="0"/>
        <w:autoSpaceDN w:val="0"/>
        <w:adjustRightInd w:val="0"/>
        <w:spacing w:after="240"/>
        <w:contextualSpacing w:val="0"/>
        <w:rPr>
          <w:lang w:eastAsia="en-AU"/>
        </w:rPr>
      </w:pPr>
      <w:r w:rsidRPr="00F54257">
        <w:rPr>
          <w:lang w:eastAsia="en-AU"/>
        </w:rPr>
        <w:t xml:space="preserve">faster </w:t>
      </w:r>
      <w:r w:rsidR="00F54257" w:rsidRPr="00F54257">
        <w:rPr>
          <w:lang w:eastAsia="en-AU"/>
        </w:rPr>
        <w:t>–</w:t>
      </w:r>
      <w:r w:rsidRPr="00F54257">
        <w:rPr>
          <w:lang w:eastAsia="en-AU"/>
        </w:rPr>
        <w:t xml:space="preserve"> because doctors and nurses and other healthcare providers will not have to spend time</w:t>
      </w:r>
      <w:r w:rsidR="00F54257" w:rsidRPr="00F54257">
        <w:rPr>
          <w:lang w:eastAsia="en-AU"/>
        </w:rPr>
        <w:t xml:space="preserve"> </w:t>
      </w:r>
      <w:r w:rsidRPr="00F54257">
        <w:rPr>
          <w:lang w:eastAsia="en-AU"/>
        </w:rPr>
        <w:t>searching for past treatment information;</w:t>
      </w:r>
    </w:p>
    <w:p w:rsidR="00F54257" w:rsidRPr="00F54257" w:rsidRDefault="00916C23" w:rsidP="00F54257">
      <w:pPr>
        <w:pStyle w:val="ListParagraph"/>
        <w:numPr>
          <w:ilvl w:val="0"/>
          <w:numId w:val="2"/>
        </w:numPr>
        <w:autoSpaceDE w:val="0"/>
        <w:autoSpaceDN w:val="0"/>
        <w:adjustRightInd w:val="0"/>
        <w:spacing w:after="240"/>
        <w:contextualSpacing w:val="0"/>
        <w:rPr>
          <w:lang w:eastAsia="en-AU"/>
        </w:rPr>
      </w:pPr>
      <w:r w:rsidRPr="00F54257">
        <w:rPr>
          <w:lang w:eastAsia="en-AU"/>
        </w:rPr>
        <w:t>safer</w:t>
      </w:r>
      <w:r w:rsidR="00F54257" w:rsidRPr="00F54257">
        <w:rPr>
          <w:lang w:eastAsia="en-AU"/>
        </w:rPr>
        <w:t xml:space="preserve"> –</w:t>
      </w:r>
      <w:r w:rsidRPr="00F54257">
        <w:rPr>
          <w:lang w:eastAsia="en-AU"/>
        </w:rPr>
        <w:t xml:space="preserve"> because authorised healthcare providers can view a </w:t>
      </w:r>
      <w:r w:rsidR="00EF4F90">
        <w:rPr>
          <w:lang w:eastAsia="en-AU"/>
        </w:rPr>
        <w:t>consumer’s</w:t>
      </w:r>
      <w:r w:rsidR="00EF4F90" w:rsidRPr="00F54257">
        <w:rPr>
          <w:lang w:eastAsia="en-AU"/>
        </w:rPr>
        <w:t xml:space="preserve"> </w:t>
      </w:r>
      <w:r w:rsidRPr="00F54257">
        <w:rPr>
          <w:lang w:eastAsia="en-AU"/>
        </w:rPr>
        <w:t>important health care</w:t>
      </w:r>
      <w:r w:rsidR="00F54257" w:rsidRPr="00F54257">
        <w:rPr>
          <w:lang w:eastAsia="en-AU"/>
        </w:rPr>
        <w:t xml:space="preserve"> </w:t>
      </w:r>
      <w:r w:rsidRPr="00F54257">
        <w:rPr>
          <w:lang w:eastAsia="en-AU"/>
        </w:rPr>
        <w:t xml:space="preserve">information, including any allergies and vaccinations and the treatment the </w:t>
      </w:r>
      <w:r w:rsidR="00EF4F90">
        <w:rPr>
          <w:lang w:eastAsia="en-AU"/>
        </w:rPr>
        <w:t>consumer</w:t>
      </w:r>
      <w:r w:rsidR="00EF4F90" w:rsidRPr="00F54257">
        <w:rPr>
          <w:lang w:eastAsia="en-AU"/>
        </w:rPr>
        <w:t xml:space="preserve"> </w:t>
      </w:r>
      <w:r w:rsidRPr="00F54257">
        <w:rPr>
          <w:lang w:eastAsia="en-AU"/>
        </w:rPr>
        <w:t>has</w:t>
      </w:r>
      <w:r w:rsidR="00F54257" w:rsidRPr="00F54257">
        <w:rPr>
          <w:lang w:eastAsia="en-AU"/>
        </w:rPr>
        <w:t xml:space="preserve"> </w:t>
      </w:r>
      <w:r w:rsidRPr="00F54257">
        <w:rPr>
          <w:lang w:eastAsia="en-AU"/>
        </w:rPr>
        <w:t>received;</w:t>
      </w:r>
    </w:p>
    <w:p w:rsidR="00F54257" w:rsidRPr="00F54257" w:rsidRDefault="00916C23" w:rsidP="00F54257">
      <w:pPr>
        <w:pStyle w:val="ListParagraph"/>
        <w:numPr>
          <w:ilvl w:val="0"/>
          <w:numId w:val="2"/>
        </w:numPr>
        <w:autoSpaceDE w:val="0"/>
        <w:autoSpaceDN w:val="0"/>
        <w:adjustRightInd w:val="0"/>
        <w:spacing w:after="240"/>
        <w:contextualSpacing w:val="0"/>
        <w:rPr>
          <w:lang w:eastAsia="en-AU"/>
        </w:rPr>
      </w:pPr>
      <w:r w:rsidRPr="00F54257">
        <w:rPr>
          <w:lang w:eastAsia="en-AU"/>
        </w:rPr>
        <w:t xml:space="preserve">easier </w:t>
      </w:r>
      <w:r w:rsidR="00F54257" w:rsidRPr="00F54257">
        <w:rPr>
          <w:lang w:eastAsia="en-AU"/>
        </w:rPr>
        <w:t>–</w:t>
      </w:r>
      <w:r w:rsidRPr="00F54257">
        <w:rPr>
          <w:lang w:eastAsia="en-AU"/>
        </w:rPr>
        <w:t xml:space="preserve"> because consumers will not have to remember the results of tests they have had, or all</w:t>
      </w:r>
      <w:r w:rsidR="00F54257" w:rsidRPr="00F54257">
        <w:rPr>
          <w:lang w:eastAsia="en-AU"/>
        </w:rPr>
        <w:t xml:space="preserve"> the medication</w:t>
      </w:r>
      <w:r w:rsidRPr="00F54257">
        <w:rPr>
          <w:lang w:eastAsia="en-AU"/>
        </w:rPr>
        <w:t xml:space="preserve"> they have been prescribed; and</w:t>
      </w:r>
    </w:p>
    <w:p w:rsidR="00916C23" w:rsidRPr="00F54257" w:rsidRDefault="00916C23" w:rsidP="00F54257">
      <w:pPr>
        <w:pStyle w:val="ListParagraph"/>
        <w:numPr>
          <w:ilvl w:val="0"/>
          <w:numId w:val="2"/>
        </w:numPr>
        <w:autoSpaceDE w:val="0"/>
        <w:autoSpaceDN w:val="0"/>
        <w:adjustRightInd w:val="0"/>
        <w:spacing w:after="240"/>
        <w:contextualSpacing w:val="0"/>
        <w:rPr>
          <w:lang w:eastAsia="en-AU"/>
        </w:rPr>
      </w:pPr>
      <w:r w:rsidRPr="00F54257">
        <w:rPr>
          <w:lang w:eastAsia="en-AU"/>
        </w:rPr>
        <w:t xml:space="preserve">more cost-effective </w:t>
      </w:r>
      <w:r w:rsidR="00F54257" w:rsidRPr="00F54257">
        <w:rPr>
          <w:lang w:eastAsia="en-AU"/>
        </w:rPr>
        <w:t>–</w:t>
      </w:r>
      <w:r w:rsidRPr="00F54257">
        <w:rPr>
          <w:lang w:eastAsia="en-AU"/>
        </w:rPr>
        <w:t xml:space="preserve"> </w:t>
      </w:r>
      <w:r w:rsidR="00F54257" w:rsidRPr="00F54257">
        <w:rPr>
          <w:lang w:eastAsia="en-AU"/>
        </w:rPr>
        <w:t>b</w:t>
      </w:r>
      <w:r w:rsidRPr="00F54257">
        <w:rPr>
          <w:lang w:eastAsia="en-AU"/>
        </w:rPr>
        <w:t xml:space="preserve">ecause healthcare providers won't have to order duplicate tests </w:t>
      </w:r>
      <w:r w:rsidR="00F54257" w:rsidRPr="00F54257">
        <w:rPr>
          <w:lang w:eastAsia="en-AU"/>
        </w:rPr>
        <w:t>–</w:t>
      </w:r>
      <w:r w:rsidRPr="00F54257">
        <w:rPr>
          <w:lang w:eastAsia="en-AU"/>
        </w:rPr>
        <w:t xml:space="preserve"> for</w:t>
      </w:r>
      <w:r w:rsidR="00F54257" w:rsidRPr="00F54257">
        <w:rPr>
          <w:lang w:eastAsia="en-AU"/>
        </w:rPr>
        <w:t xml:space="preserve"> </w:t>
      </w:r>
      <w:r w:rsidRPr="00F54257">
        <w:rPr>
          <w:lang w:eastAsia="en-AU"/>
        </w:rPr>
        <w:t>example, when a</w:t>
      </w:r>
      <w:r w:rsidR="00EF4F90">
        <w:rPr>
          <w:lang w:eastAsia="en-AU"/>
        </w:rPr>
        <w:t xml:space="preserve"> consumer</w:t>
      </w:r>
      <w:r w:rsidRPr="00F54257">
        <w:rPr>
          <w:lang w:eastAsia="en-AU"/>
        </w:rPr>
        <w:t xml:space="preserve"> visits a different </w:t>
      </w:r>
      <w:r w:rsidR="00F54257" w:rsidRPr="00F54257">
        <w:rPr>
          <w:lang w:eastAsia="en-AU"/>
        </w:rPr>
        <w:t xml:space="preserve">general practitioner </w:t>
      </w:r>
      <w:r w:rsidRPr="00F54257">
        <w:rPr>
          <w:lang w:eastAsia="en-AU"/>
        </w:rPr>
        <w:t>whilst on holidays. The time necessary to</w:t>
      </w:r>
      <w:r w:rsidR="00F54257" w:rsidRPr="00F54257">
        <w:rPr>
          <w:lang w:eastAsia="en-AU"/>
        </w:rPr>
        <w:t xml:space="preserve"> </w:t>
      </w:r>
      <w:r w:rsidRPr="00F54257">
        <w:rPr>
          <w:lang w:eastAsia="en-AU"/>
        </w:rPr>
        <w:t xml:space="preserve">provide treatment may also be reduced as </w:t>
      </w:r>
      <w:r w:rsidR="00EF4F90">
        <w:rPr>
          <w:lang w:eastAsia="en-AU"/>
        </w:rPr>
        <w:t>a consumer’s</w:t>
      </w:r>
      <w:r w:rsidRPr="00F54257">
        <w:rPr>
          <w:lang w:eastAsia="en-AU"/>
        </w:rPr>
        <w:t xml:space="preserve"> health info</w:t>
      </w:r>
      <w:r w:rsidR="00F54257" w:rsidRPr="00F54257">
        <w:rPr>
          <w:lang w:eastAsia="en-AU"/>
        </w:rPr>
        <w:t>rm</w:t>
      </w:r>
      <w:r w:rsidRPr="00F54257">
        <w:rPr>
          <w:lang w:eastAsia="en-AU"/>
        </w:rPr>
        <w:t>ation will be available</w:t>
      </w:r>
      <w:r w:rsidR="00F54257" w:rsidRPr="00F54257">
        <w:rPr>
          <w:lang w:eastAsia="en-AU"/>
        </w:rPr>
        <w:t xml:space="preserve"> </w:t>
      </w:r>
      <w:r w:rsidRPr="00F54257">
        <w:rPr>
          <w:lang w:eastAsia="en-AU"/>
        </w:rPr>
        <w:t>in one place. As a result, the cost of treatment may be reduced, freeing up funds for improving</w:t>
      </w:r>
      <w:r w:rsidR="00F54257" w:rsidRPr="00F54257">
        <w:rPr>
          <w:lang w:eastAsia="en-AU"/>
        </w:rPr>
        <w:t xml:space="preserve"> </w:t>
      </w:r>
      <w:r w:rsidRPr="00F54257">
        <w:rPr>
          <w:lang w:eastAsia="en-AU"/>
        </w:rPr>
        <w:t>health outcomes in other areas.</w:t>
      </w:r>
    </w:p>
    <w:p w:rsidR="00450CAD" w:rsidRPr="00916C23" w:rsidRDefault="00452A5E" w:rsidP="00F54257">
      <w:pPr>
        <w:spacing w:after="240"/>
        <w:rPr>
          <w:shd w:val="clear" w:color="auto" w:fill="FFFFFF"/>
        </w:rPr>
      </w:pPr>
      <w:r w:rsidRPr="00916C23">
        <w:rPr>
          <w:shd w:val="clear" w:color="auto" w:fill="FFFFFF"/>
        </w:rPr>
        <w:lastRenderedPageBreak/>
        <w:t>The c</w:t>
      </w:r>
      <w:r w:rsidR="00450CAD" w:rsidRPr="00916C23">
        <w:rPr>
          <w:shd w:val="clear" w:color="auto" w:fill="FFFFFF"/>
        </w:rPr>
        <w:t xml:space="preserve">urrent system </w:t>
      </w:r>
      <w:r w:rsidR="00CF3821" w:rsidRPr="00916C23">
        <w:rPr>
          <w:shd w:val="clear" w:color="auto" w:fill="FFFFFF"/>
        </w:rPr>
        <w:t>provides</w:t>
      </w:r>
      <w:r w:rsidRPr="00916C23">
        <w:rPr>
          <w:shd w:val="clear" w:color="auto" w:fill="FFFFFF"/>
        </w:rPr>
        <w:t xml:space="preserve"> a</w:t>
      </w:r>
      <w:r w:rsidR="00CF3821" w:rsidRPr="00916C23">
        <w:rPr>
          <w:shd w:val="clear" w:color="auto" w:fill="FFFFFF"/>
        </w:rPr>
        <w:t xml:space="preserve"> </w:t>
      </w:r>
      <w:r w:rsidR="0074321A">
        <w:rPr>
          <w:shd w:val="clear" w:color="auto" w:fill="FFFFFF"/>
        </w:rPr>
        <w:t>four</w:t>
      </w:r>
      <w:r w:rsidR="00450CAD" w:rsidRPr="00916C23">
        <w:rPr>
          <w:shd w:val="clear" w:color="auto" w:fill="FFFFFF"/>
        </w:rPr>
        <w:t xml:space="preserve"> month opt-out period</w:t>
      </w:r>
      <w:r w:rsidR="00CF3821" w:rsidRPr="00916C23">
        <w:rPr>
          <w:shd w:val="clear" w:color="auto" w:fill="FFFFFF"/>
        </w:rPr>
        <w:t xml:space="preserve">, enabling </w:t>
      </w:r>
      <w:r w:rsidR="00EF4F90">
        <w:rPr>
          <w:shd w:val="clear" w:color="auto" w:fill="FFFFFF"/>
        </w:rPr>
        <w:t>consumers</w:t>
      </w:r>
      <w:r w:rsidR="00EF4F90" w:rsidRPr="00916C23">
        <w:rPr>
          <w:shd w:val="clear" w:color="auto" w:fill="FFFFFF"/>
        </w:rPr>
        <w:t xml:space="preserve"> </w:t>
      </w:r>
      <w:r w:rsidR="00450CAD" w:rsidRPr="00916C23">
        <w:rPr>
          <w:shd w:val="clear" w:color="auto" w:fill="FFFFFF"/>
        </w:rPr>
        <w:t>to make an informed choice as to whether they want a My Health Record or not.</w:t>
      </w:r>
    </w:p>
    <w:p w:rsidR="00450CAD" w:rsidRPr="00916C23" w:rsidRDefault="00452A5E" w:rsidP="00F54257">
      <w:pPr>
        <w:spacing w:after="240"/>
        <w:rPr>
          <w:shd w:val="clear" w:color="auto" w:fill="FFFFFF"/>
        </w:rPr>
      </w:pPr>
      <w:r w:rsidRPr="00916C23">
        <w:rPr>
          <w:shd w:val="clear" w:color="auto" w:fill="FFFFFF"/>
        </w:rPr>
        <w:t xml:space="preserve">The </w:t>
      </w:r>
      <w:r w:rsidR="00D3144B" w:rsidRPr="00916C23">
        <w:rPr>
          <w:shd w:val="clear" w:color="auto" w:fill="FFFFFF"/>
        </w:rPr>
        <w:t xml:space="preserve">Legislative Instrument </w:t>
      </w:r>
      <w:r w:rsidRPr="00916C23">
        <w:rPr>
          <w:shd w:val="clear" w:color="auto" w:fill="FFFFFF"/>
        </w:rPr>
        <w:t xml:space="preserve">extends the opt-out period </w:t>
      </w:r>
      <w:r w:rsidR="0074321A">
        <w:rPr>
          <w:shd w:val="clear" w:color="auto" w:fill="FFFFFF"/>
        </w:rPr>
        <w:t>to 31 January 2019, a</w:t>
      </w:r>
      <w:r w:rsidRPr="00916C23">
        <w:rPr>
          <w:shd w:val="clear" w:color="auto" w:fill="FFFFFF"/>
        </w:rPr>
        <w:t>llowing</w:t>
      </w:r>
      <w:r w:rsidR="00765B08">
        <w:rPr>
          <w:shd w:val="clear" w:color="auto" w:fill="FFFFFF"/>
        </w:rPr>
        <w:t xml:space="preserve"> </w:t>
      </w:r>
      <w:r w:rsidR="0074321A">
        <w:rPr>
          <w:shd w:val="clear" w:color="auto" w:fill="FFFFFF"/>
        </w:rPr>
        <w:t>more time</w:t>
      </w:r>
      <w:r w:rsidRPr="00916C23">
        <w:rPr>
          <w:shd w:val="clear" w:color="auto" w:fill="FFFFFF"/>
        </w:rPr>
        <w:t xml:space="preserve"> for </w:t>
      </w:r>
      <w:r w:rsidR="00EF4F90">
        <w:rPr>
          <w:shd w:val="clear" w:color="auto" w:fill="FFFFFF"/>
        </w:rPr>
        <w:t>consumers</w:t>
      </w:r>
      <w:r w:rsidR="00EF4F90" w:rsidRPr="00916C23">
        <w:rPr>
          <w:shd w:val="clear" w:color="auto" w:fill="FFFFFF"/>
        </w:rPr>
        <w:t xml:space="preserve"> </w:t>
      </w:r>
      <w:r w:rsidRPr="00916C23">
        <w:rPr>
          <w:shd w:val="clear" w:color="auto" w:fill="FFFFFF"/>
        </w:rPr>
        <w:t xml:space="preserve">to </w:t>
      </w:r>
      <w:r w:rsidR="0074321A" w:rsidRPr="00916C23">
        <w:rPr>
          <w:shd w:val="clear" w:color="auto" w:fill="FFFFFF"/>
        </w:rPr>
        <w:t>be informed about the My Health Record system and their right to opt</w:t>
      </w:r>
      <w:r w:rsidR="0074321A">
        <w:rPr>
          <w:shd w:val="clear" w:color="auto" w:fill="FFFFFF"/>
        </w:rPr>
        <w:noBreakHyphen/>
      </w:r>
      <w:r w:rsidR="0074321A" w:rsidRPr="00916C23">
        <w:rPr>
          <w:shd w:val="clear" w:color="auto" w:fill="FFFFFF"/>
        </w:rPr>
        <w:t>out</w:t>
      </w:r>
      <w:r w:rsidR="0074321A">
        <w:rPr>
          <w:shd w:val="clear" w:color="auto" w:fill="FFFFFF"/>
        </w:rPr>
        <w:t xml:space="preserve">, and to </w:t>
      </w:r>
      <w:r w:rsidRPr="00916C23">
        <w:rPr>
          <w:shd w:val="clear" w:color="auto" w:fill="FFFFFF"/>
        </w:rPr>
        <w:t>decide whether to opt-out</w:t>
      </w:r>
      <w:r w:rsidR="0074321A">
        <w:rPr>
          <w:shd w:val="clear" w:color="auto" w:fill="FFFFFF"/>
        </w:rPr>
        <w:t>.</w:t>
      </w:r>
      <w:r w:rsidR="00CF3821" w:rsidRPr="00916C23">
        <w:rPr>
          <w:shd w:val="clear" w:color="auto" w:fill="FFFFFF"/>
        </w:rPr>
        <w:t xml:space="preserve"> </w:t>
      </w:r>
      <w:r w:rsidRPr="00916C23">
        <w:rPr>
          <w:shd w:val="clear" w:color="auto" w:fill="FFFFFF"/>
        </w:rPr>
        <w:t xml:space="preserve">It is anticipated that allowing more time for </w:t>
      </w:r>
      <w:r w:rsidR="00EF4F90">
        <w:rPr>
          <w:shd w:val="clear" w:color="auto" w:fill="FFFFFF"/>
        </w:rPr>
        <w:t>consumers</w:t>
      </w:r>
      <w:r w:rsidR="00EF4F90" w:rsidRPr="00916C23">
        <w:rPr>
          <w:shd w:val="clear" w:color="auto" w:fill="FFFFFF"/>
        </w:rPr>
        <w:t xml:space="preserve"> </w:t>
      </w:r>
      <w:r w:rsidRPr="00916C23">
        <w:rPr>
          <w:shd w:val="clear" w:color="auto" w:fill="FFFFFF"/>
        </w:rPr>
        <w:t>to develop a well-informed decision will i</w:t>
      </w:r>
      <w:r w:rsidR="00450CAD" w:rsidRPr="00916C23">
        <w:rPr>
          <w:shd w:val="clear" w:color="auto" w:fill="FFFFFF"/>
        </w:rPr>
        <w:t>ncrease uptake and meaningful use of the My Health Record system with the aim of achieving a greater standard of physical and mental health for all Australians</w:t>
      </w:r>
      <w:r w:rsidRPr="00916C23">
        <w:rPr>
          <w:shd w:val="clear" w:color="auto" w:fill="FFFFFF"/>
        </w:rPr>
        <w:t>.</w:t>
      </w:r>
    </w:p>
    <w:p w:rsidR="00450CAD" w:rsidRPr="00916C23" w:rsidRDefault="00450CAD" w:rsidP="00F54257">
      <w:pPr>
        <w:keepNext/>
        <w:spacing w:after="240"/>
        <w:rPr>
          <w:i/>
        </w:rPr>
      </w:pPr>
      <w:r w:rsidRPr="00916C23">
        <w:rPr>
          <w:i/>
        </w:rPr>
        <w:t>Protection of privacy and reputation</w:t>
      </w:r>
    </w:p>
    <w:p w:rsidR="00593B1C" w:rsidRPr="00916C23" w:rsidRDefault="00593B1C" w:rsidP="00F54257">
      <w:pPr>
        <w:shd w:val="clear" w:color="auto" w:fill="FFFFFF"/>
        <w:spacing w:after="240"/>
        <w:rPr>
          <w:color w:val="000000"/>
        </w:rPr>
      </w:pPr>
      <w:r w:rsidRPr="00916C23">
        <w:rPr>
          <w:color w:val="000000"/>
        </w:rPr>
        <w:t>Article 17 of the </w:t>
      </w:r>
      <w:r w:rsidRPr="00916C23">
        <w:rPr>
          <w:i/>
          <w:iCs/>
          <w:color w:val="000000"/>
        </w:rPr>
        <w:t>International Covenant on Civil and Political Rights</w:t>
      </w:r>
      <w:r w:rsidRPr="00916C23">
        <w:rPr>
          <w:color w:val="000000"/>
        </w:rPr>
        <w:t> prohibits unlawful or arbitrary interference with a person’s privacy and unlawful attacks on a person’s reputation. This right is also reflected in Article 22 of the </w:t>
      </w:r>
      <w:r w:rsidRPr="00916C23">
        <w:rPr>
          <w:i/>
          <w:iCs/>
          <w:color w:val="000000"/>
        </w:rPr>
        <w:t>Convention on the Rights of Persons with Disabilities</w:t>
      </w:r>
      <w:r w:rsidRPr="00916C23">
        <w:rPr>
          <w:color w:val="000000"/>
        </w:rPr>
        <w:t> and Article 16 of the </w:t>
      </w:r>
      <w:r w:rsidRPr="00916C23">
        <w:rPr>
          <w:i/>
          <w:iCs/>
          <w:color w:val="000000"/>
        </w:rPr>
        <w:t>Convention on the Rights of the Child.</w:t>
      </w:r>
    </w:p>
    <w:p w:rsidR="00593B1C" w:rsidRPr="00916C23" w:rsidRDefault="00593B1C" w:rsidP="00F54257">
      <w:pPr>
        <w:shd w:val="clear" w:color="auto" w:fill="FFFFFF"/>
        <w:spacing w:after="240"/>
        <w:rPr>
          <w:color w:val="000000"/>
        </w:rPr>
      </w:pPr>
      <w:r w:rsidRPr="00916C23">
        <w:rPr>
          <w:color w:val="000000"/>
        </w:rPr>
        <w:t xml:space="preserve">The right to privacy encompasses respect for informational privacy, including the right to respect the storing, use and sharing of private information and the right to control the dissemination of private information. The Legislative Instrument engages the right to privacy by prescribing an opt-out </w:t>
      </w:r>
      <w:r w:rsidR="00916C23" w:rsidRPr="00916C23">
        <w:rPr>
          <w:color w:val="000000"/>
        </w:rPr>
        <w:t>period</w:t>
      </w:r>
      <w:r w:rsidRPr="00916C23">
        <w:rPr>
          <w:color w:val="000000"/>
        </w:rPr>
        <w:t xml:space="preserve"> </w:t>
      </w:r>
      <w:r w:rsidR="002F441F" w:rsidRPr="00916C23">
        <w:rPr>
          <w:color w:val="000000"/>
        </w:rPr>
        <w:t>of</w:t>
      </w:r>
      <w:r w:rsidR="00765B08">
        <w:rPr>
          <w:color w:val="000000"/>
        </w:rPr>
        <w:t xml:space="preserve"> </w:t>
      </w:r>
      <w:r w:rsidR="0074321A">
        <w:rPr>
          <w:color w:val="000000"/>
        </w:rPr>
        <w:t>six and a half</w:t>
      </w:r>
      <w:r w:rsidR="00765B08">
        <w:rPr>
          <w:color w:val="000000"/>
        </w:rPr>
        <w:t xml:space="preserve"> months</w:t>
      </w:r>
      <w:r w:rsidR="002F441F" w:rsidRPr="00916C23">
        <w:rPr>
          <w:color w:val="000000"/>
        </w:rPr>
        <w:t xml:space="preserve"> for all eligible people </w:t>
      </w:r>
      <w:r w:rsidR="00916C23" w:rsidRPr="00916C23">
        <w:rPr>
          <w:color w:val="000000"/>
        </w:rPr>
        <w:t xml:space="preserve">to choose not to have a </w:t>
      </w:r>
      <w:r w:rsidR="002F441F" w:rsidRPr="00916C23">
        <w:rPr>
          <w:color w:val="000000"/>
        </w:rPr>
        <w:t>My Health Record</w:t>
      </w:r>
      <w:r w:rsidR="00916C23" w:rsidRPr="00916C23">
        <w:rPr>
          <w:color w:val="000000"/>
        </w:rPr>
        <w:t xml:space="preserve"> created for them</w:t>
      </w:r>
      <w:r w:rsidR="002F441F" w:rsidRPr="00916C23">
        <w:rPr>
          <w:color w:val="000000"/>
        </w:rPr>
        <w:t>.</w:t>
      </w:r>
    </w:p>
    <w:p w:rsidR="002069B1" w:rsidRPr="00F54257" w:rsidRDefault="00593B1C" w:rsidP="00F54257">
      <w:pPr>
        <w:spacing w:after="240"/>
        <w:rPr>
          <w:shd w:val="clear" w:color="auto" w:fill="FFFFFF"/>
        </w:rPr>
      </w:pPr>
      <w:r w:rsidRPr="00916C23">
        <w:rPr>
          <w:color w:val="000000"/>
          <w:shd w:val="clear" w:color="auto" w:fill="FFFFFF"/>
        </w:rPr>
        <w:t>The Legislative Instrument</w:t>
      </w:r>
      <w:r w:rsidR="00AD4E6B" w:rsidRPr="00916C23">
        <w:rPr>
          <w:color w:val="000000"/>
          <w:shd w:val="clear" w:color="auto" w:fill="FFFFFF"/>
        </w:rPr>
        <w:t xml:space="preserve">, the </w:t>
      </w:r>
      <w:r w:rsidR="00AD4E6B" w:rsidRPr="00916C23">
        <w:rPr>
          <w:i/>
          <w:color w:val="000000"/>
          <w:shd w:val="clear" w:color="auto" w:fill="FFFFFF"/>
        </w:rPr>
        <w:t>My Health Records (National Application) Rules 2017</w:t>
      </w:r>
      <w:r w:rsidRPr="00916C23">
        <w:rPr>
          <w:i/>
          <w:color w:val="000000"/>
          <w:shd w:val="clear" w:color="auto" w:fill="FFFFFF"/>
        </w:rPr>
        <w:t xml:space="preserve"> </w:t>
      </w:r>
      <w:r w:rsidRPr="00916C23">
        <w:rPr>
          <w:color w:val="000000"/>
          <w:shd w:val="clear" w:color="auto" w:fill="FFFFFF"/>
        </w:rPr>
        <w:t xml:space="preserve">and the Act together counterbalance any limitation of the right to privacy by providing an opportunity for every </w:t>
      </w:r>
      <w:r w:rsidR="00EF4F90">
        <w:rPr>
          <w:color w:val="000000"/>
          <w:shd w:val="clear" w:color="auto" w:fill="FFFFFF"/>
        </w:rPr>
        <w:t>consumer</w:t>
      </w:r>
      <w:r w:rsidR="00EF4F90" w:rsidRPr="00916C23">
        <w:rPr>
          <w:color w:val="000000"/>
          <w:shd w:val="clear" w:color="auto" w:fill="FFFFFF"/>
        </w:rPr>
        <w:t xml:space="preserve"> </w:t>
      </w:r>
      <w:r w:rsidRPr="00916C23">
        <w:rPr>
          <w:color w:val="000000"/>
          <w:shd w:val="clear" w:color="auto" w:fill="FFFFFF"/>
        </w:rPr>
        <w:t xml:space="preserve">(or their representative) across Australia to opt-out </w:t>
      </w:r>
      <w:r w:rsidR="00916C23" w:rsidRPr="00916C23">
        <w:rPr>
          <w:color w:val="000000"/>
          <w:shd w:val="clear" w:color="auto" w:fill="FFFFFF"/>
        </w:rPr>
        <w:t>so that</w:t>
      </w:r>
      <w:r w:rsidRPr="00916C23">
        <w:rPr>
          <w:color w:val="000000"/>
          <w:shd w:val="clear" w:color="auto" w:fill="FFFFFF"/>
        </w:rPr>
        <w:t xml:space="preserve"> a My Health Record is not created for them. The Legislative instrument extends the period in which </w:t>
      </w:r>
      <w:r w:rsidR="00EF4F90">
        <w:rPr>
          <w:color w:val="000000"/>
          <w:shd w:val="clear" w:color="auto" w:fill="FFFFFF"/>
        </w:rPr>
        <w:t>consumers</w:t>
      </w:r>
      <w:r w:rsidR="00EF4F90" w:rsidRPr="00916C23">
        <w:rPr>
          <w:color w:val="000000"/>
          <w:shd w:val="clear" w:color="auto" w:fill="FFFFFF"/>
        </w:rPr>
        <w:t xml:space="preserve"> </w:t>
      </w:r>
      <w:r w:rsidRPr="00916C23">
        <w:rPr>
          <w:color w:val="000000"/>
          <w:shd w:val="clear" w:color="auto" w:fill="FFFFFF"/>
        </w:rPr>
        <w:t>can choose to opt-out</w:t>
      </w:r>
      <w:r w:rsidR="00FB5024">
        <w:rPr>
          <w:color w:val="000000"/>
          <w:shd w:val="clear" w:color="auto" w:fill="FFFFFF"/>
        </w:rPr>
        <w:t>,</w:t>
      </w:r>
      <w:r w:rsidRPr="00916C23">
        <w:rPr>
          <w:color w:val="000000"/>
          <w:shd w:val="clear" w:color="auto" w:fill="FFFFFF"/>
        </w:rPr>
        <w:t xml:space="preserve"> ensuring sufficient time is provided to establish a well-informed decision. </w:t>
      </w:r>
      <w:r w:rsidR="00EF4F90">
        <w:rPr>
          <w:color w:val="000000"/>
          <w:shd w:val="clear" w:color="auto" w:fill="FFFFFF"/>
        </w:rPr>
        <w:t>Consumers</w:t>
      </w:r>
      <w:r w:rsidR="00EF4F90" w:rsidRPr="00916C23">
        <w:rPr>
          <w:color w:val="000000"/>
          <w:shd w:val="clear" w:color="auto" w:fill="FFFFFF"/>
        </w:rPr>
        <w:t xml:space="preserve"> </w:t>
      </w:r>
      <w:r w:rsidRPr="00916C23">
        <w:rPr>
          <w:color w:val="000000"/>
          <w:shd w:val="clear" w:color="auto" w:fill="FFFFFF"/>
        </w:rPr>
        <w:t xml:space="preserve">who opt-out may later apply for registration, should they change their mind. Alternatively, </w:t>
      </w:r>
      <w:r w:rsidR="00EF4F90">
        <w:rPr>
          <w:color w:val="000000"/>
          <w:shd w:val="clear" w:color="auto" w:fill="FFFFFF"/>
        </w:rPr>
        <w:t>consumers</w:t>
      </w:r>
      <w:r w:rsidR="00EF4F90" w:rsidRPr="00916C23">
        <w:rPr>
          <w:color w:val="000000"/>
          <w:shd w:val="clear" w:color="auto" w:fill="FFFFFF"/>
        </w:rPr>
        <w:t xml:space="preserve"> </w:t>
      </w:r>
      <w:r w:rsidRPr="00916C23">
        <w:rPr>
          <w:color w:val="000000"/>
          <w:shd w:val="clear" w:color="auto" w:fill="FFFFFF"/>
        </w:rPr>
        <w:t xml:space="preserve">who do not opt-out and are registered are able to take </w:t>
      </w:r>
      <w:r w:rsidRPr="00F54257">
        <w:rPr>
          <w:shd w:val="clear" w:color="auto" w:fill="FFFFFF"/>
        </w:rPr>
        <w:t>advantage of a wide range of privacy protections</w:t>
      </w:r>
      <w:r w:rsidR="00916C23" w:rsidRPr="00F54257">
        <w:rPr>
          <w:shd w:val="clear" w:color="auto" w:fill="FFFFFF"/>
        </w:rPr>
        <w:t>, or may cancel their My Health Record</w:t>
      </w:r>
      <w:r w:rsidR="00D3144B" w:rsidRPr="00F54257">
        <w:rPr>
          <w:shd w:val="clear" w:color="auto" w:fill="FFFFFF"/>
        </w:rPr>
        <w:t>.</w:t>
      </w:r>
    </w:p>
    <w:p w:rsidR="00916C23" w:rsidRDefault="00F54257" w:rsidP="00F54257">
      <w:pPr>
        <w:autoSpaceDE w:val="0"/>
        <w:autoSpaceDN w:val="0"/>
        <w:adjustRightInd w:val="0"/>
        <w:spacing w:after="240"/>
        <w:rPr>
          <w:lang w:eastAsia="en-AU"/>
        </w:rPr>
      </w:pPr>
      <w:r w:rsidRPr="00F54257">
        <w:rPr>
          <w:lang w:eastAsia="en-AU"/>
        </w:rPr>
        <w:t>C</w:t>
      </w:r>
      <w:r w:rsidR="00916C23" w:rsidRPr="00F54257">
        <w:rPr>
          <w:lang w:eastAsia="en-AU"/>
        </w:rPr>
        <w:t>ommunication activities over the opt-out period include</w:t>
      </w:r>
      <w:r>
        <w:rPr>
          <w:lang w:eastAsia="en-AU"/>
        </w:rPr>
        <w:t>s</w:t>
      </w:r>
      <w:r w:rsidR="00916C23" w:rsidRPr="00F54257">
        <w:rPr>
          <w:lang w:eastAsia="en-AU"/>
        </w:rPr>
        <w:t xml:space="preserve"> thousands of face-to-face briefings</w:t>
      </w:r>
      <w:r>
        <w:rPr>
          <w:lang w:eastAsia="en-AU"/>
        </w:rPr>
        <w:t xml:space="preserve"> </w:t>
      </w:r>
      <w:r w:rsidR="00916C23" w:rsidRPr="00F54257">
        <w:rPr>
          <w:lang w:eastAsia="en-AU"/>
        </w:rPr>
        <w:t>at community events around the country, distribution of collateral through consumer peak</w:t>
      </w:r>
      <w:r>
        <w:rPr>
          <w:lang w:eastAsia="en-AU"/>
        </w:rPr>
        <w:t xml:space="preserve"> </w:t>
      </w:r>
      <w:r w:rsidR="00916C23" w:rsidRPr="00F54257">
        <w:rPr>
          <w:lang w:eastAsia="en-AU"/>
        </w:rPr>
        <w:t xml:space="preserve">organisations, and the provision of information at the point of care and other community </w:t>
      </w:r>
      <w:r>
        <w:rPr>
          <w:lang w:eastAsia="en-AU"/>
        </w:rPr>
        <w:t>p</w:t>
      </w:r>
      <w:r w:rsidR="00916C23" w:rsidRPr="00F54257">
        <w:rPr>
          <w:lang w:eastAsia="en-AU"/>
        </w:rPr>
        <w:t>laces</w:t>
      </w:r>
      <w:r>
        <w:rPr>
          <w:lang w:eastAsia="en-AU"/>
        </w:rPr>
        <w:t xml:space="preserve"> </w:t>
      </w:r>
      <w:r w:rsidR="00916C23" w:rsidRPr="00F54257">
        <w:rPr>
          <w:lang w:eastAsia="en-AU"/>
        </w:rPr>
        <w:t>such as doctors</w:t>
      </w:r>
      <w:r>
        <w:rPr>
          <w:lang w:eastAsia="en-AU"/>
        </w:rPr>
        <w:t>’</w:t>
      </w:r>
      <w:r w:rsidR="00916C23" w:rsidRPr="00F54257">
        <w:rPr>
          <w:lang w:eastAsia="en-AU"/>
        </w:rPr>
        <w:t xml:space="preserve"> surgeries, hospitals, libraries and post offices.</w:t>
      </w:r>
    </w:p>
    <w:p w:rsidR="00916C23" w:rsidRPr="00F54257" w:rsidRDefault="00916C23" w:rsidP="00F54257">
      <w:pPr>
        <w:autoSpaceDE w:val="0"/>
        <w:autoSpaceDN w:val="0"/>
        <w:adjustRightInd w:val="0"/>
        <w:spacing w:after="240"/>
        <w:rPr>
          <w:lang w:eastAsia="en-AU"/>
        </w:rPr>
      </w:pPr>
      <w:r w:rsidRPr="00F54257">
        <w:rPr>
          <w:lang w:eastAsia="en-AU"/>
        </w:rPr>
        <w:t xml:space="preserve">A consumer </w:t>
      </w:r>
      <w:r w:rsidR="00F54257">
        <w:rPr>
          <w:lang w:eastAsia="en-AU"/>
        </w:rPr>
        <w:t>can</w:t>
      </w:r>
      <w:r w:rsidRPr="00F54257">
        <w:rPr>
          <w:lang w:eastAsia="en-AU"/>
        </w:rPr>
        <w:t xml:space="preserve"> opt-out by going online to the opt-out portal, or by calling the helpline</w:t>
      </w:r>
      <w:r w:rsidR="00F54257">
        <w:rPr>
          <w:lang w:eastAsia="en-AU"/>
        </w:rPr>
        <w:t xml:space="preserve"> </w:t>
      </w:r>
      <w:r w:rsidRPr="00F54257">
        <w:rPr>
          <w:lang w:eastAsia="en-AU"/>
        </w:rPr>
        <w:t>on 1800 723 471 (free call). These channels bec</w:t>
      </w:r>
      <w:r w:rsidR="00F54257">
        <w:rPr>
          <w:lang w:eastAsia="en-AU"/>
        </w:rPr>
        <w:t>a</w:t>
      </w:r>
      <w:r w:rsidRPr="00F54257">
        <w:rPr>
          <w:lang w:eastAsia="en-AU"/>
        </w:rPr>
        <w:t>me available</w:t>
      </w:r>
      <w:r w:rsidR="00F54257">
        <w:rPr>
          <w:lang w:eastAsia="en-AU"/>
        </w:rPr>
        <w:t xml:space="preserve"> on 16 July 2018 </w:t>
      </w:r>
      <w:r w:rsidRPr="00F54257">
        <w:rPr>
          <w:lang w:eastAsia="en-AU"/>
        </w:rPr>
        <w:t>when the opt-out period</w:t>
      </w:r>
      <w:r w:rsidR="00F54257">
        <w:rPr>
          <w:lang w:eastAsia="en-AU"/>
        </w:rPr>
        <w:t xml:space="preserve"> </w:t>
      </w:r>
      <w:r w:rsidRPr="00F54257">
        <w:rPr>
          <w:lang w:eastAsia="en-AU"/>
        </w:rPr>
        <w:t>c</w:t>
      </w:r>
      <w:r w:rsidR="00F54257">
        <w:rPr>
          <w:lang w:eastAsia="en-AU"/>
        </w:rPr>
        <w:t>omm</w:t>
      </w:r>
      <w:r w:rsidRPr="00F54257">
        <w:rPr>
          <w:lang w:eastAsia="en-AU"/>
        </w:rPr>
        <w:t>en</w:t>
      </w:r>
      <w:r w:rsidR="00F54257">
        <w:rPr>
          <w:lang w:eastAsia="en-AU"/>
        </w:rPr>
        <w:t>ced</w:t>
      </w:r>
      <w:r w:rsidRPr="00F54257">
        <w:rPr>
          <w:lang w:eastAsia="en-AU"/>
        </w:rPr>
        <w:t>. A consumer simply need</w:t>
      </w:r>
      <w:r w:rsidR="00F54257">
        <w:rPr>
          <w:lang w:eastAsia="en-AU"/>
        </w:rPr>
        <w:t>s</w:t>
      </w:r>
      <w:r w:rsidRPr="00F54257">
        <w:rPr>
          <w:lang w:eastAsia="en-AU"/>
        </w:rPr>
        <w:t xml:space="preserve"> to identify themselves and, if applicable, their children</w:t>
      </w:r>
      <w:r w:rsidR="00F54257">
        <w:rPr>
          <w:lang w:eastAsia="en-AU"/>
        </w:rPr>
        <w:t xml:space="preserve"> </w:t>
      </w:r>
      <w:r w:rsidRPr="00F54257">
        <w:rPr>
          <w:lang w:eastAsia="en-AU"/>
        </w:rPr>
        <w:t>or dependents in order to opt-out.</w:t>
      </w:r>
    </w:p>
    <w:p w:rsidR="00916C23" w:rsidRPr="00F54257" w:rsidRDefault="00916C23" w:rsidP="00F54257">
      <w:pPr>
        <w:autoSpaceDE w:val="0"/>
        <w:autoSpaceDN w:val="0"/>
        <w:adjustRightInd w:val="0"/>
        <w:spacing w:after="240"/>
        <w:rPr>
          <w:lang w:eastAsia="en-AU"/>
        </w:rPr>
      </w:pPr>
      <w:r w:rsidRPr="00F54257">
        <w:rPr>
          <w:lang w:eastAsia="en-AU"/>
        </w:rPr>
        <w:t>If a consumer chooses not to opt-out, a My Health Record will be created for them and they will</w:t>
      </w:r>
      <w:r w:rsidR="00F54257">
        <w:rPr>
          <w:lang w:eastAsia="en-AU"/>
        </w:rPr>
        <w:t xml:space="preserve"> </w:t>
      </w:r>
      <w:r w:rsidRPr="00F54257">
        <w:rPr>
          <w:lang w:eastAsia="en-AU"/>
        </w:rPr>
        <w:t>be able to exercise their rights to control how their info</w:t>
      </w:r>
      <w:r w:rsidR="00F54257">
        <w:rPr>
          <w:lang w:eastAsia="en-AU"/>
        </w:rPr>
        <w:t>rm</w:t>
      </w:r>
      <w:r w:rsidRPr="00F54257">
        <w:rPr>
          <w:lang w:eastAsia="en-AU"/>
        </w:rPr>
        <w:t>ation is collected, used and disclosed.</w:t>
      </w:r>
    </w:p>
    <w:p w:rsidR="00916C23" w:rsidRPr="00F54257" w:rsidRDefault="00916C23" w:rsidP="00F54257">
      <w:pPr>
        <w:autoSpaceDE w:val="0"/>
        <w:autoSpaceDN w:val="0"/>
        <w:adjustRightInd w:val="0"/>
        <w:spacing w:after="240"/>
        <w:rPr>
          <w:lang w:eastAsia="en-AU"/>
        </w:rPr>
      </w:pPr>
      <w:r w:rsidRPr="00F54257">
        <w:rPr>
          <w:lang w:eastAsia="en-AU"/>
        </w:rPr>
        <w:t>They will be able to:</w:t>
      </w:r>
    </w:p>
    <w:p w:rsidR="00F54257" w:rsidRDefault="00916C23" w:rsidP="00FB5024">
      <w:pPr>
        <w:pStyle w:val="ListParagraph"/>
        <w:numPr>
          <w:ilvl w:val="0"/>
          <w:numId w:val="3"/>
        </w:numPr>
        <w:autoSpaceDE w:val="0"/>
        <w:autoSpaceDN w:val="0"/>
        <w:adjustRightInd w:val="0"/>
        <w:spacing w:after="240"/>
        <w:ind w:left="357" w:hanging="357"/>
        <w:contextualSpacing w:val="0"/>
        <w:rPr>
          <w:lang w:eastAsia="en-AU"/>
        </w:rPr>
      </w:pPr>
      <w:r w:rsidRPr="00F54257">
        <w:rPr>
          <w:lang w:eastAsia="en-AU"/>
        </w:rPr>
        <w:t>set access controls restricting access to their My Health Record entirely or restricting access to</w:t>
      </w:r>
      <w:r w:rsidR="00F54257">
        <w:rPr>
          <w:lang w:eastAsia="en-AU"/>
        </w:rPr>
        <w:t xml:space="preserve"> certain inform</w:t>
      </w:r>
      <w:r w:rsidRPr="00F54257">
        <w:rPr>
          <w:lang w:eastAsia="en-AU"/>
        </w:rPr>
        <w:t xml:space="preserve">ation in their My Health Record </w:t>
      </w:r>
      <w:r w:rsidR="00F54257">
        <w:rPr>
          <w:lang w:eastAsia="en-AU"/>
        </w:rPr>
        <w:t>–</w:t>
      </w:r>
      <w:r w:rsidRPr="00F54257">
        <w:rPr>
          <w:lang w:eastAsia="en-AU"/>
        </w:rPr>
        <w:t xml:space="preserve"> for example, they can set an access code so</w:t>
      </w:r>
      <w:r w:rsidR="00F54257">
        <w:rPr>
          <w:lang w:eastAsia="en-AU"/>
        </w:rPr>
        <w:t xml:space="preserve"> </w:t>
      </w:r>
      <w:r w:rsidRPr="00F54257">
        <w:rPr>
          <w:lang w:eastAsia="en-AU"/>
        </w:rPr>
        <w:t>that a healthcare provider organisation can only access the My Health Record if they have</w:t>
      </w:r>
      <w:r w:rsidR="00F54257">
        <w:rPr>
          <w:lang w:eastAsia="en-AU"/>
        </w:rPr>
        <w:t xml:space="preserve"> </w:t>
      </w:r>
      <w:r w:rsidRPr="00F54257">
        <w:rPr>
          <w:lang w:eastAsia="en-AU"/>
        </w:rPr>
        <w:t>been given this code;</w:t>
      </w:r>
    </w:p>
    <w:p w:rsidR="00F54257" w:rsidRDefault="00F54257" w:rsidP="00FB5024">
      <w:pPr>
        <w:pStyle w:val="ListParagraph"/>
        <w:numPr>
          <w:ilvl w:val="0"/>
          <w:numId w:val="3"/>
        </w:numPr>
        <w:autoSpaceDE w:val="0"/>
        <w:autoSpaceDN w:val="0"/>
        <w:adjustRightInd w:val="0"/>
        <w:spacing w:after="240"/>
        <w:ind w:left="357" w:hanging="357"/>
        <w:contextualSpacing w:val="0"/>
        <w:rPr>
          <w:lang w:eastAsia="en-AU"/>
        </w:rPr>
      </w:pPr>
      <w:r>
        <w:rPr>
          <w:lang w:eastAsia="en-AU"/>
        </w:rPr>
        <w:lastRenderedPageBreak/>
        <w:t>request that their health</w:t>
      </w:r>
      <w:r w:rsidR="00916C23" w:rsidRPr="00F54257">
        <w:rPr>
          <w:lang w:eastAsia="en-AU"/>
        </w:rPr>
        <w:t>care provider not upload certain information or documents to their My</w:t>
      </w:r>
      <w:r>
        <w:rPr>
          <w:lang w:eastAsia="en-AU"/>
        </w:rPr>
        <w:t xml:space="preserve"> </w:t>
      </w:r>
      <w:r w:rsidR="00916C23" w:rsidRPr="00F54257">
        <w:rPr>
          <w:lang w:eastAsia="en-AU"/>
        </w:rPr>
        <w:t>Health Record, in which case the healthcare provider will be required not to upload that</w:t>
      </w:r>
      <w:r>
        <w:rPr>
          <w:lang w:eastAsia="en-AU"/>
        </w:rPr>
        <w:t xml:space="preserve"> inform</w:t>
      </w:r>
      <w:r w:rsidR="00916C23" w:rsidRPr="00F54257">
        <w:rPr>
          <w:lang w:eastAsia="en-AU"/>
        </w:rPr>
        <w:t>ation or those documents;</w:t>
      </w:r>
    </w:p>
    <w:p w:rsidR="00F54257" w:rsidRDefault="00916C23" w:rsidP="00FB5024">
      <w:pPr>
        <w:pStyle w:val="ListParagraph"/>
        <w:numPr>
          <w:ilvl w:val="0"/>
          <w:numId w:val="3"/>
        </w:numPr>
        <w:autoSpaceDE w:val="0"/>
        <w:autoSpaceDN w:val="0"/>
        <w:adjustRightInd w:val="0"/>
        <w:spacing w:after="240"/>
        <w:ind w:left="357" w:hanging="357"/>
        <w:contextualSpacing w:val="0"/>
        <w:rPr>
          <w:lang w:eastAsia="en-AU"/>
        </w:rPr>
      </w:pPr>
      <w:r w:rsidRPr="00F54257">
        <w:rPr>
          <w:lang w:eastAsia="en-AU"/>
        </w:rPr>
        <w:t>request that their Medicare data not be included in their My Health Record, in which case the</w:t>
      </w:r>
      <w:r w:rsidR="00F54257">
        <w:rPr>
          <w:lang w:eastAsia="en-AU"/>
        </w:rPr>
        <w:t xml:space="preserve"> </w:t>
      </w:r>
      <w:r w:rsidRPr="00F54257">
        <w:rPr>
          <w:lang w:eastAsia="en-AU"/>
        </w:rPr>
        <w:t>Chief Executive Medicare will be required to not make the data available to the System</w:t>
      </w:r>
      <w:r w:rsidR="00F54257">
        <w:rPr>
          <w:lang w:eastAsia="en-AU"/>
        </w:rPr>
        <w:t xml:space="preserve"> </w:t>
      </w:r>
      <w:r w:rsidRPr="00F54257">
        <w:rPr>
          <w:lang w:eastAsia="en-AU"/>
        </w:rPr>
        <w:t>Operator;</w:t>
      </w:r>
    </w:p>
    <w:p w:rsidR="00F54257" w:rsidRDefault="00F54257" w:rsidP="00FB5024">
      <w:pPr>
        <w:pStyle w:val="ListParagraph"/>
        <w:numPr>
          <w:ilvl w:val="0"/>
          <w:numId w:val="3"/>
        </w:numPr>
        <w:autoSpaceDE w:val="0"/>
        <w:autoSpaceDN w:val="0"/>
        <w:adjustRightInd w:val="0"/>
        <w:spacing w:after="240"/>
        <w:ind w:left="357" w:hanging="357"/>
        <w:contextualSpacing w:val="0"/>
        <w:rPr>
          <w:lang w:eastAsia="en-AU"/>
        </w:rPr>
      </w:pPr>
      <w:r>
        <w:rPr>
          <w:lang w:eastAsia="en-AU"/>
        </w:rPr>
        <w:t>m</w:t>
      </w:r>
      <w:r w:rsidR="00916C23" w:rsidRPr="00F54257">
        <w:rPr>
          <w:lang w:eastAsia="en-AU"/>
        </w:rPr>
        <w:t>onitor activity in relation to their My Health Record using the audit log or via electronic</w:t>
      </w:r>
      <w:r>
        <w:rPr>
          <w:lang w:eastAsia="en-AU"/>
        </w:rPr>
        <w:t xml:space="preserve"> </w:t>
      </w:r>
      <w:r w:rsidR="00916C23" w:rsidRPr="00F54257">
        <w:rPr>
          <w:lang w:eastAsia="en-AU"/>
        </w:rPr>
        <w:t>messages a</w:t>
      </w:r>
      <w:r>
        <w:rPr>
          <w:lang w:eastAsia="en-AU"/>
        </w:rPr>
        <w:t>lerting</w:t>
      </w:r>
      <w:r w:rsidR="00916C23" w:rsidRPr="00F54257">
        <w:rPr>
          <w:lang w:eastAsia="en-AU"/>
        </w:rPr>
        <w:t xml:space="preserve"> them that someone has accessed their My Health Record;</w:t>
      </w:r>
    </w:p>
    <w:p w:rsidR="00F54257" w:rsidRDefault="00916C23" w:rsidP="00FB5024">
      <w:pPr>
        <w:pStyle w:val="ListParagraph"/>
        <w:numPr>
          <w:ilvl w:val="0"/>
          <w:numId w:val="3"/>
        </w:numPr>
        <w:autoSpaceDE w:val="0"/>
        <w:autoSpaceDN w:val="0"/>
        <w:adjustRightInd w:val="0"/>
        <w:spacing w:after="240"/>
        <w:ind w:left="357" w:hanging="357"/>
        <w:contextualSpacing w:val="0"/>
        <w:rPr>
          <w:lang w:eastAsia="en-AU"/>
        </w:rPr>
      </w:pPr>
      <w:r w:rsidRPr="00F54257">
        <w:rPr>
          <w:lang w:eastAsia="en-AU"/>
        </w:rPr>
        <w:t>effectively remove documents from their My Health Record;</w:t>
      </w:r>
    </w:p>
    <w:p w:rsidR="00F54257" w:rsidRDefault="00916C23" w:rsidP="00FB5024">
      <w:pPr>
        <w:pStyle w:val="ListParagraph"/>
        <w:numPr>
          <w:ilvl w:val="0"/>
          <w:numId w:val="3"/>
        </w:numPr>
        <w:autoSpaceDE w:val="0"/>
        <w:autoSpaceDN w:val="0"/>
        <w:adjustRightInd w:val="0"/>
        <w:spacing w:after="240"/>
        <w:ind w:left="357" w:hanging="357"/>
        <w:contextualSpacing w:val="0"/>
        <w:rPr>
          <w:lang w:eastAsia="en-AU"/>
        </w:rPr>
      </w:pPr>
      <w:r w:rsidRPr="00F54257">
        <w:rPr>
          <w:lang w:eastAsia="en-AU"/>
        </w:rPr>
        <w:t>make a complaint if they consider there has been a breach of privacy; and</w:t>
      </w:r>
    </w:p>
    <w:p w:rsidR="00916C23" w:rsidRPr="00F54257" w:rsidRDefault="00916C23" w:rsidP="00FB5024">
      <w:pPr>
        <w:pStyle w:val="ListParagraph"/>
        <w:numPr>
          <w:ilvl w:val="0"/>
          <w:numId w:val="3"/>
        </w:numPr>
        <w:autoSpaceDE w:val="0"/>
        <w:autoSpaceDN w:val="0"/>
        <w:adjustRightInd w:val="0"/>
        <w:spacing w:after="240"/>
        <w:ind w:left="357" w:hanging="357"/>
        <w:contextualSpacing w:val="0"/>
        <w:rPr>
          <w:lang w:eastAsia="en-AU"/>
        </w:rPr>
      </w:pPr>
      <w:r w:rsidRPr="00F54257">
        <w:rPr>
          <w:lang w:eastAsia="en-AU"/>
        </w:rPr>
        <w:t>cancel their My Health Record.</w:t>
      </w:r>
    </w:p>
    <w:p w:rsidR="00916C23" w:rsidRPr="00F54257" w:rsidRDefault="00916C23" w:rsidP="00F54257">
      <w:pPr>
        <w:autoSpaceDE w:val="0"/>
        <w:autoSpaceDN w:val="0"/>
        <w:adjustRightInd w:val="0"/>
        <w:spacing w:after="240"/>
        <w:rPr>
          <w:lang w:eastAsia="en-AU"/>
        </w:rPr>
      </w:pPr>
      <w:r w:rsidRPr="00F54257">
        <w:rPr>
          <w:lang w:eastAsia="en-AU"/>
        </w:rPr>
        <w:t>Consumers can set these access controls online or over the telephone.</w:t>
      </w:r>
    </w:p>
    <w:p w:rsidR="00916C23" w:rsidRPr="00F54257" w:rsidRDefault="00916C23" w:rsidP="00F54257">
      <w:pPr>
        <w:autoSpaceDE w:val="0"/>
        <w:autoSpaceDN w:val="0"/>
        <w:adjustRightInd w:val="0"/>
        <w:spacing w:after="240"/>
        <w:rPr>
          <w:lang w:eastAsia="en-AU"/>
        </w:rPr>
      </w:pPr>
      <w:r w:rsidRPr="00F54257">
        <w:rPr>
          <w:lang w:eastAsia="en-AU"/>
        </w:rPr>
        <w:t>If a consumer decides that they no longer want a My Health Record, they can choose to cancel</w:t>
      </w:r>
      <w:r w:rsidR="00F54257">
        <w:rPr>
          <w:lang w:eastAsia="en-AU"/>
        </w:rPr>
        <w:t xml:space="preserve"> </w:t>
      </w:r>
      <w:r w:rsidRPr="00F54257">
        <w:rPr>
          <w:lang w:eastAsia="en-AU"/>
        </w:rPr>
        <w:t>their record at any time. This can be done online via the consumer portal, by calling the helpline</w:t>
      </w:r>
      <w:r w:rsidR="00F54257">
        <w:rPr>
          <w:lang w:eastAsia="en-AU"/>
        </w:rPr>
        <w:t xml:space="preserve"> </w:t>
      </w:r>
      <w:r w:rsidRPr="00F54257">
        <w:rPr>
          <w:lang w:eastAsia="en-AU"/>
        </w:rPr>
        <w:t>on 1800 723 471 (free call), or by visiting a Department of Human Services Medicare service</w:t>
      </w:r>
      <w:r w:rsidR="00F54257">
        <w:rPr>
          <w:lang w:eastAsia="en-AU"/>
        </w:rPr>
        <w:t xml:space="preserve"> </w:t>
      </w:r>
      <w:r w:rsidRPr="00F54257">
        <w:rPr>
          <w:lang w:eastAsia="en-AU"/>
        </w:rPr>
        <w:t>centre.</w:t>
      </w:r>
    </w:p>
    <w:p w:rsidR="00916C23" w:rsidRDefault="00916C23" w:rsidP="00F54257">
      <w:pPr>
        <w:autoSpaceDE w:val="0"/>
        <w:autoSpaceDN w:val="0"/>
        <w:adjustRightInd w:val="0"/>
        <w:spacing w:after="240"/>
        <w:rPr>
          <w:lang w:eastAsia="ja-JP"/>
        </w:rPr>
      </w:pPr>
      <w:r w:rsidRPr="00F54257">
        <w:rPr>
          <w:lang w:eastAsia="en-AU"/>
        </w:rPr>
        <w:t xml:space="preserve">In an opt-out setting, health information </w:t>
      </w:r>
      <w:r w:rsidR="00F54257">
        <w:rPr>
          <w:lang w:eastAsia="en-AU"/>
        </w:rPr>
        <w:t>is</w:t>
      </w:r>
      <w:r w:rsidRPr="00F54257">
        <w:rPr>
          <w:lang w:eastAsia="en-AU"/>
        </w:rPr>
        <w:t xml:space="preserve"> not automatically uploaded to a My Health</w:t>
      </w:r>
      <w:r w:rsidR="00F54257">
        <w:rPr>
          <w:lang w:eastAsia="en-AU"/>
        </w:rPr>
        <w:t xml:space="preserve"> </w:t>
      </w:r>
      <w:r w:rsidRPr="00F54257">
        <w:rPr>
          <w:lang w:eastAsia="en-AU"/>
        </w:rPr>
        <w:t>Record. When a My Health Record is created, the only information that may be included is</w:t>
      </w:r>
      <w:r w:rsidR="00F54257">
        <w:rPr>
          <w:lang w:eastAsia="en-AU"/>
        </w:rPr>
        <w:t xml:space="preserve"> </w:t>
      </w:r>
      <w:r w:rsidRPr="00F54257">
        <w:rPr>
          <w:lang w:eastAsia="en-AU"/>
        </w:rPr>
        <w:t>information held by Medicare, specifically two years'</w:t>
      </w:r>
      <w:r w:rsidR="00F54257">
        <w:rPr>
          <w:lang w:eastAsia="en-AU"/>
        </w:rPr>
        <w:t xml:space="preserve"> of Medicare and Pharmaceutical </w:t>
      </w:r>
      <w:r w:rsidRPr="00F54257">
        <w:rPr>
          <w:lang w:eastAsia="en-AU"/>
        </w:rPr>
        <w:t>Benefits</w:t>
      </w:r>
      <w:r w:rsidR="00F54257">
        <w:rPr>
          <w:lang w:eastAsia="en-AU"/>
        </w:rPr>
        <w:t xml:space="preserve"> </w:t>
      </w:r>
      <w:r w:rsidRPr="00F54257">
        <w:rPr>
          <w:lang w:eastAsia="en-AU"/>
        </w:rPr>
        <w:t>claiming information, Australian Organ Donation Register information and Australian</w:t>
      </w:r>
      <w:r w:rsidR="00F54257">
        <w:rPr>
          <w:lang w:eastAsia="en-AU"/>
        </w:rPr>
        <w:t xml:space="preserve"> I</w:t>
      </w:r>
      <w:r w:rsidRPr="00F54257">
        <w:rPr>
          <w:lang w:eastAsia="en-AU"/>
        </w:rPr>
        <w:t>m</w:t>
      </w:r>
      <w:r w:rsidR="00F54257">
        <w:rPr>
          <w:lang w:eastAsia="en-AU"/>
        </w:rPr>
        <w:t>m</w:t>
      </w:r>
      <w:r w:rsidRPr="00F54257">
        <w:rPr>
          <w:lang w:eastAsia="en-AU"/>
        </w:rPr>
        <w:t>unisation Register info</w:t>
      </w:r>
      <w:r w:rsidR="00F54257">
        <w:rPr>
          <w:lang w:eastAsia="en-AU"/>
        </w:rPr>
        <w:t>rm</w:t>
      </w:r>
      <w:r w:rsidRPr="00F54257">
        <w:rPr>
          <w:lang w:eastAsia="en-AU"/>
        </w:rPr>
        <w:t>ation. A consumer can choose not to include this information.</w:t>
      </w:r>
    </w:p>
    <w:p w:rsidR="004D1C2B" w:rsidRPr="00EF4F90" w:rsidRDefault="00EF4F90" w:rsidP="00F54257">
      <w:pPr>
        <w:autoSpaceDE w:val="0"/>
        <w:autoSpaceDN w:val="0"/>
        <w:adjustRightInd w:val="0"/>
        <w:spacing w:after="240"/>
        <w:rPr>
          <w:b/>
          <w:lang w:eastAsia="ja-JP"/>
        </w:rPr>
      </w:pPr>
      <w:r w:rsidRPr="00EF4F90">
        <w:rPr>
          <w:b/>
          <w:lang w:eastAsia="ja-JP"/>
        </w:rPr>
        <w:t>Conclusion</w:t>
      </w:r>
    </w:p>
    <w:p w:rsidR="004D1C2B" w:rsidRDefault="004D1C2B" w:rsidP="004D1C2B">
      <w:pPr>
        <w:spacing w:before="120" w:after="120"/>
      </w:pPr>
      <w:r>
        <w:t xml:space="preserve">The Legislative Instrument is compatible with human rights because </w:t>
      </w:r>
      <w:r w:rsidR="00EF4F90">
        <w:t xml:space="preserve">it advances the right to health. Any limitation of the right to privacy is proportionate, necessary and reasonable to achieving improved healthcare for Australians. </w:t>
      </w:r>
    </w:p>
    <w:p w:rsidR="004D1C2B" w:rsidRPr="00F54257" w:rsidRDefault="004D1C2B" w:rsidP="00F54257">
      <w:pPr>
        <w:autoSpaceDE w:val="0"/>
        <w:autoSpaceDN w:val="0"/>
        <w:adjustRightInd w:val="0"/>
        <w:spacing w:after="240"/>
        <w:rPr>
          <w:lang w:eastAsia="ja-JP"/>
        </w:rPr>
      </w:pPr>
    </w:p>
    <w:sectPr w:rsidR="004D1C2B" w:rsidRPr="00F54257" w:rsidSect="0081036D">
      <w:footerReference w:type="default" r:id="rId8"/>
      <w:pgSz w:w="11906" w:h="16838"/>
      <w:pgMar w:top="99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CA" w:rsidRDefault="00FD26CA" w:rsidP="002E01F8">
      <w:r>
        <w:separator/>
      </w:r>
    </w:p>
  </w:endnote>
  <w:endnote w:type="continuationSeparator" w:id="0">
    <w:p w:rsidR="00FD26CA" w:rsidRDefault="00FD26CA" w:rsidP="002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748459484"/>
      <w:docPartObj>
        <w:docPartGallery w:val="Page Numbers (Bottom of Page)"/>
        <w:docPartUnique/>
      </w:docPartObj>
    </w:sdtPr>
    <w:sdtEndPr/>
    <w:sdtContent>
      <w:sdt>
        <w:sdtPr>
          <w:rPr>
            <w:sz w:val="22"/>
          </w:rPr>
          <w:id w:val="860082579"/>
          <w:docPartObj>
            <w:docPartGallery w:val="Page Numbers (Top of Page)"/>
            <w:docPartUnique/>
          </w:docPartObj>
        </w:sdtPr>
        <w:sdtEndPr/>
        <w:sdtContent>
          <w:p w:rsidR="002E01F8" w:rsidRPr="002E01F8" w:rsidRDefault="002E01F8" w:rsidP="002E01F8">
            <w:pPr>
              <w:pStyle w:val="Footer"/>
              <w:jc w:val="right"/>
              <w:rPr>
                <w:sz w:val="22"/>
              </w:rPr>
            </w:pPr>
            <w:r w:rsidRPr="002E01F8">
              <w:rPr>
                <w:sz w:val="22"/>
              </w:rPr>
              <w:t xml:space="preserve">Page </w:t>
            </w:r>
            <w:r w:rsidRPr="002E01F8">
              <w:rPr>
                <w:b/>
                <w:bCs/>
                <w:sz w:val="22"/>
              </w:rPr>
              <w:fldChar w:fldCharType="begin"/>
            </w:r>
            <w:r w:rsidRPr="002E01F8">
              <w:rPr>
                <w:b/>
                <w:bCs/>
                <w:sz w:val="22"/>
              </w:rPr>
              <w:instrText xml:space="preserve"> PAGE </w:instrText>
            </w:r>
            <w:r w:rsidRPr="002E01F8">
              <w:rPr>
                <w:b/>
                <w:bCs/>
                <w:sz w:val="22"/>
              </w:rPr>
              <w:fldChar w:fldCharType="separate"/>
            </w:r>
            <w:r w:rsidR="0002675B">
              <w:rPr>
                <w:b/>
                <w:bCs/>
                <w:noProof/>
                <w:sz w:val="22"/>
              </w:rPr>
              <w:t>1</w:t>
            </w:r>
            <w:r w:rsidRPr="002E01F8">
              <w:rPr>
                <w:b/>
                <w:bCs/>
                <w:sz w:val="22"/>
              </w:rPr>
              <w:fldChar w:fldCharType="end"/>
            </w:r>
            <w:r w:rsidRPr="002E01F8">
              <w:rPr>
                <w:sz w:val="22"/>
              </w:rPr>
              <w:t xml:space="preserve"> of </w:t>
            </w:r>
            <w:r w:rsidRPr="002E01F8">
              <w:rPr>
                <w:b/>
                <w:bCs/>
                <w:sz w:val="22"/>
              </w:rPr>
              <w:fldChar w:fldCharType="begin"/>
            </w:r>
            <w:r w:rsidRPr="002E01F8">
              <w:rPr>
                <w:b/>
                <w:bCs/>
                <w:sz w:val="22"/>
              </w:rPr>
              <w:instrText xml:space="preserve"> NUMPAGES  </w:instrText>
            </w:r>
            <w:r w:rsidRPr="002E01F8">
              <w:rPr>
                <w:b/>
                <w:bCs/>
                <w:sz w:val="22"/>
              </w:rPr>
              <w:fldChar w:fldCharType="separate"/>
            </w:r>
            <w:r w:rsidR="0002675B">
              <w:rPr>
                <w:b/>
                <w:bCs/>
                <w:noProof/>
                <w:sz w:val="22"/>
              </w:rPr>
              <w:t>5</w:t>
            </w:r>
            <w:r w:rsidRPr="002E01F8">
              <w:rPr>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CA" w:rsidRDefault="00FD26CA" w:rsidP="002E01F8">
      <w:r>
        <w:separator/>
      </w:r>
    </w:p>
  </w:footnote>
  <w:footnote w:type="continuationSeparator" w:id="0">
    <w:p w:rsidR="00FD26CA" w:rsidRDefault="00FD26CA" w:rsidP="002E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BC"/>
    <w:multiLevelType w:val="hybridMultilevel"/>
    <w:tmpl w:val="253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90F70C2"/>
    <w:multiLevelType w:val="hybridMultilevel"/>
    <w:tmpl w:val="27FE93A8"/>
    <w:lvl w:ilvl="0" w:tplc="8A9ADB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8FD7F8E"/>
    <w:multiLevelType w:val="hybridMultilevel"/>
    <w:tmpl w:val="6FB84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A2"/>
    <w:rsid w:val="00003743"/>
    <w:rsid w:val="0002675B"/>
    <w:rsid w:val="0005440E"/>
    <w:rsid w:val="00067456"/>
    <w:rsid w:val="000968BF"/>
    <w:rsid w:val="000A6400"/>
    <w:rsid w:val="000E5158"/>
    <w:rsid w:val="00171EFA"/>
    <w:rsid w:val="00193519"/>
    <w:rsid w:val="001B3443"/>
    <w:rsid w:val="001D18F6"/>
    <w:rsid w:val="002069B1"/>
    <w:rsid w:val="002259A4"/>
    <w:rsid w:val="00244A7B"/>
    <w:rsid w:val="00281C32"/>
    <w:rsid w:val="002964E4"/>
    <w:rsid w:val="002B571B"/>
    <w:rsid w:val="002E01F8"/>
    <w:rsid w:val="002F3AE3"/>
    <w:rsid w:val="002F441F"/>
    <w:rsid w:val="0030786C"/>
    <w:rsid w:val="00316A94"/>
    <w:rsid w:val="003B57B3"/>
    <w:rsid w:val="003D17F9"/>
    <w:rsid w:val="003E273C"/>
    <w:rsid w:val="003F3FF4"/>
    <w:rsid w:val="003F42FE"/>
    <w:rsid w:val="00431E2E"/>
    <w:rsid w:val="00450CAD"/>
    <w:rsid w:val="00452A5E"/>
    <w:rsid w:val="004846C8"/>
    <w:rsid w:val="004867E2"/>
    <w:rsid w:val="004D1C2B"/>
    <w:rsid w:val="00571683"/>
    <w:rsid w:val="00587580"/>
    <w:rsid w:val="00593B1C"/>
    <w:rsid w:val="00625C01"/>
    <w:rsid w:val="00696045"/>
    <w:rsid w:val="006F130C"/>
    <w:rsid w:val="00737E91"/>
    <w:rsid w:val="0074321A"/>
    <w:rsid w:val="00765B08"/>
    <w:rsid w:val="007B17F5"/>
    <w:rsid w:val="007B25EE"/>
    <w:rsid w:val="0081036D"/>
    <w:rsid w:val="00811D2F"/>
    <w:rsid w:val="008264EB"/>
    <w:rsid w:val="0085091D"/>
    <w:rsid w:val="00882E85"/>
    <w:rsid w:val="0090550C"/>
    <w:rsid w:val="009058C1"/>
    <w:rsid w:val="00916C23"/>
    <w:rsid w:val="009C1A88"/>
    <w:rsid w:val="009D4900"/>
    <w:rsid w:val="00A35A3A"/>
    <w:rsid w:val="00A4512D"/>
    <w:rsid w:val="00A705AF"/>
    <w:rsid w:val="00A72698"/>
    <w:rsid w:val="00AD4E6B"/>
    <w:rsid w:val="00B27062"/>
    <w:rsid w:val="00B42851"/>
    <w:rsid w:val="00B821AF"/>
    <w:rsid w:val="00BD4280"/>
    <w:rsid w:val="00BE081D"/>
    <w:rsid w:val="00C04881"/>
    <w:rsid w:val="00C152AF"/>
    <w:rsid w:val="00CB5B1A"/>
    <w:rsid w:val="00CF3821"/>
    <w:rsid w:val="00D173F7"/>
    <w:rsid w:val="00D3144B"/>
    <w:rsid w:val="00D318A3"/>
    <w:rsid w:val="00D850FB"/>
    <w:rsid w:val="00E01B52"/>
    <w:rsid w:val="00E801A2"/>
    <w:rsid w:val="00EA4277"/>
    <w:rsid w:val="00ED3CA8"/>
    <w:rsid w:val="00EE2A60"/>
    <w:rsid w:val="00EF4F90"/>
    <w:rsid w:val="00F54257"/>
    <w:rsid w:val="00FA3E6D"/>
    <w:rsid w:val="00FB5024"/>
    <w:rsid w:val="00FD26CA"/>
    <w:rsid w:val="00FF4E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571AE8"/>
  <w15:docId w15:val="{9D5314B4-02A6-455E-826C-A9068D18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basedOn w:val="DefaultParagraphFont"/>
    <w:rsid w:val="00A35A3A"/>
    <w:rPr>
      <w:sz w:val="16"/>
      <w:szCs w:val="16"/>
    </w:rPr>
  </w:style>
  <w:style w:type="paragraph" w:styleId="CommentText">
    <w:name w:val="annotation text"/>
    <w:basedOn w:val="Normal"/>
    <w:link w:val="CommentTextChar"/>
    <w:rsid w:val="00A35A3A"/>
    <w:rPr>
      <w:sz w:val="20"/>
      <w:szCs w:val="20"/>
    </w:rPr>
  </w:style>
  <w:style w:type="character" w:customStyle="1" w:styleId="CommentTextChar">
    <w:name w:val="Comment Text Char"/>
    <w:basedOn w:val="DefaultParagraphFont"/>
    <w:link w:val="CommentText"/>
    <w:rsid w:val="00A35A3A"/>
    <w:rPr>
      <w:lang w:eastAsia="en-US"/>
    </w:rPr>
  </w:style>
  <w:style w:type="paragraph" w:styleId="CommentSubject">
    <w:name w:val="annotation subject"/>
    <w:basedOn w:val="CommentText"/>
    <w:next w:val="CommentText"/>
    <w:link w:val="CommentSubjectChar"/>
    <w:rsid w:val="00A35A3A"/>
    <w:rPr>
      <w:b/>
      <w:bCs/>
    </w:rPr>
  </w:style>
  <w:style w:type="character" w:customStyle="1" w:styleId="CommentSubjectChar">
    <w:name w:val="Comment Subject Char"/>
    <w:basedOn w:val="CommentTextChar"/>
    <w:link w:val="CommentSubject"/>
    <w:rsid w:val="00A35A3A"/>
    <w:rPr>
      <w:b/>
      <w:bCs/>
      <w:lang w:eastAsia="en-US"/>
    </w:rPr>
  </w:style>
  <w:style w:type="paragraph" w:styleId="BalloonText">
    <w:name w:val="Balloon Text"/>
    <w:basedOn w:val="Normal"/>
    <w:link w:val="BalloonTextChar"/>
    <w:rsid w:val="00A35A3A"/>
    <w:rPr>
      <w:rFonts w:ascii="Tahoma" w:hAnsi="Tahoma" w:cs="Tahoma"/>
      <w:sz w:val="16"/>
      <w:szCs w:val="16"/>
    </w:rPr>
  </w:style>
  <w:style w:type="character" w:customStyle="1" w:styleId="BalloonTextChar">
    <w:name w:val="Balloon Text Char"/>
    <w:basedOn w:val="DefaultParagraphFont"/>
    <w:link w:val="BalloonText"/>
    <w:rsid w:val="00A35A3A"/>
    <w:rPr>
      <w:rFonts w:ascii="Tahoma" w:hAnsi="Tahoma" w:cs="Tahoma"/>
      <w:sz w:val="16"/>
      <w:szCs w:val="16"/>
      <w:lang w:eastAsia="en-US"/>
    </w:rPr>
  </w:style>
  <w:style w:type="paragraph" w:styleId="Revision">
    <w:name w:val="Revision"/>
    <w:hidden/>
    <w:uiPriority w:val="99"/>
    <w:semiHidden/>
    <w:rsid w:val="00171EFA"/>
    <w:rPr>
      <w:sz w:val="24"/>
      <w:szCs w:val="24"/>
      <w:lang w:eastAsia="en-US"/>
    </w:rPr>
  </w:style>
  <w:style w:type="paragraph" w:styleId="Header">
    <w:name w:val="header"/>
    <w:basedOn w:val="Normal"/>
    <w:link w:val="HeaderChar"/>
    <w:uiPriority w:val="99"/>
    <w:rsid w:val="002E01F8"/>
    <w:pPr>
      <w:tabs>
        <w:tab w:val="center" w:pos="4513"/>
        <w:tab w:val="right" w:pos="9026"/>
      </w:tabs>
    </w:pPr>
  </w:style>
  <w:style w:type="character" w:customStyle="1" w:styleId="HeaderChar">
    <w:name w:val="Header Char"/>
    <w:basedOn w:val="DefaultParagraphFont"/>
    <w:link w:val="Header"/>
    <w:uiPriority w:val="99"/>
    <w:rsid w:val="002E01F8"/>
    <w:rPr>
      <w:sz w:val="24"/>
      <w:szCs w:val="24"/>
      <w:lang w:eastAsia="en-US"/>
    </w:rPr>
  </w:style>
  <w:style w:type="paragraph" w:styleId="Footer">
    <w:name w:val="footer"/>
    <w:basedOn w:val="Normal"/>
    <w:link w:val="FooterChar"/>
    <w:uiPriority w:val="99"/>
    <w:rsid w:val="002E01F8"/>
    <w:pPr>
      <w:tabs>
        <w:tab w:val="center" w:pos="4513"/>
        <w:tab w:val="right" w:pos="9026"/>
      </w:tabs>
    </w:pPr>
  </w:style>
  <w:style w:type="character" w:customStyle="1" w:styleId="FooterChar">
    <w:name w:val="Footer Char"/>
    <w:basedOn w:val="DefaultParagraphFont"/>
    <w:link w:val="Footer"/>
    <w:uiPriority w:val="99"/>
    <w:rsid w:val="002E01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0608">
      <w:bodyDiv w:val="1"/>
      <w:marLeft w:val="0"/>
      <w:marRight w:val="0"/>
      <w:marTop w:val="0"/>
      <w:marBottom w:val="0"/>
      <w:divBdr>
        <w:top w:val="none" w:sz="0" w:space="0" w:color="auto"/>
        <w:left w:val="none" w:sz="0" w:space="0" w:color="auto"/>
        <w:bottom w:val="none" w:sz="0" w:space="0" w:color="auto"/>
        <w:right w:val="none" w:sz="0" w:space="0" w:color="auto"/>
      </w:divBdr>
    </w:div>
    <w:div w:id="1418550281">
      <w:bodyDiv w:val="1"/>
      <w:marLeft w:val="0"/>
      <w:marRight w:val="0"/>
      <w:marTop w:val="0"/>
      <w:marBottom w:val="0"/>
      <w:divBdr>
        <w:top w:val="none" w:sz="0" w:space="0" w:color="auto"/>
        <w:left w:val="none" w:sz="0" w:space="0" w:color="auto"/>
        <w:bottom w:val="none" w:sz="0" w:space="0" w:color="auto"/>
        <w:right w:val="none" w:sz="0" w:space="0" w:color="auto"/>
      </w:divBdr>
    </w:div>
    <w:div w:id="14886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B878413-9161-413E-A62D-D6CB7BC9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Rachelle</dc:creator>
  <cp:lastModifiedBy>RICHTER, Kim</cp:lastModifiedBy>
  <cp:revision>11</cp:revision>
  <cp:lastPrinted>2018-11-13T22:32:00Z</cp:lastPrinted>
  <dcterms:created xsi:type="dcterms:W3CDTF">2018-10-10T02:44:00Z</dcterms:created>
  <dcterms:modified xsi:type="dcterms:W3CDTF">2018-11-14T05:31:00Z</dcterms:modified>
</cp:coreProperties>
</file>