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CDA99" w14:textId="179D5F2D" w:rsidR="00B25CE4" w:rsidRPr="00DC071D" w:rsidRDefault="00BE22D6" w:rsidP="00BE22D6">
      <w:pPr>
        <w:jc w:val="center"/>
        <w:rPr>
          <w:rFonts w:ascii="Times New Roman" w:eastAsia="Times New Roman" w:hAnsi="Times New Roman" w:cs="Times New Roman"/>
          <w:b/>
          <w:szCs w:val="24"/>
          <w:u w:val="single"/>
          <w:lang w:eastAsia="en-AU"/>
        </w:rPr>
      </w:pPr>
      <w:r>
        <w:rPr>
          <w:rFonts w:ascii="Times New Roman" w:eastAsia="Times New Roman" w:hAnsi="Times New Roman" w:cs="Times New Roman"/>
          <w:b/>
          <w:szCs w:val="24"/>
          <w:u w:val="single"/>
          <w:lang w:eastAsia="en-AU"/>
        </w:rPr>
        <w:t>E</w:t>
      </w:r>
      <w:r w:rsidR="00B25CE4" w:rsidRPr="00DC071D">
        <w:rPr>
          <w:rFonts w:ascii="Times New Roman" w:eastAsia="Times New Roman" w:hAnsi="Times New Roman" w:cs="Times New Roman"/>
          <w:b/>
          <w:szCs w:val="24"/>
          <w:u w:val="single"/>
          <w:lang w:eastAsia="en-AU"/>
        </w:rPr>
        <w:t>XPLANATORY STATEMENT</w:t>
      </w:r>
    </w:p>
    <w:p w14:paraId="6DFB08EC" w14:textId="40F868D9" w:rsidR="00BE22D6" w:rsidRDefault="008B6DA1" w:rsidP="00BE22D6">
      <w:pPr>
        <w:jc w:val="center"/>
        <w:rPr>
          <w:rFonts w:ascii="Times New Roman" w:eastAsia="Times New Roman" w:hAnsi="Times New Roman" w:cs="Times New Roman"/>
          <w:b/>
          <w:i/>
          <w:szCs w:val="24"/>
          <w:lang w:eastAsia="en-AU"/>
        </w:rPr>
      </w:pPr>
      <w:r>
        <w:rPr>
          <w:rFonts w:ascii="Times New Roman" w:eastAsia="Times New Roman" w:hAnsi="Times New Roman" w:cs="Times New Roman"/>
          <w:b/>
          <w:i/>
          <w:szCs w:val="24"/>
          <w:lang w:eastAsia="en-AU"/>
        </w:rPr>
        <w:t>Higher Education Support (Maximum Payments for Other Grants</w:t>
      </w:r>
      <w:proofErr w:type="gramStart"/>
      <w:r>
        <w:rPr>
          <w:rFonts w:ascii="Times New Roman" w:eastAsia="Times New Roman" w:hAnsi="Times New Roman" w:cs="Times New Roman"/>
          <w:b/>
          <w:i/>
          <w:szCs w:val="24"/>
          <w:lang w:eastAsia="en-AU"/>
        </w:rPr>
        <w:t>)</w:t>
      </w:r>
      <w:proofErr w:type="gramEnd"/>
      <w:r w:rsidR="00BE22D6">
        <w:rPr>
          <w:rFonts w:ascii="Times New Roman" w:eastAsia="Times New Roman" w:hAnsi="Times New Roman" w:cs="Times New Roman"/>
          <w:b/>
          <w:i/>
          <w:szCs w:val="24"/>
          <w:lang w:eastAsia="en-AU"/>
        </w:rPr>
        <w:br/>
      </w:r>
      <w:r w:rsidR="00BE22D6" w:rsidRPr="00BE22D6">
        <w:rPr>
          <w:rFonts w:ascii="Times New Roman" w:eastAsia="Times New Roman" w:hAnsi="Times New Roman" w:cs="Times New Roman"/>
          <w:b/>
          <w:i/>
          <w:szCs w:val="24"/>
          <w:lang w:eastAsia="en-AU"/>
        </w:rPr>
        <w:t xml:space="preserve">Amendment Determination (No. </w:t>
      </w:r>
      <w:r>
        <w:rPr>
          <w:rFonts w:ascii="Times New Roman" w:eastAsia="Times New Roman" w:hAnsi="Times New Roman" w:cs="Times New Roman"/>
          <w:b/>
          <w:i/>
          <w:szCs w:val="24"/>
          <w:lang w:eastAsia="en-AU"/>
        </w:rPr>
        <w:t>2</w:t>
      </w:r>
      <w:r w:rsidR="00BE22D6" w:rsidRPr="00BE22D6">
        <w:rPr>
          <w:rFonts w:ascii="Times New Roman" w:eastAsia="Times New Roman" w:hAnsi="Times New Roman" w:cs="Times New Roman"/>
          <w:b/>
          <w:i/>
          <w:szCs w:val="24"/>
          <w:lang w:eastAsia="en-AU"/>
        </w:rPr>
        <w:t>) 2018</w:t>
      </w:r>
    </w:p>
    <w:p w14:paraId="0DE31EC7" w14:textId="14DB2A6C" w:rsidR="00B25CE4" w:rsidRPr="00DC071D" w:rsidRDefault="00B25CE4" w:rsidP="00B25CE4">
      <w:pPr>
        <w:rPr>
          <w:rFonts w:ascii="Times New Roman" w:eastAsia="Times New Roman" w:hAnsi="Times New Roman" w:cs="Times New Roman"/>
          <w:szCs w:val="24"/>
          <w:u w:val="single"/>
          <w:lang w:eastAsia="en-AU"/>
        </w:rPr>
      </w:pPr>
      <w:r w:rsidRPr="00DC071D">
        <w:rPr>
          <w:rFonts w:ascii="Times New Roman" w:eastAsia="Times New Roman" w:hAnsi="Times New Roman" w:cs="Times New Roman"/>
          <w:szCs w:val="24"/>
          <w:u w:val="single"/>
          <w:lang w:eastAsia="en-AU"/>
        </w:rPr>
        <w:t xml:space="preserve">Issued by the authority of the Minister for Education </w:t>
      </w:r>
    </w:p>
    <w:p w14:paraId="5D206938" w14:textId="77777777" w:rsidR="00B25CE4" w:rsidRPr="00DC071D" w:rsidRDefault="00B25CE4" w:rsidP="00B25CE4">
      <w:pPr>
        <w:rPr>
          <w:rFonts w:ascii="Times New Roman" w:eastAsia="Times New Roman" w:hAnsi="Times New Roman" w:cs="Times New Roman"/>
          <w:szCs w:val="24"/>
          <w:lang w:eastAsia="en-AU"/>
        </w:rPr>
      </w:pPr>
      <w:r w:rsidRPr="00DC071D">
        <w:rPr>
          <w:rFonts w:ascii="Times New Roman" w:eastAsia="Times New Roman" w:hAnsi="Times New Roman" w:cs="Times New Roman"/>
          <w:b/>
          <w:bCs/>
        </w:rPr>
        <w:t>Authority</w:t>
      </w:r>
    </w:p>
    <w:p w14:paraId="3F717AA3" w14:textId="35862390" w:rsidR="00B25CE4" w:rsidRPr="00DC071D" w:rsidRDefault="00B25CE4" w:rsidP="00B25CE4">
      <w:pPr>
        <w:tabs>
          <w:tab w:val="left" w:pos="7728"/>
        </w:tabs>
        <w:rPr>
          <w:rFonts w:ascii="Times New Roman" w:eastAsia="Times New Roman" w:hAnsi="Times New Roman" w:cs="Times New Roman"/>
          <w:szCs w:val="24"/>
          <w:lang w:eastAsia="en-AU"/>
        </w:rPr>
      </w:pPr>
      <w:r w:rsidRPr="00DC071D">
        <w:rPr>
          <w:rFonts w:ascii="Times New Roman" w:eastAsia="Times New Roman" w:hAnsi="Times New Roman" w:cs="Times New Roman"/>
          <w:szCs w:val="24"/>
          <w:lang w:eastAsia="en-AU"/>
        </w:rPr>
        <w:t xml:space="preserve">The </w:t>
      </w:r>
      <w:r w:rsidR="008B6DA1">
        <w:rPr>
          <w:rFonts w:ascii="Times New Roman" w:eastAsia="Times New Roman" w:hAnsi="Times New Roman" w:cs="Times New Roman"/>
          <w:i/>
          <w:szCs w:val="24"/>
          <w:lang w:eastAsia="en-AU"/>
        </w:rPr>
        <w:t xml:space="preserve">Higher Education Support (Maximum Payments for Other Grants) </w:t>
      </w:r>
      <w:r w:rsidR="00BE22D6" w:rsidRPr="00BE22D6">
        <w:rPr>
          <w:rFonts w:ascii="Times New Roman" w:eastAsia="Times New Roman" w:hAnsi="Times New Roman" w:cs="Times New Roman"/>
          <w:i/>
          <w:szCs w:val="24"/>
          <w:lang w:eastAsia="en-AU"/>
        </w:rPr>
        <w:t xml:space="preserve">Amendment Determination (No. </w:t>
      </w:r>
      <w:r w:rsidR="008B6DA1">
        <w:rPr>
          <w:rFonts w:ascii="Times New Roman" w:eastAsia="Times New Roman" w:hAnsi="Times New Roman" w:cs="Times New Roman"/>
          <w:i/>
          <w:szCs w:val="24"/>
          <w:lang w:eastAsia="en-AU"/>
        </w:rPr>
        <w:t>2</w:t>
      </w:r>
      <w:r w:rsidR="00BE22D6" w:rsidRPr="00BE22D6">
        <w:rPr>
          <w:rFonts w:ascii="Times New Roman" w:eastAsia="Times New Roman" w:hAnsi="Times New Roman" w:cs="Times New Roman"/>
          <w:i/>
          <w:szCs w:val="24"/>
          <w:lang w:eastAsia="en-AU"/>
        </w:rPr>
        <w:t>) 2018</w:t>
      </w:r>
      <w:r w:rsidRPr="00DC071D">
        <w:rPr>
          <w:rFonts w:ascii="Times New Roman" w:eastAsia="Times New Roman" w:hAnsi="Times New Roman" w:cs="Times New Roman"/>
          <w:szCs w:val="24"/>
          <w:lang w:eastAsia="en-AU"/>
        </w:rPr>
        <w:t xml:space="preserve"> (Amendment Determination) is made by the Minister under subsection 41-50(2) of the </w:t>
      </w:r>
      <w:r w:rsidRPr="00DC071D">
        <w:rPr>
          <w:rFonts w:ascii="Times New Roman" w:eastAsia="Times New Roman" w:hAnsi="Times New Roman" w:cs="Times New Roman"/>
          <w:i/>
          <w:szCs w:val="24"/>
          <w:lang w:eastAsia="en-AU"/>
        </w:rPr>
        <w:t>Higher Education Support Act 2003</w:t>
      </w:r>
      <w:r w:rsidRPr="00DC071D">
        <w:rPr>
          <w:rFonts w:ascii="Times New Roman" w:eastAsia="Times New Roman" w:hAnsi="Times New Roman" w:cs="Times New Roman"/>
          <w:szCs w:val="24"/>
          <w:lang w:eastAsia="en-AU"/>
        </w:rPr>
        <w:t xml:space="preserve"> (HESA).</w:t>
      </w:r>
    </w:p>
    <w:p w14:paraId="7F7A8B43" w14:textId="77777777" w:rsidR="00B25CE4" w:rsidRPr="00DC071D" w:rsidRDefault="00B25CE4" w:rsidP="00B25CE4">
      <w:pPr>
        <w:tabs>
          <w:tab w:val="left" w:pos="7728"/>
        </w:tabs>
        <w:rPr>
          <w:rFonts w:ascii="Times New Roman" w:eastAsia="Times New Roman" w:hAnsi="Times New Roman" w:cs="Times New Roman"/>
          <w:szCs w:val="24"/>
          <w:lang w:eastAsia="en-AU"/>
        </w:rPr>
      </w:pPr>
      <w:r w:rsidRPr="00DC071D">
        <w:rPr>
          <w:rFonts w:ascii="Times New Roman" w:eastAsia="Times New Roman" w:hAnsi="Times New Roman" w:cs="Times New Roman"/>
          <w:szCs w:val="24"/>
          <w:lang w:eastAsia="en-AU"/>
        </w:rPr>
        <w:t>There are no statutory preconditions to the making of the Amendment Determination.</w:t>
      </w:r>
    </w:p>
    <w:p w14:paraId="1B3D978E" w14:textId="77777777" w:rsidR="00B25CE4" w:rsidRPr="00DC071D" w:rsidRDefault="00B25CE4" w:rsidP="00B25CE4">
      <w:pPr>
        <w:rPr>
          <w:rFonts w:ascii="Times New Roman" w:eastAsia="Times New Roman" w:hAnsi="Times New Roman" w:cs="Times New Roman"/>
          <w:szCs w:val="24"/>
          <w:lang w:eastAsia="en-AU"/>
        </w:rPr>
      </w:pPr>
      <w:r w:rsidRPr="00DC071D">
        <w:rPr>
          <w:rFonts w:ascii="Times New Roman" w:eastAsia="Times New Roman" w:hAnsi="Times New Roman" w:cs="Times New Roman"/>
          <w:b/>
          <w:bCs/>
        </w:rPr>
        <w:t>Purpose</w:t>
      </w:r>
    </w:p>
    <w:p w14:paraId="18B1ED04" w14:textId="5122EC60" w:rsidR="00B25CE4" w:rsidRPr="00BE22D6" w:rsidRDefault="00B25CE4" w:rsidP="00BE22D6">
      <w:pPr>
        <w:rPr>
          <w:rFonts w:ascii="Times New Roman" w:eastAsia="Times New Roman" w:hAnsi="Times New Roman" w:cs="Times New Roman"/>
          <w:szCs w:val="24"/>
          <w:lang w:eastAsia="en-AU"/>
        </w:rPr>
      </w:pPr>
      <w:r w:rsidRPr="00DC071D">
        <w:rPr>
          <w:rFonts w:ascii="Times New Roman" w:eastAsia="Times New Roman" w:hAnsi="Times New Roman" w:cs="Times New Roman"/>
          <w:szCs w:val="24"/>
          <w:lang w:eastAsia="en-AU"/>
        </w:rPr>
        <w:t>The Ame</w:t>
      </w:r>
      <w:r w:rsidR="00BE22D6">
        <w:rPr>
          <w:rFonts w:ascii="Times New Roman" w:eastAsia="Times New Roman" w:hAnsi="Times New Roman" w:cs="Times New Roman"/>
          <w:szCs w:val="24"/>
          <w:lang w:eastAsia="en-AU"/>
        </w:rPr>
        <w:t xml:space="preserve">ndment Determination amends </w:t>
      </w:r>
      <w:r w:rsidRPr="00DC071D">
        <w:rPr>
          <w:rFonts w:ascii="Times New Roman" w:eastAsia="Times New Roman" w:hAnsi="Times New Roman" w:cs="Times New Roman"/>
          <w:szCs w:val="24"/>
          <w:lang w:eastAsia="en-AU"/>
        </w:rPr>
        <w:t xml:space="preserve">the </w:t>
      </w:r>
      <w:r w:rsidRPr="00DC071D">
        <w:rPr>
          <w:rFonts w:ascii="Times New Roman" w:eastAsia="Times New Roman" w:hAnsi="Times New Roman" w:cs="Times New Roman"/>
          <w:i/>
          <w:szCs w:val="24"/>
          <w:lang w:eastAsia="en-AU"/>
        </w:rPr>
        <w:t>List of Maximum Grant Amounts under Division 41 for 2018</w:t>
      </w:r>
      <w:r w:rsidR="00BE22D6">
        <w:rPr>
          <w:rFonts w:ascii="Times New Roman" w:eastAsia="Times New Roman" w:hAnsi="Times New Roman" w:cs="Times New Roman"/>
          <w:szCs w:val="24"/>
          <w:lang w:eastAsia="en-AU"/>
        </w:rPr>
        <w:t xml:space="preserve"> (Principal List) to </w:t>
      </w:r>
      <w:r w:rsidR="00BD6A18">
        <w:rPr>
          <w:rFonts w:ascii="Times New Roman" w:eastAsia="Times New Roman" w:hAnsi="Times New Roman" w:cs="Times New Roman"/>
          <w:lang w:eastAsia="en-AU"/>
        </w:rPr>
        <w:t>vary</w:t>
      </w:r>
      <w:r w:rsidRPr="00DC071D">
        <w:rPr>
          <w:rFonts w:ascii="Times New Roman" w:eastAsia="Times New Roman" w:hAnsi="Times New Roman" w:cs="Times New Roman"/>
          <w:lang w:eastAsia="en-AU"/>
        </w:rPr>
        <w:t xml:space="preserve"> the maximum amount of grants that </w:t>
      </w:r>
      <w:proofErr w:type="gramStart"/>
      <w:r w:rsidRPr="00DC071D">
        <w:rPr>
          <w:rFonts w:ascii="Times New Roman" w:eastAsia="Times New Roman" w:hAnsi="Times New Roman" w:cs="Times New Roman"/>
          <w:lang w:eastAsia="en-AU"/>
        </w:rPr>
        <w:t>may be made</w:t>
      </w:r>
      <w:proofErr w:type="gramEnd"/>
      <w:r w:rsidRPr="00DC071D">
        <w:rPr>
          <w:rFonts w:ascii="Times New Roman" w:eastAsia="Times New Roman" w:hAnsi="Times New Roman" w:cs="Times New Roman"/>
          <w:lang w:eastAsia="en-AU"/>
        </w:rPr>
        <w:t xml:space="preserve"> under Division 41 of HESA for 2018 </w:t>
      </w:r>
      <w:r w:rsidR="00BD6A18">
        <w:rPr>
          <w:rFonts w:ascii="Times New Roman" w:eastAsia="Times New Roman" w:hAnsi="Times New Roman" w:cs="Times New Roman"/>
          <w:lang w:eastAsia="en-AU"/>
        </w:rPr>
        <w:t>to</w:t>
      </w:r>
      <w:r w:rsidRPr="00DC071D">
        <w:rPr>
          <w:rFonts w:ascii="Times New Roman" w:eastAsia="Times New Roman" w:hAnsi="Times New Roman" w:cs="Times New Roman"/>
          <w:lang w:eastAsia="en-AU"/>
        </w:rPr>
        <w:t>:</w:t>
      </w:r>
    </w:p>
    <w:p w14:paraId="6BBCD848" w14:textId="31285E10" w:rsidR="00BD6A18" w:rsidRPr="00EC5F90" w:rsidRDefault="00BD6A18" w:rsidP="00BE22D6">
      <w:pPr>
        <w:numPr>
          <w:ilvl w:val="0"/>
          <w:numId w:val="21"/>
        </w:numPr>
        <w:contextualSpacing/>
        <w:rPr>
          <w:rFonts w:ascii="Times New Roman" w:eastAsia="Times New Roman" w:hAnsi="Times New Roman" w:cs="Times New Roman"/>
          <w:lang w:eastAsia="en-AU"/>
        </w:rPr>
      </w:pPr>
      <w:r w:rsidRPr="00EC5F90">
        <w:rPr>
          <w:rFonts w:ascii="Times New Roman" w:eastAsia="Times New Roman" w:hAnsi="Times New Roman" w:cs="Times New Roman"/>
          <w:lang w:eastAsia="en-AU"/>
        </w:rPr>
        <w:t xml:space="preserve">reduce the maximum amount for grants to promote equality of opportunity in higher education by $8,886,000 (to $153,533,600); and </w:t>
      </w:r>
    </w:p>
    <w:p w14:paraId="26C4AB34" w14:textId="5B1F96AE" w:rsidR="00BE22D6" w:rsidRPr="00E779A5" w:rsidRDefault="00BD6A18" w:rsidP="00E779A5">
      <w:pPr>
        <w:numPr>
          <w:ilvl w:val="0"/>
          <w:numId w:val="21"/>
        </w:numPr>
        <w:contextualSpacing/>
        <w:rPr>
          <w:rFonts w:ascii="Times New Roman" w:eastAsia="Times New Roman" w:hAnsi="Times New Roman" w:cs="Times New Roman"/>
          <w:b/>
          <w:bCs/>
        </w:rPr>
      </w:pPr>
      <w:proofErr w:type="gramStart"/>
      <w:r w:rsidRPr="00EC5F90">
        <w:rPr>
          <w:rFonts w:ascii="Times New Roman" w:eastAsia="Times New Roman" w:hAnsi="Times New Roman" w:cs="Times New Roman"/>
          <w:lang w:eastAsia="en-AU"/>
        </w:rPr>
        <w:t>increase</w:t>
      </w:r>
      <w:proofErr w:type="gramEnd"/>
      <w:r w:rsidRPr="00EC5F90">
        <w:rPr>
          <w:rFonts w:ascii="Times New Roman" w:eastAsia="Times New Roman" w:hAnsi="Times New Roman" w:cs="Times New Roman"/>
          <w:lang w:eastAsia="en-AU"/>
        </w:rPr>
        <w:t xml:space="preserve"> the maximum amount for grants to support open access to higher education across Australia by $</w:t>
      </w:r>
      <w:r w:rsidR="00BE22D6" w:rsidRPr="00EC5F90">
        <w:rPr>
          <w:rFonts w:ascii="Times New Roman" w:eastAsia="Times New Roman" w:hAnsi="Times New Roman" w:cs="Times New Roman"/>
          <w:lang w:eastAsia="en-AU"/>
        </w:rPr>
        <w:t>8,886,000 (to $8,886,000</w:t>
      </w:r>
      <w:r w:rsidRPr="00EC5F90">
        <w:rPr>
          <w:rFonts w:ascii="Times New Roman" w:eastAsia="Times New Roman" w:hAnsi="Times New Roman" w:cs="Times New Roman"/>
          <w:lang w:eastAsia="en-AU"/>
        </w:rPr>
        <w:t>).</w:t>
      </w:r>
    </w:p>
    <w:p w14:paraId="65E46F18" w14:textId="77777777" w:rsidR="00E779A5" w:rsidRPr="00E779A5" w:rsidRDefault="00E779A5" w:rsidP="00E779A5">
      <w:pPr>
        <w:ind w:left="720"/>
        <w:contextualSpacing/>
        <w:rPr>
          <w:rFonts w:ascii="Times New Roman" w:eastAsia="Times New Roman" w:hAnsi="Times New Roman" w:cs="Times New Roman"/>
          <w:b/>
          <w:bCs/>
        </w:rPr>
      </w:pPr>
    </w:p>
    <w:p w14:paraId="06C24998" w14:textId="74316A37" w:rsidR="00B25CE4" w:rsidRPr="00DC071D" w:rsidRDefault="00B25CE4" w:rsidP="00B25CE4">
      <w:pPr>
        <w:rPr>
          <w:rFonts w:ascii="Times New Roman" w:eastAsia="Times New Roman" w:hAnsi="Times New Roman" w:cs="Times New Roman"/>
          <w:b/>
          <w:bCs/>
        </w:rPr>
      </w:pPr>
      <w:r w:rsidRPr="00DC071D">
        <w:rPr>
          <w:rFonts w:ascii="Times New Roman" w:eastAsia="Times New Roman" w:hAnsi="Times New Roman" w:cs="Times New Roman"/>
          <w:b/>
          <w:bCs/>
        </w:rPr>
        <w:t>Background</w:t>
      </w:r>
    </w:p>
    <w:p w14:paraId="668E0BAE" w14:textId="760F16C3" w:rsidR="00B25CE4" w:rsidRPr="00DC071D" w:rsidRDefault="00B25CE4" w:rsidP="00B25CE4">
      <w:pPr>
        <w:rPr>
          <w:rFonts w:ascii="Times New Roman" w:eastAsia="Times New Roman" w:hAnsi="Times New Roman" w:cs="Times New Roman"/>
        </w:rPr>
      </w:pPr>
      <w:r w:rsidRPr="00DC071D">
        <w:rPr>
          <w:rFonts w:ascii="Times New Roman" w:eastAsia="Times New Roman" w:hAnsi="Times New Roman" w:cs="Times New Roman"/>
        </w:rPr>
        <w:t xml:space="preserve">Division 41 of HESA enables the Commonwealth to make grants for the purposes and to the </w:t>
      </w:r>
      <w:r w:rsidR="001B37A6">
        <w:rPr>
          <w:rFonts w:ascii="Times New Roman" w:eastAsia="Times New Roman" w:hAnsi="Times New Roman" w:cs="Times New Roman"/>
        </w:rPr>
        <w:t>recipients</w:t>
      </w:r>
      <w:r w:rsidRPr="00DC071D">
        <w:rPr>
          <w:rFonts w:ascii="Times New Roman" w:eastAsia="Times New Roman" w:hAnsi="Times New Roman" w:cs="Times New Roman"/>
        </w:rPr>
        <w:t xml:space="preserve"> specified in the table in subsection 41-10(1).  Payments of such grants </w:t>
      </w:r>
      <w:proofErr w:type="gramStart"/>
      <w:r w:rsidRPr="00DC071D">
        <w:rPr>
          <w:rFonts w:ascii="Times New Roman" w:eastAsia="Times New Roman" w:hAnsi="Times New Roman" w:cs="Times New Roman"/>
        </w:rPr>
        <w:t>are supported</w:t>
      </w:r>
      <w:proofErr w:type="gramEnd"/>
      <w:r w:rsidRPr="00DC071D">
        <w:rPr>
          <w:rFonts w:ascii="Times New Roman" w:eastAsia="Times New Roman" w:hAnsi="Times New Roman" w:cs="Times New Roman"/>
        </w:rPr>
        <w:t xml:space="preserve"> by the standing appropriation in section 238-12 of HESA.</w:t>
      </w:r>
    </w:p>
    <w:p w14:paraId="6E1E6A97" w14:textId="46A0D3D5" w:rsidR="00B25CE4" w:rsidRPr="00DC071D" w:rsidRDefault="00B25CE4" w:rsidP="00B25CE4">
      <w:pPr>
        <w:rPr>
          <w:rFonts w:ascii="Times New Roman" w:eastAsia="Times New Roman" w:hAnsi="Times New Roman" w:cs="Times New Roman"/>
        </w:rPr>
      </w:pPr>
      <w:r w:rsidRPr="00DC071D">
        <w:rPr>
          <w:rFonts w:ascii="Times New Roman" w:eastAsia="Times New Roman" w:hAnsi="Times New Roman" w:cs="Times New Roman"/>
        </w:rPr>
        <w:t xml:space="preserve">Subsection 41-50(1) of HESA requires the Minister to prepare, by legislative instrument, a list of the maximum amounts of grants that can be paid in a year for each of the purposes specified in the table </w:t>
      </w:r>
      <w:r w:rsidR="00D53F42">
        <w:rPr>
          <w:rFonts w:ascii="Times New Roman" w:eastAsia="Times New Roman" w:hAnsi="Times New Roman" w:cs="Times New Roman"/>
        </w:rPr>
        <w:t>at</w:t>
      </w:r>
      <w:r w:rsidRPr="00DC071D">
        <w:rPr>
          <w:rFonts w:ascii="Times New Roman" w:eastAsia="Times New Roman" w:hAnsi="Times New Roman" w:cs="Times New Roman"/>
        </w:rPr>
        <w:t xml:space="preserve"> </w:t>
      </w:r>
      <w:r w:rsidR="00284F13">
        <w:rPr>
          <w:rFonts w:ascii="Times New Roman" w:eastAsia="Times New Roman" w:hAnsi="Times New Roman" w:cs="Times New Roman"/>
        </w:rPr>
        <w:t>sub</w:t>
      </w:r>
      <w:r w:rsidRPr="00DC071D">
        <w:rPr>
          <w:rFonts w:ascii="Times New Roman" w:eastAsia="Times New Roman" w:hAnsi="Times New Roman" w:cs="Times New Roman"/>
        </w:rPr>
        <w:t>section 41-10</w:t>
      </w:r>
      <w:r w:rsidR="00E779A5">
        <w:rPr>
          <w:rFonts w:ascii="Times New Roman" w:eastAsia="Times New Roman" w:hAnsi="Times New Roman" w:cs="Times New Roman"/>
        </w:rPr>
        <w:t>(1) of HESA</w:t>
      </w:r>
      <w:r w:rsidRPr="00DC071D">
        <w:rPr>
          <w:rFonts w:ascii="Times New Roman" w:eastAsia="Times New Roman" w:hAnsi="Times New Roman" w:cs="Times New Roman"/>
        </w:rPr>
        <w:t xml:space="preserve">.  The list of maximum amounts for each purpose must be prepared before the start of the year to which it relates (subsection (1)), but it can be varied during the year </w:t>
      </w:r>
      <w:r w:rsidR="00284F13">
        <w:rPr>
          <w:rFonts w:ascii="Times New Roman" w:eastAsia="Times New Roman" w:hAnsi="Times New Roman" w:cs="Times New Roman"/>
        </w:rPr>
        <w:t xml:space="preserve">at any time before the end of that year </w:t>
      </w:r>
      <w:r w:rsidRPr="00DC071D">
        <w:rPr>
          <w:rFonts w:ascii="Times New Roman" w:eastAsia="Times New Roman" w:hAnsi="Times New Roman" w:cs="Times New Roman"/>
        </w:rPr>
        <w:t>(subsection (2)).</w:t>
      </w:r>
    </w:p>
    <w:p w14:paraId="1FEC27EE" w14:textId="77777777" w:rsidR="00B25CE4" w:rsidRPr="00DC071D" w:rsidRDefault="00B25CE4" w:rsidP="00B25CE4">
      <w:pPr>
        <w:rPr>
          <w:rFonts w:ascii="Times New Roman" w:eastAsia="Times New Roman" w:hAnsi="Times New Roman" w:cs="Times New Roman"/>
          <w:lang w:eastAsia="en-AU"/>
        </w:rPr>
      </w:pPr>
      <w:r w:rsidRPr="00DC071D">
        <w:rPr>
          <w:rFonts w:ascii="Times New Roman" w:eastAsia="Times New Roman" w:hAnsi="Times New Roman" w:cs="Times New Roman"/>
        </w:rPr>
        <w:t xml:space="preserve">Amongst other things, the Principal List determines the maximum amount of grants that </w:t>
      </w:r>
      <w:proofErr w:type="gramStart"/>
      <w:r w:rsidRPr="00DC071D">
        <w:rPr>
          <w:rFonts w:ascii="Times New Roman" w:eastAsia="Times New Roman" w:hAnsi="Times New Roman" w:cs="Times New Roman"/>
        </w:rPr>
        <w:t xml:space="preserve">may be </w:t>
      </w:r>
      <w:r w:rsidRPr="00DC071D">
        <w:rPr>
          <w:rFonts w:ascii="Times New Roman" w:eastAsia="Times New Roman" w:hAnsi="Times New Roman" w:cs="Times New Roman"/>
          <w:lang w:eastAsia="en-AU"/>
        </w:rPr>
        <w:t>made</w:t>
      </w:r>
      <w:proofErr w:type="gramEnd"/>
      <w:r w:rsidRPr="00DC071D">
        <w:rPr>
          <w:rFonts w:ascii="Times New Roman" w:eastAsia="Times New Roman" w:hAnsi="Times New Roman" w:cs="Times New Roman"/>
          <w:lang w:eastAsia="en-AU"/>
        </w:rPr>
        <w:t xml:space="preserve"> under Division 41 of HESA for 2018 as follows:</w:t>
      </w:r>
    </w:p>
    <w:p w14:paraId="41C49FB7" w14:textId="6B5596C4" w:rsidR="00B25CE4" w:rsidRPr="00DC071D" w:rsidRDefault="00B25CE4" w:rsidP="00B25CE4">
      <w:pPr>
        <w:numPr>
          <w:ilvl w:val="0"/>
          <w:numId w:val="17"/>
        </w:numPr>
        <w:contextualSpacing/>
        <w:rPr>
          <w:rFonts w:ascii="Times New Roman" w:eastAsia="Times New Roman" w:hAnsi="Times New Roman" w:cs="Times New Roman"/>
          <w:szCs w:val="24"/>
          <w:lang w:eastAsia="en-AU"/>
        </w:rPr>
      </w:pPr>
      <w:r w:rsidRPr="00DC071D">
        <w:rPr>
          <w:rFonts w:ascii="Times New Roman" w:eastAsia="Times New Roman" w:hAnsi="Times New Roman" w:cs="Times New Roman"/>
          <w:szCs w:val="24"/>
          <w:lang w:eastAsia="en-AU"/>
        </w:rPr>
        <w:t xml:space="preserve">for the purpose of </w:t>
      </w:r>
      <w:r w:rsidR="00BD6A18">
        <w:rPr>
          <w:rFonts w:ascii="Times New Roman" w:eastAsia="Times New Roman" w:hAnsi="Times New Roman" w:cs="Times New Roman"/>
          <w:szCs w:val="24"/>
          <w:lang w:eastAsia="en-AU"/>
        </w:rPr>
        <w:t>promoting equality of opportunity in higher education</w:t>
      </w:r>
      <w:r w:rsidR="008A4651">
        <w:rPr>
          <w:rFonts w:ascii="Times New Roman" w:eastAsia="Times New Roman" w:hAnsi="Times New Roman" w:cs="Times New Roman"/>
          <w:szCs w:val="24"/>
          <w:lang w:eastAsia="en-AU"/>
        </w:rPr>
        <w:t xml:space="preserve"> (Item 1) </w:t>
      </w:r>
      <w:r w:rsidRPr="00DC071D">
        <w:rPr>
          <w:rFonts w:ascii="Times New Roman" w:eastAsia="Times New Roman" w:hAnsi="Times New Roman" w:cs="Times New Roman"/>
          <w:szCs w:val="24"/>
          <w:lang w:eastAsia="en-AU"/>
        </w:rPr>
        <w:t>—</w:t>
      </w:r>
      <w:r w:rsidR="00BD6A18">
        <w:rPr>
          <w:rFonts w:ascii="Times New Roman" w:eastAsia="Times New Roman" w:hAnsi="Times New Roman" w:cs="Times New Roman"/>
          <w:szCs w:val="24"/>
          <w:lang w:eastAsia="en-AU"/>
        </w:rPr>
        <w:t>$162,419,600</w:t>
      </w:r>
      <w:r w:rsidRPr="00DC071D">
        <w:rPr>
          <w:rFonts w:ascii="Times New Roman" w:eastAsia="Times New Roman" w:hAnsi="Times New Roman" w:cs="Times New Roman"/>
          <w:szCs w:val="24"/>
          <w:lang w:eastAsia="en-AU"/>
        </w:rPr>
        <w:t>; and</w:t>
      </w:r>
    </w:p>
    <w:p w14:paraId="2F30098C" w14:textId="4391DDB5" w:rsidR="00B25CE4" w:rsidRPr="00B25CE4" w:rsidRDefault="00B25CE4" w:rsidP="00B25CE4">
      <w:pPr>
        <w:pStyle w:val="ListParagraph"/>
        <w:numPr>
          <w:ilvl w:val="0"/>
          <w:numId w:val="17"/>
        </w:numPr>
        <w:rPr>
          <w:rFonts w:eastAsia="Times New Roman"/>
          <w:lang w:eastAsia="en-AU"/>
        </w:rPr>
      </w:pPr>
      <w:proofErr w:type="gramStart"/>
      <w:r w:rsidRPr="00B25CE4">
        <w:rPr>
          <w:rFonts w:eastAsia="Times New Roman"/>
          <w:lang w:eastAsia="en-AU"/>
        </w:rPr>
        <w:t>for</w:t>
      </w:r>
      <w:proofErr w:type="gramEnd"/>
      <w:r w:rsidRPr="00B25CE4">
        <w:rPr>
          <w:rFonts w:eastAsia="Times New Roman"/>
          <w:lang w:eastAsia="en-AU"/>
        </w:rPr>
        <w:t xml:space="preserve"> the purpose of </w:t>
      </w:r>
      <w:r w:rsidR="00BD6A18">
        <w:rPr>
          <w:rFonts w:eastAsia="Times New Roman"/>
          <w:lang w:eastAsia="en-AU"/>
        </w:rPr>
        <w:t>supporting open access to higher education across Australia</w:t>
      </w:r>
      <w:r w:rsidR="008A4651">
        <w:rPr>
          <w:rFonts w:eastAsia="Times New Roman"/>
          <w:lang w:eastAsia="en-AU"/>
        </w:rPr>
        <w:t xml:space="preserve"> (Item 11(c)</w:t>
      </w:r>
      <w:r w:rsidR="00AF5DFE">
        <w:rPr>
          <w:rFonts w:eastAsia="Times New Roman"/>
          <w:lang w:eastAsia="en-AU"/>
        </w:rPr>
        <w:t>)</w:t>
      </w:r>
      <w:r w:rsidR="008A4651">
        <w:rPr>
          <w:rFonts w:eastAsia="Times New Roman"/>
          <w:lang w:eastAsia="en-AU"/>
        </w:rPr>
        <w:t xml:space="preserve"> </w:t>
      </w:r>
      <w:r w:rsidRPr="00B25CE4">
        <w:rPr>
          <w:rFonts w:eastAsia="Times New Roman"/>
          <w:lang w:eastAsia="en-AU"/>
        </w:rPr>
        <w:t>—</w:t>
      </w:r>
      <w:r w:rsidR="00BD6A18">
        <w:rPr>
          <w:rFonts w:eastAsia="Times New Roman"/>
          <w:lang w:eastAsia="en-AU"/>
        </w:rPr>
        <w:t>Nil</w:t>
      </w:r>
      <w:r w:rsidRPr="00B25CE4">
        <w:rPr>
          <w:rFonts w:eastAsia="Times New Roman"/>
          <w:lang w:eastAsia="en-AU"/>
        </w:rPr>
        <w:t>.</w:t>
      </w:r>
    </w:p>
    <w:p w14:paraId="3A5680D3" w14:textId="77777777" w:rsidR="00F729FA" w:rsidRDefault="00F729FA" w:rsidP="00B25CE4"/>
    <w:p w14:paraId="3AF7DBB4" w14:textId="2537E17E" w:rsidR="00EC5F90" w:rsidRDefault="00BD6A18" w:rsidP="00B25CE4">
      <w:r w:rsidRPr="00EC5F90">
        <w:lastRenderedPageBreak/>
        <w:t xml:space="preserve">As part of the 2017–18 Budget, the Australian Government </w:t>
      </w:r>
      <w:r w:rsidR="001D3D57" w:rsidRPr="00EC5F90">
        <w:t xml:space="preserve">committed $16.7 million </w:t>
      </w:r>
      <w:r w:rsidRPr="00EC5F90">
        <w:t xml:space="preserve">to establish and maintain up to eight community-owned Regional Study Hubs </w:t>
      </w:r>
      <w:r w:rsidR="001D3D57" w:rsidRPr="00EC5F90">
        <w:t>across regional Australia for the period 2018–19 to 202</w:t>
      </w:r>
      <w:r w:rsidR="00CF5CA6">
        <w:t>1</w:t>
      </w:r>
      <w:r w:rsidR="001D3D57" w:rsidRPr="00EC5F90">
        <w:t xml:space="preserve">–22. </w:t>
      </w:r>
      <w:r w:rsidR="00F729FA">
        <w:t xml:space="preserve">On 12 </w:t>
      </w:r>
      <w:proofErr w:type="gramStart"/>
      <w:r w:rsidR="00F729FA">
        <w:t>November</w:t>
      </w:r>
      <w:proofErr w:type="gramEnd"/>
      <w:r w:rsidR="00F729FA">
        <w:t xml:space="preserve"> the Minister for Education, the Hon Dan </w:t>
      </w:r>
      <w:proofErr w:type="spellStart"/>
      <w:r w:rsidR="00F729FA">
        <w:t>Tehan</w:t>
      </w:r>
      <w:proofErr w:type="spellEnd"/>
      <w:r w:rsidR="00F729FA">
        <w:t xml:space="preserve">, announced additional funding of $7.5 million to fund a total of 16 Regional Study Hubs in 22 locations. </w:t>
      </w:r>
    </w:p>
    <w:p w14:paraId="6759CF71" w14:textId="6814910B" w:rsidR="00C21B85" w:rsidRPr="00C21B85" w:rsidRDefault="00C21B85" w:rsidP="00C21B85">
      <w:r w:rsidRPr="00C21B85">
        <w:t xml:space="preserve">The </w:t>
      </w:r>
      <w:r>
        <w:t>Regional Study Hubs</w:t>
      </w:r>
      <w:r w:rsidRPr="00C21B85">
        <w:t xml:space="preserve"> </w:t>
      </w:r>
      <w:r w:rsidR="00061E74">
        <w:t xml:space="preserve">program </w:t>
      </w:r>
      <w:r w:rsidRPr="00C21B85">
        <w:t>provide</w:t>
      </w:r>
      <w:r w:rsidR="00061E74">
        <w:t>s</w:t>
      </w:r>
      <w:r w:rsidRPr="00C21B85">
        <w:t xml:space="preserve"> open access to higher education for students </w:t>
      </w:r>
      <w:r w:rsidR="001B37A6">
        <w:t xml:space="preserve">in regional areas </w:t>
      </w:r>
      <w:r w:rsidRPr="00C21B85">
        <w:t xml:space="preserve">who </w:t>
      </w:r>
      <w:r w:rsidR="00061E74">
        <w:t xml:space="preserve">wish to remain in their local regional area for study, but </w:t>
      </w:r>
      <w:r w:rsidRPr="00C21B85">
        <w:t xml:space="preserve">enrolment numbers are not sufficient to justify a </w:t>
      </w:r>
      <w:r w:rsidR="00061E74">
        <w:t xml:space="preserve">higher education provider </w:t>
      </w:r>
      <w:r w:rsidRPr="00C21B85">
        <w:t>establishing a campus</w:t>
      </w:r>
      <w:r w:rsidR="00061E74">
        <w:t xml:space="preserve">. </w:t>
      </w:r>
      <w:r w:rsidR="009432D7">
        <w:t xml:space="preserve">Regional Study Hubs </w:t>
      </w:r>
      <w:proofErr w:type="gramStart"/>
      <w:r w:rsidR="009432D7">
        <w:t xml:space="preserve">are </w:t>
      </w:r>
      <w:r w:rsidR="001B37A6">
        <w:t>not intended</w:t>
      </w:r>
      <w:proofErr w:type="gramEnd"/>
      <w:r w:rsidR="001B37A6">
        <w:t xml:space="preserve"> to replicate the traditional university campus model but to </w:t>
      </w:r>
      <w:r w:rsidR="00E779A5">
        <w:t xml:space="preserve">provide open </w:t>
      </w:r>
      <w:r w:rsidR="001B37A6">
        <w:t>access to higher education for regional students by providing flexibility in distance education.</w:t>
      </w:r>
    </w:p>
    <w:p w14:paraId="34EAE929" w14:textId="1E1FDE05" w:rsidR="00C21B85" w:rsidRPr="00C21B85" w:rsidRDefault="009432D7" w:rsidP="00C21B85">
      <w:r>
        <w:t>O</w:t>
      </w:r>
      <w:r w:rsidR="00C21B85" w:rsidRPr="00C21B85">
        <w:t>n 22 August 2018, then Minister Birmingham signed a legislative instrument to amend the</w:t>
      </w:r>
      <w:r w:rsidR="00C21B85" w:rsidRPr="00C21B85">
        <w:rPr>
          <w:i/>
        </w:rPr>
        <w:t xml:space="preserve"> Other Grants Guidelines (Education) 2012</w:t>
      </w:r>
      <w:r w:rsidR="00C21B85" w:rsidRPr="00C21B85">
        <w:t xml:space="preserve"> to </w:t>
      </w:r>
      <w:r>
        <w:t xml:space="preserve">establish </w:t>
      </w:r>
      <w:r w:rsidR="00C21B85" w:rsidRPr="00C21B85">
        <w:t>the Regional Study Hubs program</w:t>
      </w:r>
      <w:r>
        <w:t xml:space="preserve">, a program for the purposes of </w:t>
      </w:r>
      <w:r w:rsidR="00C21B85" w:rsidRPr="00C21B85">
        <w:t>Item 11(c)</w:t>
      </w:r>
      <w:r w:rsidR="00E927FA">
        <w:t xml:space="preserve"> of the table at </w:t>
      </w:r>
      <w:r w:rsidR="00284F13">
        <w:t>sub</w:t>
      </w:r>
      <w:r w:rsidR="00E927FA">
        <w:t>section 41-10(1) of HESA (</w:t>
      </w:r>
      <w:r w:rsidR="00C21B85" w:rsidRPr="00C21B85">
        <w:t>Grants to support open access to higher education across Australia</w:t>
      </w:r>
      <w:r w:rsidR="00E927FA">
        <w:t>)</w:t>
      </w:r>
      <w:r w:rsidR="001B37A6">
        <w:t>.</w:t>
      </w:r>
    </w:p>
    <w:p w14:paraId="3E7C9F12" w14:textId="4D0FC38E" w:rsidR="00C21B85" w:rsidRPr="00AF5DFE" w:rsidRDefault="009432D7" w:rsidP="00AF5DFE">
      <w:pPr>
        <w:rPr>
          <w:rFonts w:ascii="Times New Roman" w:eastAsia="Times New Roman" w:hAnsi="Times New Roman" w:cs="Times New Roman"/>
        </w:rPr>
      </w:pPr>
      <w:r>
        <w:t xml:space="preserve">Accordingly, the </w:t>
      </w:r>
      <w:r w:rsidR="00284F13" w:rsidRPr="000221E8">
        <w:t xml:space="preserve">Principal List </w:t>
      </w:r>
      <w:r w:rsidRPr="00284F13">
        <w:t xml:space="preserve"> </w:t>
      </w:r>
      <w:r>
        <w:t xml:space="preserve">must also reflect </w:t>
      </w:r>
      <w:r w:rsidR="00061E74">
        <w:t xml:space="preserve">that </w:t>
      </w:r>
      <w:r>
        <w:t xml:space="preserve">the amount allocated to the Regional Study Hubs program is to be paid for the purpose of </w:t>
      </w:r>
      <w:r w:rsidR="00C21B85" w:rsidRPr="00C21B85">
        <w:t xml:space="preserve">Item 11(c) </w:t>
      </w:r>
      <w:r>
        <w:t xml:space="preserve">of the table in </w:t>
      </w:r>
      <w:r w:rsidR="00284F13">
        <w:t>sub</w:t>
      </w:r>
      <w:r>
        <w:t>section 41-10</w:t>
      </w:r>
      <w:r w:rsidR="00E927FA">
        <w:t>(1)</w:t>
      </w:r>
      <w:r>
        <w:t xml:space="preserve"> of HESA</w:t>
      </w:r>
      <w:r w:rsidR="00C21B85" w:rsidRPr="00C21B85">
        <w:t>.</w:t>
      </w:r>
      <w:r>
        <w:t xml:space="preserve"> </w:t>
      </w:r>
    </w:p>
    <w:p w14:paraId="17B68277" w14:textId="33F029FF" w:rsidR="00B25CE4" w:rsidRPr="00DC071D" w:rsidRDefault="00B25CE4" w:rsidP="00B25CE4">
      <w:pPr>
        <w:ind w:left="60"/>
        <w:rPr>
          <w:rFonts w:ascii="Times New Roman" w:eastAsia="Times New Roman" w:hAnsi="Times New Roman" w:cs="Times New Roman"/>
        </w:rPr>
      </w:pPr>
      <w:r w:rsidRPr="00EC5F90">
        <w:rPr>
          <w:rFonts w:ascii="Times New Roman" w:eastAsia="Times New Roman" w:hAnsi="Times New Roman" w:cs="Times New Roman"/>
        </w:rPr>
        <w:t xml:space="preserve">The Amendment Determination amends the Principal List to give effect to </w:t>
      </w:r>
      <w:r w:rsidR="00EC5F90" w:rsidRPr="00EC5F90">
        <w:rPr>
          <w:rFonts w:ascii="Times New Roman" w:eastAsia="Times New Roman" w:hAnsi="Times New Roman" w:cs="Times New Roman"/>
        </w:rPr>
        <w:t>this change</w:t>
      </w:r>
      <w:r w:rsidRPr="00EC5F90">
        <w:rPr>
          <w:rFonts w:ascii="Times New Roman" w:eastAsia="Times New Roman" w:hAnsi="Times New Roman" w:cs="Times New Roman"/>
        </w:rPr>
        <w:t>.</w:t>
      </w:r>
    </w:p>
    <w:p w14:paraId="4FB7D703" w14:textId="77777777" w:rsidR="00B25CE4" w:rsidRPr="00B25CE4" w:rsidRDefault="00B25CE4" w:rsidP="00B25CE4">
      <w:pPr>
        <w:rPr>
          <w:rStyle w:val="Strong"/>
        </w:rPr>
      </w:pPr>
      <w:r w:rsidRPr="00B25CE4">
        <w:rPr>
          <w:rStyle w:val="Strong"/>
        </w:rPr>
        <w:t>Consultation</w:t>
      </w:r>
    </w:p>
    <w:p w14:paraId="5AC06861" w14:textId="6EA059AD" w:rsidR="00B25CE4" w:rsidRDefault="00037692" w:rsidP="00B25CE4">
      <w:pPr>
        <w:tabs>
          <w:tab w:val="left" w:pos="7728"/>
        </w:tabs>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 xml:space="preserve">No consultation </w:t>
      </w:r>
      <w:proofErr w:type="gramStart"/>
      <w:r>
        <w:rPr>
          <w:rFonts w:ascii="Times New Roman" w:eastAsia="Times New Roman" w:hAnsi="Times New Roman" w:cs="Times New Roman"/>
          <w:szCs w:val="24"/>
          <w:lang w:eastAsia="en-AU"/>
        </w:rPr>
        <w:t>was undertaken</w:t>
      </w:r>
      <w:proofErr w:type="gramEnd"/>
      <w:r>
        <w:rPr>
          <w:rFonts w:ascii="Times New Roman" w:eastAsia="Times New Roman" w:hAnsi="Times New Roman" w:cs="Times New Roman"/>
          <w:szCs w:val="24"/>
          <w:lang w:eastAsia="en-AU"/>
        </w:rPr>
        <w:t xml:space="preserve"> as Amendment Determination makes a minor procedural amendment to give effect to the underlying policy intent of the Regional Study Hubs. </w:t>
      </w:r>
    </w:p>
    <w:p w14:paraId="2271265C" w14:textId="44B06409" w:rsidR="00B25CE4" w:rsidRPr="00DC071D" w:rsidRDefault="00B25CE4" w:rsidP="00B25CE4">
      <w:pPr>
        <w:rPr>
          <w:rFonts w:ascii="Times New Roman" w:eastAsia="Times New Roman" w:hAnsi="Times New Roman" w:cs="Times New Roman"/>
          <w:b/>
          <w:bCs/>
        </w:rPr>
      </w:pPr>
      <w:r w:rsidRPr="00DC071D">
        <w:rPr>
          <w:rFonts w:ascii="Times New Roman" w:eastAsia="Times New Roman" w:hAnsi="Times New Roman" w:cs="Times New Roman"/>
          <w:b/>
          <w:bCs/>
        </w:rPr>
        <w:t>Commencement</w:t>
      </w:r>
    </w:p>
    <w:p w14:paraId="69D95815" w14:textId="77777777" w:rsidR="00B25CE4" w:rsidRPr="00DC071D" w:rsidRDefault="00B25CE4" w:rsidP="00B25CE4">
      <w:pPr>
        <w:rPr>
          <w:rFonts w:ascii="Times New Roman" w:eastAsia="Times New Roman" w:hAnsi="Times New Roman" w:cs="Times New Roman"/>
          <w:szCs w:val="24"/>
          <w:lang w:eastAsia="en-AU"/>
        </w:rPr>
      </w:pPr>
      <w:r w:rsidRPr="00DC071D">
        <w:rPr>
          <w:rFonts w:ascii="Times New Roman" w:eastAsia="Times New Roman" w:hAnsi="Times New Roman" w:cs="Times New Roman"/>
          <w:szCs w:val="24"/>
          <w:lang w:eastAsia="en-AU"/>
        </w:rPr>
        <w:t xml:space="preserve">The Amendment Determination takes effect the day after it </w:t>
      </w:r>
      <w:proofErr w:type="gramStart"/>
      <w:r w:rsidRPr="00DC071D">
        <w:rPr>
          <w:rFonts w:ascii="Times New Roman" w:eastAsia="Times New Roman" w:hAnsi="Times New Roman" w:cs="Times New Roman"/>
          <w:szCs w:val="24"/>
          <w:lang w:eastAsia="en-AU"/>
        </w:rPr>
        <w:t>is registered</w:t>
      </w:r>
      <w:proofErr w:type="gramEnd"/>
      <w:r w:rsidRPr="00DC071D">
        <w:rPr>
          <w:rFonts w:ascii="Times New Roman" w:eastAsia="Times New Roman" w:hAnsi="Times New Roman" w:cs="Times New Roman"/>
          <w:szCs w:val="24"/>
          <w:lang w:eastAsia="en-AU"/>
        </w:rPr>
        <w:t xml:space="preserve"> on the Federal Register of Legislation. </w:t>
      </w:r>
    </w:p>
    <w:p w14:paraId="52151477" w14:textId="505E4A77" w:rsidR="000B78AF" w:rsidRDefault="000B78AF">
      <w:pPr>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br w:type="page"/>
      </w:r>
    </w:p>
    <w:p w14:paraId="00C062DA" w14:textId="3DB3699D" w:rsidR="000B78AF" w:rsidRDefault="000B78AF" w:rsidP="000B78AF">
      <w:pPr>
        <w:keepNext/>
        <w:jc w:val="right"/>
        <w:rPr>
          <w:rFonts w:ascii="Times New Roman" w:hAnsi="Times New Roman" w:cs="Times New Roman"/>
          <w:b/>
          <w:szCs w:val="24"/>
        </w:rPr>
      </w:pPr>
      <w:r>
        <w:rPr>
          <w:rFonts w:ascii="Times New Roman" w:hAnsi="Times New Roman" w:cs="Times New Roman"/>
          <w:b/>
          <w:szCs w:val="24"/>
        </w:rPr>
        <w:lastRenderedPageBreak/>
        <w:t>Attachment A</w:t>
      </w:r>
    </w:p>
    <w:p w14:paraId="68F53A17" w14:textId="4157774C" w:rsidR="000B78AF" w:rsidRPr="00E779A5" w:rsidRDefault="000B78AF" w:rsidP="000B78AF">
      <w:pPr>
        <w:keepNext/>
        <w:rPr>
          <w:rFonts w:ascii="Times New Roman" w:hAnsi="Times New Roman" w:cs="Times New Roman"/>
          <w:b/>
          <w:szCs w:val="24"/>
        </w:rPr>
      </w:pPr>
      <w:r>
        <w:rPr>
          <w:rFonts w:ascii="Times New Roman" w:hAnsi="Times New Roman" w:cs="Times New Roman"/>
          <w:b/>
          <w:szCs w:val="24"/>
        </w:rPr>
        <w:t>Explanation of provisions</w:t>
      </w:r>
      <w:r w:rsidR="00E779A5">
        <w:rPr>
          <w:rFonts w:ascii="Times New Roman" w:hAnsi="Times New Roman" w:cs="Times New Roman"/>
          <w:b/>
          <w:szCs w:val="24"/>
        </w:rPr>
        <w:t xml:space="preserve"> in the </w:t>
      </w:r>
      <w:r w:rsidR="008B6DA1">
        <w:rPr>
          <w:rFonts w:ascii="Times New Roman" w:hAnsi="Times New Roman" w:cs="Times New Roman"/>
          <w:b/>
          <w:i/>
          <w:szCs w:val="24"/>
        </w:rPr>
        <w:t xml:space="preserve">Higher Education Support (Maximum Payments for Other Grants) </w:t>
      </w:r>
      <w:r w:rsidR="00E779A5">
        <w:rPr>
          <w:rFonts w:ascii="Times New Roman" w:hAnsi="Times New Roman" w:cs="Times New Roman"/>
          <w:b/>
          <w:i/>
          <w:szCs w:val="24"/>
        </w:rPr>
        <w:t>Amendment Determination</w:t>
      </w:r>
      <w:r w:rsidR="008B6DA1">
        <w:rPr>
          <w:rFonts w:ascii="Times New Roman" w:hAnsi="Times New Roman" w:cs="Times New Roman"/>
          <w:b/>
          <w:i/>
          <w:szCs w:val="24"/>
        </w:rPr>
        <w:t xml:space="preserve"> (No. 2</w:t>
      </w:r>
      <w:r w:rsidR="00844D72">
        <w:rPr>
          <w:rFonts w:ascii="Times New Roman" w:hAnsi="Times New Roman" w:cs="Times New Roman"/>
          <w:b/>
          <w:i/>
          <w:szCs w:val="24"/>
        </w:rPr>
        <w:t>) 2018</w:t>
      </w:r>
    </w:p>
    <w:p w14:paraId="22C2786C" w14:textId="38E4E35C" w:rsidR="000B78AF" w:rsidRPr="00844D72" w:rsidRDefault="000B78AF" w:rsidP="000B78AF">
      <w:pPr>
        <w:keepNext/>
        <w:rPr>
          <w:rFonts w:ascii="Times New Roman" w:hAnsi="Times New Roman" w:cs="Times New Roman"/>
          <w:b/>
          <w:szCs w:val="24"/>
        </w:rPr>
      </w:pPr>
      <w:r>
        <w:rPr>
          <w:rFonts w:ascii="Times New Roman" w:hAnsi="Times New Roman" w:cs="Times New Roman"/>
          <w:b/>
          <w:szCs w:val="24"/>
        </w:rPr>
        <w:t xml:space="preserve">Section 1 </w:t>
      </w:r>
      <w:r>
        <w:rPr>
          <w:rFonts w:ascii="Times New Roman" w:hAnsi="Times New Roman" w:cs="Times New Roman"/>
          <w:szCs w:val="24"/>
        </w:rPr>
        <w:t xml:space="preserve">of the Amendment </w:t>
      </w:r>
      <w:r w:rsidR="00AF5DFE">
        <w:rPr>
          <w:rFonts w:ascii="Times New Roman" w:hAnsi="Times New Roman" w:cs="Times New Roman"/>
          <w:szCs w:val="24"/>
        </w:rPr>
        <w:t>Determination</w:t>
      </w:r>
      <w:r>
        <w:rPr>
          <w:rFonts w:ascii="Times New Roman" w:hAnsi="Times New Roman" w:cs="Times New Roman"/>
          <w:szCs w:val="24"/>
        </w:rPr>
        <w:t xml:space="preserve"> </w:t>
      </w:r>
      <w:r w:rsidR="00844D72">
        <w:rPr>
          <w:rFonts w:ascii="Times New Roman" w:hAnsi="Times New Roman" w:cs="Times New Roman"/>
          <w:szCs w:val="24"/>
        </w:rPr>
        <w:t xml:space="preserve">provides that the title of the instrument is the </w:t>
      </w:r>
      <w:r w:rsidR="008B6DA1">
        <w:rPr>
          <w:rFonts w:ascii="Times New Roman" w:hAnsi="Times New Roman" w:cs="Times New Roman"/>
          <w:i/>
          <w:szCs w:val="24"/>
        </w:rPr>
        <w:t>Higher Education Support (Maximum Payments for Other Grants) Amendment Determination (No. 2</w:t>
      </w:r>
      <w:r w:rsidR="00844D72">
        <w:rPr>
          <w:rFonts w:ascii="Times New Roman" w:hAnsi="Times New Roman" w:cs="Times New Roman"/>
          <w:i/>
          <w:szCs w:val="24"/>
        </w:rPr>
        <w:t>) 2018</w:t>
      </w:r>
      <w:r w:rsidR="00844D72">
        <w:rPr>
          <w:rFonts w:ascii="Times New Roman" w:hAnsi="Times New Roman" w:cs="Times New Roman"/>
          <w:szCs w:val="24"/>
        </w:rPr>
        <w:t>.</w:t>
      </w:r>
    </w:p>
    <w:p w14:paraId="19928893" w14:textId="1DA40338" w:rsidR="000B78AF" w:rsidRDefault="000B78AF" w:rsidP="000B78AF">
      <w:pPr>
        <w:keepNext/>
        <w:rPr>
          <w:rFonts w:ascii="Times New Roman" w:hAnsi="Times New Roman" w:cs="Times New Roman"/>
          <w:b/>
          <w:szCs w:val="24"/>
        </w:rPr>
      </w:pPr>
      <w:r>
        <w:rPr>
          <w:rFonts w:ascii="Times New Roman" w:hAnsi="Times New Roman" w:cs="Times New Roman"/>
          <w:b/>
          <w:szCs w:val="24"/>
        </w:rPr>
        <w:t xml:space="preserve">Section 2 </w:t>
      </w:r>
      <w:r w:rsidR="00AF5DFE">
        <w:rPr>
          <w:rFonts w:ascii="Times New Roman" w:hAnsi="Times New Roman" w:cs="Times New Roman"/>
          <w:szCs w:val="24"/>
        </w:rPr>
        <w:t>provides</w:t>
      </w:r>
      <w:r>
        <w:rPr>
          <w:rFonts w:ascii="Times New Roman" w:hAnsi="Times New Roman" w:cs="Times New Roman"/>
          <w:szCs w:val="24"/>
        </w:rPr>
        <w:t xml:space="preserve"> that the Amendment </w:t>
      </w:r>
      <w:r w:rsidR="00AF5DFE">
        <w:rPr>
          <w:rFonts w:ascii="Times New Roman" w:hAnsi="Times New Roman" w:cs="Times New Roman"/>
          <w:szCs w:val="24"/>
        </w:rPr>
        <w:t>Determination</w:t>
      </w:r>
      <w:r>
        <w:rPr>
          <w:rFonts w:ascii="Times New Roman" w:hAnsi="Times New Roman" w:cs="Times New Roman"/>
          <w:szCs w:val="24"/>
        </w:rPr>
        <w:t xml:space="preserve"> </w:t>
      </w:r>
      <w:proofErr w:type="gramStart"/>
      <w:r>
        <w:rPr>
          <w:rFonts w:ascii="Times New Roman" w:hAnsi="Times New Roman" w:cs="Times New Roman"/>
          <w:szCs w:val="24"/>
        </w:rPr>
        <w:t>commences</w:t>
      </w:r>
      <w:proofErr w:type="gramEnd"/>
      <w:r>
        <w:rPr>
          <w:rFonts w:ascii="Times New Roman" w:hAnsi="Times New Roman" w:cs="Times New Roman"/>
          <w:szCs w:val="24"/>
        </w:rPr>
        <w:t xml:space="preserve"> on the day after it is registered on the Federal Register of Legislation.</w:t>
      </w:r>
    </w:p>
    <w:p w14:paraId="258E31DE" w14:textId="660FE391" w:rsidR="000B78AF" w:rsidRDefault="000B78AF" w:rsidP="000B78AF">
      <w:pPr>
        <w:keepNext/>
        <w:rPr>
          <w:rFonts w:ascii="Times New Roman" w:hAnsi="Times New Roman" w:cs="Times New Roman"/>
          <w:b/>
          <w:szCs w:val="24"/>
        </w:rPr>
      </w:pPr>
      <w:r>
        <w:rPr>
          <w:rFonts w:ascii="Times New Roman" w:hAnsi="Times New Roman" w:cs="Times New Roman"/>
          <w:b/>
          <w:szCs w:val="24"/>
        </w:rPr>
        <w:t xml:space="preserve">Section 3 </w:t>
      </w:r>
      <w:r w:rsidR="00AF5DFE">
        <w:rPr>
          <w:rFonts w:ascii="Times New Roman" w:hAnsi="Times New Roman" w:cs="Times New Roman"/>
          <w:szCs w:val="24"/>
        </w:rPr>
        <w:t xml:space="preserve">provides that </w:t>
      </w:r>
      <w:r>
        <w:rPr>
          <w:rFonts w:ascii="Times New Roman" w:hAnsi="Times New Roman" w:cs="Times New Roman"/>
          <w:szCs w:val="24"/>
        </w:rPr>
        <w:t xml:space="preserve">the legal authority to make the Amendment </w:t>
      </w:r>
      <w:r w:rsidR="00AF5DFE">
        <w:rPr>
          <w:rFonts w:ascii="Times New Roman" w:hAnsi="Times New Roman" w:cs="Times New Roman"/>
          <w:szCs w:val="24"/>
        </w:rPr>
        <w:t xml:space="preserve">Determination </w:t>
      </w:r>
      <w:proofErr w:type="gramStart"/>
      <w:r w:rsidR="00AF5DFE">
        <w:rPr>
          <w:rFonts w:ascii="Times New Roman" w:hAnsi="Times New Roman" w:cs="Times New Roman"/>
          <w:szCs w:val="24"/>
        </w:rPr>
        <w:t>is</w:t>
      </w:r>
      <w:proofErr w:type="gramEnd"/>
      <w:r w:rsidR="00AF5DFE">
        <w:rPr>
          <w:rFonts w:ascii="Times New Roman" w:hAnsi="Times New Roman" w:cs="Times New Roman"/>
          <w:szCs w:val="24"/>
        </w:rPr>
        <w:t xml:space="preserve"> specified in subsection 41-50(2) of the </w:t>
      </w:r>
      <w:r w:rsidR="00AF5DFE">
        <w:rPr>
          <w:rFonts w:ascii="Times New Roman" w:hAnsi="Times New Roman" w:cs="Times New Roman"/>
          <w:i/>
          <w:szCs w:val="24"/>
        </w:rPr>
        <w:t>Higher Education Support Act 2003</w:t>
      </w:r>
      <w:r>
        <w:rPr>
          <w:rFonts w:ascii="Times New Roman" w:hAnsi="Times New Roman" w:cs="Times New Roman"/>
          <w:szCs w:val="24"/>
        </w:rPr>
        <w:t>.</w:t>
      </w:r>
    </w:p>
    <w:p w14:paraId="540FC6AA" w14:textId="28F34E70" w:rsidR="000B78AF" w:rsidRDefault="000B78AF" w:rsidP="000B78AF">
      <w:pPr>
        <w:keepNext/>
        <w:rPr>
          <w:rFonts w:ascii="Times New Roman" w:hAnsi="Times New Roman" w:cs="Times New Roman"/>
          <w:b/>
          <w:szCs w:val="24"/>
        </w:rPr>
      </w:pPr>
      <w:r>
        <w:rPr>
          <w:rFonts w:ascii="Times New Roman" w:hAnsi="Times New Roman" w:cs="Times New Roman"/>
          <w:b/>
          <w:szCs w:val="24"/>
        </w:rPr>
        <w:t xml:space="preserve">Section 4 </w:t>
      </w:r>
      <w:r>
        <w:rPr>
          <w:rFonts w:ascii="Times New Roman" w:hAnsi="Times New Roman" w:cs="Times New Roman"/>
          <w:szCs w:val="24"/>
        </w:rPr>
        <w:t xml:space="preserve">provides that the Principal </w:t>
      </w:r>
      <w:r w:rsidR="00AF5DFE">
        <w:rPr>
          <w:rFonts w:ascii="Times New Roman" w:hAnsi="Times New Roman" w:cs="Times New Roman"/>
          <w:szCs w:val="24"/>
        </w:rPr>
        <w:t>List</w:t>
      </w:r>
      <w:r>
        <w:rPr>
          <w:rFonts w:ascii="Times New Roman" w:hAnsi="Times New Roman" w:cs="Times New Roman"/>
          <w:szCs w:val="24"/>
        </w:rPr>
        <w:t xml:space="preserve"> </w:t>
      </w:r>
      <w:proofErr w:type="gramStart"/>
      <w:r>
        <w:rPr>
          <w:rFonts w:ascii="Times New Roman" w:hAnsi="Times New Roman" w:cs="Times New Roman"/>
          <w:szCs w:val="24"/>
        </w:rPr>
        <w:t>will be amended</w:t>
      </w:r>
      <w:proofErr w:type="gramEnd"/>
      <w:r>
        <w:rPr>
          <w:rFonts w:ascii="Times New Roman" w:hAnsi="Times New Roman" w:cs="Times New Roman"/>
          <w:szCs w:val="24"/>
        </w:rPr>
        <w:t xml:space="preserve"> in the terms set out in the Schedule to the Amendment </w:t>
      </w:r>
      <w:r w:rsidR="00AF5DFE">
        <w:rPr>
          <w:rFonts w:ascii="Times New Roman" w:hAnsi="Times New Roman" w:cs="Times New Roman"/>
          <w:szCs w:val="24"/>
        </w:rPr>
        <w:t>Determination</w:t>
      </w:r>
      <w:r>
        <w:rPr>
          <w:rFonts w:ascii="Times New Roman" w:hAnsi="Times New Roman" w:cs="Times New Roman"/>
          <w:szCs w:val="24"/>
        </w:rPr>
        <w:t>.</w:t>
      </w:r>
    </w:p>
    <w:p w14:paraId="7C455A8B" w14:textId="77777777" w:rsidR="000B78AF" w:rsidRDefault="000B78AF" w:rsidP="000B78AF">
      <w:pPr>
        <w:keepNext/>
        <w:rPr>
          <w:rFonts w:ascii="Times New Roman" w:hAnsi="Times New Roman" w:cs="Times New Roman"/>
          <w:b/>
          <w:szCs w:val="24"/>
        </w:rPr>
      </w:pPr>
      <w:r>
        <w:rPr>
          <w:rFonts w:ascii="Times New Roman" w:hAnsi="Times New Roman" w:cs="Times New Roman"/>
          <w:b/>
          <w:szCs w:val="24"/>
        </w:rPr>
        <w:t xml:space="preserve">Schedule 1 </w:t>
      </w:r>
    </w:p>
    <w:p w14:paraId="0BAF9131" w14:textId="2EC4B2C5" w:rsidR="000B78AF" w:rsidRDefault="000B78AF" w:rsidP="000B78AF">
      <w:pPr>
        <w:keepNext/>
        <w:rPr>
          <w:rFonts w:ascii="Times New Roman" w:hAnsi="Times New Roman" w:cs="Times New Roman"/>
          <w:szCs w:val="24"/>
        </w:rPr>
      </w:pPr>
      <w:r>
        <w:rPr>
          <w:rFonts w:ascii="Times New Roman" w:hAnsi="Times New Roman" w:cs="Times New Roman"/>
          <w:b/>
          <w:szCs w:val="24"/>
        </w:rPr>
        <w:t xml:space="preserve">Item 1 </w:t>
      </w:r>
      <w:r w:rsidR="00C81243">
        <w:rPr>
          <w:rFonts w:ascii="Times New Roman" w:hAnsi="Times New Roman" w:cs="Times New Roman"/>
          <w:szCs w:val="24"/>
        </w:rPr>
        <w:t xml:space="preserve">omits the current entry for Item 1 in the </w:t>
      </w:r>
      <w:r w:rsidR="007E2CE6" w:rsidRPr="000221E8">
        <w:rPr>
          <w:rFonts w:ascii="Times New Roman" w:hAnsi="Times New Roman" w:cs="Times New Roman"/>
          <w:szCs w:val="24"/>
        </w:rPr>
        <w:t>Principal List</w:t>
      </w:r>
      <w:r w:rsidR="00C81243" w:rsidRPr="007E2CE6">
        <w:rPr>
          <w:rFonts w:ascii="Times New Roman" w:hAnsi="Times New Roman" w:cs="Times New Roman"/>
          <w:szCs w:val="24"/>
        </w:rPr>
        <w:t xml:space="preserve"> </w:t>
      </w:r>
      <w:r w:rsidR="00C81243">
        <w:rPr>
          <w:rFonts w:ascii="Times New Roman" w:hAnsi="Times New Roman" w:cs="Times New Roman"/>
          <w:szCs w:val="24"/>
        </w:rPr>
        <w:t>and replaces it with an entry that specifies the new maximum grant amount for Item 1</w:t>
      </w:r>
      <w:r w:rsidR="00AF5DFE">
        <w:rPr>
          <w:rFonts w:ascii="Times New Roman" w:hAnsi="Times New Roman" w:cs="Times New Roman"/>
          <w:szCs w:val="24"/>
        </w:rPr>
        <w:t xml:space="preserve"> of</w:t>
      </w:r>
      <w:r w:rsidR="00C81243">
        <w:rPr>
          <w:rFonts w:ascii="Times New Roman" w:hAnsi="Times New Roman" w:cs="Times New Roman"/>
          <w:szCs w:val="24"/>
        </w:rPr>
        <w:t xml:space="preserve"> $153,533,600. </w:t>
      </w:r>
    </w:p>
    <w:p w14:paraId="3EF9FFA4" w14:textId="6C6D2746" w:rsidR="00C81243" w:rsidRDefault="00C81243" w:rsidP="000B78AF">
      <w:pPr>
        <w:keepNext/>
        <w:rPr>
          <w:rFonts w:ascii="Times New Roman" w:hAnsi="Times New Roman" w:cs="Times New Roman"/>
          <w:szCs w:val="24"/>
        </w:rPr>
      </w:pPr>
      <w:r w:rsidRPr="00C81243">
        <w:rPr>
          <w:rFonts w:ascii="Times New Roman" w:hAnsi="Times New Roman" w:cs="Times New Roman"/>
          <w:b/>
          <w:szCs w:val="24"/>
        </w:rPr>
        <w:t>Item 2</w:t>
      </w:r>
      <w:r>
        <w:rPr>
          <w:rFonts w:ascii="Times New Roman" w:hAnsi="Times New Roman" w:cs="Times New Roman"/>
          <w:szCs w:val="24"/>
        </w:rPr>
        <w:t xml:space="preserve"> omits the current entry for Item 11(c) in the </w:t>
      </w:r>
      <w:r w:rsidR="007E2CE6" w:rsidRPr="001B0919">
        <w:rPr>
          <w:rFonts w:ascii="Times New Roman" w:hAnsi="Times New Roman" w:cs="Times New Roman"/>
          <w:szCs w:val="24"/>
        </w:rPr>
        <w:t>Principal List</w:t>
      </w:r>
      <w:r>
        <w:rPr>
          <w:rFonts w:ascii="Times New Roman" w:hAnsi="Times New Roman" w:cs="Times New Roman"/>
          <w:szCs w:val="24"/>
        </w:rPr>
        <w:t xml:space="preserve"> and replaces it with an entry that specifies the new maximum grant amount for Item 11(c) </w:t>
      </w:r>
      <w:r w:rsidR="00AF5DFE">
        <w:rPr>
          <w:rFonts w:ascii="Times New Roman" w:hAnsi="Times New Roman" w:cs="Times New Roman"/>
          <w:szCs w:val="24"/>
        </w:rPr>
        <w:t xml:space="preserve">of </w:t>
      </w:r>
      <w:r>
        <w:rPr>
          <w:rFonts w:ascii="Times New Roman" w:hAnsi="Times New Roman" w:cs="Times New Roman"/>
          <w:szCs w:val="24"/>
        </w:rPr>
        <w:t>$8,8</w:t>
      </w:r>
      <w:r w:rsidR="007E2CE6">
        <w:rPr>
          <w:rFonts w:ascii="Times New Roman" w:hAnsi="Times New Roman" w:cs="Times New Roman"/>
          <w:szCs w:val="24"/>
        </w:rPr>
        <w:t>8</w:t>
      </w:r>
      <w:r>
        <w:rPr>
          <w:rFonts w:ascii="Times New Roman" w:hAnsi="Times New Roman" w:cs="Times New Roman"/>
          <w:szCs w:val="24"/>
        </w:rPr>
        <w:t>6,000.</w:t>
      </w:r>
    </w:p>
    <w:p w14:paraId="4C5B8F1F" w14:textId="77777777" w:rsidR="00B25CE4" w:rsidRDefault="00B25CE4" w:rsidP="00B25CE4">
      <w:pPr>
        <w:rPr>
          <w:rFonts w:ascii="Times New Roman" w:eastAsia="Times New Roman" w:hAnsi="Times New Roman" w:cs="Times New Roman"/>
          <w:szCs w:val="24"/>
          <w:lang w:eastAsia="en-AU"/>
        </w:rPr>
      </w:pPr>
    </w:p>
    <w:p w14:paraId="32CEDE49" w14:textId="3B6C3C4F" w:rsidR="000B78AF" w:rsidRDefault="000B78AF">
      <w:pPr>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br w:type="page"/>
      </w:r>
    </w:p>
    <w:p w14:paraId="42527F29" w14:textId="77777777" w:rsidR="000B78AF" w:rsidRPr="00DC071D" w:rsidRDefault="000B78AF" w:rsidP="00B25CE4">
      <w:pPr>
        <w:rPr>
          <w:rFonts w:ascii="Times New Roman" w:eastAsia="Times New Roman" w:hAnsi="Times New Roman" w:cs="Times New Roman"/>
          <w:szCs w:val="24"/>
          <w:lang w:eastAsia="en-AU"/>
        </w:rPr>
        <w:sectPr w:rsidR="000B78AF" w:rsidRPr="00DC071D" w:rsidSect="00FE0A87">
          <w:footerReference w:type="default" r:id="rId11"/>
          <w:pgSz w:w="11906" w:h="16838"/>
          <w:pgMar w:top="1440" w:right="1440" w:bottom="1440" w:left="1440" w:header="284" w:footer="708" w:gutter="0"/>
          <w:cols w:space="708"/>
          <w:docGrid w:linePitch="360"/>
        </w:sectPr>
      </w:pPr>
    </w:p>
    <w:p w14:paraId="0DBEF638" w14:textId="77777777" w:rsidR="00B25CE4" w:rsidRPr="00DC071D" w:rsidRDefault="00B25CE4" w:rsidP="00B25CE4">
      <w:pPr>
        <w:rPr>
          <w:rFonts w:ascii="Times New Roman" w:eastAsia="Times New Roman" w:hAnsi="Times New Roman" w:cs="Times New Roman"/>
          <w:sz w:val="16"/>
          <w:szCs w:val="16"/>
          <w:lang w:eastAsia="en-AU"/>
        </w:rPr>
      </w:pPr>
    </w:p>
    <w:p w14:paraId="71F885C7" w14:textId="77777777" w:rsidR="00B25CE4" w:rsidRPr="00DC071D" w:rsidRDefault="00B25CE4" w:rsidP="00B25CE4">
      <w:pPr>
        <w:autoSpaceDE w:val="0"/>
        <w:autoSpaceDN w:val="0"/>
        <w:adjustRightInd w:val="0"/>
        <w:jc w:val="center"/>
        <w:rPr>
          <w:rFonts w:ascii="Times New Roman" w:eastAsia="Times New Roman" w:hAnsi="Times New Roman" w:cs="Times New Roman"/>
          <w:b/>
          <w:bCs/>
          <w:szCs w:val="24"/>
          <w:lang w:eastAsia="en-AU"/>
        </w:rPr>
      </w:pPr>
      <w:r w:rsidRPr="00DC071D">
        <w:rPr>
          <w:rFonts w:ascii="Times New Roman" w:eastAsia="Times New Roman" w:hAnsi="Times New Roman" w:cs="Times New Roman"/>
          <w:b/>
          <w:bCs/>
          <w:szCs w:val="24"/>
          <w:lang w:eastAsia="en-AU"/>
        </w:rPr>
        <w:t>Statement of Compatibility with Human Rights</w:t>
      </w:r>
    </w:p>
    <w:p w14:paraId="66310F6A" w14:textId="77777777" w:rsidR="00B25CE4" w:rsidRPr="00DC071D" w:rsidRDefault="00B25CE4" w:rsidP="00B25CE4">
      <w:pPr>
        <w:autoSpaceDE w:val="0"/>
        <w:autoSpaceDN w:val="0"/>
        <w:adjustRightInd w:val="0"/>
        <w:jc w:val="center"/>
        <w:rPr>
          <w:rFonts w:ascii="Times New Roman" w:eastAsia="Times New Roman" w:hAnsi="Times New Roman" w:cs="Times New Roman"/>
          <w:bCs/>
          <w:i/>
          <w:szCs w:val="24"/>
          <w:lang w:eastAsia="en-AU"/>
        </w:rPr>
      </w:pPr>
      <w:r w:rsidRPr="00DC071D">
        <w:rPr>
          <w:rFonts w:ascii="Times New Roman" w:eastAsia="Times New Roman" w:hAnsi="Times New Roman" w:cs="Times New Roman"/>
          <w:bCs/>
          <w:i/>
          <w:szCs w:val="24"/>
          <w:lang w:eastAsia="en-AU"/>
        </w:rPr>
        <w:t>Prepared in accordance with Part 3 of the Human Rights (Parliamentary Scrutiny) Act 2011</w:t>
      </w:r>
    </w:p>
    <w:p w14:paraId="372339A6" w14:textId="72EFB184" w:rsidR="00253BD3" w:rsidRDefault="008B6DA1" w:rsidP="00253BD3">
      <w:pPr>
        <w:jc w:val="center"/>
        <w:rPr>
          <w:rFonts w:ascii="Times New Roman" w:eastAsia="Times New Roman" w:hAnsi="Times New Roman" w:cs="Times New Roman"/>
          <w:b/>
          <w:i/>
          <w:szCs w:val="24"/>
          <w:lang w:eastAsia="en-AU"/>
        </w:rPr>
      </w:pPr>
      <w:r>
        <w:rPr>
          <w:rFonts w:ascii="Times New Roman" w:eastAsia="Times New Roman" w:hAnsi="Times New Roman" w:cs="Times New Roman"/>
          <w:b/>
          <w:i/>
          <w:szCs w:val="24"/>
          <w:lang w:eastAsia="en-AU"/>
        </w:rPr>
        <w:t>Higher Education Support (Maximum Payments for Other Grants</w:t>
      </w:r>
      <w:proofErr w:type="gramStart"/>
      <w:r>
        <w:rPr>
          <w:rFonts w:ascii="Times New Roman" w:eastAsia="Times New Roman" w:hAnsi="Times New Roman" w:cs="Times New Roman"/>
          <w:b/>
          <w:i/>
          <w:szCs w:val="24"/>
          <w:lang w:eastAsia="en-AU"/>
        </w:rPr>
        <w:t>)</w:t>
      </w:r>
      <w:proofErr w:type="gramEnd"/>
      <w:r w:rsidR="00253BD3">
        <w:rPr>
          <w:rFonts w:ascii="Times New Roman" w:eastAsia="Times New Roman" w:hAnsi="Times New Roman" w:cs="Times New Roman"/>
          <w:b/>
          <w:i/>
          <w:szCs w:val="24"/>
          <w:lang w:eastAsia="en-AU"/>
        </w:rPr>
        <w:br/>
      </w:r>
      <w:r w:rsidR="00253BD3" w:rsidRPr="00BE22D6">
        <w:rPr>
          <w:rFonts w:ascii="Times New Roman" w:eastAsia="Times New Roman" w:hAnsi="Times New Roman" w:cs="Times New Roman"/>
          <w:b/>
          <w:i/>
          <w:szCs w:val="24"/>
          <w:lang w:eastAsia="en-AU"/>
        </w:rPr>
        <w:t xml:space="preserve">Amendment Determination (No. </w:t>
      </w:r>
      <w:r>
        <w:rPr>
          <w:rFonts w:ascii="Times New Roman" w:eastAsia="Times New Roman" w:hAnsi="Times New Roman" w:cs="Times New Roman"/>
          <w:b/>
          <w:i/>
          <w:szCs w:val="24"/>
          <w:lang w:eastAsia="en-AU"/>
        </w:rPr>
        <w:t>2</w:t>
      </w:r>
      <w:r w:rsidR="00253BD3" w:rsidRPr="00BE22D6">
        <w:rPr>
          <w:rFonts w:ascii="Times New Roman" w:eastAsia="Times New Roman" w:hAnsi="Times New Roman" w:cs="Times New Roman"/>
          <w:b/>
          <w:i/>
          <w:szCs w:val="24"/>
          <w:lang w:eastAsia="en-AU"/>
        </w:rPr>
        <w:t>) 2018</w:t>
      </w:r>
    </w:p>
    <w:p w14:paraId="5EAB33C3" w14:textId="67DC262A" w:rsidR="00B25CE4" w:rsidRPr="00253BD3" w:rsidRDefault="00B25CE4" w:rsidP="00253BD3">
      <w:pPr>
        <w:rPr>
          <w:rFonts w:ascii="Times New Roman" w:eastAsia="Times New Roman" w:hAnsi="Times New Roman" w:cs="Times New Roman"/>
          <w:i/>
          <w:lang w:eastAsia="en-AU"/>
        </w:rPr>
      </w:pPr>
      <w:r w:rsidRPr="00DC071D">
        <w:rPr>
          <w:rFonts w:ascii="Times New Roman" w:eastAsia="Times New Roman" w:hAnsi="Times New Roman" w:cs="Times New Roman"/>
          <w:lang w:eastAsia="en-AU"/>
        </w:rPr>
        <w:t xml:space="preserve">This </w:t>
      </w:r>
      <w:r w:rsidR="008B6DA1">
        <w:rPr>
          <w:rFonts w:ascii="Times New Roman" w:eastAsia="Times New Roman" w:hAnsi="Times New Roman" w:cs="Times New Roman"/>
          <w:i/>
          <w:lang w:eastAsia="en-AU"/>
        </w:rPr>
        <w:t>Higher Education Support (Maximum Payments for Other Grants)</w:t>
      </w:r>
      <w:r w:rsidR="00253BD3">
        <w:rPr>
          <w:rFonts w:ascii="Times New Roman" w:eastAsia="Times New Roman" w:hAnsi="Times New Roman" w:cs="Times New Roman"/>
          <w:i/>
          <w:lang w:eastAsia="en-AU"/>
        </w:rPr>
        <w:t xml:space="preserve"> </w:t>
      </w:r>
      <w:r w:rsidR="00253BD3" w:rsidRPr="00253BD3">
        <w:rPr>
          <w:rFonts w:ascii="Times New Roman" w:eastAsia="Times New Roman" w:hAnsi="Times New Roman" w:cs="Times New Roman"/>
          <w:i/>
          <w:lang w:eastAsia="en-AU"/>
        </w:rPr>
        <w:t xml:space="preserve">Amendment Determination (No. </w:t>
      </w:r>
      <w:r w:rsidR="008B6DA1">
        <w:rPr>
          <w:rFonts w:ascii="Times New Roman" w:eastAsia="Times New Roman" w:hAnsi="Times New Roman" w:cs="Times New Roman"/>
          <w:i/>
          <w:lang w:eastAsia="en-AU"/>
        </w:rPr>
        <w:t>2</w:t>
      </w:r>
      <w:r w:rsidR="00253BD3" w:rsidRPr="00253BD3">
        <w:rPr>
          <w:rFonts w:ascii="Times New Roman" w:eastAsia="Times New Roman" w:hAnsi="Times New Roman" w:cs="Times New Roman"/>
          <w:i/>
          <w:lang w:eastAsia="en-AU"/>
        </w:rPr>
        <w:t xml:space="preserve">) 2018 </w:t>
      </w:r>
      <w:r w:rsidRPr="00DC071D">
        <w:rPr>
          <w:rFonts w:ascii="Times New Roman" w:eastAsia="Times New Roman" w:hAnsi="Times New Roman" w:cs="Times New Roman"/>
          <w:lang w:eastAsia="en-AU"/>
        </w:rPr>
        <w:t xml:space="preserve">(Amendment Determination) is compatible with human rights and freedoms recognised or declared in the international instruments listed in section 3 of the </w:t>
      </w:r>
      <w:r w:rsidRPr="00DC071D">
        <w:rPr>
          <w:rFonts w:ascii="Times New Roman" w:eastAsia="Times New Roman" w:hAnsi="Times New Roman" w:cs="Times New Roman"/>
          <w:i/>
          <w:lang w:eastAsia="en-AU"/>
        </w:rPr>
        <w:t>Human Rights (Parliamentary Scrutiny) Act 2011</w:t>
      </w:r>
      <w:r w:rsidRPr="00DC071D">
        <w:rPr>
          <w:rFonts w:ascii="Times New Roman" w:eastAsia="Times New Roman" w:hAnsi="Times New Roman" w:cs="Times New Roman"/>
          <w:lang w:eastAsia="en-AU"/>
        </w:rPr>
        <w:t>.</w:t>
      </w:r>
    </w:p>
    <w:p w14:paraId="68ED98A1" w14:textId="77777777" w:rsidR="00B25CE4" w:rsidRPr="00DC071D" w:rsidRDefault="00B25CE4" w:rsidP="00B25CE4">
      <w:pPr>
        <w:rPr>
          <w:rFonts w:ascii="Times New Roman" w:eastAsia="Times New Roman" w:hAnsi="Times New Roman" w:cs="Times New Roman"/>
          <w:b/>
          <w:lang w:eastAsia="en-AU"/>
        </w:rPr>
      </w:pPr>
      <w:r w:rsidRPr="00DC071D">
        <w:rPr>
          <w:rFonts w:ascii="Times New Roman" w:eastAsia="Times New Roman" w:hAnsi="Times New Roman" w:cs="Times New Roman"/>
          <w:b/>
          <w:lang w:eastAsia="en-AU"/>
        </w:rPr>
        <w:t xml:space="preserve">Overview of </w:t>
      </w:r>
      <w:r w:rsidRPr="00DC071D">
        <w:rPr>
          <w:rFonts w:ascii="Times New Roman" w:eastAsia="Times New Roman" w:hAnsi="Times New Roman" w:cs="Times New Roman"/>
          <w:b/>
          <w:bCs/>
        </w:rPr>
        <w:t>the</w:t>
      </w:r>
      <w:r w:rsidRPr="00DC071D">
        <w:rPr>
          <w:rFonts w:ascii="Times New Roman" w:eastAsia="Times New Roman" w:hAnsi="Times New Roman" w:cs="Times New Roman"/>
          <w:b/>
          <w:lang w:eastAsia="en-AU"/>
        </w:rPr>
        <w:t xml:space="preserve"> </w:t>
      </w:r>
      <w:r w:rsidRPr="00DC071D">
        <w:rPr>
          <w:rFonts w:ascii="Times New Roman" w:eastAsia="Times New Roman" w:hAnsi="Times New Roman" w:cs="Times New Roman"/>
          <w:b/>
          <w:bCs/>
        </w:rPr>
        <w:t>Determination</w:t>
      </w:r>
    </w:p>
    <w:p w14:paraId="764CDCDD" w14:textId="0AEB7459" w:rsidR="00D53F42" w:rsidRPr="00DC071D" w:rsidRDefault="00D53F42" w:rsidP="00D53F42">
      <w:pPr>
        <w:rPr>
          <w:rFonts w:ascii="Times New Roman" w:eastAsia="Times New Roman" w:hAnsi="Times New Roman" w:cs="Times New Roman"/>
        </w:rPr>
      </w:pPr>
      <w:r w:rsidRPr="00DC071D">
        <w:rPr>
          <w:rFonts w:ascii="Times New Roman" w:eastAsia="Times New Roman" w:hAnsi="Times New Roman" w:cs="Times New Roman"/>
        </w:rPr>
        <w:t xml:space="preserve">Division 41 of </w:t>
      </w:r>
      <w:r w:rsidR="00737425">
        <w:rPr>
          <w:rFonts w:ascii="Times New Roman" w:eastAsia="Times New Roman" w:hAnsi="Times New Roman" w:cs="Times New Roman"/>
        </w:rPr>
        <w:t xml:space="preserve">the </w:t>
      </w:r>
      <w:r w:rsidR="00737425" w:rsidRPr="000221E8">
        <w:rPr>
          <w:rFonts w:ascii="Times New Roman" w:eastAsia="Times New Roman" w:hAnsi="Times New Roman" w:cs="Times New Roman"/>
          <w:i/>
        </w:rPr>
        <w:t>Higher Education Support Act 2003</w:t>
      </w:r>
      <w:r w:rsidR="00737425">
        <w:rPr>
          <w:rFonts w:ascii="Times New Roman" w:eastAsia="Times New Roman" w:hAnsi="Times New Roman" w:cs="Times New Roman"/>
        </w:rPr>
        <w:t xml:space="preserve"> (</w:t>
      </w:r>
      <w:r w:rsidRPr="00DC071D">
        <w:rPr>
          <w:rFonts w:ascii="Times New Roman" w:eastAsia="Times New Roman" w:hAnsi="Times New Roman" w:cs="Times New Roman"/>
        </w:rPr>
        <w:t>HESA</w:t>
      </w:r>
      <w:r w:rsidR="00737425">
        <w:rPr>
          <w:rFonts w:ascii="Times New Roman" w:eastAsia="Times New Roman" w:hAnsi="Times New Roman" w:cs="Times New Roman"/>
        </w:rPr>
        <w:t>)</w:t>
      </w:r>
      <w:r w:rsidRPr="00DC071D">
        <w:rPr>
          <w:rFonts w:ascii="Times New Roman" w:eastAsia="Times New Roman" w:hAnsi="Times New Roman" w:cs="Times New Roman"/>
        </w:rPr>
        <w:t xml:space="preserve"> enables the Commonwealth to make grants for the purposes and to the bodies corporate specified in the table in subsection 41-10(1)</w:t>
      </w:r>
      <w:r w:rsidR="00737425">
        <w:rPr>
          <w:rFonts w:ascii="Times New Roman" w:eastAsia="Times New Roman" w:hAnsi="Times New Roman" w:cs="Times New Roman"/>
        </w:rPr>
        <w:t xml:space="preserve"> of HESA</w:t>
      </w:r>
      <w:r w:rsidRPr="00DC071D">
        <w:rPr>
          <w:rFonts w:ascii="Times New Roman" w:eastAsia="Times New Roman" w:hAnsi="Times New Roman" w:cs="Times New Roman"/>
        </w:rPr>
        <w:t xml:space="preserve">.  Payments of such grants </w:t>
      </w:r>
      <w:proofErr w:type="gramStart"/>
      <w:r w:rsidRPr="00DC071D">
        <w:rPr>
          <w:rFonts w:ascii="Times New Roman" w:eastAsia="Times New Roman" w:hAnsi="Times New Roman" w:cs="Times New Roman"/>
        </w:rPr>
        <w:t>are supported</w:t>
      </w:r>
      <w:proofErr w:type="gramEnd"/>
      <w:r w:rsidRPr="00DC071D">
        <w:rPr>
          <w:rFonts w:ascii="Times New Roman" w:eastAsia="Times New Roman" w:hAnsi="Times New Roman" w:cs="Times New Roman"/>
        </w:rPr>
        <w:t xml:space="preserve"> by the standing appropriation in section 238-12 of HESA.</w:t>
      </w:r>
    </w:p>
    <w:p w14:paraId="7DC205FD" w14:textId="35238A44" w:rsidR="00D53F42" w:rsidRPr="00DC071D" w:rsidRDefault="00D53F42" w:rsidP="00D53F42">
      <w:pPr>
        <w:rPr>
          <w:rFonts w:ascii="Times New Roman" w:eastAsia="Times New Roman" w:hAnsi="Times New Roman" w:cs="Times New Roman"/>
        </w:rPr>
      </w:pPr>
      <w:r w:rsidRPr="00DC071D">
        <w:rPr>
          <w:rFonts w:ascii="Times New Roman" w:eastAsia="Times New Roman" w:hAnsi="Times New Roman" w:cs="Times New Roman"/>
        </w:rPr>
        <w:t xml:space="preserve">Subsection 41-50(1) of HESA requires the Minister to prepare, by legislative instrument, a list of the maximum amounts of grants that can be paid in a year for each of the purposes specified in the table </w:t>
      </w:r>
      <w:r>
        <w:rPr>
          <w:rFonts w:ascii="Times New Roman" w:eastAsia="Times New Roman" w:hAnsi="Times New Roman" w:cs="Times New Roman"/>
        </w:rPr>
        <w:t>at</w:t>
      </w:r>
      <w:r w:rsidRPr="00DC071D">
        <w:rPr>
          <w:rFonts w:ascii="Times New Roman" w:eastAsia="Times New Roman" w:hAnsi="Times New Roman" w:cs="Times New Roman"/>
        </w:rPr>
        <w:t xml:space="preserve"> </w:t>
      </w:r>
      <w:r w:rsidR="008D5F72">
        <w:rPr>
          <w:rFonts w:ascii="Times New Roman" w:eastAsia="Times New Roman" w:hAnsi="Times New Roman" w:cs="Times New Roman"/>
        </w:rPr>
        <w:t>sub</w:t>
      </w:r>
      <w:r w:rsidRPr="00DC071D">
        <w:rPr>
          <w:rFonts w:ascii="Times New Roman" w:eastAsia="Times New Roman" w:hAnsi="Times New Roman" w:cs="Times New Roman"/>
        </w:rPr>
        <w:t>section 41-10</w:t>
      </w:r>
      <w:r w:rsidR="008D5F72">
        <w:rPr>
          <w:rFonts w:ascii="Times New Roman" w:eastAsia="Times New Roman" w:hAnsi="Times New Roman" w:cs="Times New Roman"/>
        </w:rPr>
        <w:t>(1)</w:t>
      </w:r>
      <w:r w:rsidRPr="00DC071D">
        <w:rPr>
          <w:rFonts w:ascii="Times New Roman" w:eastAsia="Times New Roman" w:hAnsi="Times New Roman" w:cs="Times New Roman"/>
        </w:rPr>
        <w:t xml:space="preserve">.  The list of maximum amounts for each purpose must be prepared before the start of the year to which it relates (subsection (1)), but it can be varied during the year </w:t>
      </w:r>
      <w:r w:rsidR="008D5F72">
        <w:rPr>
          <w:rFonts w:ascii="Times New Roman" w:eastAsia="Times New Roman" w:hAnsi="Times New Roman" w:cs="Times New Roman"/>
        </w:rPr>
        <w:t xml:space="preserve">at any time before the end of that year </w:t>
      </w:r>
      <w:r w:rsidRPr="00DC071D">
        <w:rPr>
          <w:rFonts w:ascii="Times New Roman" w:eastAsia="Times New Roman" w:hAnsi="Times New Roman" w:cs="Times New Roman"/>
        </w:rPr>
        <w:t>(subsection (2)).</w:t>
      </w:r>
    </w:p>
    <w:p w14:paraId="176CB6EB" w14:textId="03B0F4D3" w:rsidR="00D53F42" w:rsidRPr="00DC071D" w:rsidRDefault="00D53F42" w:rsidP="00D53F42">
      <w:pPr>
        <w:rPr>
          <w:rFonts w:ascii="Times New Roman" w:eastAsia="Times New Roman" w:hAnsi="Times New Roman" w:cs="Times New Roman"/>
          <w:lang w:eastAsia="en-AU"/>
        </w:rPr>
      </w:pPr>
      <w:r w:rsidRPr="00DC071D">
        <w:rPr>
          <w:rFonts w:ascii="Times New Roman" w:eastAsia="Times New Roman" w:hAnsi="Times New Roman" w:cs="Times New Roman"/>
        </w:rPr>
        <w:t xml:space="preserve">Amongst other things, the </w:t>
      </w:r>
      <w:r w:rsidR="008B6DA1">
        <w:rPr>
          <w:rFonts w:ascii="Times New Roman" w:eastAsia="Times New Roman" w:hAnsi="Times New Roman" w:cs="Times New Roman"/>
          <w:i/>
        </w:rPr>
        <w:t>List of Maximum Grant Amounts under Division 41 for 2018</w:t>
      </w:r>
      <w:r w:rsidR="008B6DA1">
        <w:rPr>
          <w:rFonts w:ascii="Times New Roman" w:eastAsia="Times New Roman" w:hAnsi="Times New Roman" w:cs="Times New Roman"/>
        </w:rPr>
        <w:t xml:space="preserve"> (Principal List)</w:t>
      </w:r>
      <w:r w:rsidRPr="00DC071D">
        <w:rPr>
          <w:rFonts w:ascii="Times New Roman" w:eastAsia="Times New Roman" w:hAnsi="Times New Roman" w:cs="Times New Roman"/>
        </w:rPr>
        <w:t xml:space="preserve"> determines the maximum amount of grants that </w:t>
      </w:r>
      <w:proofErr w:type="gramStart"/>
      <w:r w:rsidRPr="00DC071D">
        <w:rPr>
          <w:rFonts w:ascii="Times New Roman" w:eastAsia="Times New Roman" w:hAnsi="Times New Roman" w:cs="Times New Roman"/>
        </w:rPr>
        <w:t xml:space="preserve">may be </w:t>
      </w:r>
      <w:r w:rsidRPr="00DC071D">
        <w:rPr>
          <w:rFonts w:ascii="Times New Roman" w:eastAsia="Times New Roman" w:hAnsi="Times New Roman" w:cs="Times New Roman"/>
          <w:lang w:eastAsia="en-AU"/>
        </w:rPr>
        <w:t>made</w:t>
      </w:r>
      <w:proofErr w:type="gramEnd"/>
      <w:r w:rsidRPr="00DC071D">
        <w:rPr>
          <w:rFonts w:ascii="Times New Roman" w:eastAsia="Times New Roman" w:hAnsi="Times New Roman" w:cs="Times New Roman"/>
          <w:lang w:eastAsia="en-AU"/>
        </w:rPr>
        <w:t xml:space="preserve"> under Division 41 of HESA for 2018 as follows:</w:t>
      </w:r>
    </w:p>
    <w:p w14:paraId="40B22086" w14:textId="77777777" w:rsidR="00D53F42" w:rsidRPr="00DC071D" w:rsidRDefault="00D53F42" w:rsidP="00D53F42">
      <w:pPr>
        <w:numPr>
          <w:ilvl w:val="0"/>
          <w:numId w:val="17"/>
        </w:numPr>
        <w:contextualSpacing/>
        <w:rPr>
          <w:rFonts w:ascii="Times New Roman" w:eastAsia="Times New Roman" w:hAnsi="Times New Roman" w:cs="Times New Roman"/>
          <w:szCs w:val="24"/>
          <w:lang w:eastAsia="en-AU"/>
        </w:rPr>
      </w:pPr>
      <w:r w:rsidRPr="00DC071D">
        <w:rPr>
          <w:rFonts w:ascii="Times New Roman" w:eastAsia="Times New Roman" w:hAnsi="Times New Roman" w:cs="Times New Roman"/>
          <w:szCs w:val="24"/>
          <w:lang w:eastAsia="en-AU"/>
        </w:rPr>
        <w:t xml:space="preserve">for the purpose of </w:t>
      </w:r>
      <w:r>
        <w:rPr>
          <w:rFonts w:ascii="Times New Roman" w:eastAsia="Times New Roman" w:hAnsi="Times New Roman" w:cs="Times New Roman"/>
          <w:szCs w:val="24"/>
          <w:lang w:eastAsia="en-AU"/>
        </w:rPr>
        <w:t>promoting equality of opportunity in higher education</w:t>
      </w:r>
      <w:r w:rsidRPr="00DC071D">
        <w:rPr>
          <w:rFonts w:ascii="Times New Roman" w:eastAsia="Times New Roman" w:hAnsi="Times New Roman" w:cs="Times New Roman"/>
          <w:szCs w:val="24"/>
          <w:lang w:eastAsia="en-AU"/>
        </w:rPr>
        <w:t>—</w:t>
      </w:r>
      <w:r>
        <w:rPr>
          <w:rFonts w:ascii="Times New Roman" w:eastAsia="Times New Roman" w:hAnsi="Times New Roman" w:cs="Times New Roman"/>
          <w:szCs w:val="24"/>
          <w:lang w:eastAsia="en-AU"/>
        </w:rPr>
        <w:t>$162,419,600</w:t>
      </w:r>
      <w:r w:rsidRPr="00DC071D">
        <w:rPr>
          <w:rFonts w:ascii="Times New Roman" w:eastAsia="Times New Roman" w:hAnsi="Times New Roman" w:cs="Times New Roman"/>
          <w:szCs w:val="24"/>
          <w:lang w:eastAsia="en-AU"/>
        </w:rPr>
        <w:t>; and</w:t>
      </w:r>
    </w:p>
    <w:p w14:paraId="0C9695A4" w14:textId="77777777" w:rsidR="00D53F42" w:rsidRPr="00B25CE4" w:rsidRDefault="00D53F42" w:rsidP="00D53F42">
      <w:pPr>
        <w:pStyle w:val="ListParagraph"/>
        <w:numPr>
          <w:ilvl w:val="0"/>
          <w:numId w:val="17"/>
        </w:numPr>
        <w:rPr>
          <w:rFonts w:eastAsia="Times New Roman"/>
          <w:lang w:eastAsia="en-AU"/>
        </w:rPr>
      </w:pPr>
      <w:proofErr w:type="gramStart"/>
      <w:r w:rsidRPr="00B25CE4">
        <w:rPr>
          <w:rFonts w:eastAsia="Times New Roman"/>
          <w:lang w:eastAsia="en-AU"/>
        </w:rPr>
        <w:t>for</w:t>
      </w:r>
      <w:proofErr w:type="gramEnd"/>
      <w:r w:rsidRPr="00B25CE4">
        <w:rPr>
          <w:rFonts w:eastAsia="Times New Roman"/>
          <w:lang w:eastAsia="en-AU"/>
        </w:rPr>
        <w:t xml:space="preserve"> the purpose of </w:t>
      </w:r>
      <w:r>
        <w:rPr>
          <w:rFonts w:eastAsia="Times New Roman"/>
          <w:lang w:eastAsia="en-AU"/>
        </w:rPr>
        <w:t>supporting open access to higher education across Australia</w:t>
      </w:r>
      <w:r w:rsidRPr="00B25CE4">
        <w:rPr>
          <w:rFonts w:eastAsia="Times New Roman"/>
          <w:lang w:eastAsia="en-AU"/>
        </w:rPr>
        <w:t>—</w:t>
      </w:r>
      <w:r>
        <w:rPr>
          <w:rFonts w:eastAsia="Times New Roman"/>
          <w:lang w:eastAsia="en-AU"/>
        </w:rPr>
        <w:t>Nil</w:t>
      </w:r>
      <w:r w:rsidRPr="00B25CE4">
        <w:rPr>
          <w:rFonts w:eastAsia="Times New Roman"/>
          <w:lang w:eastAsia="en-AU"/>
        </w:rPr>
        <w:t>.</w:t>
      </w:r>
    </w:p>
    <w:p w14:paraId="1FE5E5DA" w14:textId="15CDF55D" w:rsidR="00291DA2" w:rsidRPr="00291DA2" w:rsidRDefault="00972F5E" w:rsidP="00291DA2">
      <w:r>
        <w:t>On</w:t>
      </w:r>
      <w:r w:rsidR="00291DA2" w:rsidRPr="00291DA2">
        <w:t xml:space="preserve"> 22 August 2018, then Minister Birmingham signed a legislative instrument to amend the</w:t>
      </w:r>
      <w:r w:rsidR="00291DA2" w:rsidRPr="00291DA2">
        <w:rPr>
          <w:i/>
        </w:rPr>
        <w:t xml:space="preserve"> Other Grants Guidelines (Education) 2012</w:t>
      </w:r>
      <w:r w:rsidR="00291DA2" w:rsidRPr="00291DA2">
        <w:t xml:space="preserve"> to create the Regional Study Hubs program under Item 11(c)</w:t>
      </w:r>
      <w:r>
        <w:t xml:space="preserve"> of </w:t>
      </w:r>
      <w:r w:rsidR="008D5F72">
        <w:t>sub</w:t>
      </w:r>
      <w:r>
        <w:t>section 41-10(1) of HESA</w:t>
      </w:r>
      <w:r w:rsidR="00291DA2" w:rsidRPr="00291DA2">
        <w:t xml:space="preserve"> </w:t>
      </w:r>
      <w:r>
        <w:t>(</w:t>
      </w:r>
      <w:r w:rsidR="00291DA2" w:rsidRPr="00291DA2">
        <w:t>Grants to support open access to higher education across Australia</w:t>
      </w:r>
      <w:r>
        <w:t>).</w:t>
      </w:r>
      <w:r w:rsidR="00291DA2" w:rsidRPr="00291DA2">
        <w:t xml:space="preserve"> </w:t>
      </w:r>
    </w:p>
    <w:p w14:paraId="51AF942A" w14:textId="619D5837" w:rsidR="00291DA2" w:rsidRPr="00291DA2" w:rsidRDefault="00291DA2" w:rsidP="00291DA2">
      <w:r w:rsidRPr="00291DA2">
        <w:t xml:space="preserve">. The proposed variations to maximum amounts </w:t>
      </w:r>
      <w:r w:rsidR="007770A0">
        <w:t xml:space="preserve">specified in the Principal List </w:t>
      </w:r>
      <w:r w:rsidRPr="00291DA2">
        <w:t>are:</w:t>
      </w:r>
    </w:p>
    <w:p w14:paraId="57D40365" w14:textId="19ABD60F" w:rsidR="00291DA2" w:rsidRPr="00291DA2" w:rsidRDefault="008D5F72" w:rsidP="00291DA2">
      <w:pPr>
        <w:numPr>
          <w:ilvl w:val="0"/>
          <w:numId w:val="26"/>
        </w:numPr>
      </w:pPr>
      <w:r>
        <w:t>d</w:t>
      </w:r>
      <w:r w:rsidR="00291DA2" w:rsidRPr="00291DA2">
        <w:t xml:space="preserve">ecrease the maximum amount for Item 1 by $8,886,000 to $153,533,600, and </w:t>
      </w:r>
    </w:p>
    <w:p w14:paraId="7B93285B" w14:textId="0B9F11AD" w:rsidR="00291DA2" w:rsidRPr="00291DA2" w:rsidRDefault="008D5F72" w:rsidP="00291DA2">
      <w:pPr>
        <w:numPr>
          <w:ilvl w:val="0"/>
          <w:numId w:val="26"/>
        </w:numPr>
      </w:pPr>
      <w:proofErr w:type="gramStart"/>
      <w:r>
        <w:t>i</w:t>
      </w:r>
      <w:r w:rsidR="00291DA2" w:rsidRPr="00291DA2">
        <w:t>ncrease</w:t>
      </w:r>
      <w:proofErr w:type="gramEnd"/>
      <w:r w:rsidR="00291DA2" w:rsidRPr="00291DA2">
        <w:t xml:space="preserve"> the maximum amount for Item 11(c) from nil to $8,8</w:t>
      </w:r>
      <w:r>
        <w:t>8</w:t>
      </w:r>
      <w:r w:rsidR="00291DA2" w:rsidRPr="00291DA2">
        <w:t>6,000.</w:t>
      </w:r>
    </w:p>
    <w:p w14:paraId="6E1F51FB" w14:textId="307BFD44" w:rsidR="00D53F42" w:rsidRPr="00DC071D" w:rsidRDefault="00D53F42" w:rsidP="00D53F42">
      <w:pPr>
        <w:ind w:left="60"/>
        <w:rPr>
          <w:rFonts w:ascii="Times New Roman" w:eastAsia="Times New Roman" w:hAnsi="Times New Roman" w:cs="Times New Roman"/>
        </w:rPr>
      </w:pPr>
      <w:r w:rsidRPr="00EC5F90">
        <w:rPr>
          <w:rFonts w:ascii="Times New Roman" w:eastAsia="Times New Roman" w:hAnsi="Times New Roman" w:cs="Times New Roman"/>
        </w:rPr>
        <w:t xml:space="preserve">The Amendment Determination amends the Principal List to give effect to </w:t>
      </w:r>
      <w:r w:rsidR="008D5F72">
        <w:rPr>
          <w:rFonts w:ascii="Times New Roman" w:eastAsia="Times New Roman" w:hAnsi="Times New Roman" w:cs="Times New Roman"/>
        </w:rPr>
        <w:t>these changes</w:t>
      </w:r>
      <w:r w:rsidRPr="00EC5F90">
        <w:rPr>
          <w:rFonts w:ascii="Times New Roman" w:eastAsia="Times New Roman" w:hAnsi="Times New Roman" w:cs="Times New Roman"/>
        </w:rPr>
        <w:t>.</w:t>
      </w:r>
    </w:p>
    <w:p w14:paraId="301819DE" w14:textId="77777777" w:rsidR="008B081A" w:rsidRDefault="008B081A" w:rsidP="0063272A">
      <w:pPr>
        <w:spacing w:before="120" w:after="120"/>
        <w:rPr>
          <w:rFonts w:cs="Arial"/>
          <w:b/>
        </w:rPr>
      </w:pPr>
    </w:p>
    <w:p w14:paraId="4999E25C" w14:textId="74104AF2" w:rsidR="0063272A" w:rsidRDefault="0063272A" w:rsidP="0063272A">
      <w:pPr>
        <w:spacing w:before="120" w:after="120"/>
        <w:rPr>
          <w:rFonts w:cs="Arial"/>
          <w:b/>
          <w:sz w:val="22"/>
        </w:rPr>
      </w:pPr>
      <w:bookmarkStart w:id="0" w:name="_GoBack"/>
      <w:bookmarkEnd w:id="0"/>
      <w:r>
        <w:rPr>
          <w:rFonts w:cs="Arial"/>
          <w:b/>
        </w:rPr>
        <w:lastRenderedPageBreak/>
        <w:t>Human rights implications</w:t>
      </w:r>
    </w:p>
    <w:p w14:paraId="2F8DB83E" w14:textId="3A0E04F7" w:rsidR="0063272A" w:rsidRDefault="0063272A" w:rsidP="0063272A">
      <w:pPr>
        <w:spacing w:before="240" w:after="120"/>
        <w:rPr>
          <w:rFonts w:cs="Arial"/>
        </w:rPr>
      </w:pPr>
      <w:r>
        <w:rPr>
          <w:rFonts w:cs="Arial"/>
        </w:rPr>
        <w:t xml:space="preserve">The </w:t>
      </w:r>
      <w:r w:rsidR="00AF5DFE">
        <w:rPr>
          <w:rFonts w:cs="Arial"/>
        </w:rPr>
        <w:t>Amendment Determination</w:t>
      </w:r>
      <w:r>
        <w:rPr>
          <w:rFonts w:cs="Arial"/>
        </w:rPr>
        <w:t xml:space="preserve"> does not engage any of the applicable rights or freedoms because the measures in the </w:t>
      </w:r>
      <w:r w:rsidR="007770A0">
        <w:rPr>
          <w:rFonts w:cs="Arial"/>
        </w:rPr>
        <w:t xml:space="preserve">Amendment </w:t>
      </w:r>
      <w:r w:rsidR="00AF5DFE">
        <w:rPr>
          <w:rFonts w:cs="Arial"/>
        </w:rPr>
        <w:t xml:space="preserve">Determination </w:t>
      </w:r>
      <w:r>
        <w:rPr>
          <w:rFonts w:cs="Arial"/>
        </w:rPr>
        <w:t>reallocate maximum gra</w:t>
      </w:r>
      <w:r w:rsidR="00AF5DFE">
        <w:rPr>
          <w:rFonts w:cs="Arial"/>
        </w:rPr>
        <w:t>nt amounts</w:t>
      </w:r>
      <w:r>
        <w:rPr>
          <w:rFonts w:cs="Arial"/>
        </w:rPr>
        <w:t xml:space="preserve"> within the </w:t>
      </w:r>
      <w:r w:rsidR="007770A0">
        <w:rPr>
          <w:rFonts w:cs="Arial"/>
        </w:rPr>
        <w:t xml:space="preserve">list </w:t>
      </w:r>
      <w:r>
        <w:rPr>
          <w:rFonts w:cs="Arial"/>
        </w:rPr>
        <w:t xml:space="preserve">of purposes specified in </w:t>
      </w:r>
      <w:r w:rsidR="008D5F72">
        <w:rPr>
          <w:rFonts w:cs="Arial"/>
        </w:rPr>
        <w:t>sub</w:t>
      </w:r>
      <w:r>
        <w:rPr>
          <w:rFonts w:cs="Arial"/>
        </w:rPr>
        <w:t xml:space="preserve">section 41-10(1) of </w:t>
      </w:r>
      <w:r w:rsidR="008D5F72">
        <w:rPr>
          <w:rFonts w:cs="Arial"/>
        </w:rPr>
        <w:t>HESA</w:t>
      </w:r>
      <w:r>
        <w:rPr>
          <w:rFonts w:cs="Arial"/>
        </w:rPr>
        <w:t xml:space="preserve">. </w:t>
      </w:r>
    </w:p>
    <w:p w14:paraId="6AE1EDAD" w14:textId="77777777" w:rsidR="0063272A" w:rsidRDefault="0063272A" w:rsidP="0063272A">
      <w:pPr>
        <w:spacing w:before="240" w:after="120"/>
        <w:rPr>
          <w:rFonts w:cs="Arial"/>
          <w:b/>
        </w:rPr>
      </w:pPr>
      <w:r>
        <w:rPr>
          <w:rFonts w:cs="Arial"/>
          <w:b/>
        </w:rPr>
        <w:t>Conclusion</w:t>
      </w:r>
    </w:p>
    <w:p w14:paraId="7867E6CD" w14:textId="5F0016CD" w:rsidR="0063272A" w:rsidRDefault="0063272A" w:rsidP="0063272A">
      <w:pPr>
        <w:spacing w:before="120" w:after="120"/>
        <w:rPr>
          <w:rFonts w:cs="Arial"/>
        </w:rPr>
      </w:pPr>
      <w:r>
        <w:rPr>
          <w:rFonts w:cs="Arial"/>
        </w:rPr>
        <w:t xml:space="preserve">The </w:t>
      </w:r>
      <w:r w:rsidR="007770A0">
        <w:rPr>
          <w:rFonts w:cs="Arial"/>
        </w:rPr>
        <w:t xml:space="preserve">Amendment Determination </w:t>
      </w:r>
      <w:r>
        <w:rPr>
          <w:rFonts w:cs="Arial"/>
        </w:rPr>
        <w:t xml:space="preserve">is compatible with human </w:t>
      </w:r>
      <w:proofErr w:type="gramStart"/>
      <w:r>
        <w:rPr>
          <w:rFonts w:cs="Arial"/>
        </w:rPr>
        <w:t>rights</w:t>
      </w:r>
      <w:proofErr w:type="gramEnd"/>
      <w:r>
        <w:rPr>
          <w:rFonts w:cs="Arial"/>
        </w:rPr>
        <w:t xml:space="preserve"> as it does not raise any human rights issues.</w:t>
      </w:r>
    </w:p>
    <w:p w14:paraId="068BE3D4" w14:textId="4473F2FF" w:rsidR="00AF5DFE" w:rsidRDefault="0063272A" w:rsidP="00B25CE4">
      <w:pPr>
        <w:rPr>
          <w:rFonts w:ascii="Times New Roman" w:eastAsia="Times New Roman" w:hAnsi="Times New Roman" w:cs="Times New Roman"/>
          <w:b/>
          <w:lang w:eastAsia="en-AU"/>
        </w:rPr>
      </w:pPr>
      <w:r w:rsidRPr="00DC071D" w:rsidDel="0063272A">
        <w:rPr>
          <w:rFonts w:ascii="Times New Roman" w:eastAsia="Times New Roman" w:hAnsi="Times New Roman" w:cs="Times New Roman"/>
          <w:b/>
          <w:lang w:eastAsia="en-AU"/>
        </w:rPr>
        <w:t xml:space="preserve"> </w:t>
      </w:r>
      <w:r w:rsidR="0050525D">
        <w:rPr>
          <w:rFonts w:ascii="Times New Roman" w:eastAsia="Times New Roman" w:hAnsi="Times New Roman" w:cs="Times New Roman"/>
          <w:b/>
        </w:rPr>
        <w:t xml:space="preserve">The Hon Dan </w:t>
      </w:r>
      <w:proofErr w:type="spellStart"/>
      <w:r w:rsidR="0050525D">
        <w:rPr>
          <w:rFonts w:ascii="Times New Roman" w:eastAsia="Times New Roman" w:hAnsi="Times New Roman" w:cs="Times New Roman"/>
          <w:b/>
        </w:rPr>
        <w:t>Tehan</w:t>
      </w:r>
      <w:proofErr w:type="spellEnd"/>
      <w:r w:rsidR="0050525D">
        <w:rPr>
          <w:rFonts w:ascii="Times New Roman" w:eastAsia="Times New Roman" w:hAnsi="Times New Roman" w:cs="Times New Roman"/>
          <w:b/>
        </w:rPr>
        <w:t xml:space="preserve"> MP</w:t>
      </w:r>
      <w:r w:rsidR="00B25CE4" w:rsidRPr="00DC071D">
        <w:rPr>
          <w:rFonts w:ascii="Times New Roman" w:eastAsia="Times New Roman" w:hAnsi="Times New Roman" w:cs="Times New Roman"/>
          <w:b/>
          <w:lang w:eastAsia="en-AU"/>
        </w:rPr>
        <w:t xml:space="preserve"> </w:t>
      </w:r>
    </w:p>
    <w:p w14:paraId="7F74D35A" w14:textId="2F3E08B7" w:rsidR="000D3AA7" w:rsidRPr="00B25CE4" w:rsidRDefault="00B25CE4" w:rsidP="00291DA2">
      <w:r w:rsidRPr="00DC071D">
        <w:rPr>
          <w:rFonts w:ascii="Times New Roman" w:eastAsia="Times New Roman" w:hAnsi="Times New Roman" w:cs="Times New Roman"/>
          <w:b/>
          <w:lang w:eastAsia="en-AU"/>
        </w:rPr>
        <w:t>Minister for Education</w:t>
      </w:r>
    </w:p>
    <w:sectPr w:rsidR="000D3AA7" w:rsidRPr="00B25CE4" w:rsidSect="00FE0A87">
      <w:footerReference w:type="default" r:id="rId12"/>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4D36F" w14:textId="77777777" w:rsidR="00F80F25" w:rsidRDefault="0092235B">
      <w:pPr>
        <w:spacing w:after="0" w:line="240" w:lineRule="auto"/>
      </w:pPr>
      <w:r>
        <w:separator/>
      </w:r>
    </w:p>
  </w:endnote>
  <w:endnote w:type="continuationSeparator" w:id="0">
    <w:p w14:paraId="7F74D371" w14:textId="77777777" w:rsidR="00F80F25" w:rsidRDefault="0092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130728"/>
      <w:docPartObj>
        <w:docPartGallery w:val="Page Numbers (Bottom of Page)"/>
        <w:docPartUnique/>
      </w:docPartObj>
    </w:sdtPr>
    <w:sdtEndPr>
      <w:rPr>
        <w:noProof/>
      </w:rPr>
    </w:sdtEndPr>
    <w:sdtContent>
      <w:p w14:paraId="57281587" w14:textId="599774E4" w:rsidR="00B25CE4" w:rsidRDefault="00B25CE4">
        <w:pPr>
          <w:pStyle w:val="Footer"/>
          <w:jc w:val="center"/>
        </w:pPr>
        <w:r>
          <w:fldChar w:fldCharType="begin"/>
        </w:r>
        <w:r>
          <w:instrText xml:space="preserve"> PAGE   \* MERGEFORMAT </w:instrText>
        </w:r>
        <w:r>
          <w:fldChar w:fldCharType="separate"/>
        </w:r>
        <w:r w:rsidR="002D16E8">
          <w:rPr>
            <w:noProof/>
          </w:rPr>
          <w:t>3</w:t>
        </w:r>
        <w:r>
          <w:rPr>
            <w:noProof/>
          </w:rPr>
          <w:fldChar w:fldCharType="end"/>
        </w:r>
      </w:p>
    </w:sdtContent>
  </w:sdt>
  <w:p w14:paraId="37CEC026" w14:textId="77777777" w:rsidR="00B25CE4" w:rsidRDefault="00B25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237057"/>
      <w:docPartObj>
        <w:docPartGallery w:val="Page Numbers (Bottom of Page)"/>
        <w:docPartUnique/>
      </w:docPartObj>
    </w:sdtPr>
    <w:sdtEndPr>
      <w:rPr>
        <w:noProof/>
      </w:rPr>
    </w:sdtEndPr>
    <w:sdtContent>
      <w:p w14:paraId="3B74C71D" w14:textId="2C2FC4F9" w:rsidR="00711D17" w:rsidRDefault="00711D17">
        <w:pPr>
          <w:pStyle w:val="Footer"/>
          <w:jc w:val="center"/>
        </w:pPr>
        <w:r>
          <w:fldChar w:fldCharType="begin"/>
        </w:r>
        <w:r>
          <w:instrText xml:space="preserve"> PAGE   \* MERGEFORMAT </w:instrText>
        </w:r>
        <w:r>
          <w:fldChar w:fldCharType="separate"/>
        </w:r>
        <w:r w:rsidR="002D16E8">
          <w:rPr>
            <w:noProof/>
          </w:rPr>
          <w:t>4</w:t>
        </w:r>
        <w:r>
          <w:rPr>
            <w:noProof/>
          </w:rPr>
          <w:fldChar w:fldCharType="end"/>
        </w:r>
      </w:p>
    </w:sdtContent>
  </w:sdt>
  <w:p w14:paraId="2B392A11" w14:textId="77777777" w:rsidR="00711D17" w:rsidRDefault="00711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4D36B" w14:textId="77777777" w:rsidR="00F80F25" w:rsidRDefault="0092235B">
      <w:pPr>
        <w:spacing w:after="0" w:line="240" w:lineRule="auto"/>
      </w:pPr>
      <w:r>
        <w:separator/>
      </w:r>
    </w:p>
  </w:footnote>
  <w:footnote w:type="continuationSeparator" w:id="0">
    <w:p w14:paraId="7F74D36D" w14:textId="77777777" w:rsidR="00F80F25" w:rsidRDefault="00922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4DB"/>
    <w:multiLevelType w:val="hybridMultilevel"/>
    <w:tmpl w:val="FDD6AB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E2180"/>
    <w:multiLevelType w:val="hybridMultilevel"/>
    <w:tmpl w:val="C7FED4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2CE4F49"/>
    <w:multiLevelType w:val="multilevel"/>
    <w:tmpl w:val="52D29E42"/>
    <w:lvl w:ilvl="0">
      <w:start w:val="1"/>
      <w:numFmt w:val="decimal"/>
      <w:pStyle w:val="Bullet"/>
      <w:lvlText w:val="%1."/>
      <w:lvlJc w:val="left"/>
      <w:pPr>
        <w:tabs>
          <w:tab w:val="num" w:pos="567"/>
        </w:tabs>
        <w:ind w:left="567" w:hanging="567"/>
      </w:pPr>
      <w:rPr>
        <w:rFonts w:ascii="Times New Roman" w:eastAsia="Times New Roman" w:hAnsi="Times New Roman" w:cs="Times New Roman" w:hint="default"/>
        <w:b w:val="0"/>
      </w:rPr>
    </w:lvl>
    <w:lvl w:ilvl="1">
      <w:start w:val="1"/>
      <w:numFmt w:val="bullet"/>
      <w:pStyle w:val="Dash"/>
      <w:lvlText w:val="–"/>
      <w:lvlJc w:val="left"/>
      <w:pPr>
        <w:tabs>
          <w:tab w:val="num" w:pos="1135"/>
        </w:tabs>
        <w:ind w:left="1135" w:hanging="567"/>
      </w:pPr>
      <w:rPr>
        <w:rFonts w:ascii="Times New Roman" w:hAnsi="Times New Roman" w:cs="Times New Roman" w:hint="default"/>
      </w:rPr>
    </w:lvl>
    <w:lvl w:ilvl="2">
      <w:start w:val="1"/>
      <w:numFmt w:val="bullet"/>
      <w:pStyle w:val="DoubleDo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97524A"/>
    <w:multiLevelType w:val="hybridMultilevel"/>
    <w:tmpl w:val="05084C4C"/>
    <w:lvl w:ilvl="0" w:tplc="B9F09F1E">
      <w:start w:val="1"/>
      <w:numFmt w:val="decimal"/>
      <w:lvlText w:val="%1"/>
      <w:lvlJc w:val="left"/>
      <w:pPr>
        <w:ind w:left="1080" w:hanging="360"/>
      </w:pPr>
      <w:rPr>
        <w:rFonts w:hint="default"/>
        <w:b/>
      </w:rPr>
    </w:lvl>
    <w:lvl w:ilvl="1" w:tplc="D3BC6F04">
      <w:start w:val="1"/>
      <w:numFmt w:val="lowerLetter"/>
      <w:lvlText w:val="%2."/>
      <w:lvlJc w:val="left"/>
      <w:pPr>
        <w:ind w:left="1800" w:hanging="360"/>
      </w:pPr>
    </w:lvl>
    <w:lvl w:ilvl="2" w:tplc="7DD6E3BA" w:tentative="1">
      <w:start w:val="1"/>
      <w:numFmt w:val="lowerRoman"/>
      <w:lvlText w:val="%3."/>
      <w:lvlJc w:val="right"/>
      <w:pPr>
        <w:ind w:left="2520" w:hanging="180"/>
      </w:pPr>
    </w:lvl>
    <w:lvl w:ilvl="3" w:tplc="E7E00164" w:tentative="1">
      <w:start w:val="1"/>
      <w:numFmt w:val="decimal"/>
      <w:lvlText w:val="%4."/>
      <w:lvlJc w:val="left"/>
      <w:pPr>
        <w:ind w:left="3240" w:hanging="360"/>
      </w:pPr>
    </w:lvl>
    <w:lvl w:ilvl="4" w:tplc="BB0C32EA" w:tentative="1">
      <w:start w:val="1"/>
      <w:numFmt w:val="lowerLetter"/>
      <w:lvlText w:val="%5."/>
      <w:lvlJc w:val="left"/>
      <w:pPr>
        <w:ind w:left="3960" w:hanging="360"/>
      </w:pPr>
    </w:lvl>
    <w:lvl w:ilvl="5" w:tplc="B6CE98A8" w:tentative="1">
      <w:start w:val="1"/>
      <w:numFmt w:val="lowerRoman"/>
      <w:lvlText w:val="%6."/>
      <w:lvlJc w:val="right"/>
      <w:pPr>
        <w:ind w:left="4680" w:hanging="180"/>
      </w:pPr>
    </w:lvl>
    <w:lvl w:ilvl="6" w:tplc="02584CB8" w:tentative="1">
      <w:start w:val="1"/>
      <w:numFmt w:val="decimal"/>
      <w:lvlText w:val="%7."/>
      <w:lvlJc w:val="left"/>
      <w:pPr>
        <w:ind w:left="5400" w:hanging="360"/>
      </w:pPr>
    </w:lvl>
    <w:lvl w:ilvl="7" w:tplc="A6DCF436" w:tentative="1">
      <w:start w:val="1"/>
      <w:numFmt w:val="lowerLetter"/>
      <w:lvlText w:val="%8."/>
      <w:lvlJc w:val="left"/>
      <w:pPr>
        <w:ind w:left="6120" w:hanging="360"/>
      </w:pPr>
    </w:lvl>
    <w:lvl w:ilvl="8" w:tplc="80247BD0" w:tentative="1">
      <w:start w:val="1"/>
      <w:numFmt w:val="lowerRoman"/>
      <w:lvlText w:val="%9."/>
      <w:lvlJc w:val="right"/>
      <w:pPr>
        <w:ind w:left="6840" w:hanging="180"/>
      </w:pPr>
    </w:lvl>
  </w:abstractNum>
  <w:abstractNum w:abstractNumId="4" w15:restartNumberingAfterBreak="0">
    <w:nsid w:val="119832BB"/>
    <w:multiLevelType w:val="hybridMultilevel"/>
    <w:tmpl w:val="803A99C2"/>
    <w:lvl w:ilvl="0" w:tplc="55C0F714">
      <w:start w:val="1"/>
      <w:numFmt w:val="decimal"/>
      <w:lvlText w:val="%1."/>
      <w:lvlJc w:val="left"/>
      <w:pPr>
        <w:ind w:left="720" w:hanging="360"/>
      </w:pPr>
      <w:rPr>
        <w:b/>
      </w:rPr>
    </w:lvl>
    <w:lvl w:ilvl="1" w:tplc="5F48CC3E" w:tentative="1">
      <w:start w:val="1"/>
      <w:numFmt w:val="lowerLetter"/>
      <w:lvlText w:val="%2."/>
      <w:lvlJc w:val="left"/>
      <w:pPr>
        <w:ind w:left="1440" w:hanging="360"/>
      </w:pPr>
    </w:lvl>
    <w:lvl w:ilvl="2" w:tplc="1A84BF44" w:tentative="1">
      <w:start w:val="1"/>
      <w:numFmt w:val="lowerRoman"/>
      <w:lvlText w:val="%3."/>
      <w:lvlJc w:val="right"/>
      <w:pPr>
        <w:ind w:left="2160" w:hanging="180"/>
      </w:pPr>
    </w:lvl>
    <w:lvl w:ilvl="3" w:tplc="2B084614" w:tentative="1">
      <w:start w:val="1"/>
      <w:numFmt w:val="decimal"/>
      <w:lvlText w:val="%4."/>
      <w:lvlJc w:val="left"/>
      <w:pPr>
        <w:ind w:left="2880" w:hanging="360"/>
      </w:pPr>
    </w:lvl>
    <w:lvl w:ilvl="4" w:tplc="F63295F6" w:tentative="1">
      <w:start w:val="1"/>
      <w:numFmt w:val="lowerLetter"/>
      <w:lvlText w:val="%5."/>
      <w:lvlJc w:val="left"/>
      <w:pPr>
        <w:ind w:left="3600" w:hanging="360"/>
      </w:pPr>
    </w:lvl>
    <w:lvl w:ilvl="5" w:tplc="961E8494" w:tentative="1">
      <w:start w:val="1"/>
      <w:numFmt w:val="lowerRoman"/>
      <w:lvlText w:val="%6."/>
      <w:lvlJc w:val="right"/>
      <w:pPr>
        <w:ind w:left="4320" w:hanging="180"/>
      </w:pPr>
    </w:lvl>
    <w:lvl w:ilvl="6" w:tplc="962CAB72" w:tentative="1">
      <w:start w:val="1"/>
      <w:numFmt w:val="decimal"/>
      <w:lvlText w:val="%7."/>
      <w:lvlJc w:val="left"/>
      <w:pPr>
        <w:ind w:left="5040" w:hanging="360"/>
      </w:pPr>
    </w:lvl>
    <w:lvl w:ilvl="7" w:tplc="E9786728" w:tentative="1">
      <w:start w:val="1"/>
      <w:numFmt w:val="lowerLetter"/>
      <w:lvlText w:val="%8."/>
      <w:lvlJc w:val="left"/>
      <w:pPr>
        <w:ind w:left="5760" w:hanging="360"/>
      </w:pPr>
    </w:lvl>
    <w:lvl w:ilvl="8" w:tplc="D480D578" w:tentative="1">
      <w:start w:val="1"/>
      <w:numFmt w:val="lowerRoman"/>
      <w:lvlText w:val="%9."/>
      <w:lvlJc w:val="right"/>
      <w:pPr>
        <w:ind w:left="6480" w:hanging="180"/>
      </w:pPr>
    </w:lvl>
  </w:abstractNum>
  <w:abstractNum w:abstractNumId="5" w15:restartNumberingAfterBreak="0">
    <w:nsid w:val="125214E5"/>
    <w:multiLevelType w:val="hybridMultilevel"/>
    <w:tmpl w:val="B2C25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41DF2"/>
    <w:multiLevelType w:val="hybridMultilevel"/>
    <w:tmpl w:val="F7842D62"/>
    <w:lvl w:ilvl="0" w:tplc="D9EE2238">
      <w:start w:val="1"/>
      <w:numFmt w:val="decimal"/>
      <w:pStyle w:val="numberedpara"/>
      <w:lvlText w:val="%1."/>
      <w:lvlJc w:val="right"/>
      <w:pPr>
        <w:tabs>
          <w:tab w:val="num" w:pos="567"/>
        </w:tabs>
        <w:ind w:left="0" w:hanging="567"/>
      </w:pPr>
      <w:rPr>
        <w:rFonts w:ascii="Calibri" w:hAnsi="Calibri" w:hint="default"/>
        <w:b w:val="0"/>
        <w:i w:val="0"/>
        <w:color w:val="auto"/>
        <w:sz w:val="22"/>
      </w:rPr>
    </w:lvl>
    <w:lvl w:ilvl="1" w:tplc="31E8F476">
      <w:start w:val="1"/>
      <w:numFmt w:val="decimal"/>
      <w:lvlText w:val="%2."/>
      <w:lvlJc w:val="left"/>
      <w:pPr>
        <w:tabs>
          <w:tab w:val="num" w:pos="1440"/>
        </w:tabs>
        <w:ind w:left="1440" w:hanging="360"/>
      </w:pPr>
    </w:lvl>
    <w:lvl w:ilvl="2" w:tplc="E488C66A">
      <w:start w:val="1"/>
      <w:numFmt w:val="decimal"/>
      <w:lvlText w:val="%3."/>
      <w:lvlJc w:val="left"/>
      <w:pPr>
        <w:tabs>
          <w:tab w:val="num" w:pos="2160"/>
        </w:tabs>
        <w:ind w:left="2160" w:hanging="360"/>
      </w:pPr>
    </w:lvl>
    <w:lvl w:ilvl="3" w:tplc="856ACF90">
      <w:start w:val="1"/>
      <w:numFmt w:val="decimal"/>
      <w:lvlText w:val="%4."/>
      <w:lvlJc w:val="left"/>
      <w:pPr>
        <w:tabs>
          <w:tab w:val="num" w:pos="2880"/>
        </w:tabs>
        <w:ind w:left="2880" w:hanging="360"/>
      </w:pPr>
    </w:lvl>
    <w:lvl w:ilvl="4" w:tplc="6BD43B2C">
      <w:start w:val="1"/>
      <w:numFmt w:val="decimal"/>
      <w:lvlText w:val="%5."/>
      <w:lvlJc w:val="left"/>
      <w:pPr>
        <w:tabs>
          <w:tab w:val="num" w:pos="3600"/>
        </w:tabs>
        <w:ind w:left="3600" w:hanging="360"/>
      </w:pPr>
    </w:lvl>
    <w:lvl w:ilvl="5" w:tplc="5EAA1E2C">
      <w:start w:val="1"/>
      <w:numFmt w:val="decimal"/>
      <w:lvlText w:val="%6."/>
      <w:lvlJc w:val="left"/>
      <w:pPr>
        <w:tabs>
          <w:tab w:val="num" w:pos="4320"/>
        </w:tabs>
        <w:ind w:left="4320" w:hanging="360"/>
      </w:pPr>
    </w:lvl>
    <w:lvl w:ilvl="6" w:tplc="F9C21292">
      <w:start w:val="1"/>
      <w:numFmt w:val="decimal"/>
      <w:lvlText w:val="%7."/>
      <w:lvlJc w:val="left"/>
      <w:pPr>
        <w:tabs>
          <w:tab w:val="num" w:pos="5040"/>
        </w:tabs>
        <w:ind w:left="5040" w:hanging="360"/>
      </w:pPr>
    </w:lvl>
    <w:lvl w:ilvl="7" w:tplc="B6349E74">
      <w:start w:val="1"/>
      <w:numFmt w:val="decimal"/>
      <w:lvlText w:val="%8."/>
      <w:lvlJc w:val="left"/>
      <w:pPr>
        <w:tabs>
          <w:tab w:val="num" w:pos="5760"/>
        </w:tabs>
        <w:ind w:left="5760" w:hanging="360"/>
      </w:pPr>
    </w:lvl>
    <w:lvl w:ilvl="8" w:tplc="480E9AC4">
      <w:start w:val="1"/>
      <w:numFmt w:val="decimal"/>
      <w:lvlText w:val="%9."/>
      <w:lvlJc w:val="left"/>
      <w:pPr>
        <w:tabs>
          <w:tab w:val="num" w:pos="6480"/>
        </w:tabs>
        <w:ind w:left="6480" w:hanging="360"/>
      </w:pPr>
    </w:lvl>
  </w:abstractNum>
  <w:abstractNum w:abstractNumId="7" w15:restartNumberingAfterBreak="0">
    <w:nsid w:val="1C605062"/>
    <w:multiLevelType w:val="hybridMultilevel"/>
    <w:tmpl w:val="1436A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240E36"/>
    <w:multiLevelType w:val="hybridMultilevel"/>
    <w:tmpl w:val="B3181276"/>
    <w:lvl w:ilvl="0" w:tplc="B4302BFA">
      <w:start w:val="1"/>
      <w:numFmt w:val="bullet"/>
      <w:lvlText w:val=""/>
      <w:lvlJc w:val="left"/>
      <w:pPr>
        <w:ind w:left="1287" w:hanging="360"/>
      </w:pPr>
      <w:rPr>
        <w:rFonts w:ascii="Symbol" w:hAnsi="Symbol" w:hint="default"/>
      </w:rPr>
    </w:lvl>
    <w:lvl w:ilvl="1" w:tplc="5FCA400E" w:tentative="1">
      <w:start w:val="1"/>
      <w:numFmt w:val="lowerLetter"/>
      <w:lvlText w:val="%2."/>
      <w:lvlJc w:val="left"/>
      <w:pPr>
        <w:ind w:left="2007" w:hanging="360"/>
      </w:pPr>
    </w:lvl>
    <w:lvl w:ilvl="2" w:tplc="B04E0D3A" w:tentative="1">
      <w:start w:val="1"/>
      <w:numFmt w:val="lowerRoman"/>
      <w:lvlText w:val="%3."/>
      <w:lvlJc w:val="right"/>
      <w:pPr>
        <w:ind w:left="2727" w:hanging="180"/>
      </w:pPr>
    </w:lvl>
    <w:lvl w:ilvl="3" w:tplc="AA9EE686" w:tentative="1">
      <w:start w:val="1"/>
      <w:numFmt w:val="decimal"/>
      <w:lvlText w:val="%4."/>
      <w:lvlJc w:val="left"/>
      <w:pPr>
        <w:ind w:left="3447" w:hanging="360"/>
      </w:pPr>
    </w:lvl>
    <w:lvl w:ilvl="4" w:tplc="4B6AB3AC" w:tentative="1">
      <w:start w:val="1"/>
      <w:numFmt w:val="lowerLetter"/>
      <w:lvlText w:val="%5."/>
      <w:lvlJc w:val="left"/>
      <w:pPr>
        <w:ind w:left="4167" w:hanging="360"/>
      </w:pPr>
    </w:lvl>
    <w:lvl w:ilvl="5" w:tplc="3E1C0E4E" w:tentative="1">
      <w:start w:val="1"/>
      <w:numFmt w:val="lowerRoman"/>
      <w:lvlText w:val="%6."/>
      <w:lvlJc w:val="right"/>
      <w:pPr>
        <w:ind w:left="4887" w:hanging="180"/>
      </w:pPr>
    </w:lvl>
    <w:lvl w:ilvl="6" w:tplc="163EA142" w:tentative="1">
      <w:start w:val="1"/>
      <w:numFmt w:val="decimal"/>
      <w:lvlText w:val="%7."/>
      <w:lvlJc w:val="left"/>
      <w:pPr>
        <w:ind w:left="5607" w:hanging="360"/>
      </w:pPr>
    </w:lvl>
    <w:lvl w:ilvl="7" w:tplc="09DC950C" w:tentative="1">
      <w:start w:val="1"/>
      <w:numFmt w:val="lowerLetter"/>
      <w:lvlText w:val="%8."/>
      <w:lvlJc w:val="left"/>
      <w:pPr>
        <w:ind w:left="6327" w:hanging="360"/>
      </w:pPr>
    </w:lvl>
    <w:lvl w:ilvl="8" w:tplc="687254D4" w:tentative="1">
      <w:start w:val="1"/>
      <w:numFmt w:val="lowerRoman"/>
      <w:lvlText w:val="%9."/>
      <w:lvlJc w:val="right"/>
      <w:pPr>
        <w:ind w:left="7047" w:hanging="180"/>
      </w:pPr>
    </w:lvl>
  </w:abstractNum>
  <w:abstractNum w:abstractNumId="9" w15:restartNumberingAfterBreak="0">
    <w:nsid w:val="20592364"/>
    <w:multiLevelType w:val="hybridMultilevel"/>
    <w:tmpl w:val="2C7287C4"/>
    <w:lvl w:ilvl="0" w:tplc="79369276">
      <w:start w:val="1"/>
      <w:numFmt w:val="bullet"/>
      <w:lvlText w:val=""/>
      <w:lvlJc w:val="left"/>
      <w:pPr>
        <w:ind w:left="720" w:hanging="360"/>
      </w:pPr>
      <w:rPr>
        <w:rFonts w:ascii="Symbol" w:hAnsi="Symbol" w:hint="default"/>
        <w:sz w:val="24"/>
        <w:szCs w:val="24"/>
      </w:rPr>
    </w:lvl>
    <w:lvl w:ilvl="1" w:tplc="65A6EA9A" w:tentative="1">
      <w:start w:val="1"/>
      <w:numFmt w:val="bullet"/>
      <w:lvlText w:val="o"/>
      <w:lvlJc w:val="left"/>
      <w:pPr>
        <w:ind w:left="1440" w:hanging="360"/>
      </w:pPr>
      <w:rPr>
        <w:rFonts w:ascii="Courier New" w:hAnsi="Courier New" w:cs="Courier New" w:hint="default"/>
      </w:rPr>
    </w:lvl>
    <w:lvl w:ilvl="2" w:tplc="C6E03B06" w:tentative="1">
      <w:start w:val="1"/>
      <w:numFmt w:val="bullet"/>
      <w:lvlText w:val=""/>
      <w:lvlJc w:val="left"/>
      <w:pPr>
        <w:ind w:left="2160" w:hanging="360"/>
      </w:pPr>
      <w:rPr>
        <w:rFonts w:ascii="Wingdings" w:hAnsi="Wingdings" w:hint="default"/>
      </w:rPr>
    </w:lvl>
    <w:lvl w:ilvl="3" w:tplc="BC0E02E2" w:tentative="1">
      <w:start w:val="1"/>
      <w:numFmt w:val="bullet"/>
      <w:lvlText w:val=""/>
      <w:lvlJc w:val="left"/>
      <w:pPr>
        <w:ind w:left="2880" w:hanging="360"/>
      </w:pPr>
      <w:rPr>
        <w:rFonts w:ascii="Symbol" w:hAnsi="Symbol" w:hint="default"/>
      </w:rPr>
    </w:lvl>
    <w:lvl w:ilvl="4" w:tplc="F5D0C926" w:tentative="1">
      <w:start w:val="1"/>
      <w:numFmt w:val="bullet"/>
      <w:lvlText w:val="o"/>
      <w:lvlJc w:val="left"/>
      <w:pPr>
        <w:ind w:left="3600" w:hanging="360"/>
      </w:pPr>
      <w:rPr>
        <w:rFonts w:ascii="Courier New" w:hAnsi="Courier New" w:cs="Courier New" w:hint="default"/>
      </w:rPr>
    </w:lvl>
    <w:lvl w:ilvl="5" w:tplc="30E2D2A2" w:tentative="1">
      <w:start w:val="1"/>
      <w:numFmt w:val="bullet"/>
      <w:lvlText w:val=""/>
      <w:lvlJc w:val="left"/>
      <w:pPr>
        <w:ind w:left="4320" w:hanging="360"/>
      </w:pPr>
      <w:rPr>
        <w:rFonts w:ascii="Wingdings" w:hAnsi="Wingdings" w:hint="default"/>
      </w:rPr>
    </w:lvl>
    <w:lvl w:ilvl="6" w:tplc="4A620256" w:tentative="1">
      <w:start w:val="1"/>
      <w:numFmt w:val="bullet"/>
      <w:lvlText w:val=""/>
      <w:lvlJc w:val="left"/>
      <w:pPr>
        <w:ind w:left="5040" w:hanging="360"/>
      </w:pPr>
      <w:rPr>
        <w:rFonts w:ascii="Symbol" w:hAnsi="Symbol" w:hint="default"/>
      </w:rPr>
    </w:lvl>
    <w:lvl w:ilvl="7" w:tplc="F014D82C" w:tentative="1">
      <w:start w:val="1"/>
      <w:numFmt w:val="bullet"/>
      <w:lvlText w:val="o"/>
      <w:lvlJc w:val="left"/>
      <w:pPr>
        <w:ind w:left="5760" w:hanging="360"/>
      </w:pPr>
      <w:rPr>
        <w:rFonts w:ascii="Courier New" w:hAnsi="Courier New" w:cs="Courier New" w:hint="default"/>
      </w:rPr>
    </w:lvl>
    <w:lvl w:ilvl="8" w:tplc="982094BA" w:tentative="1">
      <w:start w:val="1"/>
      <w:numFmt w:val="bullet"/>
      <w:lvlText w:val=""/>
      <w:lvlJc w:val="left"/>
      <w:pPr>
        <w:ind w:left="6480" w:hanging="360"/>
      </w:pPr>
      <w:rPr>
        <w:rFonts w:ascii="Wingdings" w:hAnsi="Wingdings" w:hint="default"/>
      </w:rPr>
    </w:lvl>
  </w:abstractNum>
  <w:abstractNum w:abstractNumId="10" w15:restartNumberingAfterBreak="0">
    <w:nsid w:val="29BD6F54"/>
    <w:multiLevelType w:val="hybridMultilevel"/>
    <w:tmpl w:val="73FC2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2C2966"/>
    <w:multiLevelType w:val="hybridMultilevel"/>
    <w:tmpl w:val="E0187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5233F6"/>
    <w:multiLevelType w:val="hybridMultilevel"/>
    <w:tmpl w:val="6A6E5E5C"/>
    <w:lvl w:ilvl="0" w:tplc="8140D6FE">
      <w:start w:val="1"/>
      <w:numFmt w:val="lowerRoman"/>
      <w:lvlText w:val="(%1)"/>
      <w:lvlJc w:val="left"/>
      <w:pPr>
        <w:ind w:left="1440" w:hanging="720"/>
      </w:pPr>
      <w:rPr>
        <w:rFonts w:hint="default"/>
      </w:rPr>
    </w:lvl>
    <w:lvl w:ilvl="1" w:tplc="7F64B5F4" w:tentative="1">
      <w:start w:val="1"/>
      <w:numFmt w:val="lowerLetter"/>
      <w:lvlText w:val="%2."/>
      <w:lvlJc w:val="left"/>
      <w:pPr>
        <w:ind w:left="1440" w:hanging="360"/>
      </w:pPr>
    </w:lvl>
    <w:lvl w:ilvl="2" w:tplc="EB06D7E4" w:tentative="1">
      <w:start w:val="1"/>
      <w:numFmt w:val="lowerRoman"/>
      <w:lvlText w:val="%3."/>
      <w:lvlJc w:val="right"/>
      <w:pPr>
        <w:ind w:left="2160" w:hanging="180"/>
      </w:pPr>
    </w:lvl>
    <w:lvl w:ilvl="3" w:tplc="FECCA564" w:tentative="1">
      <w:start w:val="1"/>
      <w:numFmt w:val="decimal"/>
      <w:lvlText w:val="%4."/>
      <w:lvlJc w:val="left"/>
      <w:pPr>
        <w:ind w:left="2880" w:hanging="360"/>
      </w:pPr>
    </w:lvl>
    <w:lvl w:ilvl="4" w:tplc="61EE54EE" w:tentative="1">
      <w:start w:val="1"/>
      <w:numFmt w:val="lowerLetter"/>
      <w:lvlText w:val="%5."/>
      <w:lvlJc w:val="left"/>
      <w:pPr>
        <w:ind w:left="3600" w:hanging="360"/>
      </w:pPr>
    </w:lvl>
    <w:lvl w:ilvl="5" w:tplc="BD26D35A" w:tentative="1">
      <w:start w:val="1"/>
      <w:numFmt w:val="lowerRoman"/>
      <w:lvlText w:val="%6."/>
      <w:lvlJc w:val="right"/>
      <w:pPr>
        <w:ind w:left="4320" w:hanging="180"/>
      </w:pPr>
    </w:lvl>
    <w:lvl w:ilvl="6" w:tplc="D1402A64" w:tentative="1">
      <w:start w:val="1"/>
      <w:numFmt w:val="decimal"/>
      <w:lvlText w:val="%7."/>
      <w:lvlJc w:val="left"/>
      <w:pPr>
        <w:ind w:left="5040" w:hanging="360"/>
      </w:pPr>
    </w:lvl>
    <w:lvl w:ilvl="7" w:tplc="B77A6B04" w:tentative="1">
      <w:start w:val="1"/>
      <w:numFmt w:val="lowerLetter"/>
      <w:lvlText w:val="%8."/>
      <w:lvlJc w:val="left"/>
      <w:pPr>
        <w:ind w:left="5760" w:hanging="360"/>
      </w:pPr>
    </w:lvl>
    <w:lvl w:ilvl="8" w:tplc="D9F2B1F6" w:tentative="1">
      <w:start w:val="1"/>
      <w:numFmt w:val="lowerRoman"/>
      <w:lvlText w:val="%9."/>
      <w:lvlJc w:val="right"/>
      <w:pPr>
        <w:ind w:left="6480" w:hanging="180"/>
      </w:pPr>
    </w:lvl>
  </w:abstractNum>
  <w:abstractNum w:abstractNumId="13" w15:restartNumberingAfterBreak="0">
    <w:nsid w:val="3E0B7927"/>
    <w:multiLevelType w:val="hybridMultilevel"/>
    <w:tmpl w:val="3582486C"/>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4" w15:restartNumberingAfterBreak="0">
    <w:nsid w:val="46700A2B"/>
    <w:multiLevelType w:val="hybridMultilevel"/>
    <w:tmpl w:val="AF2C9DF8"/>
    <w:lvl w:ilvl="0" w:tplc="EE62BDD4">
      <w:start w:val="1"/>
      <w:numFmt w:val="bullet"/>
      <w:lvlText w:val=""/>
      <w:lvlJc w:val="left"/>
      <w:pPr>
        <w:ind w:left="1287" w:hanging="360"/>
      </w:pPr>
      <w:rPr>
        <w:rFonts w:ascii="Symbol" w:hAnsi="Symbol" w:hint="default"/>
      </w:rPr>
    </w:lvl>
    <w:lvl w:ilvl="1" w:tplc="14068448" w:tentative="1">
      <w:start w:val="1"/>
      <w:numFmt w:val="bullet"/>
      <w:lvlText w:val="o"/>
      <w:lvlJc w:val="left"/>
      <w:pPr>
        <w:ind w:left="2007" w:hanging="360"/>
      </w:pPr>
      <w:rPr>
        <w:rFonts w:ascii="Courier New" w:hAnsi="Courier New" w:cs="Courier New" w:hint="default"/>
      </w:rPr>
    </w:lvl>
    <w:lvl w:ilvl="2" w:tplc="25D257E4" w:tentative="1">
      <w:start w:val="1"/>
      <w:numFmt w:val="bullet"/>
      <w:lvlText w:val=""/>
      <w:lvlJc w:val="left"/>
      <w:pPr>
        <w:ind w:left="2727" w:hanging="360"/>
      </w:pPr>
      <w:rPr>
        <w:rFonts w:ascii="Wingdings" w:hAnsi="Wingdings" w:hint="default"/>
      </w:rPr>
    </w:lvl>
    <w:lvl w:ilvl="3" w:tplc="18E460E6" w:tentative="1">
      <w:start w:val="1"/>
      <w:numFmt w:val="bullet"/>
      <w:lvlText w:val=""/>
      <w:lvlJc w:val="left"/>
      <w:pPr>
        <w:ind w:left="3447" w:hanging="360"/>
      </w:pPr>
      <w:rPr>
        <w:rFonts w:ascii="Symbol" w:hAnsi="Symbol" w:hint="default"/>
      </w:rPr>
    </w:lvl>
    <w:lvl w:ilvl="4" w:tplc="EBF25F1A" w:tentative="1">
      <w:start w:val="1"/>
      <w:numFmt w:val="bullet"/>
      <w:lvlText w:val="o"/>
      <w:lvlJc w:val="left"/>
      <w:pPr>
        <w:ind w:left="4167" w:hanging="360"/>
      </w:pPr>
      <w:rPr>
        <w:rFonts w:ascii="Courier New" w:hAnsi="Courier New" w:cs="Courier New" w:hint="default"/>
      </w:rPr>
    </w:lvl>
    <w:lvl w:ilvl="5" w:tplc="DC9AC2C2" w:tentative="1">
      <w:start w:val="1"/>
      <w:numFmt w:val="bullet"/>
      <w:lvlText w:val=""/>
      <w:lvlJc w:val="left"/>
      <w:pPr>
        <w:ind w:left="4887" w:hanging="360"/>
      </w:pPr>
      <w:rPr>
        <w:rFonts w:ascii="Wingdings" w:hAnsi="Wingdings" w:hint="default"/>
      </w:rPr>
    </w:lvl>
    <w:lvl w:ilvl="6" w:tplc="0510AD70" w:tentative="1">
      <w:start w:val="1"/>
      <w:numFmt w:val="bullet"/>
      <w:lvlText w:val=""/>
      <w:lvlJc w:val="left"/>
      <w:pPr>
        <w:ind w:left="5607" w:hanging="360"/>
      </w:pPr>
      <w:rPr>
        <w:rFonts w:ascii="Symbol" w:hAnsi="Symbol" w:hint="default"/>
      </w:rPr>
    </w:lvl>
    <w:lvl w:ilvl="7" w:tplc="46583464" w:tentative="1">
      <w:start w:val="1"/>
      <w:numFmt w:val="bullet"/>
      <w:lvlText w:val="o"/>
      <w:lvlJc w:val="left"/>
      <w:pPr>
        <w:ind w:left="6327" w:hanging="360"/>
      </w:pPr>
      <w:rPr>
        <w:rFonts w:ascii="Courier New" w:hAnsi="Courier New" w:cs="Courier New" w:hint="default"/>
      </w:rPr>
    </w:lvl>
    <w:lvl w:ilvl="8" w:tplc="27C8A0D0" w:tentative="1">
      <w:start w:val="1"/>
      <w:numFmt w:val="bullet"/>
      <w:lvlText w:val=""/>
      <w:lvlJc w:val="left"/>
      <w:pPr>
        <w:ind w:left="7047" w:hanging="360"/>
      </w:pPr>
      <w:rPr>
        <w:rFonts w:ascii="Wingdings" w:hAnsi="Wingdings" w:hint="default"/>
      </w:rPr>
    </w:lvl>
  </w:abstractNum>
  <w:abstractNum w:abstractNumId="15" w15:restartNumberingAfterBreak="0">
    <w:nsid w:val="58D06E61"/>
    <w:multiLevelType w:val="hybridMultilevel"/>
    <w:tmpl w:val="21726C44"/>
    <w:lvl w:ilvl="0" w:tplc="975AFF76">
      <w:start w:val="4"/>
      <w:numFmt w:val="decimal"/>
      <w:lvlText w:val="%1"/>
      <w:lvlJc w:val="left"/>
      <w:pPr>
        <w:ind w:left="720" w:hanging="360"/>
      </w:pPr>
      <w:rPr>
        <w:rFonts w:hint="default"/>
      </w:rPr>
    </w:lvl>
    <w:lvl w:ilvl="1" w:tplc="0EAA054C" w:tentative="1">
      <w:start w:val="1"/>
      <w:numFmt w:val="lowerLetter"/>
      <w:lvlText w:val="%2."/>
      <w:lvlJc w:val="left"/>
      <w:pPr>
        <w:ind w:left="1440" w:hanging="360"/>
      </w:pPr>
    </w:lvl>
    <w:lvl w:ilvl="2" w:tplc="9E883FE0" w:tentative="1">
      <w:start w:val="1"/>
      <w:numFmt w:val="lowerRoman"/>
      <w:lvlText w:val="%3."/>
      <w:lvlJc w:val="right"/>
      <w:pPr>
        <w:ind w:left="2160" w:hanging="180"/>
      </w:pPr>
    </w:lvl>
    <w:lvl w:ilvl="3" w:tplc="E18C581A" w:tentative="1">
      <w:start w:val="1"/>
      <w:numFmt w:val="decimal"/>
      <w:lvlText w:val="%4."/>
      <w:lvlJc w:val="left"/>
      <w:pPr>
        <w:ind w:left="2880" w:hanging="360"/>
      </w:pPr>
    </w:lvl>
    <w:lvl w:ilvl="4" w:tplc="6E62412A" w:tentative="1">
      <w:start w:val="1"/>
      <w:numFmt w:val="lowerLetter"/>
      <w:lvlText w:val="%5."/>
      <w:lvlJc w:val="left"/>
      <w:pPr>
        <w:ind w:left="3600" w:hanging="360"/>
      </w:pPr>
    </w:lvl>
    <w:lvl w:ilvl="5" w:tplc="791A45E4" w:tentative="1">
      <w:start w:val="1"/>
      <w:numFmt w:val="lowerRoman"/>
      <w:lvlText w:val="%6."/>
      <w:lvlJc w:val="right"/>
      <w:pPr>
        <w:ind w:left="4320" w:hanging="180"/>
      </w:pPr>
    </w:lvl>
    <w:lvl w:ilvl="6" w:tplc="A9B65ECC" w:tentative="1">
      <w:start w:val="1"/>
      <w:numFmt w:val="decimal"/>
      <w:lvlText w:val="%7."/>
      <w:lvlJc w:val="left"/>
      <w:pPr>
        <w:ind w:left="5040" w:hanging="360"/>
      </w:pPr>
    </w:lvl>
    <w:lvl w:ilvl="7" w:tplc="227A1E7E" w:tentative="1">
      <w:start w:val="1"/>
      <w:numFmt w:val="lowerLetter"/>
      <w:lvlText w:val="%8."/>
      <w:lvlJc w:val="left"/>
      <w:pPr>
        <w:ind w:left="5760" w:hanging="360"/>
      </w:pPr>
    </w:lvl>
    <w:lvl w:ilvl="8" w:tplc="1ADE0A2E" w:tentative="1">
      <w:start w:val="1"/>
      <w:numFmt w:val="lowerRoman"/>
      <w:lvlText w:val="%9."/>
      <w:lvlJc w:val="right"/>
      <w:pPr>
        <w:ind w:left="6480" w:hanging="180"/>
      </w:pPr>
    </w:lvl>
  </w:abstractNum>
  <w:abstractNum w:abstractNumId="16" w15:restartNumberingAfterBreak="0">
    <w:nsid w:val="5E110375"/>
    <w:multiLevelType w:val="hybridMultilevel"/>
    <w:tmpl w:val="7A22EDB0"/>
    <w:lvl w:ilvl="0" w:tplc="698EC4A4">
      <w:start w:val="1"/>
      <w:numFmt w:val="bullet"/>
      <w:lvlText w:val=""/>
      <w:lvlJc w:val="left"/>
      <w:pPr>
        <w:tabs>
          <w:tab w:val="num" w:pos="720"/>
        </w:tabs>
        <w:ind w:left="720" w:hanging="360"/>
      </w:pPr>
      <w:rPr>
        <w:rFonts w:ascii="Symbol" w:hAnsi="Symbol" w:hint="default"/>
      </w:rPr>
    </w:lvl>
    <w:lvl w:ilvl="1" w:tplc="721ACDE6" w:tentative="1">
      <w:start w:val="1"/>
      <w:numFmt w:val="bullet"/>
      <w:lvlText w:val="o"/>
      <w:lvlJc w:val="left"/>
      <w:pPr>
        <w:tabs>
          <w:tab w:val="num" w:pos="1440"/>
        </w:tabs>
        <w:ind w:left="1440" w:hanging="360"/>
      </w:pPr>
      <w:rPr>
        <w:rFonts w:ascii="Courier New" w:hAnsi="Courier New" w:cs="Courier New" w:hint="default"/>
      </w:rPr>
    </w:lvl>
    <w:lvl w:ilvl="2" w:tplc="961EA8F8" w:tentative="1">
      <w:start w:val="1"/>
      <w:numFmt w:val="bullet"/>
      <w:lvlText w:val=""/>
      <w:lvlJc w:val="left"/>
      <w:pPr>
        <w:tabs>
          <w:tab w:val="num" w:pos="2160"/>
        </w:tabs>
        <w:ind w:left="2160" w:hanging="360"/>
      </w:pPr>
      <w:rPr>
        <w:rFonts w:ascii="Wingdings" w:hAnsi="Wingdings" w:hint="default"/>
      </w:rPr>
    </w:lvl>
    <w:lvl w:ilvl="3" w:tplc="C302D99A" w:tentative="1">
      <w:start w:val="1"/>
      <w:numFmt w:val="bullet"/>
      <w:lvlText w:val=""/>
      <w:lvlJc w:val="left"/>
      <w:pPr>
        <w:tabs>
          <w:tab w:val="num" w:pos="2880"/>
        </w:tabs>
        <w:ind w:left="2880" w:hanging="360"/>
      </w:pPr>
      <w:rPr>
        <w:rFonts w:ascii="Symbol" w:hAnsi="Symbol" w:hint="default"/>
      </w:rPr>
    </w:lvl>
    <w:lvl w:ilvl="4" w:tplc="9392B4D8" w:tentative="1">
      <w:start w:val="1"/>
      <w:numFmt w:val="bullet"/>
      <w:lvlText w:val="o"/>
      <w:lvlJc w:val="left"/>
      <w:pPr>
        <w:tabs>
          <w:tab w:val="num" w:pos="3600"/>
        </w:tabs>
        <w:ind w:left="3600" w:hanging="360"/>
      </w:pPr>
      <w:rPr>
        <w:rFonts w:ascii="Courier New" w:hAnsi="Courier New" w:cs="Courier New" w:hint="default"/>
      </w:rPr>
    </w:lvl>
    <w:lvl w:ilvl="5" w:tplc="7818CC74" w:tentative="1">
      <w:start w:val="1"/>
      <w:numFmt w:val="bullet"/>
      <w:lvlText w:val=""/>
      <w:lvlJc w:val="left"/>
      <w:pPr>
        <w:tabs>
          <w:tab w:val="num" w:pos="4320"/>
        </w:tabs>
        <w:ind w:left="4320" w:hanging="360"/>
      </w:pPr>
      <w:rPr>
        <w:rFonts w:ascii="Wingdings" w:hAnsi="Wingdings" w:hint="default"/>
      </w:rPr>
    </w:lvl>
    <w:lvl w:ilvl="6" w:tplc="299EDBA0" w:tentative="1">
      <w:start w:val="1"/>
      <w:numFmt w:val="bullet"/>
      <w:lvlText w:val=""/>
      <w:lvlJc w:val="left"/>
      <w:pPr>
        <w:tabs>
          <w:tab w:val="num" w:pos="5040"/>
        </w:tabs>
        <w:ind w:left="5040" w:hanging="360"/>
      </w:pPr>
      <w:rPr>
        <w:rFonts w:ascii="Symbol" w:hAnsi="Symbol" w:hint="default"/>
      </w:rPr>
    </w:lvl>
    <w:lvl w:ilvl="7" w:tplc="1B96BCDA" w:tentative="1">
      <w:start w:val="1"/>
      <w:numFmt w:val="bullet"/>
      <w:lvlText w:val="o"/>
      <w:lvlJc w:val="left"/>
      <w:pPr>
        <w:tabs>
          <w:tab w:val="num" w:pos="5760"/>
        </w:tabs>
        <w:ind w:left="5760" w:hanging="360"/>
      </w:pPr>
      <w:rPr>
        <w:rFonts w:ascii="Courier New" w:hAnsi="Courier New" w:cs="Courier New" w:hint="default"/>
      </w:rPr>
    </w:lvl>
    <w:lvl w:ilvl="8" w:tplc="AB64B11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AB280A"/>
    <w:multiLevelType w:val="hybridMultilevel"/>
    <w:tmpl w:val="C22EF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2F0012"/>
    <w:multiLevelType w:val="hybridMultilevel"/>
    <w:tmpl w:val="CCECF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A47980"/>
    <w:multiLevelType w:val="hybridMultilevel"/>
    <w:tmpl w:val="0CEA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6967AE"/>
    <w:multiLevelType w:val="hybridMultilevel"/>
    <w:tmpl w:val="719AA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FD71CC"/>
    <w:multiLevelType w:val="hybridMultilevel"/>
    <w:tmpl w:val="F15E6566"/>
    <w:lvl w:ilvl="0" w:tplc="364A1764">
      <w:start w:val="1"/>
      <w:numFmt w:val="bullet"/>
      <w:lvlText w:val=""/>
      <w:lvlJc w:val="left"/>
      <w:pPr>
        <w:ind w:left="787" w:hanging="360"/>
      </w:pPr>
      <w:rPr>
        <w:rFonts w:ascii="Symbol" w:hAnsi="Symbol" w:hint="default"/>
      </w:rPr>
    </w:lvl>
    <w:lvl w:ilvl="1" w:tplc="96803718" w:tentative="1">
      <w:start w:val="1"/>
      <w:numFmt w:val="bullet"/>
      <w:lvlText w:val="o"/>
      <w:lvlJc w:val="left"/>
      <w:pPr>
        <w:ind w:left="1507" w:hanging="360"/>
      </w:pPr>
      <w:rPr>
        <w:rFonts w:ascii="Courier New" w:hAnsi="Courier New" w:cs="Courier New" w:hint="default"/>
      </w:rPr>
    </w:lvl>
    <w:lvl w:ilvl="2" w:tplc="00065622" w:tentative="1">
      <w:start w:val="1"/>
      <w:numFmt w:val="bullet"/>
      <w:lvlText w:val=""/>
      <w:lvlJc w:val="left"/>
      <w:pPr>
        <w:ind w:left="2227" w:hanging="360"/>
      </w:pPr>
      <w:rPr>
        <w:rFonts w:ascii="Wingdings" w:hAnsi="Wingdings" w:hint="default"/>
      </w:rPr>
    </w:lvl>
    <w:lvl w:ilvl="3" w:tplc="D7B27E40" w:tentative="1">
      <w:start w:val="1"/>
      <w:numFmt w:val="bullet"/>
      <w:lvlText w:val=""/>
      <w:lvlJc w:val="left"/>
      <w:pPr>
        <w:ind w:left="2947" w:hanging="360"/>
      </w:pPr>
      <w:rPr>
        <w:rFonts w:ascii="Symbol" w:hAnsi="Symbol" w:hint="default"/>
      </w:rPr>
    </w:lvl>
    <w:lvl w:ilvl="4" w:tplc="E7040364" w:tentative="1">
      <w:start w:val="1"/>
      <w:numFmt w:val="bullet"/>
      <w:lvlText w:val="o"/>
      <w:lvlJc w:val="left"/>
      <w:pPr>
        <w:ind w:left="3667" w:hanging="360"/>
      </w:pPr>
      <w:rPr>
        <w:rFonts w:ascii="Courier New" w:hAnsi="Courier New" w:cs="Courier New" w:hint="default"/>
      </w:rPr>
    </w:lvl>
    <w:lvl w:ilvl="5" w:tplc="72E41F60" w:tentative="1">
      <w:start w:val="1"/>
      <w:numFmt w:val="bullet"/>
      <w:lvlText w:val=""/>
      <w:lvlJc w:val="left"/>
      <w:pPr>
        <w:ind w:left="4387" w:hanging="360"/>
      </w:pPr>
      <w:rPr>
        <w:rFonts w:ascii="Wingdings" w:hAnsi="Wingdings" w:hint="default"/>
      </w:rPr>
    </w:lvl>
    <w:lvl w:ilvl="6" w:tplc="1DA6CAE6" w:tentative="1">
      <w:start w:val="1"/>
      <w:numFmt w:val="bullet"/>
      <w:lvlText w:val=""/>
      <w:lvlJc w:val="left"/>
      <w:pPr>
        <w:ind w:left="5107" w:hanging="360"/>
      </w:pPr>
      <w:rPr>
        <w:rFonts w:ascii="Symbol" w:hAnsi="Symbol" w:hint="default"/>
      </w:rPr>
    </w:lvl>
    <w:lvl w:ilvl="7" w:tplc="72D4C63A" w:tentative="1">
      <w:start w:val="1"/>
      <w:numFmt w:val="bullet"/>
      <w:lvlText w:val="o"/>
      <w:lvlJc w:val="left"/>
      <w:pPr>
        <w:ind w:left="5827" w:hanging="360"/>
      </w:pPr>
      <w:rPr>
        <w:rFonts w:ascii="Courier New" w:hAnsi="Courier New" w:cs="Courier New" w:hint="default"/>
      </w:rPr>
    </w:lvl>
    <w:lvl w:ilvl="8" w:tplc="5CDCCEDA" w:tentative="1">
      <w:start w:val="1"/>
      <w:numFmt w:val="bullet"/>
      <w:lvlText w:val=""/>
      <w:lvlJc w:val="left"/>
      <w:pPr>
        <w:ind w:left="6547" w:hanging="360"/>
      </w:pPr>
      <w:rPr>
        <w:rFonts w:ascii="Wingdings" w:hAnsi="Wingdings" w:hint="default"/>
      </w:rPr>
    </w:lvl>
  </w:abstractNum>
  <w:abstractNum w:abstractNumId="22" w15:restartNumberingAfterBreak="0">
    <w:nsid w:val="78732733"/>
    <w:multiLevelType w:val="hybridMultilevel"/>
    <w:tmpl w:val="05084C4C"/>
    <w:lvl w:ilvl="0" w:tplc="A8C661AA">
      <w:start w:val="1"/>
      <w:numFmt w:val="decimal"/>
      <w:lvlText w:val="%1"/>
      <w:lvlJc w:val="left"/>
      <w:pPr>
        <w:ind w:left="720" w:hanging="360"/>
      </w:pPr>
      <w:rPr>
        <w:rFonts w:hint="default"/>
        <w:b/>
      </w:rPr>
    </w:lvl>
    <w:lvl w:ilvl="1" w:tplc="1DAA79F6">
      <w:start w:val="1"/>
      <w:numFmt w:val="lowerLetter"/>
      <w:lvlText w:val="%2."/>
      <w:lvlJc w:val="left"/>
      <w:pPr>
        <w:ind w:left="1440" w:hanging="360"/>
      </w:pPr>
    </w:lvl>
    <w:lvl w:ilvl="2" w:tplc="53B22C68" w:tentative="1">
      <w:start w:val="1"/>
      <w:numFmt w:val="lowerRoman"/>
      <w:lvlText w:val="%3."/>
      <w:lvlJc w:val="right"/>
      <w:pPr>
        <w:ind w:left="2160" w:hanging="180"/>
      </w:pPr>
    </w:lvl>
    <w:lvl w:ilvl="3" w:tplc="1C3EDEA0" w:tentative="1">
      <w:start w:val="1"/>
      <w:numFmt w:val="decimal"/>
      <w:lvlText w:val="%4."/>
      <w:lvlJc w:val="left"/>
      <w:pPr>
        <w:ind w:left="2880" w:hanging="360"/>
      </w:pPr>
    </w:lvl>
    <w:lvl w:ilvl="4" w:tplc="61823046" w:tentative="1">
      <w:start w:val="1"/>
      <w:numFmt w:val="lowerLetter"/>
      <w:lvlText w:val="%5."/>
      <w:lvlJc w:val="left"/>
      <w:pPr>
        <w:ind w:left="3600" w:hanging="360"/>
      </w:pPr>
    </w:lvl>
    <w:lvl w:ilvl="5" w:tplc="46CEDE70" w:tentative="1">
      <w:start w:val="1"/>
      <w:numFmt w:val="lowerRoman"/>
      <w:lvlText w:val="%6."/>
      <w:lvlJc w:val="right"/>
      <w:pPr>
        <w:ind w:left="4320" w:hanging="180"/>
      </w:pPr>
    </w:lvl>
    <w:lvl w:ilvl="6" w:tplc="2FB0ECA0" w:tentative="1">
      <w:start w:val="1"/>
      <w:numFmt w:val="decimal"/>
      <w:lvlText w:val="%7."/>
      <w:lvlJc w:val="left"/>
      <w:pPr>
        <w:ind w:left="5040" w:hanging="360"/>
      </w:pPr>
    </w:lvl>
    <w:lvl w:ilvl="7" w:tplc="5F0CA78C" w:tentative="1">
      <w:start w:val="1"/>
      <w:numFmt w:val="lowerLetter"/>
      <w:lvlText w:val="%8."/>
      <w:lvlJc w:val="left"/>
      <w:pPr>
        <w:ind w:left="5760" w:hanging="360"/>
      </w:pPr>
    </w:lvl>
    <w:lvl w:ilvl="8" w:tplc="5072A64C" w:tentative="1">
      <w:start w:val="1"/>
      <w:numFmt w:val="lowerRoman"/>
      <w:lvlText w:val="%9."/>
      <w:lvlJc w:val="right"/>
      <w:pPr>
        <w:ind w:left="6480" w:hanging="180"/>
      </w:pPr>
    </w:lvl>
  </w:abstractNum>
  <w:abstractNum w:abstractNumId="23" w15:restartNumberingAfterBreak="0">
    <w:nsid w:val="7DF56374"/>
    <w:multiLevelType w:val="hybridMultilevel"/>
    <w:tmpl w:val="A34AC2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7E7E6A62"/>
    <w:multiLevelType w:val="hybridMultilevel"/>
    <w:tmpl w:val="4F164FEE"/>
    <w:lvl w:ilvl="0" w:tplc="3168B556">
      <w:start w:val="1"/>
      <w:numFmt w:val="decimal"/>
      <w:lvlText w:val="%1."/>
      <w:lvlJc w:val="left"/>
      <w:pPr>
        <w:ind w:left="720" w:hanging="360"/>
      </w:pPr>
      <w:rPr>
        <w:b/>
      </w:rPr>
    </w:lvl>
    <w:lvl w:ilvl="1" w:tplc="3F2CFF4E" w:tentative="1">
      <w:start w:val="1"/>
      <w:numFmt w:val="lowerLetter"/>
      <w:lvlText w:val="%2."/>
      <w:lvlJc w:val="left"/>
      <w:pPr>
        <w:ind w:left="1440" w:hanging="360"/>
      </w:pPr>
    </w:lvl>
    <w:lvl w:ilvl="2" w:tplc="FF02B022" w:tentative="1">
      <w:start w:val="1"/>
      <w:numFmt w:val="lowerRoman"/>
      <w:lvlText w:val="%3."/>
      <w:lvlJc w:val="right"/>
      <w:pPr>
        <w:ind w:left="2160" w:hanging="180"/>
      </w:pPr>
    </w:lvl>
    <w:lvl w:ilvl="3" w:tplc="94A64432" w:tentative="1">
      <w:start w:val="1"/>
      <w:numFmt w:val="decimal"/>
      <w:lvlText w:val="%4."/>
      <w:lvlJc w:val="left"/>
      <w:pPr>
        <w:ind w:left="2880" w:hanging="360"/>
      </w:pPr>
    </w:lvl>
    <w:lvl w:ilvl="4" w:tplc="A7AE6FB8" w:tentative="1">
      <w:start w:val="1"/>
      <w:numFmt w:val="lowerLetter"/>
      <w:lvlText w:val="%5."/>
      <w:lvlJc w:val="left"/>
      <w:pPr>
        <w:ind w:left="3600" w:hanging="360"/>
      </w:pPr>
    </w:lvl>
    <w:lvl w:ilvl="5" w:tplc="76AE573C" w:tentative="1">
      <w:start w:val="1"/>
      <w:numFmt w:val="lowerRoman"/>
      <w:lvlText w:val="%6."/>
      <w:lvlJc w:val="right"/>
      <w:pPr>
        <w:ind w:left="4320" w:hanging="180"/>
      </w:pPr>
    </w:lvl>
    <w:lvl w:ilvl="6" w:tplc="0E3441D6" w:tentative="1">
      <w:start w:val="1"/>
      <w:numFmt w:val="decimal"/>
      <w:lvlText w:val="%7."/>
      <w:lvlJc w:val="left"/>
      <w:pPr>
        <w:ind w:left="5040" w:hanging="360"/>
      </w:pPr>
    </w:lvl>
    <w:lvl w:ilvl="7" w:tplc="1766FFEA" w:tentative="1">
      <w:start w:val="1"/>
      <w:numFmt w:val="lowerLetter"/>
      <w:lvlText w:val="%8."/>
      <w:lvlJc w:val="left"/>
      <w:pPr>
        <w:ind w:left="5760" w:hanging="360"/>
      </w:pPr>
    </w:lvl>
    <w:lvl w:ilvl="8" w:tplc="51800582" w:tentative="1">
      <w:start w:val="1"/>
      <w:numFmt w:val="lowerRoman"/>
      <w:lvlText w:val="%9."/>
      <w:lvlJc w:val="right"/>
      <w:pPr>
        <w:ind w:left="6480" w:hanging="180"/>
      </w:pPr>
    </w:lvl>
  </w:abstractNum>
  <w:abstractNum w:abstractNumId="25" w15:restartNumberingAfterBreak="0">
    <w:nsid w:val="7F0124C8"/>
    <w:multiLevelType w:val="hybridMultilevel"/>
    <w:tmpl w:val="944A6FD0"/>
    <w:lvl w:ilvl="0" w:tplc="8D40557E">
      <w:start w:val="1"/>
      <w:numFmt w:val="decimal"/>
      <w:lvlText w:val="%1"/>
      <w:lvlJc w:val="left"/>
      <w:pPr>
        <w:ind w:left="861" w:hanging="435"/>
      </w:pPr>
      <w:rPr>
        <w:rFonts w:hint="default"/>
        <w:b/>
      </w:rPr>
    </w:lvl>
    <w:lvl w:ilvl="1" w:tplc="161CB2CE" w:tentative="1">
      <w:start w:val="1"/>
      <w:numFmt w:val="lowerLetter"/>
      <w:lvlText w:val="%2."/>
      <w:lvlJc w:val="left"/>
      <w:pPr>
        <w:ind w:left="1506" w:hanging="360"/>
      </w:pPr>
    </w:lvl>
    <w:lvl w:ilvl="2" w:tplc="F5EAC6C2" w:tentative="1">
      <w:start w:val="1"/>
      <w:numFmt w:val="lowerRoman"/>
      <w:lvlText w:val="%3."/>
      <w:lvlJc w:val="right"/>
      <w:pPr>
        <w:ind w:left="2226" w:hanging="180"/>
      </w:pPr>
    </w:lvl>
    <w:lvl w:ilvl="3" w:tplc="9176F83E" w:tentative="1">
      <w:start w:val="1"/>
      <w:numFmt w:val="decimal"/>
      <w:lvlText w:val="%4."/>
      <w:lvlJc w:val="left"/>
      <w:pPr>
        <w:ind w:left="2946" w:hanging="360"/>
      </w:pPr>
    </w:lvl>
    <w:lvl w:ilvl="4" w:tplc="235E5890" w:tentative="1">
      <w:start w:val="1"/>
      <w:numFmt w:val="lowerLetter"/>
      <w:lvlText w:val="%5."/>
      <w:lvlJc w:val="left"/>
      <w:pPr>
        <w:ind w:left="3666" w:hanging="360"/>
      </w:pPr>
    </w:lvl>
    <w:lvl w:ilvl="5" w:tplc="E83E2050" w:tentative="1">
      <w:start w:val="1"/>
      <w:numFmt w:val="lowerRoman"/>
      <w:lvlText w:val="%6."/>
      <w:lvlJc w:val="right"/>
      <w:pPr>
        <w:ind w:left="4386" w:hanging="180"/>
      </w:pPr>
    </w:lvl>
    <w:lvl w:ilvl="6" w:tplc="E606265C" w:tentative="1">
      <w:start w:val="1"/>
      <w:numFmt w:val="decimal"/>
      <w:lvlText w:val="%7."/>
      <w:lvlJc w:val="left"/>
      <w:pPr>
        <w:ind w:left="5106" w:hanging="360"/>
      </w:pPr>
    </w:lvl>
    <w:lvl w:ilvl="7" w:tplc="0884F1D8" w:tentative="1">
      <w:start w:val="1"/>
      <w:numFmt w:val="lowerLetter"/>
      <w:lvlText w:val="%8."/>
      <w:lvlJc w:val="left"/>
      <w:pPr>
        <w:ind w:left="5826" w:hanging="360"/>
      </w:pPr>
    </w:lvl>
    <w:lvl w:ilvl="8" w:tplc="89AADDE4" w:tentative="1">
      <w:start w:val="1"/>
      <w:numFmt w:val="lowerRoman"/>
      <w:lvlText w:val="%9."/>
      <w:lvlJc w:val="right"/>
      <w:pPr>
        <w:ind w:left="6546" w:hanging="180"/>
      </w:pPr>
    </w:lvl>
  </w:abstractNum>
  <w:num w:numId="1">
    <w:abstractNumId w:val="24"/>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15"/>
  </w:num>
  <w:num w:numId="8">
    <w:abstractNumId w:val="25"/>
  </w:num>
  <w:num w:numId="9">
    <w:abstractNumId w:val="21"/>
  </w:num>
  <w:num w:numId="10">
    <w:abstractNumId w:val="22"/>
  </w:num>
  <w:num w:numId="11">
    <w:abstractNumId w:val="12"/>
  </w:num>
  <w:num w:numId="12">
    <w:abstractNumId w:val="9"/>
  </w:num>
  <w:num w:numId="13">
    <w:abstractNumId w:val="14"/>
  </w:num>
  <w:num w:numId="14">
    <w:abstractNumId w:val="8"/>
  </w:num>
  <w:num w:numId="15">
    <w:abstractNumId w:val="10"/>
  </w:num>
  <w:num w:numId="16">
    <w:abstractNumId w:val="20"/>
  </w:num>
  <w:num w:numId="17">
    <w:abstractNumId w:val="23"/>
  </w:num>
  <w:num w:numId="18">
    <w:abstractNumId w:val="1"/>
  </w:num>
  <w:num w:numId="19">
    <w:abstractNumId w:val="7"/>
  </w:num>
  <w:num w:numId="20">
    <w:abstractNumId w:val="5"/>
  </w:num>
  <w:num w:numId="21">
    <w:abstractNumId w:val="17"/>
  </w:num>
  <w:num w:numId="22">
    <w:abstractNumId w:val="13"/>
  </w:num>
  <w:num w:numId="23">
    <w:abstractNumId w:val="11"/>
  </w:num>
  <w:num w:numId="24">
    <w:abstractNumId w:val="18"/>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DC"/>
    <w:rsid w:val="000221E8"/>
    <w:rsid w:val="00037692"/>
    <w:rsid w:val="00045D7B"/>
    <w:rsid w:val="00061E74"/>
    <w:rsid w:val="000A135C"/>
    <w:rsid w:val="000B78AF"/>
    <w:rsid w:val="000C464D"/>
    <w:rsid w:val="000E29E5"/>
    <w:rsid w:val="001B14BF"/>
    <w:rsid w:val="001B37A6"/>
    <w:rsid w:val="001D3D57"/>
    <w:rsid w:val="00253BD3"/>
    <w:rsid w:val="00284F13"/>
    <w:rsid w:val="00291DA2"/>
    <w:rsid w:val="002D16E8"/>
    <w:rsid w:val="002F0F18"/>
    <w:rsid w:val="00403170"/>
    <w:rsid w:val="0050525D"/>
    <w:rsid w:val="005137BD"/>
    <w:rsid w:val="005253A2"/>
    <w:rsid w:val="0057790E"/>
    <w:rsid w:val="0063272A"/>
    <w:rsid w:val="006B04A4"/>
    <w:rsid w:val="006E2910"/>
    <w:rsid w:val="00711D17"/>
    <w:rsid w:val="00711E74"/>
    <w:rsid w:val="00737425"/>
    <w:rsid w:val="007770A0"/>
    <w:rsid w:val="007B3546"/>
    <w:rsid w:val="007D13AD"/>
    <w:rsid w:val="007E2CE6"/>
    <w:rsid w:val="007F01DC"/>
    <w:rsid w:val="00811AE7"/>
    <w:rsid w:val="0081720F"/>
    <w:rsid w:val="00844D72"/>
    <w:rsid w:val="008A4651"/>
    <w:rsid w:val="008B081A"/>
    <w:rsid w:val="008B6DA1"/>
    <w:rsid w:val="008C56E6"/>
    <w:rsid w:val="008D5F72"/>
    <w:rsid w:val="0092235B"/>
    <w:rsid w:val="009432D7"/>
    <w:rsid w:val="0096237F"/>
    <w:rsid w:val="00972F5E"/>
    <w:rsid w:val="009B48E9"/>
    <w:rsid w:val="00A57172"/>
    <w:rsid w:val="00A77EEB"/>
    <w:rsid w:val="00A85D1B"/>
    <w:rsid w:val="00AA028D"/>
    <w:rsid w:val="00AF5DFE"/>
    <w:rsid w:val="00B25CE4"/>
    <w:rsid w:val="00B43EAF"/>
    <w:rsid w:val="00BA5A89"/>
    <w:rsid w:val="00BD6A18"/>
    <w:rsid w:val="00BD71B2"/>
    <w:rsid w:val="00BE22D6"/>
    <w:rsid w:val="00BF32EB"/>
    <w:rsid w:val="00C21B85"/>
    <w:rsid w:val="00C3648F"/>
    <w:rsid w:val="00C43EC8"/>
    <w:rsid w:val="00C51282"/>
    <w:rsid w:val="00C81243"/>
    <w:rsid w:val="00C96076"/>
    <w:rsid w:val="00CF5CA6"/>
    <w:rsid w:val="00D47720"/>
    <w:rsid w:val="00D53F42"/>
    <w:rsid w:val="00D96CF2"/>
    <w:rsid w:val="00E779A5"/>
    <w:rsid w:val="00E927FA"/>
    <w:rsid w:val="00EC5F90"/>
    <w:rsid w:val="00F13254"/>
    <w:rsid w:val="00F14A8E"/>
    <w:rsid w:val="00F70E0F"/>
    <w:rsid w:val="00F729FA"/>
    <w:rsid w:val="00F777B8"/>
    <w:rsid w:val="00F80F25"/>
    <w:rsid w:val="00FE0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D084"/>
  <w15:docId w15:val="{538AC53B-5382-4ADC-A85B-1E862B5C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DA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E56"/>
    <w:pPr>
      <w:ind w:left="720"/>
      <w:contextualSpacing/>
    </w:pPr>
  </w:style>
  <w:style w:type="table" w:styleId="TableGrid">
    <w:name w:val="Table Grid"/>
    <w:basedOn w:val="TableNormal"/>
    <w:uiPriority w:val="59"/>
    <w:rsid w:val="000F4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E56"/>
    <w:rPr>
      <w:color w:val="0000FF" w:themeColor="hyperlink"/>
      <w:u w:val="single"/>
    </w:rPr>
  </w:style>
  <w:style w:type="paragraph" w:styleId="Header">
    <w:name w:val="header"/>
    <w:basedOn w:val="Normal"/>
    <w:link w:val="HeaderChar"/>
    <w:uiPriority w:val="99"/>
    <w:unhideWhenUsed/>
    <w:rsid w:val="000F4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E56"/>
  </w:style>
  <w:style w:type="paragraph" w:styleId="Footer">
    <w:name w:val="footer"/>
    <w:basedOn w:val="Normal"/>
    <w:link w:val="FooterChar"/>
    <w:unhideWhenUsed/>
    <w:rsid w:val="000F4E56"/>
    <w:pPr>
      <w:tabs>
        <w:tab w:val="center" w:pos="4513"/>
        <w:tab w:val="right" w:pos="9026"/>
      </w:tabs>
      <w:spacing w:after="0" w:line="240" w:lineRule="auto"/>
    </w:pPr>
  </w:style>
  <w:style w:type="character" w:customStyle="1" w:styleId="FooterChar">
    <w:name w:val="Footer Char"/>
    <w:basedOn w:val="DefaultParagraphFont"/>
    <w:link w:val="Footer"/>
    <w:rsid w:val="000F4E56"/>
  </w:style>
  <w:style w:type="character" w:styleId="PlaceholderText">
    <w:name w:val="Placeholder Text"/>
    <w:basedOn w:val="DefaultParagraphFont"/>
    <w:uiPriority w:val="99"/>
    <w:semiHidden/>
    <w:rsid w:val="000F4E56"/>
    <w:rPr>
      <w:color w:val="808080"/>
    </w:rPr>
  </w:style>
  <w:style w:type="paragraph" w:styleId="BalloonText">
    <w:name w:val="Balloon Text"/>
    <w:basedOn w:val="Normal"/>
    <w:link w:val="BalloonTextChar"/>
    <w:uiPriority w:val="99"/>
    <w:semiHidden/>
    <w:unhideWhenUsed/>
    <w:rsid w:val="000F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E56"/>
    <w:rPr>
      <w:rFonts w:ascii="Tahoma" w:hAnsi="Tahoma" w:cs="Tahoma"/>
      <w:sz w:val="16"/>
      <w:szCs w:val="16"/>
    </w:rPr>
  </w:style>
  <w:style w:type="character" w:customStyle="1" w:styleId="Style1">
    <w:name w:val="Style1"/>
    <w:basedOn w:val="DefaultParagraphFont"/>
    <w:uiPriority w:val="1"/>
    <w:rsid w:val="00B77953"/>
    <w:rPr>
      <w:rFonts w:asciiTheme="majorHAnsi" w:hAnsiTheme="majorHAnsi"/>
      <w:b/>
      <w:sz w:val="28"/>
    </w:rPr>
  </w:style>
  <w:style w:type="character" w:customStyle="1" w:styleId="Style2">
    <w:name w:val="Style2"/>
    <w:basedOn w:val="DefaultParagraphFont"/>
    <w:uiPriority w:val="1"/>
    <w:rsid w:val="009D5B4F"/>
    <w:rPr>
      <w:rFonts w:ascii="Times New Roman" w:hAnsi="Times New Roman"/>
      <w:b/>
      <w:sz w:val="28"/>
    </w:rPr>
  </w:style>
  <w:style w:type="character" w:styleId="CommentReference">
    <w:name w:val="annotation reference"/>
    <w:basedOn w:val="DefaultParagraphFont"/>
    <w:uiPriority w:val="99"/>
    <w:semiHidden/>
    <w:unhideWhenUsed/>
    <w:rsid w:val="00587BAE"/>
    <w:rPr>
      <w:sz w:val="16"/>
      <w:szCs w:val="16"/>
    </w:rPr>
  </w:style>
  <w:style w:type="paragraph" w:styleId="CommentText">
    <w:name w:val="annotation text"/>
    <w:basedOn w:val="Normal"/>
    <w:link w:val="CommentTextChar"/>
    <w:uiPriority w:val="99"/>
    <w:semiHidden/>
    <w:unhideWhenUsed/>
    <w:rsid w:val="00587BAE"/>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587BAE"/>
    <w:rPr>
      <w:rFonts w:ascii="Times New Roman" w:eastAsia="Calibri" w:hAnsi="Times New Roman" w:cs="Times New Roman"/>
      <w:sz w:val="20"/>
      <w:szCs w:val="20"/>
    </w:rPr>
  </w:style>
  <w:style w:type="paragraph" w:customStyle="1" w:styleId="Bullet">
    <w:name w:val="Bullet"/>
    <w:basedOn w:val="Normal"/>
    <w:rsid w:val="00CB0A08"/>
    <w:pPr>
      <w:numPr>
        <w:numId w:val="3"/>
      </w:numPr>
      <w:spacing w:after="240" w:line="240" w:lineRule="auto"/>
    </w:pPr>
    <w:rPr>
      <w:rFonts w:ascii="Times New Roman" w:eastAsia="Times New Roman" w:hAnsi="Times New Roman" w:cs="Times New Roman"/>
      <w:szCs w:val="24"/>
    </w:rPr>
  </w:style>
  <w:style w:type="paragraph" w:customStyle="1" w:styleId="Dash">
    <w:name w:val="Dash"/>
    <w:basedOn w:val="Normal"/>
    <w:rsid w:val="00CB0A08"/>
    <w:pPr>
      <w:numPr>
        <w:ilvl w:val="1"/>
        <w:numId w:val="3"/>
      </w:numPr>
      <w:spacing w:after="240" w:line="240" w:lineRule="auto"/>
    </w:pPr>
    <w:rPr>
      <w:rFonts w:ascii="Times New Roman" w:eastAsia="Times New Roman" w:hAnsi="Times New Roman" w:cs="Times New Roman"/>
      <w:szCs w:val="24"/>
    </w:rPr>
  </w:style>
  <w:style w:type="paragraph" w:customStyle="1" w:styleId="DoubleDot">
    <w:name w:val="Double Dot"/>
    <w:basedOn w:val="Normal"/>
    <w:rsid w:val="00CB0A08"/>
    <w:pPr>
      <w:numPr>
        <w:ilvl w:val="2"/>
        <w:numId w:val="3"/>
      </w:numPr>
      <w:spacing w:after="240" w:line="240" w:lineRule="auto"/>
    </w:pPr>
    <w:rPr>
      <w:rFonts w:ascii="Times New Roman" w:eastAsia="Times New Roman" w:hAnsi="Times New Roman" w:cs="Times New Roman"/>
      <w:szCs w:val="24"/>
    </w:rPr>
  </w:style>
  <w:style w:type="paragraph" w:customStyle="1" w:styleId="numberedpara">
    <w:name w:val="numbered para"/>
    <w:basedOn w:val="Normal"/>
    <w:rsid w:val="003A3B57"/>
    <w:pPr>
      <w:keepLines/>
      <w:numPr>
        <w:numId w:val="4"/>
      </w:numPr>
      <w:spacing w:after="0" w:line="240" w:lineRule="auto"/>
    </w:pPr>
    <w:rPr>
      <w:rFonts w:ascii="Calibri" w:eastAsia="Times New Roman" w:hAnsi="Calibri" w:cs="Times New Roman"/>
      <w:szCs w:val="16"/>
    </w:rPr>
  </w:style>
  <w:style w:type="paragraph" w:styleId="CommentSubject">
    <w:name w:val="annotation subject"/>
    <w:basedOn w:val="CommentText"/>
    <w:next w:val="CommentText"/>
    <w:link w:val="CommentSubjectChar"/>
    <w:uiPriority w:val="99"/>
    <w:semiHidden/>
    <w:unhideWhenUsed/>
    <w:rsid w:val="00604F8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04F89"/>
    <w:rPr>
      <w:rFonts w:ascii="Times New Roman" w:eastAsia="Calibri" w:hAnsi="Times New Roman" w:cs="Times New Roman"/>
      <w:b/>
      <w:bCs/>
      <w:sz w:val="20"/>
      <w:szCs w:val="20"/>
    </w:rPr>
  </w:style>
  <w:style w:type="paragraph" w:styleId="Revision">
    <w:name w:val="Revision"/>
    <w:hidden/>
    <w:uiPriority w:val="99"/>
    <w:semiHidden/>
    <w:rsid w:val="00604F89"/>
    <w:pPr>
      <w:spacing w:after="0" w:line="240" w:lineRule="auto"/>
    </w:pPr>
  </w:style>
  <w:style w:type="character" w:customStyle="1" w:styleId="lexicon-term">
    <w:name w:val="lexicon-term"/>
    <w:basedOn w:val="DefaultParagraphFont"/>
    <w:rsid w:val="00B411BF"/>
    <w:rPr>
      <w:strike w:val="0"/>
      <w:dstrike w:val="0"/>
      <w:u w:val="none"/>
      <w:effect w:val="none"/>
    </w:rPr>
  </w:style>
  <w:style w:type="character" w:styleId="Strong">
    <w:name w:val="Strong"/>
    <w:basedOn w:val="DefaultParagraphFont"/>
    <w:uiPriority w:val="22"/>
    <w:qFormat/>
    <w:rsid w:val="00BF32EB"/>
    <w:rPr>
      <w:b/>
      <w:bCs/>
      <w:sz w:val="24"/>
    </w:rPr>
  </w:style>
  <w:style w:type="character" w:styleId="FollowedHyperlink">
    <w:name w:val="FollowedHyperlink"/>
    <w:basedOn w:val="DefaultParagraphFont"/>
    <w:uiPriority w:val="99"/>
    <w:semiHidden/>
    <w:unhideWhenUsed/>
    <w:rsid w:val="00B25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11739">
      <w:bodyDiv w:val="1"/>
      <w:marLeft w:val="0"/>
      <w:marRight w:val="0"/>
      <w:marTop w:val="0"/>
      <w:marBottom w:val="0"/>
      <w:divBdr>
        <w:top w:val="none" w:sz="0" w:space="0" w:color="auto"/>
        <w:left w:val="none" w:sz="0" w:space="0" w:color="auto"/>
        <w:bottom w:val="none" w:sz="0" w:space="0" w:color="auto"/>
        <w:right w:val="none" w:sz="0" w:space="0" w:color="auto"/>
      </w:divBdr>
    </w:div>
    <w:div w:id="126611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C80393F-7961-44D6-8054-F0CBC6736F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8CD00D6F2D9C14C93986B1DCBCE2604" ma:contentTypeVersion="" ma:contentTypeDescription="PDMS Document Site Content Type" ma:contentTypeScope="" ma:versionID="faef548b50a05f572a299a50621e92bc">
  <xsd:schema xmlns:xsd="http://www.w3.org/2001/XMLSchema" xmlns:xs="http://www.w3.org/2001/XMLSchema" xmlns:p="http://schemas.microsoft.com/office/2006/metadata/properties" xmlns:ns2="BC80393F-7961-44D6-8054-F0CBC6736F06" targetNamespace="http://schemas.microsoft.com/office/2006/metadata/properties" ma:root="true" ma:fieldsID="e03318952088c0937cc3b08726798129" ns2:_="">
    <xsd:import namespace="BC80393F-7961-44D6-8054-F0CBC6736F0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0393F-7961-44D6-8054-F0CBC6736F0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B5612-BFF8-4ABF-A22F-143E487F530C}">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C80393F-7961-44D6-8054-F0CBC6736F06"/>
    <ds:schemaRef ds:uri="http://www.w3.org/XML/1998/namespace"/>
    <ds:schemaRef ds:uri="http://purl.org/dc/elements/1.1/"/>
  </ds:schemaRefs>
</ds:datastoreItem>
</file>

<file path=customXml/itemProps2.xml><?xml version="1.0" encoding="utf-8"?>
<ds:datastoreItem xmlns:ds="http://schemas.openxmlformats.org/officeDocument/2006/customXml" ds:itemID="{AB7B68FA-A171-4F72-9D13-D392C79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0393F-7961-44D6-8054-F0CBC6736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EF91A-A631-4C9A-92F9-99723284DF36}">
  <ds:schemaRefs>
    <ds:schemaRef ds:uri="http://schemas.microsoft.com/sharepoint/v3/contenttype/forms"/>
  </ds:schemaRefs>
</ds:datastoreItem>
</file>

<file path=customXml/itemProps4.xml><?xml version="1.0" encoding="utf-8"?>
<ds:datastoreItem xmlns:ds="http://schemas.openxmlformats.org/officeDocument/2006/customXml" ds:itemID="{1A1AB8A0-3C1E-48D1-9ACF-244BF8FA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AD197239.dotm</Template>
  <TotalTime>4</TotalTime>
  <Pages>5</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Birmingham Ministerial Submission</vt:lpstr>
    </vt:vector>
  </TitlesOfParts>
  <Company>Australian Government</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Ministerial Submission</dc:title>
  <dc:creator>Kate Akers</dc:creator>
  <cp:lastModifiedBy>SPODNIK,Suzana</cp:lastModifiedBy>
  <cp:revision>9</cp:revision>
  <cp:lastPrinted>2017-12-12T06:06:00Z</cp:lastPrinted>
  <dcterms:created xsi:type="dcterms:W3CDTF">2018-11-01T00:57:00Z</dcterms:created>
  <dcterms:modified xsi:type="dcterms:W3CDTF">2018-11-23T02:48:00Z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20 December 2017</vt:lpwstr>
  </property>
  <property fmtid="{D5CDD505-2E9C-101B-9397-08002B2CF9AE}" pid="4" name="ClearanceDueDate">
    <vt:lpwstr>13 December 2017</vt:lpwstr>
  </property>
  <property fmtid="{D5CDD505-2E9C-101B-9397-08002B2CF9AE}" pid="5" name="ContentTypeId">
    <vt:lpwstr>0x010100266966F133664895A6EE3632470D45F502003E99BAF732316B47B03199B8F8630595</vt:lpwstr>
  </property>
  <property fmtid="{D5CDD505-2E9C-101B-9397-08002B2CF9AE}" pid="6" name="Electorates">
    <vt:lpwstr> </vt:lpwstr>
  </property>
  <property fmtid="{D5CDD505-2E9C-101B-9397-08002B2CF9AE}" pid="7" name="GroupResponsible">
    <vt:lpwstr>HERI - Higher Education</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David Learmonth</vt:lpwstr>
  </property>
  <property fmtid="{D5CDD505-2E9C-101B-9397-08002B2CF9AE}" pid="11" name="Ministers">
    <vt:lpwstr>Simon Birmingham</vt:lpwstr>
  </property>
  <property fmtid="{D5CDD505-2E9C-101B-9397-08002B2CF9AE}" pid="12" name="PdrId">
    <vt:lpwstr>MS16-001821</vt:lpwstr>
  </property>
  <property fmtid="{D5CDD505-2E9C-101B-9397-08002B2CF9AE}" pid="13" name="Principal">
    <vt:lpwstr>Minister Birmingham</vt:lpwstr>
  </property>
  <property fmtid="{D5CDD505-2E9C-101B-9397-08002B2CF9AE}" pid="14" name="ReasonForSensitivity">
    <vt:lpwstr/>
  </property>
  <property fmtid="{D5CDD505-2E9C-101B-9397-08002B2CF9AE}" pid="15" name="RegisteredDate">
    <vt:lpwstr>01 December 2016</vt:lpwstr>
  </property>
  <property fmtid="{D5CDD505-2E9C-101B-9397-08002B2CF9AE}" pid="16" name="RequestedAction">
    <vt:lpwstr>Signature</vt:lpwstr>
  </property>
  <property fmtid="{D5CDD505-2E9C-101B-9397-08002B2CF9AE}" pid="17" name="ResponsibleMinister">
    <vt:lpwstr>Simon Birmingham</vt:lpwstr>
  </property>
  <property fmtid="{D5CDD505-2E9C-101B-9397-08002B2CF9AE}" pid="18" name="SecurityClassification">
    <vt:lpwstr>UNCLASSIFIED  </vt:lpwstr>
  </property>
  <property fmtid="{D5CDD505-2E9C-101B-9397-08002B2CF9AE}" pid="19" name="Subject">
    <vt:lpwstr>Legislative Maximum Payment for Other Grants and Commonwealth Scholarships under the Higher Education Support Act 2003</vt:lpwstr>
  </property>
  <property fmtid="{D5CDD505-2E9C-101B-9397-08002B2CF9AE}" pid="20" name="TaskSeqNo">
    <vt:lpwstr>0</vt:lpwstr>
  </property>
  <property fmtid="{D5CDD505-2E9C-101B-9397-08002B2CF9AE}" pid="21" name="TemplateSubType">
    <vt:lpwstr>Standard Brief</vt:lpwstr>
  </property>
  <property fmtid="{D5CDD505-2E9C-101B-9397-08002B2CF9AE}" pid="22" name="TemplateType">
    <vt:lpwstr>Information Submission</vt:lpwstr>
  </property>
  <property fmtid="{D5CDD505-2E9C-101B-9397-08002B2CF9AE}" pid="23" name="TrustedGroups">
    <vt:lpwstr>Parliamentary Coordinator MS, DLO, Ministerial Staff - Coalition 2013, Business Administrator, Limited Distribution MS</vt:lpwstr>
  </property>
</Properties>
</file>