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614305" w14:textId="77777777" w:rsidR="00A55C0B" w:rsidRPr="00863435" w:rsidRDefault="004D2843" w:rsidP="004D2843">
      <w:pPr>
        <w:jc w:val="center"/>
        <w:rPr>
          <w:rFonts w:ascii="Times New Roman" w:hAnsi="Times New Roman" w:cs="Times New Roman"/>
          <w:b/>
          <w:sz w:val="28"/>
          <w:szCs w:val="28"/>
        </w:rPr>
      </w:pPr>
      <w:r w:rsidRPr="00863435">
        <w:rPr>
          <w:rFonts w:ascii="Times New Roman" w:hAnsi="Times New Roman" w:cs="Times New Roman"/>
          <w:b/>
          <w:sz w:val="28"/>
          <w:szCs w:val="28"/>
        </w:rPr>
        <w:t>EXPLANATORY STATEMENT</w:t>
      </w:r>
    </w:p>
    <w:p w14:paraId="13A54A55" w14:textId="4F8ABDFD" w:rsidR="00403A62" w:rsidRDefault="00863435" w:rsidP="004D2843">
      <w:pPr>
        <w:jc w:val="center"/>
        <w:rPr>
          <w:rFonts w:ascii="Times New Roman" w:hAnsi="Times New Roman" w:cs="Times New Roman"/>
          <w:b/>
          <w:i/>
        </w:rPr>
      </w:pPr>
      <w:r w:rsidRPr="00863435">
        <w:rPr>
          <w:rFonts w:ascii="Times New Roman" w:hAnsi="Times New Roman" w:cs="Times New Roman"/>
          <w:b/>
          <w:i/>
        </w:rPr>
        <w:t>NATIONAL HEALTH ACT 1953</w:t>
      </w:r>
    </w:p>
    <w:p w14:paraId="18A766E8" w14:textId="17B29760" w:rsidR="00863435" w:rsidRDefault="00863435" w:rsidP="00863435">
      <w:pPr>
        <w:jc w:val="center"/>
        <w:rPr>
          <w:rFonts w:ascii="Times New Roman" w:hAnsi="Times New Roman" w:cs="Times New Roman"/>
          <w:b/>
          <w:i/>
        </w:rPr>
      </w:pPr>
      <w:r w:rsidRPr="00863435">
        <w:rPr>
          <w:rFonts w:ascii="Times New Roman" w:hAnsi="Times New Roman" w:cs="Times New Roman"/>
          <w:b/>
          <w:i/>
        </w:rPr>
        <w:t xml:space="preserve">National Health (Growth Hormone Program) </w:t>
      </w:r>
      <w:r w:rsidR="00B84301">
        <w:rPr>
          <w:rFonts w:ascii="Times New Roman" w:hAnsi="Times New Roman" w:cs="Times New Roman"/>
          <w:b/>
          <w:i/>
        </w:rPr>
        <w:t xml:space="preserve">Special Arrangement </w:t>
      </w:r>
      <w:r w:rsidRPr="00863435">
        <w:rPr>
          <w:rFonts w:ascii="Times New Roman" w:hAnsi="Times New Roman" w:cs="Times New Roman"/>
          <w:b/>
          <w:i/>
        </w:rPr>
        <w:t xml:space="preserve">Amendment (Adult Use) </w:t>
      </w:r>
      <w:r w:rsidR="00B84301">
        <w:rPr>
          <w:rFonts w:ascii="Times New Roman" w:hAnsi="Times New Roman" w:cs="Times New Roman"/>
          <w:b/>
          <w:i/>
        </w:rPr>
        <w:t xml:space="preserve">Instrument </w:t>
      </w:r>
      <w:r w:rsidRPr="00863435">
        <w:rPr>
          <w:rFonts w:ascii="Times New Roman" w:hAnsi="Times New Roman" w:cs="Times New Roman"/>
          <w:b/>
          <w:i/>
        </w:rPr>
        <w:t>2018</w:t>
      </w:r>
      <w:r>
        <w:rPr>
          <w:rFonts w:ascii="Times New Roman" w:hAnsi="Times New Roman" w:cs="Times New Roman"/>
          <w:b/>
          <w:i/>
        </w:rPr>
        <w:t xml:space="preserve"> </w:t>
      </w:r>
    </w:p>
    <w:p w14:paraId="6EE88189" w14:textId="1F7EB0AA" w:rsidR="00863435" w:rsidRPr="00863435" w:rsidRDefault="00863435" w:rsidP="00863435">
      <w:pPr>
        <w:jc w:val="center"/>
        <w:rPr>
          <w:rFonts w:ascii="Times New Roman" w:hAnsi="Times New Roman" w:cs="Times New Roman"/>
          <w:b/>
        </w:rPr>
      </w:pPr>
      <w:r w:rsidRPr="00863435">
        <w:rPr>
          <w:rFonts w:ascii="Times New Roman" w:hAnsi="Times New Roman" w:cs="Times New Roman"/>
          <w:b/>
        </w:rPr>
        <w:t xml:space="preserve">PB </w:t>
      </w:r>
      <w:r w:rsidR="005F6461">
        <w:rPr>
          <w:rFonts w:ascii="Times New Roman" w:hAnsi="Times New Roman" w:cs="Times New Roman"/>
          <w:b/>
        </w:rPr>
        <w:t>96</w:t>
      </w:r>
      <w:r w:rsidRPr="00863435">
        <w:rPr>
          <w:rFonts w:ascii="Times New Roman" w:hAnsi="Times New Roman" w:cs="Times New Roman"/>
          <w:b/>
        </w:rPr>
        <w:t xml:space="preserve"> </w:t>
      </w:r>
      <w:r w:rsidR="004D1907">
        <w:rPr>
          <w:rFonts w:ascii="Times New Roman" w:hAnsi="Times New Roman" w:cs="Times New Roman"/>
          <w:b/>
        </w:rPr>
        <w:t>o</w:t>
      </w:r>
      <w:r w:rsidR="007D437B">
        <w:rPr>
          <w:rFonts w:ascii="Times New Roman" w:hAnsi="Times New Roman" w:cs="Times New Roman"/>
          <w:b/>
        </w:rPr>
        <w:t>f</w:t>
      </w:r>
      <w:r w:rsidRPr="00863435">
        <w:rPr>
          <w:rFonts w:ascii="Times New Roman" w:hAnsi="Times New Roman" w:cs="Times New Roman"/>
          <w:b/>
        </w:rPr>
        <w:t xml:space="preserve"> 2018</w:t>
      </w:r>
    </w:p>
    <w:p w14:paraId="0EFEBE09" w14:textId="77777777" w:rsidR="004D2843" w:rsidRPr="00E817CF" w:rsidRDefault="004D2843" w:rsidP="00AD500F">
      <w:pPr>
        <w:spacing w:before="280"/>
        <w:rPr>
          <w:rFonts w:ascii="Times New Roman" w:hAnsi="Times New Roman" w:cs="Times New Roman"/>
          <w:b/>
        </w:rPr>
      </w:pPr>
      <w:r w:rsidRPr="00E817CF">
        <w:rPr>
          <w:rFonts w:ascii="Times New Roman" w:hAnsi="Times New Roman" w:cs="Times New Roman"/>
          <w:b/>
        </w:rPr>
        <w:t>Authority</w:t>
      </w:r>
    </w:p>
    <w:p w14:paraId="20D4A17E" w14:textId="74B1B455" w:rsidR="00CA2989" w:rsidRPr="00E817CF" w:rsidRDefault="004D1907" w:rsidP="002F12A7">
      <w:pPr>
        <w:rPr>
          <w:rFonts w:ascii="Times New Roman" w:hAnsi="Times New Roman" w:cs="Times New Roman"/>
        </w:rPr>
      </w:pPr>
      <w:r>
        <w:rPr>
          <w:rFonts w:ascii="Times New Roman" w:hAnsi="Times New Roman" w:cs="Times New Roman"/>
        </w:rPr>
        <w:t xml:space="preserve">This instrument is made under section 100 of the </w:t>
      </w:r>
      <w:r w:rsidRPr="00204D30">
        <w:rPr>
          <w:rFonts w:ascii="Times New Roman" w:hAnsi="Times New Roman" w:cs="Times New Roman"/>
          <w:i/>
        </w:rPr>
        <w:t>National Health Act 1953</w:t>
      </w:r>
      <w:r>
        <w:rPr>
          <w:rFonts w:ascii="Times New Roman" w:hAnsi="Times New Roman" w:cs="Times New Roman"/>
        </w:rPr>
        <w:t xml:space="preserve"> (the Act).  </w:t>
      </w:r>
      <w:r w:rsidR="002F12A7" w:rsidRPr="00E817CF">
        <w:rPr>
          <w:rFonts w:ascii="Times New Roman" w:hAnsi="Times New Roman" w:cs="Times New Roman"/>
        </w:rPr>
        <w:t xml:space="preserve">Subsection </w:t>
      </w:r>
      <w:r w:rsidR="00863435" w:rsidRPr="00E817CF">
        <w:rPr>
          <w:rFonts w:ascii="Times New Roman" w:hAnsi="Times New Roman" w:cs="Times New Roman"/>
        </w:rPr>
        <w:t>100</w:t>
      </w:r>
      <w:r w:rsidR="002F12A7" w:rsidRPr="00E817CF">
        <w:rPr>
          <w:rFonts w:ascii="Times New Roman" w:hAnsi="Times New Roman" w:cs="Times New Roman"/>
        </w:rPr>
        <w:t>(1) of the Act</w:t>
      </w:r>
      <w:r w:rsidR="00863435" w:rsidRPr="00E817CF">
        <w:rPr>
          <w:rFonts w:ascii="Times New Roman" w:hAnsi="Times New Roman" w:cs="Times New Roman"/>
        </w:rPr>
        <w:t xml:space="preserve"> enables the Minister to make special arrangements for the supply of pharmaceutical benefits</w:t>
      </w:r>
      <w:r w:rsidR="002F12A7" w:rsidRPr="00E817CF">
        <w:rPr>
          <w:rFonts w:ascii="Times New Roman" w:hAnsi="Times New Roman" w:cs="Times New Roman"/>
        </w:rPr>
        <w:t>.</w:t>
      </w:r>
      <w:r w:rsidR="00863435" w:rsidRPr="00E817CF">
        <w:rPr>
          <w:rFonts w:ascii="Times New Roman" w:hAnsi="Times New Roman" w:cs="Times New Roman"/>
        </w:rPr>
        <w:t xml:space="preserve">  Subsection 100(2) of the Act provides that the Minister may vary or revoke a special arrangement</w:t>
      </w:r>
      <w:r w:rsidR="007D437B">
        <w:rPr>
          <w:rFonts w:ascii="Times New Roman" w:hAnsi="Times New Roman" w:cs="Times New Roman"/>
        </w:rPr>
        <w:t xml:space="preserve"> made</w:t>
      </w:r>
      <w:r w:rsidR="00863435" w:rsidRPr="00E817CF">
        <w:rPr>
          <w:rFonts w:ascii="Times New Roman" w:hAnsi="Times New Roman" w:cs="Times New Roman"/>
        </w:rPr>
        <w:t xml:space="preserve"> under subsection 100(1).</w:t>
      </w:r>
    </w:p>
    <w:p w14:paraId="40E79DDB" w14:textId="4E1702E3" w:rsidR="002F12A7" w:rsidRPr="00E817CF" w:rsidRDefault="00CA2989" w:rsidP="002F12A7">
      <w:pPr>
        <w:rPr>
          <w:rFonts w:ascii="Times New Roman" w:hAnsi="Times New Roman" w:cs="Times New Roman"/>
        </w:rPr>
      </w:pPr>
      <w:r w:rsidRPr="00E817CF">
        <w:rPr>
          <w:rFonts w:ascii="Times New Roman" w:hAnsi="Times New Roman" w:cs="Times New Roman"/>
        </w:rPr>
        <w:t xml:space="preserve">Subsection 100(3) of the Act provides that Part VII of the Act, and instruments made for the purposes of Part VII, have effect subject to a special arrangement made under subsection 100(1).  </w:t>
      </w:r>
      <w:r w:rsidR="00863435" w:rsidRPr="00E817CF">
        <w:rPr>
          <w:rFonts w:ascii="Times New Roman" w:hAnsi="Times New Roman" w:cs="Times New Roman"/>
        </w:rPr>
        <w:t xml:space="preserve">  </w:t>
      </w:r>
      <w:r w:rsidR="002F12A7" w:rsidRPr="00E817CF">
        <w:rPr>
          <w:rFonts w:ascii="Times New Roman" w:hAnsi="Times New Roman" w:cs="Times New Roman"/>
        </w:rPr>
        <w:t xml:space="preserve">  </w:t>
      </w:r>
    </w:p>
    <w:p w14:paraId="329F9F28" w14:textId="03F86057" w:rsidR="00C57E29" w:rsidRPr="00E817CF" w:rsidRDefault="00C57E29" w:rsidP="004D2843">
      <w:pPr>
        <w:rPr>
          <w:rFonts w:ascii="Times New Roman" w:hAnsi="Times New Roman" w:cs="Times New Roman"/>
          <w:b/>
        </w:rPr>
      </w:pPr>
      <w:r w:rsidRPr="00E817CF">
        <w:rPr>
          <w:rFonts w:ascii="Times New Roman" w:hAnsi="Times New Roman" w:cs="Times New Roman"/>
          <w:b/>
        </w:rPr>
        <w:t xml:space="preserve">Purpose </w:t>
      </w:r>
    </w:p>
    <w:p w14:paraId="4965745E" w14:textId="00047903" w:rsidR="007D437B" w:rsidRDefault="00E817CF" w:rsidP="004D2843">
      <w:pPr>
        <w:rPr>
          <w:rFonts w:ascii="Times New Roman" w:hAnsi="Times New Roman" w:cs="Times New Roman"/>
        </w:rPr>
      </w:pPr>
      <w:r w:rsidRPr="00E817CF">
        <w:rPr>
          <w:rFonts w:ascii="Times New Roman" w:hAnsi="Times New Roman" w:cs="Times New Roman"/>
        </w:rPr>
        <w:t xml:space="preserve">The </w:t>
      </w:r>
      <w:r w:rsidR="004D5004" w:rsidRPr="004D5004">
        <w:rPr>
          <w:rFonts w:ascii="Times New Roman" w:hAnsi="Times New Roman" w:cs="Times New Roman"/>
          <w:i/>
        </w:rPr>
        <w:t>National Health (Growth Hormone Program) Special Arrangement Amend</w:t>
      </w:r>
      <w:r w:rsidR="004D5004">
        <w:rPr>
          <w:rFonts w:ascii="Times New Roman" w:hAnsi="Times New Roman" w:cs="Times New Roman"/>
          <w:i/>
        </w:rPr>
        <w:t>ment (Adult Use) Instrument 2018</w:t>
      </w:r>
      <w:r w:rsidR="004D5004" w:rsidRPr="004D5004">
        <w:rPr>
          <w:rFonts w:ascii="Times New Roman" w:hAnsi="Times New Roman" w:cs="Times New Roman"/>
          <w:i/>
        </w:rPr>
        <w:t xml:space="preserve"> </w:t>
      </w:r>
      <w:r w:rsidRPr="006567DE">
        <w:rPr>
          <w:rFonts w:ascii="Times New Roman" w:hAnsi="Times New Roman" w:cs="Times New Roman"/>
        </w:rPr>
        <w:t>(the Instrument)</w:t>
      </w:r>
      <w:r w:rsidRPr="00E817CF">
        <w:rPr>
          <w:rFonts w:ascii="Times New Roman" w:hAnsi="Times New Roman" w:cs="Times New Roman"/>
        </w:rPr>
        <w:t xml:space="preserve"> amend</w:t>
      </w:r>
      <w:r w:rsidR="00E83935">
        <w:rPr>
          <w:rFonts w:ascii="Times New Roman" w:hAnsi="Times New Roman" w:cs="Times New Roman"/>
        </w:rPr>
        <w:t>s</w:t>
      </w:r>
      <w:r w:rsidRPr="00E817CF">
        <w:rPr>
          <w:rFonts w:ascii="Times New Roman" w:hAnsi="Times New Roman" w:cs="Times New Roman"/>
        </w:rPr>
        <w:t xml:space="preserve"> the </w:t>
      </w:r>
      <w:r w:rsidRPr="00E817CF">
        <w:rPr>
          <w:rFonts w:ascii="Times New Roman" w:hAnsi="Times New Roman" w:cs="Times New Roman"/>
          <w:i/>
        </w:rPr>
        <w:t>National Health (Growth Hormone Program) Special Arrangement 2015</w:t>
      </w:r>
      <w:r w:rsidRPr="00E817CF">
        <w:rPr>
          <w:rFonts w:ascii="Times New Roman" w:hAnsi="Times New Roman" w:cs="Times New Roman"/>
        </w:rPr>
        <w:t xml:space="preserve"> (PB 85 of </w:t>
      </w:r>
      <w:r w:rsidRPr="006567DE">
        <w:rPr>
          <w:rFonts w:ascii="Times New Roman" w:hAnsi="Times New Roman" w:cs="Times New Roman"/>
        </w:rPr>
        <w:t>2015) (the Special Arrangement)</w:t>
      </w:r>
      <w:r w:rsidR="00E83935">
        <w:rPr>
          <w:rFonts w:ascii="Times New Roman" w:hAnsi="Times New Roman" w:cs="Times New Roman"/>
        </w:rPr>
        <w:t>.  The purpose of the amendments is</w:t>
      </w:r>
      <w:r w:rsidRPr="006567DE">
        <w:rPr>
          <w:rFonts w:ascii="Times New Roman" w:hAnsi="Times New Roman" w:cs="Times New Roman"/>
        </w:rPr>
        <w:t xml:space="preserve"> </w:t>
      </w:r>
      <w:r w:rsidR="00523B7A" w:rsidRPr="006567DE">
        <w:rPr>
          <w:rFonts w:ascii="Times New Roman" w:hAnsi="Times New Roman" w:cs="Times New Roman"/>
        </w:rPr>
        <w:t>to</w:t>
      </w:r>
      <w:r w:rsidR="00EB1EF7">
        <w:rPr>
          <w:rFonts w:ascii="Times New Roman" w:hAnsi="Times New Roman" w:cs="Times New Roman"/>
        </w:rPr>
        <w:t xml:space="preserve"> include provision for </w:t>
      </w:r>
      <w:r w:rsidR="00430065">
        <w:rPr>
          <w:rFonts w:ascii="Times New Roman" w:hAnsi="Times New Roman" w:cs="Times New Roman"/>
        </w:rPr>
        <w:t>the</w:t>
      </w:r>
      <w:r w:rsidR="00E83935">
        <w:rPr>
          <w:rFonts w:ascii="Times New Roman" w:hAnsi="Times New Roman" w:cs="Times New Roman"/>
        </w:rPr>
        <w:t xml:space="preserve"> supply under the Pharmaceutical Benefits Scheme (PBS) of the</w:t>
      </w:r>
      <w:r w:rsidR="00430065">
        <w:rPr>
          <w:rFonts w:ascii="Times New Roman" w:hAnsi="Times New Roman" w:cs="Times New Roman"/>
        </w:rPr>
        <w:t xml:space="preserve"> </w:t>
      </w:r>
      <w:r w:rsidR="00EB1EF7">
        <w:rPr>
          <w:rFonts w:ascii="Times New Roman" w:hAnsi="Times New Roman" w:cs="Times New Roman"/>
        </w:rPr>
        <w:t>pharmaceutical be</w:t>
      </w:r>
      <w:r w:rsidR="00F960BF">
        <w:rPr>
          <w:rFonts w:ascii="Times New Roman" w:hAnsi="Times New Roman" w:cs="Times New Roman"/>
        </w:rPr>
        <w:t xml:space="preserve">nefit </w:t>
      </w:r>
      <w:r w:rsidR="00EB1EF7">
        <w:rPr>
          <w:rFonts w:ascii="Times New Roman" w:hAnsi="Times New Roman" w:cs="Times New Roman"/>
        </w:rPr>
        <w:t>somatropin</w:t>
      </w:r>
      <w:bookmarkStart w:id="0" w:name="_GoBack"/>
      <w:bookmarkEnd w:id="0"/>
      <w:r w:rsidR="00EB1EF7">
        <w:rPr>
          <w:rFonts w:ascii="Times New Roman" w:hAnsi="Times New Roman" w:cs="Times New Roman"/>
        </w:rPr>
        <w:t xml:space="preserve"> (growth hormone) for the treatment of</w:t>
      </w:r>
      <w:r w:rsidR="00E83935">
        <w:rPr>
          <w:rFonts w:ascii="Times New Roman" w:hAnsi="Times New Roman" w:cs="Times New Roman"/>
        </w:rPr>
        <w:t xml:space="preserve"> </w:t>
      </w:r>
      <w:r w:rsidR="00EB1EF7">
        <w:rPr>
          <w:rFonts w:ascii="Times New Roman" w:hAnsi="Times New Roman" w:cs="Times New Roman"/>
        </w:rPr>
        <w:t>adult</w:t>
      </w:r>
      <w:r w:rsidR="004F515C">
        <w:rPr>
          <w:rFonts w:ascii="Times New Roman" w:hAnsi="Times New Roman" w:cs="Times New Roman"/>
        </w:rPr>
        <w:t>s</w:t>
      </w:r>
      <w:r w:rsidR="00E83935">
        <w:rPr>
          <w:rFonts w:ascii="Times New Roman" w:hAnsi="Times New Roman" w:cs="Times New Roman"/>
        </w:rPr>
        <w:t xml:space="preserve"> </w:t>
      </w:r>
      <w:r w:rsidR="004F515C">
        <w:rPr>
          <w:rFonts w:ascii="Times New Roman" w:hAnsi="Times New Roman" w:cs="Times New Roman"/>
        </w:rPr>
        <w:t>who have</w:t>
      </w:r>
      <w:r w:rsidR="00EB1EF7">
        <w:rPr>
          <w:rFonts w:ascii="Times New Roman" w:hAnsi="Times New Roman" w:cs="Times New Roman"/>
        </w:rPr>
        <w:t xml:space="preserve"> severe growth hormone deficienc</w:t>
      </w:r>
      <w:r w:rsidR="00430065">
        <w:rPr>
          <w:rFonts w:ascii="Times New Roman" w:hAnsi="Times New Roman" w:cs="Times New Roman"/>
        </w:rPr>
        <w:t>y</w:t>
      </w:r>
      <w:r w:rsidR="00F960BF">
        <w:rPr>
          <w:rFonts w:ascii="Times New Roman" w:hAnsi="Times New Roman" w:cs="Times New Roman"/>
        </w:rPr>
        <w:t xml:space="preserve"> and substantially impaired quality of life</w:t>
      </w:r>
      <w:r w:rsidR="00EB1EF7">
        <w:rPr>
          <w:rFonts w:ascii="Times New Roman" w:hAnsi="Times New Roman" w:cs="Times New Roman"/>
        </w:rPr>
        <w:t>.</w:t>
      </w:r>
      <w:r w:rsidR="004F515C">
        <w:rPr>
          <w:rFonts w:ascii="Times New Roman" w:hAnsi="Times New Roman" w:cs="Times New Roman"/>
        </w:rPr>
        <w:t xml:space="preserve">  Currently t</w:t>
      </w:r>
      <w:r w:rsidR="004D1907">
        <w:rPr>
          <w:rFonts w:ascii="Times New Roman" w:hAnsi="Times New Roman" w:cs="Times New Roman"/>
        </w:rPr>
        <w:t>he Special Arrangement operates so that growth hormone can</w:t>
      </w:r>
      <w:r w:rsidR="004F515C">
        <w:rPr>
          <w:rFonts w:ascii="Times New Roman" w:hAnsi="Times New Roman" w:cs="Times New Roman"/>
        </w:rPr>
        <w:t xml:space="preserve"> only be prescribed to </w:t>
      </w:r>
      <w:r w:rsidR="00E83935">
        <w:rPr>
          <w:rFonts w:ascii="Times New Roman" w:hAnsi="Times New Roman" w:cs="Times New Roman"/>
        </w:rPr>
        <w:t>child</w:t>
      </w:r>
      <w:r w:rsidR="004F515C">
        <w:rPr>
          <w:rFonts w:ascii="Times New Roman" w:hAnsi="Times New Roman" w:cs="Times New Roman"/>
        </w:rPr>
        <w:t>ren</w:t>
      </w:r>
      <w:r w:rsidR="004D1907">
        <w:rPr>
          <w:rFonts w:ascii="Times New Roman" w:hAnsi="Times New Roman" w:cs="Times New Roman"/>
        </w:rPr>
        <w:t>.</w:t>
      </w:r>
      <w:r w:rsidR="00D525FD">
        <w:rPr>
          <w:rFonts w:ascii="Times New Roman" w:hAnsi="Times New Roman" w:cs="Times New Roman"/>
        </w:rPr>
        <w:t xml:space="preserve"> </w:t>
      </w:r>
      <w:r w:rsidR="00427016">
        <w:rPr>
          <w:rFonts w:ascii="Times New Roman" w:hAnsi="Times New Roman" w:cs="Times New Roman"/>
        </w:rPr>
        <w:t xml:space="preserve"> </w:t>
      </w:r>
      <w:r w:rsidR="00EB1EF7">
        <w:rPr>
          <w:rFonts w:ascii="Times New Roman" w:hAnsi="Times New Roman" w:cs="Times New Roman"/>
        </w:rPr>
        <w:t xml:space="preserve">  </w:t>
      </w:r>
    </w:p>
    <w:p w14:paraId="08E4EA78" w14:textId="0B791304" w:rsidR="007D437B" w:rsidRDefault="007D437B" w:rsidP="007D437B">
      <w:pPr>
        <w:rPr>
          <w:rFonts w:ascii="Times New Roman" w:hAnsi="Times New Roman" w:cs="Times New Roman"/>
        </w:rPr>
      </w:pPr>
      <w:r>
        <w:rPr>
          <w:rFonts w:ascii="Times New Roman" w:hAnsi="Times New Roman" w:cs="Times New Roman"/>
        </w:rPr>
        <w:t>In July 2017 the Pharmaceutical Benefits Advisory Committee (PBAC) considered, and gave a positive recommendation to, a submission</w:t>
      </w:r>
      <w:r w:rsidR="004B0E4B">
        <w:rPr>
          <w:rFonts w:ascii="Times New Roman" w:hAnsi="Times New Roman" w:cs="Times New Roman"/>
        </w:rPr>
        <w:t xml:space="preserve"> by the</w:t>
      </w:r>
      <w:r w:rsidR="004B0E4B" w:rsidRPr="00F960BF">
        <w:rPr>
          <w:rFonts w:ascii="Times New Roman" w:hAnsi="Times New Roman" w:cs="Times New Roman"/>
        </w:rPr>
        <w:t xml:space="preserve"> </w:t>
      </w:r>
      <w:r w:rsidR="004B0E4B" w:rsidRPr="00315760">
        <w:rPr>
          <w:rFonts w:ascii="Times New Roman" w:hAnsi="Times New Roman" w:cs="Times New Roman"/>
        </w:rPr>
        <w:t xml:space="preserve">Endocrine Society of Australia and </w:t>
      </w:r>
      <w:r w:rsidR="004B0E4B">
        <w:rPr>
          <w:rFonts w:ascii="Times New Roman" w:hAnsi="Times New Roman" w:cs="Times New Roman"/>
        </w:rPr>
        <w:t xml:space="preserve">the </w:t>
      </w:r>
      <w:r w:rsidR="004B0E4B" w:rsidRPr="00315760">
        <w:rPr>
          <w:rFonts w:ascii="Times New Roman" w:hAnsi="Times New Roman" w:cs="Times New Roman"/>
        </w:rPr>
        <w:t>Australian Paediatric Endocrine Group</w:t>
      </w:r>
      <w:r w:rsidR="006068E4">
        <w:rPr>
          <w:rFonts w:ascii="Times New Roman" w:hAnsi="Times New Roman" w:cs="Times New Roman"/>
        </w:rPr>
        <w:t xml:space="preserve"> to list somatropin</w:t>
      </w:r>
      <w:r>
        <w:rPr>
          <w:rFonts w:ascii="Times New Roman" w:hAnsi="Times New Roman" w:cs="Times New Roman"/>
        </w:rPr>
        <w:t xml:space="preserve"> for use in adults</w:t>
      </w:r>
      <w:r w:rsidR="00005AF3">
        <w:rPr>
          <w:rFonts w:ascii="Times New Roman" w:hAnsi="Times New Roman" w:cs="Times New Roman"/>
        </w:rPr>
        <w:t xml:space="preserve"> with severe growth hormone deficiency and substantially impaired quality of life</w:t>
      </w:r>
      <w:r>
        <w:rPr>
          <w:rFonts w:ascii="Times New Roman" w:hAnsi="Times New Roman" w:cs="Times New Roman"/>
        </w:rPr>
        <w:t>.</w:t>
      </w:r>
      <w:r w:rsidR="006068E4">
        <w:rPr>
          <w:rFonts w:ascii="Times New Roman" w:hAnsi="Times New Roman" w:cs="Times New Roman"/>
        </w:rPr>
        <w:t xml:space="preserve">  PBAC is an independent expert body established by section 100A of the Act, which makes recommendations to the Minister about which drugs and medicinal preparations should be available as pharmaceutical benefits and the circumstances in which they should be available.</w:t>
      </w:r>
      <w:r w:rsidR="004B0E4B">
        <w:rPr>
          <w:rFonts w:ascii="Times New Roman" w:hAnsi="Times New Roman" w:cs="Times New Roman"/>
        </w:rPr>
        <w:t xml:space="preserve">  T</w:t>
      </w:r>
      <w:r>
        <w:rPr>
          <w:rFonts w:ascii="Times New Roman" w:hAnsi="Times New Roman" w:cs="Times New Roman"/>
        </w:rPr>
        <w:t>he Instrument is intended to implement PBAC’s recommendation</w:t>
      </w:r>
      <w:r w:rsidR="00005AF3">
        <w:rPr>
          <w:rFonts w:ascii="Times New Roman" w:hAnsi="Times New Roman" w:cs="Times New Roman"/>
        </w:rPr>
        <w:t xml:space="preserve"> to make somatropin available to adults</w:t>
      </w:r>
      <w:r>
        <w:rPr>
          <w:rFonts w:ascii="Times New Roman" w:hAnsi="Times New Roman" w:cs="Times New Roman"/>
        </w:rPr>
        <w:t xml:space="preserve">.  </w:t>
      </w:r>
    </w:p>
    <w:p w14:paraId="56DAA6BE" w14:textId="3F1ACA88" w:rsidR="00A85FF7" w:rsidRDefault="00E83935" w:rsidP="004D2843">
      <w:pPr>
        <w:rPr>
          <w:rFonts w:ascii="Times New Roman" w:hAnsi="Times New Roman" w:cs="Times New Roman"/>
        </w:rPr>
      </w:pPr>
      <w:r>
        <w:rPr>
          <w:rFonts w:ascii="Times New Roman" w:hAnsi="Times New Roman" w:cs="Times New Roman"/>
        </w:rPr>
        <w:t>PBAC recommended that somatropin be made available to adults through a special arrangement</w:t>
      </w:r>
      <w:r w:rsidR="003B3B73">
        <w:rPr>
          <w:rFonts w:ascii="Times New Roman" w:hAnsi="Times New Roman" w:cs="Times New Roman"/>
        </w:rPr>
        <w:t>.</w:t>
      </w:r>
      <w:r w:rsidR="004F515C">
        <w:rPr>
          <w:rFonts w:ascii="Times New Roman" w:hAnsi="Times New Roman" w:cs="Times New Roman"/>
        </w:rPr>
        <w:t xml:space="preserve">  The Instrument amends the Special Arrangement to</w:t>
      </w:r>
      <w:r w:rsidR="00F45561">
        <w:rPr>
          <w:rFonts w:ascii="Times New Roman" w:hAnsi="Times New Roman" w:cs="Times New Roman"/>
        </w:rPr>
        <w:t xml:space="preserve"> provide for an adequate supply of PBS medicine for adults who re</w:t>
      </w:r>
      <w:r w:rsidR="004F515C">
        <w:rPr>
          <w:rFonts w:ascii="Times New Roman" w:hAnsi="Times New Roman" w:cs="Times New Roman"/>
        </w:rPr>
        <w:t>quire treatment with somatropin.  Somatropin is not otherwise</w:t>
      </w:r>
      <w:r w:rsidR="00F45561">
        <w:rPr>
          <w:rFonts w:ascii="Times New Roman" w:hAnsi="Times New Roman" w:cs="Times New Roman"/>
        </w:rPr>
        <w:t xml:space="preserve"> available on the PBS</w:t>
      </w:r>
      <w:r w:rsidR="003E0624">
        <w:rPr>
          <w:rFonts w:ascii="Times New Roman" w:hAnsi="Times New Roman" w:cs="Times New Roman"/>
        </w:rPr>
        <w:t xml:space="preserve"> for adult use</w:t>
      </w:r>
      <w:r w:rsidR="00F45561">
        <w:rPr>
          <w:rFonts w:ascii="Times New Roman" w:hAnsi="Times New Roman" w:cs="Times New Roman"/>
        </w:rPr>
        <w:t>.</w:t>
      </w:r>
      <w:r w:rsidR="003B3B73">
        <w:rPr>
          <w:rFonts w:ascii="Times New Roman" w:hAnsi="Times New Roman" w:cs="Times New Roman"/>
        </w:rPr>
        <w:t xml:space="preserve"> </w:t>
      </w:r>
    </w:p>
    <w:p w14:paraId="68352348" w14:textId="366E1F19" w:rsidR="00740A20" w:rsidRPr="00740A20" w:rsidRDefault="00740A20" w:rsidP="00740A20">
      <w:pPr>
        <w:rPr>
          <w:rFonts w:ascii="Times New Roman" w:hAnsi="Times New Roman" w:cs="Times New Roman"/>
        </w:rPr>
      </w:pPr>
      <w:r>
        <w:rPr>
          <w:rFonts w:ascii="Times New Roman" w:hAnsi="Times New Roman" w:cs="Times New Roman"/>
        </w:rPr>
        <w:t xml:space="preserve">A provision-by-provision description of the Instrument is contained in the </w:t>
      </w:r>
      <w:r w:rsidRPr="00740A20">
        <w:rPr>
          <w:rFonts w:ascii="Times New Roman" w:hAnsi="Times New Roman" w:cs="Times New Roman"/>
          <w:u w:val="single"/>
        </w:rPr>
        <w:t>Attachment</w:t>
      </w:r>
      <w:r>
        <w:rPr>
          <w:rFonts w:ascii="Times New Roman" w:hAnsi="Times New Roman" w:cs="Times New Roman"/>
        </w:rPr>
        <w:t>.</w:t>
      </w:r>
    </w:p>
    <w:p w14:paraId="28832377" w14:textId="77777777" w:rsidR="00BB076E" w:rsidRPr="00BB076E" w:rsidRDefault="00BB076E" w:rsidP="004D2843">
      <w:pPr>
        <w:rPr>
          <w:rFonts w:ascii="Times New Roman" w:hAnsi="Times New Roman" w:cs="Times New Roman"/>
          <w:b/>
        </w:rPr>
      </w:pPr>
      <w:r w:rsidRPr="00BB076E">
        <w:rPr>
          <w:rFonts w:ascii="Times New Roman" w:hAnsi="Times New Roman" w:cs="Times New Roman"/>
          <w:b/>
        </w:rPr>
        <w:t>Consultation</w:t>
      </w:r>
    </w:p>
    <w:p w14:paraId="5C793ED7" w14:textId="77777777" w:rsidR="006068E4" w:rsidRDefault="003A49AB" w:rsidP="00810499">
      <w:pPr>
        <w:rPr>
          <w:rFonts w:ascii="Times New Roman" w:hAnsi="Times New Roman" w:cs="Times New Roman"/>
        </w:rPr>
      </w:pPr>
      <w:r>
        <w:rPr>
          <w:rFonts w:ascii="Times New Roman" w:hAnsi="Times New Roman" w:cs="Times New Roman"/>
        </w:rPr>
        <w:t xml:space="preserve">In developing the operational aspects of the Instrument, the Department has consulted with the Department of Human Services.  </w:t>
      </w:r>
      <w:r w:rsidR="008C204D">
        <w:rPr>
          <w:rFonts w:ascii="Times New Roman" w:hAnsi="Times New Roman" w:cs="Times New Roman"/>
        </w:rPr>
        <w:t xml:space="preserve">  </w:t>
      </w:r>
      <w:r w:rsidR="00F51088">
        <w:rPr>
          <w:rFonts w:ascii="Times New Roman" w:hAnsi="Times New Roman" w:cs="Times New Roman"/>
        </w:rPr>
        <w:t xml:space="preserve"> </w:t>
      </w:r>
    </w:p>
    <w:p w14:paraId="45F1159A" w14:textId="73EA3EF9" w:rsidR="00315760" w:rsidRDefault="006068E4" w:rsidP="00810499">
      <w:pPr>
        <w:rPr>
          <w:rFonts w:ascii="Times New Roman" w:hAnsi="Times New Roman" w:cs="Times New Roman"/>
        </w:rPr>
      </w:pPr>
      <w:r>
        <w:rPr>
          <w:rFonts w:ascii="Times New Roman" w:hAnsi="Times New Roman" w:cs="Times New Roman"/>
        </w:rPr>
        <w:t>The Endocrine Society of Australia and the Australian Paediatric Endocrine Group were consulted as part of the finalisation of restrictions criteria to support the listing</w:t>
      </w:r>
      <w:r w:rsidR="00211A09">
        <w:rPr>
          <w:rFonts w:ascii="Times New Roman" w:hAnsi="Times New Roman" w:cs="Times New Roman"/>
        </w:rPr>
        <w:t xml:space="preserve"> of somatropin on the PBS for adult use</w:t>
      </w:r>
      <w:r>
        <w:rPr>
          <w:rFonts w:ascii="Times New Roman" w:hAnsi="Times New Roman" w:cs="Times New Roman"/>
        </w:rPr>
        <w:t>.</w:t>
      </w:r>
      <w:r w:rsidR="00F51088">
        <w:rPr>
          <w:rFonts w:ascii="Times New Roman" w:hAnsi="Times New Roman" w:cs="Times New Roman"/>
        </w:rPr>
        <w:t xml:space="preserve"> </w:t>
      </w:r>
      <w:r w:rsidR="00D3237B">
        <w:rPr>
          <w:rFonts w:ascii="Times New Roman" w:hAnsi="Times New Roman" w:cs="Times New Roman"/>
        </w:rPr>
        <w:t xml:space="preserve">  </w:t>
      </w:r>
      <w:r w:rsidR="00315760">
        <w:rPr>
          <w:rFonts w:ascii="Times New Roman" w:hAnsi="Times New Roman" w:cs="Times New Roman"/>
        </w:rPr>
        <w:t xml:space="preserve"> </w:t>
      </w:r>
      <w:r w:rsidR="0059110A">
        <w:rPr>
          <w:rFonts w:ascii="Times New Roman" w:hAnsi="Times New Roman" w:cs="Times New Roman"/>
        </w:rPr>
        <w:t xml:space="preserve">  </w:t>
      </w:r>
    </w:p>
    <w:p w14:paraId="411B7C73" w14:textId="166F25FD" w:rsidR="00357B2F" w:rsidRDefault="00C10068" w:rsidP="00810499">
      <w:pPr>
        <w:rPr>
          <w:rFonts w:ascii="Times New Roman" w:hAnsi="Times New Roman" w:cs="Times New Roman"/>
        </w:rPr>
      </w:pPr>
      <w:r>
        <w:rPr>
          <w:rFonts w:ascii="Times New Roman" w:hAnsi="Times New Roman" w:cs="Times New Roman"/>
        </w:rPr>
        <w:t>Th</w:t>
      </w:r>
      <w:r w:rsidR="006068E4">
        <w:rPr>
          <w:rFonts w:ascii="Times New Roman" w:hAnsi="Times New Roman" w:cs="Times New Roman"/>
        </w:rPr>
        <w:t>e</w:t>
      </w:r>
      <w:r>
        <w:rPr>
          <w:rFonts w:ascii="Times New Roman" w:hAnsi="Times New Roman" w:cs="Times New Roman"/>
        </w:rPr>
        <w:t xml:space="preserve"> Instrument commences </w:t>
      </w:r>
      <w:r w:rsidRPr="00C64509">
        <w:rPr>
          <w:rFonts w:ascii="Times New Roman" w:hAnsi="Times New Roman" w:cs="Times New Roman"/>
        </w:rPr>
        <w:t xml:space="preserve">on </w:t>
      </w:r>
      <w:r w:rsidRPr="00A3675D">
        <w:rPr>
          <w:rFonts w:ascii="Times New Roman" w:hAnsi="Times New Roman" w:cs="Times New Roman"/>
        </w:rPr>
        <w:t xml:space="preserve">1 </w:t>
      </w:r>
      <w:r w:rsidR="006068E4" w:rsidRPr="00A3675D">
        <w:rPr>
          <w:rFonts w:ascii="Times New Roman" w:hAnsi="Times New Roman" w:cs="Times New Roman"/>
        </w:rPr>
        <w:t>December</w:t>
      </w:r>
      <w:r w:rsidRPr="00A3675D">
        <w:rPr>
          <w:rFonts w:ascii="Times New Roman" w:hAnsi="Times New Roman" w:cs="Times New Roman"/>
        </w:rPr>
        <w:t xml:space="preserve"> 2018</w:t>
      </w:r>
      <w:r w:rsidRPr="00C64509">
        <w:rPr>
          <w:rFonts w:ascii="Times New Roman" w:hAnsi="Times New Roman" w:cs="Times New Roman"/>
        </w:rPr>
        <w:t>.</w:t>
      </w:r>
      <w:r>
        <w:rPr>
          <w:rFonts w:ascii="Times New Roman" w:hAnsi="Times New Roman" w:cs="Times New Roman"/>
        </w:rPr>
        <w:t xml:space="preserve"> </w:t>
      </w:r>
    </w:p>
    <w:p w14:paraId="3E7D91CB" w14:textId="41110E9C" w:rsidR="00F960BF" w:rsidRDefault="00C10068" w:rsidP="00810499">
      <w:pPr>
        <w:rPr>
          <w:rFonts w:ascii="Times New Roman" w:hAnsi="Times New Roman" w:cs="Times New Roman"/>
        </w:rPr>
      </w:pPr>
      <w:r>
        <w:rPr>
          <w:rFonts w:ascii="Times New Roman" w:hAnsi="Times New Roman" w:cs="Times New Roman"/>
        </w:rPr>
        <w:t>Th</w:t>
      </w:r>
      <w:r w:rsidR="006068E4">
        <w:rPr>
          <w:rFonts w:ascii="Times New Roman" w:hAnsi="Times New Roman" w:cs="Times New Roman"/>
        </w:rPr>
        <w:t>e</w:t>
      </w:r>
      <w:r>
        <w:rPr>
          <w:rFonts w:ascii="Times New Roman" w:hAnsi="Times New Roman" w:cs="Times New Roman"/>
        </w:rPr>
        <w:t xml:space="preserve"> Instrument is a legislative instrument for the purposes of the </w:t>
      </w:r>
      <w:r w:rsidRPr="00C10068">
        <w:rPr>
          <w:rFonts w:ascii="Times New Roman" w:hAnsi="Times New Roman" w:cs="Times New Roman"/>
          <w:i/>
        </w:rPr>
        <w:t>Legislation Act 2003</w:t>
      </w:r>
      <w:r>
        <w:rPr>
          <w:rFonts w:ascii="Times New Roman" w:hAnsi="Times New Roman" w:cs="Times New Roman"/>
        </w:rPr>
        <w:t>.</w:t>
      </w:r>
    </w:p>
    <w:p w14:paraId="35A9BBBB" w14:textId="1A7FE343" w:rsidR="00F960BF" w:rsidRDefault="00F960BF">
      <w:pPr>
        <w:rPr>
          <w:rFonts w:ascii="Times New Roman" w:hAnsi="Times New Roman" w:cs="Times New Roman"/>
        </w:rPr>
      </w:pPr>
      <w:r>
        <w:rPr>
          <w:rFonts w:ascii="Times New Roman" w:hAnsi="Times New Roman" w:cs="Times New Roman"/>
        </w:rPr>
        <w:br w:type="page"/>
      </w:r>
      <w:r w:rsidR="000B6D55">
        <w:rPr>
          <w:rFonts w:ascii="Times New Roman" w:hAnsi="Times New Roman" w:cs="Times New Roman"/>
        </w:rPr>
        <w:lastRenderedPageBreak/>
        <w:t xml:space="preserve">  </w:t>
      </w:r>
    </w:p>
    <w:p w14:paraId="0ABEE62E" w14:textId="56C09890" w:rsidR="002F7EEC" w:rsidRDefault="00C10068" w:rsidP="00810499">
      <w:pPr>
        <w:rPr>
          <w:rFonts w:ascii="Times New Roman" w:hAnsi="Times New Roman" w:cs="Times New Roman"/>
        </w:rPr>
      </w:pPr>
      <w:r>
        <w:rPr>
          <w:rFonts w:ascii="Times New Roman" w:hAnsi="Times New Roman" w:cs="Times New Roman"/>
        </w:rPr>
        <w:t xml:space="preserve">  </w:t>
      </w:r>
      <w:r w:rsidR="002F7EEC">
        <w:rPr>
          <w:rFonts w:ascii="Times New Roman" w:hAnsi="Times New Roman" w:cs="Times New Roman"/>
        </w:rPr>
        <w:t xml:space="preserve">   </w:t>
      </w:r>
    </w:p>
    <w:p w14:paraId="5C7B8516" w14:textId="01E5E334" w:rsidR="000173BA" w:rsidRPr="00204D30" w:rsidRDefault="00715726">
      <w:pPr>
        <w:jc w:val="right"/>
        <w:rPr>
          <w:rFonts w:ascii="Times New Roman" w:hAnsi="Times New Roman" w:cs="Times New Roman"/>
          <w:b/>
          <w:sz w:val="28"/>
          <w:szCs w:val="28"/>
          <w:u w:val="single"/>
        </w:rPr>
      </w:pPr>
      <w:r w:rsidRPr="00204D30">
        <w:rPr>
          <w:rFonts w:ascii="Times New Roman" w:hAnsi="Times New Roman" w:cs="Times New Roman"/>
          <w:b/>
          <w:sz w:val="28"/>
          <w:szCs w:val="28"/>
          <w:u w:val="single"/>
        </w:rPr>
        <w:t>Attachment</w:t>
      </w:r>
    </w:p>
    <w:p w14:paraId="70CB0B19" w14:textId="77777777" w:rsidR="006068E4" w:rsidRDefault="006068E4" w:rsidP="000173BA">
      <w:pPr>
        <w:jc w:val="center"/>
        <w:rPr>
          <w:rFonts w:ascii="Times New Roman" w:hAnsi="Times New Roman" w:cs="Times New Roman"/>
          <w:b/>
          <w:sz w:val="28"/>
          <w:szCs w:val="28"/>
          <w:u w:val="single"/>
        </w:rPr>
      </w:pPr>
    </w:p>
    <w:p w14:paraId="3C300D6C" w14:textId="1F246A37" w:rsidR="00D71C21" w:rsidRDefault="004D1907" w:rsidP="00204D30">
      <w:pPr>
        <w:jc w:val="center"/>
        <w:rPr>
          <w:rFonts w:ascii="Times New Roman" w:hAnsi="Times New Roman" w:cs="Times New Roman"/>
          <w:b/>
        </w:rPr>
      </w:pPr>
      <w:r w:rsidRPr="00204D30">
        <w:rPr>
          <w:rFonts w:ascii="Times New Roman" w:hAnsi="Times New Roman" w:cs="Times New Roman"/>
          <w:b/>
          <w:sz w:val="28"/>
          <w:szCs w:val="28"/>
          <w:u w:val="single"/>
        </w:rPr>
        <w:t>Details of the</w:t>
      </w:r>
      <w:r w:rsidRPr="00204D30">
        <w:rPr>
          <w:rFonts w:ascii="Times New Roman" w:hAnsi="Times New Roman" w:cs="Times New Roman"/>
          <w:b/>
          <w:i/>
          <w:sz w:val="28"/>
          <w:szCs w:val="28"/>
          <w:u w:val="single"/>
        </w:rPr>
        <w:t xml:space="preserve"> </w:t>
      </w:r>
      <w:r w:rsidR="00FD5389" w:rsidRPr="00204D30">
        <w:rPr>
          <w:rFonts w:ascii="Times New Roman" w:hAnsi="Times New Roman" w:cs="Times New Roman"/>
          <w:b/>
          <w:i/>
          <w:sz w:val="28"/>
          <w:szCs w:val="28"/>
          <w:u w:val="single"/>
        </w:rPr>
        <w:t>National Health (Growth Hormone Program) Special Arrangement Amendment (Adult Use) Instrument 2018</w:t>
      </w:r>
      <w:r w:rsidR="00FD5389">
        <w:rPr>
          <w:rFonts w:ascii="Times New Roman" w:hAnsi="Times New Roman" w:cs="Times New Roman"/>
          <w:b/>
          <w:i/>
          <w:sz w:val="28"/>
          <w:szCs w:val="28"/>
        </w:rPr>
        <w:t xml:space="preserve"> </w:t>
      </w:r>
      <w:r w:rsidR="00FD5389">
        <w:rPr>
          <w:rFonts w:ascii="Times New Roman" w:hAnsi="Times New Roman" w:cs="Times New Roman"/>
          <w:b/>
          <w:i/>
          <w:sz w:val="28"/>
          <w:szCs w:val="28"/>
        </w:rPr>
        <w:br/>
      </w:r>
      <w:r w:rsidR="0086066C">
        <w:rPr>
          <w:rFonts w:ascii="Times New Roman" w:hAnsi="Times New Roman" w:cs="Times New Roman"/>
          <w:b/>
          <w:i/>
          <w:sz w:val="28"/>
          <w:szCs w:val="28"/>
        </w:rPr>
        <w:br/>
      </w:r>
    </w:p>
    <w:p w14:paraId="5F755622" w14:textId="7FA5912D" w:rsidR="00D71C21" w:rsidRPr="00872D84" w:rsidRDefault="002B1315" w:rsidP="00D71C21">
      <w:pPr>
        <w:rPr>
          <w:rFonts w:ascii="Times New Roman" w:hAnsi="Times New Roman" w:cs="Times New Roman"/>
          <w:b/>
        </w:rPr>
      </w:pPr>
      <w:r w:rsidRPr="00872D84">
        <w:rPr>
          <w:rFonts w:ascii="Times New Roman" w:hAnsi="Times New Roman" w:cs="Times New Roman"/>
          <w:b/>
        </w:rPr>
        <w:t xml:space="preserve">Section 1 - Name of </w:t>
      </w:r>
      <w:r w:rsidR="00872D84">
        <w:rPr>
          <w:rFonts w:ascii="Times New Roman" w:hAnsi="Times New Roman" w:cs="Times New Roman"/>
          <w:b/>
        </w:rPr>
        <w:t>Instrument</w:t>
      </w:r>
    </w:p>
    <w:p w14:paraId="1E0559ED" w14:textId="530B8942" w:rsidR="00D71C21" w:rsidRPr="003E3B4F" w:rsidRDefault="00D71C21" w:rsidP="00D71C21">
      <w:pPr>
        <w:rPr>
          <w:rFonts w:ascii="Times New Roman" w:hAnsi="Times New Roman" w:cs="Times New Roman"/>
          <w:b/>
        </w:rPr>
      </w:pPr>
      <w:r w:rsidRPr="00D71C21">
        <w:rPr>
          <w:rFonts w:ascii="Times New Roman" w:hAnsi="Times New Roman" w:cs="Times New Roman"/>
        </w:rPr>
        <w:t>This section provide</w:t>
      </w:r>
      <w:r>
        <w:rPr>
          <w:rFonts w:ascii="Times New Roman" w:hAnsi="Times New Roman" w:cs="Times New Roman"/>
        </w:rPr>
        <w:t>s</w:t>
      </w:r>
      <w:r w:rsidRPr="00D71C21">
        <w:rPr>
          <w:rFonts w:ascii="Times New Roman" w:hAnsi="Times New Roman" w:cs="Times New Roman"/>
        </w:rPr>
        <w:t xml:space="preserve"> that </w:t>
      </w:r>
      <w:r w:rsidR="00872D84">
        <w:rPr>
          <w:rFonts w:ascii="Times New Roman" w:hAnsi="Times New Roman" w:cs="Times New Roman"/>
        </w:rPr>
        <w:t>thi</w:t>
      </w:r>
      <w:r w:rsidR="00486D4D">
        <w:rPr>
          <w:rFonts w:ascii="Times New Roman" w:hAnsi="Times New Roman" w:cs="Times New Roman"/>
        </w:rPr>
        <w:t>s</w:t>
      </w:r>
      <w:r w:rsidR="00872D84">
        <w:rPr>
          <w:rFonts w:ascii="Times New Roman" w:hAnsi="Times New Roman" w:cs="Times New Roman"/>
        </w:rPr>
        <w:t xml:space="preserve"> Instrument is the </w:t>
      </w:r>
      <w:r w:rsidR="009F3FC6" w:rsidRPr="009F3FC6">
        <w:rPr>
          <w:rFonts w:ascii="Times New Roman" w:hAnsi="Times New Roman" w:cs="Times New Roman"/>
          <w:i/>
        </w:rPr>
        <w:t>National Health (Growth Hormone Program) Special Arrangement Amendment (Adult Use) Instrument 2018</w:t>
      </w:r>
      <w:r w:rsidR="00872D84">
        <w:rPr>
          <w:rFonts w:ascii="Times New Roman" w:hAnsi="Times New Roman" w:cs="Times New Roman"/>
        </w:rPr>
        <w:t xml:space="preserve">, and that it may also be cited as </w:t>
      </w:r>
      <w:r w:rsidR="00872D84" w:rsidRPr="00F54907">
        <w:rPr>
          <w:rFonts w:ascii="Times New Roman" w:hAnsi="Times New Roman" w:cs="Times New Roman"/>
        </w:rPr>
        <w:t xml:space="preserve">PB </w:t>
      </w:r>
      <w:r w:rsidR="00F81905" w:rsidRPr="00F54907">
        <w:rPr>
          <w:rFonts w:ascii="Times New Roman" w:hAnsi="Times New Roman" w:cs="Times New Roman"/>
        </w:rPr>
        <w:t>96</w:t>
      </w:r>
      <w:r w:rsidR="00872D84" w:rsidRPr="00F54907">
        <w:rPr>
          <w:rFonts w:ascii="Times New Roman" w:hAnsi="Times New Roman" w:cs="Times New Roman"/>
        </w:rPr>
        <w:t xml:space="preserve"> of 2018.</w:t>
      </w:r>
      <w:r w:rsidR="00872D84">
        <w:rPr>
          <w:rFonts w:ascii="Times New Roman" w:hAnsi="Times New Roman" w:cs="Times New Roman"/>
        </w:rPr>
        <w:t xml:space="preserve">  </w:t>
      </w:r>
      <w:r w:rsidR="00B81FDE">
        <w:rPr>
          <w:rFonts w:ascii="Times New Roman" w:hAnsi="Times New Roman" w:cs="Times New Roman"/>
        </w:rPr>
        <w:br/>
      </w:r>
      <w:r w:rsidR="003E3B4F">
        <w:rPr>
          <w:rFonts w:ascii="Times New Roman" w:hAnsi="Times New Roman" w:cs="Times New Roman"/>
          <w:b/>
        </w:rPr>
        <w:br/>
      </w:r>
      <w:r w:rsidRPr="003E3B4F">
        <w:rPr>
          <w:rFonts w:ascii="Times New Roman" w:hAnsi="Times New Roman" w:cs="Times New Roman"/>
          <w:b/>
        </w:rPr>
        <w:t>Section 2 - Commencement</w:t>
      </w:r>
    </w:p>
    <w:p w14:paraId="6DC8A10D" w14:textId="7C9D9B8A" w:rsidR="00D71C21" w:rsidRPr="003E3B4F" w:rsidRDefault="00D71C21" w:rsidP="00D71C21">
      <w:pPr>
        <w:rPr>
          <w:rFonts w:ascii="Times New Roman" w:hAnsi="Times New Roman" w:cs="Times New Roman"/>
          <w:b/>
        </w:rPr>
      </w:pPr>
      <w:r w:rsidRPr="00D71C21">
        <w:rPr>
          <w:rFonts w:ascii="Times New Roman" w:hAnsi="Times New Roman" w:cs="Times New Roman"/>
        </w:rPr>
        <w:t>This section provide</w:t>
      </w:r>
      <w:r>
        <w:rPr>
          <w:rFonts w:ascii="Times New Roman" w:hAnsi="Times New Roman" w:cs="Times New Roman"/>
        </w:rPr>
        <w:t>s</w:t>
      </w:r>
      <w:r w:rsidR="003E3B4F">
        <w:rPr>
          <w:rFonts w:ascii="Times New Roman" w:hAnsi="Times New Roman" w:cs="Times New Roman"/>
        </w:rPr>
        <w:t xml:space="preserve"> that this Instrument commences on </w:t>
      </w:r>
      <w:r w:rsidR="003E3B4F" w:rsidRPr="00A3675D">
        <w:rPr>
          <w:rFonts w:ascii="Times New Roman" w:hAnsi="Times New Roman" w:cs="Times New Roman"/>
        </w:rPr>
        <w:t xml:space="preserve">1 </w:t>
      </w:r>
      <w:r w:rsidR="006068E4" w:rsidRPr="00A3675D">
        <w:rPr>
          <w:rFonts w:ascii="Times New Roman" w:hAnsi="Times New Roman" w:cs="Times New Roman"/>
        </w:rPr>
        <w:t>December</w:t>
      </w:r>
      <w:r w:rsidR="003E3B4F" w:rsidRPr="00A3675D">
        <w:rPr>
          <w:rFonts w:ascii="Times New Roman" w:hAnsi="Times New Roman" w:cs="Times New Roman"/>
        </w:rPr>
        <w:t xml:space="preserve"> 2018</w:t>
      </w:r>
      <w:r w:rsidR="003E3B4F" w:rsidRPr="00C64509">
        <w:rPr>
          <w:rFonts w:ascii="Times New Roman" w:hAnsi="Times New Roman" w:cs="Times New Roman"/>
        </w:rPr>
        <w:t>.</w:t>
      </w:r>
      <w:r w:rsidR="003E3B4F">
        <w:rPr>
          <w:rFonts w:ascii="Times New Roman" w:hAnsi="Times New Roman" w:cs="Times New Roman"/>
        </w:rPr>
        <w:t xml:space="preserve">  </w:t>
      </w:r>
      <w:r w:rsidR="00B81FDE">
        <w:rPr>
          <w:rFonts w:ascii="Times New Roman" w:hAnsi="Times New Roman" w:cs="Times New Roman"/>
        </w:rPr>
        <w:br/>
      </w:r>
      <w:r w:rsidR="003E3B4F">
        <w:rPr>
          <w:rFonts w:ascii="Times New Roman" w:hAnsi="Times New Roman" w:cs="Times New Roman"/>
          <w:u w:val="single"/>
        </w:rPr>
        <w:br/>
      </w:r>
      <w:r w:rsidRPr="003E3B4F">
        <w:rPr>
          <w:rFonts w:ascii="Times New Roman" w:hAnsi="Times New Roman" w:cs="Times New Roman"/>
          <w:b/>
        </w:rPr>
        <w:t>Section 3 - Authority</w:t>
      </w:r>
    </w:p>
    <w:p w14:paraId="12925801" w14:textId="4CC80FE4" w:rsidR="00D71C21" w:rsidRPr="00D71C21" w:rsidRDefault="00D71C21" w:rsidP="00D71C21">
      <w:pPr>
        <w:rPr>
          <w:rFonts w:ascii="Times New Roman" w:hAnsi="Times New Roman" w:cs="Times New Roman"/>
          <w:u w:val="single"/>
        </w:rPr>
      </w:pPr>
      <w:r w:rsidRPr="00D71C21">
        <w:rPr>
          <w:rFonts w:ascii="Times New Roman" w:hAnsi="Times New Roman" w:cs="Times New Roman"/>
        </w:rPr>
        <w:t>This section provide</w:t>
      </w:r>
      <w:r>
        <w:rPr>
          <w:rFonts w:ascii="Times New Roman" w:hAnsi="Times New Roman" w:cs="Times New Roman"/>
        </w:rPr>
        <w:t>s</w:t>
      </w:r>
      <w:r w:rsidRPr="00D71C21">
        <w:rPr>
          <w:rFonts w:ascii="Times New Roman" w:hAnsi="Times New Roman" w:cs="Times New Roman"/>
        </w:rPr>
        <w:t xml:space="preserve"> that </w:t>
      </w:r>
      <w:r w:rsidR="00552642">
        <w:rPr>
          <w:rFonts w:ascii="Times New Roman" w:hAnsi="Times New Roman" w:cs="Times New Roman"/>
        </w:rPr>
        <w:t xml:space="preserve">this Instrument is </w:t>
      </w:r>
      <w:r w:rsidRPr="00D71C21">
        <w:rPr>
          <w:rFonts w:ascii="Times New Roman" w:hAnsi="Times New Roman" w:cs="Times New Roman"/>
        </w:rPr>
        <w:t>made under</w:t>
      </w:r>
      <w:r w:rsidR="00F45561">
        <w:rPr>
          <w:rFonts w:ascii="Times New Roman" w:hAnsi="Times New Roman" w:cs="Times New Roman"/>
        </w:rPr>
        <w:t xml:space="preserve"> </w:t>
      </w:r>
      <w:r w:rsidR="001B7229">
        <w:rPr>
          <w:rFonts w:ascii="Times New Roman" w:hAnsi="Times New Roman" w:cs="Times New Roman"/>
        </w:rPr>
        <w:t>section 100</w:t>
      </w:r>
      <w:r w:rsidR="00552642">
        <w:rPr>
          <w:rFonts w:ascii="Times New Roman" w:hAnsi="Times New Roman" w:cs="Times New Roman"/>
        </w:rPr>
        <w:t xml:space="preserve"> of the</w:t>
      </w:r>
      <w:r w:rsidR="00F54907">
        <w:rPr>
          <w:rFonts w:ascii="Times New Roman" w:hAnsi="Times New Roman" w:cs="Times New Roman"/>
        </w:rPr>
        <w:t xml:space="preserve"> </w:t>
      </w:r>
      <w:r w:rsidR="00552642" w:rsidRPr="00552642">
        <w:rPr>
          <w:rFonts w:ascii="Times New Roman" w:hAnsi="Times New Roman" w:cs="Times New Roman"/>
          <w:i/>
        </w:rPr>
        <w:t>National</w:t>
      </w:r>
      <w:r w:rsidR="00F54907">
        <w:rPr>
          <w:rFonts w:ascii="Times New Roman" w:hAnsi="Times New Roman" w:cs="Times New Roman"/>
          <w:i/>
        </w:rPr>
        <w:t> </w:t>
      </w:r>
      <w:r w:rsidR="00552642" w:rsidRPr="00552642">
        <w:rPr>
          <w:rFonts w:ascii="Times New Roman" w:hAnsi="Times New Roman" w:cs="Times New Roman"/>
          <w:i/>
        </w:rPr>
        <w:t>Health</w:t>
      </w:r>
      <w:r w:rsidR="00F54907">
        <w:rPr>
          <w:rFonts w:ascii="Times New Roman" w:hAnsi="Times New Roman" w:cs="Times New Roman"/>
          <w:i/>
        </w:rPr>
        <w:t> </w:t>
      </w:r>
      <w:r w:rsidR="00552642" w:rsidRPr="00552642">
        <w:rPr>
          <w:rFonts w:ascii="Times New Roman" w:hAnsi="Times New Roman" w:cs="Times New Roman"/>
          <w:i/>
        </w:rPr>
        <w:t>Act</w:t>
      </w:r>
      <w:r w:rsidR="00F54907">
        <w:rPr>
          <w:rFonts w:ascii="Times New Roman" w:hAnsi="Times New Roman" w:cs="Times New Roman"/>
          <w:i/>
        </w:rPr>
        <w:t> </w:t>
      </w:r>
      <w:r w:rsidR="00552642" w:rsidRPr="00552642">
        <w:rPr>
          <w:rFonts w:ascii="Times New Roman" w:hAnsi="Times New Roman" w:cs="Times New Roman"/>
          <w:i/>
        </w:rPr>
        <w:t>1953.</w:t>
      </w:r>
      <w:r w:rsidR="00B81FDE">
        <w:rPr>
          <w:rFonts w:ascii="Times New Roman" w:hAnsi="Times New Roman" w:cs="Times New Roman"/>
        </w:rPr>
        <w:br/>
      </w:r>
      <w:r w:rsidR="009E5893">
        <w:rPr>
          <w:rFonts w:ascii="Times New Roman" w:hAnsi="Times New Roman" w:cs="Times New Roman"/>
          <w:u w:val="single"/>
        </w:rPr>
        <w:br/>
      </w:r>
      <w:r w:rsidR="009E5893">
        <w:rPr>
          <w:rFonts w:ascii="Times New Roman" w:hAnsi="Times New Roman" w:cs="Times New Roman"/>
          <w:b/>
        </w:rPr>
        <w:t>Section 4 - Schedule</w:t>
      </w:r>
    </w:p>
    <w:p w14:paraId="45A2567B" w14:textId="77777777" w:rsidR="00694200" w:rsidRDefault="00D71C21" w:rsidP="00031A68">
      <w:pPr>
        <w:rPr>
          <w:rFonts w:ascii="Times New Roman" w:hAnsi="Times New Roman" w:cs="Times New Roman"/>
        </w:rPr>
      </w:pPr>
      <w:r w:rsidRPr="00D71C21">
        <w:rPr>
          <w:rFonts w:ascii="Times New Roman" w:hAnsi="Times New Roman" w:cs="Times New Roman"/>
        </w:rPr>
        <w:t>This section provide</w:t>
      </w:r>
      <w:r>
        <w:rPr>
          <w:rFonts w:ascii="Times New Roman" w:hAnsi="Times New Roman" w:cs="Times New Roman"/>
        </w:rPr>
        <w:t>s</w:t>
      </w:r>
      <w:r w:rsidRPr="00D71C21">
        <w:rPr>
          <w:rFonts w:ascii="Times New Roman" w:hAnsi="Times New Roman" w:cs="Times New Roman"/>
        </w:rPr>
        <w:t xml:space="preserve"> that each instrument that is specified in a Schedule </w:t>
      </w:r>
      <w:r w:rsidR="00031A68">
        <w:rPr>
          <w:rFonts w:ascii="Times New Roman" w:hAnsi="Times New Roman" w:cs="Times New Roman"/>
        </w:rPr>
        <w:t xml:space="preserve">to this Instrument </w:t>
      </w:r>
      <w:r w:rsidRPr="00D71C21">
        <w:rPr>
          <w:rFonts w:ascii="Times New Roman" w:hAnsi="Times New Roman" w:cs="Times New Roman"/>
        </w:rPr>
        <w:t>is amended or repealed as set out in the applicable items in the Schedule concerned</w:t>
      </w:r>
      <w:r w:rsidR="00031A68">
        <w:rPr>
          <w:rFonts w:ascii="Times New Roman" w:hAnsi="Times New Roman" w:cs="Times New Roman"/>
        </w:rPr>
        <w:t xml:space="preserve">.  It also provides that any other item in a Schedule to this Instrument has effect according to its terms.  </w:t>
      </w:r>
    </w:p>
    <w:p w14:paraId="1EEEE461" w14:textId="77777777" w:rsidR="00D71C21" w:rsidRPr="00E045B1" w:rsidRDefault="00D71C21" w:rsidP="00D71C21">
      <w:pPr>
        <w:rPr>
          <w:rFonts w:ascii="Times New Roman" w:hAnsi="Times New Roman" w:cs="Times New Roman"/>
          <w:b/>
        </w:rPr>
      </w:pPr>
      <w:r w:rsidRPr="00E045B1">
        <w:rPr>
          <w:rFonts w:ascii="Times New Roman" w:hAnsi="Times New Roman" w:cs="Times New Roman"/>
          <w:b/>
        </w:rPr>
        <w:t>Schedule 1 - Amendments</w:t>
      </w:r>
    </w:p>
    <w:p w14:paraId="6B79DDB1" w14:textId="7076F4C6" w:rsidR="00F45561" w:rsidRPr="00A3675D" w:rsidRDefault="00F45561" w:rsidP="00D71C21">
      <w:pPr>
        <w:rPr>
          <w:rFonts w:ascii="Times New Roman" w:hAnsi="Times New Roman" w:cs="Times New Roman"/>
          <w:b/>
        </w:rPr>
      </w:pPr>
      <w:r w:rsidRPr="00A3675D">
        <w:rPr>
          <w:rFonts w:ascii="Times New Roman" w:hAnsi="Times New Roman" w:cs="Times New Roman"/>
          <w:b/>
        </w:rPr>
        <w:t>Items 1-6: Definitions</w:t>
      </w:r>
    </w:p>
    <w:p w14:paraId="4690DC66" w14:textId="64E39B4C" w:rsidR="001733FA" w:rsidRPr="00522F3F" w:rsidRDefault="00E045B1" w:rsidP="00D71C21">
      <w:pPr>
        <w:rPr>
          <w:rFonts w:ascii="Times New Roman" w:hAnsi="Times New Roman" w:cs="Times New Roman"/>
        </w:rPr>
      </w:pPr>
      <w:r w:rsidRPr="00204D30">
        <w:rPr>
          <w:rFonts w:ascii="Times New Roman" w:hAnsi="Times New Roman" w:cs="Times New Roman"/>
        </w:rPr>
        <w:t xml:space="preserve">Item 1 </w:t>
      </w:r>
      <w:r w:rsidR="00896449" w:rsidRPr="00522F3F">
        <w:rPr>
          <w:rFonts w:ascii="Times New Roman" w:hAnsi="Times New Roman" w:cs="Times New Roman"/>
        </w:rPr>
        <w:t xml:space="preserve">inserts a definition of ‘adult’ in subsection 4(1) of the </w:t>
      </w:r>
      <w:r w:rsidR="00980980">
        <w:rPr>
          <w:rFonts w:ascii="Times New Roman" w:hAnsi="Times New Roman" w:cs="Times New Roman"/>
        </w:rPr>
        <w:t>Special Arrangement</w:t>
      </w:r>
      <w:r w:rsidR="00896449" w:rsidRPr="00522F3F">
        <w:rPr>
          <w:rFonts w:ascii="Times New Roman" w:hAnsi="Times New Roman" w:cs="Times New Roman"/>
        </w:rPr>
        <w:t>.</w:t>
      </w:r>
      <w:r w:rsidR="00486D4D" w:rsidRPr="00522F3F">
        <w:rPr>
          <w:rFonts w:ascii="Times New Roman" w:hAnsi="Times New Roman" w:cs="Times New Roman"/>
        </w:rPr>
        <w:t xml:space="preserve">  A</w:t>
      </w:r>
      <w:r w:rsidR="00F45561" w:rsidRPr="00522F3F">
        <w:rPr>
          <w:rFonts w:ascii="Times New Roman" w:hAnsi="Times New Roman" w:cs="Times New Roman"/>
        </w:rPr>
        <w:t>n a</w:t>
      </w:r>
      <w:r w:rsidR="00486D4D" w:rsidRPr="00522F3F">
        <w:rPr>
          <w:rFonts w:ascii="Times New Roman" w:hAnsi="Times New Roman" w:cs="Times New Roman"/>
        </w:rPr>
        <w:t>dult is defined as a person</w:t>
      </w:r>
      <w:r w:rsidR="004D1907" w:rsidRPr="00522F3F">
        <w:rPr>
          <w:rFonts w:ascii="Times New Roman" w:hAnsi="Times New Roman" w:cs="Times New Roman"/>
        </w:rPr>
        <w:t xml:space="preserve"> who has turned 18</w:t>
      </w:r>
      <w:r w:rsidR="00005AF3" w:rsidRPr="00522F3F">
        <w:rPr>
          <w:rFonts w:ascii="Times New Roman" w:hAnsi="Times New Roman" w:cs="Times New Roman"/>
        </w:rPr>
        <w:t>.</w:t>
      </w:r>
      <w:r w:rsidR="00896449" w:rsidRPr="00522F3F">
        <w:rPr>
          <w:rFonts w:ascii="Times New Roman" w:hAnsi="Times New Roman" w:cs="Times New Roman"/>
        </w:rPr>
        <w:t xml:space="preserve">  </w:t>
      </w:r>
    </w:p>
    <w:p w14:paraId="338D295A" w14:textId="4F8CF589" w:rsidR="006E3EB3" w:rsidRPr="00204D30" w:rsidRDefault="008F10FF" w:rsidP="00D71C21">
      <w:pPr>
        <w:rPr>
          <w:rFonts w:ascii="Times New Roman" w:hAnsi="Times New Roman" w:cs="Times New Roman"/>
        </w:rPr>
      </w:pPr>
      <w:r w:rsidRPr="00204D30">
        <w:rPr>
          <w:rFonts w:ascii="Times New Roman" w:hAnsi="Times New Roman" w:cs="Times New Roman"/>
        </w:rPr>
        <w:t>Item</w:t>
      </w:r>
      <w:r w:rsidR="001E7030" w:rsidRPr="00204D30">
        <w:rPr>
          <w:rFonts w:ascii="Times New Roman" w:hAnsi="Times New Roman" w:cs="Times New Roman"/>
        </w:rPr>
        <w:t>s</w:t>
      </w:r>
      <w:r w:rsidRPr="00204D30">
        <w:rPr>
          <w:rFonts w:ascii="Times New Roman" w:hAnsi="Times New Roman" w:cs="Times New Roman"/>
        </w:rPr>
        <w:t xml:space="preserve"> 2</w:t>
      </w:r>
      <w:r w:rsidR="006E3EB3" w:rsidRPr="00204D30">
        <w:rPr>
          <w:rFonts w:ascii="Times New Roman" w:hAnsi="Times New Roman" w:cs="Times New Roman"/>
        </w:rPr>
        <w:t xml:space="preserve"> </w:t>
      </w:r>
      <w:r w:rsidR="001F19C8" w:rsidRPr="00204D30">
        <w:rPr>
          <w:rFonts w:ascii="Times New Roman" w:hAnsi="Times New Roman" w:cs="Times New Roman"/>
        </w:rPr>
        <w:t xml:space="preserve">and 3 </w:t>
      </w:r>
      <w:r w:rsidR="00C62CEF" w:rsidRPr="00522F3F">
        <w:rPr>
          <w:rFonts w:ascii="Times New Roman" w:hAnsi="Times New Roman" w:cs="Times New Roman"/>
        </w:rPr>
        <w:t>amend</w:t>
      </w:r>
      <w:r w:rsidR="00980980">
        <w:rPr>
          <w:rFonts w:ascii="Times New Roman" w:hAnsi="Times New Roman" w:cs="Times New Roman"/>
        </w:rPr>
        <w:t xml:space="preserve"> paragraphs (a), (b) and (c) of</w:t>
      </w:r>
      <w:r w:rsidR="00C62CEF" w:rsidRPr="00522F3F">
        <w:rPr>
          <w:rFonts w:ascii="Times New Roman" w:hAnsi="Times New Roman" w:cs="Times New Roman"/>
        </w:rPr>
        <w:t xml:space="preserve"> the definition </w:t>
      </w:r>
      <w:r w:rsidR="007B1B8A" w:rsidRPr="00522F3F">
        <w:rPr>
          <w:rFonts w:ascii="Times New Roman" w:hAnsi="Times New Roman" w:cs="Times New Roman"/>
        </w:rPr>
        <w:t xml:space="preserve">of an </w:t>
      </w:r>
      <w:r w:rsidR="00F45561" w:rsidRPr="00522F3F">
        <w:rPr>
          <w:rFonts w:ascii="Times New Roman" w:hAnsi="Times New Roman" w:cs="Times New Roman"/>
        </w:rPr>
        <w:t>‘</w:t>
      </w:r>
      <w:r w:rsidR="007B1B8A" w:rsidRPr="00522F3F">
        <w:rPr>
          <w:rFonts w:ascii="Times New Roman" w:hAnsi="Times New Roman" w:cs="Times New Roman"/>
        </w:rPr>
        <w:t>authorised prescriber</w:t>
      </w:r>
      <w:r w:rsidR="00F45561" w:rsidRPr="00522F3F">
        <w:rPr>
          <w:rFonts w:ascii="Times New Roman" w:hAnsi="Times New Roman" w:cs="Times New Roman"/>
        </w:rPr>
        <w:t>’</w:t>
      </w:r>
      <w:r w:rsidR="007B1B8A" w:rsidRPr="00522F3F">
        <w:rPr>
          <w:rFonts w:ascii="Times New Roman" w:hAnsi="Times New Roman" w:cs="Times New Roman"/>
        </w:rPr>
        <w:t xml:space="preserve"> </w:t>
      </w:r>
      <w:r w:rsidR="00C62CEF" w:rsidRPr="00522F3F">
        <w:rPr>
          <w:rFonts w:ascii="Times New Roman" w:hAnsi="Times New Roman" w:cs="Times New Roman"/>
        </w:rPr>
        <w:t xml:space="preserve">in subsection 4(1) </w:t>
      </w:r>
      <w:r w:rsidR="001E7030" w:rsidRPr="00522F3F">
        <w:rPr>
          <w:rFonts w:ascii="Times New Roman" w:hAnsi="Times New Roman" w:cs="Times New Roman"/>
        </w:rPr>
        <w:t xml:space="preserve">to </w:t>
      </w:r>
      <w:r w:rsidR="00005AF3" w:rsidRPr="00522F3F">
        <w:rPr>
          <w:rFonts w:ascii="Times New Roman" w:hAnsi="Times New Roman" w:cs="Times New Roman"/>
        </w:rPr>
        <w:t xml:space="preserve">clarify that </w:t>
      </w:r>
      <w:r w:rsidR="00980980">
        <w:rPr>
          <w:rFonts w:ascii="Times New Roman" w:hAnsi="Times New Roman" w:cs="Times New Roman"/>
        </w:rPr>
        <w:t xml:space="preserve">an </w:t>
      </w:r>
      <w:r w:rsidR="004F515C">
        <w:rPr>
          <w:rFonts w:ascii="Times New Roman" w:hAnsi="Times New Roman" w:cs="Times New Roman"/>
        </w:rPr>
        <w:t>authorised prescriber, as defined in those paragraphs, is an authorised prescriber for a child</w:t>
      </w:r>
      <w:r w:rsidR="001E7030" w:rsidRPr="00522F3F">
        <w:rPr>
          <w:rFonts w:ascii="Times New Roman" w:hAnsi="Times New Roman" w:cs="Times New Roman"/>
        </w:rPr>
        <w:t>.</w:t>
      </w:r>
      <w:r w:rsidR="00980980">
        <w:rPr>
          <w:rFonts w:ascii="Times New Roman" w:hAnsi="Times New Roman" w:cs="Times New Roman"/>
        </w:rPr>
        <w:t xml:space="preserve"> </w:t>
      </w:r>
    </w:p>
    <w:p w14:paraId="2B7A9757" w14:textId="2CA90978" w:rsidR="009970F1" w:rsidRPr="00522F3F" w:rsidRDefault="004F1910" w:rsidP="00D71C21">
      <w:pPr>
        <w:rPr>
          <w:rFonts w:ascii="Times New Roman" w:hAnsi="Times New Roman" w:cs="Times New Roman"/>
        </w:rPr>
      </w:pPr>
      <w:r w:rsidRPr="00204D30">
        <w:rPr>
          <w:rFonts w:ascii="Times New Roman" w:hAnsi="Times New Roman" w:cs="Times New Roman"/>
        </w:rPr>
        <w:t>Item 4</w:t>
      </w:r>
      <w:r w:rsidR="00370855" w:rsidRPr="00204D30">
        <w:rPr>
          <w:rFonts w:ascii="Times New Roman" w:hAnsi="Times New Roman" w:cs="Times New Roman"/>
        </w:rPr>
        <w:t xml:space="preserve"> </w:t>
      </w:r>
      <w:r w:rsidR="00D86675" w:rsidRPr="00522F3F">
        <w:rPr>
          <w:rFonts w:ascii="Times New Roman" w:hAnsi="Times New Roman" w:cs="Times New Roman"/>
        </w:rPr>
        <w:t>adds new paragraph</w:t>
      </w:r>
      <w:r w:rsidR="004D1907" w:rsidRPr="00522F3F">
        <w:rPr>
          <w:rFonts w:ascii="Times New Roman" w:hAnsi="Times New Roman" w:cs="Times New Roman"/>
        </w:rPr>
        <w:t xml:space="preserve"> (d)</w:t>
      </w:r>
      <w:r w:rsidR="00D86675" w:rsidRPr="00522F3F">
        <w:rPr>
          <w:rFonts w:ascii="Times New Roman" w:hAnsi="Times New Roman" w:cs="Times New Roman"/>
        </w:rPr>
        <w:t xml:space="preserve"> </w:t>
      </w:r>
      <w:r w:rsidR="00F45561" w:rsidRPr="00522F3F">
        <w:rPr>
          <w:rFonts w:ascii="Times New Roman" w:hAnsi="Times New Roman" w:cs="Times New Roman"/>
        </w:rPr>
        <w:t>to</w:t>
      </w:r>
      <w:r w:rsidR="006B55F2" w:rsidRPr="00522F3F">
        <w:rPr>
          <w:rFonts w:ascii="Times New Roman" w:hAnsi="Times New Roman" w:cs="Times New Roman"/>
        </w:rPr>
        <w:t xml:space="preserve"> </w:t>
      </w:r>
      <w:r w:rsidR="001F19C8" w:rsidRPr="00522F3F">
        <w:rPr>
          <w:rFonts w:ascii="Times New Roman" w:hAnsi="Times New Roman" w:cs="Times New Roman"/>
        </w:rPr>
        <w:t xml:space="preserve">the definition of </w:t>
      </w:r>
      <w:r w:rsidR="008130C5" w:rsidRPr="00522F3F">
        <w:rPr>
          <w:rFonts w:ascii="Times New Roman" w:hAnsi="Times New Roman" w:cs="Times New Roman"/>
        </w:rPr>
        <w:t>‘</w:t>
      </w:r>
      <w:r w:rsidR="006B55F2" w:rsidRPr="00522F3F">
        <w:rPr>
          <w:rFonts w:ascii="Times New Roman" w:hAnsi="Times New Roman" w:cs="Times New Roman"/>
        </w:rPr>
        <w:t>authorised prescriber</w:t>
      </w:r>
      <w:r w:rsidR="008130C5" w:rsidRPr="00522F3F">
        <w:rPr>
          <w:rFonts w:ascii="Times New Roman" w:hAnsi="Times New Roman" w:cs="Times New Roman"/>
        </w:rPr>
        <w:t>’</w:t>
      </w:r>
      <w:r w:rsidR="00980980">
        <w:rPr>
          <w:rFonts w:ascii="Times New Roman" w:hAnsi="Times New Roman" w:cs="Times New Roman"/>
        </w:rPr>
        <w:t xml:space="preserve"> in subsection 4(1) of the Special Arrangement</w:t>
      </w:r>
      <w:r w:rsidR="00486D4D" w:rsidRPr="00522F3F">
        <w:rPr>
          <w:rFonts w:ascii="Times New Roman" w:hAnsi="Times New Roman" w:cs="Times New Roman"/>
        </w:rPr>
        <w:t>.  New paragraph (d)</w:t>
      </w:r>
      <w:r w:rsidR="006B55F2" w:rsidRPr="00522F3F">
        <w:rPr>
          <w:rFonts w:ascii="Times New Roman" w:hAnsi="Times New Roman" w:cs="Times New Roman"/>
        </w:rPr>
        <w:t xml:space="preserve"> </w:t>
      </w:r>
      <w:r w:rsidR="001F19C8" w:rsidRPr="00522F3F">
        <w:rPr>
          <w:rFonts w:ascii="Times New Roman" w:hAnsi="Times New Roman" w:cs="Times New Roman"/>
        </w:rPr>
        <w:t>specif</w:t>
      </w:r>
      <w:r w:rsidR="00486D4D" w:rsidRPr="00522F3F">
        <w:rPr>
          <w:rFonts w:ascii="Times New Roman" w:hAnsi="Times New Roman" w:cs="Times New Roman"/>
        </w:rPr>
        <w:t>ies</w:t>
      </w:r>
      <w:r w:rsidR="001F19C8" w:rsidRPr="00522F3F">
        <w:rPr>
          <w:rFonts w:ascii="Times New Roman" w:hAnsi="Times New Roman" w:cs="Times New Roman"/>
        </w:rPr>
        <w:t xml:space="preserve"> that</w:t>
      </w:r>
      <w:r w:rsidR="009057DC" w:rsidRPr="00522F3F">
        <w:rPr>
          <w:rFonts w:ascii="Times New Roman" w:hAnsi="Times New Roman" w:cs="Times New Roman"/>
        </w:rPr>
        <w:t xml:space="preserve"> for the initial or the continuing treatment phase for an adult, </w:t>
      </w:r>
      <w:r w:rsidR="001F19C8" w:rsidRPr="00522F3F">
        <w:rPr>
          <w:rFonts w:ascii="Times New Roman" w:hAnsi="Times New Roman" w:cs="Times New Roman"/>
        </w:rPr>
        <w:t xml:space="preserve">an authorised prescriber is </w:t>
      </w:r>
      <w:r w:rsidR="009057DC" w:rsidRPr="00522F3F">
        <w:rPr>
          <w:rFonts w:ascii="Times New Roman" w:hAnsi="Times New Roman" w:cs="Times New Roman"/>
        </w:rPr>
        <w:t>a specialist or consultant physician in endocrinology</w:t>
      </w:r>
      <w:r w:rsidR="001F19C8" w:rsidRPr="00522F3F">
        <w:rPr>
          <w:rFonts w:ascii="Times New Roman" w:hAnsi="Times New Roman" w:cs="Times New Roman"/>
        </w:rPr>
        <w:t>.</w:t>
      </w:r>
      <w:r w:rsidR="00A26E63" w:rsidRPr="00522F3F">
        <w:rPr>
          <w:rFonts w:ascii="Times New Roman" w:hAnsi="Times New Roman" w:cs="Times New Roman"/>
        </w:rPr>
        <w:t xml:space="preserve"> </w:t>
      </w:r>
    </w:p>
    <w:p w14:paraId="79364E65" w14:textId="4F994E5E" w:rsidR="00A40D8C" w:rsidRDefault="00FE39D3" w:rsidP="00A40D8C">
      <w:pPr>
        <w:rPr>
          <w:rFonts w:ascii="Times New Roman" w:hAnsi="Times New Roman" w:cs="Times New Roman"/>
          <w:b/>
        </w:rPr>
      </w:pPr>
      <w:r w:rsidRPr="00204D30">
        <w:rPr>
          <w:rFonts w:ascii="Times New Roman" w:hAnsi="Times New Roman" w:cs="Times New Roman"/>
        </w:rPr>
        <w:t>Item 5</w:t>
      </w:r>
      <w:r w:rsidR="00A40D8C" w:rsidRPr="00204D30">
        <w:rPr>
          <w:rFonts w:ascii="Times New Roman" w:hAnsi="Times New Roman" w:cs="Times New Roman"/>
        </w:rPr>
        <w:t xml:space="preserve"> </w:t>
      </w:r>
      <w:r w:rsidR="00A40D8C" w:rsidRPr="00522F3F">
        <w:rPr>
          <w:rFonts w:ascii="Times New Roman" w:hAnsi="Times New Roman" w:cs="Times New Roman"/>
        </w:rPr>
        <w:t>inserts</w:t>
      </w:r>
      <w:r w:rsidR="00A40D8C" w:rsidRPr="00A40D8C">
        <w:rPr>
          <w:rFonts w:ascii="Times New Roman" w:hAnsi="Times New Roman" w:cs="Times New Roman"/>
        </w:rPr>
        <w:t xml:space="preserve"> a definition of ‘child’ in subsection 4(1) of the </w:t>
      </w:r>
      <w:r w:rsidR="00980980">
        <w:rPr>
          <w:rFonts w:ascii="Times New Roman" w:hAnsi="Times New Roman" w:cs="Times New Roman"/>
        </w:rPr>
        <w:t>Special Arrangement</w:t>
      </w:r>
      <w:r w:rsidR="00A40D8C" w:rsidRPr="00A40D8C">
        <w:rPr>
          <w:rFonts w:ascii="Times New Roman" w:hAnsi="Times New Roman" w:cs="Times New Roman"/>
        </w:rPr>
        <w:t xml:space="preserve">.  </w:t>
      </w:r>
      <w:r w:rsidR="00F45561">
        <w:rPr>
          <w:rFonts w:ascii="Times New Roman" w:hAnsi="Times New Roman" w:cs="Times New Roman"/>
        </w:rPr>
        <w:t>A c</w:t>
      </w:r>
      <w:r w:rsidR="00486D4D">
        <w:rPr>
          <w:rFonts w:ascii="Times New Roman" w:hAnsi="Times New Roman" w:cs="Times New Roman"/>
        </w:rPr>
        <w:t>hild is defined as a person</w:t>
      </w:r>
      <w:r w:rsidR="004D1907">
        <w:rPr>
          <w:rFonts w:ascii="Times New Roman" w:hAnsi="Times New Roman" w:cs="Times New Roman"/>
        </w:rPr>
        <w:t xml:space="preserve"> who has not turned 18.</w:t>
      </w:r>
      <w:r w:rsidR="00A40D8C">
        <w:rPr>
          <w:rFonts w:ascii="Times New Roman" w:hAnsi="Times New Roman" w:cs="Times New Roman"/>
        </w:rPr>
        <w:t xml:space="preserve">  </w:t>
      </w:r>
      <w:r w:rsidR="00A40D8C">
        <w:rPr>
          <w:rFonts w:ascii="Times New Roman" w:hAnsi="Times New Roman" w:cs="Times New Roman"/>
          <w:b/>
        </w:rPr>
        <w:t xml:space="preserve"> </w:t>
      </w:r>
    </w:p>
    <w:p w14:paraId="31A8B419" w14:textId="04FA66C9" w:rsidR="00F13893" w:rsidRDefault="008130C5" w:rsidP="00D71C21">
      <w:pPr>
        <w:rPr>
          <w:rFonts w:ascii="Times New Roman" w:hAnsi="Times New Roman" w:cs="Times New Roman"/>
        </w:rPr>
      </w:pPr>
      <w:r w:rsidRPr="00204D30">
        <w:rPr>
          <w:rFonts w:ascii="Times New Roman" w:hAnsi="Times New Roman" w:cs="Times New Roman"/>
        </w:rPr>
        <w:t>Item</w:t>
      </w:r>
      <w:r w:rsidR="001E7030" w:rsidRPr="00204D30">
        <w:rPr>
          <w:rFonts w:ascii="Times New Roman" w:hAnsi="Times New Roman" w:cs="Times New Roman"/>
        </w:rPr>
        <w:t>s</w:t>
      </w:r>
      <w:r w:rsidRPr="00204D30">
        <w:rPr>
          <w:rFonts w:ascii="Times New Roman" w:hAnsi="Times New Roman" w:cs="Times New Roman"/>
        </w:rPr>
        <w:t xml:space="preserve"> 6</w:t>
      </w:r>
      <w:r w:rsidR="00F45561">
        <w:rPr>
          <w:rFonts w:ascii="Times New Roman" w:hAnsi="Times New Roman" w:cs="Times New Roman"/>
        </w:rPr>
        <w:t xml:space="preserve"> </w:t>
      </w:r>
      <w:proofErr w:type="gramStart"/>
      <w:r w:rsidR="00A16873">
        <w:rPr>
          <w:rFonts w:ascii="Times New Roman" w:hAnsi="Times New Roman" w:cs="Times New Roman"/>
        </w:rPr>
        <w:t>add</w:t>
      </w:r>
      <w:r w:rsidR="00F45561">
        <w:rPr>
          <w:rFonts w:ascii="Times New Roman" w:hAnsi="Times New Roman" w:cs="Times New Roman"/>
        </w:rPr>
        <w:t>s</w:t>
      </w:r>
      <w:proofErr w:type="gramEnd"/>
      <w:r w:rsidR="00A16873">
        <w:rPr>
          <w:rFonts w:ascii="Times New Roman" w:hAnsi="Times New Roman" w:cs="Times New Roman"/>
        </w:rPr>
        <w:t xml:space="preserve"> a note at the end of the definition of ‘</w:t>
      </w:r>
      <w:r w:rsidR="00A16873" w:rsidRPr="00A16873">
        <w:rPr>
          <w:rFonts w:ascii="Times New Roman" w:hAnsi="Times New Roman" w:cs="Times New Roman"/>
        </w:rPr>
        <w:t>pharmaceutical benefit</w:t>
      </w:r>
      <w:r w:rsidR="00A16873">
        <w:rPr>
          <w:rFonts w:ascii="Times New Roman" w:hAnsi="Times New Roman" w:cs="Times New Roman"/>
        </w:rPr>
        <w:t>’</w:t>
      </w:r>
      <w:r w:rsidR="00980980">
        <w:rPr>
          <w:rFonts w:ascii="Times New Roman" w:hAnsi="Times New Roman" w:cs="Times New Roman"/>
        </w:rPr>
        <w:t xml:space="preserve"> in subsection 4(1) of the Special Arrangement</w:t>
      </w:r>
      <w:r w:rsidR="004F515C">
        <w:rPr>
          <w:rFonts w:ascii="Times New Roman" w:hAnsi="Times New Roman" w:cs="Times New Roman"/>
        </w:rPr>
        <w:t>.  The note</w:t>
      </w:r>
      <w:r w:rsidR="00D15865">
        <w:rPr>
          <w:rFonts w:ascii="Times New Roman" w:hAnsi="Times New Roman" w:cs="Times New Roman"/>
        </w:rPr>
        <w:t xml:space="preserve"> </w:t>
      </w:r>
      <w:r w:rsidR="007B1B8A">
        <w:rPr>
          <w:rFonts w:ascii="Times New Roman" w:hAnsi="Times New Roman" w:cs="Times New Roman"/>
        </w:rPr>
        <w:t>states that</w:t>
      </w:r>
      <w:r w:rsidR="003664C4">
        <w:rPr>
          <w:rFonts w:ascii="Times New Roman" w:hAnsi="Times New Roman" w:cs="Times New Roman"/>
        </w:rPr>
        <w:t xml:space="preserve"> </w:t>
      </w:r>
      <w:r w:rsidR="00B95789">
        <w:rPr>
          <w:rFonts w:ascii="Times New Roman" w:hAnsi="Times New Roman" w:cs="Times New Roman"/>
        </w:rPr>
        <w:t>pharmaceutical benefits mentioned in Part 1 of Schedule</w:t>
      </w:r>
      <w:r w:rsidR="00F54907">
        <w:rPr>
          <w:rFonts w:ascii="Times New Roman" w:hAnsi="Times New Roman" w:cs="Times New Roman"/>
        </w:rPr>
        <w:t> </w:t>
      </w:r>
      <w:r w:rsidR="00B95789">
        <w:rPr>
          <w:rFonts w:ascii="Times New Roman" w:hAnsi="Times New Roman" w:cs="Times New Roman"/>
        </w:rPr>
        <w:t xml:space="preserve">1 </w:t>
      </w:r>
      <w:r w:rsidR="003F3BFD">
        <w:rPr>
          <w:rFonts w:ascii="Times New Roman" w:hAnsi="Times New Roman" w:cs="Times New Roman"/>
        </w:rPr>
        <w:t xml:space="preserve">of the Special Arrangement </w:t>
      </w:r>
      <w:r w:rsidR="00B95789">
        <w:rPr>
          <w:rFonts w:ascii="Times New Roman" w:hAnsi="Times New Roman" w:cs="Times New Roman"/>
        </w:rPr>
        <w:t xml:space="preserve">may only be supplied </w:t>
      </w:r>
      <w:r w:rsidR="007B1B8A">
        <w:rPr>
          <w:rFonts w:ascii="Times New Roman" w:hAnsi="Times New Roman" w:cs="Times New Roman"/>
        </w:rPr>
        <w:t xml:space="preserve">on a prescription written for a </w:t>
      </w:r>
      <w:r w:rsidR="00B95789">
        <w:rPr>
          <w:rFonts w:ascii="Times New Roman" w:hAnsi="Times New Roman" w:cs="Times New Roman"/>
        </w:rPr>
        <w:t xml:space="preserve">child and </w:t>
      </w:r>
      <w:r w:rsidR="007B1B8A">
        <w:rPr>
          <w:rFonts w:ascii="Times New Roman" w:hAnsi="Times New Roman" w:cs="Times New Roman"/>
        </w:rPr>
        <w:t xml:space="preserve">that pharmaceutical benefits mentioned in </w:t>
      </w:r>
      <w:r w:rsidR="00B95789">
        <w:rPr>
          <w:rFonts w:ascii="Times New Roman" w:hAnsi="Times New Roman" w:cs="Times New Roman"/>
        </w:rPr>
        <w:t xml:space="preserve">Part 2 of Schedule 1 may only be supplied </w:t>
      </w:r>
      <w:r w:rsidR="007B1B8A">
        <w:rPr>
          <w:rFonts w:ascii="Times New Roman" w:hAnsi="Times New Roman" w:cs="Times New Roman"/>
        </w:rPr>
        <w:t xml:space="preserve">on a prescription written for an </w:t>
      </w:r>
      <w:r w:rsidR="00B95789">
        <w:rPr>
          <w:rFonts w:ascii="Times New Roman" w:hAnsi="Times New Roman" w:cs="Times New Roman"/>
        </w:rPr>
        <w:t>adult.</w:t>
      </w:r>
      <w:r w:rsidR="00D15865">
        <w:rPr>
          <w:rFonts w:ascii="Times New Roman" w:hAnsi="Times New Roman" w:cs="Times New Roman"/>
        </w:rPr>
        <w:t xml:space="preserve">  </w:t>
      </w:r>
      <w:r w:rsidR="004D1907">
        <w:rPr>
          <w:rFonts w:ascii="Times New Roman" w:hAnsi="Times New Roman" w:cs="Times New Roman"/>
        </w:rPr>
        <w:t>The note directs readers to section</w:t>
      </w:r>
      <w:r w:rsidR="0070506F">
        <w:rPr>
          <w:rFonts w:ascii="Times New Roman" w:hAnsi="Times New Roman" w:cs="Times New Roman"/>
        </w:rPr>
        <w:t>s</w:t>
      </w:r>
      <w:r w:rsidR="004D1907">
        <w:rPr>
          <w:rFonts w:ascii="Times New Roman" w:hAnsi="Times New Roman" w:cs="Times New Roman"/>
        </w:rPr>
        <w:t xml:space="preserve"> 7A and 9AA.</w:t>
      </w:r>
    </w:p>
    <w:p w14:paraId="53C6DAB9" w14:textId="1545F33B" w:rsidR="00F45561" w:rsidRPr="00A3675D" w:rsidRDefault="003F3BFD" w:rsidP="00D71C21">
      <w:pPr>
        <w:rPr>
          <w:rFonts w:ascii="Times New Roman" w:hAnsi="Times New Roman" w:cs="Times New Roman"/>
          <w:b/>
        </w:rPr>
      </w:pPr>
      <w:r w:rsidRPr="00A3675D">
        <w:rPr>
          <w:rFonts w:ascii="Times New Roman" w:hAnsi="Times New Roman" w:cs="Times New Roman"/>
          <w:b/>
        </w:rPr>
        <w:t>Item 7</w:t>
      </w:r>
      <w:r w:rsidR="00F45561" w:rsidRPr="00A3675D">
        <w:rPr>
          <w:rFonts w:ascii="Times New Roman" w:hAnsi="Times New Roman" w:cs="Times New Roman"/>
          <w:b/>
        </w:rPr>
        <w:t xml:space="preserve">: </w:t>
      </w:r>
      <w:r w:rsidR="00980980" w:rsidRPr="00A3675D">
        <w:rPr>
          <w:rFonts w:ascii="Times New Roman" w:hAnsi="Times New Roman" w:cs="Times New Roman"/>
          <w:b/>
        </w:rPr>
        <w:t>A</w:t>
      </w:r>
      <w:r w:rsidR="00F45561" w:rsidRPr="00A3675D">
        <w:rPr>
          <w:rFonts w:ascii="Times New Roman" w:hAnsi="Times New Roman" w:cs="Times New Roman"/>
          <w:b/>
        </w:rPr>
        <w:t>t the end of subsection 5(1)</w:t>
      </w:r>
    </w:p>
    <w:p w14:paraId="73359BDB" w14:textId="0E430D16" w:rsidR="003F3BFD" w:rsidRDefault="00F45561" w:rsidP="003F3BFD">
      <w:pPr>
        <w:rPr>
          <w:rFonts w:ascii="Times New Roman" w:hAnsi="Times New Roman" w:cs="Times New Roman"/>
        </w:rPr>
      </w:pPr>
      <w:r>
        <w:rPr>
          <w:rFonts w:ascii="Times New Roman" w:hAnsi="Times New Roman" w:cs="Times New Roman"/>
        </w:rPr>
        <w:lastRenderedPageBreak/>
        <w:t>This item adds a note at the end o</w:t>
      </w:r>
      <w:r w:rsidR="003F3BFD">
        <w:rPr>
          <w:rFonts w:ascii="Times New Roman" w:hAnsi="Times New Roman" w:cs="Times New Roman"/>
        </w:rPr>
        <w:t>f subsection 5(1)</w:t>
      </w:r>
      <w:r w:rsidR="00980980">
        <w:rPr>
          <w:rFonts w:ascii="Times New Roman" w:hAnsi="Times New Roman" w:cs="Times New Roman"/>
        </w:rPr>
        <w:t xml:space="preserve"> of the Special Arrangement</w:t>
      </w:r>
      <w:r w:rsidR="003F3BFD">
        <w:rPr>
          <w:rFonts w:ascii="Times New Roman" w:hAnsi="Times New Roman" w:cs="Times New Roman"/>
        </w:rPr>
        <w:t>.  The note states that pharmaceutical benefits mentioned in Part 1 of Schedule 1 of the Special Arrangement may only be supplied on a prescription written for a child and that pharmaceutical benefits mentioned in Part 2 of Schedule 1 may only be supplied on a prescription written for an adult.  The note directs readers to section</w:t>
      </w:r>
      <w:r w:rsidR="0070506F">
        <w:rPr>
          <w:rFonts w:ascii="Times New Roman" w:hAnsi="Times New Roman" w:cs="Times New Roman"/>
        </w:rPr>
        <w:t>s</w:t>
      </w:r>
      <w:r w:rsidR="003F3BFD">
        <w:rPr>
          <w:rFonts w:ascii="Times New Roman" w:hAnsi="Times New Roman" w:cs="Times New Roman"/>
        </w:rPr>
        <w:t xml:space="preserve"> 7A and 9AA.</w:t>
      </w:r>
    </w:p>
    <w:p w14:paraId="3F067DF1" w14:textId="77777777" w:rsidR="003F3BFD" w:rsidRDefault="005C1CB1" w:rsidP="00D71C21">
      <w:pPr>
        <w:rPr>
          <w:rFonts w:ascii="Times New Roman" w:hAnsi="Times New Roman" w:cs="Times New Roman"/>
          <w:b/>
        </w:rPr>
      </w:pPr>
      <w:r w:rsidRPr="00A3675D">
        <w:rPr>
          <w:rFonts w:ascii="Times New Roman" w:hAnsi="Times New Roman" w:cs="Times New Roman"/>
          <w:b/>
        </w:rPr>
        <w:t>Item 8</w:t>
      </w:r>
      <w:r w:rsidR="003F3BFD" w:rsidRPr="00A3675D">
        <w:rPr>
          <w:rFonts w:ascii="Times New Roman" w:hAnsi="Times New Roman" w:cs="Times New Roman"/>
          <w:b/>
        </w:rPr>
        <w:t>: Subsection 7(1)</w:t>
      </w:r>
      <w:r w:rsidR="003F3BFD">
        <w:rPr>
          <w:rFonts w:ascii="Times New Roman" w:hAnsi="Times New Roman" w:cs="Times New Roman"/>
          <w:b/>
        </w:rPr>
        <w:t xml:space="preserve"> </w:t>
      </w:r>
      <w:r w:rsidR="00971536">
        <w:rPr>
          <w:rFonts w:ascii="Times New Roman" w:hAnsi="Times New Roman" w:cs="Times New Roman"/>
          <w:b/>
        </w:rPr>
        <w:t xml:space="preserve"> </w:t>
      </w:r>
    </w:p>
    <w:p w14:paraId="5E5B0095" w14:textId="0D2128C7" w:rsidR="008A18F3" w:rsidRDefault="003F3BFD" w:rsidP="00D71C21">
      <w:pPr>
        <w:rPr>
          <w:rFonts w:ascii="Times New Roman" w:hAnsi="Times New Roman" w:cs="Times New Roman"/>
        </w:rPr>
      </w:pPr>
      <w:r w:rsidRPr="00204D30">
        <w:rPr>
          <w:rFonts w:ascii="Times New Roman" w:hAnsi="Times New Roman" w:cs="Times New Roman"/>
        </w:rPr>
        <w:t>This item</w:t>
      </w:r>
      <w:r>
        <w:rPr>
          <w:rFonts w:ascii="Times New Roman" w:hAnsi="Times New Roman" w:cs="Times New Roman"/>
          <w:b/>
        </w:rPr>
        <w:t xml:space="preserve"> </w:t>
      </w:r>
      <w:r w:rsidR="00CE53BB" w:rsidRPr="00CE53BB">
        <w:rPr>
          <w:rFonts w:ascii="Times New Roman" w:hAnsi="Times New Roman" w:cs="Times New Roman"/>
        </w:rPr>
        <w:t>insert</w:t>
      </w:r>
      <w:r w:rsidR="00074D7F">
        <w:rPr>
          <w:rFonts w:ascii="Times New Roman" w:hAnsi="Times New Roman" w:cs="Times New Roman"/>
        </w:rPr>
        <w:t xml:space="preserve">s ‘of a table’ after ‘column’ in subsection 7(1) </w:t>
      </w:r>
      <w:r w:rsidR="00F61247">
        <w:rPr>
          <w:rFonts w:ascii="Times New Roman" w:hAnsi="Times New Roman" w:cs="Times New Roman"/>
        </w:rPr>
        <w:t>of the Special Arrangement</w:t>
      </w:r>
      <w:r w:rsidR="001E7030">
        <w:rPr>
          <w:rFonts w:ascii="Times New Roman" w:hAnsi="Times New Roman" w:cs="Times New Roman"/>
        </w:rPr>
        <w:t>.</w:t>
      </w:r>
      <w:r w:rsidR="00533338">
        <w:rPr>
          <w:rFonts w:ascii="Times New Roman" w:hAnsi="Times New Roman" w:cs="Times New Roman"/>
        </w:rPr>
        <w:t xml:space="preserve"> </w:t>
      </w:r>
      <w:r w:rsidR="001E7030">
        <w:rPr>
          <w:rFonts w:ascii="Times New Roman" w:hAnsi="Times New Roman" w:cs="Times New Roman"/>
        </w:rPr>
        <w:t xml:space="preserve">This </w:t>
      </w:r>
      <w:r w:rsidR="00486D4D">
        <w:rPr>
          <w:rFonts w:ascii="Times New Roman" w:hAnsi="Times New Roman" w:cs="Times New Roman"/>
        </w:rPr>
        <w:t xml:space="preserve">amendment is necessary </w:t>
      </w:r>
      <w:r>
        <w:rPr>
          <w:rFonts w:ascii="Times New Roman" w:hAnsi="Times New Roman" w:cs="Times New Roman"/>
        </w:rPr>
        <w:t>because</w:t>
      </w:r>
      <w:r w:rsidR="004F515C">
        <w:rPr>
          <w:rFonts w:ascii="Times New Roman" w:hAnsi="Times New Roman" w:cs="Times New Roman"/>
        </w:rPr>
        <w:t xml:space="preserve"> the Instrument inserts</w:t>
      </w:r>
      <w:r>
        <w:rPr>
          <w:rFonts w:ascii="Times New Roman" w:hAnsi="Times New Roman" w:cs="Times New Roman"/>
        </w:rPr>
        <w:t xml:space="preserve"> a second table into Schedule 1</w:t>
      </w:r>
      <w:r w:rsidR="0070506F">
        <w:rPr>
          <w:rFonts w:ascii="Times New Roman" w:hAnsi="Times New Roman" w:cs="Times New Roman"/>
        </w:rPr>
        <w:t xml:space="preserve"> (see items 41 to 43)</w:t>
      </w:r>
      <w:r>
        <w:rPr>
          <w:rFonts w:ascii="Times New Roman" w:hAnsi="Times New Roman" w:cs="Times New Roman"/>
        </w:rPr>
        <w:t xml:space="preserve">. </w:t>
      </w:r>
    </w:p>
    <w:p w14:paraId="4A874F26" w14:textId="4D6D70B8" w:rsidR="00FC45EC" w:rsidRPr="00204D30" w:rsidRDefault="006708A3" w:rsidP="00D71C21">
      <w:pPr>
        <w:rPr>
          <w:rFonts w:ascii="Times New Roman" w:hAnsi="Times New Roman" w:cs="Times New Roman"/>
        </w:rPr>
      </w:pPr>
      <w:r w:rsidRPr="00A3675D">
        <w:rPr>
          <w:rFonts w:ascii="Times New Roman" w:hAnsi="Times New Roman" w:cs="Times New Roman"/>
          <w:b/>
        </w:rPr>
        <w:t>Item</w:t>
      </w:r>
      <w:r w:rsidR="00FC45EC" w:rsidRPr="00A3675D">
        <w:rPr>
          <w:rFonts w:ascii="Times New Roman" w:hAnsi="Times New Roman" w:cs="Times New Roman"/>
          <w:b/>
        </w:rPr>
        <w:t xml:space="preserve">s </w:t>
      </w:r>
      <w:r w:rsidR="00152E77" w:rsidRPr="00A3675D">
        <w:rPr>
          <w:rFonts w:ascii="Times New Roman" w:hAnsi="Times New Roman" w:cs="Times New Roman"/>
          <w:b/>
        </w:rPr>
        <w:t>10</w:t>
      </w:r>
      <w:r w:rsidR="00FC45EC" w:rsidRPr="00A3675D">
        <w:rPr>
          <w:rFonts w:ascii="Times New Roman" w:hAnsi="Times New Roman" w:cs="Times New Roman"/>
          <w:b/>
        </w:rPr>
        <w:t xml:space="preserve"> </w:t>
      </w:r>
      <w:r w:rsidR="004F515C" w:rsidRPr="00A3675D">
        <w:rPr>
          <w:rFonts w:ascii="Times New Roman" w:hAnsi="Times New Roman" w:cs="Times New Roman"/>
          <w:b/>
        </w:rPr>
        <w:t>to</w:t>
      </w:r>
      <w:r w:rsidR="00A34FCE" w:rsidRPr="00A3675D">
        <w:rPr>
          <w:rFonts w:ascii="Times New Roman" w:hAnsi="Times New Roman" w:cs="Times New Roman"/>
          <w:b/>
        </w:rPr>
        <w:t xml:space="preserve"> 18, 20 </w:t>
      </w:r>
      <w:r w:rsidR="004F515C" w:rsidRPr="00A3675D">
        <w:rPr>
          <w:rFonts w:ascii="Times New Roman" w:hAnsi="Times New Roman" w:cs="Times New Roman"/>
          <w:b/>
        </w:rPr>
        <w:t>to</w:t>
      </w:r>
      <w:r w:rsidR="00A34FCE" w:rsidRPr="00A3675D">
        <w:rPr>
          <w:rFonts w:ascii="Times New Roman" w:hAnsi="Times New Roman" w:cs="Times New Roman"/>
          <w:b/>
        </w:rPr>
        <w:t xml:space="preserve"> 24, and 26 </w:t>
      </w:r>
      <w:r w:rsidR="004F515C" w:rsidRPr="00A3675D">
        <w:rPr>
          <w:rFonts w:ascii="Times New Roman" w:hAnsi="Times New Roman" w:cs="Times New Roman"/>
          <w:b/>
        </w:rPr>
        <w:t>to</w:t>
      </w:r>
      <w:r w:rsidR="00FC45EC" w:rsidRPr="00A3675D">
        <w:rPr>
          <w:rFonts w:ascii="Times New Roman" w:hAnsi="Times New Roman" w:cs="Times New Roman"/>
          <w:b/>
        </w:rPr>
        <w:t xml:space="preserve"> 30: Prescriptions for children</w:t>
      </w:r>
    </w:p>
    <w:p w14:paraId="51A94379" w14:textId="484E36B7" w:rsidR="00FC45EC" w:rsidRDefault="0070506F" w:rsidP="00D71C21">
      <w:pPr>
        <w:rPr>
          <w:rFonts w:ascii="Times New Roman" w:hAnsi="Times New Roman" w:cs="Times New Roman"/>
        </w:rPr>
      </w:pPr>
      <w:r>
        <w:rPr>
          <w:rFonts w:ascii="Times New Roman" w:hAnsi="Times New Roman" w:cs="Times New Roman"/>
        </w:rPr>
        <w:t xml:space="preserve">The Special Arrangement previously only covered the prescribing and supply of human growth hormone to children. </w:t>
      </w:r>
      <w:r w:rsidR="00FC45EC">
        <w:rPr>
          <w:rFonts w:ascii="Times New Roman" w:hAnsi="Times New Roman" w:cs="Times New Roman"/>
        </w:rPr>
        <w:t>The purpose of these amendments is to</w:t>
      </w:r>
      <w:r>
        <w:rPr>
          <w:rFonts w:ascii="Times New Roman" w:hAnsi="Times New Roman" w:cs="Times New Roman"/>
        </w:rPr>
        <w:t xml:space="preserve"> amend existing requirements relating to the prescribing to clearly specify that they relate to prescribing for children, to distinguish</w:t>
      </w:r>
      <w:r w:rsidR="00793019">
        <w:rPr>
          <w:rFonts w:ascii="Times New Roman" w:hAnsi="Times New Roman" w:cs="Times New Roman"/>
        </w:rPr>
        <w:t xml:space="preserve"> them</w:t>
      </w:r>
      <w:r>
        <w:rPr>
          <w:rFonts w:ascii="Times New Roman" w:hAnsi="Times New Roman" w:cs="Times New Roman"/>
        </w:rPr>
        <w:t xml:space="preserve"> from new requirements relating to prescribing human growth hormone for adults</w:t>
      </w:r>
      <w:r w:rsidR="00FC45EC">
        <w:rPr>
          <w:rFonts w:ascii="Times New Roman" w:hAnsi="Times New Roman" w:cs="Times New Roman"/>
        </w:rPr>
        <w:t>.</w:t>
      </w:r>
      <w:r w:rsidR="00D8453D">
        <w:rPr>
          <w:rFonts w:ascii="Times New Roman" w:hAnsi="Times New Roman" w:cs="Times New Roman"/>
        </w:rPr>
        <w:t xml:space="preserve"> </w:t>
      </w:r>
    </w:p>
    <w:p w14:paraId="17F3C55B" w14:textId="263887A8" w:rsidR="00D8453D" w:rsidRPr="00204D30" w:rsidRDefault="00D8453D" w:rsidP="00D71C21">
      <w:pPr>
        <w:rPr>
          <w:rFonts w:ascii="Times New Roman" w:hAnsi="Times New Roman" w:cs="Times New Roman"/>
        </w:rPr>
      </w:pPr>
      <w:r>
        <w:rPr>
          <w:rFonts w:ascii="Times New Roman" w:hAnsi="Times New Roman" w:cs="Times New Roman"/>
        </w:rPr>
        <w:t xml:space="preserve">These amendments are technical in nature and do not alter existing arrangement for prescribing to children under the Special Arrangement.  </w:t>
      </w:r>
    </w:p>
    <w:p w14:paraId="79175112" w14:textId="19E3F180" w:rsidR="00152E77" w:rsidRDefault="00FC45EC" w:rsidP="00D71C21">
      <w:pPr>
        <w:rPr>
          <w:rFonts w:ascii="Times New Roman" w:hAnsi="Times New Roman" w:cs="Times New Roman"/>
        </w:rPr>
      </w:pPr>
      <w:r>
        <w:rPr>
          <w:rFonts w:ascii="Times New Roman" w:hAnsi="Times New Roman" w:cs="Times New Roman"/>
        </w:rPr>
        <w:t>I</w:t>
      </w:r>
      <w:r w:rsidRPr="00204D30">
        <w:rPr>
          <w:rFonts w:ascii="Times New Roman" w:hAnsi="Times New Roman" w:cs="Times New Roman"/>
        </w:rPr>
        <w:t>tem</w:t>
      </w:r>
      <w:r>
        <w:rPr>
          <w:rFonts w:ascii="Times New Roman" w:hAnsi="Times New Roman" w:cs="Times New Roman"/>
          <w:b/>
        </w:rPr>
        <w:t xml:space="preserve"> </w:t>
      </w:r>
      <w:r>
        <w:rPr>
          <w:rFonts w:ascii="Times New Roman" w:hAnsi="Times New Roman" w:cs="Times New Roman"/>
        </w:rPr>
        <w:t xml:space="preserve">10 </w:t>
      </w:r>
      <w:r w:rsidR="00187554">
        <w:rPr>
          <w:rFonts w:ascii="Times New Roman" w:hAnsi="Times New Roman" w:cs="Times New Roman"/>
        </w:rPr>
        <w:t xml:space="preserve">adds </w:t>
      </w:r>
      <w:r w:rsidR="009E090D" w:rsidRPr="009E090D">
        <w:rPr>
          <w:rFonts w:ascii="Times New Roman" w:hAnsi="Times New Roman" w:cs="Times New Roman"/>
        </w:rPr>
        <w:t xml:space="preserve">a new </w:t>
      </w:r>
      <w:r w:rsidR="00DA0E85">
        <w:rPr>
          <w:rFonts w:ascii="Times New Roman" w:hAnsi="Times New Roman" w:cs="Times New Roman"/>
        </w:rPr>
        <w:t xml:space="preserve">heading </w:t>
      </w:r>
      <w:r w:rsidR="00D90389">
        <w:rPr>
          <w:rFonts w:ascii="Times New Roman" w:hAnsi="Times New Roman" w:cs="Times New Roman"/>
        </w:rPr>
        <w:t xml:space="preserve">before </w:t>
      </w:r>
      <w:r w:rsidR="00CA5A80">
        <w:rPr>
          <w:rFonts w:ascii="Times New Roman" w:hAnsi="Times New Roman" w:cs="Times New Roman"/>
        </w:rPr>
        <w:t>s</w:t>
      </w:r>
      <w:r w:rsidR="00D90389">
        <w:rPr>
          <w:rFonts w:ascii="Times New Roman" w:hAnsi="Times New Roman" w:cs="Times New Roman"/>
        </w:rPr>
        <w:t xml:space="preserve">ection 8 </w:t>
      </w:r>
      <w:r w:rsidR="000009C3" w:rsidRPr="00152E77">
        <w:rPr>
          <w:rFonts w:ascii="Times New Roman" w:hAnsi="Times New Roman" w:cs="Times New Roman"/>
          <w:i/>
        </w:rPr>
        <w:t>‘</w:t>
      </w:r>
      <w:r w:rsidR="00CE69BE" w:rsidRPr="00152E77">
        <w:rPr>
          <w:rFonts w:ascii="Times New Roman" w:hAnsi="Times New Roman" w:cs="Times New Roman"/>
          <w:i/>
        </w:rPr>
        <w:t>Subdivision A – Prescriptions for Children</w:t>
      </w:r>
      <w:r w:rsidR="000009C3" w:rsidRPr="00152E77">
        <w:rPr>
          <w:rFonts w:ascii="Times New Roman" w:hAnsi="Times New Roman" w:cs="Times New Roman"/>
          <w:i/>
        </w:rPr>
        <w:t>’</w:t>
      </w:r>
      <w:r w:rsidR="00DA0E85">
        <w:rPr>
          <w:rFonts w:ascii="Times New Roman" w:hAnsi="Times New Roman" w:cs="Times New Roman"/>
        </w:rPr>
        <w:t>. This item also adds a</w:t>
      </w:r>
      <w:r w:rsidR="00D16CFD">
        <w:rPr>
          <w:rFonts w:ascii="Times New Roman" w:hAnsi="Times New Roman" w:cs="Times New Roman"/>
        </w:rPr>
        <w:t xml:space="preserve"> </w:t>
      </w:r>
      <w:r w:rsidR="00DD6185">
        <w:rPr>
          <w:rFonts w:ascii="Times New Roman" w:hAnsi="Times New Roman" w:cs="Times New Roman"/>
        </w:rPr>
        <w:t xml:space="preserve">section </w:t>
      </w:r>
      <w:r w:rsidR="00DA0E85">
        <w:rPr>
          <w:rFonts w:ascii="Times New Roman" w:hAnsi="Times New Roman" w:cs="Times New Roman"/>
        </w:rPr>
        <w:t>‘</w:t>
      </w:r>
      <w:r w:rsidR="00DD6185" w:rsidRPr="00E76A24">
        <w:rPr>
          <w:rFonts w:ascii="Times New Roman" w:hAnsi="Times New Roman" w:cs="Times New Roman"/>
          <w:i/>
        </w:rPr>
        <w:t>7A Prescription of pharmaceutical benefits in Part 1 of Schedule 1 for children</w:t>
      </w:r>
      <w:r w:rsidR="000009C3">
        <w:rPr>
          <w:rFonts w:ascii="Times New Roman" w:hAnsi="Times New Roman" w:cs="Times New Roman"/>
          <w:i/>
        </w:rPr>
        <w:t>’</w:t>
      </w:r>
      <w:r w:rsidR="00DA0E85">
        <w:rPr>
          <w:rFonts w:ascii="Times New Roman" w:hAnsi="Times New Roman" w:cs="Times New Roman"/>
          <w:i/>
        </w:rPr>
        <w:t>.</w:t>
      </w:r>
      <w:r w:rsidR="00906031">
        <w:rPr>
          <w:rFonts w:ascii="Times New Roman" w:hAnsi="Times New Roman" w:cs="Times New Roman"/>
        </w:rPr>
        <w:t xml:space="preserve">  </w:t>
      </w:r>
    </w:p>
    <w:p w14:paraId="1EB64336" w14:textId="7E8F03CD" w:rsidR="001733FA" w:rsidRPr="000A75F5" w:rsidRDefault="00152E77" w:rsidP="00D71C21">
      <w:pPr>
        <w:rPr>
          <w:rFonts w:ascii="Times New Roman" w:hAnsi="Times New Roman" w:cs="Times New Roman"/>
        </w:rPr>
      </w:pPr>
      <w:r w:rsidRPr="00204D30">
        <w:rPr>
          <w:rFonts w:ascii="Times New Roman" w:hAnsi="Times New Roman" w:cs="Times New Roman"/>
        </w:rPr>
        <w:t>I</w:t>
      </w:r>
      <w:r w:rsidR="00DB3263" w:rsidRPr="00204D30">
        <w:rPr>
          <w:rFonts w:ascii="Times New Roman" w:hAnsi="Times New Roman" w:cs="Times New Roman"/>
        </w:rPr>
        <w:t xml:space="preserve">tem </w:t>
      </w:r>
      <w:r w:rsidRPr="00204D30">
        <w:rPr>
          <w:rFonts w:ascii="Times New Roman" w:hAnsi="Times New Roman" w:cs="Times New Roman"/>
        </w:rPr>
        <w:t>11</w:t>
      </w:r>
      <w:r w:rsidR="00DB3263">
        <w:rPr>
          <w:rFonts w:ascii="Times New Roman" w:hAnsi="Times New Roman" w:cs="Times New Roman"/>
        </w:rPr>
        <w:t xml:space="preserve"> </w:t>
      </w:r>
      <w:r w:rsidR="000F1136">
        <w:rPr>
          <w:rFonts w:ascii="Times New Roman" w:hAnsi="Times New Roman" w:cs="Times New Roman"/>
        </w:rPr>
        <w:t>repeals the headi</w:t>
      </w:r>
      <w:r w:rsidR="00EB677D">
        <w:rPr>
          <w:rFonts w:ascii="Times New Roman" w:hAnsi="Times New Roman" w:cs="Times New Roman"/>
        </w:rPr>
        <w:t xml:space="preserve">ng </w:t>
      </w:r>
      <w:r w:rsidR="004D3092">
        <w:rPr>
          <w:rFonts w:ascii="Times New Roman" w:hAnsi="Times New Roman" w:cs="Times New Roman"/>
        </w:rPr>
        <w:t xml:space="preserve">to section 8 </w:t>
      </w:r>
      <w:r w:rsidR="000F1136">
        <w:rPr>
          <w:rFonts w:ascii="Times New Roman" w:hAnsi="Times New Roman" w:cs="Times New Roman"/>
        </w:rPr>
        <w:t xml:space="preserve">‘Prescription – Maximum quantity’ and </w:t>
      </w:r>
      <w:r w:rsidR="00E005B9">
        <w:rPr>
          <w:rFonts w:ascii="Times New Roman" w:hAnsi="Times New Roman" w:cs="Times New Roman"/>
        </w:rPr>
        <w:t>replaces</w:t>
      </w:r>
      <w:r w:rsidR="000F1136">
        <w:rPr>
          <w:rFonts w:ascii="Times New Roman" w:hAnsi="Times New Roman" w:cs="Times New Roman"/>
        </w:rPr>
        <w:t xml:space="preserve"> it </w:t>
      </w:r>
      <w:r w:rsidR="00DA0E85">
        <w:rPr>
          <w:rFonts w:ascii="Times New Roman" w:hAnsi="Times New Roman" w:cs="Times New Roman"/>
        </w:rPr>
        <w:t xml:space="preserve">with the heading </w:t>
      </w:r>
      <w:r w:rsidR="000F1136">
        <w:rPr>
          <w:rFonts w:ascii="Times New Roman" w:hAnsi="Times New Roman" w:cs="Times New Roman"/>
        </w:rPr>
        <w:t>‘</w:t>
      </w:r>
      <w:r w:rsidR="000F1136" w:rsidRPr="00785233">
        <w:rPr>
          <w:rFonts w:ascii="Times New Roman" w:hAnsi="Times New Roman" w:cs="Times New Roman"/>
          <w:i/>
        </w:rPr>
        <w:t>Prescription for child – maximum quantity</w:t>
      </w:r>
      <w:r w:rsidR="000F1136">
        <w:rPr>
          <w:rFonts w:ascii="Times New Roman" w:hAnsi="Times New Roman" w:cs="Times New Roman"/>
        </w:rPr>
        <w:t>’.</w:t>
      </w:r>
      <w:r w:rsidR="003F0CB9">
        <w:rPr>
          <w:rFonts w:ascii="Times New Roman" w:hAnsi="Times New Roman" w:cs="Times New Roman"/>
        </w:rPr>
        <w:t xml:space="preserve"> </w:t>
      </w:r>
      <w:r w:rsidR="000F1136">
        <w:rPr>
          <w:rFonts w:ascii="Times New Roman" w:hAnsi="Times New Roman" w:cs="Times New Roman"/>
        </w:rPr>
        <w:t xml:space="preserve"> </w:t>
      </w:r>
    </w:p>
    <w:p w14:paraId="33AE09F4" w14:textId="2AA3C38B" w:rsidR="00F65297" w:rsidRDefault="003B3C3C" w:rsidP="00D71C21">
      <w:pPr>
        <w:rPr>
          <w:rFonts w:ascii="Times New Roman" w:hAnsi="Times New Roman" w:cs="Times New Roman"/>
        </w:rPr>
      </w:pPr>
      <w:r w:rsidRPr="00204D30">
        <w:rPr>
          <w:rFonts w:ascii="Times New Roman" w:hAnsi="Times New Roman" w:cs="Times New Roman"/>
        </w:rPr>
        <w:t>Item 1</w:t>
      </w:r>
      <w:r w:rsidR="00152E77" w:rsidRPr="00204D30">
        <w:rPr>
          <w:rFonts w:ascii="Times New Roman" w:hAnsi="Times New Roman" w:cs="Times New Roman"/>
        </w:rPr>
        <w:t>2</w:t>
      </w:r>
      <w:r w:rsidR="00A573CD">
        <w:rPr>
          <w:rFonts w:ascii="Times New Roman" w:hAnsi="Times New Roman" w:cs="Times New Roman"/>
          <w:b/>
        </w:rPr>
        <w:t xml:space="preserve"> </w:t>
      </w:r>
      <w:r w:rsidR="004D3092">
        <w:rPr>
          <w:rFonts w:ascii="Times New Roman" w:hAnsi="Times New Roman" w:cs="Times New Roman"/>
        </w:rPr>
        <w:t xml:space="preserve">amends subsection 8(1) of the Special Arrangement to </w:t>
      </w:r>
      <w:r w:rsidR="004D4B2E">
        <w:rPr>
          <w:rFonts w:ascii="Times New Roman" w:hAnsi="Times New Roman" w:cs="Times New Roman"/>
        </w:rPr>
        <w:t xml:space="preserve">insert ‘for a child’ </w:t>
      </w:r>
      <w:r w:rsidR="00C0533A">
        <w:rPr>
          <w:rFonts w:ascii="Times New Roman" w:hAnsi="Times New Roman" w:cs="Times New Roman"/>
        </w:rPr>
        <w:t>after ‘one prescription’</w:t>
      </w:r>
      <w:r w:rsidR="004D4B2E">
        <w:rPr>
          <w:rFonts w:ascii="Times New Roman" w:hAnsi="Times New Roman" w:cs="Times New Roman"/>
        </w:rPr>
        <w:t>.</w:t>
      </w:r>
      <w:r w:rsidR="00516DF8">
        <w:rPr>
          <w:rFonts w:ascii="Times New Roman" w:hAnsi="Times New Roman" w:cs="Times New Roman"/>
        </w:rPr>
        <w:t xml:space="preserve"> </w:t>
      </w:r>
      <w:r w:rsidR="003B6BB3">
        <w:rPr>
          <w:rFonts w:ascii="Times New Roman" w:hAnsi="Times New Roman" w:cs="Times New Roman"/>
        </w:rPr>
        <w:t xml:space="preserve"> </w:t>
      </w:r>
      <w:r w:rsidR="00C0533A">
        <w:rPr>
          <w:rFonts w:ascii="Times New Roman" w:hAnsi="Times New Roman" w:cs="Times New Roman"/>
        </w:rPr>
        <w:t xml:space="preserve"> </w:t>
      </w:r>
      <w:r w:rsidR="004D4B2E">
        <w:rPr>
          <w:rFonts w:ascii="Times New Roman" w:hAnsi="Times New Roman" w:cs="Times New Roman"/>
        </w:rPr>
        <w:t xml:space="preserve"> </w:t>
      </w:r>
    </w:p>
    <w:p w14:paraId="21BFE8D8" w14:textId="5B2A4120" w:rsidR="003734A0" w:rsidRDefault="00F65297" w:rsidP="00D71C21">
      <w:pPr>
        <w:rPr>
          <w:rFonts w:ascii="Times New Roman" w:hAnsi="Times New Roman" w:cs="Times New Roman"/>
        </w:rPr>
      </w:pPr>
      <w:r w:rsidRPr="00204D30">
        <w:rPr>
          <w:rFonts w:ascii="Times New Roman" w:hAnsi="Times New Roman" w:cs="Times New Roman"/>
        </w:rPr>
        <w:t>Item</w:t>
      </w:r>
      <w:r w:rsidR="00554991" w:rsidRPr="00204D30">
        <w:rPr>
          <w:rFonts w:ascii="Times New Roman" w:hAnsi="Times New Roman" w:cs="Times New Roman"/>
        </w:rPr>
        <w:t>s</w:t>
      </w:r>
      <w:r w:rsidRPr="00204D30">
        <w:rPr>
          <w:rFonts w:ascii="Times New Roman" w:hAnsi="Times New Roman" w:cs="Times New Roman"/>
        </w:rPr>
        <w:t xml:space="preserve"> 1</w:t>
      </w:r>
      <w:r w:rsidR="004B1F5B" w:rsidRPr="00204D30">
        <w:rPr>
          <w:rFonts w:ascii="Times New Roman" w:hAnsi="Times New Roman" w:cs="Times New Roman"/>
        </w:rPr>
        <w:t>3</w:t>
      </w:r>
      <w:r w:rsidRPr="00204D30">
        <w:rPr>
          <w:rFonts w:ascii="Times New Roman" w:hAnsi="Times New Roman" w:cs="Times New Roman"/>
        </w:rPr>
        <w:t xml:space="preserve"> </w:t>
      </w:r>
      <w:r w:rsidR="00554991" w:rsidRPr="00204D30">
        <w:rPr>
          <w:rFonts w:ascii="Times New Roman" w:hAnsi="Times New Roman" w:cs="Times New Roman"/>
        </w:rPr>
        <w:t>through to 15</w:t>
      </w:r>
      <w:r w:rsidR="00554991">
        <w:rPr>
          <w:rFonts w:ascii="Times New Roman" w:hAnsi="Times New Roman" w:cs="Times New Roman"/>
          <w:b/>
        </w:rPr>
        <w:t xml:space="preserve"> </w:t>
      </w:r>
      <w:r w:rsidR="0047070C">
        <w:rPr>
          <w:rFonts w:ascii="Times New Roman" w:hAnsi="Times New Roman" w:cs="Times New Roman"/>
        </w:rPr>
        <w:t xml:space="preserve">replace ‘a person’ in </w:t>
      </w:r>
      <w:r w:rsidR="00DF22EA">
        <w:rPr>
          <w:rFonts w:ascii="Times New Roman" w:hAnsi="Times New Roman" w:cs="Times New Roman"/>
        </w:rPr>
        <w:t xml:space="preserve">paragraph </w:t>
      </w:r>
      <w:r w:rsidR="0047070C">
        <w:rPr>
          <w:rFonts w:ascii="Times New Roman" w:hAnsi="Times New Roman" w:cs="Times New Roman"/>
        </w:rPr>
        <w:t>8(1</w:t>
      </w:r>
      <w:proofErr w:type="gramStart"/>
      <w:r w:rsidR="0047070C">
        <w:rPr>
          <w:rFonts w:ascii="Times New Roman" w:hAnsi="Times New Roman" w:cs="Times New Roman"/>
        </w:rPr>
        <w:t>)(</w:t>
      </w:r>
      <w:proofErr w:type="gramEnd"/>
      <w:r w:rsidR="0047070C">
        <w:rPr>
          <w:rFonts w:ascii="Times New Roman" w:hAnsi="Times New Roman" w:cs="Times New Roman"/>
        </w:rPr>
        <w:t>a)</w:t>
      </w:r>
      <w:r w:rsidR="004D3092">
        <w:rPr>
          <w:rFonts w:ascii="Times New Roman" w:hAnsi="Times New Roman" w:cs="Times New Roman"/>
        </w:rPr>
        <w:t>,</w:t>
      </w:r>
      <w:r w:rsidR="00554991">
        <w:rPr>
          <w:rFonts w:ascii="Times New Roman" w:hAnsi="Times New Roman" w:cs="Times New Roman"/>
          <w:b/>
        </w:rPr>
        <w:t xml:space="preserve"> </w:t>
      </w:r>
      <w:r w:rsidR="00554991" w:rsidRPr="00554991">
        <w:rPr>
          <w:rFonts w:ascii="Times New Roman" w:hAnsi="Times New Roman" w:cs="Times New Roman"/>
        </w:rPr>
        <w:t>‘the person’ (wherever occurring) in paragraph 8(1)(b)</w:t>
      </w:r>
      <w:r w:rsidR="00554991">
        <w:rPr>
          <w:rFonts w:ascii="Times New Roman" w:hAnsi="Times New Roman" w:cs="Times New Roman"/>
        </w:rPr>
        <w:t xml:space="preserve">, and </w:t>
      </w:r>
      <w:r w:rsidR="00554991" w:rsidRPr="00EE196B">
        <w:rPr>
          <w:rFonts w:ascii="Times New Roman" w:hAnsi="Times New Roman" w:cs="Times New Roman"/>
        </w:rPr>
        <w:t>‘</w:t>
      </w:r>
      <w:r w:rsidR="00554991">
        <w:rPr>
          <w:rFonts w:ascii="Times New Roman" w:hAnsi="Times New Roman" w:cs="Times New Roman"/>
        </w:rPr>
        <w:t xml:space="preserve">a </w:t>
      </w:r>
      <w:r w:rsidR="00554991" w:rsidRPr="00EE196B">
        <w:rPr>
          <w:rFonts w:ascii="Times New Roman" w:hAnsi="Times New Roman" w:cs="Times New Roman"/>
        </w:rPr>
        <w:t>person’ in paragraph 8(</w:t>
      </w:r>
      <w:r w:rsidR="00554991">
        <w:rPr>
          <w:rFonts w:ascii="Times New Roman" w:hAnsi="Times New Roman" w:cs="Times New Roman"/>
        </w:rPr>
        <w:t>1</w:t>
      </w:r>
      <w:r w:rsidR="00554991" w:rsidRPr="00EE196B">
        <w:rPr>
          <w:rFonts w:ascii="Times New Roman" w:hAnsi="Times New Roman" w:cs="Times New Roman"/>
        </w:rPr>
        <w:t>)(</w:t>
      </w:r>
      <w:r w:rsidR="00554991">
        <w:rPr>
          <w:rFonts w:ascii="Times New Roman" w:hAnsi="Times New Roman" w:cs="Times New Roman"/>
        </w:rPr>
        <w:t>c</w:t>
      </w:r>
      <w:r w:rsidR="00554991" w:rsidRPr="00EE196B">
        <w:rPr>
          <w:rFonts w:ascii="Times New Roman" w:hAnsi="Times New Roman" w:cs="Times New Roman"/>
        </w:rPr>
        <w:t>)</w:t>
      </w:r>
      <w:r w:rsidR="00554991" w:rsidRPr="00554991">
        <w:rPr>
          <w:rFonts w:ascii="Times New Roman" w:hAnsi="Times New Roman" w:cs="Times New Roman"/>
        </w:rPr>
        <w:t xml:space="preserve"> with ‘the child</w:t>
      </w:r>
      <w:r w:rsidR="004D3092">
        <w:rPr>
          <w:rFonts w:ascii="Times New Roman" w:hAnsi="Times New Roman" w:cs="Times New Roman"/>
        </w:rPr>
        <w:t>’</w:t>
      </w:r>
      <w:r w:rsidR="006004AB">
        <w:rPr>
          <w:rFonts w:ascii="Times New Roman" w:hAnsi="Times New Roman" w:cs="Times New Roman"/>
        </w:rPr>
        <w:t>.  These amendments</w:t>
      </w:r>
      <w:r w:rsidR="00554991">
        <w:rPr>
          <w:rFonts w:ascii="Times New Roman" w:hAnsi="Times New Roman" w:cs="Times New Roman"/>
        </w:rPr>
        <w:t xml:space="preserve"> clarify that </w:t>
      </w:r>
      <w:r w:rsidR="0065736B">
        <w:rPr>
          <w:rFonts w:ascii="Times New Roman" w:hAnsi="Times New Roman" w:cs="Times New Roman"/>
        </w:rPr>
        <w:t xml:space="preserve">the maximum quantity requirements during an initial treatment period set out in </w:t>
      </w:r>
      <w:r w:rsidR="00486D4D">
        <w:rPr>
          <w:rFonts w:ascii="Times New Roman" w:hAnsi="Times New Roman" w:cs="Times New Roman"/>
        </w:rPr>
        <w:t>s</w:t>
      </w:r>
      <w:r w:rsidR="004D3092">
        <w:rPr>
          <w:rFonts w:ascii="Times New Roman" w:hAnsi="Times New Roman" w:cs="Times New Roman"/>
        </w:rPr>
        <w:t>ubs</w:t>
      </w:r>
      <w:r w:rsidR="0065736B">
        <w:rPr>
          <w:rFonts w:ascii="Times New Roman" w:hAnsi="Times New Roman" w:cs="Times New Roman"/>
        </w:rPr>
        <w:t xml:space="preserve">ection 8(1) only apply to </w:t>
      </w:r>
      <w:r w:rsidR="00486D4D">
        <w:rPr>
          <w:rFonts w:ascii="Times New Roman" w:hAnsi="Times New Roman" w:cs="Times New Roman"/>
        </w:rPr>
        <w:t>a</w:t>
      </w:r>
      <w:r w:rsidR="0065736B">
        <w:rPr>
          <w:rFonts w:ascii="Times New Roman" w:hAnsi="Times New Roman" w:cs="Times New Roman"/>
        </w:rPr>
        <w:t xml:space="preserve"> child. </w:t>
      </w:r>
      <w:r w:rsidR="00DF22EA" w:rsidRPr="00EE196B">
        <w:rPr>
          <w:rFonts w:ascii="Times New Roman" w:hAnsi="Times New Roman" w:cs="Times New Roman"/>
        </w:rPr>
        <w:t xml:space="preserve"> </w:t>
      </w:r>
    </w:p>
    <w:p w14:paraId="7D9AEFD6" w14:textId="010195C0" w:rsidR="00F87729" w:rsidRDefault="00F87729" w:rsidP="00D71C21">
      <w:pPr>
        <w:rPr>
          <w:rFonts w:ascii="Times New Roman" w:hAnsi="Times New Roman" w:cs="Times New Roman"/>
        </w:rPr>
      </w:pPr>
      <w:r w:rsidRPr="00204D30">
        <w:rPr>
          <w:rFonts w:ascii="Times New Roman" w:hAnsi="Times New Roman" w:cs="Times New Roman"/>
        </w:rPr>
        <w:t>Item 16</w:t>
      </w:r>
      <w:r>
        <w:rPr>
          <w:rFonts w:ascii="Times New Roman" w:hAnsi="Times New Roman" w:cs="Times New Roman"/>
          <w:b/>
        </w:rPr>
        <w:t xml:space="preserve"> </w:t>
      </w:r>
      <w:r w:rsidR="00AD6FE6">
        <w:rPr>
          <w:rFonts w:ascii="Times New Roman" w:hAnsi="Times New Roman" w:cs="Times New Roman"/>
        </w:rPr>
        <w:t xml:space="preserve">inserts </w:t>
      </w:r>
      <w:r w:rsidR="00AD6FE6" w:rsidRPr="00EE196B">
        <w:rPr>
          <w:rFonts w:ascii="Times New Roman" w:hAnsi="Times New Roman" w:cs="Times New Roman"/>
        </w:rPr>
        <w:t>‘</w:t>
      </w:r>
      <w:r w:rsidR="001B25AB">
        <w:rPr>
          <w:rFonts w:ascii="Times New Roman" w:hAnsi="Times New Roman" w:cs="Times New Roman"/>
        </w:rPr>
        <w:t>for a child</w:t>
      </w:r>
      <w:r w:rsidR="00AD6FE6" w:rsidRPr="00EE196B">
        <w:rPr>
          <w:rFonts w:ascii="Times New Roman" w:hAnsi="Times New Roman" w:cs="Times New Roman"/>
        </w:rPr>
        <w:t xml:space="preserve">’ in </w:t>
      </w:r>
      <w:r w:rsidR="00AD6FE6">
        <w:rPr>
          <w:rFonts w:ascii="Times New Roman" w:hAnsi="Times New Roman" w:cs="Times New Roman"/>
        </w:rPr>
        <w:t xml:space="preserve">subsection </w:t>
      </w:r>
      <w:r w:rsidR="00AD6FE6" w:rsidRPr="00EE196B">
        <w:rPr>
          <w:rFonts w:ascii="Times New Roman" w:hAnsi="Times New Roman" w:cs="Times New Roman"/>
        </w:rPr>
        <w:t>8(</w:t>
      </w:r>
      <w:r w:rsidR="00AD6FE6">
        <w:rPr>
          <w:rFonts w:ascii="Times New Roman" w:hAnsi="Times New Roman" w:cs="Times New Roman"/>
        </w:rPr>
        <w:t>2</w:t>
      </w:r>
      <w:r w:rsidR="00AD6FE6" w:rsidRPr="00EE196B">
        <w:rPr>
          <w:rFonts w:ascii="Times New Roman" w:hAnsi="Times New Roman" w:cs="Times New Roman"/>
        </w:rPr>
        <w:t>)</w:t>
      </w:r>
      <w:r w:rsidR="004D3092">
        <w:rPr>
          <w:rFonts w:ascii="Times New Roman" w:hAnsi="Times New Roman" w:cs="Times New Roman"/>
        </w:rPr>
        <w:t xml:space="preserve"> of the Special Arrangement</w:t>
      </w:r>
      <w:r w:rsidR="00AD6FE6">
        <w:rPr>
          <w:rFonts w:ascii="Times New Roman" w:hAnsi="Times New Roman" w:cs="Times New Roman"/>
        </w:rPr>
        <w:t xml:space="preserve"> </w:t>
      </w:r>
      <w:r w:rsidR="001B25AB">
        <w:rPr>
          <w:rFonts w:ascii="Times New Roman" w:hAnsi="Times New Roman" w:cs="Times New Roman"/>
        </w:rPr>
        <w:t xml:space="preserve">after </w:t>
      </w:r>
      <w:r w:rsidR="00AD6FE6" w:rsidRPr="00EE196B">
        <w:rPr>
          <w:rFonts w:ascii="Times New Roman" w:hAnsi="Times New Roman" w:cs="Times New Roman"/>
        </w:rPr>
        <w:t>‘</w:t>
      </w:r>
      <w:r w:rsidR="001B25AB">
        <w:rPr>
          <w:rFonts w:ascii="Times New Roman" w:hAnsi="Times New Roman" w:cs="Times New Roman"/>
        </w:rPr>
        <w:t>one prescription</w:t>
      </w:r>
      <w:r w:rsidR="00AD6FE6" w:rsidRPr="00EE196B">
        <w:rPr>
          <w:rFonts w:ascii="Times New Roman" w:hAnsi="Times New Roman" w:cs="Times New Roman"/>
        </w:rPr>
        <w:t>’</w:t>
      </w:r>
      <w:r w:rsidR="00AD6FE6">
        <w:rPr>
          <w:rFonts w:ascii="Times New Roman" w:hAnsi="Times New Roman" w:cs="Times New Roman"/>
        </w:rPr>
        <w:t>.</w:t>
      </w:r>
      <w:r w:rsidR="001B25AB">
        <w:rPr>
          <w:rFonts w:ascii="Times New Roman" w:hAnsi="Times New Roman" w:cs="Times New Roman"/>
        </w:rPr>
        <w:t xml:space="preserve"> </w:t>
      </w:r>
    </w:p>
    <w:p w14:paraId="6BC2BEB7" w14:textId="1EEDA6E3" w:rsidR="000638BD" w:rsidRPr="000638BD" w:rsidRDefault="000638BD" w:rsidP="0065736B">
      <w:pPr>
        <w:rPr>
          <w:rFonts w:ascii="Times New Roman" w:hAnsi="Times New Roman" w:cs="Times New Roman"/>
          <w:color w:val="FF0000"/>
        </w:rPr>
      </w:pPr>
      <w:r w:rsidRPr="00204D30">
        <w:rPr>
          <w:rFonts w:ascii="Times New Roman" w:hAnsi="Times New Roman" w:cs="Times New Roman"/>
        </w:rPr>
        <w:t>Item</w:t>
      </w:r>
      <w:r w:rsidR="00E14E0D" w:rsidRPr="00204D30">
        <w:rPr>
          <w:rFonts w:ascii="Times New Roman" w:hAnsi="Times New Roman" w:cs="Times New Roman"/>
        </w:rPr>
        <w:t>s</w:t>
      </w:r>
      <w:r w:rsidRPr="00204D30">
        <w:rPr>
          <w:rFonts w:ascii="Times New Roman" w:hAnsi="Times New Roman" w:cs="Times New Roman"/>
        </w:rPr>
        <w:t xml:space="preserve"> 17 </w:t>
      </w:r>
      <w:r w:rsidR="0065736B" w:rsidRPr="00204D30">
        <w:rPr>
          <w:rFonts w:ascii="Times New Roman" w:hAnsi="Times New Roman" w:cs="Times New Roman"/>
        </w:rPr>
        <w:t>and 18</w:t>
      </w:r>
      <w:r w:rsidR="0065736B">
        <w:rPr>
          <w:rFonts w:ascii="Times New Roman" w:hAnsi="Times New Roman" w:cs="Times New Roman"/>
          <w:b/>
        </w:rPr>
        <w:t xml:space="preserve"> </w:t>
      </w:r>
      <w:r w:rsidR="002564DA">
        <w:rPr>
          <w:rFonts w:ascii="Times New Roman" w:hAnsi="Times New Roman" w:cs="Times New Roman"/>
        </w:rPr>
        <w:t>replaces ‘a person’ in paragraph 8(2</w:t>
      </w:r>
      <w:proofErr w:type="gramStart"/>
      <w:r w:rsidR="002564DA">
        <w:rPr>
          <w:rFonts w:ascii="Times New Roman" w:hAnsi="Times New Roman" w:cs="Times New Roman"/>
        </w:rPr>
        <w:t>)(</w:t>
      </w:r>
      <w:proofErr w:type="gramEnd"/>
      <w:r w:rsidR="002564DA">
        <w:rPr>
          <w:rFonts w:ascii="Times New Roman" w:hAnsi="Times New Roman" w:cs="Times New Roman"/>
        </w:rPr>
        <w:t xml:space="preserve">a) </w:t>
      </w:r>
      <w:r w:rsidR="0065736B">
        <w:rPr>
          <w:rFonts w:ascii="Times New Roman" w:hAnsi="Times New Roman" w:cs="Times New Roman"/>
        </w:rPr>
        <w:t xml:space="preserve">and a ‘person’ (first occurring) in paragraph 8(2)(b) </w:t>
      </w:r>
      <w:r w:rsidR="002564DA">
        <w:rPr>
          <w:rFonts w:ascii="Times New Roman" w:hAnsi="Times New Roman" w:cs="Times New Roman"/>
        </w:rPr>
        <w:t xml:space="preserve">with ‘the child’. </w:t>
      </w:r>
    </w:p>
    <w:p w14:paraId="0AF69905" w14:textId="19482D26" w:rsidR="00486D4D" w:rsidRDefault="001E377D" w:rsidP="00D71C21">
      <w:pPr>
        <w:rPr>
          <w:rFonts w:ascii="Times New Roman" w:hAnsi="Times New Roman" w:cs="Times New Roman"/>
          <w:b/>
        </w:rPr>
      </w:pPr>
      <w:r w:rsidRPr="00204D30">
        <w:rPr>
          <w:rFonts w:ascii="Times New Roman" w:hAnsi="Times New Roman" w:cs="Times New Roman"/>
        </w:rPr>
        <w:t>Item</w:t>
      </w:r>
      <w:r w:rsidR="00E14E0D" w:rsidRPr="00204D30">
        <w:rPr>
          <w:rFonts w:ascii="Times New Roman" w:hAnsi="Times New Roman" w:cs="Times New Roman"/>
        </w:rPr>
        <w:t>s</w:t>
      </w:r>
      <w:r w:rsidRPr="00204D30">
        <w:rPr>
          <w:rFonts w:ascii="Times New Roman" w:hAnsi="Times New Roman" w:cs="Times New Roman"/>
        </w:rPr>
        <w:t xml:space="preserve"> 20 </w:t>
      </w:r>
      <w:r w:rsidR="000808F6" w:rsidRPr="00204D30">
        <w:rPr>
          <w:rFonts w:ascii="Times New Roman" w:hAnsi="Times New Roman" w:cs="Times New Roman"/>
        </w:rPr>
        <w:t>and 21</w:t>
      </w:r>
      <w:r w:rsidR="004D3092">
        <w:rPr>
          <w:rFonts w:ascii="Times New Roman" w:hAnsi="Times New Roman" w:cs="Times New Roman"/>
        </w:rPr>
        <w:t xml:space="preserve"> respectively </w:t>
      </w:r>
      <w:r>
        <w:rPr>
          <w:rFonts w:ascii="Times New Roman" w:hAnsi="Times New Roman" w:cs="Times New Roman"/>
        </w:rPr>
        <w:t>replace ‘person’ (second occurring) in paragraph 8(2</w:t>
      </w:r>
      <w:proofErr w:type="gramStart"/>
      <w:r>
        <w:rPr>
          <w:rFonts w:ascii="Times New Roman" w:hAnsi="Times New Roman" w:cs="Times New Roman"/>
        </w:rPr>
        <w:t>)(</w:t>
      </w:r>
      <w:proofErr w:type="gramEnd"/>
      <w:r>
        <w:rPr>
          <w:rFonts w:ascii="Times New Roman" w:hAnsi="Times New Roman" w:cs="Times New Roman"/>
        </w:rPr>
        <w:t>b) with ‘child for that treatment period’</w:t>
      </w:r>
      <w:r w:rsidR="00E14E0D">
        <w:rPr>
          <w:rFonts w:ascii="Times New Roman" w:hAnsi="Times New Roman" w:cs="Times New Roman"/>
        </w:rPr>
        <w:t xml:space="preserve"> and ‘a person’ in paragraph 8(2)(c) with ‘the child’.    </w:t>
      </w:r>
      <w:r w:rsidR="00E14E0D" w:rsidRPr="00DB1F80">
        <w:rPr>
          <w:rFonts w:ascii="Times New Roman" w:hAnsi="Times New Roman" w:cs="Times New Roman"/>
          <w:b/>
        </w:rPr>
        <w:t xml:space="preserve"> </w:t>
      </w:r>
    </w:p>
    <w:p w14:paraId="0D6DE8C4" w14:textId="1C0B1B73" w:rsidR="00041FA7" w:rsidRDefault="00EF31DC" w:rsidP="00D71C21">
      <w:pPr>
        <w:rPr>
          <w:rFonts w:ascii="Times New Roman" w:hAnsi="Times New Roman" w:cs="Times New Roman"/>
        </w:rPr>
      </w:pPr>
      <w:r w:rsidRPr="00204D30">
        <w:rPr>
          <w:rFonts w:ascii="Times New Roman" w:hAnsi="Times New Roman" w:cs="Times New Roman"/>
        </w:rPr>
        <w:t>Item 22</w:t>
      </w:r>
      <w:r>
        <w:rPr>
          <w:rFonts w:ascii="Times New Roman" w:hAnsi="Times New Roman" w:cs="Times New Roman"/>
          <w:b/>
        </w:rPr>
        <w:t xml:space="preserve"> </w:t>
      </w:r>
      <w:r w:rsidR="004D3092">
        <w:rPr>
          <w:rFonts w:ascii="Times New Roman" w:hAnsi="Times New Roman" w:cs="Times New Roman"/>
        </w:rPr>
        <w:t xml:space="preserve">amends subsection 8(3) of the Special Arrangement to </w:t>
      </w:r>
      <w:r>
        <w:rPr>
          <w:rFonts w:ascii="Times New Roman" w:hAnsi="Times New Roman" w:cs="Times New Roman"/>
        </w:rPr>
        <w:t xml:space="preserve">insert ‘for a child’ after ‘one prescription’. </w:t>
      </w:r>
    </w:p>
    <w:p w14:paraId="63A20161" w14:textId="1AA68E5C" w:rsidR="007E393F" w:rsidRDefault="00041FA7" w:rsidP="00E14E0D">
      <w:pPr>
        <w:rPr>
          <w:rFonts w:ascii="Times New Roman" w:hAnsi="Times New Roman" w:cs="Times New Roman"/>
        </w:rPr>
      </w:pPr>
      <w:r w:rsidRPr="00204D30">
        <w:rPr>
          <w:rFonts w:ascii="Times New Roman" w:hAnsi="Times New Roman" w:cs="Times New Roman"/>
        </w:rPr>
        <w:t>Item</w:t>
      </w:r>
      <w:r w:rsidR="00E14E0D" w:rsidRPr="00204D30">
        <w:rPr>
          <w:rFonts w:ascii="Times New Roman" w:hAnsi="Times New Roman" w:cs="Times New Roman"/>
        </w:rPr>
        <w:t>s</w:t>
      </w:r>
      <w:r w:rsidRPr="00204D30">
        <w:rPr>
          <w:rFonts w:ascii="Times New Roman" w:hAnsi="Times New Roman" w:cs="Times New Roman"/>
        </w:rPr>
        <w:t xml:space="preserve"> 23</w:t>
      </w:r>
      <w:r w:rsidR="00E14E0D" w:rsidRPr="00204D30">
        <w:rPr>
          <w:rFonts w:ascii="Times New Roman" w:hAnsi="Times New Roman" w:cs="Times New Roman"/>
        </w:rPr>
        <w:t xml:space="preserve"> and 24</w:t>
      </w:r>
      <w:r>
        <w:rPr>
          <w:rFonts w:ascii="Times New Roman" w:hAnsi="Times New Roman" w:cs="Times New Roman"/>
        </w:rPr>
        <w:t xml:space="preserve"> replaces ‘a person’ in paragraph 8(3</w:t>
      </w:r>
      <w:proofErr w:type="gramStart"/>
      <w:r>
        <w:rPr>
          <w:rFonts w:ascii="Times New Roman" w:hAnsi="Times New Roman" w:cs="Times New Roman"/>
        </w:rPr>
        <w:t>)(</w:t>
      </w:r>
      <w:proofErr w:type="gramEnd"/>
      <w:r>
        <w:rPr>
          <w:rFonts w:ascii="Times New Roman" w:hAnsi="Times New Roman" w:cs="Times New Roman"/>
        </w:rPr>
        <w:t xml:space="preserve">a) </w:t>
      </w:r>
      <w:r w:rsidR="004D3092">
        <w:rPr>
          <w:rFonts w:ascii="Times New Roman" w:hAnsi="Times New Roman" w:cs="Times New Roman"/>
        </w:rPr>
        <w:t xml:space="preserve">of the Special Arrangement </w:t>
      </w:r>
      <w:r w:rsidR="00E14E0D">
        <w:rPr>
          <w:rFonts w:ascii="Times New Roman" w:hAnsi="Times New Roman" w:cs="Times New Roman"/>
        </w:rPr>
        <w:t xml:space="preserve">and person’ (first occurring) in paragraph 8(3)(b) </w:t>
      </w:r>
      <w:r>
        <w:rPr>
          <w:rFonts w:ascii="Times New Roman" w:hAnsi="Times New Roman" w:cs="Times New Roman"/>
        </w:rPr>
        <w:t xml:space="preserve">with ‘the child’. </w:t>
      </w:r>
    </w:p>
    <w:p w14:paraId="171041A0" w14:textId="00776ACC" w:rsidR="00DA491D" w:rsidRDefault="00991D73" w:rsidP="00D71C21">
      <w:pPr>
        <w:rPr>
          <w:rFonts w:ascii="Times New Roman" w:hAnsi="Times New Roman" w:cs="Times New Roman"/>
        </w:rPr>
      </w:pPr>
      <w:r w:rsidRPr="00204D30">
        <w:rPr>
          <w:rFonts w:ascii="Times New Roman" w:hAnsi="Times New Roman" w:cs="Times New Roman"/>
        </w:rPr>
        <w:t>Item</w:t>
      </w:r>
      <w:r w:rsidR="00E14E0D" w:rsidRPr="00204D30">
        <w:rPr>
          <w:rFonts w:ascii="Times New Roman" w:hAnsi="Times New Roman" w:cs="Times New Roman"/>
        </w:rPr>
        <w:t>s</w:t>
      </w:r>
      <w:r w:rsidRPr="00204D30">
        <w:rPr>
          <w:rFonts w:ascii="Times New Roman" w:hAnsi="Times New Roman" w:cs="Times New Roman"/>
        </w:rPr>
        <w:t xml:space="preserve"> 26</w:t>
      </w:r>
      <w:r w:rsidR="00E37031" w:rsidRPr="00204D30">
        <w:rPr>
          <w:rFonts w:ascii="Times New Roman" w:hAnsi="Times New Roman" w:cs="Times New Roman"/>
        </w:rPr>
        <w:t xml:space="preserve"> </w:t>
      </w:r>
      <w:r w:rsidR="00E14E0D" w:rsidRPr="00204D30">
        <w:rPr>
          <w:rFonts w:ascii="Times New Roman" w:hAnsi="Times New Roman" w:cs="Times New Roman"/>
        </w:rPr>
        <w:t>and 27</w:t>
      </w:r>
      <w:r w:rsidR="00E14E0D">
        <w:rPr>
          <w:rFonts w:ascii="Times New Roman" w:hAnsi="Times New Roman" w:cs="Times New Roman"/>
          <w:b/>
        </w:rPr>
        <w:t xml:space="preserve"> </w:t>
      </w:r>
      <w:r w:rsidR="005050D4">
        <w:rPr>
          <w:rFonts w:ascii="Times New Roman" w:hAnsi="Times New Roman" w:cs="Times New Roman"/>
        </w:rPr>
        <w:t xml:space="preserve">replaces </w:t>
      </w:r>
      <w:r w:rsidR="00BD0638">
        <w:rPr>
          <w:rFonts w:ascii="Times New Roman" w:hAnsi="Times New Roman" w:cs="Times New Roman"/>
        </w:rPr>
        <w:t>‘person’ (second occurring) in paragraph</w:t>
      </w:r>
      <w:r>
        <w:rPr>
          <w:rFonts w:ascii="Times New Roman" w:hAnsi="Times New Roman" w:cs="Times New Roman"/>
        </w:rPr>
        <w:t xml:space="preserve"> </w:t>
      </w:r>
      <w:r w:rsidR="003E5746">
        <w:rPr>
          <w:rFonts w:ascii="Times New Roman" w:hAnsi="Times New Roman" w:cs="Times New Roman"/>
        </w:rPr>
        <w:t>8(3</w:t>
      </w:r>
      <w:proofErr w:type="gramStart"/>
      <w:r w:rsidR="003E5746">
        <w:rPr>
          <w:rFonts w:ascii="Times New Roman" w:hAnsi="Times New Roman" w:cs="Times New Roman"/>
        </w:rPr>
        <w:t>)(</w:t>
      </w:r>
      <w:proofErr w:type="gramEnd"/>
      <w:r w:rsidR="003E5746">
        <w:rPr>
          <w:rFonts w:ascii="Times New Roman" w:hAnsi="Times New Roman" w:cs="Times New Roman"/>
        </w:rPr>
        <w:t>b)</w:t>
      </w:r>
      <w:r w:rsidR="00E14E0D">
        <w:rPr>
          <w:rFonts w:ascii="Times New Roman" w:hAnsi="Times New Roman" w:cs="Times New Roman"/>
        </w:rPr>
        <w:t xml:space="preserve"> with ‘the child’ and</w:t>
      </w:r>
      <w:r w:rsidR="003E5746">
        <w:rPr>
          <w:rFonts w:ascii="Times New Roman" w:hAnsi="Times New Roman" w:cs="Times New Roman"/>
        </w:rPr>
        <w:t xml:space="preserve"> </w:t>
      </w:r>
      <w:r w:rsidR="00E14E0D">
        <w:rPr>
          <w:rFonts w:ascii="Times New Roman" w:hAnsi="Times New Roman" w:cs="Times New Roman"/>
        </w:rPr>
        <w:t>‘a person’ in paragraph 8(3)(c)</w:t>
      </w:r>
      <w:r w:rsidR="004D3092">
        <w:rPr>
          <w:rFonts w:ascii="Times New Roman" w:hAnsi="Times New Roman" w:cs="Times New Roman"/>
        </w:rPr>
        <w:t xml:space="preserve"> </w:t>
      </w:r>
      <w:r w:rsidR="003E5746">
        <w:rPr>
          <w:rFonts w:ascii="Times New Roman" w:hAnsi="Times New Roman" w:cs="Times New Roman"/>
        </w:rPr>
        <w:t>with ‘child for that treatment period’.</w:t>
      </w:r>
      <w:r w:rsidR="00E14E0D">
        <w:rPr>
          <w:rFonts w:ascii="Times New Roman" w:hAnsi="Times New Roman" w:cs="Times New Roman"/>
        </w:rPr>
        <w:t xml:space="preserve"> </w:t>
      </w:r>
    </w:p>
    <w:p w14:paraId="7B3DF55A" w14:textId="17F25A42" w:rsidR="008B1141" w:rsidRDefault="00E005B9" w:rsidP="00D71C21">
      <w:pPr>
        <w:rPr>
          <w:rFonts w:ascii="Times New Roman" w:hAnsi="Times New Roman" w:cs="Times New Roman"/>
        </w:rPr>
      </w:pPr>
      <w:r w:rsidRPr="00204D30">
        <w:rPr>
          <w:rFonts w:ascii="Times New Roman" w:hAnsi="Times New Roman" w:cs="Times New Roman"/>
        </w:rPr>
        <w:t>Item 28</w:t>
      </w:r>
      <w:r w:rsidRPr="00694D4B">
        <w:rPr>
          <w:rFonts w:ascii="Times New Roman" w:hAnsi="Times New Roman" w:cs="Times New Roman"/>
          <w:b/>
        </w:rPr>
        <w:t xml:space="preserve"> </w:t>
      </w:r>
      <w:r w:rsidR="00EB677D" w:rsidRPr="00694D4B">
        <w:rPr>
          <w:rFonts w:ascii="Times New Roman" w:hAnsi="Times New Roman" w:cs="Times New Roman"/>
        </w:rPr>
        <w:t xml:space="preserve">repeals the heading </w:t>
      </w:r>
      <w:r w:rsidR="004D3092">
        <w:rPr>
          <w:rFonts w:ascii="Times New Roman" w:hAnsi="Times New Roman" w:cs="Times New Roman"/>
        </w:rPr>
        <w:t>to s</w:t>
      </w:r>
      <w:r w:rsidR="00EB677D" w:rsidRPr="00694D4B">
        <w:rPr>
          <w:rFonts w:ascii="Times New Roman" w:hAnsi="Times New Roman" w:cs="Times New Roman"/>
        </w:rPr>
        <w:t>ection</w:t>
      </w:r>
      <w:r w:rsidR="003F0CB9" w:rsidRPr="00694D4B">
        <w:rPr>
          <w:rFonts w:ascii="Times New Roman" w:hAnsi="Times New Roman" w:cs="Times New Roman"/>
        </w:rPr>
        <w:t xml:space="preserve"> 9</w:t>
      </w:r>
      <w:r w:rsidR="00261F6B" w:rsidRPr="00694D4B">
        <w:rPr>
          <w:rFonts w:ascii="Times New Roman" w:hAnsi="Times New Roman" w:cs="Times New Roman"/>
        </w:rPr>
        <w:t xml:space="preserve"> </w:t>
      </w:r>
      <w:r w:rsidR="004D3092">
        <w:rPr>
          <w:rFonts w:ascii="Times New Roman" w:hAnsi="Times New Roman" w:cs="Times New Roman"/>
        </w:rPr>
        <w:t xml:space="preserve">of the Special Arrangement </w:t>
      </w:r>
      <w:r w:rsidR="00261F6B" w:rsidRPr="00694D4B">
        <w:rPr>
          <w:rFonts w:ascii="Times New Roman" w:hAnsi="Times New Roman" w:cs="Times New Roman"/>
        </w:rPr>
        <w:t>‘</w:t>
      </w:r>
      <w:r w:rsidR="00261F6B" w:rsidRPr="004D3092">
        <w:rPr>
          <w:rFonts w:ascii="Times New Roman" w:hAnsi="Times New Roman" w:cs="Times New Roman"/>
          <w:i/>
        </w:rPr>
        <w:t>Prescription – maximum number of repeats</w:t>
      </w:r>
      <w:r w:rsidR="00261F6B" w:rsidRPr="00694D4B">
        <w:rPr>
          <w:rFonts w:ascii="Times New Roman" w:hAnsi="Times New Roman" w:cs="Times New Roman"/>
        </w:rPr>
        <w:t>’</w:t>
      </w:r>
      <w:r w:rsidR="003F0CB9" w:rsidRPr="00694D4B">
        <w:rPr>
          <w:rFonts w:ascii="Times New Roman" w:hAnsi="Times New Roman" w:cs="Times New Roman"/>
        </w:rPr>
        <w:t xml:space="preserve"> and </w:t>
      </w:r>
      <w:r w:rsidR="00694D4B" w:rsidRPr="00694D4B">
        <w:rPr>
          <w:rFonts w:ascii="Times New Roman" w:hAnsi="Times New Roman" w:cs="Times New Roman"/>
        </w:rPr>
        <w:t xml:space="preserve">replaces </w:t>
      </w:r>
      <w:r w:rsidR="003F0CB9" w:rsidRPr="00694D4B">
        <w:rPr>
          <w:rFonts w:ascii="Times New Roman" w:hAnsi="Times New Roman" w:cs="Times New Roman"/>
        </w:rPr>
        <w:t xml:space="preserve">it </w:t>
      </w:r>
      <w:r w:rsidR="00694D4B" w:rsidRPr="00694D4B">
        <w:rPr>
          <w:rFonts w:ascii="Times New Roman" w:hAnsi="Times New Roman" w:cs="Times New Roman"/>
        </w:rPr>
        <w:t>with</w:t>
      </w:r>
      <w:r w:rsidR="00694D4B">
        <w:rPr>
          <w:rFonts w:ascii="Times New Roman" w:hAnsi="Times New Roman" w:cs="Times New Roman"/>
        </w:rPr>
        <w:t xml:space="preserve"> </w:t>
      </w:r>
      <w:r w:rsidR="003F0CB9">
        <w:rPr>
          <w:rFonts w:ascii="Times New Roman" w:hAnsi="Times New Roman" w:cs="Times New Roman"/>
        </w:rPr>
        <w:t>‘</w:t>
      </w:r>
      <w:r w:rsidR="00261F6B">
        <w:rPr>
          <w:rFonts w:ascii="Times New Roman" w:hAnsi="Times New Roman" w:cs="Times New Roman"/>
          <w:i/>
        </w:rPr>
        <w:t>Prescription for child – maximum number of repeats’.</w:t>
      </w:r>
      <w:r w:rsidR="00846021">
        <w:rPr>
          <w:rFonts w:ascii="Times New Roman" w:hAnsi="Times New Roman" w:cs="Times New Roman"/>
        </w:rPr>
        <w:t xml:space="preserve"> </w:t>
      </w:r>
    </w:p>
    <w:p w14:paraId="35101112" w14:textId="12FA846B" w:rsidR="00AF07E8" w:rsidRDefault="00694D4B" w:rsidP="00D71C21">
      <w:pPr>
        <w:rPr>
          <w:rFonts w:ascii="Times New Roman" w:hAnsi="Times New Roman" w:cs="Times New Roman"/>
        </w:rPr>
      </w:pPr>
      <w:r w:rsidRPr="00204D30">
        <w:rPr>
          <w:rFonts w:ascii="Times New Roman" w:hAnsi="Times New Roman" w:cs="Times New Roman"/>
        </w:rPr>
        <w:t>Item 29</w:t>
      </w:r>
      <w:r>
        <w:rPr>
          <w:rFonts w:ascii="Times New Roman" w:hAnsi="Times New Roman" w:cs="Times New Roman"/>
          <w:b/>
        </w:rPr>
        <w:t xml:space="preserve"> </w:t>
      </w:r>
      <w:r w:rsidR="000A1488">
        <w:rPr>
          <w:rFonts w:ascii="Times New Roman" w:hAnsi="Times New Roman" w:cs="Times New Roman"/>
        </w:rPr>
        <w:t xml:space="preserve">inserts ‘for a child’ in subsection 9(1) of the Special Arrangement after ‘one </w:t>
      </w:r>
      <w:r w:rsidR="00AF07E8">
        <w:rPr>
          <w:rFonts w:ascii="Times New Roman" w:hAnsi="Times New Roman" w:cs="Times New Roman"/>
        </w:rPr>
        <w:t>p</w:t>
      </w:r>
      <w:r w:rsidR="000A1488">
        <w:rPr>
          <w:rFonts w:ascii="Times New Roman" w:hAnsi="Times New Roman" w:cs="Times New Roman"/>
        </w:rPr>
        <w:t>rescription’.</w:t>
      </w:r>
    </w:p>
    <w:p w14:paraId="780C79E8" w14:textId="708290B0" w:rsidR="00561356" w:rsidRPr="00561356" w:rsidRDefault="00561356">
      <w:pPr>
        <w:rPr>
          <w:rFonts w:ascii="Times New Roman" w:hAnsi="Times New Roman" w:cs="Times New Roman"/>
        </w:rPr>
      </w:pPr>
      <w:r w:rsidRPr="00204D30">
        <w:rPr>
          <w:rFonts w:ascii="Times New Roman" w:hAnsi="Times New Roman" w:cs="Times New Roman"/>
        </w:rPr>
        <w:t>Item 30</w:t>
      </w:r>
      <w:r>
        <w:rPr>
          <w:rFonts w:ascii="Times New Roman" w:hAnsi="Times New Roman" w:cs="Times New Roman"/>
        </w:rPr>
        <w:t xml:space="preserve"> </w:t>
      </w:r>
      <w:r w:rsidR="00310389">
        <w:rPr>
          <w:rFonts w:ascii="Times New Roman" w:hAnsi="Times New Roman" w:cs="Times New Roman"/>
        </w:rPr>
        <w:t>replaces ‘a person’ in paragraphs 9(1</w:t>
      </w:r>
      <w:proofErr w:type="gramStart"/>
      <w:r w:rsidR="00310389">
        <w:rPr>
          <w:rFonts w:ascii="Times New Roman" w:hAnsi="Times New Roman" w:cs="Times New Roman"/>
        </w:rPr>
        <w:t>)(</w:t>
      </w:r>
      <w:proofErr w:type="gramEnd"/>
      <w:r w:rsidR="00310389">
        <w:rPr>
          <w:rFonts w:ascii="Times New Roman" w:hAnsi="Times New Roman" w:cs="Times New Roman"/>
        </w:rPr>
        <w:t xml:space="preserve">a), (b) and (c) </w:t>
      </w:r>
      <w:r w:rsidR="004D3092">
        <w:rPr>
          <w:rFonts w:ascii="Times New Roman" w:hAnsi="Times New Roman" w:cs="Times New Roman"/>
        </w:rPr>
        <w:t xml:space="preserve">of the Special Arrangement </w:t>
      </w:r>
      <w:r w:rsidR="00310389">
        <w:rPr>
          <w:rFonts w:ascii="Times New Roman" w:hAnsi="Times New Roman" w:cs="Times New Roman"/>
        </w:rPr>
        <w:t>with ‘the child’</w:t>
      </w:r>
      <w:r w:rsidR="004F659D">
        <w:rPr>
          <w:rFonts w:ascii="Times New Roman" w:hAnsi="Times New Roman" w:cs="Times New Roman"/>
        </w:rPr>
        <w:t xml:space="preserve">. </w:t>
      </w:r>
      <w:r w:rsidR="00310389">
        <w:rPr>
          <w:rFonts w:ascii="Times New Roman" w:hAnsi="Times New Roman" w:cs="Times New Roman"/>
        </w:rPr>
        <w:t xml:space="preserve"> </w:t>
      </w:r>
    </w:p>
    <w:p w14:paraId="2D6C8525" w14:textId="78204D1A" w:rsidR="00A34FCE" w:rsidRPr="00A3675D" w:rsidRDefault="000D1727">
      <w:pPr>
        <w:rPr>
          <w:rFonts w:ascii="Times New Roman" w:hAnsi="Times New Roman" w:cs="Times New Roman"/>
          <w:b/>
        </w:rPr>
      </w:pPr>
      <w:r w:rsidRPr="00A3675D">
        <w:rPr>
          <w:rFonts w:ascii="Times New Roman" w:hAnsi="Times New Roman" w:cs="Times New Roman"/>
          <w:b/>
        </w:rPr>
        <w:lastRenderedPageBreak/>
        <w:t>I</w:t>
      </w:r>
      <w:r w:rsidR="003B235C" w:rsidRPr="00A3675D">
        <w:rPr>
          <w:rFonts w:ascii="Times New Roman" w:hAnsi="Times New Roman" w:cs="Times New Roman"/>
          <w:b/>
        </w:rPr>
        <w:t xml:space="preserve">tem </w:t>
      </w:r>
      <w:r w:rsidRPr="00A3675D">
        <w:rPr>
          <w:rFonts w:ascii="Times New Roman" w:hAnsi="Times New Roman" w:cs="Times New Roman"/>
          <w:b/>
        </w:rPr>
        <w:t>3</w:t>
      </w:r>
      <w:r w:rsidR="00561356" w:rsidRPr="00A3675D">
        <w:rPr>
          <w:rFonts w:ascii="Times New Roman" w:hAnsi="Times New Roman" w:cs="Times New Roman"/>
          <w:b/>
        </w:rPr>
        <w:t>1</w:t>
      </w:r>
      <w:r w:rsidR="00A34FCE" w:rsidRPr="00A3675D">
        <w:rPr>
          <w:rFonts w:ascii="Times New Roman" w:hAnsi="Times New Roman" w:cs="Times New Roman"/>
          <w:b/>
        </w:rPr>
        <w:t xml:space="preserve">: </w:t>
      </w:r>
      <w:r w:rsidR="004D3092" w:rsidRPr="00A3675D">
        <w:rPr>
          <w:rFonts w:ascii="Times New Roman" w:hAnsi="Times New Roman" w:cs="Times New Roman"/>
          <w:b/>
        </w:rPr>
        <w:t>After section 9</w:t>
      </w:r>
    </w:p>
    <w:p w14:paraId="5D933E02" w14:textId="043FD2E9" w:rsidR="007E6A4C" w:rsidRDefault="00A34FCE" w:rsidP="00D8453D">
      <w:pPr>
        <w:rPr>
          <w:rFonts w:ascii="Times New Roman" w:hAnsi="Times New Roman" w:cs="Times New Roman"/>
        </w:rPr>
      </w:pPr>
      <w:r w:rsidRPr="00204D30">
        <w:rPr>
          <w:rFonts w:ascii="Times New Roman" w:hAnsi="Times New Roman" w:cs="Times New Roman"/>
        </w:rPr>
        <w:t>This item</w:t>
      </w:r>
      <w:r w:rsidR="003B235C">
        <w:rPr>
          <w:rFonts w:ascii="Times New Roman" w:hAnsi="Times New Roman" w:cs="Times New Roman"/>
          <w:b/>
        </w:rPr>
        <w:t xml:space="preserve"> </w:t>
      </w:r>
      <w:r w:rsidR="00187554">
        <w:rPr>
          <w:rFonts w:ascii="Times New Roman" w:hAnsi="Times New Roman" w:cs="Times New Roman"/>
        </w:rPr>
        <w:t xml:space="preserve">adds </w:t>
      </w:r>
      <w:r w:rsidR="004D3092">
        <w:rPr>
          <w:rFonts w:ascii="Times New Roman" w:hAnsi="Times New Roman" w:cs="Times New Roman"/>
        </w:rPr>
        <w:t xml:space="preserve">two new </w:t>
      </w:r>
      <w:r w:rsidR="00187554">
        <w:rPr>
          <w:rFonts w:ascii="Times New Roman" w:hAnsi="Times New Roman" w:cs="Times New Roman"/>
        </w:rPr>
        <w:t>subdivision</w:t>
      </w:r>
      <w:r w:rsidR="00F0276A">
        <w:rPr>
          <w:rFonts w:ascii="Times New Roman" w:hAnsi="Times New Roman" w:cs="Times New Roman"/>
        </w:rPr>
        <w:t>s</w:t>
      </w:r>
      <w:r w:rsidR="004D3092">
        <w:rPr>
          <w:rFonts w:ascii="Times New Roman" w:hAnsi="Times New Roman" w:cs="Times New Roman"/>
        </w:rPr>
        <w:t xml:space="preserve"> after section 9 of the Special </w:t>
      </w:r>
      <w:r w:rsidR="005B5834">
        <w:rPr>
          <w:rFonts w:ascii="Times New Roman" w:hAnsi="Times New Roman" w:cs="Times New Roman"/>
        </w:rPr>
        <w:t>Arrangement</w:t>
      </w:r>
      <w:r w:rsidR="00D8453D">
        <w:rPr>
          <w:rFonts w:ascii="Times New Roman" w:hAnsi="Times New Roman" w:cs="Times New Roman"/>
        </w:rPr>
        <w:t xml:space="preserve">. New Subdivision B, made up of new sections 9AA, 9AB and 9AC, deals with </w:t>
      </w:r>
      <w:r w:rsidR="006004AB">
        <w:rPr>
          <w:rFonts w:ascii="Times New Roman" w:hAnsi="Times New Roman" w:cs="Times New Roman"/>
        </w:rPr>
        <w:t xml:space="preserve">the </w:t>
      </w:r>
      <w:r w:rsidR="007E6A4C">
        <w:rPr>
          <w:rFonts w:ascii="Times New Roman" w:hAnsi="Times New Roman" w:cs="Times New Roman"/>
        </w:rPr>
        <w:t>prescription requirements for adults</w:t>
      </w:r>
      <w:r w:rsidR="00D8453D">
        <w:rPr>
          <w:rFonts w:ascii="Times New Roman" w:hAnsi="Times New Roman" w:cs="Times New Roman"/>
        </w:rPr>
        <w:t xml:space="preserve"> under the Special Arrangement</w:t>
      </w:r>
      <w:r w:rsidR="006004AB">
        <w:rPr>
          <w:rFonts w:ascii="Times New Roman" w:hAnsi="Times New Roman" w:cs="Times New Roman"/>
        </w:rPr>
        <w:t>, including</w:t>
      </w:r>
      <w:r w:rsidR="007E6A4C">
        <w:rPr>
          <w:rFonts w:ascii="Times New Roman" w:hAnsi="Times New Roman" w:cs="Times New Roman"/>
        </w:rPr>
        <w:t xml:space="preserve"> </w:t>
      </w:r>
      <w:r w:rsidR="008B1141">
        <w:rPr>
          <w:rFonts w:ascii="Times New Roman" w:hAnsi="Times New Roman" w:cs="Times New Roman"/>
        </w:rPr>
        <w:t>the pharmaceutical benefits that can be prescribed to an adult, the maximum quantity that can be prescribed, and the maximum number of repeats that can be included</w:t>
      </w:r>
      <w:r w:rsidR="001F71A7">
        <w:rPr>
          <w:rFonts w:ascii="Times New Roman" w:hAnsi="Times New Roman" w:cs="Times New Roman"/>
        </w:rPr>
        <w:t xml:space="preserve"> </w:t>
      </w:r>
      <w:r w:rsidR="008B1141">
        <w:rPr>
          <w:rFonts w:ascii="Times New Roman" w:hAnsi="Times New Roman" w:cs="Times New Roman"/>
        </w:rPr>
        <w:t>in one prescription</w:t>
      </w:r>
      <w:r w:rsidR="007E6A4C">
        <w:rPr>
          <w:rFonts w:ascii="Times New Roman" w:hAnsi="Times New Roman" w:cs="Times New Roman"/>
        </w:rPr>
        <w:t xml:space="preserve">.  </w:t>
      </w:r>
      <w:r w:rsidR="00D8453D">
        <w:rPr>
          <w:rFonts w:ascii="Times New Roman" w:hAnsi="Times New Roman" w:cs="Times New Roman"/>
        </w:rPr>
        <w:t>New Subdivision C, made up of ne</w:t>
      </w:r>
      <w:r w:rsidR="001F71A7">
        <w:rPr>
          <w:rFonts w:ascii="Times New Roman" w:hAnsi="Times New Roman" w:cs="Times New Roman"/>
        </w:rPr>
        <w:t>w</w:t>
      </w:r>
      <w:r w:rsidR="007E6A4C">
        <w:rPr>
          <w:rFonts w:ascii="Times New Roman" w:hAnsi="Times New Roman" w:cs="Times New Roman"/>
        </w:rPr>
        <w:t xml:space="preserve"> </w:t>
      </w:r>
      <w:r w:rsidR="001F71A7">
        <w:rPr>
          <w:rFonts w:ascii="Times New Roman" w:hAnsi="Times New Roman" w:cs="Times New Roman"/>
        </w:rPr>
        <w:t xml:space="preserve">section </w:t>
      </w:r>
      <w:r w:rsidR="007E6A4C">
        <w:rPr>
          <w:rFonts w:ascii="Times New Roman" w:hAnsi="Times New Roman" w:cs="Times New Roman"/>
        </w:rPr>
        <w:t>9AD</w:t>
      </w:r>
      <w:r w:rsidR="00D8453D">
        <w:rPr>
          <w:rFonts w:ascii="Times New Roman" w:hAnsi="Times New Roman" w:cs="Times New Roman"/>
        </w:rPr>
        <w:t>,</w:t>
      </w:r>
      <w:r w:rsidR="007E6A4C">
        <w:rPr>
          <w:rFonts w:ascii="Times New Roman" w:hAnsi="Times New Roman" w:cs="Times New Roman"/>
        </w:rPr>
        <w:t xml:space="preserve"> </w:t>
      </w:r>
      <w:r w:rsidR="00F269CE">
        <w:rPr>
          <w:rFonts w:ascii="Times New Roman" w:hAnsi="Times New Roman" w:cs="Times New Roman"/>
        </w:rPr>
        <w:t xml:space="preserve">limits the prescribing under </w:t>
      </w:r>
      <w:proofErr w:type="gramStart"/>
      <w:r w:rsidR="00F269CE">
        <w:rPr>
          <w:rFonts w:ascii="Times New Roman" w:hAnsi="Times New Roman" w:cs="Times New Roman"/>
        </w:rPr>
        <w:t>treatment</w:t>
      </w:r>
      <w:proofErr w:type="gramEnd"/>
      <w:r w:rsidR="00F269CE">
        <w:rPr>
          <w:rFonts w:ascii="Times New Roman" w:hAnsi="Times New Roman" w:cs="Times New Roman"/>
        </w:rPr>
        <w:t xml:space="preserve"> phases for a child or an adult to the </w:t>
      </w:r>
      <w:r w:rsidR="00D8453D">
        <w:rPr>
          <w:rFonts w:ascii="Times New Roman" w:hAnsi="Times New Roman" w:cs="Times New Roman"/>
        </w:rPr>
        <w:t xml:space="preserve">appropriate </w:t>
      </w:r>
      <w:r w:rsidR="00F269CE">
        <w:rPr>
          <w:rFonts w:ascii="Times New Roman" w:hAnsi="Times New Roman" w:cs="Times New Roman"/>
        </w:rPr>
        <w:t xml:space="preserve">authorised prescriber. </w:t>
      </w:r>
    </w:p>
    <w:p w14:paraId="04F63B60" w14:textId="1F8AF0F7" w:rsidR="00A34FCE" w:rsidRPr="00A3675D" w:rsidRDefault="00975859" w:rsidP="00975859">
      <w:pPr>
        <w:rPr>
          <w:rFonts w:ascii="Times New Roman" w:hAnsi="Times New Roman" w:cs="Times New Roman"/>
          <w:b/>
        </w:rPr>
      </w:pPr>
      <w:r w:rsidRPr="00A3675D">
        <w:rPr>
          <w:rFonts w:ascii="Times New Roman" w:hAnsi="Times New Roman" w:cs="Times New Roman"/>
          <w:b/>
        </w:rPr>
        <w:t>Item 32</w:t>
      </w:r>
      <w:r w:rsidR="00A34FCE" w:rsidRPr="00A3675D">
        <w:rPr>
          <w:rFonts w:ascii="Times New Roman" w:hAnsi="Times New Roman" w:cs="Times New Roman"/>
          <w:b/>
        </w:rPr>
        <w:t xml:space="preserve">: </w:t>
      </w:r>
      <w:r w:rsidR="00D8453D" w:rsidRPr="00A3675D">
        <w:rPr>
          <w:rFonts w:ascii="Times New Roman" w:hAnsi="Times New Roman" w:cs="Times New Roman"/>
          <w:b/>
        </w:rPr>
        <w:t xml:space="preserve">Section 9A (heading) </w:t>
      </w:r>
    </w:p>
    <w:p w14:paraId="44734333" w14:textId="43F5F422" w:rsidR="00EE3F31" w:rsidRPr="003A5E57" w:rsidRDefault="00A34FCE" w:rsidP="00975859">
      <w:pPr>
        <w:rPr>
          <w:rFonts w:ascii="Times New Roman" w:hAnsi="Times New Roman" w:cs="Times New Roman"/>
        </w:rPr>
      </w:pPr>
      <w:r w:rsidRPr="00204D30">
        <w:rPr>
          <w:rFonts w:ascii="Times New Roman" w:hAnsi="Times New Roman" w:cs="Times New Roman"/>
        </w:rPr>
        <w:t>This item</w:t>
      </w:r>
      <w:r w:rsidR="00975859" w:rsidRPr="004C0261">
        <w:rPr>
          <w:rFonts w:ascii="Times New Roman" w:hAnsi="Times New Roman" w:cs="Times New Roman"/>
          <w:b/>
        </w:rPr>
        <w:t xml:space="preserve"> </w:t>
      </w:r>
      <w:r w:rsidR="00FE4C7C" w:rsidRPr="004C0261">
        <w:rPr>
          <w:rFonts w:ascii="Times New Roman" w:hAnsi="Times New Roman" w:cs="Times New Roman"/>
        </w:rPr>
        <w:t xml:space="preserve">repeals the heading </w:t>
      </w:r>
      <w:r w:rsidR="00D8453D">
        <w:rPr>
          <w:rFonts w:ascii="Times New Roman" w:hAnsi="Times New Roman" w:cs="Times New Roman"/>
        </w:rPr>
        <w:t>to</w:t>
      </w:r>
      <w:r w:rsidR="00FE4C7C" w:rsidRPr="004C0261">
        <w:rPr>
          <w:rFonts w:ascii="Times New Roman" w:hAnsi="Times New Roman" w:cs="Times New Roman"/>
        </w:rPr>
        <w:t xml:space="preserve"> </w:t>
      </w:r>
      <w:r w:rsidR="001F71A7">
        <w:rPr>
          <w:rFonts w:ascii="Times New Roman" w:hAnsi="Times New Roman" w:cs="Times New Roman"/>
        </w:rPr>
        <w:t>s</w:t>
      </w:r>
      <w:r w:rsidR="00FE4C7C" w:rsidRPr="004C0261">
        <w:rPr>
          <w:rFonts w:ascii="Times New Roman" w:hAnsi="Times New Roman" w:cs="Times New Roman"/>
        </w:rPr>
        <w:t>ection 9A</w:t>
      </w:r>
      <w:r w:rsidR="00FE4C7C" w:rsidRPr="004C0261">
        <w:rPr>
          <w:rFonts w:ascii="Times New Roman" w:hAnsi="Times New Roman" w:cs="Times New Roman"/>
          <w:b/>
        </w:rPr>
        <w:t xml:space="preserve"> </w:t>
      </w:r>
      <w:r w:rsidR="00FE4C7C" w:rsidRPr="004C0261">
        <w:rPr>
          <w:rFonts w:ascii="Times New Roman" w:hAnsi="Times New Roman" w:cs="Times New Roman"/>
        </w:rPr>
        <w:t xml:space="preserve">of the Special Arrangement and </w:t>
      </w:r>
      <w:r w:rsidR="00015D72" w:rsidRPr="004C0261">
        <w:rPr>
          <w:rFonts w:ascii="Times New Roman" w:hAnsi="Times New Roman" w:cs="Times New Roman"/>
        </w:rPr>
        <w:t xml:space="preserve">replaces it with </w:t>
      </w:r>
      <w:r w:rsidR="00D8453D">
        <w:rPr>
          <w:rFonts w:ascii="Times New Roman" w:hAnsi="Times New Roman" w:cs="Times New Roman"/>
        </w:rPr>
        <w:t>‘</w:t>
      </w:r>
      <w:r w:rsidR="006D0C02" w:rsidRPr="004C0261">
        <w:rPr>
          <w:rFonts w:ascii="Times New Roman" w:hAnsi="Times New Roman" w:cs="Times New Roman"/>
          <w:i/>
        </w:rPr>
        <w:t>9A Prescription for child or adult – authority required procedures’.</w:t>
      </w:r>
      <w:r w:rsidR="00EE3F31" w:rsidRPr="004C0261">
        <w:t xml:space="preserve"> </w:t>
      </w:r>
      <w:r w:rsidR="00353BFE">
        <w:rPr>
          <w:rFonts w:ascii="Times New Roman" w:hAnsi="Times New Roman" w:cs="Times New Roman"/>
        </w:rPr>
        <w:t xml:space="preserve">This is intended to </w:t>
      </w:r>
      <w:r w:rsidR="001F71A7">
        <w:rPr>
          <w:rFonts w:ascii="Times New Roman" w:hAnsi="Times New Roman" w:cs="Times New Roman"/>
        </w:rPr>
        <w:t>indicate</w:t>
      </w:r>
      <w:r w:rsidR="00353BFE">
        <w:rPr>
          <w:rFonts w:ascii="Times New Roman" w:hAnsi="Times New Roman" w:cs="Times New Roman"/>
        </w:rPr>
        <w:t xml:space="preserve"> that the authority required procedures set out in </w:t>
      </w:r>
      <w:r w:rsidR="001F71A7">
        <w:rPr>
          <w:rFonts w:ascii="Times New Roman" w:hAnsi="Times New Roman" w:cs="Times New Roman"/>
        </w:rPr>
        <w:t>s</w:t>
      </w:r>
      <w:r w:rsidR="00353BFE">
        <w:rPr>
          <w:rFonts w:ascii="Times New Roman" w:hAnsi="Times New Roman" w:cs="Times New Roman"/>
        </w:rPr>
        <w:t xml:space="preserve">ection 9A apply to the writing of a prescription for supply of a pharmaceutical benefit for both a child and adult. </w:t>
      </w:r>
    </w:p>
    <w:p w14:paraId="4AE3AA16" w14:textId="34CFA4A5" w:rsidR="00A34FCE" w:rsidRPr="00A3675D" w:rsidRDefault="00522F3F">
      <w:pPr>
        <w:rPr>
          <w:rFonts w:ascii="Times New Roman" w:hAnsi="Times New Roman" w:cs="Times New Roman"/>
          <w:b/>
        </w:rPr>
      </w:pPr>
      <w:r w:rsidRPr="00A3675D">
        <w:rPr>
          <w:rFonts w:ascii="Times New Roman" w:hAnsi="Times New Roman" w:cs="Times New Roman"/>
          <w:b/>
        </w:rPr>
        <w:t>Items 35 and 36: Treatment doses for children</w:t>
      </w:r>
    </w:p>
    <w:p w14:paraId="65DCBE6D" w14:textId="7863B3EF" w:rsidR="00EC208C" w:rsidRDefault="00522F3F">
      <w:pPr>
        <w:rPr>
          <w:rFonts w:ascii="Times New Roman" w:hAnsi="Times New Roman" w:cs="Times New Roman"/>
        </w:rPr>
      </w:pPr>
      <w:r w:rsidRPr="00204D30">
        <w:rPr>
          <w:rFonts w:ascii="Times New Roman" w:hAnsi="Times New Roman" w:cs="Times New Roman"/>
        </w:rPr>
        <w:t>I</w:t>
      </w:r>
      <w:r w:rsidR="006112C4" w:rsidRPr="00204D30">
        <w:rPr>
          <w:rFonts w:ascii="Times New Roman" w:hAnsi="Times New Roman" w:cs="Times New Roman"/>
        </w:rPr>
        <w:t xml:space="preserve">tem </w:t>
      </w:r>
      <w:r w:rsidR="00295069" w:rsidRPr="00204D30">
        <w:rPr>
          <w:rFonts w:ascii="Times New Roman" w:hAnsi="Times New Roman" w:cs="Times New Roman"/>
        </w:rPr>
        <w:t>35</w:t>
      </w:r>
      <w:r w:rsidR="00295069">
        <w:rPr>
          <w:rFonts w:ascii="Times New Roman" w:hAnsi="Times New Roman" w:cs="Times New Roman"/>
          <w:b/>
        </w:rPr>
        <w:t xml:space="preserve"> </w:t>
      </w:r>
      <w:r w:rsidR="00871C32">
        <w:rPr>
          <w:rFonts w:ascii="Times New Roman" w:hAnsi="Times New Roman" w:cs="Times New Roman"/>
        </w:rPr>
        <w:t xml:space="preserve">repeals the heading </w:t>
      </w:r>
      <w:r w:rsidR="00733500">
        <w:rPr>
          <w:rFonts w:ascii="Times New Roman" w:hAnsi="Times New Roman" w:cs="Times New Roman"/>
        </w:rPr>
        <w:t xml:space="preserve">to Part 3 of the Special Arrangement </w:t>
      </w:r>
      <w:r w:rsidR="00FB4112">
        <w:rPr>
          <w:rFonts w:ascii="Times New Roman" w:hAnsi="Times New Roman" w:cs="Times New Roman"/>
        </w:rPr>
        <w:t xml:space="preserve">and </w:t>
      </w:r>
      <w:r w:rsidR="00015D72">
        <w:rPr>
          <w:rFonts w:ascii="Times New Roman" w:hAnsi="Times New Roman" w:cs="Times New Roman"/>
        </w:rPr>
        <w:t xml:space="preserve">replaces </w:t>
      </w:r>
      <w:r w:rsidR="00FB4112">
        <w:rPr>
          <w:rFonts w:ascii="Times New Roman" w:hAnsi="Times New Roman" w:cs="Times New Roman"/>
        </w:rPr>
        <w:t xml:space="preserve">it </w:t>
      </w:r>
      <w:r w:rsidR="00015D72">
        <w:rPr>
          <w:rFonts w:ascii="Times New Roman" w:hAnsi="Times New Roman" w:cs="Times New Roman"/>
        </w:rPr>
        <w:t xml:space="preserve">with </w:t>
      </w:r>
      <w:r w:rsidR="00FB4112">
        <w:rPr>
          <w:rFonts w:ascii="Times New Roman" w:hAnsi="Times New Roman" w:cs="Times New Roman"/>
        </w:rPr>
        <w:t>‘</w:t>
      </w:r>
      <w:r w:rsidR="00FB4112" w:rsidRPr="00FB4112">
        <w:rPr>
          <w:rFonts w:ascii="Times New Roman" w:hAnsi="Times New Roman" w:cs="Times New Roman"/>
          <w:i/>
        </w:rPr>
        <w:t>Treatment dose</w:t>
      </w:r>
      <w:r w:rsidR="00295069">
        <w:rPr>
          <w:rFonts w:ascii="Times New Roman" w:hAnsi="Times New Roman" w:cs="Times New Roman"/>
          <w:i/>
        </w:rPr>
        <w:t>s</w:t>
      </w:r>
      <w:r w:rsidR="00FB4112" w:rsidRPr="00FB4112">
        <w:rPr>
          <w:rFonts w:ascii="Times New Roman" w:hAnsi="Times New Roman" w:cs="Times New Roman"/>
          <w:i/>
        </w:rPr>
        <w:t xml:space="preserve"> for child</w:t>
      </w:r>
      <w:r w:rsidR="00295069">
        <w:rPr>
          <w:rFonts w:ascii="Times New Roman" w:hAnsi="Times New Roman" w:cs="Times New Roman"/>
          <w:i/>
        </w:rPr>
        <w:t>ren</w:t>
      </w:r>
      <w:r w:rsidR="00FB4112">
        <w:rPr>
          <w:rFonts w:ascii="Times New Roman" w:hAnsi="Times New Roman" w:cs="Times New Roman"/>
        </w:rPr>
        <w:t>’</w:t>
      </w:r>
      <w:r w:rsidR="00436E8B">
        <w:rPr>
          <w:rFonts w:ascii="Times New Roman" w:hAnsi="Times New Roman" w:cs="Times New Roman"/>
        </w:rPr>
        <w:t>.</w:t>
      </w:r>
      <w:r w:rsidR="00295069">
        <w:rPr>
          <w:rFonts w:ascii="Times New Roman" w:hAnsi="Times New Roman" w:cs="Times New Roman"/>
        </w:rPr>
        <w:t xml:space="preserve"> </w:t>
      </w:r>
      <w:r w:rsidR="000A7CE4">
        <w:rPr>
          <w:rFonts w:ascii="Times New Roman" w:hAnsi="Times New Roman" w:cs="Times New Roman"/>
        </w:rPr>
        <w:t xml:space="preserve">This is intended to </w:t>
      </w:r>
      <w:r w:rsidR="00733500">
        <w:rPr>
          <w:rFonts w:ascii="Times New Roman" w:hAnsi="Times New Roman" w:cs="Times New Roman"/>
        </w:rPr>
        <w:t xml:space="preserve">make clear </w:t>
      </w:r>
      <w:r w:rsidR="000A7CE4">
        <w:rPr>
          <w:rFonts w:ascii="Times New Roman" w:hAnsi="Times New Roman" w:cs="Times New Roman"/>
        </w:rPr>
        <w:t xml:space="preserve">that the dose requirements set out in Part 3 only apply to </w:t>
      </w:r>
      <w:r w:rsidR="005A4EFF">
        <w:rPr>
          <w:rFonts w:ascii="Times New Roman" w:hAnsi="Times New Roman" w:cs="Times New Roman"/>
        </w:rPr>
        <w:t>a prescription for a</w:t>
      </w:r>
      <w:r w:rsidR="000A7CE4">
        <w:rPr>
          <w:rFonts w:ascii="Times New Roman" w:hAnsi="Times New Roman" w:cs="Times New Roman"/>
        </w:rPr>
        <w:t xml:space="preserve"> child.  </w:t>
      </w:r>
    </w:p>
    <w:p w14:paraId="4931802A" w14:textId="000182D5" w:rsidR="00390874" w:rsidRDefault="00EC208C">
      <w:pPr>
        <w:rPr>
          <w:rFonts w:ascii="Times New Roman" w:hAnsi="Times New Roman" w:cs="Times New Roman"/>
        </w:rPr>
      </w:pPr>
      <w:r w:rsidRPr="00204D30">
        <w:rPr>
          <w:rFonts w:ascii="Times New Roman" w:hAnsi="Times New Roman" w:cs="Times New Roman"/>
        </w:rPr>
        <w:t xml:space="preserve">Item </w:t>
      </w:r>
      <w:r w:rsidR="00EE0A93" w:rsidRPr="00204D30">
        <w:rPr>
          <w:rFonts w:ascii="Times New Roman" w:hAnsi="Times New Roman" w:cs="Times New Roman"/>
        </w:rPr>
        <w:t>36</w:t>
      </w:r>
      <w:r w:rsidR="00EE0A93">
        <w:rPr>
          <w:rFonts w:ascii="Times New Roman" w:hAnsi="Times New Roman" w:cs="Times New Roman"/>
          <w:b/>
        </w:rPr>
        <w:t xml:space="preserve"> </w:t>
      </w:r>
      <w:r w:rsidR="006D3BCD">
        <w:rPr>
          <w:rFonts w:ascii="Times New Roman" w:hAnsi="Times New Roman" w:cs="Times New Roman"/>
        </w:rPr>
        <w:t>inserts</w:t>
      </w:r>
      <w:r w:rsidR="005A4EFF">
        <w:rPr>
          <w:rFonts w:ascii="Times New Roman" w:hAnsi="Times New Roman" w:cs="Times New Roman"/>
        </w:rPr>
        <w:t xml:space="preserve"> new section 9B</w:t>
      </w:r>
      <w:r w:rsidR="006D3BCD">
        <w:rPr>
          <w:rFonts w:ascii="Times New Roman" w:hAnsi="Times New Roman" w:cs="Times New Roman"/>
        </w:rPr>
        <w:t xml:space="preserve"> </w:t>
      </w:r>
      <w:r w:rsidR="00B70076">
        <w:rPr>
          <w:rFonts w:ascii="Times New Roman" w:hAnsi="Times New Roman" w:cs="Times New Roman"/>
        </w:rPr>
        <w:t xml:space="preserve">in </w:t>
      </w:r>
      <w:r w:rsidR="00E81C5E">
        <w:rPr>
          <w:rFonts w:ascii="Times New Roman" w:hAnsi="Times New Roman" w:cs="Times New Roman"/>
        </w:rPr>
        <w:t xml:space="preserve">the Special Arrangement. </w:t>
      </w:r>
      <w:r w:rsidR="005A4EFF">
        <w:rPr>
          <w:rFonts w:ascii="Times New Roman" w:hAnsi="Times New Roman" w:cs="Times New Roman"/>
        </w:rPr>
        <w:t>New section 9B</w:t>
      </w:r>
      <w:r w:rsidR="00202F9E">
        <w:rPr>
          <w:rFonts w:ascii="Times New Roman" w:hAnsi="Times New Roman" w:cs="Times New Roman"/>
        </w:rPr>
        <w:t xml:space="preserve"> </w:t>
      </w:r>
      <w:r w:rsidR="0090080E">
        <w:rPr>
          <w:rFonts w:ascii="Times New Roman" w:hAnsi="Times New Roman" w:cs="Times New Roman"/>
        </w:rPr>
        <w:t xml:space="preserve">clarifies </w:t>
      </w:r>
      <w:r w:rsidR="00202F9E">
        <w:rPr>
          <w:rFonts w:ascii="Times New Roman" w:hAnsi="Times New Roman" w:cs="Times New Roman"/>
        </w:rPr>
        <w:t xml:space="preserve">that </w:t>
      </w:r>
      <w:r w:rsidR="00390874">
        <w:rPr>
          <w:rFonts w:ascii="Times New Roman" w:hAnsi="Times New Roman" w:cs="Times New Roman"/>
        </w:rPr>
        <w:t xml:space="preserve">the calculation </w:t>
      </w:r>
      <w:r w:rsidR="000F3F68">
        <w:rPr>
          <w:rFonts w:ascii="Times New Roman" w:hAnsi="Times New Roman" w:cs="Times New Roman"/>
        </w:rPr>
        <w:t xml:space="preserve">for determining the </w:t>
      </w:r>
      <w:r w:rsidR="00390874">
        <w:rPr>
          <w:rFonts w:ascii="Times New Roman" w:hAnsi="Times New Roman" w:cs="Times New Roman"/>
        </w:rPr>
        <w:t xml:space="preserve">treatment dose for growth hormone </w:t>
      </w:r>
      <w:r w:rsidR="00202F9E">
        <w:rPr>
          <w:rFonts w:ascii="Times New Roman" w:hAnsi="Times New Roman" w:cs="Times New Roman"/>
        </w:rPr>
        <w:t xml:space="preserve">only applies to </w:t>
      </w:r>
      <w:r w:rsidR="00712E50">
        <w:rPr>
          <w:rFonts w:ascii="Times New Roman" w:hAnsi="Times New Roman" w:cs="Times New Roman"/>
        </w:rPr>
        <w:t>a</w:t>
      </w:r>
      <w:r w:rsidR="000A7CE4">
        <w:rPr>
          <w:rFonts w:ascii="Times New Roman" w:hAnsi="Times New Roman" w:cs="Times New Roman"/>
        </w:rPr>
        <w:t xml:space="preserve"> child</w:t>
      </w:r>
      <w:r w:rsidR="00712E50">
        <w:rPr>
          <w:rFonts w:ascii="Times New Roman" w:hAnsi="Times New Roman" w:cs="Times New Roman"/>
        </w:rPr>
        <w:t xml:space="preserve"> being prescribed </w:t>
      </w:r>
      <w:r w:rsidR="00522F3F">
        <w:rPr>
          <w:rFonts w:ascii="Times New Roman" w:hAnsi="Times New Roman" w:cs="Times New Roman"/>
        </w:rPr>
        <w:t>a pharmaceutical benefit</w:t>
      </w:r>
      <w:r w:rsidR="00712E50">
        <w:rPr>
          <w:rFonts w:ascii="Times New Roman" w:hAnsi="Times New Roman" w:cs="Times New Roman"/>
        </w:rPr>
        <w:t xml:space="preserve"> listed in Part 1 of Schedule 1 of the Special Arrangement</w:t>
      </w:r>
      <w:r w:rsidR="00390874">
        <w:rPr>
          <w:rFonts w:ascii="Times New Roman" w:hAnsi="Times New Roman" w:cs="Times New Roman"/>
        </w:rPr>
        <w:t>.</w:t>
      </w:r>
      <w:r w:rsidR="000F3F68">
        <w:rPr>
          <w:rFonts w:ascii="Times New Roman" w:hAnsi="Times New Roman" w:cs="Times New Roman"/>
        </w:rPr>
        <w:t xml:space="preserve"> </w:t>
      </w:r>
    </w:p>
    <w:p w14:paraId="609AD469" w14:textId="77777777" w:rsidR="00522F3F" w:rsidRPr="00A3675D" w:rsidRDefault="00010F7F">
      <w:pPr>
        <w:rPr>
          <w:rFonts w:ascii="Times New Roman" w:hAnsi="Times New Roman" w:cs="Times New Roman"/>
          <w:b/>
        </w:rPr>
      </w:pPr>
      <w:r w:rsidRPr="00A3675D">
        <w:rPr>
          <w:rFonts w:ascii="Times New Roman" w:hAnsi="Times New Roman" w:cs="Times New Roman"/>
          <w:b/>
        </w:rPr>
        <w:t>Item 40</w:t>
      </w:r>
      <w:r w:rsidR="00522F3F" w:rsidRPr="00A3675D">
        <w:rPr>
          <w:rFonts w:ascii="Times New Roman" w:hAnsi="Times New Roman" w:cs="Times New Roman"/>
          <w:b/>
        </w:rPr>
        <w:t>: Repeal of Part 8</w:t>
      </w:r>
    </w:p>
    <w:p w14:paraId="12883E95" w14:textId="79549E86" w:rsidR="00A835A9" w:rsidRDefault="00522F3F">
      <w:pPr>
        <w:rPr>
          <w:rFonts w:ascii="Times New Roman" w:hAnsi="Times New Roman" w:cs="Times New Roman"/>
        </w:rPr>
      </w:pPr>
      <w:r w:rsidRPr="00204D30">
        <w:rPr>
          <w:rFonts w:ascii="Times New Roman" w:hAnsi="Times New Roman" w:cs="Times New Roman"/>
        </w:rPr>
        <w:t>This item</w:t>
      </w:r>
      <w:r w:rsidR="00356A83" w:rsidRPr="00204D30">
        <w:rPr>
          <w:rFonts w:ascii="Times New Roman" w:hAnsi="Times New Roman" w:cs="Times New Roman"/>
        </w:rPr>
        <w:t xml:space="preserve"> </w:t>
      </w:r>
      <w:r w:rsidR="007B10EF" w:rsidRPr="00522F3F">
        <w:rPr>
          <w:rFonts w:ascii="Times New Roman" w:hAnsi="Times New Roman" w:cs="Times New Roman"/>
        </w:rPr>
        <w:t xml:space="preserve">repeals </w:t>
      </w:r>
      <w:r w:rsidR="00925122" w:rsidRPr="00C64509">
        <w:rPr>
          <w:rFonts w:ascii="Times New Roman" w:hAnsi="Times New Roman" w:cs="Times New Roman"/>
          <w:i/>
        </w:rPr>
        <w:t>‘</w:t>
      </w:r>
      <w:r w:rsidR="007B10EF" w:rsidRPr="00C64509">
        <w:rPr>
          <w:rFonts w:ascii="Times New Roman" w:hAnsi="Times New Roman" w:cs="Times New Roman"/>
          <w:i/>
        </w:rPr>
        <w:t>Part 8</w:t>
      </w:r>
      <w:r w:rsidR="00925122" w:rsidRPr="00C64509">
        <w:rPr>
          <w:rFonts w:ascii="Times New Roman" w:hAnsi="Times New Roman" w:cs="Times New Roman"/>
          <w:i/>
        </w:rPr>
        <w:t xml:space="preserve"> – Transitional Provisions’</w:t>
      </w:r>
      <w:r w:rsidR="007B10EF" w:rsidRPr="00522F3F">
        <w:rPr>
          <w:rFonts w:ascii="Times New Roman" w:hAnsi="Times New Roman" w:cs="Times New Roman"/>
        </w:rPr>
        <w:t xml:space="preserve"> </w:t>
      </w:r>
      <w:r w:rsidR="006D51E0" w:rsidRPr="00522F3F">
        <w:rPr>
          <w:rFonts w:ascii="Times New Roman" w:hAnsi="Times New Roman" w:cs="Times New Roman"/>
        </w:rPr>
        <w:t xml:space="preserve">as </w:t>
      </w:r>
      <w:r w:rsidR="00E85E84" w:rsidRPr="00A3675D">
        <w:rPr>
          <w:rFonts w:ascii="Times New Roman" w:hAnsi="Times New Roman" w:cs="Times New Roman"/>
        </w:rPr>
        <w:t>the Part is no longer effective</w:t>
      </w:r>
      <w:r w:rsidR="00BE015F" w:rsidRPr="00C64509">
        <w:rPr>
          <w:rFonts w:ascii="Times New Roman" w:hAnsi="Times New Roman" w:cs="Times New Roman"/>
        </w:rPr>
        <w:t xml:space="preserve">. </w:t>
      </w:r>
      <w:r w:rsidR="00D71898" w:rsidRPr="00BE015F">
        <w:rPr>
          <w:rFonts w:ascii="Times New Roman" w:hAnsi="Times New Roman" w:cs="Times New Roman"/>
        </w:rPr>
        <w:t xml:space="preserve">  </w:t>
      </w:r>
    </w:p>
    <w:p w14:paraId="0053D28B" w14:textId="2DC0E57A" w:rsidR="00522F3F" w:rsidRPr="00A3675D" w:rsidRDefault="00522F3F">
      <w:pPr>
        <w:rPr>
          <w:rFonts w:ascii="Times New Roman" w:hAnsi="Times New Roman" w:cs="Times New Roman"/>
          <w:b/>
        </w:rPr>
      </w:pPr>
      <w:r w:rsidRPr="00A3675D">
        <w:rPr>
          <w:rFonts w:ascii="Times New Roman" w:hAnsi="Times New Roman" w:cs="Times New Roman"/>
          <w:b/>
        </w:rPr>
        <w:t>Items 41 to 43: Amendments to Schedule 1</w:t>
      </w:r>
    </w:p>
    <w:p w14:paraId="381B51BF" w14:textId="4D245136" w:rsidR="006B1E22" w:rsidRDefault="00010F7F">
      <w:pPr>
        <w:rPr>
          <w:rFonts w:ascii="Times New Roman" w:hAnsi="Times New Roman" w:cs="Times New Roman"/>
        </w:rPr>
      </w:pPr>
      <w:r w:rsidRPr="00204D30">
        <w:rPr>
          <w:rFonts w:ascii="Times New Roman" w:hAnsi="Times New Roman" w:cs="Times New Roman"/>
        </w:rPr>
        <w:t>Item 41</w:t>
      </w:r>
      <w:r w:rsidR="00485523">
        <w:rPr>
          <w:rFonts w:ascii="Times New Roman" w:hAnsi="Times New Roman" w:cs="Times New Roman"/>
          <w:b/>
        </w:rPr>
        <w:t xml:space="preserve"> </w:t>
      </w:r>
      <w:r w:rsidR="00336A13" w:rsidRPr="00336A13">
        <w:rPr>
          <w:rFonts w:ascii="Times New Roman" w:hAnsi="Times New Roman" w:cs="Times New Roman"/>
        </w:rPr>
        <w:t>repeals the note</w:t>
      </w:r>
      <w:r w:rsidR="00336A13">
        <w:rPr>
          <w:rFonts w:ascii="Times New Roman" w:hAnsi="Times New Roman" w:cs="Times New Roman"/>
        </w:rPr>
        <w:t xml:space="preserve"> </w:t>
      </w:r>
      <w:r w:rsidR="008B5CB8">
        <w:rPr>
          <w:rFonts w:ascii="Times New Roman" w:hAnsi="Times New Roman" w:cs="Times New Roman"/>
        </w:rPr>
        <w:t xml:space="preserve">to the Schedule 1 heading </w:t>
      </w:r>
      <w:r w:rsidR="009E68B7">
        <w:rPr>
          <w:rFonts w:ascii="Times New Roman" w:hAnsi="Times New Roman" w:cs="Times New Roman"/>
        </w:rPr>
        <w:t xml:space="preserve">‘sections 5 and 7’ and </w:t>
      </w:r>
      <w:r w:rsidR="00015D72">
        <w:rPr>
          <w:rFonts w:ascii="Times New Roman" w:hAnsi="Times New Roman" w:cs="Times New Roman"/>
        </w:rPr>
        <w:t xml:space="preserve">replaces </w:t>
      </w:r>
      <w:r w:rsidR="009E68B7">
        <w:rPr>
          <w:rFonts w:ascii="Times New Roman" w:hAnsi="Times New Roman" w:cs="Times New Roman"/>
        </w:rPr>
        <w:t>it with ‘sections 5,</w:t>
      </w:r>
      <w:r w:rsidR="000A44EC">
        <w:rPr>
          <w:rFonts w:ascii="Times New Roman" w:hAnsi="Times New Roman" w:cs="Times New Roman"/>
        </w:rPr>
        <w:t xml:space="preserve"> </w:t>
      </w:r>
      <w:r w:rsidR="009E68B7">
        <w:rPr>
          <w:rFonts w:ascii="Times New Roman" w:hAnsi="Times New Roman" w:cs="Times New Roman"/>
        </w:rPr>
        <w:t>7,</w:t>
      </w:r>
      <w:r w:rsidR="000A44EC">
        <w:rPr>
          <w:rFonts w:ascii="Times New Roman" w:hAnsi="Times New Roman" w:cs="Times New Roman"/>
        </w:rPr>
        <w:t xml:space="preserve"> </w:t>
      </w:r>
      <w:r w:rsidR="009E68B7">
        <w:rPr>
          <w:rFonts w:ascii="Times New Roman" w:hAnsi="Times New Roman" w:cs="Times New Roman"/>
        </w:rPr>
        <w:t>7A and 9AA</w:t>
      </w:r>
      <w:r>
        <w:rPr>
          <w:rFonts w:ascii="Times New Roman" w:hAnsi="Times New Roman" w:cs="Times New Roman"/>
        </w:rPr>
        <w:t>’</w:t>
      </w:r>
      <w:r w:rsidR="009E68B7">
        <w:rPr>
          <w:rFonts w:ascii="Times New Roman" w:hAnsi="Times New Roman" w:cs="Times New Roman"/>
        </w:rPr>
        <w:t xml:space="preserve"> </w:t>
      </w:r>
      <w:r w:rsidR="00FC24B2">
        <w:rPr>
          <w:rFonts w:ascii="Times New Roman" w:hAnsi="Times New Roman" w:cs="Times New Roman"/>
        </w:rPr>
        <w:t xml:space="preserve">to </w:t>
      </w:r>
      <w:r w:rsidR="004B23B7">
        <w:rPr>
          <w:rFonts w:ascii="Times New Roman" w:hAnsi="Times New Roman" w:cs="Times New Roman"/>
        </w:rPr>
        <w:t>reflect the insertion of the new</w:t>
      </w:r>
      <w:r w:rsidR="00FC24B2">
        <w:rPr>
          <w:rFonts w:ascii="Times New Roman" w:hAnsi="Times New Roman" w:cs="Times New Roman"/>
        </w:rPr>
        <w:t xml:space="preserve"> subdivisions </w:t>
      </w:r>
      <w:r w:rsidR="003B44F3">
        <w:rPr>
          <w:rFonts w:ascii="Times New Roman" w:hAnsi="Times New Roman" w:cs="Times New Roman"/>
        </w:rPr>
        <w:t>(</w:t>
      </w:r>
      <w:r w:rsidR="004B23B7">
        <w:rPr>
          <w:rFonts w:ascii="Times New Roman" w:hAnsi="Times New Roman" w:cs="Times New Roman"/>
        </w:rPr>
        <w:t>refer I</w:t>
      </w:r>
      <w:r w:rsidR="00FC24B2">
        <w:rPr>
          <w:rFonts w:ascii="Times New Roman" w:hAnsi="Times New Roman" w:cs="Times New Roman"/>
        </w:rPr>
        <w:t xml:space="preserve">tems </w:t>
      </w:r>
      <w:r>
        <w:rPr>
          <w:rFonts w:ascii="Times New Roman" w:hAnsi="Times New Roman" w:cs="Times New Roman"/>
        </w:rPr>
        <w:t>10</w:t>
      </w:r>
      <w:r w:rsidR="00FC24B2">
        <w:rPr>
          <w:rFonts w:ascii="Times New Roman" w:hAnsi="Times New Roman" w:cs="Times New Roman"/>
        </w:rPr>
        <w:t xml:space="preserve"> and </w:t>
      </w:r>
      <w:r>
        <w:rPr>
          <w:rFonts w:ascii="Times New Roman" w:hAnsi="Times New Roman" w:cs="Times New Roman"/>
        </w:rPr>
        <w:t>31</w:t>
      </w:r>
      <w:r w:rsidR="003B44F3">
        <w:rPr>
          <w:rFonts w:ascii="Times New Roman" w:hAnsi="Times New Roman" w:cs="Times New Roman"/>
        </w:rPr>
        <w:t>)</w:t>
      </w:r>
      <w:r w:rsidR="00801E8C">
        <w:rPr>
          <w:rFonts w:ascii="Times New Roman" w:hAnsi="Times New Roman" w:cs="Times New Roman"/>
        </w:rPr>
        <w:t>.</w:t>
      </w:r>
      <w:r>
        <w:rPr>
          <w:rFonts w:ascii="Times New Roman" w:hAnsi="Times New Roman" w:cs="Times New Roman"/>
        </w:rPr>
        <w:t xml:space="preserve"> </w:t>
      </w:r>
    </w:p>
    <w:p w14:paraId="3DED212E" w14:textId="53C9F3DE" w:rsidR="00402B63" w:rsidRDefault="00960E7C">
      <w:pPr>
        <w:rPr>
          <w:rFonts w:ascii="Times New Roman" w:hAnsi="Times New Roman" w:cs="Times New Roman"/>
        </w:rPr>
      </w:pPr>
      <w:r w:rsidRPr="00204D30">
        <w:rPr>
          <w:rFonts w:ascii="Times New Roman" w:hAnsi="Times New Roman" w:cs="Times New Roman"/>
        </w:rPr>
        <w:t>Item 42</w:t>
      </w:r>
      <w:r w:rsidR="006B1E22">
        <w:rPr>
          <w:rFonts w:ascii="Times New Roman" w:hAnsi="Times New Roman" w:cs="Times New Roman"/>
          <w:b/>
        </w:rPr>
        <w:t xml:space="preserve"> </w:t>
      </w:r>
      <w:r w:rsidR="00904F07">
        <w:rPr>
          <w:rFonts w:ascii="Times New Roman" w:hAnsi="Times New Roman" w:cs="Times New Roman"/>
        </w:rPr>
        <w:t xml:space="preserve">inserts </w:t>
      </w:r>
      <w:r w:rsidR="00402B63">
        <w:rPr>
          <w:rFonts w:ascii="Times New Roman" w:hAnsi="Times New Roman" w:cs="Times New Roman"/>
        </w:rPr>
        <w:t xml:space="preserve">the heading </w:t>
      </w:r>
      <w:r w:rsidR="00904F07">
        <w:rPr>
          <w:rFonts w:ascii="Times New Roman" w:hAnsi="Times New Roman" w:cs="Times New Roman"/>
        </w:rPr>
        <w:t>‘</w:t>
      </w:r>
      <w:r w:rsidR="00904F07" w:rsidRPr="00904F07">
        <w:rPr>
          <w:rFonts w:ascii="Times New Roman" w:hAnsi="Times New Roman" w:cs="Times New Roman"/>
          <w:i/>
        </w:rPr>
        <w:t>Part 1 – Pharmaceutical benefits for treatment of children</w:t>
      </w:r>
      <w:r w:rsidR="00904F07">
        <w:rPr>
          <w:rFonts w:ascii="Times New Roman" w:hAnsi="Times New Roman" w:cs="Times New Roman"/>
        </w:rPr>
        <w:t>’</w:t>
      </w:r>
      <w:r w:rsidR="00402B63">
        <w:rPr>
          <w:rFonts w:ascii="Times New Roman" w:hAnsi="Times New Roman" w:cs="Times New Roman"/>
        </w:rPr>
        <w:t xml:space="preserve"> before the table at Schedule 1</w:t>
      </w:r>
      <w:r w:rsidR="004B23B7">
        <w:rPr>
          <w:rFonts w:ascii="Times New Roman" w:hAnsi="Times New Roman" w:cs="Times New Roman"/>
        </w:rPr>
        <w:t xml:space="preserve">. </w:t>
      </w:r>
      <w:r w:rsidR="00522F3F">
        <w:rPr>
          <w:rFonts w:ascii="Times New Roman" w:hAnsi="Times New Roman" w:cs="Times New Roman"/>
        </w:rPr>
        <w:t>Part 1 of the Schedule</w:t>
      </w:r>
      <w:r w:rsidR="002E1F75">
        <w:rPr>
          <w:rFonts w:ascii="Times New Roman" w:hAnsi="Times New Roman" w:cs="Times New Roman"/>
        </w:rPr>
        <w:t xml:space="preserve"> </w:t>
      </w:r>
      <w:r w:rsidR="00712E50">
        <w:rPr>
          <w:rFonts w:ascii="Times New Roman" w:hAnsi="Times New Roman" w:cs="Times New Roman"/>
        </w:rPr>
        <w:t>lists</w:t>
      </w:r>
      <w:r w:rsidR="00A91B24">
        <w:rPr>
          <w:rFonts w:ascii="Times New Roman" w:hAnsi="Times New Roman" w:cs="Times New Roman"/>
        </w:rPr>
        <w:t xml:space="preserve"> the</w:t>
      </w:r>
      <w:r w:rsidR="002E1F75">
        <w:rPr>
          <w:rFonts w:ascii="Times New Roman" w:hAnsi="Times New Roman" w:cs="Times New Roman"/>
        </w:rPr>
        <w:t xml:space="preserve"> pharmaceutical benefits</w:t>
      </w:r>
      <w:r w:rsidR="00712E50">
        <w:rPr>
          <w:rFonts w:ascii="Times New Roman" w:hAnsi="Times New Roman" w:cs="Times New Roman"/>
        </w:rPr>
        <w:t xml:space="preserve"> </w:t>
      </w:r>
      <w:r w:rsidR="00BE435B">
        <w:rPr>
          <w:rFonts w:ascii="Times New Roman" w:hAnsi="Times New Roman" w:cs="Times New Roman"/>
        </w:rPr>
        <w:t xml:space="preserve">available </w:t>
      </w:r>
      <w:r w:rsidR="002E1F75">
        <w:rPr>
          <w:rFonts w:ascii="Times New Roman" w:hAnsi="Times New Roman" w:cs="Times New Roman"/>
        </w:rPr>
        <w:t xml:space="preserve">for </w:t>
      </w:r>
      <w:r w:rsidR="00A91B24">
        <w:rPr>
          <w:rFonts w:ascii="Times New Roman" w:hAnsi="Times New Roman" w:cs="Times New Roman"/>
        </w:rPr>
        <w:t>the treatment of children</w:t>
      </w:r>
      <w:r w:rsidR="00712E50">
        <w:rPr>
          <w:rFonts w:ascii="Times New Roman" w:hAnsi="Times New Roman" w:cs="Times New Roman"/>
        </w:rPr>
        <w:t xml:space="preserve"> under the Special Arrangement</w:t>
      </w:r>
      <w:r w:rsidR="002E1F75">
        <w:rPr>
          <w:rFonts w:ascii="Times New Roman" w:hAnsi="Times New Roman" w:cs="Times New Roman"/>
        </w:rPr>
        <w:t xml:space="preserve">. </w:t>
      </w:r>
    </w:p>
    <w:p w14:paraId="4C33779F" w14:textId="77777777" w:rsidR="00733500" w:rsidRDefault="0044760A">
      <w:pPr>
        <w:rPr>
          <w:rFonts w:ascii="Times New Roman" w:hAnsi="Times New Roman" w:cs="Times New Roman"/>
          <w:b/>
        </w:rPr>
      </w:pPr>
      <w:r w:rsidRPr="00204D30">
        <w:rPr>
          <w:rFonts w:ascii="Times New Roman" w:hAnsi="Times New Roman" w:cs="Times New Roman"/>
        </w:rPr>
        <w:t>Item 43</w:t>
      </w:r>
      <w:r w:rsidR="00402B63">
        <w:rPr>
          <w:rFonts w:ascii="Times New Roman" w:hAnsi="Times New Roman" w:cs="Times New Roman"/>
          <w:b/>
        </w:rPr>
        <w:t xml:space="preserve"> </w:t>
      </w:r>
      <w:r w:rsidR="00402B63">
        <w:rPr>
          <w:rFonts w:ascii="Times New Roman" w:hAnsi="Times New Roman" w:cs="Times New Roman"/>
        </w:rPr>
        <w:t>inserts the heading ‘</w:t>
      </w:r>
      <w:r w:rsidR="00402B63" w:rsidRPr="00402B63">
        <w:rPr>
          <w:rFonts w:ascii="Times New Roman" w:hAnsi="Times New Roman" w:cs="Times New Roman"/>
          <w:i/>
        </w:rPr>
        <w:t>Part 2 – Pharmaceutical benefits for treatment of adults</w:t>
      </w:r>
      <w:r w:rsidR="00402B63">
        <w:rPr>
          <w:rFonts w:ascii="Times New Roman" w:hAnsi="Times New Roman" w:cs="Times New Roman"/>
        </w:rPr>
        <w:t xml:space="preserve">’ </w:t>
      </w:r>
      <w:r w:rsidR="00A91B24">
        <w:rPr>
          <w:rFonts w:ascii="Times New Roman" w:hAnsi="Times New Roman" w:cs="Times New Roman"/>
        </w:rPr>
        <w:t xml:space="preserve">at the end of Schedule 1 </w:t>
      </w:r>
      <w:r w:rsidR="00402B63">
        <w:rPr>
          <w:rFonts w:ascii="Times New Roman" w:hAnsi="Times New Roman" w:cs="Times New Roman"/>
        </w:rPr>
        <w:t xml:space="preserve">and </w:t>
      </w:r>
      <w:r w:rsidR="00A91B24">
        <w:rPr>
          <w:rFonts w:ascii="Times New Roman" w:hAnsi="Times New Roman" w:cs="Times New Roman"/>
        </w:rPr>
        <w:t xml:space="preserve">an </w:t>
      </w:r>
      <w:r w:rsidR="007F2E5F">
        <w:rPr>
          <w:rFonts w:ascii="Times New Roman" w:hAnsi="Times New Roman" w:cs="Times New Roman"/>
        </w:rPr>
        <w:t xml:space="preserve">associated </w:t>
      </w:r>
      <w:r w:rsidR="00402B63">
        <w:rPr>
          <w:rFonts w:ascii="Times New Roman" w:hAnsi="Times New Roman" w:cs="Times New Roman"/>
        </w:rPr>
        <w:t xml:space="preserve">table, </w:t>
      </w:r>
      <w:r w:rsidR="007F2E5F">
        <w:rPr>
          <w:rFonts w:ascii="Times New Roman" w:hAnsi="Times New Roman" w:cs="Times New Roman"/>
        </w:rPr>
        <w:t xml:space="preserve">which lists the somatropin pharmaceutical benefits available </w:t>
      </w:r>
      <w:r w:rsidR="00A91B24">
        <w:rPr>
          <w:rFonts w:ascii="Times New Roman" w:hAnsi="Times New Roman" w:cs="Times New Roman"/>
        </w:rPr>
        <w:t xml:space="preserve">for the treatment of </w:t>
      </w:r>
      <w:r w:rsidR="007F2E5F">
        <w:rPr>
          <w:rFonts w:ascii="Times New Roman" w:hAnsi="Times New Roman" w:cs="Times New Roman"/>
        </w:rPr>
        <w:t>adults</w:t>
      </w:r>
      <w:r w:rsidR="00712E50">
        <w:rPr>
          <w:rFonts w:ascii="Times New Roman" w:hAnsi="Times New Roman" w:cs="Times New Roman"/>
        </w:rPr>
        <w:t xml:space="preserve"> under the Special Arrangement</w:t>
      </w:r>
      <w:r w:rsidR="007F2E5F">
        <w:rPr>
          <w:rFonts w:ascii="Times New Roman" w:hAnsi="Times New Roman" w:cs="Times New Roman"/>
        </w:rPr>
        <w:t>.</w:t>
      </w:r>
      <w:r w:rsidR="00A665B6">
        <w:rPr>
          <w:rFonts w:ascii="Times New Roman" w:hAnsi="Times New Roman" w:cs="Times New Roman"/>
        </w:rPr>
        <w:t xml:space="preserve"> </w:t>
      </w:r>
      <w:r w:rsidR="00E5744B">
        <w:rPr>
          <w:rFonts w:ascii="Times New Roman" w:hAnsi="Times New Roman" w:cs="Times New Roman"/>
        </w:rPr>
        <w:t xml:space="preserve"> </w:t>
      </w:r>
      <w:r w:rsidR="007F2E5F">
        <w:rPr>
          <w:rFonts w:ascii="Times New Roman" w:hAnsi="Times New Roman" w:cs="Times New Roman"/>
        </w:rPr>
        <w:t xml:space="preserve"> </w:t>
      </w:r>
      <w:r w:rsidR="00402B63">
        <w:rPr>
          <w:rFonts w:ascii="Times New Roman" w:hAnsi="Times New Roman" w:cs="Times New Roman"/>
        </w:rPr>
        <w:t xml:space="preserve"> </w:t>
      </w:r>
      <w:r w:rsidR="00FC24B2" w:rsidRPr="00402B63">
        <w:rPr>
          <w:rFonts w:ascii="Times New Roman" w:hAnsi="Times New Roman" w:cs="Times New Roman"/>
          <w:b/>
        </w:rPr>
        <w:t xml:space="preserve"> </w:t>
      </w:r>
      <w:r w:rsidR="000A44EC" w:rsidRPr="00402B63">
        <w:rPr>
          <w:rFonts w:ascii="Times New Roman" w:hAnsi="Times New Roman" w:cs="Times New Roman"/>
          <w:b/>
        </w:rPr>
        <w:t xml:space="preserve">  </w:t>
      </w:r>
      <w:r w:rsidR="009E68B7" w:rsidRPr="00402B63">
        <w:rPr>
          <w:rFonts w:ascii="Times New Roman" w:hAnsi="Times New Roman" w:cs="Times New Roman"/>
          <w:b/>
        </w:rPr>
        <w:t xml:space="preserve">   </w:t>
      </w:r>
      <w:r w:rsidR="00336A13" w:rsidRPr="00402B63">
        <w:rPr>
          <w:rFonts w:ascii="Times New Roman" w:hAnsi="Times New Roman" w:cs="Times New Roman"/>
          <w:b/>
        </w:rPr>
        <w:t xml:space="preserve"> </w:t>
      </w:r>
      <w:r w:rsidR="00081176" w:rsidRPr="00402B63">
        <w:rPr>
          <w:rFonts w:ascii="Times New Roman" w:hAnsi="Times New Roman" w:cs="Times New Roman"/>
          <w:b/>
        </w:rPr>
        <w:t xml:space="preserve"> </w:t>
      </w:r>
    </w:p>
    <w:p w14:paraId="45439874" w14:textId="77777777" w:rsidR="00733500" w:rsidRPr="00A3675D" w:rsidRDefault="00733500" w:rsidP="00733500">
      <w:pPr>
        <w:rPr>
          <w:rFonts w:ascii="Times New Roman" w:hAnsi="Times New Roman" w:cs="Times New Roman"/>
          <w:b/>
        </w:rPr>
      </w:pPr>
      <w:r w:rsidRPr="00A3675D">
        <w:rPr>
          <w:rFonts w:ascii="Times New Roman" w:hAnsi="Times New Roman" w:cs="Times New Roman"/>
          <w:b/>
        </w:rPr>
        <w:t>Items 9, 19, 25, 33, 34, 37, 38 and 39: Various technical amendments</w:t>
      </w:r>
    </w:p>
    <w:p w14:paraId="230FD0F6" w14:textId="0DDFCA98" w:rsidR="00CA5A80" w:rsidRDefault="00CA5A80" w:rsidP="00733500">
      <w:pPr>
        <w:rPr>
          <w:rFonts w:ascii="Times New Roman" w:hAnsi="Times New Roman" w:cs="Times New Roman"/>
        </w:rPr>
      </w:pPr>
      <w:r>
        <w:rPr>
          <w:rFonts w:ascii="Times New Roman" w:hAnsi="Times New Roman" w:cs="Times New Roman"/>
        </w:rPr>
        <w:t xml:space="preserve">The opportunity has been taken to make a number of minor technical amendments to the Special Arrangement to correct errors and improve drafting. </w:t>
      </w:r>
    </w:p>
    <w:p w14:paraId="4D3C751A" w14:textId="2F1DBE07" w:rsidR="00733500" w:rsidRDefault="00733500" w:rsidP="00733500">
      <w:pPr>
        <w:rPr>
          <w:rFonts w:ascii="Times New Roman" w:hAnsi="Times New Roman" w:cs="Times New Roman"/>
        </w:rPr>
      </w:pPr>
      <w:r w:rsidRPr="00266C46">
        <w:rPr>
          <w:rFonts w:ascii="Times New Roman" w:hAnsi="Times New Roman" w:cs="Times New Roman"/>
        </w:rPr>
        <w:t>Item 9</w:t>
      </w:r>
      <w:r>
        <w:rPr>
          <w:rFonts w:ascii="Times New Roman" w:hAnsi="Times New Roman" w:cs="Times New Roman"/>
          <w:b/>
        </w:rPr>
        <w:t xml:space="preserve"> </w:t>
      </w:r>
      <w:r>
        <w:rPr>
          <w:rFonts w:ascii="Times New Roman" w:hAnsi="Times New Roman" w:cs="Times New Roman"/>
        </w:rPr>
        <w:t xml:space="preserve">repeals subsections 7(3), (4), (5), (6) of the Special Arrangement and the note at the end of subsection 7(6).  Those subsections set out rules applying where a pharmaceutical benefit is listed in the Schedule to the Special Arrangement with a code of </w:t>
      </w:r>
      <w:proofErr w:type="gramStart"/>
      <w:r>
        <w:rPr>
          <w:rFonts w:ascii="Times New Roman" w:hAnsi="Times New Roman" w:cs="Times New Roman"/>
        </w:rPr>
        <w:t>‘PB(</w:t>
      </w:r>
      <w:proofErr w:type="gramEnd"/>
      <w:r>
        <w:rPr>
          <w:rFonts w:ascii="Times New Roman" w:hAnsi="Times New Roman" w:cs="Times New Roman"/>
        </w:rPr>
        <w:t xml:space="preserve">100)’ or ‘C(100)’.  No pharmaceutical benefits are listed with these codes and therefore these subsections are redundant. </w:t>
      </w:r>
    </w:p>
    <w:p w14:paraId="236553EB" w14:textId="31023A8B" w:rsidR="00733500" w:rsidRDefault="00733500" w:rsidP="00733500">
      <w:pPr>
        <w:rPr>
          <w:rFonts w:ascii="Times New Roman" w:hAnsi="Times New Roman" w:cs="Times New Roman"/>
        </w:rPr>
      </w:pPr>
      <w:r w:rsidRPr="00204D30">
        <w:rPr>
          <w:rFonts w:ascii="Times New Roman" w:hAnsi="Times New Roman" w:cs="Times New Roman"/>
        </w:rPr>
        <w:t>Item 19</w:t>
      </w:r>
      <w:r>
        <w:rPr>
          <w:rFonts w:ascii="Times New Roman" w:hAnsi="Times New Roman" w:cs="Times New Roman"/>
        </w:rPr>
        <w:t xml:space="preserve"> removes ‘continuing’ from paragraph 8(2</w:t>
      </w:r>
      <w:proofErr w:type="gramStart"/>
      <w:r>
        <w:rPr>
          <w:rFonts w:ascii="Times New Roman" w:hAnsi="Times New Roman" w:cs="Times New Roman"/>
        </w:rPr>
        <w:t>)(</w:t>
      </w:r>
      <w:proofErr w:type="gramEnd"/>
      <w:r>
        <w:rPr>
          <w:rFonts w:ascii="Times New Roman" w:hAnsi="Times New Roman" w:cs="Times New Roman"/>
        </w:rPr>
        <w:t>b) of the Special Arrangement</w:t>
      </w:r>
      <w:r w:rsidR="00CA5A80">
        <w:rPr>
          <w:rFonts w:ascii="Times New Roman" w:hAnsi="Times New Roman" w:cs="Times New Roman"/>
        </w:rPr>
        <w:t>, as the context of subsection 8(2) makes the word redundant</w:t>
      </w:r>
      <w:r>
        <w:rPr>
          <w:rFonts w:ascii="Times New Roman" w:hAnsi="Times New Roman" w:cs="Times New Roman"/>
        </w:rPr>
        <w:t xml:space="preserve">. </w:t>
      </w:r>
    </w:p>
    <w:p w14:paraId="01512050" w14:textId="276C7EAF" w:rsidR="00733500" w:rsidRDefault="00733500" w:rsidP="00733500">
      <w:pPr>
        <w:rPr>
          <w:rFonts w:ascii="Times New Roman" w:hAnsi="Times New Roman" w:cs="Times New Roman"/>
        </w:rPr>
      </w:pPr>
      <w:r w:rsidRPr="00204D30">
        <w:rPr>
          <w:rFonts w:ascii="Times New Roman" w:hAnsi="Times New Roman" w:cs="Times New Roman"/>
        </w:rPr>
        <w:t>Item 25</w:t>
      </w:r>
      <w:r>
        <w:rPr>
          <w:rFonts w:ascii="Times New Roman" w:hAnsi="Times New Roman" w:cs="Times New Roman"/>
          <w:b/>
        </w:rPr>
        <w:t xml:space="preserve"> </w:t>
      </w:r>
      <w:r>
        <w:rPr>
          <w:rFonts w:ascii="Times New Roman" w:hAnsi="Times New Roman" w:cs="Times New Roman"/>
        </w:rPr>
        <w:t>removes ‘recommencement’ from paragraph 8(3</w:t>
      </w:r>
      <w:proofErr w:type="gramStart"/>
      <w:r>
        <w:rPr>
          <w:rFonts w:ascii="Times New Roman" w:hAnsi="Times New Roman" w:cs="Times New Roman"/>
        </w:rPr>
        <w:t>)(</w:t>
      </w:r>
      <w:proofErr w:type="gramEnd"/>
      <w:r>
        <w:rPr>
          <w:rFonts w:ascii="Times New Roman" w:hAnsi="Times New Roman" w:cs="Times New Roman"/>
        </w:rPr>
        <w:t>b) of the Special Arrangement</w:t>
      </w:r>
      <w:r w:rsidR="00CA5A80">
        <w:rPr>
          <w:rFonts w:ascii="Times New Roman" w:hAnsi="Times New Roman" w:cs="Times New Roman"/>
        </w:rPr>
        <w:t>, as the context of subsection 8(3) makes the word redundant</w:t>
      </w:r>
      <w:r>
        <w:rPr>
          <w:rFonts w:ascii="Times New Roman" w:hAnsi="Times New Roman" w:cs="Times New Roman"/>
        </w:rPr>
        <w:t xml:space="preserve">. </w:t>
      </w:r>
    </w:p>
    <w:p w14:paraId="20514A8C" w14:textId="77777777" w:rsidR="00733500" w:rsidRDefault="00733500" w:rsidP="00733500">
      <w:pPr>
        <w:rPr>
          <w:rFonts w:ascii="Times New Roman" w:hAnsi="Times New Roman" w:cs="Times New Roman"/>
        </w:rPr>
      </w:pPr>
      <w:r w:rsidRPr="00204D30">
        <w:rPr>
          <w:rFonts w:ascii="Times New Roman" w:hAnsi="Times New Roman" w:cs="Times New Roman"/>
        </w:rPr>
        <w:lastRenderedPageBreak/>
        <w:t>Item</w:t>
      </w:r>
      <w:r>
        <w:rPr>
          <w:rFonts w:ascii="Times New Roman" w:hAnsi="Times New Roman" w:cs="Times New Roman"/>
        </w:rPr>
        <w:t>s</w:t>
      </w:r>
      <w:r w:rsidRPr="00204D30">
        <w:rPr>
          <w:rFonts w:ascii="Times New Roman" w:hAnsi="Times New Roman" w:cs="Times New Roman"/>
        </w:rPr>
        <w:t xml:space="preserve"> 33</w:t>
      </w:r>
      <w:r>
        <w:rPr>
          <w:rFonts w:ascii="Times New Roman" w:hAnsi="Times New Roman" w:cs="Times New Roman"/>
        </w:rPr>
        <w:t xml:space="preserve"> and 34 amend minor drafting oversights in section 9A.  Item 33</w:t>
      </w:r>
      <w:r w:rsidRPr="004C0261">
        <w:rPr>
          <w:rFonts w:ascii="Times New Roman" w:hAnsi="Times New Roman" w:cs="Times New Roman"/>
          <w:b/>
        </w:rPr>
        <w:t xml:space="preserve"> </w:t>
      </w:r>
      <w:r w:rsidRPr="004C0261">
        <w:rPr>
          <w:rFonts w:ascii="Times New Roman" w:hAnsi="Times New Roman" w:cs="Times New Roman"/>
        </w:rPr>
        <w:t xml:space="preserve">inserts ‘of that instrument’ in subsection </w:t>
      </w:r>
      <w:proofErr w:type="gramStart"/>
      <w:r w:rsidRPr="004C0261">
        <w:rPr>
          <w:rFonts w:ascii="Times New Roman" w:hAnsi="Times New Roman" w:cs="Times New Roman"/>
        </w:rPr>
        <w:t>9A(</w:t>
      </w:r>
      <w:proofErr w:type="gramEnd"/>
      <w:r w:rsidRPr="004C0261">
        <w:rPr>
          <w:rFonts w:ascii="Times New Roman" w:hAnsi="Times New Roman" w:cs="Times New Roman"/>
        </w:rPr>
        <w:t xml:space="preserve">1) after </w:t>
      </w:r>
      <w:r>
        <w:rPr>
          <w:rFonts w:ascii="Times New Roman" w:hAnsi="Times New Roman" w:cs="Times New Roman"/>
        </w:rPr>
        <w:t>‘</w:t>
      </w:r>
      <w:r w:rsidRPr="004C0261">
        <w:rPr>
          <w:rFonts w:ascii="Times New Roman" w:hAnsi="Times New Roman" w:cs="Times New Roman"/>
        </w:rPr>
        <w:t>section 12’</w:t>
      </w:r>
      <w:r>
        <w:rPr>
          <w:rFonts w:ascii="Times New Roman" w:hAnsi="Times New Roman" w:cs="Times New Roman"/>
        </w:rPr>
        <w:t xml:space="preserve"> </w:t>
      </w:r>
      <w:r w:rsidRPr="00204D30">
        <w:rPr>
          <w:rFonts w:ascii="Times New Roman" w:hAnsi="Times New Roman" w:cs="Times New Roman"/>
        </w:rPr>
        <w:t>and item 34</w:t>
      </w:r>
      <w:r w:rsidRPr="004C0261">
        <w:rPr>
          <w:rFonts w:ascii="Times New Roman" w:hAnsi="Times New Roman" w:cs="Times New Roman"/>
          <w:b/>
        </w:rPr>
        <w:t xml:space="preserve"> </w:t>
      </w:r>
      <w:r w:rsidRPr="004C0261">
        <w:rPr>
          <w:rFonts w:ascii="Times New Roman" w:hAnsi="Times New Roman" w:cs="Times New Roman"/>
        </w:rPr>
        <w:t>adds ‘of this section’ at the end of subsection 9A(1).</w:t>
      </w:r>
    </w:p>
    <w:p w14:paraId="69A59A26" w14:textId="1AF34345" w:rsidR="00733500" w:rsidRDefault="00733500" w:rsidP="00733500">
      <w:pPr>
        <w:rPr>
          <w:rFonts w:ascii="Times New Roman" w:hAnsi="Times New Roman" w:cs="Times New Roman"/>
        </w:rPr>
      </w:pPr>
      <w:r w:rsidRPr="00204D30">
        <w:rPr>
          <w:rFonts w:ascii="Times New Roman" w:hAnsi="Times New Roman" w:cs="Times New Roman"/>
        </w:rPr>
        <w:t>Item 37</w:t>
      </w:r>
      <w:r>
        <w:rPr>
          <w:rFonts w:ascii="Times New Roman" w:hAnsi="Times New Roman" w:cs="Times New Roman"/>
          <w:b/>
        </w:rPr>
        <w:t xml:space="preserve"> </w:t>
      </w:r>
      <w:r>
        <w:rPr>
          <w:rFonts w:ascii="Times New Roman" w:hAnsi="Times New Roman" w:cs="Times New Roman"/>
        </w:rPr>
        <w:t xml:space="preserve">amends </w:t>
      </w:r>
      <w:r w:rsidR="00BE435B">
        <w:rPr>
          <w:rFonts w:ascii="Times New Roman" w:hAnsi="Times New Roman" w:cs="Times New Roman"/>
        </w:rPr>
        <w:t xml:space="preserve">omits reference to </w:t>
      </w:r>
      <w:r>
        <w:rPr>
          <w:rFonts w:ascii="Times New Roman" w:hAnsi="Times New Roman" w:cs="Times New Roman"/>
        </w:rPr>
        <w:t xml:space="preserve">‘meter of the body surface of the person area’ </w:t>
      </w:r>
      <w:r w:rsidR="00BE435B">
        <w:rPr>
          <w:rFonts w:ascii="Times New Roman" w:hAnsi="Times New Roman" w:cs="Times New Roman"/>
        </w:rPr>
        <w:t>in paragraph 10(2</w:t>
      </w:r>
      <w:proofErr w:type="gramStart"/>
      <w:r w:rsidR="00BE435B">
        <w:rPr>
          <w:rFonts w:ascii="Times New Roman" w:hAnsi="Times New Roman" w:cs="Times New Roman"/>
        </w:rPr>
        <w:t>)(</w:t>
      </w:r>
      <w:proofErr w:type="gramEnd"/>
      <w:r w:rsidR="00BE435B">
        <w:rPr>
          <w:rFonts w:ascii="Times New Roman" w:hAnsi="Times New Roman" w:cs="Times New Roman"/>
        </w:rPr>
        <w:t xml:space="preserve">a) of the Special Arrangement and replaces it with </w:t>
      </w:r>
      <w:r>
        <w:rPr>
          <w:rFonts w:ascii="Times New Roman" w:hAnsi="Times New Roman" w:cs="Times New Roman"/>
        </w:rPr>
        <w:t>‘</w:t>
      </w:r>
      <w:r w:rsidRPr="00DE0965">
        <w:rPr>
          <w:rFonts w:ascii="Times New Roman" w:hAnsi="Times New Roman" w:cs="Times New Roman"/>
        </w:rPr>
        <w:t>metre of the body surface area of the person</w:t>
      </w:r>
      <w:r>
        <w:rPr>
          <w:rFonts w:ascii="Times New Roman" w:hAnsi="Times New Roman" w:cs="Times New Roman"/>
        </w:rPr>
        <w:t xml:space="preserve">’ to correct a minor drafting error. </w:t>
      </w:r>
    </w:p>
    <w:p w14:paraId="11179F7A" w14:textId="77777777" w:rsidR="00733500" w:rsidRPr="00F54907" w:rsidRDefault="00733500" w:rsidP="00733500">
      <w:pPr>
        <w:rPr>
          <w:rFonts w:ascii="Times New Roman" w:hAnsi="Times New Roman" w:cs="Times New Roman"/>
        </w:rPr>
      </w:pPr>
      <w:r w:rsidRPr="00204D30">
        <w:rPr>
          <w:rFonts w:ascii="Times New Roman" w:hAnsi="Times New Roman" w:cs="Times New Roman"/>
        </w:rPr>
        <w:t>Item 38</w:t>
      </w:r>
      <w:r w:rsidRPr="00F54907">
        <w:rPr>
          <w:rFonts w:ascii="Times New Roman" w:hAnsi="Times New Roman" w:cs="Times New Roman"/>
        </w:rPr>
        <w:t xml:space="preserve"> replaces ‘patient’ in subsection 11(2) with ‘person’</w:t>
      </w:r>
      <w:r>
        <w:rPr>
          <w:rFonts w:ascii="Times New Roman" w:hAnsi="Times New Roman" w:cs="Times New Roman"/>
        </w:rPr>
        <w:t xml:space="preserve"> for consistency with the rest of section 11.</w:t>
      </w:r>
    </w:p>
    <w:p w14:paraId="524DCA42" w14:textId="5754DD28" w:rsidR="00733500" w:rsidRDefault="00733500" w:rsidP="00733500">
      <w:pPr>
        <w:rPr>
          <w:rFonts w:ascii="Times New Roman" w:hAnsi="Times New Roman" w:cs="Times New Roman"/>
        </w:rPr>
      </w:pPr>
      <w:r w:rsidRPr="00204D30">
        <w:rPr>
          <w:rFonts w:ascii="Times New Roman" w:hAnsi="Times New Roman" w:cs="Times New Roman"/>
        </w:rPr>
        <w:t>Item 39</w:t>
      </w:r>
      <w:r>
        <w:rPr>
          <w:rFonts w:ascii="Times New Roman" w:hAnsi="Times New Roman" w:cs="Times New Roman"/>
          <w:b/>
        </w:rPr>
        <w:t xml:space="preserve"> </w:t>
      </w:r>
      <w:r>
        <w:rPr>
          <w:rFonts w:ascii="Times New Roman" w:hAnsi="Times New Roman" w:cs="Times New Roman"/>
        </w:rPr>
        <w:t xml:space="preserve">inserts ‘approved pharmacist, approved medical practitioner or’ after ‘The’ in subsection 23(2) of the Special Arrangement to be consistent with </w:t>
      </w:r>
      <w:r w:rsidR="00CA5A80">
        <w:rPr>
          <w:rFonts w:ascii="Times New Roman" w:hAnsi="Times New Roman" w:cs="Times New Roman"/>
        </w:rPr>
        <w:t xml:space="preserve">subsection </w:t>
      </w:r>
      <w:r>
        <w:rPr>
          <w:rFonts w:ascii="Times New Roman" w:hAnsi="Times New Roman" w:cs="Times New Roman"/>
        </w:rPr>
        <w:t xml:space="preserve">23(1) regarding patient contributions.  </w:t>
      </w:r>
    </w:p>
    <w:p w14:paraId="0E79F880" w14:textId="59A5E448" w:rsidR="006A38EF" w:rsidRPr="00402B63" w:rsidRDefault="00A90F50">
      <w:pPr>
        <w:rPr>
          <w:rFonts w:ascii="Times New Roman" w:hAnsi="Times New Roman" w:cs="Times New Roman"/>
          <w:b/>
        </w:rPr>
      </w:pPr>
      <w:r w:rsidRPr="00402B63">
        <w:rPr>
          <w:rFonts w:ascii="Times New Roman" w:hAnsi="Times New Roman" w:cs="Times New Roman"/>
          <w:b/>
        </w:rPr>
        <w:t xml:space="preserve"> </w:t>
      </w:r>
      <w:r w:rsidR="006D51E0" w:rsidRPr="00402B63">
        <w:rPr>
          <w:rFonts w:ascii="Times New Roman" w:hAnsi="Times New Roman" w:cs="Times New Roman"/>
          <w:b/>
        </w:rPr>
        <w:t xml:space="preserve">  </w:t>
      </w:r>
      <w:r w:rsidR="007B10EF" w:rsidRPr="00402B63">
        <w:rPr>
          <w:rFonts w:ascii="Times New Roman" w:hAnsi="Times New Roman" w:cs="Times New Roman"/>
          <w:b/>
        </w:rPr>
        <w:t xml:space="preserve">  </w:t>
      </w:r>
      <w:r w:rsidR="009C149B" w:rsidRPr="00402B63">
        <w:rPr>
          <w:rFonts w:ascii="Times New Roman" w:hAnsi="Times New Roman" w:cs="Times New Roman"/>
          <w:b/>
        </w:rPr>
        <w:t xml:space="preserve"> </w:t>
      </w:r>
      <w:r w:rsidR="00D90304" w:rsidRPr="00402B63">
        <w:rPr>
          <w:rFonts w:ascii="Times New Roman" w:hAnsi="Times New Roman" w:cs="Times New Roman"/>
          <w:b/>
        </w:rPr>
        <w:t xml:space="preserve"> </w:t>
      </w:r>
      <w:r w:rsidR="00DE0965" w:rsidRPr="00402B63">
        <w:rPr>
          <w:rFonts w:ascii="Times New Roman" w:hAnsi="Times New Roman" w:cs="Times New Roman"/>
          <w:b/>
        </w:rPr>
        <w:t xml:space="preserve">  </w:t>
      </w:r>
      <w:r w:rsidR="000E2655" w:rsidRPr="00402B63">
        <w:rPr>
          <w:rFonts w:ascii="Times New Roman" w:hAnsi="Times New Roman" w:cs="Times New Roman"/>
          <w:b/>
        </w:rPr>
        <w:t xml:space="preserve"> </w:t>
      </w:r>
      <w:r w:rsidR="00271529" w:rsidRPr="00402B63">
        <w:rPr>
          <w:rFonts w:ascii="Times New Roman" w:hAnsi="Times New Roman" w:cs="Times New Roman"/>
          <w:b/>
        </w:rPr>
        <w:t xml:space="preserve"> </w:t>
      </w:r>
      <w:r w:rsidR="00AD015C" w:rsidRPr="00402B63">
        <w:rPr>
          <w:rFonts w:ascii="Times New Roman" w:hAnsi="Times New Roman" w:cs="Times New Roman"/>
          <w:b/>
        </w:rPr>
        <w:t xml:space="preserve"> </w:t>
      </w:r>
      <w:r w:rsidR="001627CE" w:rsidRPr="00402B63">
        <w:rPr>
          <w:rFonts w:ascii="Times New Roman" w:hAnsi="Times New Roman" w:cs="Times New Roman"/>
          <w:b/>
        </w:rPr>
        <w:t xml:space="preserve">  </w:t>
      </w:r>
      <w:r w:rsidR="006A38EF" w:rsidRPr="00402B63">
        <w:rPr>
          <w:rFonts w:ascii="Times New Roman" w:hAnsi="Times New Roman" w:cs="Times New Roman"/>
          <w:b/>
        </w:rPr>
        <w:br w:type="page"/>
      </w:r>
    </w:p>
    <w:p w14:paraId="1EF15DE2" w14:textId="77777777" w:rsidR="004B6F75" w:rsidRDefault="004B6F75" w:rsidP="006A542A">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imes New Roman" w:hAnsi="Times New Roman" w:cs="Times New Roman"/>
          <w:sz w:val="24"/>
          <w:szCs w:val="24"/>
        </w:rPr>
      </w:pPr>
    </w:p>
    <w:p w14:paraId="2CAB5928" w14:textId="538488CC" w:rsidR="004B6F75" w:rsidRPr="00B81FDE" w:rsidRDefault="004B6F75" w:rsidP="006A542A">
      <w:pPr>
        <w:pStyle w:val="Heading1"/>
        <w:pBdr>
          <w:top w:val="thinThickThinSmallGap" w:sz="24" w:space="1" w:color="auto"/>
          <w:left w:val="thinThickThinSmallGap" w:sz="24" w:space="4" w:color="auto"/>
          <w:bottom w:val="thinThickThinSmallGap" w:sz="24" w:space="1" w:color="auto"/>
          <w:right w:val="thinThickThinSmallGap" w:sz="24" w:space="4" w:color="auto"/>
        </w:pBdr>
        <w:spacing w:before="0"/>
        <w:jc w:val="center"/>
        <w:rPr>
          <w:rFonts w:cs="Times New Roman"/>
        </w:rPr>
      </w:pPr>
      <w:r w:rsidRPr="00B81FDE">
        <w:rPr>
          <w:rFonts w:cs="Times New Roman"/>
        </w:rPr>
        <w:t>Statement of Compatibility with Human Rights</w:t>
      </w:r>
    </w:p>
    <w:p w14:paraId="00F6526D" w14:textId="00EB461B" w:rsidR="004B6F75" w:rsidRPr="00727AF9" w:rsidRDefault="004B6F75" w:rsidP="006A542A">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imes New Roman" w:hAnsi="Times New Roman" w:cs="Times New Roman"/>
          <w:i/>
          <w:sz w:val="24"/>
          <w:szCs w:val="24"/>
        </w:rPr>
      </w:pPr>
      <w:r w:rsidRPr="00727AF9">
        <w:rPr>
          <w:rFonts w:ascii="Times New Roman" w:hAnsi="Times New Roman" w:cs="Times New Roman"/>
          <w:i/>
          <w:sz w:val="24"/>
          <w:szCs w:val="24"/>
        </w:rPr>
        <w:t>Prepared in accordance with Part 3 of the Human Rights (Parliamentary Scrutiny) Act 2011</w:t>
      </w:r>
    </w:p>
    <w:p w14:paraId="2DD1F8CA" w14:textId="33412293" w:rsidR="004B6F75" w:rsidRDefault="002E7A8B" w:rsidP="006A542A">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imes New Roman" w:hAnsi="Times New Roman" w:cs="Times New Roman"/>
          <w:sz w:val="24"/>
          <w:szCs w:val="24"/>
        </w:rPr>
      </w:pPr>
      <w:r w:rsidRPr="002E7A8B">
        <w:rPr>
          <w:rFonts w:ascii="Times New Roman" w:hAnsi="Times New Roman" w:cs="Times New Roman"/>
          <w:b/>
          <w:i/>
          <w:sz w:val="24"/>
          <w:szCs w:val="24"/>
        </w:rPr>
        <w:t xml:space="preserve">National Health (Growth Hormone Program) Special Arrangement Amendment (Adult Use) Instrument 2018 </w:t>
      </w:r>
    </w:p>
    <w:p w14:paraId="67A30B23" w14:textId="4AB5ADF1" w:rsidR="004B6F75" w:rsidRPr="00AD5EBC" w:rsidRDefault="00AD5EBC" w:rsidP="001D77BF">
      <w:pPr>
        <w:pBdr>
          <w:top w:val="thinThickThinSmallGap" w:sz="24" w:space="1" w:color="auto"/>
          <w:left w:val="thinThickThinSmallGap" w:sz="24" w:space="4" w:color="auto"/>
          <w:bottom w:val="thinThickThinSmallGap" w:sz="24" w:space="1" w:color="auto"/>
          <w:right w:val="thinThickThinSmallGap" w:sz="24" w:space="4" w:color="auto"/>
        </w:pBdr>
        <w:rPr>
          <w:rFonts w:ascii="Times New Roman" w:hAnsi="Times New Roman" w:cs="Times New Roman"/>
          <w:i/>
          <w:sz w:val="24"/>
          <w:szCs w:val="24"/>
        </w:rPr>
      </w:pPr>
      <w:r>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Pr>
          <w:rFonts w:ascii="Times New Roman" w:hAnsi="Times New Roman" w:cs="Times New Roman"/>
          <w:i/>
          <w:sz w:val="24"/>
          <w:szCs w:val="24"/>
        </w:rPr>
        <w:t xml:space="preserve">Human Rights (Parliamentary Scrutiny) Act 2011. </w:t>
      </w:r>
    </w:p>
    <w:p w14:paraId="1F935286" w14:textId="34C9ED16" w:rsidR="004B6F75" w:rsidRPr="004B6F75" w:rsidRDefault="004B6F75" w:rsidP="006A542A">
      <w:pPr>
        <w:pBdr>
          <w:top w:val="thinThickThinSmallGap" w:sz="24" w:space="1" w:color="auto"/>
          <w:left w:val="thinThickThinSmallGap" w:sz="24" w:space="4" w:color="auto"/>
          <w:bottom w:val="thinThickThinSmallGap" w:sz="24" w:space="1" w:color="auto"/>
          <w:right w:val="thinThickThinSmallGap" w:sz="24" w:space="4" w:color="auto"/>
        </w:pBdr>
        <w:rPr>
          <w:rFonts w:ascii="Times New Roman" w:hAnsi="Times New Roman" w:cs="Times New Roman"/>
          <w:b/>
        </w:rPr>
      </w:pPr>
      <w:r w:rsidRPr="004B6F75">
        <w:rPr>
          <w:rFonts w:ascii="Times New Roman" w:hAnsi="Times New Roman" w:cs="Times New Roman"/>
          <w:b/>
        </w:rPr>
        <w:t xml:space="preserve">Overview of the </w:t>
      </w:r>
      <w:r w:rsidR="00180E9B">
        <w:rPr>
          <w:rFonts w:ascii="Times New Roman" w:hAnsi="Times New Roman" w:cs="Times New Roman"/>
          <w:b/>
        </w:rPr>
        <w:t xml:space="preserve">Legislative Instrument </w:t>
      </w:r>
    </w:p>
    <w:p w14:paraId="6C119B50" w14:textId="2557A18D" w:rsidR="006A3BE9" w:rsidRDefault="003C456C" w:rsidP="006A542A">
      <w:pPr>
        <w:pBdr>
          <w:top w:val="thinThickThinSmallGap" w:sz="24" w:space="1" w:color="auto"/>
          <w:left w:val="thinThickThinSmallGap" w:sz="24" w:space="4" w:color="auto"/>
          <w:bottom w:val="thinThickThinSmallGap" w:sz="24" w:space="1" w:color="auto"/>
          <w:right w:val="thinThickThinSmallGap" w:sz="24" w:space="4" w:color="auto"/>
        </w:pBdr>
        <w:rPr>
          <w:rFonts w:ascii="Times New Roman" w:hAnsi="Times New Roman" w:cs="Times New Roman"/>
        </w:rPr>
      </w:pPr>
      <w:r>
        <w:rPr>
          <w:rFonts w:ascii="Times New Roman" w:hAnsi="Times New Roman" w:cs="Times New Roman"/>
        </w:rPr>
        <w:t xml:space="preserve">The purpose of this Legislative Instrument, made under section 100 of the </w:t>
      </w:r>
      <w:r>
        <w:rPr>
          <w:rFonts w:ascii="Times New Roman" w:hAnsi="Times New Roman" w:cs="Times New Roman"/>
          <w:i/>
        </w:rPr>
        <w:t>National Health Act 1953,</w:t>
      </w:r>
      <w:r>
        <w:rPr>
          <w:rFonts w:ascii="Times New Roman" w:hAnsi="Times New Roman" w:cs="Times New Roman"/>
        </w:rPr>
        <w:t xml:space="preserve"> is to amend the </w:t>
      </w:r>
      <w:r>
        <w:rPr>
          <w:rFonts w:ascii="Times New Roman" w:hAnsi="Times New Roman" w:cs="Times New Roman"/>
          <w:i/>
        </w:rPr>
        <w:t>National Health (Growth Hormone Program) Special Arrangement 2015</w:t>
      </w:r>
      <w:r>
        <w:rPr>
          <w:rFonts w:ascii="Times New Roman" w:hAnsi="Times New Roman" w:cs="Times New Roman"/>
        </w:rPr>
        <w:t xml:space="preserve"> (PB 85 of 2015) (the Special Arrangement)</w:t>
      </w:r>
      <w:r w:rsidR="006A3BE9">
        <w:rPr>
          <w:rFonts w:ascii="Times New Roman" w:hAnsi="Times New Roman" w:cs="Times New Roman"/>
        </w:rPr>
        <w:t xml:space="preserve"> </w:t>
      </w:r>
      <w:r w:rsidR="006A3BE9" w:rsidRPr="006567DE">
        <w:rPr>
          <w:rFonts w:ascii="Times New Roman" w:hAnsi="Times New Roman" w:cs="Times New Roman"/>
        </w:rPr>
        <w:t>t</w:t>
      </w:r>
      <w:r w:rsidR="009B0A88">
        <w:rPr>
          <w:rFonts w:ascii="Times New Roman" w:hAnsi="Times New Roman" w:cs="Times New Roman"/>
        </w:rPr>
        <w:t>o enable the supply</w:t>
      </w:r>
      <w:r w:rsidR="006A3BE9">
        <w:rPr>
          <w:rFonts w:ascii="Times New Roman" w:hAnsi="Times New Roman" w:cs="Times New Roman"/>
        </w:rPr>
        <w:t xml:space="preserve"> </w:t>
      </w:r>
      <w:r w:rsidR="009C5884">
        <w:rPr>
          <w:rFonts w:ascii="Times New Roman" w:hAnsi="Times New Roman" w:cs="Times New Roman"/>
        </w:rPr>
        <w:t xml:space="preserve">of </w:t>
      </w:r>
      <w:r w:rsidR="006A3BE9">
        <w:rPr>
          <w:rFonts w:ascii="Times New Roman" w:hAnsi="Times New Roman" w:cs="Times New Roman"/>
        </w:rPr>
        <w:t>pharmaceutical benefits relating to somatropin (growth hormone) for the treatment of adults with severe growth hormone deficiencies</w:t>
      </w:r>
      <w:r w:rsidR="00E07670">
        <w:rPr>
          <w:rFonts w:ascii="Times New Roman" w:hAnsi="Times New Roman" w:cs="Times New Roman"/>
        </w:rPr>
        <w:t xml:space="preserve"> and substantially impaired quality of life</w:t>
      </w:r>
      <w:r w:rsidR="006A3BE9">
        <w:rPr>
          <w:rFonts w:ascii="Times New Roman" w:hAnsi="Times New Roman" w:cs="Times New Roman"/>
        </w:rPr>
        <w:t>.</w:t>
      </w:r>
    </w:p>
    <w:p w14:paraId="5E01100C" w14:textId="686C5D97" w:rsidR="00E07670" w:rsidRDefault="00E07670" w:rsidP="00E07670">
      <w:pPr>
        <w:pBdr>
          <w:top w:val="thinThickThinSmallGap" w:sz="24" w:space="1" w:color="auto"/>
          <w:left w:val="thinThickThinSmallGap" w:sz="24" w:space="4" w:color="auto"/>
          <w:bottom w:val="thinThickThinSmallGap" w:sz="24" w:space="1" w:color="auto"/>
          <w:right w:val="thinThickThinSmallGap" w:sz="24" w:space="4" w:color="auto"/>
        </w:pBdr>
        <w:rPr>
          <w:rFonts w:ascii="Times New Roman" w:hAnsi="Times New Roman" w:cs="Times New Roman"/>
        </w:rPr>
      </w:pPr>
      <w:r>
        <w:rPr>
          <w:rFonts w:ascii="Times New Roman" w:hAnsi="Times New Roman" w:cs="Times New Roman"/>
        </w:rPr>
        <w:t xml:space="preserve">Assessment, eligibility and dosage </w:t>
      </w:r>
      <w:r w:rsidR="00E71A25">
        <w:rPr>
          <w:rFonts w:ascii="Times New Roman" w:hAnsi="Times New Roman" w:cs="Times New Roman"/>
        </w:rPr>
        <w:t xml:space="preserve">requirements set out in this Legislative Instrument </w:t>
      </w:r>
      <w:r>
        <w:rPr>
          <w:rFonts w:ascii="Times New Roman" w:hAnsi="Times New Roman" w:cs="Times New Roman"/>
        </w:rPr>
        <w:t>for the treatment of adults with PBS subsidised somatropin (growth hormone)</w:t>
      </w:r>
      <w:r w:rsidR="009B0A88">
        <w:rPr>
          <w:rFonts w:ascii="Times New Roman" w:hAnsi="Times New Roman" w:cs="Times New Roman"/>
        </w:rPr>
        <w:t xml:space="preserve"> </w:t>
      </w:r>
      <w:r w:rsidR="003E5EC2">
        <w:rPr>
          <w:rFonts w:ascii="Times New Roman" w:hAnsi="Times New Roman" w:cs="Times New Roman"/>
        </w:rPr>
        <w:t>ha</w:t>
      </w:r>
      <w:r w:rsidR="00E71A25">
        <w:rPr>
          <w:rFonts w:ascii="Times New Roman" w:hAnsi="Times New Roman" w:cs="Times New Roman"/>
        </w:rPr>
        <w:t>ve</w:t>
      </w:r>
      <w:r w:rsidR="003E5EC2">
        <w:rPr>
          <w:rFonts w:ascii="Times New Roman" w:hAnsi="Times New Roman" w:cs="Times New Roman"/>
        </w:rPr>
        <w:t xml:space="preserve"> been</w:t>
      </w:r>
      <w:r>
        <w:rPr>
          <w:rFonts w:ascii="Times New Roman" w:hAnsi="Times New Roman" w:cs="Times New Roman"/>
        </w:rPr>
        <w:t xml:space="preserve"> based on clinical evidence and the expert opinion of the Pharmaceutical Benefits Advisory Committee (PBAC). </w:t>
      </w:r>
    </w:p>
    <w:p w14:paraId="0FB5BC25" w14:textId="27547CB1" w:rsidR="004B6F75" w:rsidRPr="004B6F75" w:rsidRDefault="004B6F75" w:rsidP="006A542A">
      <w:pPr>
        <w:pBdr>
          <w:top w:val="thinThickThinSmallGap" w:sz="24" w:space="1" w:color="auto"/>
          <w:left w:val="thinThickThinSmallGap" w:sz="24" w:space="4" w:color="auto"/>
          <w:bottom w:val="thinThickThinSmallGap" w:sz="24" w:space="1" w:color="auto"/>
          <w:right w:val="thinThickThinSmallGap" w:sz="24" w:space="4" w:color="auto"/>
        </w:pBdr>
        <w:rPr>
          <w:rFonts w:ascii="Times New Roman" w:hAnsi="Times New Roman" w:cs="Times New Roman"/>
          <w:b/>
        </w:rPr>
      </w:pPr>
      <w:r w:rsidRPr="004B6F75">
        <w:rPr>
          <w:rFonts w:ascii="Times New Roman" w:hAnsi="Times New Roman" w:cs="Times New Roman"/>
          <w:b/>
        </w:rPr>
        <w:t>Human rights implications</w:t>
      </w:r>
    </w:p>
    <w:p w14:paraId="1379A52A" w14:textId="204F505C" w:rsidR="00AA1D7A" w:rsidRDefault="00B9514E" w:rsidP="00ED456B">
      <w:pPr>
        <w:pBdr>
          <w:top w:val="thinThickThinSmallGap" w:sz="24" w:space="1" w:color="auto"/>
          <w:left w:val="thinThickThinSmallGap" w:sz="24" w:space="4" w:color="auto"/>
          <w:bottom w:val="thinThickThinSmallGap" w:sz="24" w:space="1" w:color="auto"/>
          <w:right w:val="thinThickThinSmallGap" w:sz="24" w:space="4" w:color="auto"/>
        </w:pBdr>
        <w:rPr>
          <w:rFonts w:ascii="Times New Roman" w:hAnsi="Times New Roman" w:cs="Times New Roman"/>
        </w:rPr>
      </w:pPr>
      <w:r>
        <w:rPr>
          <w:rFonts w:ascii="Times New Roman" w:hAnsi="Times New Roman" w:cs="Times New Roman"/>
        </w:rPr>
        <w:t xml:space="preserve">This Legislative Instrument engages Article 2 and 12 of the International Covenant on Economic, Social and Cultural Rights (ICESCR) by assisting with the progressive realisation by all appropriate means of the right of </w:t>
      </w:r>
      <w:r w:rsidR="00712E50">
        <w:rPr>
          <w:rFonts w:ascii="Times New Roman" w:hAnsi="Times New Roman" w:cs="Times New Roman"/>
        </w:rPr>
        <w:t xml:space="preserve">adults with severe growth hormone deficiency </w:t>
      </w:r>
      <w:r>
        <w:rPr>
          <w:rFonts w:ascii="Times New Roman" w:hAnsi="Times New Roman" w:cs="Times New Roman"/>
        </w:rPr>
        <w:t>to the enjoyment of the highest attainable standard of physical and mental health.</w:t>
      </w:r>
      <w:r w:rsidR="00004BDB">
        <w:rPr>
          <w:rFonts w:ascii="Times New Roman" w:hAnsi="Times New Roman" w:cs="Times New Roman"/>
        </w:rPr>
        <w:t xml:space="preserve"> </w:t>
      </w:r>
    </w:p>
    <w:p w14:paraId="7A78F09E" w14:textId="01550528" w:rsidR="0055340D" w:rsidRDefault="0048209A" w:rsidP="00ED456B">
      <w:pPr>
        <w:pBdr>
          <w:top w:val="thinThickThinSmallGap" w:sz="24" w:space="1" w:color="auto"/>
          <w:left w:val="thinThickThinSmallGap" w:sz="24" w:space="4" w:color="auto"/>
          <w:bottom w:val="thinThickThinSmallGap" w:sz="24" w:space="1" w:color="auto"/>
          <w:right w:val="thinThickThinSmallGap" w:sz="24" w:space="4" w:color="auto"/>
        </w:pBdr>
        <w:rPr>
          <w:rFonts w:ascii="Times New Roman" w:hAnsi="Times New Roman" w:cs="Times New Roman"/>
        </w:rPr>
      </w:pPr>
      <w:r>
        <w:rPr>
          <w:rFonts w:ascii="Times New Roman" w:hAnsi="Times New Roman" w:cs="Times New Roman"/>
        </w:rPr>
        <w:t xml:space="preserve">The changes made by this </w:t>
      </w:r>
      <w:r w:rsidR="003E5EC2">
        <w:rPr>
          <w:rFonts w:ascii="Times New Roman" w:hAnsi="Times New Roman" w:cs="Times New Roman"/>
        </w:rPr>
        <w:t xml:space="preserve">Legislative </w:t>
      </w:r>
      <w:r>
        <w:rPr>
          <w:rFonts w:ascii="Times New Roman" w:hAnsi="Times New Roman" w:cs="Times New Roman"/>
        </w:rPr>
        <w:t xml:space="preserve">Instrument assist with the advancement of this human right by enabling appropriate access to </w:t>
      </w:r>
      <w:r w:rsidR="0055340D">
        <w:rPr>
          <w:rFonts w:ascii="Times New Roman" w:hAnsi="Times New Roman" w:cs="Times New Roman"/>
        </w:rPr>
        <w:t xml:space="preserve">Pharmaceutical Benefits Scheme (PBS) </w:t>
      </w:r>
      <w:r>
        <w:rPr>
          <w:rFonts w:ascii="Times New Roman" w:hAnsi="Times New Roman" w:cs="Times New Roman"/>
        </w:rPr>
        <w:t xml:space="preserve">subsidised </w:t>
      </w:r>
      <w:r w:rsidR="0055340D">
        <w:rPr>
          <w:rFonts w:ascii="Times New Roman" w:hAnsi="Times New Roman" w:cs="Times New Roman"/>
        </w:rPr>
        <w:t>somatropin (</w:t>
      </w:r>
      <w:r>
        <w:rPr>
          <w:rFonts w:ascii="Times New Roman" w:hAnsi="Times New Roman" w:cs="Times New Roman"/>
        </w:rPr>
        <w:t>growth hormone</w:t>
      </w:r>
      <w:r w:rsidR="0055340D">
        <w:rPr>
          <w:rFonts w:ascii="Times New Roman" w:hAnsi="Times New Roman" w:cs="Times New Roman"/>
        </w:rPr>
        <w:t>)</w:t>
      </w:r>
      <w:r>
        <w:rPr>
          <w:rFonts w:ascii="Times New Roman" w:hAnsi="Times New Roman" w:cs="Times New Roman"/>
        </w:rPr>
        <w:t xml:space="preserve"> </w:t>
      </w:r>
      <w:r w:rsidR="003309DF">
        <w:rPr>
          <w:rFonts w:ascii="Times New Roman" w:hAnsi="Times New Roman" w:cs="Times New Roman"/>
        </w:rPr>
        <w:t xml:space="preserve">treatment </w:t>
      </w:r>
      <w:r w:rsidR="0055340D">
        <w:rPr>
          <w:rFonts w:ascii="Times New Roman" w:hAnsi="Times New Roman" w:cs="Times New Roman"/>
        </w:rPr>
        <w:t>for adult</w:t>
      </w:r>
      <w:r w:rsidR="003309DF">
        <w:rPr>
          <w:rFonts w:ascii="Times New Roman" w:hAnsi="Times New Roman" w:cs="Times New Roman"/>
        </w:rPr>
        <w:t>s</w:t>
      </w:r>
      <w:r w:rsidR="0055340D">
        <w:rPr>
          <w:rFonts w:ascii="Times New Roman" w:hAnsi="Times New Roman" w:cs="Times New Roman"/>
        </w:rPr>
        <w:t>.</w:t>
      </w:r>
      <w:r w:rsidR="003309DF">
        <w:rPr>
          <w:rFonts w:ascii="Times New Roman" w:hAnsi="Times New Roman" w:cs="Times New Roman"/>
        </w:rPr>
        <w:t xml:space="preserve"> </w:t>
      </w:r>
      <w:r w:rsidR="00AC4CB6">
        <w:rPr>
          <w:rFonts w:ascii="Times New Roman" w:hAnsi="Times New Roman" w:cs="Times New Roman"/>
        </w:rPr>
        <w:t xml:space="preserve">  </w:t>
      </w:r>
    </w:p>
    <w:p w14:paraId="021484B7" w14:textId="77777777" w:rsidR="004B6F75" w:rsidRPr="004B6F75" w:rsidRDefault="004B6F75" w:rsidP="006A542A">
      <w:pPr>
        <w:pBdr>
          <w:top w:val="thinThickThinSmallGap" w:sz="24" w:space="1" w:color="auto"/>
          <w:left w:val="thinThickThinSmallGap" w:sz="24" w:space="4" w:color="auto"/>
          <w:bottom w:val="thinThickThinSmallGap" w:sz="24" w:space="1" w:color="auto"/>
          <w:right w:val="thinThickThinSmallGap" w:sz="24" w:space="4" w:color="auto"/>
        </w:pBdr>
        <w:rPr>
          <w:rFonts w:ascii="Times New Roman" w:hAnsi="Times New Roman" w:cs="Times New Roman"/>
          <w:b/>
        </w:rPr>
      </w:pPr>
      <w:r w:rsidRPr="004B6F75">
        <w:rPr>
          <w:rFonts w:ascii="Times New Roman" w:hAnsi="Times New Roman" w:cs="Times New Roman"/>
          <w:b/>
        </w:rPr>
        <w:t>Conclusion</w:t>
      </w:r>
    </w:p>
    <w:p w14:paraId="683408B7" w14:textId="07A2C3A7" w:rsidR="004B6F75" w:rsidRDefault="008D022D" w:rsidP="006A542A">
      <w:pPr>
        <w:pBdr>
          <w:top w:val="thinThickThinSmallGap" w:sz="24" w:space="1" w:color="auto"/>
          <w:left w:val="thinThickThinSmallGap" w:sz="24" w:space="4" w:color="auto"/>
          <w:bottom w:val="thinThickThinSmallGap" w:sz="24" w:space="1" w:color="auto"/>
          <w:right w:val="thinThickThinSmallGap" w:sz="24" w:space="4" w:color="auto"/>
        </w:pBdr>
        <w:rPr>
          <w:rFonts w:ascii="Times New Roman" w:hAnsi="Times New Roman" w:cs="Times New Roman"/>
        </w:rPr>
      </w:pPr>
      <w:r>
        <w:rPr>
          <w:rFonts w:ascii="Times New Roman" w:hAnsi="Times New Roman" w:cs="Times New Roman"/>
        </w:rPr>
        <w:t>This Legislative Instrument is compatible with human rights because it advances t</w:t>
      </w:r>
      <w:r w:rsidR="00327C10">
        <w:rPr>
          <w:rFonts w:ascii="Times New Roman" w:hAnsi="Times New Roman" w:cs="Times New Roman"/>
        </w:rPr>
        <w:t xml:space="preserve">he protection of human rights. </w:t>
      </w:r>
    </w:p>
    <w:p w14:paraId="5829B60A" w14:textId="77777777" w:rsidR="008E0557" w:rsidRDefault="008E0557" w:rsidP="006A542A">
      <w:pPr>
        <w:pBdr>
          <w:top w:val="thinThickThinSmallGap" w:sz="24" w:space="1" w:color="auto"/>
          <w:left w:val="thinThickThinSmallGap" w:sz="24" w:space="4" w:color="auto"/>
          <w:bottom w:val="thinThickThinSmallGap" w:sz="24" w:space="1" w:color="auto"/>
          <w:right w:val="thinThickThinSmallGap" w:sz="24" w:space="4" w:color="auto"/>
        </w:pBdr>
        <w:rPr>
          <w:rFonts w:ascii="Times New Roman" w:hAnsi="Times New Roman" w:cs="Times New Roman"/>
        </w:rPr>
      </w:pPr>
    </w:p>
    <w:p w14:paraId="76CCA798" w14:textId="7CF28F71" w:rsidR="008D022D" w:rsidRDefault="00C64509" w:rsidP="008D022D">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imes New Roman" w:hAnsi="Times New Roman" w:cs="Times New Roman"/>
          <w:b/>
        </w:rPr>
      </w:pPr>
      <w:r>
        <w:rPr>
          <w:rFonts w:ascii="Times New Roman" w:hAnsi="Times New Roman" w:cs="Times New Roman"/>
          <w:b/>
        </w:rPr>
        <w:t>Julianne Quaine</w:t>
      </w:r>
      <w:r w:rsidR="008D022D">
        <w:rPr>
          <w:rFonts w:ascii="Times New Roman" w:hAnsi="Times New Roman" w:cs="Times New Roman"/>
          <w:b/>
        </w:rPr>
        <w:br/>
        <w:t>Assistant Secretary</w:t>
      </w:r>
      <w:r w:rsidR="008D022D">
        <w:rPr>
          <w:rFonts w:ascii="Times New Roman" w:hAnsi="Times New Roman" w:cs="Times New Roman"/>
          <w:b/>
        </w:rPr>
        <w:br/>
        <w:t>Pharmacy Branch</w:t>
      </w:r>
      <w:r w:rsidR="008D022D">
        <w:rPr>
          <w:rFonts w:ascii="Times New Roman" w:hAnsi="Times New Roman" w:cs="Times New Roman"/>
          <w:b/>
        </w:rPr>
        <w:br/>
        <w:t>Technology Assessment and Acces</w:t>
      </w:r>
      <w:r w:rsidR="00F23849">
        <w:rPr>
          <w:rFonts w:ascii="Times New Roman" w:hAnsi="Times New Roman" w:cs="Times New Roman"/>
          <w:b/>
        </w:rPr>
        <w:t>s Division</w:t>
      </w:r>
      <w:r w:rsidR="00F23849">
        <w:rPr>
          <w:rFonts w:ascii="Times New Roman" w:hAnsi="Times New Roman" w:cs="Times New Roman"/>
          <w:b/>
        </w:rPr>
        <w:br/>
        <w:t>Department of Health</w:t>
      </w:r>
      <w:r w:rsidR="00FA7382">
        <w:rPr>
          <w:rFonts w:ascii="Times New Roman" w:hAnsi="Times New Roman" w:cs="Times New Roman"/>
          <w:b/>
        </w:rPr>
        <w:t xml:space="preserve"> </w:t>
      </w:r>
    </w:p>
    <w:p w14:paraId="01F0BFC6" w14:textId="77777777" w:rsidR="006A542A" w:rsidRPr="004B6F75" w:rsidRDefault="006A542A" w:rsidP="00CC2B9E">
      <w:pPr>
        <w:rPr>
          <w:rFonts w:ascii="Times New Roman" w:hAnsi="Times New Roman" w:cs="Times New Roman"/>
          <w:sz w:val="24"/>
          <w:szCs w:val="24"/>
        </w:rPr>
      </w:pPr>
    </w:p>
    <w:sectPr w:rsidR="006A542A" w:rsidRPr="004B6F75" w:rsidSect="00C85E52">
      <w:footerReference w:type="default" r:id="rId13"/>
      <w:footerReference w:type="first" r:id="rId14"/>
      <w:pgSz w:w="11906" w:h="16838"/>
      <w:pgMar w:top="993" w:right="1274" w:bottom="1276" w:left="1440" w:header="708" w:footer="2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2905CD" w14:textId="77777777" w:rsidR="0099048D" w:rsidRDefault="0099048D" w:rsidP="00025ACE">
      <w:pPr>
        <w:spacing w:after="0" w:line="240" w:lineRule="auto"/>
      </w:pPr>
      <w:r>
        <w:separator/>
      </w:r>
    </w:p>
  </w:endnote>
  <w:endnote w:type="continuationSeparator" w:id="0">
    <w:p w14:paraId="44CF421D" w14:textId="77777777" w:rsidR="0099048D" w:rsidRDefault="0099048D"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202593"/>
      <w:docPartObj>
        <w:docPartGallery w:val="Page Numbers (Bottom of Page)"/>
        <w:docPartUnique/>
      </w:docPartObj>
    </w:sdtPr>
    <w:sdtEndPr>
      <w:rPr>
        <w:noProof/>
      </w:rPr>
    </w:sdtEndPr>
    <w:sdtContent>
      <w:p w14:paraId="172DC868" w14:textId="439A2164" w:rsidR="00A31A1C" w:rsidRDefault="00A31A1C">
        <w:pPr>
          <w:pStyle w:val="Footer"/>
          <w:jc w:val="right"/>
        </w:pPr>
        <w:r>
          <w:fldChar w:fldCharType="begin"/>
        </w:r>
        <w:r>
          <w:instrText xml:space="preserve"> PAGE   \* MERGEFORMAT </w:instrText>
        </w:r>
        <w:r>
          <w:fldChar w:fldCharType="separate"/>
        </w:r>
        <w:r w:rsidR="003A025F">
          <w:rPr>
            <w:noProof/>
          </w:rPr>
          <w:t>2</w:t>
        </w:r>
        <w:r>
          <w:rPr>
            <w:noProof/>
          </w:rPr>
          <w:fldChar w:fldCharType="end"/>
        </w:r>
      </w:p>
    </w:sdtContent>
  </w:sdt>
  <w:p w14:paraId="180626A1" w14:textId="72B67B1A" w:rsidR="00025ACE" w:rsidRPr="00AD3414" w:rsidRDefault="00025ACE" w:rsidP="00AD3414">
    <w:pPr>
      <w:pStyle w:val="Footer"/>
      <w:jc w:val="cen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0D8EB" w14:textId="1D101525" w:rsidR="00602A09" w:rsidRDefault="00602A09">
    <w:pPr>
      <w:pStyle w:val="Footer"/>
      <w:jc w:val="right"/>
    </w:pPr>
  </w:p>
  <w:p w14:paraId="76C81454" w14:textId="77777777" w:rsidR="00602A09" w:rsidRDefault="00602A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E02741" w14:textId="77777777" w:rsidR="0099048D" w:rsidRDefault="0099048D" w:rsidP="00025ACE">
      <w:pPr>
        <w:spacing w:after="0" w:line="240" w:lineRule="auto"/>
      </w:pPr>
      <w:r>
        <w:separator/>
      </w:r>
    </w:p>
  </w:footnote>
  <w:footnote w:type="continuationSeparator" w:id="0">
    <w:p w14:paraId="52A3C38A" w14:textId="77777777" w:rsidR="0099048D" w:rsidRDefault="0099048D" w:rsidP="00025A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60E1581"/>
    <w:multiLevelType w:val="hybridMultilevel"/>
    <w:tmpl w:val="391687DC"/>
    <w:lvl w:ilvl="0" w:tplc="B1A0D028">
      <w:start w:val="1"/>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C634465"/>
    <w:multiLevelType w:val="hybridMultilevel"/>
    <w:tmpl w:val="82DCA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0A53AEF"/>
    <w:multiLevelType w:val="hybridMultilevel"/>
    <w:tmpl w:val="2780D18A"/>
    <w:lvl w:ilvl="0" w:tplc="0C090017">
      <w:start w:val="1"/>
      <w:numFmt w:val="lowerLetter"/>
      <w:lvlText w:val="%1)"/>
      <w:lvlJc w:val="left"/>
      <w:pPr>
        <w:ind w:left="885" w:hanging="360"/>
      </w:p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9">
    <w:nsid w:val="794F1ED1"/>
    <w:multiLevelType w:val="hybridMultilevel"/>
    <w:tmpl w:val="0422D836"/>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num w:numId="1">
    <w:abstractNumId w:val="7"/>
  </w:num>
  <w:num w:numId="2">
    <w:abstractNumId w:val="5"/>
  </w:num>
  <w:num w:numId="3">
    <w:abstractNumId w:val="1"/>
  </w:num>
  <w:num w:numId="4">
    <w:abstractNumId w:val="4"/>
  </w:num>
  <w:num w:numId="5">
    <w:abstractNumId w:val="3"/>
  </w:num>
  <w:num w:numId="6">
    <w:abstractNumId w:val="0"/>
  </w:num>
  <w:num w:numId="7">
    <w:abstractNumId w:val="6"/>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079"/>
    <w:rsid w:val="000009C3"/>
    <w:rsid w:val="00001CDA"/>
    <w:rsid w:val="00002640"/>
    <w:rsid w:val="00002756"/>
    <w:rsid w:val="00003720"/>
    <w:rsid w:val="0000453A"/>
    <w:rsid w:val="00004BDB"/>
    <w:rsid w:val="00005791"/>
    <w:rsid w:val="00005AF3"/>
    <w:rsid w:val="00006B23"/>
    <w:rsid w:val="000071F7"/>
    <w:rsid w:val="00010F7F"/>
    <w:rsid w:val="000124F9"/>
    <w:rsid w:val="00013079"/>
    <w:rsid w:val="00015D72"/>
    <w:rsid w:val="000173BA"/>
    <w:rsid w:val="00023982"/>
    <w:rsid w:val="00025ACE"/>
    <w:rsid w:val="00031A68"/>
    <w:rsid w:val="0003792C"/>
    <w:rsid w:val="00037F0E"/>
    <w:rsid w:val="00040EA4"/>
    <w:rsid w:val="000416C9"/>
    <w:rsid w:val="00041FA7"/>
    <w:rsid w:val="00046FF6"/>
    <w:rsid w:val="0005142B"/>
    <w:rsid w:val="00052FA9"/>
    <w:rsid w:val="00053C7D"/>
    <w:rsid w:val="000638BD"/>
    <w:rsid w:val="00070D91"/>
    <w:rsid w:val="000711C2"/>
    <w:rsid w:val="0007205C"/>
    <w:rsid w:val="000726C7"/>
    <w:rsid w:val="00072ABD"/>
    <w:rsid w:val="00074A8D"/>
    <w:rsid w:val="00074D7F"/>
    <w:rsid w:val="00075624"/>
    <w:rsid w:val="000770C0"/>
    <w:rsid w:val="000801BB"/>
    <w:rsid w:val="000808F6"/>
    <w:rsid w:val="00080F0F"/>
    <w:rsid w:val="00081176"/>
    <w:rsid w:val="00081F77"/>
    <w:rsid w:val="00082354"/>
    <w:rsid w:val="00093D0F"/>
    <w:rsid w:val="00093E29"/>
    <w:rsid w:val="00095A7C"/>
    <w:rsid w:val="00095AB3"/>
    <w:rsid w:val="000A1488"/>
    <w:rsid w:val="000A3A94"/>
    <w:rsid w:val="000A435A"/>
    <w:rsid w:val="000A44EC"/>
    <w:rsid w:val="000A6FA7"/>
    <w:rsid w:val="000A75F5"/>
    <w:rsid w:val="000A7CE4"/>
    <w:rsid w:val="000B0237"/>
    <w:rsid w:val="000B0BA7"/>
    <w:rsid w:val="000B222F"/>
    <w:rsid w:val="000B33B6"/>
    <w:rsid w:val="000B4B6C"/>
    <w:rsid w:val="000B5781"/>
    <w:rsid w:val="000B6D55"/>
    <w:rsid w:val="000B7570"/>
    <w:rsid w:val="000C6436"/>
    <w:rsid w:val="000D1727"/>
    <w:rsid w:val="000D4ECE"/>
    <w:rsid w:val="000E2655"/>
    <w:rsid w:val="000E38C9"/>
    <w:rsid w:val="000F1136"/>
    <w:rsid w:val="000F2473"/>
    <w:rsid w:val="000F3F68"/>
    <w:rsid w:val="000F6255"/>
    <w:rsid w:val="0010300F"/>
    <w:rsid w:val="00103F1C"/>
    <w:rsid w:val="001063DC"/>
    <w:rsid w:val="00112987"/>
    <w:rsid w:val="00112C18"/>
    <w:rsid w:val="001153DB"/>
    <w:rsid w:val="00117351"/>
    <w:rsid w:val="001200C4"/>
    <w:rsid w:val="00121B9E"/>
    <w:rsid w:val="00122072"/>
    <w:rsid w:val="00123B5B"/>
    <w:rsid w:val="00134705"/>
    <w:rsid w:val="00135A68"/>
    <w:rsid w:val="00143B5F"/>
    <w:rsid w:val="00146A0C"/>
    <w:rsid w:val="001507E6"/>
    <w:rsid w:val="00152E77"/>
    <w:rsid w:val="00153514"/>
    <w:rsid w:val="00154B20"/>
    <w:rsid w:val="00154F6F"/>
    <w:rsid w:val="00161C73"/>
    <w:rsid w:val="001627CE"/>
    <w:rsid w:val="001657D2"/>
    <w:rsid w:val="00166E61"/>
    <w:rsid w:val="00167DDF"/>
    <w:rsid w:val="001700BC"/>
    <w:rsid w:val="001733FA"/>
    <w:rsid w:val="0018052A"/>
    <w:rsid w:val="00180E9B"/>
    <w:rsid w:val="00185BDC"/>
    <w:rsid w:val="00187040"/>
    <w:rsid w:val="00187554"/>
    <w:rsid w:val="001A0E6C"/>
    <w:rsid w:val="001B25AB"/>
    <w:rsid w:val="001B35F5"/>
    <w:rsid w:val="001B4643"/>
    <w:rsid w:val="001B7229"/>
    <w:rsid w:val="001C4BF8"/>
    <w:rsid w:val="001C5421"/>
    <w:rsid w:val="001C54CD"/>
    <w:rsid w:val="001D10D1"/>
    <w:rsid w:val="001D574A"/>
    <w:rsid w:val="001D5C25"/>
    <w:rsid w:val="001D77BF"/>
    <w:rsid w:val="001D78D0"/>
    <w:rsid w:val="001E377D"/>
    <w:rsid w:val="001E3F86"/>
    <w:rsid w:val="001E4113"/>
    <w:rsid w:val="001E6706"/>
    <w:rsid w:val="001E7030"/>
    <w:rsid w:val="001F0355"/>
    <w:rsid w:val="001F19C8"/>
    <w:rsid w:val="001F3B1F"/>
    <w:rsid w:val="001F3EF1"/>
    <w:rsid w:val="001F55FC"/>
    <w:rsid w:val="001F67E5"/>
    <w:rsid w:val="001F71A7"/>
    <w:rsid w:val="001F7EB5"/>
    <w:rsid w:val="00202F9E"/>
    <w:rsid w:val="0020470E"/>
    <w:rsid w:val="00204D30"/>
    <w:rsid w:val="00204EBF"/>
    <w:rsid w:val="00211A09"/>
    <w:rsid w:val="002122A6"/>
    <w:rsid w:val="00212847"/>
    <w:rsid w:val="00213756"/>
    <w:rsid w:val="00213FF0"/>
    <w:rsid w:val="00220C5B"/>
    <w:rsid w:val="00223329"/>
    <w:rsid w:val="00234E94"/>
    <w:rsid w:val="00235FFA"/>
    <w:rsid w:val="00242CB2"/>
    <w:rsid w:val="00243A30"/>
    <w:rsid w:val="00244861"/>
    <w:rsid w:val="002508F7"/>
    <w:rsid w:val="00253227"/>
    <w:rsid w:val="0025430A"/>
    <w:rsid w:val="002564DA"/>
    <w:rsid w:val="00261C71"/>
    <w:rsid w:val="00261F6B"/>
    <w:rsid w:val="00271529"/>
    <w:rsid w:val="0028501B"/>
    <w:rsid w:val="00291422"/>
    <w:rsid w:val="00292DEE"/>
    <w:rsid w:val="00295069"/>
    <w:rsid w:val="00297F63"/>
    <w:rsid w:val="002B1315"/>
    <w:rsid w:val="002B6699"/>
    <w:rsid w:val="002C2256"/>
    <w:rsid w:val="002D633C"/>
    <w:rsid w:val="002E1B36"/>
    <w:rsid w:val="002E1F75"/>
    <w:rsid w:val="002E2200"/>
    <w:rsid w:val="002E3B2A"/>
    <w:rsid w:val="002E5B58"/>
    <w:rsid w:val="002E7A8B"/>
    <w:rsid w:val="002F12A7"/>
    <w:rsid w:val="002F36E0"/>
    <w:rsid w:val="002F64BB"/>
    <w:rsid w:val="002F68A4"/>
    <w:rsid w:val="002F773B"/>
    <w:rsid w:val="002F7EEC"/>
    <w:rsid w:val="00310389"/>
    <w:rsid w:val="003110F0"/>
    <w:rsid w:val="00315760"/>
    <w:rsid w:val="00324669"/>
    <w:rsid w:val="00326EB0"/>
    <w:rsid w:val="00327C10"/>
    <w:rsid w:val="003309DF"/>
    <w:rsid w:val="00332CCE"/>
    <w:rsid w:val="00334272"/>
    <w:rsid w:val="00336A13"/>
    <w:rsid w:val="00340BBC"/>
    <w:rsid w:val="003434D4"/>
    <w:rsid w:val="00353BFE"/>
    <w:rsid w:val="003542BC"/>
    <w:rsid w:val="00356A83"/>
    <w:rsid w:val="00357B2F"/>
    <w:rsid w:val="003664C4"/>
    <w:rsid w:val="00370620"/>
    <w:rsid w:val="00370855"/>
    <w:rsid w:val="003734A0"/>
    <w:rsid w:val="003745B7"/>
    <w:rsid w:val="00375FA7"/>
    <w:rsid w:val="00377398"/>
    <w:rsid w:val="003819B6"/>
    <w:rsid w:val="00383058"/>
    <w:rsid w:val="0038430A"/>
    <w:rsid w:val="00385E15"/>
    <w:rsid w:val="00385EF1"/>
    <w:rsid w:val="003906BD"/>
    <w:rsid w:val="00390874"/>
    <w:rsid w:val="00390C4E"/>
    <w:rsid w:val="00396465"/>
    <w:rsid w:val="003A025F"/>
    <w:rsid w:val="003A3635"/>
    <w:rsid w:val="003A49AB"/>
    <w:rsid w:val="003A5E57"/>
    <w:rsid w:val="003A5ECB"/>
    <w:rsid w:val="003A7407"/>
    <w:rsid w:val="003B235C"/>
    <w:rsid w:val="003B3772"/>
    <w:rsid w:val="003B3B73"/>
    <w:rsid w:val="003B3C3C"/>
    <w:rsid w:val="003B3D92"/>
    <w:rsid w:val="003B44F3"/>
    <w:rsid w:val="003B6BB3"/>
    <w:rsid w:val="003B79B3"/>
    <w:rsid w:val="003C2F82"/>
    <w:rsid w:val="003C4034"/>
    <w:rsid w:val="003C44B4"/>
    <w:rsid w:val="003C456C"/>
    <w:rsid w:val="003C77D7"/>
    <w:rsid w:val="003D22BD"/>
    <w:rsid w:val="003D74BE"/>
    <w:rsid w:val="003E03BE"/>
    <w:rsid w:val="003E0624"/>
    <w:rsid w:val="003E3B4F"/>
    <w:rsid w:val="003E41ED"/>
    <w:rsid w:val="003E5746"/>
    <w:rsid w:val="003E5EC2"/>
    <w:rsid w:val="003F0CB9"/>
    <w:rsid w:val="003F3BFD"/>
    <w:rsid w:val="00402B63"/>
    <w:rsid w:val="00403537"/>
    <w:rsid w:val="00403822"/>
    <w:rsid w:val="00403A62"/>
    <w:rsid w:val="00403A74"/>
    <w:rsid w:val="00406BE9"/>
    <w:rsid w:val="0041003E"/>
    <w:rsid w:val="00414315"/>
    <w:rsid w:val="00415EED"/>
    <w:rsid w:val="00427016"/>
    <w:rsid w:val="00430065"/>
    <w:rsid w:val="0043602A"/>
    <w:rsid w:val="004362E3"/>
    <w:rsid w:val="00436E8B"/>
    <w:rsid w:val="0044760A"/>
    <w:rsid w:val="00450580"/>
    <w:rsid w:val="00450F48"/>
    <w:rsid w:val="0045489F"/>
    <w:rsid w:val="00465560"/>
    <w:rsid w:val="00466ECD"/>
    <w:rsid w:val="0047070C"/>
    <w:rsid w:val="00474889"/>
    <w:rsid w:val="0048003C"/>
    <w:rsid w:val="00480D6A"/>
    <w:rsid w:val="0048209A"/>
    <w:rsid w:val="004826DD"/>
    <w:rsid w:val="00485523"/>
    <w:rsid w:val="00486D4D"/>
    <w:rsid w:val="00490022"/>
    <w:rsid w:val="004971D6"/>
    <w:rsid w:val="00497500"/>
    <w:rsid w:val="004A1064"/>
    <w:rsid w:val="004A5CCC"/>
    <w:rsid w:val="004B0E4B"/>
    <w:rsid w:val="004B1F5B"/>
    <w:rsid w:val="004B23B7"/>
    <w:rsid w:val="004B5A16"/>
    <w:rsid w:val="004B6F75"/>
    <w:rsid w:val="004C0261"/>
    <w:rsid w:val="004C0DD1"/>
    <w:rsid w:val="004C242C"/>
    <w:rsid w:val="004C3376"/>
    <w:rsid w:val="004C60C7"/>
    <w:rsid w:val="004C6F25"/>
    <w:rsid w:val="004C7772"/>
    <w:rsid w:val="004D170F"/>
    <w:rsid w:val="004D1907"/>
    <w:rsid w:val="004D24D7"/>
    <w:rsid w:val="004D2843"/>
    <w:rsid w:val="004D3092"/>
    <w:rsid w:val="004D4340"/>
    <w:rsid w:val="004D4710"/>
    <w:rsid w:val="004D4B2E"/>
    <w:rsid w:val="004D5004"/>
    <w:rsid w:val="004D73E8"/>
    <w:rsid w:val="004D7BD3"/>
    <w:rsid w:val="004E790E"/>
    <w:rsid w:val="004F0F57"/>
    <w:rsid w:val="004F1910"/>
    <w:rsid w:val="004F2ED2"/>
    <w:rsid w:val="004F515C"/>
    <w:rsid w:val="004F6586"/>
    <w:rsid w:val="004F659D"/>
    <w:rsid w:val="0050389F"/>
    <w:rsid w:val="005050D4"/>
    <w:rsid w:val="00512333"/>
    <w:rsid w:val="00514B15"/>
    <w:rsid w:val="00516DF8"/>
    <w:rsid w:val="00522F3F"/>
    <w:rsid w:val="00523603"/>
    <w:rsid w:val="00523B7A"/>
    <w:rsid w:val="00525E29"/>
    <w:rsid w:val="0052687A"/>
    <w:rsid w:val="00531644"/>
    <w:rsid w:val="00533338"/>
    <w:rsid w:val="00533E45"/>
    <w:rsid w:val="00534A1F"/>
    <w:rsid w:val="005466EE"/>
    <w:rsid w:val="00550938"/>
    <w:rsid w:val="00552642"/>
    <w:rsid w:val="0055340D"/>
    <w:rsid w:val="00554991"/>
    <w:rsid w:val="005561D0"/>
    <w:rsid w:val="005611A3"/>
    <w:rsid w:val="00561356"/>
    <w:rsid w:val="00561E91"/>
    <w:rsid w:val="00565DC7"/>
    <w:rsid w:val="005666C1"/>
    <w:rsid w:val="005704CF"/>
    <w:rsid w:val="00570974"/>
    <w:rsid w:val="00574B1F"/>
    <w:rsid w:val="00575DBB"/>
    <w:rsid w:val="00581991"/>
    <w:rsid w:val="00581B36"/>
    <w:rsid w:val="005850CA"/>
    <w:rsid w:val="0059110A"/>
    <w:rsid w:val="005958D6"/>
    <w:rsid w:val="005964CF"/>
    <w:rsid w:val="005A23DC"/>
    <w:rsid w:val="005A4EFF"/>
    <w:rsid w:val="005B0723"/>
    <w:rsid w:val="005B3586"/>
    <w:rsid w:val="005B42C5"/>
    <w:rsid w:val="005B5834"/>
    <w:rsid w:val="005C1CB1"/>
    <w:rsid w:val="005C65EB"/>
    <w:rsid w:val="005C7FBC"/>
    <w:rsid w:val="005D739B"/>
    <w:rsid w:val="005E3DB4"/>
    <w:rsid w:val="005F5BE6"/>
    <w:rsid w:val="005F6461"/>
    <w:rsid w:val="005F7AF5"/>
    <w:rsid w:val="006004AB"/>
    <w:rsid w:val="00601262"/>
    <w:rsid w:val="00602A09"/>
    <w:rsid w:val="00603B3F"/>
    <w:rsid w:val="00604616"/>
    <w:rsid w:val="00605869"/>
    <w:rsid w:val="006063CF"/>
    <w:rsid w:val="006068E4"/>
    <w:rsid w:val="006112C4"/>
    <w:rsid w:val="00611700"/>
    <w:rsid w:val="006175FC"/>
    <w:rsid w:val="0062118D"/>
    <w:rsid w:val="006211A2"/>
    <w:rsid w:val="00632173"/>
    <w:rsid w:val="00641906"/>
    <w:rsid w:val="006520DE"/>
    <w:rsid w:val="00652BC4"/>
    <w:rsid w:val="006567DE"/>
    <w:rsid w:val="0065736B"/>
    <w:rsid w:val="00663AF2"/>
    <w:rsid w:val="006708A3"/>
    <w:rsid w:val="00670A65"/>
    <w:rsid w:val="00670D06"/>
    <w:rsid w:val="00671216"/>
    <w:rsid w:val="00675AED"/>
    <w:rsid w:val="006813EB"/>
    <w:rsid w:val="00681986"/>
    <w:rsid w:val="00686F06"/>
    <w:rsid w:val="00687290"/>
    <w:rsid w:val="006940DB"/>
    <w:rsid w:val="00694200"/>
    <w:rsid w:val="00694D4B"/>
    <w:rsid w:val="00696659"/>
    <w:rsid w:val="0069685E"/>
    <w:rsid w:val="006A0BDF"/>
    <w:rsid w:val="006A38EF"/>
    <w:rsid w:val="006A3BE9"/>
    <w:rsid w:val="006A53BB"/>
    <w:rsid w:val="006A542A"/>
    <w:rsid w:val="006A5942"/>
    <w:rsid w:val="006A719B"/>
    <w:rsid w:val="006B1E22"/>
    <w:rsid w:val="006B55F2"/>
    <w:rsid w:val="006B68AE"/>
    <w:rsid w:val="006C4561"/>
    <w:rsid w:val="006C59D5"/>
    <w:rsid w:val="006D0C02"/>
    <w:rsid w:val="006D3BCD"/>
    <w:rsid w:val="006D51E0"/>
    <w:rsid w:val="006E2772"/>
    <w:rsid w:val="006E3EB3"/>
    <w:rsid w:val="006F21C8"/>
    <w:rsid w:val="006F32BF"/>
    <w:rsid w:val="006F730C"/>
    <w:rsid w:val="0070134C"/>
    <w:rsid w:val="0070506F"/>
    <w:rsid w:val="00706F43"/>
    <w:rsid w:val="00712DA8"/>
    <w:rsid w:val="00712E50"/>
    <w:rsid w:val="0071361A"/>
    <w:rsid w:val="007140F5"/>
    <w:rsid w:val="00715726"/>
    <w:rsid w:val="00716AEF"/>
    <w:rsid w:val="00716E93"/>
    <w:rsid w:val="00727AF9"/>
    <w:rsid w:val="007334BA"/>
    <w:rsid w:val="00733500"/>
    <w:rsid w:val="00740A20"/>
    <w:rsid w:val="00742410"/>
    <w:rsid w:val="0074661C"/>
    <w:rsid w:val="00750397"/>
    <w:rsid w:val="0075487F"/>
    <w:rsid w:val="00754FBA"/>
    <w:rsid w:val="007550EF"/>
    <w:rsid w:val="00757384"/>
    <w:rsid w:val="00766475"/>
    <w:rsid w:val="0077364D"/>
    <w:rsid w:val="00784888"/>
    <w:rsid w:val="00785233"/>
    <w:rsid w:val="00790421"/>
    <w:rsid w:val="00790751"/>
    <w:rsid w:val="00793019"/>
    <w:rsid w:val="00794C5F"/>
    <w:rsid w:val="00795AE7"/>
    <w:rsid w:val="007A0103"/>
    <w:rsid w:val="007A0556"/>
    <w:rsid w:val="007A2277"/>
    <w:rsid w:val="007A562C"/>
    <w:rsid w:val="007A727C"/>
    <w:rsid w:val="007A733E"/>
    <w:rsid w:val="007B10EF"/>
    <w:rsid w:val="007B1B8A"/>
    <w:rsid w:val="007B4FF7"/>
    <w:rsid w:val="007C0D2D"/>
    <w:rsid w:val="007C2C4E"/>
    <w:rsid w:val="007C383D"/>
    <w:rsid w:val="007C3FE3"/>
    <w:rsid w:val="007D1576"/>
    <w:rsid w:val="007D177D"/>
    <w:rsid w:val="007D437B"/>
    <w:rsid w:val="007D4A70"/>
    <w:rsid w:val="007D50BD"/>
    <w:rsid w:val="007D5A66"/>
    <w:rsid w:val="007E0770"/>
    <w:rsid w:val="007E2645"/>
    <w:rsid w:val="007E32BE"/>
    <w:rsid w:val="007E393F"/>
    <w:rsid w:val="007E6A4C"/>
    <w:rsid w:val="007F2E5F"/>
    <w:rsid w:val="007F412B"/>
    <w:rsid w:val="0080053E"/>
    <w:rsid w:val="00801AB7"/>
    <w:rsid w:val="00801E8C"/>
    <w:rsid w:val="00805358"/>
    <w:rsid w:val="00805DE3"/>
    <w:rsid w:val="008070A8"/>
    <w:rsid w:val="00807910"/>
    <w:rsid w:val="00810499"/>
    <w:rsid w:val="0081166D"/>
    <w:rsid w:val="0081203C"/>
    <w:rsid w:val="008130C5"/>
    <w:rsid w:val="008150AD"/>
    <w:rsid w:val="00817385"/>
    <w:rsid w:val="00821F3F"/>
    <w:rsid w:val="008228F2"/>
    <w:rsid w:val="00822EF4"/>
    <w:rsid w:val="008235F3"/>
    <w:rsid w:val="00827874"/>
    <w:rsid w:val="00833796"/>
    <w:rsid w:val="00835C9A"/>
    <w:rsid w:val="00837912"/>
    <w:rsid w:val="008411A9"/>
    <w:rsid w:val="00842F17"/>
    <w:rsid w:val="008441CF"/>
    <w:rsid w:val="0084470A"/>
    <w:rsid w:val="00846021"/>
    <w:rsid w:val="00846A70"/>
    <w:rsid w:val="008542B4"/>
    <w:rsid w:val="0086066C"/>
    <w:rsid w:val="00863435"/>
    <w:rsid w:val="0086774E"/>
    <w:rsid w:val="00870A89"/>
    <w:rsid w:val="00871C32"/>
    <w:rsid w:val="00872973"/>
    <w:rsid w:val="00872D84"/>
    <w:rsid w:val="0087707C"/>
    <w:rsid w:val="00881161"/>
    <w:rsid w:val="00891BF2"/>
    <w:rsid w:val="00893700"/>
    <w:rsid w:val="008954A3"/>
    <w:rsid w:val="00896449"/>
    <w:rsid w:val="0089764D"/>
    <w:rsid w:val="008A18F3"/>
    <w:rsid w:val="008B1141"/>
    <w:rsid w:val="008B41A6"/>
    <w:rsid w:val="008B4B85"/>
    <w:rsid w:val="008B4B86"/>
    <w:rsid w:val="008B5B01"/>
    <w:rsid w:val="008B5CB8"/>
    <w:rsid w:val="008B6669"/>
    <w:rsid w:val="008C12B0"/>
    <w:rsid w:val="008C204D"/>
    <w:rsid w:val="008C584E"/>
    <w:rsid w:val="008C784D"/>
    <w:rsid w:val="008D022D"/>
    <w:rsid w:val="008D3710"/>
    <w:rsid w:val="008D5456"/>
    <w:rsid w:val="008E0557"/>
    <w:rsid w:val="008E3483"/>
    <w:rsid w:val="008E40AE"/>
    <w:rsid w:val="008E66C4"/>
    <w:rsid w:val="008F10FF"/>
    <w:rsid w:val="008F4C58"/>
    <w:rsid w:val="008F6957"/>
    <w:rsid w:val="0090080E"/>
    <w:rsid w:val="009046F3"/>
    <w:rsid w:val="00904F07"/>
    <w:rsid w:val="0090572C"/>
    <w:rsid w:val="009057DC"/>
    <w:rsid w:val="00906031"/>
    <w:rsid w:val="0091080B"/>
    <w:rsid w:val="00911FB5"/>
    <w:rsid w:val="00923599"/>
    <w:rsid w:val="00925122"/>
    <w:rsid w:val="00926833"/>
    <w:rsid w:val="00930C5B"/>
    <w:rsid w:val="009379BD"/>
    <w:rsid w:val="00954AA8"/>
    <w:rsid w:val="0095531A"/>
    <w:rsid w:val="00960E7C"/>
    <w:rsid w:val="009670B7"/>
    <w:rsid w:val="00971536"/>
    <w:rsid w:val="009723D1"/>
    <w:rsid w:val="009732C1"/>
    <w:rsid w:val="00975859"/>
    <w:rsid w:val="00977705"/>
    <w:rsid w:val="00980980"/>
    <w:rsid w:val="0099048D"/>
    <w:rsid w:val="00991D73"/>
    <w:rsid w:val="00994562"/>
    <w:rsid w:val="009970F1"/>
    <w:rsid w:val="0099724A"/>
    <w:rsid w:val="009A678E"/>
    <w:rsid w:val="009A798F"/>
    <w:rsid w:val="009B0A88"/>
    <w:rsid w:val="009B4A35"/>
    <w:rsid w:val="009C149B"/>
    <w:rsid w:val="009C2338"/>
    <w:rsid w:val="009C5884"/>
    <w:rsid w:val="009C5E0F"/>
    <w:rsid w:val="009C72E9"/>
    <w:rsid w:val="009C766C"/>
    <w:rsid w:val="009D1432"/>
    <w:rsid w:val="009D1BEA"/>
    <w:rsid w:val="009D1EA4"/>
    <w:rsid w:val="009D2EDA"/>
    <w:rsid w:val="009D5783"/>
    <w:rsid w:val="009D67A8"/>
    <w:rsid w:val="009E090D"/>
    <w:rsid w:val="009E520F"/>
    <w:rsid w:val="009E5893"/>
    <w:rsid w:val="009E68B7"/>
    <w:rsid w:val="009F3FC6"/>
    <w:rsid w:val="009F42F7"/>
    <w:rsid w:val="009F5B58"/>
    <w:rsid w:val="009F7219"/>
    <w:rsid w:val="00A00A40"/>
    <w:rsid w:val="00A07A2F"/>
    <w:rsid w:val="00A12946"/>
    <w:rsid w:val="00A129A2"/>
    <w:rsid w:val="00A16873"/>
    <w:rsid w:val="00A16AC0"/>
    <w:rsid w:val="00A213A8"/>
    <w:rsid w:val="00A21F3E"/>
    <w:rsid w:val="00A25484"/>
    <w:rsid w:val="00A26E63"/>
    <w:rsid w:val="00A27DA3"/>
    <w:rsid w:val="00A31A1C"/>
    <w:rsid w:val="00A32C77"/>
    <w:rsid w:val="00A33910"/>
    <w:rsid w:val="00A34FCE"/>
    <w:rsid w:val="00A350F3"/>
    <w:rsid w:val="00A3675D"/>
    <w:rsid w:val="00A40D8C"/>
    <w:rsid w:val="00A477A5"/>
    <w:rsid w:val="00A573CD"/>
    <w:rsid w:val="00A64EC4"/>
    <w:rsid w:val="00A665B6"/>
    <w:rsid w:val="00A67FAB"/>
    <w:rsid w:val="00A7023B"/>
    <w:rsid w:val="00A820E5"/>
    <w:rsid w:val="00A835A9"/>
    <w:rsid w:val="00A85FF7"/>
    <w:rsid w:val="00A90F50"/>
    <w:rsid w:val="00A91B24"/>
    <w:rsid w:val="00A974CC"/>
    <w:rsid w:val="00AA0192"/>
    <w:rsid w:val="00AA1542"/>
    <w:rsid w:val="00AA1A86"/>
    <w:rsid w:val="00AA1D7A"/>
    <w:rsid w:val="00AA6088"/>
    <w:rsid w:val="00AB0E91"/>
    <w:rsid w:val="00AB133F"/>
    <w:rsid w:val="00AB65E7"/>
    <w:rsid w:val="00AB75A2"/>
    <w:rsid w:val="00AC4CB6"/>
    <w:rsid w:val="00AC705F"/>
    <w:rsid w:val="00AD015C"/>
    <w:rsid w:val="00AD3414"/>
    <w:rsid w:val="00AD4EB0"/>
    <w:rsid w:val="00AD500F"/>
    <w:rsid w:val="00AD5EBC"/>
    <w:rsid w:val="00AD6FE6"/>
    <w:rsid w:val="00AE2217"/>
    <w:rsid w:val="00AE2CB4"/>
    <w:rsid w:val="00AE5B47"/>
    <w:rsid w:val="00AE6898"/>
    <w:rsid w:val="00AE6FC3"/>
    <w:rsid w:val="00AF07E8"/>
    <w:rsid w:val="00AF080D"/>
    <w:rsid w:val="00AF6389"/>
    <w:rsid w:val="00AF6545"/>
    <w:rsid w:val="00AF725A"/>
    <w:rsid w:val="00B00FC3"/>
    <w:rsid w:val="00B06211"/>
    <w:rsid w:val="00B205CA"/>
    <w:rsid w:val="00B23030"/>
    <w:rsid w:val="00B52584"/>
    <w:rsid w:val="00B55A2A"/>
    <w:rsid w:val="00B55EA2"/>
    <w:rsid w:val="00B62B7F"/>
    <w:rsid w:val="00B6364E"/>
    <w:rsid w:val="00B665E6"/>
    <w:rsid w:val="00B70076"/>
    <w:rsid w:val="00B727F3"/>
    <w:rsid w:val="00B81FDE"/>
    <w:rsid w:val="00B820BB"/>
    <w:rsid w:val="00B838E6"/>
    <w:rsid w:val="00B84301"/>
    <w:rsid w:val="00B8526F"/>
    <w:rsid w:val="00B86750"/>
    <w:rsid w:val="00B90F17"/>
    <w:rsid w:val="00B933B3"/>
    <w:rsid w:val="00B94965"/>
    <w:rsid w:val="00B94B30"/>
    <w:rsid w:val="00B9514E"/>
    <w:rsid w:val="00B956A9"/>
    <w:rsid w:val="00B95789"/>
    <w:rsid w:val="00BA7D17"/>
    <w:rsid w:val="00BB076E"/>
    <w:rsid w:val="00BB1CF2"/>
    <w:rsid w:val="00BB688B"/>
    <w:rsid w:val="00BB7A25"/>
    <w:rsid w:val="00BB7EB8"/>
    <w:rsid w:val="00BC0555"/>
    <w:rsid w:val="00BC070F"/>
    <w:rsid w:val="00BC0A3C"/>
    <w:rsid w:val="00BC1DB2"/>
    <w:rsid w:val="00BC5916"/>
    <w:rsid w:val="00BC621F"/>
    <w:rsid w:val="00BD0638"/>
    <w:rsid w:val="00BD1705"/>
    <w:rsid w:val="00BE015F"/>
    <w:rsid w:val="00BE1E66"/>
    <w:rsid w:val="00BE1EE6"/>
    <w:rsid w:val="00BE435B"/>
    <w:rsid w:val="00BF44DD"/>
    <w:rsid w:val="00BF7511"/>
    <w:rsid w:val="00C032F0"/>
    <w:rsid w:val="00C03503"/>
    <w:rsid w:val="00C0533A"/>
    <w:rsid w:val="00C10068"/>
    <w:rsid w:val="00C10E3A"/>
    <w:rsid w:val="00C1788F"/>
    <w:rsid w:val="00C20621"/>
    <w:rsid w:val="00C21933"/>
    <w:rsid w:val="00C22E66"/>
    <w:rsid w:val="00C251D5"/>
    <w:rsid w:val="00C27579"/>
    <w:rsid w:val="00C355F7"/>
    <w:rsid w:val="00C44616"/>
    <w:rsid w:val="00C52681"/>
    <w:rsid w:val="00C57E29"/>
    <w:rsid w:val="00C62CEF"/>
    <w:rsid w:val="00C63D9C"/>
    <w:rsid w:val="00C63E8C"/>
    <w:rsid w:val="00C64509"/>
    <w:rsid w:val="00C65282"/>
    <w:rsid w:val="00C659A7"/>
    <w:rsid w:val="00C664D3"/>
    <w:rsid w:val="00C71F94"/>
    <w:rsid w:val="00C76FFC"/>
    <w:rsid w:val="00C825CF"/>
    <w:rsid w:val="00C82884"/>
    <w:rsid w:val="00C83747"/>
    <w:rsid w:val="00C841AA"/>
    <w:rsid w:val="00C85E52"/>
    <w:rsid w:val="00C9259F"/>
    <w:rsid w:val="00C926CB"/>
    <w:rsid w:val="00C93C84"/>
    <w:rsid w:val="00C96E6B"/>
    <w:rsid w:val="00CA2989"/>
    <w:rsid w:val="00CA2DD4"/>
    <w:rsid w:val="00CA3398"/>
    <w:rsid w:val="00CA40FA"/>
    <w:rsid w:val="00CA599C"/>
    <w:rsid w:val="00CA5A80"/>
    <w:rsid w:val="00CA6926"/>
    <w:rsid w:val="00CA735C"/>
    <w:rsid w:val="00CB3AD5"/>
    <w:rsid w:val="00CC2B9E"/>
    <w:rsid w:val="00CD1F49"/>
    <w:rsid w:val="00CD260C"/>
    <w:rsid w:val="00CD3D64"/>
    <w:rsid w:val="00CD71EB"/>
    <w:rsid w:val="00CE449E"/>
    <w:rsid w:val="00CE53BB"/>
    <w:rsid w:val="00CE69BE"/>
    <w:rsid w:val="00CF06BC"/>
    <w:rsid w:val="00CF1CC0"/>
    <w:rsid w:val="00D1271E"/>
    <w:rsid w:val="00D13D39"/>
    <w:rsid w:val="00D14E39"/>
    <w:rsid w:val="00D15865"/>
    <w:rsid w:val="00D16CFD"/>
    <w:rsid w:val="00D2518B"/>
    <w:rsid w:val="00D25403"/>
    <w:rsid w:val="00D27E77"/>
    <w:rsid w:val="00D31833"/>
    <w:rsid w:val="00D31C4F"/>
    <w:rsid w:val="00D3237B"/>
    <w:rsid w:val="00D32E4E"/>
    <w:rsid w:val="00D35790"/>
    <w:rsid w:val="00D400AB"/>
    <w:rsid w:val="00D50462"/>
    <w:rsid w:val="00D525FD"/>
    <w:rsid w:val="00D5385A"/>
    <w:rsid w:val="00D5532B"/>
    <w:rsid w:val="00D56765"/>
    <w:rsid w:val="00D57387"/>
    <w:rsid w:val="00D666BE"/>
    <w:rsid w:val="00D71898"/>
    <w:rsid w:val="00D71B6A"/>
    <w:rsid w:val="00D71C21"/>
    <w:rsid w:val="00D74516"/>
    <w:rsid w:val="00D8453D"/>
    <w:rsid w:val="00D86675"/>
    <w:rsid w:val="00D86FF1"/>
    <w:rsid w:val="00D90304"/>
    <w:rsid w:val="00D90389"/>
    <w:rsid w:val="00DA0D39"/>
    <w:rsid w:val="00DA0E85"/>
    <w:rsid w:val="00DA263C"/>
    <w:rsid w:val="00DA36FD"/>
    <w:rsid w:val="00DA491D"/>
    <w:rsid w:val="00DA4AF7"/>
    <w:rsid w:val="00DB1F80"/>
    <w:rsid w:val="00DB2033"/>
    <w:rsid w:val="00DB3263"/>
    <w:rsid w:val="00DB4A50"/>
    <w:rsid w:val="00DB754B"/>
    <w:rsid w:val="00DC0C40"/>
    <w:rsid w:val="00DC2266"/>
    <w:rsid w:val="00DC30C8"/>
    <w:rsid w:val="00DD09A4"/>
    <w:rsid w:val="00DD1C67"/>
    <w:rsid w:val="00DD6185"/>
    <w:rsid w:val="00DE0965"/>
    <w:rsid w:val="00DE319D"/>
    <w:rsid w:val="00DE3CAF"/>
    <w:rsid w:val="00DF22EA"/>
    <w:rsid w:val="00DF2758"/>
    <w:rsid w:val="00DF2CE6"/>
    <w:rsid w:val="00DF7A78"/>
    <w:rsid w:val="00E005B9"/>
    <w:rsid w:val="00E030EC"/>
    <w:rsid w:val="00E045B1"/>
    <w:rsid w:val="00E07670"/>
    <w:rsid w:val="00E1076E"/>
    <w:rsid w:val="00E10DD7"/>
    <w:rsid w:val="00E14E0D"/>
    <w:rsid w:val="00E24981"/>
    <w:rsid w:val="00E32265"/>
    <w:rsid w:val="00E34D75"/>
    <w:rsid w:val="00E36440"/>
    <w:rsid w:val="00E36768"/>
    <w:rsid w:val="00E37031"/>
    <w:rsid w:val="00E37466"/>
    <w:rsid w:val="00E432EA"/>
    <w:rsid w:val="00E46AD6"/>
    <w:rsid w:val="00E50752"/>
    <w:rsid w:val="00E53571"/>
    <w:rsid w:val="00E557F0"/>
    <w:rsid w:val="00E5744B"/>
    <w:rsid w:val="00E672D9"/>
    <w:rsid w:val="00E679A7"/>
    <w:rsid w:val="00E70AE9"/>
    <w:rsid w:val="00E71A25"/>
    <w:rsid w:val="00E72C1C"/>
    <w:rsid w:val="00E73CCF"/>
    <w:rsid w:val="00E76A24"/>
    <w:rsid w:val="00E811D7"/>
    <w:rsid w:val="00E817CF"/>
    <w:rsid w:val="00E81C5E"/>
    <w:rsid w:val="00E833DA"/>
    <w:rsid w:val="00E83935"/>
    <w:rsid w:val="00E85E84"/>
    <w:rsid w:val="00E910D0"/>
    <w:rsid w:val="00E9352E"/>
    <w:rsid w:val="00E9387E"/>
    <w:rsid w:val="00E94E71"/>
    <w:rsid w:val="00EA7D6D"/>
    <w:rsid w:val="00EA7DB9"/>
    <w:rsid w:val="00EB0C79"/>
    <w:rsid w:val="00EB1788"/>
    <w:rsid w:val="00EB1EF7"/>
    <w:rsid w:val="00EB677D"/>
    <w:rsid w:val="00EC1059"/>
    <w:rsid w:val="00EC208C"/>
    <w:rsid w:val="00EC54C3"/>
    <w:rsid w:val="00EC76A0"/>
    <w:rsid w:val="00ED0CFE"/>
    <w:rsid w:val="00ED0E67"/>
    <w:rsid w:val="00ED456B"/>
    <w:rsid w:val="00EE0A93"/>
    <w:rsid w:val="00EE196B"/>
    <w:rsid w:val="00EE3F31"/>
    <w:rsid w:val="00EE4B62"/>
    <w:rsid w:val="00EE5E7F"/>
    <w:rsid w:val="00EE72A1"/>
    <w:rsid w:val="00EF31DC"/>
    <w:rsid w:val="00F0014E"/>
    <w:rsid w:val="00F0276A"/>
    <w:rsid w:val="00F070BC"/>
    <w:rsid w:val="00F117F0"/>
    <w:rsid w:val="00F13893"/>
    <w:rsid w:val="00F175BF"/>
    <w:rsid w:val="00F2101C"/>
    <w:rsid w:val="00F22BC9"/>
    <w:rsid w:val="00F22C62"/>
    <w:rsid w:val="00F23849"/>
    <w:rsid w:val="00F25073"/>
    <w:rsid w:val="00F269CE"/>
    <w:rsid w:val="00F335FF"/>
    <w:rsid w:val="00F33BD8"/>
    <w:rsid w:val="00F406BB"/>
    <w:rsid w:val="00F4414D"/>
    <w:rsid w:val="00F445A7"/>
    <w:rsid w:val="00F45561"/>
    <w:rsid w:val="00F45D88"/>
    <w:rsid w:val="00F51088"/>
    <w:rsid w:val="00F5329B"/>
    <w:rsid w:val="00F54907"/>
    <w:rsid w:val="00F550B4"/>
    <w:rsid w:val="00F61247"/>
    <w:rsid w:val="00F65297"/>
    <w:rsid w:val="00F675AA"/>
    <w:rsid w:val="00F72C6F"/>
    <w:rsid w:val="00F7575F"/>
    <w:rsid w:val="00F76815"/>
    <w:rsid w:val="00F770E9"/>
    <w:rsid w:val="00F81905"/>
    <w:rsid w:val="00F86133"/>
    <w:rsid w:val="00F87729"/>
    <w:rsid w:val="00F960BF"/>
    <w:rsid w:val="00FA5015"/>
    <w:rsid w:val="00FA7382"/>
    <w:rsid w:val="00FB021B"/>
    <w:rsid w:val="00FB4112"/>
    <w:rsid w:val="00FB4437"/>
    <w:rsid w:val="00FC0BF3"/>
    <w:rsid w:val="00FC24B2"/>
    <w:rsid w:val="00FC45EC"/>
    <w:rsid w:val="00FC577F"/>
    <w:rsid w:val="00FC67DA"/>
    <w:rsid w:val="00FC6A5C"/>
    <w:rsid w:val="00FD5389"/>
    <w:rsid w:val="00FE268B"/>
    <w:rsid w:val="00FE39D3"/>
    <w:rsid w:val="00FE4C7C"/>
    <w:rsid w:val="00FE5B2D"/>
    <w:rsid w:val="00FE744A"/>
    <w:rsid w:val="00FF13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2279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9352E"/>
    <w:pPr>
      <w:keepNext/>
      <w:spacing w:before="240" w:after="60" w:line="276" w:lineRule="auto"/>
      <w:outlineLvl w:val="0"/>
    </w:pPr>
    <w:rPr>
      <w:rFonts w:ascii="Times New Roman" w:hAnsi="Times New Roman" w:cs="Arial"/>
      <w:b/>
      <w:bCs/>
      <w:kern w:val="32"/>
      <w:sz w:val="32"/>
      <w:szCs w:val="32"/>
    </w:rPr>
  </w:style>
  <w:style w:type="paragraph" w:styleId="Heading2">
    <w:name w:val="heading 2"/>
    <w:basedOn w:val="Normal"/>
    <w:next w:val="Normal"/>
    <w:link w:val="Heading2Char"/>
    <w:qFormat/>
    <w:rsid w:val="00E9352E"/>
    <w:pPr>
      <w:keepNext/>
      <w:spacing w:before="240" w:after="60" w:line="276" w:lineRule="auto"/>
      <w:outlineLvl w:val="1"/>
    </w:pPr>
    <w:rPr>
      <w:rFonts w:ascii="Times New Roman" w:hAnsi="Times New Roman"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aliases w:val="List Paragraph1,Recommendation,List Paragraph11"/>
    <w:basedOn w:val="Normal"/>
    <w:link w:val="ListParagraphChar"/>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B933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33B3"/>
    <w:rPr>
      <w:sz w:val="20"/>
      <w:szCs w:val="20"/>
    </w:rPr>
  </w:style>
  <w:style w:type="character" w:styleId="FootnoteReference">
    <w:name w:val="footnote reference"/>
    <w:basedOn w:val="DefaultParagraphFont"/>
    <w:uiPriority w:val="99"/>
    <w:semiHidden/>
    <w:unhideWhenUsed/>
    <w:rsid w:val="00B933B3"/>
    <w:rPr>
      <w:vertAlign w:val="superscript"/>
    </w:rPr>
  </w:style>
  <w:style w:type="paragraph" w:customStyle="1" w:styleId="subsection">
    <w:name w:val="subsection"/>
    <w:basedOn w:val="Normal"/>
    <w:rsid w:val="001153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1153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9">
    <w:name w:val="ActHead 9"/>
    <w:aliases w:val="aat"/>
    <w:basedOn w:val="Normal"/>
    <w:next w:val="Normal"/>
    <w:qFormat/>
    <w:rsid w:val="000173BA"/>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character" w:customStyle="1" w:styleId="Heading1Char">
    <w:name w:val="Heading 1 Char"/>
    <w:basedOn w:val="DefaultParagraphFont"/>
    <w:link w:val="Heading1"/>
    <w:rsid w:val="00E9352E"/>
    <w:rPr>
      <w:rFonts w:ascii="Times New Roman" w:hAnsi="Times New Roman" w:cs="Arial"/>
      <w:b/>
      <w:bCs/>
      <w:kern w:val="32"/>
      <w:sz w:val="32"/>
      <w:szCs w:val="32"/>
    </w:rPr>
  </w:style>
  <w:style w:type="character" w:customStyle="1" w:styleId="Heading2Char">
    <w:name w:val="Heading 2 Char"/>
    <w:basedOn w:val="DefaultParagraphFont"/>
    <w:link w:val="Heading2"/>
    <w:rsid w:val="00E9352E"/>
    <w:rPr>
      <w:rFonts w:ascii="Times New Roman" w:hAnsi="Times New Roman" w:cs="Arial"/>
      <w:b/>
      <w:bCs/>
      <w:iCs/>
      <w:sz w:val="24"/>
      <w:szCs w:val="28"/>
    </w:rPr>
  </w:style>
  <w:style w:type="character" w:customStyle="1" w:styleId="ListParagraphChar">
    <w:name w:val="List Paragraph Char"/>
    <w:aliases w:val="List Paragraph1 Char,Recommendation Char,List Paragraph11 Char"/>
    <w:basedOn w:val="DefaultParagraphFont"/>
    <w:link w:val="ListParagraph"/>
    <w:uiPriority w:val="34"/>
    <w:locked/>
    <w:rsid w:val="00E9352E"/>
  </w:style>
  <w:style w:type="paragraph" w:customStyle="1" w:styleId="CABBackGround">
    <w:name w:val="CABBackGround"/>
    <w:basedOn w:val="Normal"/>
    <w:link w:val="CABBackGroundChar1"/>
    <w:rsid w:val="00E9352E"/>
    <w:pPr>
      <w:spacing w:after="0" w:line="360" w:lineRule="auto"/>
    </w:pPr>
    <w:rPr>
      <w:rFonts w:ascii="Times New Roman" w:eastAsia="Times New Roman" w:hAnsi="Times New Roman" w:cs="Times New Roman"/>
      <w:sz w:val="24"/>
      <w:szCs w:val="20"/>
      <w:lang w:eastAsia="en-AU"/>
    </w:rPr>
  </w:style>
  <w:style w:type="character" w:customStyle="1" w:styleId="CABBackGroundChar1">
    <w:name w:val="CABBackGround Char1"/>
    <w:basedOn w:val="DefaultParagraphFont"/>
    <w:link w:val="CABBackGround"/>
    <w:rsid w:val="00E9352E"/>
    <w:rPr>
      <w:rFonts w:ascii="Times New Roman" w:eastAsia="Times New Roman" w:hAnsi="Times New Roman" w:cs="Times New Roman"/>
      <w:sz w:val="24"/>
      <w:szCs w:val="20"/>
      <w:lang w:eastAsia="en-AU"/>
    </w:rPr>
  </w:style>
  <w:style w:type="paragraph" w:customStyle="1" w:styleId="TableTextform">
    <w:name w:val="TableText form"/>
    <w:basedOn w:val="Normal"/>
    <w:qFormat/>
    <w:rsid w:val="00E9352E"/>
    <w:pPr>
      <w:spacing w:before="40" w:after="240" w:line="240" w:lineRule="auto"/>
    </w:pPr>
    <w:rPr>
      <w:rFonts w:ascii="Arial" w:eastAsiaTheme="majorEastAsia" w:hAnsi="Arial" w:cs="Arial"/>
      <w:bCs/>
      <w:sz w:val="20"/>
      <w:szCs w:val="20"/>
    </w:rPr>
  </w:style>
  <w:style w:type="paragraph" w:styleId="Revision">
    <w:name w:val="Revision"/>
    <w:hidden/>
    <w:uiPriority w:val="99"/>
    <w:semiHidden/>
    <w:rsid w:val="00522F3F"/>
    <w:pPr>
      <w:spacing w:after="0" w:line="240" w:lineRule="auto"/>
    </w:pPr>
  </w:style>
  <w:style w:type="paragraph" w:customStyle="1" w:styleId="notedraft">
    <w:name w:val="note(draft)"/>
    <w:aliases w:val="nd"/>
    <w:basedOn w:val="Normal"/>
    <w:rsid w:val="00A835A9"/>
    <w:pPr>
      <w:spacing w:before="240" w:after="0" w:line="240" w:lineRule="auto"/>
      <w:ind w:left="284" w:hanging="284"/>
    </w:pPr>
    <w:rPr>
      <w:rFonts w:ascii="Times New Roman" w:eastAsia="Times New Roman" w:hAnsi="Times New Roman" w:cs="Times New Roman"/>
      <w:i/>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9352E"/>
    <w:pPr>
      <w:keepNext/>
      <w:spacing w:before="240" w:after="60" w:line="276" w:lineRule="auto"/>
      <w:outlineLvl w:val="0"/>
    </w:pPr>
    <w:rPr>
      <w:rFonts w:ascii="Times New Roman" w:hAnsi="Times New Roman" w:cs="Arial"/>
      <w:b/>
      <w:bCs/>
      <w:kern w:val="32"/>
      <w:sz w:val="32"/>
      <w:szCs w:val="32"/>
    </w:rPr>
  </w:style>
  <w:style w:type="paragraph" w:styleId="Heading2">
    <w:name w:val="heading 2"/>
    <w:basedOn w:val="Normal"/>
    <w:next w:val="Normal"/>
    <w:link w:val="Heading2Char"/>
    <w:qFormat/>
    <w:rsid w:val="00E9352E"/>
    <w:pPr>
      <w:keepNext/>
      <w:spacing w:before="240" w:after="60" w:line="276" w:lineRule="auto"/>
      <w:outlineLvl w:val="1"/>
    </w:pPr>
    <w:rPr>
      <w:rFonts w:ascii="Times New Roman" w:hAnsi="Times New Roman"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aliases w:val="List Paragraph1,Recommendation,List Paragraph11"/>
    <w:basedOn w:val="Normal"/>
    <w:link w:val="ListParagraphChar"/>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B933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33B3"/>
    <w:rPr>
      <w:sz w:val="20"/>
      <w:szCs w:val="20"/>
    </w:rPr>
  </w:style>
  <w:style w:type="character" w:styleId="FootnoteReference">
    <w:name w:val="footnote reference"/>
    <w:basedOn w:val="DefaultParagraphFont"/>
    <w:uiPriority w:val="99"/>
    <w:semiHidden/>
    <w:unhideWhenUsed/>
    <w:rsid w:val="00B933B3"/>
    <w:rPr>
      <w:vertAlign w:val="superscript"/>
    </w:rPr>
  </w:style>
  <w:style w:type="paragraph" w:customStyle="1" w:styleId="subsection">
    <w:name w:val="subsection"/>
    <w:basedOn w:val="Normal"/>
    <w:rsid w:val="001153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1153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9">
    <w:name w:val="ActHead 9"/>
    <w:aliases w:val="aat"/>
    <w:basedOn w:val="Normal"/>
    <w:next w:val="Normal"/>
    <w:qFormat/>
    <w:rsid w:val="000173BA"/>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character" w:customStyle="1" w:styleId="Heading1Char">
    <w:name w:val="Heading 1 Char"/>
    <w:basedOn w:val="DefaultParagraphFont"/>
    <w:link w:val="Heading1"/>
    <w:rsid w:val="00E9352E"/>
    <w:rPr>
      <w:rFonts w:ascii="Times New Roman" w:hAnsi="Times New Roman" w:cs="Arial"/>
      <w:b/>
      <w:bCs/>
      <w:kern w:val="32"/>
      <w:sz w:val="32"/>
      <w:szCs w:val="32"/>
    </w:rPr>
  </w:style>
  <w:style w:type="character" w:customStyle="1" w:styleId="Heading2Char">
    <w:name w:val="Heading 2 Char"/>
    <w:basedOn w:val="DefaultParagraphFont"/>
    <w:link w:val="Heading2"/>
    <w:rsid w:val="00E9352E"/>
    <w:rPr>
      <w:rFonts w:ascii="Times New Roman" w:hAnsi="Times New Roman" w:cs="Arial"/>
      <w:b/>
      <w:bCs/>
      <w:iCs/>
      <w:sz w:val="24"/>
      <w:szCs w:val="28"/>
    </w:rPr>
  </w:style>
  <w:style w:type="character" w:customStyle="1" w:styleId="ListParagraphChar">
    <w:name w:val="List Paragraph Char"/>
    <w:aliases w:val="List Paragraph1 Char,Recommendation Char,List Paragraph11 Char"/>
    <w:basedOn w:val="DefaultParagraphFont"/>
    <w:link w:val="ListParagraph"/>
    <w:uiPriority w:val="34"/>
    <w:locked/>
    <w:rsid w:val="00E9352E"/>
  </w:style>
  <w:style w:type="paragraph" w:customStyle="1" w:styleId="CABBackGround">
    <w:name w:val="CABBackGround"/>
    <w:basedOn w:val="Normal"/>
    <w:link w:val="CABBackGroundChar1"/>
    <w:rsid w:val="00E9352E"/>
    <w:pPr>
      <w:spacing w:after="0" w:line="360" w:lineRule="auto"/>
    </w:pPr>
    <w:rPr>
      <w:rFonts w:ascii="Times New Roman" w:eastAsia="Times New Roman" w:hAnsi="Times New Roman" w:cs="Times New Roman"/>
      <w:sz w:val="24"/>
      <w:szCs w:val="20"/>
      <w:lang w:eastAsia="en-AU"/>
    </w:rPr>
  </w:style>
  <w:style w:type="character" w:customStyle="1" w:styleId="CABBackGroundChar1">
    <w:name w:val="CABBackGround Char1"/>
    <w:basedOn w:val="DefaultParagraphFont"/>
    <w:link w:val="CABBackGround"/>
    <w:rsid w:val="00E9352E"/>
    <w:rPr>
      <w:rFonts w:ascii="Times New Roman" w:eastAsia="Times New Roman" w:hAnsi="Times New Roman" w:cs="Times New Roman"/>
      <w:sz w:val="24"/>
      <w:szCs w:val="20"/>
      <w:lang w:eastAsia="en-AU"/>
    </w:rPr>
  </w:style>
  <w:style w:type="paragraph" w:customStyle="1" w:styleId="TableTextform">
    <w:name w:val="TableText form"/>
    <w:basedOn w:val="Normal"/>
    <w:qFormat/>
    <w:rsid w:val="00E9352E"/>
    <w:pPr>
      <w:spacing w:before="40" w:after="240" w:line="240" w:lineRule="auto"/>
    </w:pPr>
    <w:rPr>
      <w:rFonts w:ascii="Arial" w:eastAsiaTheme="majorEastAsia" w:hAnsi="Arial" w:cs="Arial"/>
      <w:bCs/>
      <w:sz w:val="20"/>
      <w:szCs w:val="20"/>
    </w:rPr>
  </w:style>
  <w:style w:type="paragraph" w:styleId="Revision">
    <w:name w:val="Revision"/>
    <w:hidden/>
    <w:uiPriority w:val="99"/>
    <w:semiHidden/>
    <w:rsid w:val="00522F3F"/>
    <w:pPr>
      <w:spacing w:after="0" w:line="240" w:lineRule="auto"/>
    </w:pPr>
  </w:style>
  <w:style w:type="paragraph" w:customStyle="1" w:styleId="notedraft">
    <w:name w:val="note(draft)"/>
    <w:aliases w:val="nd"/>
    <w:basedOn w:val="Normal"/>
    <w:rsid w:val="00A835A9"/>
    <w:pPr>
      <w:spacing w:before="240" w:after="0" w:line="240" w:lineRule="auto"/>
      <w:ind w:left="284" w:hanging="284"/>
    </w:pPr>
    <w:rPr>
      <w:rFonts w:ascii="Times New Roman" w:eastAsia="Times New Roman" w:hAnsi="Times New Roman" w:cs="Times New Roman"/>
      <w:i/>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3245">
      <w:bodyDiv w:val="1"/>
      <w:marLeft w:val="0"/>
      <w:marRight w:val="0"/>
      <w:marTop w:val="0"/>
      <w:marBottom w:val="0"/>
      <w:divBdr>
        <w:top w:val="none" w:sz="0" w:space="0" w:color="auto"/>
        <w:left w:val="none" w:sz="0" w:space="0" w:color="auto"/>
        <w:bottom w:val="none" w:sz="0" w:space="0" w:color="auto"/>
        <w:right w:val="none" w:sz="0" w:space="0" w:color="auto"/>
      </w:divBdr>
    </w:div>
    <w:div w:id="259413516">
      <w:bodyDiv w:val="1"/>
      <w:marLeft w:val="0"/>
      <w:marRight w:val="0"/>
      <w:marTop w:val="0"/>
      <w:marBottom w:val="0"/>
      <w:divBdr>
        <w:top w:val="none" w:sz="0" w:space="0" w:color="auto"/>
        <w:left w:val="none" w:sz="0" w:space="0" w:color="auto"/>
        <w:bottom w:val="none" w:sz="0" w:space="0" w:color="auto"/>
        <w:right w:val="none" w:sz="0" w:space="0" w:color="auto"/>
      </w:divBdr>
    </w:div>
    <w:div w:id="332922922">
      <w:bodyDiv w:val="1"/>
      <w:marLeft w:val="0"/>
      <w:marRight w:val="0"/>
      <w:marTop w:val="0"/>
      <w:marBottom w:val="0"/>
      <w:divBdr>
        <w:top w:val="none" w:sz="0" w:space="0" w:color="auto"/>
        <w:left w:val="none" w:sz="0" w:space="0" w:color="auto"/>
        <w:bottom w:val="none" w:sz="0" w:space="0" w:color="auto"/>
        <w:right w:val="none" w:sz="0" w:space="0" w:color="auto"/>
      </w:divBdr>
      <w:divsChild>
        <w:div w:id="511728210">
          <w:marLeft w:val="0"/>
          <w:marRight w:val="0"/>
          <w:marTop w:val="0"/>
          <w:marBottom w:val="0"/>
          <w:divBdr>
            <w:top w:val="none" w:sz="0" w:space="0" w:color="auto"/>
            <w:left w:val="none" w:sz="0" w:space="0" w:color="auto"/>
            <w:bottom w:val="none" w:sz="0" w:space="0" w:color="auto"/>
            <w:right w:val="none" w:sz="0" w:space="0" w:color="auto"/>
          </w:divBdr>
          <w:divsChild>
            <w:div w:id="395278175">
              <w:marLeft w:val="0"/>
              <w:marRight w:val="0"/>
              <w:marTop w:val="0"/>
              <w:marBottom w:val="0"/>
              <w:divBdr>
                <w:top w:val="none" w:sz="0" w:space="0" w:color="auto"/>
                <w:left w:val="none" w:sz="0" w:space="0" w:color="auto"/>
                <w:bottom w:val="none" w:sz="0" w:space="0" w:color="auto"/>
                <w:right w:val="none" w:sz="0" w:space="0" w:color="auto"/>
              </w:divBdr>
              <w:divsChild>
                <w:div w:id="698505206">
                  <w:marLeft w:val="0"/>
                  <w:marRight w:val="0"/>
                  <w:marTop w:val="0"/>
                  <w:marBottom w:val="0"/>
                  <w:divBdr>
                    <w:top w:val="none" w:sz="0" w:space="0" w:color="auto"/>
                    <w:left w:val="none" w:sz="0" w:space="0" w:color="auto"/>
                    <w:bottom w:val="none" w:sz="0" w:space="0" w:color="auto"/>
                    <w:right w:val="none" w:sz="0" w:space="0" w:color="auto"/>
                  </w:divBdr>
                  <w:divsChild>
                    <w:div w:id="1084497673">
                      <w:marLeft w:val="0"/>
                      <w:marRight w:val="0"/>
                      <w:marTop w:val="0"/>
                      <w:marBottom w:val="0"/>
                      <w:divBdr>
                        <w:top w:val="none" w:sz="0" w:space="0" w:color="auto"/>
                        <w:left w:val="none" w:sz="0" w:space="0" w:color="auto"/>
                        <w:bottom w:val="none" w:sz="0" w:space="0" w:color="auto"/>
                        <w:right w:val="none" w:sz="0" w:space="0" w:color="auto"/>
                      </w:divBdr>
                      <w:divsChild>
                        <w:div w:id="954365608">
                          <w:marLeft w:val="0"/>
                          <w:marRight w:val="0"/>
                          <w:marTop w:val="0"/>
                          <w:marBottom w:val="0"/>
                          <w:divBdr>
                            <w:top w:val="none" w:sz="0" w:space="0" w:color="auto"/>
                            <w:left w:val="none" w:sz="0" w:space="0" w:color="auto"/>
                            <w:bottom w:val="none" w:sz="0" w:space="0" w:color="auto"/>
                            <w:right w:val="none" w:sz="0" w:space="0" w:color="auto"/>
                          </w:divBdr>
                          <w:divsChild>
                            <w:div w:id="1825123763">
                              <w:marLeft w:val="0"/>
                              <w:marRight w:val="0"/>
                              <w:marTop w:val="0"/>
                              <w:marBottom w:val="0"/>
                              <w:divBdr>
                                <w:top w:val="none" w:sz="0" w:space="0" w:color="auto"/>
                                <w:left w:val="none" w:sz="0" w:space="0" w:color="auto"/>
                                <w:bottom w:val="none" w:sz="0" w:space="0" w:color="auto"/>
                                <w:right w:val="none" w:sz="0" w:space="0" w:color="auto"/>
                              </w:divBdr>
                              <w:divsChild>
                                <w:div w:id="2050951318">
                                  <w:marLeft w:val="0"/>
                                  <w:marRight w:val="0"/>
                                  <w:marTop w:val="0"/>
                                  <w:marBottom w:val="0"/>
                                  <w:divBdr>
                                    <w:top w:val="none" w:sz="0" w:space="0" w:color="auto"/>
                                    <w:left w:val="none" w:sz="0" w:space="0" w:color="auto"/>
                                    <w:bottom w:val="none" w:sz="0" w:space="0" w:color="auto"/>
                                    <w:right w:val="none" w:sz="0" w:space="0" w:color="auto"/>
                                  </w:divBdr>
                                  <w:divsChild>
                                    <w:div w:id="1753549604">
                                      <w:marLeft w:val="0"/>
                                      <w:marRight w:val="0"/>
                                      <w:marTop w:val="0"/>
                                      <w:marBottom w:val="0"/>
                                      <w:divBdr>
                                        <w:top w:val="none" w:sz="0" w:space="0" w:color="auto"/>
                                        <w:left w:val="none" w:sz="0" w:space="0" w:color="auto"/>
                                        <w:bottom w:val="none" w:sz="0" w:space="0" w:color="auto"/>
                                        <w:right w:val="none" w:sz="0" w:space="0" w:color="auto"/>
                                      </w:divBdr>
                                      <w:divsChild>
                                        <w:div w:id="1647856494">
                                          <w:marLeft w:val="0"/>
                                          <w:marRight w:val="0"/>
                                          <w:marTop w:val="0"/>
                                          <w:marBottom w:val="0"/>
                                          <w:divBdr>
                                            <w:top w:val="none" w:sz="0" w:space="0" w:color="auto"/>
                                            <w:left w:val="none" w:sz="0" w:space="0" w:color="auto"/>
                                            <w:bottom w:val="none" w:sz="0" w:space="0" w:color="auto"/>
                                            <w:right w:val="none" w:sz="0" w:space="0" w:color="auto"/>
                                          </w:divBdr>
                                          <w:divsChild>
                                            <w:div w:id="1166897216">
                                              <w:marLeft w:val="0"/>
                                              <w:marRight w:val="0"/>
                                              <w:marTop w:val="0"/>
                                              <w:marBottom w:val="0"/>
                                              <w:divBdr>
                                                <w:top w:val="none" w:sz="0" w:space="0" w:color="auto"/>
                                                <w:left w:val="none" w:sz="0" w:space="0" w:color="auto"/>
                                                <w:bottom w:val="none" w:sz="0" w:space="0" w:color="auto"/>
                                                <w:right w:val="none" w:sz="0" w:space="0" w:color="auto"/>
                                              </w:divBdr>
                                              <w:divsChild>
                                                <w:div w:id="878052878">
                                                  <w:marLeft w:val="0"/>
                                                  <w:marRight w:val="0"/>
                                                  <w:marTop w:val="0"/>
                                                  <w:marBottom w:val="0"/>
                                                  <w:divBdr>
                                                    <w:top w:val="none" w:sz="0" w:space="0" w:color="auto"/>
                                                    <w:left w:val="none" w:sz="0" w:space="0" w:color="auto"/>
                                                    <w:bottom w:val="none" w:sz="0" w:space="0" w:color="auto"/>
                                                    <w:right w:val="none" w:sz="0" w:space="0" w:color="auto"/>
                                                  </w:divBdr>
                                                  <w:divsChild>
                                                    <w:div w:id="704871984">
                                                      <w:marLeft w:val="0"/>
                                                      <w:marRight w:val="0"/>
                                                      <w:marTop w:val="0"/>
                                                      <w:marBottom w:val="0"/>
                                                      <w:divBdr>
                                                        <w:top w:val="none" w:sz="0" w:space="0" w:color="auto"/>
                                                        <w:left w:val="none" w:sz="0" w:space="0" w:color="auto"/>
                                                        <w:bottom w:val="none" w:sz="0" w:space="0" w:color="auto"/>
                                                        <w:right w:val="none" w:sz="0" w:space="0" w:color="auto"/>
                                                      </w:divBdr>
                                                      <w:divsChild>
                                                        <w:div w:id="12081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9119522">
      <w:bodyDiv w:val="1"/>
      <w:marLeft w:val="0"/>
      <w:marRight w:val="0"/>
      <w:marTop w:val="0"/>
      <w:marBottom w:val="0"/>
      <w:divBdr>
        <w:top w:val="none" w:sz="0" w:space="0" w:color="auto"/>
        <w:left w:val="none" w:sz="0" w:space="0" w:color="auto"/>
        <w:bottom w:val="none" w:sz="0" w:space="0" w:color="auto"/>
        <w:right w:val="none" w:sz="0" w:space="0" w:color="auto"/>
      </w:divBdr>
    </w:div>
    <w:div w:id="939601182">
      <w:bodyDiv w:val="1"/>
      <w:marLeft w:val="0"/>
      <w:marRight w:val="0"/>
      <w:marTop w:val="0"/>
      <w:marBottom w:val="0"/>
      <w:divBdr>
        <w:top w:val="none" w:sz="0" w:space="0" w:color="auto"/>
        <w:left w:val="none" w:sz="0" w:space="0" w:color="auto"/>
        <w:bottom w:val="none" w:sz="0" w:space="0" w:color="auto"/>
        <w:right w:val="none" w:sz="0" w:space="0" w:color="auto"/>
      </w:divBdr>
      <w:divsChild>
        <w:div w:id="2077433212">
          <w:marLeft w:val="0"/>
          <w:marRight w:val="0"/>
          <w:marTop w:val="0"/>
          <w:marBottom w:val="0"/>
          <w:divBdr>
            <w:top w:val="none" w:sz="0" w:space="0" w:color="auto"/>
            <w:left w:val="none" w:sz="0" w:space="0" w:color="auto"/>
            <w:bottom w:val="none" w:sz="0" w:space="0" w:color="auto"/>
            <w:right w:val="none" w:sz="0" w:space="0" w:color="auto"/>
          </w:divBdr>
          <w:divsChild>
            <w:div w:id="1300576039">
              <w:marLeft w:val="0"/>
              <w:marRight w:val="0"/>
              <w:marTop w:val="0"/>
              <w:marBottom w:val="0"/>
              <w:divBdr>
                <w:top w:val="none" w:sz="0" w:space="0" w:color="auto"/>
                <w:left w:val="none" w:sz="0" w:space="0" w:color="auto"/>
                <w:bottom w:val="none" w:sz="0" w:space="0" w:color="auto"/>
                <w:right w:val="none" w:sz="0" w:space="0" w:color="auto"/>
              </w:divBdr>
              <w:divsChild>
                <w:div w:id="1081948359">
                  <w:marLeft w:val="0"/>
                  <w:marRight w:val="0"/>
                  <w:marTop w:val="0"/>
                  <w:marBottom w:val="0"/>
                  <w:divBdr>
                    <w:top w:val="none" w:sz="0" w:space="0" w:color="auto"/>
                    <w:left w:val="none" w:sz="0" w:space="0" w:color="auto"/>
                    <w:bottom w:val="none" w:sz="0" w:space="0" w:color="auto"/>
                    <w:right w:val="none" w:sz="0" w:space="0" w:color="auto"/>
                  </w:divBdr>
                  <w:divsChild>
                    <w:div w:id="1105737316">
                      <w:marLeft w:val="0"/>
                      <w:marRight w:val="0"/>
                      <w:marTop w:val="0"/>
                      <w:marBottom w:val="0"/>
                      <w:divBdr>
                        <w:top w:val="none" w:sz="0" w:space="0" w:color="auto"/>
                        <w:left w:val="none" w:sz="0" w:space="0" w:color="auto"/>
                        <w:bottom w:val="none" w:sz="0" w:space="0" w:color="auto"/>
                        <w:right w:val="none" w:sz="0" w:space="0" w:color="auto"/>
                      </w:divBdr>
                      <w:divsChild>
                        <w:div w:id="1315983691">
                          <w:marLeft w:val="0"/>
                          <w:marRight w:val="0"/>
                          <w:marTop w:val="0"/>
                          <w:marBottom w:val="0"/>
                          <w:divBdr>
                            <w:top w:val="none" w:sz="0" w:space="0" w:color="auto"/>
                            <w:left w:val="none" w:sz="0" w:space="0" w:color="auto"/>
                            <w:bottom w:val="none" w:sz="0" w:space="0" w:color="auto"/>
                            <w:right w:val="none" w:sz="0" w:space="0" w:color="auto"/>
                          </w:divBdr>
                          <w:divsChild>
                            <w:div w:id="1308392232">
                              <w:marLeft w:val="0"/>
                              <w:marRight w:val="0"/>
                              <w:marTop w:val="0"/>
                              <w:marBottom w:val="0"/>
                              <w:divBdr>
                                <w:top w:val="none" w:sz="0" w:space="0" w:color="auto"/>
                                <w:left w:val="none" w:sz="0" w:space="0" w:color="auto"/>
                                <w:bottom w:val="none" w:sz="0" w:space="0" w:color="auto"/>
                                <w:right w:val="none" w:sz="0" w:space="0" w:color="auto"/>
                              </w:divBdr>
                              <w:divsChild>
                                <w:div w:id="1366373045">
                                  <w:marLeft w:val="0"/>
                                  <w:marRight w:val="0"/>
                                  <w:marTop w:val="0"/>
                                  <w:marBottom w:val="0"/>
                                  <w:divBdr>
                                    <w:top w:val="none" w:sz="0" w:space="0" w:color="auto"/>
                                    <w:left w:val="none" w:sz="0" w:space="0" w:color="auto"/>
                                    <w:bottom w:val="none" w:sz="0" w:space="0" w:color="auto"/>
                                    <w:right w:val="none" w:sz="0" w:space="0" w:color="auto"/>
                                  </w:divBdr>
                                  <w:divsChild>
                                    <w:div w:id="400368271">
                                      <w:marLeft w:val="0"/>
                                      <w:marRight w:val="0"/>
                                      <w:marTop w:val="0"/>
                                      <w:marBottom w:val="0"/>
                                      <w:divBdr>
                                        <w:top w:val="none" w:sz="0" w:space="0" w:color="auto"/>
                                        <w:left w:val="none" w:sz="0" w:space="0" w:color="auto"/>
                                        <w:bottom w:val="none" w:sz="0" w:space="0" w:color="auto"/>
                                        <w:right w:val="none" w:sz="0" w:space="0" w:color="auto"/>
                                      </w:divBdr>
                                      <w:divsChild>
                                        <w:div w:id="1606841616">
                                          <w:marLeft w:val="0"/>
                                          <w:marRight w:val="0"/>
                                          <w:marTop w:val="0"/>
                                          <w:marBottom w:val="0"/>
                                          <w:divBdr>
                                            <w:top w:val="none" w:sz="0" w:space="0" w:color="auto"/>
                                            <w:left w:val="none" w:sz="0" w:space="0" w:color="auto"/>
                                            <w:bottom w:val="none" w:sz="0" w:space="0" w:color="auto"/>
                                            <w:right w:val="none" w:sz="0" w:space="0" w:color="auto"/>
                                          </w:divBdr>
                                          <w:divsChild>
                                            <w:div w:id="636647662">
                                              <w:marLeft w:val="0"/>
                                              <w:marRight w:val="0"/>
                                              <w:marTop w:val="0"/>
                                              <w:marBottom w:val="0"/>
                                              <w:divBdr>
                                                <w:top w:val="none" w:sz="0" w:space="0" w:color="auto"/>
                                                <w:left w:val="none" w:sz="0" w:space="0" w:color="auto"/>
                                                <w:bottom w:val="none" w:sz="0" w:space="0" w:color="auto"/>
                                                <w:right w:val="none" w:sz="0" w:space="0" w:color="auto"/>
                                              </w:divBdr>
                                              <w:divsChild>
                                                <w:div w:id="196234870">
                                                  <w:marLeft w:val="0"/>
                                                  <w:marRight w:val="0"/>
                                                  <w:marTop w:val="0"/>
                                                  <w:marBottom w:val="0"/>
                                                  <w:divBdr>
                                                    <w:top w:val="none" w:sz="0" w:space="0" w:color="auto"/>
                                                    <w:left w:val="none" w:sz="0" w:space="0" w:color="auto"/>
                                                    <w:bottom w:val="none" w:sz="0" w:space="0" w:color="auto"/>
                                                    <w:right w:val="none" w:sz="0" w:space="0" w:color="auto"/>
                                                  </w:divBdr>
                                                  <w:divsChild>
                                                    <w:div w:id="43605592">
                                                      <w:marLeft w:val="0"/>
                                                      <w:marRight w:val="0"/>
                                                      <w:marTop w:val="0"/>
                                                      <w:marBottom w:val="0"/>
                                                      <w:divBdr>
                                                        <w:top w:val="none" w:sz="0" w:space="0" w:color="auto"/>
                                                        <w:left w:val="none" w:sz="0" w:space="0" w:color="auto"/>
                                                        <w:bottom w:val="none" w:sz="0" w:space="0" w:color="auto"/>
                                                        <w:right w:val="none" w:sz="0" w:space="0" w:color="auto"/>
                                                      </w:divBdr>
                                                      <w:divsChild>
                                                        <w:div w:id="17415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1710676">
      <w:bodyDiv w:val="1"/>
      <w:marLeft w:val="0"/>
      <w:marRight w:val="0"/>
      <w:marTop w:val="0"/>
      <w:marBottom w:val="0"/>
      <w:divBdr>
        <w:top w:val="none" w:sz="0" w:space="0" w:color="auto"/>
        <w:left w:val="none" w:sz="0" w:space="0" w:color="auto"/>
        <w:bottom w:val="none" w:sz="0" w:space="0" w:color="auto"/>
        <w:right w:val="none" w:sz="0" w:space="0" w:color="auto"/>
      </w:divBdr>
    </w:div>
    <w:div w:id="1140489987">
      <w:bodyDiv w:val="1"/>
      <w:marLeft w:val="0"/>
      <w:marRight w:val="0"/>
      <w:marTop w:val="0"/>
      <w:marBottom w:val="0"/>
      <w:divBdr>
        <w:top w:val="none" w:sz="0" w:space="0" w:color="auto"/>
        <w:left w:val="none" w:sz="0" w:space="0" w:color="auto"/>
        <w:bottom w:val="none" w:sz="0" w:space="0" w:color="auto"/>
        <w:right w:val="none" w:sz="0" w:space="0" w:color="auto"/>
      </w:divBdr>
      <w:divsChild>
        <w:div w:id="733508324">
          <w:marLeft w:val="0"/>
          <w:marRight w:val="0"/>
          <w:marTop w:val="0"/>
          <w:marBottom w:val="0"/>
          <w:divBdr>
            <w:top w:val="none" w:sz="0" w:space="0" w:color="auto"/>
            <w:left w:val="none" w:sz="0" w:space="0" w:color="auto"/>
            <w:bottom w:val="none" w:sz="0" w:space="0" w:color="auto"/>
            <w:right w:val="none" w:sz="0" w:space="0" w:color="auto"/>
          </w:divBdr>
          <w:divsChild>
            <w:div w:id="1926498499">
              <w:marLeft w:val="0"/>
              <w:marRight w:val="0"/>
              <w:marTop w:val="0"/>
              <w:marBottom w:val="0"/>
              <w:divBdr>
                <w:top w:val="none" w:sz="0" w:space="0" w:color="auto"/>
                <w:left w:val="none" w:sz="0" w:space="0" w:color="auto"/>
                <w:bottom w:val="none" w:sz="0" w:space="0" w:color="auto"/>
                <w:right w:val="none" w:sz="0" w:space="0" w:color="auto"/>
              </w:divBdr>
              <w:divsChild>
                <w:div w:id="449516028">
                  <w:marLeft w:val="0"/>
                  <w:marRight w:val="0"/>
                  <w:marTop w:val="0"/>
                  <w:marBottom w:val="0"/>
                  <w:divBdr>
                    <w:top w:val="none" w:sz="0" w:space="0" w:color="auto"/>
                    <w:left w:val="none" w:sz="0" w:space="0" w:color="auto"/>
                    <w:bottom w:val="none" w:sz="0" w:space="0" w:color="auto"/>
                    <w:right w:val="none" w:sz="0" w:space="0" w:color="auto"/>
                  </w:divBdr>
                  <w:divsChild>
                    <w:div w:id="137114718">
                      <w:marLeft w:val="0"/>
                      <w:marRight w:val="0"/>
                      <w:marTop w:val="0"/>
                      <w:marBottom w:val="0"/>
                      <w:divBdr>
                        <w:top w:val="none" w:sz="0" w:space="0" w:color="auto"/>
                        <w:left w:val="none" w:sz="0" w:space="0" w:color="auto"/>
                        <w:bottom w:val="none" w:sz="0" w:space="0" w:color="auto"/>
                        <w:right w:val="none" w:sz="0" w:space="0" w:color="auto"/>
                      </w:divBdr>
                      <w:divsChild>
                        <w:div w:id="437525232">
                          <w:marLeft w:val="0"/>
                          <w:marRight w:val="0"/>
                          <w:marTop w:val="0"/>
                          <w:marBottom w:val="0"/>
                          <w:divBdr>
                            <w:top w:val="none" w:sz="0" w:space="0" w:color="auto"/>
                            <w:left w:val="none" w:sz="0" w:space="0" w:color="auto"/>
                            <w:bottom w:val="none" w:sz="0" w:space="0" w:color="auto"/>
                            <w:right w:val="none" w:sz="0" w:space="0" w:color="auto"/>
                          </w:divBdr>
                          <w:divsChild>
                            <w:div w:id="286786507">
                              <w:marLeft w:val="0"/>
                              <w:marRight w:val="0"/>
                              <w:marTop w:val="0"/>
                              <w:marBottom w:val="0"/>
                              <w:divBdr>
                                <w:top w:val="none" w:sz="0" w:space="0" w:color="auto"/>
                                <w:left w:val="none" w:sz="0" w:space="0" w:color="auto"/>
                                <w:bottom w:val="none" w:sz="0" w:space="0" w:color="auto"/>
                                <w:right w:val="none" w:sz="0" w:space="0" w:color="auto"/>
                              </w:divBdr>
                              <w:divsChild>
                                <w:div w:id="2071224824">
                                  <w:marLeft w:val="0"/>
                                  <w:marRight w:val="0"/>
                                  <w:marTop w:val="0"/>
                                  <w:marBottom w:val="0"/>
                                  <w:divBdr>
                                    <w:top w:val="none" w:sz="0" w:space="0" w:color="auto"/>
                                    <w:left w:val="none" w:sz="0" w:space="0" w:color="auto"/>
                                    <w:bottom w:val="none" w:sz="0" w:space="0" w:color="auto"/>
                                    <w:right w:val="none" w:sz="0" w:space="0" w:color="auto"/>
                                  </w:divBdr>
                                  <w:divsChild>
                                    <w:div w:id="1507750543">
                                      <w:marLeft w:val="0"/>
                                      <w:marRight w:val="0"/>
                                      <w:marTop w:val="0"/>
                                      <w:marBottom w:val="0"/>
                                      <w:divBdr>
                                        <w:top w:val="none" w:sz="0" w:space="0" w:color="auto"/>
                                        <w:left w:val="none" w:sz="0" w:space="0" w:color="auto"/>
                                        <w:bottom w:val="none" w:sz="0" w:space="0" w:color="auto"/>
                                        <w:right w:val="none" w:sz="0" w:space="0" w:color="auto"/>
                                      </w:divBdr>
                                      <w:divsChild>
                                        <w:div w:id="4329689">
                                          <w:marLeft w:val="0"/>
                                          <w:marRight w:val="0"/>
                                          <w:marTop w:val="0"/>
                                          <w:marBottom w:val="0"/>
                                          <w:divBdr>
                                            <w:top w:val="none" w:sz="0" w:space="0" w:color="auto"/>
                                            <w:left w:val="none" w:sz="0" w:space="0" w:color="auto"/>
                                            <w:bottom w:val="none" w:sz="0" w:space="0" w:color="auto"/>
                                            <w:right w:val="none" w:sz="0" w:space="0" w:color="auto"/>
                                          </w:divBdr>
                                          <w:divsChild>
                                            <w:div w:id="1681616283">
                                              <w:marLeft w:val="0"/>
                                              <w:marRight w:val="0"/>
                                              <w:marTop w:val="0"/>
                                              <w:marBottom w:val="0"/>
                                              <w:divBdr>
                                                <w:top w:val="none" w:sz="0" w:space="0" w:color="auto"/>
                                                <w:left w:val="none" w:sz="0" w:space="0" w:color="auto"/>
                                                <w:bottom w:val="none" w:sz="0" w:space="0" w:color="auto"/>
                                                <w:right w:val="none" w:sz="0" w:space="0" w:color="auto"/>
                                              </w:divBdr>
                                              <w:divsChild>
                                                <w:div w:id="811870257">
                                                  <w:marLeft w:val="0"/>
                                                  <w:marRight w:val="0"/>
                                                  <w:marTop w:val="0"/>
                                                  <w:marBottom w:val="0"/>
                                                  <w:divBdr>
                                                    <w:top w:val="none" w:sz="0" w:space="0" w:color="auto"/>
                                                    <w:left w:val="none" w:sz="0" w:space="0" w:color="auto"/>
                                                    <w:bottom w:val="none" w:sz="0" w:space="0" w:color="auto"/>
                                                    <w:right w:val="none" w:sz="0" w:space="0" w:color="auto"/>
                                                  </w:divBdr>
                                                  <w:divsChild>
                                                    <w:div w:id="968361509">
                                                      <w:marLeft w:val="0"/>
                                                      <w:marRight w:val="0"/>
                                                      <w:marTop w:val="0"/>
                                                      <w:marBottom w:val="0"/>
                                                      <w:divBdr>
                                                        <w:top w:val="none" w:sz="0" w:space="0" w:color="auto"/>
                                                        <w:left w:val="none" w:sz="0" w:space="0" w:color="auto"/>
                                                        <w:bottom w:val="none" w:sz="0" w:space="0" w:color="auto"/>
                                                        <w:right w:val="none" w:sz="0" w:space="0" w:color="auto"/>
                                                      </w:divBdr>
                                                      <w:divsChild>
                                                        <w:div w:id="15738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0945958">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826623342">
      <w:bodyDiv w:val="1"/>
      <w:marLeft w:val="0"/>
      <w:marRight w:val="0"/>
      <w:marTop w:val="0"/>
      <w:marBottom w:val="0"/>
      <w:divBdr>
        <w:top w:val="none" w:sz="0" w:space="0" w:color="auto"/>
        <w:left w:val="none" w:sz="0" w:space="0" w:color="auto"/>
        <w:bottom w:val="none" w:sz="0" w:space="0" w:color="auto"/>
        <w:right w:val="none" w:sz="0" w:space="0" w:color="auto"/>
      </w:divBdr>
      <w:divsChild>
        <w:div w:id="813720312">
          <w:marLeft w:val="0"/>
          <w:marRight w:val="0"/>
          <w:marTop w:val="0"/>
          <w:marBottom w:val="0"/>
          <w:divBdr>
            <w:top w:val="none" w:sz="0" w:space="0" w:color="auto"/>
            <w:left w:val="none" w:sz="0" w:space="0" w:color="auto"/>
            <w:bottom w:val="none" w:sz="0" w:space="0" w:color="auto"/>
            <w:right w:val="none" w:sz="0" w:space="0" w:color="auto"/>
          </w:divBdr>
          <w:divsChild>
            <w:div w:id="1342706113">
              <w:marLeft w:val="0"/>
              <w:marRight w:val="0"/>
              <w:marTop w:val="0"/>
              <w:marBottom w:val="0"/>
              <w:divBdr>
                <w:top w:val="none" w:sz="0" w:space="0" w:color="auto"/>
                <w:left w:val="none" w:sz="0" w:space="0" w:color="auto"/>
                <w:bottom w:val="none" w:sz="0" w:space="0" w:color="auto"/>
                <w:right w:val="none" w:sz="0" w:space="0" w:color="auto"/>
              </w:divBdr>
              <w:divsChild>
                <w:div w:id="482939974">
                  <w:marLeft w:val="0"/>
                  <w:marRight w:val="0"/>
                  <w:marTop w:val="0"/>
                  <w:marBottom w:val="0"/>
                  <w:divBdr>
                    <w:top w:val="none" w:sz="0" w:space="0" w:color="auto"/>
                    <w:left w:val="none" w:sz="0" w:space="0" w:color="auto"/>
                    <w:bottom w:val="none" w:sz="0" w:space="0" w:color="auto"/>
                    <w:right w:val="none" w:sz="0" w:space="0" w:color="auto"/>
                  </w:divBdr>
                  <w:divsChild>
                    <w:div w:id="499731725">
                      <w:marLeft w:val="0"/>
                      <w:marRight w:val="0"/>
                      <w:marTop w:val="0"/>
                      <w:marBottom w:val="0"/>
                      <w:divBdr>
                        <w:top w:val="none" w:sz="0" w:space="0" w:color="auto"/>
                        <w:left w:val="none" w:sz="0" w:space="0" w:color="auto"/>
                        <w:bottom w:val="none" w:sz="0" w:space="0" w:color="auto"/>
                        <w:right w:val="none" w:sz="0" w:space="0" w:color="auto"/>
                      </w:divBdr>
                      <w:divsChild>
                        <w:div w:id="1355185628">
                          <w:marLeft w:val="0"/>
                          <w:marRight w:val="0"/>
                          <w:marTop w:val="0"/>
                          <w:marBottom w:val="0"/>
                          <w:divBdr>
                            <w:top w:val="none" w:sz="0" w:space="0" w:color="auto"/>
                            <w:left w:val="none" w:sz="0" w:space="0" w:color="auto"/>
                            <w:bottom w:val="none" w:sz="0" w:space="0" w:color="auto"/>
                            <w:right w:val="none" w:sz="0" w:space="0" w:color="auto"/>
                          </w:divBdr>
                          <w:divsChild>
                            <w:div w:id="1638144991">
                              <w:marLeft w:val="0"/>
                              <w:marRight w:val="0"/>
                              <w:marTop w:val="0"/>
                              <w:marBottom w:val="0"/>
                              <w:divBdr>
                                <w:top w:val="none" w:sz="0" w:space="0" w:color="auto"/>
                                <w:left w:val="none" w:sz="0" w:space="0" w:color="auto"/>
                                <w:bottom w:val="none" w:sz="0" w:space="0" w:color="auto"/>
                                <w:right w:val="none" w:sz="0" w:space="0" w:color="auto"/>
                              </w:divBdr>
                              <w:divsChild>
                                <w:div w:id="1017541452">
                                  <w:marLeft w:val="0"/>
                                  <w:marRight w:val="0"/>
                                  <w:marTop w:val="0"/>
                                  <w:marBottom w:val="0"/>
                                  <w:divBdr>
                                    <w:top w:val="none" w:sz="0" w:space="0" w:color="auto"/>
                                    <w:left w:val="none" w:sz="0" w:space="0" w:color="auto"/>
                                    <w:bottom w:val="none" w:sz="0" w:space="0" w:color="auto"/>
                                    <w:right w:val="none" w:sz="0" w:space="0" w:color="auto"/>
                                  </w:divBdr>
                                  <w:divsChild>
                                    <w:div w:id="400493030">
                                      <w:marLeft w:val="0"/>
                                      <w:marRight w:val="0"/>
                                      <w:marTop w:val="0"/>
                                      <w:marBottom w:val="0"/>
                                      <w:divBdr>
                                        <w:top w:val="none" w:sz="0" w:space="0" w:color="auto"/>
                                        <w:left w:val="none" w:sz="0" w:space="0" w:color="auto"/>
                                        <w:bottom w:val="none" w:sz="0" w:space="0" w:color="auto"/>
                                        <w:right w:val="none" w:sz="0" w:space="0" w:color="auto"/>
                                      </w:divBdr>
                                      <w:divsChild>
                                        <w:div w:id="1955404592">
                                          <w:marLeft w:val="0"/>
                                          <w:marRight w:val="0"/>
                                          <w:marTop w:val="0"/>
                                          <w:marBottom w:val="0"/>
                                          <w:divBdr>
                                            <w:top w:val="none" w:sz="0" w:space="0" w:color="auto"/>
                                            <w:left w:val="none" w:sz="0" w:space="0" w:color="auto"/>
                                            <w:bottom w:val="none" w:sz="0" w:space="0" w:color="auto"/>
                                            <w:right w:val="none" w:sz="0" w:space="0" w:color="auto"/>
                                          </w:divBdr>
                                          <w:divsChild>
                                            <w:div w:id="406077621">
                                              <w:marLeft w:val="0"/>
                                              <w:marRight w:val="0"/>
                                              <w:marTop w:val="0"/>
                                              <w:marBottom w:val="0"/>
                                              <w:divBdr>
                                                <w:top w:val="none" w:sz="0" w:space="0" w:color="auto"/>
                                                <w:left w:val="none" w:sz="0" w:space="0" w:color="auto"/>
                                                <w:bottom w:val="none" w:sz="0" w:space="0" w:color="auto"/>
                                                <w:right w:val="none" w:sz="0" w:space="0" w:color="auto"/>
                                              </w:divBdr>
                                              <w:divsChild>
                                                <w:div w:id="286661711">
                                                  <w:marLeft w:val="0"/>
                                                  <w:marRight w:val="0"/>
                                                  <w:marTop w:val="0"/>
                                                  <w:marBottom w:val="0"/>
                                                  <w:divBdr>
                                                    <w:top w:val="none" w:sz="0" w:space="0" w:color="auto"/>
                                                    <w:left w:val="none" w:sz="0" w:space="0" w:color="auto"/>
                                                    <w:bottom w:val="none" w:sz="0" w:space="0" w:color="auto"/>
                                                    <w:right w:val="none" w:sz="0" w:space="0" w:color="auto"/>
                                                  </w:divBdr>
                                                  <w:divsChild>
                                                    <w:div w:id="1245990728">
                                                      <w:marLeft w:val="0"/>
                                                      <w:marRight w:val="0"/>
                                                      <w:marTop w:val="0"/>
                                                      <w:marBottom w:val="0"/>
                                                      <w:divBdr>
                                                        <w:top w:val="none" w:sz="0" w:space="0" w:color="auto"/>
                                                        <w:left w:val="none" w:sz="0" w:space="0" w:color="auto"/>
                                                        <w:bottom w:val="none" w:sz="0" w:space="0" w:color="auto"/>
                                                        <w:right w:val="none" w:sz="0" w:space="0" w:color="auto"/>
                                                      </w:divBdr>
                                                      <w:divsChild>
                                                        <w:div w:id="110900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14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66C28D13806348A738AA1EFA6953D4" ma:contentTypeVersion="8" ma:contentTypeDescription="Create a new document." ma:contentTypeScope="" ma:versionID="e470e83615ac1925cf7a424517e0fdb1">
  <xsd:schema xmlns:xsd="http://www.w3.org/2001/XMLSchema" xmlns:xs="http://www.w3.org/2001/XMLSchema" xmlns:p="http://schemas.microsoft.com/office/2006/metadata/properties" xmlns:ns2="45cfd421-f814-4301-8451-1747e30ecc9d" xmlns:ns3="7bdb6d3f-7ccf-43fd-8d9a-052a0d1885a5" xmlns:ns4="f3645f92-38f9-45ad-8697-1de850906024" xmlns:ns5="4166a108-cb27-416c-894b-624a6237d659" targetNamespace="http://schemas.microsoft.com/office/2006/metadata/properties" ma:root="true" ma:fieldsID="00f087525c5ff90a3b2f487d65cbd8b4" ns2:_="" ns3:_="" ns4:_="" ns5:_="">
    <xsd:import namespace="45cfd421-f814-4301-8451-1747e30ecc9d"/>
    <xsd:import namespace="7bdb6d3f-7ccf-43fd-8d9a-052a0d1885a5"/>
    <xsd:import namespace="f3645f92-38f9-45ad-8697-1de850906024"/>
    <xsd:import namespace="4166a108-cb27-416c-894b-624a6237d659"/>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opular" minOccurs="0"/>
                <xsd:element ref="ns4:Description0" minOccurs="0"/>
                <xsd:element ref="ns5:Relevant_x0020_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cfd421-f814-4301-8451-1747e30ecc9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db6d3f-7ccf-43fd-8d9a-052a0d1885a5" elementFormDefault="qualified">
    <xsd:import namespace="http://schemas.microsoft.com/office/2006/documentManagement/types"/>
    <xsd:import namespace="http://schemas.microsoft.com/office/infopath/2007/PartnerControls"/>
    <xsd:element name="Category" ma:index="11" nillable="true" ma:displayName="Category" ma:default="(none)" ma:description="This field will group documents published to the Intranet." ma:format="Dropdown" ma:internalName="Category">
      <xsd:simpleType>
        <xsd:restriction base="dms:Choice">
          <xsd:enumeration value="(none)"/>
          <xsd:enumeration value="Appointments"/>
          <xsd:enumeration value="Authorisations"/>
          <xsd:enumeration value="Delegations"/>
          <xsd:enumeration value="Freedom of Information (FOI)"/>
          <xsd:enumeration value="Guidance"/>
          <xsd:enumeration value="Instruments"/>
          <xsd:enumeration value="Legal advice and assistance"/>
          <xsd:enumeration value="Using the legal panel"/>
          <xsd:enumeration value="List of Cases"/>
          <xsd:enumeration value="Resources"/>
        </xsd:restriction>
      </xsd:simpleType>
    </xsd:element>
    <xsd:element name="Popular" ma:index="12" nillable="true" ma:displayName="Popular" ma:default="0" ma:description="When a document has this column ticked, it will show under a “Popular” tab when published to the intranet." ma:internalName="Popula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645f92-38f9-45ad-8697-1de850906024" elementFormDefault="qualified">
    <xsd:import namespace="http://schemas.microsoft.com/office/2006/documentManagement/types"/>
    <xsd:import namespace="http://schemas.microsoft.com/office/infopath/2007/PartnerControls"/>
    <xsd:element name="Description0" ma:index="13"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66a108-cb27-416c-894b-624a6237d659" elementFormDefault="qualified">
    <xsd:import namespace="http://schemas.microsoft.com/office/2006/documentManagement/types"/>
    <xsd:import namespace="http://schemas.microsoft.com/office/infopath/2007/PartnerControls"/>
    <xsd:element name="Relevant_x0020_Act" ma:index="14" nillable="true" ma:displayName="Relevant Act" ma:format="Dropdown" ma:internalName="Relevant_x0020_Act">
      <xsd:simpleType>
        <xsd:restriction base="dms:Choice">
          <xsd:enumeration value="Australian Communications and Media Authority Act 2005"/>
          <xsd:enumeration value="Broadcasting Services Act 1992"/>
          <xsd:enumeration value="Do Not Call Register Act 2006"/>
          <xsd:enumeration value="Interactive Gambling Act 2001"/>
          <xsd:enumeration value="Radiocommunications Act 1992"/>
          <xsd:enumeration value="Radio Licence Fees Act 1964"/>
          <xsd:enumeration value="Television Licence Fees Act 1964"/>
          <xsd:enumeration value="Radiocommunications (Receiver Licence Tax) Act 1983"/>
          <xsd:enumeration value="Radiocommunications (Transmitter Licence Tax) Act 1983"/>
          <xsd:enumeration value="Radiocommunications Taxes Collection Act 1983"/>
          <xsd:enumeration value="Spam Act 2003"/>
          <xsd:enumeration value="Telecommunications Act 1997"/>
          <xsd:enumeration value="Telecommunications (carrier Licence Charges) Act 1997"/>
          <xsd:enumeration value="Telecommunications (Consumer Protection and Services Standards) Act 1999"/>
          <xsd:enumeration value="Telecommunications (Numbering Charges) Act 1997"/>
          <xsd:enumeration value="Telecommunications (Universal Service Levy) Act 1997"/>
          <xsd:enumeration value="NRS Levy Imposition Act 1998"/>
          <xsd:enumeration value="Telecommunications (Carrier Licence Fees) Terminations Act 1997"/>
          <xsd:enumeration value="Telecommunications Universal Services Management Agency Act 2012"/>
          <xsd:enumeration value="Telecommunications Legislation"/>
          <xsd:enumeration value="Various"/>
          <xsd:enumeration value="Freedom of Information Act 198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levant_x0020_Act xmlns="4166a108-cb27-416c-894b-624a6237d659" xsi:nil="true"/>
    <Description0 xmlns="f3645f92-38f9-45ad-8697-1de850906024">Legislative Instrument Template</Description0>
    <Category xmlns="7bdb6d3f-7ccf-43fd-8d9a-052a0d1885a5">(none)</Category>
    <Popular xmlns="7bdb6d3f-7ccf-43fd-8d9a-052a0d1885a5">false</Popular>
    <_dlc_DocId xmlns="45cfd421-f814-4301-8451-1747e30ecc9d">TRDAFY4MXPUQ-13-286</_dlc_DocId>
    <_dlc_DocIdUrl xmlns="45cfd421-f814-4301-8451-1747e30ecc9d">
      <Url>http://collaboration/organisation/lsd/_layouts/15/DocIdRedir.aspx?ID=TRDAFY4MXPUQ-13-286</Url>
      <Description>TRDAFY4MXPUQ-13-286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7D6FA-0567-452B-849F-B3256AAD9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cfd421-f814-4301-8451-1747e30ecc9d"/>
    <ds:schemaRef ds:uri="7bdb6d3f-7ccf-43fd-8d9a-052a0d1885a5"/>
    <ds:schemaRef ds:uri="f3645f92-38f9-45ad-8697-1de850906024"/>
    <ds:schemaRef ds:uri="4166a108-cb27-416c-894b-624a6237d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2CA82A-29EA-414B-8B91-1154E2E3FAAD}">
  <ds:schemaRefs>
    <ds:schemaRef ds:uri="http://schemas.microsoft.com/sharepoint/events"/>
  </ds:schemaRefs>
</ds:datastoreItem>
</file>

<file path=customXml/itemProps3.xml><?xml version="1.0" encoding="utf-8"?>
<ds:datastoreItem xmlns:ds="http://schemas.openxmlformats.org/officeDocument/2006/customXml" ds:itemID="{01EF4624-7078-46BC-85A9-F85F3DA07311}">
  <ds:schemaRefs>
    <ds:schemaRef ds:uri="http://schemas.microsoft.com/sharepoint/v3/contenttype/forms"/>
  </ds:schemaRefs>
</ds:datastoreItem>
</file>

<file path=customXml/itemProps4.xml><?xml version="1.0" encoding="utf-8"?>
<ds:datastoreItem xmlns:ds="http://schemas.openxmlformats.org/officeDocument/2006/customXml" ds:itemID="{874C0BB2-8B8E-4D7F-A1EB-011078CFB03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f3645f92-38f9-45ad-8697-1de850906024"/>
    <ds:schemaRef ds:uri="4166a108-cb27-416c-894b-624a6237d659"/>
    <ds:schemaRef ds:uri="http://purl.org/dc/terms/"/>
    <ds:schemaRef ds:uri="7bdb6d3f-7ccf-43fd-8d9a-052a0d1885a5"/>
    <ds:schemaRef ds:uri="45cfd421-f814-4301-8451-1747e30ecc9d"/>
    <ds:schemaRef ds:uri="http://www.w3.org/XML/1998/namespace"/>
    <ds:schemaRef ds:uri="http://purl.org/dc/dcmitype/"/>
  </ds:schemaRefs>
</ds:datastoreItem>
</file>

<file path=customXml/itemProps5.xml><?xml version="1.0" encoding="utf-8"?>
<ds:datastoreItem xmlns:ds="http://schemas.openxmlformats.org/officeDocument/2006/customXml" ds:itemID="{8F27E160-C921-4227-8BED-33CD4C633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2183</Words>
  <Characters>12445</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14599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creator>Annette Vella</dc:creator>
  <cp:lastModifiedBy>Pooja Bedi</cp:lastModifiedBy>
  <cp:revision>2</cp:revision>
  <cp:lastPrinted>2018-10-31T04:51:00Z</cp:lastPrinted>
  <dcterms:created xsi:type="dcterms:W3CDTF">2018-11-28T03:17:00Z</dcterms:created>
  <dcterms:modified xsi:type="dcterms:W3CDTF">2018-11-28T03:17:00Z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0x0101008C66C28D13806348A738AA1EFA6953D4</vt:lpwstr>
  </property>
  <property fmtid="{D5CDD505-2E9C-101B-9397-08002B2CF9AE}" pid="3" name="_dlc_DocIdItemGuid">
    <vt:lpwstr>e97d7d38-85c9-4ad0-86d5-75718610b655</vt:lpwstr>
  </property>
</Properties>
</file>