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A63056" w:rsidRDefault="00193461" w:rsidP="00C66420">
      <w:pPr>
        <w:rPr>
          <w:rFonts w:cs="Times New Roman"/>
        </w:rPr>
      </w:pPr>
      <w:r w:rsidRPr="00A63056">
        <w:rPr>
          <w:rFonts w:cs="Times New Roman"/>
          <w:noProof/>
          <w:lang w:eastAsia="en-AU"/>
        </w:rPr>
        <w:drawing>
          <wp:inline distT="0" distB="0" distL="0" distR="0" wp14:anchorId="471C81E4" wp14:editId="2BAFE41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A63056" w:rsidRDefault="0048364F" w:rsidP="0048364F">
      <w:pPr>
        <w:rPr>
          <w:rFonts w:cs="Times New Roman"/>
          <w:sz w:val="19"/>
        </w:rPr>
      </w:pPr>
    </w:p>
    <w:p w:rsidR="0048364F" w:rsidRPr="00A63056" w:rsidRDefault="001B02E4" w:rsidP="00483DE8">
      <w:pPr>
        <w:pStyle w:val="ShortT"/>
      </w:pPr>
      <w:r w:rsidRPr="00A63056">
        <w:t>Water Amendment (Murray</w:t>
      </w:r>
      <w:r w:rsidR="00A63056">
        <w:noBreakHyphen/>
      </w:r>
      <w:r w:rsidRPr="00A63056">
        <w:t>Darling Basin Agreement—Basin Salinity Management) Regulation</w:t>
      </w:r>
      <w:r w:rsidR="00D953ED" w:rsidRPr="00A63056">
        <w:t>s</w:t>
      </w:r>
      <w:r w:rsidR="00A63056" w:rsidRPr="00A63056">
        <w:t> </w:t>
      </w:r>
      <w:r w:rsidRPr="00A63056">
        <w:t>201</w:t>
      </w:r>
      <w:r w:rsidR="00AA6F12" w:rsidRPr="00A63056">
        <w:t>8</w:t>
      </w:r>
    </w:p>
    <w:p w:rsidR="00197CBB" w:rsidRPr="005653EB" w:rsidRDefault="00197CBB" w:rsidP="00197CBB">
      <w:pPr>
        <w:pStyle w:val="SignCoverPageStart"/>
        <w:spacing w:before="240"/>
        <w:rPr>
          <w:szCs w:val="22"/>
        </w:rPr>
      </w:pPr>
      <w:r w:rsidRPr="005653EB">
        <w:rPr>
          <w:szCs w:val="22"/>
        </w:rPr>
        <w:t xml:space="preserve">I, </w:t>
      </w:r>
      <w:r>
        <w:rPr>
          <w:szCs w:val="22"/>
        </w:rPr>
        <w:t xml:space="preserve">the Honourable </w:t>
      </w:r>
      <w:r w:rsidRPr="009249C7">
        <w:rPr>
          <w:szCs w:val="22"/>
        </w:rPr>
        <w:t>Paul de Jersey</w:t>
      </w:r>
      <w:r>
        <w:rPr>
          <w:szCs w:val="22"/>
        </w:rPr>
        <w:t xml:space="preserve"> AC</w:t>
      </w:r>
      <w:r w:rsidRPr="005653EB">
        <w:rPr>
          <w:szCs w:val="22"/>
        </w:rPr>
        <w:t xml:space="preserve">, </w:t>
      </w:r>
      <w:r w:rsidRPr="009249C7">
        <w:rPr>
          <w:szCs w:val="22"/>
        </w:rPr>
        <w:t>Administrator</w:t>
      </w:r>
      <w:r>
        <w:rPr>
          <w:szCs w:val="22"/>
        </w:rPr>
        <w:t xml:space="preserve"> of the Government of the Commonwealth of Australia</w:t>
      </w:r>
      <w:r w:rsidRPr="005653EB">
        <w:rPr>
          <w:szCs w:val="22"/>
        </w:rPr>
        <w:t>, acting with the advice of the Federal Executive Council, make the following regulations.</w:t>
      </w:r>
    </w:p>
    <w:p w:rsidR="00FE4119" w:rsidRPr="00A63056" w:rsidRDefault="00FE4119" w:rsidP="00DD3152">
      <w:pPr>
        <w:keepNext/>
        <w:spacing w:before="720" w:line="240" w:lineRule="atLeast"/>
        <w:ind w:right="397"/>
        <w:jc w:val="both"/>
        <w:rPr>
          <w:rFonts w:cs="Times New Roman"/>
          <w:szCs w:val="22"/>
        </w:rPr>
      </w:pPr>
      <w:r w:rsidRPr="00A63056">
        <w:rPr>
          <w:rFonts w:cs="Times New Roman"/>
          <w:szCs w:val="22"/>
        </w:rPr>
        <w:t xml:space="preserve">Dated </w:t>
      </w:r>
      <w:r w:rsidRPr="00A63056">
        <w:rPr>
          <w:rFonts w:cs="Times New Roman"/>
          <w:szCs w:val="22"/>
        </w:rPr>
        <w:fldChar w:fldCharType="begin"/>
      </w:r>
      <w:r w:rsidRPr="00A63056">
        <w:rPr>
          <w:rFonts w:cs="Times New Roman"/>
          <w:szCs w:val="22"/>
        </w:rPr>
        <w:instrText xml:space="preserve"> DOCPROPERTY  DateMade </w:instrText>
      </w:r>
      <w:r w:rsidRPr="00A63056">
        <w:rPr>
          <w:rFonts w:cs="Times New Roman"/>
          <w:szCs w:val="22"/>
        </w:rPr>
        <w:fldChar w:fldCharType="separate"/>
      </w:r>
      <w:r w:rsidR="00142D94">
        <w:rPr>
          <w:rFonts w:cs="Times New Roman"/>
          <w:szCs w:val="22"/>
        </w:rPr>
        <w:t>06 December 2018</w:t>
      </w:r>
      <w:r w:rsidRPr="00A63056">
        <w:rPr>
          <w:rFonts w:cs="Times New Roman"/>
          <w:szCs w:val="22"/>
        </w:rPr>
        <w:fldChar w:fldCharType="end"/>
      </w:r>
    </w:p>
    <w:p w:rsidR="00197CBB" w:rsidRPr="009249C7" w:rsidRDefault="00197CBB" w:rsidP="00197CBB">
      <w:pPr>
        <w:keepNext/>
        <w:tabs>
          <w:tab w:val="left" w:pos="3402"/>
        </w:tabs>
        <w:spacing w:before="1080" w:line="300" w:lineRule="atLeast"/>
        <w:ind w:left="397" w:right="397"/>
        <w:jc w:val="right"/>
        <w:rPr>
          <w:szCs w:val="22"/>
        </w:rPr>
      </w:pPr>
      <w:r w:rsidRPr="009249C7">
        <w:rPr>
          <w:szCs w:val="22"/>
        </w:rPr>
        <w:t>Paul de Jersey</w:t>
      </w:r>
      <w:r>
        <w:rPr>
          <w:szCs w:val="22"/>
        </w:rPr>
        <w:t xml:space="preserve"> AC</w:t>
      </w:r>
    </w:p>
    <w:p w:rsidR="00197CBB" w:rsidRPr="009249C7" w:rsidRDefault="00197CBB" w:rsidP="00197CBB">
      <w:pPr>
        <w:keepNext/>
        <w:tabs>
          <w:tab w:val="left" w:pos="3402"/>
        </w:tabs>
        <w:spacing w:line="300" w:lineRule="atLeast"/>
        <w:ind w:left="397" w:right="397"/>
        <w:jc w:val="right"/>
        <w:rPr>
          <w:szCs w:val="22"/>
        </w:rPr>
      </w:pPr>
      <w:r w:rsidRPr="009249C7">
        <w:rPr>
          <w:szCs w:val="22"/>
        </w:rPr>
        <w:t>Administrator</w:t>
      </w:r>
      <w:r>
        <w:rPr>
          <w:szCs w:val="22"/>
        </w:rPr>
        <w:t xml:space="preserve"> of the Government of the Commonwealth of Australia</w:t>
      </w:r>
    </w:p>
    <w:p w:rsidR="00FE4119" w:rsidRPr="00A63056" w:rsidRDefault="00FE4119" w:rsidP="00DD3152">
      <w:pPr>
        <w:keepNext/>
        <w:tabs>
          <w:tab w:val="left" w:pos="3402"/>
        </w:tabs>
        <w:spacing w:before="840" w:after="1080" w:line="300" w:lineRule="atLeast"/>
        <w:ind w:right="397"/>
        <w:rPr>
          <w:rFonts w:cs="Times New Roman"/>
          <w:szCs w:val="22"/>
        </w:rPr>
      </w:pPr>
      <w:r w:rsidRPr="00A63056">
        <w:rPr>
          <w:rFonts w:cs="Times New Roman"/>
          <w:szCs w:val="22"/>
        </w:rPr>
        <w:t>By His Excellency’s Command</w:t>
      </w:r>
    </w:p>
    <w:p w:rsidR="00FE4119" w:rsidRPr="00A63056" w:rsidRDefault="009B558E" w:rsidP="00DD3152">
      <w:pPr>
        <w:keepNext/>
        <w:tabs>
          <w:tab w:val="left" w:pos="3402"/>
        </w:tabs>
        <w:spacing w:before="480" w:line="300" w:lineRule="atLeast"/>
        <w:ind w:right="397"/>
        <w:rPr>
          <w:rFonts w:cs="Times New Roman"/>
          <w:szCs w:val="22"/>
        </w:rPr>
      </w:pPr>
      <w:r w:rsidRPr="00A63056">
        <w:rPr>
          <w:rFonts w:cs="Times New Roman"/>
        </w:rPr>
        <w:t xml:space="preserve">David </w:t>
      </w:r>
      <w:proofErr w:type="spellStart"/>
      <w:r w:rsidRPr="00A63056">
        <w:rPr>
          <w:rFonts w:cs="Times New Roman"/>
        </w:rPr>
        <w:t>Littleproud</w:t>
      </w:r>
      <w:proofErr w:type="spellEnd"/>
    </w:p>
    <w:p w:rsidR="00FE4119" w:rsidRPr="00A63056" w:rsidRDefault="00FE4119" w:rsidP="00DD3152">
      <w:pPr>
        <w:pStyle w:val="SignCoverPageEnd"/>
        <w:rPr>
          <w:szCs w:val="22"/>
        </w:rPr>
      </w:pPr>
      <w:r w:rsidRPr="00A63056">
        <w:rPr>
          <w:szCs w:val="22"/>
        </w:rPr>
        <w:t>Minister for Agriculture and Water Resources</w:t>
      </w:r>
    </w:p>
    <w:p w:rsidR="00FE4119" w:rsidRPr="00A63056" w:rsidRDefault="00FE4119" w:rsidP="00DD3152">
      <w:pPr>
        <w:rPr>
          <w:rFonts w:cs="Times New Roman"/>
        </w:rPr>
      </w:pPr>
    </w:p>
    <w:p w:rsidR="00FE4119" w:rsidRPr="00A63056" w:rsidRDefault="00FE4119" w:rsidP="00DD3152">
      <w:pPr>
        <w:rPr>
          <w:rFonts w:cs="Times New Roman"/>
        </w:rPr>
      </w:pPr>
    </w:p>
    <w:p w:rsidR="00FE4119" w:rsidRPr="00A63056" w:rsidRDefault="00FE4119" w:rsidP="00DD3152">
      <w:pPr>
        <w:rPr>
          <w:rFonts w:cs="Times New Roman"/>
        </w:rPr>
      </w:pPr>
    </w:p>
    <w:p w:rsidR="00FE4119" w:rsidRPr="00A63056" w:rsidRDefault="00FE4119" w:rsidP="00FE4119">
      <w:pPr>
        <w:rPr>
          <w:rFonts w:cs="Times New Roman"/>
        </w:rPr>
      </w:pPr>
    </w:p>
    <w:p w:rsidR="0048364F" w:rsidRPr="00A63056" w:rsidRDefault="0048364F" w:rsidP="0048364F">
      <w:pPr>
        <w:pStyle w:val="Header"/>
        <w:tabs>
          <w:tab w:val="clear" w:pos="4150"/>
          <w:tab w:val="clear" w:pos="8307"/>
        </w:tabs>
      </w:pPr>
      <w:r w:rsidRPr="00A63056">
        <w:rPr>
          <w:rStyle w:val="CharAmSchNo"/>
        </w:rPr>
        <w:t xml:space="preserve"> </w:t>
      </w:r>
      <w:r w:rsidRPr="00A63056">
        <w:rPr>
          <w:rStyle w:val="CharAmSchText"/>
        </w:rPr>
        <w:t xml:space="preserve"> </w:t>
      </w:r>
    </w:p>
    <w:p w:rsidR="0048364F" w:rsidRPr="00A63056" w:rsidRDefault="0048364F" w:rsidP="0048364F">
      <w:pPr>
        <w:pStyle w:val="Header"/>
        <w:tabs>
          <w:tab w:val="clear" w:pos="4150"/>
          <w:tab w:val="clear" w:pos="8307"/>
        </w:tabs>
      </w:pPr>
      <w:r w:rsidRPr="00A63056">
        <w:rPr>
          <w:rStyle w:val="CharAmPartNo"/>
        </w:rPr>
        <w:t xml:space="preserve"> </w:t>
      </w:r>
      <w:r w:rsidRPr="00A63056">
        <w:rPr>
          <w:rStyle w:val="CharAmPartText"/>
        </w:rPr>
        <w:t xml:space="preserve"> </w:t>
      </w:r>
    </w:p>
    <w:p w:rsidR="0048364F" w:rsidRPr="00A63056" w:rsidRDefault="0048364F" w:rsidP="0048364F">
      <w:pPr>
        <w:rPr>
          <w:rFonts w:cs="Times New Roman"/>
        </w:rPr>
        <w:sectPr w:rsidR="0048364F" w:rsidRPr="00A63056" w:rsidSect="00C7010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48364F" w:rsidRPr="00A63056" w:rsidRDefault="0048364F" w:rsidP="00DE720C">
      <w:pPr>
        <w:rPr>
          <w:rFonts w:cs="Times New Roman"/>
          <w:sz w:val="36"/>
        </w:rPr>
      </w:pPr>
      <w:r w:rsidRPr="00A63056">
        <w:rPr>
          <w:rFonts w:cs="Times New Roman"/>
          <w:sz w:val="36"/>
        </w:rPr>
        <w:lastRenderedPageBreak/>
        <w:t>Contents</w:t>
      </w:r>
    </w:p>
    <w:p w:rsidR="003B5212" w:rsidRPr="00A63056" w:rsidRDefault="003B5212">
      <w:pPr>
        <w:pStyle w:val="TOC5"/>
        <w:rPr>
          <w:rFonts w:asciiTheme="minorHAnsi" w:eastAsiaTheme="minorEastAsia" w:hAnsiTheme="minorHAnsi" w:cstheme="minorBidi"/>
          <w:noProof/>
          <w:kern w:val="0"/>
          <w:sz w:val="22"/>
          <w:szCs w:val="22"/>
        </w:rPr>
      </w:pPr>
      <w:r w:rsidRPr="00A63056">
        <w:fldChar w:fldCharType="begin"/>
      </w:r>
      <w:r w:rsidRPr="00A63056">
        <w:instrText xml:space="preserve"> TOC \o "1-9" </w:instrText>
      </w:r>
      <w:r w:rsidRPr="00A63056">
        <w:fldChar w:fldCharType="separate"/>
      </w:r>
      <w:r w:rsidRPr="00A63056">
        <w:rPr>
          <w:noProof/>
        </w:rPr>
        <w:t>1</w:t>
      </w:r>
      <w:r w:rsidRPr="00A63056">
        <w:rPr>
          <w:noProof/>
        </w:rPr>
        <w:tab/>
        <w:t>Name</w:t>
      </w:r>
      <w:r w:rsidRPr="00A63056">
        <w:rPr>
          <w:noProof/>
        </w:rPr>
        <w:tab/>
      </w:r>
      <w:r w:rsidRPr="00A63056">
        <w:rPr>
          <w:noProof/>
        </w:rPr>
        <w:fldChar w:fldCharType="begin"/>
      </w:r>
      <w:r w:rsidRPr="00A63056">
        <w:rPr>
          <w:noProof/>
        </w:rPr>
        <w:instrText xml:space="preserve"> PAGEREF _Toc517070577 \h </w:instrText>
      </w:r>
      <w:r w:rsidRPr="00A63056">
        <w:rPr>
          <w:noProof/>
        </w:rPr>
      </w:r>
      <w:r w:rsidRPr="00A63056">
        <w:rPr>
          <w:noProof/>
        </w:rPr>
        <w:fldChar w:fldCharType="separate"/>
      </w:r>
      <w:r w:rsidR="00142D94">
        <w:rPr>
          <w:noProof/>
        </w:rPr>
        <w:t>1</w:t>
      </w:r>
      <w:r w:rsidRPr="00A63056">
        <w:rPr>
          <w:noProof/>
        </w:rPr>
        <w:fldChar w:fldCharType="end"/>
      </w:r>
    </w:p>
    <w:p w:rsidR="003B5212" w:rsidRPr="00A63056" w:rsidRDefault="003B5212">
      <w:pPr>
        <w:pStyle w:val="TOC5"/>
        <w:rPr>
          <w:rFonts w:asciiTheme="minorHAnsi" w:eastAsiaTheme="minorEastAsia" w:hAnsiTheme="minorHAnsi" w:cstheme="minorBidi"/>
          <w:noProof/>
          <w:kern w:val="0"/>
          <w:sz w:val="22"/>
          <w:szCs w:val="22"/>
        </w:rPr>
      </w:pPr>
      <w:r w:rsidRPr="00A63056">
        <w:rPr>
          <w:noProof/>
        </w:rPr>
        <w:t>2</w:t>
      </w:r>
      <w:r w:rsidRPr="00A63056">
        <w:rPr>
          <w:noProof/>
        </w:rPr>
        <w:tab/>
        <w:t>Commencement</w:t>
      </w:r>
      <w:r w:rsidRPr="00A63056">
        <w:rPr>
          <w:noProof/>
        </w:rPr>
        <w:tab/>
      </w:r>
      <w:r w:rsidRPr="00A63056">
        <w:rPr>
          <w:noProof/>
        </w:rPr>
        <w:fldChar w:fldCharType="begin"/>
      </w:r>
      <w:r w:rsidRPr="00A63056">
        <w:rPr>
          <w:noProof/>
        </w:rPr>
        <w:instrText xml:space="preserve"> PAGEREF _Toc517070578 \h </w:instrText>
      </w:r>
      <w:r w:rsidRPr="00A63056">
        <w:rPr>
          <w:noProof/>
        </w:rPr>
      </w:r>
      <w:r w:rsidRPr="00A63056">
        <w:rPr>
          <w:noProof/>
        </w:rPr>
        <w:fldChar w:fldCharType="separate"/>
      </w:r>
      <w:r w:rsidR="00142D94">
        <w:rPr>
          <w:noProof/>
        </w:rPr>
        <w:t>1</w:t>
      </w:r>
      <w:r w:rsidRPr="00A63056">
        <w:rPr>
          <w:noProof/>
        </w:rPr>
        <w:fldChar w:fldCharType="end"/>
      </w:r>
    </w:p>
    <w:p w:rsidR="003B5212" w:rsidRPr="00A63056" w:rsidRDefault="003B5212">
      <w:pPr>
        <w:pStyle w:val="TOC5"/>
        <w:rPr>
          <w:rFonts w:asciiTheme="minorHAnsi" w:eastAsiaTheme="minorEastAsia" w:hAnsiTheme="minorHAnsi" w:cstheme="minorBidi"/>
          <w:noProof/>
          <w:kern w:val="0"/>
          <w:sz w:val="22"/>
          <w:szCs w:val="22"/>
        </w:rPr>
      </w:pPr>
      <w:r w:rsidRPr="00A63056">
        <w:rPr>
          <w:noProof/>
        </w:rPr>
        <w:t>3</w:t>
      </w:r>
      <w:r w:rsidRPr="00A63056">
        <w:rPr>
          <w:noProof/>
        </w:rPr>
        <w:tab/>
        <w:t>Authority</w:t>
      </w:r>
      <w:r w:rsidRPr="00A63056">
        <w:rPr>
          <w:noProof/>
        </w:rPr>
        <w:tab/>
      </w:r>
      <w:r w:rsidRPr="00A63056">
        <w:rPr>
          <w:noProof/>
        </w:rPr>
        <w:fldChar w:fldCharType="begin"/>
      </w:r>
      <w:r w:rsidRPr="00A63056">
        <w:rPr>
          <w:noProof/>
        </w:rPr>
        <w:instrText xml:space="preserve"> PAGEREF _Toc517070579 \h </w:instrText>
      </w:r>
      <w:r w:rsidRPr="00A63056">
        <w:rPr>
          <w:noProof/>
        </w:rPr>
      </w:r>
      <w:r w:rsidRPr="00A63056">
        <w:rPr>
          <w:noProof/>
        </w:rPr>
        <w:fldChar w:fldCharType="separate"/>
      </w:r>
      <w:r w:rsidR="00142D94">
        <w:rPr>
          <w:noProof/>
        </w:rPr>
        <w:t>1</w:t>
      </w:r>
      <w:r w:rsidRPr="00A63056">
        <w:rPr>
          <w:noProof/>
        </w:rPr>
        <w:fldChar w:fldCharType="end"/>
      </w:r>
    </w:p>
    <w:p w:rsidR="003B5212" w:rsidRPr="00A63056" w:rsidRDefault="003B5212">
      <w:pPr>
        <w:pStyle w:val="TOC5"/>
        <w:rPr>
          <w:rFonts w:asciiTheme="minorHAnsi" w:eastAsiaTheme="minorEastAsia" w:hAnsiTheme="minorHAnsi" w:cstheme="minorBidi"/>
          <w:noProof/>
          <w:kern w:val="0"/>
          <w:sz w:val="22"/>
          <w:szCs w:val="22"/>
        </w:rPr>
      </w:pPr>
      <w:r w:rsidRPr="00A63056">
        <w:rPr>
          <w:noProof/>
        </w:rPr>
        <w:t>4</w:t>
      </w:r>
      <w:r w:rsidRPr="00A63056">
        <w:rPr>
          <w:noProof/>
        </w:rPr>
        <w:tab/>
        <w:t>Repeal of this instrument</w:t>
      </w:r>
      <w:r w:rsidRPr="00A63056">
        <w:rPr>
          <w:noProof/>
        </w:rPr>
        <w:tab/>
      </w:r>
      <w:r w:rsidRPr="00A63056">
        <w:rPr>
          <w:noProof/>
        </w:rPr>
        <w:fldChar w:fldCharType="begin"/>
      </w:r>
      <w:r w:rsidRPr="00A63056">
        <w:rPr>
          <w:noProof/>
        </w:rPr>
        <w:instrText xml:space="preserve"> PAGEREF _Toc517070580 \h </w:instrText>
      </w:r>
      <w:r w:rsidRPr="00A63056">
        <w:rPr>
          <w:noProof/>
        </w:rPr>
      </w:r>
      <w:r w:rsidRPr="00A63056">
        <w:rPr>
          <w:noProof/>
        </w:rPr>
        <w:fldChar w:fldCharType="separate"/>
      </w:r>
      <w:r w:rsidR="00142D94">
        <w:rPr>
          <w:noProof/>
        </w:rPr>
        <w:t>1</w:t>
      </w:r>
      <w:r w:rsidRPr="00A63056">
        <w:rPr>
          <w:noProof/>
        </w:rPr>
        <w:fldChar w:fldCharType="end"/>
      </w:r>
    </w:p>
    <w:p w:rsidR="003B5212" w:rsidRPr="00A63056" w:rsidRDefault="003B5212">
      <w:pPr>
        <w:pStyle w:val="TOC5"/>
        <w:rPr>
          <w:rFonts w:asciiTheme="minorHAnsi" w:eastAsiaTheme="minorEastAsia" w:hAnsiTheme="minorHAnsi" w:cstheme="minorBidi"/>
          <w:noProof/>
          <w:kern w:val="0"/>
          <w:sz w:val="22"/>
          <w:szCs w:val="22"/>
        </w:rPr>
      </w:pPr>
      <w:r w:rsidRPr="00A63056">
        <w:rPr>
          <w:noProof/>
        </w:rPr>
        <w:t>5</w:t>
      </w:r>
      <w:r w:rsidRPr="00A63056">
        <w:rPr>
          <w:noProof/>
        </w:rPr>
        <w:tab/>
        <w:t>Schedules</w:t>
      </w:r>
      <w:r w:rsidRPr="00A63056">
        <w:rPr>
          <w:noProof/>
        </w:rPr>
        <w:tab/>
      </w:r>
      <w:r w:rsidRPr="00A63056">
        <w:rPr>
          <w:noProof/>
        </w:rPr>
        <w:fldChar w:fldCharType="begin"/>
      </w:r>
      <w:r w:rsidRPr="00A63056">
        <w:rPr>
          <w:noProof/>
        </w:rPr>
        <w:instrText xml:space="preserve"> PAGEREF _Toc517070581 \h </w:instrText>
      </w:r>
      <w:r w:rsidRPr="00A63056">
        <w:rPr>
          <w:noProof/>
        </w:rPr>
      </w:r>
      <w:r w:rsidRPr="00A63056">
        <w:rPr>
          <w:noProof/>
        </w:rPr>
        <w:fldChar w:fldCharType="separate"/>
      </w:r>
      <w:r w:rsidR="00142D94">
        <w:rPr>
          <w:noProof/>
        </w:rPr>
        <w:t>1</w:t>
      </w:r>
      <w:r w:rsidRPr="00A63056">
        <w:rPr>
          <w:noProof/>
        </w:rPr>
        <w:fldChar w:fldCharType="end"/>
      </w:r>
    </w:p>
    <w:p w:rsidR="003B5212" w:rsidRPr="00A63056" w:rsidRDefault="003B5212">
      <w:pPr>
        <w:pStyle w:val="TOC6"/>
        <w:rPr>
          <w:rFonts w:asciiTheme="minorHAnsi" w:eastAsiaTheme="minorEastAsia" w:hAnsiTheme="minorHAnsi" w:cstheme="minorBidi"/>
          <w:b w:val="0"/>
          <w:noProof/>
          <w:kern w:val="0"/>
          <w:sz w:val="22"/>
          <w:szCs w:val="22"/>
        </w:rPr>
      </w:pPr>
      <w:r w:rsidRPr="00A63056">
        <w:rPr>
          <w:noProof/>
        </w:rPr>
        <w:t>Schedule</w:t>
      </w:r>
      <w:r w:rsidR="00A63056" w:rsidRPr="00A63056">
        <w:rPr>
          <w:noProof/>
        </w:rPr>
        <w:t> </w:t>
      </w:r>
      <w:r w:rsidRPr="00A63056">
        <w:rPr>
          <w:noProof/>
        </w:rPr>
        <w:t>1—Amendment of the Murray</w:t>
      </w:r>
      <w:r w:rsidR="00A63056">
        <w:rPr>
          <w:noProof/>
        </w:rPr>
        <w:noBreakHyphen/>
      </w:r>
      <w:r w:rsidRPr="00A63056">
        <w:rPr>
          <w:noProof/>
        </w:rPr>
        <w:t>Darling Basin Agreement</w:t>
      </w:r>
      <w:r w:rsidRPr="00A63056">
        <w:rPr>
          <w:b w:val="0"/>
          <w:noProof/>
          <w:sz w:val="18"/>
        </w:rPr>
        <w:tab/>
      </w:r>
      <w:r w:rsidRPr="00A63056">
        <w:rPr>
          <w:b w:val="0"/>
          <w:noProof/>
          <w:sz w:val="18"/>
        </w:rPr>
        <w:fldChar w:fldCharType="begin"/>
      </w:r>
      <w:r w:rsidRPr="00A63056">
        <w:rPr>
          <w:b w:val="0"/>
          <w:noProof/>
          <w:sz w:val="18"/>
        </w:rPr>
        <w:instrText xml:space="preserve"> PAGEREF _Toc517070582 \h </w:instrText>
      </w:r>
      <w:r w:rsidRPr="00A63056">
        <w:rPr>
          <w:b w:val="0"/>
          <w:noProof/>
          <w:sz w:val="18"/>
        </w:rPr>
      </w:r>
      <w:r w:rsidRPr="00A63056">
        <w:rPr>
          <w:b w:val="0"/>
          <w:noProof/>
          <w:sz w:val="18"/>
        </w:rPr>
        <w:fldChar w:fldCharType="separate"/>
      </w:r>
      <w:r w:rsidR="00142D94">
        <w:rPr>
          <w:b w:val="0"/>
          <w:noProof/>
          <w:sz w:val="18"/>
        </w:rPr>
        <w:t>2</w:t>
      </w:r>
      <w:r w:rsidRPr="00A63056">
        <w:rPr>
          <w:b w:val="0"/>
          <w:noProof/>
          <w:sz w:val="18"/>
        </w:rPr>
        <w:fldChar w:fldCharType="end"/>
      </w:r>
    </w:p>
    <w:p w:rsidR="003B5212" w:rsidRPr="00A63056" w:rsidRDefault="003B5212">
      <w:pPr>
        <w:pStyle w:val="TOC9"/>
        <w:rPr>
          <w:rFonts w:asciiTheme="minorHAnsi" w:eastAsiaTheme="minorEastAsia" w:hAnsiTheme="minorHAnsi" w:cstheme="minorBidi"/>
          <w:i w:val="0"/>
          <w:noProof/>
          <w:kern w:val="0"/>
          <w:sz w:val="22"/>
          <w:szCs w:val="22"/>
        </w:rPr>
      </w:pPr>
      <w:r w:rsidRPr="00A63056">
        <w:rPr>
          <w:noProof/>
        </w:rPr>
        <w:t>Water Act 2007</w:t>
      </w:r>
      <w:r w:rsidRPr="00A63056">
        <w:rPr>
          <w:i w:val="0"/>
          <w:noProof/>
          <w:sz w:val="18"/>
        </w:rPr>
        <w:tab/>
      </w:r>
      <w:r w:rsidRPr="00A63056">
        <w:rPr>
          <w:i w:val="0"/>
          <w:noProof/>
          <w:sz w:val="18"/>
        </w:rPr>
        <w:fldChar w:fldCharType="begin"/>
      </w:r>
      <w:r w:rsidRPr="00A63056">
        <w:rPr>
          <w:i w:val="0"/>
          <w:noProof/>
          <w:sz w:val="18"/>
        </w:rPr>
        <w:instrText xml:space="preserve"> PAGEREF _Toc517070583 \h </w:instrText>
      </w:r>
      <w:r w:rsidRPr="00A63056">
        <w:rPr>
          <w:i w:val="0"/>
          <w:noProof/>
          <w:sz w:val="18"/>
        </w:rPr>
      </w:r>
      <w:r w:rsidRPr="00A63056">
        <w:rPr>
          <w:i w:val="0"/>
          <w:noProof/>
          <w:sz w:val="18"/>
        </w:rPr>
        <w:fldChar w:fldCharType="separate"/>
      </w:r>
      <w:r w:rsidR="00142D94">
        <w:rPr>
          <w:i w:val="0"/>
          <w:noProof/>
          <w:sz w:val="18"/>
        </w:rPr>
        <w:t>2</w:t>
      </w:r>
      <w:r w:rsidRPr="00A63056">
        <w:rPr>
          <w:i w:val="0"/>
          <w:noProof/>
          <w:sz w:val="18"/>
        </w:rPr>
        <w:fldChar w:fldCharType="end"/>
      </w:r>
    </w:p>
    <w:p w:rsidR="00833416" w:rsidRPr="00A63056" w:rsidRDefault="003B5212" w:rsidP="0048364F">
      <w:pPr>
        <w:rPr>
          <w:rFonts w:cs="Times New Roman"/>
        </w:rPr>
      </w:pPr>
      <w:r w:rsidRPr="00A63056">
        <w:rPr>
          <w:rFonts w:cs="Times New Roman"/>
        </w:rPr>
        <w:fldChar w:fldCharType="end"/>
      </w:r>
    </w:p>
    <w:p w:rsidR="00722023" w:rsidRPr="00A63056" w:rsidRDefault="00722023" w:rsidP="0048364F">
      <w:pPr>
        <w:rPr>
          <w:rFonts w:cs="Times New Roman"/>
        </w:rPr>
        <w:sectPr w:rsidR="00722023" w:rsidRPr="00A63056" w:rsidSect="00C70108">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A63056" w:rsidRDefault="0048364F" w:rsidP="0048364F">
      <w:pPr>
        <w:pStyle w:val="ActHead5"/>
      </w:pPr>
      <w:bookmarkStart w:id="0" w:name="_Toc517070577"/>
      <w:r w:rsidRPr="00A63056">
        <w:rPr>
          <w:rStyle w:val="CharSectno"/>
        </w:rPr>
        <w:lastRenderedPageBreak/>
        <w:t>1</w:t>
      </w:r>
      <w:r w:rsidRPr="00A63056">
        <w:t xml:space="preserve">  </w:t>
      </w:r>
      <w:r w:rsidR="004F676E" w:rsidRPr="00A63056">
        <w:t>Name</w:t>
      </w:r>
      <w:bookmarkEnd w:id="0"/>
    </w:p>
    <w:p w:rsidR="0048364F" w:rsidRPr="00A63056" w:rsidRDefault="0048364F" w:rsidP="0048364F">
      <w:pPr>
        <w:pStyle w:val="subsection"/>
      </w:pPr>
      <w:r w:rsidRPr="00A63056">
        <w:tab/>
      </w:r>
      <w:r w:rsidRPr="00A63056">
        <w:tab/>
        <w:t>Th</w:t>
      </w:r>
      <w:r w:rsidR="00F24C35" w:rsidRPr="00A63056">
        <w:t>is</w:t>
      </w:r>
      <w:r w:rsidRPr="00A63056">
        <w:t xml:space="preserve"> </w:t>
      </w:r>
      <w:r w:rsidR="00294650" w:rsidRPr="00A63056">
        <w:t xml:space="preserve">instrument </w:t>
      </w:r>
      <w:r w:rsidR="00F24C35" w:rsidRPr="00A63056">
        <w:t>is</w:t>
      </w:r>
      <w:r w:rsidR="003801D0" w:rsidRPr="00A63056">
        <w:t xml:space="preserve"> the</w:t>
      </w:r>
      <w:r w:rsidRPr="00A63056">
        <w:t xml:space="preserve"> </w:t>
      </w:r>
      <w:r w:rsidR="001B02E4" w:rsidRPr="00A63056">
        <w:rPr>
          <w:i/>
        </w:rPr>
        <w:t>Water Amendment (Murray</w:t>
      </w:r>
      <w:r w:rsidR="00A63056">
        <w:rPr>
          <w:i/>
        </w:rPr>
        <w:noBreakHyphen/>
      </w:r>
      <w:r w:rsidR="001B02E4" w:rsidRPr="00A63056">
        <w:rPr>
          <w:i/>
        </w:rPr>
        <w:t>Darling Basin Agreement—Basin Salinity Management) Regulation</w:t>
      </w:r>
      <w:r w:rsidR="00D953ED" w:rsidRPr="00A63056">
        <w:rPr>
          <w:i/>
        </w:rPr>
        <w:t>s</w:t>
      </w:r>
      <w:r w:rsidR="00A63056" w:rsidRPr="00A63056">
        <w:rPr>
          <w:i/>
        </w:rPr>
        <w:t> </w:t>
      </w:r>
      <w:r w:rsidR="001B02E4" w:rsidRPr="00A63056">
        <w:rPr>
          <w:i/>
        </w:rPr>
        <w:t>201</w:t>
      </w:r>
      <w:r w:rsidR="00D33F26" w:rsidRPr="00A63056">
        <w:rPr>
          <w:i/>
        </w:rPr>
        <w:t>8</w:t>
      </w:r>
      <w:r w:rsidRPr="00A63056">
        <w:t>.</w:t>
      </w:r>
    </w:p>
    <w:p w:rsidR="0048364F" w:rsidRPr="00A63056" w:rsidRDefault="0048364F" w:rsidP="0048364F">
      <w:pPr>
        <w:pStyle w:val="ActHead5"/>
      </w:pPr>
      <w:bookmarkStart w:id="1" w:name="_Toc517070578"/>
      <w:r w:rsidRPr="00A63056">
        <w:rPr>
          <w:rStyle w:val="CharSectno"/>
        </w:rPr>
        <w:t>2</w:t>
      </w:r>
      <w:r w:rsidRPr="00A63056">
        <w:t xml:space="preserve">  Commencement</w:t>
      </w:r>
      <w:bookmarkEnd w:id="1"/>
    </w:p>
    <w:p w:rsidR="00FE4119" w:rsidRPr="00A63056" w:rsidRDefault="00FE4119" w:rsidP="00DD3152">
      <w:pPr>
        <w:pStyle w:val="subsection"/>
      </w:pPr>
      <w:r w:rsidRPr="00A63056">
        <w:tab/>
        <w:t>(1)</w:t>
      </w:r>
      <w:r w:rsidRPr="00A63056">
        <w:tab/>
        <w:t>Each provision of this instrument specified in column 1 of the table commences, or is taken to have commenced, in accordance with column 2 of the table. Any other statement in column 2 has effect according to its terms.</w:t>
      </w:r>
    </w:p>
    <w:p w:rsidR="00FE4119" w:rsidRPr="00A63056" w:rsidRDefault="00FE4119" w:rsidP="00DD3152">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FE4119" w:rsidRPr="00A63056" w:rsidTr="005D1C41">
        <w:trPr>
          <w:tblHeader/>
        </w:trPr>
        <w:tc>
          <w:tcPr>
            <w:tcW w:w="5000" w:type="pct"/>
            <w:gridSpan w:val="3"/>
            <w:tcBorders>
              <w:top w:val="single" w:sz="12" w:space="0" w:color="auto"/>
              <w:bottom w:val="single" w:sz="2" w:space="0" w:color="auto"/>
            </w:tcBorders>
            <w:shd w:val="clear" w:color="auto" w:fill="auto"/>
            <w:hideMark/>
          </w:tcPr>
          <w:p w:rsidR="00FE4119" w:rsidRPr="00A63056" w:rsidRDefault="00FE4119" w:rsidP="00DD3152">
            <w:pPr>
              <w:pStyle w:val="TableHeading"/>
            </w:pPr>
            <w:r w:rsidRPr="00A63056">
              <w:t>Commencement information</w:t>
            </w:r>
          </w:p>
        </w:tc>
      </w:tr>
      <w:tr w:rsidR="00FE4119" w:rsidRPr="00A63056" w:rsidTr="005D1C41">
        <w:trPr>
          <w:tblHeader/>
        </w:trPr>
        <w:tc>
          <w:tcPr>
            <w:tcW w:w="1196" w:type="pct"/>
            <w:tcBorders>
              <w:top w:val="single" w:sz="2" w:space="0" w:color="auto"/>
              <w:bottom w:val="single" w:sz="2" w:space="0" w:color="auto"/>
            </w:tcBorders>
            <w:shd w:val="clear" w:color="auto" w:fill="auto"/>
            <w:hideMark/>
          </w:tcPr>
          <w:p w:rsidR="00FE4119" w:rsidRPr="00A63056" w:rsidRDefault="00FE4119" w:rsidP="00DD3152">
            <w:pPr>
              <w:pStyle w:val="TableHeading"/>
            </w:pPr>
            <w:r w:rsidRPr="00A63056">
              <w:t>Column 1</w:t>
            </w:r>
          </w:p>
        </w:tc>
        <w:tc>
          <w:tcPr>
            <w:tcW w:w="2692" w:type="pct"/>
            <w:tcBorders>
              <w:top w:val="single" w:sz="2" w:space="0" w:color="auto"/>
              <w:bottom w:val="single" w:sz="2" w:space="0" w:color="auto"/>
            </w:tcBorders>
            <w:shd w:val="clear" w:color="auto" w:fill="auto"/>
            <w:hideMark/>
          </w:tcPr>
          <w:p w:rsidR="00FE4119" w:rsidRPr="00A63056" w:rsidRDefault="00FE4119" w:rsidP="00DD3152">
            <w:pPr>
              <w:pStyle w:val="TableHeading"/>
            </w:pPr>
            <w:r w:rsidRPr="00A63056">
              <w:t>Column 2</w:t>
            </w:r>
          </w:p>
        </w:tc>
        <w:tc>
          <w:tcPr>
            <w:tcW w:w="1112" w:type="pct"/>
            <w:tcBorders>
              <w:top w:val="single" w:sz="2" w:space="0" w:color="auto"/>
              <w:bottom w:val="single" w:sz="2" w:space="0" w:color="auto"/>
            </w:tcBorders>
            <w:shd w:val="clear" w:color="auto" w:fill="auto"/>
            <w:hideMark/>
          </w:tcPr>
          <w:p w:rsidR="00FE4119" w:rsidRPr="00A63056" w:rsidRDefault="00FE4119" w:rsidP="00DD3152">
            <w:pPr>
              <w:pStyle w:val="TableHeading"/>
            </w:pPr>
            <w:r w:rsidRPr="00A63056">
              <w:t>Column 3</w:t>
            </w:r>
          </w:p>
        </w:tc>
      </w:tr>
      <w:tr w:rsidR="00FE4119" w:rsidRPr="00A63056" w:rsidTr="005D1C41">
        <w:trPr>
          <w:tblHeader/>
        </w:trPr>
        <w:tc>
          <w:tcPr>
            <w:tcW w:w="1196" w:type="pct"/>
            <w:tcBorders>
              <w:top w:val="single" w:sz="2" w:space="0" w:color="auto"/>
              <w:bottom w:val="single" w:sz="12" w:space="0" w:color="auto"/>
            </w:tcBorders>
            <w:shd w:val="clear" w:color="auto" w:fill="auto"/>
            <w:hideMark/>
          </w:tcPr>
          <w:p w:rsidR="00FE4119" w:rsidRPr="00A63056" w:rsidRDefault="00FE4119" w:rsidP="00DD3152">
            <w:pPr>
              <w:pStyle w:val="TableHeading"/>
            </w:pPr>
            <w:r w:rsidRPr="00A63056">
              <w:t>Provisions</w:t>
            </w:r>
          </w:p>
        </w:tc>
        <w:tc>
          <w:tcPr>
            <w:tcW w:w="2692" w:type="pct"/>
            <w:tcBorders>
              <w:top w:val="single" w:sz="2" w:space="0" w:color="auto"/>
              <w:bottom w:val="single" w:sz="12" w:space="0" w:color="auto"/>
            </w:tcBorders>
            <w:shd w:val="clear" w:color="auto" w:fill="auto"/>
            <w:hideMark/>
          </w:tcPr>
          <w:p w:rsidR="00FE4119" w:rsidRPr="00A63056" w:rsidRDefault="00FE4119" w:rsidP="00DD3152">
            <w:pPr>
              <w:pStyle w:val="TableHeading"/>
            </w:pPr>
            <w:r w:rsidRPr="00A63056">
              <w:t>Commencement</w:t>
            </w:r>
          </w:p>
        </w:tc>
        <w:tc>
          <w:tcPr>
            <w:tcW w:w="1112" w:type="pct"/>
            <w:tcBorders>
              <w:top w:val="single" w:sz="2" w:space="0" w:color="auto"/>
              <w:bottom w:val="single" w:sz="12" w:space="0" w:color="auto"/>
            </w:tcBorders>
            <w:shd w:val="clear" w:color="auto" w:fill="auto"/>
            <w:hideMark/>
          </w:tcPr>
          <w:p w:rsidR="00FE4119" w:rsidRPr="00A63056" w:rsidRDefault="00FE4119" w:rsidP="00DD3152">
            <w:pPr>
              <w:pStyle w:val="TableHeading"/>
            </w:pPr>
            <w:r w:rsidRPr="00A63056">
              <w:t>Date/Details</w:t>
            </w:r>
          </w:p>
        </w:tc>
      </w:tr>
      <w:tr w:rsidR="00FE4119" w:rsidRPr="00A63056" w:rsidTr="005D1C41">
        <w:tc>
          <w:tcPr>
            <w:tcW w:w="1196" w:type="pct"/>
            <w:tcBorders>
              <w:top w:val="single" w:sz="12" w:space="0" w:color="auto"/>
              <w:bottom w:val="single" w:sz="12" w:space="0" w:color="auto"/>
            </w:tcBorders>
            <w:shd w:val="clear" w:color="auto" w:fill="auto"/>
            <w:hideMark/>
          </w:tcPr>
          <w:p w:rsidR="00FE4119" w:rsidRPr="00A63056" w:rsidRDefault="00FE4119" w:rsidP="00DD3152">
            <w:pPr>
              <w:pStyle w:val="Tabletext"/>
            </w:pPr>
            <w:r w:rsidRPr="00A63056">
              <w:t>1.  The whole of this instrument</w:t>
            </w:r>
          </w:p>
        </w:tc>
        <w:tc>
          <w:tcPr>
            <w:tcW w:w="2692" w:type="pct"/>
            <w:tcBorders>
              <w:top w:val="single" w:sz="12" w:space="0" w:color="auto"/>
              <w:bottom w:val="single" w:sz="12" w:space="0" w:color="auto"/>
            </w:tcBorders>
            <w:shd w:val="clear" w:color="auto" w:fill="auto"/>
          </w:tcPr>
          <w:p w:rsidR="00FE4119" w:rsidRPr="00A63056" w:rsidRDefault="00417257" w:rsidP="00977B96">
            <w:pPr>
              <w:pStyle w:val="Tabletext"/>
            </w:pPr>
            <w:r w:rsidRPr="00A63056">
              <w:t>The day this instrument is registered.</w:t>
            </w:r>
          </w:p>
        </w:tc>
        <w:tc>
          <w:tcPr>
            <w:tcW w:w="1112" w:type="pct"/>
            <w:tcBorders>
              <w:top w:val="single" w:sz="12" w:space="0" w:color="auto"/>
              <w:bottom w:val="single" w:sz="12" w:space="0" w:color="auto"/>
            </w:tcBorders>
            <w:shd w:val="clear" w:color="auto" w:fill="auto"/>
          </w:tcPr>
          <w:p w:rsidR="00FE4119" w:rsidRPr="00A63056" w:rsidRDefault="008B6FA4" w:rsidP="00DD3152">
            <w:pPr>
              <w:pStyle w:val="Tabletext"/>
            </w:pPr>
            <w:r>
              <w:t>7</w:t>
            </w:r>
            <w:bookmarkStart w:id="2" w:name="_GoBack"/>
            <w:bookmarkEnd w:id="2"/>
            <w:r w:rsidR="006A4D9F">
              <w:t> December 2018</w:t>
            </w:r>
          </w:p>
        </w:tc>
      </w:tr>
    </w:tbl>
    <w:p w:rsidR="00FE4119" w:rsidRPr="00A63056" w:rsidRDefault="00FE4119" w:rsidP="00DD3152">
      <w:pPr>
        <w:pStyle w:val="notetext"/>
      </w:pPr>
      <w:r w:rsidRPr="00A63056">
        <w:rPr>
          <w:snapToGrid w:val="0"/>
          <w:lang w:eastAsia="en-US"/>
        </w:rPr>
        <w:t>Note:</w:t>
      </w:r>
      <w:r w:rsidRPr="00A63056">
        <w:rPr>
          <w:snapToGrid w:val="0"/>
          <w:lang w:eastAsia="en-US"/>
        </w:rPr>
        <w:tab/>
        <w:t xml:space="preserve">This table relates only to the provisions of this </w:t>
      </w:r>
      <w:r w:rsidRPr="00A63056">
        <w:t xml:space="preserve">instrument </w:t>
      </w:r>
      <w:r w:rsidRPr="00A63056">
        <w:rPr>
          <w:snapToGrid w:val="0"/>
          <w:lang w:eastAsia="en-US"/>
        </w:rPr>
        <w:t xml:space="preserve">as originally made. It will not be amended to deal with any later amendments of this </w:t>
      </w:r>
      <w:r w:rsidRPr="00A63056">
        <w:t>instrument</w:t>
      </w:r>
      <w:r w:rsidRPr="00A63056">
        <w:rPr>
          <w:snapToGrid w:val="0"/>
          <w:lang w:eastAsia="en-US"/>
        </w:rPr>
        <w:t>.</w:t>
      </w:r>
    </w:p>
    <w:p w:rsidR="00FE4119" w:rsidRPr="00A63056" w:rsidRDefault="00FE4119" w:rsidP="00DD3152">
      <w:pPr>
        <w:pStyle w:val="subsection"/>
      </w:pPr>
      <w:r w:rsidRPr="00A63056">
        <w:tab/>
        <w:t>(2)</w:t>
      </w:r>
      <w:r w:rsidRPr="00A63056">
        <w:tab/>
        <w:t>Any information in column 3 of the table is not part of this instrument. Information may be inserted in this column, or information in it may be edited, in any published version of this instrument.</w:t>
      </w:r>
    </w:p>
    <w:p w:rsidR="007769D4" w:rsidRPr="00A63056" w:rsidRDefault="007769D4" w:rsidP="007769D4">
      <w:pPr>
        <w:pStyle w:val="ActHead5"/>
      </w:pPr>
      <w:bookmarkStart w:id="3" w:name="_Toc517070579"/>
      <w:r w:rsidRPr="00A63056">
        <w:rPr>
          <w:rStyle w:val="CharSectno"/>
        </w:rPr>
        <w:t>3</w:t>
      </w:r>
      <w:r w:rsidRPr="00A63056">
        <w:t xml:space="preserve">  Authority</w:t>
      </w:r>
      <w:bookmarkEnd w:id="3"/>
    </w:p>
    <w:p w:rsidR="007769D4" w:rsidRPr="00A63056" w:rsidRDefault="007769D4" w:rsidP="007769D4">
      <w:pPr>
        <w:pStyle w:val="subsection"/>
        <w:rPr>
          <w:i/>
        </w:rPr>
      </w:pPr>
      <w:r w:rsidRPr="00A63056">
        <w:tab/>
      </w:r>
      <w:r w:rsidRPr="00A63056">
        <w:tab/>
      </w:r>
      <w:r w:rsidR="00AF0336" w:rsidRPr="00A63056">
        <w:t xml:space="preserve">This </w:t>
      </w:r>
      <w:r w:rsidR="00FE4119" w:rsidRPr="00A63056">
        <w:t>instrument</w:t>
      </w:r>
      <w:r w:rsidR="00AF0336" w:rsidRPr="00A63056">
        <w:t xml:space="preserve"> is made under the </w:t>
      </w:r>
      <w:r w:rsidR="00FE4119" w:rsidRPr="00A63056">
        <w:rPr>
          <w:i/>
        </w:rPr>
        <w:t>Water Act 2007</w:t>
      </w:r>
      <w:r w:rsidR="00D83D21" w:rsidRPr="00A63056">
        <w:rPr>
          <w:i/>
        </w:rPr>
        <w:t>.</w:t>
      </w:r>
    </w:p>
    <w:p w:rsidR="00FE4119" w:rsidRPr="00A63056" w:rsidRDefault="00FE4119" w:rsidP="00FE4119">
      <w:pPr>
        <w:pStyle w:val="ActHead5"/>
      </w:pPr>
      <w:bookmarkStart w:id="4" w:name="_Toc517070580"/>
      <w:r w:rsidRPr="00A63056">
        <w:rPr>
          <w:rStyle w:val="CharSectno"/>
        </w:rPr>
        <w:t>4</w:t>
      </w:r>
      <w:r w:rsidRPr="00A63056">
        <w:t xml:space="preserve">  Repeal of this instrument</w:t>
      </w:r>
      <w:bookmarkEnd w:id="4"/>
    </w:p>
    <w:p w:rsidR="00FE4119" w:rsidRPr="00A63056" w:rsidRDefault="00FE4119" w:rsidP="00FE4119">
      <w:pPr>
        <w:pStyle w:val="subsection"/>
      </w:pPr>
      <w:r w:rsidRPr="00A63056">
        <w:tab/>
        <w:t>(1)</w:t>
      </w:r>
      <w:r w:rsidRPr="00A63056">
        <w:tab/>
        <w:t>This instrument is repealed on the day after it commences.</w:t>
      </w:r>
    </w:p>
    <w:p w:rsidR="00FE4119" w:rsidRPr="00A63056" w:rsidRDefault="00FE4119" w:rsidP="00FE4119">
      <w:pPr>
        <w:pStyle w:val="subsection"/>
      </w:pPr>
      <w:r w:rsidRPr="00A63056">
        <w:tab/>
        <w:t>(2)</w:t>
      </w:r>
      <w:r w:rsidRPr="00A63056">
        <w:tab/>
        <w:t xml:space="preserve">The repeal of this instrument by </w:t>
      </w:r>
      <w:r w:rsidR="00A63056" w:rsidRPr="00A63056">
        <w:t>subsection (</w:t>
      </w:r>
      <w:r w:rsidRPr="00A63056">
        <w:t>1) does not affect any amendment or repeal (however described) made by this instrument.</w:t>
      </w:r>
    </w:p>
    <w:p w:rsidR="00FE4119" w:rsidRPr="00A63056" w:rsidRDefault="00FE4119" w:rsidP="00FE4119">
      <w:pPr>
        <w:pStyle w:val="subsection"/>
      </w:pPr>
      <w:r w:rsidRPr="00A63056">
        <w:tab/>
        <w:t>(3)</w:t>
      </w:r>
      <w:r w:rsidRPr="00A63056">
        <w:tab/>
      </w:r>
      <w:r w:rsidR="00A63056" w:rsidRPr="00A63056">
        <w:t>Subsection (</w:t>
      </w:r>
      <w:r w:rsidRPr="00A63056">
        <w:t>2) does not limit the effect of section</w:t>
      </w:r>
      <w:r w:rsidR="00A63056" w:rsidRPr="00A63056">
        <w:t> </w:t>
      </w:r>
      <w:r w:rsidRPr="00A63056">
        <w:t xml:space="preserve">7 of the </w:t>
      </w:r>
      <w:r w:rsidRPr="00A63056">
        <w:rPr>
          <w:i/>
        </w:rPr>
        <w:t>Acts Interpretation Act 1901</w:t>
      </w:r>
      <w:r w:rsidRPr="00A63056">
        <w:t xml:space="preserve"> as it applies to the repeal of this instrument.</w:t>
      </w:r>
    </w:p>
    <w:p w:rsidR="00FE4119" w:rsidRPr="00A63056" w:rsidRDefault="00FE4119" w:rsidP="00FE4119">
      <w:pPr>
        <w:pStyle w:val="ActHead5"/>
      </w:pPr>
      <w:bookmarkStart w:id="5" w:name="_Toc517070581"/>
      <w:r w:rsidRPr="00A63056">
        <w:rPr>
          <w:rStyle w:val="CharSectno"/>
        </w:rPr>
        <w:t>5</w:t>
      </w:r>
      <w:r w:rsidRPr="00A63056">
        <w:t xml:space="preserve">  Schedules</w:t>
      </w:r>
      <w:bookmarkEnd w:id="5"/>
    </w:p>
    <w:p w:rsidR="00FE4119" w:rsidRPr="00A63056" w:rsidRDefault="00FE4119" w:rsidP="00FE4119">
      <w:pPr>
        <w:pStyle w:val="subsection"/>
      </w:pPr>
      <w:r w:rsidRPr="00A63056">
        <w:tab/>
      </w:r>
      <w:r w:rsidRPr="00A63056">
        <w:tab/>
        <w:t>Legislation that is specified in a Schedule to this instrument is amended or repealed as set out in the applicable items in the Schedule concerned, and any other item in a Schedule to this instrument has effect according to its terms.</w:t>
      </w:r>
    </w:p>
    <w:p w:rsidR="0048364F" w:rsidRPr="00A63056" w:rsidRDefault="0048364F" w:rsidP="00FF3089">
      <w:pPr>
        <w:pStyle w:val="ActHead6"/>
        <w:pageBreakBefore/>
        <w:rPr>
          <w:rFonts w:ascii="Times New Roman" w:hAnsi="Times New Roman"/>
        </w:rPr>
      </w:pPr>
      <w:bookmarkStart w:id="6" w:name="_Toc517070582"/>
      <w:bookmarkStart w:id="7" w:name="opcAmSched"/>
      <w:bookmarkStart w:id="8" w:name="opcCurrentFind"/>
      <w:r w:rsidRPr="00A63056">
        <w:rPr>
          <w:rStyle w:val="CharAmSchNo"/>
        </w:rPr>
        <w:t>Schedule</w:t>
      </w:r>
      <w:r w:rsidR="00A63056" w:rsidRPr="00A63056">
        <w:rPr>
          <w:rStyle w:val="CharAmSchNo"/>
        </w:rPr>
        <w:t> </w:t>
      </w:r>
      <w:r w:rsidRPr="00A63056">
        <w:rPr>
          <w:rStyle w:val="CharAmSchNo"/>
        </w:rPr>
        <w:t>1</w:t>
      </w:r>
      <w:r w:rsidRPr="00A63056">
        <w:rPr>
          <w:rFonts w:ascii="Times New Roman" w:hAnsi="Times New Roman"/>
        </w:rPr>
        <w:t>—</w:t>
      </w:r>
      <w:r w:rsidR="00FE4119" w:rsidRPr="00A63056">
        <w:rPr>
          <w:rStyle w:val="CharAmSchText"/>
        </w:rPr>
        <w:t>Amendment of the Murray</w:t>
      </w:r>
      <w:r w:rsidR="00A63056" w:rsidRPr="00A63056">
        <w:rPr>
          <w:rStyle w:val="CharAmSchText"/>
        </w:rPr>
        <w:noBreakHyphen/>
      </w:r>
      <w:r w:rsidR="00FE4119" w:rsidRPr="00A63056">
        <w:rPr>
          <w:rStyle w:val="CharAmSchText"/>
        </w:rPr>
        <w:t>Darling Basin Agreement</w:t>
      </w:r>
      <w:bookmarkEnd w:id="6"/>
    </w:p>
    <w:bookmarkEnd w:id="7"/>
    <w:bookmarkEnd w:id="8"/>
    <w:p w:rsidR="0004044E" w:rsidRPr="00A63056" w:rsidRDefault="0004044E" w:rsidP="0004044E">
      <w:pPr>
        <w:pStyle w:val="Header"/>
      </w:pPr>
      <w:r w:rsidRPr="00A63056">
        <w:rPr>
          <w:rStyle w:val="CharAmPartNo"/>
        </w:rPr>
        <w:t xml:space="preserve"> </w:t>
      </w:r>
      <w:r w:rsidRPr="00A63056">
        <w:rPr>
          <w:rStyle w:val="CharAmPartText"/>
        </w:rPr>
        <w:t xml:space="preserve"> </w:t>
      </w:r>
    </w:p>
    <w:p w:rsidR="00E81533" w:rsidRPr="00A63056" w:rsidRDefault="00E81533" w:rsidP="00E81533">
      <w:pPr>
        <w:pStyle w:val="ActHead9"/>
        <w:rPr>
          <w:i w:val="0"/>
        </w:rPr>
      </w:pPr>
      <w:bookmarkStart w:id="9" w:name="_Toc517070583"/>
      <w:r w:rsidRPr="00A63056">
        <w:t>Water Act 2007</w:t>
      </w:r>
      <w:bookmarkEnd w:id="9"/>
    </w:p>
    <w:p w:rsidR="0075579F" w:rsidRPr="00A63056" w:rsidRDefault="00F14D08" w:rsidP="006E366C">
      <w:pPr>
        <w:pStyle w:val="ItemHead"/>
      </w:pPr>
      <w:r w:rsidRPr="00A63056">
        <w:t>1</w:t>
      </w:r>
      <w:r w:rsidR="0075579F" w:rsidRPr="00A63056">
        <w:t xml:space="preserve">  Clause</w:t>
      </w:r>
      <w:r w:rsidR="00A63056" w:rsidRPr="00A63056">
        <w:t> </w:t>
      </w:r>
      <w:r w:rsidR="0075579F" w:rsidRPr="00A63056">
        <w:t>1 of Schedule B to Schedule</w:t>
      </w:r>
      <w:r w:rsidR="00A63056" w:rsidRPr="00A63056">
        <w:t> </w:t>
      </w:r>
      <w:r w:rsidR="0075579F" w:rsidRPr="00A63056">
        <w:t>1</w:t>
      </w:r>
    </w:p>
    <w:p w:rsidR="0075579F" w:rsidRPr="00A63056" w:rsidRDefault="0075579F" w:rsidP="0075579F">
      <w:pPr>
        <w:pStyle w:val="Item"/>
      </w:pPr>
      <w:r w:rsidRPr="00A63056">
        <w:t>Omit “The purpose”, substitute “(1) The purpose”.</w:t>
      </w:r>
    </w:p>
    <w:p w:rsidR="00205592" w:rsidRPr="00A63056" w:rsidRDefault="00F14D08" w:rsidP="006E366C">
      <w:pPr>
        <w:pStyle w:val="ItemHead"/>
      </w:pPr>
      <w:r w:rsidRPr="00A63056">
        <w:t>2</w:t>
      </w:r>
      <w:r w:rsidR="00205592" w:rsidRPr="00A63056">
        <w:t xml:space="preserve">  Clause</w:t>
      </w:r>
      <w:r w:rsidR="00A63056" w:rsidRPr="00A63056">
        <w:t> </w:t>
      </w:r>
      <w:r w:rsidR="00205592" w:rsidRPr="00A63056">
        <w:t>1 of Schedule B to Schedule</w:t>
      </w:r>
      <w:r w:rsidR="00A63056" w:rsidRPr="00A63056">
        <w:t> </w:t>
      </w:r>
      <w:r w:rsidR="00205592" w:rsidRPr="00A63056">
        <w:t>1</w:t>
      </w:r>
    </w:p>
    <w:p w:rsidR="00205592" w:rsidRPr="00A63056" w:rsidRDefault="00205592" w:rsidP="00205592">
      <w:pPr>
        <w:pStyle w:val="Item"/>
      </w:pPr>
      <w:r w:rsidRPr="00A63056">
        <w:t>Omit “</w:t>
      </w:r>
      <w:r w:rsidRPr="00A63056">
        <w:rPr>
          <w:i/>
          <w:iCs/>
        </w:rPr>
        <w:t>Basin Salinity Management Strategy 2001</w:t>
      </w:r>
      <w:r w:rsidR="00A63056">
        <w:rPr>
          <w:i/>
          <w:iCs/>
        </w:rPr>
        <w:noBreakHyphen/>
      </w:r>
      <w:r w:rsidRPr="00A63056">
        <w:rPr>
          <w:i/>
          <w:iCs/>
        </w:rPr>
        <w:t>2015</w:t>
      </w:r>
      <w:r w:rsidRPr="00A63056">
        <w:rPr>
          <w:iCs/>
        </w:rPr>
        <w:t>”, substitute “</w:t>
      </w:r>
      <w:r w:rsidRPr="00A63056">
        <w:rPr>
          <w:i/>
          <w:iCs/>
        </w:rPr>
        <w:t>Basin Salinity Management 2030</w:t>
      </w:r>
      <w:r w:rsidRPr="00A63056">
        <w:rPr>
          <w:iCs/>
        </w:rPr>
        <w:t>”.</w:t>
      </w:r>
    </w:p>
    <w:p w:rsidR="006854F5" w:rsidRPr="00A63056" w:rsidRDefault="00F14D08" w:rsidP="006E366C">
      <w:pPr>
        <w:pStyle w:val="ItemHead"/>
      </w:pPr>
      <w:r w:rsidRPr="00A63056">
        <w:t>3</w:t>
      </w:r>
      <w:r w:rsidR="006854F5" w:rsidRPr="00A63056">
        <w:t xml:space="preserve">  Clause</w:t>
      </w:r>
      <w:r w:rsidR="00A63056" w:rsidRPr="00A63056">
        <w:t> </w:t>
      </w:r>
      <w:r w:rsidR="006854F5" w:rsidRPr="00A63056">
        <w:t>1 of Schedule B to Schedule</w:t>
      </w:r>
      <w:r w:rsidR="00A63056" w:rsidRPr="00A63056">
        <w:t> </w:t>
      </w:r>
      <w:r w:rsidR="006854F5" w:rsidRPr="00A63056">
        <w:t>1</w:t>
      </w:r>
    </w:p>
    <w:p w:rsidR="006854F5" w:rsidRPr="00A63056" w:rsidRDefault="006854F5" w:rsidP="006854F5">
      <w:pPr>
        <w:pStyle w:val="Item"/>
      </w:pPr>
      <w:r w:rsidRPr="00A63056">
        <w:t xml:space="preserve">After “manage salinity”, </w:t>
      </w:r>
      <w:r w:rsidR="00B32902" w:rsidRPr="00A63056">
        <w:t>insert</w:t>
      </w:r>
      <w:r w:rsidRPr="00A63056">
        <w:t xml:space="preserve"> “</w:t>
      </w:r>
      <w:r w:rsidR="00A928E4" w:rsidRPr="00A63056">
        <w:t xml:space="preserve">, </w:t>
      </w:r>
      <w:r w:rsidRPr="00A63056">
        <w:t>as follows”.</w:t>
      </w:r>
    </w:p>
    <w:p w:rsidR="00CA0B8A" w:rsidRPr="00A63056" w:rsidRDefault="00F14D08" w:rsidP="006E366C">
      <w:pPr>
        <w:pStyle w:val="ItemHead"/>
      </w:pPr>
      <w:r w:rsidRPr="00A63056">
        <w:t>4</w:t>
      </w:r>
      <w:r w:rsidR="00CA0B8A" w:rsidRPr="00A63056">
        <w:t xml:space="preserve">  Paragraph 1(a) of Schedule B to Schedule</w:t>
      </w:r>
      <w:r w:rsidR="00A63056" w:rsidRPr="00A63056">
        <w:t> </w:t>
      </w:r>
      <w:r w:rsidR="00CA0B8A" w:rsidRPr="00A63056">
        <w:t>1</w:t>
      </w:r>
    </w:p>
    <w:p w:rsidR="00CA0B8A" w:rsidRPr="00A63056" w:rsidRDefault="00CA0B8A" w:rsidP="00CA0B8A">
      <w:pPr>
        <w:pStyle w:val="Item"/>
      </w:pPr>
      <w:r w:rsidRPr="00A63056">
        <w:t>Omit “joint”.</w:t>
      </w:r>
    </w:p>
    <w:p w:rsidR="00CA0B8A" w:rsidRPr="00A63056" w:rsidRDefault="00F14D08" w:rsidP="006E366C">
      <w:pPr>
        <w:pStyle w:val="ItemHead"/>
      </w:pPr>
      <w:r w:rsidRPr="00A63056">
        <w:t>5</w:t>
      </w:r>
      <w:r w:rsidR="00CA0B8A" w:rsidRPr="00A63056">
        <w:t xml:space="preserve">  At the end of paragraph</w:t>
      </w:r>
      <w:r w:rsidR="00A63056" w:rsidRPr="00A63056">
        <w:t> </w:t>
      </w:r>
      <w:r w:rsidR="00CA0B8A" w:rsidRPr="00A63056">
        <w:t>1(b) of Schedule B to Schedule</w:t>
      </w:r>
      <w:r w:rsidR="00A63056" w:rsidRPr="00A63056">
        <w:t> </w:t>
      </w:r>
      <w:r w:rsidR="00CA0B8A" w:rsidRPr="00A63056">
        <w:t>1</w:t>
      </w:r>
    </w:p>
    <w:p w:rsidR="00CA0B8A" w:rsidRPr="00A63056" w:rsidRDefault="00CA0B8A" w:rsidP="00CA0B8A">
      <w:pPr>
        <w:pStyle w:val="Item"/>
      </w:pPr>
      <w:r w:rsidRPr="00A63056">
        <w:t>Add:</w:t>
      </w:r>
    </w:p>
    <w:p w:rsidR="00CA0B8A" w:rsidRPr="00A63056" w:rsidRDefault="00CA0B8A" w:rsidP="00697F01">
      <w:pPr>
        <w:pStyle w:val="Default"/>
        <w:spacing w:before="120" w:after="120"/>
        <w:ind w:left="700" w:hanging="700"/>
        <w:rPr>
          <w:sz w:val="18"/>
          <w:szCs w:val="18"/>
        </w:rPr>
      </w:pPr>
      <w:r w:rsidRPr="00A63056">
        <w:rPr>
          <w:b/>
          <w:sz w:val="18"/>
          <w:szCs w:val="18"/>
        </w:rPr>
        <w:t>Note</w:t>
      </w:r>
      <w:r w:rsidR="00697F01" w:rsidRPr="00A63056">
        <w:rPr>
          <w:sz w:val="18"/>
          <w:szCs w:val="18"/>
        </w:rPr>
        <w:t>—</w:t>
      </w:r>
      <w:r w:rsidRPr="00A63056">
        <w:rPr>
          <w:sz w:val="18"/>
          <w:szCs w:val="18"/>
        </w:rPr>
        <w:t>Targets adopted under this Schedule also apply for some purposes under the Basin Plan.</w:t>
      </w:r>
    </w:p>
    <w:p w:rsidR="006D3667" w:rsidRPr="00A63056" w:rsidRDefault="00F14D08" w:rsidP="006E366C">
      <w:pPr>
        <w:pStyle w:val="ItemHead"/>
      </w:pPr>
      <w:r w:rsidRPr="00A63056">
        <w:t>6</w:t>
      </w:r>
      <w:r w:rsidR="00BB6E79" w:rsidRPr="00A63056">
        <w:t xml:space="preserve">  </w:t>
      </w:r>
      <w:r w:rsidR="00205592" w:rsidRPr="00A63056">
        <w:t>Paragraph 1(c) of Schedule B to Schedule</w:t>
      </w:r>
      <w:r w:rsidR="00A63056" w:rsidRPr="00A63056">
        <w:t> </w:t>
      </w:r>
      <w:r w:rsidR="00205592" w:rsidRPr="00A63056">
        <w:t>1</w:t>
      </w:r>
    </w:p>
    <w:p w:rsidR="00205592" w:rsidRPr="00A63056" w:rsidRDefault="000646EB" w:rsidP="00205592">
      <w:pPr>
        <w:pStyle w:val="Item"/>
      </w:pPr>
      <w:r w:rsidRPr="00A63056">
        <w:t>Repeal</w:t>
      </w:r>
      <w:r w:rsidR="00205592" w:rsidRPr="00A63056">
        <w:t xml:space="preserve"> the paragraph, substitute:</w:t>
      </w:r>
    </w:p>
    <w:p w:rsidR="00205592" w:rsidRPr="00A63056" w:rsidRDefault="00205592" w:rsidP="00205592">
      <w:pPr>
        <w:pStyle w:val="paragraph"/>
      </w:pPr>
      <w:r w:rsidRPr="00A63056">
        <w:tab/>
        <w:t>(c)</w:t>
      </w:r>
      <w:r w:rsidRPr="00A63056">
        <w:tab/>
        <w:t xml:space="preserve">by providing accountability arrangements for all actions </w:t>
      </w:r>
      <w:r w:rsidR="009F47CB" w:rsidRPr="00A63056">
        <w:t xml:space="preserve">(including environmental water recovery, </w:t>
      </w:r>
      <w:r w:rsidR="00CA0B8A" w:rsidRPr="00A63056">
        <w:t>delivery</w:t>
      </w:r>
      <w:r w:rsidR="009F47CB" w:rsidRPr="00A63056">
        <w:t xml:space="preserve"> and use) </w:t>
      </w:r>
      <w:r w:rsidRPr="00A63056">
        <w:t>that result in significant salinity impacts</w:t>
      </w:r>
      <w:r w:rsidR="0075579F" w:rsidRPr="00A63056">
        <w:t>;</w:t>
      </w:r>
    </w:p>
    <w:p w:rsidR="00701636" w:rsidRPr="00A63056" w:rsidRDefault="00F14D08" w:rsidP="006E366C">
      <w:pPr>
        <w:pStyle w:val="ItemHead"/>
      </w:pPr>
      <w:r w:rsidRPr="00A63056">
        <w:t>7</w:t>
      </w:r>
      <w:r w:rsidR="00701636" w:rsidRPr="00A63056">
        <w:t xml:space="preserve">  Paragraph 1(d) of Schedule B to Schedule</w:t>
      </w:r>
      <w:r w:rsidR="00A63056" w:rsidRPr="00A63056">
        <w:t> </w:t>
      </w:r>
      <w:r w:rsidR="00701636" w:rsidRPr="00A63056">
        <w:t>1</w:t>
      </w:r>
    </w:p>
    <w:p w:rsidR="00701636" w:rsidRPr="00A63056" w:rsidRDefault="00701636" w:rsidP="00701636">
      <w:pPr>
        <w:pStyle w:val="Item"/>
      </w:pPr>
      <w:r w:rsidRPr="00A63056">
        <w:t>Omit “Strategy”, substitute “</w:t>
      </w:r>
      <w:r w:rsidRPr="00A63056">
        <w:rPr>
          <w:i/>
          <w:iCs/>
        </w:rPr>
        <w:t>Basin Salinity Management 2030</w:t>
      </w:r>
      <w:r w:rsidRPr="00A63056">
        <w:rPr>
          <w:iCs/>
        </w:rPr>
        <w:t>”.</w:t>
      </w:r>
    </w:p>
    <w:p w:rsidR="0075579F" w:rsidRPr="00A63056" w:rsidRDefault="00F14D08" w:rsidP="006E366C">
      <w:pPr>
        <w:pStyle w:val="ItemHead"/>
      </w:pPr>
      <w:r w:rsidRPr="00A63056">
        <w:t>8</w:t>
      </w:r>
      <w:r w:rsidR="0075579F" w:rsidRPr="00A63056">
        <w:t xml:space="preserve">  At the end of clause</w:t>
      </w:r>
      <w:r w:rsidR="00A63056" w:rsidRPr="00A63056">
        <w:t> </w:t>
      </w:r>
      <w:r w:rsidR="0075579F" w:rsidRPr="00A63056">
        <w:t>1 of Schedule B to Schedule</w:t>
      </w:r>
      <w:r w:rsidR="00A63056" w:rsidRPr="00A63056">
        <w:t> </w:t>
      </w:r>
      <w:r w:rsidR="0075579F" w:rsidRPr="00A63056">
        <w:t>1</w:t>
      </w:r>
    </w:p>
    <w:p w:rsidR="009F476F" w:rsidRPr="00A63056" w:rsidRDefault="009F476F" w:rsidP="009F476F">
      <w:pPr>
        <w:pStyle w:val="Item"/>
      </w:pPr>
      <w:r w:rsidRPr="00A63056">
        <w:t>Add:</w:t>
      </w:r>
    </w:p>
    <w:p w:rsidR="00701636" w:rsidRPr="00A63056" w:rsidRDefault="0075579F" w:rsidP="0075579F">
      <w:pPr>
        <w:pStyle w:val="subsection"/>
      </w:pPr>
      <w:r w:rsidRPr="00A63056">
        <w:tab/>
        <w:t>(2)</w:t>
      </w:r>
      <w:r w:rsidRPr="00A63056">
        <w:tab/>
        <w:t>The accountability arrangements mentioned in paragraph</w:t>
      </w:r>
      <w:r w:rsidR="00A63056" w:rsidRPr="00A63056">
        <w:t> </w:t>
      </w:r>
      <w:r w:rsidRPr="00A63056">
        <w:t>1(1)(c) include maintaining Registers to</w:t>
      </w:r>
      <w:r w:rsidR="00701636" w:rsidRPr="00A63056">
        <w:t>:</w:t>
      </w:r>
    </w:p>
    <w:p w:rsidR="00701636" w:rsidRPr="00A63056" w:rsidRDefault="00701636" w:rsidP="00701636">
      <w:pPr>
        <w:pStyle w:val="paragraph"/>
      </w:pPr>
      <w:r w:rsidRPr="00A63056">
        <w:tab/>
        <w:t>(a)</w:t>
      </w:r>
      <w:r w:rsidRPr="00A63056">
        <w:tab/>
        <w:t>record salinity impacts; and</w:t>
      </w:r>
    </w:p>
    <w:p w:rsidR="00701636" w:rsidRPr="00A63056" w:rsidRDefault="00701636" w:rsidP="00701636">
      <w:pPr>
        <w:pStyle w:val="paragraph"/>
      </w:pPr>
      <w:r w:rsidRPr="00A63056">
        <w:tab/>
        <w:t>(b)</w:t>
      </w:r>
      <w:r w:rsidRPr="00A63056">
        <w:tab/>
        <w:t>allocate salinity credits and salinity debits to Contracting Governments.</w:t>
      </w:r>
    </w:p>
    <w:p w:rsidR="00C034D3" w:rsidRPr="00A63056" w:rsidRDefault="00F14D08" w:rsidP="006E366C">
      <w:pPr>
        <w:pStyle w:val="ItemHead"/>
      </w:pPr>
      <w:r w:rsidRPr="00A63056">
        <w:t>9</w:t>
      </w:r>
      <w:r w:rsidR="00C034D3" w:rsidRPr="00A63056">
        <w:t xml:space="preserve">  Before subclause</w:t>
      </w:r>
      <w:r w:rsidR="00A63056" w:rsidRPr="00A63056">
        <w:t> </w:t>
      </w:r>
      <w:r w:rsidR="00C034D3" w:rsidRPr="00A63056">
        <w:t>2(1) of Schedule B to Schedule</w:t>
      </w:r>
      <w:r w:rsidR="00A63056" w:rsidRPr="00A63056">
        <w:t> </w:t>
      </w:r>
      <w:r w:rsidR="00C034D3" w:rsidRPr="00A63056">
        <w:t>1</w:t>
      </w:r>
    </w:p>
    <w:p w:rsidR="00C034D3" w:rsidRPr="00A63056" w:rsidRDefault="00C034D3" w:rsidP="00C034D3">
      <w:pPr>
        <w:pStyle w:val="Item"/>
      </w:pPr>
      <w:r w:rsidRPr="00A63056">
        <w:t>Insert:</w:t>
      </w:r>
    </w:p>
    <w:p w:rsidR="00C034D3" w:rsidRPr="00A63056" w:rsidRDefault="00C034D3" w:rsidP="00C034D3">
      <w:pPr>
        <w:pStyle w:val="Default"/>
        <w:spacing w:before="120" w:after="120"/>
        <w:ind w:left="700" w:hanging="700"/>
        <w:rPr>
          <w:iCs/>
          <w:sz w:val="18"/>
          <w:szCs w:val="18"/>
        </w:rPr>
      </w:pPr>
      <w:r w:rsidRPr="00A63056">
        <w:rPr>
          <w:b/>
          <w:iCs/>
          <w:sz w:val="18"/>
          <w:szCs w:val="18"/>
        </w:rPr>
        <w:t>Note</w:t>
      </w:r>
      <w:r w:rsidRPr="00A63056">
        <w:rPr>
          <w:iCs/>
          <w:sz w:val="18"/>
          <w:szCs w:val="18"/>
        </w:rPr>
        <w:t xml:space="preserve">—A number of expressions used in this Schedule are defined in </w:t>
      </w:r>
      <w:r w:rsidR="00F40468" w:rsidRPr="00A63056">
        <w:rPr>
          <w:iCs/>
          <w:sz w:val="18"/>
          <w:szCs w:val="18"/>
        </w:rPr>
        <w:t>clause</w:t>
      </w:r>
      <w:r w:rsidR="00A63056" w:rsidRPr="00A63056">
        <w:rPr>
          <w:iCs/>
          <w:sz w:val="18"/>
          <w:szCs w:val="18"/>
        </w:rPr>
        <w:t> </w:t>
      </w:r>
      <w:r w:rsidR="00F40468" w:rsidRPr="00A63056">
        <w:rPr>
          <w:iCs/>
          <w:sz w:val="18"/>
          <w:szCs w:val="18"/>
        </w:rPr>
        <w:t xml:space="preserve">2 of </w:t>
      </w:r>
      <w:r w:rsidRPr="00A63056">
        <w:rPr>
          <w:iCs/>
          <w:sz w:val="18"/>
          <w:szCs w:val="18"/>
        </w:rPr>
        <w:t xml:space="preserve">the </w:t>
      </w:r>
      <w:r w:rsidRPr="00A63056">
        <w:rPr>
          <w:sz w:val="18"/>
          <w:szCs w:val="18"/>
        </w:rPr>
        <w:t>Agreement</w:t>
      </w:r>
      <w:r w:rsidRPr="00A63056">
        <w:rPr>
          <w:iCs/>
          <w:sz w:val="18"/>
          <w:szCs w:val="18"/>
        </w:rPr>
        <w:t>, including the following:</w:t>
      </w:r>
    </w:p>
    <w:p w:rsidR="00C034D3" w:rsidRPr="00A63056" w:rsidRDefault="00C034D3" w:rsidP="009716D3">
      <w:pPr>
        <w:pStyle w:val="subpara"/>
        <w:tabs>
          <w:tab w:val="left" w:pos="1701"/>
        </w:tabs>
        <w:rPr>
          <w:sz w:val="18"/>
          <w:szCs w:val="18"/>
        </w:rPr>
      </w:pPr>
      <w:r w:rsidRPr="00A63056">
        <w:rPr>
          <w:sz w:val="18"/>
          <w:szCs w:val="18"/>
        </w:rPr>
        <w:t>(</w:t>
      </w:r>
      <w:r w:rsidR="006054BA" w:rsidRPr="00A63056">
        <w:rPr>
          <w:sz w:val="18"/>
          <w:szCs w:val="18"/>
        </w:rPr>
        <w:t>a</w:t>
      </w:r>
      <w:r w:rsidRPr="00A63056">
        <w:rPr>
          <w:sz w:val="18"/>
          <w:szCs w:val="18"/>
        </w:rPr>
        <w:t>)</w:t>
      </w:r>
      <w:r w:rsidRPr="00A63056">
        <w:rPr>
          <w:sz w:val="18"/>
          <w:szCs w:val="18"/>
        </w:rPr>
        <w:tab/>
      </w:r>
      <w:r w:rsidR="009716D3" w:rsidRPr="00A63056">
        <w:rPr>
          <w:sz w:val="18"/>
          <w:szCs w:val="18"/>
        </w:rPr>
        <w:t>Authority</w:t>
      </w:r>
      <w:r w:rsidRPr="00A63056">
        <w:rPr>
          <w:sz w:val="18"/>
          <w:szCs w:val="18"/>
        </w:rPr>
        <w:t>;</w:t>
      </w:r>
    </w:p>
    <w:p w:rsidR="00C034D3" w:rsidRPr="00A63056" w:rsidRDefault="00C034D3" w:rsidP="009716D3">
      <w:pPr>
        <w:pStyle w:val="subpara"/>
        <w:tabs>
          <w:tab w:val="left" w:pos="1701"/>
        </w:tabs>
        <w:rPr>
          <w:sz w:val="18"/>
          <w:szCs w:val="18"/>
        </w:rPr>
      </w:pPr>
      <w:r w:rsidRPr="00A63056">
        <w:rPr>
          <w:sz w:val="18"/>
          <w:szCs w:val="18"/>
        </w:rPr>
        <w:t>(</w:t>
      </w:r>
      <w:r w:rsidR="006054BA" w:rsidRPr="00A63056">
        <w:rPr>
          <w:sz w:val="18"/>
          <w:szCs w:val="18"/>
        </w:rPr>
        <w:t>b</w:t>
      </w:r>
      <w:r w:rsidRPr="00A63056">
        <w:rPr>
          <w:sz w:val="18"/>
          <w:szCs w:val="18"/>
        </w:rPr>
        <w:t>)</w:t>
      </w:r>
      <w:r w:rsidRPr="00A63056">
        <w:rPr>
          <w:sz w:val="18"/>
          <w:szCs w:val="18"/>
        </w:rPr>
        <w:tab/>
      </w:r>
      <w:r w:rsidR="009716D3" w:rsidRPr="00A63056">
        <w:rPr>
          <w:sz w:val="18"/>
          <w:szCs w:val="18"/>
        </w:rPr>
        <w:t>Basin Plan;</w:t>
      </w:r>
    </w:p>
    <w:p w:rsidR="009716D3" w:rsidRPr="00A63056" w:rsidRDefault="009716D3" w:rsidP="009716D3">
      <w:pPr>
        <w:pStyle w:val="subpara"/>
        <w:tabs>
          <w:tab w:val="left" w:pos="1701"/>
        </w:tabs>
        <w:rPr>
          <w:sz w:val="18"/>
          <w:szCs w:val="18"/>
        </w:rPr>
      </w:pPr>
      <w:r w:rsidRPr="00A63056">
        <w:rPr>
          <w:sz w:val="18"/>
          <w:szCs w:val="18"/>
        </w:rPr>
        <w:t>(</w:t>
      </w:r>
      <w:r w:rsidR="006054BA" w:rsidRPr="00A63056">
        <w:rPr>
          <w:sz w:val="18"/>
          <w:szCs w:val="18"/>
        </w:rPr>
        <w:t>c</w:t>
      </w:r>
      <w:r w:rsidRPr="00A63056">
        <w:rPr>
          <w:sz w:val="18"/>
          <w:szCs w:val="18"/>
        </w:rPr>
        <w:t>)</w:t>
      </w:r>
      <w:r w:rsidRPr="00A63056">
        <w:rPr>
          <w:sz w:val="18"/>
          <w:szCs w:val="18"/>
        </w:rPr>
        <w:tab/>
        <w:t>Committee;</w:t>
      </w:r>
    </w:p>
    <w:p w:rsidR="00C034D3" w:rsidRPr="00A63056" w:rsidRDefault="009716D3" w:rsidP="00A15C69">
      <w:pPr>
        <w:pStyle w:val="subpara"/>
        <w:tabs>
          <w:tab w:val="left" w:pos="1701"/>
        </w:tabs>
        <w:rPr>
          <w:sz w:val="18"/>
          <w:szCs w:val="18"/>
        </w:rPr>
      </w:pPr>
      <w:r w:rsidRPr="00A63056">
        <w:rPr>
          <w:sz w:val="18"/>
          <w:szCs w:val="18"/>
        </w:rPr>
        <w:t>(</w:t>
      </w:r>
      <w:r w:rsidR="006054BA" w:rsidRPr="00A63056">
        <w:rPr>
          <w:sz w:val="18"/>
          <w:szCs w:val="18"/>
        </w:rPr>
        <w:t>d</w:t>
      </w:r>
      <w:r w:rsidRPr="00A63056">
        <w:rPr>
          <w:sz w:val="18"/>
          <w:szCs w:val="18"/>
        </w:rPr>
        <w:t>)</w:t>
      </w:r>
      <w:r w:rsidRPr="00A63056">
        <w:rPr>
          <w:sz w:val="18"/>
          <w:szCs w:val="18"/>
        </w:rPr>
        <w:tab/>
        <w:t>Ministerial Council</w:t>
      </w:r>
      <w:r w:rsidR="00A15C69" w:rsidRPr="00A63056">
        <w:rPr>
          <w:sz w:val="18"/>
          <w:szCs w:val="18"/>
        </w:rPr>
        <w:t>.</w:t>
      </w:r>
    </w:p>
    <w:p w:rsidR="00C02400" w:rsidRPr="00A63056" w:rsidRDefault="00F14D08" w:rsidP="006E366C">
      <w:pPr>
        <w:pStyle w:val="ItemHead"/>
      </w:pPr>
      <w:r w:rsidRPr="00A63056">
        <w:t>10</w:t>
      </w:r>
      <w:r w:rsidR="00C02400" w:rsidRPr="00A63056">
        <w:t xml:space="preserve">  </w:t>
      </w:r>
      <w:r w:rsidR="00DC0DF2" w:rsidRPr="00A63056">
        <w:t>Paragraph</w:t>
      </w:r>
      <w:r w:rsidR="00D76967" w:rsidRPr="00A63056">
        <w:t xml:space="preserve"> </w:t>
      </w:r>
      <w:r w:rsidR="00C02400" w:rsidRPr="00A63056">
        <w:t>2(1)</w:t>
      </w:r>
      <w:r w:rsidR="00DC0DF2" w:rsidRPr="00A63056">
        <w:t>(a)</w:t>
      </w:r>
      <w:r w:rsidR="00C02400" w:rsidRPr="00A63056">
        <w:t xml:space="preserve"> of Schedule B to Schedule</w:t>
      </w:r>
      <w:r w:rsidR="00A63056" w:rsidRPr="00A63056">
        <w:t> </w:t>
      </w:r>
      <w:r w:rsidR="00C02400" w:rsidRPr="00A63056">
        <w:t>1 (definition</w:t>
      </w:r>
      <w:r w:rsidR="00EA5EA8" w:rsidRPr="00A63056">
        <w:t>s</w:t>
      </w:r>
      <w:r w:rsidR="00C02400" w:rsidRPr="00A63056">
        <w:t xml:space="preserve"> of </w:t>
      </w:r>
      <w:r w:rsidR="00326ED7" w:rsidRPr="00A63056">
        <w:t>“</w:t>
      </w:r>
      <w:r w:rsidR="00C02400" w:rsidRPr="00A63056">
        <w:t>average salinity</w:t>
      </w:r>
      <w:r w:rsidR="00326ED7" w:rsidRPr="00A63056">
        <w:t>”</w:t>
      </w:r>
      <w:r w:rsidR="00EA5EA8" w:rsidRPr="00A63056">
        <w:t xml:space="preserve"> and “average salinity costs”</w:t>
      </w:r>
      <w:r w:rsidR="00C02400" w:rsidRPr="00A63056">
        <w:t>)</w:t>
      </w:r>
    </w:p>
    <w:p w:rsidR="00C02400" w:rsidRPr="00A63056" w:rsidRDefault="00C02400" w:rsidP="00C02400">
      <w:pPr>
        <w:pStyle w:val="Item"/>
      </w:pPr>
      <w:r w:rsidRPr="00A63056">
        <w:t>Omit “protocols</w:t>
      </w:r>
      <w:r w:rsidR="00EA5EA8" w:rsidRPr="00A63056">
        <w:t xml:space="preserve"> made by the Authority under clause</w:t>
      </w:r>
      <w:r w:rsidR="00A63056" w:rsidRPr="00A63056">
        <w:t> </w:t>
      </w:r>
      <w:r w:rsidR="00EA5EA8" w:rsidRPr="00A63056">
        <w:t>40</w:t>
      </w:r>
      <w:r w:rsidRPr="00A63056">
        <w:t>”, substitute “</w:t>
      </w:r>
      <w:proofErr w:type="spellStart"/>
      <w:r w:rsidRPr="00A63056">
        <w:t>BSM</w:t>
      </w:r>
      <w:proofErr w:type="spellEnd"/>
      <w:r w:rsidRPr="00A63056">
        <w:t xml:space="preserve"> procedures”.</w:t>
      </w:r>
    </w:p>
    <w:p w:rsidR="00C02400" w:rsidRPr="00A63056" w:rsidRDefault="00F14D08" w:rsidP="006E366C">
      <w:pPr>
        <w:pStyle w:val="ItemHead"/>
      </w:pPr>
      <w:r w:rsidRPr="00A63056">
        <w:t>11</w:t>
      </w:r>
      <w:r w:rsidR="00C02400" w:rsidRPr="00A63056">
        <w:t xml:space="preserve">  </w:t>
      </w:r>
      <w:r w:rsidR="00DC0DF2" w:rsidRPr="00A63056">
        <w:t>Paragraph</w:t>
      </w:r>
      <w:r w:rsidR="00D76967" w:rsidRPr="00A63056">
        <w:t xml:space="preserve"> </w:t>
      </w:r>
      <w:r w:rsidR="00DC0DF2" w:rsidRPr="00A63056">
        <w:t>2(1)(a)</w:t>
      </w:r>
      <w:r w:rsidR="00C02400" w:rsidRPr="00A63056">
        <w:t xml:space="preserve"> of Schedule B to Schedule</w:t>
      </w:r>
      <w:r w:rsidR="00A63056" w:rsidRPr="00A63056">
        <w:t> </w:t>
      </w:r>
      <w:r w:rsidR="00C02400" w:rsidRPr="00A63056">
        <w:t xml:space="preserve">1 (definition of </w:t>
      </w:r>
      <w:r w:rsidR="00326ED7" w:rsidRPr="00A63056">
        <w:t>“</w:t>
      </w:r>
      <w:r w:rsidR="00C02400" w:rsidRPr="00A63056">
        <w:t>Baseline Conditions</w:t>
      </w:r>
      <w:r w:rsidR="00326ED7" w:rsidRPr="00A63056">
        <w:t>”</w:t>
      </w:r>
      <w:r w:rsidR="00C02400" w:rsidRPr="00A63056">
        <w:t>)</w:t>
      </w:r>
    </w:p>
    <w:p w:rsidR="00C02400" w:rsidRPr="00A63056" w:rsidRDefault="00C02400" w:rsidP="00C02400">
      <w:pPr>
        <w:pStyle w:val="Item"/>
      </w:pPr>
      <w:r w:rsidRPr="00A63056">
        <w:t>Repeal the definition, substitute:</w:t>
      </w:r>
    </w:p>
    <w:p w:rsidR="00C02400" w:rsidRPr="00A63056" w:rsidRDefault="00DE2E81" w:rsidP="00DE2E81">
      <w:pPr>
        <w:pStyle w:val="subpara"/>
        <w:tabs>
          <w:tab w:val="left" w:pos="1701"/>
        </w:tabs>
      </w:pPr>
      <w:r w:rsidRPr="00A63056">
        <w:rPr>
          <w:b/>
        </w:rPr>
        <w:tab/>
      </w:r>
      <w:r w:rsidR="00411EF9" w:rsidRPr="00A63056">
        <w:t>“</w:t>
      </w:r>
      <w:r w:rsidR="00C02400" w:rsidRPr="00A63056">
        <w:rPr>
          <w:b/>
        </w:rPr>
        <w:t>Baseline Conditions</w:t>
      </w:r>
      <w:r w:rsidR="00411EF9" w:rsidRPr="00A63056">
        <w:t>”</w:t>
      </w:r>
      <w:r w:rsidR="00C02400" w:rsidRPr="00A63056">
        <w:t xml:space="preserve"> means </w:t>
      </w:r>
      <w:r w:rsidR="00411EF9" w:rsidRPr="00A63056">
        <w:t>the conditions that contributed to the movement of salt through land and water within the</w:t>
      </w:r>
      <w:r w:rsidR="00977B96" w:rsidRPr="00A63056">
        <w:t xml:space="preserve"> Murray</w:t>
      </w:r>
      <w:r w:rsidR="00A63056">
        <w:noBreakHyphen/>
      </w:r>
      <w:r w:rsidR="00977B96" w:rsidRPr="00A63056">
        <w:t xml:space="preserve">Darling </w:t>
      </w:r>
      <w:r w:rsidR="00411EF9" w:rsidRPr="00A63056">
        <w:t>Basin on 1</w:t>
      </w:r>
      <w:r w:rsidR="00A63056" w:rsidRPr="00A63056">
        <w:t> </w:t>
      </w:r>
      <w:r w:rsidR="00411EF9" w:rsidRPr="00A63056">
        <w:t>January 2000.</w:t>
      </w:r>
    </w:p>
    <w:p w:rsidR="00175921" w:rsidRPr="00A63056" w:rsidRDefault="00F14D08" w:rsidP="006E366C">
      <w:pPr>
        <w:pStyle w:val="ItemHead"/>
      </w:pPr>
      <w:r w:rsidRPr="00A63056">
        <w:t>12</w:t>
      </w:r>
      <w:r w:rsidR="00175921" w:rsidRPr="00A63056">
        <w:t xml:space="preserve">  </w:t>
      </w:r>
      <w:r w:rsidR="00DC0DF2" w:rsidRPr="00A63056">
        <w:t>Paragraph</w:t>
      </w:r>
      <w:r w:rsidR="00D76967" w:rsidRPr="00A63056">
        <w:t xml:space="preserve"> </w:t>
      </w:r>
      <w:r w:rsidR="00DC0DF2" w:rsidRPr="00A63056">
        <w:t>2(1)(a)</w:t>
      </w:r>
      <w:r w:rsidR="00175921" w:rsidRPr="00A63056">
        <w:t xml:space="preserve"> of Schedule B to Schedule</w:t>
      </w:r>
      <w:r w:rsidR="00A63056" w:rsidRPr="00A63056">
        <w:t> </w:t>
      </w:r>
      <w:r w:rsidR="00175921" w:rsidRPr="00A63056">
        <w:t>1</w:t>
      </w:r>
    </w:p>
    <w:p w:rsidR="00175921" w:rsidRPr="00A63056" w:rsidRDefault="00175921" w:rsidP="00175921">
      <w:pPr>
        <w:pStyle w:val="Item"/>
      </w:pPr>
      <w:r w:rsidRPr="00A63056">
        <w:t>Insert:</w:t>
      </w:r>
    </w:p>
    <w:p w:rsidR="00175921" w:rsidRPr="00A63056" w:rsidRDefault="00DE2E81" w:rsidP="00DE2E81">
      <w:pPr>
        <w:pStyle w:val="subpara"/>
        <w:tabs>
          <w:tab w:val="left" w:pos="1701"/>
        </w:tabs>
      </w:pPr>
      <w:r w:rsidRPr="00A63056">
        <w:tab/>
      </w:r>
      <w:r w:rsidR="007F655B" w:rsidRPr="00A63056">
        <w:t>“</w:t>
      </w:r>
      <w:r w:rsidR="00677AD0" w:rsidRPr="00A63056">
        <w:rPr>
          <w:b/>
        </w:rPr>
        <w:t>Basin Plan Water</w:t>
      </w:r>
      <w:r w:rsidR="007F655B" w:rsidRPr="00A63056">
        <w:t>”</w:t>
      </w:r>
      <w:r w:rsidR="00175921" w:rsidRPr="00A63056">
        <w:t xml:space="preserve"> </w:t>
      </w:r>
      <w:r w:rsidR="0024521F" w:rsidRPr="00A63056">
        <w:rPr>
          <w:iCs/>
        </w:rPr>
        <w:t>means</w:t>
      </w:r>
      <w:r w:rsidR="009974F3" w:rsidRPr="00A63056">
        <w:rPr>
          <w:iCs/>
        </w:rPr>
        <w:t xml:space="preserve"> Commonwealth environmental water holdings </w:t>
      </w:r>
      <w:r w:rsidR="005F5B33" w:rsidRPr="00A63056">
        <w:rPr>
          <w:iCs/>
        </w:rPr>
        <w:t>or</w:t>
      </w:r>
      <w:r w:rsidR="009974F3" w:rsidRPr="00A63056">
        <w:rPr>
          <w:iCs/>
        </w:rPr>
        <w:t xml:space="preserve"> other held environmental water </w:t>
      </w:r>
      <w:r w:rsidR="0024521F" w:rsidRPr="00A63056">
        <w:rPr>
          <w:iCs/>
        </w:rPr>
        <w:t xml:space="preserve">that is </w:t>
      </w:r>
      <w:r w:rsidR="009974F3" w:rsidRPr="00A63056">
        <w:rPr>
          <w:iCs/>
        </w:rPr>
        <w:t xml:space="preserve">held by a </w:t>
      </w:r>
      <w:r w:rsidR="00677AD0" w:rsidRPr="00A63056">
        <w:rPr>
          <w:iCs/>
        </w:rPr>
        <w:t xml:space="preserve">State </w:t>
      </w:r>
      <w:r w:rsidR="009974F3" w:rsidRPr="00A63056">
        <w:rPr>
          <w:iCs/>
        </w:rPr>
        <w:t xml:space="preserve">Contracting Government to offset the reduction </w:t>
      </w:r>
      <w:r w:rsidR="00677AD0" w:rsidRPr="00A63056">
        <w:rPr>
          <w:iCs/>
        </w:rPr>
        <w:t xml:space="preserve">in the </w:t>
      </w:r>
      <w:r w:rsidR="006B45D5" w:rsidRPr="00A63056">
        <w:rPr>
          <w:iCs/>
        </w:rPr>
        <w:t>long</w:t>
      </w:r>
      <w:r w:rsidR="00A63056">
        <w:rPr>
          <w:iCs/>
        </w:rPr>
        <w:noBreakHyphen/>
      </w:r>
      <w:r w:rsidR="006B45D5" w:rsidRPr="00A63056">
        <w:rPr>
          <w:iCs/>
        </w:rPr>
        <w:t>term average sustainable diversion limit</w:t>
      </w:r>
      <w:r w:rsidR="007F655B" w:rsidRPr="00A63056">
        <w:t>.</w:t>
      </w:r>
    </w:p>
    <w:p w:rsidR="008B022C" w:rsidRPr="00A63056" w:rsidRDefault="008B022C" w:rsidP="006610F8">
      <w:pPr>
        <w:pStyle w:val="Default"/>
        <w:spacing w:before="120" w:after="120"/>
        <w:ind w:left="700" w:hanging="700"/>
        <w:rPr>
          <w:sz w:val="18"/>
          <w:szCs w:val="18"/>
        </w:rPr>
      </w:pPr>
      <w:r w:rsidRPr="00A63056">
        <w:rPr>
          <w:b/>
          <w:sz w:val="18"/>
          <w:szCs w:val="18"/>
        </w:rPr>
        <w:t>Note</w:t>
      </w:r>
      <w:r w:rsidR="006610F8" w:rsidRPr="00A63056">
        <w:rPr>
          <w:sz w:val="18"/>
          <w:szCs w:val="18"/>
        </w:rPr>
        <w:t>—</w:t>
      </w:r>
      <w:r w:rsidRPr="00A63056">
        <w:rPr>
          <w:sz w:val="18"/>
          <w:szCs w:val="18"/>
        </w:rPr>
        <w:t xml:space="preserve">For reductions in </w:t>
      </w:r>
      <w:r w:rsidRPr="00A63056">
        <w:rPr>
          <w:iCs/>
          <w:sz w:val="18"/>
          <w:szCs w:val="18"/>
        </w:rPr>
        <w:t>the long</w:t>
      </w:r>
      <w:r w:rsidR="00A63056">
        <w:rPr>
          <w:iCs/>
          <w:sz w:val="18"/>
          <w:szCs w:val="18"/>
        </w:rPr>
        <w:noBreakHyphen/>
      </w:r>
      <w:r w:rsidRPr="00A63056">
        <w:rPr>
          <w:iCs/>
          <w:sz w:val="18"/>
          <w:szCs w:val="18"/>
        </w:rPr>
        <w:t>term average sustainable diversion limit</w:t>
      </w:r>
      <w:r w:rsidR="000B6B8B" w:rsidRPr="00A63056">
        <w:rPr>
          <w:iCs/>
          <w:sz w:val="18"/>
          <w:szCs w:val="18"/>
        </w:rPr>
        <w:t>, see section</w:t>
      </w:r>
      <w:r w:rsidR="00A63056" w:rsidRPr="00A63056">
        <w:rPr>
          <w:iCs/>
          <w:sz w:val="18"/>
          <w:szCs w:val="18"/>
        </w:rPr>
        <w:t> </w:t>
      </w:r>
      <w:r w:rsidR="000B6B8B" w:rsidRPr="00A63056">
        <w:rPr>
          <w:iCs/>
          <w:sz w:val="18"/>
          <w:szCs w:val="18"/>
        </w:rPr>
        <w:t>75 of the Act and sub</w:t>
      </w:r>
      <w:r w:rsidR="006610F8" w:rsidRPr="00A63056">
        <w:rPr>
          <w:iCs/>
          <w:sz w:val="18"/>
          <w:szCs w:val="18"/>
        </w:rPr>
        <w:t>section</w:t>
      </w:r>
      <w:r w:rsidR="00A63056" w:rsidRPr="00A63056">
        <w:rPr>
          <w:iCs/>
          <w:sz w:val="18"/>
          <w:szCs w:val="18"/>
        </w:rPr>
        <w:t> </w:t>
      </w:r>
      <w:r w:rsidR="000B6B8B" w:rsidRPr="00A63056">
        <w:rPr>
          <w:iCs/>
          <w:sz w:val="18"/>
          <w:szCs w:val="18"/>
        </w:rPr>
        <w:t>6.13(3) of the Basin Plan.</w:t>
      </w:r>
    </w:p>
    <w:p w:rsidR="004C3988" w:rsidRPr="00A63056" w:rsidRDefault="00DE2E81" w:rsidP="00DE2E81">
      <w:pPr>
        <w:pStyle w:val="subpara"/>
        <w:tabs>
          <w:tab w:val="left" w:pos="1701"/>
        </w:tabs>
      </w:pPr>
      <w:r w:rsidRPr="00A63056">
        <w:rPr>
          <w:b/>
        </w:rPr>
        <w:tab/>
      </w:r>
      <w:r w:rsidR="004C3988" w:rsidRPr="00A63056">
        <w:t>“</w:t>
      </w:r>
      <w:r w:rsidR="004C3988" w:rsidRPr="00A63056">
        <w:rPr>
          <w:b/>
        </w:rPr>
        <w:t>Basin Salinity Management 2030</w:t>
      </w:r>
      <w:r w:rsidR="004C3988" w:rsidRPr="00A63056">
        <w:t xml:space="preserve">” means </w:t>
      </w:r>
      <w:r w:rsidR="00E6565C" w:rsidRPr="00A63056">
        <w:t>the strategy of that name adopted by the Ministerial Council on 27</w:t>
      </w:r>
      <w:r w:rsidR="00A63056" w:rsidRPr="00A63056">
        <w:t> </w:t>
      </w:r>
      <w:r w:rsidR="00E6565C" w:rsidRPr="00A63056">
        <w:t>November 2015, as amended from time to time.</w:t>
      </w:r>
    </w:p>
    <w:p w:rsidR="000279E7" w:rsidRPr="00A63056" w:rsidRDefault="00DE2E81" w:rsidP="00DE2E81">
      <w:pPr>
        <w:pStyle w:val="subpara"/>
        <w:tabs>
          <w:tab w:val="left" w:pos="1701"/>
        </w:tabs>
        <w:rPr>
          <w:b/>
        </w:rPr>
      </w:pPr>
      <w:r w:rsidRPr="00A63056">
        <w:rPr>
          <w:b/>
        </w:rPr>
        <w:tab/>
      </w:r>
      <w:r w:rsidR="000279E7" w:rsidRPr="00A63056">
        <w:t>“</w:t>
      </w:r>
      <w:r w:rsidR="000279E7" w:rsidRPr="00A63056">
        <w:rPr>
          <w:b/>
        </w:rPr>
        <w:t>B</w:t>
      </w:r>
      <w:r w:rsidR="003902ED" w:rsidRPr="00A63056">
        <w:rPr>
          <w:b/>
        </w:rPr>
        <w:t xml:space="preserve">asin </w:t>
      </w:r>
      <w:r w:rsidR="000279E7" w:rsidRPr="00A63056">
        <w:rPr>
          <w:b/>
        </w:rPr>
        <w:t>S</w:t>
      </w:r>
      <w:r w:rsidR="003902ED" w:rsidRPr="00A63056">
        <w:rPr>
          <w:b/>
        </w:rPr>
        <w:t xml:space="preserve">alinity </w:t>
      </w:r>
      <w:r w:rsidR="000279E7" w:rsidRPr="00A63056">
        <w:rPr>
          <w:b/>
        </w:rPr>
        <w:t>M</w:t>
      </w:r>
      <w:r w:rsidR="003902ED" w:rsidRPr="00A63056">
        <w:rPr>
          <w:b/>
        </w:rPr>
        <w:t xml:space="preserve">anagement </w:t>
      </w:r>
      <w:r w:rsidR="000279E7" w:rsidRPr="00A63056">
        <w:rPr>
          <w:b/>
        </w:rPr>
        <w:t>S</w:t>
      </w:r>
      <w:r w:rsidR="003902ED" w:rsidRPr="00A63056">
        <w:rPr>
          <w:b/>
        </w:rPr>
        <w:t>trategy</w:t>
      </w:r>
      <w:r w:rsidR="000279E7" w:rsidRPr="00A63056">
        <w:t>” means:</w:t>
      </w:r>
    </w:p>
    <w:p w:rsidR="000279E7" w:rsidRPr="00A63056" w:rsidRDefault="000279E7" w:rsidP="00DE2E81">
      <w:pPr>
        <w:pStyle w:val="subsubpara"/>
        <w:numPr>
          <w:ilvl w:val="0"/>
          <w:numId w:val="0"/>
        </w:numPr>
        <w:tabs>
          <w:tab w:val="left" w:pos="2268"/>
        </w:tabs>
        <w:ind w:left="2268" w:hanging="567"/>
      </w:pPr>
      <w:r w:rsidRPr="00A63056">
        <w:t>(</w:t>
      </w:r>
      <w:proofErr w:type="spellStart"/>
      <w:r w:rsidR="00DE2E81" w:rsidRPr="00A63056">
        <w:t>i</w:t>
      </w:r>
      <w:proofErr w:type="spellEnd"/>
      <w:r w:rsidRPr="00A63056">
        <w:t>)</w:t>
      </w:r>
      <w:r w:rsidRPr="00A63056">
        <w:tab/>
        <w:t xml:space="preserve">before the </w:t>
      </w:r>
      <w:r w:rsidR="001274EB" w:rsidRPr="00A63056">
        <w:t>replacement</w:t>
      </w:r>
      <w:r w:rsidRPr="00A63056">
        <w:t xml:space="preserve"> of the former Agreement</w:t>
      </w:r>
      <w:r w:rsidR="00E6565C" w:rsidRPr="00A63056">
        <w:t xml:space="preserve"> on 15</w:t>
      </w:r>
      <w:r w:rsidR="00A63056" w:rsidRPr="00A63056">
        <w:t> </w:t>
      </w:r>
      <w:r w:rsidR="00E6565C" w:rsidRPr="00A63056">
        <w:t>December 2008</w:t>
      </w:r>
      <w:r w:rsidRPr="00A63056">
        <w:t xml:space="preserve">—Schedule C to that </w:t>
      </w:r>
      <w:r w:rsidR="00FE111D" w:rsidRPr="00A63056">
        <w:t xml:space="preserve">former </w:t>
      </w:r>
      <w:r w:rsidRPr="00A63056">
        <w:t>Agreement as in force on and after 1</w:t>
      </w:r>
      <w:r w:rsidR="00A63056" w:rsidRPr="00A63056">
        <w:t> </w:t>
      </w:r>
      <w:r w:rsidRPr="00A63056">
        <w:t xml:space="preserve">November 2002 until </w:t>
      </w:r>
      <w:r w:rsidR="000B6B8B" w:rsidRPr="00A63056">
        <w:t xml:space="preserve">immediately before the </w:t>
      </w:r>
      <w:r w:rsidR="001274EB" w:rsidRPr="00A63056">
        <w:t>replacement</w:t>
      </w:r>
      <w:r w:rsidRPr="00A63056">
        <w:t xml:space="preserve"> of </w:t>
      </w:r>
      <w:r w:rsidR="000B6B8B" w:rsidRPr="00A63056">
        <w:t>the former</w:t>
      </w:r>
      <w:r w:rsidRPr="00A63056">
        <w:t xml:space="preserve"> Agreement; and</w:t>
      </w:r>
    </w:p>
    <w:p w:rsidR="000279E7" w:rsidRPr="00A63056" w:rsidRDefault="000279E7" w:rsidP="00DE2E81">
      <w:pPr>
        <w:pStyle w:val="subsubpara"/>
        <w:numPr>
          <w:ilvl w:val="0"/>
          <w:numId w:val="0"/>
        </w:numPr>
        <w:tabs>
          <w:tab w:val="left" w:pos="2268"/>
        </w:tabs>
        <w:ind w:left="2268" w:hanging="567"/>
      </w:pPr>
      <w:r w:rsidRPr="00A63056">
        <w:t>(</w:t>
      </w:r>
      <w:r w:rsidR="00DE2E81" w:rsidRPr="00A63056">
        <w:t>ii</w:t>
      </w:r>
      <w:r w:rsidRPr="00A63056">
        <w:t>)</w:t>
      </w:r>
      <w:r w:rsidRPr="00A63056">
        <w:tab/>
      </w:r>
      <w:r w:rsidR="005E2984" w:rsidRPr="00A63056">
        <w:t xml:space="preserve">on and </w:t>
      </w:r>
      <w:r w:rsidRPr="00A63056">
        <w:t xml:space="preserve">after the </w:t>
      </w:r>
      <w:r w:rsidR="001274EB" w:rsidRPr="00A63056">
        <w:t>replacement</w:t>
      </w:r>
      <w:r w:rsidRPr="00A63056">
        <w:t xml:space="preserve"> of the former Agreement—Schedule B to the Agreement as in force immediately before the commencement of </w:t>
      </w:r>
      <w:r w:rsidR="00687A3A" w:rsidRPr="00A63056">
        <w:t xml:space="preserve">the </w:t>
      </w:r>
      <w:r w:rsidR="00687A3A" w:rsidRPr="00A63056">
        <w:rPr>
          <w:i/>
        </w:rPr>
        <w:t>Water Amendment (Murray</w:t>
      </w:r>
      <w:r w:rsidR="00A63056">
        <w:rPr>
          <w:i/>
        </w:rPr>
        <w:noBreakHyphen/>
      </w:r>
      <w:r w:rsidR="00687A3A" w:rsidRPr="00A63056">
        <w:rPr>
          <w:i/>
        </w:rPr>
        <w:t>Darling Basin Agreement—Basin Salinity Management) Regulations</w:t>
      </w:r>
      <w:r w:rsidR="00A63056" w:rsidRPr="00A63056">
        <w:rPr>
          <w:i/>
        </w:rPr>
        <w:t> </w:t>
      </w:r>
      <w:r w:rsidR="00687A3A" w:rsidRPr="00A63056">
        <w:rPr>
          <w:i/>
        </w:rPr>
        <w:t>201</w:t>
      </w:r>
      <w:r w:rsidR="008E12CD" w:rsidRPr="00A63056">
        <w:rPr>
          <w:i/>
        </w:rPr>
        <w:t>8</w:t>
      </w:r>
      <w:r w:rsidRPr="00A63056">
        <w:t>.</w:t>
      </w:r>
    </w:p>
    <w:p w:rsidR="00A928E4" w:rsidRPr="00A63056" w:rsidRDefault="00F14D08" w:rsidP="006E366C">
      <w:pPr>
        <w:pStyle w:val="ItemHead"/>
      </w:pPr>
      <w:r w:rsidRPr="00A63056">
        <w:t>13</w:t>
      </w:r>
      <w:r w:rsidR="00A928E4" w:rsidRPr="00A63056">
        <w:t xml:space="preserve">  </w:t>
      </w:r>
      <w:r w:rsidR="00DC0DF2" w:rsidRPr="00A63056">
        <w:t>Paragraph</w:t>
      </w:r>
      <w:r w:rsidR="00D76967" w:rsidRPr="00A63056">
        <w:t xml:space="preserve"> </w:t>
      </w:r>
      <w:r w:rsidR="00DC0DF2" w:rsidRPr="00A63056">
        <w:t>2(1)(a)</w:t>
      </w:r>
      <w:r w:rsidR="00A928E4" w:rsidRPr="00A63056">
        <w:t xml:space="preserve"> of Schedule B to Schedule</w:t>
      </w:r>
      <w:r w:rsidR="00A63056" w:rsidRPr="00A63056">
        <w:t> </w:t>
      </w:r>
      <w:r w:rsidR="00A928E4" w:rsidRPr="00A63056">
        <w:t>1 (definition of “Benchmark Period”)</w:t>
      </w:r>
    </w:p>
    <w:p w:rsidR="00A928E4" w:rsidRPr="00A63056" w:rsidRDefault="00A928E4" w:rsidP="00A928E4">
      <w:pPr>
        <w:pStyle w:val="Item"/>
      </w:pPr>
      <w:r w:rsidRPr="00A63056">
        <w:t>After “Authority”, insert “, on the advice of the Committee,”.</w:t>
      </w:r>
    </w:p>
    <w:p w:rsidR="00A928E4" w:rsidRPr="00A63056" w:rsidRDefault="00F14D08" w:rsidP="006E366C">
      <w:pPr>
        <w:pStyle w:val="ItemHead"/>
      </w:pPr>
      <w:r w:rsidRPr="00A63056">
        <w:t>14</w:t>
      </w:r>
      <w:r w:rsidR="00A928E4" w:rsidRPr="00A63056">
        <w:t xml:space="preserve">  </w:t>
      </w:r>
      <w:r w:rsidR="00DC0DF2" w:rsidRPr="00A63056">
        <w:t>Paragraph</w:t>
      </w:r>
      <w:r w:rsidR="00D76967" w:rsidRPr="00A63056">
        <w:t xml:space="preserve"> </w:t>
      </w:r>
      <w:r w:rsidR="00DC0DF2" w:rsidRPr="00A63056">
        <w:t>2(1)(a)</w:t>
      </w:r>
      <w:r w:rsidR="00A928E4" w:rsidRPr="00A63056">
        <w:t xml:space="preserve"> of Schedule B to Schedule</w:t>
      </w:r>
      <w:r w:rsidR="00A63056" w:rsidRPr="00A63056">
        <w:t> </w:t>
      </w:r>
      <w:r w:rsidR="00A928E4" w:rsidRPr="00A63056">
        <w:t>1</w:t>
      </w:r>
    </w:p>
    <w:p w:rsidR="00A928E4" w:rsidRPr="00A63056" w:rsidRDefault="00A928E4" w:rsidP="00A928E4">
      <w:pPr>
        <w:pStyle w:val="Item"/>
      </w:pPr>
      <w:r w:rsidRPr="00A63056">
        <w:t>Insert:</w:t>
      </w:r>
    </w:p>
    <w:p w:rsidR="004C3988" w:rsidRPr="00A63056" w:rsidRDefault="00DE2E81" w:rsidP="00DE2E81">
      <w:pPr>
        <w:pStyle w:val="subpara"/>
        <w:tabs>
          <w:tab w:val="left" w:pos="1701"/>
        </w:tabs>
      </w:pPr>
      <w:r w:rsidRPr="00A63056">
        <w:tab/>
      </w:r>
      <w:r w:rsidR="004C3988" w:rsidRPr="00A63056">
        <w:t>“</w:t>
      </w:r>
      <w:proofErr w:type="spellStart"/>
      <w:r w:rsidR="004C3988" w:rsidRPr="00A63056">
        <w:rPr>
          <w:b/>
        </w:rPr>
        <w:t>BSM</w:t>
      </w:r>
      <w:proofErr w:type="spellEnd"/>
      <w:r w:rsidR="004C3988" w:rsidRPr="00A63056">
        <w:rPr>
          <w:b/>
        </w:rPr>
        <w:t xml:space="preserve"> procedures</w:t>
      </w:r>
      <w:r w:rsidR="004C3988" w:rsidRPr="00A63056">
        <w:t>” has the meaning given by subclause</w:t>
      </w:r>
      <w:r w:rsidR="00A63056" w:rsidRPr="00A63056">
        <w:t> </w:t>
      </w:r>
      <w:r w:rsidR="004C3988" w:rsidRPr="00A63056">
        <w:t>40A(1).</w:t>
      </w:r>
    </w:p>
    <w:p w:rsidR="00BB3847" w:rsidRPr="00A63056" w:rsidRDefault="00BB3847" w:rsidP="00DE2E81">
      <w:pPr>
        <w:pStyle w:val="subpara"/>
        <w:tabs>
          <w:tab w:val="left" w:pos="1701"/>
        </w:tabs>
      </w:pPr>
      <w:r w:rsidRPr="00A63056">
        <w:tab/>
        <w:t>“</w:t>
      </w:r>
      <w:proofErr w:type="spellStart"/>
      <w:r w:rsidRPr="00A63056">
        <w:rPr>
          <w:b/>
        </w:rPr>
        <w:t>BSMS</w:t>
      </w:r>
      <w:proofErr w:type="spellEnd"/>
      <w:r w:rsidRPr="00A63056">
        <w:rPr>
          <w:b/>
        </w:rPr>
        <w:t xml:space="preserve"> works</w:t>
      </w:r>
      <w:r w:rsidRPr="00A63056">
        <w:t xml:space="preserve"> </w:t>
      </w:r>
      <w:r w:rsidRPr="00A63056">
        <w:rPr>
          <w:b/>
        </w:rPr>
        <w:t>or measures</w:t>
      </w:r>
      <w:r w:rsidRPr="00A63056">
        <w:t>” means works or measures entered on a Register maintained under the Basin Salinity Management Strategy</w:t>
      </w:r>
      <w:r w:rsidR="001321E2" w:rsidRPr="00A63056">
        <w:t xml:space="preserve"> as </w:t>
      </w:r>
      <w:proofErr w:type="spellStart"/>
      <w:r w:rsidR="001321E2" w:rsidRPr="00A63056">
        <w:t>BSMS</w:t>
      </w:r>
      <w:proofErr w:type="spellEnd"/>
      <w:r w:rsidR="001321E2" w:rsidRPr="00A63056">
        <w:t xml:space="preserve"> works or measures</w:t>
      </w:r>
      <w:r w:rsidRPr="00A63056">
        <w:t>.</w:t>
      </w:r>
    </w:p>
    <w:p w:rsidR="00923699" w:rsidRPr="00A63056" w:rsidRDefault="00DE2E81" w:rsidP="00DE2E81">
      <w:pPr>
        <w:pStyle w:val="subpara"/>
        <w:tabs>
          <w:tab w:val="left" w:pos="1701"/>
        </w:tabs>
      </w:pPr>
      <w:r w:rsidRPr="00A63056">
        <w:tab/>
      </w:r>
      <w:r w:rsidR="00923699" w:rsidRPr="00A63056">
        <w:t>“</w:t>
      </w:r>
      <w:r w:rsidR="00923699" w:rsidRPr="00A63056">
        <w:rPr>
          <w:b/>
        </w:rPr>
        <w:t>Collective Account</w:t>
      </w:r>
      <w:r w:rsidR="00923699" w:rsidRPr="00A63056">
        <w:t xml:space="preserve">” </w:t>
      </w:r>
      <w:r w:rsidR="00B768AB" w:rsidRPr="00A63056">
        <w:t>means information included in Register A under the heading Collective Account</w:t>
      </w:r>
      <w:r w:rsidR="00923699" w:rsidRPr="00A63056">
        <w:t>.</w:t>
      </w:r>
    </w:p>
    <w:p w:rsidR="00A54B9A" w:rsidRPr="00A63056" w:rsidRDefault="00DE2E81" w:rsidP="00DE2E81">
      <w:pPr>
        <w:pStyle w:val="subpara"/>
        <w:tabs>
          <w:tab w:val="left" w:pos="1701"/>
        </w:tabs>
      </w:pPr>
      <w:r w:rsidRPr="00A63056">
        <w:tab/>
      </w:r>
      <w:r w:rsidR="00A54B9A" w:rsidRPr="00A63056">
        <w:t>“</w:t>
      </w:r>
      <w:r w:rsidR="00A54B9A" w:rsidRPr="00A63056">
        <w:rPr>
          <w:b/>
        </w:rPr>
        <w:t>Commonwealth Account</w:t>
      </w:r>
      <w:r w:rsidR="00A54B9A" w:rsidRPr="00A63056">
        <w:t xml:space="preserve">” </w:t>
      </w:r>
      <w:r w:rsidR="00B768AB" w:rsidRPr="00A63056">
        <w:t>means information included in Register A under the heading Commonwealth Account</w:t>
      </w:r>
      <w:r w:rsidR="00306D69" w:rsidRPr="00A63056">
        <w:t>.</w:t>
      </w:r>
    </w:p>
    <w:p w:rsidR="007F655B" w:rsidRPr="00A63056" w:rsidRDefault="00F14D08" w:rsidP="006E366C">
      <w:pPr>
        <w:pStyle w:val="ItemHead"/>
      </w:pPr>
      <w:r w:rsidRPr="00A63056">
        <w:t>15</w:t>
      </w:r>
      <w:r w:rsidR="007F655B" w:rsidRPr="00A63056">
        <w:t xml:space="preserve">  </w:t>
      </w:r>
      <w:r w:rsidR="00DC0DF2" w:rsidRPr="00A63056">
        <w:t>Paragraph</w:t>
      </w:r>
      <w:r w:rsidR="00D76967" w:rsidRPr="00A63056">
        <w:t xml:space="preserve"> </w:t>
      </w:r>
      <w:r w:rsidR="00DC0DF2" w:rsidRPr="00A63056">
        <w:t>2(1)(a)</w:t>
      </w:r>
      <w:r w:rsidR="007F655B" w:rsidRPr="00A63056">
        <w:t xml:space="preserve"> of Schedule B to Schedule</w:t>
      </w:r>
      <w:r w:rsidR="00A63056" w:rsidRPr="00A63056">
        <w:t> </w:t>
      </w:r>
      <w:r w:rsidR="007F655B" w:rsidRPr="00A63056">
        <w:t>1 (definition of “</w:t>
      </w:r>
      <w:r w:rsidR="007F655B" w:rsidRPr="00A63056">
        <w:rPr>
          <w:bCs/>
        </w:rPr>
        <w:t>End</w:t>
      </w:r>
      <w:r w:rsidR="00A63056">
        <w:rPr>
          <w:bCs/>
        </w:rPr>
        <w:noBreakHyphen/>
      </w:r>
      <w:r w:rsidR="007F655B" w:rsidRPr="00A63056">
        <w:rPr>
          <w:bCs/>
        </w:rPr>
        <w:t>of</w:t>
      </w:r>
      <w:r w:rsidR="00A63056">
        <w:rPr>
          <w:bCs/>
        </w:rPr>
        <w:noBreakHyphen/>
      </w:r>
      <w:r w:rsidR="007F655B" w:rsidRPr="00A63056">
        <w:rPr>
          <w:bCs/>
        </w:rPr>
        <w:t>Valley Target</w:t>
      </w:r>
      <w:r w:rsidR="007F655B" w:rsidRPr="00A63056">
        <w:t>”)</w:t>
      </w:r>
    </w:p>
    <w:p w:rsidR="007F655B" w:rsidRPr="00A63056" w:rsidRDefault="007F655B" w:rsidP="007F655B">
      <w:pPr>
        <w:pStyle w:val="Item"/>
      </w:pPr>
      <w:r w:rsidRPr="00A63056">
        <w:t xml:space="preserve">Omit </w:t>
      </w:r>
      <w:r w:rsidR="00A928E4" w:rsidRPr="00A63056">
        <w:t>“</w:t>
      </w:r>
      <w:r w:rsidR="00A928E4" w:rsidRPr="00A63056">
        <w:rPr>
          <w:rFonts w:eastAsia="Calibri"/>
          <w:color w:val="000000"/>
        </w:rPr>
        <w:t xml:space="preserve">the site at which the degree to which the relevant Government achieves that target is to be measured”, substitute </w:t>
      </w:r>
      <w:r w:rsidRPr="00A63056">
        <w:t>“</w:t>
      </w:r>
      <w:r w:rsidR="004517CA" w:rsidRPr="00A63056">
        <w:t>the relevant End</w:t>
      </w:r>
      <w:r w:rsidR="00A63056">
        <w:noBreakHyphen/>
      </w:r>
      <w:r w:rsidR="004517CA" w:rsidRPr="00A63056">
        <w:t>of</w:t>
      </w:r>
      <w:r w:rsidR="00A63056">
        <w:noBreakHyphen/>
      </w:r>
      <w:r w:rsidR="004517CA" w:rsidRPr="00A63056">
        <w:t>Valley Target site</w:t>
      </w:r>
      <w:r w:rsidRPr="00A63056">
        <w:t>”.</w:t>
      </w:r>
    </w:p>
    <w:p w:rsidR="007F655B" w:rsidRPr="00A63056" w:rsidRDefault="00F14D08" w:rsidP="006E366C">
      <w:pPr>
        <w:pStyle w:val="ItemHead"/>
      </w:pPr>
      <w:r w:rsidRPr="00A63056">
        <w:t>16</w:t>
      </w:r>
      <w:r w:rsidR="007F655B" w:rsidRPr="00A63056">
        <w:t xml:space="preserve">  </w:t>
      </w:r>
      <w:r w:rsidR="00DC0DF2" w:rsidRPr="00A63056">
        <w:t>Paragraph</w:t>
      </w:r>
      <w:r w:rsidR="00D76967" w:rsidRPr="00A63056">
        <w:t xml:space="preserve"> </w:t>
      </w:r>
      <w:r w:rsidR="00DC0DF2" w:rsidRPr="00A63056">
        <w:t>2(1)(a)</w:t>
      </w:r>
      <w:r w:rsidR="007F655B" w:rsidRPr="00A63056">
        <w:t xml:space="preserve"> of Schedule B to Schedule</w:t>
      </w:r>
      <w:r w:rsidR="00A63056" w:rsidRPr="00A63056">
        <w:t> </w:t>
      </w:r>
      <w:r w:rsidR="007F655B" w:rsidRPr="00A63056">
        <w:t>1</w:t>
      </w:r>
    </w:p>
    <w:p w:rsidR="007F655B" w:rsidRPr="00A63056" w:rsidRDefault="007F655B" w:rsidP="007F655B">
      <w:pPr>
        <w:pStyle w:val="Item"/>
      </w:pPr>
      <w:r w:rsidRPr="00A63056">
        <w:t>Insert:</w:t>
      </w:r>
    </w:p>
    <w:p w:rsidR="007F655B" w:rsidRPr="00A63056" w:rsidRDefault="00DE2E81" w:rsidP="00DE2E81">
      <w:pPr>
        <w:pStyle w:val="subpara"/>
        <w:tabs>
          <w:tab w:val="left" w:pos="1701"/>
        </w:tabs>
      </w:pPr>
      <w:r w:rsidRPr="00A63056">
        <w:tab/>
      </w:r>
      <w:r w:rsidR="007F655B" w:rsidRPr="00A63056">
        <w:t>“</w:t>
      </w:r>
      <w:r w:rsidR="007F655B" w:rsidRPr="00A63056">
        <w:rPr>
          <w:b/>
        </w:rPr>
        <w:t>End</w:t>
      </w:r>
      <w:r w:rsidR="00A63056">
        <w:rPr>
          <w:b/>
        </w:rPr>
        <w:noBreakHyphen/>
      </w:r>
      <w:r w:rsidR="007F655B" w:rsidRPr="00A63056">
        <w:rPr>
          <w:b/>
        </w:rPr>
        <w:t>of</w:t>
      </w:r>
      <w:r w:rsidR="00A63056">
        <w:rPr>
          <w:b/>
        </w:rPr>
        <w:noBreakHyphen/>
      </w:r>
      <w:r w:rsidR="007F655B" w:rsidRPr="00A63056">
        <w:rPr>
          <w:b/>
        </w:rPr>
        <w:t>Valley Target</w:t>
      </w:r>
      <w:r w:rsidR="003127DE" w:rsidRPr="00A63056">
        <w:t xml:space="preserve"> </w:t>
      </w:r>
      <w:r w:rsidR="003127DE" w:rsidRPr="00A63056">
        <w:rPr>
          <w:b/>
        </w:rPr>
        <w:t>site</w:t>
      </w:r>
      <w:r w:rsidR="007F655B" w:rsidRPr="00A63056">
        <w:t>”</w:t>
      </w:r>
      <w:r w:rsidR="003127DE" w:rsidRPr="00A63056">
        <w:t xml:space="preserve"> means a site specified in Appendix 1 for </w:t>
      </w:r>
      <w:r w:rsidR="00E46B5F" w:rsidRPr="00A63056">
        <w:t>an</w:t>
      </w:r>
      <w:r w:rsidR="003127DE" w:rsidRPr="00A63056">
        <w:t xml:space="preserve"> End</w:t>
      </w:r>
      <w:r w:rsidR="00A63056">
        <w:noBreakHyphen/>
      </w:r>
      <w:r w:rsidR="003127DE" w:rsidRPr="00A63056">
        <w:t>of</w:t>
      </w:r>
      <w:r w:rsidR="00A63056">
        <w:noBreakHyphen/>
      </w:r>
      <w:r w:rsidR="003127DE" w:rsidRPr="00A63056">
        <w:t>Valley Target</w:t>
      </w:r>
      <w:r w:rsidR="00274526" w:rsidRPr="00A63056">
        <w:t>.</w:t>
      </w:r>
    </w:p>
    <w:p w:rsidR="00FB08CA" w:rsidRPr="00A63056" w:rsidRDefault="00F14D08" w:rsidP="006E366C">
      <w:pPr>
        <w:pStyle w:val="ItemHead"/>
      </w:pPr>
      <w:r w:rsidRPr="00A63056">
        <w:t>17</w:t>
      </w:r>
      <w:r w:rsidR="00FB08CA" w:rsidRPr="00A63056">
        <w:t xml:space="preserve">  </w:t>
      </w:r>
      <w:r w:rsidR="00DC0DF2" w:rsidRPr="00A63056">
        <w:t>Paragraph</w:t>
      </w:r>
      <w:r w:rsidR="00D76967" w:rsidRPr="00A63056">
        <w:t xml:space="preserve"> </w:t>
      </w:r>
      <w:r w:rsidR="00DC0DF2" w:rsidRPr="00A63056">
        <w:t>2(1)(a)</w:t>
      </w:r>
      <w:r w:rsidR="00FB08CA" w:rsidRPr="00A63056">
        <w:t xml:space="preserve"> of Schedule B to Schedule</w:t>
      </w:r>
      <w:r w:rsidR="00A63056" w:rsidRPr="00A63056">
        <w:t> </w:t>
      </w:r>
      <w:r w:rsidR="00FB08CA" w:rsidRPr="00A63056">
        <w:t>1 (definition of “Former salinity and drainage work</w:t>
      </w:r>
      <w:r w:rsidR="00A928E4" w:rsidRPr="00A63056">
        <w:t>”</w:t>
      </w:r>
      <w:r w:rsidR="00FB08CA" w:rsidRPr="00A63056">
        <w:t>)</w:t>
      </w:r>
    </w:p>
    <w:p w:rsidR="00FB08CA" w:rsidRPr="00A63056" w:rsidRDefault="00FB08CA" w:rsidP="00FB08CA">
      <w:pPr>
        <w:pStyle w:val="Item"/>
      </w:pPr>
      <w:r w:rsidRPr="00A63056">
        <w:t>Repeal the definition.</w:t>
      </w:r>
    </w:p>
    <w:p w:rsidR="00252332" w:rsidRPr="00A63056" w:rsidRDefault="00F14D08" w:rsidP="006E366C">
      <w:pPr>
        <w:pStyle w:val="ItemHead"/>
      </w:pPr>
      <w:r w:rsidRPr="00A63056">
        <w:t>18</w:t>
      </w:r>
      <w:r w:rsidR="00252332" w:rsidRPr="00A63056">
        <w:t xml:space="preserve">  </w:t>
      </w:r>
      <w:r w:rsidR="00DC0DF2" w:rsidRPr="00A63056">
        <w:t>Paragraph</w:t>
      </w:r>
      <w:r w:rsidR="00D76967" w:rsidRPr="00A63056">
        <w:t xml:space="preserve"> </w:t>
      </w:r>
      <w:r w:rsidR="00DC0DF2" w:rsidRPr="00A63056">
        <w:t>2(1)(a)</w:t>
      </w:r>
      <w:r w:rsidR="00252332" w:rsidRPr="00A63056">
        <w:t xml:space="preserve"> of Schedule B to Schedule</w:t>
      </w:r>
      <w:r w:rsidR="00A63056" w:rsidRPr="00A63056">
        <w:t> </w:t>
      </w:r>
      <w:r w:rsidR="00252332" w:rsidRPr="00A63056">
        <w:t>1</w:t>
      </w:r>
      <w:r w:rsidR="00D17DE5" w:rsidRPr="00A63056">
        <w:t xml:space="preserve"> (definition of “Joint work or measure”</w:t>
      </w:r>
      <w:r w:rsidR="00C034D3" w:rsidRPr="00A63056">
        <w:t>)</w:t>
      </w:r>
    </w:p>
    <w:p w:rsidR="00252332" w:rsidRPr="00A63056" w:rsidRDefault="00252332" w:rsidP="00252332">
      <w:pPr>
        <w:pStyle w:val="Item"/>
      </w:pPr>
      <w:r w:rsidRPr="00A63056">
        <w:t>Repeal the definition, substitute:</w:t>
      </w:r>
    </w:p>
    <w:p w:rsidR="00252332" w:rsidRPr="00A63056" w:rsidRDefault="008A6A45" w:rsidP="008A6A45">
      <w:pPr>
        <w:pStyle w:val="subpara"/>
        <w:tabs>
          <w:tab w:val="left" w:pos="1701"/>
        </w:tabs>
      </w:pPr>
      <w:r w:rsidRPr="00A63056">
        <w:rPr>
          <w:b/>
        </w:rPr>
        <w:tab/>
      </w:r>
      <w:r w:rsidR="00252332" w:rsidRPr="00A63056">
        <w:t>“</w:t>
      </w:r>
      <w:r w:rsidR="00252332" w:rsidRPr="00A63056">
        <w:rPr>
          <w:b/>
        </w:rPr>
        <w:t>Joint work or measure</w:t>
      </w:r>
      <w:r w:rsidR="00252332" w:rsidRPr="00A63056">
        <w:t>” means</w:t>
      </w:r>
      <w:r w:rsidR="001321E2" w:rsidRPr="00A63056">
        <w:t xml:space="preserve"> either of the following</w:t>
      </w:r>
      <w:r w:rsidR="00252332" w:rsidRPr="00A63056">
        <w:t>:</w:t>
      </w:r>
    </w:p>
    <w:p w:rsidR="008A6A45" w:rsidRPr="00A63056" w:rsidRDefault="008A6A45" w:rsidP="008A6A45">
      <w:pPr>
        <w:pStyle w:val="subsubpara"/>
        <w:numPr>
          <w:ilvl w:val="0"/>
          <w:numId w:val="0"/>
        </w:numPr>
        <w:tabs>
          <w:tab w:val="left" w:pos="2268"/>
        </w:tabs>
        <w:ind w:left="2268" w:hanging="567"/>
      </w:pPr>
      <w:r w:rsidRPr="00A63056">
        <w:t>(</w:t>
      </w:r>
      <w:proofErr w:type="spellStart"/>
      <w:r w:rsidR="0007763B" w:rsidRPr="00A63056">
        <w:t>i</w:t>
      </w:r>
      <w:proofErr w:type="spellEnd"/>
      <w:r w:rsidRPr="00A63056">
        <w:t>)</w:t>
      </w:r>
      <w:r w:rsidRPr="00A63056">
        <w:tab/>
        <w:t>a work or measure authorised under clause</w:t>
      </w:r>
      <w:r w:rsidR="00A63056" w:rsidRPr="00A63056">
        <w:t> </w:t>
      </w:r>
      <w:r w:rsidRPr="00A63056">
        <w:t>56 of the Agreement</w:t>
      </w:r>
      <w:r w:rsidR="001321E2" w:rsidRPr="00A63056">
        <w:t xml:space="preserve"> for the purposes of the Basin Salinity Management Strategy</w:t>
      </w:r>
      <w:r w:rsidRPr="00A63056">
        <w:t>;</w:t>
      </w:r>
    </w:p>
    <w:p w:rsidR="008A6A45" w:rsidRPr="00A63056" w:rsidRDefault="008A6A45" w:rsidP="008A6A45">
      <w:pPr>
        <w:pStyle w:val="subsubpara"/>
        <w:numPr>
          <w:ilvl w:val="0"/>
          <w:numId w:val="0"/>
        </w:numPr>
        <w:tabs>
          <w:tab w:val="left" w:pos="2268"/>
        </w:tabs>
        <w:ind w:left="2268" w:hanging="567"/>
      </w:pPr>
      <w:r w:rsidRPr="00A63056">
        <w:t>(</w:t>
      </w:r>
      <w:r w:rsidR="0007763B" w:rsidRPr="00A63056">
        <w:t>ii</w:t>
      </w:r>
      <w:r w:rsidRPr="00A63056">
        <w:t>)</w:t>
      </w:r>
      <w:r w:rsidRPr="00A63056">
        <w:tab/>
      </w:r>
      <w:r w:rsidR="001321E2" w:rsidRPr="00A63056">
        <w:t>a work or measure authorised under clause</w:t>
      </w:r>
      <w:r w:rsidR="00A63056" w:rsidRPr="00A63056">
        <w:t> </w:t>
      </w:r>
      <w:r w:rsidR="001321E2" w:rsidRPr="00A63056">
        <w:t xml:space="preserve">56 of the Agreement </w:t>
      </w:r>
      <w:r w:rsidRPr="00A63056">
        <w:t xml:space="preserve">for the purposes of this Schedule on and after the commencement of the </w:t>
      </w:r>
      <w:r w:rsidRPr="00A63056">
        <w:rPr>
          <w:i/>
        </w:rPr>
        <w:t>Water Amendment (Murray</w:t>
      </w:r>
      <w:r w:rsidR="00A63056">
        <w:rPr>
          <w:i/>
        </w:rPr>
        <w:noBreakHyphen/>
      </w:r>
      <w:r w:rsidRPr="00A63056">
        <w:rPr>
          <w:i/>
        </w:rPr>
        <w:t>Darling Basin Agreement—Basin Salinity Management) Regulations</w:t>
      </w:r>
      <w:r w:rsidR="00A63056" w:rsidRPr="00A63056">
        <w:rPr>
          <w:i/>
        </w:rPr>
        <w:t> </w:t>
      </w:r>
      <w:r w:rsidRPr="00A63056">
        <w:rPr>
          <w:i/>
        </w:rPr>
        <w:t>2018</w:t>
      </w:r>
      <w:r w:rsidRPr="00A63056">
        <w:t>.</w:t>
      </w:r>
    </w:p>
    <w:p w:rsidR="00274526" w:rsidRPr="00A63056" w:rsidRDefault="00F14D08" w:rsidP="006E366C">
      <w:pPr>
        <w:pStyle w:val="ItemHead"/>
      </w:pPr>
      <w:r w:rsidRPr="00A63056">
        <w:t>19</w:t>
      </w:r>
      <w:r w:rsidR="00DD3152" w:rsidRPr="00A63056">
        <w:t xml:space="preserve">  </w:t>
      </w:r>
      <w:r w:rsidR="00DC0DF2" w:rsidRPr="00A63056">
        <w:t>Paragraph</w:t>
      </w:r>
      <w:r w:rsidR="00D76967" w:rsidRPr="00A63056">
        <w:t xml:space="preserve"> </w:t>
      </w:r>
      <w:r w:rsidR="00DC0DF2" w:rsidRPr="00A63056">
        <w:t>2(1)(a)</w:t>
      </w:r>
      <w:r w:rsidR="00DD3152" w:rsidRPr="00A63056">
        <w:t xml:space="preserve"> of Schedule B to Schedule</w:t>
      </w:r>
      <w:r w:rsidR="00A63056" w:rsidRPr="00A63056">
        <w:t> </w:t>
      </w:r>
      <w:r w:rsidR="00DD3152" w:rsidRPr="00A63056">
        <w:t>1 (definition of “Program of action</w:t>
      </w:r>
      <w:r w:rsidR="00903D0D" w:rsidRPr="00A63056">
        <w:t>s</w:t>
      </w:r>
      <w:r w:rsidR="00DD3152" w:rsidRPr="00A63056">
        <w:t>”)</w:t>
      </w:r>
    </w:p>
    <w:p w:rsidR="00274526" w:rsidRPr="00A63056" w:rsidRDefault="00DD3152" w:rsidP="00274526">
      <w:pPr>
        <w:pStyle w:val="Item"/>
      </w:pPr>
      <w:r w:rsidRPr="00A63056">
        <w:t>Repeal the definition.</w:t>
      </w:r>
    </w:p>
    <w:p w:rsidR="00DD3152" w:rsidRPr="00A63056" w:rsidRDefault="00F14D08" w:rsidP="006E366C">
      <w:pPr>
        <w:pStyle w:val="ItemHead"/>
      </w:pPr>
      <w:r w:rsidRPr="00A63056">
        <w:t>20</w:t>
      </w:r>
      <w:r w:rsidR="00DD3152" w:rsidRPr="00A63056">
        <w:t xml:space="preserve">  </w:t>
      </w:r>
      <w:r w:rsidR="00DC0DF2" w:rsidRPr="00A63056">
        <w:t>Paragraph</w:t>
      </w:r>
      <w:r w:rsidR="00D76967" w:rsidRPr="00A63056">
        <w:t xml:space="preserve"> </w:t>
      </w:r>
      <w:r w:rsidR="00DC0DF2" w:rsidRPr="00A63056">
        <w:t>2(1)(a)</w:t>
      </w:r>
      <w:r w:rsidR="00DD3152" w:rsidRPr="00A63056">
        <w:t xml:space="preserve"> of Schedule B to Schedule</w:t>
      </w:r>
      <w:r w:rsidR="00A63056" w:rsidRPr="00A63056">
        <w:t> </w:t>
      </w:r>
      <w:r w:rsidR="00DD3152" w:rsidRPr="00A63056">
        <w:t>1</w:t>
      </w:r>
    </w:p>
    <w:p w:rsidR="00DD3152" w:rsidRPr="00A63056" w:rsidRDefault="00DD3152" w:rsidP="00DD3152">
      <w:pPr>
        <w:pStyle w:val="Item"/>
      </w:pPr>
      <w:r w:rsidRPr="00A63056">
        <w:t>Insert:</w:t>
      </w:r>
    </w:p>
    <w:p w:rsidR="00CA0B8A" w:rsidRPr="00A63056" w:rsidRDefault="00CA0B8A" w:rsidP="00DE2E81">
      <w:pPr>
        <w:pStyle w:val="subpara"/>
        <w:tabs>
          <w:tab w:val="left" w:pos="1701"/>
        </w:tabs>
      </w:pPr>
      <w:r w:rsidRPr="00A63056">
        <w:tab/>
        <w:t>“</w:t>
      </w:r>
      <w:r w:rsidR="00792F09" w:rsidRPr="00A63056">
        <w:rPr>
          <w:b/>
        </w:rPr>
        <w:t>p</w:t>
      </w:r>
      <w:r w:rsidRPr="00A63056">
        <w:rPr>
          <w:b/>
        </w:rPr>
        <w:t>rotocol</w:t>
      </w:r>
      <w:r w:rsidRPr="00A63056">
        <w:t>” means a protocol made under subclause</w:t>
      </w:r>
      <w:r w:rsidR="00A63056" w:rsidRPr="00A63056">
        <w:t> </w:t>
      </w:r>
      <w:r w:rsidRPr="00A63056">
        <w:t>40(1).</w:t>
      </w:r>
    </w:p>
    <w:p w:rsidR="00DD3152" w:rsidRPr="00A63056" w:rsidRDefault="00DE2E81" w:rsidP="00DE2E81">
      <w:pPr>
        <w:pStyle w:val="subpara"/>
        <w:tabs>
          <w:tab w:val="left" w:pos="1701"/>
        </w:tabs>
      </w:pPr>
      <w:r w:rsidRPr="00A63056">
        <w:tab/>
      </w:r>
      <w:r w:rsidR="00040AB8" w:rsidRPr="00A63056">
        <w:t>“</w:t>
      </w:r>
      <w:r w:rsidR="00792F09" w:rsidRPr="00A63056">
        <w:rPr>
          <w:b/>
        </w:rPr>
        <w:t>p</w:t>
      </w:r>
      <w:r w:rsidR="00040AB8" w:rsidRPr="00A63056">
        <w:rPr>
          <w:b/>
        </w:rPr>
        <w:t>rovisional entry</w:t>
      </w:r>
      <w:r w:rsidR="00040AB8" w:rsidRPr="00A63056">
        <w:t xml:space="preserve">” </w:t>
      </w:r>
      <w:r w:rsidR="001B6256" w:rsidRPr="00A63056">
        <w:t>has the meaning given by sub</w:t>
      </w:r>
      <w:r w:rsidR="00903D0D" w:rsidRPr="00A63056">
        <w:t>clause</w:t>
      </w:r>
      <w:r w:rsidR="00A63056" w:rsidRPr="00A63056">
        <w:t> </w:t>
      </w:r>
      <w:r w:rsidR="00903D0D" w:rsidRPr="00A63056">
        <w:t>20A</w:t>
      </w:r>
      <w:r w:rsidR="001B6256" w:rsidRPr="00A63056">
        <w:t>(</w:t>
      </w:r>
      <w:r w:rsidR="009C43CD" w:rsidRPr="00A63056">
        <w:t>2</w:t>
      </w:r>
      <w:r w:rsidR="001B6256" w:rsidRPr="00A63056">
        <w:t>)</w:t>
      </w:r>
      <w:r w:rsidR="00903D0D" w:rsidRPr="00A63056">
        <w:t>.</w:t>
      </w:r>
    </w:p>
    <w:p w:rsidR="00BB3847" w:rsidRPr="00A63056" w:rsidRDefault="00F14D08" w:rsidP="006E366C">
      <w:pPr>
        <w:pStyle w:val="ItemHead"/>
      </w:pPr>
      <w:r w:rsidRPr="00A63056">
        <w:t>21</w:t>
      </w:r>
      <w:r w:rsidR="00BB3847" w:rsidRPr="00A63056">
        <w:t xml:space="preserve">  </w:t>
      </w:r>
      <w:r w:rsidR="00DC0DF2" w:rsidRPr="00A63056">
        <w:t>Paragraph</w:t>
      </w:r>
      <w:r w:rsidR="00D76967" w:rsidRPr="00A63056">
        <w:t xml:space="preserve"> </w:t>
      </w:r>
      <w:r w:rsidR="00DC0DF2" w:rsidRPr="00A63056">
        <w:t>2(1)(a)</w:t>
      </w:r>
      <w:r w:rsidR="00BB3847" w:rsidRPr="00A63056">
        <w:t xml:space="preserve"> of Schedule B to Schedule</w:t>
      </w:r>
      <w:r w:rsidR="00A63056" w:rsidRPr="00A63056">
        <w:t> </w:t>
      </w:r>
      <w:r w:rsidR="00BB3847" w:rsidRPr="00A63056">
        <w:t>1</w:t>
      </w:r>
    </w:p>
    <w:p w:rsidR="00BB3847" w:rsidRPr="00A63056" w:rsidRDefault="00BB3847" w:rsidP="00BB3847">
      <w:pPr>
        <w:pStyle w:val="Item"/>
      </w:pPr>
      <w:r w:rsidRPr="00A63056">
        <w:t>Insert:</w:t>
      </w:r>
    </w:p>
    <w:p w:rsidR="00BB3847" w:rsidRPr="00A63056" w:rsidRDefault="00BB3847" w:rsidP="00BB3847">
      <w:pPr>
        <w:pStyle w:val="subpara"/>
        <w:tabs>
          <w:tab w:val="left" w:pos="1701"/>
        </w:tabs>
      </w:pPr>
      <w:r w:rsidRPr="00A63056">
        <w:tab/>
        <w:t>“</w:t>
      </w:r>
      <w:r w:rsidRPr="00A63056">
        <w:rPr>
          <w:b/>
        </w:rPr>
        <w:t>Review Plan</w:t>
      </w:r>
      <w:r w:rsidRPr="00A63056">
        <w:t>” has the meaning given by subclause</w:t>
      </w:r>
      <w:r w:rsidR="00A63056" w:rsidRPr="00A63056">
        <w:t> </w:t>
      </w:r>
      <w:r w:rsidRPr="00A63056">
        <w:t>3</w:t>
      </w:r>
      <w:r w:rsidR="00252332" w:rsidRPr="00A63056">
        <w:t>2</w:t>
      </w:r>
      <w:r w:rsidRPr="00A63056">
        <w:t>(1).</w:t>
      </w:r>
    </w:p>
    <w:p w:rsidR="00BB3847" w:rsidRPr="00A63056" w:rsidRDefault="00BB3847" w:rsidP="00BB3847">
      <w:pPr>
        <w:pStyle w:val="subpara"/>
        <w:tabs>
          <w:tab w:val="left" w:pos="1701"/>
        </w:tabs>
      </w:pPr>
      <w:r w:rsidRPr="00A63056">
        <w:tab/>
        <w:t>“</w:t>
      </w:r>
      <w:proofErr w:type="spellStart"/>
      <w:r w:rsidRPr="00A63056">
        <w:rPr>
          <w:b/>
        </w:rPr>
        <w:t>S&amp;DS</w:t>
      </w:r>
      <w:proofErr w:type="spellEnd"/>
      <w:r w:rsidRPr="00A63056">
        <w:rPr>
          <w:b/>
        </w:rPr>
        <w:t xml:space="preserve"> works or measures</w:t>
      </w:r>
      <w:r w:rsidRPr="00A63056">
        <w:t>” means works or measures entered on the Register maintained under the Salinity and Drainage Strategy</w:t>
      </w:r>
      <w:r w:rsidR="00792F09" w:rsidRPr="00A63056">
        <w:t xml:space="preserve"> and includes the works or measures referred to in Appendix 2 as Waikerie Phase 2A SIS</w:t>
      </w:r>
      <w:r w:rsidRPr="00A63056">
        <w:t>.</w:t>
      </w:r>
    </w:p>
    <w:p w:rsidR="0053351B" w:rsidRPr="00A63056" w:rsidRDefault="00F14D08" w:rsidP="006E366C">
      <w:pPr>
        <w:pStyle w:val="ItemHead"/>
        <w:rPr>
          <w:bCs/>
        </w:rPr>
      </w:pPr>
      <w:r w:rsidRPr="00A63056">
        <w:t>22</w:t>
      </w:r>
      <w:r w:rsidR="0053351B" w:rsidRPr="00A63056">
        <w:t xml:space="preserve">  </w:t>
      </w:r>
      <w:r w:rsidR="00DC0DF2" w:rsidRPr="00A63056">
        <w:t>Paragraph</w:t>
      </w:r>
      <w:r w:rsidR="00D76967" w:rsidRPr="00A63056">
        <w:t xml:space="preserve"> </w:t>
      </w:r>
      <w:r w:rsidR="00DC0DF2" w:rsidRPr="00A63056">
        <w:t>2(1)(a)</w:t>
      </w:r>
      <w:r w:rsidR="0053351B" w:rsidRPr="00A63056">
        <w:t xml:space="preserve"> of Schedule B to Schedule</w:t>
      </w:r>
      <w:r w:rsidR="00A63056" w:rsidRPr="00A63056">
        <w:t> </w:t>
      </w:r>
      <w:r w:rsidR="0053351B" w:rsidRPr="00A63056">
        <w:t>1 (definition of “</w:t>
      </w:r>
      <w:r w:rsidR="0053351B" w:rsidRPr="00A63056">
        <w:rPr>
          <w:bCs/>
        </w:rPr>
        <w:t>Salinity and Drainage Strategy”)</w:t>
      </w:r>
    </w:p>
    <w:p w:rsidR="0053351B" w:rsidRPr="00A63056" w:rsidRDefault="0053351B" w:rsidP="0053351B">
      <w:pPr>
        <w:pStyle w:val="Item"/>
      </w:pPr>
      <w:r w:rsidRPr="00A63056">
        <w:t>Repeal the definition, substitute:</w:t>
      </w:r>
    </w:p>
    <w:p w:rsidR="003902ED" w:rsidRPr="00A63056" w:rsidRDefault="00DE2E81" w:rsidP="00DE2E81">
      <w:pPr>
        <w:pStyle w:val="subpara"/>
        <w:tabs>
          <w:tab w:val="left" w:pos="1701"/>
        </w:tabs>
      </w:pPr>
      <w:r w:rsidRPr="00A63056">
        <w:rPr>
          <w:b/>
        </w:rPr>
        <w:tab/>
      </w:r>
      <w:r w:rsidR="003902ED" w:rsidRPr="00A63056">
        <w:t>“</w:t>
      </w:r>
      <w:r w:rsidR="003902ED" w:rsidRPr="00A63056">
        <w:rPr>
          <w:b/>
        </w:rPr>
        <w:t>Salinity and Drainage Strategy</w:t>
      </w:r>
      <w:r w:rsidR="003902ED" w:rsidRPr="00A63056">
        <w:t>” means Schedule C to the former Agreement as in force immediately before 1</w:t>
      </w:r>
      <w:r w:rsidR="00A63056" w:rsidRPr="00A63056">
        <w:t> </w:t>
      </w:r>
      <w:r w:rsidR="003902ED" w:rsidRPr="00A63056">
        <w:t>November 2002.</w:t>
      </w:r>
    </w:p>
    <w:p w:rsidR="00274526" w:rsidRPr="00A63056" w:rsidRDefault="00F14D08" w:rsidP="006E366C">
      <w:pPr>
        <w:pStyle w:val="ItemHead"/>
      </w:pPr>
      <w:r w:rsidRPr="00A63056">
        <w:t>23</w:t>
      </w:r>
      <w:r w:rsidR="0053351B" w:rsidRPr="00A63056">
        <w:t xml:space="preserve">  </w:t>
      </w:r>
      <w:r w:rsidR="00DC0DF2" w:rsidRPr="00A63056">
        <w:t>Paragraph</w:t>
      </w:r>
      <w:r w:rsidR="00D76967" w:rsidRPr="00A63056">
        <w:t xml:space="preserve"> </w:t>
      </w:r>
      <w:r w:rsidR="00DC0DF2" w:rsidRPr="00A63056">
        <w:t>2(1)(a)</w:t>
      </w:r>
      <w:r w:rsidR="0053351B" w:rsidRPr="00A63056">
        <w:t xml:space="preserve"> of Schedule B to Schedule</w:t>
      </w:r>
      <w:r w:rsidR="00A63056" w:rsidRPr="00A63056">
        <w:t> </w:t>
      </w:r>
      <w:r w:rsidR="0053351B" w:rsidRPr="00A63056">
        <w:t xml:space="preserve">1 (definition of “State </w:t>
      </w:r>
      <w:r w:rsidR="0037196D" w:rsidRPr="00A63056">
        <w:t>A</w:t>
      </w:r>
      <w:r w:rsidR="0053351B" w:rsidRPr="00A63056">
        <w:t>ction”)</w:t>
      </w:r>
    </w:p>
    <w:p w:rsidR="00DD3152" w:rsidRPr="00A63056" w:rsidRDefault="00DB42B7" w:rsidP="00DD3152">
      <w:pPr>
        <w:pStyle w:val="Item"/>
      </w:pPr>
      <w:r w:rsidRPr="00A63056">
        <w:t xml:space="preserve">Omit “not a Joint work or measure”, substitute “designated </w:t>
      </w:r>
      <w:r w:rsidR="00203F73" w:rsidRPr="00A63056">
        <w:t xml:space="preserve">wholly or partly </w:t>
      </w:r>
      <w:r w:rsidRPr="00A63056">
        <w:t xml:space="preserve">as a State </w:t>
      </w:r>
      <w:r w:rsidR="00222060" w:rsidRPr="00A63056">
        <w:t>A</w:t>
      </w:r>
      <w:r w:rsidRPr="00A63056">
        <w:t xml:space="preserve">ction by the Authority in accordance with </w:t>
      </w:r>
      <w:r w:rsidR="00222060" w:rsidRPr="00A63056">
        <w:t>paragraph</w:t>
      </w:r>
      <w:r w:rsidR="00A63056" w:rsidRPr="00A63056">
        <w:t> </w:t>
      </w:r>
      <w:r w:rsidR="00222060" w:rsidRPr="00A63056">
        <w:t>20(1)(b)</w:t>
      </w:r>
      <w:r w:rsidR="00EF049B" w:rsidRPr="00A63056">
        <w:t xml:space="preserve"> or 24(2)(a)</w:t>
      </w:r>
      <w:r w:rsidRPr="00A63056">
        <w:t>”.</w:t>
      </w:r>
    </w:p>
    <w:p w:rsidR="00DD3152" w:rsidRPr="00A63056" w:rsidRDefault="00F14D08" w:rsidP="006E366C">
      <w:pPr>
        <w:pStyle w:val="ItemHead"/>
      </w:pPr>
      <w:r w:rsidRPr="00A63056">
        <w:t>24</w:t>
      </w:r>
      <w:r w:rsidR="00DB42B7" w:rsidRPr="00A63056">
        <w:t xml:space="preserve">  </w:t>
      </w:r>
      <w:r w:rsidR="00DC0DF2" w:rsidRPr="00A63056">
        <w:t>Paragraph</w:t>
      </w:r>
      <w:r w:rsidR="00D76967" w:rsidRPr="00A63056">
        <w:t xml:space="preserve"> </w:t>
      </w:r>
      <w:r w:rsidR="00DC0DF2" w:rsidRPr="00A63056">
        <w:t>2(1)(a)</w:t>
      </w:r>
      <w:r w:rsidR="00DB42B7" w:rsidRPr="00A63056">
        <w:t xml:space="preserve"> of Schedule B to Schedule</w:t>
      </w:r>
      <w:r w:rsidR="00A63056" w:rsidRPr="00A63056">
        <w:t> </w:t>
      </w:r>
      <w:r w:rsidR="00DB42B7" w:rsidRPr="00A63056">
        <w:t>1 (definition of “Strategy”)</w:t>
      </w:r>
    </w:p>
    <w:p w:rsidR="00DD3152" w:rsidRPr="00A63056" w:rsidRDefault="00BB31C9" w:rsidP="00DD3152">
      <w:pPr>
        <w:pStyle w:val="Item"/>
        <w:rPr>
          <w:iCs/>
        </w:rPr>
      </w:pPr>
      <w:r w:rsidRPr="00A63056">
        <w:t>Repeal the definition.</w:t>
      </w:r>
    </w:p>
    <w:p w:rsidR="005630F6" w:rsidRPr="00A63056" w:rsidRDefault="00F14D08" w:rsidP="006E366C">
      <w:pPr>
        <w:pStyle w:val="ItemHead"/>
      </w:pPr>
      <w:r w:rsidRPr="00A63056">
        <w:t>25</w:t>
      </w:r>
      <w:r w:rsidR="005630F6" w:rsidRPr="00A63056">
        <w:t xml:space="preserve">  Subclause</w:t>
      </w:r>
      <w:r w:rsidR="00A63056" w:rsidRPr="00A63056">
        <w:t> </w:t>
      </w:r>
      <w:r w:rsidR="005630F6" w:rsidRPr="00A63056">
        <w:t>2(2) of Schedule B to Schedule</w:t>
      </w:r>
      <w:r w:rsidR="00A63056" w:rsidRPr="00A63056">
        <w:t> </w:t>
      </w:r>
      <w:r w:rsidR="005630F6" w:rsidRPr="00A63056">
        <w:t>1</w:t>
      </w:r>
    </w:p>
    <w:p w:rsidR="005630F6" w:rsidRPr="00A63056" w:rsidRDefault="005630F6" w:rsidP="005630F6">
      <w:pPr>
        <w:pStyle w:val="Item"/>
      </w:pPr>
      <w:r w:rsidRPr="00A63056">
        <w:t>Omit “17(1)”, substitute “17A(1)”.</w:t>
      </w:r>
    </w:p>
    <w:p w:rsidR="009B7D9C" w:rsidRPr="00A63056" w:rsidRDefault="00F14D08" w:rsidP="006E366C">
      <w:pPr>
        <w:pStyle w:val="ItemHead"/>
      </w:pPr>
      <w:r w:rsidRPr="00A63056">
        <w:t>26</w:t>
      </w:r>
      <w:r w:rsidR="009B7D9C" w:rsidRPr="00A63056">
        <w:t xml:space="preserve">  </w:t>
      </w:r>
      <w:r w:rsidR="001801AB" w:rsidRPr="00A63056">
        <w:t xml:space="preserve">At the end of </w:t>
      </w:r>
      <w:r w:rsidR="009B7D9C" w:rsidRPr="00A63056">
        <w:t>clause</w:t>
      </w:r>
      <w:r w:rsidR="00A63056" w:rsidRPr="00A63056">
        <w:t> </w:t>
      </w:r>
      <w:r w:rsidR="009B7D9C" w:rsidRPr="00A63056">
        <w:t>2 of Schedule B to Schedule</w:t>
      </w:r>
      <w:r w:rsidR="00A63056" w:rsidRPr="00A63056">
        <w:t> </w:t>
      </w:r>
      <w:r w:rsidR="009B7D9C" w:rsidRPr="00A63056">
        <w:t>1</w:t>
      </w:r>
    </w:p>
    <w:p w:rsidR="009B7D9C" w:rsidRPr="00A63056" w:rsidRDefault="009B7D9C" w:rsidP="009B7D9C">
      <w:pPr>
        <w:pStyle w:val="Item"/>
      </w:pPr>
      <w:r w:rsidRPr="00A63056">
        <w:t>Add:</w:t>
      </w:r>
    </w:p>
    <w:p w:rsidR="001801AB" w:rsidRPr="00A63056" w:rsidRDefault="009B7D9C"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5F5B33" w:rsidRPr="00A63056">
        <w:rPr>
          <w:rFonts w:ascii="Times New Roman" w:hAnsi="Times New Roman"/>
        </w:rPr>
        <w:t>3</w:t>
      </w:r>
      <w:r w:rsidRPr="00A63056">
        <w:rPr>
          <w:rFonts w:ascii="Times New Roman" w:hAnsi="Times New Roman"/>
        </w:rPr>
        <w:t>)</w:t>
      </w:r>
      <w:r w:rsidRPr="00A63056">
        <w:rPr>
          <w:rFonts w:ascii="Times New Roman" w:hAnsi="Times New Roman"/>
        </w:rPr>
        <w:tab/>
        <w:t>Expressions used in this Schedule and in</w:t>
      </w:r>
      <w:r w:rsidR="001801AB" w:rsidRPr="00A63056">
        <w:rPr>
          <w:rFonts w:ascii="Times New Roman" w:hAnsi="Times New Roman"/>
        </w:rPr>
        <w:t>:</w:t>
      </w:r>
    </w:p>
    <w:p w:rsidR="001801AB" w:rsidRPr="00A63056" w:rsidRDefault="001801AB" w:rsidP="004758B0">
      <w:pPr>
        <w:pStyle w:val="subpara"/>
        <w:tabs>
          <w:tab w:val="left" w:pos="1701"/>
        </w:tabs>
      </w:pPr>
      <w:r w:rsidRPr="00A63056">
        <w:tab/>
        <w:t>(a)</w:t>
      </w:r>
      <w:r w:rsidRPr="00A63056">
        <w:tab/>
        <w:t xml:space="preserve">the </w:t>
      </w:r>
      <w:r w:rsidR="009B2714" w:rsidRPr="00A63056">
        <w:t>Water Act</w:t>
      </w:r>
      <w:r w:rsidRPr="00A63056">
        <w:t>; or</w:t>
      </w:r>
    </w:p>
    <w:p w:rsidR="001801AB" w:rsidRPr="00A63056" w:rsidRDefault="001801AB" w:rsidP="004758B0">
      <w:pPr>
        <w:pStyle w:val="subpara"/>
        <w:tabs>
          <w:tab w:val="left" w:pos="1701"/>
        </w:tabs>
      </w:pPr>
      <w:r w:rsidRPr="00A63056">
        <w:tab/>
        <w:t>(b)</w:t>
      </w:r>
      <w:r w:rsidRPr="00A63056">
        <w:tab/>
        <w:t>the Agreement;</w:t>
      </w:r>
    </w:p>
    <w:p w:rsidR="009B7D9C" w:rsidRPr="00A63056" w:rsidRDefault="009B7D9C" w:rsidP="001801AB">
      <w:pPr>
        <w:pStyle w:val="subsection2"/>
      </w:pPr>
      <w:r w:rsidRPr="00A63056">
        <w:t>that are not defined in this Schedule have the same meanings as in th</w:t>
      </w:r>
      <w:r w:rsidR="00932CCC" w:rsidRPr="00A63056">
        <w:t>at</w:t>
      </w:r>
      <w:r w:rsidRPr="00A63056">
        <w:t xml:space="preserve"> Act or Agreement.</w:t>
      </w:r>
    </w:p>
    <w:p w:rsidR="00DD3152" w:rsidRPr="00A63056" w:rsidRDefault="00F14D08" w:rsidP="006E366C">
      <w:pPr>
        <w:pStyle w:val="ItemHead"/>
      </w:pPr>
      <w:r w:rsidRPr="00A63056">
        <w:t>27</w:t>
      </w:r>
      <w:r w:rsidR="00DB42B7" w:rsidRPr="00A63056">
        <w:t xml:space="preserve">  Paragraph 3(4)(a) of Schedule B to Schedule</w:t>
      </w:r>
      <w:r w:rsidR="00A63056" w:rsidRPr="00A63056">
        <w:t> </w:t>
      </w:r>
      <w:r w:rsidR="00DB42B7" w:rsidRPr="00A63056">
        <w:t>1</w:t>
      </w:r>
    </w:p>
    <w:p w:rsidR="00DD3152" w:rsidRPr="00A63056" w:rsidRDefault="00DB42B7" w:rsidP="00DD3152">
      <w:pPr>
        <w:pStyle w:val="Item"/>
      </w:pPr>
      <w:r w:rsidRPr="00A63056">
        <w:t>Omit “Committee”, substitute “Ministerial Council”.</w:t>
      </w:r>
    </w:p>
    <w:p w:rsidR="00DD3152" w:rsidRPr="00A63056" w:rsidRDefault="00F14D08" w:rsidP="006E366C">
      <w:pPr>
        <w:pStyle w:val="ItemHead"/>
      </w:pPr>
      <w:r w:rsidRPr="00A63056">
        <w:t>28</w:t>
      </w:r>
      <w:r w:rsidR="00DB42B7" w:rsidRPr="00A63056">
        <w:t xml:space="preserve">  Subclause</w:t>
      </w:r>
      <w:r w:rsidR="00A63056" w:rsidRPr="00A63056">
        <w:t> </w:t>
      </w:r>
      <w:r w:rsidR="00DB42B7" w:rsidRPr="00A63056">
        <w:t>4</w:t>
      </w:r>
      <w:r w:rsidR="00285EC0" w:rsidRPr="00A63056">
        <w:t>(1)</w:t>
      </w:r>
      <w:r w:rsidR="00640BAF" w:rsidRPr="00A63056">
        <w:t xml:space="preserve"> of Schedule B to Schedule</w:t>
      </w:r>
      <w:r w:rsidR="00A63056" w:rsidRPr="00A63056">
        <w:t> </w:t>
      </w:r>
      <w:r w:rsidR="00640BAF" w:rsidRPr="00A63056">
        <w:t>1</w:t>
      </w:r>
    </w:p>
    <w:p w:rsidR="00285EC0" w:rsidRPr="00A63056" w:rsidRDefault="00285EC0" w:rsidP="00285EC0">
      <w:pPr>
        <w:pStyle w:val="Item"/>
      </w:pPr>
      <w:r w:rsidRPr="00A63056">
        <w:t>Omit “(1)”.</w:t>
      </w:r>
    </w:p>
    <w:p w:rsidR="009C43CD" w:rsidRPr="00A63056" w:rsidRDefault="00F14D08" w:rsidP="006E366C">
      <w:pPr>
        <w:pStyle w:val="ItemHead"/>
      </w:pPr>
      <w:r w:rsidRPr="00A63056">
        <w:t>29</w:t>
      </w:r>
      <w:r w:rsidR="009C43CD" w:rsidRPr="00A63056">
        <w:t xml:space="preserve">  Subclause</w:t>
      </w:r>
      <w:r w:rsidR="00A63056" w:rsidRPr="00A63056">
        <w:t> </w:t>
      </w:r>
      <w:r w:rsidR="009C43CD" w:rsidRPr="00A63056">
        <w:t>4(1) of Schedule B to Schedule</w:t>
      </w:r>
      <w:r w:rsidR="00A63056" w:rsidRPr="00A63056">
        <w:t> </w:t>
      </w:r>
      <w:r w:rsidR="009C43CD" w:rsidRPr="00A63056">
        <w:t>1</w:t>
      </w:r>
    </w:p>
    <w:p w:rsidR="009C43CD" w:rsidRPr="00A63056" w:rsidRDefault="009C43CD" w:rsidP="009C43CD">
      <w:pPr>
        <w:pStyle w:val="Item"/>
      </w:pPr>
      <w:r w:rsidRPr="00A63056">
        <w:t>Omit “undertake,”, substitute “, undertake,”.</w:t>
      </w:r>
    </w:p>
    <w:p w:rsidR="00DD3152" w:rsidRPr="00A63056" w:rsidRDefault="00F14D08" w:rsidP="006E366C">
      <w:pPr>
        <w:pStyle w:val="ItemHead"/>
      </w:pPr>
      <w:r w:rsidRPr="00A63056">
        <w:t>30</w:t>
      </w:r>
      <w:r w:rsidR="00285EC0" w:rsidRPr="00A63056">
        <w:t xml:space="preserve">  Subclause</w:t>
      </w:r>
      <w:r w:rsidR="00A63056" w:rsidRPr="00A63056">
        <w:t> </w:t>
      </w:r>
      <w:r w:rsidR="00285EC0" w:rsidRPr="00A63056">
        <w:t>4(2)</w:t>
      </w:r>
      <w:r w:rsidR="00640BAF" w:rsidRPr="00A63056">
        <w:t xml:space="preserve"> of Schedule B to Schedule</w:t>
      </w:r>
      <w:r w:rsidR="00A63056" w:rsidRPr="00A63056">
        <w:t> </w:t>
      </w:r>
      <w:r w:rsidR="00640BAF" w:rsidRPr="00A63056">
        <w:t>1</w:t>
      </w:r>
    </w:p>
    <w:p w:rsidR="00285EC0" w:rsidRPr="00A63056" w:rsidRDefault="00285EC0" w:rsidP="00285EC0">
      <w:pPr>
        <w:pStyle w:val="Item"/>
      </w:pPr>
      <w:r w:rsidRPr="00A63056">
        <w:t>Repeal the subclause.</w:t>
      </w:r>
    </w:p>
    <w:p w:rsidR="00DD3152" w:rsidRPr="00A63056" w:rsidRDefault="00F14D08" w:rsidP="006E366C">
      <w:pPr>
        <w:pStyle w:val="ItemHead"/>
      </w:pPr>
      <w:r w:rsidRPr="00A63056">
        <w:t>31</w:t>
      </w:r>
      <w:r w:rsidR="00640BAF" w:rsidRPr="00A63056">
        <w:t xml:space="preserve">  Clause</w:t>
      </w:r>
      <w:r w:rsidR="00A63056" w:rsidRPr="00A63056">
        <w:t> </w:t>
      </w:r>
      <w:r w:rsidR="00640BAF" w:rsidRPr="00A63056">
        <w:t>5 of Schedule B to Schedule</w:t>
      </w:r>
      <w:r w:rsidR="00A63056" w:rsidRPr="00A63056">
        <w:t> </w:t>
      </w:r>
      <w:r w:rsidR="00640BAF" w:rsidRPr="00A63056">
        <w:t>1 (heading)</w:t>
      </w:r>
    </w:p>
    <w:p w:rsidR="00640BAF" w:rsidRPr="00A63056" w:rsidRDefault="00640BAF" w:rsidP="00640BAF">
      <w:pPr>
        <w:pStyle w:val="Item"/>
      </w:pPr>
      <w:r w:rsidRPr="00A63056">
        <w:t>Repeal the heading, substitute:</w:t>
      </w:r>
    </w:p>
    <w:p w:rsidR="00640BAF" w:rsidRPr="00A63056" w:rsidRDefault="00640BAF" w:rsidP="009B2714">
      <w:pPr>
        <w:pStyle w:val="Numberedheading"/>
        <w:numPr>
          <w:ilvl w:val="0"/>
          <w:numId w:val="0"/>
        </w:numPr>
        <w:tabs>
          <w:tab w:val="left" w:pos="567"/>
        </w:tabs>
        <w:ind w:left="567" w:hanging="567"/>
      </w:pPr>
      <w:r w:rsidRPr="00A63056">
        <w:t>5.</w:t>
      </w:r>
      <w:r w:rsidRPr="00A63056">
        <w:tab/>
        <w:t>Estimate</w:t>
      </w:r>
      <w:r w:rsidR="004C3988" w:rsidRPr="00A63056">
        <w:t>s</w:t>
      </w:r>
      <w:r w:rsidRPr="00A63056">
        <w:t xml:space="preserve"> </w:t>
      </w:r>
      <w:r w:rsidR="004C3988" w:rsidRPr="00A63056">
        <w:t>of salinity and salt load under B</w:t>
      </w:r>
      <w:r w:rsidRPr="00A63056">
        <w:t xml:space="preserve">aseline </w:t>
      </w:r>
      <w:r w:rsidR="004C3988" w:rsidRPr="00A63056">
        <w:t>C</w:t>
      </w:r>
      <w:r w:rsidRPr="00A63056">
        <w:t>onditions</w:t>
      </w:r>
    </w:p>
    <w:p w:rsidR="00A837B4" w:rsidRPr="00A63056" w:rsidRDefault="00F14D08" w:rsidP="006E366C">
      <w:pPr>
        <w:pStyle w:val="ItemHead"/>
      </w:pPr>
      <w:r w:rsidRPr="00A63056">
        <w:t>32</w:t>
      </w:r>
      <w:r w:rsidR="00A837B4" w:rsidRPr="00A63056">
        <w:t xml:space="preserve">  Subclauses</w:t>
      </w:r>
      <w:r w:rsidR="00A63056" w:rsidRPr="00A63056">
        <w:t> </w:t>
      </w:r>
      <w:r w:rsidR="00A837B4" w:rsidRPr="00A63056">
        <w:t>5(1), (2), (3) and (4) of Schedule B to Schedule</w:t>
      </w:r>
      <w:r w:rsidR="00A63056" w:rsidRPr="00A63056">
        <w:t> </w:t>
      </w:r>
      <w:r w:rsidR="00A837B4" w:rsidRPr="00A63056">
        <w:t>1</w:t>
      </w:r>
    </w:p>
    <w:p w:rsidR="00A837B4" w:rsidRPr="00A63056" w:rsidRDefault="00A837B4" w:rsidP="00A837B4">
      <w:pPr>
        <w:pStyle w:val="Item"/>
      </w:pPr>
      <w:r w:rsidRPr="00A63056">
        <w:t>Repeal the subclauses, substitute:</w:t>
      </w:r>
    </w:p>
    <w:p w:rsidR="00A837B4" w:rsidRPr="00A63056" w:rsidRDefault="00A837B4"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Estimates of salinity and salt loads under Baseline Conditions:</w:t>
      </w:r>
    </w:p>
    <w:p w:rsidR="00A837B4" w:rsidRPr="00A63056" w:rsidRDefault="00A837B4" w:rsidP="00DE2E81">
      <w:pPr>
        <w:pStyle w:val="subpara"/>
        <w:tabs>
          <w:tab w:val="left" w:pos="1701"/>
        </w:tabs>
      </w:pPr>
      <w:r w:rsidRPr="00A63056">
        <w:t>(a)</w:t>
      </w:r>
      <w:r w:rsidRPr="00A63056">
        <w:tab/>
        <w:t>at each End</w:t>
      </w:r>
      <w:r w:rsidR="00A63056">
        <w:noBreakHyphen/>
      </w:r>
      <w:r w:rsidRPr="00A63056">
        <w:t>of</w:t>
      </w:r>
      <w:r w:rsidR="00A63056">
        <w:noBreakHyphen/>
      </w:r>
      <w:r w:rsidRPr="00A63056">
        <w:t>Valley Target site; and</w:t>
      </w:r>
    </w:p>
    <w:p w:rsidR="00A837B4" w:rsidRPr="00A63056" w:rsidRDefault="00A837B4" w:rsidP="00DE2E81">
      <w:pPr>
        <w:pStyle w:val="subpara"/>
        <w:tabs>
          <w:tab w:val="left" w:pos="1701"/>
        </w:tabs>
      </w:pPr>
      <w:r w:rsidRPr="00A63056">
        <w:t>(b)</w:t>
      </w:r>
      <w:r w:rsidRPr="00A63056">
        <w:tab/>
        <w:t xml:space="preserve">at </w:t>
      </w:r>
      <w:r w:rsidR="00FA2AA6" w:rsidRPr="00A63056">
        <w:t xml:space="preserve">the Basin Salinity Target site at </w:t>
      </w:r>
      <w:r w:rsidRPr="00A63056">
        <w:t>Morgan</w:t>
      </w:r>
      <w:r w:rsidR="001213C0" w:rsidRPr="00A63056">
        <w:t>;</w:t>
      </w:r>
    </w:p>
    <w:p w:rsidR="00A837B4" w:rsidRPr="00A63056" w:rsidRDefault="00DE2E81" w:rsidP="00DE2E81">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r>
      <w:r w:rsidR="00A837B4" w:rsidRPr="00A63056">
        <w:rPr>
          <w:rFonts w:ascii="Times New Roman" w:hAnsi="Times New Roman"/>
        </w:rPr>
        <w:t>are set out in Appendix 1 for those sites.</w:t>
      </w:r>
    </w:p>
    <w:p w:rsidR="00A837B4" w:rsidRPr="00A63056" w:rsidRDefault="00F14D08" w:rsidP="006E366C">
      <w:pPr>
        <w:pStyle w:val="ItemHead"/>
      </w:pPr>
      <w:r w:rsidRPr="00A63056">
        <w:t>33</w:t>
      </w:r>
      <w:r w:rsidR="005D0EE2" w:rsidRPr="00A63056">
        <w:t xml:space="preserve">  Subclause</w:t>
      </w:r>
      <w:r w:rsidR="00A63056" w:rsidRPr="00A63056">
        <w:t> </w:t>
      </w:r>
      <w:r w:rsidR="005D0EE2" w:rsidRPr="00A63056">
        <w:t>5(5) of Schedule B to Schedule</w:t>
      </w:r>
      <w:r w:rsidR="00A63056" w:rsidRPr="00A63056">
        <w:t> </w:t>
      </w:r>
      <w:r w:rsidR="005D0EE2" w:rsidRPr="00A63056">
        <w:t>1</w:t>
      </w:r>
    </w:p>
    <w:p w:rsidR="005D0EE2" w:rsidRPr="00A63056" w:rsidRDefault="005D0EE2" w:rsidP="005D0EE2">
      <w:pPr>
        <w:pStyle w:val="Item"/>
      </w:pPr>
      <w:r w:rsidRPr="00A63056">
        <w:t>Omit “of a baseline condition”.</w:t>
      </w:r>
    </w:p>
    <w:p w:rsidR="00792F09" w:rsidRPr="00A63056" w:rsidRDefault="00F14D08" w:rsidP="006E366C">
      <w:pPr>
        <w:pStyle w:val="ItemHead"/>
      </w:pPr>
      <w:r w:rsidRPr="00A63056">
        <w:t>34</w:t>
      </w:r>
      <w:r w:rsidR="00792F09" w:rsidRPr="00A63056">
        <w:t xml:space="preserve">  Subclause</w:t>
      </w:r>
      <w:r w:rsidR="00A63056" w:rsidRPr="00A63056">
        <w:t> </w:t>
      </w:r>
      <w:r w:rsidR="00792F09" w:rsidRPr="00A63056">
        <w:t>5(6) of Schedule B to Schedule</w:t>
      </w:r>
      <w:r w:rsidR="00A63056" w:rsidRPr="00A63056">
        <w:t> </w:t>
      </w:r>
      <w:r w:rsidR="00792F09" w:rsidRPr="00A63056">
        <w:t>1</w:t>
      </w:r>
    </w:p>
    <w:p w:rsidR="00792F09" w:rsidRPr="00A63056" w:rsidRDefault="00792F09" w:rsidP="00792F09">
      <w:pPr>
        <w:pStyle w:val="Item"/>
      </w:pPr>
      <w:r w:rsidRPr="00A63056">
        <w:t>After “representative from”, insert “the Authority</w:t>
      </w:r>
      <w:r w:rsidR="005630F6" w:rsidRPr="00A63056">
        <w:t xml:space="preserve"> and</w:t>
      </w:r>
      <w:r w:rsidRPr="00A63056">
        <w:t>”.</w:t>
      </w:r>
    </w:p>
    <w:p w:rsidR="005D0EE2" w:rsidRPr="00A63056" w:rsidRDefault="00F14D08" w:rsidP="006E366C">
      <w:pPr>
        <w:pStyle w:val="ItemHead"/>
      </w:pPr>
      <w:r w:rsidRPr="00A63056">
        <w:t>35</w:t>
      </w:r>
      <w:r w:rsidR="005D0EE2" w:rsidRPr="00A63056">
        <w:t xml:space="preserve">  Subclause</w:t>
      </w:r>
      <w:r w:rsidR="00A63056" w:rsidRPr="00A63056">
        <w:t> </w:t>
      </w:r>
      <w:r w:rsidR="005D0EE2" w:rsidRPr="00A63056">
        <w:t>5(6) of Schedule B to Schedule</w:t>
      </w:r>
      <w:r w:rsidR="00A63056" w:rsidRPr="00A63056">
        <w:t> </w:t>
      </w:r>
      <w:r w:rsidR="005D0EE2" w:rsidRPr="00A63056">
        <w:t>1</w:t>
      </w:r>
    </w:p>
    <w:p w:rsidR="005D0EE2" w:rsidRPr="00A63056" w:rsidRDefault="005D0EE2" w:rsidP="005D0EE2">
      <w:pPr>
        <w:pStyle w:val="Item"/>
      </w:pPr>
      <w:r w:rsidRPr="00A63056">
        <w:t>Omit “of baseline conditions”.</w:t>
      </w:r>
    </w:p>
    <w:p w:rsidR="005E2984" w:rsidRPr="00A63056" w:rsidRDefault="00F14D08" w:rsidP="006E366C">
      <w:pPr>
        <w:pStyle w:val="ItemHead"/>
      </w:pPr>
      <w:r w:rsidRPr="00A63056">
        <w:t>36</w:t>
      </w:r>
      <w:r w:rsidR="005E2984" w:rsidRPr="00A63056">
        <w:t xml:space="preserve">  Sub</w:t>
      </w:r>
      <w:r w:rsidR="00032724" w:rsidRPr="00A63056">
        <w:t>clause</w:t>
      </w:r>
      <w:r w:rsidR="00A63056" w:rsidRPr="00A63056">
        <w:t> </w:t>
      </w:r>
      <w:r w:rsidR="005E2984" w:rsidRPr="00A63056">
        <w:t>5(7) of Schedule B to Schedule</w:t>
      </w:r>
      <w:r w:rsidR="00A63056" w:rsidRPr="00A63056">
        <w:t> </w:t>
      </w:r>
      <w:r w:rsidR="005E2984" w:rsidRPr="00A63056">
        <w:t>1</w:t>
      </w:r>
    </w:p>
    <w:p w:rsidR="005E2984" w:rsidRPr="00A63056" w:rsidRDefault="005E2984" w:rsidP="005E2984">
      <w:pPr>
        <w:pStyle w:val="Item"/>
      </w:pPr>
      <w:r w:rsidRPr="00A63056">
        <w:t>Omit “After”, substitute “On the advice of the Committee and after”.</w:t>
      </w:r>
    </w:p>
    <w:p w:rsidR="005D0EE2" w:rsidRPr="00A63056" w:rsidRDefault="00F14D08" w:rsidP="006E366C">
      <w:pPr>
        <w:pStyle w:val="ItemHead"/>
      </w:pPr>
      <w:r w:rsidRPr="00A63056">
        <w:t>37</w:t>
      </w:r>
      <w:r w:rsidR="005D0EE2" w:rsidRPr="00A63056">
        <w:t xml:space="preserve">  Paragraphs 5(7)(a), (b) and (c)</w:t>
      </w:r>
      <w:r w:rsidR="0000003E" w:rsidRPr="00A63056">
        <w:t xml:space="preserve"> of Schedule B to Schedule</w:t>
      </w:r>
      <w:r w:rsidR="00A63056" w:rsidRPr="00A63056">
        <w:t> </w:t>
      </w:r>
      <w:r w:rsidR="0000003E" w:rsidRPr="00A63056">
        <w:t>1</w:t>
      </w:r>
    </w:p>
    <w:p w:rsidR="005D0EE2" w:rsidRPr="00A63056" w:rsidRDefault="005D0EE2" w:rsidP="005D0EE2">
      <w:pPr>
        <w:pStyle w:val="Item"/>
      </w:pPr>
      <w:r w:rsidRPr="00A63056">
        <w:t>Omit “approve”, substitute “endorse”.</w:t>
      </w:r>
    </w:p>
    <w:p w:rsidR="0000003E" w:rsidRPr="00A63056" w:rsidRDefault="00F14D08" w:rsidP="006E366C">
      <w:pPr>
        <w:pStyle w:val="ItemHead"/>
      </w:pPr>
      <w:r w:rsidRPr="00A63056">
        <w:t>38</w:t>
      </w:r>
      <w:r w:rsidR="0000003E" w:rsidRPr="00A63056">
        <w:t xml:space="preserve">  After subclause</w:t>
      </w:r>
      <w:r w:rsidR="00A63056" w:rsidRPr="00A63056">
        <w:t> </w:t>
      </w:r>
      <w:r w:rsidR="0000003E" w:rsidRPr="00A63056">
        <w:t>5(7) of Schedule B to Schedule</w:t>
      </w:r>
      <w:r w:rsidR="00A63056" w:rsidRPr="00A63056">
        <w:t> </w:t>
      </w:r>
      <w:r w:rsidR="0000003E" w:rsidRPr="00A63056">
        <w:t>1</w:t>
      </w:r>
    </w:p>
    <w:p w:rsidR="0000003E" w:rsidRPr="00A63056" w:rsidRDefault="0000003E" w:rsidP="0000003E">
      <w:pPr>
        <w:pStyle w:val="Item"/>
      </w:pPr>
      <w:r w:rsidRPr="00A63056">
        <w:t>Insert:</w:t>
      </w:r>
    </w:p>
    <w:p w:rsidR="0000003E" w:rsidRPr="00A63056" w:rsidRDefault="0000003E"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(7A)</w:t>
      </w:r>
      <w:r w:rsidRPr="00A63056">
        <w:rPr>
          <w:rFonts w:ascii="Times New Roman" w:hAnsi="Times New Roman"/>
        </w:rPr>
        <w:tab/>
        <w:t>If the Authority endorses a proposed amendment to an estimate</w:t>
      </w:r>
      <w:r w:rsidR="008B6279" w:rsidRPr="00A63056">
        <w:rPr>
          <w:rFonts w:ascii="Times New Roman" w:hAnsi="Times New Roman"/>
        </w:rPr>
        <w:t xml:space="preserve"> under paragraph</w:t>
      </w:r>
      <w:r w:rsidR="00A63056" w:rsidRPr="00A63056">
        <w:rPr>
          <w:rFonts w:ascii="Times New Roman" w:hAnsi="Times New Roman"/>
        </w:rPr>
        <w:t> </w:t>
      </w:r>
      <w:r w:rsidR="008B6279" w:rsidRPr="00A63056">
        <w:rPr>
          <w:rFonts w:ascii="Times New Roman" w:hAnsi="Times New Roman"/>
        </w:rPr>
        <w:t>5(7)(a)</w:t>
      </w:r>
      <w:r w:rsidRPr="00A63056">
        <w:rPr>
          <w:rFonts w:ascii="Times New Roman" w:hAnsi="Times New Roman"/>
        </w:rPr>
        <w:t>:</w:t>
      </w:r>
    </w:p>
    <w:p w:rsidR="0000003E" w:rsidRPr="00A63056" w:rsidRDefault="0000003E" w:rsidP="004758B0">
      <w:pPr>
        <w:pStyle w:val="subpara"/>
        <w:tabs>
          <w:tab w:val="left" w:pos="1701"/>
        </w:tabs>
      </w:pPr>
      <w:r w:rsidRPr="00A63056">
        <w:t>(a)</w:t>
      </w:r>
      <w:r w:rsidRPr="00A63056">
        <w:tab/>
        <w:t>the Authority must recommend to the Ministerial Council that Appendix 1 be amended in accordance with the endorsed amendment; and</w:t>
      </w:r>
    </w:p>
    <w:p w:rsidR="0000003E" w:rsidRPr="00A63056" w:rsidRDefault="0000003E" w:rsidP="004758B0">
      <w:pPr>
        <w:pStyle w:val="subpara"/>
        <w:tabs>
          <w:tab w:val="left" w:pos="1701"/>
        </w:tabs>
      </w:pPr>
      <w:r w:rsidRPr="00A63056">
        <w:t>(b)</w:t>
      </w:r>
      <w:r w:rsidRPr="00A63056">
        <w:tab/>
        <w:t>the relevant Government may</w:t>
      </w:r>
      <w:r w:rsidR="00187C4B" w:rsidRPr="00A63056">
        <w:t>, for the purposes of this Schedule,</w:t>
      </w:r>
      <w:r w:rsidRPr="00A63056">
        <w:t xml:space="preserve"> use the estimate from the day the Authority </w:t>
      </w:r>
      <w:r w:rsidR="00607824" w:rsidRPr="00A63056">
        <w:t>endorses the proposed amendment</w:t>
      </w:r>
      <w:r w:rsidR="0012162F" w:rsidRPr="00A63056">
        <w:t>.</w:t>
      </w:r>
    </w:p>
    <w:p w:rsidR="00CE69BA" w:rsidRPr="00A63056" w:rsidRDefault="00F14D08" w:rsidP="006E366C">
      <w:pPr>
        <w:pStyle w:val="ItemHead"/>
      </w:pPr>
      <w:r w:rsidRPr="00A63056">
        <w:t>39</w:t>
      </w:r>
      <w:r w:rsidR="00CE69BA" w:rsidRPr="00A63056">
        <w:t xml:space="preserve">  Subclause</w:t>
      </w:r>
      <w:r w:rsidR="00A63056" w:rsidRPr="00A63056">
        <w:t> </w:t>
      </w:r>
      <w:r w:rsidR="00CE69BA" w:rsidRPr="00A63056">
        <w:t>5(9) of Schedule B to Schedule</w:t>
      </w:r>
      <w:r w:rsidR="00A63056" w:rsidRPr="00A63056">
        <w:t> </w:t>
      </w:r>
      <w:r w:rsidR="00CE69BA" w:rsidRPr="00A63056">
        <w:t>1</w:t>
      </w:r>
    </w:p>
    <w:p w:rsidR="00CE69BA" w:rsidRPr="00A63056" w:rsidRDefault="00CE69BA" w:rsidP="00CE69BA">
      <w:pPr>
        <w:pStyle w:val="Item"/>
      </w:pPr>
      <w:r w:rsidRPr="00A63056">
        <w:t>Repeal the subclause, substitute:</w:t>
      </w:r>
    </w:p>
    <w:p w:rsidR="0012162F" w:rsidRPr="00A63056" w:rsidRDefault="0012162F" w:rsidP="004758B0">
      <w:pPr>
        <w:pStyle w:val="subhead"/>
        <w:numPr>
          <w:ilvl w:val="0"/>
          <w:numId w:val="0"/>
        </w:numPr>
        <w:tabs>
          <w:tab w:val="left" w:pos="1134"/>
        </w:tabs>
        <w:ind w:left="1134" w:hanging="567"/>
        <w:rPr>
          <w:rFonts w:ascii="Times New Roman" w:eastAsia="Calibri" w:hAnsi="Times New Roman"/>
        </w:rPr>
      </w:pPr>
      <w:r w:rsidRPr="00A63056">
        <w:rPr>
          <w:rFonts w:ascii="Times New Roman" w:hAnsi="Times New Roman"/>
        </w:rPr>
        <w:t>(9)</w:t>
      </w:r>
      <w:r w:rsidRPr="00A63056">
        <w:rPr>
          <w:rFonts w:ascii="Times New Roman" w:hAnsi="Times New Roman"/>
        </w:rPr>
        <w:tab/>
        <w:t>If the Authority</w:t>
      </w:r>
      <w:r w:rsidR="008B6279" w:rsidRPr="00A63056">
        <w:rPr>
          <w:rFonts w:ascii="Times New Roman" w:hAnsi="Times New Roman"/>
        </w:rPr>
        <w:t>, under paragraph</w:t>
      </w:r>
      <w:r w:rsidR="00A63056" w:rsidRPr="00A63056">
        <w:rPr>
          <w:rFonts w:ascii="Times New Roman" w:hAnsi="Times New Roman"/>
        </w:rPr>
        <w:t> </w:t>
      </w:r>
      <w:r w:rsidR="008B6279" w:rsidRPr="00A63056">
        <w:rPr>
          <w:rFonts w:ascii="Times New Roman" w:hAnsi="Times New Roman"/>
        </w:rPr>
        <w:t xml:space="preserve">5(7)(b), </w:t>
      </w:r>
      <w:r w:rsidRPr="00A63056">
        <w:rPr>
          <w:rFonts w:ascii="Times New Roman" w:hAnsi="Times New Roman"/>
        </w:rPr>
        <w:t xml:space="preserve">endorses a proposed amendment to an estimate </w:t>
      </w:r>
      <w:r w:rsidRPr="00A63056">
        <w:rPr>
          <w:rFonts w:ascii="Times New Roman" w:eastAsia="Calibri" w:hAnsi="Times New Roman"/>
        </w:rPr>
        <w:t>subject to the relevant Government modifying it in any way agreed between the Authority and the relevant Government, the following apply:</w:t>
      </w:r>
    </w:p>
    <w:p w:rsidR="00187C4B" w:rsidRPr="00A63056" w:rsidRDefault="0012162F" w:rsidP="004758B0">
      <w:pPr>
        <w:pStyle w:val="subpara"/>
        <w:tabs>
          <w:tab w:val="left" w:pos="1701"/>
        </w:tabs>
      </w:pPr>
      <w:r w:rsidRPr="00A63056">
        <w:t>(a)</w:t>
      </w:r>
      <w:r w:rsidRPr="00A63056">
        <w:tab/>
        <w:t>the relevant Government may</w:t>
      </w:r>
      <w:r w:rsidR="008B6279" w:rsidRPr="00A63056">
        <w:t>, for the purposes of this Schedule,</w:t>
      </w:r>
      <w:r w:rsidRPr="00A63056">
        <w:t xml:space="preserve"> use the estimate originally proposed </w:t>
      </w:r>
      <w:r w:rsidR="008B6279" w:rsidRPr="00A63056">
        <w:t>under subclause</w:t>
      </w:r>
      <w:r w:rsidR="00A63056" w:rsidRPr="00A63056">
        <w:t> </w:t>
      </w:r>
      <w:r w:rsidR="008B6279" w:rsidRPr="00A63056">
        <w:t xml:space="preserve">5(5) </w:t>
      </w:r>
      <w:r w:rsidRPr="00A63056">
        <w:t>until the relevant Government</w:t>
      </w:r>
      <w:r w:rsidR="00187C4B" w:rsidRPr="00A63056">
        <w:t>:</w:t>
      </w:r>
    </w:p>
    <w:p w:rsidR="00187C4B" w:rsidRPr="00A63056" w:rsidRDefault="00187C4B" w:rsidP="00DE2E81">
      <w:pPr>
        <w:pStyle w:val="subsubpara"/>
        <w:numPr>
          <w:ilvl w:val="0"/>
          <w:numId w:val="0"/>
        </w:numPr>
        <w:tabs>
          <w:tab w:val="left" w:pos="2268"/>
        </w:tabs>
        <w:ind w:left="2268" w:hanging="567"/>
      </w:pPr>
      <w:r w:rsidRPr="00A63056">
        <w:t>(</w:t>
      </w:r>
      <w:proofErr w:type="spellStart"/>
      <w:r w:rsidRPr="00A63056">
        <w:t>i</w:t>
      </w:r>
      <w:proofErr w:type="spellEnd"/>
      <w:r w:rsidRPr="00A63056">
        <w:t>)</w:t>
      </w:r>
      <w:r w:rsidR="00A405A7" w:rsidRPr="00A63056">
        <w:tab/>
      </w:r>
      <w:r w:rsidR="00A405A7" w:rsidRPr="00A63056">
        <w:rPr>
          <w:rFonts w:eastAsia="Calibri"/>
        </w:rPr>
        <w:t>modifies the estimate in accordance with that agreement; and</w:t>
      </w:r>
    </w:p>
    <w:p w:rsidR="00187C4B" w:rsidRPr="00A63056" w:rsidRDefault="00187C4B" w:rsidP="00DE2E81">
      <w:pPr>
        <w:pStyle w:val="subsubpara"/>
        <w:numPr>
          <w:ilvl w:val="0"/>
          <w:numId w:val="0"/>
        </w:numPr>
        <w:tabs>
          <w:tab w:val="left" w:pos="2268"/>
        </w:tabs>
        <w:ind w:left="2268" w:hanging="567"/>
      </w:pPr>
      <w:r w:rsidRPr="00A63056">
        <w:t>(ii)</w:t>
      </w:r>
      <w:r w:rsidR="00A405A7" w:rsidRPr="00A63056">
        <w:tab/>
      </w:r>
      <w:r w:rsidR="00A405A7" w:rsidRPr="00A63056">
        <w:rPr>
          <w:rFonts w:eastAsia="Calibri"/>
        </w:rPr>
        <w:t>gives the Authority a copy of the modified estimate;</w:t>
      </w:r>
    </w:p>
    <w:p w:rsidR="008B6279" w:rsidRPr="00A63056" w:rsidRDefault="008B6279" w:rsidP="004758B0">
      <w:pPr>
        <w:pStyle w:val="subpara"/>
        <w:tabs>
          <w:tab w:val="left" w:pos="1701"/>
        </w:tabs>
      </w:pPr>
      <w:r w:rsidRPr="00A63056">
        <w:t>(b)</w:t>
      </w:r>
      <w:r w:rsidRPr="00A63056">
        <w:tab/>
      </w:r>
      <w:r w:rsidR="005E2984" w:rsidRPr="00A63056">
        <w:t xml:space="preserve">as soon as practicable after </w:t>
      </w:r>
      <w:r w:rsidRPr="00A63056">
        <w:t>receiving the modified estimate, the Authority must recommend to the Ministerial Council that Appendix 1 be amended in accordance with t</w:t>
      </w:r>
      <w:r w:rsidR="00187C4B" w:rsidRPr="00A63056">
        <w:t>h</w:t>
      </w:r>
      <w:r w:rsidR="00A405A7" w:rsidRPr="00A63056">
        <w:t>e</w:t>
      </w:r>
      <w:r w:rsidR="00187C4B" w:rsidRPr="00A63056">
        <w:t xml:space="preserve"> modified estimate</w:t>
      </w:r>
      <w:r w:rsidRPr="00A63056">
        <w:t>;</w:t>
      </w:r>
    </w:p>
    <w:p w:rsidR="0012162F" w:rsidRPr="00A63056" w:rsidRDefault="0012162F" w:rsidP="004758B0">
      <w:pPr>
        <w:pStyle w:val="subpara"/>
        <w:tabs>
          <w:tab w:val="left" w:pos="1701"/>
        </w:tabs>
      </w:pPr>
      <w:r w:rsidRPr="00A63056">
        <w:t>(</w:t>
      </w:r>
      <w:r w:rsidR="00032724" w:rsidRPr="00A63056">
        <w:t>c</w:t>
      </w:r>
      <w:r w:rsidRPr="00A63056">
        <w:t>)</w:t>
      </w:r>
      <w:r w:rsidRPr="00A63056">
        <w:tab/>
        <w:t>the relevant Government may</w:t>
      </w:r>
      <w:r w:rsidR="008B6279" w:rsidRPr="00A63056">
        <w:t xml:space="preserve">, for the purposes of this Schedule, </w:t>
      </w:r>
      <w:r w:rsidRPr="00A63056">
        <w:t>use the modifi</w:t>
      </w:r>
      <w:r w:rsidR="008B6279" w:rsidRPr="00A63056">
        <w:t xml:space="preserve">ed estimate </w:t>
      </w:r>
      <w:r w:rsidRPr="00A63056">
        <w:t xml:space="preserve">from the day </w:t>
      </w:r>
      <w:r w:rsidR="00954F31" w:rsidRPr="00A63056">
        <w:t>it gives the Authority a copy of the modified estimate</w:t>
      </w:r>
      <w:r w:rsidRPr="00A63056">
        <w:t>.</w:t>
      </w:r>
    </w:p>
    <w:p w:rsidR="00DD3152" w:rsidRPr="00A63056" w:rsidRDefault="00F14D08" w:rsidP="006E366C">
      <w:pPr>
        <w:pStyle w:val="ItemHead"/>
      </w:pPr>
      <w:r w:rsidRPr="00A63056">
        <w:t>40</w:t>
      </w:r>
      <w:r w:rsidR="00DD3152" w:rsidRPr="00A63056">
        <w:t xml:space="preserve">  Clause</w:t>
      </w:r>
      <w:r w:rsidR="00A63056" w:rsidRPr="00A63056">
        <w:t> </w:t>
      </w:r>
      <w:r w:rsidR="00DD3152" w:rsidRPr="00A63056">
        <w:t>6 of Schedule B to Schedule</w:t>
      </w:r>
      <w:r w:rsidR="00A63056" w:rsidRPr="00A63056">
        <w:t> </w:t>
      </w:r>
      <w:r w:rsidR="00DD3152" w:rsidRPr="00A63056">
        <w:t>1</w:t>
      </w:r>
    </w:p>
    <w:p w:rsidR="00DD3152" w:rsidRPr="00A63056" w:rsidRDefault="00DD3152" w:rsidP="00DD3152">
      <w:pPr>
        <w:pStyle w:val="Item"/>
      </w:pPr>
      <w:r w:rsidRPr="00A63056">
        <w:t>Repeal the clause.</w:t>
      </w:r>
    </w:p>
    <w:p w:rsidR="00496E11" w:rsidRPr="00A63056" w:rsidRDefault="00F14D08" w:rsidP="006E366C">
      <w:pPr>
        <w:pStyle w:val="ItemHead"/>
      </w:pPr>
      <w:r w:rsidRPr="00A63056">
        <w:t>41</w:t>
      </w:r>
      <w:r w:rsidR="00496E11" w:rsidRPr="00A63056">
        <w:t xml:space="preserve">  Subclause</w:t>
      </w:r>
      <w:r w:rsidR="00A63056" w:rsidRPr="00A63056">
        <w:t> </w:t>
      </w:r>
      <w:r w:rsidR="00496E11" w:rsidRPr="00A63056">
        <w:t>7(1) of Schedule B to Schedule</w:t>
      </w:r>
      <w:r w:rsidR="00A63056" w:rsidRPr="00A63056">
        <w:t> </w:t>
      </w:r>
      <w:r w:rsidR="00496E11" w:rsidRPr="00A63056">
        <w:t>1</w:t>
      </w:r>
    </w:p>
    <w:p w:rsidR="00496E11" w:rsidRPr="00A63056" w:rsidRDefault="00496E11" w:rsidP="00496E11">
      <w:pPr>
        <w:pStyle w:val="Item"/>
      </w:pPr>
      <w:r w:rsidRPr="00A63056">
        <w:t>Omit “during”, substitute “under the hydrologic conditions of”.</w:t>
      </w:r>
    </w:p>
    <w:p w:rsidR="00405B64" w:rsidRPr="00A63056" w:rsidRDefault="00F14D08" w:rsidP="006E366C">
      <w:pPr>
        <w:pStyle w:val="ItemHead"/>
      </w:pPr>
      <w:r w:rsidRPr="00A63056">
        <w:t>42</w:t>
      </w:r>
      <w:r w:rsidR="00405B64" w:rsidRPr="00A63056">
        <w:t xml:space="preserve">  At the end of subclause</w:t>
      </w:r>
      <w:r w:rsidR="00A63056" w:rsidRPr="00A63056">
        <w:t> </w:t>
      </w:r>
      <w:r w:rsidR="00405B64" w:rsidRPr="00A63056">
        <w:t>7(1) of Schedule B to Schedule</w:t>
      </w:r>
      <w:r w:rsidR="00A63056" w:rsidRPr="00A63056">
        <w:t> </w:t>
      </w:r>
      <w:r w:rsidR="00405B64" w:rsidRPr="00A63056">
        <w:t>1</w:t>
      </w:r>
    </w:p>
    <w:p w:rsidR="00405B64" w:rsidRPr="00A63056" w:rsidRDefault="00405B64" w:rsidP="00405B64">
      <w:pPr>
        <w:pStyle w:val="Item"/>
      </w:pPr>
      <w:r w:rsidRPr="00A63056">
        <w:t>Add:</w:t>
      </w:r>
    </w:p>
    <w:p w:rsidR="00405B64" w:rsidRPr="00A63056" w:rsidRDefault="00405B64" w:rsidP="00405B64">
      <w:pPr>
        <w:pStyle w:val="notetext"/>
      </w:pPr>
      <w:r w:rsidRPr="00A63056">
        <w:t>Note:</w:t>
      </w:r>
      <w:r w:rsidRPr="00A63056">
        <w:tab/>
      </w:r>
      <w:proofErr w:type="spellStart"/>
      <w:r w:rsidRPr="00A63056">
        <w:rPr>
          <w:szCs w:val="18"/>
        </w:rPr>
        <w:t>E.C</w:t>
      </w:r>
      <w:proofErr w:type="spellEnd"/>
      <w:r w:rsidRPr="00A63056">
        <w:rPr>
          <w:szCs w:val="18"/>
        </w:rPr>
        <w:t xml:space="preserve">. stands for Electrical Conductivity, measured in </w:t>
      </w:r>
      <w:r w:rsidRPr="00A63056">
        <w:rPr>
          <w:szCs w:val="18"/>
        </w:rPr>
        <w:sym w:font="Symbol" w:char="F06D"/>
      </w:r>
      <w:r w:rsidRPr="00A63056">
        <w:rPr>
          <w:szCs w:val="18"/>
        </w:rPr>
        <w:t>S/cm.</w:t>
      </w:r>
    </w:p>
    <w:p w:rsidR="00405B64" w:rsidRPr="00A63056" w:rsidRDefault="00F14D08" w:rsidP="006E366C">
      <w:pPr>
        <w:pStyle w:val="ItemHead"/>
      </w:pPr>
      <w:r w:rsidRPr="00A63056">
        <w:t>43</w:t>
      </w:r>
      <w:r w:rsidR="00405B64" w:rsidRPr="00A63056">
        <w:t xml:space="preserve">  Clause</w:t>
      </w:r>
      <w:r w:rsidR="00A63056" w:rsidRPr="00A63056">
        <w:t> </w:t>
      </w:r>
      <w:r w:rsidR="00405B64" w:rsidRPr="00A63056">
        <w:t>8 of Schedule B to Schedule</w:t>
      </w:r>
      <w:r w:rsidR="00A63056" w:rsidRPr="00A63056">
        <w:t> </w:t>
      </w:r>
      <w:r w:rsidR="00405B64" w:rsidRPr="00A63056">
        <w:t>1</w:t>
      </w:r>
    </w:p>
    <w:p w:rsidR="00405B64" w:rsidRPr="00A63056" w:rsidRDefault="00405B64" w:rsidP="00405B64">
      <w:pPr>
        <w:pStyle w:val="Item"/>
      </w:pPr>
      <w:r w:rsidRPr="00A63056">
        <w:t>Repeal the clause.</w:t>
      </w:r>
    </w:p>
    <w:p w:rsidR="005B4D27" w:rsidRPr="00A63056" w:rsidRDefault="00F14D08" w:rsidP="006E366C">
      <w:pPr>
        <w:pStyle w:val="ItemHead"/>
      </w:pPr>
      <w:r w:rsidRPr="00A63056">
        <w:t>44</w:t>
      </w:r>
      <w:r w:rsidR="005B4D27" w:rsidRPr="00A63056">
        <w:t xml:space="preserve">  Clause</w:t>
      </w:r>
      <w:r w:rsidR="00A63056" w:rsidRPr="00A63056">
        <w:t> </w:t>
      </w:r>
      <w:r w:rsidR="005B4D27" w:rsidRPr="00A63056">
        <w:t>9 of Schedule B to Schedule</w:t>
      </w:r>
      <w:r w:rsidR="00A63056" w:rsidRPr="00A63056">
        <w:t> </w:t>
      </w:r>
      <w:r w:rsidR="005B4D27" w:rsidRPr="00A63056">
        <w:t>1 (heading)</w:t>
      </w:r>
    </w:p>
    <w:p w:rsidR="005B4D27" w:rsidRPr="00A63056" w:rsidRDefault="005B4D27" w:rsidP="005B4D27">
      <w:pPr>
        <w:pStyle w:val="Item"/>
      </w:pPr>
      <w:r w:rsidRPr="00A63056">
        <w:t>Repeal the heading, substitute:</w:t>
      </w:r>
    </w:p>
    <w:p w:rsidR="005B4D27" w:rsidRPr="00A63056" w:rsidRDefault="005B4D27" w:rsidP="007F718E">
      <w:pPr>
        <w:pStyle w:val="Numberedheading"/>
        <w:numPr>
          <w:ilvl w:val="0"/>
          <w:numId w:val="0"/>
        </w:numPr>
        <w:tabs>
          <w:tab w:val="left" w:pos="567"/>
        </w:tabs>
        <w:ind w:left="567" w:hanging="567"/>
      </w:pPr>
      <w:r w:rsidRPr="00A63056">
        <w:t>9.</w:t>
      </w:r>
      <w:r w:rsidR="007F718E" w:rsidRPr="00A63056">
        <w:tab/>
      </w:r>
      <w:r w:rsidRPr="00A63056">
        <w:t>Amending End</w:t>
      </w:r>
      <w:r w:rsidR="00A63056">
        <w:noBreakHyphen/>
      </w:r>
      <w:r w:rsidRPr="00A63056">
        <w:t>of</w:t>
      </w:r>
      <w:r w:rsidR="00A63056">
        <w:noBreakHyphen/>
      </w:r>
      <w:r w:rsidRPr="00A63056">
        <w:t>Valley Targets</w:t>
      </w:r>
    </w:p>
    <w:p w:rsidR="005B4D27" w:rsidRPr="00A63056" w:rsidRDefault="00F14D08" w:rsidP="006E366C">
      <w:pPr>
        <w:pStyle w:val="ItemHead"/>
      </w:pPr>
      <w:r w:rsidRPr="00A63056">
        <w:t>45</w:t>
      </w:r>
      <w:r w:rsidR="005B4D27" w:rsidRPr="00A63056">
        <w:t xml:space="preserve">  Subclause</w:t>
      </w:r>
      <w:r w:rsidR="00A63056" w:rsidRPr="00A63056">
        <w:t> </w:t>
      </w:r>
      <w:r w:rsidR="005B4D27" w:rsidRPr="00A63056">
        <w:t>9(1) of Schedule B to Schedule</w:t>
      </w:r>
      <w:r w:rsidR="00A63056" w:rsidRPr="00A63056">
        <w:t> </w:t>
      </w:r>
      <w:r w:rsidR="005B4D27" w:rsidRPr="00A63056">
        <w:t>1</w:t>
      </w:r>
    </w:p>
    <w:p w:rsidR="005B4D27" w:rsidRPr="00A63056" w:rsidRDefault="005B4D27" w:rsidP="005B4D27">
      <w:pPr>
        <w:pStyle w:val="Item"/>
      </w:pPr>
      <w:r w:rsidRPr="00A63056">
        <w:t>Repeal the subclause.</w:t>
      </w:r>
    </w:p>
    <w:p w:rsidR="00224222" w:rsidRPr="00A63056" w:rsidRDefault="00F14D08" w:rsidP="006E366C">
      <w:pPr>
        <w:pStyle w:val="ItemHead"/>
      </w:pPr>
      <w:r w:rsidRPr="00A63056">
        <w:t>46</w:t>
      </w:r>
      <w:r w:rsidR="00224222" w:rsidRPr="00A63056">
        <w:t xml:space="preserve">  Subclause</w:t>
      </w:r>
      <w:r w:rsidR="00A63056" w:rsidRPr="00A63056">
        <w:t> </w:t>
      </w:r>
      <w:r w:rsidR="00224222" w:rsidRPr="00A63056">
        <w:t>9(2) of Schedule B to Schedule</w:t>
      </w:r>
      <w:r w:rsidR="00A63056" w:rsidRPr="00A63056">
        <w:t> </w:t>
      </w:r>
      <w:r w:rsidR="00224222" w:rsidRPr="00A63056">
        <w:t>1</w:t>
      </w:r>
    </w:p>
    <w:p w:rsidR="00224222" w:rsidRPr="00A63056" w:rsidRDefault="00224222" w:rsidP="00224222">
      <w:pPr>
        <w:pStyle w:val="Item"/>
      </w:pPr>
      <w:r w:rsidRPr="00A63056">
        <w:t>After “may”, insert “, following a review under clause</w:t>
      </w:r>
      <w:r w:rsidR="00A63056" w:rsidRPr="00A63056">
        <w:t> </w:t>
      </w:r>
      <w:r w:rsidRPr="00A63056">
        <w:t>33 or at any other time,”.</w:t>
      </w:r>
    </w:p>
    <w:p w:rsidR="009C43CD" w:rsidRPr="00A63056" w:rsidRDefault="00F14D08" w:rsidP="006E366C">
      <w:pPr>
        <w:pStyle w:val="ItemHead"/>
      </w:pPr>
      <w:r w:rsidRPr="00A63056">
        <w:t>47</w:t>
      </w:r>
      <w:r w:rsidR="009C43CD" w:rsidRPr="00A63056">
        <w:t xml:space="preserve">  Subclause</w:t>
      </w:r>
      <w:r w:rsidR="00A63056" w:rsidRPr="00A63056">
        <w:t> </w:t>
      </w:r>
      <w:r w:rsidR="009C43CD" w:rsidRPr="00A63056">
        <w:t>9(5) of Schedule B to Schedule</w:t>
      </w:r>
      <w:r w:rsidR="00A63056" w:rsidRPr="00A63056">
        <w:t> </w:t>
      </w:r>
      <w:r w:rsidR="009C43CD" w:rsidRPr="00A63056">
        <w:t>1</w:t>
      </w:r>
    </w:p>
    <w:p w:rsidR="009C43CD" w:rsidRPr="00A63056" w:rsidRDefault="009C43CD" w:rsidP="009C43CD">
      <w:pPr>
        <w:pStyle w:val="Item"/>
      </w:pPr>
      <w:r w:rsidRPr="00A63056">
        <w:t>After “set out”, insert “the following”.</w:t>
      </w:r>
    </w:p>
    <w:p w:rsidR="00BB31C9" w:rsidRPr="00A63056" w:rsidRDefault="00F14D08" w:rsidP="006E366C">
      <w:pPr>
        <w:pStyle w:val="ItemHead"/>
      </w:pPr>
      <w:r w:rsidRPr="00A63056">
        <w:t>48</w:t>
      </w:r>
      <w:r w:rsidR="00BB31C9" w:rsidRPr="00A63056">
        <w:t xml:space="preserve">  Paragraph 9(5)(b) of Schedule B to Schedule</w:t>
      </w:r>
      <w:r w:rsidR="00A63056" w:rsidRPr="00A63056">
        <w:t> </w:t>
      </w:r>
      <w:r w:rsidR="00BB31C9" w:rsidRPr="00A63056">
        <w:t>1</w:t>
      </w:r>
    </w:p>
    <w:p w:rsidR="00BB31C9" w:rsidRPr="00A63056" w:rsidRDefault="00BB31C9" w:rsidP="00BB31C9">
      <w:pPr>
        <w:pStyle w:val="Item"/>
        <w:rPr>
          <w:iCs/>
        </w:rPr>
      </w:pPr>
      <w:r w:rsidRPr="00A63056">
        <w:t>Omit “Strategy”, substitute “</w:t>
      </w:r>
      <w:r w:rsidRPr="00A63056">
        <w:rPr>
          <w:i/>
          <w:iCs/>
        </w:rPr>
        <w:t>Basin Salinity Management 2030</w:t>
      </w:r>
      <w:r w:rsidRPr="00A63056">
        <w:rPr>
          <w:iCs/>
        </w:rPr>
        <w:t>”.</w:t>
      </w:r>
    </w:p>
    <w:p w:rsidR="00B83FB2" w:rsidRPr="00A63056" w:rsidRDefault="00F14D08" w:rsidP="006E366C">
      <w:pPr>
        <w:pStyle w:val="ItemHead"/>
      </w:pPr>
      <w:r w:rsidRPr="00A63056">
        <w:t>49</w:t>
      </w:r>
      <w:r w:rsidR="00B83FB2" w:rsidRPr="00A63056">
        <w:t xml:space="preserve">  Paragraph 9(5)(c) of Schedule B to Schedule</w:t>
      </w:r>
      <w:r w:rsidR="00A63056" w:rsidRPr="00A63056">
        <w:t> </w:t>
      </w:r>
      <w:r w:rsidR="00B83FB2" w:rsidRPr="00A63056">
        <w:t>1</w:t>
      </w:r>
    </w:p>
    <w:p w:rsidR="00B83FB2" w:rsidRPr="00A63056" w:rsidRDefault="00B83FB2" w:rsidP="00B83FB2">
      <w:pPr>
        <w:pStyle w:val="Item"/>
      </w:pPr>
      <w:r w:rsidRPr="00A63056">
        <w:t>Repeal the paragraph.</w:t>
      </w:r>
    </w:p>
    <w:p w:rsidR="00B83FB2" w:rsidRPr="00A63056" w:rsidRDefault="00F14D08" w:rsidP="006E366C">
      <w:pPr>
        <w:pStyle w:val="ItemHead"/>
      </w:pPr>
      <w:r w:rsidRPr="00A63056">
        <w:t>50</w:t>
      </w:r>
      <w:r w:rsidR="00B83FB2" w:rsidRPr="00A63056">
        <w:t xml:space="preserve">  Paragraph 9(5)(d)</w:t>
      </w:r>
      <w:r w:rsidR="007A2DAF" w:rsidRPr="00A63056">
        <w:t xml:space="preserve"> of Schedule B to Schedule</w:t>
      </w:r>
      <w:r w:rsidR="00A63056" w:rsidRPr="00A63056">
        <w:t> </w:t>
      </w:r>
      <w:r w:rsidR="007A2DAF" w:rsidRPr="00A63056">
        <w:t>1</w:t>
      </w:r>
    </w:p>
    <w:p w:rsidR="00C4058E" w:rsidRPr="00A63056" w:rsidRDefault="00B83FB2" w:rsidP="00C04329">
      <w:pPr>
        <w:pStyle w:val="Item"/>
      </w:pPr>
      <w:r w:rsidRPr="00A63056">
        <w:t xml:space="preserve">Omit </w:t>
      </w:r>
      <w:r w:rsidR="00C04329" w:rsidRPr="00A63056">
        <w:t>“due to”, substitute “as a result of”.</w:t>
      </w:r>
    </w:p>
    <w:p w:rsidR="00BD2007" w:rsidRPr="00A63056" w:rsidRDefault="00F14D08" w:rsidP="006E366C">
      <w:pPr>
        <w:pStyle w:val="ItemHead"/>
      </w:pPr>
      <w:r w:rsidRPr="00A63056">
        <w:t>51</w:t>
      </w:r>
      <w:r w:rsidR="00BD2007" w:rsidRPr="00A63056">
        <w:t xml:space="preserve">  Part</w:t>
      </w:r>
      <w:r w:rsidR="00A63056" w:rsidRPr="00A63056">
        <w:t> </w:t>
      </w:r>
      <w:r w:rsidR="00BD2007" w:rsidRPr="00A63056">
        <w:t>IV of Schedule B to Schedule</w:t>
      </w:r>
      <w:r w:rsidR="00A63056" w:rsidRPr="00A63056">
        <w:t> </w:t>
      </w:r>
      <w:r w:rsidR="00BD2007" w:rsidRPr="00A63056">
        <w:t>1 (heading)</w:t>
      </w:r>
    </w:p>
    <w:p w:rsidR="00BD2007" w:rsidRPr="00A63056" w:rsidRDefault="00BD2007" w:rsidP="00BD2007">
      <w:pPr>
        <w:pStyle w:val="Item"/>
      </w:pPr>
      <w:r w:rsidRPr="00A63056">
        <w:t>Repeal the heading, substitute</w:t>
      </w:r>
      <w:r w:rsidR="00C66420" w:rsidRPr="00A63056">
        <w:t>:</w:t>
      </w:r>
    </w:p>
    <w:p w:rsidR="00BD2007" w:rsidRPr="00A63056" w:rsidRDefault="00BD2007" w:rsidP="00BD2007">
      <w:pPr>
        <w:pStyle w:val="PARTHEADING"/>
        <w:rPr>
          <w:rFonts w:ascii="Times New Roman" w:hAnsi="Times New Roman"/>
        </w:rPr>
      </w:pPr>
      <w:r w:rsidRPr="00A63056">
        <w:rPr>
          <w:rFonts w:ascii="Times New Roman" w:hAnsi="Times New Roman"/>
        </w:rPr>
        <w:t>part iv</w:t>
      </w:r>
      <w:r w:rsidRPr="00A63056">
        <w:rPr>
          <w:rFonts w:ascii="Times New Roman" w:hAnsi="Times New Roman" w:hint="eastAsia"/>
        </w:rPr>
        <w:t>—</w:t>
      </w:r>
      <w:r w:rsidR="00C04329" w:rsidRPr="00A63056">
        <w:rPr>
          <w:rFonts w:ascii="Times New Roman" w:hAnsi="Times New Roman"/>
        </w:rPr>
        <w:t>AUTHORISED</w:t>
      </w:r>
      <w:r w:rsidRPr="00A63056">
        <w:rPr>
          <w:rFonts w:ascii="Times New Roman" w:hAnsi="Times New Roman" w:hint="eastAsia"/>
        </w:rPr>
        <w:t xml:space="preserve"> works or measures</w:t>
      </w:r>
    </w:p>
    <w:p w:rsidR="00B83FB2" w:rsidRPr="00A63056" w:rsidRDefault="00F14D08" w:rsidP="006E366C">
      <w:pPr>
        <w:pStyle w:val="ItemHead"/>
      </w:pPr>
      <w:r w:rsidRPr="00A63056">
        <w:t>52</w:t>
      </w:r>
      <w:r w:rsidR="007A2DAF" w:rsidRPr="00A63056">
        <w:t xml:space="preserve">  </w:t>
      </w:r>
      <w:r w:rsidR="00210327" w:rsidRPr="00A63056">
        <w:t>Paragraph</w:t>
      </w:r>
      <w:r w:rsidR="00763082" w:rsidRPr="00A63056">
        <w:t xml:space="preserve"> </w:t>
      </w:r>
      <w:r w:rsidR="007A2DAF" w:rsidRPr="00A63056">
        <w:t>10(1)</w:t>
      </w:r>
      <w:r w:rsidR="00210327" w:rsidRPr="00A63056">
        <w:t>(a)</w:t>
      </w:r>
      <w:r w:rsidR="007A2DAF" w:rsidRPr="00A63056">
        <w:t xml:space="preserve"> of Schedule B to Schedule</w:t>
      </w:r>
      <w:r w:rsidR="00A63056" w:rsidRPr="00A63056">
        <w:t> </w:t>
      </w:r>
      <w:r w:rsidR="007A2DAF" w:rsidRPr="00A63056">
        <w:t>1</w:t>
      </w:r>
    </w:p>
    <w:p w:rsidR="001C291F" w:rsidRPr="00A63056" w:rsidRDefault="00210327" w:rsidP="00210327">
      <w:pPr>
        <w:pStyle w:val="Item"/>
      </w:pPr>
      <w:r w:rsidRPr="00A63056">
        <w:t>Omit “maintain the quality of the upper River Murray and the River Murray in South Australia”, substitute “ensure that salinity levels of the upper River Murray and the River Murray in South Australia are appropriate”.</w:t>
      </w:r>
    </w:p>
    <w:p w:rsidR="00210327" w:rsidRPr="00A63056" w:rsidRDefault="00F14D08" w:rsidP="006E366C">
      <w:pPr>
        <w:pStyle w:val="ItemHead"/>
      </w:pPr>
      <w:r w:rsidRPr="00A63056">
        <w:t>53</w:t>
      </w:r>
      <w:r w:rsidR="00210327" w:rsidRPr="00A63056">
        <w:t xml:space="preserve">  Paragraph</w:t>
      </w:r>
      <w:r w:rsidR="00763082" w:rsidRPr="00A63056">
        <w:t xml:space="preserve"> </w:t>
      </w:r>
      <w:r w:rsidR="00210327" w:rsidRPr="00A63056">
        <w:t>10(1)(b) of Schedule B to Schedule</w:t>
      </w:r>
      <w:r w:rsidR="00A63056" w:rsidRPr="00A63056">
        <w:t> </w:t>
      </w:r>
      <w:r w:rsidR="00210327" w:rsidRPr="00A63056">
        <w:t>1</w:t>
      </w:r>
    </w:p>
    <w:p w:rsidR="00210327" w:rsidRPr="00A63056" w:rsidRDefault="00210327" w:rsidP="00210327">
      <w:pPr>
        <w:pStyle w:val="Item"/>
      </w:pPr>
      <w:r w:rsidRPr="00A63056">
        <w:t>Omit “2007”, substitute “2014”.</w:t>
      </w:r>
    </w:p>
    <w:p w:rsidR="00210327" w:rsidRPr="00A63056" w:rsidRDefault="00F14D08" w:rsidP="006E366C">
      <w:pPr>
        <w:pStyle w:val="ItemHead"/>
      </w:pPr>
      <w:r w:rsidRPr="00A63056">
        <w:t>54</w:t>
      </w:r>
      <w:r w:rsidR="00210327" w:rsidRPr="00A63056">
        <w:t xml:space="preserve">  Subclause</w:t>
      </w:r>
      <w:r w:rsidR="00A63056" w:rsidRPr="00A63056">
        <w:t> </w:t>
      </w:r>
      <w:r w:rsidR="00210327" w:rsidRPr="00A63056">
        <w:t>10(2) of Schedule B to Schedule</w:t>
      </w:r>
      <w:r w:rsidR="00A63056" w:rsidRPr="00A63056">
        <w:t> </w:t>
      </w:r>
      <w:r w:rsidR="00210327" w:rsidRPr="00A63056">
        <w:t>1</w:t>
      </w:r>
    </w:p>
    <w:p w:rsidR="00210327" w:rsidRPr="00A63056" w:rsidRDefault="00210327" w:rsidP="00210327">
      <w:pPr>
        <w:pStyle w:val="Item"/>
      </w:pPr>
      <w:r w:rsidRPr="00A63056">
        <w:t>Omit “2007”, substitute “2014”.</w:t>
      </w:r>
    </w:p>
    <w:p w:rsidR="005D74AE" w:rsidRPr="00A63056" w:rsidRDefault="00F14D08" w:rsidP="006E366C">
      <w:pPr>
        <w:pStyle w:val="ItemHead"/>
      </w:pPr>
      <w:r w:rsidRPr="00A63056">
        <w:t>55</w:t>
      </w:r>
      <w:r w:rsidR="005D74AE" w:rsidRPr="00A63056">
        <w:t xml:space="preserve">  Clause</w:t>
      </w:r>
      <w:r w:rsidR="00A63056" w:rsidRPr="00A63056">
        <w:t> </w:t>
      </w:r>
      <w:r w:rsidR="005D74AE" w:rsidRPr="00A63056">
        <w:t>11 of Schedule B to Schedule</w:t>
      </w:r>
      <w:r w:rsidR="00A63056" w:rsidRPr="00A63056">
        <w:t> </w:t>
      </w:r>
      <w:r w:rsidR="005D74AE" w:rsidRPr="00A63056">
        <w:t>1</w:t>
      </w:r>
    </w:p>
    <w:p w:rsidR="005D74AE" w:rsidRPr="00A63056" w:rsidRDefault="005D74AE" w:rsidP="005D74AE">
      <w:pPr>
        <w:pStyle w:val="Item"/>
      </w:pPr>
      <w:r w:rsidRPr="00A63056">
        <w:t>Omit “Subject to clause</w:t>
      </w:r>
      <w:r w:rsidR="00A63056" w:rsidRPr="00A63056">
        <w:t> </w:t>
      </w:r>
      <w:r w:rsidRPr="00A63056">
        <w:t>13”, substitute “(1) Subject to subclause</w:t>
      </w:r>
      <w:r w:rsidR="00A63056" w:rsidRPr="00A63056">
        <w:t> </w:t>
      </w:r>
      <w:r w:rsidRPr="00A63056">
        <w:t>11(2) and clause</w:t>
      </w:r>
      <w:r w:rsidR="00A63056" w:rsidRPr="00A63056">
        <w:t> </w:t>
      </w:r>
      <w:r w:rsidRPr="00A63056">
        <w:t>13”.</w:t>
      </w:r>
    </w:p>
    <w:p w:rsidR="005D74AE" w:rsidRPr="00A63056" w:rsidRDefault="00F14D08" w:rsidP="006E366C">
      <w:pPr>
        <w:pStyle w:val="ItemHead"/>
      </w:pPr>
      <w:r w:rsidRPr="00A63056">
        <w:t>56</w:t>
      </w:r>
      <w:r w:rsidR="005D74AE" w:rsidRPr="00A63056">
        <w:t xml:space="preserve">  At the end of clause</w:t>
      </w:r>
      <w:r w:rsidR="00A63056" w:rsidRPr="00A63056">
        <w:t> </w:t>
      </w:r>
      <w:r w:rsidR="005D74AE" w:rsidRPr="00A63056">
        <w:t>11 of Schedule B to Schedule</w:t>
      </w:r>
      <w:r w:rsidR="00A63056" w:rsidRPr="00A63056">
        <w:t> </w:t>
      </w:r>
      <w:r w:rsidR="005D74AE" w:rsidRPr="00A63056">
        <w:t>1</w:t>
      </w:r>
    </w:p>
    <w:p w:rsidR="005D74AE" w:rsidRPr="00A63056" w:rsidRDefault="005D74AE" w:rsidP="005D74AE">
      <w:pPr>
        <w:pStyle w:val="Item"/>
      </w:pPr>
      <w:r w:rsidRPr="00A63056">
        <w:t>Add:</w:t>
      </w:r>
    </w:p>
    <w:p w:rsidR="00923699" w:rsidRPr="00A63056" w:rsidRDefault="00923699" w:rsidP="005D74AE">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E46B5F" w:rsidRPr="00A63056">
        <w:rPr>
          <w:rFonts w:ascii="Times New Roman" w:hAnsi="Times New Roman"/>
        </w:rPr>
        <w:t>2</w:t>
      </w:r>
      <w:r w:rsidRPr="00A63056">
        <w:rPr>
          <w:rFonts w:ascii="Times New Roman" w:hAnsi="Times New Roman"/>
        </w:rPr>
        <w:t>)</w:t>
      </w:r>
      <w:r w:rsidRPr="00A63056">
        <w:rPr>
          <w:rFonts w:ascii="Times New Roman" w:hAnsi="Times New Roman"/>
        </w:rPr>
        <w:tab/>
        <w:t>Any salinity credits or salinity debits arising from any Joint work or measure undertaken under clause</w:t>
      </w:r>
      <w:r w:rsidR="00A63056" w:rsidRPr="00A63056">
        <w:rPr>
          <w:rFonts w:ascii="Times New Roman" w:hAnsi="Times New Roman"/>
        </w:rPr>
        <w:t> </w:t>
      </w:r>
      <w:r w:rsidRPr="00A63056">
        <w:rPr>
          <w:rFonts w:ascii="Times New Roman" w:hAnsi="Times New Roman"/>
        </w:rPr>
        <w:t xml:space="preserve">10 must, if required by the Committee or </w:t>
      </w:r>
      <w:proofErr w:type="spellStart"/>
      <w:r w:rsidRPr="00A63056">
        <w:rPr>
          <w:rFonts w:ascii="Times New Roman" w:hAnsi="Times New Roman"/>
        </w:rPr>
        <w:t>BSM</w:t>
      </w:r>
      <w:proofErr w:type="spellEnd"/>
      <w:r w:rsidRPr="00A63056">
        <w:rPr>
          <w:rFonts w:ascii="Times New Roman" w:hAnsi="Times New Roman"/>
        </w:rPr>
        <w:t xml:space="preserve"> procedures, be attributed to all Contracting Governments in</w:t>
      </w:r>
      <w:r w:rsidRPr="00A63056">
        <w:rPr>
          <w:rFonts w:ascii="Times New Roman" w:hAnsi="Times New Roman"/>
          <w:i/>
        </w:rPr>
        <w:t xml:space="preserve"> </w:t>
      </w:r>
      <w:r w:rsidRPr="00A63056">
        <w:rPr>
          <w:rFonts w:ascii="Times New Roman" w:hAnsi="Times New Roman"/>
        </w:rPr>
        <w:t>the Collective Account.</w:t>
      </w:r>
    </w:p>
    <w:p w:rsidR="00666725" w:rsidRPr="00A63056" w:rsidRDefault="00F14D08" w:rsidP="006E366C">
      <w:pPr>
        <w:pStyle w:val="ItemHead"/>
      </w:pPr>
      <w:r w:rsidRPr="00A63056">
        <w:t>57</w:t>
      </w:r>
      <w:r w:rsidR="00666725" w:rsidRPr="00A63056">
        <w:t xml:space="preserve">  Clause</w:t>
      </w:r>
      <w:r w:rsidR="00A63056" w:rsidRPr="00A63056">
        <w:t> </w:t>
      </w:r>
      <w:r w:rsidR="00666725" w:rsidRPr="00A63056">
        <w:t>12 of Schedule B to Schedule</w:t>
      </w:r>
      <w:r w:rsidR="00A63056" w:rsidRPr="00A63056">
        <w:t> </w:t>
      </w:r>
      <w:r w:rsidR="00666725" w:rsidRPr="00A63056">
        <w:t>1 (heading)</w:t>
      </w:r>
    </w:p>
    <w:p w:rsidR="00666725" w:rsidRPr="00A63056" w:rsidRDefault="00666725" w:rsidP="00666725">
      <w:pPr>
        <w:pStyle w:val="Item"/>
      </w:pPr>
      <w:r w:rsidRPr="00A63056">
        <w:t>Repeal the heading, substitute:</w:t>
      </w:r>
    </w:p>
    <w:p w:rsidR="00666725" w:rsidRPr="00A63056" w:rsidRDefault="00666725" w:rsidP="00666725">
      <w:pPr>
        <w:pStyle w:val="Numberedheading"/>
        <w:numPr>
          <w:ilvl w:val="0"/>
          <w:numId w:val="0"/>
        </w:numPr>
        <w:tabs>
          <w:tab w:val="left" w:pos="567"/>
        </w:tabs>
        <w:ind w:left="567" w:hanging="567"/>
      </w:pPr>
      <w:r w:rsidRPr="00A63056">
        <w:t>12.</w:t>
      </w:r>
      <w:r w:rsidRPr="00A63056">
        <w:tab/>
        <w:t>Authorised works or measure</w:t>
      </w:r>
      <w:r w:rsidR="00BD2007" w:rsidRPr="00A63056">
        <w:t>s</w:t>
      </w:r>
    </w:p>
    <w:p w:rsidR="003902ED" w:rsidRPr="00A63056" w:rsidRDefault="00F14D08" w:rsidP="006E366C">
      <w:pPr>
        <w:pStyle w:val="ItemHead"/>
      </w:pPr>
      <w:r w:rsidRPr="00A63056">
        <w:t>58</w:t>
      </w:r>
      <w:r w:rsidR="003902ED" w:rsidRPr="00A63056">
        <w:t xml:space="preserve">  Paragraph</w:t>
      </w:r>
      <w:r w:rsidR="00EF049B" w:rsidRPr="00A63056">
        <w:t>s</w:t>
      </w:r>
      <w:r w:rsidR="003902ED" w:rsidRPr="00A63056">
        <w:t xml:space="preserve"> 12(1)(a)</w:t>
      </w:r>
      <w:r w:rsidR="00EF049B" w:rsidRPr="00A63056">
        <w:t xml:space="preserve"> and (b)</w:t>
      </w:r>
      <w:r w:rsidR="00032724" w:rsidRPr="00A63056">
        <w:t xml:space="preserve"> of Schedule B to Schedule</w:t>
      </w:r>
      <w:r w:rsidR="00A63056" w:rsidRPr="00A63056">
        <w:t> </w:t>
      </w:r>
      <w:r w:rsidR="00032724" w:rsidRPr="00A63056">
        <w:t>1</w:t>
      </w:r>
    </w:p>
    <w:p w:rsidR="00EF049B" w:rsidRPr="00A63056" w:rsidRDefault="00EF049B" w:rsidP="00EF049B">
      <w:pPr>
        <w:pStyle w:val="Item"/>
      </w:pPr>
      <w:r w:rsidRPr="00A63056">
        <w:t>Repeal the paragraphs, substitute:</w:t>
      </w:r>
    </w:p>
    <w:p w:rsidR="00EF049B" w:rsidRPr="00A63056" w:rsidRDefault="00EF049B" w:rsidP="00EF049B">
      <w:pPr>
        <w:pStyle w:val="subpara"/>
        <w:tabs>
          <w:tab w:val="left" w:pos="1701"/>
        </w:tabs>
      </w:pPr>
      <w:r w:rsidRPr="00A63056">
        <w:t>(a)</w:t>
      </w:r>
      <w:r w:rsidRPr="00A63056">
        <w:tab/>
        <w:t xml:space="preserve">set out in Appendix 2 a list of Joint works or measures and a list of </w:t>
      </w:r>
      <w:proofErr w:type="spellStart"/>
      <w:r w:rsidRPr="00A63056">
        <w:t>S&amp;DS</w:t>
      </w:r>
      <w:proofErr w:type="spellEnd"/>
      <w:r w:rsidRPr="00A63056">
        <w:t xml:space="preserve"> works or measures; and</w:t>
      </w:r>
    </w:p>
    <w:p w:rsidR="00AB1E6F" w:rsidRPr="00A63056" w:rsidRDefault="00EF049B" w:rsidP="00EF049B">
      <w:pPr>
        <w:pStyle w:val="subpara"/>
        <w:tabs>
          <w:tab w:val="left" w:pos="1701"/>
        </w:tabs>
      </w:pPr>
      <w:r w:rsidRPr="00A63056">
        <w:t>(b)</w:t>
      </w:r>
      <w:r w:rsidRPr="00A63056">
        <w:tab/>
        <w:t>amend Appendix 2 whenever a new Joint work or measure</w:t>
      </w:r>
      <w:r w:rsidR="00AB1E6F" w:rsidRPr="00A63056">
        <w:t>:</w:t>
      </w:r>
    </w:p>
    <w:p w:rsidR="00AB1E6F" w:rsidRPr="00A63056" w:rsidRDefault="00AB1E6F" w:rsidP="00AB1E6F">
      <w:pPr>
        <w:pStyle w:val="subsubpara"/>
        <w:numPr>
          <w:ilvl w:val="0"/>
          <w:numId w:val="0"/>
        </w:numPr>
        <w:tabs>
          <w:tab w:val="left" w:pos="2268"/>
        </w:tabs>
        <w:ind w:left="2268" w:hanging="567"/>
      </w:pPr>
      <w:r w:rsidRPr="00A63056">
        <w:t>(</w:t>
      </w:r>
      <w:proofErr w:type="spellStart"/>
      <w:r w:rsidRPr="00A63056">
        <w:t>i</w:t>
      </w:r>
      <w:proofErr w:type="spellEnd"/>
      <w:r w:rsidRPr="00A63056">
        <w:t>)</w:t>
      </w:r>
      <w:r w:rsidRPr="00A63056">
        <w:tab/>
        <w:t>is authorised; or</w:t>
      </w:r>
    </w:p>
    <w:p w:rsidR="00AB1E6F" w:rsidRPr="00A63056" w:rsidRDefault="00AB1E6F" w:rsidP="00AB1E6F">
      <w:pPr>
        <w:pStyle w:val="subsubpara"/>
        <w:numPr>
          <w:ilvl w:val="0"/>
          <w:numId w:val="0"/>
        </w:numPr>
        <w:tabs>
          <w:tab w:val="left" w:pos="2268"/>
        </w:tabs>
        <w:ind w:left="2268" w:hanging="567"/>
      </w:pPr>
      <w:r w:rsidRPr="00A63056">
        <w:t>(ii)</w:t>
      </w:r>
      <w:r w:rsidRPr="00A63056">
        <w:tab/>
      </w:r>
      <w:r w:rsidR="001321E2" w:rsidRPr="00A63056">
        <w:t xml:space="preserve">is </w:t>
      </w:r>
      <w:r w:rsidRPr="00A63056">
        <w:t>designated in accordance with paragraph</w:t>
      </w:r>
      <w:r w:rsidR="00A63056" w:rsidRPr="00A63056">
        <w:t> </w:t>
      </w:r>
      <w:r w:rsidRPr="00A63056">
        <w:t>24(2)(b).</w:t>
      </w:r>
    </w:p>
    <w:p w:rsidR="00A57278" w:rsidRPr="00A63056" w:rsidRDefault="00F14D08" w:rsidP="006E366C">
      <w:pPr>
        <w:pStyle w:val="ItemHead"/>
      </w:pPr>
      <w:r w:rsidRPr="00A63056">
        <w:t>59</w:t>
      </w:r>
      <w:r w:rsidR="00A57278" w:rsidRPr="00A63056">
        <w:t xml:space="preserve">  Paragraph 12(2)(b) of Schedule B to Schedule</w:t>
      </w:r>
      <w:r w:rsidR="00A63056" w:rsidRPr="00A63056">
        <w:t> </w:t>
      </w:r>
      <w:r w:rsidR="00A57278" w:rsidRPr="00A63056">
        <w:t>1</w:t>
      </w:r>
    </w:p>
    <w:p w:rsidR="00A57278" w:rsidRPr="00A63056" w:rsidRDefault="00A57278" w:rsidP="00A57278">
      <w:pPr>
        <w:pStyle w:val="Item"/>
      </w:pPr>
      <w:r w:rsidRPr="00A63056">
        <w:t>Omit “Agreement; and”, substitute “Agreement.”.</w:t>
      </w:r>
    </w:p>
    <w:p w:rsidR="00A57278" w:rsidRPr="00A63056" w:rsidRDefault="00F14D08" w:rsidP="006E366C">
      <w:pPr>
        <w:pStyle w:val="ItemHead"/>
      </w:pPr>
      <w:r w:rsidRPr="00A63056">
        <w:t>60</w:t>
      </w:r>
      <w:r w:rsidR="00A57278" w:rsidRPr="00A63056">
        <w:t xml:space="preserve">  Paragraph 12(2)(c) of Schedule B to Schedule</w:t>
      </w:r>
      <w:r w:rsidR="00A63056" w:rsidRPr="00A63056">
        <w:t> </w:t>
      </w:r>
      <w:r w:rsidR="00A57278" w:rsidRPr="00A63056">
        <w:t>1</w:t>
      </w:r>
    </w:p>
    <w:p w:rsidR="00A57278" w:rsidRPr="00A63056" w:rsidRDefault="00A57278" w:rsidP="00A57278">
      <w:pPr>
        <w:pStyle w:val="Item"/>
      </w:pPr>
      <w:r w:rsidRPr="00A63056">
        <w:t>Repeal the paragraph.</w:t>
      </w:r>
    </w:p>
    <w:p w:rsidR="00ED1427" w:rsidRPr="00A63056" w:rsidRDefault="00F14D08" w:rsidP="006E366C">
      <w:pPr>
        <w:pStyle w:val="ItemHead"/>
      </w:pPr>
      <w:r w:rsidRPr="00A63056">
        <w:t>61</w:t>
      </w:r>
      <w:r w:rsidR="00ED1427" w:rsidRPr="00A63056">
        <w:t xml:space="preserve">  Subclause</w:t>
      </w:r>
      <w:r w:rsidR="00A63056" w:rsidRPr="00A63056">
        <w:t> </w:t>
      </w:r>
      <w:r w:rsidR="00ED1427" w:rsidRPr="00A63056">
        <w:t>12(3) of Schedule B to Schedule</w:t>
      </w:r>
      <w:r w:rsidR="00A63056" w:rsidRPr="00A63056">
        <w:t> </w:t>
      </w:r>
      <w:r w:rsidR="00ED1427" w:rsidRPr="00A63056">
        <w:t>1</w:t>
      </w:r>
    </w:p>
    <w:p w:rsidR="00ED1427" w:rsidRPr="00A63056" w:rsidRDefault="00ED1427" w:rsidP="00ED1427">
      <w:pPr>
        <w:pStyle w:val="Item"/>
      </w:pPr>
      <w:r w:rsidRPr="00A63056">
        <w:t>Repeal the subclause.</w:t>
      </w:r>
    </w:p>
    <w:p w:rsidR="00753BF4" w:rsidRPr="00A63056" w:rsidRDefault="00F14D08" w:rsidP="006E366C">
      <w:pPr>
        <w:pStyle w:val="ItemHead"/>
      </w:pPr>
      <w:r w:rsidRPr="00A63056">
        <w:t>62</w:t>
      </w:r>
      <w:r w:rsidR="00753BF4" w:rsidRPr="00A63056">
        <w:t xml:space="preserve">  Subclause</w:t>
      </w:r>
      <w:r w:rsidR="00A63056" w:rsidRPr="00A63056">
        <w:t> </w:t>
      </w:r>
      <w:r w:rsidR="00753BF4" w:rsidRPr="00A63056">
        <w:t>12(4) of Schedule B to Schedule</w:t>
      </w:r>
      <w:r w:rsidR="00A63056" w:rsidRPr="00A63056">
        <w:t> </w:t>
      </w:r>
      <w:r w:rsidR="00753BF4" w:rsidRPr="00A63056">
        <w:t>1</w:t>
      </w:r>
    </w:p>
    <w:p w:rsidR="00753BF4" w:rsidRPr="00A63056" w:rsidRDefault="00753BF4" w:rsidP="00753BF4">
      <w:pPr>
        <w:pStyle w:val="Item"/>
      </w:pPr>
      <w:r w:rsidRPr="00A63056">
        <w:t xml:space="preserve">After “measures”, insert “or any </w:t>
      </w:r>
      <w:proofErr w:type="spellStart"/>
      <w:r w:rsidRPr="00A63056">
        <w:t>S&amp;DS</w:t>
      </w:r>
      <w:proofErr w:type="spellEnd"/>
      <w:r w:rsidRPr="00A63056">
        <w:t xml:space="preserve"> works or measures”.</w:t>
      </w:r>
    </w:p>
    <w:p w:rsidR="008F5A32" w:rsidRPr="00A63056" w:rsidRDefault="00F14D08" w:rsidP="006E366C">
      <w:pPr>
        <w:pStyle w:val="ItemHead"/>
      </w:pPr>
      <w:r w:rsidRPr="00A63056">
        <w:t>63</w:t>
      </w:r>
      <w:r w:rsidR="008F5A32" w:rsidRPr="00A63056">
        <w:t xml:space="preserve">  Paragraph 13(1)(a) of Schedule B to Schedule</w:t>
      </w:r>
      <w:r w:rsidR="00A63056" w:rsidRPr="00A63056">
        <w:t> </w:t>
      </w:r>
      <w:r w:rsidR="008F5A32" w:rsidRPr="00A63056">
        <w:t>1</w:t>
      </w:r>
    </w:p>
    <w:p w:rsidR="008F5A32" w:rsidRPr="00A63056" w:rsidRDefault="008F5A32" w:rsidP="008F5A32">
      <w:pPr>
        <w:pStyle w:val="Item"/>
      </w:pPr>
      <w:r w:rsidRPr="00A63056">
        <w:t>Omit “joint”, substitute “Joint”.</w:t>
      </w:r>
    </w:p>
    <w:p w:rsidR="00E45C89" w:rsidRPr="00A63056" w:rsidRDefault="00F14D08" w:rsidP="006E366C">
      <w:pPr>
        <w:pStyle w:val="ItemHead"/>
      </w:pPr>
      <w:r w:rsidRPr="00A63056">
        <w:t>64</w:t>
      </w:r>
      <w:r w:rsidR="00E45C89" w:rsidRPr="00A63056">
        <w:t xml:space="preserve">  Paragraph 13(1)(b) of Schedule B to Schedule</w:t>
      </w:r>
      <w:r w:rsidR="00A63056" w:rsidRPr="00A63056">
        <w:t> </w:t>
      </w:r>
      <w:r w:rsidR="00E45C89" w:rsidRPr="00A63056">
        <w:t>1</w:t>
      </w:r>
    </w:p>
    <w:p w:rsidR="00E45C89" w:rsidRPr="00A63056" w:rsidRDefault="00E45C89" w:rsidP="00E45C89">
      <w:pPr>
        <w:pStyle w:val="Item"/>
      </w:pPr>
      <w:r w:rsidRPr="00A63056">
        <w:t>Omit “Former salinity and drainage work”, substitute “</w:t>
      </w:r>
      <w:proofErr w:type="spellStart"/>
      <w:r w:rsidR="00A459AC" w:rsidRPr="00A63056">
        <w:t>S&amp;DS</w:t>
      </w:r>
      <w:proofErr w:type="spellEnd"/>
      <w:r w:rsidRPr="00A63056">
        <w:t xml:space="preserve"> </w:t>
      </w:r>
      <w:r w:rsidR="00E0502F" w:rsidRPr="00A63056">
        <w:t>w</w:t>
      </w:r>
      <w:r w:rsidRPr="00A63056">
        <w:t>ork</w:t>
      </w:r>
      <w:r w:rsidR="00185F7B" w:rsidRPr="00A63056">
        <w:t>s</w:t>
      </w:r>
      <w:r w:rsidR="00A459AC" w:rsidRPr="00A63056">
        <w:t xml:space="preserve"> or measures</w:t>
      </w:r>
      <w:r w:rsidRPr="00A63056">
        <w:t>”.</w:t>
      </w:r>
    </w:p>
    <w:p w:rsidR="00210327" w:rsidRPr="00A63056" w:rsidRDefault="00F14D08" w:rsidP="006E366C">
      <w:pPr>
        <w:pStyle w:val="ItemHead"/>
      </w:pPr>
      <w:r w:rsidRPr="00A63056">
        <w:t>65</w:t>
      </w:r>
      <w:r w:rsidR="00210327" w:rsidRPr="00A63056">
        <w:t xml:space="preserve">  Subclause</w:t>
      </w:r>
      <w:r w:rsidR="00A63056" w:rsidRPr="00A63056">
        <w:t> </w:t>
      </w:r>
      <w:r w:rsidR="00210327" w:rsidRPr="00A63056">
        <w:t>1</w:t>
      </w:r>
      <w:r w:rsidR="00C64682" w:rsidRPr="00A63056">
        <w:t>3</w:t>
      </w:r>
      <w:r w:rsidR="00210327" w:rsidRPr="00A63056">
        <w:t>(2) of Schedule B to Schedule</w:t>
      </w:r>
      <w:r w:rsidR="00A63056" w:rsidRPr="00A63056">
        <w:t> </w:t>
      </w:r>
      <w:r w:rsidR="00210327" w:rsidRPr="00A63056">
        <w:t>1</w:t>
      </w:r>
    </w:p>
    <w:p w:rsidR="00022191" w:rsidRPr="00A63056" w:rsidRDefault="00022191" w:rsidP="00022191">
      <w:pPr>
        <w:pStyle w:val="Item"/>
      </w:pPr>
      <w:r w:rsidRPr="00A63056">
        <w:t>Omit “2008”, substitute “2015”.</w:t>
      </w:r>
    </w:p>
    <w:p w:rsidR="00BD2007" w:rsidRPr="00A63056" w:rsidRDefault="00F14D08" w:rsidP="006E366C">
      <w:pPr>
        <w:pStyle w:val="ItemHead"/>
      </w:pPr>
      <w:r w:rsidRPr="00A63056">
        <w:t>66</w:t>
      </w:r>
      <w:r w:rsidR="00BD2007" w:rsidRPr="00A63056">
        <w:t xml:space="preserve">  Clause</w:t>
      </w:r>
      <w:r w:rsidR="00A63056" w:rsidRPr="00A63056">
        <w:t> </w:t>
      </w:r>
      <w:r w:rsidR="00BD2007" w:rsidRPr="00A63056">
        <w:t>14 of Schedule B to Schedule</w:t>
      </w:r>
      <w:r w:rsidR="00A63056" w:rsidRPr="00A63056">
        <w:t> </w:t>
      </w:r>
      <w:r w:rsidR="00BD2007" w:rsidRPr="00A63056">
        <w:t>1 (heading)</w:t>
      </w:r>
    </w:p>
    <w:p w:rsidR="00BD2007" w:rsidRPr="00A63056" w:rsidRDefault="00BD2007" w:rsidP="00BD2007">
      <w:pPr>
        <w:pStyle w:val="Item"/>
      </w:pPr>
      <w:r w:rsidRPr="00A63056">
        <w:t>Repeal the heading, substitute:</w:t>
      </w:r>
    </w:p>
    <w:p w:rsidR="00BD2007" w:rsidRPr="00A63056" w:rsidRDefault="00BD2007" w:rsidP="00BD2007">
      <w:pPr>
        <w:pStyle w:val="Numberedheading"/>
        <w:numPr>
          <w:ilvl w:val="0"/>
          <w:numId w:val="0"/>
        </w:numPr>
        <w:tabs>
          <w:tab w:val="left" w:pos="567"/>
        </w:tabs>
        <w:ind w:left="567" w:hanging="567"/>
      </w:pPr>
      <w:r w:rsidRPr="00A63056">
        <w:t>14.</w:t>
      </w:r>
      <w:r w:rsidRPr="00A63056">
        <w:tab/>
        <w:t>Co</w:t>
      </w:r>
      <w:r w:rsidR="00A63056">
        <w:noBreakHyphen/>
      </w:r>
      <w:r w:rsidRPr="00A63056">
        <w:t xml:space="preserve">ordinating </w:t>
      </w:r>
      <w:r w:rsidR="00022191" w:rsidRPr="00A63056">
        <w:t>authorised</w:t>
      </w:r>
      <w:r w:rsidRPr="00A63056">
        <w:t xml:space="preserve"> works or measures</w:t>
      </w:r>
    </w:p>
    <w:p w:rsidR="00E45C89" w:rsidRPr="00A63056" w:rsidRDefault="00F14D08" w:rsidP="006E366C">
      <w:pPr>
        <w:pStyle w:val="ItemHead"/>
      </w:pPr>
      <w:r w:rsidRPr="00A63056">
        <w:t>67</w:t>
      </w:r>
      <w:r w:rsidR="00E45C89" w:rsidRPr="00A63056">
        <w:t xml:space="preserve">  Clause</w:t>
      </w:r>
      <w:r w:rsidR="00A63056" w:rsidRPr="00A63056">
        <w:t> </w:t>
      </w:r>
      <w:r w:rsidR="00E45C89" w:rsidRPr="00A63056">
        <w:t>14 of Schedule B to Schedule</w:t>
      </w:r>
      <w:r w:rsidR="00A63056" w:rsidRPr="00A63056">
        <w:t> </w:t>
      </w:r>
      <w:r w:rsidR="00E45C89" w:rsidRPr="00A63056">
        <w:t>1</w:t>
      </w:r>
    </w:p>
    <w:p w:rsidR="00E45C89" w:rsidRPr="00A63056" w:rsidRDefault="00E45C89" w:rsidP="00E45C89">
      <w:pPr>
        <w:pStyle w:val="Item"/>
      </w:pPr>
      <w:r w:rsidRPr="00A63056">
        <w:t>Omit “State”.</w:t>
      </w:r>
    </w:p>
    <w:p w:rsidR="008F5A32" w:rsidRPr="00A63056" w:rsidRDefault="00F14D08" w:rsidP="006E366C">
      <w:pPr>
        <w:pStyle w:val="ItemHead"/>
      </w:pPr>
      <w:r w:rsidRPr="00A63056">
        <w:t>68</w:t>
      </w:r>
      <w:r w:rsidR="008F5A32" w:rsidRPr="00A63056">
        <w:t xml:space="preserve">  At the end of clause</w:t>
      </w:r>
      <w:r w:rsidR="00A63056" w:rsidRPr="00A63056">
        <w:t> </w:t>
      </w:r>
      <w:r w:rsidR="008F5A32" w:rsidRPr="00A63056">
        <w:t>14 of Schedule B to Schedule</w:t>
      </w:r>
      <w:r w:rsidR="00A63056" w:rsidRPr="00A63056">
        <w:t> </w:t>
      </w:r>
      <w:r w:rsidR="008F5A32" w:rsidRPr="00A63056">
        <w:t>1</w:t>
      </w:r>
    </w:p>
    <w:p w:rsidR="008F5A32" w:rsidRPr="00A63056" w:rsidRDefault="008F5A32" w:rsidP="008F5A32">
      <w:pPr>
        <w:pStyle w:val="Item"/>
      </w:pPr>
      <w:r w:rsidRPr="00A63056">
        <w:t xml:space="preserve">Add “or an </w:t>
      </w:r>
      <w:proofErr w:type="spellStart"/>
      <w:r w:rsidRPr="00A63056">
        <w:t>S&amp;DS</w:t>
      </w:r>
      <w:proofErr w:type="spellEnd"/>
      <w:r w:rsidRPr="00A63056">
        <w:t xml:space="preserve"> work or measure”.</w:t>
      </w:r>
    </w:p>
    <w:p w:rsidR="00E45C89" w:rsidRPr="00A63056" w:rsidRDefault="00F14D08" w:rsidP="006E366C">
      <w:pPr>
        <w:pStyle w:val="ItemHead"/>
      </w:pPr>
      <w:r w:rsidRPr="00A63056">
        <w:t>69</w:t>
      </w:r>
      <w:r w:rsidR="00E45C89" w:rsidRPr="00A63056">
        <w:t xml:space="preserve">  Clause</w:t>
      </w:r>
      <w:r w:rsidR="00A63056" w:rsidRPr="00A63056">
        <w:t> </w:t>
      </w:r>
      <w:r w:rsidR="00E45C89" w:rsidRPr="00A63056">
        <w:t>15 of Schedule B to Schedule</w:t>
      </w:r>
      <w:r w:rsidR="00A63056" w:rsidRPr="00A63056">
        <w:t> </w:t>
      </w:r>
      <w:r w:rsidR="00E45C89" w:rsidRPr="00A63056">
        <w:t>1 (heading)</w:t>
      </w:r>
    </w:p>
    <w:p w:rsidR="00E45C89" w:rsidRPr="00A63056" w:rsidRDefault="00E45C89" w:rsidP="00E45C89">
      <w:pPr>
        <w:pStyle w:val="Item"/>
      </w:pPr>
      <w:r w:rsidRPr="00A63056">
        <w:t>Repeal the heading, substitute:</w:t>
      </w:r>
    </w:p>
    <w:p w:rsidR="00E45C89" w:rsidRPr="00A63056" w:rsidRDefault="00E45C89" w:rsidP="009B2714">
      <w:pPr>
        <w:pStyle w:val="Numberedheading"/>
        <w:numPr>
          <w:ilvl w:val="0"/>
          <w:numId w:val="0"/>
        </w:numPr>
        <w:tabs>
          <w:tab w:val="left" w:pos="567"/>
        </w:tabs>
        <w:ind w:left="567" w:hanging="567"/>
      </w:pPr>
      <w:r w:rsidRPr="00A63056">
        <w:t>15.</w:t>
      </w:r>
      <w:r w:rsidRPr="00A63056">
        <w:tab/>
        <w:t>Register</w:t>
      </w:r>
      <w:r w:rsidR="007C65B0" w:rsidRPr="00A63056">
        <w:t>s</w:t>
      </w:r>
      <w:r w:rsidRPr="00A63056">
        <w:t xml:space="preserve"> A and B</w:t>
      </w:r>
    </w:p>
    <w:p w:rsidR="001B6256" w:rsidRPr="00A63056" w:rsidRDefault="00F14D08" w:rsidP="006E366C">
      <w:pPr>
        <w:pStyle w:val="ItemHead"/>
      </w:pPr>
      <w:r w:rsidRPr="00A63056">
        <w:t>70</w:t>
      </w:r>
      <w:r w:rsidR="001B6256" w:rsidRPr="00A63056">
        <w:t xml:space="preserve">  Subclause</w:t>
      </w:r>
      <w:r w:rsidR="00A63056" w:rsidRPr="00A63056">
        <w:t> </w:t>
      </w:r>
      <w:r w:rsidR="001B6256" w:rsidRPr="00A63056">
        <w:t>15(2) of Schedule B to Schedule</w:t>
      </w:r>
      <w:r w:rsidR="00A63056" w:rsidRPr="00A63056">
        <w:t> </w:t>
      </w:r>
      <w:r w:rsidR="001B6256" w:rsidRPr="00A63056">
        <w:t>1</w:t>
      </w:r>
    </w:p>
    <w:p w:rsidR="001B6256" w:rsidRPr="00A63056" w:rsidRDefault="001B6256" w:rsidP="001B6256">
      <w:pPr>
        <w:pStyle w:val="Item"/>
      </w:pPr>
      <w:r w:rsidRPr="00A63056">
        <w:t>Omit “protocols</w:t>
      </w:r>
      <w:r w:rsidR="00910724" w:rsidRPr="00A63056">
        <w:t xml:space="preserve"> made by the Authority under clause</w:t>
      </w:r>
      <w:r w:rsidR="00A63056" w:rsidRPr="00A63056">
        <w:t> </w:t>
      </w:r>
      <w:r w:rsidR="00910724" w:rsidRPr="00A63056">
        <w:t>40</w:t>
      </w:r>
      <w:r w:rsidRPr="00A63056">
        <w:t>”, substitute “</w:t>
      </w:r>
      <w:proofErr w:type="spellStart"/>
      <w:r w:rsidRPr="00A63056">
        <w:t>BSM</w:t>
      </w:r>
      <w:proofErr w:type="spellEnd"/>
      <w:r w:rsidRPr="00A63056">
        <w:t xml:space="preserve"> procedures”.</w:t>
      </w:r>
    </w:p>
    <w:p w:rsidR="001B6256" w:rsidRPr="00A63056" w:rsidRDefault="00F14D08" w:rsidP="006E366C">
      <w:pPr>
        <w:pStyle w:val="ItemHead"/>
      </w:pPr>
      <w:r w:rsidRPr="00A63056">
        <w:t>71</w:t>
      </w:r>
      <w:r w:rsidR="001B6256" w:rsidRPr="00A63056">
        <w:t xml:space="preserve">  Paragraph 15(3)(a) of Schedule B to Schedule</w:t>
      </w:r>
      <w:r w:rsidR="00A63056" w:rsidRPr="00A63056">
        <w:t> </w:t>
      </w:r>
      <w:r w:rsidR="001B6256" w:rsidRPr="00A63056">
        <w:t>1</w:t>
      </w:r>
    </w:p>
    <w:p w:rsidR="001B6256" w:rsidRPr="00A63056" w:rsidRDefault="001B6256" w:rsidP="001B6256">
      <w:pPr>
        <w:pStyle w:val="Item"/>
      </w:pPr>
      <w:r w:rsidRPr="00A63056">
        <w:t>Repeal the paragraph, substitute:</w:t>
      </w:r>
    </w:p>
    <w:p w:rsidR="00F21EA0" w:rsidRPr="00A63056" w:rsidRDefault="001B6256" w:rsidP="00737AF9">
      <w:pPr>
        <w:pStyle w:val="paragraph"/>
      </w:pPr>
      <w:r w:rsidRPr="00A63056">
        <w:tab/>
        <w:t>(a)</w:t>
      </w:r>
      <w:r w:rsidRPr="00A63056">
        <w:tab/>
        <w:t xml:space="preserve">all </w:t>
      </w:r>
      <w:proofErr w:type="spellStart"/>
      <w:r w:rsidR="00ED1427" w:rsidRPr="00A63056">
        <w:t>S&amp;DS</w:t>
      </w:r>
      <w:proofErr w:type="spellEnd"/>
      <w:r w:rsidRPr="00A63056">
        <w:t xml:space="preserve"> works</w:t>
      </w:r>
      <w:r w:rsidR="00364F50" w:rsidRPr="00A63056">
        <w:t xml:space="preserve"> or measures</w:t>
      </w:r>
      <w:r w:rsidRPr="00A63056">
        <w:t>;</w:t>
      </w:r>
      <w:r w:rsidR="00050A81" w:rsidRPr="00A63056">
        <w:t xml:space="preserve"> and</w:t>
      </w:r>
    </w:p>
    <w:p w:rsidR="008F5A32" w:rsidRPr="00A63056" w:rsidRDefault="00F14D08" w:rsidP="006E366C">
      <w:pPr>
        <w:pStyle w:val="ItemHead"/>
      </w:pPr>
      <w:r w:rsidRPr="00A63056">
        <w:t>72</w:t>
      </w:r>
      <w:r w:rsidR="008F5A32" w:rsidRPr="00A63056">
        <w:t xml:space="preserve">  Subclause</w:t>
      </w:r>
      <w:r w:rsidR="00A63056" w:rsidRPr="00A63056">
        <w:t> </w:t>
      </w:r>
      <w:r w:rsidR="008F5A32" w:rsidRPr="00A63056">
        <w:t>15(4) of Schedule B to Schedule</w:t>
      </w:r>
      <w:r w:rsidR="00A63056" w:rsidRPr="00A63056">
        <w:t> </w:t>
      </w:r>
      <w:r w:rsidR="008F5A32" w:rsidRPr="00A63056">
        <w:t>1</w:t>
      </w:r>
    </w:p>
    <w:p w:rsidR="008F5A32" w:rsidRPr="00A63056" w:rsidRDefault="008F5A32" w:rsidP="008F5A32">
      <w:pPr>
        <w:pStyle w:val="Item"/>
      </w:pPr>
      <w:r w:rsidRPr="00A63056">
        <w:t>Omit “The”, substitute “Subject to any transfer under clause</w:t>
      </w:r>
      <w:r w:rsidR="00A63056" w:rsidRPr="00A63056">
        <w:t> </w:t>
      </w:r>
      <w:r w:rsidRPr="00A63056">
        <w:t>23, the”.</w:t>
      </w:r>
    </w:p>
    <w:p w:rsidR="00A459AC" w:rsidRPr="00A63056" w:rsidRDefault="00F14D08" w:rsidP="006E366C">
      <w:pPr>
        <w:pStyle w:val="ItemHead"/>
      </w:pPr>
      <w:r w:rsidRPr="00A63056">
        <w:t>73</w:t>
      </w:r>
      <w:r w:rsidR="00A459AC" w:rsidRPr="00A63056">
        <w:t xml:space="preserve">  Paragraph 15(4)(b) of Schedule B to Schedule</w:t>
      </w:r>
      <w:r w:rsidR="00A63056" w:rsidRPr="00A63056">
        <w:t> </w:t>
      </w:r>
      <w:r w:rsidR="00A459AC" w:rsidRPr="00A63056">
        <w:t>1</w:t>
      </w:r>
    </w:p>
    <w:p w:rsidR="00A459AC" w:rsidRPr="00A63056" w:rsidRDefault="00A459AC" w:rsidP="00A459AC">
      <w:pPr>
        <w:pStyle w:val="Item"/>
      </w:pPr>
      <w:r w:rsidRPr="00A63056">
        <w:t>After “undertaken under”, insert “the former Schedule or”.</w:t>
      </w:r>
    </w:p>
    <w:p w:rsidR="000426FC" w:rsidRPr="00A63056" w:rsidRDefault="00F14D08" w:rsidP="006E366C">
      <w:pPr>
        <w:pStyle w:val="ItemHead"/>
      </w:pPr>
      <w:r w:rsidRPr="00A63056">
        <w:t>74</w:t>
      </w:r>
      <w:r w:rsidR="000426FC" w:rsidRPr="00A63056">
        <w:t xml:space="preserve">  </w:t>
      </w:r>
      <w:r w:rsidR="000404C0" w:rsidRPr="00A63056">
        <w:t>P</w:t>
      </w:r>
      <w:r w:rsidR="000426FC" w:rsidRPr="00A63056">
        <w:t>aragraph 15(4)(b) of Schedule B to Schedule</w:t>
      </w:r>
      <w:r w:rsidR="00A63056" w:rsidRPr="00A63056">
        <w:t> </w:t>
      </w:r>
      <w:r w:rsidR="000426FC" w:rsidRPr="00A63056">
        <w:t>1</w:t>
      </w:r>
    </w:p>
    <w:p w:rsidR="000426FC" w:rsidRPr="00A63056" w:rsidRDefault="000426FC" w:rsidP="000426FC">
      <w:pPr>
        <w:pStyle w:val="Item"/>
      </w:pPr>
      <w:r w:rsidRPr="00A63056">
        <w:t>Omit “protocols</w:t>
      </w:r>
      <w:r w:rsidR="00910724" w:rsidRPr="00A63056">
        <w:t xml:space="preserve"> made by the Authority under clause</w:t>
      </w:r>
      <w:r w:rsidR="00A63056" w:rsidRPr="00A63056">
        <w:t> </w:t>
      </w:r>
      <w:r w:rsidR="00910724" w:rsidRPr="00A63056">
        <w:t>40</w:t>
      </w:r>
      <w:r w:rsidRPr="00A63056">
        <w:t>”</w:t>
      </w:r>
      <w:r w:rsidR="00671AA5" w:rsidRPr="00A63056">
        <w:t>,</w:t>
      </w:r>
      <w:r w:rsidRPr="00A63056">
        <w:t xml:space="preserve"> </w:t>
      </w:r>
      <w:r w:rsidR="00671AA5" w:rsidRPr="00A63056">
        <w:t>s</w:t>
      </w:r>
      <w:r w:rsidRPr="00A63056">
        <w:t>ubstitute “</w:t>
      </w:r>
      <w:proofErr w:type="spellStart"/>
      <w:r w:rsidRPr="00A63056">
        <w:t>BSM</w:t>
      </w:r>
      <w:proofErr w:type="spellEnd"/>
      <w:r w:rsidRPr="00A63056">
        <w:t xml:space="preserve"> procedures”.</w:t>
      </w:r>
    </w:p>
    <w:p w:rsidR="00BA760B" w:rsidRPr="00A63056" w:rsidRDefault="00F14D08" w:rsidP="006E366C">
      <w:pPr>
        <w:pStyle w:val="ItemHead"/>
      </w:pPr>
      <w:r w:rsidRPr="00A63056">
        <w:t>75</w:t>
      </w:r>
      <w:r w:rsidR="00BA760B" w:rsidRPr="00A63056">
        <w:t xml:space="preserve">  Subclause</w:t>
      </w:r>
      <w:r w:rsidR="00A63056" w:rsidRPr="00A63056">
        <w:t> </w:t>
      </w:r>
      <w:r w:rsidR="00BA760B" w:rsidRPr="00A63056">
        <w:t>16(2) of Schedule B to Schedule</w:t>
      </w:r>
      <w:r w:rsidR="00A63056" w:rsidRPr="00A63056">
        <w:t> </w:t>
      </w:r>
      <w:r w:rsidR="00BA760B" w:rsidRPr="00A63056">
        <w:t>1</w:t>
      </w:r>
    </w:p>
    <w:p w:rsidR="00BA760B" w:rsidRPr="00A63056" w:rsidRDefault="00BA760B" w:rsidP="00BA760B">
      <w:pPr>
        <w:pStyle w:val="Item"/>
      </w:pPr>
      <w:r w:rsidRPr="00A63056">
        <w:t xml:space="preserve">After “Authority”, insert “, in accordance with </w:t>
      </w:r>
      <w:r w:rsidR="005A77AD" w:rsidRPr="00A63056">
        <w:t xml:space="preserve">any </w:t>
      </w:r>
      <w:proofErr w:type="spellStart"/>
      <w:r w:rsidRPr="00A63056">
        <w:t>BSM</w:t>
      </w:r>
      <w:proofErr w:type="spellEnd"/>
      <w:r w:rsidRPr="00A63056">
        <w:t xml:space="preserve"> procedures,”.</w:t>
      </w:r>
    </w:p>
    <w:p w:rsidR="000426FC" w:rsidRPr="00A63056" w:rsidRDefault="00F14D08" w:rsidP="006E366C">
      <w:pPr>
        <w:pStyle w:val="ItemHead"/>
      </w:pPr>
      <w:r w:rsidRPr="00A63056">
        <w:t>76</w:t>
      </w:r>
      <w:r w:rsidR="000426FC" w:rsidRPr="00A63056">
        <w:t xml:space="preserve">  Subclause</w:t>
      </w:r>
      <w:r w:rsidR="00A63056" w:rsidRPr="00A63056">
        <w:t> </w:t>
      </w:r>
      <w:r w:rsidR="000426FC" w:rsidRPr="00A63056">
        <w:t>16(4) of Schedule B to Schedule</w:t>
      </w:r>
      <w:r w:rsidR="00A63056" w:rsidRPr="00A63056">
        <w:t> </w:t>
      </w:r>
      <w:r w:rsidR="000426FC" w:rsidRPr="00A63056">
        <w:t>1</w:t>
      </w:r>
    </w:p>
    <w:p w:rsidR="000426FC" w:rsidRPr="00A63056" w:rsidRDefault="000426FC" w:rsidP="000426FC">
      <w:pPr>
        <w:pStyle w:val="Item"/>
      </w:pPr>
      <w:r w:rsidRPr="00A63056">
        <w:t>Omit “protocols</w:t>
      </w:r>
      <w:r w:rsidR="00910724" w:rsidRPr="00A63056">
        <w:t xml:space="preserve"> made by the Authority under clause</w:t>
      </w:r>
      <w:r w:rsidR="00A63056" w:rsidRPr="00A63056">
        <w:t> </w:t>
      </w:r>
      <w:r w:rsidR="00910724" w:rsidRPr="00A63056">
        <w:t>40</w:t>
      </w:r>
      <w:r w:rsidRPr="00A63056">
        <w:t>”</w:t>
      </w:r>
      <w:r w:rsidR="00671AA5" w:rsidRPr="00A63056">
        <w:t>,</w:t>
      </w:r>
      <w:r w:rsidRPr="00A63056">
        <w:t xml:space="preserve"> </w:t>
      </w:r>
      <w:r w:rsidR="00671AA5" w:rsidRPr="00A63056">
        <w:t>s</w:t>
      </w:r>
      <w:r w:rsidRPr="00A63056">
        <w:t>ubstitute “</w:t>
      </w:r>
      <w:proofErr w:type="spellStart"/>
      <w:r w:rsidRPr="00A63056">
        <w:t>BSM</w:t>
      </w:r>
      <w:proofErr w:type="spellEnd"/>
      <w:r w:rsidRPr="00A63056">
        <w:t xml:space="preserve"> procedures”.</w:t>
      </w:r>
    </w:p>
    <w:p w:rsidR="00315C1E" w:rsidRPr="00A63056" w:rsidRDefault="00F14D08" w:rsidP="006E366C">
      <w:pPr>
        <w:pStyle w:val="ItemHead"/>
      </w:pPr>
      <w:r w:rsidRPr="00A63056">
        <w:t>77</w:t>
      </w:r>
      <w:r w:rsidR="00315C1E" w:rsidRPr="00A63056">
        <w:t xml:space="preserve">  After clause</w:t>
      </w:r>
      <w:r w:rsidR="00A63056" w:rsidRPr="00A63056">
        <w:t> </w:t>
      </w:r>
      <w:r w:rsidR="00315C1E" w:rsidRPr="00A63056">
        <w:t>16 of Schedule B to Schedule</w:t>
      </w:r>
      <w:r w:rsidR="00A63056" w:rsidRPr="00A63056">
        <w:t> </w:t>
      </w:r>
      <w:r w:rsidR="00315C1E" w:rsidRPr="00A63056">
        <w:t>1</w:t>
      </w:r>
    </w:p>
    <w:p w:rsidR="00315C1E" w:rsidRPr="00A63056" w:rsidRDefault="00315C1E" w:rsidP="00315C1E">
      <w:pPr>
        <w:pStyle w:val="Item"/>
      </w:pPr>
      <w:r w:rsidRPr="00A63056">
        <w:t>Insert:</w:t>
      </w:r>
    </w:p>
    <w:p w:rsidR="00315C1E" w:rsidRPr="00A63056" w:rsidRDefault="00315C1E" w:rsidP="00315C1E">
      <w:pPr>
        <w:pStyle w:val="Numberedheading"/>
        <w:numPr>
          <w:ilvl w:val="0"/>
          <w:numId w:val="0"/>
        </w:numPr>
        <w:tabs>
          <w:tab w:val="left" w:pos="567"/>
        </w:tabs>
        <w:ind w:left="567" w:hanging="567"/>
      </w:pPr>
      <w:r w:rsidRPr="00A63056">
        <w:t>16A.</w:t>
      </w:r>
      <w:r w:rsidRPr="00A63056">
        <w:tab/>
        <w:t xml:space="preserve">Obligations of Contracting Governments </w:t>
      </w:r>
      <w:r w:rsidR="008F5A32" w:rsidRPr="00A63056">
        <w:t>jointly</w:t>
      </w:r>
    </w:p>
    <w:p w:rsidR="00315C1E" w:rsidRPr="00A63056" w:rsidRDefault="004758B0"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r>
      <w:r w:rsidR="00655BA4" w:rsidRPr="00A63056">
        <w:rPr>
          <w:rFonts w:ascii="Times New Roman" w:hAnsi="Times New Roman"/>
        </w:rPr>
        <w:t>The</w:t>
      </w:r>
      <w:r w:rsidR="00315C1E" w:rsidRPr="00A63056">
        <w:rPr>
          <w:rFonts w:ascii="Times New Roman" w:hAnsi="Times New Roman"/>
        </w:rPr>
        <w:t xml:space="preserve"> Contracting Government</w:t>
      </w:r>
      <w:r w:rsidR="00655BA4" w:rsidRPr="00A63056">
        <w:rPr>
          <w:rFonts w:ascii="Times New Roman" w:hAnsi="Times New Roman"/>
        </w:rPr>
        <w:t>s</w:t>
      </w:r>
      <w:r w:rsidR="001C291F" w:rsidRPr="00A63056">
        <w:rPr>
          <w:rFonts w:ascii="Times New Roman" w:hAnsi="Times New Roman"/>
        </w:rPr>
        <w:t xml:space="preserve"> jointly must</w:t>
      </w:r>
      <w:r w:rsidR="00655BA4" w:rsidRPr="00A63056">
        <w:rPr>
          <w:rFonts w:ascii="Times New Roman" w:hAnsi="Times New Roman"/>
        </w:rPr>
        <w:t xml:space="preserve"> </w:t>
      </w:r>
      <w:r w:rsidR="00315C1E" w:rsidRPr="00A63056">
        <w:rPr>
          <w:rFonts w:ascii="Times New Roman" w:hAnsi="Times New Roman"/>
        </w:rPr>
        <w:t>ensure that:</w:t>
      </w:r>
    </w:p>
    <w:p w:rsidR="00315C1E" w:rsidRPr="00A63056" w:rsidRDefault="00315C1E" w:rsidP="004758B0">
      <w:pPr>
        <w:pStyle w:val="subpara"/>
        <w:tabs>
          <w:tab w:val="left" w:pos="1701"/>
        </w:tabs>
      </w:pPr>
      <w:r w:rsidRPr="00A63056">
        <w:t>(a)</w:t>
      </w:r>
      <w:r w:rsidRPr="00A63056">
        <w:tab/>
        <w:t>salinity credits are not transferred from the Commonwealth Account to the Collective Account or to a Contracting Government unless salinity credits are available in the Commonwealth Account; and</w:t>
      </w:r>
    </w:p>
    <w:p w:rsidR="00315C1E" w:rsidRPr="00A63056" w:rsidRDefault="00315C1E" w:rsidP="004758B0">
      <w:pPr>
        <w:pStyle w:val="subpara"/>
        <w:tabs>
          <w:tab w:val="left" w:pos="1701"/>
        </w:tabs>
      </w:pPr>
      <w:r w:rsidRPr="00A63056">
        <w:t>(b)</w:t>
      </w:r>
      <w:r w:rsidRPr="00A63056">
        <w:tab/>
        <w:t>the Collective Account has salinity credits equal to or greater than its salinity debits.</w:t>
      </w:r>
    </w:p>
    <w:p w:rsidR="00C91CE5" w:rsidRPr="00A63056" w:rsidRDefault="00C91CE5" w:rsidP="00936193">
      <w:pPr>
        <w:pStyle w:val="notetext"/>
      </w:pPr>
      <w:r w:rsidRPr="00A63056">
        <w:rPr>
          <w:b/>
        </w:rPr>
        <w:t>Note</w:t>
      </w:r>
      <w:r w:rsidR="006610F8" w:rsidRPr="00A63056">
        <w:t>—</w:t>
      </w:r>
      <w:r w:rsidRPr="00A63056">
        <w:t>For transfers</w:t>
      </w:r>
      <w:r w:rsidR="006610F8" w:rsidRPr="00A63056">
        <w:t xml:space="preserve"> of salinity credits</w:t>
      </w:r>
      <w:r w:rsidRPr="00A63056">
        <w:t>, see clause</w:t>
      </w:r>
      <w:r w:rsidR="00A63056" w:rsidRPr="00A63056">
        <w:t> </w:t>
      </w:r>
      <w:r w:rsidRPr="00A63056">
        <w:t>23.</w:t>
      </w:r>
    </w:p>
    <w:p w:rsidR="00E0546C" w:rsidRPr="00A63056" w:rsidRDefault="00F14D08" w:rsidP="006E366C">
      <w:pPr>
        <w:pStyle w:val="ItemHead"/>
      </w:pPr>
      <w:r w:rsidRPr="00A63056">
        <w:t>78</w:t>
      </w:r>
      <w:r w:rsidR="00E0546C" w:rsidRPr="00A63056">
        <w:t xml:space="preserve">  Subclause</w:t>
      </w:r>
      <w:r w:rsidR="00A63056" w:rsidRPr="00A63056">
        <w:t> </w:t>
      </w:r>
      <w:r w:rsidR="00E0546C" w:rsidRPr="00A63056">
        <w:t>17(1) of Schedule B to Schedule</w:t>
      </w:r>
      <w:r w:rsidR="00A63056" w:rsidRPr="00A63056">
        <w:t> </w:t>
      </w:r>
      <w:r w:rsidR="00E0546C" w:rsidRPr="00A63056">
        <w:t>1</w:t>
      </w:r>
    </w:p>
    <w:p w:rsidR="00E0546C" w:rsidRPr="00A63056" w:rsidRDefault="00E0546C" w:rsidP="00E0546C">
      <w:pPr>
        <w:pStyle w:val="Item"/>
      </w:pPr>
      <w:r w:rsidRPr="00A63056">
        <w:t>Repeal the subclause, substitute:</w:t>
      </w:r>
    </w:p>
    <w:p w:rsidR="00E0546C" w:rsidRPr="00A63056" w:rsidRDefault="00E0546C" w:rsidP="00E0546C">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This clause provides a simplified outline of the operation of the Registers under this Part.</w:t>
      </w:r>
    </w:p>
    <w:p w:rsidR="00E0546C" w:rsidRPr="00A63056" w:rsidRDefault="00E0546C" w:rsidP="00E0546C">
      <w:pPr>
        <w:pStyle w:val="subhead"/>
        <w:numPr>
          <w:ilvl w:val="0"/>
          <w:numId w:val="0"/>
        </w:numPr>
        <w:tabs>
          <w:tab w:val="left" w:pos="1134"/>
        </w:tabs>
        <w:ind w:left="1134" w:hanging="567"/>
        <w:rPr>
          <w:rFonts w:ascii="Times New Roman" w:hAnsi="Times New Roman"/>
        </w:rPr>
      </w:pPr>
      <w:r w:rsidRPr="00A63056">
        <w:rPr>
          <w:rFonts w:ascii="Times New Roman" w:hAnsi="Times New Roman"/>
        </w:rPr>
        <w:t>(1A)</w:t>
      </w:r>
      <w:r w:rsidRPr="00A63056">
        <w:rPr>
          <w:rFonts w:ascii="Times New Roman" w:hAnsi="Times New Roman"/>
        </w:rPr>
        <w:tab/>
        <w:t>A Contracting Government must, and the Committee may, inform the Authority of any Proposal which may have a Significant Effect.</w:t>
      </w:r>
    </w:p>
    <w:p w:rsidR="0076574B" w:rsidRPr="00A63056" w:rsidRDefault="00F14D08" w:rsidP="006E366C">
      <w:pPr>
        <w:pStyle w:val="ItemHead"/>
      </w:pPr>
      <w:r w:rsidRPr="00A63056">
        <w:t>79</w:t>
      </w:r>
      <w:r w:rsidR="0076574B" w:rsidRPr="00A63056">
        <w:t xml:space="preserve">  </w:t>
      </w:r>
      <w:r w:rsidR="00737AF9" w:rsidRPr="00A63056">
        <w:t>S</w:t>
      </w:r>
      <w:r w:rsidR="0076574B" w:rsidRPr="00A63056">
        <w:t>ubclause</w:t>
      </w:r>
      <w:r w:rsidR="00A63056" w:rsidRPr="00A63056">
        <w:t> </w:t>
      </w:r>
      <w:r w:rsidR="0076574B" w:rsidRPr="00A63056">
        <w:t>17(</w:t>
      </w:r>
      <w:r w:rsidR="00737AF9" w:rsidRPr="00A63056">
        <w:t>2</w:t>
      </w:r>
      <w:r w:rsidR="0076574B" w:rsidRPr="00A63056">
        <w:t>) of Schedule B to Schedule</w:t>
      </w:r>
      <w:r w:rsidR="00A63056" w:rsidRPr="00A63056">
        <w:t> </w:t>
      </w:r>
      <w:r w:rsidR="0076574B" w:rsidRPr="00A63056">
        <w:t>1</w:t>
      </w:r>
    </w:p>
    <w:p w:rsidR="000624D5" w:rsidRPr="00A63056" w:rsidRDefault="00737AF9" w:rsidP="00737AF9">
      <w:pPr>
        <w:pStyle w:val="Item"/>
      </w:pPr>
      <w:r w:rsidRPr="00A63056">
        <w:t>Omit “</w:t>
      </w:r>
      <w:r w:rsidR="00E0546C" w:rsidRPr="00A63056">
        <w:t xml:space="preserve">, in accordance with any </w:t>
      </w:r>
      <w:r w:rsidRPr="00A63056">
        <w:t>protocols made by the Authority under clause</w:t>
      </w:r>
      <w:r w:rsidR="00A63056" w:rsidRPr="00A63056">
        <w:t> </w:t>
      </w:r>
      <w:r w:rsidRPr="00A63056">
        <w:t>40</w:t>
      </w:r>
      <w:r w:rsidR="00E0546C" w:rsidRPr="00A63056">
        <w:t>,</w:t>
      </w:r>
      <w:r w:rsidRPr="00A63056">
        <w:t>”.</w:t>
      </w:r>
    </w:p>
    <w:p w:rsidR="004C0237" w:rsidRPr="00A63056" w:rsidRDefault="00F14D08" w:rsidP="006E366C">
      <w:pPr>
        <w:pStyle w:val="ItemHead"/>
      </w:pPr>
      <w:r w:rsidRPr="00A63056">
        <w:t>80</w:t>
      </w:r>
      <w:r w:rsidR="004C0237" w:rsidRPr="00A63056">
        <w:t xml:space="preserve">  Subclause</w:t>
      </w:r>
      <w:r w:rsidR="00A63056" w:rsidRPr="00A63056">
        <w:t> </w:t>
      </w:r>
      <w:r w:rsidR="004C0237" w:rsidRPr="00A63056">
        <w:t>17(3) of Schedule B to Schedule</w:t>
      </w:r>
      <w:r w:rsidR="00A63056" w:rsidRPr="00A63056">
        <w:t> </w:t>
      </w:r>
      <w:r w:rsidR="004C0237" w:rsidRPr="00A63056">
        <w:t>1</w:t>
      </w:r>
    </w:p>
    <w:p w:rsidR="004C0237" w:rsidRPr="00A63056" w:rsidRDefault="004C0237" w:rsidP="004C0237">
      <w:pPr>
        <w:pStyle w:val="Item"/>
      </w:pPr>
      <w:r w:rsidRPr="00A63056">
        <w:t>Omit “The”, substitute “Subject to subclause</w:t>
      </w:r>
      <w:r w:rsidR="00A63056" w:rsidRPr="00A63056">
        <w:t> </w:t>
      </w:r>
      <w:r w:rsidRPr="00A63056">
        <w:t>17(</w:t>
      </w:r>
      <w:r w:rsidR="00064C6D" w:rsidRPr="00A63056">
        <w:t>4</w:t>
      </w:r>
      <w:r w:rsidRPr="00A63056">
        <w:t>), the”.</w:t>
      </w:r>
    </w:p>
    <w:p w:rsidR="00816351" w:rsidRPr="00A63056" w:rsidRDefault="00F14D08" w:rsidP="006E366C">
      <w:pPr>
        <w:pStyle w:val="ItemHead"/>
      </w:pPr>
      <w:r w:rsidRPr="00A63056">
        <w:t>81</w:t>
      </w:r>
      <w:r w:rsidR="00816351" w:rsidRPr="00A63056">
        <w:t xml:space="preserve">  Paragraph 17(3)(c) of Schedule B to Schedule</w:t>
      </w:r>
      <w:r w:rsidR="00A63056" w:rsidRPr="00A63056">
        <w:t> </w:t>
      </w:r>
      <w:r w:rsidR="00816351" w:rsidRPr="00A63056">
        <w:t>1</w:t>
      </w:r>
    </w:p>
    <w:p w:rsidR="00816351" w:rsidRPr="00A63056" w:rsidRDefault="004C0237" w:rsidP="00816351">
      <w:pPr>
        <w:pStyle w:val="Item"/>
      </w:pPr>
      <w:r w:rsidRPr="00A63056">
        <w:t>Repeal the paragraph, substitute:</w:t>
      </w:r>
    </w:p>
    <w:p w:rsidR="004C0237" w:rsidRPr="00A63056" w:rsidRDefault="004C0237" w:rsidP="004758B0">
      <w:pPr>
        <w:pStyle w:val="subpara"/>
        <w:tabs>
          <w:tab w:val="left" w:pos="1701"/>
        </w:tabs>
      </w:pPr>
      <w:r w:rsidRPr="00A63056">
        <w:t>(c)</w:t>
      </w:r>
      <w:r w:rsidRPr="00A63056">
        <w:tab/>
        <w:t>attribute those salinity credits or salinity debits</w:t>
      </w:r>
      <w:r w:rsidR="006A4D68" w:rsidRPr="00A63056">
        <w:t xml:space="preserve"> in accordance with clause</w:t>
      </w:r>
      <w:r w:rsidR="00A63056" w:rsidRPr="00A63056">
        <w:t> </w:t>
      </w:r>
      <w:r w:rsidR="00C91CE5" w:rsidRPr="00A63056">
        <w:t xml:space="preserve">21 or </w:t>
      </w:r>
      <w:r w:rsidR="006A4D68" w:rsidRPr="00A63056">
        <w:t>21</w:t>
      </w:r>
      <w:r w:rsidR="00EE6B67" w:rsidRPr="00A63056">
        <w:t>A</w:t>
      </w:r>
      <w:r w:rsidR="006A4D68" w:rsidRPr="00A63056">
        <w:t>.</w:t>
      </w:r>
    </w:p>
    <w:p w:rsidR="00AC5655" w:rsidRPr="00A63056" w:rsidRDefault="00F14D08" w:rsidP="006E366C">
      <w:pPr>
        <w:pStyle w:val="ItemHead"/>
      </w:pPr>
      <w:r w:rsidRPr="00A63056">
        <w:t>82</w:t>
      </w:r>
      <w:r w:rsidR="00AC5655" w:rsidRPr="00A63056">
        <w:t xml:space="preserve">  </w:t>
      </w:r>
      <w:r w:rsidR="00D10846" w:rsidRPr="00A63056">
        <w:t>S</w:t>
      </w:r>
      <w:r w:rsidR="00B61452" w:rsidRPr="00A63056">
        <w:t>ubclause</w:t>
      </w:r>
      <w:r w:rsidR="00A63056" w:rsidRPr="00A63056">
        <w:t> </w:t>
      </w:r>
      <w:r w:rsidR="00B61452" w:rsidRPr="00A63056">
        <w:t>17(</w:t>
      </w:r>
      <w:r w:rsidR="00D10846" w:rsidRPr="00A63056">
        <w:t>4</w:t>
      </w:r>
      <w:r w:rsidR="00B61452" w:rsidRPr="00A63056">
        <w:t>) of Schedule B to Schedule</w:t>
      </w:r>
      <w:r w:rsidR="00A63056" w:rsidRPr="00A63056">
        <w:t> </w:t>
      </w:r>
      <w:r w:rsidR="00B61452" w:rsidRPr="00A63056">
        <w:t>1</w:t>
      </w:r>
    </w:p>
    <w:p w:rsidR="00B61452" w:rsidRPr="00A63056" w:rsidRDefault="00D10846" w:rsidP="00B61452">
      <w:pPr>
        <w:pStyle w:val="Item"/>
      </w:pPr>
      <w:r w:rsidRPr="00A63056">
        <w:t>Repeal the subclause, substitute</w:t>
      </w:r>
      <w:r w:rsidR="00B61452" w:rsidRPr="00A63056">
        <w:t>:</w:t>
      </w:r>
    </w:p>
    <w:p w:rsidR="0075745F" w:rsidRPr="00A63056" w:rsidRDefault="00C9142E" w:rsidP="00C9142E">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6A4D68" w:rsidRPr="00A63056">
        <w:rPr>
          <w:rFonts w:ascii="Times New Roman" w:hAnsi="Times New Roman"/>
        </w:rPr>
        <w:t>4</w:t>
      </w:r>
      <w:r w:rsidRPr="00A63056">
        <w:rPr>
          <w:rFonts w:ascii="Times New Roman" w:hAnsi="Times New Roman"/>
        </w:rPr>
        <w:t>)</w:t>
      </w:r>
      <w:r w:rsidRPr="00A63056">
        <w:rPr>
          <w:rFonts w:ascii="Times New Roman" w:hAnsi="Times New Roman"/>
        </w:rPr>
        <w:tab/>
        <w:t xml:space="preserve">If the Authority is unable to </w:t>
      </w:r>
      <w:r w:rsidR="00274033" w:rsidRPr="00A63056">
        <w:rPr>
          <w:rFonts w:ascii="Times New Roman" w:hAnsi="Times New Roman"/>
        </w:rPr>
        <w:t xml:space="preserve">confidently </w:t>
      </w:r>
      <w:r w:rsidR="009B2714" w:rsidRPr="00A63056">
        <w:rPr>
          <w:rFonts w:ascii="Times New Roman" w:hAnsi="Times New Roman"/>
        </w:rPr>
        <w:t>estimate</w:t>
      </w:r>
      <w:r w:rsidR="00274033" w:rsidRPr="00A63056">
        <w:rPr>
          <w:rFonts w:ascii="Times New Roman" w:hAnsi="Times New Roman"/>
        </w:rPr>
        <w:t xml:space="preserve"> </w:t>
      </w:r>
      <w:r w:rsidR="00816351" w:rsidRPr="00A63056">
        <w:rPr>
          <w:rFonts w:ascii="Times New Roman" w:hAnsi="Times New Roman"/>
        </w:rPr>
        <w:t>the salinity impacts of an Accountable Action</w:t>
      </w:r>
      <w:r w:rsidR="00274033" w:rsidRPr="00A63056">
        <w:rPr>
          <w:rFonts w:ascii="Times New Roman" w:hAnsi="Times New Roman"/>
        </w:rPr>
        <w:t>,</w:t>
      </w:r>
      <w:r w:rsidRPr="00A63056">
        <w:rPr>
          <w:rFonts w:ascii="Times New Roman" w:hAnsi="Times New Roman"/>
        </w:rPr>
        <w:t xml:space="preserve"> the Authority must make a provisional</w:t>
      </w:r>
      <w:r w:rsidR="00816351" w:rsidRPr="00A63056">
        <w:rPr>
          <w:rFonts w:ascii="Times New Roman" w:hAnsi="Times New Roman"/>
        </w:rPr>
        <w:t xml:space="preserve"> entry in the relevant Register.</w:t>
      </w:r>
    </w:p>
    <w:p w:rsidR="00E0546C" w:rsidRPr="00A63056" w:rsidRDefault="00E0546C" w:rsidP="00E0546C">
      <w:pPr>
        <w:pStyle w:val="subpara"/>
        <w:tabs>
          <w:tab w:val="left" w:pos="1701"/>
        </w:tabs>
        <w:ind w:left="1134"/>
      </w:pPr>
      <w:r w:rsidRPr="00A63056">
        <w:t>(</w:t>
      </w:r>
      <w:r w:rsidR="00085784" w:rsidRPr="00A63056">
        <w:t>5</w:t>
      </w:r>
      <w:r w:rsidRPr="00A63056">
        <w:t>)</w:t>
      </w:r>
      <w:r w:rsidRPr="00A63056">
        <w:tab/>
        <w:t>The Authority must, in accordance with clause</w:t>
      </w:r>
      <w:r w:rsidR="00A63056" w:rsidRPr="00A63056">
        <w:t> </w:t>
      </w:r>
      <w:r w:rsidRPr="00A63056">
        <w:t>23, amend Register A or Register B to give effect to trading or transfer of salinity credits and salinity debits.</w:t>
      </w:r>
    </w:p>
    <w:p w:rsidR="00274033" w:rsidRPr="00A63056" w:rsidRDefault="00274033" w:rsidP="00274033">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085784" w:rsidRPr="00A63056">
        <w:rPr>
          <w:rFonts w:ascii="Times New Roman" w:hAnsi="Times New Roman"/>
        </w:rPr>
        <w:t>6</w:t>
      </w:r>
      <w:r w:rsidRPr="00A63056">
        <w:rPr>
          <w:rFonts w:ascii="Times New Roman" w:hAnsi="Times New Roman"/>
        </w:rPr>
        <w:t>)</w:t>
      </w:r>
      <w:r w:rsidRPr="00A63056">
        <w:rPr>
          <w:rFonts w:ascii="Times New Roman" w:hAnsi="Times New Roman"/>
        </w:rPr>
        <w:tab/>
        <w:t>The Authority must re</w:t>
      </w:r>
      <w:r w:rsidR="00A63056">
        <w:rPr>
          <w:rFonts w:ascii="Times New Roman" w:hAnsi="Times New Roman"/>
        </w:rPr>
        <w:noBreakHyphen/>
      </w:r>
      <w:r w:rsidRPr="00A63056">
        <w:rPr>
          <w:rFonts w:ascii="Times New Roman" w:hAnsi="Times New Roman"/>
        </w:rPr>
        <w:t xml:space="preserve">estimate the salinity impacts of </w:t>
      </w:r>
      <w:r w:rsidR="00F83E40" w:rsidRPr="00A63056">
        <w:rPr>
          <w:rFonts w:ascii="Times New Roman" w:hAnsi="Times New Roman"/>
        </w:rPr>
        <w:t xml:space="preserve">each item on Register A and </w:t>
      </w:r>
      <w:r w:rsidR="00B876AA" w:rsidRPr="00A63056">
        <w:rPr>
          <w:rFonts w:ascii="Times New Roman" w:hAnsi="Times New Roman"/>
        </w:rPr>
        <w:t>R</w:t>
      </w:r>
      <w:r w:rsidR="00F83E40" w:rsidRPr="00A63056">
        <w:rPr>
          <w:rFonts w:ascii="Times New Roman" w:hAnsi="Times New Roman"/>
        </w:rPr>
        <w:t>egister B</w:t>
      </w:r>
      <w:r w:rsidRPr="00A63056">
        <w:rPr>
          <w:rFonts w:ascii="Times New Roman" w:hAnsi="Times New Roman"/>
        </w:rPr>
        <w:t xml:space="preserve"> in accordance with clause</w:t>
      </w:r>
      <w:r w:rsidR="00A63056" w:rsidRPr="00A63056">
        <w:rPr>
          <w:rFonts w:ascii="Times New Roman" w:hAnsi="Times New Roman"/>
        </w:rPr>
        <w:t> </w:t>
      </w:r>
      <w:r w:rsidRPr="00A63056">
        <w:rPr>
          <w:rFonts w:ascii="Times New Roman" w:hAnsi="Times New Roman"/>
        </w:rPr>
        <w:t>24.</w:t>
      </w:r>
    </w:p>
    <w:p w:rsidR="00E0546C" w:rsidRPr="00A63056" w:rsidRDefault="00E0546C" w:rsidP="00274033">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085784" w:rsidRPr="00A63056">
        <w:rPr>
          <w:rFonts w:ascii="Times New Roman" w:hAnsi="Times New Roman"/>
        </w:rPr>
        <w:t>7</w:t>
      </w:r>
      <w:r w:rsidRPr="00A63056">
        <w:rPr>
          <w:rFonts w:ascii="Times New Roman" w:hAnsi="Times New Roman"/>
        </w:rPr>
        <w:t>)</w:t>
      </w:r>
      <w:r w:rsidRPr="00A63056">
        <w:rPr>
          <w:rFonts w:ascii="Times New Roman" w:hAnsi="Times New Roman"/>
        </w:rPr>
        <w:tab/>
        <w:t>The Authority may, in accordance with clause</w:t>
      </w:r>
      <w:r w:rsidR="00A63056" w:rsidRPr="00A63056">
        <w:rPr>
          <w:rFonts w:ascii="Times New Roman" w:hAnsi="Times New Roman"/>
        </w:rPr>
        <w:t> </w:t>
      </w:r>
      <w:r w:rsidRPr="00A63056">
        <w:rPr>
          <w:rFonts w:ascii="Times New Roman" w:hAnsi="Times New Roman"/>
        </w:rPr>
        <w:t>24</w:t>
      </w:r>
      <w:r w:rsidR="00D17DE5" w:rsidRPr="00A63056">
        <w:rPr>
          <w:rFonts w:ascii="Times New Roman" w:hAnsi="Times New Roman"/>
        </w:rPr>
        <w:t>,</w:t>
      </w:r>
      <w:r w:rsidRPr="00A63056">
        <w:rPr>
          <w:rFonts w:ascii="Times New Roman" w:hAnsi="Times New Roman"/>
        </w:rPr>
        <w:t xml:space="preserve"> make amendments to Register A or Register B.</w:t>
      </w:r>
    </w:p>
    <w:p w:rsidR="00E0546C" w:rsidRPr="00A63056" w:rsidRDefault="00F14D08" w:rsidP="006E366C">
      <w:pPr>
        <w:pStyle w:val="ItemHead"/>
      </w:pPr>
      <w:r w:rsidRPr="00A63056">
        <w:t>83</w:t>
      </w:r>
      <w:r w:rsidR="00E0546C" w:rsidRPr="00A63056">
        <w:t xml:space="preserve">  After </w:t>
      </w:r>
      <w:r w:rsidR="0037196D" w:rsidRPr="00A63056">
        <w:t>c</w:t>
      </w:r>
      <w:r w:rsidR="00E0546C" w:rsidRPr="00A63056">
        <w:t>lause</w:t>
      </w:r>
      <w:r w:rsidR="00A63056" w:rsidRPr="00A63056">
        <w:t> </w:t>
      </w:r>
      <w:r w:rsidR="00E0546C" w:rsidRPr="00A63056">
        <w:t>17 of Schedule B to Schedule</w:t>
      </w:r>
      <w:r w:rsidR="00A63056" w:rsidRPr="00A63056">
        <w:t> </w:t>
      </w:r>
      <w:r w:rsidR="00E0546C" w:rsidRPr="00A63056">
        <w:t>1</w:t>
      </w:r>
    </w:p>
    <w:p w:rsidR="00E0546C" w:rsidRPr="00A63056" w:rsidRDefault="00E0546C" w:rsidP="00E0546C">
      <w:pPr>
        <w:pStyle w:val="Item"/>
      </w:pPr>
      <w:r w:rsidRPr="00A63056">
        <w:t>Insert:</w:t>
      </w:r>
    </w:p>
    <w:p w:rsidR="00E0546C" w:rsidRPr="00A63056" w:rsidRDefault="00E0546C" w:rsidP="00580BC8">
      <w:pPr>
        <w:pStyle w:val="Numberedheading"/>
        <w:numPr>
          <w:ilvl w:val="0"/>
          <w:numId w:val="0"/>
        </w:numPr>
        <w:tabs>
          <w:tab w:val="left" w:pos="567"/>
        </w:tabs>
        <w:ind w:left="567" w:hanging="567"/>
      </w:pPr>
      <w:r w:rsidRPr="00A63056">
        <w:t>17A</w:t>
      </w:r>
      <w:r w:rsidRPr="00A63056">
        <w:tab/>
        <w:t>Informing the Authority of Proposals</w:t>
      </w:r>
    </w:p>
    <w:p w:rsidR="00580BC8" w:rsidRPr="00A63056" w:rsidRDefault="00580BC8" w:rsidP="00580BC8">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A Contracting Government must inform the Authority of any Proposal which the Government, acting reasonably, considers is likely to have a Significant Effect.</w:t>
      </w:r>
    </w:p>
    <w:p w:rsidR="00580BC8" w:rsidRPr="00A63056" w:rsidRDefault="00580BC8" w:rsidP="00580BC8">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The Committee may inform the Authority of any Proposal if the Committee, acting reasonably, considers that:</w:t>
      </w:r>
    </w:p>
    <w:p w:rsidR="00580BC8" w:rsidRPr="00A63056" w:rsidRDefault="00580BC8" w:rsidP="00580BC8">
      <w:pPr>
        <w:pStyle w:val="subpara"/>
        <w:tabs>
          <w:tab w:val="left" w:pos="1701"/>
        </w:tabs>
      </w:pPr>
      <w:r w:rsidRPr="00A63056">
        <w:t>(a)</w:t>
      </w:r>
      <w:r w:rsidRPr="00A63056">
        <w:tab/>
        <w:t>the Proposal is likely to have a Significant Effect; and</w:t>
      </w:r>
    </w:p>
    <w:p w:rsidR="00E0546C" w:rsidRPr="00A63056" w:rsidRDefault="00580BC8" w:rsidP="00580BC8">
      <w:pPr>
        <w:pStyle w:val="subpara"/>
        <w:tabs>
          <w:tab w:val="left" w:pos="1701"/>
        </w:tabs>
      </w:pPr>
      <w:r w:rsidRPr="00A63056">
        <w:t>(b)</w:t>
      </w:r>
      <w:r w:rsidRPr="00A63056">
        <w:tab/>
        <w:t>any salinity credits or salinity debits arising from the Proposal will be attributable to the Collective Account.</w:t>
      </w:r>
    </w:p>
    <w:p w:rsidR="00580BC8" w:rsidRPr="00A63056" w:rsidRDefault="00F14D08" w:rsidP="006E366C">
      <w:pPr>
        <w:pStyle w:val="ItemHead"/>
      </w:pPr>
      <w:r w:rsidRPr="00A63056">
        <w:t>84</w:t>
      </w:r>
      <w:r w:rsidR="00580BC8" w:rsidRPr="00A63056">
        <w:t xml:space="preserve">  Clause</w:t>
      </w:r>
      <w:r w:rsidR="00A63056" w:rsidRPr="00A63056">
        <w:t> </w:t>
      </w:r>
      <w:r w:rsidR="00580BC8" w:rsidRPr="00A63056">
        <w:t>18 of Schedule B to Schedule</w:t>
      </w:r>
      <w:r w:rsidR="00A63056" w:rsidRPr="00A63056">
        <w:t> </w:t>
      </w:r>
      <w:r w:rsidR="00580BC8" w:rsidRPr="00A63056">
        <w:t>1 (heading)</w:t>
      </w:r>
    </w:p>
    <w:p w:rsidR="00580BC8" w:rsidRPr="00A63056" w:rsidRDefault="00580BC8" w:rsidP="00580BC8">
      <w:pPr>
        <w:pStyle w:val="Item"/>
      </w:pPr>
      <w:r w:rsidRPr="00A63056">
        <w:t>Repeal the heading, substitute:</w:t>
      </w:r>
    </w:p>
    <w:p w:rsidR="00580BC8" w:rsidRPr="00A63056" w:rsidRDefault="00580BC8" w:rsidP="00580BC8">
      <w:pPr>
        <w:pStyle w:val="Numberedheading"/>
        <w:numPr>
          <w:ilvl w:val="0"/>
          <w:numId w:val="0"/>
        </w:numPr>
        <w:tabs>
          <w:tab w:val="left" w:pos="567"/>
        </w:tabs>
        <w:ind w:left="567" w:hanging="567"/>
      </w:pPr>
      <w:r w:rsidRPr="00A63056">
        <w:t>18.</w:t>
      </w:r>
      <w:r w:rsidRPr="00A63056">
        <w:tab/>
        <w:t>Determining whether a Proposal or action has a Significant Effect</w:t>
      </w:r>
    </w:p>
    <w:p w:rsidR="001D44B8" w:rsidRPr="00A63056" w:rsidRDefault="00F14D08" w:rsidP="006E366C">
      <w:pPr>
        <w:pStyle w:val="ItemHead"/>
      </w:pPr>
      <w:r w:rsidRPr="00A63056">
        <w:t>85</w:t>
      </w:r>
      <w:r w:rsidR="001D44B8" w:rsidRPr="00A63056">
        <w:t xml:space="preserve">  Subclause</w:t>
      </w:r>
      <w:r w:rsidR="00A63056" w:rsidRPr="00A63056">
        <w:t> </w:t>
      </w:r>
      <w:r w:rsidR="001D44B8" w:rsidRPr="00A63056">
        <w:t>18(1) of Schedule B to Schedule</w:t>
      </w:r>
      <w:r w:rsidR="00A63056" w:rsidRPr="00A63056">
        <w:t> </w:t>
      </w:r>
      <w:r w:rsidR="001D44B8" w:rsidRPr="00A63056">
        <w:t>1</w:t>
      </w:r>
    </w:p>
    <w:p w:rsidR="001D44B8" w:rsidRPr="00A63056" w:rsidRDefault="001D44B8" w:rsidP="001D44B8">
      <w:pPr>
        <w:pStyle w:val="Item"/>
      </w:pPr>
      <w:r w:rsidRPr="00A63056">
        <w:t xml:space="preserve">After “informs the </w:t>
      </w:r>
      <w:r w:rsidR="00064C6D" w:rsidRPr="00A63056">
        <w:t>Authority</w:t>
      </w:r>
      <w:r w:rsidRPr="00A63056">
        <w:t>”, insert “under subclause</w:t>
      </w:r>
      <w:r w:rsidR="00A63056" w:rsidRPr="00A63056">
        <w:t> </w:t>
      </w:r>
      <w:r w:rsidRPr="00A63056">
        <w:t>17</w:t>
      </w:r>
      <w:r w:rsidR="00580BC8" w:rsidRPr="00A63056">
        <w:t>A</w:t>
      </w:r>
      <w:r w:rsidRPr="00A63056">
        <w:t>(</w:t>
      </w:r>
      <w:r w:rsidR="00080630" w:rsidRPr="00A63056">
        <w:t>1</w:t>
      </w:r>
      <w:r w:rsidRPr="00A63056">
        <w:t>)</w:t>
      </w:r>
      <w:r w:rsidR="005C0FE6" w:rsidRPr="00A63056">
        <w:t>”.</w:t>
      </w:r>
    </w:p>
    <w:p w:rsidR="0057077B" w:rsidRPr="00A63056" w:rsidRDefault="00F14D08" w:rsidP="006E366C">
      <w:pPr>
        <w:pStyle w:val="ItemHead"/>
      </w:pPr>
      <w:r w:rsidRPr="00A63056">
        <w:t>86</w:t>
      </w:r>
      <w:r w:rsidR="0057077B" w:rsidRPr="00A63056">
        <w:t xml:space="preserve">  Paragraph 18(1)(</w:t>
      </w:r>
      <w:r w:rsidR="001636AD" w:rsidRPr="00A63056">
        <w:t>a</w:t>
      </w:r>
      <w:r w:rsidR="0057077B" w:rsidRPr="00A63056">
        <w:t>) of Schedule B to Schedule</w:t>
      </w:r>
      <w:r w:rsidR="00A63056" w:rsidRPr="00A63056">
        <w:t> </w:t>
      </w:r>
      <w:r w:rsidR="0057077B" w:rsidRPr="00A63056">
        <w:t>1</w:t>
      </w:r>
    </w:p>
    <w:p w:rsidR="0057077B" w:rsidRPr="00A63056" w:rsidRDefault="0057077B" w:rsidP="0057077B">
      <w:pPr>
        <w:pStyle w:val="Item"/>
      </w:pPr>
      <w:r w:rsidRPr="00A63056">
        <w:t>Repeal the paragraph, substitute:</w:t>
      </w:r>
    </w:p>
    <w:p w:rsidR="0057077B" w:rsidRPr="00A63056" w:rsidRDefault="0057077B" w:rsidP="00DE2E81">
      <w:pPr>
        <w:pStyle w:val="subpara"/>
        <w:tabs>
          <w:tab w:val="left" w:pos="1701"/>
        </w:tabs>
      </w:pPr>
      <w:r w:rsidRPr="00A63056">
        <w:t>(</w:t>
      </w:r>
      <w:r w:rsidR="001636AD" w:rsidRPr="00A63056">
        <w:t>a</w:t>
      </w:r>
      <w:r w:rsidRPr="00A63056">
        <w:t>)</w:t>
      </w:r>
      <w:r w:rsidRPr="00A63056">
        <w:tab/>
        <w:t>assess that Proposal on the basis of information provided to the Authority by the Contracting Government;</w:t>
      </w:r>
      <w:r w:rsidR="00D10846" w:rsidRPr="00A63056">
        <w:t xml:space="preserve"> and</w:t>
      </w:r>
    </w:p>
    <w:p w:rsidR="001D44B8" w:rsidRPr="00A63056" w:rsidRDefault="00F14D08" w:rsidP="006E366C">
      <w:pPr>
        <w:pStyle w:val="ItemHead"/>
      </w:pPr>
      <w:r w:rsidRPr="00A63056">
        <w:t>87</w:t>
      </w:r>
      <w:r w:rsidR="001D44B8" w:rsidRPr="00A63056">
        <w:t xml:space="preserve">  After subclause</w:t>
      </w:r>
      <w:r w:rsidR="00A63056" w:rsidRPr="00A63056">
        <w:t> </w:t>
      </w:r>
      <w:r w:rsidR="001D44B8" w:rsidRPr="00A63056">
        <w:t>18(1) of Schedule B to Schedule</w:t>
      </w:r>
      <w:r w:rsidR="00A63056" w:rsidRPr="00A63056">
        <w:t> </w:t>
      </w:r>
      <w:r w:rsidR="001D44B8" w:rsidRPr="00A63056">
        <w:t>1</w:t>
      </w:r>
    </w:p>
    <w:p w:rsidR="001D44B8" w:rsidRPr="00A63056" w:rsidRDefault="001D44B8" w:rsidP="001D44B8">
      <w:pPr>
        <w:pStyle w:val="Item"/>
      </w:pPr>
      <w:r w:rsidRPr="00A63056">
        <w:t>Insert:</w:t>
      </w:r>
    </w:p>
    <w:p w:rsidR="001D44B8" w:rsidRPr="00A63056" w:rsidRDefault="001D44B8" w:rsidP="001D44B8">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005C0FE6" w:rsidRPr="00A63056">
        <w:rPr>
          <w:rFonts w:ascii="Times New Roman" w:hAnsi="Times New Roman"/>
        </w:rPr>
        <w:t>A</w:t>
      </w:r>
      <w:r w:rsidRPr="00A63056">
        <w:rPr>
          <w:rFonts w:ascii="Times New Roman" w:hAnsi="Times New Roman"/>
        </w:rPr>
        <w:t>)</w:t>
      </w:r>
      <w:r w:rsidRPr="00A63056">
        <w:rPr>
          <w:rFonts w:ascii="Times New Roman" w:hAnsi="Times New Roman"/>
        </w:rPr>
        <w:tab/>
        <w:t>If the Committee informs the Authority of a Proposal under subclause</w:t>
      </w:r>
      <w:r w:rsidR="00A63056" w:rsidRPr="00A63056">
        <w:rPr>
          <w:rFonts w:ascii="Times New Roman" w:hAnsi="Times New Roman"/>
        </w:rPr>
        <w:t> </w:t>
      </w:r>
      <w:r w:rsidRPr="00A63056">
        <w:rPr>
          <w:rFonts w:ascii="Times New Roman" w:hAnsi="Times New Roman"/>
        </w:rPr>
        <w:t>17</w:t>
      </w:r>
      <w:r w:rsidR="00D17DE5" w:rsidRPr="00A63056">
        <w:rPr>
          <w:rFonts w:ascii="Times New Roman" w:hAnsi="Times New Roman"/>
        </w:rPr>
        <w:t>A</w:t>
      </w:r>
      <w:r w:rsidRPr="00A63056">
        <w:rPr>
          <w:rFonts w:ascii="Times New Roman" w:hAnsi="Times New Roman"/>
        </w:rPr>
        <w:t>(</w:t>
      </w:r>
      <w:r w:rsidR="00080630" w:rsidRPr="00A63056">
        <w:rPr>
          <w:rFonts w:ascii="Times New Roman" w:hAnsi="Times New Roman"/>
        </w:rPr>
        <w:t>2</w:t>
      </w:r>
      <w:r w:rsidRPr="00A63056">
        <w:rPr>
          <w:rFonts w:ascii="Times New Roman" w:hAnsi="Times New Roman"/>
        </w:rPr>
        <w:t>), the Authority must:</w:t>
      </w:r>
    </w:p>
    <w:p w:rsidR="001D44B8" w:rsidRPr="00A63056" w:rsidRDefault="001D44B8" w:rsidP="004758B0">
      <w:pPr>
        <w:pStyle w:val="subpara"/>
        <w:tabs>
          <w:tab w:val="left" w:pos="1701"/>
        </w:tabs>
      </w:pPr>
      <w:r w:rsidRPr="00A63056">
        <w:t>(a)</w:t>
      </w:r>
      <w:r w:rsidRPr="00A63056">
        <w:tab/>
      </w:r>
      <w:r w:rsidR="00D10846" w:rsidRPr="00A63056">
        <w:t>assess the</w:t>
      </w:r>
      <w:r w:rsidRPr="00A63056">
        <w:t xml:space="preserve"> Proposal</w:t>
      </w:r>
      <w:r w:rsidR="00064C6D" w:rsidRPr="00A63056">
        <w:t xml:space="preserve"> </w:t>
      </w:r>
      <w:r w:rsidR="00F83E40" w:rsidRPr="00A63056">
        <w:t xml:space="preserve">on the basis of information provided </w:t>
      </w:r>
      <w:r w:rsidR="00977EE5" w:rsidRPr="00A63056">
        <w:t>to</w:t>
      </w:r>
      <w:r w:rsidR="00F83E40" w:rsidRPr="00A63056">
        <w:t xml:space="preserve"> the Authority </w:t>
      </w:r>
      <w:r w:rsidR="00977EE5" w:rsidRPr="00A63056">
        <w:t>by the Contracting Government nominated by the Committee for the purposes of this paragraph</w:t>
      </w:r>
      <w:r w:rsidR="00064C6D" w:rsidRPr="00A63056">
        <w:t xml:space="preserve">; </w:t>
      </w:r>
      <w:r w:rsidRPr="00A63056">
        <w:t>and</w:t>
      </w:r>
    </w:p>
    <w:p w:rsidR="001D44B8" w:rsidRPr="00A63056" w:rsidRDefault="001D44B8" w:rsidP="004758B0">
      <w:pPr>
        <w:pStyle w:val="subpara"/>
        <w:tabs>
          <w:tab w:val="left" w:pos="1701"/>
        </w:tabs>
      </w:pPr>
      <w:r w:rsidRPr="00A63056">
        <w:t>(b)</w:t>
      </w:r>
      <w:r w:rsidRPr="00A63056">
        <w:tab/>
        <w:t>decide whether the Proposal, either on its own or cumulatively with similar past actions or projected similar future actions, may have a Significant Effect.</w:t>
      </w:r>
    </w:p>
    <w:p w:rsidR="0005065B" w:rsidRPr="00A63056" w:rsidRDefault="00F14D08" w:rsidP="006E366C">
      <w:pPr>
        <w:pStyle w:val="ItemHead"/>
      </w:pPr>
      <w:r w:rsidRPr="00A63056">
        <w:t>88</w:t>
      </w:r>
      <w:r w:rsidR="0005065B" w:rsidRPr="00A63056">
        <w:t xml:space="preserve">  Subclause</w:t>
      </w:r>
      <w:r w:rsidR="00A63056" w:rsidRPr="00A63056">
        <w:t> </w:t>
      </w:r>
      <w:r w:rsidR="0005065B" w:rsidRPr="00A63056">
        <w:t>18(2) of Schedule B to Schedule</w:t>
      </w:r>
      <w:r w:rsidR="00A63056" w:rsidRPr="00A63056">
        <w:t> </w:t>
      </w:r>
      <w:r w:rsidR="0005065B" w:rsidRPr="00A63056">
        <w:t>1</w:t>
      </w:r>
    </w:p>
    <w:p w:rsidR="0005065B" w:rsidRPr="00A63056" w:rsidRDefault="0005065B" w:rsidP="0005065B">
      <w:pPr>
        <w:pStyle w:val="Item"/>
      </w:pPr>
      <w:r w:rsidRPr="00A63056">
        <w:t>Omit “17(1)”, substitute “17A(1)”.</w:t>
      </w:r>
    </w:p>
    <w:p w:rsidR="0075745F" w:rsidRPr="00A63056" w:rsidRDefault="00F14D08" w:rsidP="006E366C">
      <w:pPr>
        <w:pStyle w:val="ItemHead"/>
      </w:pPr>
      <w:r w:rsidRPr="00A63056">
        <w:t>89</w:t>
      </w:r>
      <w:r w:rsidR="00D8747F" w:rsidRPr="00A63056">
        <w:t xml:space="preserve">  Paragraph 18(3)(a) of Schedule B to Schedule</w:t>
      </w:r>
      <w:r w:rsidR="00A63056" w:rsidRPr="00A63056">
        <w:t> </w:t>
      </w:r>
      <w:r w:rsidR="00D8747F" w:rsidRPr="00A63056">
        <w:t>1</w:t>
      </w:r>
    </w:p>
    <w:p w:rsidR="00D8747F" w:rsidRPr="00A63056" w:rsidRDefault="00D8747F" w:rsidP="00D8747F">
      <w:pPr>
        <w:pStyle w:val="Item"/>
      </w:pPr>
      <w:r w:rsidRPr="00A63056">
        <w:t>Omit “within 100 years after the estimate is made”, substitute “by the year 2100”.</w:t>
      </w:r>
    </w:p>
    <w:p w:rsidR="00B904A9" w:rsidRPr="00A63056" w:rsidRDefault="00F14D08" w:rsidP="006E366C">
      <w:pPr>
        <w:pStyle w:val="ItemHead"/>
      </w:pPr>
      <w:r w:rsidRPr="00A63056">
        <w:t>90</w:t>
      </w:r>
      <w:r w:rsidR="00B904A9" w:rsidRPr="00A63056">
        <w:t xml:space="preserve">  Subclause</w:t>
      </w:r>
      <w:r w:rsidR="00A63056" w:rsidRPr="00A63056">
        <w:t> </w:t>
      </w:r>
      <w:r w:rsidR="00B904A9" w:rsidRPr="00A63056">
        <w:t>18(4) of Schedule B to Schedule</w:t>
      </w:r>
      <w:r w:rsidR="00A63056" w:rsidRPr="00A63056">
        <w:t> </w:t>
      </w:r>
      <w:r w:rsidR="00B904A9" w:rsidRPr="00A63056">
        <w:t>1</w:t>
      </w:r>
    </w:p>
    <w:p w:rsidR="00B904A9" w:rsidRPr="00A63056" w:rsidRDefault="00B904A9" w:rsidP="00B904A9">
      <w:pPr>
        <w:pStyle w:val="Item"/>
      </w:pPr>
      <w:r w:rsidRPr="00A63056">
        <w:t>Omit “protocols made by the Authority under clause</w:t>
      </w:r>
      <w:r w:rsidR="00A63056" w:rsidRPr="00A63056">
        <w:t> </w:t>
      </w:r>
      <w:r w:rsidRPr="00A63056">
        <w:t>40”, substitute “</w:t>
      </w:r>
      <w:proofErr w:type="spellStart"/>
      <w:r w:rsidRPr="00A63056">
        <w:t>BSM</w:t>
      </w:r>
      <w:proofErr w:type="spellEnd"/>
      <w:r w:rsidRPr="00A63056">
        <w:t xml:space="preserve"> procedures”.</w:t>
      </w:r>
    </w:p>
    <w:p w:rsidR="00D02B9E" w:rsidRPr="00A63056" w:rsidRDefault="00F14D08" w:rsidP="006E366C">
      <w:pPr>
        <w:pStyle w:val="ItemHead"/>
      </w:pPr>
      <w:r w:rsidRPr="00A63056">
        <w:t>91</w:t>
      </w:r>
      <w:r w:rsidR="00D02B9E" w:rsidRPr="00A63056">
        <w:t xml:space="preserve">  </w:t>
      </w:r>
      <w:r w:rsidR="004B1E75" w:rsidRPr="00A63056">
        <w:t>C</w:t>
      </w:r>
      <w:r w:rsidR="00D02B9E" w:rsidRPr="00A63056">
        <w:t>lause</w:t>
      </w:r>
      <w:r w:rsidR="00A63056" w:rsidRPr="00A63056">
        <w:t> </w:t>
      </w:r>
      <w:r w:rsidR="00D02B9E" w:rsidRPr="00A63056">
        <w:t>19 of Schedule B to Schedule</w:t>
      </w:r>
      <w:r w:rsidR="00A63056" w:rsidRPr="00A63056">
        <w:t> </w:t>
      </w:r>
      <w:r w:rsidR="00D02B9E" w:rsidRPr="00A63056">
        <w:t>1</w:t>
      </w:r>
    </w:p>
    <w:p w:rsidR="00D02B9E" w:rsidRPr="00A63056" w:rsidRDefault="00D02B9E" w:rsidP="00D02B9E">
      <w:pPr>
        <w:pStyle w:val="Item"/>
      </w:pPr>
      <w:r w:rsidRPr="00A63056">
        <w:t xml:space="preserve">Repeal the </w:t>
      </w:r>
      <w:r w:rsidR="004B1E75" w:rsidRPr="00A63056">
        <w:t>clause</w:t>
      </w:r>
      <w:r w:rsidRPr="00A63056">
        <w:t>, substitute:</w:t>
      </w:r>
    </w:p>
    <w:p w:rsidR="004B1E75" w:rsidRPr="00A63056" w:rsidRDefault="004B1E75" w:rsidP="00BE70C6">
      <w:pPr>
        <w:pStyle w:val="Numberedheading"/>
        <w:numPr>
          <w:ilvl w:val="0"/>
          <w:numId w:val="0"/>
        </w:numPr>
        <w:tabs>
          <w:tab w:val="left" w:pos="567"/>
        </w:tabs>
        <w:ind w:left="567" w:hanging="567"/>
        <w:rPr>
          <w:bCs w:val="0"/>
        </w:rPr>
      </w:pPr>
      <w:r w:rsidRPr="00A63056">
        <w:rPr>
          <w:bCs w:val="0"/>
        </w:rPr>
        <w:t>19.</w:t>
      </w:r>
      <w:r w:rsidRPr="00A63056">
        <w:rPr>
          <w:bCs w:val="0"/>
        </w:rPr>
        <w:tab/>
      </w:r>
      <w:r w:rsidRPr="00A63056">
        <w:t>Assessing Salinity Impacts of Accountable Actions</w:t>
      </w:r>
    </w:p>
    <w:p w:rsidR="004B1E75" w:rsidRPr="00A63056" w:rsidRDefault="004B1E75"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If the Authority decides that:</w:t>
      </w:r>
    </w:p>
    <w:p w:rsidR="004B1E75" w:rsidRPr="00A63056" w:rsidRDefault="004B1E75" w:rsidP="004758B0">
      <w:pPr>
        <w:pStyle w:val="subpara"/>
        <w:tabs>
          <w:tab w:val="left" w:pos="1701"/>
        </w:tabs>
      </w:pPr>
      <w:r w:rsidRPr="00A63056">
        <w:t>(a)</w:t>
      </w:r>
      <w:r w:rsidRPr="00A63056">
        <w:tab/>
        <w:t>a Proposal referred to in subclause</w:t>
      </w:r>
      <w:r w:rsidR="00A63056" w:rsidRPr="00A63056">
        <w:t> </w:t>
      </w:r>
      <w:r w:rsidRPr="00A63056">
        <w:t>18(1) or (1A); or</w:t>
      </w:r>
    </w:p>
    <w:p w:rsidR="004B1E75" w:rsidRPr="00A63056" w:rsidRDefault="004B1E75" w:rsidP="004758B0">
      <w:pPr>
        <w:pStyle w:val="subpara"/>
        <w:tabs>
          <w:tab w:val="left" w:pos="1701"/>
        </w:tabs>
      </w:pPr>
      <w:r w:rsidRPr="00A63056">
        <w:t>(b)</w:t>
      </w:r>
      <w:r w:rsidRPr="00A63056">
        <w:tab/>
        <w:t>an action referred to in subclause</w:t>
      </w:r>
      <w:r w:rsidR="00A63056" w:rsidRPr="00A63056">
        <w:t> </w:t>
      </w:r>
      <w:r w:rsidRPr="00A63056">
        <w:t>18(2)</w:t>
      </w:r>
      <w:r w:rsidR="00F26092" w:rsidRPr="00A63056">
        <w:t>;</w:t>
      </w:r>
    </w:p>
    <w:p w:rsidR="004B1E75" w:rsidRPr="00A63056" w:rsidRDefault="00425A9B" w:rsidP="00425A9B">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r>
      <w:r w:rsidR="004B1E75" w:rsidRPr="00A63056">
        <w:rPr>
          <w:rFonts w:ascii="Times New Roman" w:hAnsi="Times New Roman"/>
        </w:rPr>
        <w:t>has or may have a Significant Effect, the Authority:</w:t>
      </w:r>
    </w:p>
    <w:p w:rsidR="004B1E75" w:rsidRPr="00A63056" w:rsidRDefault="004B1E75" w:rsidP="004758B0">
      <w:pPr>
        <w:pStyle w:val="subpara"/>
        <w:tabs>
          <w:tab w:val="left" w:pos="1701"/>
        </w:tabs>
      </w:pPr>
      <w:r w:rsidRPr="00A63056">
        <w:t>(c)</w:t>
      </w:r>
      <w:r w:rsidRPr="00A63056">
        <w:tab/>
        <w:t>must declare the Proposal or action to be an Accountable Action; and</w:t>
      </w:r>
    </w:p>
    <w:p w:rsidR="00B904A9" w:rsidRPr="00A63056" w:rsidRDefault="004B1E75" w:rsidP="004758B0">
      <w:pPr>
        <w:pStyle w:val="subpara"/>
        <w:tabs>
          <w:tab w:val="left" w:pos="1701"/>
        </w:tabs>
      </w:pPr>
      <w:r w:rsidRPr="00A63056">
        <w:t>(d)</w:t>
      </w:r>
      <w:r w:rsidRPr="00A63056">
        <w:tab/>
        <w:t xml:space="preserve">if the </w:t>
      </w:r>
      <w:r w:rsidR="0005065B" w:rsidRPr="00A63056">
        <w:t xml:space="preserve">Accountable Action </w:t>
      </w:r>
      <w:r w:rsidRPr="00A63056">
        <w:t xml:space="preserve">is not the delivery of </w:t>
      </w:r>
      <w:r w:rsidR="006741EC" w:rsidRPr="00A63056">
        <w:t>Basin Plan Water</w:t>
      </w:r>
      <w:r w:rsidRPr="00A63056">
        <w:t>—must</w:t>
      </w:r>
      <w:r w:rsidR="00840AFA" w:rsidRPr="00A63056">
        <w:t>, as an interim measure,</w:t>
      </w:r>
      <w:r w:rsidRPr="00A63056">
        <w:t xml:space="preserve"> designate the Accountable Action to be in whole or in part either or both of</w:t>
      </w:r>
      <w:r w:rsidR="000624D5" w:rsidRPr="00A63056">
        <w:t xml:space="preserve"> the following</w:t>
      </w:r>
      <w:r w:rsidR="00B904A9" w:rsidRPr="00A63056">
        <w:t>:</w:t>
      </w:r>
    </w:p>
    <w:p w:rsidR="00B904A9" w:rsidRPr="00A63056" w:rsidRDefault="00B904A9" w:rsidP="00DE2E81">
      <w:pPr>
        <w:pStyle w:val="subsubpara"/>
        <w:numPr>
          <w:ilvl w:val="0"/>
          <w:numId w:val="0"/>
        </w:numPr>
        <w:tabs>
          <w:tab w:val="left" w:pos="2268"/>
        </w:tabs>
        <w:ind w:left="2268" w:hanging="567"/>
      </w:pPr>
      <w:r w:rsidRPr="00A63056">
        <w:t>(</w:t>
      </w:r>
      <w:proofErr w:type="spellStart"/>
      <w:r w:rsidRPr="00A63056">
        <w:t>i</w:t>
      </w:r>
      <w:proofErr w:type="spellEnd"/>
      <w:r w:rsidRPr="00A63056">
        <w:t>)</w:t>
      </w:r>
      <w:r w:rsidRPr="00A63056">
        <w:tab/>
        <w:t>a Joint work or measure;</w:t>
      </w:r>
    </w:p>
    <w:p w:rsidR="00B904A9" w:rsidRPr="00A63056" w:rsidRDefault="00B904A9" w:rsidP="00DE2E81">
      <w:pPr>
        <w:pStyle w:val="subsubpara"/>
        <w:numPr>
          <w:ilvl w:val="0"/>
          <w:numId w:val="0"/>
        </w:numPr>
        <w:tabs>
          <w:tab w:val="left" w:pos="2268"/>
        </w:tabs>
        <w:ind w:left="2268" w:hanging="567"/>
      </w:pPr>
      <w:r w:rsidRPr="00A63056">
        <w:t>(ii)</w:t>
      </w:r>
      <w:r w:rsidRPr="00A63056">
        <w:tab/>
        <w:t>a State Action; and</w:t>
      </w:r>
    </w:p>
    <w:p w:rsidR="0005065B" w:rsidRPr="00A63056" w:rsidRDefault="0007763B" w:rsidP="0005065B">
      <w:pPr>
        <w:pStyle w:val="noteToPara"/>
      </w:pPr>
      <w:r w:rsidRPr="00A63056">
        <w:rPr>
          <w:b/>
        </w:rPr>
        <w:t>Note</w:t>
      </w:r>
      <w:r w:rsidRPr="00A63056">
        <w:t>—</w:t>
      </w:r>
      <w:r w:rsidR="0005065B" w:rsidRPr="00A63056">
        <w:t xml:space="preserve">If </w:t>
      </w:r>
      <w:r w:rsidRPr="00A63056">
        <w:t xml:space="preserve">the </w:t>
      </w:r>
      <w:r w:rsidR="0005065B" w:rsidRPr="00A63056">
        <w:t>delivery of Basin Plan Water has been declared an Accountable Action, it is not designated as either a State Action or a Joint work or measure: see subclause</w:t>
      </w:r>
      <w:r w:rsidR="00A63056" w:rsidRPr="00A63056">
        <w:t> </w:t>
      </w:r>
      <w:r w:rsidR="0005065B" w:rsidRPr="00A63056">
        <w:t>20(2).</w:t>
      </w:r>
    </w:p>
    <w:p w:rsidR="004B1E75" w:rsidRPr="00A63056" w:rsidRDefault="004B1E75" w:rsidP="004758B0">
      <w:pPr>
        <w:pStyle w:val="subpara"/>
        <w:tabs>
          <w:tab w:val="left" w:pos="1701"/>
        </w:tabs>
      </w:pPr>
      <w:r w:rsidRPr="00A63056">
        <w:t>(e)</w:t>
      </w:r>
      <w:r w:rsidRPr="00A63056">
        <w:tab/>
        <w:t xml:space="preserve">if the Proposal is the delivery of </w:t>
      </w:r>
      <w:r w:rsidR="006741EC" w:rsidRPr="00A63056">
        <w:t>Basin Plan Water</w:t>
      </w:r>
      <w:r w:rsidRPr="00A63056">
        <w:t xml:space="preserve">—must not </w:t>
      </w:r>
      <w:r w:rsidR="00B904A9" w:rsidRPr="00A63056">
        <w:t xml:space="preserve">so </w:t>
      </w:r>
      <w:r w:rsidRPr="00A63056">
        <w:t>designate the Accountable Action; and</w:t>
      </w:r>
    </w:p>
    <w:p w:rsidR="004B1E75" w:rsidRPr="00A63056" w:rsidRDefault="004B1E75" w:rsidP="00B40AD6">
      <w:pPr>
        <w:pStyle w:val="subpara"/>
        <w:tabs>
          <w:tab w:val="left" w:pos="1701"/>
        </w:tabs>
      </w:pPr>
      <w:r w:rsidRPr="00A63056">
        <w:t>(f)</w:t>
      </w:r>
      <w:r w:rsidRPr="00A63056">
        <w:tab/>
        <w:t>must either:</w:t>
      </w:r>
    </w:p>
    <w:p w:rsidR="004B1E75" w:rsidRPr="00A63056" w:rsidRDefault="004B1E75" w:rsidP="00DE2E81">
      <w:pPr>
        <w:pStyle w:val="subsubpara"/>
        <w:numPr>
          <w:ilvl w:val="0"/>
          <w:numId w:val="0"/>
        </w:numPr>
        <w:tabs>
          <w:tab w:val="left" w:pos="2268"/>
        </w:tabs>
        <w:ind w:left="2268" w:hanging="567"/>
      </w:pPr>
      <w:r w:rsidRPr="00A63056">
        <w:t>(</w:t>
      </w:r>
      <w:proofErr w:type="spellStart"/>
      <w:r w:rsidRPr="00A63056">
        <w:t>i</w:t>
      </w:r>
      <w:proofErr w:type="spellEnd"/>
      <w:r w:rsidRPr="00A63056">
        <w:t>)</w:t>
      </w:r>
      <w:r w:rsidRPr="00A63056">
        <w:tab/>
        <w:t xml:space="preserve">estimate the salinity impacts of the Accountable Action, using a relevant method for assessing salinity impacts set out in </w:t>
      </w:r>
      <w:r w:rsidR="00661FCC" w:rsidRPr="00A63056">
        <w:t xml:space="preserve">any </w:t>
      </w:r>
      <w:proofErr w:type="spellStart"/>
      <w:r w:rsidRPr="00A63056">
        <w:t>BSM</w:t>
      </w:r>
      <w:proofErr w:type="spellEnd"/>
      <w:r w:rsidRPr="00A63056">
        <w:t xml:space="preserve"> procedures</w:t>
      </w:r>
      <w:r w:rsidR="00B904A9" w:rsidRPr="00A63056">
        <w:t>;</w:t>
      </w:r>
      <w:r w:rsidRPr="00A63056">
        <w:t xml:space="preserve"> or</w:t>
      </w:r>
    </w:p>
    <w:p w:rsidR="004B1E75" w:rsidRPr="00A63056" w:rsidRDefault="004B1E75" w:rsidP="00DE2E81">
      <w:pPr>
        <w:pStyle w:val="subsubpara"/>
        <w:numPr>
          <w:ilvl w:val="0"/>
          <w:numId w:val="0"/>
        </w:numPr>
        <w:tabs>
          <w:tab w:val="left" w:pos="2268"/>
        </w:tabs>
        <w:ind w:left="2268" w:hanging="567"/>
      </w:pPr>
      <w:r w:rsidRPr="00A63056">
        <w:t>(ii)</w:t>
      </w:r>
      <w:r w:rsidRPr="00A63056">
        <w:tab/>
        <w:t>if the Authority is unable to confidently estimate the salinity impacts of the Accountable Action—</w:t>
      </w:r>
      <w:r w:rsidR="00EE6B67" w:rsidRPr="00A63056">
        <w:t>prepare</w:t>
      </w:r>
      <w:r w:rsidRPr="00A63056">
        <w:t xml:space="preserve"> a provisional entry</w:t>
      </w:r>
      <w:r w:rsidR="00EE6B67" w:rsidRPr="00A63056">
        <w:t>.</w:t>
      </w:r>
    </w:p>
    <w:p w:rsidR="004B1E75" w:rsidRPr="00A63056" w:rsidRDefault="004B1E75" w:rsidP="004758B0">
      <w:pPr>
        <w:pStyle w:val="subhead"/>
        <w:numPr>
          <w:ilvl w:val="0"/>
          <w:numId w:val="0"/>
        </w:numPr>
        <w:tabs>
          <w:tab w:val="left" w:pos="1134"/>
        </w:tabs>
        <w:ind w:left="1134" w:hanging="567"/>
        <w:rPr>
          <w:rFonts w:ascii="Times New Roman" w:eastAsia="Calibri" w:hAnsi="Times New Roman"/>
        </w:rPr>
      </w:pPr>
      <w:r w:rsidRPr="00A63056">
        <w:rPr>
          <w:rFonts w:ascii="Times New Roman" w:hAnsi="Times New Roman"/>
        </w:rPr>
        <w:t>(2)</w:t>
      </w:r>
      <w:r w:rsidRPr="00A63056">
        <w:rPr>
          <w:rFonts w:ascii="Times New Roman" w:hAnsi="Times New Roman"/>
        </w:rPr>
        <w:tab/>
      </w:r>
      <w:r w:rsidR="0032628B" w:rsidRPr="00A63056">
        <w:rPr>
          <w:rFonts w:ascii="Times New Roman" w:hAnsi="Times New Roman"/>
        </w:rPr>
        <w:t xml:space="preserve">Subject to </w:t>
      </w:r>
      <w:r w:rsidR="00850EBC" w:rsidRPr="00A63056">
        <w:rPr>
          <w:rFonts w:ascii="Times New Roman" w:hAnsi="Times New Roman"/>
        </w:rPr>
        <w:t>subclause</w:t>
      </w:r>
      <w:r w:rsidR="00A63056" w:rsidRPr="00A63056">
        <w:rPr>
          <w:rFonts w:ascii="Times New Roman" w:hAnsi="Times New Roman"/>
        </w:rPr>
        <w:t> </w:t>
      </w:r>
      <w:r w:rsidR="00425A9B" w:rsidRPr="00A63056">
        <w:rPr>
          <w:rFonts w:ascii="Times New Roman" w:hAnsi="Times New Roman"/>
        </w:rPr>
        <w:t>19</w:t>
      </w:r>
      <w:r w:rsidR="00850EBC" w:rsidRPr="00A63056">
        <w:rPr>
          <w:rFonts w:ascii="Times New Roman" w:hAnsi="Times New Roman"/>
        </w:rPr>
        <w:t>(</w:t>
      </w:r>
      <w:r w:rsidR="0032628B" w:rsidRPr="00A63056">
        <w:rPr>
          <w:rFonts w:ascii="Times New Roman" w:hAnsi="Times New Roman"/>
        </w:rPr>
        <w:t>4), i</w:t>
      </w:r>
      <w:r w:rsidRPr="00A63056">
        <w:rPr>
          <w:rFonts w:ascii="Times New Roman" w:hAnsi="Times New Roman"/>
        </w:rPr>
        <w:t>f the Authority declares a Proposal or action to be an Accountable Action, the relevant Contracting Government must give to the Authority</w:t>
      </w:r>
      <w:r w:rsidR="00B904A9" w:rsidRPr="00A63056">
        <w:rPr>
          <w:rFonts w:ascii="Times New Roman" w:hAnsi="Times New Roman"/>
        </w:rPr>
        <w:t xml:space="preserve">, </w:t>
      </w:r>
      <w:r w:rsidR="00EE6B67" w:rsidRPr="00A63056">
        <w:rPr>
          <w:rFonts w:ascii="Times New Roman" w:eastAsia="Calibri" w:hAnsi="Times New Roman"/>
        </w:rPr>
        <w:t xml:space="preserve">in accordance with any </w:t>
      </w:r>
      <w:proofErr w:type="spellStart"/>
      <w:r w:rsidR="00EE6B67" w:rsidRPr="00A63056">
        <w:rPr>
          <w:rFonts w:ascii="Times New Roman" w:eastAsia="Calibri" w:hAnsi="Times New Roman"/>
        </w:rPr>
        <w:t>BSM</w:t>
      </w:r>
      <w:proofErr w:type="spellEnd"/>
      <w:r w:rsidR="00EE6B67" w:rsidRPr="00A63056">
        <w:rPr>
          <w:rFonts w:ascii="Times New Roman" w:eastAsia="Calibri" w:hAnsi="Times New Roman"/>
        </w:rPr>
        <w:t xml:space="preserve"> procedures</w:t>
      </w:r>
      <w:r w:rsidR="0070133C" w:rsidRPr="00A63056">
        <w:rPr>
          <w:rFonts w:ascii="Times New Roman" w:eastAsia="Calibri" w:hAnsi="Times New Roman"/>
        </w:rPr>
        <w:t xml:space="preserve">, </w:t>
      </w:r>
      <w:r w:rsidRPr="00A63056">
        <w:rPr>
          <w:rFonts w:ascii="Times New Roman" w:eastAsia="Calibri" w:hAnsi="Times New Roman"/>
        </w:rPr>
        <w:t>all relevant information about the Accountable Action which may assist the Authority accurately to assess its salinity impacts</w:t>
      </w:r>
      <w:r w:rsidR="0070133C" w:rsidRPr="00A63056">
        <w:rPr>
          <w:rFonts w:ascii="Times New Roman" w:eastAsia="Calibri" w:hAnsi="Times New Roman"/>
        </w:rPr>
        <w:t>.</w:t>
      </w:r>
    </w:p>
    <w:p w:rsidR="004B1E75" w:rsidRPr="00A63056" w:rsidRDefault="004B1E75"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t xml:space="preserve">For the purposes of </w:t>
      </w:r>
      <w:r w:rsidR="00850EBC" w:rsidRPr="00A63056">
        <w:rPr>
          <w:rFonts w:ascii="Times New Roman" w:hAnsi="Times New Roman"/>
        </w:rPr>
        <w:t>subclause</w:t>
      </w:r>
      <w:r w:rsidR="00A63056" w:rsidRPr="00A63056">
        <w:rPr>
          <w:rFonts w:ascii="Times New Roman" w:hAnsi="Times New Roman"/>
        </w:rPr>
        <w:t> </w:t>
      </w:r>
      <w:r w:rsidR="00425A9B" w:rsidRPr="00A63056">
        <w:rPr>
          <w:rFonts w:ascii="Times New Roman" w:hAnsi="Times New Roman"/>
        </w:rPr>
        <w:t>19</w:t>
      </w:r>
      <w:r w:rsidR="00850EBC" w:rsidRPr="00A63056">
        <w:rPr>
          <w:rFonts w:ascii="Times New Roman" w:hAnsi="Times New Roman"/>
        </w:rPr>
        <w:t>(</w:t>
      </w:r>
      <w:r w:rsidRPr="00A63056">
        <w:rPr>
          <w:rFonts w:ascii="Times New Roman" w:hAnsi="Times New Roman"/>
        </w:rPr>
        <w:t>2), the relevant Contracting Government for an Accountable Action is as follows:</w:t>
      </w:r>
    </w:p>
    <w:p w:rsidR="004B1E75" w:rsidRPr="00A63056" w:rsidRDefault="004B1E75" w:rsidP="004758B0">
      <w:pPr>
        <w:pStyle w:val="subpara"/>
        <w:tabs>
          <w:tab w:val="left" w:pos="1701"/>
        </w:tabs>
      </w:pPr>
      <w:r w:rsidRPr="00A63056">
        <w:t>(a)</w:t>
      </w:r>
      <w:r w:rsidRPr="00A63056">
        <w:tab/>
        <w:t xml:space="preserve">if the Accountable Action is </w:t>
      </w:r>
      <w:r w:rsidR="008F6862" w:rsidRPr="00A63056">
        <w:t xml:space="preserve">wholly or partly </w:t>
      </w:r>
      <w:r w:rsidRPr="00A63056">
        <w:t>a Joint work or measure—the Contracting Government nominated by the Ministerial Council in accordance with subclause</w:t>
      </w:r>
      <w:r w:rsidR="00A63056" w:rsidRPr="00A63056">
        <w:t> </w:t>
      </w:r>
      <w:r w:rsidRPr="00A63056">
        <w:t>56(5) of the Agreement;</w:t>
      </w:r>
    </w:p>
    <w:p w:rsidR="004B1E75" w:rsidRPr="00A63056" w:rsidRDefault="004B1E75" w:rsidP="004758B0">
      <w:pPr>
        <w:pStyle w:val="subpara"/>
        <w:tabs>
          <w:tab w:val="left" w:pos="1701"/>
        </w:tabs>
      </w:pPr>
      <w:r w:rsidRPr="00A63056">
        <w:t>(b)</w:t>
      </w:r>
      <w:r w:rsidRPr="00A63056">
        <w:tab/>
        <w:t xml:space="preserve">if the Accountable Action is </w:t>
      </w:r>
      <w:r w:rsidR="0070133C" w:rsidRPr="00A63056">
        <w:t xml:space="preserve">wholly or partly </w:t>
      </w:r>
      <w:r w:rsidRPr="00A63056">
        <w:t>a State Action—the relevant State or States;</w:t>
      </w:r>
    </w:p>
    <w:p w:rsidR="004B1E75" w:rsidRPr="00A63056" w:rsidRDefault="004B1E75" w:rsidP="004758B0">
      <w:pPr>
        <w:pStyle w:val="subpara"/>
        <w:tabs>
          <w:tab w:val="left" w:pos="1701"/>
        </w:tabs>
      </w:pPr>
      <w:r w:rsidRPr="00A63056">
        <w:t>(c)</w:t>
      </w:r>
      <w:r w:rsidRPr="00A63056">
        <w:tab/>
        <w:t xml:space="preserve">if the Accountable Action is </w:t>
      </w:r>
      <w:r w:rsidR="0070133C" w:rsidRPr="00A63056">
        <w:t xml:space="preserve">wholly or partly </w:t>
      </w:r>
      <w:r w:rsidRPr="00A63056">
        <w:t xml:space="preserve">a State Action in respect of which salinity credits or debits will be attributed to the Collective Account—the Contracting Government </w:t>
      </w:r>
      <w:r w:rsidR="00840AFA" w:rsidRPr="00A63056">
        <w:t>determined</w:t>
      </w:r>
      <w:r w:rsidRPr="00A63056">
        <w:t xml:space="preserve"> by the Committee</w:t>
      </w:r>
      <w:r w:rsidR="0024521F" w:rsidRPr="00A63056">
        <w:t xml:space="preserve"> </w:t>
      </w:r>
      <w:r w:rsidR="00840AFA" w:rsidRPr="00A63056">
        <w:t xml:space="preserve">in accordance with </w:t>
      </w:r>
      <w:r w:rsidR="00A76505" w:rsidRPr="00A63056">
        <w:t>paragraph</w:t>
      </w:r>
      <w:r w:rsidR="00A63056" w:rsidRPr="00A63056">
        <w:t> </w:t>
      </w:r>
      <w:r w:rsidR="0075040A" w:rsidRPr="00A63056">
        <w:t>21</w:t>
      </w:r>
      <w:r w:rsidR="00840AFA" w:rsidRPr="00A63056">
        <w:t>A(3)</w:t>
      </w:r>
      <w:r w:rsidR="00A76505" w:rsidRPr="00A63056">
        <w:t>(a)</w:t>
      </w:r>
      <w:r w:rsidR="002E3104" w:rsidRPr="00A63056">
        <w:t>.</w:t>
      </w:r>
    </w:p>
    <w:p w:rsidR="0032628B" w:rsidRPr="00A63056" w:rsidRDefault="0032628B"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(4)</w:t>
      </w:r>
      <w:r w:rsidRPr="00A63056">
        <w:rPr>
          <w:rFonts w:ascii="Times New Roman" w:hAnsi="Times New Roman"/>
        </w:rPr>
        <w:tab/>
      </w:r>
      <w:r w:rsidRPr="00A63056">
        <w:rPr>
          <w:rFonts w:ascii="Times New Roman" w:eastAsia="Calibri" w:hAnsi="Times New Roman"/>
        </w:rPr>
        <w:t xml:space="preserve">If the </w:t>
      </w:r>
      <w:r w:rsidR="002D6F8D" w:rsidRPr="00A63056">
        <w:rPr>
          <w:rFonts w:ascii="Times New Roman" w:eastAsia="Calibri" w:hAnsi="Times New Roman"/>
        </w:rPr>
        <w:t>Accountable Action</w:t>
      </w:r>
      <w:r w:rsidRPr="00A63056">
        <w:rPr>
          <w:rFonts w:ascii="Times New Roman" w:eastAsia="Calibri" w:hAnsi="Times New Roman"/>
        </w:rPr>
        <w:t xml:space="preserve"> is the </w:t>
      </w:r>
      <w:r w:rsidRPr="00A63056">
        <w:rPr>
          <w:rFonts w:ascii="Times New Roman" w:hAnsi="Times New Roman"/>
        </w:rPr>
        <w:t xml:space="preserve">delivery of Basin Plan Water, a Contracting Government that has information in its possession that </w:t>
      </w:r>
      <w:r w:rsidRPr="00A63056">
        <w:rPr>
          <w:rFonts w:ascii="Times New Roman" w:eastAsia="Calibri" w:hAnsi="Times New Roman"/>
        </w:rPr>
        <w:t xml:space="preserve">may assist the Authority accurately to assess the salinity impacts of </w:t>
      </w:r>
      <w:r w:rsidR="002D6F8D" w:rsidRPr="00A63056">
        <w:rPr>
          <w:rFonts w:ascii="Times New Roman" w:eastAsia="Calibri" w:hAnsi="Times New Roman"/>
        </w:rPr>
        <w:t xml:space="preserve">the </w:t>
      </w:r>
      <w:r w:rsidRPr="00A63056">
        <w:rPr>
          <w:rFonts w:ascii="Times New Roman" w:eastAsia="Calibri" w:hAnsi="Times New Roman"/>
        </w:rPr>
        <w:t xml:space="preserve">Accountable Action </w:t>
      </w:r>
      <w:r w:rsidRPr="00A63056">
        <w:rPr>
          <w:rFonts w:ascii="Times New Roman" w:hAnsi="Times New Roman"/>
        </w:rPr>
        <w:t>must, if requested in writing by the Authority, give the information to the Authority.</w:t>
      </w:r>
    </w:p>
    <w:p w:rsidR="00552D98" w:rsidRPr="00A63056" w:rsidRDefault="00F14D08" w:rsidP="006E366C">
      <w:pPr>
        <w:pStyle w:val="ItemHead"/>
      </w:pPr>
      <w:r w:rsidRPr="00A63056">
        <w:t>92</w:t>
      </w:r>
      <w:r w:rsidR="00552D98" w:rsidRPr="00A63056">
        <w:t xml:space="preserve">  Subclause</w:t>
      </w:r>
      <w:r w:rsidR="00A63056" w:rsidRPr="00A63056">
        <w:t> </w:t>
      </w:r>
      <w:r w:rsidR="00552D98" w:rsidRPr="00A63056">
        <w:t>20(1) of Schedule B to Schedule</w:t>
      </w:r>
      <w:r w:rsidR="00A63056" w:rsidRPr="00A63056">
        <w:t> </w:t>
      </w:r>
      <w:r w:rsidR="00552D98" w:rsidRPr="00A63056">
        <w:t>1</w:t>
      </w:r>
    </w:p>
    <w:p w:rsidR="00552D98" w:rsidRPr="00A63056" w:rsidRDefault="00552D98" w:rsidP="00552D98">
      <w:pPr>
        <w:pStyle w:val="Item"/>
      </w:pPr>
      <w:r w:rsidRPr="00A63056">
        <w:t>Omit “After”, substitute “Subject to subclause</w:t>
      </w:r>
      <w:r w:rsidR="00A63056" w:rsidRPr="00A63056">
        <w:t> </w:t>
      </w:r>
      <w:r w:rsidR="00ED4FC9" w:rsidRPr="00A63056">
        <w:t>20</w:t>
      </w:r>
      <w:r w:rsidRPr="00A63056">
        <w:t>(2), after”.</w:t>
      </w:r>
    </w:p>
    <w:p w:rsidR="0075040A" w:rsidRPr="00A63056" w:rsidRDefault="00F14D08" w:rsidP="006E366C">
      <w:pPr>
        <w:pStyle w:val="ItemHead"/>
      </w:pPr>
      <w:r w:rsidRPr="00A63056">
        <w:t>93</w:t>
      </w:r>
      <w:r w:rsidR="0075040A" w:rsidRPr="00A63056">
        <w:t xml:space="preserve">  Paragraph 20(1)(a)</w:t>
      </w:r>
      <w:r w:rsidR="00032724" w:rsidRPr="00A63056">
        <w:t xml:space="preserve"> of Schedule B to Schedule</w:t>
      </w:r>
      <w:r w:rsidR="00A63056" w:rsidRPr="00A63056">
        <w:t> </w:t>
      </w:r>
      <w:r w:rsidR="00032724" w:rsidRPr="00A63056">
        <w:t>1</w:t>
      </w:r>
    </w:p>
    <w:p w:rsidR="0075040A" w:rsidRPr="00A63056" w:rsidRDefault="0075040A" w:rsidP="0075040A">
      <w:pPr>
        <w:pStyle w:val="Item"/>
      </w:pPr>
      <w:r w:rsidRPr="00A63056">
        <w:t>Omit “subject to sub</w:t>
      </w:r>
      <w:r w:rsidR="00A63056">
        <w:noBreakHyphen/>
      </w:r>
      <w:r w:rsidRPr="00A63056">
        <w:t>clause</w:t>
      </w:r>
      <w:r w:rsidR="00A63056" w:rsidRPr="00A63056">
        <w:t> </w:t>
      </w:r>
      <w:r w:rsidRPr="00A63056">
        <w:t>20(2),”.</w:t>
      </w:r>
    </w:p>
    <w:p w:rsidR="008521E4" w:rsidRPr="00A63056" w:rsidRDefault="00F14D08" w:rsidP="006E366C">
      <w:pPr>
        <w:pStyle w:val="ItemHead"/>
      </w:pPr>
      <w:r w:rsidRPr="00A63056">
        <w:t>94</w:t>
      </w:r>
      <w:r w:rsidR="008521E4" w:rsidRPr="00A63056">
        <w:t xml:space="preserve">  Paragraph</w:t>
      </w:r>
      <w:r w:rsidR="00336817" w:rsidRPr="00A63056">
        <w:t xml:space="preserve"> </w:t>
      </w:r>
      <w:r w:rsidR="008521E4" w:rsidRPr="00A63056">
        <w:t>20(1)(b) of Schedule B to Schedule</w:t>
      </w:r>
      <w:r w:rsidR="00A63056" w:rsidRPr="00A63056">
        <w:t> </w:t>
      </w:r>
      <w:r w:rsidR="008521E4" w:rsidRPr="00A63056">
        <w:t>1</w:t>
      </w:r>
    </w:p>
    <w:p w:rsidR="008521E4" w:rsidRPr="00A63056" w:rsidRDefault="008521E4" w:rsidP="008521E4">
      <w:pPr>
        <w:pStyle w:val="Item"/>
      </w:pPr>
      <w:r w:rsidRPr="00A63056">
        <w:t>Repe</w:t>
      </w:r>
      <w:r w:rsidR="00932CCC" w:rsidRPr="00A63056">
        <w:t>a</w:t>
      </w:r>
      <w:r w:rsidRPr="00A63056">
        <w:t>l the paragraph, substitute:</w:t>
      </w:r>
    </w:p>
    <w:p w:rsidR="000624D5" w:rsidRPr="00A63056" w:rsidRDefault="008521E4" w:rsidP="004758B0">
      <w:pPr>
        <w:pStyle w:val="subpara"/>
        <w:tabs>
          <w:tab w:val="left" w:pos="1701"/>
        </w:tabs>
      </w:pPr>
      <w:r w:rsidRPr="00A63056">
        <w:t>(b)</w:t>
      </w:r>
      <w:r w:rsidRPr="00A63056">
        <w:tab/>
        <w:t>designate</w:t>
      </w:r>
      <w:r w:rsidR="0005065B" w:rsidRPr="00A63056">
        <w:t xml:space="preserve">, in accordance with </w:t>
      </w:r>
      <w:r w:rsidR="00661FCC" w:rsidRPr="00A63056">
        <w:t xml:space="preserve">any </w:t>
      </w:r>
      <w:proofErr w:type="spellStart"/>
      <w:r w:rsidR="001C291F" w:rsidRPr="00A63056">
        <w:t>BSM</w:t>
      </w:r>
      <w:proofErr w:type="spellEnd"/>
      <w:r w:rsidR="001C291F" w:rsidRPr="00A63056">
        <w:t xml:space="preserve"> procedures</w:t>
      </w:r>
      <w:r w:rsidR="0005065B" w:rsidRPr="00A63056">
        <w:t>,</w:t>
      </w:r>
      <w:r w:rsidRPr="00A63056">
        <w:t xml:space="preserve"> that action to be in whole or in part either or both of </w:t>
      </w:r>
      <w:r w:rsidR="000624D5" w:rsidRPr="00A63056">
        <w:t>the following:</w:t>
      </w:r>
    </w:p>
    <w:p w:rsidR="000624D5" w:rsidRPr="00A63056" w:rsidRDefault="000624D5" w:rsidP="00DE2E81">
      <w:pPr>
        <w:pStyle w:val="subsubpara"/>
        <w:numPr>
          <w:ilvl w:val="0"/>
          <w:numId w:val="0"/>
        </w:numPr>
        <w:tabs>
          <w:tab w:val="left" w:pos="2268"/>
        </w:tabs>
        <w:ind w:left="2268" w:hanging="567"/>
      </w:pPr>
      <w:r w:rsidRPr="00A63056">
        <w:t>(</w:t>
      </w:r>
      <w:proofErr w:type="spellStart"/>
      <w:r w:rsidRPr="00A63056">
        <w:t>i</w:t>
      </w:r>
      <w:proofErr w:type="spellEnd"/>
      <w:r w:rsidRPr="00A63056">
        <w:t>)</w:t>
      </w:r>
      <w:r w:rsidRPr="00A63056">
        <w:tab/>
        <w:t>a Joint work or measure;</w:t>
      </w:r>
    </w:p>
    <w:p w:rsidR="000624D5" w:rsidRPr="00A63056" w:rsidRDefault="000624D5" w:rsidP="00DE2E81">
      <w:pPr>
        <w:pStyle w:val="subsubpara"/>
        <w:numPr>
          <w:ilvl w:val="0"/>
          <w:numId w:val="0"/>
        </w:numPr>
        <w:tabs>
          <w:tab w:val="left" w:pos="2268"/>
        </w:tabs>
        <w:ind w:left="2268" w:hanging="567"/>
      </w:pPr>
      <w:r w:rsidRPr="00A63056">
        <w:t>(ii)</w:t>
      </w:r>
      <w:r w:rsidRPr="00A63056">
        <w:tab/>
        <w:t>a State Action; and</w:t>
      </w:r>
    </w:p>
    <w:p w:rsidR="003E0537" w:rsidRPr="00A63056" w:rsidRDefault="00F14D08" w:rsidP="006E366C">
      <w:pPr>
        <w:pStyle w:val="ItemHead"/>
      </w:pPr>
      <w:r w:rsidRPr="00A63056">
        <w:t>95</w:t>
      </w:r>
      <w:r w:rsidR="003E0537" w:rsidRPr="00A63056">
        <w:t xml:space="preserve">  At the end of paragraph</w:t>
      </w:r>
      <w:r w:rsidR="00A63056" w:rsidRPr="00A63056">
        <w:t> </w:t>
      </w:r>
      <w:r w:rsidR="003E0537" w:rsidRPr="00A63056">
        <w:t>20(1)(b) of Schedule B to Schedule</w:t>
      </w:r>
      <w:r w:rsidR="00A63056" w:rsidRPr="00A63056">
        <w:t> </w:t>
      </w:r>
      <w:r w:rsidR="003E0537" w:rsidRPr="00A63056">
        <w:t>1</w:t>
      </w:r>
    </w:p>
    <w:p w:rsidR="003E0537" w:rsidRPr="00A63056" w:rsidRDefault="003E0537" w:rsidP="003E0537">
      <w:pPr>
        <w:pStyle w:val="Item"/>
      </w:pPr>
      <w:r w:rsidRPr="00A63056">
        <w:t>Add:</w:t>
      </w:r>
    </w:p>
    <w:p w:rsidR="003E0537" w:rsidRPr="00A63056" w:rsidRDefault="003E0537" w:rsidP="006610F8">
      <w:pPr>
        <w:pStyle w:val="Default"/>
        <w:spacing w:before="120" w:after="120"/>
        <w:ind w:left="700" w:hanging="700"/>
        <w:rPr>
          <w:sz w:val="18"/>
          <w:szCs w:val="18"/>
        </w:rPr>
      </w:pPr>
      <w:r w:rsidRPr="00A63056">
        <w:rPr>
          <w:b/>
          <w:sz w:val="18"/>
          <w:szCs w:val="18"/>
        </w:rPr>
        <w:t>Note</w:t>
      </w:r>
      <w:r w:rsidR="006610F8" w:rsidRPr="00A63056">
        <w:rPr>
          <w:sz w:val="18"/>
          <w:szCs w:val="18"/>
        </w:rPr>
        <w:t>—</w:t>
      </w:r>
      <w:r w:rsidR="00DE720C" w:rsidRPr="00A63056">
        <w:rPr>
          <w:sz w:val="18"/>
          <w:szCs w:val="18"/>
        </w:rPr>
        <w:t>Paragraph</w:t>
      </w:r>
      <w:r w:rsidR="00336817" w:rsidRPr="00A63056">
        <w:rPr>
          <w:sz w:val="18"/>
          <w:szCs w:val="18"/>
        </w:rPr>
        <w:t xml:space="preserve"> </w:t>
      </w:r>
      <w:r w:rsidR="001C242B" w:rsidRPr="00A63056">
        <w:rPr>
          <w:sz w:val="18"/>
          <w:szCs w:val="18"/>
        </w:rPr>
        <w:t>20(1)</w:t>
      </w:r>
      <w:r w:rsidR="00DE720C" w:rsidRPr="00A63056">
        <w:rPr>
          <w:sz w:val="18"/>
          <w:szCs w:val="18"/>
        </w:rPr>
        <w:t>(</w:t>
      </w:r>
      <w:r w:rsidRPr="00A63056">
        <w:rPr>
          <w:sz w:val="18"/>
          <w:szCs w:val="18"/>
        </w:rPr>
        <w:t xml:space="preserve">b) does not </w:t>
      </w:r>
      <w:r w:rsidR="00AB1E6F" w:rsidRPr="00A63056">
        <w:rPr>
          <w:sz w:val="18"/>
          <w:szCs w:val="18"/>
        </w:rPr>
        <w:t>empower</w:t>
      </w:r>
      <w:r w:rsidRPr="00A63056">
        <w:rPr>
          <w:sz w:val="18"/>
          <w:szCs w:val="18"/>
        </w:rPr>
        <w:t xml:space="preserve"> the Authority to </w:t>
      </w:r>
      <w:r w:rsidR="00AB1E6F" w:rsidRPr="00A63056">
        <w:rPr>
          <w:sz w:val="18"/>
          <w:szCs w:val="18"/>
        </w:rPr>
        <w:t>authorise</w:t>
      </w:r>
      <w:r w:rsidRPr="00A63056">
        <w:rPr>
          <w:sz w:val="18"/>
          <w:szCs w:val="18"/>
        </w:rPr>
        <w:t xml:space="preserve"> a Joint work or measure or a State Action.</w:t>
      </w:r>
    </w:p>
    <w:p w:rsidR="00671AA5" w:rsidRPr="00A63056" w:rsidRDefault="00F14D08" w:rsidP="006E366C">
      <w:pPr>
        <w:pStyle w:val="ItemHead"/>
      </w:pPr>
      <w:r w:rsidRPr="00A63056">
        <w:t>96</w:t>
      </w:r>
      <w:r w:rsidR="00552D98" w:rsidRPr="00A63056">
        <w:t xml:space="preserve">  Subclause</w:t>
      </w:r>
      <w:r w:rsidR="002E486A" w:rsidRPr="00A63056">
        <w:t>s</w:t>
      </w:r>
      <w:r w:rsidR="00A63056" w:rsidRPr="00A63056">
        <w:t> </w:t>
      </w:r>
      <w:r w:rsidR="00552D98" w:rsidRPr="00A63056">
        <w:t>20(2)</w:t>
      </w:r>
      <w:r w:rsidR="00530F66" w:rsidRPr="00A63056">
        <w:t xml:space="preserve"> </w:t>
      </w:r>
      <w:r w:rsidR="002E486A" w:rsidRPr="00A63056">
        <w:t xml:space="preserve">and (3) </w:t>
      </w:r>
      <w:r w:rsidR="00530F66" w:rsidRPr="00A63056">
        <w:t>of Schedule B to Schedule</w:t>
      </w:r>
      <w:r w:rsidR="00A63056" w:rsidRPr="00A63056">
        <w:t> </w:t>
      </w:r>
      <w:r w:rsidR="00530F66" w:rsidRPr="00A63056">
        <w:t>1</w:t>
      </w:r>
    </w:p>
    <w:p w:rsidR="00552D98" w:rsidRPr="00A63056" w:rsidRDefault="00552D98" w:rsidP="00552D98">
      <w:pPr>
        <w:pStyle w:val="Item"/>
      </w:pPr>
      <w:r w:rsidRPr="00A63056">
        <w:t>Repeal the subclause</w:t>
      </w:r>
      <w:r w:rsidR="002E486A" w:rsidRPr="00A63056">
        <w:t>s</w:t>
      </w:r>
      <w:r w:rsidRPr="00A63056">
        <w:t>, substitute:</w:t>
      </w:r>
    </w:p>
    <w:p w:rsidR="00552D98" w:rsidRPr="00A63056" w:rsidRDefault="00552D98" w:rsidP="00552D98">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 xml:space="preserve">If the action is the delivery of </w:t>
      </w:r>
      <w:r w:rsidR="006741EC" w:rsidRPr="00A63056">
        <w:rPr>
          <w:rFonts w:ascii="Times New Roman" w:hAnsi="Times New Roman"/>
        </w:rPr>
        <w:t>Basin Plan Water</w:t>
      </w:r>
      <w:r w:rsidRPr="00A63056">
        <w:rPr>
          <w:rFonts w:ascii="Times New Roman" w:hAnsi="Times New Roman"/>
        </w:rPr>
        <w:t>, the Authority:</w:t>
      </w:r>
    </w:p>
    <w:p w:rsidR="0075040A" w:rsidRPr="00A63056" w:rsidRDefault="0075040A" w:rsidP="004758B0">
      <w:pPr>
        <w:pStyle w:val="subpara"/>
        <w:tabs>
          <w:tab w:val="left" w:pos="1701"/>
        </w:tabs>
      </w:pPr>
      <w:r w:rsidRPr="00A63056">
        <w:t>(a)</w:t>
      </w:r>
      <w:r w:rsidRPr="00A63056">
        <w:tab/>
        <w:t>must estimate the prospective salinity credits arising from that action; and</w:t>
      </w:r>
    </w:p>
    <w:p w:rsidR="000624D5" w:rsidRPr="00A63056" w:rsidRDefault="005C0FE6" w:rsidP="004758B0">
      <w:pPr>
        <w:pStyle w:val="subpara"/>
        <w:tabs>
          <w:tab w:val="left" w:pos="1701"/>
        </w:tabs>
      </w:pPr>
      <w:r w:rsidRPr="00A63056">
        <w:t>(</w:t>
      </w:r>
      <w:r w:rsidR="0075040A" w:rsidRPr="00A63056">
        <w:t>b</w:t>
      </w:r>
      <w:r w:rsidRPr="00A63056">
        <w:t>)</w:t>
      </w:r>
      <w:r w:rsidRPr="00A63056">
        <w:tab/>
        <w:t xml:space="preserve">must not designate the action to be in whole or in part either or both of </w:t>
      </w:r>
      <w:r w:rsidR="000624D5" w:rsidRPr="00A63056">
        <w:t>the following:</w:t>
      </w:r>
    </w:p>
    <w:p w:rsidR="000624D5" w:rsidRPr="00A63056" w:rsidRDefault="000624D5" w:rsidP="00DE2E81">
      <w:pPr>
        <w:pStyle w:val="subsubpara"/>
        <w:numPr>
          <w:ilvl w:val="0"/>
          <w:numId w:val="0"/>
        </w:numPr>
        <w:tabs>
          <w:tab w:val="left" w:pos="2268"/>
        </w:tabs>
        <w:ind w:left="2268" w:hanging="567"/>
      </w:pPr>
      <w:r w:rsidRPr="00A63056">
        <w:t>(</w:t>
      </w:r>
      <w:proofErr w:type="spellStart"/>
      <w:r w:rsidRPr="00A63056">
        <w:t>i</w:t>
      </w:r>
      <w:proofErr w:type="spellEnd"/>
      <w:r w:rsidRPr="00A63056">
        <w:t>)</w:t>
      </w:r>
      <w:r w:rsidRPr="00A63056">
        <w:tab/>
        <w:t>a Joint work or measure;</w:t>
      </w:r>
    </w:p>
    <w:p w:rsidR="000624D5" w:rsidRPr="00A63056" w:rsidRDefault="000624D5" w:rsidP="00DE2E81">
      <w:pPr>
        <w:pStyle w:val="subsubpara"/>
        <w:numPr>
          <w:ilvl w:val="0"/>
          <w:numId w:val="0"/>
        </w:numPr>
        <w:tabs>
          <w:tab w:val="left" w:pos="2268"/>
        </w:tabs>
        <w:ind w:left="2268" w:hanging="567"/>
      </w:pPr>
      <w:r w:rsidRPr="00A63056">
        <w:t>(ii)</w:t>
      </w:r>
      <w:r w:rsidRPr="00A63056">
        <w:tab/>
        <w:t>a State Action; and</w:t>
      </w:r>
    </w:p>
    <w:p w:rsidR="00552D98" w:rsidRPr="00A63056" w:rsidRDefault="00552D98" w:rsidP="004758B0">
      <w:pPr>
        <w:pStyle w:val="subpara"/>
        <w:tabs>
          <w:tab w:val="left" w:pos="1701"/>
        </w:tabs>
      </w:pPr>
      <w:r w:rsidRPr="00A63056">
        <w:t>(</w:t>
      </w:r>
      <w:r w:rsidR="00D02B9E" w:rsidRPr="00A63056">
        <w:t>c</w:t>
      </w:r>
      <w:r w:rsidRPr="00A63056">
        <w:t>)</w:t>
      </w:r>
      <w:r w:rsidRPr="00A63056">
        <w:tab/>
      </w:r>
      <w:r w:rsidR="003E0537" w:rsidRPr="00A63056">
        <w:t xml:space="preserve">must </w:t>
      </w:r>
      <w:r w:rsidRPr="00A63056">
        <w:t>enter</w:t>
      </w:r>
      <w:r w:rsidR="000E66BF" w:rsidRPr="00A63056">
        <w:t xml:space="preserve"> the action in Register A</w:t>
      </w:r>
      <w:r w:rsidR="005C0FE6" w:rsidRPr="00A63056">
        <w:t>.</w:t>
      </w:r>
    </w:p>
    <w:p w:rsidR="00C73285" w:rsidRPr="00A63056" w:rsidRDefault="00C73285" w:rsidP="00C73285">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t xml:space="preserve">Subject to </w:t>
      </w:r>
      <w:r w:rsidR="008F0E87" w:rsidRPr="00A63056">
        <w:rPr>
          <w:rFonts w:ascii="Times New Roman" w:hAnsi="Times New Roman"/>
        </w:rPr>
        <w:t>c</w:t>
      </w:r>
      <w:r w:rsidRPr="00A63056">
        <w:rPr>
          <w:rFonts w:ascii="Times New Roman" w:hAnsi="Times New Roman"/>
        </w:rPr>
        <w:t>lause</w:t>
      </w:r>
      <w:r w:rsidR="00A63056" w:rsidRPr="00A63056">
        <w:rPr>
          <w:rFonts w:ascii="Times New Roman" w:hAnsi="Times New Roman"/>
        </w:rPr>
        <w:t> </w:t>
      </w:r>
      <w:r w:rsidR="00CC0450" w:rsidRPr="00A63056">
        <w:rPr>
          <w:rFonts w:ascii="Times New Roman" w:hAnsi="Times New Roman"/>
        </w:rPr>
        <w:t>20A</w:t>
      </w:r>
      <w:r w:rsidRPr="00A63056">
        <w:rPr>
          <w:rFonts w:ascii="Times New Roman" w:hAnsi="Times New Roman"/>
        </w:rPr>
        <w:t xml:space="preserve">, the Authority must make an estimate referred to in </w:t>
      </w:r>
      <w:r w:rsidR="00DE720C" w:rsidRPr="00A63056">
        <w:rPr>
          <w:rFonts w:ascii="Times New Roman" w:hAnsi="Times New Roman"/>
        </w:rPr>
        <w:t>paragraph</w:t>
      </w:r>
      <w:r w:rsidR="00A63056" w:rsidRPr="00A63056">
        <w:rPr>
          <w:rFonts w:ascii="Times New Roman" w:hAnsi="Times New Roman"/>
        </w:rPr>
        <w:t> </w:t>
      </w:r>
      <w:r w:rsidR="001C242B" w:rsidRPr="00A63056">
        <w:rPr>
          <w:rFonts w:ascii="Times New Roman" w:hAnsi="Times New Roman"/>
        </w:rPr>
        <w:t>20</w:t>
      </w:r>
      <w:r w:rsidR="00DE720C" w:rsidRPr="00A63056">
        <w:rPr>
          <w:rFonts w:ascii="Times New Roman" w:hAnsi="Times New Roman"/>
        </w:rPr>
        <w:t>(</w:t>
      </w:r>
      <w:r w:rsidRPr="00A63056">
        <w:rPr>
          <w:rFonts w:ascii="Times New Roman" w:hAnsi="Times New Roman"/>
        </w:rPr>
        <w:t>1)(a) or</w:t>
      </w:r>
      <w:r w:rsidR="00336817" w:rsidRPr="00A63056">
        <w:rPr>
          <w:rFonts w:ascii="Times New Roman" w:hAnsi="Times New Roman"/>
        </w:rPr>
        <w:t xml:space="preserve"> </w:t>
      </w:r>
      <w:r w:rsidRPr="00A63056">
        <w:rPr>
          <w:rFonts w:ascii="Times New Roman" w:hAnsi="Times New Roman"/>
        </w:rPr>
        <w:t>20(2)</w:t>
      </w:r>
      <w:r w:rsidR="001C242B" w:rsidRPr="00A63056">
        <w:rPr>
          <w:rFonts w:ascii="Times New Roman" w:hAnsi="Times New Roman"/>
        </w:rPr>
        <w:t>(</w:t>
      </w:r>
      <w:r w:rsidR="008F6862" w:rsidRPr="00A63056">
        <w:rPr>
          <w:rFonts w:ascii="Times New Roman" w:hAnsi="Times New Roman"/>
        </w:rPr>
        <w:t>a</w:t>
      </w:r>
      <w:r w:rsidR="001C242B" w:rsidRPr="00A63056">
        <w:rPr>
          <w:rFonts w:ascii="Times New Roman" w:hAnsi="Times New Roman"/>
        </w:rPr>
        <w:t>)</w:t>
      </w:r>
      <w:r w:rsidRPr="00A63056">
        <w:rPr>
          <w:rFonts w:ascii="Times New Roman" w:hAnsi="Times New Roman"/>
        </w:rPr>
        <w:t xml:space="preserve"> </w:t>
      </w:r>
      <w:r w:rsidR="00290ECE" w:rsidRPr="00A63056">
        <w:rPr>
          <w:rFonts w:ascii="Times New Roman" w:hAnsi="Times New Roman"/>
        </w:rPr>
        <w:t xml:space="preserve">in accordance with </w:t>
      </w:r>
      <w:r w:rsidR="00D02B9E" w:rsidRPr="00A63056">
        <w:rPr>
          <w:rFonts w:ascii="Times New Roman" w:hAnsi="Times New Roman"/>
        </w:rPr>
        <w:t>a relevant</w:t>
      </w:r>
      <w:r w:rsidR="00B7103B" w:rsidRPr="00A63056">
        <w:rPr>
          <w:rFonts w:ascii="Times New Roman" w:hAnsi="Times New Roman"/>
        </w:rPr>
        <w:t xml:space="preserve"> method for assessing salinity impacts set out in </w:t>
      </w:r>
      <w:r w:rsidR="00661FCC" w:rsidRPr="00A63056">
        <w:rPr>
          <w:rFonts w:ascii="Times New Roman" w:hAnsi="Times New Roman"/>
        </w:rPr>
        <w:t xml:space="preserve">any </w:t>
      </w:r>
      <w:proofErr w:type="spellStart"/>
      <w:r w:rsidR="00B7103B" w:rsidRPr="00A63056">
        <w:rPr>
          <w:rFonts w:ascii="Times New Roman" w:hAnsi="Times New Roman"/>
        </w:rPr>
        <w:t>BSM</w:t>
      </w:r>
      <w:proofErr w:type="spellEnd"/>
      <w:r w:rsidR="00B7103B" w:rsidRPr="00A63056">
        <w:rPr>
          <w:rFonts w:ascii="Times New Roman" w:hAnsi="Times New Roman"/>
        </w:rPr>
        <w:t xml:space="preserve"> procedures</w:t>
      </w:r>
      <w:r w:rsidR="00290ECE" w:rsidRPr="00A63056">
        <w:rPr>
          <w:rFonts w:ascii="Times New Roman" w:hAnsi="Times New Roman"/>
        </w:rPr>
        <w:t>.</w:t>
      </w:r>
    </w:p>
    <w:p w:rsidR="00530F66" w:rsidRPr="00A63056" w:rsidRDefault="00F14D08" w:rsidP="006E366C">
      <w:pPr>
        <w:pStyle w:val="ItemHead"/>
      </w:pPr>
      <w:r w:rsidRPr="00A63056">
        <w:t>97</w:t>
      </w:r>
      <w:r w:rsidR="00530F66" w:rsidRPr="00A63056">
        <w:t xml:space="preserve">  After clause</w:t>
      </w:r>
      <w:r w:rsidR="00A63056" w:rsidRPr="00A63056">
        <w:t> </w:t>
      </w:r>
      <w:r w:rsidR="00530F66" w:rsidRPr="00A63056">
        <w:t>20 of Schedule B to Schedule</w:t>
      </w:r>
      <w:r w:rsidR="00A63056" w:rsidRPr="00A63056">
        <w:t> </w:t>
      </w:r>
      <w:r w:rsidR="00530F66" w:rsidRPr="00A63056">
        <w:t>1</w:t>
      </w:r>
    </w:p>
    <w:p w:rsidR="00D0124B" w:rsidRPr="00A63056" w:rsidRDefault="00D0124B" w:rsidP="00D0124B">
      <w:pPr>
        <w:pStyle w:val="Item"/>
      </w:pPr>
      <w:r w:rsidRPr="00A63056">
        <w:t>Insert:</w:t>
      </w:r>
    </w:p>
    <w:p w:rsidR="00CC0450" w:rsidRPr="00A63056" w:rsidRDefault="00CC0450" w:rsidP="00CC0450">
      <w:pPr>
        <w:pStyle w:val="Numberedheading"/>
        <w:numPr>
          <w:ilvl w:val="0"/>
          <w:numId w:val="0"/>
        </w:numPr>
        <w:tabs>
          <w:tab w:val="left" w:pos="567"/>
        </w:tabs>
        <w:ind w:left="567" w:hanging="567"/>
      </w:pPr>
      <w:r w:rsidRPr="00A63056">
        <w:t>20A.</w:t>
      </w:r>
      <w:r w:rsidRPr="00A63056">
        <w:tab/>
        <w:t>Provisional entries in Registers</w:t>
      </w:r>
    </w:p>
    <w:p w:rsidR="00ED4FC9" w:rsidRPr="00A63056" w:rsidRDefault="00290ECE" w:rsidP="00CC0450">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CC0450" w:rsidRPr="00A63056">
        <w:rPr>
          <w:rFonts w:ascii="Times New Roman" w:hAnsi="Times New Roman"/>
        </w:rPr>
        <w:t>1</w:t>
      </w:r>
      <w:r w:rsidRPr="00A63056">
        <w:rPr>
          <w:rFonts w:ascii="Times New Roman" w:hAnsi="Times New Roman"/>
        </w:rPr>
        <w:t>)</w:t>
      </w:r>
      <w:r w:rsidRPr="00A63056">
        <w:rPr>
          <w:rFonts w:ascii="Times New Roman" w:hAnsi="Times New Roman"/>
        </w:rPr>
        <w:tab/>
      </w:r>
      <w:r w:rsidR="00ED4FC9" w:rsidRPr="00A63056">
        <w:rPr>
          <w:rFonts w:ascii="Times New Roman" w:hAnsi="Times New Roman"/>
        </w:rPr>
        <w:t xml:space="preserve">This clause applies if </w:t>
      </w:r>
      <w:r w:rsidRPr="00A63056">
        <w:rPr>
          <w:rFonts w:ascii="Times New Roman" w:hAnsi="Times New Roman"/>
        </w:rPr>
        <w:t xml:space="preserve">the Authority is unable to </w:t>
      </w:r>
      <w:r w:rsidR="00EE6B67" w:rsidRPr="00A63056">
        <w:rPr>
          <w:rFonts w:ascii="Times New Roman" w:hAnsi="Times New Roman"/>
        </w:rPr>
        <w:t xml:space="preserve">confidently </w:t>
      </w:r>
      <w:r w:rsidR="000E66BF" w:rsidRPr="00A63056">
        <w:rPr>
          <w:rFonts w:ascii="Times New Roman" w:hAnsi="Times New Roman"/>
        </w:rPr>
        <w:t>estimate</w:t>
      </w:r>
      <w:r w:rsidRPr="00A63056">
        <w:rPr>
          <w:rFonts w:ascii="Times New Roman" w:hAnsi="Times New Roman"/>
        </w:rPr>
        <w:t xml:space="preserve"> the salinity impacts</w:t>
      </w:r>
      <w:r w:rsidR="000E66BF" w:rsidRPr="00A63056">
        <w:rPr>
          <w:rFonts w:ascii="Times New Roman" w:hAnsi="Times New Roman"/>
        </w:rPr>
        <w:t xml:space="preserve"> of an Accountable </w:t>
      </w:r>
      <w:r w:rsidR="008F6862" w:rsidRPr="00A63056">
        <w:rPr>
          <w:rFonts w:ascii="Times New Roman" w:hAnsi="Times New Roman"/>
        </w:rPr>
        <w:t>A</w:t>
      </w:r>
      <w:r w:rsidR="000E66BF" w:rsidRPr="00A63056">
        <w:rPr>
          <w:rFonts w:ascii="Times New Roman" w:hAnsi="Times New Roman"/>
        </w:rPr>
        <w:t>ction</w:t>
      </w:r>
      <w:r w:rsidR="00984182" w:rsidRPr="00A63056">
        <w:rPr>
          <w:rFonts w:ascii="Times New Roman" w:hAnsi="Times New Roman"/>
        </w:rPr>
        <w:t xml:space="preserve">, or </w:t>
      </w:r>
      <w:r w:rsidR="000E66BF" w:rsidRPr="00A63056">
        <w:rPr>
          <w:rFonts w:ascii="Times New Roman" w:hAnsi="Times New Roman"/>
        </w:rPr>
        <w:t>a Delayed salinity impact</w:t>
      </w:r>
      <w:r w:rsidR="00984182" w:rsidRPr="00A63056">
        <w:rPr>
          <w:rFonts w:ascii="Times New Roman" w:hAnsi="Times New Roman"/>
        </w:rPr>
        <w:t>,</w:t>
      </w:r>
      <w:r w:rsidRPr="00A63056">
        <w:rPr>
          <w:rFonts w:ascii="Times New Roman" w:hAnsi="Times New Roman"/>
        </w:rPr>
        <w:t xml:space="preserve"> </w:t>
      </w:r>
      <w:r w:rsidR="00B7103B" w:rsidRPr="00A63056">
        <w:rPr>
          <w:rFonts w:ascii="Times New Roman" w:hAnsi="Times New Roman"/>
        </w:rPr>
        <w:t>in accordance with an</w:t>
      </w:r>
      <w:r w:rsidR="00E46B5F" w:rsidRPr="00A63056">
        <w:rPr>
          <w:rFonts w:ascii="Times New Roman" w:hAnsi="Times New Roman"/>
        </w:rPr>
        <w:t>y</w:t>
      </w:r>
      <w:r w:rsidR="00B7103B" w:rsidRPr="00A63056">
        <w:rPr>
          <w:rFonts w:ascii="Times New Roman" w:hAnsi="Times New Roman"/>
        </w:rPr>
        <w:t xml:space="preserve"> </w:t>
      </w:r>
      <w:r w:rsidR="00E46B5F" w:rsidRPr="00A63056">
        <w:rPr>
          <w:rFonts w:ascii="Times New Roman" w:hAnsi="Times New Roman"/>
        </w:rPr>
        <w:t>relevant</w:t>
      </w:r>
      <w:r w:rsidR="00B7103B" w:rsidRPr="00A63056">
        <w:rPr>
          <w:rFonts w:ascii="Times New Roman" w:hAnsi="Times New Roman"/>
        </w:rPr>
        <w:t xml:space="preserve"> method for assessing salinity impacts set out in </w:t>
      </w:r>
      <w:r w:rsidR="00661FCC" w:rsidRPr="00A63056">
        <w:rPr>
          <w:rFonts w:ascii="Times New Roman" w:hAnsi="Times New Roman"/>
        </w:rPr>
        <w:t xml:space="preserve">any </w:t>
      </w:r>
      <w:proofErr w:type="spellStart"/>
      <w:r w:rsidR="00B7103B" w:rsidRPr="00A63056">
        <w:rPr>
          <w:rFonts w:ascii="Times New Roman" w:hAnsi="Times New Roman"/>
        </w:rPr>
        <w:t>BSM</w:t>
      </w:r>
      <w:proofErr w:type="spellEnd"/>
      <w:r w:rsidR="00B7103B" w:rsidRPr="00A63056">
        <w:rPr>
          <w:rFonts w:ascii="Times New Roman" w:hAnsi="Times New Roman"/>
        </w:rPr>
        <w:t xml:space="preserve"> procedures</w:t>
      </w:r>
      <w:r w:rsidR="00ED4FC9" w:rsidRPr="00A63056">
        <w:rPr>
          <w:rFonts w:ascii="Times New Roman" w:hAnsi="Times New Roman"/>
        </w:rPr>
        <w:t>.</w:t>
      </w:r>
    </w:p>
    <w:p w:rsidR="00671AA5" w:rsidRPr="00A63056" w:rsidRDefault="00ED4FC9" w:rsidP="00CC0450">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T</w:t>
      </w:r>
      <w:r w:rsidR="00290ECE" w:rsidRPr="00A63056">
        <w:rPr>
          <w:rFonts w:ascii="Times New Roman" w:hAnsi="Times New Roman"/>
        </w:rPr>
        <w:t>he Authority may</w:t>
      </w:r>
      <w:r w:rsidR="00B7103B" w:rsidRPr="00A63056">
        <w:rPr>
          <w:rFonts w:ascii="Times New Roman" w:hAnsi="Times New Roman"/>
        </w:rPr>
        <w:t>, in accordance with an</w:t>
      </w:r>
      <w:r w:rsidR="00CC0450" w:rsidRPr="00A63056">
        <w:rPr>
          <w:rFonts w:ascii="Times New Roman" w:hAnsi="Times New Roman"/>
        </w:rPr>
        <w:t>y reasonable</w:t>
      </w:r>
      <w:r w:rsidR="00B7103B" w:rsidRPr="00A63056">
        <w:rPr>
          <w:rFonts w:ascii="Times New Roman" w:hAnsi="Times New Roman"/>
        </w:rPr>
        <w:t xml:space="preserve"> method for assessing salinity </w:t>
      </w:r>
      <w:r w:rsidR="000E66BF" w:rsidRPr="00A63056">
        <w:rPr>
          <w:rFonts w:ascii="Times New Roman" w:hAnsi="Times New Roman"/>
        </w:rPr>
        <w:t>effects</w:t>
      </w:r>
      <w:r w:rsidR="00B7103B" w:rsidRPr="00A63056">
        <w:rPr>
          <w:rFonts w:ascii="Times New Roman" w:hAnsi="Times New Roman"/>
        </w:rPr>
        <w:t>,</w:t>
      </w:r>
      <w:r w:rsidR="00290ECE" w:rsidRPr="00A63056">
        <w:rPr>
          <w:rFonts w:ascii="Times New Roman" w:hAnsi="Times New Roman"/>
        </w:rPr>
        <w:t xml:space="preserve"> make a </w:t>
      </w:r>
      <w:r w:rsidR="00290ECE" w:rsidRPr="00A63056">
        <w:rPr>
          <w:rFonts w:ascii="Times New Roman" w:hAnsi="Times New Roman"/>
          <w:b/>
          <w:i/>
        </w:rPr>
        <w:t>provisional entry</w:t>
      </w:r>
      <w:r w:rsidR="00290ECE" w:rsidRPr="00A63056">
        <w:rPr>
          <w:rFonts w:ascii="Times New Roman" w:hAnsi="Times New Roman"/>
        </w:rPr>
        <w:t xml:space="preserve"> in Register A or Register B</w:t>
      </w:r>
      <w:r w:rsidR="00B7103B" w:rsidRPr="00A63056">
        <w:rPr>
          <w:rFonts w:ascii="Times New Roman" w:hAnsi="Times New Roman"/>
        </w:rPr>
        <w:t xml:space="preserve"> </w:t>
      </w:r>
      <w:r w:rsidR="00CC0450" w:rsidRPr="00A63056">
        <w:rPr>
          <w:rFonts w:ascii="Times New Roman" w:hAnsi="Times New Roman"/>
        </w:rPr>
        <w:t>of the Authority’s estimate</w:t>
      </w:r>
      <w:r w:rsidR="00290ECE" w:rsidRPr="00A63056">
        <w:rPr>
          <w:rFonts w:ascii="Times New Roman" w:hAnsi="Times New Roman"/>
        </w:rPr>
        <w:t xml:space="preserve"> of the salinity </w:t>
      </w:r>
      <w:r w:rsidR="000E66BF" w:rsidRPr="00A63056">
        <w:rPr>
          <w:rFonts w:ascii="Times New Roman" w:hAnsi="Times New Roman"/>
        </w:rPr>
        <w:t>effects</w:t>
      </w:r>
      <w:r w:rsidR="00290ECE" w:rsidRPr="00A63056">
        <w:rPr>
          <w:rFonts w:ascii="Times New Roman" w:hAnsi="Times New Roman"/>
        </w:rPr>
        <w:t xml:space="preserve"> of the </w:t>
      </w:r>
      <w:r w:rsidR="000E66BF" w:rsidRPr="00A63056">
        <w:rPr>
          <w:rFonts w:ascii="Times New Roman" w:hAnsi="Times New Roman"/>
        </w:rPr>
        <w:t>Accountable A</w:t>
      </w:r>
      <w:r w:rsidR="00791962" w:rsidRPr="00A63056">
        <w:rPr>
          <w:rFonts w:ascii="Times New Roman" w:hAnsi="Times New Roman"/>
        </w:rPr>
        <w:t>ction</w:t>
      </w:r>
      <w:r w:rsidR="000E66BF" w:rsidRPr="00A63056">
        <w:rPr>
          <w:rFonts w:ascii="Times New Roman" w:hAnsi="Times New Roman"/>
        </w:rPr>
        <w:t xml:space="preserve"> or Delayed salinity impact</w:t>
      </w:r>
      <w:r w:rsidR="00791962" w:rsidRPr="00A63056">
        <w:rPr>
          <w:rFonts w:ascii="Times New Roman" w:hAnsi="Times New Roman"/>
        </w:rPr>
        <w:t>.</w:t>
      </w:r>
    </w:p>
    <w:p w:rsidR="00671AA5" w:rsidRPr="00A63056" w:rsidRDefault="00CC0450" w:rsidP="00CC0450">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ED4FC9" w:rsidRPr="00A63056">
        <w:rPr>
          <w:rFonts w:ascii="Times New Roman" w:hAnsi="Times New Roman"/>
        </w:rPr>
        <w:t>3</w:t>
      </w:r>
      <w:r w:rsidRPr="00A63056">
        <w:rPr>
          <w:rFonts w:ascii="Times New Roman" w:hAnsi="Times New Roman"/>
        </w:rPr>
        <w:t>)</w:t>
      </w:r>
      <w:r w:rsidRPr="00A63056">
        <w:rPr>
          <w:rFonts w:ascii="Times New Roman" w:hAnsi="Times New Roman"/>
        </w:rPr>
        <w:tab/>
        <w:t xml:space="preserve">If the Authority </w:t>
      </w:r>
      <w:r w:rsidR="002F588C" w:rsidRPr="00A63056">
        <w:rPr>
          <w:rFonts w:ascii="Times New Roman" w:hAnsi="Times New Roman"/>
        </w:rPr>
        <w:t>makes a provisional entry in a Register in accordance with subclause</w:t>
      </w:r>
      <w:r w:rsidR="00A63056" w:rsidRPr="00A63056">
        <w:rPr>
          <w:rFonts w:ascii="Times New Roman" w:hAnsi="Times New Roman"/>
        </w:rPr>
        <w:t> </w:t>
      </w:r>
      <w:r w:rsidR="00BD71D8" w:rsidRPr="00A63056">
        <w:rPr>
          <w:rFonts w:ascii="Times New Roman" w:hAnsi="Times New Roman"/>
        </w:rPr>
        <w:t>20A</w:t>
      </w:r>
      <w:r w:rsidR="002F588C" w:rsidRPr="00A63056">
        <w:rPr>
          <w:rFonts w:ascii="Times New Roman" w:hAnsi="Times New Roman"/>
        </w:rPr>
        <w:t>(</w:t>
      </w:r>
      <w:r w:rsidR="00032724" w:rsidRPr="00A63056">
        <w:rPr>
          <w:rFonts w:ascii="Times New Roman" w:hAnsi="Times New Roman"/>
        </w:rPr>
        <w:t>2</w:t>
      </w:r>
      <w:r w:rsidR="002F588C" w:rsidRPr="00A63056">
        <w:rPr>
          <w:rFonts w:ascii="Times New Roman" w:hAnsi="Times New Roman"/>
        </w:rPr>
        <w:t>), the Authority must, as soon as practicable:</w:t>
      </w:r>
    </w:p>
    <w:p w:rsidR="002F588C" w:rsidRPr="00A63056" w:rsidRDefault="002F588C" w:rsidP="004758B0">
      <w:pPr>
        <w:pStyle w:val="subpara"/>
        <w:tabs>
          <w:tab w:val="left" w:pos="1701"/>
        </w:tabs>
      </w:pPr>
      <w:r w:rsidRPr="00A63056">
        <w:t>(a)</w:t>
      </w:r>
      <w:r w:rsidRPr="00A63056">
        <w:tab/>
        <w:t xml:space="preserve">estimate the salinity credits or salinity debits of the </w:t>
      </w:r>
      <w:r w:rsidR="000E66BF" w:rsidRPr="00A63056">
        <w:t>Accountable Action or Delayed salinity impact</w:t>
      </w:r>
      <w:r w:rsidRPr="00A63056">
        <w:t>; and</w:t>
      </w:r>
    </w:p>
    <w:p w:rsidR="002F588C" w:rsidRPr="00A63056" w:rsidRDefault="002F588C" w:rsidP="004758B0">
      <w:pPr>
        <w:pStyle w:val="subpara"/>
        <w:tabs>
          <w:tab w:val="left" w:pos="1701"/>
        </w:tabs>
      </w:pPr>
      <w:r w:rsidRPr="00A63056">
        <w:t>(b)</w:t>
      </w:r>
      <w:r w:rsidRPr="00A63056">
        <w:tab/>
        <w:t>amend the relevant Register accordingly.</w:t>
      </w:r>
    </w:p>
    <w:p w:rsidR="002F588C" w:rsidRPr="00A63056" w:rsidRDefault="002F588C" w:rsidP="002F588C">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ED4FC9" w:rsidRPr="00A63056">
        <w:rPr>
          <w:rFonts w:ascii="Times New Roman" w:hAnsi="Times New Roman"/>
        </w:rPr>
        <w:t>4</w:t>
      </w:r>
      <w:r w:rsidRPr="00A63056">
        <w:rPr>
          <w:rFonts w:ascii="Times New Roman" w:hAnsi="Times New Roman"/>
        </w:rPr>
        <w:t>)</w:t>
      </w:r>
      <w:r w:rsidRPr="00A63056">
        <w:rPr>
          <w:rFonts w:ascii="Times New Roman" w:hAnsi="Times New Roman"/>
        </w:rPr>
        <w:tab/>
      </w:r>
      <w:r w:rsidR="00530F66" w:rsidRPr="00A63056">
        <w:rPr>
          <w:rFonts w:ascii="Times New Roman" w:hAnsi="Times New Roman"/>
        </w:rPr>
        <w:t xml:space="preserve">Each relevant Contracting Government must give to the Authority all relevant information to assist the Authority </w:t>
      </w:r>
      <w:r w:rsidR="009D72C9" w:rsidRPr="00A63056">
        <w:rPr>
          <w:rFonts w:ascii="Times New Roman" w:hAnsi="Times New Roman"/>
        </w:rPr>
        <w:t>to make</w:t>
      </w:r>
      <w:r w:rsidR="00530F66" w:rsidRPr="00A63056">
        <w:rPr>
          <w:rFonts w:ascii="Times New Roman" w:hAnsi="Times New Roman"/>
        </w:rPr>
        <w:t xml:space="preserve"> </w:t>
      </w:r>
      <w:r w:rsidR="00C623FF" w:rsidRPr="00A63056">
        <w:rPr>
          <w:rFonts w:ascii="Times New Roman" w:hAnsi="Times New Roman"/>
        </w:rPr>
        <w:t>an estimate</w:t>
      </w:r>
      <w:r w:rsidR="00530F66" w:rsidRPr="00A63056">
        <w:rPr>
          <w:rFonts w:ascii="Times New Roman" w:hAnsi="Times New Roman"/>
        </w:rPr>
        <w:t xml:space="preserve"> under paragraph</w:t>
      </w:r>
      <w:r w:rsidR="00A63056" w:rsidRPr="00A63056">
        <w:rPr>
          <w:rFonts w:ascii="Times New Roman" w:hAnsi="Times New Roman"/>
        </w:rPr>
        <w:t> </w:t>
      </w:r>
      <w:r w:rsidR="00E46B5F" w:rsidRPr="00A63056">
        <w:rPr>
          <w:rFonts w:ascii="Times New Roman" w:hAnsi="Times New Roman"/>
        </w:rPr>
        <w:t>20A</w:t>
      </w:r>
      <w:r w:rsidR="00530F66" w:rsidRPr="00A63056">
        <w:rPr>
          <w:rFonts w:ascii="Times New Roman" w:hAnsi="Times New Roman"/>
        </w:rPr>
        <w:t>(</w:t>
      </w:r>
      <w:r w:rsidR="00ED4FC9" w:rsidRPr="00A63056">
        <w:rPr>
          <w:rFonts w:ascii="Times New Roman" w:hAnsi="Times New Roman"/>
        </w:rPr>
        <w:t>3</w:t>
      </w:r>
      <w:r w:rsidR="00530F66" w:rsidRPr="00A63056">
        <w:rPr>
          <w:rFonts w:ascii="Times New Roman" w:hAnsi="Times New Roman"/>
        </w:rPr>
        <w:t>)(a).</w:t>
      </w:r>
    </w:p>
    <w:p w:rsidR="009D72C9" w:rsidRPr="00A63056" w:rsidRDefault="00F14D08" w:rsidP="006E366C">
      <w:pPr>
        <w:pStyle w:val="ItemHead"/>
      </w:pPr>
      <w:r w:rsidRPr="00A63056">
        <w:t>98</w:t>
      </w:r>
      <w:r w:rsidR="009D72C9" w:rsidRPr="00A63056">
        <w:t xml:space="preserve">  Subclause</w:t>
      </w:r>
      <w:r w:rsidR="00A63056" w:rsidRPr="00A63056">
        <w:t> </w:t>
      </w:r>
      <w:r w:rsidR="009D72C9" w:rsidRPr="00A63056">
        <w:t>21(1) of Schedule B to Schedule</w:t>
      </w:r>
      <w:r w:rsidR="00A63056" w:rsidRPr="00A63056">
        <w:t> </w:t>
      </w:r>
      <w:r w:rsidR="009D72C9" w:rsidRPr="00A63056">
        <w:t>1</w:t>
      </w:r>
    </w:p>
    <w:p w:rsidR="009D72C9" w:rsidRPr="00A63056" w:rsidRDefault="009D72C9" w:rsidP="009D72C9">
      <w:pPr>
        <w:pStyle w:val="Item"/>
      </w:pPr>
      <w:r w:rsidRPr="00A63056">
        <w:t>Omit “The</w:t>
      </w:r>
      <w:r w:rsidR="00104882" w:rsidRPr="00A63056">
        <w:t xml:space="preserve"> Authority must</w:t>
      </w:r>
      <w:r w:rsidRPr="00A63056">
        <w:t>”, substitute “Subject to subclause</w:t>
      </w:r>
      <w:r w:rsidR="00A63056" w:rsidRPr="00A63056">
        <w:t> </w:t>
      </w:r>
      <w:r w:rsidRPr="00A63056">
        <w:t>21(</w:t>
      </w:r>
      <w:r w:rsidR="000E66BF" w:rsidRPr="00A63056">
        <w:t>2</w:t>
      </w:r>
      <w:r w:rsidRPr="00A63056">
        <w:t xml:space="preserve">) and </w:t>
      </w:r>
      <w:r w:rsidR="003D34C6" w:rsidRPr="00A63056">
        <w:t>clause</w:t>
      </w:r>
      <w:r w:rsidR="00A63056" w:rsidRPr="00A63056">
        <w:t> </w:t>
      </w:r>
      <w:r w:rsidR="003D34C6" w:rsidRPr="00A63056">
        <w:t>21A</w:t>
      </w:r>
      <w:r w:rsidRPr="00A63056">
        <w:t>, the</w:t>
      </w:r>
      <w:r w:rsidR="00104882" w:rsidRPr="00A63056">
        <w:t xml:space="preserve"> Authority must, in accordance with any </w:t>
      </w:r>
      <w:proofErr w:type="spellStart"/>
      <w:r w:rsidR="00104882" w:rsidRPr="00A63056">
        <w:t>BSM</w:t>
      </w:r>
      <w:proofErr w:type="spellEnd"/>
      <w:r w:rsidR="00104882" w:rsidRPr="00A63056">
        <w:t xml:space="preserve"> procedures,</w:t>
      </w:r>
      <w:r w:rsidRPr="00A63056">
        <w:t>”.</w:t>
      </w:r>
    </w:p>
    <w:p w:rsidR="002647FF" w:rsidRPr="00A63056" w:rsidRDefault="00F14D08" w:rsidP="006E366C">
      <w:pPr>
        <w:pStyle w:val="ItemHead"/>
      </w:pPr>
      <w:r w:rsidRPr="00A63056">
        <w:t>99</w:t>
      </w:r>
      <w:r w:rsidR="002647FF" w:rsidRPr="00A63056">
        <w:t xml:space="preserve">  Paragraph 21(1)(b) of Schedule B to Schedule</w:t>
      </w:r>
      <w:r w:rsidR="00A63056" w:rsidRPr="00A63056">
        <w:t> </w:t>
      </w:r>
      <w:r w:rsidR="002647FF" w:rsidRPr="00A63056">
        <w:t>1</w:t>
      </w:r>
    </w:p>
    <w:p w:rsidR="002647FF" w:rsidRPr="00A63056" w:rsidRDefault="002647FF" w:rsidP="002647FF">
      <w:pPr>
        <w:pStyle w:val="Item"/>
      </w:pPr>
      <w:r w:rsidRPr="00A63056">
        <w:t>Omit “</w:t>
      </w:r>
      <w:r w:rsidR="003D34C6" w:rsidRPr="00A63056">
        <w:t>action, subject to sub</w:t>
      </w:r>
      <w:r w:rsidR="00A63056">
        <w:noBreakHyphen/>
      </w:r>
      <w:r w:rsidR="003D34C6" w:rsidRPr="00A63056">
        <w:t>clause</w:t>
      </w:r>
      <w:r w:rsidR="00A63056" w:rsidRPr="00A63056">
        <w:t> </w:t>
      </w:r>
      <w:r w:rsidRPr="00A63056">
        <w:t>21(2).”, substitute “</w:t>
      </w:r>
      <w:r w:rsidR="003D34C6" w:rsidRPr="00A63056">
        <w:t>action</w:t>
      </w:r>
      <w:r w:rsidRPr="00A63056">
        <w:t>; or”.</w:t>
      </w:r>
    </w:p>
    <w:p w:rsidR="002647FF" w:rsidRPr="00A63056" w:rsidRDefault="00F14D08" w:rsidP="006E366C">
      <w:pPr>
        <w:pStyle w:val="ItemHead"/>
      </w:pPr>
      <w:r w:rsidRPr="00A63056">
        <w:t>100</w:t>
      </w:r>
      <w:r w:rsidR="002647FF" w:rsidRPr="00A63056">
        <w:t xml:space="preserve">  At the end of subclause</w:t>
      </w:r>
      <w:r w:rsidR="00A63056" w:rsidRPr="00A63056">
        <w:t> </w:t>
      </w:r>
      <w:r w:rsidR="002647FF" w:rsidRPr="00A63056">
        <w:t>21(1) of Schedule B to Schedule</w:t>
      </w:r>
      <w:r w:rsidR="00A63056" w:rsidRPr="00A63056">
        <w:t> </w:t>
      </w:r>
      <w:r w:rsidR="002647FF" w:rsidRPr="00A63056">
        <w:t>1</w:t>
      </w:r>
    </w:p>
    <w:p w:rsidR="002647FF" w:rsidRPr="00A63056" w:rsidRDefault="002647FF" w:rsidP="002647FF">
      <w:pPr>
        <w:pStyle w:val="Item"/>
      </w:pPr>
      <w:r w:rsidRPr="00A63056">
        <w:t>Add:</w:t>
      </w:r>
    </w:p>
    <w:p w:rsidR="002647FF" w:rsidRPr="00A63056" w:rsidRDefault="002647FF" w:rsidP="004758B0">
      <w:pPr>
        <w:pStyle w:val="subpara"/>
        <w:tabs>
          <w:tab w:val="left" w:pos="1701"/>
        </w:tabs>
      </w:pPr>
      <w:r w:rsidRPr="00A63056">
        <w:t>(c)</w:t>
      </w:r>
      <w:r w:rsidRPr="00A63056">
        <w:tab/>
        <w:t xml:space="preserve">arising from the delivery of </w:t>
      </w:r>
      <w:r w:rsidR="006741EC" w:rsidRPr="00A63056">
        <w:t>Basin Plan Water</w:t>
      </w:r>
      <w:r w:rsidR="0007763B" w:rsidRPr="00A63056">
        <w:t xml:space="preserve">, </w:t>
      </w:r>
      <w:r w:rsidRPr="00A63056">
        <w:t>to the Commonwealth Account.</w:t>
      </w:r>
    </w:p>
    <w:p w:rsidR="00013E38" w:rsidRPr="00A63056" w:rsidRDefault="00F14D08" w:rsidP="006E366C">
      <w:pPr>
        <w:pStyle w:val="ItemHead"/>
      </w:pPr>
      <w:r w:rsidRPr="00A63056">
        <w:t>101</w:t>
      </w:r>
      <w:r w:rsidR="00013E38" w:rsidRPr="00A63056">
        <w:t xml:space="preserve">  Paragraph</w:t>
      </w:r>
      <w:r w:rsidR="00850EBC" w:rsidRPr="00A63056">
        <w:t xml:space="preserve"> </w:t>
      </w:r>
      <w:r w:rsidR="00013E38" w:rsidRPr="00A63056">
        <w:t>21(2)(a) of Schedule B to Schedule</w:t>
      </w:r>
      <w:r w:rsidR="00A63056" w:rsidRPr="00A63056">
        <w:t> </w:t>
      </w:r>
      <w:r w:rsidR="00013E38" w:rsidRPr="00A63056">
        <w:t>1</w:t>
      </w:r>
    </w:p>
    <w:p w:rsidR="00013E38" w:rsidRPr="00A63056" w:rsidRDefault="00013E38" w:rsidP="00013E38">
      <w:pPr>
        <w:pStyle w:val="Item"/>
      </w:pPr>
      <w:r w:rsidRPr="00A63056">
        <w:t xml:space="preserve">After “Authority must”, insert “, in accordance with any </w:t>
      </w:r>
      <w:proofErr w:type="spellStart"/>
      <w:r w:rsidRPr="00A63056">
        <w:t>BSM</w:t>
      </w:r>
      <w:proofErr w:type="spellEnd"/>
      <w:r w:rsidRPr="00A63056">
        <w:t xml:space="preserve"> procedures,”.</w:t>
      </w:r>
    </w:p>
    <w:p w:rsidR="00671AA5" w:rsidRPr="00A63056" w:rsidRDefault="00F14D08" w:rsidP="006E366C">
      <w:pPr>
        <w:pStyle w:val="ItemHead"/>
      </w:pPr>
      <w:r w:rsidRPr="00A63056">
        <w:t>102</w:t>
      </w:r>
      <w:r w:rsidR="00D0124B" w:rsidRPr="00A63056">
        <w:t xml:space="preserve">  At the end of paragraph</w:t>
      </w:r>
      <w:r w:rsidR="00A63056" w:rsidRPr="00A63056">
        <w:t> </w:t>
      </w:r>
      <w:r w:rsidR="00D0124B" w:rsidRPr="00A63056">
        <w:t>21(2)(a) of Schedule B to Schedule</w:t>
      </w:r>
      <w:r w:rsidR="00A63056" w:rsidRPr="00A63056">
        <w:t> </w:t>
      </w:r>
      <w:r w:rsidR="00D0124B" w:rsidRPr="00A63056">
        <w:t>1</w:t>
      </w:r>
    </w:p>
    <w:p w:rsidR="00C020ED" w:rsidRPr="00A63056" w:rsidRDefault="00C020ED" w:rsidP="00C020ED">
      <w:pPr>
        <w:pStyle w:val="Item"/>
      </w:pPr>
      <w:r w:rsidRPr="00A63056">
        <w:t>Add “and”.</w:t>
      </w:r>
    </w:p>
    <w:p w:rsidR="00013E38" w:rsidRPr="00A63056" w:rsidRDefault="00F14D08" w:rsidP="006E366C">
      <w:pPr>
        <w:pStyle w:val="ItemHead"/>
      </w:pPr>
      <w:r w:rsidRPr="00A63056">
        <w:t>103</w:t>
      </w:r>
      <w:r w:rsidR="00013E38" w:rsidRPr="00A63056">
        <w:t xml:space="preserve">  Paragraph 21(2)(b) of Schedule B to Schedule</w:t>
      </w:r>
      <w:r w:rsidR="00A63056" w:rsidRPr="00A63056">
        <w:t> </w:t>
      </w:r>
      <w:r w:rsidR="00013E38" w:rsidRPr="00A63056">
        <w:t>1</w:t>
      </w:r>
    </w:p>
    <w:p w:rsidR="00013E38" w:rsidRPr="00A63056" w:rsidRDefault="00013E38" w:rsidP="00013E38">
      <w:pPr>
        <w:pStyle w:val="Item"/>
      </w:pPr>
      <w:r w:rsidRPr="00A63056">
        <w:t xml:space="preserve">After “Authority must”, insert “, in accordance with any </w:t>
      </w:r>
      <w:proofErr w:type="spellStart"/>
      <w:r w:rsidRPr="00A63056">
        <w:t>BSM</w:t>
      </w:r>
      <w:proofErr w:type="spellEnd"/>
      <w:r w:rsidRPr="00A63056">
        <w:t xml:space="preserve"> procedures,”.</w:t>
      </w:r>
    </w:p>
    <w:p w:rsidR="00671AA5" w:rsidRPr="00A63056" w:rsidRDefault="00F14D08" w:rsidP="006E366C">
      <w:pPr>
        <w:pStyle w:val="ItemHead"/>
      </w:pPr>
      <w:r w:rsidRPr="00A63056">
        <w:t>104</w:t>
      </w:r>
      <w:r w:rsidR="00C020ED" w:rsidRPr="00A63056">
        <w:t xml:space="preserve"> </w:t>
      </w:r>
      <w:r w:rsidR="00746AA7" w:rsidRPr="00A63056">
        <w:t xml:space="preserve"> </w:t>
      </w:r>
      <w:r w:rsidR="00C020ED" w:rsidRPr="00A63056">
        <w:t>Paragraph 21(2)(b) of Schedule B to Schedule</w:t>
      </w:r>
      <w:r w:rsidR="00A63056" w:rsidRPr="00A63056">
        <w:t> </w:t>
      </w:r>
      <w:r w:rsidR="00C020ED" w:rsidRPr="00A63056">
        <w:t>1</w:t>
      </w:r>
    </w:p>
    <w:p w:rsidR="00C020ED" w:rsidRPr="00A63056" w:rsidRDefault="00C020ED" w:rsidP="00C020ED">
      <w:pPr>
        <w:pStyle w:val="Item"/>
      </w:pPr>
      <w:r w:rsidRPr="00A63056">
        <w:t xml:space="preserve">Omit </w:t>
      </w:r>
      <w:r w:rsidR="008521E4" w:rsidRPr="00A63056">
        <w:t>“</w:t>
      </w:r>
      <w:r w:rsidRPr="00A63056">
        <w:t>Governments;”, substitute “Governments.”.</w:t>
      </w:r>
    </w:p>
    <w:p w:rsidR="00395133" w:rsidRPr="00A63056" w:rsidRDefault="00F14D08" w:rsidP="006E366C">
      <w:pPr>
        <w:pStyle w:val="ItemHead"/>
      </w:pPr>
      <w:r w:rsidRPr="00A63056">
        <w:t>105</w:t>
      </w:r>
      <w:r w:rsidR="00395133" w:rsidRPr="00A63056">
        <w:t xml:space="preserve">  Paragraph 21(2)(c) of Schedule B to Schedule</w:t>
      </w:r>
      <w:r w:rsidR="00A63056" w:rsidRPr="00A63056">
        <w:t> </w:t>
      </w:r>
      <w:r w:rsidR="00395133" w:rsidRPr="00A63056">
        <w:t>1</w:t>
      </w:r>
    </w:p>
    <w:p w:rsidR="00395133" w:rsidRPr="00A63056" w:rsidRDefault="00395133" w:rsidP="00395133">
      <w:pPr>
        <w:pStyle w:val="Item"/>
      </w:pPr>
      <w:r w:rsidRPr="00A63056">
        <w:t>Repeal the paragraph.</w:t>
      </w:r>
    </w:p>
    <w:p w:rsidR="00160BFA" w:rsidRPr="00A63056" w:rsidRDefault="00F14D08" w:rsidP="006E366C">
      <w:pPr>
        <w:pStyle w:val="ItemHead"/>
      </w:pPr>
      <w:r w:rsidRPr="00A63056">
        <w:t>106</w:t>
      </w:r>
      <w:r w:rsidR="00160BFA" w:rsidRPr="00A63056">
        <w:t xml:space="preserve">  After </w:t>
      </w:r>
      <w:r w:rsidR="00F43AAC" w:rsidRPr="00A63056">
        <w:t>c</w:t>
      </w:r>
      <w:r w:rsidR="00160BFA" w:rsidRPr="00A63056">
        <w:t>lause</w:t>
      </w:r>
      <w:r w:rsidR="00A63056" w:rsidRPr="00A63056">
        <w:t> </w:t>
      </w:r>
      <w:r w:rsidR="00160BFA" w:rsidRPr="00A63056">
        <w:t>21 of Schedule B to Schedule</w:t>
      </w:r>
      <w:r w:rsidR="00A63056" w:rsidRPr="00A63056">
        <w:t> </w:t>
      </w:r>
      <w:r w:rsidR="00160BFA" w:rsidRPr="00A63056">
        <w:t>1</w:t>
      </w:r>
    </w:p>
    <w:p w:rsidR="00671AA5" w:rsidRPr="00A63056" w:rsidRDefault="00160BFA" w:rsidP="00160BFA">
      <w:pPr>
        <w:pStyle w:val="Item"/>
      </w:pPr>
      <w:r w:rsidRPr="00A63056">
        <w:t>Insert:</w:t>
      </w:r>
    </w:p>
    <w:p w:rsidR="0075040A" w:rsidRPr="00A63056" w:rsidRDefault="0075040A" w:rsidP="0075040A">
      <w:pPr>
        <w:pStyle w:val="Numberedheading"/>
        <w:numPr>
          <w:ilvl w:val="0"/>
          <w:numId w:val="0"/>
        </w:numPr>
        <w:tabs>
          <w:tab w:val="left" w:pos="567"/>
        </w:tabs>
        <w:ind w:left="567" w:hanging="567"/>
      </w:pPr>
      <w:r w:rsidRPr="00A63056">
        <w:t>21A.</w:t>
      </w:r>
      <w:r w:rsidRPr="00A63056">
        <w:tab/>
      </w:r>
      <w:r w:rsidR="00496A97" w:rsidRPr="00A63056">
        <w:t xml:space="preserve">Attributing </w:t>
      </w:r>
      <w:r w:rsidR="005231E8" w:rsidRPr="00A63056">
        <w:t xml:space="preserve">certain </w:t>
      </w:r>
      <w:r w:rsidR="008F6862" w:rsidRPr="00A63056">
        <w:t>s</w:t>
      </w:r>
      <w:r w:rsidR="00496A97" w:rsidRPr="00A63056">
        <w:t xml:space="preserve">alinity </w:t>
      </w:r>
      <w:r w:rsidR="008F6862" w:rsidRPr="00A63056">
        <w:t>c</w:t>
      </w:r>
      <w:r w:rsidR="00496A97" w:rsidRPr="00A63056">
        <w:t xml:space="preserve">redits or </w:t>
      </w:r>
      <w:r w:rsidR="008F6862" w:rsidRPr="00A63056">
        <w:t>s</w:t>
      </w:r>
      <w:r w:rsidR="00496A97" w:rsidRPr="00A63056">
        <w:t xml:space="preserve">alinity </w:t>
      </w:r>
      <w:r w:rsidR="008F6862" w:rsidRPr="00A63056">
        <w:t>d</w:t>
      </w:r>
      <w:r w:rsidR="00496A97" w:rsidRPr="00A63056">
        <w:t xml:space="preserve">ebits </w:t>
      </w:r>
      <w:r w:rsidR="00104882" w:rsidRPr="00A63056">
        <w:t>to the</w:t>
      </w:r>
      <w:r w:rsidRPr="00A63056">
        <w:t xml:space="preserve"> Collective Account</w:t>
      </w:r>
    </w:p>
    <w:p w:rsidR="0075040A" w:rsidRPr="00A63056" w:rsidRDefault="0075040A" w:rsidP="0075040A">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The Authority must</w:t>
      </w:r>
      <w:r w:rsidR="00104882" w:rsidRPr="00A63056">
        <w:rPr>
          <w:rFonts w:ascii="Times New Roman" w:hAnsi="Times New Roman"/>
        </w:rPr>
        <w:t xml:space="preserve">, in accordance with any </w:t>
      </w:r>
      <w:proofErr w:type="spellStart"/>
      <w:r w:rsidR="00104882" w:rsidRPr="00A63056">
        <w:rPr>
          <w:rFonts w:ascii="Times New Roman" w:hAnsi="Times New Roman"/>
        </w:rPr>
        <w:t>BSM</w:t>
      </w:r>
      <w:proofErr w:type="spellEnd"/>
      <w:r w:rsidR="00104882" w:rsidRPr="00A63056">
        <w:rPr>
          <w:rFonts w:ascii="Times New Roman" w:hAnsi="Times New Roman"/>
        </w:rPr>
        <w:t xml:space="preserve"> procedures, </w:t>
      </w:r>
      <w:r w:rsidRPr="00A63056">
        <w:rPr>
          <w:rFonts w:ascii="Times New Roman" w:hAnsi="Times New Roman"/>
        </w:rPr>
        <w:t>attribute salinity credits and salinity debits to the Collective Account if the credits or debits arise from an Accountable Action that is designated for the purposes of this subclause by:</w:t>
      </w:r>
    </w:p>
    <w:p w:rsidR="0075040A" w:rsidRPr="00A63056" w:rsidRDefault="0075040A" w:rsidP="004758B0">
      <w:pPr>
        <w:pStyle w:val="subpara"/>
        <w:tabs>
          <w:tab w:val="left" w:pos="1701"/>
        </w:tabs>
      </w:pPr>
      <w:r w:rsidRPr="00A63056">
        <w:t>(a)</w:t>
      </w:r>
      <w:r w:rsidRPr="00A63056">
        <w:tab/>
      </w:r>
      <w:r w:rsidR="00661FCC" w:rsidRPr="00A63056">
        <w:t xml:space="preserve">any </w:t>
      </w:r>
      <w:proofErr w:type="spellStart"/>
      <w:r w:rsidRPr="00A63056">
        <w:t>BSM</w:t>
      </w:r>
      <w:proofErr w:type="spellEnd"/>
      <w:r w:rsidRPr="00A63056">
        <w:t xml:space="preserve"> procedures; or</w:t>
      </w:r>
    </w:p>
    <w:p w:rsidR="0075040A" w:rsidRPr="00A63056" w:rsidRDefault="0075040A" w:rsidP="004758B0">
      <w:pPr>
        <w:pStyle w:val="subpara"/>
        <w:tabs>
          <w:tab w:val="left" w:pos="1701"/>
        </w:tabs>
      </w:pPr>
      <w:r w:rsidRPr="00A63056">
        <w:t>(b)</w:t>
      </w:r>
      <w:r w:rsidRPr="00A63056">
        <w:tab/>
        <w:t>the Committee.</w:t>
      </w:r>
    </w:p>
    <w:p w:rsidR="0075040A" w:rsidRPr="00A63056" w:rsidRDefault="0075040A" w:rsidP="0075040A">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For the purposes of subclause</w:t>
      </w:r>
      <w:r w:rsidR="00A63056" w:rsidRPr="00A63056">
        <w:rPr>
          <w:rFonts w:ascii="Times New Roman" w:hAnsi="Times New Roman"/>
        </w:rPr>
        <w:t> </w:t>
      </w:r>
      <w:r w:rsidRPr="00A63056">
        <w:rPr>
          <w:rFonts w:ascii="Times New Roman" w:hAnsi="Times New Roman"/>
        </w:rPr>
        <w:t>21A(1), an Accountable Action does not include the delivery of Basin Plan Water.</w:t>
      </w:r>
    </w:p>
    <w:p w:rsidR="0075040A" w:rsidRPr="00A63056" w:rsidRDefault="0075040A" w:rsidP="0075040A">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t xml:space="preserve">If </w:t>
      </w:r>
      <w:r w:rsidR="00850EBC" w:rsidRPr="00A63056">
        <w:rPr>
          <w:rFonts w:ascii="Times New Roman" w:hAnsi="Times New Roman"/>
        </w:rPr>
        <w:t>subclause</w:t>
      </w:r>
      <w:r w:rsidR="00A63056" w:rsidRPr="00A63056">
        <w:rPr>
          <w:rFonts w:ascii="Times New Roman" w:hAnsi="Times New Roman"/>
        </w:rPr>
        <w:t> </w:t>
      </w:r>
      <w:r w:rsidR="00425A9B" w:rsidRPr="00A63056">
        <w:rPr>
          <w:rFonts w:ascii="Times New Roman" w:hAnsi="Times New Roman"/>
        </w:rPr>
        <w:t>21A</w:t>
      </w:r>
      <w:r w:rsidR="00850EBC" w:rsidRPr="00A63056">
        <w:rPr>
          <w:rFonts w:ascii="Times New Roman" w:hAnsi="Times New Roman"/>
        </w:rPr>
        <w:t>(</w:t>
      </w:r>
      <w:r w:rsidRPr="00A63056">
        <w:rPr>
          <w:rFonts w:ascii="Times New Roman" w:hAnsi="Times New Roman"/>
        </w:rPr>
        <w:t>1) applies, the Committee must determine which Contracting Government is to be responsible for the following:</w:t>
      </w:r>
    </w:p>
    <w:p w:rsidR="0075040A" w:rsidRPr="00A63056" w:rsidRDefault="0075040A" w:rsidP="004758B0">
      <w:pPr>
        <w:pStyle w:val="subpara"/>
        <w:tabs>
          <w:tab w:val="left" w:pos="1701"/>
        </w:tabs>
      </w:pPr>
      <w:r w:rsidRPr="00A63056">
        <w:t>(a)</w:t>
      </w:r>
      <w:r w:rsidRPr="00A63056">
        <w:tab/>
        <w:t>providing all relevant information about the Accountable Action to the Authority for the purposes of subclause</w:t>
      </w:r>
      <w:r w:rsidR="00A63056" w:rsidRPr="00A63056">
        <w:t> </w:t>
      </w:r>
      <w:r w:rsidRPr="00A63056">
        <w:t>19(2);</w:t>
      </w:r>
    </w:p>
    <w:p w:rsidR="0075040A" w:rsidRPr="00A63056" w:rsidRDefault="0075040A" w:rsidP="004758B0">
      <w:pPr>
        <w:pStyle w:val="subpara"/>
        <w:tabs>
          <w:tab w:val="left" w:pos="1701"/>
        </w:tabs>
      </w:pPr>
      <w:r w:rsidRPr="00A63056">
        <w:t>(b)</w:t>
      </w:r>
      <w:r w:rsidRPr="00A63056">
        <w:tab/>
        <w:t>monitoring and reviewing the Accountable Action for the purposes of clauses</w:t>
      </w:r>
      <w:r w:rsidR="00A63056" w:rsidRPr="00A63056">
        <w:t> </w:t>
      </w:r>
      <w:r w:rsidRPr="00A63056">
        <w:t>27, 28 and 33.</w:t>
      </w:r>
    </w:p>
    <w:p w:rsidR="00671AA5" w:rsidRPr="00A63056" w:rsidRDefault="00160BFA" w:rsidP="00067D2C">
      <w:pPr>
        <w:pStyle w:val="Numberedheading"/>
        <w:numPr>
          <w:ilvl w:val="0"/>
          <w:numId w:val="0"/>
        </w:numPr>
        <w:tabs>
          <w:tab w:val="left" w:pos="567"/>
        </w:tabs>
        <w:ind w:left="567" w:hanging="567"/>
      </w:pPr>
      <w:r w:rsidRPr="00A63056">
        <w:t>21</w:t>
      </w:r>
      <w:r w:rsidR="0075040A" w:rsidRPr="00A63056">
        <w:t>B</w:t>
      </w:r>
      <w:r w:rsidRPr="00A63056">
        <w:t>.</w:t>
      </w:r>
      <w:r w:rsidRPr="00A63056">
        <w:tab/>
      </w:r>
      <w:r w:rsidR="00113DF0" w:rsidRPr="00A63056">
        <w:t>Establishing and maintaining a r</w:t>
      </w:r>
      <w:r w:rsidRPr="00A63056">
        <w:t xml:space="preserve">ecord of </w:t>
      </w:r>
      <w:r w:rsidR="002D5BDB" w:rsidRPr="00A63056">
        <w:t xml:space="preserve">the </w:t>
      </w:r>
      <w:r w:rsidR="00F905BB" w:rsidRPr="00A63056">
        <w:t xml:space="preserve">proportions in which </w:t>
      </w:r>
      <w:r w:rsidRPr="00A63056">
        <w:t>salinity credits and salinity debits</w:t>
      </w:r>
      <w:r w:rsidR="00F905BB" w:rsidRPr="00A63056">
        <w:t xml:space="preserve"> are attributed</w:t>
      </w:r>
    </w:p>
    <w:p w:rsidR="00495DB7" w:rsidRPr="00A63056" w:rsidRDefault="00160BFA" w:rsidP="008C4568">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r>
      <w:r w:rsidR="00EE5288" w:rsidRPr="00A63056">
        <w:rPr>
          <w:rFonts w:ascii="Times New Roman" w:hAnsi="Times New Roman"/>
        </w:rPr>
        <w:t xml:space="preserve">The Authority must, in accordance with </w:t>
      </w:r>
      <w:r w:rsidR="00661FCC" w:rsidRPr="00A63056">
        <w:rPr>
          <w:rFonts w:ascii="Times New Roman" w:hAnsi="Times New Roman"/>
        </w:rPr>
        <w:t xml:space="preserve">any </w:t>
      </w:r>
      <w:proofErr w:type="spellStart"/>
      <w:r w:rsidR="00EE5288" w:rsidRPr="00A63056">
        <w:rPr>
          <w:rFonts w:ascii="Times New Roman" w:hAnsi="Times New Roman"/>
        </w:rPr>
        <w:t>BSM</w:t>
      </w:r>
      <w:proofErr w:type="spellEnd"/>
      <w:r w:rsidR="00EE5288" w:rsidRPr="00A63056">
        <w:rPr>
          <w:rFonts w:ascii="Times New Roman" w:hAnsi="Times New Roman"/>
        </w:rPr>
        <w:t xml:space="preserve"> procedures, establish and maintain a record of </w:t>
      </w:r>
      <w:r w:rsidR="00F905BB" w:rsidRPr="00A63056">
        <w:rPr>
          <w:rFonts w:ascii="Times New Roman" w:hAnsi="Times New Roman"/>
        </w:rPr>
        <w:t xml:space="preserve">the proportions in which </w:t>
      </w:r>
      <w:r w:rsidR="00EE5288" w:rsidRPr="00A63056">
        <w:rPr>
          <w:rFonts w:ascii="Times New Roman" w:hAnsi="Times New Roman"/>
        </w:rPr>
        <w:t>salinity credits and salinity debits</w:t>
      </w:r>
      <w:r w:rsidR="00127E30" w:rsidRPr="00A63056">
        <w:rPr>
          <w:rFonts w:ascii="Times New Roman" w:hAnsi="Times New Roman"/>
        </w:rPr>
        <w:t xml:space="preserve"> </w:t>
      </w:r>
      <w:r w:rsidR="00F905BB" w:rsidRPr="00A63056">
        <w:rPr>
          <w:rFonts w:ascii="Times New Roman" w:hAnsi="Times New Roman"/>
        </w:rPr>
        <w:t>were attributed for Joint works or measure</w:t>
      </w:r>
      <w:r w:rsidR="001321E2" w:rsidRPr="00A63056">
        <w:rPr>
          <w:rFonts w:ascii="Times New Roman" w:hAnsi="Times New Roman"/>
        </w:rPr>
        <w:t>s</w:t>
      </w:r>
      <w:r w:rsidR="00F905BB" w:rsidRPr="00A63056">
        <w:rPr>
          <w:rFonts w:ascii="Times New Roman" w:hAnsi="Times New Roman"/>
        </w:rPr>
        <w:t xml:space="preserve"> or </w:t>
      </w:r>
      <w:proofErr w:type="spellStart"/>
      <w:r w:rsidR="00F905BB" w:rsidRPr="00A63056">
        <w:rPr>
          <w:rFonts w:ascii="Times New Roman" w:hAnsi="Times New Roman"/>
        </w:rPr>
        <w:t>S&amp;DS</w:t>
      </w:r>
      <w:proofErr w:type="spellEnd"/>
      <w:r w:rsidR="00F905BB" w:rsidRPr="00A63056">
        <w:rPr>
          <w:rFonts w:ascii="Times New Roman" w:hAnsi="Times New Roman"/>
        </w:rPr>
        <w:t xml:space="preserve"> works or measures </w:t>
      </w:r>
      <w:r w:rsidR="00EE5288" w:rsidRPr="00A63056">
        <w:rPr>
          <w:rFonts w:ascii="Times New Roman" w:hAnsi="Times New Roman"/>
        </w:rPr>
        <w:t xml:space="preserve">under the </w:t>
      </w:r>
      <w:r w:rsidR="00495DB7" w:rsidRPr="00A63056">
        <w:rPr>
          <w:rFonts w:ascii="Times New Roman" w:hAnsi="Times New Roman"/>
        </w:rPr>
        <w:t>following:</w:t>
      </w:r>
    </w:p>
    <w:p w:rsidR="00495DB7" w:rsidRPr="00A63056" w:rsidRDefault="00495DB7" w:rsidP="004758B0">
      <w:pPr>
        <w:pStyle w:val="subpara"/>
        <w:tabs>
          <w:tab w:val="left" w:pos="1701"/>
        </w:tabs>
      </w:pPr>
      <w:r w:rsidRPr="00A63056">
        <w:t>(a)</w:t>
      </w:r>
      <w:r w:rsidRPr="00A63056">
        <w:tab/>
        <w:t>the Salinity and Drainage Strategy;</w:t>
      </w:r>
    </w:p>
    <w:p w:rsidR="00495DB7" w:rsidRPr="00A63056" w:rsidRDefault="00495DB7" w:rsidP="004758B0">
      <w:pPr>
        <w:pStyle w:val="subpara"/>
        <w:tabs>
          <w:tab w:val="left" w:pos="1701"/>
        </w:tabs>
      </w:pPr>
      <w:r w:rsidRPr="00A63056">
        <w:t>(b)</w:t>
      </w:r>
      <w:r w:rsidRPr="00A63056">
        <w:tab/>
        <w:t>the Basin Salinity Management Strategy;</w:t>
      </w:r>
    </w:p>
    <w:p w:rsidR="00495DB7" w:rsidRPr="00A63056" w:rsidRDefault="00495DB7" w:rsidP="004758B0">
      <w:pPr>
        <w:pStyle w:val="subpara"/>
        <w:tabs>
          <w:tab w:val="left" w:pos="1701"/>
        </w:tabs>
      </w:pPr>
      <w:r w:rsidRPr="00A63056">
        <w:t>(c)</w:t>
      </w:r>
      <w:r w:rsidRPr="00A63056">
        <w:tab/>
      </w:r>
      <w:r w:rsidR="00104882" w:rsidRPr="00A63056">
        <w:t>this Schedule</w:t>
      </w:r>
      <w:r w:rsidR="00687A3A" w:rsidRPr="00A63056">
        <w:t xml:space="preserve"> as in force on and after the commencement of the </w:t>
      </w:r>
      <w:r w:rsidR="00687A3A" w:rsidRPr="00A63056">
        <w:rPr>
          <w:i/>
        </w:rPr>
        <w:t>Water Amendment (Murray</w:t>
      </w:r>
      <w:r w:rsidR="00A63056">
        <w:rPr>
          <w:i/>
        </w:rPr>
        <w:noBreakHyphen/>
      </w:r>
      <w:r w:rsidR="00687A3A" w:rsidRPr="00A63056">
        <w:rPr>
          <w:i/>
        </w:rPr>
        <w:t>Darling Basin Agreement—Basin Salinity Management) Regulations</w:t>
      </w:r>
      <w:r w:rsidR="00A63056" w:rsidRPr="00A63056">
        <w:rPr>
          <w:i/>
        </w:rPr>
        <w:t> </w:t>
      </w:r>
      <w:r w:rsidR="00687A3A" w:rsidRPr="00A63056">
        <w:rPr>
          <w:i/>
        </w:rPr>
        <w:t>201</w:t>
      </w:r>
      <w:r w:rsidR="00BE0F65" w:rsidRPr="00A63056">
        <w:rPr>
          <w:i/>
        </w:rPr>
        <w:t>8</w:t>
      </w:r>
      <w:r w:rsidRPr="00A63056">
        <w:t>.</w:t>
      </w:r>
    </w:p>
    <w:p w:rsidR="00C623FF" w:rsidRPr="00A63056" w:rsidRDefault="00F14D08" w:rsidP="006E366C">
      <w:pPr>
        <w:pStyle w:val="ItemHead"/>
      </w:pPr>
      <w:r w:rsidRPr="00A63056">
        <w:t>107</w:t>
      </w:r>
      <w:r w:rsidR="00C623FF" w:rsidRPr="00A63056">
        <w:t xml:space="preserve">  Paragraph 22(1)(c) of Schedule B to Schedule</w:t>
      </w:r>
      <w:r w:rsidR="00A63056" w:rsidRPr="00A63056">
        <w:t> </w:t>
      </w:r>
      <w:r w:rsidR="00C623FF" w:rsidRPr="00A63056">
        <w:t>1</w:t>
      </w:r>
    </w:p>
    <w:p w:rsidR="00C623FF" w:rsidRPr="00A63056" w:rsidRDefault="00C623FF" w:rsidP="00C623FF">
      <w:pPr>
        <w:pStyle w:val="Item"/>
      </w:pPr>
      <w:r w:rsidRPr="00A63056">
        <w:t>Omit “</w:t>
      </w:r>
      <w:r w:rsidR="00C96C5F" w:rsidRPr="00A63056">
        <w:t xml:space="preserve">to one or more </w:t>
      </w:r>
      <w:r w:rsidRPr="00A63056">
        <w:t>Contracting Government</w:t>
      </w:r>
      <w:r w:rsidR="009D7442" w:rsidRPr="00A63056">
        <w:rPr>
          <w:rFonts w:eastAsia="Calibri"/>
          <w:color w:val="000000"/>
        </w:rPr>
        <w:t>, in accordance with clause</w:t>
      </w:r>
      <w:r w:rsidR="00A63056" w:rsidRPr="00A63056">
        <w:rPr>
          <w:rFonts w:eastAsia="Calibri"/>
          <w:color w:val="000000"/>
        </w:rPr>
        <w:t> </w:t>
      </w:r>
      <w:r w:rsidR="009D7442" w:rsidRPr="00A63056">
        <w:rPr>
          <w:rFonts w:eastAsia="Calibri"/>
          <w:color w:val="000000"/>
        </w:rPr>
        <w:t>21</w:t>
      </w:r>
      <w:r w:rsidRPr="00A63056">
        <w:t>”, substitute “</w:t>
      </w:r>
      <w:r w:rsidR="009D7442" w:rsidRPr="00A63056">
        <w:rPr>
          <w:rFonts w:eastAsia="Calibri"/>
          <w:color w:val="000000"/>
        </w:rPr>
        <w:t>in accordance with clause</w:t>
      </w:r>
      <w:r w:rsidR="00A63056" w:rsidRPr="00A63056">
        <w:rPr>
          <w:rFonts w:eastAsia="Calibri"/>
          <w:color w:val="000000"/>
        </w:rPr>
        <w:t> </w:t>
      </w:r>
      <w:r w:rsidR="009D7442" w:rsidRPr="00A63056">
        <w:rPr>
          <w:rFonts w:eastAsia="Calibri"/>
          <w:color w:val="000000"/>
        </w:rPr>
        <w:t>21 or 21A</w:t>
      </w:r>
      <w:r w:rsidRPr="00A63056">
        <w:t>”.</w:t>
      </w:r>
    </w:p>
    <w:p w:rsidR="00D13E5A" w:rsidRPr="00A63056" w:rsidRDefault="00F14D08" w:rsidP="006E366C">
      <w:pPr>
        <w:pStyle w:val="ItemHead"/>
      </w:pPr>
      <w:r w:rsidRPr="00A63056">
        <w:t>108</w:t>
      </w:r>
      <w:r w:rsidR="00D13E5A" w:rsidRPr="00A63056">
        <w:t xml:space="preserve">  Subclause</w:t>
      </w:r>
      <w:r w:rsidR="00A63056" w:rsidRPr="00A63056">
        <w:t> </w:t>
      </w:r>
      <w:r w:rsidR="00D13E5A" w:rsidRPr="00A63056">
        <w:t>22(1) of Schedule B to Schedule</w:t>
      </w:r>
      <w:r w:rsidR="00A63056" w:rsidRPr="00A63056">
        <w:t> </w:t>
      </w:r>
      <w:r w:rsidR="00D13E5A" w:rsidRPr="00A63056">
        <w:t>1</w:t>
      </w:r>
    </w:p>
    <w:p w:rsidR="00D13E5A" w:rsidRPr="00A63056" w:rsidRDefault="00D13E5A" w:rsidP="00D13E5A">
      <w:pPr>
        <w:pStyle w:val="Item"/>
      </w:pPr>
      <w:r w:rsidRPr="00A63056">
        <w:t>Omit “protocols made by the Authority under clause</w:t>
      </w:r>
      <w:r w:rsidR="00A63056" w:rsidRPr="00A63056">
        <w:t> </w:t>
      </w:r>
      <w:r w:rsidRPr="00A63056">
        <w:t>40”, substitute “</w:t>
      </w:r>
      <w:proofErr w:type="spellStart"/>
      <w:r w:rsidRPr="00A63056">
        <w:t>BSM</w:t>
      </w:r>
      <w:proofErr w:type="spellEnd"/>
      <w:r w:rsidRPr="00A63056">
        <w:t xml:space="preserve"> procedures”.</w:t>
      </w:r>
    </w:p>
    <w:p w:rsidR="00636D90" w:rsidRPr="00A63056" w:rsidRDefault="00F14D08" w:rsidP="006E366C">
      <w:pPr>
        <w:pStyle w:val="ItemHead"/>
      </w:pPr>
      <w:r w:rsidRPr="00A63056">
        <w:t>109</w:t>
      </w:r>
      <w:r w:rsidR="00636D90" w:rsidRPr="00A63056">
        <w:t xml:space="preserve">  Paragraph 22(2)(c) of Schedule B to Schedule</w:t>
      </w:r>
      <w:r w:rsidR="00A63056" w:rsidRPr="00A63056">
        <w:t> </w:t>
      </w:r>
      <w:r w:rsidR="00636D90" w:rsidRPr="00A63056">
        <w:t>1</w:t>
      </w:r>
    </w:p>
    <w:p w:rsidR="00636D90" w:rsidRPr="00A63056" w:rsidRDefault="00636D90" w:rsidP="00636D90">
      <w:pPr>
        <w:pStyle w:val="Item"/>
      </w:pPr>
      <w:r w:rsidRPr="00A63056">
        <w:t>Omit “</w:t>
      </w:r>
      <w:r w:rsidR="00803604" w:rsidRPr="00A63056">
        <w:t xml:space="preserve">to one or more </w:t>
      </w:r>
      <w:r w:rsidRPr="00A63056">
        <w:t>Contracting Government</w:t>
      </w:r>
      <w:r w:rsidR="00D13E5A" w:rsidRPr="00A63056">
        <w:t>s</w:t>
      </w:r>
      <w:r w:rsidR="00803604" w:rsidRPr="00A63056">
        <w:t xml:space="preserve"> in accordance with clause</w:t>
      </w:r>
      <w:r w:rsidR="00A63056" w:rsidRPr="00A63056">
        <w:t> </w:t>
      </w:r>
      <w:r w:rsidR="00803604" w:rsidRPr="00A63056">
        <w:t>21</w:t>
      </w:r>
      <w:r w:rsidRPr="00A63056">
        <w:t>”, substitute “</w:t>
      </w:r>
      <w:r w:rsidR="00803604" w:rsidRPr="00A63056">
        <w:t>in accordance with clause</w:t>
      </w:r>
      <w:r w:rsidR="00A63056" w:rsidRPr="00A63056">
        <w:t> </w:t>
      </w:r>
      <w:r w:rsidR="00803604" w:rsidRPr="00A63056">
        <w:t>21 or 21A</w:t>
      </w:r>
      <w:r w:rsidRPr="00A63056">
        <w:t>”.</w:t>
      </w:r>
    </w:p>
    <w:p w:rsidR="00C623FF" w:rsidRPr="00A63056" w:rsidRDefault="00F14D08" w:rsidP="006E366C">
      <w:pPr>
        <w:pStyle w:val="ItemHead"/>
      </w:pPr>
      <w:r w:rsidRPr="00A63056">
        <w:t>110</w:t>
      </w:r>
      <w:r w:rsidR="00C623FF" w:rsidRPr="00A63056">
        <w:t xml:space="preserve">  Subclause</w:t>
      </w:r>
      <w:r w:rsidR="00A63056" w:rsidRPr="00A63056">
        <w:t> </w:t>
      </w:r>
      <w:r w:rsidR="00C623FF" w:rsidRPr="00A63056">
        <w:t>22(2) of Schedule B to Schedule</w:t>
      </w:r>
      <w:r w:rsidR="00A63056" w:rsidRPr="00A63056">
        <w:t> </w:t>
      </w:r>
      <w:r w:rsidR="00C623FF" w:rsidRPr="00A63056">
        <w:t>1</w:t>
      </w:r>
    </w:p>
    <w:p w:rsidR="00C623FF" w:rsidRPr="00A63056" w:rsidRDefault="00C623FF" w:rsidP="00C623FF">
      <w:pPr>
        <w:pStyle w:val="Item"/>
      </w:pPr>
      <w:r w:rsidRPr="00A63056">
        <w:t>Omit “protocols made by the Authority under clause</w:t>
      </w:r>
      <w:r w:rsidR="00A63056" w:rsidRPr="00A63056">
        <w:t> </w:t>
      </w:r>
      <w:r w:rsidRPr="00A63056">
        <w:t>40”, substitute “</w:t>
      </w:r>
      <w:proofErr w:type="spellStart"/>
      <w:r w:rsidRPr="00A63056">
        <w:t>BSM</w:t>
      </w:r>
      <w:proofErr w:type="spellEnd"/>
      <w:r w:rsidRPr="00A63056">
        <w:t xml:space="preserve"> procedures”.</w:t>
      </w:r>
    </w:p>
    <w:p w:rsidR="0075745F" w:rsidRPr="00A63056" w:rsidRDefault="00F14D08" w:rsidP="006E366C">
      <w:pPr>
        <w:pStyle w:val="ItemHead"/>
      </w:pPr>
      <w:r w:rsidRPr="00A63056">
        <w:t>111</w:t>
      </w:r>
      <w:r w:rsidR="001C530C" w:rsidRPr="00A63056">
        <w:t xml:space="preserve">  Subclause</w:t>
      </w:r>
      <w:r w:rsidR="00A63056" w:rsidRPr="00A63056">
        <w:t> </w:t>
      </w:r>
      <w:r w:rsidR="001C530C" w:rsidRPr="00A63056">
        <w:t>22(3) of Schedule B to Schedule</w:t>
      </w:r>
      <w:r w:rsidR="00A63056" w:rsidRPr="00A63056">
        <w:t> </w:t>
      </w:r>
      <w:r w:rsidR="001C530C" w:rsidRPr="00A63056">
        <w:t>1</w:t>
      </w:r>
    </w:p>
    <w:p w:rsidR="001C530C" w:rsidRPr="00A63056" w:rsidRDefault="001C530C" w:rsidP="001C530C">
      <w:pPr>
        <w:pStyle w:val="Item"/>
      </w:pPr>
      <w:r w:rsidRPr="00A63056">
        <w:t>Omit all the words after “if an Accountable Action”, substitute:</w:t>
      </w:r>
    </w:p>
    <w:p w:rsidR="001C530C" w:rsidRPr="00A63056" w:rsidRDefault="004758B0"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r>
      <w:r w:rsidR="001C530C" w:rsidRPr="00A63056">
        <w:rPr>
          <w:rFonts w:ascii="Times New Roman" w:hAnsi="Times New Roman"/>
        </w:rPr>
        <w:t xml:space="preserve">is a State Action </w:t>
      </w:r>
      <w:r w:rsidR="009C769B" w:rsidRPr="00A63056">
        <w:rPr>
          <w:rFonts w:ascii="Times New Roman" w:hAnsi="Times New Roman"/>
        </w:rPr>
        <w:t>that</w:t>
      </w:r>
      <w:r w:rsidR="001C530C" w:rsidRPr="00A63056">
        <w:rPr>
          <w:rFonts w:ascii="Times New Roman" w:hAnsi="Times New Roman"/>
        </w:rPr>
        <w:t xml:space="preserve"> is not required to be declared effective under clause</w:t>
      </w:r>
      <w:r w:rsidR="00A63056" w:rsidRPr="00A63056">
        <w:rPr>
          <w:rFonts w:ascii="Times New Roman" w:hAnsi="Times New Roman"/>
        </w:rPr>
        <w:t> </w:t>
      </w:r>
      <w:r w:rsidR="001C530C" w:rsidRPr="00A63056">
        <w:rPr>
          <w:rFonts w:ascii="Times New Roman" w:hAnsi="Times New Roman"/>
        </w:rPr>
        <w:t>64 of the Agreement, the Authority must</w:t>
      </w:r>
      <w:r w:rsidR="00803604" w:rsidRPr="00A63056">
        <w:rPr>
          <w:rFonts w:ascii="Times New Roman" w:hAnsi="Times New Roman"/>
        </w:rPr>
        <w:t xml:space="preserve">, in accordance with </w:t>
      </w:r>
      <w:r w:rsidR="00060568" w:rsidRPr="00A63056">
        <w:rPr>
          <w:rFonts w:ascii="Times New Roman" w:hAnsi="Times New Roman"/>
        </w:rPr>
        <w:t xml:space="preserve">any </w:t>
      </w:r>
      <w:proofErr w:type="spellStart"/>
      <w:r w:rsidR="00803604" w:rsidRPr="00A63056">
        <w:rPr>
          <w:rFonts w:ascii="Times New Roman" w:hAnsi="Times New Roman"/>
        </w:rPr>
        <w:t>BSM</w:t>
      </w:r>
      <w:proofErr w:type="spellEnd"/>
      <w:r w:rsidR="00803604" w:rsidRPr="00A63056">
        <w:rPr>
          <w:rFonts w:ascii="Times New Roman" w:hAnsi="Times New Roman"/>
        </w:rPr>
        <w:t xml:space="preserve"> procedures</w:t>
      </w:r>
      <w:r w:rsidR="001C530C" w:rsidRPr="00A63056">
        <w:rPr>
          <w:rFonts w:ascii="Times New Roman" w:hAnsi="Times New Roman"/>
        </w:rPr>
        <w:t>:</w:t>
      </w:r>
    </w:p>
    <w:p w:rsidR="001C530C" w:rsidRPr="00A63056" w:rsidRDefault="001C530C" w:rsidP="004758B0">
      <w:pPr>
        <w:pStyle w:val="subpara"/>
        <w:tabs>
          <w:tab w:val="left" w:pos="1701"/>
        </w:tabs>
      </w:pPr>
      <w:r w:rsidRPr="00A63056">
        <w:t>(a)</w:t>
      </w:r>
      <w:r w:rsidRPr="00A63056">
        <w:tab/>
        <w:t>attribute any salinity credits arising from that State Action at the time when the Authority considers that the Accountable Action is substantially complete; and</w:t>
      </w:r>
    </w:p>
    <w:p w:rsidR="001C530C" w:rsidRPr="00A63056" w:rsidRDefault="001C530C" w:rsidP="004758B0">
      <w:pPr>
        <w:pStyle w:val="subpara"/>
        <w:tabs>
          <w:tab w:val="left" w:pos="1701"/>
        </w:tabs>
      </w:pPr>
      <w:r w:rsidRPr="00A63056">
        <w:t>(b)</w:t>
      </w:r>
      <w:r w:rsidRPr="00A63056">
        <w:tab/>
        <w:t xml:space="preserve">enter the salinity </w:t>
      </w:r>
      <w:r w:rsidR="0001664C" w:rsidRPr="00A63056">
        <w:t>cr</w:t>
      </w:r>
      <w:r w:rsidR="009C769B" w:rsidRPr="00A63056">
        <w:t>e</w:t>
      </w:r>
      <w:r w:rsidR="0001664C" w:rsidRPr="00A63056">
        <w:t>dits</w:t>
      </w:r>
      <w:r w:rsidRPr="00A63056">
        <w:t xml:space="preserve"> on the relevant Register</w:t>
      </w:r>
      <w:r w:rsidR="0001664C" w:rsidRPr="00A63056">
        <w:t>.</w:t>
      </w:r>
    </w:p>
    <w:p w:rsidR="00D13E5A" w:rsidRPr="00A63056" w:rsidRDefault="00F14D08" w:rsidP="006E366C">
      <w:pPr>
        <w:pStyle w:val="ItemHead"/>
      </w:pPr>
      <w:r w:rsidRPr="00A63056">
        <w:t>112</w:t>
      </w:r>
      <w:r w:rsidR="00D13E5A" w:rsidRPr="00A63056">
        <w:t xml:space="preserve">  Clause</w:t>
      </w:r>
      <w:r w:rsidR="00A63056" w:rsidRPr="00A63056">
        <w:t> </w:t>
      </w:r>
      <w:r w:rsidR="00D13E5A" w:rsidRPr="00A63056">
        <w:t>23 of Schedule B to Schedule</w:t>
      </w:r>
      <w:r w:rsidR="00A63056" w:rsidRPr="00A63056">
        <w:t> </w:t>
      </w:r>
      <w:r w:rsidR="00D13E5A" w:rsidRPr="00A63056">
        <w:t>1 (heading)</w:t>
      </w:r>
    </w:p>
    <w:p w:rsidR="00D13E5A" w:rsidRPr="00A63056" w:rsidRDefault="00D13E5A" w:rsidP="00D13E5A">
      <w:pPr>
        <w:pStyle w:val="Item"/>
      </w:pPr>
      <w:r w:rsidRPr="00A63056">
        <w:t>Repeal the heading, substitute:</w:t>
      </w:r>
    </w:p>
    <w:p w:rsidR="00D13E5A" w:rsidRPr="00A63056" w:rsidRDefault="00D13E5A" w:rsidP="00D13E5A">
      <w:pPr>
        <w:pStyle w:val="Numberedheading"/>
        <w:numPr>
          <w:ilvl w:val="0"/>
          <w:numId w:val="0"/>
        </w:numPr>
        <w:tabs>
          <w:tab w:val="left" w:pos="567"/>
        </w:tabs>
        <w:ind w:left="567" w:hanging="567"/>
      </w:pPr>
      <w:r w:rsidRPr="00A63056">
        <w:t>23.</w:t>
      </w:r>
      <w:r w:rsidRPr="00A63056">
        <w:tab/>
        <w:t>Trading and transfers of salinity credits and salinity debits</w:t>
      </w:r>
    </w:p>
    <w:p w:rsidR="0075745F" w:rsidRPr="00A63056" w:rsidRDefault="00F14D08" w:rsidP="006E366C">
      <w:pPr>
        <w:pStyle w:val="ItemHead"/>
      </w:pPr>
      <w:r w:rsidRPr="00A63056">
        <w:t>113</w:t>
      </w:r>
      <w:r w:rsidR="00351378" w:rsidRPr="00A63056">
        <w:t xml:space="preserve">  After subclause</w:t>
      </w:r>
      <w:r w:rsidR="00A63056" w:rsidRPr="00A63056">
        <w:t> </w:t>
      </w:r>
      <w:r w:rsidR="00351378" w:rsidRPr="00A63056">
        <w:t>23(2) of Schedule B to Schedule</w:t>
      </w:r>
      <w:r w:rsidR="00A63056" w:rsidRPr="00A63056">
        <w:t> </w:t>
      </w:r>
      <w:r w:rsidR="00351378" w:rsidRPr="00A63056">
        <w:t>1</w:t>
      </w:r>
    </w:p>
    <w:p w:rsidR="00351378" w:rsidRPr="00A63056" w:rsidRDefault="00351378" w:rsidP="00351378">
      <w:pPr>
        <w:pStyle w:val="Item"/>
      </w:pPr>
      <w:r w:rsidRPr="00A63056">
        <w:t>Insert:</w:t>
      </w:r>
    </w:p>
    <w:p w:rsidR="00351378" w:rsidRPr="00A63056" w:rsidRDefault="00351378" w:rsidP="00351378">
      <w:pPr>
        <w:pStyle w:val="subhead"/>
        <w:numPr>
          <w:ilvl w:val="0"/>
          <w:numId w:val="0"/>
        </w:numPr>
        <w:tabs>
          <w:tab w:val="left" w:pos="1134"/>
        </w:tabs>
        <w:ind w:left="1134" w:hanging="567"/>
        <w:rPr>
          <w:rFonts w:ascii="Times New Roman" w:hAnsi="Times New Roman"/>
        </w:rPr>
      </w:pPr>
      <w:r w:rsidRPr="00A63056">
        <w:rPr>
          <w:rFonts w:ascii="Times New Roman" w:hAnsi="Times New Roman"/>
        </w:rPr>
        <w:t>(2A)</w:t>
      </w:r>
      <w:r w:rsidRPr="00A63056">
        <w:rPr>
          <w:rFonts w:ascii="Times New Roman" w:hAnsi="Times New Roman"/>
        </w:rPr>
        <w:tab/>
        <w:t xml:space="preserve">Unless the Committee directs otherwise, a Contracting Government may, </w:t>
      </w:r>
      <w:r w:rsidR="001C291F" w:rsidRPr="00A63056">
        <w:rPr>
          <w:rFonts w:ascii="Times New Roman" w:hAnsi="Times New Roman"/>
        </w:rPr>
        <w:t xml:space="preserve">if </w:t>
      </w:r>
      <w:r w:rsidR="00060568" w:rsidRPr="00A63056">
        <w:rPr>
          <w:rFonts w:ascii="Times New Roman" w:hAnsi="Times New Roman"/>
        </w:rPr>
        <w:t xml:space="preserve">any </w:t>
      </w:r>
      <w:proofErr w:type="spellStart"/>
      <w:r w:rsidR="001C291F" w:rsidRPr="00A63056">
        <w:rPr>
          <w:rFonts w:ascii="Times New Roman" w:hAnsi="Times New Roman"/>
        </w:rPr>
        <w:t>BSM</w:t>
      </w:r>
      <w:proofErr w:type="spellEnd"/>
      <w:r w:rsidR="001C291F" w:rsidRPr="00A63056">
        <w:rPr>
          <w:rFonts w:ascii="Times New Roman" w:hAnsi="Times New Roman"/>
        </w:rPr>
        <w:t xml:space="preserve"> procedures permit and in accordance with any such procedures, </w:t>
      </w:r>
      <w:r w:rsidRPr="00A63056">
        <w:rPr>
          <w:rFonts w:ascii="Times New Roman" w:hAnsi="Times New Roman"/>
        </w:rPr>
        <w:t xml:space="preserve">assign </w:t>
      </w:r>
      <w:r w:rsidR="001C291F" w:rsidRPr="00A63056">
        <w:rPr>
          <w:rFonts w:ascii="Times New Roman" w:hAnsi="Times New Roman"/>
        </w:rPr>
        <w:t xml:space="preserve">to the Collective Account </w:t>
      </w:r>
      <w:r w:rsidRPr="00A63056">
        <w:rPr>
          <w:rFonts w:ascii="Times New Roman" w:hAnsi="Times New Roman"/>
        </w:rPr>
        <w:t xml:space="preserve">any or all of the salinity credits or salinity debits attributed to that Government </w:t>
      </w:r>
      <w:r w:rsidR="001C291F" w:rsidRPr="00A63056">
        <w:rPr>
          <w:rFonts w:ascii="Times New Roman" w:hAnsi="Times New Roman"/>
        </w:rPr>
        <w:t>on Register A</w:t>
      </w:r>
      <w:r w:rsidR="007E6FE8" w:rsidRPr="00A63056">
        <w:rPr>
          <w:rFonts w:ascii="Times New Roman" w:hAnsi="Times New Roman"/>
        </w:rPr>
        <w:t xml:space="preserve">. If a Contracting Government does so, the Authority must </w:t>
      </w:r>
      <w:r w:rsidR="00C96C5F" w:rsidRPr="00A63056">
        <w:rPr>
          <w:rFonts w:ascii="Times New Roman" w:hAnsi="Times New Roman"/>
        </w:rPr>
        <w:t>amend Register A accordingly</w:t>
      </w:r>
      <w:r w:rsidRPr="00A63056">
        <w:rPr>
          <w:rFonts w:ascii="Times New Roman" w:hAnsi="Times New Roman"/>
        </w:rPr>
        <w:t>.</w:t>
      </w:r>
    </w:p>
    <w:p w:rsidR="001F20F2" w:rsidRPr="00A63056" w:rsidRDefault="00351378" w:rsidP="00351378">
      <w:pPr>
        <w:pStyle w:val="subhead"/>
        <w:numPr>
          <w:ilvl w:val="0"/>
          <w:numId w:val="0"/>
        </w:numPr>
        <w:tabs>
          <w:tab w:val="left" w:pos="1134"/>
        </w:tabs>
        <w:ind w:left="1134" w:hanging="567"/>
        <w:rPr>
          <w:rFonts w:ascii="Times New Roman" w:hAnsi="Times New Roman"/>
        </w:rPr>
      </w:pPr>
      <w:r w:rsidRPr="00A63056">
        <w:rPr>
          <w:rFonts w:ascii="Times New Roman" w:hAnsi="Times New Roman"/>
        </w:rPr>
        <w:t>(2B)</w:t>
      </w:r>
      <w:r w:rsidRPr="00A63056">
        <w:rPr>
          <w:rFonts w:ascii="Times New Roman" w:hAnsi="Times New Roman"/>
        </w:rPr>
        <w:tab/>
        <w:t xml:space="preserve">The Authority must, </w:t>
      </w:r>
      <w:r w:rsidR="001F20F2" w:rsidRPr="00A63056">
        <w:rPr>
          <w:rFonts w:ascii="Times New Roman" w:hAnsi="Times New Roman"/>
        </w:rPr>
        <w:t xml:space="preserve">if required by </w:t>
      </w:r>
      <w:r w:rsidR="00060568" w:rsidRPr="00A63056">
        <w:rPr>
          <w:rFonts w:ascii="Times New Roman" w:hAnsi="Times New Roman"/>
        </w:rPr>
        <w:t xml:space="preserve">any </w:t>
      </w:r>
      <w:proofErr w:type="spellStart"/>
      <w:r w:rsidR="001F20F2" w:rsidRPr="00A63056">
        <w:rPr>
          <w:rFonts w:ascii="Times New Roman" w:hAnsi="Times New Roman"/>
        </w:rPr>
        <w:t>BSM</w:t>
      </w:r>
      <w:proofErr w:type="spellEnd"/>
      <w:r w:rsidR="001F20F2" w:rsidRPr="00A63056">
        <w:rPr>
          <w:rFonts w:ascii="Times New Roman" w:hAnsi="Times New Roman"/>
        </w:rPr>
        <w:t xml:space="preserve"> procedures, </w:t>
      </w:r>
      <w:r w:rsidR="00803604" w:rsidRPr="00A63056">
        <w:rPr>
          <w:rFonts w:ascii="Times New Roman" w:hAnsi="Times New Roman"/>
        </w:rPr>
        <w:t>transfer</w:t>
      </w:r>
      <w:r w:rsidR="001F20F2" w:rsidRPr="00A63056">
        <w:rPr>
          <w:rFonts w:ascii="Times New Roman" w:hAnsi="Times New Roman"/>
        </w:rPr>
        <w:t xml:space="preserve"> any salinity credits attributed to the Commonwealth </w:t>
      </w:r>
      <w:r w:rsidR="00803604" w:rsidRPr="00A63056">
        <w:rPr>
          <w:rFonts w:ascii="Times New Roman" w:hAnsi="Times New Roman"/>
        </w:rPr>
        <w:t>Account</w:t>
      </w:r>
      <w:r w:rsidR="001F20F2" w:rsidRPr="00A63056">
        <w:rPr>
          <w:rFonts w:ascii="Times New Roman" w:hAnsi="Times New Roman"/>
        </w:rPr>
        <w:t xml:space="preserve"> </w:t>
      </w:r>
      <w:r w:rsidR="007301F4" w:rsidRPr="00A63056">
        <w:rPr>
          <w:rFonts w:ascii="Times New Roman" w:hAnsi="Times New Roman"/>
        </w:rPr>
        <w:t>to the Collective Account</w:t>
      </w:r>
      <w:r w:rsidR="00AC46B3" w:rsidRPr="00A63056">
        <w:rPr>
          <w:rFonts w:ascii="Times New Roman" w:hAnsi="Times New Roman"/>
        </w:rPr>
        <w:t xml:space="preserve"> and amend Register A accordingly</w:t>
      </w:r>
      <w:r w:rsidR="001F20F2" w:rsidRPr="00A63056">
        <w:rPr>
          <w:rFonts w:ascii="Times New Roman" w:hAnsi="Times New Roman"/>
        </w:rPr>
        <w:t>.</w:t>
      </w:r>
    </w:p>
    <w:p w:rsidR="00746AA7" w:rsidRPr="00A63056" w:rsidRDefault="001F20F2" w:rsidP="00351378">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00045007" w:rsidRPr="00A63056">
        <w:rPr>
          <w:rFonts w:ascii="Times New Roman" w:hAnsi="Times New Roman"/>
        </w:rPr>
        <w:t>C</w:t>
      </w:r>
      <w:r w:rsidRPr="00A63056">
        <w:rPr>
          <w:rFonts w:ascii="Times New Roman" w:hAnsi="Times New Roman"/>
        </w:rPr>
        <w:t>)</w:t>
      </w:r>
      <w:r w:rsidRPr="00A63056">
        <w:rPr>
          <w:rFonts w:ascii="Times New Roman" w:hAnsi="Times New Roman"/>
        </w:rPr>
        <w:tab/>
        <w:t xml:space="preserve">The Authority must, at the request of a </w:t>
      </w:r>
      <w:r w:rsidR="005D0F14" w:rsidRPr="00A63056">
        <w:rPr>
          <w:rFonts w:ascii="Times New Roman" w:hAnsi="Times New Roman"/>
        </w:rPr>
        <w:t xml:space="preserve">State </w:t>
      </w:r>
      <w:r w:rsidRPr="00A63056">
        <w:rPr>
          <w:rFonts w:ascii="Times New Roman" w:hAnsi="Times New Roman"/>
        </w:rPr>
        <w:t>Contracting Government</w:t>
      </w:r>
      <w:r w:rsidR="005D0F14" w:rsidRPr="00A63056">
        <w:rPr>
          <w:rFonts w:ascii="Times New Roman" w:hAnsi="Times New Roman"/>
        </w:rPr>
        <w:t>,</w:t>
      </w:r>
      <w:r w:rsidRPr="00A63056">
        <w:rPr>
          <w:rFonts w:ascii="Times New Roman" w:hAnsi="Times New Roman"/>
        </w:rPr>
        <w:t xml:space="preserve"> and in accordance with </w:t>
      </w:r>
      <w:r w:rsidR="005A77AD" w:rsidRPr="00A63056">
        <w:rPr>
          <w:rFonts w:ascii="Times New Roman" w:hAnsi="Times New Roman"/>
        </w:rPr>
        <w:t xml:space="preserve">any </w:t>
      </w:r>
      <w:proofErr w:type="spellStart"/>
      <w:r w:rsidRPr="00A63056">
        <w:rPr>
          <w:rFonts w:ascii="Times New Roman" w:hAnsi="Times New Roman"/>
        </w:rPr>
        <w:t>BSM</w:t>
      </w:r>
      <w:proofErr w:type="spellEnd"/>
      <w:r w:rsidRPr="00A63056">
        <w:rPr>
          <w:rFonts w:ascii="Times New Roman" w:hAnsi="Times New Roman"/>
        </w:rPr>
        <w:t xml:space="preserve"> procedures</w:t>
      </w:r>
      <w:r w:rsidR="00746AA7" w:rsidRPr="00A63056">
        <w:rPr>
          <w:rFonts w:ascii="Times New Roman" w:hAnsi="Times New Roman"/>
        </w:rPr>
        <w:t>:</w:t>
      </w:r>
    </w:p>
    <w:p w:rsidR="00746AA7" w:rsidRPr="00A63056" w:rsidRDefault="00746AA7" w:rsidP="004758B0">
      <w:pPr>
        <w:pStyle w:val="subpara"/>
        <w:tabs>
          <w:tab w:val="left" w:pos="1701"/>
        </w:tabs>
      </w:pPr>
      <w:r w:rsidRPr="00A63056">
        <w:t>(a)</w:t>
      </w:r>
      <w:r w:rsidRPr="00A63056">
        <w:tab/>
        <w:t xml:space="preserve">transfer </w:t>
      </w:r>
      <w:r w:rsidR="00803604" w:rsidRPr="00A63056">
        <w:t>a</w:t>
      </w:r>
      <w:r w:rsidRPr="00A63056">
        <w:t xml:space="preserve"> State Contracting Government</w:t>
      </w:r>
      <w:r w:rsidR="00803604" w:rsidRPr="00A63056">
        <w:t>’s share of salinity credits</w:t>
      </w:r>
      <w:r w:rsidRPr="00A63056">
        <w:t xml:space="preserve"> in the Collective Account to that State Contracting Government</w:t>
      </w:r>
      <w:r w:rsidR="009D7442" w:rsidRPr="00A63056">
        <w:t>;</w:t>
      </w:r>
      <w:r w:rsidRPr="00A63056">
        <w:t xml:space="preserve"> and</w:t>
      </w:r>
    </w:p>
    <w:p w:rsidR="00746AA7" w:rsidRPr="00A63056" w:rsidRDefault="00746AA7" w:rsidP="004758B0">
      <w:pPr>
        <w:pStyle w:val="subpara"/>
        <w:tabs>
          <w:tab w:val="left" w:pos="1701"/>
        </w:tabs>
      </w:pPr>
      <w:r w:rsidRPr="00A63056">
        <w:t>(b)</w:t>
      </w:r>
      <w:r w:rsidRPr="00A63056">
        <w:tab/>
        <w:t>amend Register A accordingly.</w:t>
      </w:r>
    </w:p>
    <w:p w:rsidR="0075745F" w:rsidRPr="00A63056" w:rsidRDefault="00F14D08" w:rsidP="006E366C">
      <w:pPr>
        <w:pStyle w:val="ItemHead"/>
      </w:pPr>
      <w:r w:rsidRPr="00A63056">
        <w:t>114</w:t>
      </w:r>
      <w:r w:rsidR="001F20F2" w:rsidRPr="00A63056">
        <w:t xml:space="preserve">  Subclause</w:t>
      </w:r>
      <w:r w:rsidR="00A63056" w:rsidRPr="00A63056">
        <w:t> </w:t>
      </w:r>
      <w:r w:rsidR="001F20F2" w:rsidRPr="00A63056">
        <w:t>23(3) of Schedule B to Schedule</w:t>
      </w:r>
      <w:r w:rsidR="00A63056" w:rsidRPr="00A63056">
        <w:t> </w:t>
      </w:r>
      <w:r w:rsidR="001F20F2" w:rsidRPr="00A63056">
        <w:t>1</w:t>
      </w:r>
    </w:p>
    <w:p w:rsidR="001F20F2" w:rsidRPr="00A63056" w:rsidRDefault="001F20F2" w:rsidP="001F20F2">
      <w:pPr>
        <w:pStyle w:val="Item"/>
      </w:pPr>
      <w:r w:rsidRPr="00A63056">
        <w:t>Omit “Authority”, substitute “Committee”.</w:t>
      </w:r>
    </w:p>
    <w:p w:rsidR="001F20F2" w:rsidRPr="00A63056" w:rsidRDefault="00F14D08" w:rsidP="006E366C">
      <w:pPr>
        <w:pStyle w:val="ItemHead"/>
      </w:pPr>
      <w:r w:rsidRPr="00A63056">
        <w:t>115</w:t>
      </w:r>
      <w:r w:rsidR="001F20F2" w:rsidRPr="00A63056">
        <w:t xml:space="preserve">  Paragraph 23(4)(a) of Schedule B to Schedule</w:t>
      </w:r>
      <w:r w:rsidR="00A63056" w:rsidRPr="00A63056">
        <w:t> </w:t>
      </w:r>
      <w:r w:rsidR="001F20F2" w:rsidRPr="00A63056">
        <w:t>1</w:t>
      </w:r>
    </w:p>
    <w:p w:rsidR="001F20F2" w:rsidRPr="00A63056" w:rsidRDefault="001F20F2" w:rsidP="001F20F2">
      <w:pPr>
        <w:pStyle w:val="Item"/>
      </w:pPr>
      <w:r w:rsidRPr="00A63056">
        <w:t>Omit “Authority”, substitute “Committee”.</w:t>
      </w:r>
    </w:p>
    <w:p w:rsidR="002E5AD8" w:rsidRPr="00A63056" w:rsidRDefault="00F14D08" w:rsidP="006E366C">
      <w:pPr>
        <w:pStyle w:val="ItemHead"/>
      </w:pPr>
      <w:r w:rsidRPr="00A63056">
        <w:t>116</w:t>
      </w:r>
      <w:r w:rsidR="002E5AD8" w:rsidRPr="00A63056">
        <w:t xml:space="preserve">  Subclause</w:t>
      </w:r>
      <w:r w:rsidR="00A63056" w:rsidRPr="00A63056">
        <w:t> </w:t>
      </w:r>
      <w:r w:rsidR="002E5AD8" w:rsidRPr="00A63056">
        <w:t>23(5) of Schedule B to Schedule</w:t>
      </w:r>
      <w:r w:rsidR="00A63056" w:rsidRPr="00A63056">
        <w:t> </w:t>
      </w:r>
      <w:r w:rsidR="002E5AD8" w:rsidRPr="00A63056">
        <w:t>1</w:t>
      </w:r>
    </w:p>
    <w:p w:rsidR="0075745F" w:rsidRPr="00A63056" w:rsidRDefault="00F905BB" w:rsidP="002E5AD8">
      <w:pPr>
        <w:pStyle w:val="Item"/>
      </w:pPr>
      <w:r w:rsidRPr="00A63056">
        <w:t>Repeal the subclause, substitute:</w:t>
      </w:r>
    </w:p>
    <w:p w:rsidR="00F905BB" w:rsidRPr="00A63056" w:rsidRDefault="00F905BB" w:rsidP="00F905BB">
      <w:pPr>
        <w:pStyle w:val="subhead"/>
        <w:numPr>
          <w:ilvl w:val="0"/>
          <w:numId w:val="0"/>
        </w:numPr>
        <w:tabs>
          <w:tab w:val="left" w:pos="1134"/>
        </w:tabs>
        <w:ind w:left="1134" w:hanging="567"/>
        <w:rPr>
          <w:rFonts w:ascii="Times New Roman" w:hAnsi="Times New Roman"/>
        </w:rPr>
      </w:pPr>
      <w:r w:rsidRPr="00A63056">
        <w:rPr>
          <w:rFonts w:ascii="Times New Roman" w:hAnsi="Times New Roman"/>
        </w:rPr>
        <w:t>(5)</w:t>
      </w:r>
      <w:r w:rsidRPr="00A63056">
        <w:rPr>
          <w:rFonts w:ascii="Times New Roman" w:hAnsi="Times New Roman"/>
        </w:rPr>
        <w:tab/>
        <w:t xml:space="preserve">The Authority may, in accordance with </w:t>
      </w:r>
      <w:proofErr w:type="spellStart"/>
      <w:r w:rsidRPr="00A63056">
        <w:rPr>
          <w:rFonts w:ascii="Times New Roman" w:hAnsi="Times New Roman"/>
        </w:rPr>
        <w:t>BSM</w:t>
      </w:r>
      <w:proofErr w:type="spellEnd"/>
      <w:r w:rsidRPr="00A63056">
        <w:rPr>
          <w:rFonts w:ascii="Times New Roman" w:hAnsi="Times New Roman"/>
        </w:rPr>
        <w:t xml:space="preserve"> procedures, give effect to any written request by a Contracting Government to transfer a salinity credit attributed to that Government:</w:t>
      </w:r>
    </w:p>
    <w:p w:rsidR="00F905BB" w:rsidRPr="00A63056" w:rsidRDefault="00F905BB" w:rsidP="00F905BB">
      <w:pPr>
        <w:pStyle w:val="subpara"/>
        <w:tabs>
          <w:tab w:val="left" w:pos="1701"/>
        </w:tabs>
      </w:pPr>
      <w:r w:rsidRPr="00A63056">
        <w:t>(a)</w:t>
      </w:r>
      <w:r w:rsidRPr="00A63056">
        <w:tab/>
        <w:t>in Register A, to Register B; or</w:t>
      </w:r>
    </w:p>
    <w:p w:rsidR="00F905BB" w:rsidRPr="00A63056" w:rsidRDefault="00F905BB" w:rsidP="00F905BB">
      <w:pPr>
        <w:pStyle w:val="subpara"/>
        <w:tabs>
          <w:tab w:val="left" w:pos="1701"/>
        </w:tabs>
      </w:pPr>
      <w:r w:rsidRPr="00A63056">
        <w:t>(b)</w:t>
      </w:r>
      <w:r w:rsidRPr="00A63056">
        <w:tab/>
        <w:t>in Register B, to Register A.</w:t>
      </w:r>
    </w:p>
    <w:p w:rsidR="00023179" w:rsidRPr="00A63056" w:rsidRDefault="00F14D08" w:rsidP="006E366C">
      <w:pPr>
        <w:pStyle w:val="ItemHead"/>
      </w:pPr>
      <w:r w:rsidRPr="00A63056">
        <w:t>117</w:t>
      </w:r>
      <w:r w:rsidR="00023179" w:rsidRPr="00A63056">
        <w:t xml:space="preserve">  Clause</w:t>
      </w:r>
      <w:r w:rsidR="00A63056" w:rsidRPr="00A63056">
        <w:t> </w:t>
      </w:r>
      <w:r w:rsidR="00023179" w:rsidRPr="00A63056">
        <w:t>24 of Schedule B to Schedule</w:t>
      </w:r>
      <w:r w:rsidR="00A63056" w:rsidRPr="00A63056">
        <w:t> </w:t>
      </w:r>
      <w:r w:rsidR="00023179" w:rsidRPr="00A63056">
        <w:t>1 (heading)</w:t>
      </w:r>
    </w:p>
    <w:p w:rsidR="00023179" w:rsidRPr="00A63056" w:rsidRDefault="00023179" w:rsidP="00023179">
      <w:pPr>
        <w:pStyle w:val="Item"/>
      </w:pPr>
      <w:r w:rsidRPr="00A63056">
        <w:t>Repeal the heading, substitute:</w:t>
      </w:r>
    </w:p>
    <w:p w:rsidR="00023179" w:rsidRPr="00A63056" w:rsidRDefault="007563A1" w:rsidP="007563A1">
      <w:pPr>
        <w:pStyle w:val="Numberedheading"/>
        <w:numPr>
          <w:ilvl w:val="0"/>
          <w:numId w:val="0"/>
        </w:numPr>
        <w:tabs>
          <w:tab w:val="left" w:pos="567"/>
        </w:tabs>
        <w:ind w:left="567" w:hanging="567"/>
      </w:pPr>
      <w:r w:rsidRPr="00A63056">
        <w:t>24.</w:t>
      </w:r>
      <w:r w:rsidRPr="00A63056">
        <w:tab/>
        <w:t>Re</w:t>
      </w:r>
      <w:r w:rsidR="00A63056">
        <w:noBreakHyphen/>
      </w:r>
      <w:r w:rsidR="00AA34A3" w:rsidRPr="00A63056">
        <w:t xml:space="preserve">estimating salinity impacts </w:t>
      </w:r>
      <w:r w:rsidR="00AB1E6F" w:rsidRPr="00A63056">
        <w:t>and amendment of Register entries</w:t>
      </w:r>
    </w:p>
    <w:p w:rsidR="0075745F" w:rsidRPr="00A63056" w:rsidRDefault="00F14D08" w:rsidP="006E366C">
      <w:pPr>
        <w:pStyle w:val="ItemHead"/>
      </w:pPr>
      <w:r w:rsidRPr="00A63056">
        <w:t>118</w:t>
      </w:r>
      <w:r w:rsidR="00CA20D6" w:rsidRPr="00A63056">
        <w:t xml:space="preserve">  Paragraph 24(1)(a) of Schedule B to Schedule</w:t>
      </w:r>
      <w:r w:rsidR="00A63056" w:rsidRPr="00A63056">
        <w:t> </w:t>
      </w:r>
      <w:r w:rsidR="00CA20D6" w:rsidRPr="00A63056">
        <w:t>1</w:t>
      </w:r>
    </w:p>
    <w:p w:rsidR="00CA20D6" w:rsidRPr="00A63056" w:rsidRDefault="00CA20D6" w:rsidP="00CA20D6">
      <w:pPr>
        <w:pStyle w:val="Item"/>
      </w:pPr>
      <w:r w:rsidRPr="00A63056">
        <w:t>Repeal the paragraph, substitute:</w:t>
      </w:r>
    </w:p>
    <w:p w:rsidR="00F64284" w:rsidRPr="00A63056" w:rsidRDefault="00F64284" w:rsidP="004758B0">
      <w:pPr>
        <w:pStyle w:val="subpara"/>
        <w:tabs>
          <w:tab w:val="left" w:pos="1701"/>
        </w:tabs>
      </w:pPr>
      <w:r w:rsidRPr="00A63056">
        <w:t>(a)</w:t>
      </w:r>
      <w:r w:rsidRPr="00A63056">
        <w:tab/>
        <w:t>must re</w:t>
      </w:r>
      <w:r w:rsidR="00A63056">
        <w:noBreakHyphen/>
      </w:r>
      <w:r w:rsidRPr="00A63056">
        <w:t xml:space="preserve">estimate the salinity impacts of an Accountable Action </w:t>
      </w:r>
      <w:r w:rsidR="00AC46B3" w:rsidRPr="00A63056">
        <w:t xml:space="preserve">or a Delayed salinity impact </w:t>
      </w:r>
      <w:r w:rsidRPr="00A63056">
        <w:t xml:space="preserve">following a review of the Accountable Action </w:t>
      </w:r>
      <w:r w:rsidR="005D0F14" w:rsidRPr="00A63056">
        <w:t xml:space="preserve">or Delayed </w:t>
      </w:r>
      <w:r w:rsidR="00932CCC" w:rsidRPr="00A63056">
        <w:t>s</w:t>
      </w:r>
      <w:r w:rsidR="005D0F14" w:rsidRPr="00A63056">
        <w:t xml:space="preserve">alinity impact </w:t>
      </w:r>
      <w:r w:rsidRPr="00A63056">
        <w:t>in accordance with a Review Plan under clause</w:t>
      </w:r>
      <w:r w:rsidR="00A63056" w:rsidRPr="00A63056">
        <w:t> </w:t>
      </w:r>
      <w:r w:rsidRPr="00A63056">
        <w:t>3</w:t>
      </w:r>
      <w:r w:rsidR="002D5BDB" w:rsidRPr="00A63056">
        <w:t>2</w:t>
      </w:r>
      <w:r w:rsidRPr="00A63056">
        <w:t>; and</w:t>
      </w:r>
    </w:p>
    <w:p w:rsidR="00CA20D6" w:rsidRPr="00A63056" w:rsidRDefault="00CA20D6" w:rsidP="004758B0">
      <w:pPr>
        <w:pStyle w:val="subpara"/>
        <w:tabs>
          <w:tab w:val="left" w:pos="1701"/>
        </w:tabs>
      </w:pPr>
      <w:r w:rsidRPr="00A63056">
        <w:t>(aa)</w:t>
      </w:r>
      <w:r w:rsidRPr="00A63056">
        <w:tab/>
        <w:t>may</w:t>
      </w:r>
      <w:r w:rsidR="00F64284" w:rsidRPr="00A63056">
        <w:t>,</w:t>
      </w:r>
      <w:r w:rsidRPr="00A63056">
        <w:t xml:space="preserve"> at any</w:t>
      </w:r>
      <w:r w:rsidR="00F64284" w:rsidRPr="00A63056">
        <w:t xml:space="preserve"> other time</w:t>
      </w:r>
      <w:r w:rsidRPr="00A63056">
        <w:t>, re</w:t>
      </w:r>
      <w:r w:rsidR="00A63056">
        <w:noBreakHyphen/>
      </w:r>
      <w:r w:rsidRPr="00A63056">
        <w:t xml:space="preserve">estimate the salinity impacts of </w:t>
      </w:r>
      <w:r w:rsidR="00F64284" w:rsidRPr="00A63056">
        <w:t>an</w:t>
      </w:r>
      <w:r w:rsidRPr="00A63056">
        <w:t xml:space="preserve"> Accountable Action</w:t>
      </w:r>
      <w:r w:rsidR="00AC46B3" w:rsidRPr="00A63056">
        <w:t xml:space="preserve"> or Delayed salinity impact</w:t>
      </w:r>
      <w:r w:rsidRPr="00A63056">
        <w:t>; and</w:t>
      </w:r>
    </w:p>
    <w:p w:rsidR="00B80FD5" w:rsidRPr="00A63056" w:rsidRDefault="00F14D08" w:rsidP="006E366C">
      <w:pPr>
        <w:pStyle w:val="ItemHead"/>
      </w:pPr>
      <w:r w:rsidRPr="00A63056">
        <w:t>119</w:t>
      </w:r>
      <w:r w:rsidR="00B80FD5" w:rsidRPr="00A63056">
        <w:t xml:space="preserve">  After subclause</w:t>
      </w:r>
      <w:r w:rsidR="00A63056" w:rsidRPr="00A63056">
        <w:t> </w:t>
      </w:r>
      <w:r w:rsidR="00B80FD5" w:rsidRPr="00A63056">
        <w:t>24(1) of Schedule B to Schedule</w:t>
      </w:r>
      <w:r w:rsidR="00A63056" w:rsidRPr="00A63056">
        <w:t> </w:t>
      </w:r>
      <w:r w:rsidR="00B80FD5" w:rsidRPr="00A63056">
        <w:t>1</w:t>
      </w:r>
    </w:p>
    <w:p w:rsidR="00B80FD5" w:rsidRPr="00A63056" w:rsidRDefault="00B80FD5" w:rsidP="00B80FD5">
      <w:pPr>
        <w:pStyle w:val="Item"/>
      </w:pPr>
      <w:r w:rsidRPr="00A63056">
        <w:t>Insert:</w:t>
      </w:r>
    </w:p>
    <w:p w:rsidR="00D67446" w:rsidRPr="00A63056" w:rsidRDefault="00B80FD5" w:rsidP="00B80FD5">
      <w:pPr>
        <w:pStyle w:val="subhead"/>
        <w:numPr>
          <w:ilvl w:val="0"/>
          <w:numId w:val="0"/>
        </w:numPr>
        <w:tabs>
          <w:tab w:val="left" w:pos="1134"/>
        </w:tabs>
        <w:ind w:left="1134" w:hanging="567"/>
        <w:rPr>
          <w:rFonts w:ascii="Times New Roman" w:hAnsi="Times New Roman"/>
        </w:rPr>
      </w:pPr>
      <w:r w:rsidRPr="00A63056">
        <w:rPr>
          <w:rFonts w:ascii="Times New Roman" w:hAnsi="Times New Roman"/>
        </w:rPr>
        <w:t>(1A)</w:t>
      </w:r>
      <w:r w:rsidRPr="00A63056">
        <w:rPr>
          <w:rFonts w:ascii="Times New Roman" w:hAnsi="Times New Roman"/>
        </w:rPr>
        <w:tab/>
        <w:t xml:space="preserve">If the Authority considers that an estimate of the salinity cost effect on which a salinity credit or salinity debit of an Accountable Action </w:t>
      </w:r>
      <w:r w:rsidR="005D0F14" w:rsidRPr="00A63056">
        <w:rPr>
          <w:rFonts w:ascii="Times New Roman" w:hAnsi="Times New Roman"/>
        </w:rPr>
        <w:t xml:space="preserve">or Delayed </w:t>
      </w:r>
      <w:r w:rsidR="008521E4" w:rsidRPr="00A63056">
        <w:rPr>
          <w:rFonts w:ascii="Times New Roman" w:hAnsi="Times New Roman"/>
        </w:rPr>
        <w:t>s</w:t>
      </w:r>
      <w:r w:rsidR="005D0F14" w:rsidRPr="00A63056">
        <w:rPr>
          <w:rFonts w:ascii="Times New Roman" w:hAnsi="Times New Roman"/>
        </w:rPr>
        <w:t xml:space="preserve">alinity impact </w:t>
      </w:r>
      <w:r w:rsidRPr="00A63056">
        <w:rPr>
          <w:rFonts w:ascii="Times New Roman" w:hAnsi="Times New Roman"/>
        </w:rPr>
        <w:t xml:space="preserve">was </w:t>
      </w:r>
      <w:r w:rsidR="005D0F14" w:rsidRPr="00A63056">
        <w:rPr>
          <w:rFonts w:ascii="Times New Roman" w:hAnsi="Times New Roman"/>
        </w:rPr>
        <w:t>determined</w:t>
      </w:r>
      <w:r w:rsidRPr="00A63056">
        <w:rPr>
          <w:rFonts w:ascii="Times New Roman" w:hAnsi="Times New Roman"/>
        </w:rPr>
        <w:t xml:space="preserve"> is not reliable, the Authority</w:t>
      </w:r>
      <w:r w:rsidR="00D67446" w:rsidRPr="00A63056">
        <w:rPr>
          <w:rFonts w:ascii="Times New Roman" w:hAnsi="Times New Roman"/>
        </w:rPr>
        <w:t>:</w:t>
      </w:r>
    </w:p>
    <w:p w:rsidR="00D67446" w:rsidRPr="00A63056" w:rsidRDefault="00D67446" w:rsidP="004758B0">
      <w:pPr>
        <w:pStyle w:val="subpara"/>
        <w:tabs>
          <w:tab w:val="left" w:pos="1701"/>
        </w:tabs>
      </w:pPr>
      <w:r w:rsidRPr="00A63056">
        <w:t>(a)</w:t>
      </w:r>
      <w:r w:rsidRPr="00A63056">
        <w:tab/>
        <w:t>may, in accordance with the advice of the Committee, remove the salinity credit or salinity debit and replace it with a provisional entry; and</w:t>
      </w:r>
    </w:p>
    <w:p w:rsidR="00D67446" w:rsidRPr="00A63056" w:rsidRDefault="00D67446" w:rsidP="004758B0">
      <w:pPr>
        <w:pStyle w:val="subpara"/>
        <w:tabs>
          <w:tab w:val="left" w:pos="1701"/>
        </w:tabs>
      </w:pPr>
      <w:r w:rsidRPr="00A63056">
        <w:t>(b)</w:t>
      </w:r>
      <w:r w:rsidRPr="00A63056">
        <w:tab/>
        <w:t>must</w:t>
      </w:r>
      <w:r w:rsidR="007E2E32" w:rsidRPr="00A63056">
        <w:t>, as soon as practicable,</w:t>
      </w:r>
      <w:r w:rsidRPr="00A63056">
        <w:t xml:space="preserve"> use its best efforts to</w:t>
      </w:r>
      <w:r w:rsidR="007E2E32" w:rsidRPr="00A63056">
        <w:t xml:space="preserve"> </w:t>
      </w:r>
      <w:r w:rsidR="00C96C5F" w:rsidRPr="00A63056">
        <w:t>make</w:t>
      </w:r>
      <w:r w:rsidRPr="00A63056">
        <w:t xml:space="preserve"> a reliable estimate and </w:t>
      </w:r>
      <w:r w:rsidR="007E2E32" w:rsidRPr="00A63056">
        <w:t>make a consequential amendment of the Register</w:t>
      </w:r>
      <w:r w:rsidR="00987037" w:rsidRPr="00A63056">
        <w:t xml:space="preserve"> </w:t>
      </w:r>
      <w:r w:rsidR="007E2E32" w:rsidRPr="00A63056">
        <w:t xml:space="preserve">to reflect the </w:t>
      </w:r>
      <w:r w:rsidR="00D2005B" w:rsidRPr="00A63056">
        <w:t>re</w:t>
      </w:r>
      <w:r w:rsidR="00A63056">
        <w:noBreakHyphen/>
      </w:r>
      <w:r w:rsidR="007E2E32" w:rsidRPr="00A63056">
        <w:t>estimated salinity impacts.</w:t>
      </w:r>
    </w:p>
    <w:p w:rsidR="00C96C5F" w:rsidRPr="00A63056" w:rsidRDefault="00F14D08" w:rsidP="006E366C">
      <w:pPr>
        <w:pStyle w:val="ItemHead"/>
      </w:pPr>
      <w:r w:rsidRPr="00A63056">
        <w:t>120</w:t>
      </w:r>
      <w:r w:rsidR="00C96C5F" w:rsidRPr="00A63056">
        <w:t xml:space="preserve">  Subclause</w:t>
      </w:r>
      <w:r w:rsidR="00A63056" w:rsidRPr="00A63056">
        <w:t> </w:t>
      </w:r>
      <w:r w:rsidR="00C96C5F" w:rsidRPr="00A63056">
        <w:t>24(</w:t>
      </w:r>
      <w:r w:rsidR="00045007" w:rsidRPr="00A63056">
        <w:t>2</w:t>
      </w:r>
      <w:r w:rsidR="00C96C5F" w:rsidRPr="00A63056">
        <w:t>) of Schedule B to Schedule</w:t>
      </w:r>
      <w:r w:rsidR="00A63056" w:rsidRPr="00A63056">
        <w:t> </w:t>
      </w:r>
      <w:r w:rsidR="00C96C5F" w:rsidRPr="00A63056">
        <w:t>1</w:t>
      </w:r>
    </w:p>
    <w:p w:rsidR="00C96C5F" w:rsidRPr="00A63056" w:rsidRDefault="00C96C5F" w:rsidP="00C96C5F">
      <w:pPr>
        <w:pStyle w:val="Item"/>
      </w:pPr>
      <w:r w:rsidRPr="00A63056">
        <w:t>Omit “at any time”, substitute “on the advice of the Committee”.</w:t>
      </w:r>
    </w:p>
    <w:p w:rsidR="001D55BD" w:rsidRPr="00A63056" w:rsidRDefault="00F14D08" w:rsidP="006E366C">
      <w:pPr>
        <w:pStyle w:val="ItemHead"/>
      </w:pPr>
      <w:r w:rsidRPr="00A63056">
        <w:t>121</w:t>
      </w:r>
      <w:r w:rsidR="001D55BD" w:rsidRPr="00A63056">
        <w:t xml:space="preserve">  Paragraph</w:t>
      </w:r>
      <w:r w:rsidR="00FD7810" w:rsidRPr="00A63056">
        <w:t xml:space="preserve"> </w:t>
      </w:r>
      <w:r w:rsidR="001D55BD" w:rsidRPr="00A63056">
        <w:t>24(2)(b) of Schedule B to Schedule</w:t>
      </w:r>
      <w:r w:rsidR="00A63056" w:rsidRPr="00A63056">
        <w:t> </w:t>
      </w:r>
      <w:r w:rsidR="001D55BD" w:rsidRPr="00A63056">
        <w:t>1</w:t>
      </w:r>
    </w:p>
    <w:p w:rsidR="001D55BD" w:rsidRPr="00A63056" w:rsidRDefault="001D55BD" w:rsidP="001D55BD">
      <w:pPr>
        <w:pStyle w:val="Item"/>
      </w:pPr>
      <w:r w:rsidRPr="00A63056">
        <w:t>After “be”, insert “a”.</w:t>
      </w:r>
    </w:p>
    <w:p w:rsidR="004E283D" w:rsidRPr="00A63056" w:rsidRDefault="00F14D08" w:rsidP="006E366C">
      <w:pPr>
        <w:pStyle w:val="ItemHead"/>
      </w:pPr>
      <w:r w:rsidRPr="00A63056">
        <w:t>122</w:t>
      </w:r>
      <w:r w:rsidR="004E283D" w:rsidRPr="00A63056">
        <w:t xml:space="preserve">  Paragraph 24(3)(a) of Schedule B to Schedule</w:t>
      </w:r>
      <w:r w:rsidR="00A63056" w:rsidRPr="00A63056">
        <w:t> </w:t>
      </w:r>
      <w:r w:rsidR="004E283D" w:rsidRPr="00A63056">
        <w:t>1</w:t>
      </w:r>
    </w:p>
    <w:p w:rsidR="004E283D" w:rsidRPr="00A63056" w:rsidRDefault="00BA545B" w:rsidP="004E283D">
      <w:pPr>
        <w:pStyle w:val="Item"/>
      </w:pPr>
      <w:r w:rsidRPr="00A63056">
        <w:t>After</w:t>
      </w:r>
      <w:r w:rsidR="004E283D" w:rsidRPr="00A63056">
        <w:t xml:space="preserve"> “Accountable Action”, </w:t>
      </w:r>
      <w:r w:rsidRPr="00A63056">
        <w:t>insert</w:t>
      </w:r>
      <w:r w:rsidR="004E283D" w:rsidRPr="00A63056">
        <w:t xml:space="preserve"> “</w:t>
      </w:r>
      <w:r w:rsidRPr="00A63056">
        <w:t>or Delayed salinity impact, as the case requires</w:t>
      </w:r>
      <w:r w:rsidR="004E283D" w:rsidRPr="00A63056">
        <w:t>”.</w:t>
      </w:r>
    </w:p>
    <w:p w:rsidR="007563A1" w:rsidRPr="00A63056" w:rsidRDefault="00F14D08" w:rsidP="006E366C">
      <w:pPr>
        <w:pStyle w:val="ItemHead"/>
      </w:pPr>
      <w:r w:rsidRPr="00A63056">
        <w:t>123</w:t>
      </w:r>
      <w:r w:rsidR="007563A1" w:rsidRPr="00A63056">
        <w:t xml:space="preserve">  Subclause</w:t>
      </w:r>
      <w:r w:rsidR="00A63056" w:rsidRPr="00A63056">
        <w:t> </w:t>
      </w:r>
      <w:r w:rsidR="007563A1" w:rsidRPr="00A63056">
        <w:t>24(3) of Schedule B to Schedule</w:t>
      </w:r>
      <w:r w:rsidR="00A63056" w:rsidRPr="00A63056">
        <w:t> </w:t>
      </w:r>
      <w:r w:rsidR="007563A1" w:rsidRPr="00A63056">
        <w:t>1</w:t>
      </w:r>
    </w:p>
    <w:p w:rsidR="007563A1" w:rsidRPr="00A63056" w:rsidRDefault="007563A1" w:rsidP="007563A1">
      <w:pPr>
        <w:pStyle w:val="Item"/>
      </w:pPr>
      <w:r w:rsidRPr="00A63056">
        <w:t>Omit “protocols made by the Authority under clause</w:t>
      </w:r>
      <w:r w:rsidR="00A63056" w:rsidRPr="00A63056">
        <w:t> </w:t>
      </w:r>
      <w:r w:rsidRPr="00A63056">
        <w:t xml:space="preserve">40”, substitute </w:t>
      </w:r>
      <w:r w:rsidR="00390CF7" w:rsidRPr="00A63056">
        <w:t>“</w:t>
      </w:r>
      <w:proofErr w:type="spellStart"/>
      <w:r w:rsidRPr="00A63056">
        <w:t>BSM</w:t>
      </w:r>
      <w:proofErr w:type="spellEnd"/>
      <w:r w:rsidRPr="00A63056">
        <w:t xml:space="preserve"> procedures”.</w:t>
      </w:r>
    </w:p>
    <w:p w:rsidR="00390CF7" w:rsidRPr="00A63056" w:rsidRDefault="00F14D08" w:rsidP="006E366C">
      <w:pPr>
        <w:pStyle w:val="ItemHead"/>
      </w:pPr>
      <w:r w:rsidRPr="00A63056">
        <w:t>124</w:t>
      </w:r>
      <w:r w:rsidR="00390CF7" w:rsidRPr="00A63056">
        <w:t xml:space="preserve">  Subclause</w:t>
      </w:r>
      <w:r w:rsidR="00A63056" w:rsidRPr="00A63056">
        <w:t> </w:t>
      </w:r>
      <w:r w:rsidR="00390CF7" w:rsidRPr="00A63056">
        <w:t>25(1) of Schedule B to Schedule</w:t>
      </w:r>
      <w:r w:rsidR="00A63056" w:rsidRPr="00A63056">
        <w:t> </w:t>
      </w:r>
      <w:r w:rsidR="00390CF7" w:rsidRPr="00A63056">
        <w:t>1</w:t>
      </w:r>
    </w:p>
    <w:p w:rsidR="0075745F" w:rsidRPr="00A63056" w:rsidRDefault="00390CF7" w:rsidP="00390CF7">
      <w:pPr>
        <w:pStyle w:val="Item"/>
      </w:pPr>
      <w:r w:rsidRPr="00A63056">
        <w:t>Omit “protocols made by the Authority under clause</w:t>
      </w:r>
      <w:r w:rsidR="00A63056" w:rsidRPr="00A63056">
        <w:t> </w:t>
      </w:r>
      <w:r w:rsidRPr="00A63056">
        <w:t>40”, substitute “</w:t>
      </w:r>
      <w:proofErr w:type="spellStart"/>
      <w:r w:rsidRPr="00A63056">
        <w:t>BSM</w:t>
      </w:r>
      <w:proofErr w:type="spellEnd"/>
      <w:r w:rsidRPr="00A63056">
        <w:t xml:space="preserve"> procedures”.</w:t>
      </w:r>
    </w:p>
    <w:p w:rsidR="0075745F" w:rsidRPr="00A63056" w:rsidRDefault="00F14D08" w:rsidP="006E366C">
      <w:pPr>
        <w:pStyle w:val="ItemHead"/>
      </w:pPr>
      <w:r w:rsidRPr="00A63056">
        <w:t>125</w:t>
      </w:r>
      <w:r w:rsidR="003D6ADD" w:rsidRPr="00A63056">
        <w:t xml:space="preserve">  Clause</w:t>
      </w:r>
      <w:r w:rsidR="00A63056" w:rsidRPr="00A63056">
        <w:t> </w:t>
      </w:r>
      <w:r w:rsidR="003D6ADD" w:rsidRPr="00A63056">
        <w:t>26 of Schedule B to Schedule</w:t>
      </w:r>
      <w:r w:rsidR="00A63056" w:rsidRPr="00A63056">
        <w:t> </w:t>
      </w:r>
      <w:r w:rsidR="003D6ADD" w:rsidRPr="00A63056">
        <w:t>1</w:t>
      </w:r>
    </w:p>
    <w:p w:rsidR="003D6ADD" w:rsidRPr="00A63056" w:rsidRDefault="003D6ADD" w:rsidP="003D6ADD">
      <w:pPr>
        <w:pStyle w:val="Item"/>
      </w:pPr>
      <w:r w:rsidRPr="00A63056">
        <w:t>Repeal the clause, substitute:</w:t>
      </w:r>
    </w:p>
    <w:p w:rsidR="003D6ADD" w:rsidRPr="00A63056" w:rsidRDefault="003D6ADD" w:rsidP="003D6ADD">
      <w:pPr>
        <w:pStyle w:val="Numberedheading"/>
        <w:numPr>
          <w:ilvl w:val="0"/>
          <w:numId w:val="0"/>
        </w:numPr>
        <w:tabs>
          <w:tab w:val="left" w:pos="567"/>
        </w:tabs>
        <w:ind w:left="567" w:hanging="567"/>
      </w:pPr>
      <w:r w:rsidRPr="00A63056">
        <w:t>26.</w:t>
      </w:r>
      <w:r w:rsidRPr="00A63056">
        <w:tab/>
      </w:r>
      <w:r w:rsidR="00B8524B" w:rsidRPr="00A63056">
        <w:t>M</w:t>
      </w:r>
      <w:r w:rsidRPr="00A63056">
        <w:t xml:space="preserve">onitoring </w:t>
      </w:r>
      <w:r w:rsidR="00B8524B" w:rsidRPr="00A63056">
        <w:t xml:space="preserve">at </w:t>
      </w:r>
      <w:r w:rsidRPr="00A63056">
        <w:t>End</w:t>
      </w:r>
      <w:r w:rsidR="00A63056">
        <w:noBreakHyphen/>
      </w:r>
      <w:r w:rsidRPr="00A63056">
        <w:t>of</w:t>
      </w:r>
      <w:r w:rsidR="00A63056">
        <w:noBreakHyphen/>
      </w:r>
      <w:r w:rsidRPr="00A63056">
        <w:t>Valley Target</w:t>
      </w:r>
      <w:r w:rsidR="00CA741D" w:rsidRPr="00A63056">
        <w:t xml:space="preserve"> </w:t>
      </w:r>
      <w:r w:rsidRPr="00A63056">
        <w:t>s</w:t>
      </w:r>
      <w:r w:rsidR="00CA741D" w:rsidRPr="00A63056">
        <w:t>ites</w:t>
      </w:r>
    </w:p>
    <w:p w:rsidR="003D6ADD" w:rsidRPr="00A63056" w:rsidRDefault="003D6ADD" w:rsidP="003D6ADD">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t xml:space="preserve">A State Contracting Government must, in accordance with </w:t>
      </w:r>
      <w:r w:rsidR="00060568" w:rsidRPr="00A63056">
        <w:rPr>
          <w:rFonts w:ascii="Times New Roman" w:hAnsi="Times New Roman"/>
        </w:rPr>
        <w:t xml:space="preserve">any </w:t>
      </w:r>
      <w:proofErr w:type="spellStart"/>
      <w:r w:rsidRPr="00A63056">
        <w:rPr>
          <w:rFonts w:ascii="Times New Roman" w:hAnsi="Times New Roman"/>
        </w:rPr>
        <w:t>BSM</w:t>
      </w:r>
      <w:proofErr w:type="spellEnd"/>
      <w:r w:rsidRPr="00A63056">
        <w:rPr>
          <w:rFonts w:ascii="Times New Roman" w:hAnsi="Times New Roman"/>
        </w:rPr>
        <w:t xml:space="preserve"> procedures, undertake continuous flow and salinity monitoring </w:t>
      </w:r>
      <w:r w:rsidR="00B8524B" w:rsidRPr="00A63056">
        <w:rPr>
          <w:rFonts w:ascii="Times New Roman" w:hAnsi="Times New Roman"/>
        </w:rPr>
        <w:t xml:space="preserve">in respect of </w:t>
      </w:r>
      <w:r w:rsidR="00CA741D" w:rsidRPr="00A63056">
        <w:rPr>
          <w:rFonts w:ascii="Times New Roman" w:hAnsi="Times New Roman"/>
        </w:rPr>
        <w:t xml:space="preserve">relevant </w:t>
      </w:r>
      <w:r w:rsidRPr="00A63056">
        <w:rPr>
          <w:rFonts w:ascii="Times New Roman" w:hAnsi="Times New Roman"/>
        </w:rPr>
        <w:t>End</w:t>
      </w:r>
      <w:r w:rsidR="00A63056">
        <w:rPr>
          <w:rFonts w:ascii="Times New Roman" w:hAnsi="Times New Roman"/>
        </w:rPr>
        <w:noBreakHyphen/>
      </w:r>
      <w:r w:rsidRPr="00A63056">
        <w:rPr>
          <w:rFonts w:ascii="Times New Roman" w:hAnsi="Times New Roman"/>
        </w:rPr>
        <w:t>of</w:t>
      </w:r>
      <w:r w:rsidR="00A63056">
        <w:rPr>
          <w:rFonts w:ascii="Times New Roman" w:hAnsi="Times New Roman"/>
        </w:rPr>
        <w:noBreakHyphen/>
      </w:r>
      <w:r w:rsidRPr="00A63056">
        <w:rPr>
          <w:rFonts w:ascii="Times New Roman" w:hAnsi="Times New Roman"/>
        </w:rPr>
        <w:t>Valley Target sites</w:t>
      </w:r>
      <w:r w:rsidR="00D16D91" w:rsidRPr="00A63056">
        <w:rPr>
          <w:rFonts w:ascii="Times New Roman" w:hAnsi="Times New Roman"/>
        </w:rPr>
        <w:t xml:space="preserve"> for which it is responsible</w:t>
      </w:r>
      <w:r w:rsidRPr="00A63056">
        <w:rPr>
          <w:rFonts w:ascii="Times New Roman" w:hAnsi="Times New Roman"/>
        </w:rPr>
        <w:t>.</w:t>
      </w:r>
    </w:p>
    <w:p w:rsidR="0075745F" w:rsidRPr="00A63056" w:rsidRDefault="00F14D08" w:rsidP="006E366C">
      <w:pPr>
        <w:pStyle w:val="ItemHead"/>
      </w:pPr>
      <w:r w:rsidRPr="00A63056">
        <w:t>126</w:t>
      </w:r>
      <w:r w:rsidR="003855F3" w:rsidRPr="00A63056">
        <w:t xml:space="preserve">  Clause</w:t>
      </w:r>
      <w:r w:rsidR="00A63056" w:rsidRPr="00A63056">
        <w:t> </w:t>
      </w:r>
      <w:r w:rsidR="003855F3" w:rsidRPr="00A63056">
        <w:t>2</w:t>
      </w:r>
      <w:r w:rsidR="001759E1" w:rsidRPr="00A63056">
        <w:t>7</w:t>
      </w:r>
      <w:r w:rsidR="003855F3" w:rsidRPr="00A63056">
        <w:t xml:space="preserve"> of Schedule B to Schedule</w:t>
      </w:r>
      <w:r w:rsidR="00A63056" w:rsidRPr="00A63056">
        <w:t> </w:t>
      </w:r>
      <w:r w:rsidR="003855F3" w:rsidRPr="00A63056">
        <w:t>1 (heading)</w:t>
      </w:r>
    </w:p>
    <w:p w:rsidR="003855F3" w:rsidRPr="00A63056" w:rsidRDefault="003855F3" w:rsidP="003855F3">
      <w:pPr>
        <w:pStyle w:val="Item"/>
      </w:pPr>
      <w:r w:rsidRPr="00A63056">
        <w:t>Repeal the heading, substitute:</w:t>
      </w:r>
    </w:p>
    <w:p w:rsidR="003855F3" w:rsidRPr="00A63056" w:rsidRDefault="003855F3" w:rsidP="003855F3">
      <w:pPr>
        <w:pStyle w:val="Numberedheading"/>
        <w:numPr>
          <w:ilvl w:val="0"/>
          <w:numId w:val="0"/>
        </w:numPr>
        <w:tabs>
          <w:tab w:val="left" w:pos="567"/>
        </w:tabs>
        <w:ind w:left="567" w:hanging="567"/>
      </w:pPr>
      <w:r w:rsidRPr="00A63056">
        <w:t>27.</w:t>
      </w:r>
      <w:r w:rsidRPr="00A63056">
        <w:tab/>
      </w:r>
      <w:r w:rsidR="00B8524B" w:rsidRPr="00A63056">
        <w:t>Monitoring p</w:t>
      </w:r>
      <w:r w:rsidRPr="00A63056">
        <w:t>rogram</w:t>
      </w:r>
      <w:r w:rsidR="001D55BD" w:rsidRPr="00A63056">
        <w:t>s</w:t>
      </w:r>
      <w:r w:rsidRPr="00A63056">
        <w:t xml:space="preserve"> </w:t>
      </w:r>
      <w:r w:rsidR="00B8524B" w:rsidRPr="00A63056">
        <w:t>in relation to</w:t>
      </w:r>
      <w:r w:rsidRPr="00A63056">
        <w:t xml:space="preserve"> Accountable Actions and Delayed salinity impacts</w:t>
      </w:r>
    </w:p>
    <w:p w:rsidR="00267760" w:rsidRPr="00A63056" w:rsidRDefault="00F14D08" w:rsidP="006E366C">
      <w:pPr>
        <w:pStyle w:val="ItemHead"/>
      </w:pPr>
      <w:r w:rsidRPr="00A63056">
        <w:t>127</w:t>
      </w:r>
      <w:r w:rsidR="00267760" w:rsidRPr="00A63056">
        <w:t xml:space="preserve">  Subclause</w:t>
      </w:r>
      <w:r w:rsidR="00A63056" w:rsidRPr="00A63056">
        <w:t> </w:t>
      </w:r>
      <w:r w:rsidR="00267760" w:rsidRPr="00A63056">
        <w:t>27(2) of Schedule B to Schedule</w:t>
      </w:r>
      <w:r w:rsidR="00A63056" w:rsidRPr="00A63056">
        <w:t> </w:t>
      </w:r>
      <w:r w:rsidR="00267760" w:rsidRPr="00A63056">
        <w:t>1</w:t>
      </w:r>
    </w:p>
    <w:p w:rsidR="00267760" w:rsidRPr="00A63056" w:rsidRDefault="00267760" w:rsidP="00267760">
      <w:pPr>
        <w:pStyle w:val="Item"/>
      </w:pPr>
      <w:r w:rsidRPr="00A63056">
        <w:t>Repeal the subclause, substitute:</w:t>
      </w:r>
    </w:p>
    <w:p w:rsidR="00267760" w:rsidRPr="00A63056" w:rsidRDefault="00267760" w:rsidP="00267760">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 xml:space="preserve">A </w:t>
      </w:r>
      <w:r w:rsidR="001759E1" w:rsidRPr="00A63056">
        <w:rPr>
          <w:rFonts w:ascii="Times New Roman" w:hAnsi="Times New Roman"/>
        </w:rPr>
        <w:t xml:space="preserve">State </w:t>
      </w:r>
      <w:r w:rsidRPr="00A63056">
        <w:rPr>
          <w:rFonts w:ascii="Times New Roman" w:hAnsi="Times New Roman"/>
        </w:rPr>
        <w:t>Contracting Government must</w:t>
      </w:r>
      <w:r w:rsidR="00045007" w:rsidRPr="00A63056">
        <w:rPr>
          <w:rFonts w:ascii="Times New Roman" w:hAnsi="Times New Roman"/>
        </w:rPr>
        <w:t>, within 3 months after a State Action undertaken by the Government has been completed,</w:t>
      </w:r>
      <w:r w:rsidRPr="00A63056">
        <w:rPr>
          <w:rFonts w:ascii="Times New Roman" w:hAnsi="Times New Roman"/>
        </w:rPr>
        <w:t xml:space="preserve"> give to the Authority</w:t>
      </w:r>
      <w:r w:rsidR="00B8524B" w:rsidRPr="00A63056">
        <w:rPr>
          <w:rFonts w:ascii="Times New Roman" w:hAnsi="Times New Roman"/>
        </w:rPr>
        <w:t xml:space="preserve"> a proposed program</w:t>
      </w:r>
      <w:r w:rsidRPr="00A63056">
        <w:rPr>
          <w:rFonts w:ascii="Times New Roman" w:hAnsi="Times New Roman"/>
        </w:rPr>
        <w:t>:</w:t>
      </w:r>
    </w:p>
    <w:p w:rsidR="00267760" w:rsidRPr="00A63056" w:rsidRDefault="00267760" w:rsidP="004758B0">
      <w:pPr>
        <w:pStyle w:val="subpara"/>
        <w:tabs>
          <w:tab w:val="left" w:pos="1701"/>
        </w:tabs>
      </w:pPr>
      <w:r w:rsidRPr="00A63056">
        <w:t>(a)</w:t>
      </w:r>
      <w:r w:rsidRPr="00A63056">
        <w:tab/>
        <w:t xml:space="preserve">to monitor the salinity impacts of </w:t>
      </w:r>
      <w:r w:rsidR="00045007" w:rsidRPr="00A63056">
        <w:t>that</w:t>
      </w:r>
      <w:r w:rsidRPr="00A63056">
        <w:t xml:space="preserve"> State Action; and</w:t>
      </w:r>
    </w:p>
    <w:p w:rsidR="00267760" w:rsidRPr="00A63056" w:rsidRDefault="00267760" w:rsidP="004758B0">
      <w:pPr>
        <w:pStyle w:val="subpara"/>
        <w:tabs>
          <w:tab w:val="left" w:pos="1701"/>
        </w:tabs>
      </w:pPr>
      <w:r w:rsidRPr="00A63056">
        <w:t>(b)</w:t>
      </w:r>
      <w:r w:rsidRPr="00A63056">
        <w:tab/>
        <w:t xml:space="preserve">to monitor </w:t>
      </w:r>
      <w:r w:rsidR="00B8524B" w:rsidRPr="00A63056">
        <w:t>for</w:t>
      </w:r>
      <w:r w:rsidRPr="00A63056">
        <w:t xml:space="preserve"> Delayed salinity impacts</w:t>
      </w:r>
      <w:r w:rsidR="005D0F14" w:rsidRPr="00A63056">
        <w:t xml:space="preserve"> </w:t>
      </w:r>
      <w:r w:rsidR="00B8524B" w:rsidRPr="00A63056">
        <w:t>in that State</w:t>
      </w:r>
      <w:r w:rsidRPr="00A63056">
        <w:t>.</w:t>
      </w:r>
    </w:p>
    <w:p w:rsidR="00BA545B" w:rsidRPr="00A63056" w:rsidRDefault="00BA545B" w:rsidP="00BA545B">
      <w:pPr>
        <w:pStyle w:val="subhead"/>
        <w:numPr>
          <w:ilvl w:val="0"/>
          <w:numId w:val="0"/>
        </w:numPr>
        <w:tabs>
          <w:tab w:val="left" w:pos="1134"/>
        </w:tabs>
        <w:ind w:left="1134" w:hanging="567"/>
        <w:rPr>
          <w:rFonts w:ascii="Times New Roman" w:hAnsi="Times New Roman"/>
        </w:rPr>
      </w:pPr>
      <w:r w:rsidRPr="00A63056">
        <w:rPr>
          <w:rFonts w:ascii="Times New Roman" w:hAnsi="Times New Roman"/>
        </w:rPr>
        <w:t>(2A)</w:t>
      </w:r>
      <w:r w:rsidRPr="00A63056">
        <w:rPr>
          <w:rFonts w:ascii="Times New Roman" w:hAnsi="Times New Roman"/>
        </w:rPr>
        <w:tab/>
        <w:t xml:space="preserve">A State Contracting Government must give to the Authority a proposed program to monitor the salinity impacts of a </w:t>
      </w:r>
      <w:r w:rsidR="00C44C02" w:rsidRPr="00A63056">
        <w:rPr>
          <w:rFonts w:ascii="Times New Roman" w:hAnsi="Times New Roman"/>
        </w:rPr>
        <w:t>J</w:t>
      </w:r>
      <w:r w:rsidRPr="00A63056">
        <w:rPr>
          <w:rFonts w:ascii="Times New Roman" w:hAnsi="Times New Roman"/>
        </w:rPr>
        <w:t xml:space="preserve">oint work or measure that is designated </w:t>
      </w:r>
      <w:r w:rsidR="00AA7908" w:rsidRPr="00A63056">
        <w:rPr>
          <w:rFonts w:ascii="Times New Roman" w:hAnsi="Times New Roman"/>
        </w:rPr>
        <w:t>to be</w:t>
      </w:r>
      <w:r w:rsidRPr="00A63056">
        <w:rPr>
          <w:rFonts w:ascii="Times New Roman" w:hAnsi="Times New Roman"/>
        </w:rPr>
        <w:t xml:space="preserve"> a State Action for that State in accordance with paragraph</w:t>
      </w:r>
      <w:r w:rsidR="00A63056" w:rsidRPr="00A63056">
        <w:rPr>
          <w:rFonts w:ascii="Times New Roman" w:hAnsi="Times New Roman"/>
        </w:rPr>
        <w:t> </w:t>
      </w:r>
      <w:r w:rsidRPr="00A63056">
        <w:rPr>
          <w:rFonts w:ascii="Times New Roman" w:hAnsi="Times New Roman"/>
        </w:rPr>
        <w:t>24(2)(a) within 3 months after such designation.</w:t>
      </w:r>
    </w:p>
    <w:p w:rsidR="00BE5009" w:rsidRPr="00A63056" w:rsidRDefault="00BE5009" w:rsidP="00BE5009">
      <w:pPr>
        <w:pStyle w:val="subhead"/>
        <w:numPr>
          <w:ilvl w:val="0"/>
          <w:numId w:val="0"/>
        </w:numPr>
        <w:tabs>
          <w:tab w:val="left" w:pos="1134"/>
        </w:tabs>
        <w:ind w:left="1134" w:hanging="567"/>
        <w:rPr>
          <w:rFonts w:ascii="Times New Roman" w:hAnsi="Times New Roman"/>
          <w:i/>
        </w:rPr>
      </w:pPr>
      <w:r w:rsidRPr="00A63056">
        <w:rPr>
          <w:rFonts w:ascii="Times New Roman" w:hAnsi="Times New Roman"/>
        </w:rPr>
        <w:t>(2</w:t>
      </w:r>
      <w:r w:rsidR="00BA545B" w:rsidRPr="00A63056">
        <w:rPr>
          <w:rFonts w:ascii="Times New Roman" w:hAnsi="Times New Roman"/>
        </w:rPr>
        <w:t>B</w:t>
      </w:r>
      <w:r w:rsidRPr="00A63056">
        <w:rPr>
          <w:rFonts w:ascii="Times New Roman" w:hAnsi="Times New Roman"/>
        </w:rPr>
        <w:t>)</w:t>
      </w:r>
      <w:r w:rsidRPr="00A63056">
        <w:rPr>
          <w:rFonts w:ascii="Times New Roman" w:hAnsi="Times New Roman"/>
        </w:rPr>
        <w:tab/>
        <w:t xml:space="preserve">If salinity credits or salinity debits arising from </w:t>
      </w:r>
      <w:r w:rsidR="00E85D36" w:rsidRPr="00A63056">
        <w:rPr>
          <w:rFonts w:ascii="Times New Roman" w:hAnsi="Times New Roman"/>
        </w:rPr>
        <w:t>an</w:t>
      </w:r>
      <w:r w:rsidRPr="00A63056">
        <w:rPr>
          <w:rFonts w:ascii="Times New Roman" w:hAnsi="Times New Roman"/>
        </w:rPr>
        <w:t xml:space="preserve"> Accountable Action are </w:t>
      </w:r>
      <w:r w:rsidR="00E85D36" w:rsidRPr="00A63056">
        <w:rPr>
          <w:rFonts w:ascii="Times New Roman" w:hAnsi="Times New Roman"/>
        </w:rPr>
        <w:t>attributed to</w:t>
      </w:r>
      <w:r w:rsidRPr="00A63056">
        <w:rPr>
          <w:rFonts w:ascii="Times New Roman" w:hAnsi="Times New Roman"/>
        </w:rPr>
        <w:t xml:space="preserve"> the Collective Account</w:t>
      </w:r>
      <w:r w:rsidR="00CE0234" w:rsidRPr="00A63056">
        <w:rPr>
          <w:rFonts w:ascii="Times New Roman" w:hAnsi="Times New Roman"/>
        </w:rPr>
        <w:t xml:space="preserve"> in accordance with clause</w:t>
      </w:r>
      <w:r w:rsidR="00A63056" w:rsidRPr="00A63056">
        <w:rPr>
          <w:rFonts w:ascii="Times New Roman" w:hAnsi="Times New Roman"/>
        </w:rPr>
        <w:t> </w:t>
      </w:r>
      <w:r w:rsidR="0075040A" w:rsidRPr="00A63056">
        <w:rPr>
          <w:rFonts w:ascii="Times New Roman" w:hAnsi="Times New Roman"/>
        </w:rPr>
        <w:t>21</w:t>
      </w:r>
      <w:r w:rsidR="00CE0234" w:rsidRPr="00A63056">
        <w:rPr>
          <w:rFonts w:ascii="Times New Roman" w:hAnsi="Times New Roman"/>
        </w:rPr>
        <w:t>A</w:t>
      </w:r>
      <w:r w:rsidR="00D44F66" w:rsidRPr="00A63056">
        <w:rPr>
          <w:rFonts w:ascii="Times New Roman" w:hAnsi="Times New Roman"/>
        </w:rPr>
        <w:t>,</w:t>
      </w:r>
      <w:r w:rsidRPr="00A63056">
        <w:rPr>
          <w:rFonts w:ascii="Times New Roman" w:hAnsi="Times New Roman"/>
        </w:rPr>
        <w:t xml:space="preserve"> then the </w:t>
      </w:r>
      <w:r w:rsidR="00B8524B" w:rsidRPr="00A63056">
        <w:rPr>
          <w:rFonts w:ascii="Times New Roman" w:hAnsi="Times New Roman"/>
        </w:rPr>
        <w:t>Contracting Government</w:t>
      </w:r>
      <w:r w:rsidRPr="00A63056">
        <w:rPr>
          <w:rFonts w:ascii="Times New Roman" w:hAnsi="Times New Roman"/>
        </w:rPr>
        <w:t xml:space="preserve"> that</w:t>
      </w:r>
      <w:r w:rsidR="00CE0234" w:rsidRPr="00A63056">
        <w:rPr>
          <w:rFonts w:ascii="Times New Roman" w:hAnsi="Times New Roman"/>
        </w:rPr>
        <w:t xml:space="preserve"> the Committee, under paragraph</w:t>
      </w:r>
      <w:r w:rsidR="00A63056" w:rsidRPr="00A63056">
        <w:rPr>
          <w:rFonts w:ascii="Times New Roman" w:hAnsi="Times New Roman"/>
        </w:rPr>
        <w:t> </w:t>
      </w:r>
      <w:r w:rsidR="0075040A" w:rsidRPr="00A63056">
        <w:rPr>
          <w:rFonts w:ascii="Times New Roman" w:hAnsi="Times New Roman"/>
        </w:rPr>
        <w:t>21</w:t>
      </w:r>
      <w:r w:rsidR="005F5B33" w:rsidRPr="00A63056">
        <w:rPr>
          <w:rFonts w:ascii="Times New Roman" w:hAnsi="Times New Roman"/>
        </w:rPr>
        <w:t>A</w:t>
      </w:r>
      <w:r w:rsidR="00CE0234" w:rsidRPr="00A63056">
        <w:rPr>
          <w:rFonts w:ascii="Times New Roman" w:hAnsi="Times New Roman"/>
        </w:rPr>
        <w:t>(3)(</w:t>
      </w:r>
      <w:r w:rsidR="0084460D" w:rsidRPr="00A63056">
        <w:rPr>
          <w:rFonts w:ascii="Times New Roman" w:hAnsi="Times New Roman"/>
        </w:rPr>
        <w:t>b</w:t>
      </w:r>
      <w:r w:rsidR="00CE0234" w:rsidRPr="00A63056">
        <w:rPr>
          <w:rFonts w:ascii="Times New Roman" w:hAnsi="Times New Roman"/>
        </w:rPr>
        <w:t xml:space="preserve">), </w:t>
      </w:r>
      <w:r w:rsidR="0084460D" w:rsidRPr="00A63056">
        <w:rPr>
          <w:rFonts w:ascii="Times New Roman" w:hAnsi="Times New Roman"/>
        </w:rPr>
        <w:t>determines</w:t>
      </w:r>
      <w:r w:rsidR="00CE0234" w:rsidRPr="00A63056">
        <w:rPr>
          <w:rFonts w:ascii="Times New Roman" w:hAnsi="Times New Roman"/>
        </w:rPr>
        <w:t xml:space="preserve"> is </w:t>
      </w:r>
      <w:r w:rsidRPr="00A63056">
        <w:rPr>
          <w:rFonts w:ascii="Times New Roman" w:hAnsi="Times New Roman"/>
        </w:rPr>
        <w:t xml:space="preserve">responsible for monitoring the </w:t>
      </w:r>
      <w:r w:rsidR="00D44F66" w:rsidRPr="00A63056">
        <w:rPr>
          <w:rFonts w:ascii="Times New Roman" w:hAnsi="Times New Roman"/>
        </w:rPr>
        <w:t>Accountable Action</w:t>
      </w:r>
      <w:r w:rsidRPr="00A63056">
        <w:rPr>
          <w:rFonts w:ascii="Times New Roman" w:hAnsi="Times New Roman"/>
        </w:rPr>
        <w:t xml:space="preserve"> must give the Authority a proposed monitoring </w:t>
      </w:r>
      <w:r w:rsidR="00D44F66" w:rsidRPr="00A63056">
        <w:rPr>
          <w:rFonts w:ascii="Times New Roman" w:hAnsi="Times New Roman"/>
        </w:rPr>
        <w:t>program to monitor the salinity impacts of the Accountable Action.</w:t>
      </w:r>
    </w:p>
    <w:p w:rsidR="001D55BD" w:rsidRPr="00A63056" w:rsidRDefault="00F14D08" w:rsidP="006E366C">
      <w:pPr>
        <w:pStyle w:val="ItemHead"/>
      </w:pPr>
      <w:r w:rsidRPr="00A63056">
        <w:t>128</w:t>
      </w:r>
      <w:r w:rsidR="001D55BD" w:rsidRPr="00A63056">
        <w:t xml:space="preserve">  Subclause</w:t>
      </w:r>
      <w:r w:rsidR="00A63056" w:rsidRPr="00A63056">
        <w:t> </w:t>
      </w:r>
      <w:r w:rsidR="001D55BD" w:rsidRPr="00A63056">
        <w:t>27(3) of Schedule B to Schedule</w:t>
      </w:r>
      <w:r w:rsidR="00A63056" w:rsidRPr="00A63056">
        <w:t> </w:t>
      </w:r>
      <w:r w:rsidR="001D55BD" w:rsidRPr="00A63056">
        <w:t>1</w:t>
      </w:r>
    </w:p>
    <w:p w:rsidR="001D55BD" w:rsidRPr="00A63056" w:rsidRDefault="001D55BD" w:rsidP="001D55BD">
      <w:pPr>
        <w:pStyle w:val="Item"/>
      </w:pPr>
      <w:r w:rsidRPr="00A63056">
        <w:t xml:space="preserve">After “Authority may”, insert “, in accordance with </w:t>
      </w:r>
      <w:r w:rsidR="00060568" w:rsidRPr="00A63056">
        <w:t xml:space="preserve">any </w:t>
      </w:r>
      <w:proofErr w:type="spellStart"/>
      <w:r w:rsidRPr="00A63056">
        <w:t>BSM</w:t>
      </w:r>
      <w:proofErr w:type="spellEnd"/>
      <w:r w:rsidRPr="00A63056">
        <w:t xml:space="preserve"> procedures”.</w:t>
      </w:r>
    </w:p>
    <w:p w:rsidR="0075745F" w:rsidRPr="00A63056" w:rsidRDefault="00F14D08" w:rsidP="006E366C">
      <w:pPr>
        <w:pStyle w:val="ItemHead"/>
      </w:pPr>
      <w:r w:rsidRPr="00A63056">
        <w:t>129</w:t>
      </w:r>
      <w:r w:rsidR="00BE5009" w:rsidRPr="00A63056">
        <w:t xml:space="preserve">  Paragraph 27(3)(a) of Schedule B to Schedule</w:t>
      </w:r>
      <w:r w:rsidR="00A63056" w:rsidRPr="00A63056">
        <w:t> </w:t>
      </w:r>
      <w:r w:rsidR="00BE5009" w:rsidRPr="00A63056">
        <w:t>1</w:t>
      </w:r>
    </w:p>
    <w:p w:rsidR="00BE5009" w:rsidRPr="00A63056" w:rsidRDefault="00BE5009" w:rsidP="00BE5009">
      <w:pPr>
        <w:pStyle w:val="Item"/>
      </w:pPr>
      <w:r w:rsidRPr="00A63056">
        <w:t>Omit “or 27(2)”, substitute “, 27(2) or 27(2A)”.</w:t>
      </w:r>
    </w:p>
    <w:p w:rsidR="00267760" w:rsidRPr="00A63056" w:rsidRDefault="00F14D08" w:rsidP="006E366C">
      <w:pPr>
        <w:pStyle w:val="ItemHead"/>
      </w:pPr>
      <w:r w:rsidRPr="00A63056">
        <w:t>130</w:t>
      </w:r>
      <w:r w:rsidR="00FF6FE5" w:rsidRPr="00A63056">
        <w:t xml:space="preserve">  Subclause</w:t>
      </w:r>
      <w:r w:rsidR="00A63056" w:rsidRPr="00A63056">
        <w:t> </w:t>
      </w:r>
      <w:r w:rsidR="00FF6FE5" w:rsidRPr="00A63056">
        <w:t>27(4)</w:t>
      </w:r>
      <w:r w:rsidR="00141627" w:rsidRPr="00A63056">
        <w:t xml:space="preserve"> of Schedule B to Schedule</w:t>
      </w:r>
      <w:r w:rsidR="00A63056" w:rsidRPr="00A63056">
        <w:t> </w:t>
      </w:r>
      <w:r w:rsidR="00141627" w:rsidRPr="00A63056">
        <w:t>1</w:t>
      </w:r>
    </w:p>
    <w:p w:rsidR="00141627" w:rsidRPr="00A63056" w:rsidRDefault="00141627" w:rsidP="00141627">
      <w:pPr>
        <w:pStyle w:val="Item"/>
      </w:pPr>
      <w:r w:rsidRPr="00A63056">
        <w:t xml:space="preserve">Repeal the </w:t>
      </w:r>
      <w:r w:rsidR="00FF6FE5" w:rsidRPr="00A63056">
        <w:t>subclause</w:t>
      </w:r>
      <w:r w:rsidRPr="00A63056">
        <w:t>, substitute:</w:t>
      </w:r>
    </w:p>
    <w:p w:rsidR="00FF6FE5" w:rsidRPr="00A63056" w:rsidRDefault="00FF6FE5" w:rsidP="00FF6FE5">
      <w:pPr>
        <w:pStyle w:val="subhead"/>
        <w:numPr>
          <w:ilvl w:val="0"/>
          <w:numId w:val="0"/>
        </w:numPr>
        <w:tabs>
          <w:tab w:val="left" w:pos="1134"/>
        </w:tabs>
        <w:ind w:left="1134" w:hanging="567"/>
        <w:rPr>
          <w:rFonts w:ascii="Times New Roman" w:hAnsi="Times New Roman"/>
        </w:rPr>
      </w:pPr>
      <w:r w:rsidRPr="00A63056">
        <w:rPr>
          <w:rFonts w:ascii="Times New Roman" w:hAnsi="Times New Roman"/>
        </w:rPr>
        <w:t>(4)</w:t>
      </w:r>
      <w:r w:rsidR="00141627" w:rsidRPr="00A63056">
        <w:rPr>
          <w:rFonts w:ascii="Times New Roman" w:hAnsi="Times New Roman"/>
        </w:rPr>
        <w:tab/>
      </w:r>
      <w:r w:rsidRPr="00A63056">
        <w:rPr>
          <w:rFonts w:ascii="Times New Roman" w:hAnsi="Times New Roman"/>
        </w:rPr>
        <w:t xml:space="preserve">The Authority may, from time to time, </w:t>
      </w:r>
      <w:r w:rsidRPr="00A63056">
        <w:rPr>
          <w:rFonts w:ascii="Times New Roman" w:eastAsia="Calibri" w:hAnsi="Times New Roman"/>
        </w:rPr>
        <w:t>give directions to a Constructing Authority under paragraph</w:t>
      </w:r>
      <w:r w:rsidR="00A63056" w:rsidRPr="00A63056">
        <w:rPr>
          <w:rFonts w:ascii="Times New Roman" w:eastAsia="Calibri" w:hAnsi="Times New Roman"/>
        </w:rPr>
        <w:t> </w:t>
      </w:r>
      <w:r w:rsidRPr="00A63056">
        <w:rPr>
          <w:rFonts w:ascii="Times New Roman" w:eastAsia="Calibri" w:hAnsi="Times New Roman"/>
        </w:rPr>
        <w:t xml:space="preserve">61(1)(a) of the Agreement </w:t>
      </w:r>
      <w:r w:rsidRPr="00A63056">
        <w:rPr>
          <w:rFonts w:ascii="Times New Roman" w:hAnsi="Times New Roman"/>
        </w:rPr>
        <w:t xml:space="preserve">to ensure that any Joint work or measure or any </w:t>
      </w:r>
      <w:proofErr w:type="spellStart"/>
      <w:r w:rsidR="00A459AC" w:rsidRPr="00A63056">
        <w:rPr>
          <w:rFonts w:ascii="Times New Roman" w:hAnsi="Times New Roman"/>
        </w:rPr>
        <w:t>S&amp;DS</w:t>
      </w:r>
      <w:proofErr w:type="spellEnd"/>
      <w:r w:rsidR="00A459AC" w:rsidRPr="00A63056">
        <w:rPr>
          <w:rFonts w:ascii="Times New Roman" w:hAnsi="Times New Roman"/>
        </w:rPr>
        <w:t xml:space="preserve"> work or measure</w:t>
      </w:r>
      <w:r w:rsidRPr="00A63056">
        <w:rPr>
          <w:rFonts w:ascii="Times New Roman" w:hAnsi="Times New Roman"/>
        </w:rPr>
        <w:t xml:space="preserve"> is monitored efficiently and effectively.</w:t>
      </w:r>
    </w:p>
    <w:p w:rsidR="00141627" w:rsidRPr="00A63056" w:rsidRDefault="00FF6FE5" w:rsidP="00FF6FE5">
      <w:pPr>
        <w:pStyle w:val="subhead"/>
        <w:numPr>
          <w:ilvl w:val="0"/>
          <w:numId w:val="0"/>
        </w:numPr>
        <w:tabs>
          <w:tab w:val="left" w:pos="1134"/>
        </w:tabs>
        <w:ind w:left="1134" w:hanging="567"/>
        <w:rPr>
          <w:rFonts w:ascii="Times New Roman" w:hAnsi="Times New Roman"/>
        </w:rPr>
      </w:pPr>
      <w:r w:rsidRPr="00A63056">
        <w:rPr>
          <w:rFonts w:ascii="Times New Roman" w:hAnsi="Times New Roman"/>
        </w:rPr>
        <w:t>(5)</w:t>
      </w:r>
      <w:r w:rsidRPr="00A63056">
        <w:rPr>
          <w:rFonts w:ascii="Times New Roman" w:hAnsi="Times New Roman"/>
        </w:rPr>
        <w:tab/>
      </w:r>
      <w:r w:rsidRPr="00A63056">
        <w:rPr>
          <w:rFonts w:ascii="Times New Roman" w:eastAsia="Calibri" w:hAnsi="Times New Roman"/>
        </w:rPr>
        <w:t xml:space="preserve">The Committee may make </w:t>
      </w:r>
      <w:proofErr w:type="spellStart"/>
      <w:r w:rsidRPr="00A63056">
        <w:rPr>
          <w:rFonts w:ascii="Times New Roman" w:eastAsia="Calibri" w:hAnsi="Times New Roman"/>
        </w:rPr>
        <w:t>BSM</w:t>
      </w:r>
      <w:proofErr w:type="spellEnd"/>
      <w:r w:rsidRPr="00A63056">
        <w:rPr>
          <w:rFonts w:ascii="Times New Roman" w:eastAsia="Calibri" w:hAnsi="Times New Roman"/>
        </w:rPr>
        <w:t xml:space="preserve"> procedures </w:t>
      </w:r>
      <w:r w:rsidRPr="00A63056">
        <w:rPr>
          <w:rFonts w:ascii="Times New Roman" w:hAnsi="Times New Roman"/>
        </w:rPr>
        <w:t xml:space="preserve">to ensure that any </w:t>
      </w:r>
      <w:r w:rsidR="001D55BD" w:rsidRPr="00A63056">
        <w:rPr>
          <w:rFonts w:ascii="Times New Roman" w:hAnsi="Times New Roman"/>
        </w:rPr>
        <w:t>Accountable Action or Delayed salinity impact</w:t>
      </w:r>
      <w:r w:rsidR="00BD2007" w:rsidRPr="00A63056">
        <w:rPr>
          <w:rFonts w:ascii="Times New Roman" w:hAnsi="Times New Roman"/>
        </w:rPr>
        <w:t xml:space="preserve"> </w:t>
      </w:r>
      <w:r w:rsidRPr="00A63056">
        <w:rPr>
          <w:rFonts w:ascii="Times New Roman" w:hAnsi="Times New Roman"/>
        </w:rPr>
        <w:t>is monitored efficiently and effectively.</w:t>
      </w:r>
    </w:p>
    <w:p w:rsidR="0075745F" w:rsidRPr="00A63056" w:rsidRDefault="00F14D08" w:rsidP="006E366C">
      <w:pPr>
        <w:pStyle w:val="ItemHead"/>
      </w:pPr>
      <w:r w:rsidRPr="00A63056">
        <w:t>131</w:t>
      </w:r>
      <w:r w:rsidR="009D2A84" w:rsidRPr="00A63056">
        <w:t xml:space="preserve">  Clause</w:t>
      </w:r>
      <w:r w:rsidR="00A63056" w:rsidRPr="00A63056">
        <w:t> </w:t>
      </w:r>
      <w:r w:rsidR="009D2A84" w:rsidRPr="00A63056">
        <w:t>28 of Schedule B to Schedule</w:t>
      </w:r>
      <w:r w:rsidR="00A63056" w:rsidRPr="00A63056">
        <w:t> </w:t>
      </w:r>
      <w:r w:rsidR="009D2A84" w:rsidRPr="00A63056">
        <w:t>1 (heading)</w:t>
      </w:r>
    </w:p>
    <w:p w:rsidR="009D2A84" w:rsidRPr="00A63056" w:rsidRDefault="009D2A84" w:rsidP="009D2A84">
      <w:pPr>
        <w:pStyle w:val="Item"/>
      </w:pPr>
      <w:r w:rsidRPr="00A63056">
        <w:t>Repeal the heading, substitute:</w:t>
      </w:r>
    </w:p>
    <w:p w:rsidR="009D2A84" w:rsidRPr="00A63056" w:rsidRDefault="009D2A84" w:rsidP="009D2A84">
      <w:pPr>
        <w:pStyle w:val="Numberedheading"/>
        <w:numPr>
          <w:ilvl w:val="0"/>
          <w:numId w:val="0"/>
        </w:numPr>
        <w:tabs>
          <w:tab w:val="left" w:pos="567"/>
        </w:tabs>
        <w:ind w:left="567" w:hanging="567"/>
      </w:pPr>
      <w:r w:rsidRPr="00A63056">
        <w:t>28.</w:t>
      </w:r>
      <w:r w:rsidRPr="00A63056">
        <w:tab/>
        <w:t xml:space="preserve">Monitoring Accountable Actions and </w:t>
      </w:r>
      <w:r w:rsidR="0016078C" w:rsidRPr="00A63056">
        <w:t xml:space="preserve">monitoring for </w:t>
      </w:r>
      <w:r w:rsidRPr="00A63056">
        <w:t>Delayed salinity impacts</w:t>
      </w:r>
    </w:p>
    <w:p w:rsidR="009D2A84" w:rsidRPr="00A63056" w:rsidRDefault="00F14D08" w:rsidP="006E366C">
      <w:pPr>
        <w:pStyle w:val="ItemHead"/>
      </w:pPr>
      <w:r w:rsidRPr="00A63056">
        <w:t>132</w:t>
      </w:r>
      <w:r w:rsidR="009D2A84" w:rsidRPr="00A63056">
        <w:t xml:space="preserve">  Subclause</w:t>
      </w:r>
      <w:r w:rsidR="00A63056" w:rsidRPr="00A63056">
        <w:t> </w:t>
      </w:r>
      <w:r w:rsidR="009D2A84" w:rsidRPr="00A63056">
        <w:t>28(</w:t>
      </w:r>
      <w:r w:rsidR="0016078C" w:rsidRPr="00A63056">
        <w:t>2</w:t>
      </w:r>
      <w:r w:rsidR="009D2A84" w:rsidRPr="00A63056">
        <w:t>) of Schedule B to Schedule</w:t>
      </w:r>
      <w:r w:rsidR="00A63056" w:rsidRPr="00A63056">
        <w:t> </w:t>
      </w:r>
      <w:r w:rsidR="009D2A84" w:rsidRPr="00A63056">
        <w:t>1</w:t>
      </w:r>
    </w:p>
    <w:p w:rsidR="004227F5" w:rsidRPr="00A63056" w:rsidRDefault="0016078C" w:rsidP="0016078C">
      <w:pPr>
        <w:pStyle w:val="Item"/>
      </w:pPr>
      <w:r w:rsidRPr="00A63056">
        <w:t>Repeal the subclause, substitute:</w:t>
      </w:r>
    </w:p>
    <w:p w:rsidR="0016078C" w:rsidRPr="00A63056" w:rsidRDefault="0016078C" w:rsidP="00FF6FE5">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 xml:space="preserve">A State </w:t>
      </w:r>
      <w:r w:rsidR="009D7442" w:rsidRPr="00A63056">
        <w:rPr>
          <w:rFonts w:ascii="Times New Roman" w:hAnsi="Times New Roman"/>
        </w:rPr>
        <w:t xml:space="preserve">Contracting </w:t>
      </w:r>
      <w:r w:rsidRPr="00A63056">
        <w:rPr>
          <w:rFonts w:ascii="Times New Roman" w:hAnsi="Times New Roman"/>
        </w:rPr>
        <w:t>Government must, in accordance with a program accepted by the Authority under clause</w:t>
      </w:r>
      <w:r w:rsidR="00A63056" w:rsidRPr="00A63056">
        <w:rPr>
          <w:rFonts w:ascii="Times New Roman" w:hAnsi="Times New Roman"/>
        </w:rPr>
        <w:t> </w:t>
      </w:r>
      <w:r w:rsidRPr="00A63056">
        <w:rPr>
          <w:rFonts w:ascii="Times New Roman" w:hAnsi="Times New Roman"/>
        </w:rPr>
        <w:t>27:</w:t>
      </w:r>
    </w:p>
    <w:p w:rsidR="0016078C" w:rsidRPr="00A63056" w:rsidRDefault="0016078C" w:rsidP="004758B0">
      <w:pPr>
        <w:pStyle w:val="subpara"/>
        <w:tabs>
          <w:tab w:val="left" w:pos="1701"/>
        </w:tabs>
      </w:pPr>
      <w:r w:rsidRPr="00A63056">
        <w:t>(a)</w:t>
      </w:r>
      <w:r w:rsidRPr="00A63056">
        <w:tab/>
        <w:t>monitor the salinity impacts of a State Action in the State; and</w:t>
      </w:r>
    </w:p>
    <w:p w:rsidR="0016078C" w:rsidRPr="00A63056" w:rsidRDefault="0016078C" w:rsidP="004758B0">
      <w:pPr>
        <w:pStyle w:val="subpara"/>
        <w:tabs>
          <w:tab w:val="left" w:pos="1701"/>
        </w:tabs>
      </w:pPr>
      <w:r w:rsidRPr="00A63056">
        <w:t>(b)</w:t>
      </w:r>
      <w:r w:rsidRPr="00A63056">
        <w:tab/>
        <w:t>monitor for Delayed salinity impacts in that State</w:t>
      </w:r>
      <w:r w:rsidR="009D7442" w:rsidRPr="00A63056">
        <w:t>.</w:t>
      </w:r>
    </w:p>
    <w:p w:rsidR="004227F5" w:rsidRPr="00A63056" w:rsidRDefault="00CE0234" w:rsidP="004227F5">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r>
      <w:r w:rsidR="00E85D36" w:rsidRPr="00A63056">
        <w:rPr>
          <w:rFonts w:ascii="Times New Roman" w:hAnsi="Times New Roman"/>
        </w:rPr>
        <w:t>A</w:t>
      </w:r>
      <w:r w:rsidRPr="00A63056">
        <w:rPr>
          <w:rFonts w:ascii="Times New Roman" w:hAnsi="Times New Roman"/>
        </w:rPr>
        <w:t xml:space="preserve"> </w:t>
      </w:r>
      <w:r w:rsidR="0016078C" w:rsidRPr="00A63056">
        <w:rPr>
          <w:rFonts w:ascii="Times New Roman" w:hAnsi="Times New Roman"/>
        </w:rPr>
        <w:t>Contracting</w:t>
      </w:r>
      <w:r w:rsidRPr="00A63056">
        <w:rPr>
          <w:rFonts w:ascii="Times New Roman" w:hAnsi="Times New Roman"/>
        </w:rPr>
        <w:t xml:space="preserve"> </w:t>
      </w:r>
      <w:r w:rsidR="0016078C" w:rsidRPr="00A63056">
        <w:rPr>
          <w:rFonts w:ascii="Times New Roman" w:hAnsi="Times New Roman"/>
        </w:rPr>
        <w:t xml:space="preserve">Government </w:t>
      </w:r>
      <w:r w:rsidRPr="00A63056">
        <w:rPr>
          <w:rFonts w:ascii="Times New Roman" w:hAnsi="Times New Roman"/>
        </w:rPr>
        <w:t>mentioned in subclause</w:t>
      </w:r>
      <w:r w:rsidR="00A63056" w:rsidRPr="00A63056">
        <w:rPr>
          <w:rFonts w:ascii="Times New Roman" w:hAnsi="Times New Roman"/>
        </w:rPr>
        <w:t> </w:t>
      </w:r>
      <w:r w:rsidRPr="00A63056">
        <w:rPr>
          <w:rFonts w:ascii="Times New Roman" w:hAnsi="Times New Roman"/>
        </w:rPr>
        <w:t>27(2</w:t>
      </w:r>
      <w:r w:rsidR="00560379" w:rsidRPr="00A63056">
        <w:rPr>
          <w:rFonts w:ascii="Times New Roman" w:hAnsi="Times New Roman"/>
        </w:rPr>
        <w:t>B</w:t>
      </w:r>
      <w:r w:rsidRPr="00A63056">
        <w:rPr>
          <w:rFonts w:ascii="Times New Roman" w:hAnsi="Times New Roman"/>
        </w:rPr>
        <w:t>) must</w:t>
      </w:r>
      <w:r w:rsidR="004F7BB1" w:rsidRPr="00A63056">
        <w:rPr>
          <w:rFonts w:ascii="Times New Roman" w:hAnsi="Times New Roman"/>
        </w:rPr>
        <w:t>, in accordance with a program accepted by the Authority under clause</w:t>
      </w:r>
      <w:r w:rsidR="00A63056" w:rsidRPr="00A63056">
        <w:rPr>
          <w:rFonts w:ascii="Times New Roman" w:hAnsi="Times New Roman"/>
        </w:rPr>
        <w:t> </w:t>
      </w:r>
      <w:r w:rsidR="004F7BB1" w:rsidRPr="00A63056">
        <w:rPr>
          <w:rFonts w:ascii="Times New Roman" w:hAnsi="Times New Roman"/>
        </w:rPr>
        <w:t>27,</w:t>
      </w:r>
      <w:r w:rsidRPr="00A63056">
        <w:rPr>
          <w:rFonts w:ascii="Times New Roman" w:hAnsi="Times New Roman"/>
        </w:rPr>
        <w:t xml:space="preserve"> monitor the salinity impacts of an Accountable Action</w:t>
      </w:r>
      <w:r w:rsidR="00997E97" w:rsidRPr="00A63056">
        <w:rPr>
          <w:rFonts w:ascii="Times New Roman" w:hAnsi="Times New Roman"/>
        </w:rPr>
        <w:t xml:space="preserve"> which the Committee determines it is responsible for monitoring.</w:t>
      </w:r>
    </w:p>
    <w:p w:rsidR="00553C9D" w:rsidRPr="00A63056" w:rsidRDefault="00553C9D" w:rsidP="004227F5">
      <w:pPr>
        <w:pStyle w:val="subhead"/>
        <w:numPr>
          <w:ilvl w:val="0"/>
          <w:numId w:val="0"/>
        </w:numPr>
        <w:tabs>
          <w:tab w:val="left" w:pos="1134"/>
        </w:tabs>
        <w:ind w:left="1134" w:hanging="567"/>
        <w:rPr>
          <w:rFonts w:ascii="Times New Roman" w:hAnsi="Times New Roman"/>
        </w:rPr>
      </w:pPr>
      <w:r w:rsidRPr="00A63056">
        <w:rPr>
          <w:rFonts w:ascii="Times New Roman" w:hAnsi="Times New Roman"/>
        </w:rPr>
        <w:t>(4)</w:t>
      </w:r>
      <w:r w:rsidRPr="00A63056">
        <w:rPr>
          <w:rFonts w:ascii="Times New Roman" w:hAnsi="Times New Roman"/>
        </w:rPr>
        <w:tab/>
        <w:t>A Contracting Government nominated under subclause</w:t>
      </w:r>
      <w:r w:rsidR="00A63056" w:rsidRPr="00A63056">
        <w:rPr>
          <w:rFonts w:ascii="Times New Roman" w:hAnsi="Times New Roman"/>
        </w:rPr>
        <w:t> </w:t>
      </w:r>
      <w:r w:rsidRPr="00A63056">
        <w:rPr>
          <w:rFonts w:ascii="Times New Roman" w:hAnsi="Times New Roman"/>
        </w:rPr>
        <w:t xml:space="preserve">56(5) of the Agreement in respect of an </w:t>
      </w:r>
      <w:proofErr w:type="spellStart"/>
      <w:r w:rsidRPr="00A63056">
        <w:rPr>
          <w:rFonts w:ascii="Times New Roman" w:hAnsi="Times New Roman"/>
        </w:rPr>
        <w:t>S&amp;DS</w:t>
      </w:r>
      <w:proofErr w:type="spellEnd"/>
      <w:r w:rsidRPr="00A63056">
        <w:rPr>
          <w:rFonts w:ascii="Times New Roman" w:hAnsi="Times New Roman"/>
        </w:rPr>
        <w:t xml:space="preserve"> work or measure must monitor the salinity impacts of that </w:t>
      </w:r>
      <w:proofErr w:type="spellStart"/>
      <w:r w:rsidR="00B47B9E" w:rsidRPr="00A63056">
        <w:rPr>
          <w:rFonts w:ascii="Times New Roman" w:hAnsi="Times New Roman"/>
        </w:rPr>
        <w:t>S&amp;DS</w:t>
      </w:r>
      <w:proofErr w:type="spellEnd"/>
      <w:r w:rsidR="00B47B9E" w:rsidRPr="00A63056">
        <w:rPr>
          <w:rFonts w:ascii="Times New Roman" w:hAnsi="Times New Roman"/>
        </w:rPr>
        <w:t xml:space="preserve"> work or measure </w:t>
      </w:r>
      <w:r w:rsidRPr="00A63056">
        <w:rPr>
          <w:rFonts w:ascii="Times New Roman" w:hAnsi="Times New Roman"/>
        </w:rPr>
        <w:t>in accordance with a program approved under clause</w:t>
      </w:r>
      <w:r w:rsidR="00A63056" w:rsidRPr="00A63056">
        <w:rPr>
          <w:rFonts w:ascii="Times New Roman" w:hAnsi="Times New Roman"/>
        </w:rPr>
        <w:t> </w:t>
      </w:r>
      <w:r w:rsidRPr="00A63056">
        <w:rPr>
          <w:rFonts w:ascii="Times New Roman" w:hAnsi="Times New Roman"/>
        </w:rPr>
        <w:t>12 of the former Schedule, unless and until the Authority alters it, and thereafter in accordance with the altered program.</w:t>
      </w:r>
    </w:p>
    <w:p w:rsidR="0075745F" w:rsidRPr="00A63056" w:rsidRDefault="00F14D08" w:rsidP="006E366C">
      <w:pPr>
        <w:pStyle w:val="ItemHead"/>
      </w:pPr>
      <w:r w:rsidRPr="00A63056">
        <w:t>133</w:t>
      </w:r>
      <w:r w:rsidR="00094687" w:rsidRPr="00A63056">
        <w:t xml:space="preserve">  Clauses</w:t>
      </w:r>
      <w:r w:rsidR="00A63056" w:rsidRPr="00A63056">
        <w:t> </w:t>
      </w:r>
      <w:r w:rsidR="00094687" w:rsidRPr="00A63056">
        <w:t>29</w:t>
      </w:r>
      <w:r w:rsidR="006747EE" w:rsidRPr="00A63056">
        <w:t xml:space="preserve"> </w:t>
      </w:r>
      <w:r w:rsidR="000447AD" w:rsidRPr="00A63056">
        <w:t>to 33</w:t>
      </w:r>
      <w:r w:rsidR="00094687" w:rsidRPr="00A63056">
        <w:t xml:space="preserve"> of Schedule B to Schedule</w:t>
      </w:r>
      <w:r w:rsidR="00A63056" w:rsidRPr="00A63056">
        <w:t> </w:t>
      </w:r>
      <w:r w:rsidR="00094687" w:rsidRPr="00A63056">
        <w:t>1</w:t>
      </w:r>
    </w:p>
    <w:p w:rsidR="00094687" w:rsidRPr="00A63056" w:rsidRDefault="00094687" w:rsidP="00094687">
      <w:pPr>
        <w:pStyle w:val="Item"/>
      </w:pPr>
      <w:r w:rsidRPr="00A63056">
        <w:t>Repeal the clauses, substitute:</w:t>
      </w:r>
    </w:p>
    <w:p w:rsidR="00E253E8" w:rsidRPr="00A63056" w:rsidRDefault="00E253E8" w:rsidP="00E253E8">
      <w:pPr>
        <w:pStyle w:val="Numberedheading"/>
        <w:numPr>
          <w:ilvl w:val="0"/>
          <w:numId w:val="0"/>
        </w:numPr>
        <w:tabs>
          <w:tab w:val="left" w:pos="567"/>
        </w:tabs>
        <w:ind w:left="567" w:hanging="567"/>
      </w:pPr>
      <w:r w:rsidRPr="00A63056">
        <w:t>29.</w:t>
      </w:r>
      <w:r w:rsidRPr="00A63056">
        <w:tab/>
        <w:t>Reports by State Contracting Governments</w:t>
      </w:r>
    </w:p>
    <w:p w:rsidR="00FF5783" w:rsidRPr="00A63056" w:rsidRDefault="00FF5783" w:rsidP="0022375C">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A State Contracting Government must</w:t>
      </w:r>
      <w:r w:rsidR="00AB5BD8" w:rsidRPr="00A63056">
        <w:rPr>
          <w:rFonts w:ascii="Times New Roman" w:hAnsi="Times New Roman"/>
        </w:rPr>
        <w:t>,</w:t>
      </w:r>
      <w:r w:rsidRPr="00A63056">
        <w:rPr>
          <w:rFonts w:ascii="Times New Roman" w:hAnsi="Times New Roman"/>
        </w:rPr>
        <w:t xml:space="preserve"> </w:t>
      </w:r>
      <w:r w:rsidR="00AB5BD8" w:rsidRPr="00A63056">
        <w:rPr>
          <w:rFonts w:ascii="Times New Roman" w:hAnsi="Times New Roman"/>
        </w:rPr>
        <w:t xml:space="preserve">in accordance with </w:t>
      </w:r>
      <w:r w:rsidR="00060568" w:rsidRPr="00A63056">
        <w:rPr>
          <w:rFonts w:ascii="Times New Roman" w:hAnsi="Times New Roman"/>
        </w:rPr>
        <w:t xml:space="preserve">any </w:t>
      </w:r>
      <w:proofErr w:type="spellStart"/>
      <w:r w:rsidR="00AB5BD8" w:rsidRPr="00A63056">
        <w:rPr>
          <w:rFonts w:ascii="Times New Roman" w:hAnsi="Times New Roman"/>
        </w:rPr>
        <w:t>BSM</w:t>
      </w:r>
      <w:proofErr w:type="spellEnd"/>
      <w:r w:rsidR="00AB5BD8" w:rsidRPr="00A63056">
        <w:rPr>
          <w:rFonts w:ascii="Times New Roman" w:hAnsi="Times New Roman"/>
        </w:rPr>
        <w:t xml:space="preserve"> procedures, </w:t>
      </w:r>
      <w:r w:rsidRPr="00A63056">
        <w:rPr>
          <w:rFonts w:ascii="Times New Roman" w:hAnsi="Times New Roman"/>
        </w:rPr>
        <w:t>prepare:</w:t>
      </w:r>
    </w:p>
    <w:p w:rsidR="00FF5783" w:rsidRPr="00A63056" w:rsidRDefault="00FF5783" w:rsidP="004758B0">
      <w:pPr>
        <w:pStyle w:val="subpara"/>
        <w:tabs>
          <w:tab w:val="left" w:pos="1701"/>
        </w:tabs>
      </w:pPr>
      <w:r w:rsidRPr="00A63056">
        <w:t>(a)</w:t>
      </w:r>
      <w:r w:rsidRPr="00A63056">
        <w:tab/>
      </w:r>
      <w:r w:rsidR="00AB5BD8" w:rsidRPr="00A63056">
        <w:t xml:space="preserve">a status report </w:t>
      </w:r>
      <w:r w:rsidRPr="00A63056">
        <w:t>for the financial year commencing on 1</w:t>
      </w:r>
      <w:r w:rsidR="00A63056" w:rsidRPr="00A63056">
        <w:t> </w:t>
      </w:r>
      <w:r w:rsidRPr="00A63056">
        <w:t>July 2017 and every second financial year; and</w:t>
      </w:r>
    </w:p>
    <w:p w:rsidR="00FF5783" w:rsidRPr="00A63056" w:rsidRDefault="00FF5783" w:rsidP="004758B0">
      <w:pPr>
        <w:pStyle w:val="subpara"/>
        <w:tabs>
          <w:tab w:val="left" w:pos="1701"/>
        </w:tabs>
      </w:pPr>
      <w:r w:rsidRPr="00A63056">
        <w:t>(b)</w:t>
      </w:r>
      <w:r w:rsidRPr="00A63056">
        <w:tab/>
      </w:r>
      <w:r w:rsidR="00AB5BD8" w:rsidRPr="00A63056">
        <w:t xml:space="preserve">a comprehensive report </w:t>
      </w:r>
      <w:r w:rsidRPr="00A63056">
        <w:t>for the financial year commencing on 1</w:t>
      </w:r>
      <w:r w:rsidR="00A63056" w:rsidRPr="00A63056">
        <w:t> </w:t>
      </w:r>
      <w:r w:rsidRPr="00A63056">
        <w:t>July 2018 and every second financial year.</w:t>
      </w:r>
    </w:p>
    <w:p w:rsidR="0022375C" w:rsidRPr="00A63056" w:rsidRDefault="0022375C" w:rsidP="0022375C">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A State Contracting Government must give the report to the Authority as soon as practicable after the end of the financial year to which the report relates and, in any case, by 30</w:t>
      </w:r>
      <w:r w:rsidR="00A63056" w:rsidRPr="00A63056">
        <w:rPr>
          <w:rFonts w:ascii="Times New Roman" w:hAnsi="Times New Roman"/>
        </w:rPr>
        <w:t> </w:t>
      </w:r>
      <w:r w:rsidRPr="00A63056">
        <w:rPr>
          <w:rFonts w:ascii="Times New Roman" w:hAnsi="Times New Roman"/>
        </w:rPr>
        <w:t>November in the following financial year.</w:t>
      </w:r>
    </w:p>
    <w:p w:rsidR="00094687" w:rsidRPr="00A63056" w:rsidRDefault="009317A1" w:rsidP="00FE741F">
      <w:pPr>
        <w:pStyle w:val="Numberedheading"/>
        <w:numPr>
          <w:ilvl w:val="0"/>
          <w:numId w:val="0"/>
        </w:numPr>
        <w:tabs>
          <w:tab w:val="left" w:pos="567"/>
        </w:tabs>
        <w:ind w:left="567" w:hanging="567"/>
      </w:pPr>
      <w:r w:rsidRPr="00A63056">
        <w:t>3</w:t>
      </w:r>
      <w:r w:rsidR="000447AD" w:rsidRPr="00A63056">
        <w:t>0</w:t>
      </w:r>
      <w:r w:rsidRPr="00A63056">
        <w:t>.</w:t>
      </w:r>
      <w:r w:rsidRPr="00A63056">
        <w:tab/>
      </w:r>
      <w:r w:rsidR="003B15FC" w:rsidRPr="00A63056">
        <w:t>Annual r</w:t>
      </w:r>
      <w:r w:rsidRPr="00A63056">
        <w:t>eport by Commonwealth Government</w:t>
      </w:r>
    </w:p>
    <w:p w:rsidR="003B15FC" w:rsidRPr="00A63056" w:rsidRDefault="003B15FC" w:rsidP="003B15FC">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The Commonwealth Government must</w:t>
      </w:r>
      <w:r w:rsidR="00252864" w:rsidRPr="00A63056">
        <w:rPr>
          <w:rFonts w:ascii="Times New Roman" w:hAnsi="Times New Roman"/>
        </w:rPr>
        <w:t>,</w:t>
      </w:r>
      <w:r w:rsidR="00EC4EE8" w:rsidRPr="00A63056">
        <w:rPr>
          <w:rFonts w:ascii="Times New Roman" w:hAnsi="Times New Roman"/>
        </w:rPr>
        <w:t xml:space="preserve"> after the end of each financial year</w:t>
      </w:r>
      <w:r w:rsidR="00F362E2" w:rsidRPr="00A63056">
        <w:rPr>
          <w:rFonts w:ascii="Times New Roman" w:hAnsi="Times New Roman"/>
        </w:rPr>
        <w:t xml:space="preserve">, </w:t>
      </w:r>
      <w:r w:rsidR="00EC4EE8" w:rsidRPr="00A63056">
        <w:rPr>
          <w:rFonts w:ascii="Times New Roman" w:hAnsi="Times New Roman"/>
        </w:rPr>
        <w:t>prepare</w:t>
      </w:r>
      <w:r w:rsidR="00F362E2" w:rsidRPr="00A63056">
        <w:rPr>
          <w:rFonts w:ascii="Times New Roman" w:hAnsi="Times New Roman"/>
        </w:rPr>
        <w:t xml:space="preserve"> a report </w:t>
      </w:r>
      <w:r w:rsidR="00EC4EE8" w:rsidRPr="00A63056">
        <w:rPr>
          <w:rFonts w:ascii="Times New Roman" w:hAnsi="Times New Roman"/>
        </w:rPr>
        <w:t xml:space="preserve">in respect of that </w:t>
      </w:r>
      <w:r w:rsidRPr="00A63056">
        <w:rPr>
          <w:rFonts w:ascii="Times New Roman" w:hAnsi="Times New Roman"/>
        </w:rPr>
        <w:t>financial year</w:t>
      </w:r>
      <w:r w:rsidR="00F362E2" w:rsidRPr="00A63056">
        <w:rPr>
          <w:rFonts w:ascii="Times New Roman" w:hAnsi="Times New Roman"/>
        </w:rPr>
        <w:t xml:space="preserve"> in accordance with </w:t>
      </w:r>
      <w:r w:rsidR="00060568" w:rsidRPr="00A63056">
        <w:rPr>
          <w:rFonts w:ascii="Times New Roman" w:hAnsi="Times New Roman"/>
        </w:rPr>
        <w:t xml:space="preserve">any </w:t>
      </w:r>
      <w:proofErr w:type="spellStart"/>
      <w:r w:rsidR="00F362E2" w:rsidRPr="00A63056">
        <w:rPr>
          <w:rFonts w:ascii="Times New Roman" w:hAnsi="Times New Roman"/>
        </w:rPr>
        <w:t>BSM</w:t>
      </w:r>
      <w:proofErr w:type="spellEnd"/>
      <w:r w:rsidR="00060568" w:rsidRPr="00A63056">
        <w:rPr>
          <w:rFonts w:ascii="Times New Roman" w:hAnsi="Times New Roman"/>
        </w:rPr>
        <w:t xml:space="preserve"> </w:t>
      </w:r>
      <w:r w:rsidR="00F362E2" w:rsidRPr="00A63056">
        <w:rPr>
          <w:rFonts w:ascii="Times New Roman" w:hAnsi="Times New Roman"/>
        </w:rPr>
        <w:t>procedures</w:t>
      </w:r>
      <w:r w:rsidRPr="00A63056">
        <w:rPr>
          <w:rFonts w:ascii="Times New Roman" w:hAnsi="Times New Roman"/>
        </w:rPr>
        <w:t>.</w:t>
      </w:r>
    </w:p>
    <w:p w:rsidR="00252864" w:rsidRPr="00A63056" w:rsidRDefault="00FB3B84" w:rsidP="00F362E2">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The Commonwealth Government must give the report to the Authority as soon as practicable after the end of the financial year to which the report relates and, in any case, by 30</w:t>
      </w:r>
      <w:r w:rsidR="00A63056" w:rsidRPr="00A63056">
        <w:rPr>
          <w:rFonts w:ascii="Times New Roman" w:hAnsi="Times New Roman"/>
        </w:rPr>
        <w:t> </w:t>
      </w:r>
      <w:r w:rsidRPr="00A63056">
        <w:rPr>
          <w:rFonts w:ascii="Times New Roman" w:hAnsi="Times New Roman"/>
        </w:rPr>
        <w:t xml:space="preserve">November in the </w:t>
      </w:r>
      <w:r w:rsidR="00DA4C5E" w:rsidRPr="00A63056">
        <w:rPr>
          <w:rFonts w:ascii="Times New Roman" w:hAnsi="Times New Roman"/>
        </w:rPr>
        <w:t xml:space="preserve">following </w:t>
      </w:r>
      <w:r w:rsidRPr="00A63056">
        <w:rPr>
          <w:rFonts w:ascii="Times New Roman" w:hAnsi="Times New Roman"/>
        </w:rPr>
        <w:t>financial year.</w:t>
      </w:r>
    </w:p>
    <w:p w:rsidR="00274811" w:rsidRPr="00A63056" w:rsidRDefault="00FD5E57" w:rsidP="00E253E8">
      <w:pPr>
        <w:pStyle w:val="Numberedheading"/>
        <w:numPr>
          <w:ilvl w:val="0"/>
          <w:numId w:val="0"/>
        </w:numPr>
        <w:tabs>
          <w:tab w:val="left" w:pos="567"/>
        </w:tabs>
        <w:ind w:left="567" w:hanging="567"/>
      </w:pPr>
      <w:r w:rsidRPr="00A63056">
        <w:t>3</w:t>
      </w:r>
      <w:r w:rsidR="000447AD" w:rsidRPr="00A63056">
        <w:t>1</w:t>
      </w:r>
      <w:r w:rsidRPr="00A63056">
        <w:t>.</w:t>
      </w:r>
      <w:r w:rsidRPr="00A63056">
        <w:tab/>
        <w:t>Reports by the Authority</w:t>
      </w:r>
    </w:p>
    <w:p w:rsidR="00027D13" w:rsidRPr="00A63056" w:rsidRDefault="00027D13" w:rsidP="00FD5E57">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The Authority must</w:t>
      </w:r>
      <w:r w:rsidR="000447AD" w:rsidRPr="00A63056">
        <w:rPr>
          <w:rFonts w:ascii="Times New Roman" w:hAnsi="Times New Roman"/>
        </w:rPr>
        <w:t>,</w:t>
      </w:r>
      <w:r w:rsidRPr="00A63056">
        <w:rPr>
          <w:rFonts w:ascii="Times New Roman" w:hAnsi="Times New Roman"/>
        </w:rPr>
        <w:t xml:space="preserve"> </w:t>
      </w:r>
      <w:r w:rsidR="000447AD" w:rsidRPr="00A63056">
        <w:rPr>
          <w:rFonts w:ascii="Times New Roman" w:hAnsi="Times New Roman"/>
        </w:rPr>
        <w:t xml:space="preserve">in accordance </w:t>
      </w:r>
      <w:r w:rsidR="0007763B" w:rsidRPr="00A63056">
        <w:rPr>
          <w:rFonts w:ascii="Times New Roman" w:hAnsi="Times New Roman"/>
        </w:rPr>
        <w:t xml:space="preserve">with </w:t>
      </w:r>
      <w:r w:rsidR="000447AD" w:rsidRPr="00A63056">
        <w:rPr>
          <w:rFonts w:ascii="Times New Roman" w:hAnsi="Times New Roman"/>
        </w:rPr>
        <w:t xml:space="preserve">this clause and any </w:t>
      </w:r>
      <w:proofErr w:type="spellStart"/>
      <w:r w:rsidR="000447AD" w:rsidRPr="00A63056">
        <w:rPr>
          <w:rFonts w:ascii="Times New Roman" w:hAnsi="Times New Roman"/>
        </w:rPr>
        <w:t>BSM</w:t>
      </w:r>
      <w:proofErr w:type="spellEnd"/>
      <w:r w:rsidR="000447AD" w:rsidRPr="00A63056">
        <w:rPr>
          <w:rFonts w:ascii="Times New Roman" w:hAnsi="Times New Roman"/>
        </w:rPr>
        <w:t xml:space="preserve"> procedures, prepare the following:</w:t>
      </w:r>
    </w:p>
    <w:p w:rsidR="000447AD" w:rsidRPr="00A63056" w:rsidRDefault="00027D13" w:rsidP="004758B0">
      <w:pPr>
        <w:pStyle w:val="subpara"/>
        <w:tabs>
          <w:tab w:val="left" w:pos="1701"/>
        </w:tabs>
      </w:pPr>
      <w:r w:rsidRPr="00A63056">
        <w:t>(a)</w:t>
      </w:r>
      <w:r w:rsidRPr="00A63056">
        <w:tab/>
        <w:t>for the financial year commencing on 1</w:t>
      </w:r>
      <w:r w:rsidR="00A63056" w:rsidRPr="00A63056">
        <w:t> </w:t>
      </w:r>
      <w:r w:rsidRPr="00A63056">
        <w:t>July 2017 and every second financial year</w:t>
      </w:r>
      <w:r w:rsidR="000447AD" w:rsidRPr="00A63056">
        <w:t>:</w:t>
      </w:r>
    </w:p>
    <w:p w:rsidR="000447AD" w:rsidRPr="00A63056" w:rsidRDefault="000447AD" w:rsidP="000447AD">
      <w:pPr>
        <w:pStyle w:val="subsubpara"/>
        <w:numPr>
          <w:ilvl w:val="0"/>
          <w:numId w:val="0"/>
        </w:numPr>
        <w:tabs>
          <w:tab w:val="left" w:pos="2268"/>
        </w:tabs>
        <w:ind w:left="2268" w:hanging="567"/>
      </w:pPr>
      <w:r w:rsidRPr="00A63056">
        <w:t>(</w:t>
      </w:r>
      <w:proofErr w:type="spellStart"/>
      <w:r w:rsidRPr="00A63056">
        <w:t>i</w:t>
      </w:r>
      <w:proofErr w:type="spellEnd"/>
      <w:r w:rsidRPr="00A63056">
        <w:t>)</w:t>
      </w:r>
      <w:r w:rsidRPr="00A63056">
        <w:tab/>
        <w:t>a status report; and</w:t>
      </w:r>
    </w:p>
    <w:p w:rsidR="00027D13" w:rsidRPr="00A63056" w:rsidRDefault="000447AD" w:rsidP="000447AD">
      <w:pPr>
        <w:pStyle w:val="subsubpara"/>
        <w:numPr>
          <w:ilvl w:val="0"/>
          <w:numId w:val="0"/>
        </w:numPr>
        <w:tabs>
          <w:tab w:val="left" w:pos="2268"/>
        </w:tabs>
        <w:ind w:left="2268" w:hanging="567"/>
      </w:pPr>
      <w:r w:rsidRPr="00A63056">
        <w:t>(ii)</w:t>
      </w:r>
      <w:r w:rsidRPr="00A63056">
        <w:tab/>
        <w:t>a summary report;</w:t>
      </w:r>
    </w:p>
    <w:p w:rsidR="00027D13" w:rsidRPr="00A63056" w:rsidRDefault="00027D13" w:rsidP="004758B0">
      <w:pPr>
        <w:pStyle w:val="subpara"/>
        <w:tabs>
          <w:tab w:val="left" w:pos="1701"/>
        </w:tabs>
      </w:pPr>
      <w:r w:rsidRPr="00A63056">
        <w:t>(b)</w:t>
      </w:r>
      <w:r w:rsidRPr="00A63056">
        <w:tab/>
        <w:t>for the financial year commencing on 1</w:t>
      </w:r>
      <w:r w:rsidR="00A63056" w:rsidRPr="00A63056">
        <w:t> </w:t>
      </w:r>
      <w:r w:rsidRPr="00A63056">
        <w:t>July 2018 and every second financial year—a comprehensive report</w:t>
      </w:r>
      <w:r w:rsidR="00036B2C" w:rsidRPr="00A63056">
        <w:t>.</w:t>
      </w:r>
    </w:p>
    <w:p w:rsidR="00E85D36" w:rsidRPr="00A63056" w:rsidRDefault="00E85D36" w:rsidP="00E85D36">
      <w:pPr>
        <w:pStyle w:val="SubsectionHead"/>
      </w:pPr>
      <w:r w:rsidRPr="00A63056">
        <w:t>Status report</w:t>
      </w:r>
    </w:p>
    <w:p w:rsidR="00FD5E57" w:rsidRPr="00A63056" w:rsidRDefault="00FD5E57" w:rsidP="00FD5E57">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 xml:space="preserve">The Authority must give </w:t>
      </w:r>
      <w:r w:rsidR="00602146" w:rsidRPr="00A63056">
        <w:rPr>
          <w:rFonts w:ascii="Times New Roman" w:hAnsi="Times New Roman"/>
        </w:rPr>
        <w:t xml:space="preserve">the </w:t>
      </w:r>
      <w:r w:rsidR="00E85D36" w:rsidRPr="00A63056">
        <w:rPr>
          <w:rFonts w:ascii="Times New Roman" w:hAnsi="Times New Roman"/>
        </w:rPr>
        <w:t xml:space="preserve">status </w:t>
      </w:r>
      <w:r w:rsidR="00602146" w:rsidRPr="00A63056">
        <w:rPr>
          <w:rFonts w:ascii="Times New Roman" w:hAnsi="Times New Roman"/>
        </w:rPr>
        <w:t xml:space="preserve">report </w:t>
      </w:r>
      <w:r w:rsidRPr="00A63056">
        <w:rPr>
          <w:rFonts w:ascii="Times New Roman" w:hAnsi="Times New Roman"/>
        </w:rPr>
        <w:t>to the Committee as soon as practicable after the end of the financial year to which the report relates and, in any case, by 31</w:t>
      </w:r>
      <w:r w:rsidR="00A63056" w:rsidRPr="00A63056">
        <w:rPr>
          <w:rFonts w:ascii="Times New Roman" w:hAnsi="Times New Roman"/>
        </w:rPr>
        <w:t> </w:t>
      </w:r>
      <w:r w:rsidRPr="00A63056">
        <w:rPr>
          <w:rFonts w:ascii="Times New Roman" w:hAnsi="Times New Roman"/>
        </w:rPr>
        <w:t xml:space="preserve">December in the </w:t>
      </w:r>
      <w:r w:rsidR="00602146" w:rsidRPr="00A63056">
        <w:rPr>
          <w:rFonts w:ascii="Times New Roman" w:hAnsi="Times New Roman"/>
        </w:rPr>
        <w:t xml:space="preserve">following </w:t>
      </w:r>
      <w:r w:rsidRPr="00A63056">
        <w:rPr>
          <w:rFonts w:ascii="Times New Roman" w:hAnsi="Times New Roman"/>
        </w:rPr>
        <w:t>financial year</w:t>
      </w:r>
      <w:r w:rsidR="00602146" w:rsidRPr="00A63056">
        <w:rPr>
          <w:rFonts w:ascii="Times New Roman" w:hAnsi="Times New Roman"/>
        </w:rPr>
        <w:t>.</w:t>
      </w:r>
    </w:p>
    <w:p w:rsidR="00F362E2" w:rsidRPr="00A63056" w:rsidRDefault="00F362E2" w:rsidP="00FD5E57">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r>
      <w:r w:rsidR="002E6A74" w:rsidRPr="00A63056">
        <w:rPr>
          <w:rFonts w:ascii="Times New Roman" w:hAnsi="Times New Roman"/>
        </w:rPr>
        <w:t>When</w:t>
      </w:r>
      <w:r w:rsidR="00E85D36" w:rsidRPr="00A63056">
        <w:rPr>
          <w:rFonts w:ascii="Times New Roman" w:hAnsi="Times New Roman"/>
        </w:rPr>
        <w:t xml:space="preserve"> the Auth</w:t>
      </w:r>
      <w:r w:rsidR="002E6A74" w:rsidRPr="00A63056">
        <w:rPr>
          <w:rFonts w:ascii="Times New Roman" w:hAnsi="Times New Roman"/>
        </w:rPr>
        <w:t>or</w:t>
      </w:r>
      <w:r w:rsidR="00E85D36" w:rsidRPr="00A63056">
        <w:rPr>
          <w:rFonts w:ascii="Times New Roman" w:hAnsi="Times New Roman"/>
        </w:rPr>
        <w:t>ity g</w:t>
      </w:r>
      <w:r w:rsidR="002E6A74" w:rsidRPr="00A63056">
        <w:rPr>
          <w:rFonts w:ascii="Times New Roman" w:hAnsi="Times New Roman"/>
        </w:rPr>
        <w:t>i</w:t>
      </w:r>
      <w:r w:rsidR="00E85D36" w:rsidRPr="00A63056">
        <w:rPr>
          <w:rFonts w:ascii="Times New Roman" w:hAnsi="Times New Roman"/>
        </w:rPr>
        <w:t>ves the status report to the Committee, the Authority must also give to the Committee</w:t>
      </w:r>
      <w:r w:rsidR="002E6A74" w:rsidRPr="00A63056">
        <w:rPr>
          <w:rFonts w:ascii="Times New Roman" w:hAnsi="Times New Roman"/>
        </w:rPr>
        <w:t xml:space="preserve"> the following:</w:t>
      </w:r>
    </w:p>
    <w:p w:rsidR="00F362E2" w:rsidRPr="00A63056" w:rsidRDefault="00F362E2" w:rsidP="004758B0">
      <w:pPr>
        <w:pStyle w:val="subpara"/>
        <w:tabs>
          <w:tab w:val="left" w:pos="1701"/>
        </w:tabs>
      </w:pPr>
      <w:r w:rsidRPr="00A63056">
        <w:t>(a)</w:t>
      </w:r>
      <w:r w:rsidRPr="00A63056">
        <w:tab/>
        <w:t xml:space="preserve">a copy of each State Contracting Government’s report prepared under </w:t>
      </w:r>
      <w:r w:rsidR="00027D13" w:rsidRPr="00A63056">
        <w:t>paragraph</w:t>
      </w:r>
      <w:r w:rsidR="00A63056" w:rsidRPr="00A63056">
        <w:t> </w:t>
      </w:r>
      <w:r w:rsidRPr="00A63056">
        <w:t>29(1)</w:t>
      </w:r>
      <w:r w:rsidR="00027D13" w:rsidRPr="00A63056">
        <w:t>(a)</w:t>
      </w:r>
      <w:r w:rsidRPr="00A63056">
        <w:t xml:space="preserve"> for that financial year;</w:t>
      </w:r>
    </w:p>
    <w:p w:rsidR="00F362E2" w:rsidRPr="00A63056" w:rsidRDefault="00F362E2" w:rsidP="004758B0">
      <w:pPr>
        <w:pStyle w:val="subpara"/>
        <w:tabs>
          <w:tab w:val="left" w:pos="1701"/>
        </w:tabs>
      </w:pPr>
      <w:r w:rsidRPr="00A63056">
        <w:t>(b)</w:t>
      </w:r>
      <w:r w:rsidRPr="00A63056">
        <w:tab/>
        <w:t>a copy of the Commonwealth Government’s annual report prepared under subclause</w:t>
      </w:r>
      <w:r w:rsidR="00A63056" w:rsidRPr="00A63056">
        <w:t> </w:t>
      </w:r>
      <w:r w:rsidRPr="00A63056">
        <w:t>3</w:t>
      </w:r>
      <w:r w:rsidR="0007763B" w:rsidRPr="00A63056">
        <w:t>0</w:t>
      </w:r>
      <w:r w:rsidRPr="00A63056">
        <w:t>(1) for that financial year.</w:t>
      </w:r>
    </w:p>
    <w:p w:rsidR="002E6A74" w:rsidRPr="00A63056" w:rsidRDefault="002E6A74" w:rsidP="002E6A74">
      <w:pPr>
        <w:pStyle w:val="SubsectionHead"/>
      </w:pPr>
      <w:r w:rsidRPr="00A63056">
        <w:t>Comprehensive report</w:t>
      </w:r>
    </w:p>
    <w:p w:rsidR="002E6A74" w:rsidRPr="00A63056" w:rsidRDefault="002E6A74" w:rsidP="002E6A74">
      <w:pPr>
        <w:pStyle w:val="subhead"/>
        <w:numPr>
          <w:ilvl w:val="0"/>
          <w:numId w:val="0"/>
        </w:numPr>
        <w:tabs>
          <w:tab w:val="left" w:pos="1134"/>
        </w:tabs>
        <w:ind w:left="1134" w:hanging="567"/>
        <w:rPr>
          <w:rFonts w:ascii="Times New Roman" w:hAnsi="Times New Roman"/>
        </w:rPr>
      </w:pPr>
      <w:r w:rsidRPr="00A63056">
        <w:rPr>
          <w:rFonts w:ascii="Times New Roman" w:hAnsi="Times New Roman"/>
        </w:rPr>
        <w:t>(4)</w:t>
      </w:r>
      <w:r w:rsidRPr="00A63056">
        <w:rPr>
          <w:rFonts w:ascii="Times New Roman" w:hAnsi="Times New Roman"/>
        </w:rPr>
        <w:tab/>
        <w:t xml:space="preserve">The Authority must give the comprehensive report to the </w:t>
      </w:r>
      <w:r w:rsidR="00B47B9E" w:rsidRPr="00A63056">
        <w:rPr>
          <w:rFonts w:ascii="Times New Roman" w:hAnsi="Times New Roman"/>
        </w:rPr>
        <w:t>Ministerial Council</w:t>
      </w:r>
      <w:r w:rsidRPr="00A63056">
        <w:rPr>
          <w:rFonts w:ascii="Times New Roman" w:hAnsi="Times New Roman"/>
        </w:rPr>
        <w:t xml:space="preserve"> as soon as practicable after the end of the financial year to which the report relates and, in any case, by 31</w:t>
      </w:r>
      <w:r w:rsidR="00A63056" w:rsidRPr="00A63056">
        <w:rPr>
          <w:rFonts w:ascii="Times New Roman" w:hAnsi="Times New Roman"/>
        </w:rPr>
        <w:t> </w:t>
      </w:r>
      <w:r w:rsidRPr="00A63056">
        <w:rPr>
          <w:rFonts w:ascii="Times New Roman" w:hAnsi="Times New Roman"/>
        </w:rPr>
        <w:t>March in the following financial year.</w:t>
      </w:r>
    </w:p>
    <w:p w:rsidR="00602146" w:rsidRPr="00A63056" w:rsidRDefault="00602146" w:rsidP="00FD5E57">
      <w:pPr>
        <w:pStyle w:val="subhead"/>
        <w:numPr>
          <w:ilvl w:val="0"/>
          <w:numId w:val="0"/>
        </w:numPr>
        <w:tabs>
          <w:tab w:val="left" w:pos="720"/>
        </w:tabs>
        <w:ind w:left="1134" w:hanging="567"/>
        <w:rPr>
          <w:rFonts w:ascii="Times New Roman" w:hAnsi="Times New Roman"/>
        </w:rPr>
      </w:pPr>
      <w:r w:rsidRPr="00A63056">
        <w:rPr>
          <w:rFonts w:ascii="Times New Roman" w:hAnsi="Times New Roman"/>
        </w:rPr>
        <w:t>(</w:t>
      </w:r>
      <w:r w:rsidR="002E6A74" w:rsidRPr="00A63056">
        <w:rPr>
          <w:rFonts w:ascii="Times New Roman" w:hAnsi="Times New Roman"/>
        </w:rPr>
        <w:t>5</w:t>
      </w:r>
      <w:r w:rsidRPr="00A63056">
        <w:rPr>
          <w:rFonts w:ascii="Times New Roman" w:hAnsi="Times New Roman"/>
        </w:rPr>
        <w:t>)</w:t>
      </w:r>
      <w:r w:rsidRPr="00A63056">
        <w:rPr>
          <w:rFonts w:ascii="Times New Roman" w:hAnsi="Times New Roman"/>
        </w:rPr>
        <w:tab/>
      </w:r>
      <w:r w:rsidR="004F6C15" w:rsidRPr="00A63056">
        <w:rPr>
          <w:rFonts w:ascii="Times New Roman" w:hAnsi="Times New Roman"/>
        </w:rPr>
        <w:t>A comprehensive</w:t>
      </w:r>
      <w:r w:rsidRPr="00A63056">
        <w:rPr>
          <w:rFonts w:ascii="Times New Roman" w:hAnsi="Times New Roman"/>
        </w:rPr>
        <w:t xml:space="preserve"> report must, for the financial year to which it relates, include the following:</w:t>
      </w:r>
    </w:p>
    <w:p w:rsidR="00FD5E57" w:rsidRPr="00A63056" w:rsidRDefault="00FD5E57" w:rsidP="004758B0">
      <w:pPr>
        <w:pStyle w:val="subpara"/>
        <w:tabs>
          <w:tab w:val="left" w:pos="1701"/>
        </w:tabs>
      </w:pPr>
      <w:r w:rsidRPr="00A63056">
        <w:t>(</w:t>
      </w:r>
      <w:r w:rsidR="002E6A74" w:rsidRPr="00A63056">
        <w:t>a</w:t>
      </w:r>
      <w:r w:rsidRPr="00A63056">
        <w:t>)</w:t>
      </w:r>
      <w:r w:rsidRPr="00A63056">
        <w:tab/>
        <w:t xml:space="preserve">a </w:t>
      </w:r>
      <w:r w:rsidR="002E6A74" w:rsidRPr="00A63056">
        <w:t xml:space="preserve">summary of </w:t>
      </w:r>
      <w:r w:rsidRPr="00A63056">
        <w:t>each State Contracting Government</w:t>
      </w:r>
      <w:r w:rsidR="00AE5725" w:rsidRPr="00A63056">
        <w:t>’</w:t>
      </w:r>
      <w:r w:rsidRPr="00A63056">
        <w:t xml:space="preserve">s report prepared under </w:t>
      </w:r>
      <w:r w:rsidR="00027D13" w:rsidRPr="00A63056">
        <w:t>paragraph</w:t>
      </w:r>
      <w:r w:rsidR="00A63056" w:rsidRPr="00A63056">
        <w:t> </w:t>
      </w:r>
      <w:r w:rsidRPr="00A63056">
        <w:t>29(</w:t>
      </w:r>
      <w:r w:rsidR="00027D13" w:rsidRPr="00A63056">
        <w:t>1</w:t>
      </w:r>
      <w:r w:rsidRPr="00A63056">
        <w:t>)</w:t>
      </w:r>
      <w:r w:rsidR="00027D13" w:rsidRPr="00A63056">
        <w:t>(b)</w:t>
      </w:r>
      <w:r w:rsidR="007570BE" w:rsidRPr="00A63056">
        <w:t xml:space="preserve"> for that financial year</w:t>
      </w:r>
      <w:r w:rsidR="00602146" w:rsidRPr="00A63056">
        <w:t>;</w:t>
      </w:r>
    </w:p>
    <w:p w:rsidR="00FD5E57" w:rsidRPr="00A63056" w:rsidRDefault="00FD5E57" w:rsidP="004758B0">
      <w:pPr>
        <w:pStyle w:val="subpara"/>
        <w:tabs>
          <w:tab w:val="left" w:pos="1701"/>
        </w:tabs>
      </w:pPr>
      <w:r w:rsidRPr="00A63056">
        <w:t>(</w:t>
      </w:r>
      <w:r w:rsidR="002E6A74" w:rsidRPr="00A63056">
        <w:t>b</w:t>
      </w:r>
      <w:r w:rsidRPr="00A63056">
        <w:t>)</w:t>
      </w:r>
      <w:r w:rsidRPr="00A63056">
        <w:tab/>
      </w:r>
      <w:r w:rsidR="002E6A74" w:rsidRPr="00A63056">
        <w:t>a summary of</w:t>
      </w:r>
      <w:r w:rsidRPr="00A63056">
        <w:t xml:space="preserve"> the Commonwealth Government</w:t>
      </w:r>
      <w:r w:rsidR="00AE5725" w:rsidRPr="00A63056">
        <w:t>’s</w:t>
      </w:r>
      <w:r w:rsidRPr="00A63056">
        <w:t xml:space="preserve"> </w:t>
      </w:r>
      <w:r w:rsidR="003C5DBF" w:rsidRPr="00A63056">
        <w:t xml:space="preserve">annual </w:t>
      </w:r>
      <w:r w:rsidRPr="00A63056">
        <w:t xml:space="preserve">report prepared under </w:t>
      </w:r>
      <w:r w:rsidR="00FA450A" w:rsidRPr="00A63056">
        <w:t>sub</w:t>
      </w:r>
      <w:r w:rsidRPr="00A63056">
        <w:t>clause</w:t>
      </w:r>
      <w:r w:rsidR="00A63056" w:rsidRPr="00A63056">
        <w:t> </w:t>
      </w:r>
      <w:r w:rsidRPr="00A63056">
        <w:t>3</w:t>
      </w:r>
      <w:r w:rsidR="0007763B" w:rsidRPr="00A63056">
        <w:t>0</w:t>
      </w:r>
      <w:r w:rsidRPr="00A63056">
        <w:t>(1)</w:t>
      </w:r>
      <w:r w:rsidR="007570BE" w:rsidRPr="00A63056">
        <w:t xml:space="preserve"> for that financial year</w:t>
      </w:r>
      <w:r w:rsidR="00036B2C" w:rsidRPr="00A63056">
        <w:t>;</w:t>
      </w:r>
    </w:p>
    <w:p w:rsidR="00036B2C" w:rsidRPr="00A63056" w:rsidRDefault="00036B2C" w:rsidP="004758B0">
      <w:pPr>
        <w:pStyle w:val="subpara"/>
        <w:tabs>
          <w:tab w:val="left" w:pos="1701"/>
        </w:tabs>
      </w:pPr>
      <w:r w:rsidRPr="00A63056">
        <w:t>(c)</w:t>
      </w:r>
      <w:r w:rsidRPr="00A63056">
        <w:tab/>
        <w:t>the executive summary and recommendations of the audit report prepared in relation to the financial year under subclause</w:t>
      </w:r>
      <w:r w:rsidR="00A63056" w:rsidRPr="00A63056">
        <w:t> </w:t>
      </w:r>
      <w:r w:rsidRPr="00A63056">
        <w:t>34(5).</w:t>
      </w:r>
    </w:p>
    <w:p w:rsidR="000447AD" w:rsidRPr="00A63056" w:rsidRDefault="000447AD" w:rsidP="000447AD">
      <w:pPr>
        <w:pStyle w:val="SubsectionHead"/>
      </w:pPr>
      <w:r w:rsidRPr="00A63056">
        <w:t>Summary report</w:t>
      </w:r>
    </w:p>
    <w:p w:rsidR="0097250B" w:rsidRPr="00A63056" w:rsidRDefault="0097250B" w:rsidP="0097250B">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036B2C" w:rsidRPr="00A63056">
        <w:rPr>
          <w:rFonts w:ascii="Times New Roman" w:hAnsi="Times New Roman"/>
        </w:rPr>
        <w:t>6</w:t>
      </w:r>
      <w:r w:rsidRPr="00A63056">
        <w:rPr>
          <w:rFonts w:ascii="Times New Roman" w:hAnsi="Times New Roman"/>
        </w:rPr>
        <w:t>)</w:t>
      </w:r>
      <w:r w:rsidRPr="00A63056">
        <w:rPr>
          <w:rFonts w:ascii="Times New Roman" w:hAnsi="Times New Roman"/>
        </w:rPr>
        <w:tab/>
        <w:t xml:space="preserve">The Authority must give </w:t>
      </w:r>
      <w:r w:rsidR="0022375C" w:rsidRPr="00A63056">
        <w:rPr>
          <w:rFonts w:ascii="Times New Roman" w:hAnsi="Times New Roman"/>
        </w:rPr>
        <w:t>each</w:t>
      </w:r>
      <w:r w:rsidRPr="00A63056">
        <w:rPr>
          <w:rFonts w:ascii="Times New Roman" w:hAnsi="Times New Roman"/>
        </w:rPr>
        <w:t xml:space="preserve"> </w:t>
      </w:r>
      <w:r w:rsidR="004F6C15" w:rsidRPr="00A63056">
        <w:rPr>
          <w:rFonts w:ascii="Times New Roman" w:hAnsi="Times New Roman"/>
        </w:rPr>
        <w:t xml:space="preserve">summary </w:t>
      </w:r>
      <w:r w:rsidR="000447AD" w:rsidRPr="00A63056">
        <w:rPr>
          <w:rFonts w:ascii="Times New Roman" w:hAnsi="Times New Roman"/>
        </w:rPr>
        <w:t xml:space="preserve">report </w:t>
      </w:r>
      <w:r w:rsidRPr="00A63056">
        <w:rPr>
          <w:rFonts w:ascii="Times New Roman" w:hAnsi="Times New Roman"/>
        </w:rPr>
        <w:t xml:space="preserve">to the </w:t>
      </w:r>
      <w:r w:rsidR="004F6C15" w:rsidRPr="00A63056">
        <w:rPr>
          <w:rFonts w:ascii="Times New Roman" w:hAnsi="Times New Roman"/>
        </w:rPr>
        <w:t>Ministerial Council</w:t>
      </w:r>
      <w:r w:rsidRPr="00A63056">
        <w:rPr>
          <w:rFonts w:ascii="Times New Roman" w:hAnsi="Times New Roman"/>
        </w:rPr>
        <w:t xml:space="preserve"> as soon as practicable after the end of the financial year to which the summary </w:t>
      </w:r>
      <w:r w:rsidR="000447AD" w:rsidRPr="00A63056">
        <w:rPr>
          <w:rFonts w:ascii="Times New Roman" w:hAnsi="Times New Roman"/>
        </w:rPr>
        <w:t xml:space="preserve">report </w:t>
      </w:r>
      <w:r w:rsidRPr="00A63056">
        <w:rPr>
          <w:rFonts w:ascii="Times New Roman" w:hAnsi="Times New Roman"/>
        </w:rPr>
        <w:t>relates and, in any case, by 31</w:t>
      </w:r>
      <w:r w:rsidR="00A63056" w:rsidRPr="00A63056">
        <w:rPr>
          <w:rFonts w:ascii="Times New Roman" w:hAnsi="Times New Roman"/>
        </w:rPr>
        <w:t> </w:t>
      </w:r>
      <w:r w:rsidRPr="00A63056">
        <w:rPr>
          <w:rFonts w:ascii="Times New Roman" w:hAnsi="Times New Roman"/>
        </w:rPr>
        <w:t>March in the following financial year.</w:t>
      </w:r>
    </w:p>
    <w:p w:rsidR="00036B2C" w:rsidRPr="00A63056" w:rsidRDefault="00036B2C" w:rsidP="00036B2C">
      <w:pPr>
        <w:pStyle w:val="subhead"/>
        <w:numPr>
          <w:ilvl w:val="0"/>
          <w:numId w:val="0"/>
        </w:numPr>
        <w:tabs>
          <w:tab w:val="left" w:pos="720"/>
        </w:tabs>
        <w:ind w:left="1134" w:hanging="567"/>
        <w:rPr>
          <w:rFonts w:ascii="Times New Roman" w:hAnsi="Times New Roman"/>
        </w:rPr>
      </w:pPr>
      <w:r w:rsidRPr="00A63056">
        <w:rPr>
          <w:rFonts w:ascii="Times New Roman" w:hAnsi="Times New Roman"/>
        </w:rPr>
        <w:t>(7)</w:t>
      </w:r>
      <w:r w:rsidRPr="00A63056">
        <w:rPr>
          <w:rFonts w:ascii="Times New Roman" w:hAnsi="Times New Roman"/>
        </w:rPr>
        <w:tab/>
        <w:t>A summary report must include a summary of the information included in the reports prepared under paragraph</w:t>
      </w:r>
      <w:r w:rsidR="00A63056" w:rsidRPr="00A63056">
        <w:rPr>
          <w:rFonts w:ascii="Times New Roman" w:hAnsi="Times New Roman"/>
        </w:rPr>
        <w:t> </w:t>
      </w:r>
      <w:r w:rsidRPr="00A63056">
        <w:rPr>
          <w:rFonts w:ascii="Times New Roman" w:hAnsi="Times New Roman"/>
        </w:rPr>
        <w:t>29(1)(a), subclause</w:t>
      </w:r>
      <w:r w:rsidR="00A63056" w:rsidRPr="00A63056">
        <w:rPr>
          <w:rFonts w:ascii="Times New Roman" w:hAnsi="Times New Roman"/>
        </w:rPr>
        <w:t> </w:t>
      </w:r>
      <w:r w:rsidRPr="00A63056">
        <w:rPr>
          <w:rFonts w:ascii="Times New Roman" w:hAnsi="Times New Roman"/>
        </w:rPr>
        <w:t>30(1) and subparagraph</w:t>
      </w:r>
      <w:r w:rsidR="00A63056" w:rsidRPr="00A63056">
        <w:rPr>
          <w:rFonts w:ascii="Times New Roman" w:hAnsi="Times New Roman"/>
        </w:rPr>
        <w:t> </w:t>
      </w:r>
      <w:r w:rsidRPr="00A63056">
        <w:rPr>
          <w:rFonts w:ascii="Times New Roman" w:hAnsi="Times New Roman"/>
        </w:rPr>
        <w:t>31(1)(a)(</w:t>
      </w:r>
      <w:proofErr w:type="spellStart"/>
      <w:r w:rsidRPr="00A63056">
        <w:rPr>
          <w:rFonts w:ascii="Times New Roman" w:hAnsi="Times New Roman"/>
        </w:rPr>
        <w:t>i</w:t>
      </w:r>
      <w:proofErr w:type="spellEnd"/>
      <w:r w:rsidRPr="00A63056">
        <w:rPr>
          <w:rFonts w:ascii="Times New Roman" w:hAnsi="Times New Roman"/>
        </w:rPr>
        <w:t>) for the financial year.</w:t>
      </w:r>
    </w:p>
    <w:p w:rsidR="00036B2C" w:rsidRPr="00A63056" w:rsidRDefault="00036B2C" w:rsidP="00036B2C">
      <w:pPr>
        <w:pStyle w:val="SubsectionHead"/>
      </w:pPr>
      <w:r w:rsidRPr="00A63056">
        <w:t>Publication of reports</w:t>
      </w:r>
    </w:p>
    <w:p w:rsidR="00036B2C" w:rsidRPr="00A63056" w:rsidRDefault="00036B2C" w:rsidP="00036B2C">
      <w:pPr>
        <w:pStyle w:val="subhead"/>
        <w:numPr>
          <w:ilvl w:val="0"/>
          <w:numId w:val="0"/>
        </w:numPr>
        <w:tabs>
          <w:tab w:val="left" w:pos="720"/>
        </w:tabs>
        <w:ind w:left="1134" w:hanging="567"/>
        <w:rPr>
          <w:rFonts w:ascii="Times New Roman" w:hAnsi="Times New Roman"/>
        </w:rPr>
      </w:pPr>
      <w:r w:rsidRPr="00A63056">
        <w:rPr>
          <w:rFonts w:ascii="Times New Roman" w:hAnsi="Times New Roman"/>
        </w:rPr>
        <w:t>(8)</w:t>
      </w:r>
      <w:r w:rsidRPr="00A63056">
        <w:rPr>
          <w:rFonts w:ascii="Times New Roman" w:hAnsi="Times New Roman"/>
        </w:rPr>
        <w:tab/>
        <w:t>The Authority must publish each status report, comprehensive report and summary report prepared under this clause on its website.</w:t>
      </w:r>
    </w:p>
    <w:p w:rsidR="0075745F" w:rsidRPr="00A63056" w:rsidRDefault="00397D20" w:rsidP="00815FEF">
      <w:pPr>
        <w:pStyle w:val="Numberedheading"/>
        <w:numPr>
          <w:ilvl w:val="0"/>
          <w:numId w:val="0"/>
        </w:numPr>
        <w:tabs>
          <w:tab w:val="left" w:pos="567"/>
        </w:tabs>
        <w:ind w:left="567" w:hanging="567"/>
      </w:pPr>
      <w:r w:rsidRPr="00A63056">
        <w:t>3</w:t>
      </w:r>
      <w:r w:rsidR="00036B2C" w:rsidRPr="00A63056">
        <w:t>2</w:t>
      </w:r>
      <w:r w:rsidR="00815FEF" w:rsidRPr="00A63056">
        <w:t>.</w:t>
      </w:r>
      <w:r w:rsidR="00815FEF" w:rsidRPr="00A63056">
        <w:tab/>
        <w:t>Review Plan</w:t>
      </w:r>
    </w:p>
    <w:p w:rsidR="0075745F" w:rsidRPr="00A63056" w:rsidRDefault="00815FEF" w:rsidP="00815FEF">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 xml:space="preserve">The Authority must prepare </w:t>
      </w:r>
      <w:r w:rsidR="0022375C" w:rsidRPr="00A63056">
        <w:rPr>
          <w:rFonts w:ascii="Times New Roman" w:hAnsi="Times New Roman"/>
        </w:rPr>
        <w:t xml:space="preserve">and approve </w:t>
      </w:r>
      <w:r w:rsidRPr="00A63056">
        <w:rPr>
          <w:rFonts w:ascii="Times New Roman" w:hAnsi="Times New Roman"/>
        </w:rPr>
        <w:t xml:space="preserve">a </w:t>
      </w:r>
      <w:r w:rsidR="005F5B33" w:rsidRPr="00A63056">
        <w:rPr>
          <w:rFonts w:ascii="Times New Roman" w:hAnsi="Times New Roman"/>
        </w:rPr>
        <w:t xml:space="preserve">plan (the </w:t>
      </w:r>
      <w:r w:rsidRPr="00A63056">
        <w:rPr>
          <w:rFonts w:ascii="Times New Roman" w:hAnsi="Times New Roman"/>
          <w:b/>
          <w:i/>
        </w:rPr>
        <w:t>Review Plan</w:t>
      </w:r>
      <w:r w:rsidR="005F5B33" w:rsidRPr="00A63056">
        <w:rPr>
          <w:rFonts w:ascii="Times New Roman" w:hAnsi="Times New Roman"/>
        </w:rPr>
        <w:t>)</w:t>
      </w:r>
      <w:r w:rsidRPr="00A63056">
        <w:rPr>
          <w:rFonts w:ascii="Times New Roman" w:hAnsi="Times New Roman"/>
        </w:rPr>
        <w:t xml:space="preserve"> in accordance with this clause</w:t>
      </w:r>
      <w:r w:rsidR="00274811" w:rsidRPr="00A63056">
        <w:rPr>
          <w:rFonts w:ascii="Times New Roman" w:hAnsi="Times New Roman"/>
        </w:rPr>
        <w:t xml:space="preserve"> and any relevant </w:t>
      </w:r>
      <w:proofErr w:type="spellStart"/>
      <w:r w:rsidR="00274811" w:rsidRPr="00A63056">
        <w:rPr>
          <w:rFonts w:ascii="Times New Roman" w:hAnsi="Times New Roman"/>
        </w:rPr>
        <w:t>BSM</w:t>
      </w:r>
      <w:proofErr w:type="spellEnd"/>
      <w:r w:rsidR="00274811" w:rsidRPr="00A63056">
        <w:rPr>
          <w:rFonts w:ascii="Times New Roman" w:hAnsi="Times New Roman"/>
        </w:rPr>
        <w:t xml:space="preserve"> procedures</w:t>
      </w:r>
      <w:r w:rsidRPr="00A63056">
        <w:rPr>
          <w:rFonts w:ascii="Times New Roman" w:hAnsi="Times New Roman"/>
        </w:rPr>
        <w:t>.</w:t>
      </w:r>
    </w:p>
    <w:p w:rsidR="00AE71ED" w:rsidRPr="00A63056" w:rsidRDefault="00815FEF" w:rsidP="00815FEF">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 xml:space="preserve">The Review Plan </w:t>
      </w:r>
      <w:r w:rsidR="00274811" w:rsidRPr="00A63056">
        <w:rPr>
          <w:rFonts w:ascii="Times New Roman" w:hAnsi="Times New Roman"/>
        </w:rPr>
        <w:t>must</w:t>
      </w:r>
      <w:r w:rsidR="00AE71ED" w:rsidRPr="00A63056">
        <w:rPr>
          <w:rFonts w:ascii="Times New Roman" w:hAnsi="Times New Roman"/>
        </w:rPr>
        <w:t xml:space="preserve"> be:</w:t>
      </w:r>
    </w:p>
    <w:p w:rsidR="00AE71ED" w:rsidRPr="00A63056" w:rsidRDefault="00AE71ED" w:rsidP="004758B0">
      <w:pPr>
        <w:pStyle w:val="subpara"/>
        <w:tabs>
          <w:tab w:val="left" w:pos="1701"/>
        </w:tabs>
      </w:pPr>
      <w:r w:rsidRPr="00A63056">
        <w:t>(a)</w:t>
      </w:r>
      <w:r w:rsidRPr="00A63056">
        <w:tab/>
        <w:t xml:space="preserve">prepared on the basis of </w:t>
      </w:r>
      <w:r w:rsidR="0022375C" w:rsidRPr="00A63056">
        <w:t>information and advice</w:t>
      </w:r>
      <w:r w:rsidRPr="00A63056">
        <w:t xml:space="preserve"> provided to the Authority by the Contracting Government</w:t>
      </w:r>
      <w:r w:rsidR="00DD25AC" w:rsidRPr="00A63056">
        <w:t>s</w:t>
      </w:r>
      <w:r w:rsidRPr="00A63056">
        <w:t>; and</w:t>
      </w:r>
    </w:p>
    <w:p w:rsidR="00AE71ED" w:rsidRPr="00A63056" w:rsidRDefault="00AE71ED" w:rsidP="004758B0">
      <w:pPr>
        <w:pStyle w:val="subpara"/>
        <w:tabs>
          <w:tab w:val="left" w:pos="1701"/>
        </w:tabs>
      </w:pPr>
      <w:r w:rsidRPr="00A63056">
        <w:t>(b)</w:t>
      </w:r>
      <w:r w:rsidRPr="00A63056">
        <w:tab/>
        <w:t>approved by the Authority on the advice of the Committee.</w:t>
      </w:r>
    </w:p>
    <w:p w:rsidR="00AE71ED" w:rsidRPr="00A63056" w:rsidRDefault="00AE71ED" w:rsidP="00815FEF">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t>The Review Plan must provide for the review of the following</w:t>
      </w:r>
      <w:r w:rsidR="002410E6" w:rsidRPr="00A63056">
        <w:rPr>
          <w:rFonts w:ascii="Times New Roman" w:hAnsi="Times New Roman"/>
        </w:rPr>
        <w:t xml:space="preserve"> matters</w:t>
      </w:r>
      <w:r w:rsidRPr="00A63056">
        <w:rPr>
          <w:rFonts w:ascii="Times New Roman" w:hAnsi="Times New Roman"/>
        </w:rPr>
        <w:t>:</w:t>
      </w:r>
    </w:p>
    <w:p w:rsidR="00AE71ED" w:rsidRPr="00A63056" w:rsidRDefault="00AE71ED" w:rsidP="0007763B">
      <w:pPr>
        <w:pStyle w:val="subpara"/>
        <w:tabs>
          <w:tab w:val="left" w:pos="1701"/>
        </w:tabs>
      </w:pPr>
      <w:r w:rsidRPr="00A63056">
        <w:t>(a)</w:t>
      </w:r>
      <w:r w:rsidRPr="00A63056">
        <w:tab/>
      </w:r>
      <w:r w:rsidR="002E6A74" w:rsidRPr="00A63056">
        <w:rPr>
          <w:bCs/>
        </w:rPr>
        <w:t>R</w:t>
      </w:r>
      <w:r w:rsidRPr="00A63056">
        <w:rPr>
          <w:bCs/>
        </w:rPr>
        <w:t xml:space="preserve">egister entries </w:t>
      </w:r>
      <w:r w:rsidR="002E6A74" w:rsidRPr="00A63056">
        <w:rPr>
          <w:bCs/>
        </w:rPr>
        <w:t xml:space="preserve">(including </w:t>
      </w:r>
      <w:r w:rsidR="00DD25AC" w:rsidRPr="00A63056">
        <w:rPr>
          <w:bCs/>
        </w:rPr>
        <w:t>provisional entries</w:t>
      </w:r>
      <w:r w:rsidRPr="00A63056">
        <w:rPr>
          <w:bCs/>
        </w:rPr>
        <w:t>);</w:t>
      </w:r>
    </w:p>
    <w:p w:rsidR="00AE71ED" w:rsidRPr="00A63056" w:rsidRDefault="00AE71ED" w:rsidP="0007763B">
      <w:pPr>
        <w:pStyle w:val="subpara"/>
        <w:tabs>
          <w:tab w:val="left" w:pos="1701"/>
        </w:tabs>
      </w:pPr>
      <w:r w:rsidRPr="00A63056">
        <w:t>(b)</w:t>
      </w:r>
      <w:r w:rsidRPr="00A63056">
        <w:tab/>
      </w:r>
      <w:r w:rsidRPr="00A63056">
        <w:rPr>
          <w:bCs/>
        </w:rPr>
        <w:t xml:space="preserve">models or assessment methods associated with </w:t>
      </w:r>
      <w:r w:rsidR="00935355" w:rsidRPr="00A63056">
        <w:rPr>
          <w:bCs/>
        </w:rPr>
        <w:t>Register entries</w:t>
      </w:r>
      <w:r w:rsidRPr="00A63056">
        <w:rPr>
          <w:bCs/>
        </w:rPr>
        <w:t>;</w:t>
      </w:r>
    </w:p>
    <w:p w:rsidR="00AE71ED" w:rsidRPr="00A63056" w:rsidRDefault="00AE71ED" w:rsidP="0007763B">
      <w:pPr>
        <w:pStyle w:val="subpara"/>
        <w:tabs>
          <w:tab w:val="left" w:pos="1701"/>
        </w:tabs>
      </w:pPr>
      <w:r w:rsidRPr="00A63056">
        <w:t>(c)</w:t>
      </w:r>
      <w:r w:rsidRPr="00A63056">
        <w:tab/>
        <w:t>End</w:t>
      </w:r>
      <w:r w:rsidR="00A63056">
        <w:noBreakHyphen/>
      </w:r>
      <w:r w:rsidRPr="00A63056">
        <w:t>of</w:t>
      </w:r>
      <w:r w:rsidR="00A63056">
        <w:noBreakHyphen/>
      </w:r>
      <w:r w:rsidRPr="00A63056">
        <w:t>Valley Targets</w:t>
      </w:r>
      <w:r w:rsidR="00425A9B" w:rsidRPr="00A63056">
        <w:t>,</w:t>
      </w:r>
      <w:r w:rsidRPr="00A63056">
        <w:t xml:space="preserve"> including</w:t>
      </w:r>
      <w:r w:rsidR="00425A9B" w:rsidRPr="00A63056">
        <w:t>,</w:t>
      </w:r>
      <w:r w:rsidRPr="00A63056">
        <w:t xml:space="preserve"> for each valley</w:t>
      </w:r>
      <w:r w:rsidR="002E6A74" w:rsidRPr="00A63056">
        <w:t xml:space="preserve">, a review of </w:t>
      </w:r>
      <w:r w:rsidR="002E6A74" w:rsidRPr="00A63056">
        <w:rPr>
          <w:bCs/>
        </w:rPr>
        <w:t>associated models and baseline data</w:t>
      </w:r>
      <w:r w:rsidR="00CA1A8F" w:rsidRPr="00A63056">
        <w:rPr>
          <w:bCs/>
        </w:rPr>
        <w:t>;</w:t>
      </w:r>
    </w:p>
    <w:p w:rsidR="00AE71ED" w:rsidRPr="00A63056" w:rsidRDefault="00AE71ED" w:rsidP="0007763B">
      <w:pPr>
        <w:pStyle w:val="subpara"/>
        <w:tabs>
          <w:tab w:val="left" w:pos="1701"/>
        </w:tabs>
      </w:pPr>
      <w:r w:rsidRPr="00A63056">
        <w:t>(d)</w:t>
      </w:r>
      <w:r w:rsidR="00491979" w:rsidRPr="00A63056">
        <w:tab/>
      </w:r>
      <w:r w:rsidR="00491979" w:rsidRPr="00A63056">
        <w:rPr>
          <w:bCs/>
        </w:rPr>
        <w:t>any other model used or approved by the Authority under clause</w:t>
      </w:r>
      <w:r w:rsidR="00A63056" w:rsidRPr="00A63056">
        <w:rPr>
          <w:bCs/>
        </w:rPr>
        <w:t> </w:t>
      </w:r>
      <w:r w:rsidR="00491979" w:rsidRPr="00A63056">
        <w:rPr>
          <w:bCs/>
        </w:rPr>
        <w:t>38 to estimate salinity impacts.</w:t>
      </w:r>
    </w:p>
    <w:p w:rsidR="00491979" w:rsidRPr="00A63056" w:rsidRDefault="00491979" w:rsidP="00815FEF">
      <w:pPr>
        <w:pStyle w:val="subhead"/>
        <w:numPr>
          <w:ilvl w:val="0"/>
          <w:numId w:val="0"/>
        </w:numPr>
        <w:tabs>
          <w:tab w:val="left" w:pos="1134"/>
        </w:tabs>
        <w:ind w:left="1134" w:hanging="567"/>
        <w:rPr>
          <w:rFonts w:ascii="Times New Roman" w:hAnsi="Times New Roman"/>
        </w:rPr>
      </w:pPr>
      <w:r w:rsidRPr="00A63056">
        <w:rPr>
          <w:rFonts w:ascii="Times New Roman" w:hAnsi="Times New Roman"/>
        </w:rPr>
        <w:t>(4)</w:t>
      </w:r>
      <w:r w:rsidRPr="00A63056">
        <w:rPr>
          <w:rFonts w:ascii="Times New Roman" w:hAnsi="Times New Roman"/>
        </w:rPr>
        <w:tab/>
        <w:t>Unless otherwise determined by the Committee, the matters to be reviewed under subclause</w:t>
      </w:r>
      <w:r w:rsidR="00A63056" w:rsidRPr="00A63056">
        <w:rPr>
          <w:rFonts w:ascii="Times New Roman" w:hAnsi="Times New Roman"/>
        </w:rPr>
        <w:t> </w:t>
      </w:r>
      <w:r w:rsidRPr="00A63056">
        <w:rPr>
          <w:rFonts w:ascii="Times New Roman" w:hAnsi="Times New Roman"/>
        </w:rPr>
        <w:t>3</w:t>
      </w:r>
      <w:r w:rsidR="00036B2C" w:rsidRPr="00A63056">
        <w:rPr>
          <w:rFonts w:ascii="Times New Roman" w:hAnsi="Times New Roman"/>
        </w:rPr>
        <w:t>2</w:t>
      </w:r>
      <w:r w:rsidRPr="00A63056">
        <w:rPr>
          <w:rFonts w:ascii="Times New Roman" w:hAnsi="Times New Roman"/>
        </w:rPr>
        <w:t>(3) are to be reviewed as follows:</w:t>
      </w:r>
    </w:p>
    <w:p w:rsidR="00815FEF" w:rsidRPr="00A63056" w:rsidRDefault="00491979" w:rsidP="004758B0">
      <w:pPr>
        <w:pStyle w:val="subpara"/>
        <w:tabs>
          <w:tab w:val="left" w:pos="1701"/>
        </w:tabs>
      </w:pPr>
      <w:r w:rsidRPr="00A63056">
        <w:t>(a)</w:t>
      </w:r>
      <w:r w:rsidRPr="00A63056">
        <w:tab/>
        <w:t>for Register entries (including provisional entries):</w:t>
      </w:r>
    </w:p>
    <w:p w:rsidR="00491979" w:rsidRPr="00A63056" w:rsidRDefault="00491979" w:rsidP="00000FC9">
      <w:pPr>
        <w:pStyle w:val="subsubpara"/>
        <w:numPr>
          <w:ilvl w:val="0"/>
          <w:numId w:val="0"/>
        </w:numPr>
        <w:tabs>
          <w:tab w:val="left" w:pos="2268"/>
        </w:tabs>
        <w:ind w:left="2268" w:hanging="567"/>
      </w:pPr>
      <w:r w:rsidRPr="00A63056">
        <w:t>(</w:t>
      </w:r>
      <w:proofErr w:type="spellStart"/>
      <w:r w:rsidRPr="00A63056">
        <w:t>i</w:t>
      </w:r>
      <w:proofErr w:type="spellEnd"/>
      <w:r w:rsidRPr="00A63056">
        <w:t>)</w:t>
      </w:r>
      <w:r w:rsidRPr="00A63056">
        <w:tab/>
        <w:t>for Joint works or measures</w:t>
      </w:r>
      <w:r w:rsidR="00036B2C" w:rsidRPr="00A63056">
        <w:t xml:space="preserve"> and </w:t>
      </w:r>
      <w:proofErr w:type="spellStart"/>
      <w:r w:rsidR="00036B2C" w:rsidRPr="00A63056">
        <w:t>S&amp;DS</w:t>
      </w:r>
      <w:proofErr w:type="spellEnd"/>
      <w:r w:rsidR="00036B2C" w:rsidRPr="00A63056">
        <w:t xml:space="preserve"> works or measures</w:t>
      </w:r>
      <w:r w:rsidRPr="00A63056">
        <w:t>—by the Authority;</w:t>
      </w:r>
      <w:r w:rsidR="0042199F" w:rsidRPr="00A63056">
        <w:t xml:space="preserve"> and</w:t>
      </w:r>
    </w:p>
    <w:p w:rsidR="00491979" w:rsidRPr="00A63056" w:rsidRDefault="00491979" w:rsidP="00DE2E81">
      <w:pPr>
        <w:pStyle w:val="subsubpara"/>
        <w:numPr>
          <w:ilvl w:val="0"/>
          <w:numId w:val="0"/>
        </w:numPr>
        <w:tabs>
          <w:tab w:val="left" w:pos="2268"/>
        </w:tabs>
        <w:ind w:left="2268" w:hanging="567"/>
      </w:pPr>
      <w:r w:rsidRPr="00A63056">
        <w:t>(ii)</w:t>
      </w:r>
      <w:r w:rsidRPr="00A63056">
        <w:tab/>
        <w:t xml:space="preserve">for State </w:t>
      </w:r>
      <w:r w:rsidR="004E24F8" w:rsidRPr="00A63056">
        <w:t>A</w:t>
      </w:r>
      <w:r w:rsidRPr="00A63056">
        <w:t>ction</w:t>
      </w:r>
      <w:r w:rsidR="004227F5" w:rsidRPr="00A63056">
        <w:t>s</w:t>
      </w:r>
      <w:r w:rsidRPr="00A63056">
        <w:t xml:space="preserve">—by the relevant State </w:t>
      </w:r>
      <w:r w:rsidR="00CA1A8F" w:rsidRPr="00A63056">
        <w:t xml:space="preserve">Contracting Government </w:t>
      </w:r>
      <w:r w:rsidRPr="00A63056">
        <w:t xml:space="preserve">or, if the action is shared between States, by the relevant </w:t>
      </w:r>
      <w:r w:rsidR="00CA1A8F" w:rsidRPr="00A63056">
        <w:t>State Contracting Governments</w:t>
      </w:r>
      <w:r w:rsidRPr="00A63056">
        <w:t>;</w:t>
      </w:r>
      <w:r w:rsidR="0042199F" w:rsidRPr="00A63056">
        <w:t xml:space="preserve"> and</w:t>
      </w:r>
    </w:p>
    <w:p w:rsidR="0042199F" w:rsidRPr="00A63056" w:rsidRDefault="00491979" w:rsidP="00DE2E81">
      <w:pPr>
        <w:pStyle w:val="subsubpara"/>
        <w:numPr>
          <w:ilvl w:val="0"/>
          <w:numId w:val="0"/>
        </w:numPr>
        <w:tabs>
          <w:tab w:val="left" w:pos="2268"/>
        </w:tabs>
        <w:ind w:left="2268" w:hanging="567"/>
      </w:pPr>
      <w:r w:rsidRPr="00A63056">
        <w:t>(iii)</w:t>
      </w:r>
      <w:r w:rsidRPr="00A63056">
        <w:tab/>
      </w:r>
      <w:r w:rsidR="0042199F" w:rsidRPr="00A63056">
        <w:t>for salinity credits or salinity debits that are attributed to the Collective Account—as determined by the Committee</w:t>
      </w:r>
      <w:r w:rsidR="00CA1A8F" w:rsidRPr="00A63056">
        <w:t xml:space="preserve"> in accordance with paragraph</w:t>
      </w:r>
      <w:r w:rsidR="00A63056" w:rsidRPr="00A63056">
        <w:t> </w:t>
      </w:r>
      <w:r w:rsidR="00CA1A8F" w:rsidRPr="00A63056">
        <w:t>21A(3)(b)</w:t>
      </w:r>
      <w:r w:rsidR="0042199F" w:rsidRPr="00A63056">
        <w:t>; and</w:t>
      </w:r>
    </w:p>
    <w:p w:rsidR="0042199F" w:rsidRPr="00A63056" w:rsidRDefault="0042199F" w:rsidP="00DE2E81">
      <w:pPr>
        <w:pStyle w:val="subsubpara"/>
        <w:numPr>
          <w:ilvl w:val="0"/>
          <w:numId w:val="0"/>
        </w:numPr>
        <w:tabs>
          <w:tab w:val="left" w:pos="2268"/>
        </w:tabs>
        <w:ind w:left="2268" w:hanging="567"/>
      </w:pPr>
      <w:r w:rsidRPr="00A63056">
        <w:t>(</w:t>
      </w:r>
      <w:r w:rsidR="00F96831" w:rsidRPr="00A63056">
        <w:t>i</w:t>
      </w:r>
      <w:r w:rsidRPr="00A63056">
        <w:t>v)</w:t>
      </w:r>
      <w:r w:rsidRPr="00A63056">
        <w:tab/>
        <w:t xml:space="preserve">for delivery of </w:t>
      </w:r>
      <w:r w:rsidR="006741EC" w:rsidRPr="00A63056">
        <w:t>Basin Plan Water</w:t>
      </w:r>
      <w:r w:rsidRPr="00A63056">
        <w:t>—by the Authority;</w:t>
      </w:r>
      <w:r w:rsidR="00F96831" w:rsidRPr="00A63056">
        <w:t xml:space="preserve"> and</w:t>
      </w:r>
    </w:p>
    <w:p w:rsidR="00F96831" w:rsidRPr="00A63056" w:rsidRDefault="00F96831" w:rsidP="00DE2E81">
      <w:pPr>
        <w:pStyle w:val="subsubpara"/>
        <w:numPr>
          <w:ilvl w:val="0"/>
          <w:numId w:val="0"/>
        </w:numPr>
        <w:tabs>
          <w:tab w:val="left" w:pos="2268"/>
        </w:tabs>
        <w:ind w:left="2268" w:hanging="567"/>
      </w:pPr>
      <w:r w:rsidRPr="00A63056">
        <w:t>(v)</w:t>
      </w:r>
      <w:r w:rsidRPr="00A63056">
        <w:tab/>
        <w:t xml:space="preserve">for Delayed salinity impacts—by the relevant </w:t>
      </w:r>
      <w:r w:rsidR="00CA1A8F" w:rsidRPr="00A63056">
        <w:t>State Contracting Government</w:t>
      </w:r>
      <w:r w:rsidRPr="00A63056">
        <w:t>;</w:t>
      </w:r>
    </w:p>
    <w:p w:rsidR="00AE71ED" w:rsidRPr="00A63056" w:rsidRDefault="0042199F" w:rsidP="004758B0">
      <w:pPr>
        <w:pStyle w:val="subpara"/>
        <w:tabs>
          <w:tab w:val="left" w:pos="1701"/>
        </w:tabs>
      </w:pPr>
      <w:r w:rsidRPr="00A63056">
        <w:t>(b)</w:t>
      </w:r>
      <w:r w:rsidRPr="00A63056">
        <w:tab/>
        <w:t>for models or assessment methods associated with register entries—by the Authority or the Contracting Government responsible for reviewing the relevant register entry;</w:t>
      </w:r>
    </w:p>
    <w:p w:rsidR="0042199F" w:rsidRPr="00A63056" w:rsidRDefault="0042199F" w:rsidP="004758B0">
      <w:pPr>
        <w:pStyle w:val="subpara"/>
        <w:tabs>
          <w:tab w:val="left" w:pos="1701"/>
        </w:tabs>
      </w:pPr>
      <w:r w:rsidRPr="00A63056">
        <w:t>(c)</w:t>
      </w:r>
      <w:r w:rsidRPr="00A63056">
        <w:tab/>
        <w:t>for End</w:t>
      </w:r>
      <w:r w:rsidR="00A63056">
        <w:noBreakHyphen/>
      </w:r>
      <w:r w:rsidRPr="00A63056">
        <w:t>of</w:t>
      </w:r>
      <w:r w:rsidR="00A63056">
        <w:noBreakHyphen/>
      </w:r>
      <w:r w:rsidRPr="00A63056">
        <w:t>Valley Targets—by the State Contracting Government responsible for the relevant valley;</w:t>
      </w:r>
    </w:p>
    <w:p w:rsidR="0042199F" w:rsidRPr="00A63056" w:rsidRDefault="0042199F" w:rsidP="004758B0">
      <w:pPr>
        <w:pStyle w:val="subpara"/>
        <w:tabs>
          <w:tab w:val="left" w:pos="1701"/>
        </w:tabs>
      </w:pPr>
      <w:r w:rsidRPr="00A63056">
        <w:t>(d)</w:t>
      </w:r>
      <w:r w:rsidRPr="00A63056">
        <w:tab/>
      </w:r>
      <w:r w:rsidR="00CF50E9" w:rsidRPr="00A63056">
        <w:t xml:space="preserve">for </w:t>
      </w:r>
      <w:r w:rsidRPr="00A63056">
        <w:t>any other model used or approved by the Authority—by the Authority.</w:t>
      </w:r>
    </w:p>
    <w:p w:rsidR="002410E6" w:rsidRPr="00A63056" w:rsidRDefault="002410E6" w:rsidP="0042199F">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036B2C" w:rsidRPr="00A63056">
        <w:rPr>
          <w:rFonts w:ascii="Times New Roman" w:hAnsi="Times New Roman"/>
        </w:rPr>
        <w:t>5</w:t>
      </w:r>
      <w:r w:rsidRPr="00A63056">
        <w:rPr>
          <w:rFonts w:ascii="Times New Roman" w:hAnsi="Times New Roman"/>
        </w:rPr>
        <w:t>)</w:t>
      </w:r>
      <w:r w:rsidRPr="00A63056">
        <w:rPr>
          <w:rFonts w:ascii="Times New Roman" w:hAnsi="Times New Roman"/>
        </w:rPr>
        <w:tab/>
        <w:t xml:space="preserve">Each matter specified in </w:t>
      </w:r>
      <w:r w:rsidR="00CA1A8F" w:rsidRPr="00A63056">
        <w:rPr>
          <w:rFonts w:ascii="Times New Roman" w:hAnsi="Times New Roman"/>
        </w:rPr>
        <w:t>the</w:t>
      </w:r>
      <w:r w:rsidRPr="00A63056">
        <w:rPr>
          <w:rFonts w:ascii="Times New Roman" w:hAnsi="Times New Roman"/>
        </w:rPr>
        <w:t xml:space="preserve"> Review Plan must be reviewed</w:t>
      </w:r>
      <w:r w:rsidR="00F96831" w:rsidRPr="00A63056">
        <w:rPr>
          <w:rFonts w:ascii="Times New Roman" w:hAnsi="Times New Roman"/>
        </w:rPr>
        <w:t xml:space="preserve"> </w:t>
      </w:r>
      <w:r w:rsidRPr="00A63056">
        <w:rPr>
          <w:rFonts w:ascii="Times New Roman" w:hAnsi="Times New Roman"/>
        </w:rPr>
        <w:t>at least once during the 10 year period</w:t>
      </w:r>
      <w:r w:rsidR="00F96831" w:rsidRPr="00A63056">
        <w:rPr>
          <w:rFonts w:ascii="Times New Roman" w:hAnsi="Times New Roman"/>
        </w:rPr>
        <w:t xml:space="preserve"> </w:t>
      </w:r>
      <w:r w:rsidR="00036B2C" w:rsidRPr="00A63056">
        <w:rPr>
          <w:rFonts w:ascii="Times New Roman" w:hAnsi="Times New Roman"/>
        </w:rPr>
        <w:t>commencing on 1</w:t>
      </w:r>
      <w:r w:rsidR="00A63056" w:rsidRPr="00A63056">
        <w:rPr>
          <w:rFonts w:ascii="Times New Roman" w:hAnsi="Times New Roman"/>
        </w:rPr>
        <w:t> </w:t>
      </w:r>
      <w:r w:rsidR="00036B2C" w:rsidRPr="00A63056">
        <w:rPr>
          <w:rFonts w:ascii="Times New Roman" w:hAnsi="Times New Roman"/>
        </w:rPr>
        <w:t xml:space="preserve">January 2016 </w:t>
      </w:r>
      <w:r w:rsidR="00F96831" w:rsidRPr="00A63056">
        <w:rPr>
          <w:rFonts w:ascii="Times New Roman" w:hAnsi="Times New Roman"/>
        </w:rPr>
        <w:t xml:space="preserve">and must be reviewed </w:t>
      </w:r>
      <w:r w:rsidRPr="00A63056">
        <w:rPr>
          <w:rFonts w:ascii="Times New Roman" w:hAnsi="Times New Roman"/>
        </w:rPr>
        <w:t>within 10 years of the previous review.</w:t>
      </w:r>
    </w:p>
    <w:p w:rsidR="00C91888" w:rsidRPr="00A63056" w:rsidRDefault="00C91888" w:rsidP="0042199F">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036B2C" w:rsidRPr="00A63056">
        <w:rPr>
          <w:rFonts w:ascii="Times New Roman" w:hAnsi="Times New Roman"/>
        </w:rPr>
        <w:t>6</w:t>
      </w:r>
      <w:r w:rsidRPr="00A63056">
        <w:rPr>
          <w:rFonts w:ascii="Times New Roman" w:hAnsi="Times New Roman"/>
        </w:rPr>
        <w:t>)</w:t>
      </w:r>
      <w:r w:rsidRPr="00A63056">
        <w:rPr>
          <w:rFonts w:ascii="Times New Roman" w:hAnsi="Times New Roman"/>
        </w:rPr>
        <w:tab/>
        <w:t>The Authority must review the Review Plan on an annual basis and may</w:t>
      </w:r>
      <w:r w:rsidR="00935355" w:rsidRPr="00A63056">
        <w:rPr>
          <w:rFonts w:ascii="Times New Roman" w:hAnsi="Times New Roman"/>
        </w:rPr>
        <w:t xml:space="preserve">, in accordance with any </w:t>
      </w:r>
      <w:proofErr w:type="spellStart"/>
      <w:r w:rsidR="00935355" w:rsidRPr="00A63056">
        <w:rPr>
          <w:rFonts w:ascii="Times New Roman" w:hAnsi="Times New Roman"/>
        </w:rPr>
        <w:t>BSM</w:t>
      </w:r>
      <w:proofErr w:type="spellEnd"/>
      <w:r w:rsidR="00935355" w:rsidRPr="00A63056">
        <w:rPr>
          <w:rFonts w:ascii="Times New Roman" w:hAnsi="Times New Roman"/>
        </w:rPr>
        <w:t xml:space="preserve"> procedures,</w:t>
      </w:r>
      <w:r w:rsidRPr="00A63056">
        <w:rPr>
          <w:rFonts w:ascii="Times New Roman" w:hAnsi="Times New Roman"/>
        </w:rPr>
        <w:t xml:space="preserve"> amend the Review Plan by changing the frequency of review of any matter</w:t>
      </w:r>
      <w:r w:rsidR="00935355" w:rsidRPr="00A63056">
        <w:rPr>
          <w:rFonts w:ascii="Times New Roman" w:hAnsi="Times New Roman"/>
        </w:rPr>
        <w:t xml:space="preserve"> specified in the Review Plan</w:t>
      </w:r>
      <w:r w:rsidRPr="00A63056">
        <w:rPr>
          <w:rFonts w:ascii="Times New Roman" w:hAnsi="Times New Roman"/>
        </w:rPr>
        <w:t>.</w:t>
      </w:r>
    </w:p>
    <w:p w:rsidR="00C91888" w:rsidRPr="00A63056" w:rsidRDefault="00C91888" w:rsidP="0042199F">
      <w:pPr>
        <w:pStyle w:val="subhead"/>
        <w:numPr>
          <w:ilvl w:val="0"/>
          <w:numId w:val="0"/>
        </w:numPr>
        <w:tabs>
          <w:tab w:val="left" w:pos="1134"/>
        </w:tabs>
        <w:ind w:left="1134" w:hanging="567"/>
        <w:rPr>
          <w:rFonts w:ascii="Times New Roman" w:hAnsi="Times New Roman"/>
          <w:bCs/>
        </w:rPr>
      </w:pPr>
      <w:r w:rsidRPr="00A63056">
        <w:rPr>
          <w:rFonts w:ascii="Times New Roman" w:hAnsi="Times New Roman"/>
        </w:rPr>
        <w:t>(</w:t>
      </w:r>
      <w:r w:rsidR="00036B2C" w:rsidRPr="00A63056">
        <w:rPr>
          <w:rFonts w:ascii="Times New Roman" w:hAnsi="Times New Roman"/>
        </w:rPr>
        <w:t>7</w:t>
      </w:r>
      <w:r w:rsidRPr="00A63056">
        <w:rPr>
          <w:rFonts w:ascii="Times New Roman" w:hAnsi="Times New Roman"/>
        </w:rPr>
        <w:t>)</w:t>
      </w:r>
      <w:r w:rsidRPr="00A63056">
        <w:rPr>
          <w:rFonts w:ascii="Times New Roman" w:hAnsi="Times New Roman"/>
        </w:rPr>
        <w:tab/>
        <w:t xml:space="preserve">The Authority </w:t>
      </w:r>
      <w:r w:rsidR="00F96831" w:rsidRPr="00A63056">
        <w:rPr>
          <w:rFonts w:ascii="Times New Roman" w:hAnsi="Times New Roman"/>
        </w:rPr>
        <w:t xml:space="preserve">or a Contracting Government </w:t>
      </w:r>
      <w:r w:rsidRPr="00A63056">
        <w:rPr>
          <w:rFonts w:ascii="Times New Roman" w:hAnsi="Times New Roman"/>
        </w:rPr>
        <w:t>may, but is not required to, review a</w:t>
      </w:r>
      <w:r w:rsidRPr="00A63056">
        <w:rPr>
          <w:rFonts w:ascii="Times New Roman" w:hAnsi="Times New Roman"/>
          <w:bCs/>
        </w:rPr>
        <w:t xml:space="preserve"> model underpinning one or more register entries at the same time as </w:t>
      </w:r>
      <w:r w:rsidR="00F96831" w:rsidRPr="00A63056">
        <w:rPr>
          <w:rFonts w:ascii="Times New Roman" w:hAnsi="Times New Roman"/>
          <w:bCs/>
        </w:rPr>
        <w:t>the Authority or the Governm</w:t>
      </w:r>
      <w:r w:rsidR="000677C7" w:rsidRPr="00A63056">
        <w:rPr>
          <w:rFonts w:ascii="Times New Roman" w:hAnsi="Times New Roman"/>
          <w:bCs/>
        </w:rPr>
        <w:t>e</w:t>
      </w:r>
      <w:r w:rsidR="00F96831" w:rsidRPr="00A63056">
        <w:rPr>
          <w:rFonts w:ascii="Times New Roman" w:hAnsi="Times New Roman"/>
          <w:bCs/>
        </w:rPr>
        <w:t>nt</w:t>
      </w:r>
      <w:r w:rsidR="000677C7" w:rsidRPr="00A63056">
        <w:rPr>
          <w:rFonts w:ascii="Times New Roman" w:hAnsi="Times New Roman"/>
          <w:bCs/>
        </w:rPr>
        <w:t>, as the case may be,</w:t>
      </w:r>
      <w:r w:rsidRPr="00A63056">
        <w:rPr>
          <w:rFonts w:ascii="Times New Roman" w:hAnsi="Times New Roman"/>
          <w:bCs/>
        </w:rPr>
        <w:t xml:space="preserve"> reviews the relevant register entry or entries.</w:t>
      </w:r>
    </w:p>
    <w:p w:rsidR="003D0A32" w:rsidRPr="00A63056" w:rsidRDefault="0063178E" w:rsidP="0063178E">
      <w:pPr>
        <w:pStyle w:val="Numberedheading"/>
        <w:numPr>
          <w:ilvl w:val="0"/>
          <w:numId w:val="0"/>
        </w:numPr>
        <w:tabs>
          <w:tab w:val="left" w:pos="567"/>
        </w:tabs>
        <w:ind w:left="567" w:hanging="567"/>
      </w:pPr>
      <w:r w:rsidRPr="00A63056">
        <w:t>33.</w:t>
      </w:r>
      <w:r w:rsidRPr="00A63056">
        <w:tab/>
        <w:t>Review of matters in Review Plan by Contracting Governments</w:t>
      </w:r>
      <w:r w:rsidR="00FC19CA" w:rsidRPr="00A63056">
        <w:t xml:space="preserve"> and Authority</w:t>
      </w:r>
    </w:p>
    <w:p w:rsidR="003D0A32" w:rsidRPr="00A63056" w:rsidRDefault="00CA1A8F"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r>
      <w:r w:rsidR="0022375C" w:rsidRPr="00A63056">
        <w:rPr>
          <w:rFonts w:ascii="Times New Roman" w:hAnsi="Times New Roman"/>
        </w:rPr>
        <w:t>Each</w:t>
      </w:r>
      <w:r w:rsidR="003D0A32" w:rsidRPr="00A63056">
        <w:rPr>
          <w:rFonts w:ascii="Times New Roman" w:hAnsi="Times New Roman"/>
        </w:rPr>
        <w:t xml:space="preserve"> Contracting Government </w:t>
      </w:r>
      <w:r w:rsidR="00FC19CA" w:rsidRPr="00A63056">
        <w:rPr>
          <w:rFonts w:ascii="Times New Roman" w:hAnsi="Times New Roman"/>
        </w:rPr>
        <w:t xml:space="preserve">and the Authority </w:t>
      </w:r>
      <w:r w:rsidR="003D0A32" w:rsidRPr="00A63056">
        <w:rPr>
          <w:rFonts w:ascii="Times New Roman" w:hAnsi="Times New Roman"/>
        </w:rPr>
        <w:t>must review</w:t>
      </w:r>
      <w:r w:rsidR="00102EF2" w:rsidRPr="00A63056">
        <w:rPr>
          <w:rFonts w:ascii="Times New Roman" w:hAnsi="Times New Roman"/>
        </w:rPr>
        <w:t>, and report on,</w:t>
      </w:r>
      <w:r w:rsidR="003D0A32" w:rsidRPr="00A63056">
        <w:rPr>
          <w:rFonts w:ascii="Times New Roman" w:hAnsi="Times New Roman"/>
        </w:rPr>
        <w:t xml:space="preserve"> matters for which </w:t>
      </w:r>
      <w:r w:rsidR="00FC19CA" w:rsidRPr="00A63056">
        <w:rPr>
          <w:rFonts w:ascii="Times New Roman" w:hAnsi="Times New Roman"/>
        </w:rPr>
        <w:t>the Contracting Government or the Authority</w:t>
      </w:r>
      <w:r w:rsidR="003D0A32" w:rsidRPr="00A63056">
        <w:rPr>
          <w:rFonts w:ascii="Times New Roman" w:hAnsi="Times New Roman"/>
        </w:rPr>
        <w:t xml:space="preserve"> is responsible under the Review Plan, in accordance with the Review Plan and any relevant </w:t>
      </w:r>
      <w:proofErr w:type="spellStart"/>
      <w:r w:rsidR="003D0A32" w:rsidRPr="00A63056">
        <w:rPr>
          <w:rFonts w:ascii="Times New Roman" w:hAnsi="Times New Roman"/>
        </w:rPr>
        <w:t>BSM</w:t>
      </w:r>
      <w:proofErr w:type="spellEnd"/>
      <w:r w:rsidR="003D0A32" w:rsidRPr="00A63056">
        <w:rPr>
          <w:rFonts w:ascii="Times New Roman" w:hAnsi="Times New Roman"/>
        </w:rPr>
        <w:t xml:space="preserve"> procedures.</w:t>
      </w:r>
    </w:p>
    <w:p w:rsidR="00CA1A8F" w:rsidRPr="00A63056" w:rsidRDefault="00CA1A8F"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F013F1" w:rsidRPr="00A63056">
        <w:rPr>
          <w:rFonts w:ascii="Times New Roman" w:hAnsi="Times New Roman"/>
        </w:rPr>
        <w:t>2</w:t>
      </w:r>
      <w:r w:rsidRPr="00A63056">
        <w:rPr>
          <w:rFonts w:ascii="Times New Roman" w:hAnsi="Times New Roman"/>
        </w:rPr>
        <w:t>)</w:t>
      </w:r>
      <w:r w:rsidRPr="00A63056">
        <w:rPr>
          <w:rFonts w:ascii="Times New Roman" w:hAnsi="Times New Roman"/>
        </w:rPr>
        <w:tab/>
        <w:t xml:space="preserve">A report arising from a review of matters under </w:t>
      </w:r>
      <w:r w:rsidR="00F013F1" w:rsidRPr="00A63056">
        <w:rPr>
          <w:rFonts w:ascii="Times New Roman" w:hAnsi="Times New Roman"/>
        </w:rPr>
        <w:t>paragraph</w:t>
      </w:r>
      <w:r w:rsidR="00A63056" w:rsidRPr="00A63056">
        <w:rPr>
          <w:rFonts w:ascii="Times New Roman" w:hAnsi="Times New Roman"/>
        </w:rPr>
        <w:t> </w:t>
      </w:r>
      <w:r w:rsidRPr="00A63056">
        <w:rPr>
          <w:rFonts w:ascii="Times New Roman" w:hAnsi="Times New Roman"/>
        </w:rPr>
        <w:t>3</w:t>
      </w:r>
      <w:r w:rsidR="00036B2C" w:rsidRPr="00A63056">
        <w:rPr>
          <w:rFonts w:ascii="Times New Roman" w:hAnsi="Times New Roman"/>
        </w:rPr>
        <w:t>2</w:t>
      </w:r>
      <w:r w:rsidRPr="00A63056">
        <w:rPr>
          <w:rFonts w:ascii="Times New Roman" w:hAnsi="Times New Roman"/>
        </w:rPr>
        <w:t xml:space="preserve">(4)(a) must include the Authority’s estimate (based on the best information available to the Authority at the time the report is prepared) of the cumulative effect of the Accountable Actions or Delayed </w:t>
      </w:r>
      <w:r w:rsidR="004E24F8" w:rsidRPr="00A63056">
        <w:rPr>
          <w:rFonts w:ascii="Times New Roman" w:hAnsi="Times New Roman"/>
        </w:rPr>
        <w:t>s</w:t>
      </w:r>
      <w:r w:rsidRPr="00A63056">
        <w:rPr>
          <w:rFonts w:ascii="Times New Roman" w:hAnsi="Times New Roman"/>
        </w:rPr>
        <w:t xml:space="preserve">alinity </w:t>
      </w:r>
      <w:r w:rsidR="004E24F8" w:rsidRPr="00A63056">
        <w:rPr>
          <w:rFonts w:ascii="Times New Roman" w:hAnsi="Times New Roman"/>
        </w:rPr>
        <w:t>i</w:t>
      </w:r>
      <w:r w:rsidRPr="00A63056">
        <w:rPr>
          <w:rFonts w:ascii="Times New Roman" w:hAnsi="Times New Roman"/>
        </w:rPr>
        <w:t>mpacts on the salinity, salt load and, where relevant, the flow regime in the upper River Murray and the River Murray in South Australia in the current year and in each of 2000, 2015, 2030, 2050 and 2100.</w:t>
      </w:r>
    </w:p>
    <w:p w:rsidR="00CA1A8F" w:rsidRPr="00A63056" w:rsidRDefault="00F013F1"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t>A report arising from a review of matters under paragraph</w:t>
      </w:r>
      <w:r w:rsidR="00A63056" w:rsidRPr="00A63056">
        <w:rPr>
          <w:rFonts w:ascii="Times New Roman" w:hAnsi="Times New Roman"/>
        </w:rPr>
        <w:t> </w:t>
      </w:r>
      <w:r w:rsidRPr="00A63056">
        <w:rPr>
          <w:rFonts w:ascii="Times New Roman" w:hAnsi="Times New Roman"/>
        </w:rPr>
        <w:t>3</w:t>
      </w:r>
      <w:r w:rsidR="00560379" w:rsidRPr="00A63056">
        <w:rPr>
          <w:rFonts w:ascii="Times New Roman" w:hAnsi="Times New Roman"/>
        </w:rPr>
        <w:t>2</w:t>
      </w:r>
      <w:r w:rsidRPr="00A63056">
        <w:rPr>
          <w:rFonts w:ascii="Times New Roman" w:hAnsi="Times New Roman"/>
        </w:rPr>
        <w:t>(4)(</w:t>
      </w:r>
      <w:r w:rsidR="00A607D8" w:rsidRPr="00A63056">
        <w:rPr>
          <w:rFonts w:ascii="Times New Roman" w:hAnsi="Times New Roman"/>
        </w:rPr>
        <w:t>c</w:t>
      </w:r>
      <w:r w:rsidRPr="00A63056">
        <w:rPr>
          <w:rFonts w:ascii="Times New Roman" w:hAnsi="Times New Roman"/>
        </w:rPr>
        <w:t>) in relation to End</w:t>
      </w:r>
      <w:r w:rsidR="00A63056">
        <w:rPr>
          <w:rFonts w:ascii="Times New Roman" w:hAnsi="Times New Roman"/>
        </w:rPr>
        <w:noBreakHyphen/>
      </w:r>
      <w:r w:rsidRPr="00A63056">
        <w:rPr>
          <w:rFonts w:ascii="Times New Roman" w:hAnsi="Times New Roman"/>
        </w:rPr>
        <w:t>of</w:t>
      </w:r>
      <w:r w:rsidR="00A63056">
        <w:rPr>
          <w:rFonts w:ascii="Times New Roman" w:hAnsi="Times New Roman"/>
        </w:rPr>
        <w:noBreakHyphen/>
      </w:r>
      <w:r w:rsidRPr="00A63056">
        <w:rPr>
          <w:rFonts w:ascii="Times New Roman" w:hAnsi="Times New Roman"/>
        </w:rPr>
        <w:t xml:space="preserve">Valley Targets must include information about </w:t>
      </w:r>
      <w:r w:rsidRPr="00A63056">
        <w:rPr>
          <w:rFonts w:ascii="Times New Roman" w:hAnsi="Times New Roman"/>
          <w:bCs/>
        </w:rPr>
        <w:t xml:space="preserve">salinity trends, predictions and risk profile </w:t>
      </w:r>
      <w:r w:rsidR="00DD7A48" w:rsidRPr="00A63056">
        <w:rPr>
          <w:rFonts w:ascii="Times New Roman" w:hAnsi="Times New Roman"/>
          <w:bCs/>
        </w:rPr>
        <w:t>for</w:t>
      </w:r>
      <w:r w:rsidRPr="00A63056">
        <w:rPr>
          <w:rFonts w:ascii="Times New Roman" w:hAnsi="Times New Roman"/>
          <w:bCs/>
        </w:rPr>
        <w:t xml:space="preserve"> the relevant </w:t>
      </w:r>
      <w:r w:rsidR="004E24F8" w:rsidRPr="00A63056">
        <w:rPr>
          <w:rFonts w:ascii="Times New Roman" w:hAnsi="Times New Roman"/>
          <w:bCs/>
        </w:rPr>
        <w:t>v</w:t>
      </w:r>
      <w:r w:rsidRPr="00A63056">
        <w:rPr>
          <w:rFonts w:ascii="Times New Roman" w:hAnsi="Times New Roman"/>
          <w:bCs/>
        </w:rPr>
        <w:t>alley.</w:t>
      </w:r>
    </w:p>
    <w:p w:rsidR="005E4FD3" w:rsidRPr="00A63056" w:rsidRDefault="00F14D08" w:rsidP="006E366C">
      <w:pPr>
        <w:pStyle w:val="ItemHead"/>
      </w:pPr>
      <w:r w:rsidRPr="00A63056">
        <w:t>134</w:t>
      </w:r>
      <w:r w:rsidR="005E4FD3" w:rsidRPr="00A63056">
        <w:t xml:space="preserve">  Clause</w:t>
      </w:r>
      <w:r w:rsidR="00A63056" w:rsidRPr="00A63056">
        <w:t> </w:t>
      </w:r>
      <w:r w:rsidR="005E4FD3" w:rsidRPr="00A63056">
        <w:t>34</w:t>
      </w:r>
      <w:r w:rsidR="00F26092" w:rsidRPr="00A63056">
        <w:t xml:space="preserve"> </w:t>
      </w:r>
      <w:r w:rsidR="005E4FD3" w:rsidRPr="00A63056">
        <w:t>of Schedule B to Schedule</w:t>
      </w:r>
      <w:r w:rsidR="00A63056" w:rsidRPr="00A63056">
        <w:t> </w:t>
      </w:r>
      <w:r w:rsidR="005E4FD3" w:rsidRPr="00A63056">
        <w:t>1 (heading)</w:t>
      </w:r>
    </w:p>
    <w:p w:rsidR="005E4FD3" w:rsidRPr="00A63056" w:rsidRDefault="005E4FD3" w:rsidP="005E4FD3">
      <w:pPr>
        <w:pStyle w:val="Item"/>
      </w:pPr>
      <w:r w:rsidRPr="00A63056">
        <w:t>Repeal the heading, substitute:</w:t>
      </w:r>
    </w:p>
    <w:p w:rsidR="005E4FD3" w:rsidRPr="00A63056" w:rsidRDefault="005E4FD3" w:rsidP="005E4FD3">
      <w:pPr>
        <w:pStyle w:val="Numberedheading"/>
        <w:numPr>
          <w:ilvl w:val="0"/>
          <w:numId w:val="0"/>
        </w:numPr>
        <w:tabs>
          <w:tab w:val="left" w:pos="567"/>
        </w:tabs>
        <w:ind w:left="567" w:hanging="567"/>
      </w:pPr>
      <w:r w:rsidRPr="00A63056">
        <w:t>34.</w:t>
      </w:r>
      <w:r w:rsidRPr="00A63056">
        <w:tab/>
        <w:t xml:space="preserve">Audit and </w:t>
      </w:r>
      <w:r w:rsidR="002E59BB" w:rsidRPr="00A63056">
        <w:t>assessment</w:t>
      </w:r>
    </w:p>
    <w:p w:rsidR="0075745F" w:rsidRPr="00A63056" w:rsidRDefault="00F14D08" w:rsidP="006E366C">
      <w:pPr>
        <w:pStyle w:val="ItemHead"/>
      </w:pPr>
      <w:r w:rsidRPr="00A63056">
        <w:t>135</w:t>
      </w:r>
      <w:r w:rsidR="0063178E" w:rsidRPr="00A63056">
        <w:t xml:space="preserve">  Subclause</w:t>
      </w:r>
      <w:r w:rsidR="00A63056" w:rsidRPr="00A63056">
        <w:t> </w:t>
      </w:r>
      <w:r w:rsidR="0063178E" w:rsidRPr="00A63056">
        <w:t>34(1) of Schedule B to Schedule</w:t>
      </w:r>
      <w:r w:rsidR="00A63056" w:rsidRPr="00A63056">
        <w:t> </w:t>
      </w:r>
      <w:r w:rsidR="0063178E" w:rsidRPr="00A63056">
        <w:t>1</w:t>
      </w:r>
    </w:p>
    <w:p w:rsidR="0063178E" w:rsidRPr="00A63056" w:rsidRDefault="0063178E" w:rsidP="0063178E">
      <w:pPr>
        <w:pStyle w:val="Item"/>
      </w:pPr>
      <w:r w:rsidRPr="00A63056">
        <w:t>Omit “</w:t>
      </w:r>
      <w:r w:rsidR="003623B7" w:rsidRPr="00A63056">
        <w:t>annual audit</w:t>
      </w:r>
      <w:r w:rsidR="00F85F7A" w:rsidRPr="00A63056">
        <w:t xml:space="preserve"> under this clause</w:t>
      </w:r>
      <w:r w:rsidRPr="00A63056">
        <w:t>”, substitute “</w:t>
      </w:r>
      <w:r w:rsidR="003623B7" w:rsidRPr="00A63056">
        <w:t xml:space="preserve">audit </w:t>
      </w:r>
      <w:r w:rsidR="005E4FD3" w:rsidRPr="00A63056">
        <w:t xml:space="preserve">and </w:t>
      </w:r>
      <w:r w:rsidR="002E59BB" w:rsidRPr="00A63056">
        <w:t>assessment</w:t>
      </w:r>
      <w:r w:rsidR="003623B7" w:rsidRPr="00A63056">
        <w:t xml:space="preserve"> </w:t>
      </w:r>
      <w:r w:rsidR="00F85F7A" w:rsidRPr="00A63056">
        <w:t>under this clause</w:t>
      </w:r>
      <w:r w:rsidR="00BB38E7" w:rsidRPr="00A63056">
        <w:t>”.</w:t>
      </w:r>
    </w:p>
    <w:p w:rsidR="0075745F" w:rsidRPr="00A63056" w:rsidRDefault="00F14D08" w:rsidP="006E366C">
      <w:pPr>
        <w:pStyle w:val="ItemHead"/>
      </w:pPr>
      <w:r w:rsidRPr="00A63056">
        <w:t>136</w:t>
      </w:r>
      <w:r w:rsidR="006518BF" w:rsidRPr="00A63056">
        <w:t xml:space="preserve">  Paragraph 34(2)(b) of Schedule B to Schedule</w:t>
      </w:r>
      <w:r w:rsidR="00A63056" w:rsidRPr="00A63056">
        <w:t> </w:t>
      </w:r>
      <w:r w:rsidR="006518BF" w:rsidRPr="00A63056">
        <w:t>1</w:t>
      </w:r>
    </w:p>
    <w:p w:rsidR="0075745F" w:rsidRPr="00A63056" w:rsidRDefault="000677C7" w:rsidP="006518BF">
      <w:pPr>
        <w:pStyle w:val="Item"/>
      </w:pPr>
      <w:r w:rsidRPr="00A63056">
        <w:t>Omit</w:t>
      </w:r>
      <w:r w:rsidR="006518BF" w:rsidRPr="00A63056">
        <w:t xml:space="preserve"> “President”, </w:t>
      </w:r>
      <w:r w:rsidRPr="00A63056">
        <w:t>substitute</w:t>
      </w:r>
      <w:r w:rsidR="006518BF" w:rsidRPr="00A63056">
        <w:t xml:space="preserve"> “Authority”.</w:t>
      </w:r>
    </w:p>
    <w:p w:rsidR="0075745F" w:rsidRPr="00A63056" w:rsidRDefault="00F14D08" w:rsidP="006E366C">
      <w:pPr>
        <w:pStyle w:val="ItemHead"/>
      </w:pPr>
      <w:r w:rsidRPr="00A63056">
        <w:t>137</w:t>
      </w:r>
      <w:r w:rsidR="006518BF" w:rsidRPr="00A63056">
        <w:t xml:space="preserve">  Paragraph 34(2)(c) of Schedule B to Schedule</w:t>
      </w:r>
      <w:r w:rsidR="00A63056" w:rsidRPr="00A63056">
        <w:t> </w:t>
      </w:r>
      <w:r w:rsidR="006518BF" w:rsidRPr="00A63056">
        <w:t>1</w:t>
      </w:r>
    </w:p>
    <w:p w:rsidR="006518BF" w:rsidRPr="00A63056" w:rsidRDefault="006518BF" w:rsidP="006518BF">
      <w:pPr>
        <w:pStyle w:val="Item"/>
      </w:pPr>
      <w:r w:rsidRPr="00A63056">
        <w:t>Omit “Ministerial Council”, substitute “Committee”.</w:t>
      </w:r>
    </w:p>
    <w:p w:rsidR="002E59BB" w:rsidRPr="00A63056" w:rsidRDefault="00F14D08" w:rsidP="006E366C">
      <w:pPr>
        <w:pStyle w:val="ItemHead"/>
      </w:pPr>
      <w:r w:rsidRPr="00A63056">
        <w:t>138</w:t>
      </w:r>
      <w:r w:rsidR="002E59BB" w:rsidRPr="00A63056">
        <w:t xml:space="preserve">  After subclause</w:t>
      </w:r>
      <w:r w:rsidR="00A63056" w:rsidRPr="00A63056">
        <w:t> </w:t>
      </w:r>
      <w:r w:rsidR="002E59BB" w:rsidRPr="00A63056">
        <w:t>34(2)</w:t>
      </w:r>
    </w:p>
    <w:p w:rsidR="002E59BB" w:rsidRPr="00A63056" w:rsidRDefault="002E59BB" w:rsidP="002E59BB">
      <w:pPr>
        <w:pStyle w:val="Item"/>
      </w:pPr>
      <w:r w:rsidRPr="00A63056">
        <w:t>Insert:</w:t>
      </w:r>
    </w:p>
    <w:p w:rsidR="002E59BB" w:rsidRPr="00A63056" w:rsidRDefault="002E59BB" w:rsidP="002E59BB">
      <w:pPr>
        <w:pStyle w:val="subhead"/>
        <w:numPr>
          <w:ilvl w:val="0"/>
          <w:numId w:val="0"/>
        </w:numPr>
        <w:tabs>
          <w:tab w:val="left" w:pos="1134"/>
        </w:tabs>
        <w:ind w:left="1134" w:hanging="567"/>
        <w:rPr>
          <w:rFonts w:ascii="Times New Roman" w:hAnsi="Times New Roman"/>
        </w:rPr>
      </w:pPr>
      <w:r w:rsidRPr="00A63056">
        <w:rPr>
          <w:rFonts w:ascii="Times New Roman" w:hAnsi="Times New Roman"/>
        </w:rPr>
        <w:t>(2A)</w:t>
      </w:r>
      <w:r w:rsidRPr="00A63056">
        <w:rPr>
          <w:rFonts w:ascii="Times New Roman" w:hAnsi="Times New Roman"/>
        </w:rPr>
        <w:tab/>
        <w:t xml:space="preserve">An audit and assessment is to commence by November </w:t>
      </w:r>
      <w:r w:rsidR="001C4909" w:rsidRPr="00A63056">
        <w:rPr>
          <w:rFonts w:ascii="Times New Roman" w:hAnsi="Times New Roman"/>
        </w:rPr>
        <w:t>after the end of the financial year mentioned in</w:t>
      </w:r>
      <w:r w:rsidRPr="00A63056">
        <w:rPr>
          <w:rFonts w:ascii="Times New Roman" w:hAnsi="Times New Roman"/>
        </w:rPr>
        <w:t xml:space="preserve"> paragraph</w:t>
      </w:r>
      <w:r w:rsidR="00A63056" w:rsidRPr="00A63056">
        <w:rPr>
          <w:rFonts w:ascii="Times New Roman" w:hAnsi="Times New Roman"/>
        </w:rPr>
        <w:t> </w:t>
      </w:r>
      <w:r w:rsidRPr="00A63056">
        <w:rPr>
          <w:rFonts w:ascii="Times New Roman" w:hAnsi="Times New Roman"/>
        </w:rPr>
        <w:t>31(1)(b).</w:t>
      </w:r>
    </w:p>
    <w:p w:rsidR="0075745F" w:rsidRPr="00A63056" w:rsidRDefault="00F14D08" w:rsidP="006E366C">
      <w:pPr>
        <w:pStyle w:val="ItemHead"/>
      </w:pPr>
      <w:r w:rsidRPr="00A63056">
        <w:t>139</w:t>
      </w:r>
      <w:r w:rsidR="006518BF" w:rsidRPr="00A63056">
        <w:t xml:space="preserve">  Subclause</w:t>
      </w:r>
      <w:r w:rsidR="00A63056" w:rsidRPr="00A63056">
        <w:t> </w:t>
      </w:r>
      <w:r w:rsidR="006518BF" w:rsidRPr="00A63056">
        <w:t>34(3) of Schedule B to Schedule</w:t>
      </w:r>
      <w:r w:rsidR="00A63056" w:rsidRPr="00A63056">
        <w:t> </w:t>
      </w:r>
      <w:r w:rsidR="006518BF" w:rsidRPr="00A63056">
        <w:t>1</w:t>
      </w:r>
    </w:p>
    <w:p w:rsidR="00342144" w:rsidRPr="00A63056" w:rsidRDefault="00342144" w:rsidP="00342144">
      <w:pPr>
        <w:pStyle w:val="Item"/>
      </w:pPr>
      <w:r w:rsidRPr="00A63056">
        <w:t>Repeal the subclause, substitute:</w:t>
      </w:r>
    </w:p>
    <w:p w:rsidR="00342144" w:rsidRPr="00A63056" w:rsidRDefault="00342144" w:rsidP="004758B0">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t>The independent auditors must together carry out the following:</w:t>
      </w:r>
    </w:p>
    <w:p w:rsidR="00342144" w:rsidRPr="00A63056" w:rsidRDefault="00342144" w:rsidP="004758B0">
      <w:pPr>
        <w:pStyle w:val="subpara"/>
        <w:tabs>
          <w:tab w:val="left" w:pos="1701"/>
        </w:tabs>
      </w:pPr>
      <w:r w:rsidRPr="00A63056">
        <w:t>(a)</w:t>
      </w:r>
      <w:r w:rsidRPr="00A63056">
        <w:tab/>
        <w:t>an audit under this clause of</w:t>
      </w:r>
      <w:r w:rsidR="00E77C38" w:rsidRPr="00A63056">
        <w:t xml:space="preserve"> the following:</w:t>
      </w:r>
    </w:p>
    <w:p w:rsidR="00342144" w:rsidRPr="00A63056" w:rsidRDefault="00342144" w:rsidP="00DE2E81">
      <w:pPr>
        <w:pStyle w:val="subsubpara"/>
        <w:numPr>
          <w:ilvl w:val="0"/>
          <w:numId w:val="0"/>
        </w:numPr>
        <w:tabs>
          <w:tab w:val="left" w:pos="2268"/>
        </w:tabs>
        <w:ind w:left="2268" w:hanging="567"/>
      </w:pPr>
      <w:r w:rsidRPr="00A63056">
        <w:t>(</w:t>
      </w:r>
      <w:proofErr w:type="spellStart"/>
      <w:r w:rsidRPr="00A63056">
        <w:t>i</w:t>
      </w:r>
      <w:proofErr w:type="spellEnd"/>
      <w:r w:rsidRPr="00A63056">
        <w:t>)</w:t>
      </w:r>
      <w:r w:rsidRPr="00A63056">
        <w:tab/>
      </w:r>
      <w:r w:rsidR="00A607D8" w:rsidRPr="00A63056">
        <w:t xml:space="preserve">the report of </w:t>
      </w:r>
      <w:r w:rsidRPr="00A63056">
        <w:t xml:space="preserve">each review conducted in the preceding </w:t>
      </w:r>
      <w:r w:rsidR="00A607D8" w:rsidRPr="00A63056">
        <w:t xml:space="preserve">2 </w:t>
      </w:r>
      <w:r w:rsidRPr="00A63056">
        <w:t>financial year</w:t>
      </w:r>
      <w:r w:rsidR="00A607D8" w:rsidRPr="00A63056">
        <w:t>s</w:t>
      </w:r>
      <w:r w:rsidRPr="00A63056">
        <w:t xml:space="preserve"> by each Contracting Government and by the Authority under </w:t>
      </w:r>
      <w:r w:rsidR="00A607D8" w:rsidRPr="00A63056">
        <w:t>clause</w:t>
      </w:r>
      <w:r w:rsidR="00A63056" w:rsidRPr="00A63056">
        <w:t> </w:t>
      </w:r>
      <w:r w:rsidR="00A607D8" w:rsidRPr="00A63056">
        <w:t>33</w:t>
      </w:r>
      <w:r w:rsidRPr="00A63056">
        <w:t>;</w:t>
      </w:r>
    </w:p>
    <w:p w:rsidR="00342144" w:rsidRPr="00A63056" w:rsidRDefault="00342144" w:rsidP="00DE2E81">
      <w:pPr>
        <w:pStyle w:val="subsubpara"/>
        <w:numPr>
          <w:ilvl w:val="0"/>
          <w:numId w:val="0"/>
        </w:numPr>
        <w:tabs>
          <w:tab w:val="left" w:pos="2268"/>
        </w:tabs>
        <w:ind w:left="2268" w:hanging="567"/>
      </w:pPr>
      <w:r w:rsidRPr="00A63056">
        <w:t>(ii)</w:t>
      </w:r>
      <w:r w:rsidRPr="00A63056">
        <w:tab/>
        <w:t>Register A and Register B;</w:t>
      </w:r>
    </w:p>
    <w:p w:rsidR="002E59BB" w:rsidRPr="00A63056" w:rsidRDefault="002E59BB" w:rsidP="002E59BB">
      <w:pPr>
        <w:pStyle w:val="subpara"/>
        <w:tabs>
          <w:tab w:val="left" w:pos="1701"/>
        </w:tabs>
      </w:pPr>
      <w:r w:rsidRPr="00A63056">
        <w:t>(b)</w:t>
      </w:r>
      <w:r w:rsidRPr="00A63056">
        <w:tab/>
        <w:t>an assessment of</w:t>
      </w:r>
      <w:r w:rsidR="00E77C38" w:rsidRPr="00A63056">
        <w:t xml:space="preserve"> the following</w:t>
      </w:r>
      <w:r w:rsidRPr="00A63056">
        <w:t>:</w:t>
      </w:r>
    </w:p>
    <w:p w:rsidR="00342144" w:rsidRPr="00A63056" w:rsidRDefault="00342144" w:rsidP="00DE2E81">
      <w:pPr>
        <w:pStyle w:val="subsubpara"/>
        <w:numPr>
          <w:ilvl w:val="0"/>
          <w:numId w:val="0"/>
        </w:numPr>
        <w:tabs>
          <w:tab w:val="left" w:pos="2268"/>
        </w:tabs>
        <w:ind w:left="2268" w:hanging="567"/>
      </w:pPr>
      <w:r w:rsidRPr="00A63056">
        <w:t>(</w:t>
      </w:r>
      <w:proofErr w:type="spellStart"/>
      <w:r w:rsidRPr="00A63056">
        <w:t>i</w:t>
      </w:r>
      <w:proofErr w:type="spellEnd"/>
      <w:r w:rsidRPr="00A63056">
        <w:t>)</w:t>
      </w:r>
      <w:r w:rsidRPr="00A63056">
        <w:tab/>
        <w:t xml:space="preserve">the </w:t>
      </w:r>
      <w:r w:rsidRPr="00A63056">
        <w:rPr>
          <w:bCs/>
        </w:rPr>
        <w:t xml:space="preserve">implementation of the </w:t>
      </w:r>
      <w:r w:rsidRPr="00A63056">
        <w:rPr>
          <w:bCs/>
          <w:i/>
        </w:rPr>
        <w:t>Basin Salinity Management 2030</w:t>
      </w:r>
      <w:r w:rsidRPr="00A63056">
        <w:rPr>
          <w:bCs/>
        </w:rPr>
        <w:t>;</w:t>
      </w:r>
    </w:p>
    <w:p w:rsidR="006518BF" w:rsidRPr="00A63056" w:rsidRDefault="00342144" w:rsidP="002E59BB">
      <w:pPr>
        <w:pStyle w:val="subsubpara"/>
        <w:numPr>
          <w:ilvl w:val="0"/>
          <w:numId w:val="0"/>
        </w:numPr>
        <w:tabs>
          <w:tab w:val="left" w:pos="2268"/>
        </w:tabs>
        <w:ind w:left="2268" w:hanging="567"/>
      </w:pPr>
      <w:r w:rsidRPr="00A63056">
        <w:t>(</w:t>
      </w:r>
      <w:r w:rsidR="002E59BB" w:rsidRPr="00A63056">
        <w:t>ii</w:t>
      </w:r>
      <w:r w:rsidRPr="00A63056">
        <w:t>)</w:t>
      </w:r>
      <w:r w:rsidRPr="00A63056">
        <w:tab/>
      </w:r>
      <w:r w:rsidR="002E59BB" w:rsidRPr="00A63056">
        <w:t xml:space="preserve">the </w:t>
      </w:r>
      <w:r w:rsidR="002E59BB" w:rsidRPr="00A63056">
        <w:rPr>
          <w:bCs/>
        </w:rPr>
        <w:t>implementation of</w:t>
      </w:r>
      <w:r w:rsidRPr="00A63056">
        <w:t xml:space="preserve"> the </w:t>
      </w:r>
      <w:r w:rsidRPr="00A63056">
        <w:rPr>
          <w:bCs/>
        </w:rPr>
        <w:t>Review Plan</w:t>
      </w:r>
      <w:r w:rsidR="002E59BB" w:rsidRPr="00A63056">
        <w:rPr>
          <w:bCs/>
        </w:rPr>
        <w:t>, including the appropriateness of review periods</w:t>
      </w:r>
      <w:r w:rsidRPr="00A63056">
        <w:rPr>
          <w:bCs/>
        </w:rPr>
        <w:t>.</w:t>
      </w:r>
    </w:p>
    <w:p w:rsidR="00B078BE" w:rsidRPr="00A63056" w:rsidRDefault="00B078BE" w:rsidP="00B078BE">
      <w:pPr>
        <w:pStyle w:val="subhead"/>
        <w:numPr>
          <w:ilvl w:val="0"/>
          <w:numId w:val="0"/>
        </w:numPr>
        <w:tabs>
          <w:tab w:val="left" w:pos="1134"/>
        </w:tabs>
        <w:ind w:left="1134" w:hanging="567"/>
        <w:rPr>
          <w:rFonts w:ascii="Times New Roman" w:hAnsi="Times New Roman"/>
        </w:rPr>
      </w:pPr>
      <w:r w:rsidRPr="00A63056">
        <w:rPr>
          <w:rFonts w:ascii="Times New Roman" w:hAnsi="Times New Roman"/>
        </w:rPr>
        <w:t>(3A)</w:t>
      </w:r>
      <w:r w:rsidRPr="00A63056">
        <w:rPr>
          <w:rFonts w:ascii="Times New Roman" w:hAnsi="Times New Roman"/>
        </w:rPr>
        <w:tab/>
        <w:t xml:space="preserve">The Authority may, at any time, </w:t>
      </w:r>
      <w:r w:rsidR="00392D4D" w:rsidRPr="00A63056">
        <w:rPr>
          <w:rFonts w:ascii="Times New Roman" w:hAnsi="Times New Roman"/>
        </w:rPr>
        <w:t xml:space="preserve">in consultation with the Contracting Governments, </w:t>
      </w:r>
      <w:r w:rsidRPr="00A63056">
        <w:rPr>
          <w:rFonts w:ascii="Times New Roman" w:hAnsi="Times New Roman"/>
        </w:rPr>
        <w:t xml:space="preserve">amend the terms of reference for an audit </w:t>
      </w:r>
      <w:r w:rsidR="00FA71C3" w:rsidRPr="00A63056">
        <w:rPr>
          <w:rFonts w:ascii="Times New Roman" w:hAnsi="Times New Roman"/>
        </w:rPr>
        <w:t xml:space="preserve">or </w:t>
      </w:r>
      <w:r w:rsidR="00701D14" w:rsidRPr="00A63056">
        <w:rPr>
          <w:rFonts w:ascii="Times New Roman" w:hAnsi="Times New Roman"/>
        </w:rPr>
        <w:t>assessment</w:t>
      </w:r>
      <w:r w:rsidR="00FA71C3" w:rsidRPr="00A63056">
        <w:rPr>
          <w:rFonts w:ascii="Times New Roman" w:hAnsi="Times New Roman"/>
        </w:rPr>
        <w:t xml:space="preserve"> </w:t>
      </w:r>
      <w:r w:rsidRPr="00A63056">
        <w:rPr>
          <w:rFonts w:ascii="Times New Roman" w:hAnsi="Times New Roman"/>
        </w:rPr>
        <w:t>to include additional matters to be covered by the audit</w:t>
      </w:r>
      <w:r w:rsidR="00FA71C3" w:rsidRPr="00A63056">
        <w:rPr>
          <w:rFonts w:ascii="Times New Roman" w:hAnsi="Times New Roman"/>
        </w:rPr>
        <w:t xml:space="preserve"> or </w:t>
      </w:r>
      <w:r w:rsidR="00701D14" w:rsidRPr="00A63056">
        <w:rPr>
          <w:rFonts w:ascii="Times New Roman" w:hAnsi="Times New Roman"/>
        </w:rPr>
        <w:t>assessment</w:t>
      </w:r>
      <w:r w:rsidRPr="00A63056">
        <w:rPr>
          <w:rFonts w:ascii="Times New Roman" w:hAnsi="Times New Roman"/>
        </w:rPr>
        <w:t>.</w:t>
      </w:r>
    </w:p>
    <w:p w:rsidR="00851AD6" w:rsidRPr="00A63056" w:rsidRDefault="00F14D08" w:rsidP="006E366C">
      <w:pPr>
        <w:pStyle w:val="ItemHead"/>
      </w:pPr>
      <w:r w:rsidRPr="00A63056">
        <w:t>140</w:t>
      </w:r>
      <w:r w:rsidR="00851AD6" w:rsidRPr="00A63056">
        <w:t xml:space="preserve">  Paragraph 34(4)(a) of Schedule B to Schedule</w:t>
      </w:r>
      <w:r w:rsidR="00A63056" w:rsidRPr="00A63056">
        <w:t> </w:t>
      </w:r>
      <w:r w:rsidR="00851AD6" w:rsidRPr="00A63056">
        <w:t>1</w:t>
      </w:r>
    </w:p>
    <w:p w:rsidR="0075745F" w:rsidRPr="00A63056" w:rsidRDefault="00851AD6" w:rsidP="00851AD6">
      <w:pPr>
        <w:pStyle w:val="Item"/>
      </w:pPr>
      <w:r w:rsidRPr="00A63056">
        <w:t>Omit “State”.</w:t>
      </w:r>
    </w:p>
    <w:p w:rsidR="005975A9" w:rsidRPr="00A63056" w:rsidRDefault="00F14D08" w:rsidP="006E366C">
      <w:pPr>
        <w:pStyle w:val="ItemHead"/>
      </w:pPr>
      <w:r w:rsidRPr="00A63056">
        <w:t>141</w:t>
      </w:r>
      <w:r w:rsidR="005975A9" w:rsidRPr="00A63056">
        <w:t xml:space="preserve">  Paragraph 34(4)(a) of Schedule B to Schedule</w:t>
      </w:r>
      <w:r w:rsidR="00A63056" w:rsidRPr="00A63056">
        <w:t> </w:t>
      </w:r>
      <w:r w:rsidR="005975A9" w:rsidRPr="00A63056">
        <w:t>1</w:t>
      </w:r>
    </w:p>
    <w:p w:rsidR="005975A9" w:rsidRPr="00A63056" w:rsidRDefault="005975A9" w:rsidP="005975A9">
      <w:pPr>
        <w:pStyle w:val="Item"/>
      </w:pPr>
      <w:r w:rsidRPr="00A63056">
        <w:t>Omit “in the relevant year”, substitute “since the previous audit”.</w:t>
      </w:r>
    </w:p>
    <w:p w:rsidR="005975A9" w:rsidRPr="00A63056" w:rsidRDefault="00F14D08" w:rsidP="006E366C">
      <w:pPr>
        <w:pStyle w:val="ItemHead"/>
      </w:pPr>
      <w:r w:rsidRPr="00A63056">
        <w:t>142</w:t>
      </w:r>
      <w:r w:rsidR="005975A9" w:rsidRPr="00A63056">
        <w:t xml:space="preserve">  Paragraph 34(4)(</w:t>
      </w:r>
      <w:r w:rsidR="004E24F8" w:rsidRPr="00A63056">
        <w:t>b</w:t>
      </w:r>
      <w:r w:rsidR="005975A9" w:rsidRPr="00A63056">
        <w:t>) of Schedule B to Schedule</w:t>
      </w:r>
      <w:r w:rsidR="00A63056" w:rsidRPr="00A63056">
        <w:t> </w:t>
      </w:r>
      <w:r w:rsidR="005975A9" w:rsidRPr="00A63056">
        <w:t>1</w:t>
      </w:r>
    </w:p>
    <w:p w:rsidR="005975A9" w:rsidRPr="00A63056" w:rsidRDefault="005975A9" w:rsidP="005975A9">
      <w:pPr>
        <w:pStyle w:val="Item"/>
      </w:pPr>
      <w:r w:rsidRPr="00A63056">
        <w:t>Omit “during the relevant year”.</w:t>
      </w:r>
    </w:p>
    <w:p w:rsidR="005975A9" w:rsidRPr="00A63056" w:rsidRDefault="00F14D08" w:rsidP="006E366C">
      <w:pPr>
        <w:pStyle w:val="ItemHead"/>
      </w:pPr>
      <w:r w:rsidRPr="00A63056">
        <w:t>143</w:t>
      </w:r>
      <w:r w:rsidR="005975A9" w:rsidRPr="00A63056">
        <w:t xml:space="preserve">  Paragraph 34(5)(a) of Schedule B to Schedule</w:t>
      </w:r>
      <w:r w:rsidR="00A63056" w:rsidRPr="00A63056">
        <w:t> </w:t>
      </w:r>
      <w:r w:rsidR="005975A9" w:rsidRPr="00A63056">
        <w:t>1</w:t>
      </w:r>
    </w:p>
    <w:p w:rsidR="005975A9" w:rsidRPr="00A63056" w:rsidRDefault="005975A9" w:rsidP="005975A9">
      <w:pPr>
        <w:pStyle w:val="Item"/>
      </w:pPr>
      <w:r w:rsidRPr="00A63056">
        <w:t xml:space="preserve">After “audit”, insert “and </w:t>
      </w:r>
      <w:r w:rsidR="00701D14" w:rsidRPr="00A63056">
        <w:t>assessment</w:t>
      </w:r>
      <w:r w:rsidRPr="00A63056">
        <w:t>”.</w:t>
      </w:r>
    </w:p>
    <w:p w:rsidR="005975A9" w:rsidRPr="00A63056" w:rsidRDefault="00F14D08" w:rsidP="006E366C">
      <w:pPr>
        <w:pStyle w:val="ItemHead"/>
      </w:pPr>
      <w:r w:rsidRPr="00A63056">
        <w:t>144</w:t>
      </w:r>
      <w:r w:rsidR="005975A9" w:rsidRPr="00A63056">
        <w:t xml:space="preserve">  Paragraph 34(5)(b) of Schedule B to Schedule</w:t>
      </w:r>
      <w:r w:rsidR="00A63056" w:rsidRPr="00A63056">
        <w:t> </w:t>
      </w:r>
      <w:r w:rsidR="005975A9" w:rsidRPr="00A63056">
        <w:t>1</w:t>
      </w:r>
    </w:p>
    <w:p w:rsidR="005975A9" w:rsidRPr="00A63056" w:rsidRDefault="005975A9" w:rsidP="005975A9">
      <w:pPr>
        <w:pStyle w:val="Item"/>
      </w:pPr>
      <w:r w:rsidRPr="00A63056">
        <w:t xml:space="preserve">After “audit”, insert “or </w:t>
      </w:r>
      <w:r w:rsidR="00701D14" w:rsidRPr="00A63056">
        <w:t>assessment</w:t>
      </w:r>
      <w:r w:rsidRPr="00A63056">
        <w:t>”.</w:t>
      </w:r>
    </w:p>
    <w:p w:rsidR="0075745F" w:rsidRPr="00A63056" w:rsidRDefault="00F14D08" w:rsidP="006E366C">
      <w:pPr>
        <w:pStyle w:val="ItemHead"/>
      </w:pPr>
      <w:r w:rsidRPr="00A63056">
        <w:t>145</w:t>
      </w:r>
      <w:r w:rsidR="00477FDE" w:rsidRPr="00A63056">
        <w:t xml:space="preserve">  Subclause</w:t>
      </w:r>
      <w:r w:rsidR="00A63056" w:rsidRPr="00A63056">
        <w:t> </w:t>
      </w:r>
      <w:r w:rsidR="00477FDE" w:rsidRPr="00A63056">
        <w:t>35(1) of Schedule B to Schedule</w:t>
      </w:r>
      <w:r w:rsidR="00A63056" w:rsidRPr="00A63056">
        <w:t> </w:t>
      </w:r>
      <w:r w:rsidR="00477FDE" w:rsidRPr="00A63056">
        <w:t>1</w:t>
      </w:r>
    </w:p>
    <w:p w:rsidR="00477FDE" w:rsidRPr="00A63056" w:rsidRDefault="00477FDE" w:rsidP="00477FDE">
      <w:pPr>
        <w:pStyle w:val="Item"/>
      </w:pPr>
      <w:r w:rsidRPr="00A63056">
        <w:t>Repeal the subclause, substitute:</w:t>
      </w:r>
    </w:p>
    <w:p w:rsidR="00477FDE" w:rsidRPr="00A63056" w:rsidRDefault="00477FDE" w:rsidP="00477FDE">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r>
      <w:r w:rsidR="005975A9" w:rsidRPr="00A63056">
        <w:rPr>
          <w:rFonts w:ascii="Times New Roman" w:hAnsi="Times New Roman"/>
        </w:rPr>
        <w:t>T</w:t>
      </w:r>
      <w:r w:rsidRPr="00A63056">
        <w:rPr>
          <w:rFonts w:ascii="Times New Roman" w:hAnsi="Times New Roman"/>
        </w:rPr>
        <w:t>he Authority must prepare and give to the Ministerial Council a report on the operation of this Schedule as follows:</w:t>
      </w:r>
    </w:p>
    <w:p w:rsidR="005F52A6" w:rsidRPr="00A63056" w:rsidRDefault="005F52A6" w:rsidP="004758B0">
      <w:pPr>
        <w:pStyle w:val="subpara"/>
        <w:tabs>
          <w:tab w:val="left" w:pos="1701"/>
        </w:tabs>
      </w:pPr>
      <w:r w:rsidRPr="00A63056">
        <w:t>(a)</w:t>
      </w:r>
      <w:r w:rsidRPr="00A63056">
        <w:tab/>
        <w:t>at such times as the Committee directs;</w:t>
      </w:r>
    </w:p>
    <w:p w:rsidR="00477FDE" w:rsidRPr="00A63056" w:rsidRDefault="00477FDE" w:rsidP="004758B0">
      <w:pPr>
        <w:pStyle w:val="subpara"/>
        <w:tabs>
          <w:tab w:val="left" w:pos="1701"/>
        </w:tabs>
      </w:pPr>
      <w:r w:rsidRPr="00A63056">
        <w:t>(</w:t>
      </w:r>
      <w:r w:rsidR="000677C7" w:rsidRPr="00A63056">
        <w:t>b</w:t>
      </w:r>
      <w:r w:rsidRPr="00A63056">
        <w:t>)</w:t>
      </w:r>
      <w:r w:rsidRPr="00A63056">
        <w:tab/>
      </w:r>
      <w:r w:rsidR="005F52A6" w:rsidRPr="00A63056">
        <w:t>at any time the Authority considers appropriate</w:t>
      </w:r>
      <w:r w:rsidR="00701D14" w:rsidRPr="00A63056">
        <w:t>.</w:t>
      </w:r>
    </w:p>
    <w:p w:rsidR="0075745F" w:rsidRPr="00A63056" w:rsidRDefault="00F14D08" w:rsidP="006E366C">
      <w:pPr>
        <w:pStyle w:val="ItemHead"/>
      </w:pPr>
      <w:r w:rsidRPr="00A63056">
        <w:t>146</w:t>
      </w:r>
      <w:r w:rsidR="00477FDE" w:rsidRPr="00A63056">
        <w:t xml:space="preserve">  Subclause</w:t>
      </w:r>
      <w:r w:rsidR="00A63056" w:rsidRPr="00A63056">
        <w:t> </w:t>
      </w:r>
      <w:r w:rsidR="00477FDE" w:rsidRPr="00A63056">
        <w:t>35(2) of Schedule B to Schedule</w:t>
      </w:r>
      <w:r w:rsidR="00A63056" w:rsidRPr="00A63056">
        <w:t> </w:t>
      </w:r>
      <w:r w:rsidR="00477FDE" w:rsidRPr="00A63056">
        <w:t>1</w:t>
      </w:r>
    </w:p>
    <w:p w:rsidR="00477FDE" w:rsidRPr="00A63056" w:rsidRDefault="00477FDE" w:rsidP="00477FDE">
      <w:pPr>
        <w:pStyle w:val="Item"/>
      </w:pPr>
      <w:r w:rsidRPr="00A63056">
        <w:t>Omit “must include”, substitute “may include in a report”.</w:t>
      </w:r>
    </w:p>
    <w:p w:rsidR="004E24F8" w:rsidRPr="00A63056" w:rsidRDefault="00F14D08" w:rsidP="006E366C">
      <w:pPr>
        <w:pStyle w:val="ItemHead"/>
      </w:pPr>
      <w:r w:rsidRPr="00A63056">
        <w:t>147</w:t>
      </w:r>
      <w:r w:rsidR="004E24F8" w:rsidRPr="00A63056">
        <w:t xml:space="preserve">  </w:t>
      </w:r>
      <w:r w:rsidR="00032724" w:rsidRPr="00A63056">
        <w:t>Paragraph</w:t>
      </w:r>
      <w:r w:rsidR="00850EBC" w:rsidRPr="00A63056">
        <w:t xml:space="preserve"> </w:t>
      </w:r>
      <w:r w:rsidR="004E24F8" w:rsidRPr="00A63056">
        <w:t>35(2)</w:t>
      </w:r>
      <w:r w:rsidR="00032724" w:rsidRPr="00A63056">
        <w:t>(a)</w:t>
      </w:r>
      <w:r w:rsidR="004E24F8" w:rsidRPr="00A63056">
        <w:t xml:space="preserve"> of Schedule B to Schedule</w:t>
      </w:r>
      <w:r w:rsidR="00A63056" w:rsidRPr="00A63056">
        <w:t> </w:t>
      </w:r>
      <w:r w:rsidR="004E24F8" w:rsidRPr="00A63056">
        <w:t>1</w:t>
      </w:r>
    </w:p>
    <w:p w:rsidR="00B4432E" w:rsidRPr="00A63056" w:rsidRDefault="004E24F8" w:rsidP="00B4432E">
      <w:pPr>
        <w:pStyle w:val="Item"/>
      </w:pPr>
      <w:r w:rsidRPr="00A63056">
        <w:t>Omit “</w:t>
      </w:r>
      <w:r w:rsidR="00B4432E" w:rsidRPr="00A63056">
        <w:t xml:space="preserve">the reports prepared under </w:t>
      </w:r>
      <w:r w:rsidRPr="00A63056">
        <w:t>clause</w:t>
      </w:r>
      <w:r w:rsidR="00A63056" w:rsidRPr="00A63056">
        <w:t> </w:t>
      </w:r>
      <w:r w:rsidRPr="00A63056">
        <w:t>33</w:t>
      </w:r>
      <w:r w:rsidR="00B4432E" w:rsidRPr="00A63056">
        <w:t xml:space="preserve"> during the preceding 5 years</w:t>
      </w:r>
      <w:r w:rsidRPr="00A63056">
        <w:t>”, substitute “</w:t>
      </w:r>
      <w:r w:rsidR="00B4432E" w:rsidRPr="00A63056">
        <w:t>the report</w:t>
      </w:r>
      <w:r w:rsidR="00102EF2" w:rsidRPr="00A63056">
        <w:t>s</w:t>
      </w:r>
      <w:r w:rsidR="00B4432E" w:rsidRPr="00A63056">
        <w:t xml:space="preserve"> prepared under </w:t>
      </w:r>
      <w:r w:rsidRPr="00A63056">
        <w:t>clause</w:t>
      </w:r>
      <w:r w:rsidR="00A63056" w:rsidRPr="00A63056">
        <w:t> </w:t>
      </w:r>
      <w:r w:rsidRPr="00A63056">
        <w:t>33</w:t>
      </w:r>
      <w:r w:rsidR="00B4432E" w:rsidRPr="00A63056">
        <w:t xml:space="preserve"> </w:t>
      </w:r>
      <w:r w:rsidR="00102EF2" w:rsidRPr="00A63056">
        <w:t>since the last report prepared under subclause</w:t>
      </w:r>
      <w:r w:rsidR="00A63056" w:rsidRPr="00A63056">
        <w:t> </w:t>
      </w:r>
      <w:r w:rsidR="00102EF2" w:rsidRPr="00A63056">
        <w:t>35(1)</w:t>
      </w:r>
      <w:r w:rsidR="00B4432E" w:rsidRPr="00A63056">
        <w:t>”.</w:t>
      </w:r>
    </w:p>
    <w:p w:rsidR="0075745F" w:rsidRPr="00A63056" w:rsidRDefault="00F14D08" w:rsidP="006E366C">
      <w:pPr>
        <w:pStyle w:val="ItemHead"/>
      </w:pPr>
      <w:r w:rsidRPr="00A63056">
        <w:t>148</w:t>
      </w:r>
      <w:r w:rsidR="00477FDE" w:rsidRPr="00A63056">
        <w:t xml:space="preserve">  Subclause</w:t>
      </w:r>
      <w:r w:rsidR="00A63056" w:rsidRPr="00A63056">
        <w:t> </w:t>
      </w:r>
      <w:r w:rsidR="00477FDE" w:rsidRPr="00A63056">
        <w:t>35(3) of Schedule B to Schedule</w:t>
      </w:r>
      <w:r w:rsidR="00A63056" w:rsidRPr="00A63056">
        <w:t> </w:t>
      </w:r>
      <w:r w:rsidR="00477FDE" w:rsidRPr="00A63056">
        <w:t>1</w:t>
      </w:r>
    </w:p>
    <w:p w:rsidR="00477FDE" w:rsidRPr="00A63056" w:rsidRDefault="00477FDE" w:rsidP="00477FDE">
      <w:pPr>
        <w:pStyle w:val="Item"/>
      </w:pPr>
      <w:r w:rsidRPr="00A63056">
        <w:t>Omit “State”.</w:t>
      </w:r>
    </w:p>
    <w:p w:rsidR="0075745F" w:rsidRPr="00A63056" w:rsidRDefault="00F14D08" w:rsidP="006E366C">
      <w:pPr>
        <w:pStyle w:val="ItemHead"/>
      </w:pPr>
      <w:r w:rsidRPr="00A63056">
        <w:t>149</w:t>
      </w:r>
      <w:r w:rsidR="00B36678" w:rsidRPr="00A63056">
        <w:t xml:space="preserve">  </w:t>
      </w:r>
      <w:r w:rsidR="004C38E5" w:rsidRPr="00A63056">
        <w:t>At the end of Part</w:t>
      </w:r>
      <w:r w:rsidR="00A63056" w:rsidRPr="00A63056">
        <w:t> </w:t>
      </w:r>
      <w:r w:rsidR="004C38E5" w:rsidRPr="00A63056">
        <w:t>VII</w:t>
      </w:r>
      <w:r w:rsidR="00B36678" w:rsidRPr="00A63056">
        <w:t xml:space="preserve"> of Schedule B to Schedule</w:t>
      </w:r>
      <w:r w:rsidR="00A63056" w:rsidRPr="00A63056">
        <w:t> </w:t>
      </w:r>
      <w:r w:rsidR="00B36678" w:rsidRPr="00A63056">
        <w:t>1</w:t>
      </w:r>
    </w:p>
    <w:p w:rsidR="00B36678" w:rsidRPr="00A63056" w:rsidRDefault="0037196D" w:rsidP="00B36678">
      <w:pPr>
        <w:pStyle w:val="Item"/>
      </w:pPr>
      <w:r w:rsidRPr="00A63056">
        <w:t>Add</w:t>
      </w:r>
      <w:r w:rsidR="00B36678" w:rsidRPr="00A63056">
        <w:t>:</w:t>
      </w:r>
    </w:p>
    <w:p w:rsidR="00B36678" w:rsidRPr="00A63056" w:rsidRDefault="00B36678" w:rsidP="00B36678">
      <w:pPr>
        <w:pStyle w:val="Numberedheading"/>
        <w:numPr>
          <w:ilvl w:val="0"/>
          <w:numId w:val="0"/>
        </w:numPr>
        <w:tabs>
          <w:tab w:val="left" w:pos="567"/>
        </w:tabs>
        <w:ind w:left="567" w:hanging="567"/>
        <w:rPr>
          <w:bCs w:val="0"/>
          <w:i/>
        </w:rPr>
      </w:pPr>
      <w:r w:rsidRPr="00A63056">
        <w:t>35A.</w:t>
      </w:r>
      <w:r w:rsidR="004E24F8" w:rsidRPr="00A63056">
        <w:tab/>
      </w:r>
      <w:r w:rsidRPr="00A63056">
        <w:t xml:space="preserve">Review of </w:t>
      </w:r>
      <w:r w:rsidR="00153624" w:rsidRPr="00A63056">
        <w:t xml:space="preserve">the </w:t>
      </w:r>
      <w:r w:rsidRPr="00A63056">
        <w:rPr>
          <w:bCs w:val="0"/>
          <w:i/>
        </w:rPr>
        <w:t>Basin Salinity Management 2030</w:t>
      </w:r>
    </w:p>
    <w:p w:rsidR="000677C7" w:rsidRPr="00A63056" w:rsidRDefault="00B36678" w:rsidP="00B36678">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The Authority must</w:t>
      </w:r>
      <w:r w:rsidR="000677C7" w:rsidRPr="00A63056">
        <w:rPr>
          <w:rFonts w:ascii="Times New Roman" w:hAnsi="Times New Roman"/>
        </w:rPr>
        <w:t>:</w:t>
      </w:r>
    </w:p>
    <w:p w:rsidR="000677C7" w:rsidRPr="00A63056" w:rsidRDefault="000677C7" w:rsidP="004758B0">
      <w:pPr>
        <w:pStyle w:val="subpara"/>
        <w:tabs>
          <w:tab w:val="left" w:pos="1701"/>
        </w:tabs>
      </w:pPr>
      <w:r w:rsidRPr="00A63056">
        <w:t>(a)</w:t>
      </w:r>
      <w:r w:rsidRPr="00A63056">
        <w:tab/>
        <w:t>by 31</w:t>
      </w:r>
      <w:r w:rsidR="00A63056" w:rsidRPr="00A63056">
        <w:t> </w:t>
      </w:r>
      <w:r w:rsidRPr="00A63056">
        <w:t>December 2025</w:t>
      </w:r>
      <w:r w:rsidR="00337451" w:rsidRPr="00A63056">
        <w:t>—</w:t>
      </w:r>
      <w:r w:rsidRPr="00A63056">
        <w:t>prepare</w:t>
      </w:r>
      <w:r w:rsidR="00337451" w:rsidRPr="00A63056">
        <w:t>, in consultation with Contracting Governments,</w:t>
      </w:r>
      <w:r w:rsidRPr="00A63056">
        <w:t xml:space="preserve"> a plan to review the </w:t>
      </w:r>
      <w:r w:rsidRPr="00A63056">
        <w:rPr>
          <w:i/>
        </w:rPr>
        <w:t>Basin Salinity Management 2030</w:t>
      </w:r>
      <w:r w:rsidRPr="00A63056">
        <w:t>; and</w:t>
      </w:r>
    </w:p>
    <w:p w:rsidR="000677C7" w:rsidRPr="00A63056" w:rsidRDefault="000677C7" w:rsidP="004758B0">
      <w:pPr>
        <w:pStyle w:val="subpara"/>
        <w:tabs>
          <w:tab w:val="left" w:pos="1701"/>
        </w:tabs>
      </w:pPr>
      <w:r w:rsidRPr="00A63056">
        <w:t>(b)</w:t>
      </w:r>
      <w:r w:rsidRPr="00A63056">
        <w:tab/>
        <w:t>by 31</w:t>
      </w:r>
      <w:r w:rsidR="00A63056" w:rsidRPr="00A63056">
        <w:t> </w:t>
      </w:r>
      <w:r w:rsidRPr="00A63056">
        <w:t>December 2026</w:t>
      </w:r>
      <w:r w:rsidR="00337451" w:rsidRPr="00A63056">
        <w:t>—</w:t>
      </w:r>
      <w:r w:rsidRPr="00A63056">
        <w:t xml:space="preserve">commence a review of the </w:t>
      </w:r>
      <w:r w:rsidRPr="00A63056">
        <w:rPr>
          <w:i/>
        </w:rPr>
        <w:t>Basin Salinity Management 2030</w:t>
      </w:r>
      <w:r w:rsidR="00B078BE" w:rsidRPr="00A63056">
        <w:t xml:space="preserve"> in accordance with the plan</w:t>
      </w:r>
      <w:r w:rsidRPr="00A63056">
        <w:t>.</w:t>
      </w:r>
    </w:p>
    <w:p w:rsidR="00B36678" w:rsidRPr="00A63056" w:rsidRDefault="00B36678" w:rsidP="00B36678">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337451" w:rsidRPr="00A63056">
        <w:rPr>
          <w:rFonts w:ascii="Times New Roman" w:hAnsi="Times New Roman"/>
        </w:rPr>
        <w:t>2</w:t>
      </w:r>
      <w:r w:rsidRPr="00A63056">
        <w:rPr>
          <w:rFonts w:ascii="Times New Roman" w:hAnsi="Times New Roman"/>
        </w:rPr>
        <w:t>)</w:t>
      </w:r>
      <w:r w:rsidRPr="00A63056">
        <w:rPr>
          <w:rFonts w:ascii="Times New Roman" w:hAnsi="Times New Roman"/>
        </w:rPr>
        <w:tab/>
        <w:t>The review must include</w:t>
      </w:r>
      <w:r w:rsidR="00FB5D19" w:rsidRPr="00A63056">
        <w:rPr>
          <w:rFonts w:ascii="Times New Roman" w:hAnsi="Times New Roman"/>
        </w:rPr>
        <w:t xml:space="preserve"> a review of the following matters:</w:t>
      </w:r>
    </w:p>
    <w:p w:rsidR="00FB5D19" w:rsidRPr="00A63056" w:rsidRDefault="00FB5D19" w:rsidP="004758B0">
      <w:pPr>
        <w:pStyle w:val="subpara"/>
        <w:tabs>
          <w:tab w:val="left" w:pos="1701"/>
        </w:tabs>
      </w:pPr>
      <w:r w:rsidRPr="00A63056">
        <w:t>(a)</w:t>
      </w:r>
      <w:r w:rsidRPr="00A63056">
        <w:tab/>
        <w:t xml:space="preserve">matters required by </w:t>
      </w:r>
      <w:r w:rsidR="00060568" w:rsidRPr="00A63056">
        <w:t xml:space="preserve">any </w:t>
      </w:r>
      <w:proofErr w:type="spellStart"/>
      <w:r w:rsidRPr="00A63056">
        <w:t>BSM</w:t>
      </w:r>
      <w:proofErr w:type="spellEnd"/>
      <w:r w:rsidRPr="00A63056">
        <w:t xml:space="preserve"> procedures</w:t>
      </w:r>
      <w:r w:rsidR="00032724" w:rsidRPr="00A63056">
        <w:t>;</w:t>
      </w:r>
    </w:p>
    <w:p w:rsidR="00FB5D19" w:rsidRPr="00A63056" w:rsidRDefault="00FB5D19" w:rsidP="004758B0">
      <w:pPr>
        <w:pStyle w:val="subpara"/>
        <w:tabs>
          <w:tab w:val="left" w:pos="1701"/>
        </w:tabs>
      </w:pPr>
      <w:r w:rsidRPr="00A63056">
        <w:t>(b)</w:t>
      </w:r>
      <w:r w:rsidRPr="00A63056">
        <w:tab/>
        <w:t xml:space="preserve">matters mentioned in the </w:t>
      </w:r>
      <w:r w:rsidRPr="00A63056">
        <w:rPr>
          <w:i/>
        </w:rPr>
        <w:t>Basin Salinity Management 2030</w:t>
      </w:r>
      <w:r w:rsidRPr="00A63056">
        <w:t xml:space="preserve"> as matters to be </w:t>
      </w:r>
      <w:r w:rsidR="000677C7" w:rsidRPr="00A63056">
        <w:t>considered</w:t>
      </w:r>
      <w:r w:rsidRPr="00A63056">
        <w:t xml:space="preserve"> in the </w:t>
      </w:r>
      <w:r w:rsidR="00153624" w:rsidRPr="00A63056">
        <w:t>review</w:t>
      </w:r>
      <w:r w:rsidR="00701D14" w:rsidRPr="00A63056">
        <w:t>;</w:t>
      </w:r>
    </w:p>
    <w:p w:rsidR="00701D14" w:rsidRPr="00A63056" w:rsidRDefault="00701D14" w:rsidP="004758B0">
      <w:pPr>
        <w:pStyle w:val="subpara"/>
        <w:tabs>
          <w:tab w:val="left" w:pos="1701"/>
        </w:tabs>
      </w:pPr>
      <w:r w:rsidRPr="00A63056">
        <w:t>(c)</w:t>
      </w:r>
      <w:r w:rsidRPr="00A63056">
        <w:tab/>
      </w:r>
      <w:r w:rsidR="00392D4D" w:rsidRPr="00A63056">
        <w:t>the operation of</w:t>
      </w:r>
      <w:r w:rsidRPr="00A63056">
        <w:t xml:space="preserve"> th</w:t>
      </w:r>
      <w:r w:rsidR="001C4909" w:rsidRPr="00A63056">
        <w:t>is</w:t>
      </w:r>
      <w:r w:rsidRPr="00A63056">
        <w:t xml:space="preserve"> Schedule.</w:t>
      </w:r>
    </w:p>
    <w:p w:rsidR="00701D14" w:rsidRPr="00A63056" w:rsidRDefault="00F14D08" w:rsidP="006E366C">
      <w:pPr>
        <w:pStyle w:val="ItemHead"/>
      </w:pPr>
      <w:r w:rsidRPr="00A63056">
        <w:t>150</w:t>
      </w:r>
      <w:r w:rsidR="00701D14" w:rsidRPr="00A63056">
        <w:t xml:space="preserve">  Subclause</w:t>
      </w:r>
      <w:r w:rsidR="00A63056" w:rsidRPr="00A63056">
        <w:t> </w:t>
      </w:r>
      <w:r w:rsidR="00701D14" w:rsidRPr="00A63056">
        <w:t>36(1) of Schedule B to Schedule</w:t>
      </w:r>
      <w:r w:rsidR="00A63056" w:rsidRPr="00A63056">
        <w:t> </w:t>
      </w:r>
      <w:r w:rsidR="00701D14" w:rsidRPr="00A63056">
        <w:t>1</w:t>
      </w:r>
    </w:p>
    <w:p w:rsidR="00701D14" w:rsidRPr="00A63056" w:rsidRDefault="00701D14" w:rsidP="00701D14">
      <w:pPr>
        <w:pStyle w:val="Item"/>
      </w:pPr>
      <w:r w:rsidRPr="00A63056">
        <w:t>Omit “relevant”.</w:t>
      </w:r>
    </w:p>
    <w:p w:rsidR="0075745F" w:rsidRPr="00A63056" w:rsidRDefault="00F14D08" w:rsidP="006E366C">
      <w:pPr>
        <w:pStyle w:val="ItemHead"/>
      </w:pPr>
      <w:r w:rsidRPr="00A63056">
        <w:t>151</w:t>
      </w:r>
      <w:r w:rsidR="00FB5D19" w:rsidRPr="00A63056">
        <w:t xml:space="preserve">  Subclause</w:t>
      </w:r>
      <w:r w:rsidR="00A63056" w:rsidRPr="00A63056">
        <w:t> </w:t>
      </w:r>
      <w:r w:rsidR="00FB5D19" w:rsidRPr="00A63056">
        <w:t>36(1) of Schedule B to Schedule</w:t>
      </w:r>
      <w:r w:rsidR="00A63056" w:rsidRPr="00A63056">
        <w:t> </w:t>
      </w:r>
      <w:r w:rsidR="00FB5D19" w:rsidRPr="00A63056">
        <w:t>1</w:t>
      </w:r>
    </w:p>
    <w:p w:rsidR="00FB5D19" w:rsidRPr="00A63056" w:rsidRDefault="00FB5D19" w:rsidP="00FB5D19">
      <w:pPr>
        <w:pStyle w:val="Item"/>
      </w:pPr>
      <w:r w:rsidRPr="00A63056">
        <w:t>After “develop”</w:t>
      </w:r>
      <w:r w:rsidR="00E8430E" w:rsidRPr="00A63056">
        <w:t>,</w:t>
      </w:r>
      <w:r w:rsidRPr="00A63056">
        <w:t xml:space="preserve"> insert “and maintain”.</w:t>
      </w:r>
    </w:p>
    <w:p w:rsidR="00701D14" w:rsidRPr="00A63056" w:rsidRDefault="00F14D08" w:rsidP="006E366C">
      <w:pPr>
        <w:pStyle w:val="ItemHead"/>
      </w:pPr>
      <w:r w:rsidRPr="00A63056">
        <w:t>152</w:t>
      </w:r>
      <w:r w:rsidR="00701D14" w:rsidRPr="00A63056">
        <w:t xml:space="preserve">  Paragraphs</w:t>
      </w:r>
      <w:r w:rsidR="00FD7810" w:rsidRPr="00A63056">
        <w:t xml:space="preserve"> </w:t>
      </w:r>
      <w:r w:rsidR="00701D14" w:rsidRPr="00A63056">
        <w:t>36(1)(a) and (b) of Schedule B to Schedule</w:t>
      </w:r>
      <w:r w:rsidR="00A63056" w:rsidRPr="00A63056">
        <w:t> </w:t>
      </w:r>
      <w:r w:rsidR="00701D14" w:rsidRPr="00A63056">
        <w:t>1</w:t>
      </w:r>
    </w:p>
    <w:p w:rsidR="00701D14" w:rsidRPr="00A63056" w:rsidRDefault="00701D14" w:rsidP="00701D14">
      <w:pPr>
        <w:pStyle w:val="Item"/>
      </w:pPr>
      <w:r w:rsidRPr="00A63056">
        <w:t>Omit “regime”.</w:t>
      </w:r>
    </w:p>
    <w:p w:rsidR="001F4708" w:rsidRPr="00A63056" w:rsidRDefault="00F14D08" w:rsidP="006E366C">
      <w:pPr>
        <w:pStyle w:val="ItemHead"/>
      </w:pPr>
      <w:r w:rsidRPr="00A63056">
        <w:t>153</w:t>
      </w:r>
      <w:r w:rsidR="001F4708" w:rsidRPr="00A63056">
        <w:t xml:space="preserve">  Subclause</w:t>
      </w:r>
      <w:r w:rsidR="00B078BE" w:rsidRPr="00A63056">
        <w:t>s</w:t>
      </w:r>
      <w:r w:rsidR="00A63056" w:rsidRPr="00A63056">
        <w:t> </w:t>
      </w:r>
      <w:r w:rsidR="001F4708" w:rsidRPr="00A63056">
        <w:t xml:space="preserve">36(2) </w:t>
      </w:r>
      <w:r w:rsidR="00B078BE" w:rsidRPr="00A63056">
        <w:t xml:space="preserve">and (3) </w:t>
      </w:r>
      <w:r w:rsidR="001F4708" w:rsidRPr="00A63056">
        <w:t>of Schedule B to Schedule</w:t>
      </w:r>
      <w:r w:rsidR="00A63056" w:rsidRPr="00A63056">
        <w:t> </w:t>
      </w:r>
      <w:r w:rsidR="001F4708" w:rsidRPr="00A63056">
        <w:t>1</w:t>
      </w:r>
    </w:p>
    <w:p w:rsidR="001F4708" w:rsidRPr="00A63056" w:rsidRDefault="001F4708" w:rsidP="001F4708">
      <w:pPr>
        <w:pStyle w:val="Item"/>
      </w:pPr>
      <w:r w:rsidRPr="00A63056">
        <w:t>Repeal the subclause</w:t>
      </w:r>
      <w:r w:rsidR="00B078BE" w:rsidRPr="00A63056">
        <w:t>s</w:t>
      </w:r>
      <w:r w:rsidRPr="00A63056">
        <w:t>, substitute:</w:t>
      </w:r>
    </w:p>
    <w:p w:rsidR="001F4708" w:rsidRPr="00A63056" w:rsidRDefault="001F4708" w:rsidP="001F4708">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 xml:space="preserve">Any model </w:t>
      </w:r>
      <w:r w:rsidR="00170042" w:rsidRPr="00A63056">
        <w:rPr>
          <w:rFonts w:ascii="Times New Roman" w:hAnsi="Times New Roman"/>
        </w:rPr>
        <w:t xml:space="preserve">or models </w:t>
      </w:r>
      <w:r w:rsidRPr="00A63056">
        <w:rPr>
          <w:rFonts w:ascii="Times New Roman" w:hAnsi="Times New Roman"/>
        </w:rPr>
        <w:t>developed under subclause</w:t>
      </w:r>
      <w:r w:rsidR="00A63056" w:rsidRPr="00A63056">
        <w:rPr>
          <w:rFonts w:ascii="Times New Roman" w:hAnsi="Times New Roman"/>
        </w:rPr>
        <w:t> </w:t>
      </w:r>
      <w:r w:rsidRPr="00A63056">
        <w:rPr>
          <w:rFonts w:ascii="Times New Roman" w:hAnsi="Times New Roman"/>
        </w:rPr>
        <w:t>36(1) must be capable of estimating</w:t>
      </w:r>
      <w:r w:rsidR="00337451" w:rsidRPr="00A63056">
        <w:rPr>
          <w:rFonts w:ascii="Times New Roman" w:hAnsi="Times New Roman"/>
        </w:rPr>
        <w:t xml:space="preserve">, </w:t>
      </w:r>
      <w:r w:rsidRPr="00A63056">
        <w:rPr>
          <w:rFonts w:ascii="Times New Roman" w:hAnsi="Times New Roman"/>
        </w:rPr>
        <w:t>or supporting the estimation of, the following:</w:t>
      </w:r>
    </w:p>
    <w:p w:rsidR="001F4708" w:rsidRPr="00A63056" w:rsidRDefault="001F4708" w:rsidP="004758B0">
      <w:pPr>
        <w:pStyle w:val="subpara"/>
        <w:tabs>
          <w:tab w:val="left" w:pos="1701"/>
        </w:tabs>
      </w:pPr>
      <w:r w:rsidRPr="00A63056">
        <w:t>(a)</w:t>
      </w:r>
      <w:r w:rsidRPr="00A63056">
        <w:tab/>
        <w:t xml:space="preserve">any salinity impacts of </w:t>
      </w:r>
      <w:r w:rsidR="000677C7" w:rsidRPr="00A63056">
        <w:t>Accountable Actions</w:t>
      </w:r>
      <w:r w:rsidRPr="00A63056">
        <w:t>;</w:t>
      </w:r>
    </w:p>
    <w:p w:rsidR="001F4708" w:rsidRPr="00A63056" w:rsidRDefault="001F4708" w:rsidP="004758B0">
      <w:pPr>
        <w:pStyle w:val="subpara"/>
        <w:tabs>
          <w:tab w:val="left" w:pos="1701"/>
        </w:tabs>
      </w:pPr>
      <w:r w:rsidRPr="00A63056">
        <w:t>(b)</w:t>
      </w:r>
      <w:r w:rsidRPr="00A63056">
        <w:tab/>
        <w:t>any Delayed salinity impacts</w:t>
      </w:r>
      <w:r w:rsidR="00170042" w:rsidRPr="00A63056">
        <w:t>;</w:t>
      </w:r>
    </w:p>
    <w:p w:rsidR="001F4708" w:rsidRPr="00A63056" w:rsidRDefault="001F4708" w:rsidP="001F4708">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t>at Morgan and such other relevant locations as the Authority may determine</w:t>
      </w:r>
      <w:r w:rsidRPr="00A63056">
        <w:rPr>
          <w:rFonts w:ascii="Times New Roman" w:hAnsi="Times New Roman"/>
          <w:bCs/>
        </w:rPr>
        <w:t>, for each of the years 2000, 2015, 2030, 2050, 2100 and for such other years as the Authority may determine</w:t>
      </w:r>
      <w:r w:rsidRPr="00A63056">
        <w:rPr>
          <w:rFonts w:ascii="Times New Roman" w:hAnsi="Times New Roman"/>
        </w:rPr>
        <w:t>.</w:t>
      </w:r>
    </w:p>
    <w:p w:rsidR="007D29CF" w:rsidRPr="00A63056" w:rsidRDefault="007D29CF" w:rsidP="007D29CF">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t xml:space="preserve">A Contracting Government must give the Authority information about the matters referred to in paragraphs 36(2)(a) and (b) that is in the possession of the Contracting Government </w:t>
      </w:r>
      <w:r w:rsidR="003808D6" w:rsidRPr="00A63056">
        <w:rPr>
          <w:rFonts w:ascii="Times New Roman" w:hAnsi="Times New Roman"/>
        </w:rPr>
        <w:t xml:space="preserve">in order </w:t>
      </w:r>
      <w:r w:rsidRPr="00A63056">
        <w:rPr>
          <w:rFonts w:ascii="Times New Roman" w:hAnsi="Times New Roman"/>
        </w:rPr>
        <w:t xml:space="preserve">to assist the Authority </w:t>
      </w:r>
      <w:r w:rsidR="003808D6" w:rsidRPr="00A63056">
        <w:rPr>
          <w:rFonts w:ascii="Times New Roman" w:hAnsi="Times New Roman"/>
        </w:rPr>
        <w:t>to develop and maintain</w:t>
      </w:r>
      <w:r w:rsidRPr="00A63056">
        <w:rPr>
          <w:rFonts w:ascii="Times New Roman" w:hAnsi="Times New Roman"/>
        </w:rPr>
        <w:t xml:space="preserve"> a model referred to in subclause</w:t>
      </w:r>
      <w:r w:rsidR="00A63056" w:rsidRPr="00A63056">
        <w:rPr>
          <w:rFonts w:ascii="Times New Roman" w:hAnsi="Times New Roman"/>
        </w:rPr>
        <w:t> </w:t>
      </w:r>
      <w:r w:rsidRPr="00A63056">
        <w:rPr>
          <w:rFonts w:ascii="Times New Roman" w:hAnsi="Times New Roman"/>
        </w:rPr>
        <w:t>36(1).</w:t>
      </w:r>
    </w:p>
    <w:p w:rsidR="003808D6" w:rsidRPr="00A63056" w:rsidRDefault="00F14D08" w:rsidP="006E366C">
      <w:pPr>
        <w:pStyle w:val="ItemHead"/>
      </w:pPr>
      <w:r w:rsidRPr="00A63056">
        <w:t>154</w:t>
      </w:r>
      <w:r w:rsidR="003808D6" w:rsidRPr="00A63056">
        <w:t xml:space="preserve">  </w:t>
      </w:r>
      <w:r w:rsidR="00392D4D" w:rsidRPr="00A63056">
        <w:t>C</w:t>
      </w:r>
      <w:r w:rsidR="003808D6" w:rsidRPr="00A63056">
        <w:t>lause</w:t>
      </w:r>
      <w:r w:rsidR="00A63056" w:rsidRPr="00A63056">
        <w:t> </w:t>
      </w:r>
      <w:r w:rsidR="003808D6" w:rsidRPr="00A63056">
        <w:t>37</w:t>
      </w:r>
      <w:r w:rsidR="001C7DEE" w:rsidRPr="00A63056">
        <w:t xml:space="preserve"> </w:t>
      </w:r>
      <w:r w:rsidR="003808D6" w:rsidRPr="00A63056">
        <w:t>of Schedule B to Schedule</w:t>
      </w:r>
      <w:r w:rsidR="00A63056" w:rsidRPr="00A63056">
        <w:t> </w:t>
      </w:r>
      <w:r w:rsidR="003808D6" w:rsidRPr="00A63056">
        <w:t>1</w:t>
      </w:r>
    </w:p>
    <w:p w:rsidR="00B078BE" w:rsidRPr="00A63056" w:rsidRDefault="00B078BE" w:rsidP="00B078BE">
      <w:pPr>
        <w:pStyle w:val="Item"/>
      </w:pPr>
      <w:r w:rsidRPr="00A63056">
        <w:t>Repeal the clause, substitute:</w:t>
      </w:r>
    </w:p>
    <w:p w:rsidR="00392D4D" w:rsidRPr="00A63056" w:rsidRDefault="00392D4D" w:rsidP="00392D4D">
      <w:pPr>
        <w:pStyle w:val="Numberedheading"/>
        <w:numPr>
          <w:ilvl w:val="0"/>
          <w:numId w:val="0"/>
        </w:numPr>
        <w:tabs>
          <w:tab w:val="left" w:pos="567"/>
        </w:tabs>
        <w:ind w:left="567" w:hanging="567"/>
      </w:pPr>
      <w:r w:rsidRPr="00A63056">
        <w:t>37.</w:t>
      </w:r>
      <w:r w:rsidRPr="00A63056">
        <w:tab/>
        <w:t>Models developed by State Contracting Governments</w:t>
      </w:r>
    </w:p>
    <w:p w:rsidR="00701D14" w:rsidRPr="00A63056" w:rsidRDefault="00B078BE" w:rsidP="00B078BE">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Each State Contracting Government must develop and maintain</w:t>
      </w:r>
      <w:r w:rsidR="00701D14" w:rsidRPr="00A63056">
        <w:rPr>
          <w:rFonts w:ascii="Times New Roman" w:hAnsi="Times New Roman"/>
        </w:rPr>
        <w:t>:</w:t>
      </w:r>
    </w:p>
    <w:p w:rsidR="00701D14" w:rsidRPr="00A63056" w:rsidRDefault="00701D14" w:rsidP="00701D14">
      <w:pPr>
        <w:pStyle w:val="subpara"/>
        <w:tabs>
          <w:tab w:val="left" w:pos="1701"/>
        </w:tabs>
      </w:pPr>
      <w:r w:rsidRPr="00A63056">
        <w:t>(a)</w:t>
      </w:r>
      <w:r w:rsidRPr="00A63056">
        <w:tab/>
      </w:r>
      <w:r w:rsidR="00392D4D" w:rsidRPr="00A63056">
        <w:t xml:space="preserve">subject to </w:t>
      </w:r>
      <w:r w:rsidR="00A63056" w:rsidRPr="00A63056">
        <w:t>subclause (</w:t>
      </w:r>
      <w:r w:rsidR="00392D4D" w:rsidRPr="00A63056">
        <w:t xml:space="preserve">3), </w:t>
      </w:r>
      <w:r w:rsidRPr="00A63056">
        <w:t>one or more models to simulate, under Baseline Conditions, the daily salinity, salt load and flow, over the Benchmark Period, for each Valley specified in Appendix 1 for which the State Contracting Government is responsible; and</w:t>
      </w:r>
    </w:p>
    <w:p w:rsidR="00B078BE" w:rsidRPr="00A63056" w:rsidRDefault="00701D14" w:rsidP="0025652F">
      <w:pPr>
        <w:pStyle w:val="subpara"/>
        <w:tabs>
          <w:tab w:val="left" w:pos="1701"/>
        </w:tabs>
      </w:pPr>
      <w:r w:rsidRPr="00A63056">
        <w:t>(b)</w:t>
      </w:r>
      <w:r w:rsidRPr="00A63056">
        <w:tab/>
        <w:t xml:space="preserve">one or more groundwater models to simulate, under Baseline Conditions, salt water accessions to the surface waters, where required for the assessment of Accountable Actions or Delayed </w:t>
      </w:r>
      <w:r w:rsidR="00E8430E" w:rsidRPr="00A63056">
        <w:t>s</w:t>
      </w:r>
      <w:r w:rsidRPr="00A63056">
        <w:t xml:space="preserve">alinity </w:t>
      </w:r>
      <w:r w:rsidR="00E8430E" w:rsidRPr="00A63056">
        <w:t>i</w:t>
      </w:r>
      <w:r w:rsidRPr="00A63056">
        <w:t>mpacts for which the State Contracting Government is responsible.</w:t>
      </w:r>
    </w:p>
    <w:p w:rsidR="00170042" w:rsidRPr="00A63056" w:rsidRDefault="00170042" w:rsidP="00170042">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Any model or models developed under subclause</w:t>
      </w:r>
      <w:r w:rsidR="00A63056" w:rsidRPr="00A63056">
        <w:rPr>
          <w:rFonts w:ascii="Times New Roman" w:hAnsi="Times New Roman"/>
        </w:rPr>
        <w:t> </w:t>
      </w:r>
      <w:r w:rsidRPr="00A63056">
        <w:rPr>
          <w:rFonts w:ascii="Times New Roman" w:hAnsi="Times New Roman"/>
        </w:rPr>
        <w:t xml:space="preserve">37(1) must be capable of </w:t>
      </w:r>
      <w:r w:rsidR="00046675" w:rsidRPr="00A63056">
        <w:rPr>
          <w:rFonts w:ascii="Times New Roman" w:hAnsi="Times New Roman"/>
          <w:bCs/>
        </w:rPr>
        <w:t>estimating</w:t>
      </w:r>
      <w:r w:rsidR="00FB3AB3" w:rsidRPr="00A63056">
        <w:rPr>
          <w:rFonts w:ascii="Times New Roman" w:hAnsi="Times New Roman"/>
          <w:bCs/>
        </w:rPr>
        <w:t xml:space="preserve"> </w:t>
      </w:r>
      <w:r w:rsidR="00FB3AB3" w:rsidRPr="00A63056">
        <w:rPr>
          <w:rFonts w:ascii="Times New Roman" w:hAnsi="Times New Roman"/>
        </w:rPr>
        <w:t xml:space="preserve">or, in the case of groundwater, supporting the </w:t>
      </w:r>
      <w:r w:rsidR="00046675" w:rsidRPr="00A63056">
        <w:rPr>
          <w:rFonts w:ascii="Times New Roman" w:hAnsi="Times New Roman"/>
        </w:rPr>
        <w:t>estimation</w:t>
      </w:r>
      <w:r w:rsidR="00FB3AB3" w:rsidRPr="00A63056">
        <w:rPr>
          <w:rFonts w:ascii="Times New Roman" w:hAnsi="Times New Roman"/>
        </w:rPr>
        <w:t xml:space="preserve"> of,</w:t>
      </w:r>
      <w:r w:rsidRPr="00A63056">
        <w:rPr>
          <w:rFonts w:ascii="Times New Roman" w:hAnsi="Times New Roman"/>
          <w:bCs/>
        </w:rPr>
        <w:t xml:space="preserve"> the following</w:t>
      </w:r>
      <w:r w:rsidRPr="00A63056">
        <w:rPr>
          <w:rFonts w:ascii="Times New Roman" w:hAnsi="Times New Roman"/>
        </w:rPr>
        <w:t>:</w:t>
      </w:r>
    </w:p>
    <w:p w:rsidR="00170042" w:rsidRPr="00A63056" w:rsidRDefault="00170042" w:rsidP="004758B0">
      <w:pPr>
        <w:pStyle w:val="subpara"/>
        <w:tabs>
          <w:tab w:val="left" w:pos="1701"/>
        </w:tabs>
      </w:pPr>
      <w:r w:rsidRPr="00A63056">
        <w:t>(a)</w:t>
      </w:r>
      <w:r w:rsidRPr="00A63056">
        <w:tab/>
        <w:t xml:space="preserve">any salinity impacts of </w:t>
      </w:r>
      <w:r w:rsidR="000C6AAE" w:rsidRPr="00A63056">
        <w:t>Accountable</w:t>
      </w:r>
      <w:r w:rsidRPr="00A63056">
        <w:t xml:space="preserve"> Actions;</w:t>
      </w:r>
    </w:p>
    <w:p w:rsidR="00170042" w:rsidRPr="00A63056" w:rsidRDefault="00170042" w:rsidP="004758B0">
      <w:pPr>
        <w:pStyle w:val="subpara"/>
        <w:tabs>
          <w:tab w:val="left" w:pos="1701"/>
        </w:tabs>
      </w:pPr>
      <w:r w:rsidRPr="00A63056">
        <w:t>(b)</w:t>
      </w:r>
      <w:r w:rsidRPr="00A63056">
        <w:tab/>
        <w:t>any Delayed salinity impacts;</w:t>
      </w:r>
    </w:p>
    <w:p w:rsidR="00170042" w:rsidRPr="00A63056" w:rsidRDefault="00170042" w:rsidP="00170042">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r>
      <w:r w:rsidR="0025652F" w:rsidRPr="00A63056">
        <w:rPr>
          <w:rFonts w:ascii="Times New Roman" w:hAnsi="Times New Roman"/>
        </w:rPr>
        <w:t xml:space="preserve">for each Valley and each </w:t>
      </w:r>
      <w:r w:rsidR="006D582D" w:rsidRPr="00A63056">
        <w:rPr>
          <w:rFonts w:ascii="Times New Roman" w:hAnsi="Times New Roman"/>
        </w:rPr>
        <w:t>End</w:t>
      </w:r>
      <w:r w:rsidR="00A63056">
        <w:rPr>
          <w:rFonts w:ascii="Times New Roman" w:hAnsi="Times New Roman"/>
        </w:rPr>
        <w:noBreakHyphen/>
      </w:r>
      <w:r w:rsidR="006D582D" w:rsidRPr="00A63056">
        <w:rPr>
          <w:rFonts w:ascii="Times New Roman" w:hAnsi="Times New Roman"/>
        </w:rPr>
        <w:t>of</w:t>
      </w:r>
      <w:r w:rsidR="00A63056">
        <w:rPr>
          <w:rFonts w:ascii="Times New Roman" w:hAnsi="Times New Roman"/>
        </w:rPr>
        <w:noBreakHyphen/>
      </w:r>
      <w:r w:rsidR="006D582D" w:rsidRPr="00A63056">
        <w:rPr>
          <w:rFonts w:ascii="Times New Roman" w:hAnsi="Times New Roman"/>
        </w:rPr>
        <w:t>Valley Target site</w:t>
      </w:r>
      <w:r w:rsidRPr="00A63056">
        <w:rPr>
          <w:rFonts w:ascii="Times New Roman" w:hAnsi="Times New Roman"/>
          <w:bCs/>
        </w:rPr>
        <w:t xml:space="preserve"> </w:t>
      </w:r>
      <w:r w:rsidR="0025652F" w:rsidRPr="00A63056">
        <w:rPr>
          <w:rFonts w:ascii="Times New Roman" w:hAnsi="Times New Roman"/>
          <w:bCs/>
        </w:rPr>
        <w:t xml:space="preserve">specified in Appendix 1 </w:t>
      </w:r>
      <w:r w:rsidRPr="00A63056">
        <w:rPr>
          <w:rFonts w:ascii="Times New Roman" w:hAnsi="Times New Roman"/>
          <w:bCs/>
        </w:rPr>
        <w:t>for each of the years 2000, 2015, 2030, 2050, 2100 and for such other years as the Authority determine</w:t>
      </w:r>
      <w:r w:rsidR="0025652F" w:rsidRPr="00A63056">
        <w:rPr>
          <w:rFonts w:ascii="Times New Roman" w:hAnsi="Times New Roman"/>
          <w:bCs/>
        </w:rPr>
        <w:t>s</w:t>
      </w:r>
      <w:r w:rsidRPr="00A63056">
        <w:rPr>
          <w:rFonts w:ascii="Times New Roman" w:hAnsi="Times New Roman"/>
        </w:rPr>
        <w:t>.</w:t>
      </w:r>
    </w:p>
    <w:p w:rsidR="00392D4D" w:rsidRPr="00A63056" w:rsidRDefault="00392D4D" w:rsidP="00170042">
      <w:pPr>
        <w:pStyle w:val="subhead"/>
        <w:numPr>
          <w:ilvl w:val="0"/>
          <w:numId w:val="0"/>
        </w:numPr>
        <w:tabs>
          <w:tab w:val="left" w:pos="1134"/>
        </w:tabs>
        <w:ind w:left="1134" w:hanging="567"/>
        <w:rPr>
          <w:rFonts w:ascii="Times New Roman" w:hAnsi="Times New Roman"/>
        </w:rPr>
      </w:pPr>
      <w:r w:rsidRPr="00A63056">
        <w:rPr>
          <w:rFonts w:ascii="Times New Roman" w:hAnsi="Times New Roman"/>
        </w:rPr>
        <w:t>(3)</w:t>
      </w:r>
      <w:r w:rsidRPr="00A63056">
        <w:rPr>
          <w:rFonts w:ascii="Times New Roman" w:hAnsi="Times New Roman"/>
        </w:rPr>
        <w:tab/>
        <w:t xml:space="preserve">A State </w:t>
      </w:r>
      <w:r w:rsidR="00E8430E" w:rsidRPr="00A63056">
        <w:rPr>
          <w:rFonts w:ascii="Times New Roman" w:hAnsi="Times New Roman"/>
        </w:rPr>
        <w:t xml:space="preserve">Contracting </w:t>
      </w:r>
      <w:r w:rsidRPr="00A63056">
        <w:rPr>
          <w:rFonts w:ascii="Times New Roman" w:hAnsi="Times New Roman"/>
        </w:rPr>
        <w:t xml:space="preserve">Government is not required to develop and maintain a model </w:t>
      </w:r>
      <w:r w:rsidR="00F10B91" w:rsidRPr="00A63056">
        <w:rPr>
          <w:rFonts w:ascii="Times New Roman" w:hAnsi="Times New Roman"/>
        </w:rPr>
        <w:t>for the purposes of paragraph</w:t>
      </w:r>
      <w:r w:rsidR="00A63056" w:rsidRPr="00A63056">
        <w:rPr>
          <w:rFonts w:ascii="Times New Roman" w:hAnsi="Times New Roman"/>
        </w:rPr>
        <w:t> </w:t>
      </w:r>
      <w:r w:rsidR="00F10B91" w:rsidRPr="00A63056">
        <w:rPr>
          <w:rFonts w:ascii="Times New Roman" w:hAnsi="Times New Roman"/>
        </w:rPr>
        <w:t>37(1)(a) if a model developed by the Authority under clause</w:t>
      </w:r>
      <w:r w:rsidR="00A63056" w:rsidRPr="00A63056">
        <w:rPr>
          <w:rFonts w:ascii="Times New Roman" w:hAnsi="Times New Roman"/>
        </w:rPr>
        <w:t> </w:t>
      </w:r>
      <w:r w:rsidR="00F10B91" w:rsidRPr="00A63056">
        <w:rPr>
          <w:rFonts w:ascii="Times New Roman" w:hAnsi="Times New Roman"/>
        </w:rPr>
        <w:t>36 is capable of simulating the matters required by a model under paragraph</w:t>
      </w:r>
      <w:r w:rsidR="00A63056" w:rsidRPr="00A63056">
        <w:rPr>
          <w:rFonts w:ascii="Times New Roman" w:hAnsi="Times New Roman"/>
        </w:rPr>
        <w:t> </w:t>
      </w:r>
      <w:r w:rsidR="00F10B91" w:rsidRPr="00A63056">
        <w:rPr>
          <w:rFonts w:ascii="Times New Roman" w:hAnsi="Times New Roman"/>
        </w:rPr>
        <w:t>37(1)(a).</w:t>
      </w:r>
    </w:p>
    <w:p w:rsidR="00392D4D" w:rsidRPr="00A63056" w:rsidRDefault="00E8430E" w:rsidP="00170042">
      <w:pPr>
        <w:pStyle w:val="subhead"/>
        <w:numPr>
          <w:ilvl w:val="0"/>
          <w:numId w:val="0"/>
        </w:numPr>
        <w:tabs>
          <w:tab w:val="left" w:pos="1134"/>
        </w:tabs>
        <w:ind w:left="1134" w:hanging="567"/>
        <w:rPr>
          <w:rFonts w:ascii="Times New Roman" w:hAnsi="Times New Roman"/>
        </w:rPr>
      </w:pPr>
      <w:r w:rsidRPr="00A63056">
        <w:rPr>
          <w:rFonts w:ascii="Times New Roman" w:hAnsi="Times New Roman"/>
          <w:bCs/>
        </w:rPr>
        <w:t>(</w:t>
      </w:r>
      <w:r w:rsidR="00392D4D" w:rsidRPr="00A63056">
        <w:rPr>
          <w:rFonts w:ascii="Times New Roman" w:hAnsi="Times New Roman"/>
          <w:bCs/>
        </w:rPr>
        <w:t>4)</w:t>
      </w:r>
      <w:r w:rsidR="00392D4D" w:rsidRPr="00A63056">
        <w:rPr>
          <w:rFonts w:ascii="Times New Roman" w:hAnsi="Times New Roman"/>
          <w:bCs/>
        </w:rPr>
        <w:tab/>
      </w:r>
      <w:r w:rsidR="00392D4D" w:rsidRPr="00A63056">
        <w:rPr>
          <w:rFonts w:ascii="Times New Roman" w:hAnsi="Times New Roman"/>
        </w:rPr>
        <w:t>A State Contracting Government may, from time to time, alter a model developed under subclause</w:t>
      </w:r>
      <w:r w:rsidR="00A63056" w:rsidRPr="00A63056">
        <w:rPr>
          <w:rFonts w:ascii="Times New Roman" w:hAnsi="Times New Roman"/>
        </w:rPr>
        <w:t> </w:t>
      </w:r>
      <w:r w:rsidR="00392D4D" w:rsidRPr="00A63056">
        <w:rPr>
          <w:rFonts w:ascii="Times New Roman" w:hAnsi="Times New Roman"/>
        </w:rPr>
        <w:t>37(1).</w:t>
      </w:r>
    </w:p>
    <w:p w:rsidR="003808D6" w:rsidRPr="00A63056" w:rsidRDefault="00F14D08" w:rsidP="006E366C">
      <w:pPr>
        <w:pStyle w:val="ItemHead"/>
      </w:pPr>
      <w:r w:rsidRPr="00A63056">
        <w:t>155</w:t>
      </w:r>
      <w:r w:rsidR="00FB6A16" w:rsidRPr="00A63056">
        <w:t xml:space="preserve">  Subclause</w:t>
      </w:r>
      <w:r w:rsidR="00A63056" w:rsidRPr="00A63056">
        <w:t> </w:t>
      </w:r>
      <w:r w:rsidR="00FB6A16" w:rsidRPr="00A63056">
        <w:t>38(1) of Schedule B to Schedule</w:t>
      </w:r>
      <w:r w:rsidR="00A63056" w:rsidRPr="00A63056">
        <w:t> </w:t>
      </w:r>
      <w:r w:rsidR="00FB6A16" w:rsidRPr="00A63056">
        <w:t>1</w:t>
      </w:r>
    </w:p>
    <w:p w:rsidR="00FB6A16" w:rsidRPr="00A63056" w:rsidRDefault="00FB6A16" w:rsidP="00FB6A16">
      <w:pPr>
        <w:pStyle w:val="Item"/>
      </w:pPr>
      <w:r w:rsidRPr="00A63056">
        <w:t>Omit “protocols made by the Authority under clause</w:t>
      </w:r>
      <w:r w:rsidR="00A63056" w:rsidRPr="00A63056">
        <w:t> </w:t>
      </w:r>
      <w:r w:rsidRPr="00A63056">
        <w:t>40”, substitute “</w:t>
      </w:r>
      <w:proofErr w:type="spellStart"/>
      <w:r w:rsidRPr="00A63056">
        <w:t>BSM</w:t>
      </w:r>
      <w:proofErr w:type="spellEnd"/>
      <w:r w:rsidRPr="00A63056">
        <w:t xml:space="preserve"> procedures”.</w:t>
      </w:r>
    </w:p>
    <w:p w:rsidR="000C6AAE" w:rsidRPr="00A63056" w:rsidRDefault="00F14D08" w:rsidP="006E366C">
      <w:pPr>
        <w:pStyle w:val="ItemHead"/>
      </w:pPr>
      <w:r w:rsidRPr="00A63056">
        <w:t>156</w:t>
      </w:r>
      <w:r w:rsidR="000C6AAE" w:rsidRPr="00A63056">
        <w:t xml:space="preserve">  Subclause</w:t>
      </w:r>
      <w:r w:rsidR="00A63056" w:rsidRPr="00A63056">
        <w:t> </w:t>
      </w:r>
      <w:r w:rsidR="000C6AAE" w:rsidRPr="00A63056">
        <w:t>38(4)</w:t>
      </w:r>
      <w:r w:rsidR="004E24F8" w:rsidRPr="00A63056">
        <w:t xml:space="preserve"> of Schedule B to Schedule</w:t>
      </w:r>
      <w:r w:rsidR="00A63056" w:rsidRPr="00A63056">
        <w:t> </w:t>
      </w:r>
      <w:r w:rsidR="004E24F8" w:rsidRPr="00A63056">
        <w:t>1</w:t>
      </w:r>
    </w:p>
    <w:p w:rsidR="000C6AAE" w:rsidRPr="00A63056" w:rsidRDefault="0025652F" w:rsidP="000C6AAE">
      <w:pPr>
        <w:pStyle w:val="Item"/>
      </w:pPr>
      <w:r w:rsidRPr="00A63056">
        <w:t>Repeal the subclause, substitute:</w:t>
      </w:r>
    </w:p>
    <w:p w:rsidR="0025652F" w:rsidRPr="00A63056" w:rsidRDefault="0025652F" w:rsidP="0025652F">
      <w:pPr>
        <w:pStyle w:val="subhead"/>
        <w:numPr>
          <w:ilvl w:val="0"/>
          <w:numId w:val="0"/>
        </w:numPr>
        <w:tabs>
          <w:tab w:val="left" w:pos="1134"/>
        </w:tabs>
        <w:ind w:left="1134" w:hanging="567"/>
        <w:rPr>
          <w:rFonts w:ascii="Times New Roman" w:hAnsi="Times New Roman"/>
        </w:rPr>
      </w:pPr>
      <w:r w:rsidRPr="00A63056">
        <w:rPr>
          <w:rFonts w:ascii="Times New Roman" w:hAnsi="Times New Roman"/>
        </w:rPr>
        <w:t>(4)</w:t>
      </w:r>
      <w:r w:rsidRPr="00A63056">
        <w:rPr>
          <w:rFonts w:ascii="Times New Roman" w:hAnsi="Times New Roman"/>
        </w:rPr>
        <w:tab/>
        <w:t xml:space="preserve">An assessment of any alteration to a model must include any matter required by </w:t>
      </w:r>
      <w:r w:rsidR="00060568" w:rsidRPr="00A63056">
        <w:rPr>
          <w:rFonts w:ascii="Times New Roman" w:hAnsi="Times New Roman"/>
        </w:rPr>
        <w:t xml:space="preserve">any </w:t>
      </w:r>
      <w:proofErr w:type="spellStart"/>
      <w:r w:rsidRPr="00A63056">
        <w:rPr>
          <w:rFonts w:ascii="Times New Roman" w:hAnsi="Times New Roman"/>
        </w:rPr>
        <w:t>BSM</w:t>
      </w:r>
      <w:proofErr w:type="spellEnd"/>
      <w:r w:rsidRPr="00A63056">
        <w:rPr>
          <w:rFonts w:ascii="Times New Roman" w:hAnsi="Times New Roman"/>
        </w:rPr>
        <w:t xml:space="preserve"> procedures, and must set out the assessor’s estimation of the consequences of the alteration on salinity, salt load and flow, each on a daily basis, for each Valley and at each End</w:t>
      </w:r>
      <w:r w:rsidR="00A63056">
        <w:rPr>
          <w:rFonts w:ascii="Times New Roman" w:hAnsi="Times New Roman"/>
        </w:rPr>
        <w:noBreakHyphen/>
      </w:r>
      <w:r w:rsidRPr="00A63056">
        <w:rPr>
          <w:rFonts w:ascii="Times New Roman" w:hAnsi="Times New Roman"/>
        </w:rPr>
        <w:t>of</w:t>
      </w:r>
      <w:r w:rsidR="00A63056">
        <w:rPr>
          <w:rFonts w:ascii="Times New Roman" w:hAnsi="Times New Roman"/>
        </w:rPr>
        <w:noBreakHyphen/>
      </w:r>
      <w:r w:rsidRPr="00A63056">
        <w:rPr>
          <w:rFonts w:ascii="Times New Roman" w:hAnsi="Times New Roman"/>
        </w:rPr>
        <w:t>Valley Target site which may be affected by the alteration.</w:t>
      </w:r>
    </w:p>
    <w:p w:rsidR="002D072D" w:rsidRPr="00A63056" w:rsidRDefault="00F14D08" w:rsidP="006E366C">
      <w:pPr>
        <w:pStyle w:val="ItemHead"/>
      </w:pPr>
      <w:r w:rsidRPr="00A63056">
        <w:t>157</w:t>
      </w:r>
      <w:r w:rsidR="002D072D" w:rsidRPr="00A63056">
        <w:t xml:space="preserve">  Subclause</w:t>
      </w:r>
      <w:r w:rsidR="00A63056" w:rsidRPr="00A63056">
        <w:t> </w:t>
      </w:r>
      <w:r w:rsidR="002D072D" w:rsidRPr="00A63056">
        <w:t>38(5) of Schedule B to Schedule</w:t>
      </w:r>
      <w:r w:rsidR="00A63056" w:rsidRPr="00A63056">
        <w:t> </w:t>
      </w:r>
      <w:r w:rsidR="002D072D" w:rsidRPr="00A63056">
        <w:t>1</w:t>
      </w:r>
    </w:p>
    <w:p w:rsidR="002D072D" w:rsidRPr="00A63056" w:rsidRDefault="002D072D" w:rsidP="002D072D">
      <w:pPr>
        <w:pStyle w:val="Item"/>
      </w:pPr>
      <w:r w:rsidRPr="00A63056">
        <w:t>Omit “After</w:t>
      </w:r>
      <w:r w:rsidR="006054BA" w:rsidRPr="00A63056">
        <w:t xml:space="preserve"> considering the assessment made by the panel</w:t>
      </w:r>
      <w:r w:rsidRPr="00A63056">
        <w:t xml:space="preserve">”, substitute “After completing </w:t>
      </w:r>
      <w:r w:rsidR="006054BA" w:rsidRPr="00A63056">
        <w:t>the</w:t>
      </w:r>
      <w:r w:rsidRPr="00A63056">
        <w:t xml:space="preserve"> assessment of a model or alteration under subclause</w:t>
      </w:r>
      <w:r w:rsidR="00A63056" w:rsidRPr="00A63056">
        <w:t> </w:t>
      </w:r>
      <w:r w:rsidRPr="00A63056">
        <w:t xml:space="preserve">38(2) or </w:t>
      </w:r>
      <w:r w:rsidR="006054BA" w:rsidRPr="00A63056">
        <w:t>considering the assessment made by the panel under subclause</w:t>
      </w:r>
      <w:r w:rsidR="00A63056" w:rsidRPr="00A63056">
        <w:t> </w:t>
      </w:r>
      <w:r w:rsidR="006054BA" w:rsidRPr="00A63056">
        <w:t>38(3)</w:t>
      </w:r>
      <w:r w:rsidR="007D12D8" w:rsidRPr="00A63056">
        <w:t>”.</w:t>
      </w:r>
    </w:p>
    <w:p w:rsidR="0025652F" w:rsidRPr="00A63056" w:rsidRDefault="00F14D08" w:rsidP="006E366C">
      <w:pPr>
        <w:pStyle w:val="ItemHead"/>
      </w:pPr>
      <w:r w:rsidRPr="00A63056">
        <w:t>158</w:t>
      </w:r>
      <w:r w:rsidR="0025652F" w:rsidRPr="00A63056">
        <w:t xml:space="preserve">  Subclause</w:t>
      </w:r>
      <w:r w:rsidR="00A63056" w:rsidRPr="00A63056">
        <w:t> </w:t>
      </w:r>
      <w:r w:rsidR="0025652F" w:rsidRPr="00A63056">
        <w:t>38(6) of Schedule B to Schedule</w:t>
      </w:r>
      <w:r w:rsidR="00A63056" w:rsidRPr="00A63056">
        <w:t> </w:t>
      </w:r>
      <w:r w:rsidR="0025652F" w:rsidRPr="00A63056">
        <w:t>1</w:t>
      </w:r>
    </w:p>
    <w:p w:rsidR="0025652F" w:rsidRPr="00A63056" w:rsidRDefault="0025652F" w:rsidP="0025652F">
      <w:pPr>
        <w:pStyle w:val="Item"/>
      </w:pPr>
      <w:r w:rsidRPr="00A63056">
        <w:t>Omit “3 months”, substitute “6 months (or such longer period agreed by the Committee)”.</w:t>
      </w:r>
    </w:p>
    <w:p w:rsidR="00ED5954" w:rsidRPr="00A63056" w:rsidRDefault="00F14D08" w:rsidP="006E366C">
      <w:pPr>
        <w:pStyle w:val="ItemHead"/>
      </w:pPr>
      <w:r w:rsidRPr="00A63056">
        <w:t>159</w:t>
      </w:r>
      <w:r w:rsidR="00ED5954" w:rsidRPr="00A63056">
        <w:t xml:space="preserve">  At the end of paragraph</w:t>
      </w:r>
      <w:r w:rsidR="00A63056" w:rsidRPr="00A63056">
        <w:t> </w:t>
      </w:r>
      <w:r w:rsidR="00ED5954" w:rsidRPr="00A63056">
        <w:t>38(6)(b) of Schedule B to Schedule</w:t>
      </w:r>
      <w:r w:rsidR="00A63056" w:rsidRPr="00A63056">
        <w:t> </w:t>
      </w:r>
      <w:r w:rsidR="00ED5954" w:rsidRPr="00A63056">
        <w:t>1</w:t>
      </w:r>
    </w:p>
    <w:p w:rsidR="00ED5954" w:rsidRPr="00A63056" w:rsidRDefault="00ED5954" w:rsidP="000C6AAE">
      <w:pPr>
        <w:pStyle w:val="Item"/>
      </w:pPr>
      <w:r w:rsidRPr="00A63056">
        <w:t>Add “, if the Authority</w:t>
      </w:r>
      <w:r w:rsidR="000C6AAE" w:rsidRPr="00A63056">
        <w:t>, in writing,</w:t>
      </w:r>
      <w:r w:rsidRPr="00A63056">
        <w:t xml:space="preserve"> requests the State Co</w:t>
      </w:r>
      <w:r w:rsidR="000C6AAE" w:rsidRPr="00A63056">
        <w:t>ntracting Government to do so”.</w:t>
      </w:r>
    </w:p>
    <w:p w:rsidR="00ED5954" w:rsidRPr="00A63056" w:rsidRDefault="00F14D08" w:rsidP="006E366C">
      <w:pPr>
        <w:pStyle w:val="ItemHead"/>
      </w:pPr>
      <w:r w:rsidRPr="00A63056">
        <w:t>160</w:t>
      </w:r>
      <w:r w:rsidR="00ED5954" w:rsidRPr="00A63056">
        <w:t xml:space="preserve">  Clause</w:t>
      </w:r>
      <w:r w:rsidR="00A63056" w:rsidRPr="00A63056">
        <w:t> </w:t>
      </w:r>
      <w:r w:rsidR="00ED5954" w:rsidRPr="00A63056">
        <w:t>3</w:t>
      </w:r>
      <w:r w:rsidR="00B35D21" w:rsidRPr="00A63056">
        <w:t>9</w:t>
      </w:r>
      <w:r w:rsidR="00ED5954" w:rsidRPr="00A63056">
        <w:t xml:space="preserve"> of Schedule B to Schedule</w:t>
      </w:r>
      <w:r w:rsidR="00A63056" w:rsidRPr="00A63056">
        <w:t> </w:t>
      </w:r>
      <w:r w:rsidR="00ED5954" w:rsidRPr="00A63056">
        <w:t>1</w:t>
      </w:r>
    </w:p>
    <w:p w:rsidR="00335395" w:rsidRPr="00A63056" w:rsidRDefault="00335395" w:rsidP="00335395">
      <w:pPr>
        <w:pStyle w:val="Item"/>
      </w:pPr>
      <w:r w:rsidRPr="00A63056">
        <w:t>Repeal the clause.</w:t>
      </w:r>
    </w:p>
    <w:p w:rsidR="005B5E5A" w:rsidRPr="00A63056" w:rsidRDefault="00F14D08" w:rsidP="006E366C">
      <w:pPr>
        <w:pStyle w:val="ItemHead"/>
      </w:pPr>
      <w:r w:rsidRPr="00A63056">
        <w:t>161</w:t>
      </w:r>
      <w:r w:rsidR="005B5E5A" w:rsidRPr="00A63056">
        <w:t xml:space="preserve">  Part</w:t>
      </w:r>
      <w:r w:rsidR="00A63056" w:rsidRPr="00A63056">
        <w:t> </w:t>
      </w:r>
      <w:r w:rsidR="005B5E5A" w:rsidRPr="00A63056">
        <w:t>IX of Schedule B to Schedule</w:t>
      </w:r>
      <w:r w:rsidR="00A63056" w:rsidRPr="00A63056">
        <w:t> </w:t>
      </w:r>
      <w:r w:rsidR="005B5E5A" w:rsidRPr="00A63056">
        <w:t>1 (heading)</w:t>
      </w:r>
    </w:p>
    <w:p w:rsidR="005B5E5A" w:rsidRPr="00A63056" w:rsidRDefault="005B5E5A" w:rsidP="005B5E5A">
      <w:pPr>
        <w:pStyle w:val="Item"/>
      </w:pPr>
      <w:r w:rsidRPr="00A63056">
        <w:t>Repeal the heading, substitute:</w:t>
      </w:r>
    </w:p>
    <w:p w:rsidR="005B5E5A" w:rsidRPr="00A63056" w:rsidRDefault="005B5E5A" w:rsidP="005B5E5A">
      <w:pPr>
        <w:pStyle w:val="PARTHEADING"/>
        <w:rPr>
          <w:rFonts w:ascii="Times New Roman" w:hAnsi="Times New Roman"/>
        </w:rPr>
      </w:pPr>
      <w:r w:rsidRPr="00A63056">
        <w:rPr>
          <w:rFonts w:ascii="Times New Roman" w:hAnsi="Times New Roman"/>
        </w:rPr>
        <w:t>PART IX</w:t>
      </w:r>
      <w:r w:rsidRPr="00A63056">
        <w:rPr>
          <w:rFonts w:ascii="Times New Roman" w:hAnsi="Times New Roman" w:hint="eastAsia"/>
        </w:rPr>
        <w:t xml:space="preserve">—PROTOCOLS AND </w:t>
      </w:r>
      <w:proofErr w:type="spellStart"/>
      <w:r w:rsidRPr="00A63056">
        <w:rPr>
          <w:rFonts w:ascii="Times New Roman" w:hAnsi="Times New Roman" w:hint="eastAsia"/>
        </w:rPr>
        <w:t>BSM</w:t>
      </w:r>
      <w:proofErr w:type="spellEnd"/>
      <w:r w:rsidRPr="00A63056">
        <w:rPr>
          <w:rFonts w:ascii="Times New Roman" w:hAnsi="Times New Roman" w:hint="eastAsia"/>
        </w:rPr>
        <w:t xml:space="preserve"> PROCEDURES</w:t>
      </w:r>
    </w:p>
    <w:p w:rsidR="00335395" w:rsidRPr="00A63056" w:rsidRDefault="00F14D08" w:rsidP="006E366C">
      <w:pPr>
        <w:pStyle w:val="ItemHead"/>
      </w:pPr>
      <w:r w:rsidRPr="00A63056">
        <w:t>162</w:t>
      </w:r>
      <w:r w:rsidR="00335395" w:rsidRPr="00A63056">
        <w:t xml:space="preserve">  Subclause</w:t>
      </w:r>
      <w:r w:rsidR="00A63056" w:rsidRPr="00A63056">
        <w:t> </w:t>
      </w:r>
      <w:r w:rsidR="00335395" w:rsidRPr="00A63056">
        <w:t>40(6) of Schedule B to Schedule</w:t>
      </w:r>
      <w:r w:rsidR="00A63056" w:rsidRPr="00A63056">
        <w:t> </w:t>
      </w:r>
      <w:r w:rsidR="00335395" w:rsidRPr="00A63056">
        <w:t>1</w:t>
      </w:r>
    </w:p>
    <w:p w:rsidR="00335395" w:rsidRPr="00A63056" w:rsidRDefault="00335395" w:rsidP="00335395">
      <w:pPr>
        <w:pStyle w:val="Item"/>
      </w:pPr>
      <w:r w:rsidRPr="00A63056">
        <w:t>Omit “or clause</w:t>
      </w:r>
      <w:r w:rsidR="00A63056" w:rsidRPr="00A63056">
        <w:t> </w:t>
      </w:r>
      <w:r w:rsidRPr="00A63056">
        <w:t>41”.</w:t>
      </w:r>
    </w:p>
    <w:p w:rsidR="00335395" w:rsidRPr="00A63056" w:rsidRDefault="00F14D08" w:rsidP="006E366C">
      <w:pPr>
        <w:pStyle w:val="ItemHead"/>
      </w:pPr>
      <w:r w:rsidRPr="00A63056">
        <w:t>163</w:t>
      </w:r>
      <w:r w:rsidR="00335395" w:rsidRPr="00A63056">
        <w:t xml:space="preserve">  After clause</w:t>
      </w:r>
      <w:r w:rsidR="00A63056" w:rsidRPr="00A63056">
        <w:t> </w:t>
      </w:r>
      <w:r w:rsidR="00335395" w:rsidRPr="00A63056">
        <w:t>40 of Schedule B to Schedule</w:t>
      </w:r>
      <w:r w:rsidR="00A63056" w:rsidRPr="00A63056">
        <w:t> </w:t>
      </w:r>
      <w:r w:rsidR="00335395" w:rsidRPr="00A63056">
        <w:t>1</w:t>
      </w:r>
    </w:p>
    <w:p w:rsidR="001D6147" w:rsidRPr="00A63056" w:rsidRDefault="001D6147" w:rsidP="001D6147">
      <w:pPr>
        <w:pStyle w:val="Item"/>
      </w:pPr>
      <w:r w:rsidRPr="00A63056">
        <w:t>Insert:</w:t>
      </w:r>
    </w:p>
    <w:p w:rsidR="00335395" w:rsidRPr="00A63056" w:rsidRDefault="00335395" w:rsidP="00335395">
      <w:pPr>
        <w:pStyle w:val="Numberedheading"/>
        <w:numPr>
          <w:ilvl w:val="0"/>
          <w:numId w:val="0"/>
        </w:numPr>
        <w:tabs>
          <w:tab w:val="left" w:pos="567"/>
        </w:tabs>
        <w:ind w:left="567" w:hanging="567"/>
      </w:pPr>
      <w:r w:rsidRPr="00A63056">
        <w:t>40A.</w:t>
      </w:r>
      <w:r w:rsidRPr="00A63056">
        <w:tab/>
      </w:r>
      <w:proofErr w:type="spellStart"/>
      <w:r w:rsidRPr="00A63056">
        <w:t>BSM</w:t>
      </w:r>
      <w:proofErr w:type="spellEnd"/>
      <w:r w:rsidRPr="00A63056">
        <w:t xml:space="preserve"> procedures</w:t>
      </w:r>
    </w:p>
    <w:p w:rsidR="00335395" w:rsidRPr="00A63056" w:rsidRDefault="00335395" w:rsidP="00335395">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The Committee</w:t>
      </w:r>
      <w:r w:rsidR="006D582D" w:rsidRPr="00A63056">
        <w:rPr>
          <w:rFonts w:ascii="Times New Roman" w:hAnsi="Times New Roman"/>
        </w:rPr>
        <w:t xml:space="preserve"> may</w:t>
      </w:r>
      <w:r w:rsidRPr="00A63056">
        <w:rPr>
          <w:rFonts w:ascii="Times New Roman" w:hAnsi="Times New Roman"/>
        </w:rPr>
        <w:t>, from time to time</w:t>
      </w:r>
      <w:r w:rsidR="006D582D" w:rsidRPr="00A63056">
        <w:rPr>
          <w:rFonts w:ascii="Times New Roman" w:hAnsi="Times New Roman"/>
        </w:rPr>
        <w:t>,</w:t>
      </w:r>
      <w:r w:rsidRPr="00A63056">
        <w:rPr>
          <w:rFonts w:ascii="Times New Roman" w:hAnsi="Times New Roman"/>
        </w:rPr>
        <w:t xml:space="preserve"> make, amend or revoke such procedures </w:t>
      </w:r>
      <w:r w:rsidR="007F038F" w:rsidRPr="00A63056">
        <w:rPr>
          <w:rFonts w:ascii="Times New Roman" w:hAnsi="Times New Roman"/>
        </w:rPr>
        <w:t>(</w:t>
      </w:r>
      <w:proofErr w:type="spellStart"/>
      <w:r w:rsidR="007F038F" w:rsidRPr="00A63056">
        <w:rPr>
          <w:rFonts w:ascii="Times New Roman" w:hAnsi="Times New Roman"/>
          <w:b/>
          <w:i/>
        </w:rPr>
        <w:t>BSM</w:t>
      </w:r>
      <w:proofErr w:type="spellEnd"/>
      <w:r w:rsidR="007F038F" w:rsidRPr="00A63056">
        <w:rPr>
          <w:rFonts w:ascii="Times New Roman" w:hAnsi="Times New Roman"/>
          <w:b/>
          <w:i/>
        </w:rPr>
        <w:t xml:space="preserve"> procedures</w:t>
      </w:r>
      <w:r w:rsidR="007F038F" w:rsidRPr="00A63056">
        <w:rPr>
          <w:rFonts w:ascii="Times New Roman" w:hAnsi="Times New Roman"/>
        </w:rPr>
        <w:t xml:space="preserve">) </w:t>
      </w:r>
      <w:r w:rsidRPr="00A63056">
        <w:rPr>
          <w:rFonts w:ascii="Times New Roman" w:hAnsi="Times New Roman"/>
        </w:rPr>
        <w:t>as it considers necessary, desirable or convenient to give effect to this Schedule.</w:t>
      </w:r>
    </w:p>
    <w:p w:rsidR="00335395" w:rsidRPr="00A63056" w:rsidRDefault="00335395" w:rsidP="00335395">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0C6AAE" w:rsidRPr="00A63056">
        <w:rPr>
          <w:rFonts w:ascii="Times New Roman" w:hAnsi="Times New Roman"/>
        </w:rPr>
        <w:t>2</w:t>
      </w:r>
      <w:r w:rsidRPr="00A63056">
        <w:rPr>
          <w:rFonts w:ascii="Times New Roman" w:hAnsi="Times New Roman"/>
        </w:rPr>
        <w:t>)</w:t>
      </w:r>
      <w:r w:rsidRPr="00A63056">
        <w:rPr>
          <w:rFonts w:ascii="Times New Roman" w:hAnsi="Times New Roman"/>
        </w:rPr>
        <w:tab/>
      </w:r>
      <w:proofErr w:type="spellStart"/>
      <w:r w:rsidR="005916A1" w:rsidRPr="00A63056">
        <w:rPr>
          <w:rFonts w:ascii="Times New Roman" w:hAnsi="Times New Roman"/>
        </w:rPr>
        <w:t>BSM</w:t>
      </w:r>
      <w:proofErr w:type="spellEnd"/>
      <w:r w:rsidR="005916A1" w:rsidRPr="00A63056">
        <w:rPr>
          <w:rFonts w:ascii="Times New Roman" w:hAnsi="Times New Roman"/>
        </w:rPr>
        <w:t xml:space="preserve"> procedures</w:t>
      </w:r>
      <w:r w:rsidRPr="00A63056">
        <w:rPr>
          <w:rFonts w:ascii="Times New Roman" w:hAnsi="Times New Roman"/>
        </w:rPr>
        <w:t xml:space="preserve"> must not be inconsistent with any provision of the Agreement (including its Schedules) and are </w:t>
      </w:r>
      <w:r w:rsidR="000C6AAE" w:rsidRPr="00A63056">
        <w:rPr>
          <w:rFonts w:ascii="Times New Roman" w:hAnsi="Times New Roman"/>
        </w:rPr>
        <w:t xml:space="preserve">of no effect </w:t>
      </w:r>
      <w:r w:rsidRPr="00A63056">
        <w:rPr>
          <w:rFonts w:ascii="Times New Roman" w:hAnsi="Times New Roman"/>
        </w:rPr>
        <w:t>to the extent of any inconsistency.</w:t>
      </w:r>
    </w:p>
    <w:p w:rsidR="00E91F79" w:rsidRPr="00A63056" w:rsidRDefault="00E91F79" w:rsidP="00E91F79">
      <w:pPr>
        <w:pStyle w:val="subhead"/>
        <w:numPr>
          <w:ilvl w:val="0"/>
          <w:numId w:val="0"/>
        </w:numPr>
        <w:tabs>
          <w:tab w:val="left" w:pos="1134"/>
        </w:tabs>
        <w:ind w:left="1134" w:hanging="567"/>
        <w:rPr>
          <w:rFonts w:ascii="Times New Roman" w:hAnsi="Times New Roman"/>
        </w:rPr>
      </w:pPr>
      <w:r w:rsidRPr="00A63056">
        <w:rPr>
          <w:rFonts w:ascii="Times New Roman" w:hAnsi="Times New Roman"/>
        </w:rPr>
        <w:t>(</w:t>
      </w:r>
      <w:r w:rsidR="005F5B33" w:rsidRPr="00A63056">
        <w:rPr>
          <w:rFonts w:ascii="Times New Roman" w:hAnsi="Times New Roman"/>
        </w:rPr>
        <w:t>3</w:t>
      </w:r>
      <w:r w:rsidRPr="00A63056">
        <w:rPr>
          <w:rFonts w:ascii="Times New Roman" w:hAnsi="Times New Roman"/>
        </w:rPr>
        <w:t>)</w:t>
      </w:r>
      <w:r w:rsidRPr="00A63056">
        <w:rPr>
          <w:rFonts w:ascii="Times New Roman" w:hAnsi="Times New Roman"/>
        </w:rPr>
        <w:tab/>
        <w:t xml:space="preserve">The Authority must publish </w:t>
      </w:r>
      <w:proofErr w:type="spellStart"/>
      <w:r w:rsidRPr="00A63056">
        <w:rPr>
          <w:rFonts w:ascii="Times New Roman" w:hAnsi="Times New Roman"/>
        </w:rPr>
        <w:t>BSM</w:t>
      </w:r>
      <w:proofErr w:type="spellEnd"/>
      <w:r w:rsidRPr="00A63056">
        <w:rPr>
          <w:rFonts w:ascii="Times New Roman" w:hAnsi="Times New Roman"/>
        </w:rPr>
        <w:t xml:space="preserve"> procedures on its website.</w:t>
      </w:r>
    </w:p>
    <w:p w:rsidR="0011523E" w:rsidRPr="00A63056" w:rsidRDefault="00F14D08" w:rsidP="006E366C">
      <w:pPr>
        <w:pStyle w:val="ItemHead"/>
      </w:pPr>
      <w:r w:rsidRPr="00A63056">
        <w:t>164</w:t>
      </w:r>
      <w:r w:rsidR="0011523E" w:rsidRPr="00A63056">
        <w:t xml:space="preserve">  Clause</w:t>
      </w:r>
      <w:r w:rsidR="00A63056" w:rsidRPr="00A63056">
        <w:t> </w:t>
      </w:r>
      <w:r w:rsidR="0011523E" w:rsidRPr="00A63056">
        <w:t>41 of Schedule B to Schedule</w:t>
      </w:r>
      <w:r w:rsidR="00A63056" w:rsidRPr="00A63056">
        <w:t> </w:t>
      </w:r>
      <w:r w:rsidR="0011523E" w:rsidRPr="00A63056">
        <w:t>1 (heading)</w:t>
      </w:r>
    </w:p>
    <w:p w:rsidR="0011523E" w:rsidRPr="00A63056" w:rsidRDefault="0011523E" w:rsidP="0011523E">
      <w:pPr>
        <w:pStyle w:val="Item"/>
      </w:pPr>
      <w:r w:rsidRPr="00A63056">
        <w:t>Repeal the heading, substitute:</w:t>
      </w:r>
    </w:p>
    <w:p w:rsidR="0011523E" w:rsidRPr="00A63056" w:rsidRDefault="0011523E" w:rsidP="0011523E">
      <w:pPr>
        <w:pStyle w:val="Numberedheading"/>
        <w:numPr>
          <w:ilvl w:val="0"/>
          <w:numId w:val="0"/>
        </w:numPr>
        <w:tabs>
          <w:tab w:val="left" w:pos="567"/>
        </w:tabs>
        <w:ind w:left="567" w:hanging="567"/>
      </w:pPr>
      <w:r w:rsidRPr="00A63056">
        <w:t>41.</w:t>
      </w:r>
      <w:r w:rsidRPr="00A63056">
        <w:tab/>
        <w:t xml:space="preserve">Matters that may be dealt with in </w:t>
      </w:r>
      <w:proofErr w:type="spellStart"/>
      <w:r w:rsidRPr="00A63056">
        <w:t>BSM</w:t>
      </w:r>
      <w:proofErr w:type="spellEnd"/>
      <w:r w:rsidRPr="00A63056">
        <w:t xml:space="preserve"> procedures</w:t>
      </w:r>
    </w:p>
    <w:p w:rsidR="005916A1" w:rsidRPr="00A63056" w:rsidRDefault="00F14D08" w:rsidP="006E366C">
      <w:pPr>
        <w:pStyle w:val="ItemHead"/>
      </w:pPr>
      <w:r w:rsidRPr="00A63056">
        <w:t>165</w:t>
      </w:r>
      <w:r w:rsidR="005916A1" w:rsidRPr="00A63056">
        <w:t xml:space="preserve">  Clause</w:t>
      </w:r>
      <w:r w:rsidR="00A63056" w:rsidRPr="00A63056">
        <w:t> </w:t>
      </w:r>
      <w:r w:rsidR="005916A1" w:rsidRPr="00A63056">
        <w:t>41 of Schedule B to Schedule</w:t>
      </w:r>
      <w:r w:rsidR="00A63056" w:rsidRPr="00A63056">
        <w:t> </w:t>
      </w:r>
      <w:r w:rsidR="005916A1" w:rsidRPr="00A63056">
        <w:t>1</w:t>
      </w:r>
    </w:p>
    <w:p w:rsidR="005916A1" w:rsidRPr="00A63056" w:rsidRDefault="005916A1" w:rsidP="005916A1">
      <w:pPr>
        <w:pStyle w:val="Item"/>
      </w:pPr>
      <w:r w:rsidRPr="00A63056">
        <w:t>Omit “</w:t>
      </w:r>
      <w:r w:rsidR="00592C7E" w:rsidRPr="00A63056">
        <w:t>sub</w:t>
      </w:r>
      <w:r w:rsidR="00A63056">
        <w:noBreakHyphen/>
      </w:r>
      <w:r w:rsidR="00592C7E" w:rsidRPr="00A63056">
        <w:t>clause</w:t>
      </w:r>
      <w:r w:rsidR="00A63056" w:rsidRPr="00A63056">
        <w:t> </w:t>
      </w:r>
      <w:r w:rsidR="00592C7E" w:rsidRPr="00A63056">
        <w:t>40(1), the Authority may make protocols”, substitute “subclause</w:t>
      </w:r>
      <w:r w:rsidR="00A63056" w:rsidRPr="00A63056">
        <w:t> </w:t>
      </w:r>
      <w:r w:rsidR="00592C7E" w:rsidRPr="00A63056">
        <w:t xml:space="preserve">40A(1), the </w:t>
      </w:r>
      <w:r w:rsidR="00052843" w:rsidRPr="00A63056">
        <w:t>Committee</w:t>
      </w:r>
      <w:r w:rsidR="00592C7E" w:rsidRPr="00A63056">
        <w:t xml:space="preserve"> may make </w:t>
      </w:r>
      <w:r w:rsidR="00060568" w:rsidRPr="00A63056">
        <w:t xml:space="preserve">any </w:t>
      </w:r>
      <w:proofErr w:type="spellStart"/>
      <w:r w:rsidR="00592C7E" w:rsidRPr="00A63056">
        <w:t>BSM</w:t>
      </w:r>
      <w:proofErr w:type="spellEnd"/>
      <w:r w:rsidR="00592C7E" w:rsidRPr="00A63056">
        <w:t xml:space="preserve"> procedures</w:t>
      </w:r>
      <w:r w:rsidR="001D6147" w:rsidRPr="00A63056">
        <w:t xml:space="preserve"> </w:t>
      </w:r>
      <w:r w:rsidR="00E91F79" w:rsidRPr="00A63056">
        <w:t>as follows</w:t>
      </w:r>
      <w:r w:rsidR="00592C7E" w:rsidRPr="00A63056">
        <w:t>”.</w:t>
      </w:r>
    </w:p>
    <w:p w:rsidR="005B5E5A" w:rsidRPr="00A63056" w:rsidRDefault="00F14D08" w:rsidP="006E366C">
      <w:pPr>
        <w:pStyle w:val="ItemHead"/>
      </w:pPr>
      <w:r w:rsidRPr="00A63056">
        <w:t>166</w:t>
      </w:r>
      <w:r w:rsidR="005B5E5A" w:rsidRPr="00A63056">
        <w:t xml:space="preserve">  Subparagraph 41(f)(ii) of Schedule B to Schedule</w:t>
      </w:r>
      <w:r w:rsidR="00A63056" w:rsidRPr="00A63056">
        <w:t> </w:t>
      </w:r>
      <w:r w:rsidR="005B5E5A" w:rsidRPr="00A63056">
        <w:t>1</w:t>
      </w:r>
    </w:p>
    <w:p w:rsidR="005B5E5A" w:rsidRPr="00A63056" w:rsidRDefault="005B5E5A" w:rsidP="005B5E5A">
      <w:pPr>
        <w:pStyle w:val="Item"/>
      </w:pPr>
      <w:r w:rsidRPr="00A63056">
        <w:t>Omit “, for the purposes of Register B”.</w:t>
      </w:r>
    </w:p>
    <w:p w:rsidR="00397D20" w:rsidRPr="00A63056" w:rsidRDefault="00F14D08" w:rsidP="006E366C">
      <w:pPr>
        <w:pStyle w:val="ItemHead"/>
      </w:pPr>
      <w:r w:rsidRPr="00A63056">
        <w:t>167</w:t>
      </w:r>
      <w:r w:rsidR="00397D20" w:rsidRPr="00A63056">
        <w:t xml:space="preserve">  At the end of paragraph</w:t>
      </w:r>
      <w:r w:rsidR="00A63056" w:rsidRPr="00A63056">
        <w:t> </w:t>
      </w:r>
      <w:r w:rsidR="00397D20" w:rsidRPr="00A63056">
        <w:t>41(f) of Schedule B to Schedule</w:t>
      </w:r>
      <w:r w:rsidR="00A63056" w:rsidRPr="00A63056">
        <w:t> </w:t>
      </w:r>
      <w:r w:rsidR="00397D20" w:rsidRPr="00A63056">
        <w:t>1</w:t>
      </w:r>
    </w:p>
    <w:p w:rsidR="00397D20" w:rsidRPr="00A63056" w:rsidRDefault="00397D20" w:rsidP="00397D20">
      <w:pPr>
        <w:pStyle w:val="Item"/>
      </w:pPr>
      <w:r w:rsidRPr="00A63056">
        <w:t>Add:</w:t>
      </w:r>
    </w:p>
    <w:p w:rsidR="00397D20" w:rsidRPr="00A63056" w:rsidRDefault="00397D20" w:rsidP="00DE2E81">
      <w:pPr>
        <w:pStyle w:val="subsubpara"/>
        <w:numPr>
          <w:ilvl w:val="0"/>
          <w:numId w:val="0"/>
        </w:numPr>
        <w:tabs>
          <w:tab w:val="left" w:pos="2268"/>
        </w:tabs>
        <w:ind w:left="2268" w:hanging="567"/>
      </w:pPr>
      <w:r w:rsidRPr="00A63056">
        <w:t>(iv)</w:t>
      </w:r>
      <w:r w:rsidRPr="00A63056">
        <w:tab/>
      </w:r>
      <w:r w:rsidRPr="00A63056">
        <w:rPr>
          <w:bCs/>
        </w:rPr>
        <w:t xml:space="preserve">about the </w:t>
      </w:r>
      <w:r w:rsidR="005B5E5A" w:rsidRPr="00A63056">
        <w:rPr>
          <w:bCs/>
        </w:rPr>
        <w:t>purpose and operation of the Collective Account</w:t>
      </w:r>
      <w:r w:rsidR="00551006" w:rsidRPr="00A63056">
        <w:rPr>
          <w:bCs/>
        </w:rPr>
        <w:t>,</w:t>
      </w:r>
      <w:r w:rsidR="005B5E5A" w:rsidRPr="00A63056">
        <w:rPr>
          <w:bCs/>
        </w:rPr>
        <w:t xml:space="preserve"> and the </w:t>
      </w:r>
      <w:r w:rsidRPr="00A63056">
        <w:rPr>
          <w:bCs/>
        </w:rPr>
        <w:t>attribution of salinity credits or salinity debits to the Collective Account;</w:t>
      </w:r>
    </w:p>
    <w:p w:rsidR="00397D20" w:rsidRPr="00A63056" w:rsidRDefault="00397D20" w:rsidP="00DE2E81">
      <w:pPr>
        <w:pStyle w:val="subsubpara"/>
        <w:numPr>
          <w:ilvl w:val="0"/>
          <w:numId w:val="0"/>
        </w:numPr>
        <w:tabs>
          <w:tab w:val="left" w:pos="2268"/>
        </w:tabs>
        <w:ind w:left="2268" w:hanging="567"/>
        <w:rPr>
          <w:bCs/>
        </w:rPr>
      </w:pPr>
      <w:r w:rsidRPr="00A63056">
        <w:t>(v)</w:t>
      </w:r>
      <w:r w:rsidRPr="00A63056">
        <w:tab/>
      </w:r>
      <w:r w:rsidRPr="00A63056">
        <w:rPr>
          <w:bCs/>
        </w:rPr>
        <w:t>about the attribution or transfer of salinity credits to or from the Commonwealth Account;</w:t>
      </w:r>
    </w:p>
    <w:p w:rsidR="00397D20" w:rsidRPr="00A63056" w:rsidRDefault="00397D20" w:rsidP="00DE2E81">
      <w:pPr>
        <w:pStyle w:val="subsubpara"/>
        <w:numPr>
          <w:ilvl w:val="0"/>
          <w:numId w:val="0"/>
        </w:numPr>
        <w:tabs>
          <w:tab w:val="left" w:pos="2268"/>
        </w:tabs>
        <w:ind w:left="2268" w:hanging="567"/>
      </w:pPr>
      <w:r w:rsidRPr="00A63056">
        <w:t>(vi)</w:t>
      </w:r>
      <w:r w:rsidRPr="00A63056">
        <w:tab/>
      </w:r>
      <w:r w:rsidR="00052843" w:rsidRPr="00A63056">
        <w:rPr>
          <w:bCs/>
        </w:rPr>
        <w:t>about</w:t>
      </w:r>
      <w:r w:rsidRPr="00A63056">
        <w:rPr>
          <w:bCs/>
        </w:rPr>
        <w:t xml:space="preserve"> a Contracting Government </w:t>
      </w:r>
      <w:r w:rsidR="00052843" w:rsidRPr="00A63056">
        <w:rPr>
          <w:bCs/>
        </w:rPr>
        <w:t>accessing</w:t>
      </w:r>
      <w:r w:rsidRPr="00A63056">
        <w:rPr>
          <w:bCs/>
        </w:rPr>
        <w:t xml:space="preserve"> its share of </w:t>
      </w:r>
      <w:r w:rsidR="007F718E" w:rsidRPr="00A63056">
        <w:rPr>
          <w:bCs/>
        </w:rPr>
        <w:t xml:space="preserve">salinity </w:t>
      </w:r>
      <w:r w:rsidRPr="00A63056">
        <w:rPr>
          <w:bCs/>
        </w:rPr>
        <w:t xml:space="preserve">credits </w:t>
      </w:r>
      <w:r w:rsidR="007F038F" w:rsidRPr="00A63056">
        <w:rPr>
          <w:bCs/>
        </w:rPr>
        <w:t>attributed to</w:t>
      </w:r>
      <w:r w:rsidRPr="00A63056">
        <w:rPr>
          <w:bCs/>
        </w:rPr>
        <w:t xml:space="preserve"> the Collective Account;</w:t>
      </w:r>
    </w:p>
    <w:p w:rsidR="00397D20" w:rsidRPr="00A63056" w:rsidRDefault="00397D20" w:rsidP="00DE2E81">
      <w:pPr>
        <w:pStyle w:val="subsubpara"/>
        <w:numPr>
          <w:ilvl w:val="0"/>
          <w:numId w:val="0"/>
        </w:numPr>
        <w:tabs>
          <w:tab w:val="left" w:pos="2268"/>
        </w:tabs>
        <w:ind w:left="2268" w:hanging="567"/>
        <w:rPr>
          <w:bCs/>
        </w:rPr>
      </w:pPr>
      <w:r w:rsidRPr="00A63056">
        <w:t>(vii)</w:t>
      </w:r>
      <w:r w:rsidRPr="00A63056">
        <w:tab/>
      </w:r>
      <w:r w:rsidRPr="00A63056">
        <w:rPr>
          <w:bCs/>
        </w:rPr>
        <w:t>about provisional entries (including rules about the use of provisional entries);</w:t>
      </w:r>
    </w:p>
    <w:p w:rsidR="00194C30" w:rsidRPr="00A63056" w:rsidRDefault="00F14D08" w:rsidP="006E366C">
      <w:pPr>
        <w:pStyle w:val="ItemHead"/>
      </w:pPr>
      <w:r w:rsidRPr="00A63056">
        <w:t>168</w:t>
      </w:r>
      <w:r w:rsidR="00194C30" w:rsidRPr="00A63056">
        <w:t xml:space="preserve">  </w:t>
      </w:r>
      <w:r w:rsidR="00551006" w:rsidRPr="00A63056">
        <w:t>S</w:t>
      </w:r>
      <w:r w:rsidR="00194C30" w:rsidRPr="00A63056">
        <w:t>ubparagraph</w:t>
      </w:r>
      <w:r w:rsidR="00551006" w:rsidRPr="00A63056">
        <w:t>s</w:t>
      </w:r>
      <w:r w:rsidR="00A63056" w:rsidRPr="00A63056">
        <w:t> </w:t>
      </w:r>
      <w:r w:rsidR="00194C30" w:rsidRPr="00A63056">
        <w:t>41(g)</w:t>
      </w:r>
      <w:r w:rsidR="00551006" w:rsidRPr="00A63056">
        <w:t>(ii) and (iii)</w:t>
      </w:r>
      <w:r w:rsidR="00194C30" w:rsidRPr="00A63056">
        <w:t xml:space="preserve"> of Schedule B to Schedule</w:t>
      </w:r>
      <w:r w:rsidR="00A63056" w:rsidRPr="00A63056">
        <w:t> </w:t>
      </w:r>
      <w:r w:rsidR="00194C30" w:rsidRPr="00A63056">
        <w:t>1</w:t>
      </w:r>
    </w:p>
    <w:p w:rsidR="00194C30" w:rsidRPr="00A63056" w:rsidRDefault="00551006" w:rsidP="00194C30">
      <w:pPr>
        <w:pStyle w:val="Item"/>
      </w:pPr>
      <w:r w:rsidRPr="00A63056">
        <w:t>Repeal the subparagraphs, substitute</w:t>
      </w:r>
      <w:r w:rsidR="00194C30" w:rsidRPr="00A63056">
        <w:t>:</w:t>
      </w:r>
    </w:p>
    <w:p w:rsidR="00194C30" w:rsidRPr="00A63056" w:rsidRDefault="00194C30" w:rsidP="00B51E7B">
      <w:pPr>
        <w:pStyle w:val="subsubpara"/>
        <w:numPr>
          <w:ilvl w:val="0"/>
          <w:numId w:val="0"/>
        </w:numPr>
        <w:tabs>
          <w:tab w:val="left" w:pos="2268"/>
        </w:tabs>
        <w:ind w:left="2268" w:hanging="567"/>
      </w:pPr>
      <w:r w:rsidRPr="00A63056">
        <w:t>(i</w:t>
      </w:r>
      <w:r w:rsidR="00551006" w:rsidRPr="00A63056">
        <w:t>i</w:t>
      </w:r>
      <w:r w:rsidRPr="00A63056">
        <w:t>)</w:t>
      </w:r>
      <w:r w:rsidRPr="00A63056">
        <w:tab/>
        <w:t>Delayed salinity impacts;</w:t>
      </w:r>
    </w:p>
    <w:p w:rsidR="00551006" w:rsidRPr="00A63056" w:rsidRDefault="00551006" w:rsidP="00B51E7B">
      <w:pPr>
        <w:pStyle w:val="subsubpara"/>
        <w:numPr>
          <w:ilvl w:val="0"/>
          <w:numId w:val="0"/>
        </w:numPr>
        <w:tabs>
          <w:tab w:val="left" w:pos="2268"/>
        </w:tabs>
        <w:ind w:left="2268" w:hanging="567"/>
      </w:pPr>
      <w:r w:rsidRPr="00A63056">
        <w:t>(iii)</w:t>
      </w:r>
      <w:r w:rsidRPr="00A63056">
        <w:tab/>
        <w:t>at End</w:t>
      </w:r>
      <w:r w:rsidR="00A63056">
        <w:noBreakHyphen/>
      </w:r>
      <w:r w:rsidRPr="00A63056">
        <w:t>of</w:t>
      </w:r>
      <w:r w:rsidR="00A63056">
        <w:noBreakHyphen/>
      </w:r>
      <w:r w:rsidRPr="00A63056">
        <w:t>Valley Target sites;</w:t>
      </w:r>
    </w:p>
    <w:p w:rsidR="008C218B" w:rsidRPr="00A63056" w:rsidRDefault="00F14D08" w:rsidP="006E366C">
      <w:pPr>
        <w:pStyle w:val="ItemHead"/>
      </w:pPr>
      <w:r w:rsidRPr="00A63056">
        <w:t>169</w:t>
      </w:r>
      <w:r w:rsidR="008C218B" w:rsidRPr="00A63056">
        <w:t xml:space="preserve">  </w:t>
      </w:r>
      <w:r w:rsidR="0084477A" w:rsidRPr="00A63056">
        <w:t>After p</w:t>
      </w:r>
      <w:r w:rsidR="008C218B" w:rsidRPr="00A63056">
        <w:t>aragraph</w:t>
      </w:r>
      <w:r w:rsidR="00A63056" w:rsidRPr="00A63056">
        <w:t> </w:t>
      </w:r>
      <w:r w:rsidR="008C218B" w:rsidRPr="00A63056">
        <w:t>41(</w:t>
      </w:r>
      <w:r w:rsidR="0045169F" w:rsidRPr="00A63056">
        <w:t>g</w:t>
      </w:r>
      <w:r w:rsidR="008C218B" w:rsidRPr="00A63056">
        <w:t>)</w:t>
      </w:r>
      <w:r w:rsidR="00397D20" w:rsidRPr="00A63056">
        <w:t xml:space="preserve"> of Schedule B to Schedule</w:t>
      </w:r>
      <w:r w:rsidR="00A63056" w:rsidRPr="00A63056">
        <w:t> </w:t>
      </w:r>
      <w:r w:rsidR="00397D20" w:rsidRPr="00A63056">
        <w:t>1</w:t>
      </w:r>
    </w:p>
    <w:p w:rsidR="008C218B" w:rsidRPr="00A63056" w:rsidRDefault="0045169F" w:rsidP="008C218B">
      <w:pPr>
        <w:pStyle w:val="Item"/>
      </w:pPr>
      <w:r w:rsidRPr="00A63056">
        <w:t>Insert</w:t>
      </w:r>
      <w:r w:rsidR="00397D20" w:rsidRPr="00A63056">
        <w:t>:</w:t>
      </w:r>
    </w:p>
    <w:p w:rsidR="00397D20" w:rsidRPr="00A63056" w:rsidRDefault="00397D20" w:rsidP="004758B0">
      <w:pPr>
        <w:pStyle w:val="subpara"/>
        <w:tabs>
          <w:tab w:val="left" w:pos="1701"/>
        </w:tabs>
      </w:pPr>
      <w:r w:rsidRPr="00A63056">
        <w:t>(</w:t>
      </w:r>
      <w:proofErr w:type="spellStart"/>
      <w:r w:rsidR="0045169F" w:rsidRPr="00A63056">
        <w:t>ga</w:t>
      </w:r>
      <w:proofErr w:type="spellEnd"/>
      <w:r w:rsidRPr="00A63056">
        <w:t>)</w:t>
      </w:r>
      <w:r w:rsidRPr="00A63056">
        <w:tab/>
        <w:t>about the form and content of reports under clauses</w:t>
      </w:r>
      <w:r w:rsidR="00A63056" w:rsidRPr="00A63056">
        <w:t> </w:t>
      </w:r>
      <w:r w:rsidRPr="00A63056">
        <w:t>29, 3</w:t>
      </w:r>
      <w:r w:rsidR="00B51E7B" w:rsidRPr="00A63056">
        <w:t>0</w:t>
      </w:r>
      <w:r w:rsidRPr="00A63056">
        <w:t xml:space="preserve"> and 3</w:t>
      </w:r>
      <w:r w:rsidR="00B51E7B" w:rsidRPr="00A63056">
        <w:t>1</w:t>
      </w:r>
      <w:r w:rsidRPr="00A63056">
        <w:t>;</w:t>
      </w:r>
    </w:p>
    <w:p w:rsidR="00535EB5" w:rsidRPr="00A63056" w:rsidRDefault="00397D20" w:rsidP="004758B0">
      <w:pPr>
        <w:pStyle w:val="subpara"/>
        <w:tabs>
          <w:tab w:val="left" w:pos="1701"/>
        </w:tabs>
      </w:pPr>
      <w:r w:rsidRPr="00A63056">
        <w:t>(</w:t>
      </w:r>
      <w:proofErr w:type="spellStart"/>
      <w:r w:rsidR="0045169F" w:rsidRPr="00A63056">
        <w:t>gb</w:t>
      </w:r>
      <w:proofErr w:type="spellEnd"/>
      <w:r w:rsidRPr="00A63056">
        <w:t>)</w:t>
      </w:r>
      <w:r w:rsidRPr="00A63056">
        <w:tab/>
        <w:t>about the form and content of the Review Plan (including any operational review undertaken as part of a register entry review)</w:t>
      </w:r>
      <w:r w:rsidR="00950DD3" w:rsidRPr="00A63056">
        <w:t>;</w:t>
      </w:r>
    </w:p>
    <w:p w:rsidR="00397D20" w:rsidRPr="00A63056" w:rsidRDefault="00535EB5" w:rsidP="004758B0">
      <w:pPr>
        <w:pStyle w:val="subpara"/>
        <w:tabs>
          <w:tab w:val="left" w:pos="1701"/>
        </w:tabs>
      </w:pPr>
      <w:r w:rsidRPr="00A63056">
        <w:t>(</w:t>
      </w:r>
      <w:proofErr w:type="spellStart"/>
      <w:r w:rsidR="0045169F" w:rsidRPr="00A63056">
        <w:t>gc</w:t>
      </w:r>
      <w:proofErr w:type="spellEnd"/>
      <w:r w:rsidRPr="00A63056">
        <w:t>)</w:t>
      </w:r>
      <w:r w:rsidRPr="00A63056">
        <w:tab/>
      </w:r>
      <w:r w:rsidR="00B51E7B" w:rsidRPr="00A63056">
        <w:t>about the conduct of a review, and the content of a review report, under clause</w:t>
      </w:r>
      <w:r w:rsidR="00A63056" w:rsidRPr="00A63056">
        <w:t> </w:t>
      </w:r>
      <w:r w:rsidR="00B51E7B" w:rsidRPr="00A63056">
        <w:t>33</w:t>
      </w:r>
      <w:r w:rsidR="00397D20" w:rsidRPr="00A63056">
        <w:t>;</w:t>
      </w:r>
    </w:p>
    <w:p w:rsidR="00B51E7B" w:rsidRPr="00A63056" w:rsidRDefault="00B51E7B" w:rsidP="004758B0">
      <w:pPr>
        <w:pStyle w:val="subpara"/>
        <w:tabs>
          <w:tab w:val="left" w:pos="1701"/>
        </w:tabs>
      </w:pPr>
      <w:r w:rsidRPr="00A63056">
        <w:t>(</w:t>
      </w:r>
      <w:proofErr w:type="spellStart"/>
      <w:r w:rsidRPr="00A63056">
        <w:t>gd</w:t>
      </w:r>
      <w:proofErr w:type="spellEnd"/>
      <w:r w:rsidRPr="00A63056">
        <w:t>)</w:t>
      </w:r>
      <w:r w:rsidRPr="00A63056">
        <w:tab/>
        <w:t>about matters to be included in a review under clause</w:t>
      </w:r>
      <w:r w:rsidR="00A63056" w:rsidRPr="00A63056">
        <w:t> </w:t>
      </w:r>
      <w:r w:rsidRPr="00A63056">
        <w:t>35 or 35A;</w:t>
      </w:r>
    </w:p>
    <w:p w:rsidR="0045169F" w:rsidRPr="00A63056" w:rsidRDefault="00F14D08" w:rsidP="006E366C">
      <w:pPr>
        <w:pStyle w:val="ItemHead"/>
      </w:pPr>
      <w:r w:rsidRPr="00A63056">
        <w:t>170</w:t>
      </w:r>
      <w:r w:rsidR="0045169F" w:rsidRPr="00A63056">
        <w:t xml:space="preserve">  Paragraphs 41(</w:t>
      </w:r>
      <w:proofErr w:type="spellStart"/>
      <w:r w:rsidR="0045169F" w:rsidRPr="00A63056">
        <w:t>i</w:t>
      </w:r>
      <w:proofErr w:type="spellEnd"/>
      <w:r w:rsidR="0045169F" w:rsidRPr="00A63056">
        <w:t>) and (j) of Schedule B to Schedule</w:t>
      </w:r>
      <w:r w:rsidR="00A63056" w:rsidRPr="00A63056">
        <w:t> </w:t>
      </w:r>
      <w:r w:rsidR="0045169F" w:rsidRPr="00A63056">
        <w:t>1</w:t>
      </w:r>
    </w:p>
    <w:p w:rsidR="0045169F" w:rsidRPr="00A63056" w:rsidRDefault="0045169F" w:rsidP="0045169F">
      <w:pPr>
        <w:pStyle w:val="Item"/>
      </w:pPr>
      <w:r w:rsidRPr="00A63056">
        <w:t>Repeal the paragraphs.</w:t>
      </w:r>
    </w:p>
    <w:p w:rsidR="00397D20" w:rsidRPr="00A63056" w:rsidRDefault="00F14D08" w:rsidP="006E366C">
      <w:pPr>
        <w:pStyle w:val="ItemHead"/>
      </w:pPr>
      <w:r w:rsidRPr="00A63056">
        <w:t>171</w:t>
      </w:r>
      <w:r w:rsidR="00397D20" w:rsidRPr="00A63056">
        <w:t xml:space="preserve">  Paragraph 41(k)</w:t>
      </w:r>
      <w:r w:rsidR="004E24F8" w:rsidRPr="00A63056">
        <w:t xml:space="preserve"> of Schedule B to Schedule</w:t>
      </w:r>
      <w:r w:rsidR="00A63056" w:rsidRPr="00A63056">
        <w:t> </w:t>
      </w:r>
      <w:r w:rsidR="004E24F8" w:rsidRPr="00A63056">
        <w:t>1</w:t>
      </w:r>
    </w:p>
    <w:p w:rsidR="00397D20" w:rsidRPr="00A63056" w:rsidRDefault="00397D20" w:rsidP="00397D20">
      <w:pPr>
        <w:pStyle w:val="Item"/>
      </w:pPr>
      <w:r w:rsidRPr="00A63056">
        <w:t>Omit “other national or regional resource management strategies relevant to the Strategy”, substitute “the Basin Plan, land and water management plans and relevant statutory requirements”.</w:t>
      </w:r>
    </w:p>
    <w:p w:rsidR="00CC6210" w:rsidRPr="00A63056" w:rsidRDefault="00F14D08" w:rsidP="006E366C">
      <w:pPr>
        <w:pStyle w:val="ItemHead"/>
      </w:pPr>
      <w:r w:rsidRPr="00A63056">
        <w:t>172</w:t>
      </w:r>
      <w:r w:rsidR="00CC6210" w:rsidRPr="00A63056">
        <w:t xml:space="preserve">  After subclause</w:t>
      </w:r>
      <w:r w:rsidR="00A63056" w:rsidRPr="00A63056">
        <w:t> </w:t>
      </w:r>
      <w:r w:rsidR="00CC6210" w:rsidRPr="00A63056">
        <w:t>43(1) of Schedule B to Schedule</w:t>
      </w:r>
      <w:r w:rsidR="00A63056" w:rsidRPr="00A63056">
        <w:t> </w:t>
      </w:r>
      <w:r w:rsidR="00CC6210" w:rsidRPr="00A63056">
        <w:t>1</w:t>
      </w:r>
    </w:p>
    <w:p w:rsidR="00CC6210" w:rsidRPr="00A63056" w:rsidRDefault="00CC6210" w:rsidP="00CC6210">
      <w:pPr>
        <w:pStyle w:val="Item"/>
      </w:pPr>
      <w:r w:rsidRPr="00A63056">
        <w:t>Insert:</w:t>
      </w:r>
    </w:p>
    <w:p w:rsidR="00CC6210" w:rsidRPr="00A63056" w:rsidRDefault="00CC6210" w:rsidP="00CC6210">
      <w:pPr>
        <w:pStyle w:val="subhead"/>
        <w:numPr>
          <w:ilvl w:val="0"/>
          <w:numId w:val="0"/>
        </w:numPr>
        <w:tabs>
          <w:tab w:val="left" w:pos="1134"/>
        </w:tabs>
        <w:ind w:left="1134" w:hanging="567"/>
        <w:rPr>
          <w:rFonts w:ascii="Times New Roman" w:hAnsi="Times New Roman"/>
        </w:rPr>
      </w:pPr>
      <w:r w:rsidRPr="00A63056">
        <w:rPr>
          <w:rFonts w:ascii="Times New Roman" w:hAnsi="Times New Roman"/>
        </w:rPr>
        <w:t>(1A)</w:t>
      </w:r>
      <w:r w:rsidRPr="00A63056">
        <w:rPr>
          <w:rFonts w:ascii="Times New Roman" w:hAnsi="Times New Roman"/>
        </w:rPr>
        <w:tab/>
        <w:t>The Authority must not make a determination under subclause</w:t>
      </w:r>
      <w:r w:rsidR="00A63056" w:rsidRPr="00A63056">
        <w:rPr>
          <w:rFonts w:ascii="Times New Roman" w:hAnsi="Times New Roman"/>
        </w:rPr>
        <w:t> </w:t>
      </w:r>
      <w:r w:rsidRPr="00A63056">
        <w:rPr>
          <w:rFonts w:ascii="Times New Roman" w:hAnsi="Times New Roman"/>
        </w:rPr>
        <w:t xml:space="preserve">43(1) unless, before making the determination, it has, in accordance with </w:t>
      </w:r>
      <w:r w:rsidR="00060568" w:rsidRPr="00A63056">
        <w:rPr>
          <w:rFonts w:ascii="Times New Roman" w:hAnsi="Times New Roman"/>
        </w:rPr>
        <w:t xml:space="preserve">any </w:t>
      </w:r>
      <w:proofErr w:type="spellStart"/>
      <w:r w:rsidRPr="00A63056">
        <w:rPr>
          <w:rFonts w:ascii="Times New Roman" w:hAnsi="Times New Roman"/>
        </w:rPr>
        <w:t>BSM</w:t>
      </w:r>
      <w:proofErr w:type="spellEnd"/>
      <w:r w:rsidRPr="00A63056">
        <w:rPr>
          <w:rFonts w:ascii="Times New Roman" w:hAnsi="Times New Roman"/>
        </w:rPr>
        <w:t xml:space="preserve"> procedures:</w:t>
      </w:r>
    </w:p>
    <w:p w:rsidR="00CC6210" w:rsidRPr="00A63056" w:rsidRDefault="00CC6210" w:rsidP="004758B0">
      <w:pPr>
        <w:pStyle w:val="subpara"/>
        <w:tabs>
          <w:tab w:val="left" w:pos="1701"/>
        </w:tabs>
      </w:pPr>
      <w:r w:rsidRPr="00A63056">
        <w:t>(a)</w:t>
      </w:r>
      <w:r w:rsidRPr="00A63056">
        <w:tab/>
        <w:t xml:space="preserve">made an assessment of risk to </w:t>
      </w:r>
      <w:r w:rsidR="00B51E7B" w:rsidRPr="00A63056">
        <w:t xml:space="preserve">achieving </w:t>
      </w:r>
      <w:r w:rsidRPr="00A63056">
        <w:t>the Basin Salinity Target</w:t>
      </w:r>
      <w:r w:rsidR="00425A9B" w:rsidRPr="00A63056">
        <w:t>;</w:t>
      </w:r>
      <w:r w:rsidRPr="00A63056">
        <w:t xml:space="preserve"> and</w:t>
      </w:r>
    </w:p>
    <w:p w:rsidR="00CC6210" w:rsidRPr="00A63056" w:rsidRDefault="00CC6210" w:rsidP="004758B0">
      <w:pPr>
        <w:pStyle w:val="subpara"/>
        <w:tabs>
          <w:tab w:val="left" w:pos="1701"/>
        </w:tabs>
      </w:pPr>
      <w:r w:rsidRPr="00A63056">
        <w:t>(b)</w:t>
      </w:r>
      <w:r w:rsidRPr="00A63056">
        <w:tab/>
        <w:t>consulted Contracting Government</w:t>
      </w:r>
      <w:r w:rsidR="000C6AAE" w:rsidRPr="00A63056">
        <w:t>s</w:t>
      </w:r>
      <w:r w:rsidRPr="00A63056">
        <w:t>.</w:t>
      </w:r>
    </w:p>
    <w:p w:rsidR="0011523E" w:rsidRPr="00A63056" w:rsidRDefault="00F14D08" w:rsidP="006E366C">
      <w:pPr>
        <w:pStyle w:val="ItemHead"/>
      </w:pPr>
      <w:r w:rsidRPr="00A63056">
        <w:t>173</w:t>
      </w:r>
      <w:r w:rsidR="0011523E" w:rsidRPr="00A63056">
        <w:t xml:space="preserve">  Paragraph 44(1)(b) of Schedule B to Schedule</w:t>
      </w:r>
      <w:r w:rsidR="00A63056" w:rsidRPr="00A63056">
        <w:t> </w:t>
      </w:r>
      <w:r w:rsidR="0011523E" w:rsidRPr="00A63056">
        <w:t>1</w:t>
      </w:r>
    </w:p>
    <w:p w:rsidR="0011523E" w:rsidRPr="00A63056" w:rsidRDefault="0011523E" w:rsidP="0011523E">
      <w:pPr>
        <w:pStyle w:val="Item"/>
      </w:pPr>
      <w:r w:rsidRPr="00A63056">
        <w:t>Repeal the paragraph.</w:t>
      </w:r>
    </w:p>
    <w:p w:rsidR="0011523E" w:rsidRPr="00A63056" w:rsidRDefault="00F14D08" w:rsidP="006E366C">
      <w:pPr>
        <w:pStyle w:val="ItemHead"/>
      </w:pPr>
      <w:r w:rsidRPr="00A63056">
        <w:t>174</w:t>
      </w:r>
      <w:r w:rsidR="0011523E" w:rsidRPr="00A63056">
        <w:t xml:space="preserve">  Paragraph 44(1)(</w:t>
      </w:r>
      <w:r w:rsidR="00305DDD" w:rsidRPr="00A63056">
        <w:t>c</w:t>
      </w:r>
      <w:r w:rsidR="0011523E" w:rsidRPr="00A63056">
        <w:t>) of Schedule B to Schedule</w:t>
      </w:r>
      <w:r w:rsidR="00A63056" w:rsidRPr="00A63056">
        <w:t> </w:t>
      </w:r>
      <w:r w:rsidR="0011523E" w:rsidRPr="00A63056">
        <w:t>1</w:t>
      </w:r>
    </w:p>
    <w:p w:rsidR="0011523E" w:rsidRPr="00A63056" w:rsidRDefault="0011523E" w:rsidP="0011523E">
      <w:pPr>
        <w:pStyle w:val="Item"/>
      </w:pPr>
      <w:r w:rsidRPr="00A63056">
        <w:t>Omit “State”.</w:t>
      </w:r>
    </w:p>
    <w:p w:rsidR="0011523E" w:rsidRPr="00A63056" w:rsidRDefault="00F14D08" w:rsidP="006E366C">
      <w:pPr>
        <w:pStyle w:val="ItemHead"/>
      </w:pPr>
      <w:r w:rsidRPr="00A63056">
        <w:t>175</w:t>
      </w:r>
      <w:r w:rsidR="0011523E" w:rsidRPr="00A63056">
        <w:t xml:space="preserve">  Clause</w:t>
      </w:r>
      <w:r w:rsidR="00A63056" w:rsidRPr="00A63056">
        <w:t> </w:t>
      </w:r>
      <w:r w:rsidR="0011523E" w:rsidRPr="00A63056">
        <w:t>45 of Schedule B to Schedule</w:t>
      </w:r>
      <w:r w:rsidR="00A63056" w:rsidRPr="00A63056">
        <w:t> </w:t>
      </w:r>
      <w:r w:rsidR="0011523E" w:rsidRPr="00A63056">
        <w:t>1</w:t>
      </w:r>
    </w:p>
    <w:p w:rsidR="001D6147" w:rsidRPr="00A63056" w:rsidRDefault="001D6147" w:rsidP="0011523E">
      <w:pPr>
        <w:pStyle w:val="Item"/>
      </w:pPr>
      <w:r w:rsidRPr="00A63056">
        <w:t>Before</w:t>
      </w:r>
      <w:r w:rsidR="0011523E" w:rsidRPr="00A63056">
        <w:t xml:space="preserve"> “The”, </w:t>
      </w:r>
      <w:r w:rsidRPr="00A63056">
        <w:t>insert “(1)”.</w:t>
      </w:r>
    </w:p>
    <w:p w:rsidR="00EA7A03" w:rsidRPr="00A63056" w:rsidRDefault="00F14D08" w:rsidP="006E366C">
      <w:pPr>
        <w:pStyle w:val="ItemHead"/>
      </w:pPr>
      <w:r w:rsidRPr="00A63056">
        <w:t>176</w:t>
      </w:r>
      <w:r w:rsidR="00EA7A03" w:rsidRPr="00A63056">
        <w:t xml:space="preserve">  Paragraph</w:t>
      </w:r>
      <w:r w:rsidR="00850EBC" w:rsidRPr="00A63056">
        <w:t xml:space="preserve"> </w:t>
      </w:r>
      <w:r w:rsidR="00EA7A03" w:rsidRPr="00A63056">
        <w:t>45(a) of Schedule B to Schedule</w:t>
      </w:r>
      <w:r w:rsidR="00A63056" w:rsidRPr="00A63056">
        <w:t> </w:t>
      </w:r>
      <w:r w:rsidR="00EA7A03" w:rsidRPr="00A63056">
        <w:t>1</w:t>
      </w:r>
    </w:p>
    <w:p w:rsidR="00EA7A03" w:rsidRPr="00A63056" w:rsidRDefault="00EA7A03" w:rsidP="00EA7A03">
      <w:pPr>
        <w:pStyle w:val="Item"/>
      </w:pPr>
      <w:r w:rsidRPr="00A63056">
        <w:t>Omit “State”.</w:t>
      </w:r>
    </w:p>
    <w:p w:rsidR="001D6147" w:rsidRPr="00A63056" w:rsidRDefault="00F14D08" w:rsidP="006E366C">
      <w:pPr>
        <w:pStyle w:val="ItemHead"/>
      </w:pPr>
      <w:r w:rsidRPr="00A63056">
        <w:t>177</w:t>
      </w:r>
      <w:r w:rsidR="001D6147" w:rsidRPr="00A63056">
        <w:t xml:space="preserve">  At the end of clause</w:t>
      </w:r>
      <w:r w:rsidR="00A63056" w:rsidRPr="00A63056">
        <w:t> </w:t>
      </w:r>
      <w:r w:rsidR="001D6147" w:rsidRPr="00A63056">
        <w:t>45 of Schedule B to Schedule</w:t>
      </w:r>
      <w:r w:rsidR="00A63056" w:rsidRPr="00A63056">
        <w:t> </w:t>
      </w:r>
      <w:r w:rsidR="001D6147" w:rsidRPr="00A63056">
        <w:t>1</w:t>
      </w:r>
    </w:p>
    <w:p w:rsidR="001D6147" w:rsidRPr="00A63056" w:rsidRDefault="001D6147" w:rsidP="001D6147">
      <w:pPr>
        <w:pStyle w:val="Item"/>
      </w:pPr>
      <w:r w:rsidRPr="00A63056">
        <w:t>Add:</w:t>
      </w:r>
    </w:p>
    <w:p w:rsidR="001D6147" w:rsidRPr="00A63056" w:rsidRDefault="001D6147" w:rsidP="001D6147">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The Authority must not act under subclause</w:t>
      </w:r>
      <w:r w:rsidR="00A63056" w:rsidRPr="00A63056">
        <w:rPr>
          <w:rFonts w:ascii="Times New Roman" w:hAnsi="Times New Roman"/>
        </w:rPr>
        <w:t> </w:t>
      </w:r>
      <w:r w:rsidRPr="00A63056">
        <w:rPr>
          <w:rFonts w:ascii="Times New Roman" w:hAnsi="Times New Roman"/>
        </w:rPr>
        <w:t xml:space="preserve">45(1) unless </w:t>
      </w:r>
      <w:r w:rsidR="000F67E6" w:rsidRPr="00A63056">
        <w:rPr>
          <w:rFonts w:ascii="Times New Roman" w:hAnsi="Times New Roman"/>
        </w:rPr>
        <w:t>it has first consulted the Committee.</w:t>
      </w:r>
    </w:p>
    <w:p w:rsidR="0011523E" w:rsidRPr="00A63056" w:rsidRDefault="00F14D08" w:rsidP="006E366C">
      <w:pPr>
        <w:pStyle w:val="ItemHead"/>
      </w:pPr>
      <w:r w:rsidRPr="00A63056">
        <w:t>178</w:t>
      </w:r>
      <w:r w:rsidR="0011523E" w:rsidRPr="00A63056">
        <w:t xml:space="preserve">  Clause</w:t>
      </w:r>
      <w:r w:rsidR="00A63056" w:rsidRPr="00A63056">
        <w:t> </w:t>
      </w:r>
      <w:r w:rsidR="0011523E" w:rsidRPr="00A63056">
        <w:t>4</w:t>
      </w:r>
      <w:r w:rsidR="00BB31BE" w:rsidRPr="00A63056">
        <w:t>6</w:t>
      </w:r>
      <w:r w:rsidR="0011523E" w:rsidRPr="00A63056">
        <w:t xml:space="preserve"> of Schedule B to Schedule</w:t>
      </w:r>
      <w:r w:rsidR="00A63056" w:rsidRPr="00A63056">
        <w:t> </w:t>
      </w:r>
      <w:r w:rsidR="0011523E" w:rsidRPr="00A63056">
        <w:t>1 (heading)</w:t>
      </w:r>
    </w:p>
    <w:p w:rsidR="0011523E" w:rsidRPr="00A63056" w:rsidRDefault="0011523E" w:rsidP="0011523E">
      <w:pPr>
        <w:pStyle w:val="Item"/>
      </w:pPr>
      <w:r w:rsidRPr="00A63056">
        <w:t>Repeal the heading, substitute:</w:t>
      </w:r>
    </w:p>
    <w:p w:rsidR="0011523E" w:rsidRPr="00A63056" w:rsidRDefault="00BB31BE" w:rsidP="00BB31BE">
      <w:pPr>
        <w:pStyle w:val="Numberedheading"/>
        <w:numPr>
          <w:ilvl w:val="0"/>
          <w:numId w:val="0"/>
        </w:numPr>
        <w:tabs>
          <w:tab w:val="left" w:pos="567"/>
        </w:tabs>
        <w:ind w:left="567" w:hanging="567"/>
      </w:pPr>
      <w:r w:rsidRPr="00A63056">
        <w:t>46.</w:t>
      </w:r>
      <w:r w:rsidRPr="00A63056">
        <w:tab/>
        <w:t xml:space="preserve">Action by </w:t>
      </w:r>
      <w:r w:rsidR="00B51E7B" w:rsidRPr="00A63056">
        <w:t xml:space="preserve">a </w:t>
      </w:r>
      <w:r w:rsidRPr="00A63056">
        <w:t>Contracting Government</w:t>
      </w:r>
    </w:p>
    <w:p w:rsidR="00BB31BE" w:rsidRPr="00A63056" w:rsidRDefault="00F14D08" w:rsidP="006E366C">
      <w:pPr>
        <w:pStyle w:val="ItemHead"/>
      </w:pPr>
      <w:r w:rsidRPr="00A63056">
        <w:t>179</w:t>
      </w:r>
      <w:r w:rsidR="00BB31BE" w:rsidRPr="00A63056">
        <w:t xml:space="preserve">  Clause</w:t>
      </w:r>
      <w:r w:rsidR="00A63056" w:rsidRPr="00A63056">
        <w:t> </w:t>
      </w:r>
      <w:r w:rsidR="00BB31BE" w:rsidRPr="00A63056">
        <w:t>46 of Schedule B to Schedule</w:t>
      </w:r>
      <w:r w:rsidR="00A63056" w:rsidRPr="00A63056">
        <w:t> </w:t>
      </w:r>
      <w:r w:rsidR="00BB31BE" w:rsidRPr="00A63056">
        <w:t>1</w:t>
      </w:r>
    </w:p>
    <w:p w:rsidR="00BB31BE" w:rsidRPr="00A63056" w:rsidRDefault="00BB31BE" w:rsidP="00BB31BE">
      <w:pPr>
        <w:pStyle w:val="Item"/>
      </w:pPr>
      <w:r w:rsidRPr="00A63056">
        <w:t>Omit “State”.</w:t>
      </w:r>
    </w:p>
    <w:p w:rsidR="00FB3AB3" w:rsidRPr="00A63056" w:rsidRDefault="00F14D08" w:rsidP="006E366C">
      <w:pPr>
        <w:pStyle w:val="ItemHead"/>
      </w:pPr>
      <w:r w:rsidRPr="00A63056">
        <w:t>180</w:t>
      </w:r>
      <w:r w:rsidR="00FB3AB3" w:rsidRPr="00A63056">
        <w:t xml:space="preserve">  Subclause</w:t>
      </w:r>
      <w:r w:rsidR="00A63056" w:rsidRPr="00A63056">
        <w:t> </w:t>
      </w:r>
      <w:r w:rsidR="00065BBA" w:rsidRPr="00A63056">
        <w:t>47(1) of Schedule B to Schedule</w:t>
      </w:r>
      <w:r w:rsidR="00A63056" w:rsidRPr="00A63056">
        <w:t> </w:t>
      </w:r>
      <w:r w:rsidR="00065BBA" w:rsidRPr="00A63056">
        <w:t>1</w:t>
      </w:r>
    </w:p>
    <w:p w:rsidR="00065BBA" w:rsidRPr="00A63056" w:rsidRDefault="00065BBA" w:rsidP="00065BBA">
      <w:pPr>
        <w:pStyle w:val="Item"/>
      </w:pPr>
      <w:r w:rsidRPr="00A63056">
        <w:t>Omit “sub</w:t>
      </w:r>
      <w:r w:rsidR="00A63056">
        <w:noBreakHyphen/>
      </w:r>
      <w:r w:rsidRPr="00A63056">
        <w:t>clause</w:t>
      </w:r>
      <w:r w:rsidR="00A63056" w:rsidRPr="00A63056">
        <w:t> </w:t>
      </w:r>
      <w:r w:rsidRPr="00A63056">
        <w:t>47(2)”, substitute “subclauses</w:t>
      </w:r>
      <w:r w:rsidR="00A63056" w:rsidRPr="00A63056">
        <w:t> </w:t>
      </w:r>
      <w:r w:rsidRPr="00A63056">
        <w:t>47(2) and (3)”.</w:t>
      </w:r>
    </w:p>
    <w:p w:rsidR="00065BBA" w:rsidRPr="00A63056" w:rsidRDefault="00F14D08" w:rsidP="006E366C">
      <w:pPr>
        <w:pStyle w:val="ItemHead"/>
      </w:pPr>
      <w:r w:rsidRPr="00A63056">
        <w:t>181</w:t>
      </w:r>
      <w:r w:rsidR="00065BBA" w:rsidRPr="00A63056">
        <w:t xml:space="preserve">  At the end of clause</w:t>
      </w:r>
      <w:r w:rsidR="00A63056" w:rsidRPr="00A63056">
        <w:t> </w:t>
      </w:r>
      <w:r w:rsidR="00065BBA" w:rsidRPr="00A63056">
        <w:t>47 of Schedule B to Schedule</w:t>
      </w:r>
      <w:r w:rsidR="00A63056" w:rsidRPr="00A63056">
        <w:t> </w:t>
      </w:r>
      <w:r w:rsidR="00065BBA" w:rsidRPr="00A63056">
        <w:t>1</w:t>
      </w:r>
    </w:p>
    <w:p w:rsidR="00065BBA" w:rsidRPr="00A63056" w:rsidRDefault="00065BBA" w:rsidP="00065BBA">
      <w:pPr>
        <w:pStyle w:val="Item"/>
      </w:pPr>
      <w:r w:rsidRPr="00A63056">
        <w:t>Add:</w:t>
      </w:r>
    </w:p>
    <w:p w:rsidR="00065BBA" w:rsidRPr="00A63056" w:rsidRDefault="00065BBA" w:rsidP="00065BBA">
      <w:pPr>
        <w:pStyle w:val="subhead"/>
        <w:numPr>
          <w:ilvl w:val="0"/>
          <w:numId w:val="0"/>
        </w:numPr>
        <w:tabs>
          <w:tab w:val="left" w:pos="1134"/>
        </w:tabs>
        <w:ind w:left="1134" w:hanging="567"/>
        <w:rPr>
          <w:rFonts w:ascii="Times New Roman" w:hAnsi="Times New Roman"/>
          <w:bCs/>
        </w:rPr>
      </w:pPr>
      <w:r w:rsidRPr="00A63056">
        <w:rPr>
          <w:rFonts w:ascii="Times New Roman" w:hAnsi="Times New Roman"/>
        </w:rPr>
        <w:t>(3)</w:t>
      </w:r>
      <w:r w:rsidRPr="00A63056">
        <w:rPr>
          <w:rFonts w:ascii="Times New Roman" w:hAnsi="Times New Roman"/>
        </w:rPr>
        <w:tab/>
        <w:t xml:space="preserve">The costs of </w:t>
      </w:r>
      <w:r w:rsidRPr="00A63056">
        <w:rPr>
          <w:rFonts w:ascii="Times New Roman" w:hAnsi="Times New Roman"/>
          <w:bCs/>
        </w:rPr>
        <w:t>undertaking, monitoring and reviewing State Actions whose salinity credits and salinity debits will be attributed to the Collective Account are to be shared between Contracting Governments in accordance with a determination of the Committee.</w:t>
      </w:r>
    </w:p>
    <w:p w:rsidR="00FB3AB3" w:rsidRPr="00A63056" w:rsidRDefault="00F14D08" w:rsidP="006E366C">
      <w:pPr>
        <w:pStyle w:val="ItemHead"/>
      </w:pPr>
      <w:r w:rsidRPr="00A63056">
        <w:t>182</w:t>
      </w:r>
      <w:r w:rsidR="00FB3AB3" w:rsidRPr="00A63056">
        <w:t xml:space="preserve">  </w:t>
      </w:r>
      <w:r w:rsidR="00F10B91" w:rsidRPr="00A63056">
        <w:t>C</w:t>
      </w:r>
      <w:r w:rsidR="00FB3AB3" w:rsidRPr="00A63056">
        <w:t>lause</w:t>
      </w:r>
      <w:r w:rsidR="00A63056" w:rsidRPr="00A63056">
        <w:t> </w:t>
      </w:r>
      <w:r w:rsidR="00FB3AB3" w:rsidRPr="00A63056">
        <w:t>48 of Schedule B to Schedule</w:t>
      </w:r>
      <w:r w:rsidR="00A63056" w:rsidRPr="00A63056">
        <w:t> </w:t>
      </w:r>
      <w:r w:rsidR="00FB3AB3" w:rsidRPr="00A63056">
        <w:t>1</w:t>
      </w:r>
    </w:p>
    <w:p w:rsidR="00FB3AB3" w:rsidRPr="00A63056" w:rsidRDefault="00F10B91" w:rsidP="00FB3AB3">
      <w:pPr>
        <w:pStyle w:val="Item"/>
      </w:pPr>
      <w:r w:rsidRPr="00A63056">
        <w:t>Repeal the clause, substitute:</w:t>
      </w:r>
    </w:p>
    <w:p w:rsidR="00F10B91" w:rsidRPr="00A63056" w:rsidRDefault="00F10B91" w:rsidP="00F10B91">
      <w:pPr>
        <w:pStyle w:val="Numberedheading"/>
        <w:numPr>
          <w:ilvl w:val="0"/>
          <w:numId w:val="0"/>
        </w:numPr>
        <w:tabs>
          <w:tab w:val="left" w:pos="567"/>
        </w:tabs>
        <w:ind w:left="567" w:hanging="567"/>
      </w:pPr>
      <w:r w:rsidRPr="00A63056">
        <w:t>48.</w:t>
      </w:r>
      <w:r w:rsidRPr="00A63056">
        <w:tab/>
        <w:t xml:space="preserve">Joint works or measures </w:t>
      </w:r>
      <w:r w:rsidR="00E8430E" w:rsidRPr="00A63056">
        <w:t xml:space="preserve">and </w:t>
      </w:r>
      <w:proofErr w:type="spellStart"/>
      <w:r w:rsidR="00E8430E" w:rsidRPr="00A63056">
        <w:t>S&amp;DS</w:t>
      </w:r>
      <w:proofErr w:type="spellEnd"/>
      <w:r w:rsidR="00E8430E" w:rsidRPr="00A63056">
        <w:t xml:space="preserve"> works or measures</w:t>
      </w:r>
    </w:p>
    <w:p w:rsidR="00F10B91" w:rsidRPr="00A63056" w:rsidRDefault="00F10B91" w:rsidP="00F10B91">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Subject to subclause</w:t>
      </w:r>
      <w:r w:rsidR="00A63056" w:rsidRPr="00A63056">
        <w:rPr>
          <w:rFonts w:ascii="Times New Roman" w:hAnsi="Times New Roman"/>
        </w:rPr>
        <w:t> </w:t>
      </w:r>
      <w:r w:rsidRPr="00A63056">
        <w:rPr>
          <w:rFonts w:ascii="Times New Roman" w:hAnsi="Times New Roman"/>
        </w:rPr>
        <w:t>48(2), the provisions of clause</w:t>
      </w:r>
      <w:r w:rsidR="00A63056" w:rsidRPr="00A63056">
        <w:rPr>
          <w:rFonts w:ascii="Times New Roman" w:hAnsi="Times New Roman"/>
        </w:rPr>
        <w:t> </w:t>
      </w:r>
      <w:r w:rsidRPr="00A63056">
        <w:rPr>
          <w:rFonts w:ascii="Times New Roman" w:hAnsi="Times New Roman"/>
        </w:rPr>
        <w:t xml:space="preserve">72 of the Agreement apply to every Joint work or measure and every </w:t>
      </w:r>
      <w:proofErr w:type="spellStart"/>
      <w:r w:rsidRPr="00A63056">
        <w:rPr>
          <w:rFonts w:ascii="Times New Roman" w:hAnsi="Times New Roman"/>
        </w:rPr>
        <w:t>S&amp;DS</w:t>
      </w:r>
      <w:proofErr w:type="spellEnd"/>
      <w:r w:rsidRPr="00A63056">
        <w:rPr>
          <w:rFonts w:ascii="Times New Roman" w:hAnsi="Times New Roman"/>
        </w:rPr>
        <w:t xml:space="preserve"> work or measure.</w:t>
      </w:r>
    </w:p>
    <w:p w:rsidR="00F10B91" w:rsidRPr="00A63056" w:rsidRDefault="00F10B91" w:rsidP="00F10B91">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 xml:space="preserve">The share of the cost of any Joint work or measure or any </w:t>
      </w:r>
      <w:proofErr w:type="spellStart"/>
      <w:r w:rsidRPr="00A63056">
        <w:rPr>
          <w:rFonts w:ascii="Times New Roman" w:hAnsi="Times New Roman"/>
        </w:rPr>
        <w:t>S&amp;DS</w:t>
      </w:r>
      <w:proofErr w:type="spellEnd"/>
      <w:r w:rsidRPr="00A63056">
        <w:rPr>
          <w:rFonts w:ascii="Times New Roman" w:hAnsi="Times New Roman"/>
        </w:rPr>
        <w:t xml:space="preserve"> work or measure attributable to a Contracting Government under subclause</w:t>
      </w:r>
      <w:r w:rsidR="00A63056" w:rsidRPr="00A63056">
        <w:rPr>
          <w:rFonts w:ascii="Times New Roman" w:hAnsi="Times New Roman"/>
        </w:rPr>
        <w:t> </w:t>
      </w:r>
      <w:r w:rsidRPr="00A63056">
        <w:rPr>
          <w:rFonts w:ascii="Times New Roman" w:hAnsi="Times New Roman"/>
        </w:rPr>
        <w:t>48(1) may be varied by an agreement made under clause</w:t>
      </w:r>
      <w:r w:rsidR="00A63056" w:rsidRPr="00A63056">
        <w:rPr>
          <w:rFonts w:ascii="Times New Roman" w:hAnsi="Times New Roman"/>
        </w:rPr>
        <w:t> </w:t>
      </w:r>
      <w:r w:rsidRPr="00A63056">
        <w:rPr>
          <w:rFonts w:ascii="Times New Roman" w:hAnsi="Times New Roman"/>
        </w:rPr>
        <w:t>23.</w:t>
      </w:r>
    </w:p>
    <w:p w:rsidR="005F5B33" w:rsidRPr="00A63056" w:rsidRDefault="00F14D08" w:rsidP="006E366C">
      <w:pPr>
        <w:pStyle w:val="ItemHead"/>
      </w:pPr>
      <w:r w:rsidRPr="00A63056">
        <w:t>183</w:t>
      </w:r>
      <w:r w:rsidR="005F5B33" w:rsidRPr="00A63056">
        <w:t xml:space="preserve">  </w:t>
      </w:r>
      <w:r w:rsidR="0020157D" w:rsidRPr="00A63056">
        <w:t>Part</w:t>
      </w:r>
      <w:r w:rsidR="00A63056" w:rsidRPr="00A63056">
        <w:t> </w:t>
      </w:r>
      <w:r w:rsidR="0020157D" w:rsidRPr="00A63056">
        <w:t xml:space="preserve">XII </w:t>
      </w:r>
      <w:r w:rsidR="005F5B33" w:rsidRPr="00A63056">
        <w:t>of Schedule B to Schedule</w:t>
      </w:r>
      <w:r w:rsidR="00A63056" w:rsidRPr="00A63056">
        <w:t> </w:t>
      </w:r>
      <w:r w:rsidR="005F5B33" w:rsidRPr="00A63056">
        <w:t>1 (heading)</w:t>
      </w:r>
    </w:p>
    <w:p w:rsidR="005F5B33" w:rsidRPr="00A63056" w:rsidRDefault="005F5B33" w:rsidP="005F5B33">
      <w:pPr>
        <w:pStyle w:val="Item"/>
      </w:pPr>
      <w:r w:rsidRPr="00A63056">
        <w:t>Repeal the heading, substitute:</w:t>
      </w:r>
    </w:p>
    <w:p w:rsidR="0020157D" w:rsidRPr="00A63056" w:rsidRDefault="0020157D" w:rsidP="0020157D">
      <w:pPr>
        <w:pStyle w:val="PARTHEADING"/>
        <w:rPr>
          <w:rFonts w:ascii="Times New Roman" w:hAnsi="Times New Roman"/>
        </w:rPr>
      </w:pPr>
      <w:r w:rsidRPr="00A63056">
        <w:rPr>
          <w:rFonts w:ascii="Times New Roman" w:hAnsi="Times New Roman"/>
        </w:rPr>
        <w:t>Part</w:t>
      </w:r>
      <w:r w:rsidR="00A63056" w:rsidRPr="00A63056">
        <w:rPr>
          <w:rFonts w:ascii="Times New Roman" w:hAnsi="Times New Roman"/>
        </w:rPr>
        <w:t> </w:t>
      </w:r>
      <w:r w:rsidRPr="00A63056">
        <w:rPr>
          <w:rFonts w:ascii="Times New Roman" w:hAnsi="Times New Roman"/>
        </w:rPr>
        <w:t>XII—TRANSITIONAL PROVISIONS</w:t>
      </w:r>
    </w:p>
    <w:p w:rsidR="0020157D" w:rsidRPr="00A63056" w:rsidRDefault="0020157D" w:rsidP="0020157D">
      <w:pPr>
        <w:pStyle w:val="SMALLPARTHEADING"/>
        <w:rPr>
          <w:rFonts w:ascii="Times New Roman" w:hAnsi="Times New Roman"/>
        </w:rPr>
      </w:pPr>
      <w:r w:rsidRPr="00A63056">
        <w:rPr>
          <w:rFonts w:ascii="Times New Roman" w:hAnsi="Times New Roman"/>
        </w:rPr>
        <w:t>DIVISION 1—</w:t>
      </w:r>
      <w:r w:rsidR="003329CD" w:rsidRPr="00A63056">
        <w:rPr>
          <w:rFonts w:ascii="Times New Roman" w:hAnsi="Times New Roman"/>
        </w:rPr>
        <w:t>AMENDMENTS MADE BY THE WATER AMENDMENT (MURRAY—DARLING BASIN AGREEMENT—BASIN SALINITY MANAGEMENT) REGULATIONS 2018</w:t>
      </w:r>
    </w:p>
    <w:p w:rsidR="0020157D" w:rsidRPr="00A63056" w:rsidRDefault="00F14D08" w:rsidP="006E366C">
      <w:pPr>
        <w:pStyle w:val="ItemHead"/>
      </w:pPr>
      <w:r w:rsidRPr="00A63056">
        <w:t>184</w:t>
      </w:r>
      <w:r w:rsidR="0020157D" w:rsidRPr="00A63056">
        <w:t xml:space="preserve">  Clause</w:t>
      </w:r>
      <w:r w:rsidR="00A63056" w:rsidRPr="00A63056">
        <w:t> </w:t>
      </w:r>
      <w:r w:rsidR="0020157D" w:rsidRPr="00A63056">
        <w:t>49 of Schedule B to Schedule</w:t>
      </w:r>
      <w:r w:rsidR="00A63056" w:rsidRPr="00A63056">
        <w:t> </w:t>
      </w:r>
      <w:r w:rsidR="0020157D" w:rsidRPr="00A63056">
        <w:t>1</w:t>
      </w:r>
    </w:p>
    <w:p w:rsidR="0020157D" w:rsidRPr="00A63056" w:rsidRDefault="0020157D" w:rsidP="0020157D">
      <w:pPr>
        <w:pStyle w:val="Item"/>
      </w:pPr>
      <w:r w:rsidRPr="00A63056">
        <w:t xml:space="preserve">Repeal the </w:t>
      </w:r>
      <w:r w:rsidR="003329CD" w:rsidRPr="00A63056">
        <w:t>clause, substitute:</w:t>
      </w:r>
    </w:p>
    <w:p w:rsidR="003A3EB2" w:rsidRPr="00A63056" w:rsidRDefault="003A3EB2" w:rsidP="003A3EB2">
      <w:pPr>
        <w:pStyle w:val="Numberedheading"/>
        <w:numPr>
          <w:ilvl w:val="0"/>
          <w:numId w:val="0"/>
        </w:numPr>
        <w:tabs>
          <w:tab w:val="left" w:pos="567"/>
        </w:tabs>
        <w:ind w:left="567" w:hanging="567"/>
        <w:rPr>
          <w:i/>
        </w:rPr>
      </w:pPr>
      <w:r w:rsidRPr="00A63056">
        <w:t>50</w:t>
      </w:r>
      <w:r w:rsidR="00496100" w:rsidRPr="00A63056">
        <w:t>.</w:t>
      </w:r>
      <w:r w:rsidR="00C66420" w:rsidRPr="00A63056">
        <w:tab/>
      </w:r>
      <w:r w:rsidRPr="00A63056">
        <w:t>Application of Division</w:t>
      </w:r>
    </w:p>
    <w:p w:rsidR="003A3EB2" w:rsidRPr="00A63056" w:rsidRDefault="003A3EB2" w:rsidP="003A3EB2">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t>This Division applies in relation to amendments of this Schedule made by Schedule</w:t>
      </w:r>
      <w:r w:rsidR="00A63056" w:rsidRPr="00A63056">
        <w:rPr>
          <w:rFonts w:ascii="Times New Roman" w:hAnsi="Times New Roman"/>
        </w:rPr>
        <w:t> </w:t>
      </w:r>
      <w:r w:rsidRPr="00A63056">
        <w:rPr>
          <w:rFonts w:ascii="Times New Roman" w:hAnsi="Times New Roman"/>
        </w:rPr>
        <w:t>1 to the amending regulations.</w:t>
      </w:r>
    </w:p>
    <w:p w:rsidR="00693680" w:rsidRPr="00A63056" w:rsidRDefault="00DF5858" w:rsidP="00693680">
      <w:pPr>
        <w:pStyle w:val="Numberedheading"/>
        <w:numPr>
          <w:ilvl w:val="0"/>
          <w:numId w:val="0"/>
        </w:numPr>
        <w:tabs>
          <w:tab w:val="left" w:pos="567"/>
        </w:tabs>
        <w:ind w:left="567" w:hanging="567"/>
      </w:pPr>
      <w:r w:rsidRPr="00A63056">
        <w:t>5</w:t>
      </w:r>
      <w:r w:rsidR="003A3EB2" w:rsidRPr="00A63056">
        <w:t>1</w:t>
      </w:r>
      <w:r w:rsidR="00693680" w:rsidRPr="00A63056">
        <w:t>.</w:t>
      </w:r>
      <w:r w:rsidR="00693680" w:rsidRPr="00A63056">
        <w:tab/>
        <w:t>Definitions</w:t>
      </w:r>
    </w:p>
    <w:p w:rsidR="00693680" w:rsidRPr="00A63056" w:rsidRDefault="00693680" w:rsidP="00693680">
      <w:pPr>
        <w:pStyle w:val="Definition"/>
      </w:pPr>
      <w:r w:rsidRPr="00A63056">
        <w:t>In this Division:</w:t>
      </w:r>
    </w:p>
    <w:p w:rsidR="000211D5" w:rsidRPr="00A63056" w:rsidRDefault="000211D5" w:rsidP="00693680">
      <w:pPr>
        <w:pStyle w:val="Definition"/>
        <w:rPr>
          <w:b/>
        </w:rPr>
      </w:pPr>
      <w:r w:rsidRPr="00A63056">
        <w:t>“</w:t>
      </w:r>
      <w:r w:rsidRPr="00A63056">
        <w:rPr>
          <w:b/>
        </w:rPr>
        <w:t>amending regulations</w:t>
      </w:r>
      <w:r w:rsidRPr="00A63056">
        <w:t>”</w:t>
      </w:r>
      <w:r w:rsidRPr="00A63056">
        <w:rPr>
          <w:b/>
        </w:rPr>
        <w:t xml:space="preserve"> </w:t>
      </w:r>
      <w:r w:rsidRPr="00A63056">
        <w:t xml:space="preserve">means the </w:t>
      </w:r>
      <w:r w:rsidRPr="00A63056">
        <w:rPr>
          <w:i/>
        </w:rPr>
        <w:t>Water Amendment (Murray</w:t>
      </w:r>
      <w:r w:rsidR="00A63056">
        <w:rPr>
          <w:i/>
        </w:rPr>
        <w:noBreakHyphen/>
      </w:r>
      <w:r w:rsidRPr="00A63056">
        <w:rPr>
          <w:i/>
        </w:rPr>
        <w:t>Darling Basin Agreement—Basin Salinity Management) Regulations</w:t>
      </w:r>
      <w:r w:rsidR="00A63056" w:rsidRPr="00A63056">
        <w:rPr>
          <w:i/>
        </w:rPr>
        <w:t> </w:t>
      </w:r>
      <w:r w:rsidRPr="00A63056">
        <w:rPr>
          <w:i/>
        </w:rPr>
        <w:t>201</w:t>
      </w:r>
      <w:r w:rsidR="00D33F26" w:rsidRPr="00A63056">
        <w:rPr>
          <w:i/>
        </w:rPr>
        <w:t>8</w:t>
      </w:r>
      <w:r w:rsidRPr="00A63056">
        <w:t>.</w:t>
      </w:r>
    </w:p>
    <w:p w:rsidR="001040E2" w:rsidRPr="00A63056" w:rsidRDefault="001040E2" w:rsidP="00693680">
      <w:pPr>
        <w:pStyle w:val="Definition"/>
      </w:pPr>
      <w:r w:rsidRPr="00A63056">
        <w:t>“</w:t>
      </w:r>
      <w:r w:rsidRPr="00A63056">
        <w:rPr>
          <w:b/>
        </w:rPr>
        <w:t>commencement day</w:t>
      </w:r>
      <w:r w:rsidRPr="00A63056">
        <w:t>” means the day on which this Division commences.</w:t>
      </w:r>
    </w:p>
    <w:p w:rsidR="001040E2" w:rsidRPr="00A63056" w:rsidRDefault="001040E2" w:rsidP="00693680">
      <w:pPr>
        <w:pStyle w:val="Definition"/>
      </w:pPr>
      <w:r w:rsidRPr="00A63056">
        <w:t>“</w:t>
      </w:r>
      <w:r w:rsidRPr="00A63056">
        <w:rPr>
          <w:b/>
        </w:rPr>
        <w:t>new Schedule B</w:t>
      </w:r>
      <w:r w:rsidRPr="00A63056">
        <w:t>” means this Schedule as in force on and after the commencement of this Division.</w:t>
      </w:r>
    </w:p>
    <w:p w:rsidR="00DA2A26" w:rsidRPr="00A63056" w:rsidRDefault="00DF5858" w:rsidP="00693680">
      <w:pPr>
        <w:pStyle w:val="Definition"/>
      </w:pPr>
      <w:r w:rsidRPr="00A63056">
        <w:t>“</w:t>
      </w:r>
      <w:r w:rsidR="00DA2A26" w:rsidRPr="00A63056">
        <w:rPr>
          <w:b/>
        </w:rPr>
        <w:t>old Schedule B</w:t>
      </w:r>
      <w:r w:rsidRPr="00A63056">
        <w:t>”</w:t>
      </w:r>
      <w:r w:rsidR="00DA2A26" w:rsidRPr="00A63056">
        <w:t xml:space="preserve"> means</w:t>
      </w:r>
      <w:r w:rsidR="007B5993" w:rsidRPr="00A63056">
        <w:t xml:space="preserve"> this Schedule as in force immediately before the commencement of this Division.</w:t>
      </w:r>
    </w:p>
    <w:p w:rsidR="00C376B3" w:rsidRPr="00A63056" w:rsidRDefault="00C376B3" w:rsidP="00C376B3">
      <w:pPr>
        <w:pStyle w:val="Numberedheading"/>
        <w:numPr>
          <w:ilvl w:val="0"/>
          <w:numId w:val="0"/>
        </w:numPr>
        <w:tabs>
          <w:tab w:val="left" w:pos="567"/>
        </w:tabs>
        <w:ind w:left="567" w:hanging="567"/>
        <w:rPr>
          <w:b w:val="0"/>
        </w:rPr>
      </w:pPr>
      <w:r w:rsidRPr="00A63056">
        <w:t>52.</w:t>
      </w:r>
      <w:r w:rsidRPr="00A63056">
        <w:tab/>
        <w:t xml:space="preserve">Things started but not finished </w:t>
      </w:r>
      <w:r w:rsidR="003329CD" w:rsidRPr="00A63056">
        <w:t>before commencement day</w:t>
      </w:r>
    </w:p>
    <w:p w:rsidR="00C376B3" w:rsidRPr="00A63056" w:rsidRDefault="00C376B3" w:rsidP="00C376B3">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t>This clause applies if:</w:t>
      </w:r>
    </w:p>
    <w:p w:rsidR="00C376B3" w:rsidRPr="00A63056" w:rsidRDefault="00C376B3" w:rsidP="00E8430E">
      <w:pPr>
        <w:pStyle w:val="subpara"/>
        <w:tabs>
          <w:tab w:val="left" w:pos="1701"/>
        </w:tabs>
      </w:pPr>
      <w:r w:rsidRPr="00A63056">
        <w:t>(a)</w:t>
      </w:r>
      <w:r w:rsidRPr="00A63056">
        <w:tab/>
        <w:t xml:space="preserve">before the commencement day </w:t>
      </w:r>
      <w:r w:rsidR="00327875" w:rsidRPr="00A63056">
        <w:t xml:space="preserve">a Contracting Government, </w:t>
      </w:r>
      <w:r w:rsidRPr="00A63056">
        <w:t>the Committee</w:t>
      </w:r>
      <w:r w:rsidR="00327875" w:rsidRPr="00A63056">
        <w:t xml:space="preserve">, </w:t>
      </w:r>
      <w:r w:rsidRPr="00A63056">
        <w:t xml:space="preserve">the Authority </w:t>
      </w:r>
      <w:r w:rsidR="00327875" w:rsidRPr="00A63056">
        <w:t xml:space="preserve">or </w:t>
      </w:r>
      <w:r w:rsidR="000117CC" w:rsidRPr="00A63056">
        <w:t xml:space="preserve">an </w:t>
      </w:r>
      <w:r w:rsidR="00327875" w:rsidRPr="00A63056">
        <w:t>auditor appointed under clause</w:t>
      </w:r>
      <w:r w:rsidR="00A63056" w:rsidRPr="00A63056">
        <w:t> </w:t>
      </w:r>
      <w:r w:rsidR="00327875" w:rsidRPr="00A63056">
        <w:t xml:space="preserve">34 </w:t>
      </w:r>
      <w:r w:rsidR="000117CC" w:rsidRPr="00A63056">
        <w:t xml:space="preserve">of old Schedule B </w:t>
      </w:r>
      <w:r w:rsidRPr="00A63056">
        <w:t>started doing a thing in accordance with old Schedule B; and</w:t>
      </w:r>
    </w:p>
    <w:p w:rsidR="00C376B3" w:rsidRPr="00A63056" w:rsidRDefault="00C376B3" w:rsidP="00E8430E">
      <w:pPr>
        <w:pStyle w:val="subpara"/>
        <w:tabs>
          <w:tab w:val="left" w:pos="1701"/>
        </w:tabs>
      </w:pPr>
      <w:r w:rsidRPr="00A63056">
        <w:t>(b)</w:t>
      </w:r>
      <w:r w:rsidRPr="00A63056">
        <w:tab/>
        <w:t xml:space="preserve">immediately before that day </w:t>
      </w:r>
      <w:r w:rsidR="00327875" w:rsidRPr="00A63056">
        <w:t xml:space="preserve">the Contracting Government, </w:t>
      </w:r>
      <w:r w:rsidRPr="00A63056">
        <w:t>Committee</w:t>
      </w:r>
      <w:r w:rsidR="00327875" w:rsidRPr="00A63056">
        <w:t xml:space="preserve">, </w:t>
      </w:r>
      <w:r w:rsidRPr="00A63056">
        <w:t xml:space="preserve">Authority </w:t>
      </w:r>
      <w:r w:rsidR="00327875" w:rsidRPr="00A63056">
        <w:t xml:space="preserve">or auditor </w:t>
      </w:r>
      <w:r w:rsidRPr="00A63056">
        <w:t>had not finished doing that thing.</w:t>
      </w:r>
    </w:p>
    <w:p w:rsidR="00C376B3" w:rsidRPr="00A63056" w:rsidRDefault="00C376B3" w:rsidP="00C376B3">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Pr="00A63056">
        <w:rPr>
          <w:rFonts w:ascii="Times New Roman" w:hAnsi="Times New Roman"/>
        </w:rPr>
        <w:tab/>
        <w:t xml:space="preserve">The </w:t>
      </w:r>
      <w:r w:rsidR="00327875" w:rsidRPr="00A63056">
        <w:rPr>
          <w:rFonts w:ascii="Times New Roman" w:hAnsi="Times New Roman"/>
        </w:rPr>
        <w:t>Contracting Government, Committee, Authority or auditor</w:t>
      </w:r>
      <w:r w:rsidRPr="00A63056">
        <w:rPr>
          <w:rFonts w:ascii="Times New Roman" w:hAnsi="Times New Roman"/>
        </w:rPr>
        <w:t xml:space="preserve">, as the case requires, </w:t>
      </w:r>
      <w:r w:rsidR="00490DAD" w:rsidRPr="00A63056">
        <w:rPr>
          <w:rFonts w:ascii="Times New Roman" w:hAnsi="Times New Roman"/>
        </w:rPr>
        <w:t>must</w:t>
      </w:r>
      <w:r w:rsidRPr="00A63056">
        <w:rPr>
          <w:rFonts w:ascii="Times New Roman" w:hAnsi="Times New Roman"/>
        </w:rPr>
        <w:t xml:space="preserve">, on and after the commencement day, finish doing the thing </w:t>
      </w:r>
      <w:r w:rsidR="00327875" w:rsidRPr="00A63056">
        <w:rPr>
          <w:rFonts w:ascii="Times New Roman" w:hAnsi="Times New Roman"/>
        </w:rPr>
        <w:t xml:space="preserve">in accordance with old Schedule B, </w:t>
      </w:r>
      <w:r w:rsidR="00490DAD" w:rsidRPr="00A63056">
        <w:rPr>
          <w:rFonts w:ascii="Times New Roman" w:hAnsi="Times New Roman"/>
        </w:rPr>
        <w:t>unless</w:t>
      </w:r>
      <w:r w:rsidR="00327875" w:rsidRPr="00A63056">
        <w:rPr>
          <w:rFonts w:ascii="Times New Roman" w:hAnsi="Times New Roman"/>
        </w:rPr>
        <w:t xml:space="preserve"> the Contracting Government, Committee, Authority or auditor considers </w:t>
      </w:r>
      <w:r w:rsidR="00490DAD" w:rsidRPr="00A63056">
        <w:rPr>
          <w:rFonts w:ascii="Times New Roman" w:hAnsi="Times New Roman"/>
        </w:rPr>
        <w:t>it more</w:t>
      </w:r>
      <w:r w:rsidR="00327875" w:rsidRPr="00A63056">
        <w:rPr>
          <w:rFonts w:ascii="Times New Roman" w:hAnsi="Times New Roman"/>
        </w:rPr>
        <w:t xml:space="preserve"> appropriate </w:t>
      </w:r>
      <w:r w:rsidR="00490DAD" w:rsidRPr="00A63056">
        <w:rPr>
          <w:rFonts w:ascii="Times New Roman" w:hAnsi="Times New Roman"/>
        </w:rPr>
        <w:t>to finish doing the thing in accordance with new Schedule B</w:t>
      </w:r>
      <w:r w:rsidRPr="00A63056">
        <w:rPr>
          <w:rFonts w:ascii="Times New Roman" w:hAnsi="Times New Roman"/>
        </w:rPr>
        <w:t>.</w:t>
      </w:r>
    </w:p>
    <w:p w:rsidR="00F65CFC" w:rsidRPr="00A63056" w:rsidRDefault="00F65CFC" w:rsidP="00693680">
      <w:pPr>
        <w:pStyle w:val="Numberedheading"/>
        <w:numPr>
          <w:ilvl w:val="0"/>
          <w:numId w:val="0"/>
        </w:numPr>
        <w:tabs>
          <w:tab w:val="left" w:pos="567"/>
        </w:tabs>
        <w:ind w:left="567" w:hanging="567"/>
      </w:pPr>
      <w:r w:rsidRPr="00A63056">
        <w:t>5</w:t>
      </w:r>
      <w:r w:rsidR="007531ED" w:rsidRPr="00A63056">
        <w:t>3</w:t>
      </w:r>
      <w:r w:rsidR="00425A9B" w:rsidRPr="00A63056">
        <w:t>.</w:t>
      </w:r>
      <w:r w:rsidRPr="00A63056">
        <w:tab/>
        <w:t>Things done in anticipation of new Schedule B</w:t>
      </w:r>
    </w:p>
    <w:p w:rsidR="00F65CFC" w:rsidRPr="00A63056" w:rsidRDefault="00F65CFC" w:rsidP="00F65CFC">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t>Acts or things consistent with new Schedule B done by or on behalf of a Contracting Government, the Committee</w:t>
      </w:r>
      <w:r w:rsidR="00CE15B2" w:rsidRPr="00A63056">
        <w:rPr>
          <w:rFonts w:ascii="Times New Roman" w:hAnsi="Times New Roman"/>
        </w:rPr>
        <w:t xml:space="preserve">, </w:t>
      </w:r>
      <w:r w:rsidRPr="00A63056">
        <w:rPr>
          <w:rFonts w:ascii="Times New Roman" w:hAnsi="Times New Roman"/>
        </w:rPr>
        <w:t xml:space="preserve">the Authority </w:t>
      </w:r>
      <w:r w:rsidR="00CE15B2" w:rsidRPr="00A63056">
        <w:rPr>
          <w:rFonts w:ascii="Times New Roman" w:hAnsi="Times New Roman"/>
        </w:rPr>
        <w:t xml:space="preserve">or </w:t>
      </w:r>
      <w:r w:rsidR="000117CC" w:rsidRPr="00A63056">
        <w:rPr>
          <w:rFonts w:ascii="Times New Roman" w:hAnsi="Times New Roman"/>
        </w:rPr>
        <w:t xml:space="preserve">an </w:t>
      </w:r>
      <w:r w:rsidR="00CE15B2" w:rsidRPr="00A63056">
        <w:rPr>
          <w:rFonts w:ascii="Times New Roman" w:hAnsi="Times New Roman"/>
        </w:rPr>
        <w:t>auditor appointed under clause</w:t>
      </w:r>
      <w:r w:rsidR="00A63056" w:rsidRPr="00A63056">
        <w:rPr>
          <w:rFonts w:ascii="Times New Roman" w:hAnsi="Times New Roman"/>
        </w:rPr>
        <w:t> </w:t>
      </w:r>
      <w:r w:rsidR="00CE15B2" w:rsidRPr="00A63056">
        <w:rPr>
          <w:rFonts w:ascii="Times New Roman" w:hAnsi="Times New Roman"/>
        </w:rPr>
        <w:t>34</w:t>
      </w:r>
      <w:r w:rsidR="000117CC" w:rsidRPr="00A63056">
        <w:rPr>
          <w:rFonts w:ascii="Times New Roman" w:hAnsi="Times New Roman"/>
        </w:rPr>
        <w:t xml:space="preserve"> of old Schedule B,</w:t>
      </w:r>
      <w:r w:rsidR="00CE15B2" w:rsidRPr="00A63056">
        <w:rPr>
          <w:rFonts w:ascii="Times New Roman" w:hAnsi="Times New Roman"/>
        </w:rPr>
        <w:t xml:space="preserve"> </w:t>
      </w:r>
      <w:r w:rsidR="00222FA3" w:rsidRPr="00A63056">
        <w:rPr>
          <w:rFonts w:ascii="Times New Roman" w:hAnsi="Times New Roman"/>
        </w:rPr>
        <w:t xml:space="preserve">before the commencement day </w:t>
      </w:r>
      <w:r w:rsidRPr="00A63056">
        <w:rPr>
          <w:rFonts w:ascii="Times New Roman" w:hAnsi="Times New Roman"/>
        </w:rPr>
        <w:t xml:space="preserve">in anticipation of new Schedule </w:t>
      </w:r>
      <w:proofErr w:type="spellStart"/>
      <w:r w:rsidRPr="00A63056">
        <w:rPr>
          <w:rFonts w:ascii="Times New Roman" w:hAnsi="Times New Roman"/>
        </w:rPr>
        <w:t>B are</w:t>
      </w:r>
      <w:proofErr w:type="spellEnd"/>
      <w:r w:rsidR="00222FA3" w:rsidRPr="00A63056">
        <w:rPr>
          <w:rFonts w:ascii="Times New Roman" w:hAnsi="Times New Roman"/>
        </w:rPr>
        <w:t>, on and after the commencement day,</w:t>
      </w:r>
      <w:r w:rsidRPr="00A63056">
        <w:rPr>
          <w:rFonts w:ascii="Times New Roman" w:hAnsi="Times New Roman"/>
        </w:rPr>
        <w:t xml:space="preserve"> taken to have been done under and in accordance with new Schedule B.</w:t>
      </w:r>
    </w:p>
    <w:p w:rsidR="00693680" w:rsidRPr="00A63056" w:rsidRDefault="00DF5858" w:rsidP="00693680">
      <w:pPr>
        <w:pStyle w:val="Numberedheading"/>
        <w:numPr>
          <w:ilvl w:val="0"/>
          <w:numId w:val="0"/>
        </w:numPr>
        <w:tabs>
          <w:tab w:val="left" w:pos="567"/>
        </w:tabs>
        <w:ind w:left="567" w:hanging="567"/>
        <w:rPr>
          <w:b w:val="0"/>
        </w:rPr>
      </w:pPr>
      <w:r w:rsidRPr="00A63056">
        <w:t>5</w:t>
      </w:r>
      <w:r w:rsidR="007531ED" w:rsidRPr="00A63056">
        <w:t>4</w:t>
      </w:r>
      <w:r w:rsidR="00DA2A26" w:rsidRPr="00A63056">
        <w:t>.</w:t>
      </w:r>
      <w:r w:rsidR="00DA2A26" w:rsidRPr="00A63056">
        <w:tab/>
      </w:r>
      <w:r w:rsidR="00693680" w:rsidRPr="00A63056">
        <w:t xml:space="preserve">Things done by, or in relation to, the </w:t>
      </w:r>
      <w:r w:rsidR="001040E2" w:rsidRPr="00A63056">
        <w:t>Committee or Authority</w:t>
      </w:r>
    </w:p>
    <w:p w:rsidR="00693680" w:rsidRPr="00A63056" w:rsidRDefault="00693680" w:rsidP="00693680">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t xml:space="preserve">If, before the commencement day, a thing was done by, or in relation to, the </w:t>
      </w:r>
      <w:r w:rsidR="001040E2" w:rsidRPr="00A63056">
        <w:rPr>
          <w:rFonts w:ascii="Times New Roman" w:hAnsi="Times New Roman"/>
        </w:rPr>
        <w:t xml:space="preserve">Committee or the </w:t>
      </w:r>
      <w:r w:rsidR="007B5993" w:rsidRPr="00A63056">
        <w:rPr>
          <w:rFonts w:ascii="Times New Roman" w:hAnsi="Times New Roman"/>
        </w:rPr>
        <w:t>Authority</w:t>
      </w:r>
      <w:r w:rsidRPr="00A63056">
        <w:rPr>
          <w:rFonts w:ascii="Times New Roman" w:hAnsi="Times New Roman"/>
        </w:rPr>
        <w:t xml:space="preserve"> under old </w:t>
      </w:r>
      <w:r w:rsidR="007B5993" w:rsidRPr="00A63056">
        <w:rPr>
          <w:rFonts w:ascii="Times New Roman" w:hAnsi="Times New Roman"/>
        </w:rPr>
        <w:t>Schedule B</w:t>
      </w:r>
      <w:r w:rsidRPr="00A63056">
        <w:rPr>
          <w:rFonts w:ascii="Times New Roman" w:hAnsi="Times New Roman"/>
        </w:rPr>
        <w:t xml:space="preserve">, then the thing is taken, on and after that day, to have been done by, or in relation to, the </w:t>
      </w:r>
      <w:r w:rsidR="001040E2" w:rsidRPr="00A63056">
        <w:rPr>
          <w:rFonts w:ascii="Times New Roman" w:hAnsi="Times New Roman"/>
        </w:rPr>
        <w:t xml:space="preserve">Committee or the </w:t>
      </w:r>
      <w:r w:rsidR="007B5993" w:rsidRPr="00A63056">
        <w:rPr>
          <w:rFonts w:ascii="Times New Roman" w:hAnsi="Times New Roman"/>
        </w:rPr>
        <w:t>Authority</w:t>
      </w:r>
      <w:r w:rsidR="001040E2" w:rsidRPr="00A63056">
        <w:rPr>
          <w:rFonts w:ascii="Times New Roman" w:hAnsi="Times New Roman"/>
        </w:rPr>
        <w:t>, as the case requires,</w:t>
      </w:r>
      <w:r w:rsidRPr="00A63056">
        <w:rPr>
          <w:rFonts w:ascii="Times New Roman" w:hAnsi="Times New Roman"/>
        </w:rPr>
        <w:t xml:space="preserve"> under </w:t>
      </w:r>
      <w:r w:rsidR="007B5993" w:rsidRPr="00A63056">
        <w:rPr>
          <w:rFonts w:ascii="Times New Roman" w:hAnsi="Times New Roman"/>
        </w:rPr>
        <w:t>new Schedule B</w:t>
      </w:r>
      <w:r w:rsidRPr="00A63056">
        <w:rPr>
          <w:rFonts w:ascii="Times New Roman" w:hAnsi="Times New Roman"/>
        </w:rPr>
        <w:t>.</w:t>
      </w:r>
    </w:p>
    <w:p w:rsidR="00693680" w:rsidRPr="00A63056" w:rsidRDefault="00DF5858" w:rsidP="00DA2A26">
      <w:pPr>
        <w:pStyle w:val="Numberedheading"/>
        <w:numPr>
          <w:ilvl w:val="0"/>
          <w:numId w:val="0"/>
        </w:numPr>
        <w:tabs>
          <w:tab w:val="left" w:pos="567"/>
        </w:tabs>
        <w:ind w:left="567" w:hanging="567"/>
        <w:rPr>
          <w:b w:val="0"/>
        </w:rPr>
      </w:pPr>
      <w:r w:rsidRPr="00A63056">
        <w:t>5</w:t>
      </w:r>
      <w:r w:rsidR="007531ED" w:rsidRPr="00A63056">
        <w:t>5</w:t>
      </w:r>
      <w:r w:rsidR="00496100" w:rsidRPr="00A63056">
        <w:t>.</w:t>
      </w:r>
      <w:r w:rsidR="00DA2A26" w:rsidRPr="00A63056">
        <w:rPr>
          <w:b w:val="0"/>
        </w:rPr>
        <w:tab/>
      </w:r>
      <w:r w:rsidR="000211D5" w:rsidRPr="00A63056">
        <w:t>T</w:t>
      </w:r>
      <w:r w:rsidR="00693680" w:rsidRPr="00A63056">
        <w:t xml:space="preserve">hings done under old </w:t>
      </w:r>
      <w:r w:rsidR="007B5993" w:rsidRPr="00A63056">
        <w:t>Schedule B</w:t>
      </w:r>
      <w:r w:rsidR="000211D5" w:rsidRPr="00A63056">
        <w:t xml:space="preserve"> for particular purpose</w:t>
      </w:r>
    </w:p>
    <w:p w:rsidR="00693680" w:rsidRPr="00A63056" w:rsidRDefault="00693680" w:rsidP="00DA2A26">
      <w:pPr>
        <w:pStyle w:val="subhead"/>
        <w:numPr>
          <w:ilvl w:val="0"/>
          <w:numId w:val="0"/>
        </w:numPr>
        <w:tabs>
          <w:tab w:val="left" w:pos="1134"/>
        </w:tabs>
        <w:ind w:left="1134" w:hanging="567"/>
        <w:rPr>
          <w:rFonts w:ascii="Times New Roman" w:hAnsi="Times New Roman"/>
        </w:rPr>
      </w:pPr>
      <w:r w:rsidRPr="00A63056">
        <w:rPr>
          <w:rFonts w:ascii="Times New Roman" w:hAnsi="Times New Roman"/>
        </w:rPr>
        <w:t>(1)</w:t>
      </w:r>
      <w:r w:rsidRPr="00A63056">
        <w:rPr>
          <w:rFonts w:ascii="Times New Roman" w:hAnsi="Times New Roman"/>
        </w:rPr>
        <w:tab/>
      </w:r>
      <w:r w:rsidR="007B5993" w:rsidRPr="00A63056">
        <w:rPr>
          <w:rFonts w:ascii="Times New Roman" w:hAnsi="Times New Roman"/>
        </w:rPr>
        <w:t>I</w:t>
      </w:r>
      <w:r w:rsidRPr="00A63056">
        <w:rPr>
          <w:rFonts w:ascii="Times New Roman" w:hAnsi="Times New Roman"/>
        </w:rPr>
        <w:t>f:</w:t>
      </w:r>
    </w:p>
    <w:p w:rsidR="00693680" w:rsidRPr="00A63056" w:rsidRDefault="00DA2A26" w:rsidP="00DA2A26">
      <w:pPr>
        <w:pStyle w:val="paragraph"/>
      </w:pPr>
      <w:r w:rsidRPr="00A63056">
        <w:tab/>
      </w:r>
      <w:r w:rsidR="00693680" w:rsidRPr="00A63056">
        <w:t>(a)</w:t>
      </w:r>
      <w:r w:rsidR="00693680" w:rsidRPr="00A63056">
        <w:tab/>
        <w:t xml:space="preserve">a thing was done for a particular purpose </w:t>
      </w:r>
      <w:r w:rsidR="00495443" w:rsidRPr="00A63056">
        <w:t>under</w:t>
      </w:r>
      <w:r w:rsidR="00693680" w:rsidRPr="00A63056">
        <w:t xml:space="preserve"> old </w:t>
      </w:r>
      <w:r w:rsidR="007B5993" w:rsidRPr="00A63056">
        <w:t>Schedule B</w:t>
      </w:r>
      <w:r w:rsidR="00693680" w:rsidRPr="00A63056">
        <w:t>; and</w:t>
      </w:r>
    </w:p>
    <w:p w:rsidR="00693680" w:rsidRPr="00A63056" w:rsidRDefault="00DA2A26" w:rsidP="00DA2A26">
      <w:pPr>
        <w:pStyle w:val="paragraph"/>
      </w:pPr>
      <w:r w:rsidRPr="00A63056">
        <w:tab/>
      </w:r>
      <w:r w:rsidR="00693680" w:rsidRPr="00A63056">
        <w:t>(b)</w:t>
      </w:r>
      <w:r w:rsidRPr="00A63056">
        <w:tab/>
      </w:r>
      <w:r w:rsidR="00693680" w:rsidRPr="00A63056">
        <w:t xml:space="preserve">the thing could be done for that purpose </w:t>
      </w:r>
      <w:r w:rsidR="00495443" w:rsidRPr="00A63056">
        <w:t>under</w:t>
      </w:r>
      <w:r w:rsidR="00693680" w:rsidRPr="00A63056">
        <w:t xml:space="preserve"> </w:t>
      </w:r>
      <w:r w:rsidR="007B5993" w:rsidRPr="00A63056">
        <w:t>new Schedule B</w:t>
      </w:r>
      <w:r w:rsidR="00693680" w:rsidRPr="00A63056">
        <w:t>;</w:t>
      </w:r>
    </w:p>
    <w:p w:rsidR="00693680" w:rsidRPr="00A63056" w:rsidRDefault="00DA2A26" w:rsidP="00DA2A26">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r>
      <w:r w:rsidR="00693680" w:rsidRPr="00A63056">
        <w:rPr>
          <w:rFonts w:ascii="Times New Roman" w:hAnsi="Times New Roman"/>
        </w:rPr>
        <w:t xml:space="preserve">the thing has effect for the purposes of </w:t>
      </w:r>
      <w:r w:rsidR="007B5993" w:rsidRPr="00A63056">
        <w:rPr>
          <w:rFonts w:ascii="Times New Roman" w:hAnsi="Times New Roman"/>
        </w:rPr>
        <w:t>new Schedule B</w:t>
      </w:r>
      <w:r w:rsidR="00693680" w:rsidRPr="00A63056">
        <w:rPr>
          <w:rFonts w:ascii="Times New Roman" w:hAnsi="Times New Roman"/>
        </w:rPr>
        <w:t xml:space="preserve"> as if it had been done under </w:t>
      </w:r>
      <w:r w:rsidR="007B5993" w:rsidRPr="00A63056">
        <w:rPr>
          <w:rFonts w:ascii="Times New Roman" w:hAnsi="Times New Roman"/>
        </w:rPr>
        <w:t>new Schedule B</w:t>
      </w:r>
      <w:r w:rsidR="00693680" w:rsidRPr="00A63056">
        <w:rPr>
          <w:rFonts w:ascii="Times New Roman" w:hAnsi="Times New Roman"/>
        </w:rPr>
        <w:t>.</w:t>
      </w:r>
    </w:p>
    <w:p w:rsidR="00693680" w:rsidRPr="00A63056" w:rsidRDefault="00693680" w:rsidP="00DA2A26">
      <w:pPr>
        <w:pStyle w:val="subhead"/>
        <w:numPr>
          <w:ilvl w:val="0"/>
          <w:numId w:val="0"/>
        </w:numPr>
        <w:tabs>
          <w:tab w:val="left" w:pos="1134"/>
        </w:tabs>
        <w:ind w:left="1134" w:hanging="567"/>
        <w:rPr>
          <w:rFonts w:ascii="Times New Roman" w:hAnsi="Times New Roman"/>
        </w:rPr>
      </w:pPr>
      <w:r w:rsidRPr="00A63056">
        <w:rPr>
          <w:rFonts w:ascii="Times New Roman" w:hAnsi="Times New Roman"/>
        </w:rPr>
        <w:t>(2)</w:t>
      </w:r>
      <w:r w:rsidR="00DA2A26" w:rsidRPr="00A63056">
        <w:rPr>
          <w:rFonts w:ascii="Times New Roman" w:hAnsi="Times New Roman"/>
        </w:rPr>
        <w:tab/>
      </w:r>
      <w:r w:rsidRPr="00A63056">
        <w:rPr>
          <w:rFonts w:ascii="Times New Roman" w:hAnsi="Times New Roman"/>
        </w:rPr>
        <w:t xml:space="preserve">Without limiting </w:t>
      </w:r>
      <w:r w:rsidR="00850EBC" w:rsidRPr="00A63056">
        <w:rPr>
          <w:rFonts w:ascii="Times New Roman" w:hAnsi="Times New Roman"/>
        </w:rPr>
        <w:t>subclause</w:t>
      </w:r>
      <w:r w:rsidR="00A63056" w:rsidRPr="00A63056">
        <w:rPr>
          <w:rFonts w:ascii="Times New Roman" w:hAnsi="Times New Roman"/>
        </w:rPr>
        <w:t> </w:t>
      </w:r>
      <w:r w:rsidR="00425A9B" w:rsidRPr="00A63056">
        <w:rPr>
          <w:rFonts w:ascii="Times New Roman" w:hAnsi="Times New Roman"/>
        </w:rPr>
        <w:t>55</w:t>
      </w:r>
      <w:r w:rsidR="00850EBC" w:rsidRPr="00A63056">
        <w:rPr>
          <w:rFonts w:ascii="Times New Roman" w:hAnsi="Times New Roman"/>
        </w:rPr>
        <w:t>(</w:t>
      </w:r>
      <w:r w:rsidRPr="00A63056">
        <w:rPr>
          <w:rFonts w:ascii="Times New Roman" w:hAnsi="Times New Roman"/>
        </w:rPr>
        <w:t>1), a reference in that sub</w:t>
      </w:r>
      <w:r w:rsidR="007B5993" w:rsidRPr="00A63056">
        <w:rPr>
          <w:rFonts w:ascii="Times New Roman" w:hAnsi="Times New Roman"/>
        </w:rPr>
        <w:t>clause</w:t>
      </w:r>
      <w:r w:rsidRPr="00A63056">
        <w:rPr>
          <w:rFonts w:ascii="Times New Roman" w:hAnsi="Times New Roman"/>
        </w:rPr>
        <w:t xml:space="preserve"> to a thing being done includes a reference to a</w:t>
      </w:r>
      <w:r w:rsidR="00495443" w:rsidRPr="00A63056">
        <w:rPr>
          <w:rFonts w:ascii="Times New Roman" w:hAnsi="Times New Roman"/>
        </w:rPr>
        <w:t>n</w:t>
      </w:r>
      <w:r w:rsidRPr="00A63056">
        <w:rPr>
          <w:rFonts w:ascii="Times New Roman" w:hAnsi="Times New Roman"/>
        </w:rPr>
        <w:t xml:space="preserve"> </w:t>
      </w:r>
      <w:r w:rsidR="00495443" w:rsidRPr="00A63056">
        <w:rPr>
          <w:rFonts w:ascii="Times New Roman" w:hAnsi="Times New Roman"/>
        </w:rPr>
        <w:t xml:space="preserve">attribution, </w:t>
      </w:r>
      <w:r w:rsidRPr="00A63056">
        <w:rPr>
          <w:rFonts w:ascii="Times New Roman" w:hAnsi="Times New Roman"/>
        </w:rPr>
        <w:t xml:space="preserve">notice, </w:t>
      </w:r>
      <w:r w:rsidR="000211D5" w:rsidRPr="00A63056">
        <w:rPr>
          <w:rFonts w:ascii="Times New Roman" w:hAnsi="Times New Roman"/>
        </w:rPr>
        <w:t>report</w:t>
      </w:r>
      <w:r w:rsidR="00495443" w:rsidRPr="00A63056">
        <w:rPr>
          <w:rFonts w:ascii="Times New Roman" w:hAnsi="Times New Roman"/>
        </w:rPr>
        <w:t>,</w:t>
      </w:r>
      <w:r w:rsidRPr="00A63056">
        <w:rPr>
          <w:rFonts w:ascii="Times New Roman" w:hAnsi="Times New Roman"/>
        </w:rPr>
        <w:t xml:space="preserve"> </w:t>
      </w:r>
      <w:r w:rsidR="00987FD8" w:rsidRPr="00A63056">
        <w:rPr>
          <w:rFonts w:ascii="Times New Roman" w:hAnsi="Times New Roman"/>
        </w:rPr>
        <w:t xml:space="preserve">plan </w:t>
      </w:r>
      <w:r w:rsidRPr="00A63056">
        <w:rPr>
          <w:rFonts w:ascii="Times New Roman" w:hAnsi="Times New Roman"/>
        </w:rPr>
        <w:t>or other instrument being given or made.</w:t>
      </w:r>
    </w:p>
    <w:p w:rsidR="00693680" w:rsidRPr="00A63056" w:rsidRDefault="00DF5858" w:rsidP="00DA2A26">
      <w:pPr>
        <w:pStyle w:val="Numberedheading"/>
        <w:numPr>
          <w:ilvl w:val="0"/>
          <w:numId w:val="0"/>
        </w:numPr>
        <w:tabs>
          <w:tab w:val="left" w:pos="567"/>
        </w:tabs>
        <w:ind w:left="567" w:hanging="567"/>
        <w:rPr>
          <w:b w:val="0"/>
        </w:rPr>
      </w:pPr>
      <w:r w:rsidRPr="00A63056">
        <w:t>5</w:t>
      </w:r>
      <w:r w:rsidR="007531ED" w:rsidRPr="00A63056">
        <w:t>6</w:t>
      </w:r>
      <w:r w:rsidR="005401A2" w:rsidRPr="00A63056">
        <w:t>.</w:t>
      </w:r>
      <w:r w:rsidR="00DA2A26" w:rsidRPr="00A63056">
        <w:rPr>
          <w:b w:val="0"/>
        </w:rPr>
        <w:tab/>
      </w:r>
      <w:r w:rsidR="00327875" w:rsidRPr="00A63056">
        <w:t>A</w:t>
      </w:r>
      <w:r w:rsidR="00A74623" w:rsidRPr="00A63056">
        <w:t>mendments have no effect on previous operation of old Schedule B</w:t>
      </w:r>
    </w:p>
    <w:p w:rsidR="0012663B" w:rsidRPr="00A63056" w:rsidRDefault="0012663B" w:rsidP="0012663B">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t xml:space="preserve">The amendment of </w:t>
      </w:r>
      <w:r w:rsidR="00A74623" w:rsidRPr="00A63056">
        <w:rPr>
          <w:rFonts w:ascii="Times New Roman" w:hAnsi="Times New Roman"/>
        </w:rPr>
        <w:t xml:space="preserve">a provision </w:t>
      </w:r>
      <w:r w:rsidR="00495443" w:rsidRPr="00A63056">
        <w:rPr>
          <w:rFonts w:ascii="Times New Roman" w:hAnsi="Times New Roman"/>
        </w:rPr>
        <w:t xml:space="preserve">(the </w:t>
      </w:r>
      <w:r w:rsidR="00495443" w:rsidRPr="00A63056">
        <w:rPr>
          <w:rFonts w:ascii="Times New Roman" w:hAnsi="Times New Roman"/>
          <w:b/>
          <w:i/>
        </w:rPr>
        <w:t>affected provision</w:t>
      </w:r>
      <w:r w:rsidR="00495443" w:rsidRPr="00A63056">
        <w:rPr>
          <w:rFonts w:ascii="Times New Roman" w:hAnsi="Times New Roman"/>
        </w:rPr>
        <w:t xml:space="preserve">) </w:t>
      </w:r>
      <w:r w:rsidR="00A74623" w:rsidRPr="00A63056">
        <w:rPr>
          <w:rFonts w:ascii="Times New Roman" w:hAnsi="Times New Roman"/>
        </w:rPr>
        <w:t xml:space="preserve">of </w:t>
      </w:r>
      <w:r w:rsidR="000211D5" w:rsidRPr="00A63056">
        <w:rPr>
          <w:rFonts w:ascii="Times New Roman" w:hAnsi="Times New Roman"/>
        </w:rPr>
        <w:t>this Schedule</w:t>
      </w:r>
      <w:r w:rsidRPr="00A63056">
        <w:rPr>
          <w:rFonts w:ascii="Times New Roman" w:hAnsi="Times New Roman"/>
        </w:rPr>
        <w:t xml:space="preserve"> by </w:t>
      </w:r>
      <w:r w:rsidR="00A92502" w:rsidRPr="00A63056">
        <w:rPr>
          <w:rFonts w:ascii="Times New Roman" w:hAnsi="Times New Roman"/>
        </w:rPr>
        <w:t>Schedule</w:t>
      </w:r>
      <w:r w:rsidR="00A63056" w:rsidRPr="00A63056">
        <w:rPr>
          <w:rFonts w:ascii="Times New Roman" w:hAnsi="Times New Roman"/>
        </w:rPr>
        <w:t> </w:t>
      </w:r>
      <w:r w:rsidR="00A92502" w:rsidRPr="00A63056">
        <w:rPr>
          <w:rFonts w:ascii="Times New Roman" w:hAnsi="Times New Roman"/>
        </w:rPr>
        <w:t xml:space="preserve">1 to </w:t>
      </w:r>
      <w:r w:rsidRPr="00A63056">
        <w:rPr>
          <w:rFonts w:ascii="Times New Roman" w:hAnsi="Times New Roman"/>
        </w:rPr>
        <w:t xml:space="preserve">the </w:t>
      </w:r>
      <w:r w:rsidR="000211D5" w:rsidRPr="00A63056">
        <w:rPr>
          <w:rFonts w:ascii="Times New Roman" w:hAnsi="Times New Roman"/>
        </w:rPr>
        <w:t xml:space="preserve">amending regulations </w:t>
      </w:r>
      <w:r w:rsidRPr="00A63056">
        <w:rPr>
          <w:rFonts w:ascii="Times New Roman" w:hAnsi="Times New Roman"/>
        </w:rPr>
        <w:t>do</w:t>
      </w:r>
      <w:r w:rsidR="00A74623" w:rsidRPr="00A63056">
        <w:rPr>
          <w:rFonts w:ascii="Times New Roman" w:hAnsi="Times New Roman"/>
        </w:rPr>
        <w:t>es</w:t>
      </w:r>
      <w:r w:rsidRPr="00A63056">
        <w:rPr>
          <w:rFonts w:ascii="Times New Roman" w:hAnsi="Times New Roman"/>
        </w:rPr>
        <w:t xml:space="preserve"> not:</w:t>
      </w:r>
    </w:p>
    <w:p w:rsidR="0012663B" w:rsidRPr="00A63056" w:rsidRDefault="0012663B" w:rsidP="0012663B">
      <w:pPr>
        <w:pStyle w:val="paragraph"/>
      </w:pPr>
      <w:r w:rsidRPr="00A63056">
        <w:tab/>
        <w:t>(</w:t>
      </w:r>
      <w:r w:rsidR="000E3FA1" w:rsidRPr="00A63056">
        <w:t>a</w:t>
      </w:r>
      <w:r w:rsidRPr="00A63056">
        <w:t>)</w:t>
      </w:r>
      <w:r w:rsidRPr="00A63056">
        <w:tab/>
        <w:t xml:space="preserve">affect the previous operation of the affected </w:t>
      </w:r>
      <w:r w:rsidR="00A74623" w:rsidRPr="00A63056">
        <w:t>provision</w:t>
      </w:r>
      <w:r w:rsidRPr="00A63056">
        <w:t xml:space="preserve"> or anything duly done or suffered under the affected </w:t>
      </w:r>
      <w:r w:rsidR="00A74623" w:rsidRPr="00A63056">
        <w:t>provision</w:t>
      </w:r>
      <w:r w:rsidRPr="00A63056">
        <w:t>; or</w:t>
      </w:r>
    </w:p>
    <w:p w:rsidR="00693680" w:rsidRPr="00A63056" w:rsidRDefault="0012663B" w:rsidP="00481614">
      <w:pPr>
        <w:pStyle w:val="paragraph"/>
      </w:pPr>
      <w:r w:rsidRPr="00A63056">
        <w:tab/>
        <w:t>(</w:t>
      </w:r>
      <w:r w:rsidR="000E3FA1" w:rsidRPr="00A63056">
        <w:t>b</w:t>
      </w:r>
      <w:r w:rsidRPr="00A63056">
        <w:t>)</w:t>
      </w:r>
      <w:r w:rsidRPr="00A63056">
        <w:tab/>
        <w:t xml:space="preserve">affect any right, privilege, obligation or liability acquired, accrued or incurred </w:t>
      </w:r>
      <w:r w:rsidR="00495443" w:rsidRPr="00A63056">
        <w:t>by a Contracting Government</w:t>
      </w:r>
      <w:r w:rsidR="0071185F" w:rsidRPr="00A63056">
        <w:t xml:space="preserve">, </w:t>
      </w:r>
      <w:r w:rsidR="00495443" w:rsidRPr="00A63056">
        <w:t xml:space="preserve">the Committee or the Authority </w:t>
      </w:r>
      <w:r w:rsidRPr="00A63056">
        <w:t xml:space="preserve">under the </w:t>
      </w:r>
      <w:r w:rsidR="00495443" w:rsidRPr="00A63056">
        <w:t>affected</w:t>
      </w:r>
      <w:r w:rsidR="00A74623" w:rsidRPr="00A63056">
        <w:t xml:space="preserve"> provision.</w:t>
      </w:r>
    </w:p>
    <w:p w:rsidR="00F50E4C" w:rsidRPr="00A63056" w:rsidRDefault="00F50E4C" w:rsidP="00F50E4C">
      <w:pPr>
        <w:pStyle w:val="Numberedheading"/>
        <w:numPr>
          <w:ilvl w:val="0"/>
          <w:numId w:val="0"/>
        </w:numPr>
        <w:tabs>
          <w:tab w:val="left" w:pos="567"/>
        </w:tabs>
        <w:ind w:left="567" w:hanging="567"/>
      </w:pPr>
      <w:r w:rsidRPr="00A63056">
        <w:t>5</w:t>
      </w:r>
      <w:r w:rsidR="007531ED" w:rsidRPr="00A63056">
        <w:t>7</w:t>
      </w:r>
      <w:r w:rsidRPr="00A63056">
        <w:t>.</w:t>
      </w:r>
      <w:r w:rsidRPr="00A63056">
        <w:tab/>
        <w:t>Saving of protocols</w:t>
      </w:r>
    </w:p>
    <w:p w:rsidR="00F50E4C" w:rsidRPr="00A63056" w:rsidRDefault="00F50E4C" w:rsidP="00F50E4C">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t>Protocols made by the Authority under clause</w:t>
      </w:r>
      <w:r w:rsidR="00A63056" w:rsidRPr="00A63056">
        <w:rPr>
          <w:rFonts w:ascii="Times New Roman" w:hAnsi="Times New Roman"/>
        </w:rPr>
        <w:t> </w:t>
      </w:r>
      <w:r w:rsidRPr="00A63056">
        <w:rPr>
          <w:rFonts w:ascii="Times New Roman" w:hAnsi="Times New Roman"/>
        </w:rPr>
        <w:t xml:space="preserve">40 </w:t>
      </w:r>
      <w:r w:rsidR="000117CC" w:rsidRPr="00A63056">
        <w:rPr>
          <w:rFonts w:ascii="Times New Roman" w:hAnsi="Times New Roman"/>
        </w:rPr>
        <w:t xml:space="preserve">of old Schedule B </w:t>
      </w:r>
      <w:r w:rsidRPr="00A63056">
        <w:rPr>
          <w:rFonts w:ascii="Times New Roman" w:hAnsi="Times New Roman"/>
        </w:rPr>
        <w:t xml:space="preserve">and in force immediately before the commencement day continue to have effect on and after that day as if they were </w:t>
      </w:r>
      <w:proofErr w:type="spellStart"/>
      <w:r w:rsidRPr="00A63056">
        <w:rPr>
          <w:rFonts w:ascii="Times New Roman" w:hAnsi="Times New Roman"/>
        </w:rPr>
        <w:t>BSM</w:t>
      </w:r>
      <w:proofErr w:type="spellEnd"/>
      <w:r w:rsidRPr="00A63056">
        <w:rPr>
          <w:rFonts w:ascii="Times New Roman" w:hAnsi="Times New Roman"/>
        </w:rPr>
        <w:t xml:space="preserve"> procedures made by the Committee under clause</w:t>
      </w:r>
      <w:r w:rsidR="00A63056" w:rsidRPr="00A63056">
        <w:rPr>
          <w:rFonts w:ascii="Times New Roman" w:hAnsi="Times New Roman"/>
        </w:rPr>
        <w:t> </w:t>
      </w:r>
      <w:r w:rsidRPr="00A63056">
        <w:rPr>
          <w:rFonts w:ascii="Times New Roman" w:hAnsi="Times New Roman"/>
        </w:rPr>
        <w:t>40A and may be amended or revoked by the Committee in accordance with clause</w:t>
      </w:r>
      <w:r w:rsidR="00A63056" w:rsidRPr="00A63056">
        <w:rPr>
          <w:rFonts w:ascii="Times New Roman" w:hAnsi="Times New Roman"/>
        </w:rPr>
        <w:t> </w:t>
      </w:r>
      <w:r w:rsidRPr="00A63056">
        <w:rPr>
          <w:rFonts w:ascii="Times New Roman" w:hAnsi="Times New Roman"/>
        </w:rPr>
        <w:t>40A.</w:t>
      </w:r>
    </w:p>
    <w:p w:rsidR="00F50E4C" w:rsidRPr="00A63056" w:rsidRDefault="00B0632D" w:rsidP="00B0632D">
      <w:pPr>
        <w:pStyle w:val="Numberedheading"/>
        <w:numPr>
          <w:ilvl w:val="0"/>
          <w:numId w:val="0"/>
        </w:numPr>
        <w:tabs>
          <w:tab w:val="left" w:pos="567"/>
        </w:tabs>
        <w:ind w:left="567" w:hanging="567"/>
      </w:pPr>
      <w:r w:rsidRPr="00A63056">
        <w:t>5</w:t>
      </w:r>
      <w:r w:rsidR="007531ED" w:rsidRPr="00A63056">
        <w:t>8</w:t>
      </w:r>
      <w:r w:rsidRPr="00A63056">
        <w:t>.</w:t>
      </w:r>
      <w:r w:rsidRPr="00A63056">
        <w:tab/>
        <w:t>Provisional entries</w:t>
      </w:r>
    </w:p>
    <w:p w:rsidR="008C6573" w:rsidRPr="00A63056" w:rsidRDefault="00B0632D" w:rsidP="00DF3445">
      <w:pPr>
        <w:pStyle w:val="subhead"/>
        <w:numPr>
          <w:ilvl w:val="0"/>
          <w:numId w:val="0"/>
        </w:numPr>
        <w:tabs>
          <w:tab w:val="left" w:pos="1134"/>
        </w:tabs>
        <w:ind w:left="1134" w:hanging="567"/>
        <w:rPr>
          <w:rFonts w:ascii="Times New Roman" w:hAnsi="Times New Roman"/>
        </w:rPr>
      </w:pPr>
      <w:r w:rsidRPr="00A63056">
        <w:rPr>
          <w:rFonts w:ascii="Times New Roman" w:hAnsi="Times New Roman"/>
        </w:rPr>
        <w:tab/>
      </w:r>
      <w:r w:rsidR="005408E8" w:rsidRPr="00A63056">
        <w:rPr>
          <w:rFonts w:ascii="Times New Roman" w:hAnsi="Times New Roman"/>
        </w:rPr>
        <w:t>An entry made by the Authority in Register A or Register B before the commencement day purporting to be a provisional entry is, on and after the commencement day, taken to be a provisional entry made by the Authority in accordance with clause</w:t>
      </w:r>
      <w:r w:rsidR="00A63056" w:rsidRPr="00A63056">
        <w:rPr>
          <w:rFonts w:ascii="Times New Roman" w:hAnsi="Times New Roman"/>
        </w:rPr>
        <w:t> </w:t>
      </w:r>
      <w:r w:rsidR="005408E8" w:rsidRPr="00A63056">
        <w:rPr>
          <w:rFonts w:ascii="Times New Roman" w:hAnsi="Times New Roman"/>
        </w:rPr>
        <w:t>20A</w:t>
      </w:r>
      <w:r w:rsidR="000117CC" w:rsidRPr="00A63056">
        <w:rPr>
          <w:rFonts w:ascii="Times New Roman" w:hAnsi="Times New Roman"/>
        </w:rPr>
        <w:t>.</w:t>
      </w:r>
    </w:p>
    <w:p w:rsidR="00314B7C" w:rsidRPr="00A63056" w:rsidRDefault="00F14D08" w:rsidP="006E366C">
      <w:pPr>
        <w:pStyle w:val="ItemHead"/>
      </w:pPr>
      <w:r w:rsidRPr="00A63056">
        <w:t>185</w:t>
      </w:r>
      <w:r w:rsidR="00314B7C" w:rsidRPr="00A63056">
        <w:t xml:space="preserve">  Appendix 1 to Schedule B to Schedule</w:t>
      </w:r>
      <w:r w:rsidR="00A63056" w:rsidRPr="00A63056">
        <w:t> </w:t>
      </w:r>
      <w:r w:rsidR="00314B7C" w:rsidRPr="00A63056">
        <w:t>1 (table)</w:t>
      </w:r>
    </w:p>
    <w:p w:rsidR="00314B7C" w:rsidRPr="00A63056" w:rsidRDefault="00314B7C" w:rsidP="0011724A">
      <w:pPr>
        <w:pStyle w:val="Item"/>
        <w:keepNext/>
      </w:pPr>
      <w:r w:rsidRPr="00A63056">
        <w:t>Repeal the table, substitute:</w:t>
      </w:r>
    </w:p>
    <w:p w:rsidR="005D669A" w:rsidRPr="00A63056" w:rsidRDefault="005D669A" w:rsidP="004978F9">
      <w:pPr>
        <w:rPr>
          <w:rFonts w:cs="Times New Roman"/>
        </w:rPr>
      </w:pPr>
      <w:r w:rsidRPr="00A63056">
        <w:rPr>
          <w:rFonts w:cs="Times New Roman"/>
          <w:noProof/>
          <w:lang w:eastAsia="en-AU"/>
        </w:rPr>
        <w:drawing>
          <wp:inline distT="0" distB="0" distL="0" distR="0" wp14:anchorId="7E47DAC6" wp14:editId="25A0D49E">
            <wp:extent cx="7599846" cy="5366480"/>
            <wp:effectExtent l="0" t="7303"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7629170" cy="5387187"/>
                    </a:xfrm>
                    <a:prstGeom prst="rect">
                      <a:avLst/>
                    </a:prstGeom>
                    <a:noFill/>
                    <a:ln>
                      <a:noFill/>
                    </a:ln>
                  </pic:spPr>
                </pic:pic>
              </a:graphicData>
            </a:graphic>
          </wp:inline>
        </w:drawing>
      </w:r>
    </w:p>
    <w:p w:rsidR="00314B7C" w:rsidRPr="00A63056" w:rsidRDefault="00314B7C" w:rsidP="0011724A">
      <w:pPr>
        <w:rPr>
          <w:rFonts w:cs="Times New Roman"/>
        </w:rPr>
      </w:pPr>
    </w:p>
    <w:p w:rsidR="004278B3" w:rsidRPr="00A63056" w:rsidRDefault="00F14D08" w:rsidP="006E366C">
      <w:pPr>
        <w:pStyle w:val="ItemHead"/>
      </w:pPr>
      <w:r w:rsidRPr="00A63056">
        <w:t>186</w:t>
      </w:r>
      <w:r w:rsidR="004278B3" w:rsidRPr="00A63056">
        <w:t xml:space="preserve">  Appendix 2 to Schedule B to Schedule</w:t>
      </w:r>
      <w:r w:rsidR="00A63056" w:rsidRPr="00A63056">
        <w:t> </w:t>
      </w:r>
      <w:r w:rsidR="004278B3" w:rsidRPr="00A63056">
        <w:t>1</w:t>
      </w:r>
    </w:p>
    <w:p w:rsidR="004278B3" w:rsidRPr="00A63056" w:rsidRDefault="004278B3" w:rsidP="004278B3">
      <w:pPr>
        <w:pStyle w:val="Item"/>
        <w:keepNext/>
      </w:pPr>
      <w:r w:rsidRPr="00A63056">
        <w:t xml:space="preserve">Repeal the </w:t>
      </w:r>
      <w:r w:rsidR="00F26783" w:rsidRPr="00A63056">
        <w:t>Appendix</w:t>
      </w:r>
      <w:r w:rsidRPr="00A63056">
        <w:t>, substitute:</w:t>
      </w:r>
    </w:p>
    <w:p w:rsidR="00F26783" w:rsidRPr="00A63056" w:rsidRDefault="00F26783" w:rsidP="00425A9B">
      <w:pPr>
        <w:pStyle w:val="PARTHEADING"/>
        <w:keepNext w:val="0"/>
        <w:rPr>
          <w:rFonts w:ascii="Times New Roman" w:hAnsi="Times New Roman"/>
          <w:sz w:val="24"/>
          <w:szCs w:val="24"/>
        </w:rPr>
      </w:pPr>
      <w:r w:rsidRPr="00A63056">
        <w:rPr>
          <w:rFonts w:ascii="Times New Roman" w:hAnsi="Times New Roman"/>
        </w:rPr>
        <w:t>SCHEDULE B</w:t>
      </w:r>
      <w:r w:rsidRPr="00A63056">
        <w:rPr>
          <w:rFonts w:ascii="Times New Roman" w:hAnsi="Times New Roman"/>
          <w:sz w:val="24"/>
          <w:szCs w:val="24"/>
        </w:rPr>
        <w:t>—</w:t>
      </w:r>
      <w:r w:rsidRPr="00A63056">
        <w:rPr>
          <w:rFonts w:ascii="Times New Roman" w:hAnsi="Times New Roman"/>
        </w:rPr>
        <w:t>APPENDIX 2—AUTHORISED WORKS OR MEASURES</w:t>
      </w:r>
    </w:p>
    <w:p w:rsidR="004278B3" w:rsidRPr="00A63056" w:rsidRDefault="004278B3" w:rsidP="004278B3">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2746"/>
        <w:gridCol w:w="2601"/>
        <w:gridCol w:w="1447"/>
        <w:gridCol w:w="1735"/>
      </w:tblGrid>
      <w:tr w:rsidR="004278B3" w:rsidRPr="00A63056" w:rsidTr="005D1C41">
        <w:trPr>
          <w:trHeight w:val="575"/>
          <w:tblHeader/>
        </w:trPr>
        <w:tc>
          <w:tcPr>
            <w:tcW w:w="1610" w:type="pct"/>
            <w:tcBorders>
              <w:top w:val="single" w:sz="12" w:space="0" w:color="auto"/>
              <w:bottom w:val="single" w:sz="12" w:space="0" w:color="auto"/>
            </w:tcBorders>
            <w:shd w:val="clear" w:color="auto" w:fill="auto"/>
          </w:tcPr>
          <w:p w:rsidR="004278B3" w:rsidRPr="00A63056" w:rsidRDefault="004278B3" w:rsidP="00D163DB">
            <w:pPr>
              <w:pStyle w:val="TableHeading"/>
            </w:pPr>
            <w:r w:rsidRPr="00A63056">
              <w:t>Description of works</w:t>
            </w:r>
          </w:p>
        </w:tc>
        <w:tc>
          <w:tcPr>
            <w:tcW w:w="1525" w:type="pct"/>
            <w:tcBorders>
              <w:top w:val="single" w:sz="12" w:space="0" w:color="auto"/>
              <w:bottom w:val="single" w:sz="12" w:space="0" w:color="auto"/>
            </w:tcBorders>
            <w:shd w:val="clear" w:color="auto" w:fill="auto"/>
          </w:tcPr>
          <w:p w:rsidR="004278B3" w:rsidRPr="00A63056" w:rsidRDefault="004278B3" w:rsidP="00D163DB">
            <w:pPr>
              <w:pStyle w:val="TableHeading"/>
            </w:pPr>
            <w:r w:rsidRPr="00A63056">
              <w:t>Location</w:t>
            </w:r>
          </w:p>
        </w:tc>
        <w:tc>
          <w:tcPr>
            <w:tcW w:w="848" w:type="pct"/>
            <w:tcBorders>
              <w:top w:val="single" w:sz="12" w:space="0" w:color="auto"/>
              <w:bottom w:val="single" w:sz="12" w:space="0" w:color="auto"/>
            </w:tcBorders>
            <w:shd w:val="clear" w:color="auto" w:fill="auto"/>
          </w:tcPr>
          <w:p w:rsidR="004278B3" w:rsidRPr="00A63056" w:rsidRDefault="004278B3" w:rsidP="00D163DB">
            <w:pPr>
              <w:pStyle w:val="TableHeading"/>
            </w:pPr>
            <w:r w:rsidRPr="00A63056">
              <w:t>Nominated Government</w:t>
            </w:r>
          </w:p>
        </w:tc>
        <w:tc>
          <w:tcPr>
            <w:tcW w:w="1017" w:type="pct"/>
            <w:tcBorders>
              <w:top w:val="single" w:sz="12" w:space="0" w:color="auto"/>
              <w:bottom w:val="single" w:sz="12" w:space="0" w:color="auto"/>
            </w:tcBorders>
            <w:shd w:val="clear" w:color="auto" w:fill="auto"/>
          </w:tcPr>
          <w:p w:rsidR="004278B3" w:rsidRPr="00A63056" w:rsidRDefault="004278B3" w:rsidP="00D163DB">
            <w:pPr>
              <w:pStyle w:val="TableHeading"/>
            </w:pPr>
            <w:r w:rsidRPr="00A63056">
              <w:t>Status</w:t>
            </w:r>
          </w:p>
        </w:tc>
      </w:tr>
      <w:tr w:rsidR="004278B3" w:rsidRPr="00A63056" w:rsidTr="005D1C41">
        <w:tc>
          <w:tcPr>
            <w:tcW w:w="1610" w:type="pct"/>
            <w:tcBorders>
              <w:top w:val="single" w:sz="12" w:space="0" w:color="auto"/>
            </w:tcBorders>
            <w:shd w:val="clear" w:color="auto" w:fill="auto"/>
          </w:tcPr>
          <w:p w:rsidR="004278B3" w:rsidRPr="00A63056" w:rsidRDefault="004278B3" w:rsidP="007F068D">
            <w:pPr>
              <w:pStyle w:val="Tabletext"/>
            </w:pPr>
            <w:r w:rsidRPr="00A63056">
              <w:rPr>
                <w:b/>
                <w:bCs/>
              </w:rPr>
              <w:t>Barr Creek Drainage Diversion Scheme</w:t>
            </w:r>
            <w:r w:rsidRPr="00A63056">
              <w:t xml:space="preserve"> Saline water diversion from Barr Creek with disposal to the </w:t>
            </w:r>
            <w:proofErr w:type="spellStart"/>
            <w:r w:rsidRPr="00A63056">
              <w:t>Tutchewop</w:t>
            </w:r>
            <w:proofErr w:type="spellEnd"/>
            <w:r w:rsidRPr="00A63056">
              <w:t xml:space="preserve"> Lakes</w:t>
            </w:r>
          </w:p>
        </w:tc>
        <w:tc>
          <w:tcPr>
            <w:tcW w:w="1525" w:type="pct"/>
            <w:tcBorders>
              <w:top w:val="single" w:sz="12" w:space="0" w:color="auto"/>
            </w:tcBorders>
            <w:shd w:val="clear" w:color="auto" w:fill="auto"/>
          </w:tcPr>
          <w:p w:rsidR="004278B3" w:rsidRPr="00A63056" w:rsidRDefault="004278B3" w:rsidP="004278B3">
            <w:pPr>
              <w:pStyle w:val="Tabletext"/>
            </w:pPr>
            <w:r w:rsidRPr="00A63056">
              <w:t>Northern Victoria approximately 20 km north of the township of Kerang</w:t>
            </w:r>
          </w:p>
        </w:tc>
        <w:tc>
          <w:tcPr>
            <w:tcW w:w="848" w:type="pct"/>
            <w:tcBorders>
              <w:top w:val="single" w:sz="12" w:space="0" w:color="auto"/>
            </w:tcBorders>
            <w:shd w:val="clear" w:color="auto" w:fill="auto"/>
          </w:tcPr>
          <w:p w:rsidR="004278B3" w:rsidRPr="00A63056" w:rsidRDefault="004278B3" w:rsidP="004278B3">
            <w:pPr>
              <w:pStyle w:val="Tabletext"/>
            </w:pPr>
            <w:r w:rsidRPr="00A63056">
              <w:t>Victoria</w:t>
            </w:r>
          </w:p>
        </w:tc>
        <w:tc>
          <w:tcPr>
            <w:tcW w:w="1017" w:type="pct"/>
            <w:tcBorders>
              <w:top w:val="single" w:sz="12" w:space="0" w:color="auto"/>
            </w:tcBorders>
            <w:shd w:val="clear" w:color="auto" w:fill="auto"/>
          </w:tcPr>
          <w:p w:rsidR="004278B3" w:rsidRPr="00A63056" w:rsidRDefault="004278B3" w:rsidP="005408E8">
            <w:pPr>
              <w:pStyle w:val="Tabletext"/>
            </w:pPr>
            <w:proofErr w:type="spellStart"/>
            <w:r w:rsidRPr="00A63056">
              <w:t>S</w:t>
            </w:r>
            <w:r w:rsidR="005408E8" w:rsidRPr="00A63056">
              <w:t>&amp;DS</w:t>
            </w:r>
            <w:proofErr w:type="spellEnd"/>
            <w:r w:rsidR="00D163DB" w:rsidRPr="00A63056">
              <w:t xml:space="preserve"> w</w:t>
            </w:r>
            <w:r w:rsidRPr="00A63056">
              <w:t>ork</w:t>
            </w:r>
            <w:r w:rsidR="00495DB7" w:rsidRPr="00A63056">
              <w:t>s</w:t>
            </w:r>
            <w:r w:rsidR="00364F50" w:rsidRPr="00A63056">
              <w:t xml:space="preserve"> or measures</w:t>
            </w:r>
          </w:p>
        </w:tc>
      </w:tr>
      <w:tr w:rsidR="005408E8" w:rsidRPr="00A63056" w:rsidTr="005D1C41">
        <w:tc>
          <w:tcPr>
            <w:tcW w:w="1610" w:type="pct"/>
            <w:shd w:val="clear" w:color="auto" w:fill="auto"/>
          </w:tcPr>
          <w:p w:rsidR="005408E8" w:rsidRPr="00A63056" w:rsidRDefault="005408E8" w:rsidP="004278B3">
            <w:pPr>
              <w:pStyle w:val="Tabletext"/>
            </w:pPr>
            <w:r w:rsidRPr="00A63056">
              <w:rPr>
                <w:b/>
                <w:bCs/>
              </w:rPr>
              <w:t>Buronga Salt Interception Scheme (part)</w:t>
            </w:r>
            <w:r w:rsidRPr="00A63056">
              <w:t xml:space="preserve"> Groundwater pumping with disposal to Mourquong basin</w:t>
            </w:r>
          </w:p>
        </w:tc>
        <w:tc>
          <w:tcPr>
            <w:tcW w:w="1525" w:type="pct"/>
            <w:shd w:val="clear" w:color="auto" w:fill="auto"/>
          </w:tcPr>
          <w:p w:rsidR="005408E8" w:rsidRPr="00A63056" w:rsidRDefault="005408E8" w:rsidP="004278B3">
            <w:pPr>
              <w:pStyle w:val="Tabletext"/>
            </w:pPr>
            <w:r w:rsidRPr="00A63056">
              <w:t>Southwest New South Wales on the River Murray between Mildura Weir and Mourquong</w:t>
            </w:r>
          </w:p>
        </w:tc>
        <w:tc>
          <w:tcPr>
            <w:tcW w:w="848" w:type="pct"/>
            <w:shd w:val="clear" w:color="auto" w:fill="auto"/>
          </w:tcPr>
          <w:p w:rsidR="005408E8" w:rsidRPr="00A63056" w:rsidRDefault="005408E8" w:rsidP="004278B3">
            <w:pPr>
              <w:pStyle w:val="Tabletext"/>
            </w:pPr>
            <w:r w:rsidRPr="00A63056">
              <w:t>New South Wales</w:t>
            </w:r>
          </w:p>
        </w:tc>
        <w:tc>
          <w:tcPr>
            <w:tcW w:w="1017" w:type="pct"/>
            <w:shd w:val="clear" w:color="auto" w:fill="auto"/>
          </w:tcPr>
          <w:p w:rsidR="005408E8" w:rsidRPr="00A63056" w:rsidRDefault="00364F50" w:rsidP="0033189E">
            <w:pPr>
              <w:pStyle w:val="Tabletext"/>
            </w:pPr>
            <w:proofErr w:type="spellStart"/>
            <w:r w:rsidRPr="00A63056">
              <w:t>S&amp;DS</w:t>
            </w:r>
            <w:proofErr w:type="spellEnd"/>
            <w:r w:rsidRPr="00A63056">
              <w:t xml:space="preserve"> works or measures</w:t>
            </w:r>
          </w:p>
        </w:tc>
      </w:tr>
      <w:tr w:rsidR="005408E8" w:rsidRPr="00A63056" w:rsidTr="005D1C41">
        <w:tc>
          <w:tcPr>
            <w:tcW w:w="1610" w:type="pct"/>
            <w:shd w:val="clear" w:color="auto" w:fill="auto"/>
          </w:tcPr>
          <w:p w:rsidR="005408E8" w:rsidRPr="00A63056" w:rsidRDefault="005408E8" w:rsidP="008110AF">
            <w:pPr>
              <w:pStyle w:val="Tabletext"/>
            </w:pPr>
            <w:r w:rsidRPr="00A63056">
              <w:rPr>
                <w:b/>
                <w:bCs/>
              </w:rPr>
              <w:t>Mallee Cliffs Salt Interception Scheme</w:t>
            </w:r>
            <w:r w:rsidRPr="00A63056">
              <w:t xml:space="preserve"> Groundwater pumping with disposal to </w:t>
            </w:r>
            <w:r w:rsidR="008110AF" w:rsidRPr="00A63056">
              <w:t xml:space="preserve">Mallee Cliffs </w:t>
            </w:r>
            <w:r w:rsidRPr="00A63056">
              <w:t>evaporation basin</w:t>
            </w:r>
          </w:p>
        </w:tc>
        <w:tc>
          <w:tcPr>
            <w:tcW w:w="1525" w:type="pct"/>
            <w:shd w:val="clear" w:color="auto" w:fill="auto"/>
          </w:tcPr>
          <w:p w:rsidR="005408E8" w:rsidRPr="00A63056" w:rsidRDefault="005408E8" w:rsidP="004278B3">
            <w:pPr>
              <w:pStyle w:val="Tabletext"/>
            </w:pPr>
            <w:r w:rsidRPr="00A63056">
              <w:t>Southwest New South Wales on the River Murray approximately 30 km east of Mildura opposite Lambert Island in Victoria</w:t>
            </w:r>
          </w:p>
        </w:tc>
        <w:tc>
          <w:tcPr>
            <w:tcW w:w="848" w:type="pct"/>
            <w:shd w:val="clear" w:color="auto" w:fill="auto"/>
          </w:tcPr>
          <w:p w:rsidR="005408E8" w:rsidRPr="00A63056" w:rsidRDefault="005408E8" w:rsidP="004278B3">
            <w:pPr>
              <w:pStyle w:val="Tabletext"/>
            </w:pPr>
            <w:r w:rsidRPr="00A63056">
              <w:t>New South Wales</w:t>
            </w:r>
          </w:p>
        </w:tc>
        <w:tc>
          <w:tcPr>
            <w:tcW w:w="1017" w:type="pct"/>
            <w:shd w:val="clear" w:color="auto" w:fill="auto"/>
          </w:tcPr>
          <w:p w:rsidR="005408E8" w:rsidRPr="00A63056" w:rsidRDefault="00364F50" w:rsidP="0033189E">
            <w:pPr>
              <w:pStyle w:val="Tabletext"/>
            </w:pPr>
            <w:proofErr w:type="spellStart"/>
            <w:r w:rsidRPr="00A63056">
              <w:t>S&amp;DS</w:t>
            </w:r>
            <w:proofErr w:type="spellEnd"/>
            <w:r w:rsidRPr="00A63056">
              <w:t xml:space="preserve"> works or measures</w:t>
            </w:r>
          </w:p>
        </w:tc>
      </w:tr>
      <w:tr w:rsidR="005408E8" w:rsidRPr="00A63056" w:rsidTr="005D1C41">
        <w:tc>
          <w:tcPr>
            <w:tcW w:w="1610" w:type="pct"/>
            <w:shd w:val="clear" w:color="auto" w:fill="auto"/>
          </w:tcPr>
          <w:p w:rsidR="005408E8" w:rsidRPr="00A63056" w:rsidRDefault="005408E8" w:rsidP="004278B3">
            <w:pPr>
              <w:pStyle w:val="Tabletext"/>
            </w:pPr>
            <w:r w:rsidRPr="00A63056">
              <w:rPr>
                <w:b/>
                <w:bCs/>
              </w:rPr>
              <w:t>Mildura</w:t>
            </w:r>
            <w:r w:rsidR="00A63056">
              <w:rPr>
                <w:b/>
                <w:bCs/>
              </w:rPr>
              <w:noBreakHyphen/>
            </w:r>
            <w:r w:rsidRPr="00A63056">
              <w:rPr>
                <w:b/>
                <w:bCs/>
              </w:rPr>
              <w:t>Merbein Salt Interception Scheme (part)</w:t>
            </w:r>
            <w:r w:rsidRPr="00A63056">
              <w:t xml:space="preserve"> Groundwater pumping with disposal to </w:t>
            </w:r>
            <w:proofErr w:type="spellStart"/>
            <w:r w:rsidRPr="00A63056">
              <w:t>Wargan</w:t>
            </w:r>
            <w:proofErr w:type="spellEnd"/>
            <w:r w:rsidRPr="00A63056">
              <w:t xml:space="preserve"> evaporation basins</w:t>
            </w:r>
          </w:p>
        </w:tc>
        <w:tc>
          <w:tcPr>
            <w:tcW w:w="1525" w:type="pct"/>
            <w:shd w:val="clear" w:color="auto" w:fill="auto"/>
          </w:tcPr>
          <w:p w:rsidR="005408E8" w:rsidRPr="00A63056" w:rsidRDefault="005408E8" w:rsidP="004278B3">
            <w:pPr>
              <w:pStyle w:val="Tabletext"/>
            </w:pPr>
            <w:r w:rsidRPr="00A63056">
              <w:t>Northwest Victoria on the Southern side of the River Murray between Mildura and Merbein</w:t>
            </w:r>
          </w:p>
        </w:tc>
        <w:tc>
          <w:tcPr>
            <w:tcW w:w="848" w:type="pct"/>
            <w:shd w:val="clear" w:color="auto" w:fill="auto"/>
          </w:tcPr>
          <w:p w:rsidR="005408E8" w:rsidRPr="00A63056" w:rsidRDefault="005408E8" w:rsidP="004278B3">
            <w:pPr>
              <w:pStyle w:val="Tabletext"/>
            </w:pPr>
            <w:r w:rsidRPr="00A63056">
              <w:t>Victoria</w:t>
            </w:r>
          </w:p>
        </w:tc>
        <w:tc>
          <w:tcPr>
            <w:tcW w:w="1017" w:type="pct"/>
            <w:shd w:val="clear" w:color="auto" w:fill="auto"/>
          </w:tcPr>
          <w:p w:rsidR="005408E8" w:rsidRPr="00A63056" w:rsidRDefault="00364F50" w:rsidP="0033189E">
            <w:pPr>
              <w:pStyle w:val="Tabletext"/>
            </w:pPr>
            <w:proofErr w:type="spellStart"/>
            <w:r w:rsidRPr="00A63056">
              <w:t>S&amp;DS</w:t>
            </w:r>
            <w:proofErr w:type="spellEnd"/>
            <w:r w:rsidRPr="00A63056">
              <w:t xml:space="preserve"> works or measures</w:t>
            </w:r>
          </w:p>
        </w:tc>
      </w:tr>
      <w:tr w:rsidR="005408E8" w:rsidRPr="00A63056" w:rsidTr="005D1C41">
        <w:tc>
          <w:tcPr>
            <w:tcW w:w="1610" w:type="pct"/>
            <w:shd w:val="clear" w:color="auto" w:fill="auto"/>
          </w:tcPr>
          <w:p w:rsidR="005408E8" w:rsidRPr="00A63056" w:rsidRDefault="005408E8" w:rsidP="004278B3">
            <w:pPr>
              <w:pStyle w:val="Tabletext"/>
            </w:pPr>
            <w:r w:rsidRPr="00A63056">
              <w:rPr>
                <w:b/>
                <w:bCs/>
              </w:rPr>
              <w:t>Rufus River Groundwater Interception Scheme</w:t>
            </w:r>
            <w:r w:rsidRPr="00A63056">
              <w:t xml:space="preserve"> Groundwater pumping with disposal to evaporation basins on the western side of lake Victoria</w:t>
            </w:r>
          </w:p>
        </w:tc>
        <w:tc>
          <w:tcPr>
            <w:tcW w:w="1525" w:type="pct"/>
            <w:shd w:val="clear" w:color="auto" w:fill="auto"/>
          </w:tcPr>
          <w:p w:rsidR="005408E8" w:rsidRPr="00A63056" w:rsidRDefault="005408E8" w:rsidP="004278B3">
            <w:pPr>
              <w:pStyle w:val="Tabletext"/>
            </w:pPr>
            <w:r w:rsidRPr="00A63056">
              <w:t>On both sides of Rufus River between the outlet from Lake Victoria and the River Murray</w:t>
            </w:r>
          </w:p>
        </w:tc>
        <w:tc>
          <w:tcPr>
            <w:tcW w:w="848" w:type="pct"/>
            <w:shd w:val="clear" w:color="auto" w:fill="auto"/>
          </w:tcPr>
          <w:p w:rsidR="005408E8" w:rsidRPr="00A63056" w:rsidRDefault="005408E8" w:rsidP="004278B3">
            <w:pPr>
              <w:pStyle w:val="Tabletext"/>
            </w:pPr>
            <w:r w:rsidRPr="00A63056">
              <w:t>South Australia</w:t>
            </w:r>
          </w:p>
        </w:tc>
        <w:tc>
          <w:tcPr>
            <w:tcW w:w="1017" w:type="pct"/>
            <w:shd w:val="clear" w:color="auto" w:fill="auto"/>
          </w:tcPr>
          <w:p w:rsidR="005408E8" w:rsidRPr="00A63056" w:rsidRDefault="00364F50" w:rsidP="0033189E">
            <w:pPr>
              <w:pStyle w:val="Tabletext"/>
            </w:pPr>
            <w:proofErr w:type="spellStart"/>
            <w:r w:rsidRPr="00A63056">
              <w:t>S&amp;DS</w:t>
            </w:r>
            <w:proofErr w:type="spellEnd"/>
            <w:r w:rsidRPr="00A63056">
              <w:t xml:space="preserve"> works or measures</w:t>
            </w:r>
          </w:p>
        </w:tc>
      </w:tr>
      <w:tr w:rsidR="005408E8" w:rsidRPr="00A63056" w:rsidTr="005D1C41">
        <w:tc>
          <w:tcPr>
            <w:tcW w:w="1610" w:type="pct"/>
            <w:shd w:val="clear" w:color="auto" w:fill="auto"/>
          </w:tcPr>
          <w:p w:rsidR="005408E8" w:rsidRPr="00A63056" w:rsidRDefault="005408E8" w:rsidP="004278B3">
            <w:pPr>
              <w:pStyle w:val="Tabletext"/>
            </w:pPr>
            <w:r w:rsidRPr="00A63056">
              <w:rPr>
                <w:b/>
              </w:rPr>
              <w:t>Waikerie Salt Interception Scheme</w:t>
            </w:r>
            <w:r w:rsidRPr="00A63056">
              <w:t xml:space="preserve"> Groundwater pumping with disposal to Stockyard Plain evaporation basin</w:t>
            </w:r>
            <w:r w:rsidR="00EA787E" w:rsidRPr="00A63056">
              <w:t>. The Waikerie Salt Interception Scheme consists of the following:</w:t>
            </w:r>
          </w:p>
          <w:p w:rsidR="00EA787E" w:rsidRPr="00A63056" w:rsidRDefault="00EA787E" w:rsidP="00EA787E">
            <w:pPr>
              <w:pStyle w:val="Tabletext"/>
            </w:pPr>
            <w:r w:rsidRPr="00A63056">
              <w:t>(a) Waikerie SIS</w:t>
            </w:r>
          </w:p>
          <w:p w:rsidR="00EA787E" w:rsidRPr="00A63056" w:rsidRDefault="00EA787E" w:rsidP="00EA787E">
            <w:pPr>
              <w:pStyle w:val="Tabletext"/>
            </w:pPr>
          </w:p>
          <w:p w:rsidR="00EA787E" w:rsidRPr="00A63056" w:rsidRDefault="00EA787E" w:rsidP="00EA787E">
            <w:pPr>
              <w:pStyle w:val="Tablea"/>
            </w:pPr>
            <w:r w:rsidRPr="00A63056">
              <w:t>(b) Waikerie Phase 2A SIS</w:t>
            </w:r>
          </w:p>
          <w:p w:rsidR="00EA787E" w:rsidRPr="00A63056" w:rsidRDefault="00EA787E" w:rsidP="00EA787E">
            <w:pPr>
              <w:pStyle w:val="Tablea"/>
            </w:pPr>
          </w:p>
          <w:p w:rsidR="00EA787E" w:rsidRPr="00A63056" w:rsidRDefault="00EA787E" w:rsidP="00EA787E">
            <w:pPr>
              <w:pStyle w:val="Tablea"/>
            </w:pPr>
            <w:r w:rsidRPr="00A63056">
              <w:t>(c) Waikerie Lock 2 SIS</w:t>
            </w:r>
          </w:p>
        </w:tc>
        <w:tc>
          <w:tcPr>
            <w:tcW w:w="1525" w:type="pct"/>
            <w:shd w:val="clear" w:color="auto" w:fill="auto"/>
          </w:tcPr>
          <w:p w:rsidR="005408E8" w:rsidRPr="00A63056" w:rsidRDefault="005408E8" w:rsidP="004278B3">
            <w:pPr>
              <w:pStyle w:val="Tabletext"/>
            </w:pPr>
            <w:r w:rsidRPr="00A63056">
              <w:t>Southern side of the River Murray from Holder Bend (River distance 392 km) to Hogwash Bend (River distance 351 km)</w:t>
            </w:r>
          </w:p>
        </w:tc>
        <w:tc>
          <w:tcPr>
            <w:tcW w:w="848" w:type="pct"/>
            <w:shd w:val="clear" w:color="auto" w:fill="auto"/>
          </w:tcPr>
          <w:p w:rsidR="005408E8" w:rsidRPr="00A63056" w:rsidRDefault="005408E8" w:rsidP="004278B3">
            <w:pPr>
              <w:pStyle w:val="Tabletext"/>
            </w:pPr>
            <w:r w:rsidRPr="00A63056">
              <w:t>South Australia</w:t>
            </w:r>
          </w:p>
        </w:tc>
        <w:tc>
          <w:tcPr>
            <w:tcW w:w="1017" w:type="pct"/>
            <w:shd w:val="clear" w:color="auto" w:fill="auto"/>
          </w:tcPr>
          <w:p w:rsidR="00EA787E" w:rsidRPr="00A63056" w:rsidRDefault="00EA787E" w:rsidP="00F26783">
            <w:pPr>
              <w:pStyle w:val="Tabletext"/>
              <w:rPr>
                <w:b/>
              </w:rPr>
            </w:pPr>
          </w:p>
          <w:p w:rsidR="00EA787E" w:rsidRPr="00A63056" w:rsidRDefault="00EA787E" w:rsidP="00F26783">
            <w:pPr>
              <w:pStyle w:val="Tabletext"/>
              <w:rPr>
                <w:b/>
              </w:rPr>
            </w:pPr>
          </w:p>
          <w:p w:rsidR="00EA787E" w:rsidRPr="00A63056" w:rsidRDefault="00EA787E" w:rsidP="00F26783">
            <w:pPr>
              <w:pStyle w:val="Tabletext"/>
              <w:rPr>
                <w:b/>
              </w:rPr>
            </w:pPr>
          </w:p>
          <w:p w:rsidR="00EA787E" w:rsidRPr="00A63056" w:rsidRDefault="00EA787E" w:rsidP="00F26783">
            <w:pPr>
              <w:pStyle w:val="Tabletext"/>
              <w:rPr>
                <w:b/>
              </w:rPr>
            </w:pPr>
          </w:p>
          <w:p w:rsidR="00EA787E" w:rsidRPr="00A63056" w:rsidRDefault="00EA787E" w:rsidP="00F26783">
            <w:pPr>
              <w:pStyle w:val="Tabletext"/>
              <w:rPr>
                <w:b/>
              </w:rPr>
            </w:pPr>
          </w:p>
          <w:p w:rsidR="002C22AF" w:rsidRPr="00A63056" w:rsidRDefault="002C22AF" w:rsidP="00EA787E">
            <w:pPr>
              <w:pStyle w:val="Tabletext"/>
              <w:rPr>
                <w:b/>
              </w:rPr>
            </w:pPr>
          </w:p>
          <w:p w:rsidR="00EA787E" w:rsidRPr="00A63056" w:rsidRDefault="002C22AF" w:rsidP="00EA787E">
            <w:pPr>
              <w:pStyle w:val="Tabletext"/>
            </w:pPr>
            <w:r w:rsidRPr="00A63056">
              <w:t xml:space="preserve">(a) </w:t>
            </w:r>
            <w:proofErr w:type="spellStart"/>
            <w:r w:rsidR="00EA787E" w:rsidRPr="00A63056">
              <w:t>S&amp;DS</w:t>
            </w:r>
            <w:proofErr w:type="spellEnd"/>
            <w:r w:rsidR="00EA787E" w:rsidRPr="00A63056">
              <w:t xml:space="preserve"> works or measures</w:t>
            </w:r>
          </w:p>
          <w:p w:rsidR="00EA787E" w:rsidRPr="00A63056" w:rsidRDefault="002C22AF" w:rsidP="00EA787E">
            <w:pPr>
              <w:pStyle w:val="Tabletext"/>
            </w:pPr>
            <w:r w:rsidRPr="00A63056">
              <w:t xml:space="preserve">(b) </w:t>
            </w:r>
            <w:proofErr w:type="spellStart"/>
            <w:r w:rsidR="00EA787E" w:rsidRPr="00A63056">
              <w:t>S&amp;DS</w:t>
            </w:r>
            <w:proofErr w:type="spellEnd"/>
            <w:r w:rsidR="00EA787E" w:rsidRPr="00A63056">
              <w:t xml:space="preserve"> works or measures</w:t>
            </w:r>
          </w:p>
          <w:p w:rsidR="00EA787E" w:rsidRPr="00A63056" w:rsidRDefault="002C22AF" w:rsidP="00F26783">
            <w:pPr>
              <w:pStyle w:val="Tabletext"/>
            </w:pPr>
            <w:r w:rsidRPr="00A63056">
              <w:t xml:space="preserve">(c) </w:t>
            </w:r>
            <w:proofErr w:type="spellStart"/>
            <w:r w:rsidR="00EA787E" w:rsidRPr="00A63056">
              <w:t>BSMS</w:t>
            </w:r>
            <w:proofErr w:type="spellEnd"/>
            <w:r w:rsidR="00EA787E" w:rsidRPr="00A63056">
              <w:t xml:space="preserve"> works or measures</w:t>
            </w:r>
          </w:p>
        </w:tc>
      </w:tr>
      <w:tr w:rsidR="005408E8" w:rsidRPr="00A63056" w:rsidTr="005D1C41">
        <w:tc>
          <w:tcPr>
            <w:tcW w:w="1610" w:type="pct"/>
            <w:shd w:val="clear" w:color="auto" w:fill="auto"/>
          </w:tcPr>
          <w:p w:rsidR="005408E8" w:rsidRPr="00A63056" w:rsidRDefault="005408E8" w:rsidP="004278B3">
            <w:pPr>
              <w:pStyle w:val="Tabletext"/>
            </w:pPr>
            <w:proofErr w:type="spellStart"/>
            <w:r w:rsidRPr="00A63056">
              <w:rPr>
                <w:b/>
                <w:bCs/>
              </w:rPr>
              <w:t>Woolpunda</w:t>
            </w:r>
            <w:proofErr w:type="spellEnd"/>
            <w:r w:rsidRPr="00A63056">
              <w:rPr>
                <w:b/>
                <w:bCs/>
              </w:rPr>
              <w:t xml:space="preserve"> Salt Interception Scheme</w:t>
            </w:r>
            <w:r w:rsidRPr="00A63056">
              <w:t xml:space="preserve"> Groundwater pumping with disposal to Stockyard Plain evaporation basin</w:t>
            </w:r>
          </w:p>
        </w:tc>
        <w:tc>
          <w:tcPr>
            <w:tcW w:w="1525" w:type="pct"/>
            <w:shd w:val="clear" w:color="auto" w:fill="auto"/>
          </w:tcPr>
          <w:p w:rsidR="005408E8" w:rsidRPr="00A63056" w:rsidRDefault="005408E8" w:rsidP="004278B3">
            <w:pPr>
              <w:pStyle w:val="Tabletext"/>
            </w:pPr>
            <w:r w:rsidRPr="00A63056">
              <w:t>Both sides of the River Murray from Overland Corner to Holder Bend in South Australia</w:t>
            </w:r>
          </w:p>
        </w:tc>
        <w:tc>
          <w:tcPr>
            <w:tcW w:w="848" w:type="pct"/>
            <w:shd w:val="clear" w:color="auto" w:fill="auto"/>
          </w:tcPr>
          <w:p w:rsidR="005408E8" w:rsidRPr="00A63056" w:rsidRDefault="005408E8" w:rsidP="004278B3">
            <w:pPr>
              <w:pStyle w:val="Tabletext"/>
            </w:pPr>
            <w:r w:rsidRPr="00A63056">
              <w:t>South Australia</w:t>
            </w:r>
          </w:p>
        </w:tc>
        <w:tc>
          <w:tcPr>
            <w:tcW w:w="1017" w:type="pct"/>
            <w:shd w:val="clear" w:color="auto" w:fill="auto"/>
          </w:tcPr>
          <w:p w:rsidR="005408E8" w:rsidRPr="00A63056" w:rsidRDefault="00364F50" w:rsidP="004278B3">
            <w:pPr>
              <w:pStyle w:val="Tabletext"/>
            </w:pPr>
            <w:proofErr w:type="spellStart"/>
            <w:r w:rsidRPr="00A63056">
              <w:t>S&amp;DS</w:t>
            </w:r>
            <w:proofErr w:type="spellEnd"/>
            <w:r w:rsidRPr="00A63056">
              <w:t xml:space="preserve"> works or measures</w:t>
            </w:r>
          </w:p>
        </w:tc>
      </w:tr>
      <w:tr w:rsidR="005408E8" w:rsidRPr="00A63056" w:rsidTr="005D1C41">
        <w:tc>
          <w:tcPr>
            <w:tcW w:w="1610" w:type="pct"/>
            <w:shd w:val="clear" w:color="auto" w:fill="auto"/>
          </w:tcPr>
          <w:p w:rsidR="005408E8" w:rsidRPr="00A63056" w:rsidRDefault="005408E8" w:rsidP="004278B3">
            <w:pPr>
              <w:pStyle w:val="Tabletext"/>
            </w:pPr>
            <w:r w:rsidRPr="00A63056">
              <w:rPr>
                <w:b/>
                <w:bCs/>
              </w:rPr>
              <w:t>Pyramid Creek Salt Interception Scheme</w:t>
            </w:r>
            <w:r w:rsidRPr="00A63056">
              <w:t xml:space="preserve"> Groundwater pumping with disposal to a salt harvesting pond complex</w:t>
            </w:r>
          </w:p>
        </w:tc>
        <w:tc>
          <w:tcPr>
            <w:tcW w:w="1525" w:type="pct"/>
            <w:shd w:val="clear" w:color="auto" w:fill="auto"/>
          </w:tcPr>
          <w:p w:rsidR="005408E8" w:rsidRPr="00A63056" w:rsidRDefault="005408E8" w:rsidP="004278B3">
            <w:pPr>
              <w:pStyle w:val="Tabletext"/>
            </w:pPr>
            <w:r w:rsidRPr="00A63056">
              <w:t>Along Pyramid Creek for 12 km from Flannery’s Bridge to the Box Creek Regulator</w:t>
            </w:r>
          </w:p>
        </w:tc>
        <w:tc>
          <w:tcPr>
            <w:tcW w:w="848" w:type="pct"/>
            <w:shd w:val="clear" w:color="auto" w:fill="auto"/>
          </w:tcPr>
          <w:p w:rsidR="005408E8" w:rsidRPr="00A63056" w:rsidRDefault="005408E8" w:rsidP="004278B3">
            <w:pPr>
              <w:pStyle w:val="Tabletext"/>
            </w:pPr>
            <w:r w:rsidRPr="00A63056">
              <w:t>Victoria</w:t>
            </w:r>
          </w:p>
        </w:tc>
        <w:tc>
          <w:tcPr>
            <w:tcW w:w="1017" w:type="pct"/>
            <w:shd w:val="clear" w:color="auto" w:fill="auto"/>
          </w:tcPr>
          <w:p w:rsidR="005408E8" w:rsidRPr="00A63056" w:rsidRDefault="00F26783" w:rsidP="004278B3">
            <w:pPr>
              <w:pStyle w:val="Tabletext"/>
            </w:pPr>
            <w:proofErr w:type="spellStart"/>
            <w:r w:rsidRPr="00A63056">
              <w:t>BSMS</w:t>
            </w:r>
            <w:proofErr w:type="spellEnd"/>
            <w:r w:rsidRPr="00A63056">
              <w:t xml:space="preserve"> works or measures</w:t>
            </w:r>
          </w:p>
        </w:tc>
      </w:tr>
      <w:tr w:rsidR="005408E8" w:rsidRPr="00A63056" w:rsidTr="005D1C41">
        <w:tc>
          <w:tcPr>
            <w:tcW w:w="1610" w:type="pct"/>
            <w:tcBorders>
              <w:bottom w:val="single" w:sz="4" w:space="0" w:color="auto"/>
            </w:tcBorders>
            <w:shd w:val="clear" w:color="auto" w:fill="auto"/>
          </w:tcPr>
          <w:p w:rsidR="005408E8" w:rsidRPr="00A63056" w:rsidRDefault="005408E8" w:rsidP="004278B3">
            <w:pPr>
              <w:pStyle w:val="Tabletext"/>
              <w:rPr>
                <w:b/>
              </w:rPr>
            </w:pPr>
            <w:proofErr w:type="spellStart"/>
            <w:r w:rsidRPr="00A63056">
              <w:rPr>
                <w:b/>
              </w:rPr>
              <w:t>Bookpurnong</w:t>
            </w:r>
            <w:proofErr w:type="spellEnd"/>
            <w:r w:rsidRPr="00A63056">
              <w:rPr>
                <w:b/>
              </w:rPr>
              <w:t xml:space="preserve"> Salt Interception Scheme</w:t>
            </w:r>
          </w:p>
          <w:p w:rsidR="005408E8" w:rsidRPr="00A63056" w:rsidRDefault="005408E8" w:rsidP="004278B3">
            <w:pPr>
              <w:pStyle w:val="Tabletext"/>
            </w:pPr>
            <w:r w:rsidRPr="00A63056">
              <w:t xml:space="preserve">Groundwater pumping with disposal to </w:t>
            </w:r>
            <w:proofErr w:type="spellStart"/>
            <w:r w:rsidRPr="00A63056">
              <w:t>Noora</w:t>
            </w:r>
            <w:proofErr w:type="spellEnd"/>
            <w:r w:rsidRPr="00A63056">
              <w:t xml:space="preserve"> evaporation basin</w:t>
            </w:r>
          </w:p>
        </w:tc>
        <w:tc>
          <w:tcPr>
            <w:tcW w:w="1525" w:type="pct"/>
            <w:tcBorders>
              <w:bottom w:val="single" w:sz="4" w:space="0" w:color="auto"/>
            </w:tcBorders>
            <w:shd w:val="clear" w:color="auto" w:fill="auto"/>
          </w:tcPr>
          <w:p w:rsidR="005408E8" w:rsidRPr="00A63056" w:rsidRDefault="005408E8" w:rsidP="004278B3">
            <w:pPr>
              <w:pStyle w:val="Tabletext"/>
            </w:pPr>
            <w:r w:rsidRPr="00A63056">
              <w:t>Eastern side of the River Murray adjacent to Lock &amp; Weir No 4 between Berri to the North East and Loxton to the South</w:t>
            </w:r>
          </w:p>
        </w:tc>
        <w:tc>
          <w:tcPr>
            <w:tcW w:w="848" w:type="pct"/>
            <w:tcBorders>
              <w:bottom w:val="single" w:sz="4" w:space="0" w:color="auto"/>
            </w:tcBorders>
            <w:shd w:val="clear" w:color="auto" w:fill="auto"/>
          </w:tcPr>
          <w:p w:rsidR="005408E8" w:rsidRPr="00A63056" w:rsidRDefault="005408E8" w:rsidP="004278B3">
            <w:pPr>
              <w:pStyle w:val="Tabletext"/>
            </w:pPr>
            <w:r w:rsidRPr="00A63056">
              <w:t>South Australia</w:t>
            </w:r>
          </w:p>
        </w:tc>
        <w:tc>
          <w:tcPr>
            <w:tcW w:w="1017" w:type="pct"/>
            <w:tcBorders>
              <w:bottom w:val="single" w:sz="4" w:space="0" w:color="auto"/>
            </w:tcBorders>
            <w:shd w:val="clear" w:color="auto" w:fill="auto"/>
          </w:tcPr>
          <w:p w:rsidR="005408E8" w:rsidRPr="00A63056" w:rsidRDefault="00F26783" w:rsidP="004278B3">
            <w:pPr>
              <w:pStyle w:val="Tabletext"/>
            </w:pPr>
            <w:proofErr w:type="spellStart"/>
            <w:r w:rsidRPr="00A63056">
              <w:t>BSMS</w:t>
            </w:r>
            <w:proofErr w:type="spellEnd"/>
            <w:r w:rsidRPr="00A63056">
              <w:t xml:space="preserve"> works or measures</w:t>
            </w:r>
          </w:p>
        </w:tc>
      </w:tr>
      <w:tr w:rsidR="005408E8" w:rsidRPr="00A63056" w:rsidTr="005D1C41">
        <w:tc>
          <w:tcPr>
            <w:tcW w:w="1610" w:type="pct"/>
            <w:shd w:val="clear" w:color="auto" w:fill="auto"/>
          </w:tcPr>
          <w:p w:rsidR="005408E8" w:rsidRPr="00A63056" w:rsidRDefault="005408E8" w:rsidP="004278B3">
            <w:pPr>
              <w:pStyle w:val="Tabletext"/>
              <w:rPr>
                <w:b/>
              </w:rPr>
            </w:pPr>
            <w:r w:rsidRPr="00A63056">
              <w:rPr>
                <w:b/>
              </w:rPr>
              <w:t>Loxton Salt Interception Scheme</w:t>
            </w:r>
          </w:p>
          <w:p w:rsidR="005408E8" w:rsidRPr="00A63056" w:rsidRDefault="005408E8" w:rsidP="004278B3">
            <w:pPr>
              <w:pStyle w:val="Tabletext"/>
            </w:pPr>
            <w:r w:rsidRPr="00A63056">
              <w:t xml:space="preserve">Groundwater pumping with disposal to </w:t>
            </w:r>
            <w:proofErr w:type="spellStart"/>
            <w:r w:rsidRPr="00A63056">
              <w:t>Noora</w:t>
            </w:r>
            <w:proofErr w:type="spellEnd"/>
            <w:r w:rsidRPr="00A63056">
              <w:t xml:space="preserve"> evaporation basin</w:t>
            </w:r>
          </w:p>
        </w:tc>
        <w:tc>
          <w:tcPr>
            <w:tcW w:w="1525" w:type="pct"/>
            <w:shd w:val="clear" w:color="auto" w:fill="auto"/>
          </w:tcPr>
          <w:p w:rsidR="005408E8" w:rsidRPr="00A63056" w:rsidRDefault="005408E8" w:rsidP="004278B3">
            <w:pPr>
              <w:pStyle w:val="Tabletext"/>
            </w:pPr>
            <w:r w:rsidRPr="00A63056">
              <w:t>Eastern side of the River Murray between Lock &amp; Weir No 4 to the North and Loxton to the South</w:t>
            </w:r>
          </w:p>
        </w:tc>
        <w:tc>
          <w:tcPr>
            <w:tcW w:w="848" w:type="pct"/>
            <w:shd w:val="clear" w:color="auto" w:fill="auto"/>
          </w:tcPr>
          <w:p w:rsidR="005408E8" w:rsidRPr="00A63056" w:rsidRDefault="005408E8" w:rsidP="004278B3">
            <w:pPr>
              <w:pStyle w:val="Tabletext"/>
            </w:pPr>
            <w:r w:rsidRPr="00A63056">
              <w:t>South Australia</w:t>
            </w:r>
          </w:p>
        </w:tc>
        <w:tc>
          <w:tcPr>
            <w:tcW w:w="1017" w:type="pct"/>
            <w:shd w:val="clear" w:color="auto" w:fill="auto"/>
          </w:tcPr>
          <w:p w:rsidR="005408E8" w:rsidRPr="00A63056" w:rsidRDefault="00F26783" w:rsidP="004278B3">
            <w:pPr>
              <w:pStyle w:val="Tabletext"/>
            </w:pPr>
            <w:proofErr w:type="spellStart"/>
            <w:r w:rsidRPr="00A63056">
              <w:t>BSMS</w:t>
            </w:r>
            <w:proofErr w:type="spellEnd"/>
            <w:r w:rsidRPr="00A63056">
              <w:t xml:space="preserve"> works or measures</w:t>
            </w:r>
          </w:p>
        </w:tc>
      </w:tr>
      <w:tr w:rsidR="005408E8" w:rsidRPr="00A63056" w:rsidTr="005D1C41">
        <w:tc>
          <w:tcPr>
            <w:tcW w:w="1610" w:type="pct"/>
            <w:shd w:val="clear" w:color="auto" w:fill="auto"/>
          </w:tcPr>
          <w:p w:rsidR="005408E8" w:rsidRPr="00A63056" w:rsidRDefault="005408E8" w:rsidP="004278B3">
            <w:pPr>
              <w:pStyle w:val="Tabletext"/>
              <w:rPr>
                <w:b/>
              </w:rPr>
            </w:pPr>
            <w:r w:rsidRPr="00A63056">
              <w:rPr>
                <w:b/>
              </w:rPr>
              <w:t>Upper Darling Salt Interception Scheme</w:t>
            </w:r>
          </w:p>
          <w:p w:rsidR="005408E8" w:rsidRPr="00A63056" w:rsidRDefault="005408E8" w:rsidP="004278B3">
            <w:pPr>
              <w:pStyle w:val="Tabletext"/>
              <w:rPr>
                <w:b/>
                <w:bCs/>
              </w:rPr>
            </w:pPr>
            <w:r w:rsidRPr="00A63056">
              <w:t xml:space="preserve">Groundwater pumping with disposal to </w:t>
            </w:r>
            <w:r w:rsidR="008110AF" w:rsidRPr="00A63056">
              <w:t xml:space="preserve">Upper Darling SIS </w:t>
            </w:r>
            <w:r w:rsidRPr="00A63056">
              <w:t>evaporation basin</w:t>
            </w:r>
          </w:p>
        </w:tc>
        <w:tc>
          <w:tcPr>
            <w:tcW w:w="1525" w:type="pct"/>
            <w:shd w:val="clear" w:color="auto" w:fill="auto"/>
          </w:tcPr>
          <w:p w:rsidR="005408E8" w:rsidRPr="00A63056" w:rsidRDefault="005408E8" w:rsidP="00425A9B">
            <w:pPr>
              <w:tabs>
                <w:tab w:val="left" w:pos="720"/>
                <w:tab w:val="left" w:pos="1368"/>
              </w:tabs>
              <w:spacing w:line="240" w:lineRule="auto"/>
              <w:rPr>
                <w:rFonts w:cs="Times New Roman"/>
              </w:rPr>
            </w:pPr>
            <w:r w:rsidRPr="00A63056">
              <w:rPr>
                <w:rFonts w:eastAsia="Times New Roman" w:cs="Times New Roman"/>
                <w:sz w:val="20"/>
                <w:lang w:eastAsia="en-AU"/>
              </w:rPr>
              <w:t>Northern New South Wales on the eastern side of the Darling River approximately 30</w:t>
            </w:r>
            <w:r w:rsidR="00425A9B" w:rsidRPr="00A63056">
              <w:rPr>
                <w:rFonts w:eastAsia="Times New Roman" w:cs="Times New Roman"/>
                <w:sz w:val="20"/>
                <w:lang w:eastAsia="en-AU"/>
              </w:rPr>
              <w:t xml:space="preserve"> </w:t>
            </w:r>
            <w:r w:rsidRPr="00A63056">
              <w:rPr>
                <w:rFonts w:eastAsia="Times New Roman" w:cs="Times New Roman"/>
                <w:sz w:val="20"/>
                <w:lang w:eastAsia="en-AU"/>
              </w:rPr>
              <w:t>km downstream of the township of Bourke</w:t>
            </w:r>
          </w:p>
        </w:tc>
        <w:tc>
          <w:tcPr>
            <w:tcW w:w="848" w:type="pct"/>
            <w:shd w:val="clear" w:color="auto" w:fill="auto"/>
          </w:tcPr>
          <w:p w:rsidR="005408E8" w:rsidRPr="00A63056" w:rsidRDefault="005408E8" w:rsidP="004278B3">
            <w:pPr>
              <w:tabs>
                <w:tab w:val="left" w:pos="720"/>
                <w:tab w:val="left" w:pos="1368"/>
              </w:tabs>
              <w:spacing w:line="240" w:lineRule="auto"/>
              <w:rPr>
                <w:rFonts w:cs="Times New Roman"/>
              </w:rPr>
            </w:pPr>
            <w:r w:rsidRPr="00A63056">
              <w:rPr>
                <w:rFonts w:eastAsia="Times New Roman" w:cs="Times New Roman"/>
                <w:sz w:val="20"/>
                <w:lang w:eastAsia="en-AU"/>
              </w:rPr>
              <w:t>New South Wales</w:t>
            </w:r>
          </w:p>
        </w:tc>
        <w:tc>
          <w:tcPr>
            <w:tcW w:w="1017" w:type="pct"/>
            <w:shd w:val="clear" w:color="auto" w:fill="auto"/>
          </w:tcPr>
          <w:p w:rsidR="005408E8" w:rsidRPr="00A63056" w:rsidRDefault="00F26783" w:rsidP="008110AF">
            <w:pPr>
              <w:pStyle w:val="Tabletext"/>
            </w:pPr>
            <w:proofErr w:type="spellStart"/>
            <w:r w:rsidRPr="00A63056">
              <w:t>BSMS</w:t>
            </w:r>
            <w:proofErr w:type="spellEnd"/>
            <w:r w:rsidRPr="00A63056">
              <w:t xml:space="preserve"> works or measures</w:t>
            </w:r>
          </w:p>
        </w:tc>
      </w:tr>
      <w:tr w:rsidR="005408E8" w:rsidRPr="00A63056" w:rsidTr="005D1C41">
        <w:tc>
          <w:tcPr>
            <w:tcW w:w="1610" w:type="pct"/>
            <w:tcBorders>
              <w:bottom w:val="single" w:sz="12" w:space="0" w:color="auto"/>
            </w:tcBorders>
            <w:shd w:val="clear" w:color="auto" w:fill="auto"/>
          </w:tcPr>
          <w:p w:rsidR="005408E8" w:rsidRPr="00A63056" w:rsidRDefault="005408E8" w:rsidP="004278B3">
            <w:pPr>
              <w:pStyle w:val="Tabletext"/>
              <w:rPr>
                <w:b/>
              </w:rPr>
            </w:pPr>
            <w:proofErr w:type="spellStart"/>
            <w:r w:rsidRPr="00A63056">
              <w:rPr>
                <w:b/>
              </w:rPr>
              <w:t>Murtho</w:t>
            </w:r>
            <w:proofErr w:type="spellEnd"/>
            <w:r w:rsidRPr="00A63056">
              <w:rPr>
                <w:b/>
              </w:rPr>
              <w:t xml:space="preserve"> Salt Interception Scheme</w:t>
            </w:r>
          </w:p>
          <w:p w:rsidR="005408E8" w:rsidRPr="00A63056" w:rsidRDefault="005408E8" w:rsidP="00425A9B">
            <w:pPr>
              <w:pStyle w:val="Tabletext"/>
              <w:rPr>
                <w:b/>
                <w:bCs/>
              </w:rPr>
            </w:pPr>
            <w:r w:rsidRPr="00A63056">
              <w:t xml:space="preserve">Groundwater pumping with disposal to the </w:t>
            </w:r>
            <w:proofErr w:type="spellStart"/>
            <w:r w:rsidRPr="00A63056">
              <w:t>Noora</w:t>
            </w:r>
            <w:proofErr w:type="spellEnd"/>
            <w:r w:rsidRPr="00A63056">
              <w:t xml:space="preserve"> disposal basin</w:t>
            </w:r>
          </w:p>
        </w:tc>
        <w:tc>
          <w:tcPr>
            <w:tcW w:w="1525" w:type="pct"/>
            <w:tcBorders>
              <w:bottom w:val="single" w:sz="12" w:space="0" w:color="auto"/>
            </w:tcBorders>
            <w:shd w:val="clear" w:color="auto" w:fill="auto"/>
          </w:tcPr>
          <w:p w:rsidR="005408E8" w:rsidRPr="00A63056" w:rsidRDefault="005408E8" w:rsidP="004278B3">
            <w:pPr>
              <w:tabs>
                <w:tab w:val="left" w:pos="720"/>
                <w:tab w:val="left" w:pos="1368"/>
              </w:tabs>
              <w:spacing w:line="240" w:lineRule="auto"/>
              <w:rPr>
                <w:rFonts w:eastAsia="Times New Roman" w:cs="Times New Roman"/>
                <w:sz w:val="20"/>
                <w:lang w:eastAsia="en-AU"/>
              </w:rPr>
            </w:pPr>
            <w:r w:rsidRPr="00A63056">
              <w:rPr>
                <w:rFonts w:eastAsia="Times New Roman" w:cs="Times New Roman"/>
                <w:sz w:val="20"/>
                <w:lang w:eastAsia="en-AU"/>
              </w:rPr>
              <w:t>Eastern side of the River Murray between Lock and Weir 6 and the township of Paringa</w:t>
            </w:r>
          </w:p>
        </w:tc>
        <w:tc>
          <w:tcPr>
            <w:tcW w:w="848" w:type="pct"/>
            <w:tcBorders>
              <w:bottom w:val="single" w:sz="12" w:space="0" w:color="auto"/>
            </w:tcBorders>
            <w:shd w:val="clear" w:color="auto" w:fill="auto"/>
          </w:tcPr>
          <w:p w:rsidR="005408E8" w:rsidRPr="00A63056" w:rsidRDefault="005408E8" w:rsidP="004278B3">
            <w:pPr>
              <w:tabs>
                <w:tab w:val="left" w:pos="720"/>
                <w:tab w:val="left" w:pos="1368"/>
              </w:tabs>
              <w:spacing w:line="240" w:lineRule="auto"/>
              <w:rPr>
                <w:rFonts w:cs="Times New Roman"/>
              </w:rPr>
            </w:pPr>
            <w:r w:rsidRPr="00A63056">
              <w:rPr>
                <w:rFonts w:eastAsia="Times New Roman" w:cs="Times New Roman"/>
                <w:sz w:val="20"/>
                <w:lang w:eastAsia="en-AU"/>
              </w:rPr>
              <w:t>South Australia</w:t>
            </w:r>
          </w:p>
        </w:tc>
        <w:tc>
          <w:tcPr>
            <w:tcW w:w="1017" w:type="pct"/>
            <w:tcBorders>
              <w:bottom w:val="single" w:sz="12" w:space="0" w:color="auto"/>
            </w:tcBorders>
            <w:shd w:val="clear" w:color="auto" w:fill="auto"/>
          </w:tcPr>
          <w:p w:rsidR="005408E8" w:rsidRPr="00A63056" w:rsidRDefault="00F26783" w:rsidP="008110AF">
            <w:pPr>
              <w:pStyle w:val="Tabletext"/>
              <w:rPr>
                <w:szCs w:val="22"/>
              </w:rPr>
            </w:pPr>
            <w:proofErr w:type="spellStart"/>
            <w:r w:rsidRPr="00A63056">
              <w:t>BSMS</w:t>
            </w:r>
            <w:proofErr w:type="spellEnd"/>
            <w:r w:rsidRPr="00A63056">
              <w:t xml:space="preserve"> works or measures</w:t>
            </w:r>
          </w:p>
        </w:tc>
      </w:tr>
    </w:tbl>
    <w:p w:rsidR="006610F8" w:rsidRPr="00A63056" w:rsidRDefault="006610F8" w:rsidP="0007763B">
      <w:pPr>
        <w:rPr>
          <w:rFonts w:cs="Times New Roman"/>
        </w:rPr>
      </w:pPr>
    </w:p>
    <w:sectPr w:rsidR="006610F8" w:rsidRPr="00A63056" w:rsidSect="00C70108">
      <w:headerReference w:type="even" r:id="rId22"/>
      <w:headerReference w:type="default" r:id="rId23"/>
      <w:footerReference w:type="even" r:id="rId24"/>
      <w:footerReference w:type="default" r:id="rId25"/>
      <w:headerReference w:type="first" r:id="rId26"/>
      <w:footerReference w:type="first" r:id="rId2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96D" w:rsidRDefault="0037196D" w:rsidP="0048364F">
      <w:pPr>
        <w:spacing w:line="240" w:lineRule="auto"/>
      </w:pPr>
      <w:r>
        <w:separator/>
      </w:r>
    </w:p>
  </w:endnote>
  <w:endnote w:type="continuationSeparator" w:id="0">
    <w:p w:rsidR="0037196D" w:rsidRDefault="0037196D"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C70108" w:rsidRDefault="00C70108" w:rsidP="00C70108">
    <w:pPr>
      <w:pStyle w:val="Footer"/>
      <w:tabs>
        <w:tab w:val="clear" w:pos="4153"/>
        <w:tab w:val="clear" w:pos="8306"/>
        <w:tab w:val="center" w:pos="4150"/>
        <w:tab w:val="right" w:pos="8307"/>
      </w:tabs>
      <w:spacing w:before="120"/>
      <w:rPr>
        <w:i/>
        <w:sz w:val="18"/>
      </w:rPr>
    </w:pPr>
    <w:r w:rsidRPr="00C70108">
      <w:rPr>
        <w:i/>
        <w:sz w:val="18"/>
      </w:rPr>
      <w:t>OPC61976 -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Default="0037196D" w:rsidP="00D85A80"/>
  <w:p w:rsidR="0037196D" w:rsidRPr="00C70108" w:rsidRDefault="00C70108" w:rsidP="00C70108">
    <w:pPr>
      <w:rPr>
        <w:rFonts w:cs="Times New Roman"/>
        <w:i/>
        <w:sz w:val="18"/>
      </w:rPr>
    </w:pPr>
    <w:r w:rsidRPr="00C70108">
      <w:rPr>
        <w:rFonts w:cs="Times New Roman"/>
        <w:i/>
        <w:sz w:val="18"/>
      </w:rPr>
      <w:t>OPC61976 -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C70108" w:rsidRDefault="00C70108" w:rsidP="00C70108">
    <w:pPr>
      <w:pStyle w:val="Footer"/>
      <w:tabs>
        <w:tab w:val="clear" w:pos="4153"/>
        <w:tab w:val="clear" w:pos="8306"/>
        <w:tab w:val="center" w:pos="4150"/>
        <w:tab w:val="right" w:pos="8307"/>
      </w:tabs>
      <w:spacing w:before="120"/>
      <w:rPr>
        <w:i/>
        <w:sz w:val="18"/>
      </w:rPr>
    </w:pPr>
    <w:r w:rsidRPr="00C70108">
      <w:rPr>
        <w:i/>
        <w:sz w:val="18"/>
      </w:rPr>
      <w:t>OPC61976 -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E33C1C" w:rsidRDefault="0037196D" w:rsidP="00D85A8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7196D" w:rsidTr="00A63056">
      <w:tc>
        <w:tcPr>
          <w:tcW w:w="709" w:type="dxa"/>
          <w:tcBorders>
            <w:top w:val="nil"/>
            <w:left w:val="nil"/>
            <w:bottom w:val="nil"/>
            <w:right w:val="nil"/>
          </w:tcBorders>
        </w:tcPr>
        <w:p w:rsidR="0037196D" w:rsidRDefault="0037196D" w:rsidP="003719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5AED">
            <w:rPr>
              <w:i/>
              <w:noProof/>
              <w:sz w:val="18"/>
            </w:rPr>
            <w:t>ii</w:t>
          </w:r>
          <w:r w:rsidRPr="00ED79B6">
            <w:rPr>
              <w:i/>
              <w:sz w:val="18"/>
            </w:rPr>
            <w:fldChar w:fldCharType="end"/>
          </w:r>
        </w:p>
      </w:tc>
      <w:tc>
        <w:tcPr>
          <w:tcW w:w="6379" w:type="dxa"/>
          <w:tcBorders>
            <w:top w:val="nil"/>
            <w:left w:val="nil"/>
            <w:bottom w:val="nil"/>
            <w:right w:val="nil"/>
          </w:tcBorders>
        </w:tcPr>
        <w:p w:rsidR="0037196D" w:rsidRDefault="0037196D" w:rsidP="00371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D94">
            <w:rPr>
              <w:i/>
              <w:sz w:val="18"/>
            </w:rPr>
            <w:t>Water Amendment (Murray-Darling Basin Agreement—Basin Salinity Management) Regulations 2018</w:t>
          </w:r>
          <w:r w:rsidRPr="007A1328">
            <w:rPr>
              <w:i/>
              <w:sz w:val="18"/>
            </w:rPr>
            <w:fldChar w:fldCharType="end"/>
          </w:r>
        </w:p>
      </w:tc>
      <w:tc>
        <w:tcPr>
          <w:tcW w:w="1384" w:type="dxa"/>
          <w:tcBorders>
            <w:top w:val="nil"/>
            <w:left w:val="nil"/>
            <w:bottom w:val="nil"/>
            <w:right w:val="nil"/>
          </w:tcBorders>
        </w:tcPr>
        <w:p w:rsidR="0037196D" w:rsidRDefault="0037196D" w:rsidP="0037196D">
          <w:pPr>
            <w:spacing w:line="0" w:lineRule="atLeast"/>
            <w:jc w:val="right"/>
            <w:rPr>
              <w:sz w:val="18"/>
            </w:rPr>
          </w:pPr>
        </w:p>
      </w:tc>
    </w:tr>
  </w:tbl>
  <w:p w:rsidR="0037196D" w:rsidRPr="00C70108" w:rsidRDefault="00C70108" w:rsidP="00C70108">
    <w:pPr>
      <w:rPr>
        <w:rFonts w:cs="Times New Roman"/>
        <w:i/>
        <w:sz w:val="18"/>
      </w:rPr>
    </w:pPr>
    <w:r w:rsidRPr="00C70108">
      <w:rPr>
        <w:rFonts w:cs="Times New Roman"/>
        <w:i/>
        <w:sz w:val="18"/>
      </w:rPr>
      <w:t>OPC61976 -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E33C1C" w:rsidRDefault="0037196D" w:rsidP="00D85A8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37196D" w:rsidTr="00A63056">
      <w:tc>
        <w:tcPr>
          <w:tcW w:w="1383" w:type="dxa"/>
          <w:tcBorders>
            <w:top w:val="nil"/>
            <w:left w:val="nil"/>
            <w:bottom w:val="nil"/>
            <w:right w:val="nil"/>
          </w:tcBorders>
        </w:tcPr>
        <w:p w:rsidR="0037196D" w:rsidRDefault="0037196D" w:rsidP="0037196D">
          <w:pPr>
            <w:spacing w:line="0" w:lineRule="atLeast"/>
            <w:rPr>
              <w:sz w:val="18"/>
            </w:rPr>
          </w:pPr>
        </w:p>
      </w:tc>
      <w:tc>
        <w:tcPr>
          <w:tcW w:w="6379" w:type="dxa"/>
          <w:tcBorders>
            <w:top w:val="nil"/>
            <w:left w:val="nil"/>
            <w:bottom w:val="nil"/>
            <w:right w:val="nil"/>
          </w:tcBorders>
        </w:tcPr>
        <w:p w:rsidR="0037196D" w:rsidRDefault="0037196D" w:rsidP="00371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D94">
            <w:rPr>
              <w:i/>
              <w:sz w:val="18"/>
            </w:rPr>
            <w:t>Water Amendment (Murray-Darling Basin Agreement—Basin Salinity Management) Regulations 2018</w:t>
          </w:r>
          <w:r w:rsidRPr="007A1328">
            <w:rPr>
              <w:i/>
              <w:sz w:val="18"/>
            </w:rPr>
            <w:fldChar w:fldCharType="end"/>
          </w:r>
        </w:p>
      </w:tc>
      <w:tc>
        <w:tcPr>
          <w:tcW w:w="710" w:type="dxa"/>
          <w:tcBorders>
            <w:top w:val="nil"/>
            <w:left w:val="nil"/>
            <w:bottom w:val="nil"/>
            <w:right w:val="nil"/>
          </w:tcBorders>
        </w:tcPr>
        <w:p w:rsidR="0037196D" w:rsidRDefault="0037196D" w:rsidP="003719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6FA4">
            <w:rPr>
              <w:i/>
              <w:noProof/>
              <w:sz w:val="18"/>
            </w:rPr>
            <w:t>i</w:t>
          </w:r>
          <w:r w:rsidRPr="00ED79B6">
            <w:rPr>
              <w:i/>
              <w:sz w:val="18"/>
            </w:rPr>
            <w:fldChar w:fldCharType="end"/>
          </w:r>
        </w:p>
      </w:tc>
    </w:tr>
  </w:tbl>
  <w:p w:rsidR="0037196D" w:rsidRPr="00C70108" w:rsidRDefault="00C70108" w:rsidP="00C70108">
    <w:pPr>
      <w:rPr>
        <w:rFonts w:cs="Times New Roman"/>
        <w:i/>
        <w:sz w:val="18"/>
      </w:rPr>
    </w:pPr>
    <w:r w:rsidRPr="00C70108">
      <w:rPr>
        <w:rFonts w:cs="Times New Roman"/>
        <w:i/>
        <w:sz w:val="18"/>
      </w:rPr>
      <w:t>OPC61976 -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E33C1C" w:rsidRDefault="0037196D" w:rsidP="00D85A8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7196D" w:rsidTr="00A63056">
      <w:tc>
        <w:tcPr>
          <w:tcW w:w="709" w:type="dxa"/>
          <w:tcBorders>
            <w:top w:val="nil"/>
            <w:left w:val="nil"/>
            <w:bottom w:val="nil"/>
            <w:right w:val="nil"/>
          </w:tcBorders>
        </w:tcPr>
        <w:p w:rsidR="0037196D" w:rsidRDefault="0037196D" w:rsidP="0037196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6FA4">
            <w:rPr>
              <w:i/>
              <w:noProof/>
              <w:sz w:val="18"/>
            </w:rPr>
            <w:t>32</w:t>
          </w:r>
          <w:r w:rsidRPr="00ED79B6">
            <w:rPr>
              <w:i/>
              <w:sz w:val="18"/>
            </w:rPr>
            <w:fldChar w:fldCharType="end"/>
          </w:r>
        </w:p>
      </w:tc>
      <w:tc>
        <w:tcPr>
          <w:tcW w:w="6379" w:type="dxa"/>
          <w:tcBorders>
            <w:top w:val="nil"/>
            <w:left w:val="nil"/>
            <w:bottom w:val="nil"/>
            <w:right w:val="nil"/>
          </w:tcBorders>
        </w:tcPr>
        <w:p w:rsidR="0037196D" w:rsidRDefault="0037196D" w:rsidP="00371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D94">
            <w:rPr>
              <w:i/>
              <w:sz w:val="18"/>
            </w:rPr>
            <w:t>Water Amendment (Murray-Darling Basin Agreement—Basin Salinity Management) Regulations 2018</w:t>
          </w:r>
          <w:r w:rsidRPr="007A1328">
            <w:rPr>
              <w:i/>
              <w:sz w:val="18"/>
            </w:rPr>
            <w:fldChar w:fldCharType="end"/>
          </w:r>
        </w:p>
      </w:tc>
      <w:tc>
        <w:tcPr>
          <w:tcW w:w="1384" w:type="dxa"/>
          <w:tcBorders>
            <w:top w:val="nil"/>
            <w:left w:val="nil"/>
            <w:bottom w:val="nil"/>
            <w:right w:val="nil"/>
          </w:tcBorders>
        </w:tcPr>
        <w:p w:rsidR="0037196D" w:rsidRDefault="0037196D" w:rsidP="0037196D">
          <w:pPr>
            <w:spacing w:line="0" w:lineRule="atLeast"/>
            <w:jc w:val="right"/>
            <w:rPr>
              <w:sz w:val="18"/>
            </w:rPr>
          </w:pPr>
        </w:p>
      </w:tc>
    </w:tr>
  </w:tbl>
  <w:p w:rsidR="0037196D" w:rsidRPr="00C70108" w:rsidRDefault="00C70108" w:rsidP="00C70108">
    <w:pPr>
      <w:rPr>
        <w:rFonts w:cs="Times New Roman"/>
        <w:i/>
        <w:sz w:val="18"/>
      </w:rPr>
    </w:pPr>
    <w:r w:rsidRPr="00C70108">
      <w:rPr>
        <w:rFonts w:cs="Times New Roman"/>
        <w:i/>
        <w:sz w:val="18"/>
      </w:rPr>
      <w:t>OPC61976 -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E33C1C" w:rsidRDefault="0037196D" w:rsidP="00D85A80">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196D" w:rsidTr="0037196D">
      <w:tc>
        <w:tcPr>
          <w:tcW w:w="1384" w:type="dxa"/>
          <w:tcBorders>
            <w:top w:val="nil"/>
            <w:left w:val="nil"/>
            <w:bottom w:val="nil"/>
            <w:right w:val="nil"/>
          </w:tcBorders>
        </w:tcPr>
        <w:p w:rsidR="0037196D" w:rsidRDefault="0037196D" w:rsidP="0037196D">
          <w:pPr>
            <w:spacing w:line="0" w:lineRule="atLeast"/>
            <w:rPr>
              <w:sz w:val="18"/>
            </w:rPr>
          </w:pPr>
        </w:p>
      </w:tc>
      <w:tc>
        <w:tcPr>
          <w:tcW w:w="6379" w:type="dxa"/>
          <w:tcBorders>
            <w:top w:val="nil"/>
            <w:left w:val="nil"/>
            <w:bottom w:val="nil"/>
            <w:right w:val="nil"/>
          </w:tcBorders>
        </w:tcPr>
        <w:p w:rsidR="0037196D" w:rsidRDefault="0037196D" w:rsidP="00371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D94">
            <w:rPr>
              <w:i/>
              <w:sz w:val="18"/>
            </w:rPr>
            <w:t>Water Amendment (Murray-Darling Basin Agreement—Basin Salinity Management) Regulations 2018</w:t>
          </w:r>
          <w:r w:rsidRPr="007A1328">
            <w:rPr>
              <w:i/>
              <w:sz w:val="18"/>
            </w:rPr>
            <w:fldChar w:fldCharType="end"/>
          </w:r>
        </w:p>
      </w:tc>
      <w:tc>
        <w:tcPr>
          <w:tcW w:w="709" w:type="dxa"/>
          <w:tcBorders>
            <w:top w:val="nil"/>
            <w:left w:val="nil"/>
            <w:bottom w:val="nil"/>
            <w:right w:val="nil"/>
          </w:tcBorders>
        </w:tcPr>
        <w:p w:rsidR="0037196D" w:rsidRDefault="0037196D" w:rsidP="003719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6FA4">
            <w:rPr>
              <w:i/>
              <w:noProof/>
              <w:sz w:val="18"/>
            </w:rPr>
            <w:t>1</w:t>
          </w:r>
          <w:r w:rsidRPr="00ED79B6">
            <w:rPr>
              <w:i/>
              <w:sz w:val="18"/>
            </w:rPr>
            <w:fldChar w:fldCharType="end"/>
          </w:r>
        </w:p>
      </w:tc>
    </w:tr>
  </w:tbl>
  <w:p w:rsidR="0037196D" w:rsidRPr="00C70108" w:rsidRDefault="00C70108" w:rsidP="00C70108">
    <w:pPr>
      <w:rPr>
        <w:rFonts w:cs="Times New Roman"/>
        <w:i/>
        <w:sz w:val="18"/>
      </w:rPr>
    </w:pPr>
    <w:r w:rsidRPr="00C70108">
      <w:rPr>
        <w:rFonts w:cs="Times New Roman"/>
        <w:i/>
        <w:sz w:val="18"/>
      </w:rPr>
      <w:t>OPC61976 -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E33C1C" w:rsidRDefault="0037196D" w:rsidP="00D85A80">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37196D" w:rsidTr="0037196D">
      <w:tc>
        <w:tcPr>
          <w:tcW w:w="1384" w:type="dxa"/>
          <w:tcBorders>
            <w:top w:val="nil"/>
            <w:left w:val="nil"/>
            <w:bottom w:val="nil"/>
            <w:right w:val="nil"/>
          </w:tcBorders>
        </w:tcPr>
        <w:p w:rsidR="0037196D" w:rsidRDefault="0037196D" w:rsidP="0037196D">
          <w:pPr>
            <w:spacing w:line="0" w:lineRule="atLeast"/>
            <w:rPr>
              <w:sz w:val="18"/>
            </w:rPr>
          </w:pPr>
        </w:p>
      </w:tc>
      <w:tc>
        <w:tcPr>
          <w:tcW w:w="6379" w:type="dxa"/>
          <w:tcBorders>
            <w:top w:val="nil"/>
            <w:left w:val="nil"/>
            <w:bottom w:val="nil"/>
            <w:right w:val="nil"/>
          </w:tcBorders>
        </w:tcPr>
        <w:p w:rsidR="0037196D" w:rsidRDefault="0037196D" w:rsidP="0037196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42D94">
            <w:rPr>
              <w:i/>
              <w:sz w:val="18"/>
            </w:rPr>
            <w:t>Water Amendment (Murray-Darling Basin Agreement—Basin Salinity Management) Regulations 2018</w:t>
          </w:r>
          <w:r w:rsidRPr="007A1328">
            <w:rPr>
              <w:i/>
              <w:sz w:val="18"/>
            </w:rPr>
            <w:fldChar w:fldCharType="end"/>
          </w:r>
        </w:p>
      </w:tc>
      <w:tc>
        <w:tcPr>
          <w:tcW w:w="709" w:type="dxa"/>
          <w:tcBorders>
            <w:top w:val="nil"/>
            <w:left w:val="nil"/>
            <w:bottom w:val="nil"/>
            <w:right w:val="nil"/>
          </w:tcBorders>
        </w:tcPr>
        <w:p w:rsidR="0037196D" w:rsidRDefault="0037196D" w:rsidP="0037196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05AED">
            <w:rPr>
              <w:i/>
              <w:noProof/>
              <w:sz w:val="18"/>
            </w:rPr>
            <w:t>2</w:t>
          </w:r>
          <w:r w:rsidRPr="00ED79B6">
            <w:rPr>
              <w:i/>
              <w:sz w:val="18"/>
            </w:rPr>
            <w:fldChar w:fldCharType="end"/>
          </w:r>
        </w:p>
      </w:tc>
    </w:tr>
  </w:tbl>
  <w:p w:rsidR="0037196D" w:rsidRPr="00C70108" w:rsidRDefault="00C70108" w:rsidP="00C70108">
    <w:pPr>
      <w:rPr>
        <w:rFonts w:cs="Times New Roman"/>
        <w:i/>
        <w:sz w:val="18"/>
      </w:rPr>
    </w:pPr>
    <w:r w:rsidRPr="00C70108">
      <w:rPr>
        <w:rFonts w:cs="Times New Roman"/>
        <w:i/>
        <w:sz w:val="18"/>
      </w:rPr>
      <w:t>OPC61976 -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96D" w:rsidRDefault="0037196D" w:rsidP="0048364F">
      <w:pPr>
        <w:spacing w:line="240" w:lineRule="auto"/>
      </w:pPr>
      <w:r>
        <w:separator/>
      </w:r>
    </w:p>
  </w:footnote>
  <w:footnote w:type="continuationSeparator" w:id="0">
    <w:p w:rsidR="0037196D" w:rsidRDefault="0037196D"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5F1388" w:rsidRDefault="0037196D" w:rsidP="00D85A80">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5F1388" w:rsidRDefault="0037196D" w:rsidP="00D85A80">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5F1388" w:rsidRDefault="0037196D" w:rsidP="00D85A80">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ED79B6" w:rsidRDefault="0037196D" w:rsidP="00D85A80">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ED79B6" w:rsidRDefault="0037196D" w:rsidP="00D85A80">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ED79B6" w:rsidRDefault="0037196D" w:rsidP="00D85A8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A961C4" w:rsidRDefault="0037196D" w:rsidP="00D85A80">
    <w:pPr>
      <w:rPr>
        <w:b/>
        <w:sz w:val="20"/>
      </w:rPr>
    </w:pPr>
    <w:r>
      <w:rPr>
        <w:b/>
        <w:sz w:val="20"/>
      </w:rPr>
      <w:fldChar w:fldCharType="begin"/>
    </w:r>
    <w:r>
      <w:rPr>
        <w:b/>
        <w:sz w:val="20"/>
      </w:rPr>
      <w:instrText xml:space="preserve"> STYLEREF CharAmSchNo </w:instrText>
    </w:r>
    <w:r>
      <w:rPr>
        <w:b/>
        <w:sz w:val="20"/>
      </w:rPr>
      <w:fldChar w:fldCharType="separate"/>
    </w:r>
    <w:r w:rsidR="008B6FA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B6FA4">
      <w:rPr>
        <w:noProof/>
        <w:sz w:val="20"/>
      </w:rPr>
      <w:t>Amendment of the Murray-Darling Basin Agreement</w:t>
    </w:r>
    <w:r>
      <w:rPr>
        <w:sz w:val="20"/>
      </w:rPr>
      <w:fldChar w:fldCharType="end"/>
    </w:r>
  </w:p>
  <w:p w:rsidR="0037196D" w:rsidRPr="00A961C4" w:rsidRDefault="0037196D" w:rsidP="00D85A80">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7196D" w:rsidRPr="00A961C4" w:rsidRDefault="0037196D" w:rsidP="00D85A80">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A961C4" w:rsidRDefault="0037196D" w:rsidP="00D85A80">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7196D" w:rsidRPr="00A961C4" w:rsidRDefault="0037196D" w:rsidP="00D85A80">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7196D" w:rsidRPr="00A961C4" w:rsidRDefault="0037196D" w:rsidP="00D85A80">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6D" w:rsidRPr="00A961C4" w:rsidRDefault="0037196D" w:rsidP="00D85A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327664"/>
    <w:multiLevelType w:val="multilevel"/>
    <w:tmpl w:val="EF2ABA28"/>
    <w:lvl w:ilvl="0">
      <w:start w:val="1"/>
      <w:numFmt w:val="decimal"/>
      <w:pStyle w:val="subhead"/>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7AD099A"/>
    <w:multiLevelType w:val="singleLevel"/>
    <w:tmpl w:val="A5647898"/>
    <w:lvl w:ilvl="0">
      <w:start w:val="1"/>
      <w:numFmt w:val="none"/>
      <w:pStyle w:val="subsubpara"/>
      <w:lvlText w:val="(a)"/>
      <w:legacy w:legacy="1" w:legacySpace="113" w:legacyIndent="1871"/>
      <w:lvlJc w:val="right"/>
      <w:pPr>
        <w:ind w:left="2127" w:hanging="1871"/>
      </w:pPr>
      <w:rPr>
        <w:rFonts w:ascii="Tms Rmn" w:hAnsi="Tms Rmn" w:hint="default"/>
      </w:rPr>
    </w:lvl>
  </w:abstractNum>
  <w:abstractNum w:abstractNumId="14">
    <w:nsid w:val="7FD8615F"/>
    <w:multiLevelType w:val="singleLevel"/>
    <w:tmpl w:val="ABB49DAE"/>
    <w:lvl w:ilvl="0">
      <w:start w:val="1"/>
      <w:numFmt w:val="none"/>
      <w:pStyle w:val="Numberedheading"/>
      <w:lvlText w:val="2."/>
      <w:legacy w:legacy="1" w:legacySpace="113" w:legacyIndent="851"/>
      <w:lvlJc w:val="right"/>
      <w:pPr>
        <w:ind w:left="851" w:hanging="851"/>
      </w:pPr>
      <w:rPr>
        <w:rFonts w:ascii="Times New Roman" w:hAnsi="Times New Roman" w:hint="default"/>
        <w:b/>
        <w:i w:val="0"/>
        <w:sz w:val="20"/>
      </w:rPr>
    </w:lvl>
  </w:abstractNum>
  <w:num w:numId="1">
    <w:abstractNumId w:val="12"/>
  </w:num>
  <w:num w:numId="2">
    <w:abstractNumId w:val="11"/>
  </w:num>
  <w:num w:numId="3">
    <w:abstractNumId w:val="14"/>
  </w:num>
  <w:num w:numId="4">
    <w:abstractNumId w:val="13"/>
  </w:num>
  <w:num w:numId="5">
    <w:abstractNumId w:val="14"/>
  </w:num>
  <w:num w:numId="6">
    <w:abstractNumId w:val="14"/>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3"/>
  </w:num>
  <w:num w:numId="20">
    <w:abstractNumId w:val="11"/>
  </w:num>
  <w:num w:numId="21">
    <w:abstractNumId w:val="14"/>
  </w:num>
  <w:num w:numId="22">
    <w:abstractNumId w:val="14"/>
  </w:num>
  <w:num w:numId="23">
    <w:abstractNumId w:val="14"/>
  </w:num>
  <w:num w:numId="24">
    <w:abstractNumId w:val="11"/>
  </w:num>
  <w:num w:numId="25">
    <w:abstractNumId w:val="11"/>
  </w:num>
  <w:num w:numId="26">
    <w:abstractNumId w:val="11"/>
  </w:num>
  <w:num w:numId="27">
    <w:abstractNumId w:val="14"/>
  </w:num>
  <w:num w:numId="28">
    <w:abstractNumId w:val="11"/>
  </w:num>
  <w:num w:numId="29">
    <w:abstractNumId w:val="11"/>
  </w:num>
  <w:num w:numId="30">
    <w:abstractNumId w:val="13"/>
  </w:num>
  <w:num w:numId="31">
    <w:abstractNumId w:val="13"/>
  </w:num>
  <w:num w:numId="32">
    <w:abstractNumId w:val="11"/>
  </w:num>
  <w:num w:numId="33">
    <w:abstractNumId w:val="13"/>
  </w:num>
  <w:num w:numId="34">
    <w:abstractNumId w:val="11"/>
  </w:num>
  <w:num w:numId="35">
    <w:abstractNumId w:val="13"/>
  </w:num>
  <w:num w:numId="36">
    <w:abstractNumId w:val="13"/>
  </w:num>
  <w:num w:numId="37">
    <w:abstractNumId w:val="11"/>
  </w:num>
  <w:num w:numId="38">
    <w:abstractNumId w:val="13"/>
  </w:num>
  <w:num w:numId="39">
    <w:abstractNumId w:val="13"/>
  </w:num>
  <w:num w:numId="40">
    <w:abstractNumId w:val="14"/>
  </w:num>
  <w:num w:numId="41">
    <w:abstractNumId w:val="14"/>
  </w:num>
  <w:num w:numId="42">
    <w:abstractNumId w:val="11"/>
  </w:num>
  <w:num w:numId="43">
    <w:abstractNumId w:val="11"/>
  </w:num>
  <w:num w:numId="44">
    <w:abstractNumId w:val="13"/>
  </w:num>
  <w:num w:numId="4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19"/>
    <w:rsid w:val="0000003E"/>
    <w:rsid w:val="00000FC9"/>
    <w:rsid w:val="000041C6"/>
    <w:rsid w:val="000063E4"/>
    <w:rsid w:val="00006B65"/>
    <w:rsid w:val="00011222"/>
    <w:rsid w:val="000113BC"/>
    <w:rsid w:val="000117CC"/>
    <w:rsid w:val="000118C4"/>
    <w:rsid w:val="000119FB"/>
    <w:rsid w:val="000136AF"/>
    <w:rsid w:val="00013E38"/>
    <w:rsid w:val="0001664C"/>
    <w:rsid w:val="000211D5"/>
    <w:rsid w:val="00022191"/>
    <w:rsid w:val="00023179"/>
    <w:rsid w:val="00025060"/>
    <w:rsid w:val="000279E7"/>
    <w:rsid w:val="00027D13"/>
    <w:rsid w:val="00032724"/>
    <w:rsid w:val="00034C12"/>
    <w:rsid w:val="00035173"/>
    <w:rsid w:val="00036B2C"/>
    <w:rsid w:val="000373FC"/>
    <w:rsid w:val="0004044E"/>
    <w:rsid w:val="000404C0"/>
    <w:rsid w:val="000404E3"/>
    <w:rsid w:val="00040AB8"/>
    <w:rsid w:val="000426FC"/>
    <w:rsid w:val="00043A65"/>
    <w:rsid w:val="000447AD"/>
    <w:rsid w:val="00045007"/>
    <w:rsid w:val="00045951"/>
    <w:rsid w:val="00046675"/>
    <w:rsid w:val="0005040C"/>
    <w:rsid w:val="0005065B"/>
    <w:rsid w:val="00050A81"/>
    <w:rsid w:val="00052843"/>
    <w:rsid w:val="00057180"/>
    <w:rsid w:val="00060568"/>
    <w:rsid w:val="000614BF"/>
    <w:rsid w:val="000624D5"/>
    <w:rsid w:val="000646EB"/>
    <w:rsid w:val="00064C6D"/>
    <w:rsid w:val="00065BBA"/>
    <w:rsid w:val="000677C7"/>
    <w:rsid w:val="00067D2C"/>
    <w:rsid w:val="00071C06"/>
    <w:rsid w:val="000732CF"/>
    <w:rsid w:val="0007763B"/>
    <w:rsid w:val="00080630"/>
    <w:rsid w:val="0008386F"/>
    <w:rsid w:val="00085784"/>
    <w:rsid w:val="0008666D"/>
    <w:rsid w:val="00091357"/>
    <w:rsid w:val="00094687"/>
    <w:rsid w:val="000969B9"/>
    <w:rsid w:val="00097F0A"/>
    <w:rsid w:val="000A0635"/>
    <w:rsid w:val="000A3B5B"/>
    <w:rsid w:val="000A51D0"/>
    <w:rsid w:val="000A5F5D"/>
    <w:rsid w:val="000A7DBF"/>
    <w:rsid w:val="000B322F"/>
    <w:rsid w:val="000B6B8B"/>
    <w:rsid w:val="000C3F99"/>
    <w:rsid w:val="000C4E79"/>
    <w:rsid w:val="000C5438"/>
    <w:rsid w:val="000C63E6"/>
    <w:rsid w:val="000C6AAE"/>
    <w:rsid w:val="000D05EF"/>
    <w:rsid w:val="000D5BBC"/>
    <w:rsid w:val="000E3FA1"/>
    <w:rsid w:val="000E66BF"/>
    <w:rsid w:val="000F21C1"/>
    <w:rsid w:val="000F67E6"/>
    <w:rsid w:val="000F6B02"/>
    <w:rsid w:val="000F7427"/>
    <w:rsid w:val="00102EF2"/>
    <w:rsid w:val="001040E2"/>
    <w:rsid w:val="00104882"/>
    <w:rsid w:val="0010574D"/>
    <w:rsid w:val="0010745C"/>
    <w:rsid w:val="00113DF0"/>
    <w:rsid w:val="0011523E"/>
    <w:rsid w:val="00116975"/>
    <w:rsid w:val="0011724A"/>
    <w:rsid w:val="00120325"/>
    <w:rsid w:val="001213C0"/>
    <w:rsid w:val="0012162F"/>
    <w:rsid w:val="00121FA3"/>
    <w:rsid w:val="0012663B"/>
    <w:rsid w:val="0012672F"/>
    <w:rsid w:val="00126C52"/>
    <w:rsid w:val="00126F1A"/>
    <w:rsid w:val="001274EB"/>
    <w:rsid w:val="00127E30"/>
    <w:rsid w:val="00130588"/>
    <w:rsid w:val="001321E2"/>
    <w:rsid w:val="00141627"/>
    <w:rsid w:val="00142D94"/>
    <w:rsid w:val="00153624"/>
    <w:rsid w:val="00154EAC"/>
    <w:rsid w:val="0016078C"/>
    <w:rsid w:val="00160BFA"/>
    <w:rsid w:val="00162D32"/>
    <w:rsid w:val="001636AD"/>
    <w:rsid w:val="001643C9"/>
    <w:rsid w:val="00165568"/>
    <w:rsid w:val="00166C2F"/>
    <w:rsid w:val="00167630"/>
    <w:rsid w:val="00170042"/>
    <w:rsid w:val="0017061C"/>
    <w:rsid w:val="00170650"/>
    <w:rsid w:val="001716C9"/>
    <w:rsid w:val="00171EAE"/>
    <w:rsid w:val="00172BC0"/>
    <w:rsid w:val="00175921"/>
    <w:rsid w:val="001759E1"/>
    <w:rsid w:val="00175BBD"/>
    <w:rsid w:val="00175DB5"/>
    <w:rsid w:val="001801AB"/>
    <w:rsid w:val="00185F7B"/>
    <w:rsid w:val="00187A5A"/>
    <w:rsid w:val="00187C4B"/>
    <w:rsid w:val="00191859"/>
    <w:rsid w:val="00193461"/>
    <w:rsid w:val="001939E1"/>
    <w:rsid w:val="00194C30"/>
    <w:rsid w:val="00195382"/>
    <w:rsid w:val="00197CBB"/>
    <w:rsid w:val="001A3517"/>
    <w:rsid w:val="001B02E4"/>
    <w:rsid w:val="001B3097"/>
    <w:rsid w:val="001B6256"/>
    <w:rsid w:val="001B7815"/>
    <w:rsid w:val="001B7A5D"/>
    <w:rsid w:val="001C242B"/>
    <w:rsid w:val="001C291F"/>
    <w:rsid w:val="001C4909"/>
    <w:rsid w:val="001C530C"/>
    <w:rsid w:val="001C69C4"/>
    <w:rsid w:val="001C7DEE"/>
    <w:rsid w:val="001D4229"/>
    <w:rsid w:val="001D44B8"/>
    <w:rsid w:val="001D55BD"/>
    <w:rsid w:val="001D6147"/>
    <w:rsid w:val="001D7F83"/>
    <w:rsid w:val="001E04A3"/>
    <w:rsid w:val="001E16D0"/>
    <w:rsid w:val="001E2A3E"/>
    <w:rsid w:val="001E3590"/>
    <w:rsid w:val="001E4276"/>
    <w:rsid w:val="001E562E"/>
    <w:rsid w:val="001E7407"/>
    <w:rsid w:val="001F142A"/>
    <w:rsid w:val="001F20F2"/>
    <w:rsid w:val="001F4708"/>
    <w:rsid w:val="001F6924"/>
    <w:rsid w:val="0020157D"/>
    <w:rsid w:val="00201D27"/>
    <w:rsid w:val="002032DD"/>
    <w:rsid w:val="00203F73"/>
    <w:rsid w:val="00205592"/>
    <w:rsid w:val="00205FC9"/>
    <w:rsid w:val="00207A17"/>
    <w:rsid w:val="00210327"/>
    <w:rsid w:val="0021165E"/>
    <w:rsid w:val="002132DB"/>
    <w:rsid w:val="00215980"/>
    <w:rsid w:val="002170FA"/>
    <w:rsid w:val="00222060"/>
    <w:rsid w:val="00222FA3"/>
    <w:rsid w:val="0022371B"/>
    <w:rsid w:val="0022375C"/>
    <w:rsid w:val="00224222"/>
    <w:rsid w:val="00225A4D"/>
    <w:rsid w:val="00226019"/>
    <w:rsid w:val="00231427"/>
    <w:rsid w:val="00240749"/>
    <w:rsid w:val="002410E6"/>
    <w:rsid w:val="0024521F"/>
    <w:rsid w:val="00251037"/>
    <w:rsid w:val="00252332"/>
    <w:rsid w:val="00252864"/>
    <w:rsid w:val="00255ABA"/>
    <w:rsid w:val="0025652F"/>
    <w:rsid w:val="00261F56"/>
    <w:rsid w:val="002647FF"/>
    <w:rsid w:val="00265FBC"/>
    <w:rsid w:val="00266D05"/>
    <w:rsid w:val="00267760"/>
    <w:rsid w:val="00273FF9"/>
    <w:rsid w:val="00274033"/>
    <w:rsid w:val="00274526"/>
    <w:rsid w:val="00274811"/>
    <w:rsid w:val="00280E06"/>
    <w:rsid w:val="00282FC7"/>
    <w:rsid w:val="00285EC0"/>
    <w:rsid w:val="00290ECE"/>
    <w:rsid w:val="002922C8"/>
    <w:rsid w:val="002932B1"/>
    <w:rsid w:val="00294650"/>
    <w:rsid w:val="00295408"/>
    <w:rsid w:val="00297ECB"/>
    <w:rsid w:val="002A0FFD"/>
    <w:rsid w:val="002A77DC"/>
    <w:rsid w:val="002B2731"/>
    <w:rsid w:val="002B5B89"/>
    <w:rsid w:val="002B7D96"/>
    <w:rsid w:val="002C0287"/>
    <w:rsid w:val="002C09A1"/>
    <w:rsid w:val="002C204A"/>
    <w:rsid w:val="002C22AF"/>
    <w:rsid w:val="002C232C"/>
    <w:rsid w:val="002D043A"/>
    <w:rsid w:val="002D072D"/>
    <w:rsid w:val="002D5BDB"/>
    <w:rsid w:val="002D6F8D"/>
    <w:rsid w:val="002E3104"/>
    <w:rsid w:val="002E486A"/>
    <w:rsid w:val="002E59BB"/>
    <w:rsid w:val="002E5AD8"/>
    <w:rsid w:val="002E6A74"/>
    <w:rsid w:val="002F588C"/>
    <w:rsid w:val="00304E75"/>
    <w:rsid w:val="00305DDD"/>
    <w:rsid w:val="00306D69"/>
    <w:rsid w:val="003072FA"/>
    <w:rsid w:val="003127DE"/>
    <w:rsid w:val="00314B7C"/>
    <w:rsid w:val="00315C1E"/>
    <w:rsid w:val="00315F3F"/>
    <w:rsid w:val="00316137"/>
    <w:rsid w:val="0031713F"/>
    <w:rsid w:val="0032628B"/>
    <w:rsid w:val="00326ED7"/>
    <w:rsid w:val="00327875"/>
    <w:rsid w:val="0033189E"/>
    <w:rsid w:val="003329CD"/>
    <w:rsid w:val="00335395"/>
    <w:rsid w:val="00336817"/>
    <w:rsid w:val="00337451"/>
    <w:rsid w:val="00340E48"/>
    <w:rsid w:val="003415D3"/>
    <w:rsid w:val="00342144"/>
    <w:rsid w:val="00342263"/>
    <w:rsid w:val="00342FFB"/>
    <w:rsid w:val="00351378"/>
    <w:rsid w:val="00352B0F"/>
    <w:rsid w:val="003576FA"/>
    <w:rsid w:val="00361BD9"/>
    <w:rsid w:val="003623B7"/>
    <w:rsid w:val="00363549"/>
    <w:rsid w:val="00364F50"/>
    <w:rsid w:val="003665DE"/>
    <w:rsid w:val="0037196D"/>
    <w:rsid w:val="003801D0"/>
    <w:rsid w:val="003808D6"/>
    <w:rsid w:val="003855F3"/>
    <w:rsid w:val="003872D5"/>
    <w:rsid w:val="003877DB"/>
    <w:rsid w:val="003902ED"/>
    <w:rsid w:val="00390CF7"/>
    <w:rsid w:val="003916F0"/>
    <w:rsid w:val="0039228E"/>
    <w:rsid w:val="003926B5"/>
    <w:rsid w:val="00392D4D"/>
    <w:rsid w:val="00395133"/>
    <w:rsid w:val="003963B9"/>
    <w:rsid w:val="00397D20"/>
    <w:rsid w:val="003A368B"/>
    <w:rsid w:val="003A3EB2"/>
    <w:rsid w:val="003B04EC"/>
    <w:rsid w:val="003B15FC"/>
    <w:rsid w:val="003B1BCA"/>
    <w:rsid w:val="003B3311"/>
    <w:rsid w:val="003B35B6"/>
    <w:rsid w:val="003B5212"/>
    <w:rsid w:val="003B717D"/>
    <w:rsid w:val="003C1B87"/>
    <w:rsid w:val="003C5DBF"/>
    <w:rsid w:val="003C5F2B"/>
    <w:rsid w:val="003D0A32"/>
    <w:rsid w:val="003D0BFE"/>
    <w:rsid w:val="003D34C6"/>
    <w:rsid w:val="003D3ACF"/>
    <w:rsid w:val="003D55C0"/>
    <w:rsid w:val="003D5700"/>
    <w:rsid w:val="003D6ADD"/>
    <w:rsid w:val="003D751D"/>
    <w:rsid w:val="003D7FD8"/>
    <w:rsid w:val="003E0537"/>
    <w:rsid w:val="003E1043"/>
    <w:rsid w:val="003E3054"/>
    <w:rsid w:val="003E5FF5"/>
    <w:rsid w:val="003E64D1"/>
    <w:rsid w:val="003F4CA9"/>
    <w:rsid w:val="003F567B"/>
    <w:rsid w:val="004010E7"/>
    <w:rsid w:val="00401403"/>
    <w:rsid w:val="00404E11"/>
    <w:rsid w:val="00405B43"/>
    <w:rsid w:val="00405B64"/>
    <w:rsid w:val="004116CD"/>
    <w:rsid w:val="00411EF9"/>
    <w:rsid w:val="00412B83"/>
    <w:rsid w:val="00416E28"/>
    <w:rsid w:val="00417257"/>
    <w:rsid w:val="004211E4"/>
    <w:rsid w:val="0042199F"/>
    <w:rsid w:val="004227F5"/>
    <w:rsid w:val="00424CA9"/>
    <w:rsid w:val="00425A9B"/>
    <w:rsid w:val="004278B3"/>
    <w:rsid w:val="004279A4"/>
    <w:rsid w:val="00430026"/>
    <w:rsid w:val="00433910"/>
    <w:rsid w:val="00440053"/>
    <w:rsid w:val="004427E9"/>
    <w:rsid w:val="0044291A"/>
    <w:rsid w:val="004444DA"/>
    <w:rsid w:val="0045169F"/>
    <w:rsid w:val="004517CA"/>
    <w:rsid w:val="004541B9"/>
    <w:rsid w:val="004568B3"/>
    <w:rsid w:val="00460499"/>
    <w:rsid w:val="00461764"/>
    <w:rsid w:val="004758B0"/>
    <w:rsid w:val="00477FDE"/>
    <w:rsid w:val="00480FB9"/>
    <w:rsid w:val="00481614"/>
    <w:rsid w:val="00481618"/>
    <w:rsid w:val="0048364F"/>
    <w:rsid w:val="00483A4C"/>
    <w:rsid w:val="00483DE8"/>
    <w:rsid w:val="00486382"/>
    <w:rsid w:val="00490DAD"/>
    <w:rsid w:val="00491979"/>
    <w:rsid w:val="004950C2"/>
    <w:rsid w:val="00495443"/>
    <w:rsid w:val="00495DB7"/>
    <w:rsid w:val="00495FA5"/>
    <w:rsid w:val="00496100"/>
    <w:rsid w:val="00496A97"/>
    <w:rsid w:val="00496E11"/>
    <w:rsid w:val="00496F97"/>
    <w:rsid w:val="004978F9"/>
    <w:rsid w:val="004A2484"/>
    <w:rsid w:val="004A3622"/>
    <w:rsid w:val="004A4841"/>
    <w:rsid w:val="004B1E75"/>
    <w:rsid w:val="004B3DB2"/>
    <w:rsid w:val="004B55DD"/>
    <w:rsid w:val="004C0237"/>
    <w:rsid w:val="004C0255"/>
    <w:rsid w:val="004C38E5"/>
    <w:rsid w:val="004C3988"/>
    <w:rsid w:val="004C5B5A"/>
    <w:rsid w:val="004C5E62"/>
    <w:rsid w:val="004C6444"/>
    <w:rsid w:val="004C6DE1"/>
    <w:rsid w:val="004C795B"/>
    <w:rsid w:val="004D5754"/>
    <w:rsid w:val="004E1B4B"/>
    <w:rsid w:val="004E24F8"/>
    <w:rsid w:val="004E283D"/>
    <w:rsid w:val="004E410C"/>
    <w:rsid w:val="004E6C46"/>
    <w:rsid w:val="004F1FAC"/>
    <w:rsid w:val="004F323F"/>
    <w:rsid w:val="004F3A90"/>
    <w:rsid w:val="004F48CF"/>
    <w:rsid w:val="004F676E"/>
    <w:rsid w:val="004F6C15"/>
    <w:rsid w:val="004F7BB1"/>
    <w:rsid w:val="005000D3"/>
    <w:rsid w:val="00501078"/>
    <w:rsid w:val="00506B4F"/>
    <w:rsid w:val="00516B8D"/>
    <w:rsid w:val="00520A1E"/>
    <w:rsid w:val="005220E6"/>
    <w:rsid w:val="005231E8"/>
    <w:rsid w:val="00530F66"/>
    <w:rsid w:val="00532264"/>
    <w:rsid w:val="0053351B"/>
    <w:rsid w:val="00535EB5"/>
    <w:rsid w:val="00537FBC"/>
    <w:rsid w:val="005401A2"/>
    <w:rsid w:val="005408E8"/>
    <w:rsid w:val="00543469"/>
    <w:rsid w:val="00551006"/>
    <w:rsid w:val="00551E20"/>
    <w:rsid w:val="00552D98"/>
    <w:rsid w:val="00553C9D"/>
    <w:rsid w:val="00555C3B"/>
    <w:rsid w:val="00557C7A"/>
    <w:rsid w:val="00560379"/>
    <w:rsid w:val="00560D72"/>
    <w:rsid w:val="005630F6"/>
    <w:rsid w:val="0057077B"/>
    <w:rsid w:val="00570930"/>
    <w:rsid w:val="00580BC8"/>
    <w:rsid w:val="00580E9B"/>
    <w:rsid w:val="005833C4"/>
    <w:rsid w:val="00584811"/>
    <w:rsid w:val="005851A5"/>
    <w:rsid w:val="0058646E"/>
    <w:rsid w:val="005916A1"/>
    <w:rsid w:val="00591E07"/>
    <w:rsid w:val="00592C7E"/>
    <w:rsid w:val="005932C1"/>
    <w:rsid w:val="00593AA6"/>
    <w:rsid w:val="00594161"/>
    <w:rsid w:val="00594266"/>
    <w:rsid w:val="00594749"/>
    <w:rsid w:val="005975A9"/>
    <w:rsid w:val="005A77AD"/>
    <w:rsid w:val="005B4067"/>
    <w:rsid w:val="005B4A0E"/>
    <w:rsid w:val="005B4D27"/>
    <w:rsid w:val="005B5E5A"/>
    <w:rsid w:val="005B76B0"/>
    <w:rsid w:val="005C0FE6"/>
    <w:rsid w:val="005C12DE"/>
    <w:rsid w:val="005C2F4F"/>
    <w:rsid w:val="005C3F41"/>
    <w:rsid w:val="005C5CB0"/>
    <w:rsid w:val="005D0D53"/>
    <w:rsid w:val="005D0E59"/>
    <w:rsid w:val="005D0EE2"/>
    <w:rsid w:val="005D0F14"/>
    <w:rsid w:val="005D1C41"/>
    <w:rsid w:val="005D364A"/>
    <w:rsid w:val="005D669A"/>
    <w:rsid w:val="005D74AE"/>
    <w:rsid w:val="005D7E60"/>
    <w:rsid w:val="005E002A"/>
    <w:rsid w:val="005E2984"/>
    <w:rsid w:val="005E4FD3"/>
    <w:rsid w:val="005E552A"/>
    <w:rsid w:val="005E69B0"/>
    <w:rsid w:val="005F225F"/>
    <w:rsid w:val="005F52A6"/>
    <w:rsid w:val="005F5B33"/>
    <w:rsid w:val="00600219"/>
    <w:rsid w:val="00602146"/>
    <w:rsid w:val="006030AF"/>
    <w:rsid w:val="006054BA"/>
    <w:rsid w:val="00605AED"/>
    <w:rsid w:val="00607824"/>
    <w:rsid w:val="00607AD4"/>
    <w:rsid w:val="00623701"/>
    <w:rsid w:val="006249E6"/>
    <w:rsid w:val="00627E5E"/>
    <w:rsid w:val="00630733"/>
    <w:rsid w:val="0063178E"/>
    <w:rsid w:val="006323D9"/>
    <w:rsid w:val="00636D90"/>
    <w:rsid w:val="006373D6"/>
    <w:rsid w:val="00640BAF"/>
    <w:rsid w:val="0064173A"/>
    <w:rsid w:val="0064468A"/>
    <w:rsid w:val="00644860"/>
    <w:rsid w:val="006518BF"/>
    <w:rsid w:val="00652C30"/>
    <w:rsid w:val="00654CCA"/>
    <w:rsid w:val="00655BA4"/>
    <w:rsid w:val="00656DE9"/>
    <w:rsid w:val="006610F8"/>
    <w:rsid w:val="00661FCC"/>
    <w:rsid w:val="0066380C"/>
    <w:rsid w:val="00663BDD"/>
    <w:rsid w:val="00663E06"/>
    <w:rsid w:val="00664EE0"/>
    <w:rsid w:val="00666725"/>
    <w:rsid w:val="00671AA5"/>
    <w:rsid w:val="00671B07"/>
    <w:rsid w:val="006720EA"/>
    <w:rsid w:val="00672900"/>
    <w:rsid w:val="006741EC"/>
    <w:rsid w:val="006747EE"/>
    <w:rsid w:val="00675EDB"/>
    <w:rsid w:val="00677AD0"/>
    <w:rsid w:val="00677CC2"/>
    <w:rsid w:val="00680F17"/>
    <w:rsid w:val="006854F5"/>
    <w:rsid w:val="00685F42"/>
    <w:rsid w:val="00686C7A"/>
    <w:rsid w:val="00687A3A"/>
    <w:rsid w:val="0069207B"/>
    <w:rsid w:val="00693680"/>
    <w:rsid w:val="006937E2"/>
    <w:rsid w:val="0069392E"/>
    <w:rsid w:val="006977FB"/>
    <w:rsid w:val="00697F01"/>
    <w:rsid w:val="006A4D68"/>
    <w:rsid w:val="006A4D9F"/>
    <w:rsid w:val="006A728A"/>
    <w:rsid w:val="006A7CDC"/>
    <w:rsid w:val="006B085D"/>
    <w:rsid w:val="006B1143"/>
    <w:rsid w:val="006B262A"/>
    <w:rsid w:val="006B45D5"/>
    <w:rsid w:val="006C2C12"/>
    <w:rsid w:val="006C3FFF"/>
    <w:rsid w:val="006C67C2"/>
    <w:rsid w:val="006C7F8C"/>
    <w:rsid w:val="006D04BE"/>
    <w:rsid w:val="006D1CB6"/>
    <w:rsid w:val="006D3667"/>
    <w:rsid w:val="006D4E91"/>
    <w:rsid w:val="006D582D"/>
    <w:rsid w:val="006E004B"/>
    <w:rsid w:val="006E048E"/>
    <w:rsid w:val="006E324A"/>
    <w:rsid w:val="006E35C6"/>
    <w:rsid w:val="006E366C"/>
    <w:rsid w:val="006E59A2"/>
    <w:rsid w:val="006E7147"/>
    <w:rsid w:val="006E76BB"/>
    <w:rsid w:val="00700B2C"/>
    <w:rsid w:val="0070133C"/>
    <w:rsid w:val="00701636"/>
    <w:rsid w:val="00701D14"/>
    <w:rsid w:val="00701E6A"/>
    <w:rsid w:val="0071185F"/>
    <w:rsid w:val="00713084"/>
    <w:rsid w:val="007175FB"/>
    <w:rsid w:val="00722023"/>
    <w:rsid w:val="007301F4"/>
    <w:rsid w:val="00731E00"/>
    <w:rsid w:val="0073315A"/>
    <w:rsid w:val="007340A8"/>
    <w:rsid w:val="007368BC"/>
    <w:rsid w:val="00737AF9"/>
    <w:rsid w:val="0074133B"/>
    <w:rsid w:val="007440B7"/>
    <w:rsid w:val="00746AA7"/>
    <w:rsid w:val="0075040A"/>
    <w:rsid w:val="00752059"/>
    <w:rsid w:val="007531ED"/>
    <w:rsid w:val="00753771"/>
    <w:rsid w:val="00753BF4"/>
    <w:rsid w:val="0075579F"/>
    <w:rsid w:val="007563A1"/>
    <w:rsid w:val="007570BE"/>
    <w:rsid w:val="0075745F"/>
    <w:rsid w:val="00760CF9"/>
    <w:rsid w:val="00760F52"/>
    <w:rsid w:val="00762DD1"/>
    <w:rsid w:val="00763082"/>
    <w:rsid w:val="007634AD"/>
    <w:rsid w:val="0076574B"/>
    <w:rsid w:val="00766B94"/>
    <w:rsid w:val="00767306"/>
    <w:rsid w:val="007715C9"/>
    <w:rsid w:val="00774EDD"/>
    <w:rsid w:val="007757EC"/>
    <w:rsid w:val="007769D4"/>
    <w:rsid w:val="0077718C"/>
    <w:rsid w:val="0078031A"/>
    <w:rsid w:val="00785AFA"/>
    <w:rsid w:val="007903AC"/>
    <w:rsid w:val="00791962"/>
    <w:rsid w:val="00792F09"/>
    <w:rsid w:val="00793012"/>
    <w:rsid w:val="007A23B2"/>
    <w:rsid w:val="007A28E7"/>
    <w:rsid w:val="007A2DAF"/>
    <w:rsid w:val="007A6E80"/>
    <w:rsid w:val="007A7F9F"/>
    <w:rsid w:val="007B5993"/>
    <w:rsid w:val="007C4B22"/>
    <w:rsid w:val="007C4FEB"/>
    <w:rsid w:val="007C65B0"/>
    <w:rsid w:val="007D0B53"/>
    <w:rsid w:val="007D12D8"/>
    <w:rsid w:val="007D29CF"/>
    <w:rsid w:val="007E140F"/>
    <w:rsid w:val="007E18EE"/>
    <w:rsid w:val="007E2E32"/>
    <w:rsid w:val="007E2FB3"/>
    <w:rsid w:val="007E3B5D"/>
    <w:rsid w:val="007E664E"/>
    <w:rsid w:val="007E6FE8"/>
    <w:rsid w:val="007E7D4A"/>
    <w:rsid w:val="007F038F"/>
    <w:rsid w:val="007F04B4"/>
    <w:rsid w:val="007F068D"/>
    <w:rsid w:val="007F655B"/>
    <w:rsid w:val="007F718E"/>
    <w:rsid w:val="00803604"/>
    <w:rsid w:val="00805412"/>
    <w:rsid w:val="00810416"/>
    <w:rsid w:val="008110AF"/>
    <w:rsid w:val="008115FA"/>
    <w:rsid w:val="00815553"/>
    <w:rsid w:val="00815FEF"/>
    <w:rsid w:val="00816351"/>
    <w:rsid w:val="008175A3"/>
    <w:rsid w:val="0082064B"/>
    <w:rsid w:val="00826DA5"/>
    <w:rsid w:val="00833416"/>
    <w:rsid w:val="00834277"/>
    <w:rsid w:val="00840AFA"/>
    <w:rsid w:val="0084460D"/>
    <w:rsid w:val="0084477A"/>
    <w:rsid w:val="00844F5F"/>
    <w:rsid w:val="00846D84"/>
    <w:rsid w:val="00850772"/>
    <w:rsid w:val="00850EBC"/>
    <w:rsid w:val="00851A37"/>
    <w:rsid w:val="00851AD6"/>
    <w:rsid w:val="008521E4"/>
    <w:rsid w:val="00856313"/>
    <w:rsid w:val="00856719"/>
    <w:rsid w:val="00856A31"/>
    <w:rsid w:val="008610D5"/>
    <w:rsid w:val="008652DC"/>
    <w:rsid w:val="008656D7"/>
    <w:rsid w:val="00874043"/>
    <w:rsid w:val="00874B69"/>
    <w:rsid w:val="008754D0"/>
    <w:rsid w:val="00877D48"/>
    <w:rsid w:val="00880795"/>
    <w:rsid w:val="00884644"/>
    <w:rsid w:val="00890772"/>
    <w:rsid w:val="008944F4"/>
    <w:rsid w:val="0089783B"/>
    <w:rsid w:val="008A1A1B"/>
    <w:rsid w:val="008A6A45"/>
    <w:rsid w:val="008B022C"/>
    <w:rsid w:val="008B0760"/>
    <w:rsid w:val="008B6279"/>
    <w:rsid w:val="008B6FA4"/>
    <w:rsid w:val="008C0892"/>
    <w:rsid w:val="008C218B"/>
    <w:rsid w:val="008C4568"/>
    <w:rsid w:val="008C45D6"/>
    <w:rsid w:val="008C464A"/>
    <w:rsid w:val="008C6573"/>
    <w:rsid w:val="008D0EE0"/>
    <w:rsid w:val="008D4CA9"/>
    <w:rsid w:val="008E12CD"/>
    <w:rsid w:val="008E3312"/>
    <w:rsid w:val="008F07E3"/>
    <w:rsid w:val="008F0E87"/>
    <w:rsid w:val="008F49CC"/>
    <w:rsid w:val="008F4F1C"/>
    <w:rsid w:val="008F5A32"/>
    <w:rsid w:val="008F6862"/>
    <w:rsid w:val="00900F14"/>
    <w:rsid w:val="00903D0D"/>
    <w:rsid w:val="009050F4"/>
    <w:rsid w:val="00907271"/>
    <w:rsid w:val="00910724"/>
    <w:rsid w:val="00923699"/>
    <w:rsid w:val="009317A1"/>
    <w:rsid w:val="00932377"/>
    <w:rsid w:val="00932A33"/>
    <w:rsid w:val="00932A81"/>
    <w:rsid w:val="00932CCC"/>
    <w:rsid w:val="00935355"/>
    <w:rsid w:val="00936193"/>
    <w:rsid w:val="00937DC6"/>
    <w:rsid w:val="00946B21"/>
    <w:rsid w:val="00950DD3"/>
    <w:rsid w:val="00954F31"/>
    <w:rsid w:val="0096169D"/>
    <w:rsid w:val="009716D3"/>
    <w:rsid w:val="0097250B"/>
    <w:rsid w:val="00977B96"/>
    <w:rsid w:val="00977EE5"/>
    <w:rsid w:val="00984182"/>
    <w:rsid w:val="009848EC"/>
    <w:rsid w:val="00985BF5"/>
    <w:rsid w:val="00987037"/>
    <w:rsid w:val="00987FD8"/>
    <w:rsid w:val="009907F3"/>
    <w:rsid w:val="00991E22"/>
    <w:rsid w:val="009974F3"/>
    <w:rsid w:val="00997E97"/>
    <w:rsid w:val="009A59D2"/>
    <w:rsid w:val="009B2714"/>
    <w:rsid w:val="009B3629"/>
    <w:rsid w:val="009B558E"/>
    <w:rsid w:val="009B5E20"/>
    <w:rsid w:val="009B7D9C"/>
    <w:rsid w:val="009C0F92"/>
    <w:rsid w:val="009C1980"/>
    <w:rsid w:val="009C43CD"/>
    <w:rsid w:val="009C49D8"/>
    <w:rsid w:val="009C4A77"/>
    <w:rsid w:val="009C769B"/>
    <w:rsid w:val="009D2A84"/>
    <w:rsid w:val="009D72C9"/>
    <w:rsid w:val="009D7442"/>
    <w:rsid w:val="009E2CF5"/>
    <w:rsid w:val="009E3601"/>
    <w:rsid w:val="009E5366"/>
    <w:rsid w:val="009E5932"/>
    <w:rsid w:val="009F476F"/>
    <w:rsid w:val="009F47CB"/>
    <w:rsid w:val="009F7265"/>
    <w:rsid w:val="009F727E"/>
    <w:rsid w:val="00A03AE1"/>
    <w:rsid w:val="00A07283"/>
    <w:rsid w:val="00A1027A"/>
    <w:rsid w:val="00A14ADC"/>
    <w:rsid w:val="00A15C69"/>
    <w:rsid w:val="00A17232"/>
    <w:rsid w:val="00A2057D"/>
    <w:rsid w:val="00A21F26"/>
    <w:rsid w:val="00A224AB"/>
    <w:rsid w:val="00A231E2"/>
    <w:rsid w:val="00A2550D"/>
    <w:rsid w:val="00A258B4"/>
    <w:rsid w:val="00A26DBE"/>
    <w:rsid w:val="00A32642"/>
    <w:rsid w:val="00A326A4"/>
    <w:rsid w:val="00A34873"/>
    <w:rsid w:val="00A34F70"/>
    <w:rsid w:val="00A375B1"/>
    <w:rsid w:val="00A37F7E"/>
    <w:rsid w:val="00A405A7"/>
    <w:rsid w:val="00A4126F"/>
    <w:rsid w:val="00A4169B"/>
    <w:rsid w:val="00A4361F"/>
    <w:rsid w:val="00A459AC"/>
    <w:rsid w:val="00A5197F"/>
    <w:rsid w:val="00A51F3C"/>
    <w:rsid w:val="00A5425D"/>
    <w:rsid w:val="00A54B9A"/>
    <w:rsid w:val="00A56934"/>
    <w:rsid w:val="00A57278"/>
    <w:rsid w:val="00A573BD"/>
    <w:rsid w:val="00A607D8"/>
    <w:rsid w:val="00A60BB4"/>
    <w:rsid w:val="00A62699"/>
    <w:rsid w:val="00A62820"/>
    <w:rsid w:val="00A63056"/>
    <w:rsid w:val="00A64912"/>
    <w:rsid w:val="00A70A74"/>
    <w:rsid w:val="00A71C4E"/>
    <w:rsid w:val="00A72A02"/>
    <w:rsid w:val="00A74623"/>
    <w:rsid w:val="00A76505"/>
    <w:rsid w:val="00A76657"/>
    <w:rsid w:val="00A837B4"/>
    <w:rsid w:val="00A87AB9"/>
    <w:rsid w:val="00A92502"/>
    <w:rsid w:val="00A928E4"/>
    <w:rsid w:val="00A94068"/>
    <w:rsid w:val="00AA34A3"/>
    <w:rsid w:val="00AA3FA4"/>
    <w:rsid w:val="00AA6F12"/>
    <w:rsid w:val="00AA7908"/>
    <w:rsid w:val="00AB1E6F"/>
    <w:rsid w:val="00AB2EE2"/>
    <w:rsid w:val="00AB3315"/>
    <w:rsid w:val="00AB5BD8"/>
    <w:rsid w:val="00AB6837"/>
    <w:rsid w:val="00AB7B41"/>
    <w:rsid w:val="00AC06B3"/>
    <w:rsid w:val="00AC46B3"/>
    <w:rsid w:val="00AC5655"/>
    <w:rsid w:val="00AD5641"/>
    <w:rsid w:val="00AE50A2"/>
    <w:rsid w:val="00AE5725"/>
    <w:rsid w:val="00AE71ED"/>
    <w:rsid w:val="00AF0336"/>
    <w:rsid w:val="00AF08C4"/>
    <w:rsid w:val="00AF6613"/>
    <w:rsid w:val="00B00902"/>
    <w:rsid w:val="00B01D9B"/>
    <w:rsid w:val="00B02C28"/>
    <w:rsid w:val="00B032D8"/>
    <w:rsid w:val="00B060EF"/>
    <w:rsid w:val="00B0632D"/>
    <w:rsid w:val="00B078BE"/>
    <w:rsid w:val="00B1224B"/>
    <w:rsid w:val="00B129A0"/>
    <w:rsid w:val="00B17F57"/>
    <w:rsid w:val="00B20320"/>
    <w:rsid w:val="00B304FA"/>
    <w:rsid w:val="00B315C1"/>
    <w:rsid w:val="00B32902"/>
    <w:rsid w:val="00B332B8"/>
    <w:rsid w:val="00B33B3C"/>
    <w:rsid w:val="00B35D21"/>
    <w:rsid w:val="00B36678"/>
    <w:rsid w:val="00B40AD6"/>
    <w:rsid w:val="00B40BF9"/>
    <w:rsid w:val="00B43AA9"/>
    <w:rsid w:val="00B4432E"/>
    <w:rsid w:val="00B44657"/>
    <w:rsid w:val="00B47B9E"/>
    <w:rsid w:val="00B51E7B"/>
    <w:rsid w:val="00B574C4"/>
    <w:rsid w:val="00B606AC"/>
    <w:rsid w:val="00B61452"/>
    <w:rsid w:val="00B61D2C"/>
    <w:rsid w:val="00B6237F"/>
    <w:rsid w:val="00B63BDE"/>
    <w:rsid w:val="00B655DE"/>
    <w:rsid w:val="00B7103B"/>
    <w:rsid w:val="00B7430A"/>
    <w:rsid w:val="00B75716"/>
    <w:rsid w:val="00B768AB"/>
    <w:rsid w:val="00B80FD5"/>
    <w:rsid w:val="00B81D7D"/>
    <w:rsid w:val="00B83087"/>
    <w:rsid w:val="00B83FB2"/>
    <w:rsid w:val="00B84BBD"/>
    <w:rsid w:val="00B8524B"/>
    <w:rsid w:val="00B8673B"/>
    <w:rsid w:val="00B876AA"/>
    <w:rsid w:val="00B904A9"/>
    <w:rsid w:val="00B91A84"/>
    <w:rsid w:val="00B9314C"/>
    <w:rsid w:val="00BA5026"/>
    <w:rsid w:val="00BA545B"/>
    <w:rsid w:val="00BA760B"/>
    <w:rsid w:val="00BB2ED0"/>
    <w:rsid w:val="00BB31BE"/>
    <w:rsid w:val="00BB31C9"/>
    <w:rsid w:val="00BB3847"/>
    <w:rsid w:val="00BB38E7"/>
    <w:rsid w:val="00BB4A1F"/>
    <w:rsid w:val="00BB6D3F"/>
    <w:rsid w:val="00BB6E79"/>
    <w:rsid w:val="00BC4F91"/>
    <w:rsid w:val="00BC51ED"/>
    <w:rsid w:val="00BC6048"/>
    <w:rsid w:val="00BD2007"/>
    <w:rsid w:val="00BD2CC7"/>
    <w:rsid w:val="00BD60E6"/>
    <w:rsid w:val="00BD71D8"/>
    <w:rsid w:val="00BE0F65"/>
    <w:rsid w:val="00BE253A"/>
    <w:rsid w:val="00BE4C89"/>
    <w:rsid w:val="00BE5009"/>
    <w:rsid w:val="00BE70C6"/>
    <w:rsid w:val="00BE719A"/>
    <w:rsid w:val="00BE720A"/>
    <w:rsid w:val="00BF1513"/>
    <w:rsid w:val="00BF4533"/>
    <w:rsid w:val="00BF5A91"/>
    <w:rsid w:val="00BF68D6"/>
    <w:rsid w:val="00C020ED"/>
    <w:rsid w:val="00C02400"/>
    <w:rsid w:val="00C034D3"/>
    <w:rsid w:val="00C04329"/>
    <w:rsid w:val="00C04582"/>
    <w:rsid w:val="00C067E5"/>
    <w:rsid w:val="00C1133C"/>
    <w:rsid w:val="00C135BB"/>
    <w:rsid w:val="00C13600"/>
    <w:rsid w:val="00C15528"/>
    <w:rsid w:val="00C164CA"/>
    <w:rsid w:val="00C21B63"/>
    <w:rsid w:val="00C227A3"/>
    <w:rsid w:val="00C22EAC"/>
    <w:rsid w:val="00C31CC7"/>
    <w:rsid w:val="00C376B3"/>
    <w:rsid w:val="00C4058E"/>
    <w:rsid w:val="00C42324"/>
    <w:rsid w:val="00C42BF8"/>
    <w:rsid w:val="00C44C02"/>
    <w:rsid w:val="00C460AE"/>
    <w:rsid w:val="00C473E7"/>
    <w:rsid w:val="00C50043"/>
    <w:rsid w:val="00C50A22"/>
    <w:rsid w:val="00C55FA5"/>
    <w:rsid w:val="00C5776F"/>
    <w:rsid w:val="00C60540"/>
    <w:rsid w:val="00C623FF"/>
    <w:rsid w:val="00C63713"/>
    <w:rsid w:val="00C64682"/>
    <w:rsid w:val="00C66420"/>
    <w:rsid w:val="00C675B7"/>
    <w:rsid w:val="00C70108"/>
    <w:rsid w:val="00C73054"/>
    <w:rsid w:val="00C73285"/>
    <w:rsid w:val="00C7573B"/>
    <w:rsid w:val="00C76CF3"/>
    <w:rsid w:val="00C77E30"/>
    <w:rsid w:val="00C814F5"/>
    <w:rsid w:val="00C90672"/>
    <w:rsid w:val="00C9142E"/>
    <w:rsid w:val="00C91888"/>
    <w:rsid w:val="00C91CE5"/>
    <w:rsid w:val="00C929A1"/>
    <w:rsid w:val="00C96C5F"/>
    <w:rsid w:val="00CA0B8A"/>
    <w:rsid w:val="00CA1A8F"/>
    <w:rsid w:val="00CA20D6"/>
    <w:rsid w:val="00CA63B6"/>
    <w:rsid w:val="00CA741D"/>
    <w:rsid w:val="00CA78BE"/>
    <w:rsid w:val="00CB0180"/>
    <w:rsid w:val="00CB3470"/>
    <w:rsid w:val="00CB4D3C"/>
    <w:rsid w:val="00CB4FCD"/>
    <w:rsid w:val="00CC0450"/>
    <w:rsid w:val="00CC4244"/>
    <w:rsid w:val="00CC6210"/>
    <w:rsid w:val="00CD449A"/>
    <w:rsid w:val="00CD606E"/>
    <w:rsid w:val="00CD7ECB"/>
    <w:rsid w:val="00CE0234"/>
    <w:rsid w:val="00CE1114"/>
    <w:rsid w:val="00CE14D4"/>
    <w:rsid w:val="00CE15B2"/>
    <w:rsid w:val="00CE4593"/>
    <w:rsid w:val="00CE69BA"/>
    <w:rsid w:val="00CF0BB2"/>
    <w:rsid w:val="00CF41CB"/>
    <w:rsid w:val="00CF4456"/>
    <w:rsid w:val="00CF50E9"/>
    <w:rsid w:val="00D0104A"/>
    <w:rsid w:val="00D0124B"/>
    <w:rsid w:val="00D02B9E"/>
    <w:rsid w:val="00D10846"/>
    <w:rsid w:val="00D13441"/>
    <w:rsid w:val="00D13E5A"/>
    <w:rsid w:val="00D163DB"/>
    <w:rsid w:val="00D1664A"/>
    <w:rsid w:val="00D16D91"/>
    <w:rsid w:val="00D17B17"/>
    <w:rsid w:val="00D17DE5"/>
    <w:rsid w:val="00D2005B"/>
    <w:rsid w:val="00D22DB4"/>
    <w:rsid w:val="00D23313"/>
    <w:rsid w:val="00D23454"/>
    <w:rsid w:val="00D2369B"/>
    <w:rsid w:val="00D243A3"/>
    <w:rsid w:val="00D3257F"/>
    <w:rsid w:val="00D333D9"/>
    <w:rsid w:val="00D33440"/>
    <w:rsid w:val="00D33F26"/>
    <w:rsid w:val="00D40403"/>
    <w:rsid w:val="00D413F3"/>
    <w:rsid w:val="00D44F66"/>
    <w:rsid w:val="00D454E4"/>
    <w:rsid w:val="00D52EFE"/>
    <w:rsid w:val="00D555F2"/>
    <w:rsid w:val="00D56957"/>
    <w:rsid w:val="00D63EF6"/>
    <w:rsid w:val="00D67446"/>
    <w:rsid w:val="00D70DFB"/>
    <w:rsid w:val="00D766DF"/>
    <w:rsid w:val="00D76967"/>
    <w:rsid w:val="00D777AF"/>
    <w:rsid w:val="00D83D21"/>
    <w:rsid w:val="00D84B58"/>
    <w:rsid w:val="00D85A80"/>
    <w:rsid w:val="00D87098"/>
    <w:rsid w:val="00D8747F"/>
    <w:rsid w:val="00D91C77"/>
    <w:rsid w:val="00D925D1"/>
    <w:rsid w:val="00D953ED"/>
    <w:rsid w:val="00D96856"/>
    <w:rsid w:val="00DA2A26"/>
    <w:rsid w:val="00DA4C5E"/>
    <w:rsid w:val="00DB1273"/>
    <w:rsid w:val="00DB42B7"/>
    <w:rsid w:val="00DB4F8D"/>
    <w:rsid w:val="00DC0DF2"/>
    <w:rsid w:val="00DC44C2"/>
    <w:rsid w:val="00DD10FD"/>
    <w:rsid w:val="00DD25AC"/>
    <w:rsid w:val="00DD3152"/>
    <w:rsid w:val="00DD6F70"/>
    <w:rsid w:val="00DD7A48"/>
    <w:rsid w:val="00DD7FD9"/>
    <w:rsid w:val="00DE2E81"/>
    <w:rsid w:val="00DE720C"/>
    <w:rsid w:val="00DF3445"/>
    <w:rsid w:val="00DF5858"/>
    <w:rsid w:val="00DF5EC3"/>
    <w:rsid w:val="00E0502F"/>
    <w:rsid w:val="00E0546C"/>
    <w:rsid w:val="00E05704"/>
    <w:rsid w:val="00E05C46"/>
    <w:rsid w:val="00E067CB"/>
    <w:rsid w:val="00E11CA9"/>
    <w:rsid w:val="00E21845"/>
    <w:rsid w:val="00E2228D"/>
    <w:rsid w:val="00E253E8"/>
    <w:rsid w:val="00E30206"/>
    <w:rsid w:val="00E33C1C"/>
    <w:rsid w:val="00E360CA"/>
    <w:rsid w:val="00E36409"/>
    <w:rsid w:val="00E371EA"/>
    <w:rsid w:val="00E37DBB"/>
    <w:rsid w:val="00E443FC"/>
    <w:rsid w:val="00E44F6B"/>
    <w:rsid w:val="00E45354"/>
    <w:rsid w:val="00E45C89"/>
    <w:rsid w:val="00E45FE7"/>
    <w:rsid w:val="00E46B5F"/>
    <w:rsid w:val="00E476B8"/>
    <w:rsid w:val="00E52997"/>
    <w:rsid w:val="00E54292"/>
    <w:rsid w:val="00E54896"/>
    <w:rsid w:val="00E55BCD"/>
    <w:rsid w:val="00E62EBB"/>
    <w:rsid w:val="00E63EDD"/>
    <w:rsid w:val="00E6565C"/>
    <w:rsid w:val="00E70780"/>
    <w:rsid w:val="00E70867"/>
    <w:rsid w:val="00E73EC4"/>
    <w:rsid w:val="00E74DC7"/>
    <w:rsid w:val="00E75C45"/>
    <w:rsid w:val="00E76FAB"/>
    <w:rsid w:val="00E77C38"/>
    <w:rsid w:val="00E81533"/>
    <w:rsid w:val="00E82E2D"/>
    <w:rsid w:val="00E83E2E"/>
    <w:rsid w:val="00E8430E"/>
    <w:rsid w:val="00E84B32"/>
    <w:rsid w:val="00E85D36"/>
    <w:rsid w:val="00E86ABA"/>
    <w:rsid w:val="00E87699"/>
    <w:rsid w:val="00E91F79"/>
    <w:rsid w:val="00EA5EA8"/>
    <w:rsid w:val="00EA787E"/>
    <w:rsid w:val="00EA7A03"/>
    <w:rsid w:val="00EB0A73"/>
    <w:rsid w:val="00EB1E83"/>
    <w:rsid w:val="00EB76CD"/>
    <w:rsid w:val="00EC4EE8"/>
    <w:rsid w:val="00ED06B6"/>
    <w:rsid w:val="00ED1427"/>
    <w:rsid w:val="00ED3A7D"/>
    <w:rsid w:val="00ED3D0D"/>
    <w:rsid w:val="00ED4FC9"/>
    <w:rsid w:val="00ED5954"/>
    <w:rsid w:val="00EE5288"/>
    <w:rsid w:val="00EE6B67"/>
    <w:rsid w:val="00EF049B"/>
    <w:rsid w:val="00EF2E3A"/>
    <w:rsid w:val="00F013F1"/>
    <w:rsid w:val="00F047E2"/>
    <w:rsid w:val="00F078DC"/>
    <w:rsid w:val="00F10B91"/>
    <w:rsid w:val="00F11D28"/>
    <w:rsid w:val="00F13E86"/>
    <w:rsid w:val="00F14519"/>
    <w:rsid w:val="00F14D08"/>
    <w:rsid w:val="00F21EA0"/>
    <w:rsid w:val="00F24C35"/>
    <w:rsid w:val="00F26092"/>
    <w:rsid w:val="00F26783"/>
    <w:rsid w:val="00F26A2E"/>
    <w:rsid w:val="00F362E2"/>
    <w:rsid w:val="00F40468"/>
    <w:rsid w:val="00F43AAC"/>
    <w:rsid w:val="00F473C4"/>
    <w:rsid w:val="00F473D9"/>
    <w:rsid w:val="00F50E4C"/>
    <w:rsid w:val="00F511D3"/>
    <w:rsid w:val="00F5122A"/>
    <w:rsid w:val="00F56759"/>
    <w:rsid w:val="00F64284"/>
    <w:rsid w:val="00F65CFC"/>
    <w:rsid w:val="00F65D3B"/>
    <w:rsid w:val="00F65E66"/>
    <w:rsid w:val="00F677A9"/>
    <w:rsid w:val="00F73049"/>
    <w:rsid w:val="00F73B54"/>
    <w:rsid w:val="00F75B7A"/>
    <w:rsid w:val="00F81C65"/>
    <w:rsid w:val="00F8352E"/>
    <w:rsid w:val="00F83E40"/>
    <w:rsid w:val="00F84CF5"/>
    <w:rsid w:val="00F85F7A"/>
    <w:rsid w:val="00F905BB"/>
    <w:rsid w:val="00F91F46"/>
    <w:rsid w:val="00F93987"/>
    <w:rsid w:val="00F96831"/>
    <w:rsid w:val="00FA0ADF"/>
    <w:rsid w:val="00FA2AA6"/>
    <w:rsid w:val="00FA420B"/>
    <w:rsid w:val="00FA450A"/>
    <w:rsid w:val="00FA5A9F"/>
    <w:rsid w:val="00FA71C3"/>
    <w:rsid w:val="00FB03B3"/>
    <w:rsid w:val="00FB08CA"/>
    <w:rsid w:val="00FB192C"/>
    <w:rsid w:val="00FB3AB3"/>
    <w:rsid w:val="00FB3B84"/>
    <w:rsid w:val="00FB5D19"/>
    <w:rsid w:val="00FB6A16"/>
    <w:rsid w:val="00FB74A7"/>
    <w:rsid w:val="00FC19CA"/>
    <w:rsid w:val="00FC2268"/>
    <w:rsid w:val="00FD5620"/>
    <w:rsid w:val="00FD5E57"/>
    <w:rsid w:val="00FD7810"/>
    <w:rsid w:val="00FD7CFE"/>
    <w:rsid w:val="00FE111D"/>
    <w:rsid w:val="00FE4119"/>
    <w:rsid w:val="00FE4648"/>
    <w:rsid w:val="00FE572E"/>
    <w:rsid w:val="00FE642D"/>
    <w:rsid w:val="00FE741F"/>
    <w:rsid w:val="00FF3089"/>
    <w:rsid w:val="00FF3B04"/>
    <w:rsid w:val="00FF5783"/>
    <w:rsid w:val="00FF6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3056"/>
    <w:pPr>
      <w:spacing w:line="260" w:lineRule="atLeast"/>
    </w:pPr>
    <w:rPr>
      <w:sz w:val="22"/>
    </w:rPr>
  </w:style>
  <w:style w:type="paragraph" w:styleId="Heading1">
    <w:name w:val="heading 1"/>
    <w:basedOn w:val="Normal"/>
    <w:next w:val="Normal"/>
    <w:link w:val="Heading1Char"/>
    <w:uiPriority w:val="9"/>
    <w:qFormat/>
    <w:rsid w:val="00A63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30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30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30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30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30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30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30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630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0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30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30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630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630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630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630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630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63056"/>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A63056"/>
  </w:style>
  <w:style w:type="paragraph" w:customStyle="1" w:styleId="OPCParaBase">
    <w:name w:val="OPCParaBase"/>
    <w:qFormat/>
    <w:rsid w:val="00A63056"/>
    <w:pPr>
      <w:spacing w:line="260" w:lineRule="atLeast"/>
    </w:pPr>
    <w:rPr>
      <w:rFonts w:eastAsia="Times New Roman" w:cs="Times New Roman"/>
      <w:sz w:val="22"/>
      <w:lang w:eastAsia="en-AU"/>
    </w:rPr>
  </w:style>
  <w:style w:type="paragraph" w:customStyle="1" w:styleId="ShortT">
    <w:name w:val="ShortT"/>
    <w:basedOn w:val="OPCParaBase"/>
    <w:next w:val="Normal"/>
    <w:qFormat/>
    <w:rsid w:val="00A63056"/>
    <w:pPr>
      <w:spacing w:line="240" w:lineRule="auto"/>
    </w:pPr>
    <w:rPr>
      <w:b/>
      <w:sz w:val="40"/>
    </w:rPr>
  </w:style>
  <w:style w:type="paragraph" w:customStyle="1" w:styleId="ActHead1">
    <w:name w:val="ActHead 1"/>
    <w:aliases w:val="c"/>
    <w:basedOn w:val="OPCParaBase"/>
    <w:next w:val="Normal"/>
    <w:qFormat/>
    <w:rsid w:val="00A630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30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30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30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63056"/>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A63056"/>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A63056"/>
    <w:rPr>
      <w:rFonts w:eastAsia="Times New Roman" w:cs="Times New Roman"/>
      <w:sz w:val="22"/>
      <w:lang w:eastAsia="en-AU"/>
    </w:rPr>
  </w:style>
  <w:style w:type="character" w:customStyle="1" w:styleId="ActHead5Char">
    <w:name w:val="ActHead 5 Char"/>
    <w:aliases w:val="s Char"/>
    <w:link w:val="ActHead5"/>
    <w:locked/>
    <w:rsid w:val="00215980"/>
    <w:rPr>
      <w:rFonts w:eastAsia="Times New Roman" w:cs="Times New Roman"/>
      <w:b/>
      <w:kern w:val="28"/>
      <w:sz w:val="24"/>
      <w:lang w:eastAsia="en-AU"/>
    </w:rPr>
  </w:style>
  <w:style w:type="paragraph" w:customStyle="1" w:styleId="ActHead6">
    <w:name w:val="ActHead 6"/>
    <w:aliases w:val="as"/>
    <w:basedOn w:val="OPCParaBase"/>
    <w:next w:val="ActHead7"/>
    <w:qFormat/>
    <w:rsid w:val="00A630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3056"/>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A6305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A63056"/>
    <w:pPr>
      <w:keepLines/>
      <w:spacing w:before="80" w:line="240" w:lineRule="auto"/>
      <w:ind w:left="709"/>
    </w:pPr>
  </w:style>
  <w:style w:type="paragraph" w:customStyle="1" w:styleId="ActHead8">
    <w:name w:val="ActHead 8"/>
    <w:aliases w:val="ad"/>
    <w:basedOn w:val="OPCParaBase"/>
    <w:next w:val="ItemHead"/>
    <w:qFormat/>
    <w:rsid w:val="00A630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30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3056"/>
  </w:style>
  <w:style w:type="paragraph" w:customStyle="1" w:styleId="Blocks">
    <w:name w:val="Blocks"/>
    <w:aliases w:val="bb"/>
    <w:basedOn w:val="OPCParaBase"/>
    <w:qFormat/>
    <w:rsid w:val="00A63056"/>
    <w:pPr>
      <w:spacing w:line="240" w:lineRule="auto"/>
    </w:pPr>
    <w:rPr>
      <w:sz w:val="24"/>
    </w:rPr>
  </w:style>
  <w:style w:type="paragraph" w:customStyle="1" w:styleId="BoxText">
    <w:name w:val="BoxText"/>
    <w:aliases w:val="bt"/>
    <w:basedOn w:val="OPCParaBase"/>
    <w:qFormat/>
    <w:rsid w:val="00A630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3056"/>
    <w:rPr>
      <w:b/>
    </w:rPr>
  </w:style>
  <w:style w:type="paragraph" w:customStyle="1" w:styleId="BoxHeadItalic">
    <w:name w:val="BoxHeadItalic"/>
    <w:aliases w:val="bhi"/>
    <w:basedOn w:val="BoxText"/>
    <w:next w:val="BoxStep"/>
    <w:qFormat/>
    <w:rsid w:val="00A63056"/>
    <w:rPr>
      <w:i/>
    </w:rPr>
  </w:style>
  <w:style w:type="paragraph" w:customStyle="1" w:styleId="BoxStep">
    <w:name w:val="BoxStep"/>
    <w:aliases w:val="bs"/>
    <w:basedOn w:val="BoxText"/>
    <w:qFormat/>
    <w:rsid w:val="00A63056"/>
    <w:pPr>
      <w:ind w:left="1985" w:hanging="851"/>
    </w:pPr>
  </w:style>
  <w:style w:type="paragraph" w:customStyle="1" w:styleId="BoxList">
    <w:name w:val="BoxList"/>
    <w:aliases w:val="bl"/>
    <w:basedOn w:val="BoxText"/>
    <w:qFormat/>
    <w:rsid w:val="00A63056"/>
    <w:pPr>
      <w:ind w:left="1559" w:hanging="425"/>
    </w:pPr>
  </w:style>
  <w:style w:type="paragraph" w:customStyle="1" w:styleId="BoxNote">
    <w:name w:val="BoxNote"/>
    <w:aliases w:val="bn"/>
    <w:basedOn w:val="BoxText"/>
    <w:qFormat/>
    <w:rsid w:val="00A63056"/>
    <w:pPr>
      <w:tabs>
        <w:tab w:val="left" w:pos="1985"/>
      </w:tabs>
      <w:spacing w:before="122" w:line="198" w:lineRule="exact"/>
      <w:ind w:left="2948" w:hanging="1814"/>
    </w:pPr>
    <w:rPr>
      <w:sz w:val="18"/>
    </w:rPr>
  </w:style>
  <w:style w:type="paragraph" w:customStyle="1" w:styleId="BoxPara">
    <w:name w:val="BoxPara"/>
    <w:aliases w:val="bp"/>
    <w:basedOn w:val="BoxText"/>
    <w:qFormat/>
    <w:rsid w:val="00A63056"/>
    <w:pPr>
      <w:tabs>
        <w:tab w:val="right" w:pos="2268"/>
      </w:tabs>
      <w:ind w:left="2552" w:hanging="1418"/>
    </w:pPr>
  </w:style>
  <w:style w:type="character" w:customStyle="1" w:styleId="CharAmPartNo">
    <w:name w:val="CharAmPartNo"/>
    <w:basedOn w:val="OPCCharBase"/>
    <w:qFormat/>
    <w:rsid w:val="00A63056"/>
  </w:style>
  <w:style w:type="character" w:customStyle="1" w:styleId="CharAmPartText">
    <w:name w:val="CharAmPartText"/>
    <w:basedOn w:val="OPCCharBase"/>
    <w:qFormat/>
    <w:rsid w:val="00A63056"/>
  </w:style>
  <w:style w:type="character" w:customStyle="1" w:styleId="CharAmSchNo">
    <w:name w:val="CharAmSchNo"/>
    <w:basedOn w:val="OPCCharBase"/>
    <w:qFormat/>
    <w:rsid w:val="00A63056"/>
  </w:style>
  <w:style w:type="character" w:customStyle="1" w:styleId="CharAmSchText">
    <w:name w:val="CharAmSchText"/>
    <w:basedOn w:val="OPCCharBase"/>
    <w:qFormat/>
    <w:rsid w:val="00A63056"/>
  </w:style>
  <w:style w:type="character" w:customStyle="1" w:styleId="CharBoldItalic">
    <w:name w:val="CharBoldItalic"/>
    <w:basedOn w:val="OPCCharBase"/>
    <w:uiPriority w:val="1"/>
    <w:qFormat/>
    <w:rsid w:val="00A63056"/>
    <w:rPr>
      <w:b/>
      <w:i/>
    </w:rPr>
  </w:style>
  <w:style w:type="character" w:customStyle="1" w:styleId="CharChapNo">
    <w:name w:val="CharChapNo"/>
    <w:basedOn w:val="OPCCharBase"/>
    <w:uiPriority w:val="1"/>
    <w:qFormat/>
    <w:rsid w:val="00A63056"/>
  </w:style>
  <w:style w:type="character" w:customStyle="1" w:styleId="CharChapText">
    <w:name w:val="CharChapText"/>
    <w:basedOn w:val="OPCCharBase"/>
    <w:uiPriority w:val="1"/>
    <w:qFormat/>
    <w:rsid w:val="00A63056"/>
  </w:style>
  <w:style w:type="character" w:customStyle="1" w:styleId="CharDivNo">
    <w:name w:val="CharDivNo"/>
    <w:basedOn w:val="OPCCharBase"/>
    <w:uiPriority w:val="1"/>
    <w:qFormat/>
    <w:rsid w:val="00A63056"/>
  </w:style>
  <w:style w:type="character" w:customStyle="1" w:styleId="CharDivText">
    <w:name w:val="CharDivText"/>
    <w:basedOn w:val="OPCCharBase"/>
    <w:uiPriority w:val="1"/>
    <w:qFormat/>
    <w:rsid w:val="00A63056"/>
  </w:style>
  <w:style w:type="character" w:customStyle="1" w:styleId="CharItalic">
    <w:name w:val="CharItalic"/>
    <w:basedOn w:val="OPCCharBase"/>
    <w:uiPriority w:val="1"/>
    <w:qFormat/>
    <w:rsid w:val="00A63056"/>
    <w:rPr>
      <w:i/>
    </w:rPr>
  </w:style>
  <w:style w:type="character" w:customStyle="1" w:styleId="CharPartNo">
    <w:name w:val="CharPartNo"/>
    <w:basedOn w:val="OPCCharBase"/>
    <w:uiPriority w:val="1"/>
    <w:qFormat/>
    <w:rsid w:val="00A63056"/>
  </w:style>
  <w:style w:type="character" w:customStyle="1" w:styleId="CharPartText">
    <w:name w:val="CharPartText"/>
    <w:basedOn w:val="OPCCharBase"/>
    <w:uiPriority w:val="1"/>
    <w:qFormat/>
    <w:rsid w:val="00A63056"/>
  </w:style>
  <w:style w:type="character" w:customStyle="1" w:styleId="CharSectno">
    <w:name w:val="CharSectno"/>
    <w:basedOn w:val="OPCCharBase"/>
    <w:qFormat/>
    <w:rsid w:val="00A63056"/>
  </w:style>
  <w:style w:type="character" w:customStyle="1" w:styleId="CharSubdNo">
    <w:name w:val="CharSubdNo"/>
    <w:basedOn w:val="OPCCharBase"/>
    <w:uiPriority w:val="1"/>
    <w:qFormat/>
    <w:rsid w:val="00A63056"/>
  </w:style>
  <w:style w:type="character" w:customStyle="1" w:styleId="CharSubdText">
    <w:name w:val="CharSubdText"/>
    <w:basedOn w:val="OPCCharBase"/>
    <w:uiPriority w:val="1"/>
    <w:qFormat/>
    <w:rsid w:val="00A63056"/>
  </w:style>
  <w:style w:type="paragraph" w:customStyle="1" w:styleId="CTA--">
    <w:name w:val="CTA --"/>
    <w:basedOn w:val="OPCParaBase"/>
    <w:next w:val="Normal"/>
    <w:rsid w:val="00A63056"/>
    <w:pPr>
      <w:spacing w:before="60" w:line="240" w:lineRule="atLeast"/>
      <w:ind w:left="142" w:hanging="142"/>
    </w:pPr>
    <w:rPr>
      <w:sz w:val="20"/>
    </w:rPr>
  </w:style>
  <w:style w:type="paragraph" w:customStyle="1" w:styleId="CTA-">
    <w:name w:val="CTA -"/>
    <w:basedOn w:val="OPCParaBase"/>
    <w:rsid w:val="00A63056"/>
    <w:pPr>
      <w:spacing w:before="60" w:line="240" w:lineRule="atLeast"/>
      <w:ind w:left="85" w:hanging="85"/>
    </w:pPr>
    <w:rPr>
      <w:sz w:val="20"/>
    </w:rPr>
  </w:style>
  <w:style w:type="paragraph" w:customStyle="1" w:styleId="CTA---">
    <w:name w:val="CTA ---"/>
    <w:basedOn w:val="OPCParaBase"/>
    <w:next w:val="Normal"/>
    <w:rsid w:val="00A63056"/>
    <w:pPr>
      <w:spacing w:before="60" w:line="240" w:lineRule="atLeast"/>
      <w:ind w:left="198" w:hanging="198"/>
    </w:pPr>
    <w:rPr>
      <w:sz w:val="20"/>
    </w:rPr>
  </w:style>
  <w:style w:type="paragraph" w:customStyle="1" w:styleId="CTA----">
    <w:name w:val="CTA ----"/>
    <w:basedOn w:val="OPCParaBase"/>
    <w:next w:val="Normal"/>
    <w:rsid w:val="00A63056"/>
    <w:pPr>
      <w:spacing w:before="60" w:line="240" w:lineRule="atLeast"/>
      <w:ind w:left="255" w:hanging="255"/>
    </w:pPr>
    <w:rPr>
      <w:sz w:val="20"/>
    </w:rPr>
  </w:style>
  <w:style w:type="paragraph" w:customStyle="1" w:styleId="CTA1a">
    <w:name w:val="CTA 1(a)"/>
    <w:basedOn w:val="OPCParaBase"/>
    <w:rsid w:val="00A63056"/>
    <w:pPr>
      <w:tabs>
        <w:tab w:val="right" w:pos="414"/>
      </w:tabs>
      <w:spacing w:before="40" w:line="240" w:lineRule="atLeast"/>
      <w:ind w:left="675" w:hanging="675"/>
    </w:pPr>
    <w:rPr>
      <w:sz w:val="20"/>
    </w:rPr>
  </w:style>
  <w:style w:type="paragraph" w:customStyle="1" w:styleId="CTA1ai">
    <w:name w:val="CTA 1(a)(i)"/>
    <w:basedOn w:val="OPCParaBase"/>
    <w:rsid w:val="00A63056"/>
    <w:pPr>
      <w:tabs>
        <w:tab w:val="right" w:pos="1004"/>
      </w:tabs>
      <w:spacing w:before="40" w:line="240" w:lineRule="atLeast"/>
      <w:ind w:left="1253" w:hanging="1253"/>
    </w:pPr>
    <w:rPr>
      <w:sz w:val="20"/>
    </w:rPr>
  </w:style>
  <w:style w:type="paragraph" w:customStyle="1" w:styleId="CTA2a">
    <w:name w:val="CTA 2(a)"/>
    <w:basedOn w:val="OPCParaBase"/>
    <w:rsid w:val="00A63056"/>
    <w:pPr>
      <w:tabs>
        <w:tab w:val="right" w:pos="482"/>
      </w:tabs>
      <w:spacing w:before="40" w:line="240" w:lineRule="atLeast"/>
      <w:ind w:left="748" w:hanging="748"/>
    </w:pPr>
    <w:rPr>
      <w:sz w:val="20"/>
    </w:rPr>
  </w:style>
  <w:style w:type="paragraph" w:customStyle="1" w:styleId="CTA2ai">
    <w:name w:val="CTA 2(a)(i)"/>
    <w:basedOn w:val="OPCParaBase"/>
    <w:rsid w:val="00A63056"/>
    <w:pPr>
      <w:tabs>
        <w:tab w:val="right" w:pos="1089"/>
      </w:tabs>
      <w:spacing w:before="40" w:line="240" w:lineRule="atLeast"/>
      <w:ind w:left="1327" w:hanging="1327"/>
    </w:pPr>
    <w:rPr>
      <w:sz w:val="20"/>
    </w:rPr>
  </w:style>
  <w:style w:type="paragraph" w:customStyle="1" w:styleId="CTA3a">
    <w:name w:val="CTA 3(a)"/>
    <w:basedOn w:val="OPCParaBase"/>
    <w:rsid w:val="00A63056"/>
    <w:pPr>
      <w:tabs>
        <w:tab w:val="right" w:pos="556"/>
      </w:tabs>
      <w:spacing w:before="40" w:line="240" w:lineRule="atLeast"/>
      <w:ind w:left="805" w:hanging="805"/>
    </w:pPr>
    <w:rPr>
      <w:sz w:val="20"/>
    </w:rPr>
  </w:style>
  <w:style w:type="paragraph" w:customStyle="1" w:styleId="CTA3ai">
    <w:name w:val="CTA 3(a)(i)"/>
    <w:basedOn w:val="OPCParaBase"/>
    <w:rsid w:val="00A63056"/>
    <w:pPr>
      <w:tabs>
        <w:tab w:val="right" w:pos="1140"/>
      </w:tabs>
      <w:spacing w:before="40" w:line="240" w:lineRule="atLeast"/>
      <w:ind w:left="1361" w:hanging="1361"/>
    </w:pPr>
    <w:rPr>
      <w:sz w:val="20"/>
    </w:rPr>
  </w:style>
  <w:style w:type="paragraph" w:customStyle="1" w:styleId="CTA4a">
    <w:name w:val="CTA 4(a)"/>
    <w:basedOn w:val="OPCParaBase"/>
    <w:rsid w:val="00A63056"/>
    <w:pPr>
      <w:tabs>
        <w:tab w:val="right" w:pos="624"/>
      </w:tabs>
      <w:spacing w:before="40" w:line="240" w:lineRule="atLeast"/>
      <w:ind w:left="873" w:hanging="873"/>
    </w:pPr>
    <w:rPr>
      <w:sz w:val="20"/>
    </w:rPr>
  </w:style>
  <w:style w:type="paragraph" w:customStyle="1" w:styleId="CTA4ai">
    <w:name w:val="CTA 4(a)(i)"/>
    <w:basedOn w:val="OPCParaBase"/>
    <w:rsid w:val="00A63056"/>
    <w:pPr>
      <w:tabs>
        <w:tab w:val="right" w:pos="1213"/>
      </w:tabs>
      <w:spacing w:before="40" w:line="240" w:lineRule="atLeast"/>
      <w:ind w:left="1452" w:hanging="1452"/>
    </w:pPr>
    <w:rPr>
      <w:sz w:val="20"/>
    </w:rPr>
  </w:style>
  <w:style w:type="paragraph" w:customStyle="1" w:styleId="CTACAPS">
    <w:name w:val="CTA CAPS"/>
    <w:basedOn w:val="OPCParaBase"/>
    <w:rsid w:val="00A63056"/>
    <w:pPr>
      <w:spacing w:before="60" w:line="240" w:lineRule="atLeast"/>
    </w:pPr>
    <w:rPr>
      <w:sz w:val="20"/>
    </w:rPr>
  </w:style>
  <w:style w:type="paragraph" w:customStyle="1" w:styleId="CTAright">
    <w:name w:val="CTA right"/>
    <w:basedOn w:val="OPCParaBase"/>
    <w:rsid w:val="00A63056"/>
    <w:pPr>
      <w:spacing w:before="60" w:line="240" w:lineRule="auto"/>
      <w:jc w:val="right"/>
    </w:pPr>
    <w:rPr>
      <w:sz w:val="20"/>
    </w:rPr>
  </w:style>
  <w:style w:type="paragraph" w:customStyle="1" w:styleId="Definition">
    <w:name w:val="Definition"/>
    <w:aliases w:val="dd"/>
    <w:basedOn w:val="OPCParaBase"/>
    <w:rsid w:val="00A63056"/>
    <w:pPr>
      <w:spacing w:before="180" w:line="240" w:lineRule="auto"/>
      <w:ind w:left="1134"/>
    </w:pPr>
  </w:style>
  <w:style w:type="paragraph" w:customStyle="1" w:styleId="ETAsubitem">
    <w:name w:val="ETA(subitem)"/>
    <w:basedOn w:val="OPCParaBase"/>
    <w:rsid w:val="00A63056"/>
    <w:pPr>
      <w:tabs>
        <w:tab w:val="right" w:pos="340"/>
      </w:tabs>
      <w:spacing w:before="60" w:line="240" w:lineRule="auto"/>
      <w:ind w:left="454" w:hanging="454"/>
    </w:pPr>
    <w:rPr>
      <w:sz w:val="20"/>
    </w:rPr>
  </w:style>
  <w:style w:type="paragraph" w:customStyle="1" w:styleId="ETApara">
    <w:name w:val="ETA(para)"/>
    <w:basedOn w:val="OPCParaBase"/>
    <w:rsid w:val="00A63056"/>
    <w:pPr>
      <w:tabs>
        <w:tab w:val="right" w:pos="754"/>
      </w:tabs>
      <w:spacing w:before="60" w:line="240" w:lineRule="auto"/>
      <w:ind w:left="828" w:hanging="828"/>
    </w:pPr>
    <w:rPr>
      <w:sz w:val="20"/>
    </w:rPr>
  </w:style>
  <w:style w:type="paragraph" w:customStyle="1" w:styleId="ETAsubpara">
    <w:name w:val="ETA(subpara)"/>
    <w:basedOn w:val="OPCParaBase"/>
    <w:rsid w:val="00A63056"/>
    <w:pPr>
      <w:tabs>
        <w:tab w:val="right" w:pos="1083"/>
      </w:tabs>
      <w:spacing w:before="60" w:line="240" w:lineRule="auto"/>
      <w:ind w:left="1191" w:hanging="1191"/>
    </w:pPr>
    <w:rPr>
      <w:sz w:val="20"/>
    </w:rPr>
  </w:style>
  <w:style w:type="paragraph" w:customStyle="1" w:styleId="ETAsub-subpara">
    <w:name w:val="ETA(sub-subpara)"/>
    <w:basedOn w:val="OPCParaBase"/>
    <w:rsid w:val="00A63056"/>
    <w:pPr>
      <w:tabs>
        <w:tab w:val="right" w:pos="1412"/>
      </w:tabs>
      <w:spacing w:before="60" w:line="240" w:lineRule="auto"/>
      <w:ind w:left="1525" w:hanging="1525"/>
    </w:pPr>
    <w:rPr>
      <w:sz w:val="20"/>
    </w:rPr>
  </w:style>
  <w:style w:type="paragraph" w:customStyle="1" w:styleId="Formula">
    <w:name w:val="Formula"/>
    <w:basedOn w:val="OPCParaBase"/>
    <w:rsid w:val="00A63056"/>
    <w:pPr>
      <w:spacing w:line="240" w:lineRule="auto"/>
      <w:ind w:left="1134"/>
    </w:pPr>
    <w:rPr>
      <w:sz w:val="20"/>
    </w:rPr>
  </w:style>
  <w:style w:type="paragraph" w:styleId="Header">
    <w:name w:val="header"/>
    <w:basedOn w:val="OPCParaBase"/>
    <w:link w:val="HeaderChar"/>
    <w:unhideWhenUsed/>
    <w:rsid w:val="00A630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3056"/>
    <w:rPr>
      <w:rFonts w:eastAsia="Times New Roman" w:cs="Times New Roman"/>
      <w:sz w:val="16"/>
      <w:lang w:eastAsia="en-AU"/>
    </w:rPr>
  </w:style>
  <w:style w:type="paragraph" w:customStyle="1" w:styleId="House">
    <w:name w:val="House"/>
    <w:basedOn w:val="OPCParaBase"/>
    <w:rsid w:val="00A63056"/>
    <w:pPr>
      <w:spacing w:line="240" w:lineRule="auto"/>
    </w:pPr>
    <w:rPr>
      <w:sz w:val="28"/>
    </w:rPr>
  </w:style>
  <w:style w:type="paragraph" w:customStyle="1" w:styleId="LongT">
    <w:name w:val="LongT"/>
    <w:basedOn w:val="OPCParaBase"/>
    <w:rsid w:val="00A63056"/>
    <w:pPr>
      <w:spacing w:line="240" w:lineRule="auto"/>
    </w:pPr>
    <w:rPr>
      <w:b/>
      <w:sz w:val="32"/>
    </w:rPr>
  </w:style>
  <w:style w:type="paragraph" w:customStyle="1" w:styleId="notedraft">
    <w:name w:val="note(draft)"/>
    <w:aliases w:val="nd"/>
    <w:basedOn w:val="OPCParaBase"/>
    <w:rsid w:val="00A63056"/>
    <w:pPr>
      <w:spacing w:before="240" w:line="240" w:lineRule="auto"/>
      <w:ind w:left="284" w:hanging="284"/>
    </w:pPr>
    <w:rPr>
      <w:i/>
      <w:sz w:val="24"/>
    </w:rPr>
  </w:style>
  <w:style w:type="paragraph" w:customStyle="1" w:styleId="notemargin">
    <w:name w:val="note(margin)"/>
    <w:aliases w:val="nm"/>
    <w:basedOn w:val="OPCParaBase"/>
    <w:rsid w:val="00A63056"/>
    <w:pPr>
      <w:tabs>
        <w:tab w:val="left" w:pos="709"/>
      </w:tabs>
      <w:spacing w:before="122" w:line="198" w:lineRule="exact"/>
      <w:ind w:left="709" w:hanging="709"/>
    </w:pPr>
    <w:rPr>
      <w:sz w:val="18"/>
    </w:rPr>
  </w:style>
  <w:style w:type="paragraph" w:customStyle="1" w:styleId="noteToPara">
    <w:name w:val="noteToPara"/>
    <w:aliases w:val="ntp"/>
    <w:basedOn w:val="OPCParaBase"/>
    <w:rsid w:val="00A63056"/>
    <w:pPr>
      <w:spacing w:before="122" w:line="198" w:lineRule="exact"/>
      <w:ind w:left="2353" w:hanging="709"/>
    </w:pPr>
    <w:rPr>
      <w:sz w:val="18"/>
    </w:rPr>
  </w:style>
  <w:style w:type="paragraph" w:customStyle="1" w:styleId="noteParlAmend">
    <w:name w:val="note(ParlAmend)"/>
    <w:aliases w:val="npp"/>
    <w:basedOn w:val="OPCParaBase"/>
    <w:next w:val="ParlAmend"/>
    <w:rsid w:val="00A63056"/>
    <w:pPr>
      <w:spacing w:line="240" w:lineRule="auto"/>
      <w:jc w:val="right"/>
    </w:pPr>
    <w:rPr>
      <w:rFonts w:ascii="Arial" w:hAnsi="Arial"/>
      <w:b/>
      <w:i/>
    </w:rPr>
  </w:style>
  <w:style w:type="paragraph" w:customStyle="1" w:styleId="ParlAmend">
    <w:name w:val="ParlAmend"/>
    <w:aliases w:val="pp"/>
    <w:basedOn w:val="OPCParaBase"/>
    <w:rsid w:val="00A63056"/>
    <w:pPr>
      <w:spacing w:before="240" w:line="240" w:lineRule="atLeast"/>
      <w:ind w:hanging="567"/>
    </w:pPr>
    <w:rPr>
      <w:sz w:val="24"/>
    </w:rPr>
  </w:style>
  <w:style w:type="paragraph" w:customStyle="1" w:styleId="Page1">
    <w:name w:val="Page1"/>
    <w:basedOn w:val="OPCParaBase"/>
    <w:rsid w:val="00A63056"/>
    <w:pPr>
      <w:spacing w:before="5600" w:line="240" w:lineRule="auto"/>
    </w:pPr>
    <w:rPr>
      <w:b/>
      <w:sz w:val="32"/>
    </w:rPr>
  </w:style>
  <w:style w:type="paragraph" w:customStyle="1" w:styleId="PageBreak">
    <w:name w:val="PageBreak"/>
    <w:aliases w:val="pb"/>
    <w:basedOn w:val="OPCParaBase"/>
    <w:rsid w:val="00A63056"/>
    <w:pPr>
      <w:spacing w:line="240" w:lineRule="auto"/>
    </w:pPr>
    <w:rPr>
      <w:sz w:val="20"/>
    </w:rPr>
  </w:style>
  <w:style w:type="paragraph" w:customStyle="1" w:styleId="paragraphsub">
    <w:name w:val="paragraph(sub)"/>
    <w:aliases w:val="aa"/>
    <w:basedOn w:val="OPCParaBase"/>
    <w:rsid w:val="00A63056"/>
    <w:pPr>
      <w:tabs>
        <w:tab w:val="right" w:pos="1985"/>
      </w:tabs>
      <w:spacing w:before="40" w:line="240" w:lineRule="auto"/>
      <w:ind w:left="2098" w:hanging="2098"/>
    </w:pPr>
  </w:style>
  <w:style w:type="paragraph" w:customStyle="1" w:styleId="paragraphsub-sub">
    <w:name w:val="paragraph(sub-sub)"/>
    <w:aliases w:val="aaa"/>
    <w:basedOn w:val="OPCParaBase"/>
    <w:rsid w:val="00A63056"/>
    <w:pPr>
      <w:tabs>
        <w:tab w:val="right" w:pos="2722"/>
      </w:tabs>
      <w:spacing w:before="40" w:line="240" w:lineRule="auto"/>
      <w:ind w:left="2835" w:hanging="2835"/>
    </w:pPr>
  </w:style>
  <w:style w:type="paragraph" w:customStyle="1" w:styleId="paragraph">
    <w:name w:val="paragraph"/>
    <w:aliases w:val="a"/>
    <w:basedOn w:val="OPCParaBase"/>
    <w:link w:val="paragraphChar"/>
    <w:rsid w:val="00A63056"/>
    <w:pPr>
      <w:tabs>
        <w:tab w:val="right" w:pos="1531"/>
      </w:tabs>
      <w:spacing w:before="40" w:line="240" w:lineRule="auto"/>
      <w:ind w:left="1644" w:hanging="1644"/>
    </w:pPr>
  </w:style>
  <w:style w:type="character" w:customStyle="1" w:styleId="paragraphChar">
    <w:name w:val="paragraph Char"/>
    <w:aliases w:val="a Char"/>
    <w:link w:val="paragraph"/>
    <w:rsid w:val="004B1E75"/>
    <w:rPr>
      <w:rFonts w:eastAsia="Times New Roman" w:cs="Times New Roman"/>
      <w:sz w:val="22"/>
      <w:lang w:eastAsia="en-AU"/>
    </w:rPr>
  </w:style>
  <w:style w:type="paragraph" w:customStyle="1" w:styleId="Penalty">
    <w:name w:val="Penalty"/>
    <w:basedOn w:val="OPCParaBase"/>
    <w:rsid w:val="00A63056"/>
    <w:pPr>
      <w:tabs>
        <w:tab w:val="left" w:pos="2977"/>
      </w:tabs>
      <w:spacing w:before="180" w:line="240" w:lineRule="auto"/>
      <w:ind w:left="1985" w:hanging="851"/>
    </w:pPr>
  </w:style>
  <w:style w:type="paragraph" w:customStyle="1" w:styleId="Portfolio">
    <w:name w:val="Portfolio"/>
    <w:basedOn w:val="OPCParaBase"/>
    <w:rsid w:val="00A63056"/>
    <w:pPr>
      <w:spacing w:line="240" w:lineRule="auto"/>
    </w:pPr>
    <w:rPr>
      <w:i/>
      <w:sz w:val="20"/>
    </w:rPr>
  </w:style>
  <w:style w:type="paragraph" w:customStyle="1" w:styleId="Preamble">
    <w:name w:val="Preamble"/>
    <w:basedOn w:val="OPCParaBase"/>
    <w:next w:val="Normal"/>
    <w:rsid w:val="00A630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3056"/>
    <w:pPr>
      <w:spacing w:line="240" w:lineRule="auto"/>
    </w:pPr>
    <w:rPr>
      <w:i/>
      <w:sz w:val="20"/>
    </w:rPr>
  </w:style>
  <w:style w:type="paragraph" w:customStyle="1" w:styleId="Session">
    <w:name w:val="Session"/>
    <w:basedOn w:val="OPCParaBase"/>
    <w:rsid w:val="00A63056"/>
    <w:pPr>
      <w:spacing w:line="240" w:lineRule="auto"/>
    </w:pPr>
    <w:rPr>
      <w:sz w:val="28"/>
    </w:rPr>
  </w:style>
  <w:style w:type="paragraph" w:customStyle="1" w:styleId="Sponsor">
    <w:name w:val="Sponsor"/>
    <w:basedOn w:val="OPCParaBase"/>
    <w:rsid w:val="00A63056"/>
    <w:pPr>
      <w:spacing w:line="240" w:lineRule="auto"/>
    </w:pPr>
    <w:rPr>
      <w:i/>
    </w:rPr>
  </w:style>
  <w:style w:type="paragraph" w:customStyle="1" w:styleId="Subitem">
    <w:name w:val="Subitem"/>
    <w:aliases w:val="iss"/>
    <w:basedOn w:val="OPCParaBase"/>
    <w:rsid w:val="00A63056"/>
    <w:pPr>
      <w:spacing w:before="180" w:line="240" w:lineRule="auto"/>
      <w:ind w:left="709" w:hanging="709"/>
    </w:pPr>
  </w:style>
  <w:style w:type="paragraph" w:customStyle="1" w:styleId="SubitemHead">
    <w:name w:val="SubitemHead"/>
    <w:aliases w:val="issh"/>
    <w:basedOn w:val="OPCParaBase"/>
    <w:rsid w:val="00A630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3056"/>
    <w:pPr>
      <w:spacing w:before="40" w:line="240" w:lineRule="auto"/>
      <w:ind w:left="1134"/>
    </w:pPr>
  </w:style>
  <w:style w:type="paragraph" w:customStyle="1" w:styleId="SubsectionHead">
    <w:name w:val="SubsectionHead"/>
    <w:aliases w:val="ssh"/>
    <w:basedOn w:val="OPCParaBase"/>
    <w:next w:val="subsection"/>
    <w:rsid w:val="00A63056"/>
    <w:pPr>
      <w:keepNext/>
      <w:keepLines/>
      <w:spacing w:before="240" w:line="240" w:lineRule="auto"/>
      <w:ind w:left="1134"/>
    </w:pPr>
    <w:rPr>
      <w:i/>
    </w:rPr>
  </w:style>
  <w:style w:type="paragraph" w:customStyle="1" w:styleId="Tablea">
    <w:name w:val="Table(a)"/>
    <w:aliases w:val="ta"/>
    <w:basedOn w:val="OPCParaBase"/>
    <w:rsid w:val="00A63056"/>
    <w:pPr>
      <w:spacing w:before="60" w:line="240" w:lineRule="auto"/>
      <w:ind w:left="284" w:hanging="284"/>
    </w:pPr>
    <w:rPr>
      <w:sz w:val="20"/>
    </w:rPr>
  </w:style>
  <w:style w:type="paragraph" w:customStyle="1" w:styleId="TableAA">
    <w:name w:val="Table(AA)"/>
    <w:aliases w:val="taaa"/>
    <w:basedOn w:val="OPCParaBase"/>
    <w:rsid w:val="00A630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30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3056"/>
    <w:pPr>
      <w:spacing w:before="60" w:line="240" w:lineRule="atLeast"/>
    </w:pPr>
    <w:rPr>
      <w:sz w:val="20"/>
    </w:rPr>
  </w:style>
  <w:style w:type="paragraph" w:customStyle="1" w:styleId="TLPBoxTextnote">
    <w:name w:val="TLPBoxText(note"/>
    <w:aliases w:val="right)"/>
    <w:basedOn w:val="OPCParaBase"/>
    <w:rsid w:val="00A630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305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3056"/>
    <w:pPr>
      <w:spacing w:before="122" w:line="198" w:lineRule="exact"/>
      <w:ind w:left="1985" w:hanging="851"/>
      <w:jc w:val="right"/>
    </w:pPr>
    <w:rPr>
      <w:sz w:val="18"/>
    </w:rPr>
  </w:style>
  <w:style w:type="paragraph" w:customStyle="1" w:styleId="TLPTableBullet">
    <w:name w:val="TLPTableBullet"/>
    <w:aliases w:val="ttb"/>
    <w:basedOn w:val="OPCParaBase"/>
    <w:rsid w:val="00A63056"/>
    <w:pPr>
      <w:spacing w:line="240" w:lineRule="exact"/>
      <w:ind w:left="284" w:hanging="284"/>
    </w:pPr>
    <w:rPr>
      <w:sz w:val="20"/>
    </w:rPr>
  </w:style>
  <w:style w:type="paragraph" w:styleId="TOC1">
    <w:name w:val="toc 1"/>
    <w:basedOn w:val="Normal"/>
    <w:next w:val="Normal"/>
    <w:uiPriority w:val="39"/>
    <w:unhideWhenUsed/>
    <w:rsid w:val="00A63056"/>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63056"/>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63056"/>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6305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6305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6305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305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305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6305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3056"/>
    <w:pPr>
      <w:keepLines/>
      <w:spacing w:before="240" w:after="120" w:line="240" w:lineRule="auto"/>
      <w:ind w:left="794"/>
    </w:pPr>
    <w:rPr>
      <w:b/>
      <w:kern w:val="28"/>
      <w:sz w:val="20"/>
    </w:rPr>
  </w:style>
  <w:style w:type="paragraph" w:customStyle="1" w:styleId="TofSectsSection">
    <w:name w:val="TofSects(Section)"/>
    <w:basedOn w:val="OPCParaBase"/>
    <w:rsid w:val="00A63056"/>
    <w:pPr>
      <w:keepLines/>
      <w:spacing w:before="40" w:line="240" w:lineRule="auto"/>
      <w:ind w:left="1588" w:hanging="794"/>
    </w:pPr>
    <w:rPr>
      <w:kern w:val="28"/>
      <w:sz w:val="18"/>
    </w:rPr>
  </w:style>
  <w:style w:type="paragraph" w:customStyle="1" w:styleId="TofSectsHeading">
    <w:name w:val="TofSects(Heading)"/>
    <w:basedOn w:val="OPCParaBase"/>
    <w:rsid w:val="00A63056"/>
    <w:pPr>
      <w:spacing w:before="240" w:after="120" w:line="240" w:lineRule="auto"/>
    </w:pPr>
    <w:rPr>
      <w:b/>
      <w:sz w:val="24"/>
    </w:rPr>
  </w:style>
  <w:style w:type="paragraph" w:customStyle="1" w:styleId="TofSectsSubdiv">
    <w:name w:val="TofSects(Subdiv)"/>
    <w:basedOn w:val="OPCParaBase"/>
    <w:rsid w:val="00A63056"/>
    <w:pPr>
      <w:keepLines/>
      <w:spacing w:before="80" w:line="240" w:lineRule="auto"/>
      <w:ind w:left="1588" w:hanging="794"/>
    </w:pPr>
    <w:rPr>
      <w:kern w:val="28"/>
    </w:rPr>
  </w:style>
  <w:style w:type="paragraph" w:customStyle="1" w:styleId="WRStyle">
    <w:name w:val="WR Style"/>
    <w:aliases w:val="WR"/>
    <w:basedOn w:val="OPCParaBase"/>
    <w:rsid w:val="00A63056"/>
    <w:pPr>
      <w:spacing w:before="240" w:line="240" w:lineRule="auto"/>
      <w:ind w:left="284" w:hanging="284"/>
    </w:pPr>
    <w:rPr>
      <w:b/>
      <w:i/>
      <w:kern w:val="28"/>
      <w:sz w:val="24"/>
    </w:rPr>
  </w:style>
  <w:style w:type="paragraph" w:customStyle="1" w:styleId="notepara">
    <w:name w:val="note(para)"/>
    <w:aliases w:val="na"/>
    <w:basedOn w:val="OPCParaBase"/>
    <w:rsid w:val="00A63056"/>
    <w:pPr>
      <w:spacing w:before="40" w:line="198" w:lineRule="exact"/>
      <w:ind w:left="2354" w:hanging="369"/>
    </w:pPr>
    <w:rPr>
      <w:sz w:val="18"/>
    </w:rPr>
  </w:style>
  <w:style w:type="paragraph" w:styleId="Footer">
    <w:name w:val="footer"/>
    <w:link w:val="FooterChar"/>
    <w:rsid w:val="00A630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3056"/>
    <w:rPr>
      <w:rFonts w:eastAsia="Times New Roman" w:cs="Times New Roman"/>
      <w:sz w:val="22"/>
      <w:szCs w:val="24"/>
      <w:lang w:eastAsia="en-AU"/>
    </w:rPr>
  </w:style>
  <w:style w:type="character" w:styleId="LineNumber">
    <w:name w:val="line number"/>
    <w:basedOn w:val="OPCCharBase"/>
    <w:uiPriority w:val="99"/>
    <w:semiHidden/>
    <w:unhideWhenUsed/>
    <w:rsid w:val="00A63056"/>
    <w:rPr>
      <w:sz w:val="16"/>
    </w:rPr>
  </w:style>
  <w:style w:type="table" w:customStyle="1" w:styleId="CFlag">
    <w:name w:val="CFlag"/>
    <w:basedOn w:val="TableNormal"/>
    <w:uiPriority w:val="99"/>
    <w:rsid w:val="00A63056"/>
    <w:rPr>
      <w:rFonts w:eastAsia="Times New Roman" w:cs="Times New Roman"/>
      <w:lang w:eastAsia="en-AU"/>
    </w:rPr>
    <w:tblPr/>
  </w:style>
  <w:style w:type="paragraph" w:styleId="BalloonText">
    <w:name w:val="Balloon Text"/>
    <w:basedOn w:val="Normal"/>
    <w:link w:val="BalloonTextChar"/>
    <w:uiPriority w:val="99"/>
    <w:semiHidden/>
    <w:unhideWhenUsed/>
    <w:rsid w:val="00A630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56"/>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A63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63056"/>
    <w:rPr>
      <w:b/>
      <w:sz w:val="28"/>
      <w:szCs w:val="32"/>
    </w:rPr>
  </w:style>
  <w:style w:type="paragraph" w:customStyle="1" w:styleId="LegislationMadeUnder">
    <w:name w:val="LegislationMadeUnder"/>
    <w:basedOn w:val="OPCParaBase"/>
    <w:next w:val="Normal"/>
    <w:rsid w:val="00A63056"/>
    <w:rPr>
      <w:i/>
      <w:sz w:val="32"/>
      <w:szCs w:val="32"/>
    </w:rPr>
  </w:style>
  <w:style w:type="paragraph" w:customStyle="1" w:styleId="SignCoverPageEnd">
    <w:name w:val="SignCoverPageEnd"/>
    <w:basedOn w:val="OPCParaBase"/>
    <w:next w:val="Normal"/>
    <w:rsid w:val="00A6305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63056"/>
    <w:pPr>
      <w:pBdr>
        <w:top w:val="single" w:sz="4" w:space="1" w:color="auto"/>
      </w:pBdr>
      <w:spacing w:before="360"/>
      <w:ind w:right="397"/>
      <w:jc w:val="both"/>
    </w:pPr>
  </w:style>
  <w:style w:type="paragraph" w:customStyle="1" w:styleId="NotesHeading1">
    <w:name w:val="NotesHeading 1"/>
    <w:basedOn w:val="OPCParaBase"/>
    <w:next w:val="Normal"/>
    <w:rsid w:val="00A63056"/>
    <w:rPr>
      <w:b/>
      <w:sz w:val="28"/>
      <w:szCs w:val="28"/>
    </w:rPr>
  </w:style>
  <w:style w:type="paragraph" w:customStyle="1" w:styleId="NotesHeading2">
    <w:name w:val="NotesHeading 2"/>
    <w:basedOn w:val="OPCParaBase"/>
    <w:next w:val="Normal"/>
    <w:rsid w:val="00A63056"/>
    <w:rPr>
      <w:b/>
      <w:sz w:val="28"/>
      <w:szCs w:val="28"/>
    </w:rPr>
  </w:style>
  <w:style w:type="paragraph" w:customStyle="1" w:styleId="CompiledActNo">
    <w:name w:val="CompiledActNo"/>
    <w:basedOn w:val="OPCParaBase"/>
    <w:next w:val="Normal"/>
    <w:rsid w:val="00A63056"/>
    <w:rPr>
      <w:b/>
      <w:sz w:val="24"/>
      <w:szCs w:val="24"/>
    </w:rPr>
  </w:style>
  <w:style w:type="paragraph" w:customStyle="1" w:styleId="CompiledMadeUnder">
    <w:name w:val="CompiledMadeUnder"/>
    <w:basedOn w:val="OPCParaBase"/>
    <w:next w:val="Normal"/>
    <w:rsid w:val="00A63056"/>
    <w:rPr>
      <w:i/>
      <w:sz w:val="24"/>
      <w:szCs w:val="24"/>
    </w:rPr>
  </w:style>
  <w:style w:type="paragraph" w:customStyle="1" w:styleId="Paragraphsub-sub-sub">
    <w:name w:val="Paragraph(sub-sub-sub)"/>
    <w:aliases w:val="aaaa"/>
    <w:basedOn w:val="OPCParaBase"/>
    <w:rsid w:val="00A63056"/>
    <w:pPr>
      <w:tabs>
        <w:tab w:val="right" w:pos="3402"/>
      </w:tabs>
      <w:spacing w:before="40" w:line="240" w:lineRule="auto"/>
      <w:ind w:left="3402" w:hanging="3402"/>
    </w:pPr>
  </w:style>
  <w:style w:type="paragraph" w:customStyle="1" w:styleId="NoteToSubpara">
    <w:name w:val="NoteToSubpara"/>
    <w:aliases w:val="nts"/>
    <w:basedOn w:val="OPCParaBase"/>
    <w:rsid w:val="00A63056"/>
    <w:pPr>
      <w:spacing w:before="40" w:line="198" w:lineRule="exact"/>
      <w:ind w:left="2835" w:hanging="709"/>
    </w:pPr>
    <w:rPr>
      <w:sz w:val="18"/>
    </w:rPr>
  </w:style>
  <w:style w:type="paragraph" w:customStyle="1" w:styleId="EndNotespara">
    <w:name w:val="EndNotes(para)"/>
    <w:aliases w:val="eta"/>
    <w:basedOn w:val="OPCParaBase"/>
    <w:next w:val="EndNotessubpara"/>
    <w:rsid w:val="00A6305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A630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3056"/>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A63056"/>
    <w:pPr>
      <w:tabs>
        <w:tab w:val="right" w:pos="340"/>
      </w:tabs>
      <w:spacing w:before="60" w:line="240" w:lineRule="auto"/>
      <w:ind w:left="454" w:hanging="454"/>
    </w:pPr>
    <w:rPr>
      <w:sz w:val="20"/>
    </w:rPr>
  </w:style>
  <w:style w:type="paragraph" w:customStyle="1" w:styleId="ENoteTableHeading">
    <w:name w:val="ENoteTableHeading"/>
    <w:aliases w:val="enth"/>
    <w:basedOn w:val="OPCParaBase"/>
    <w:rsid w:val="00A63056"/>
    <w:pPr>
      <w:keepNext/>
      <w:spacing w:before="60" w:line="240" w:lineRule="atLeast"/>
    </w:pPr>
    <w:rPr>
      <w:rFonts w:ascii="Arial" w:hAnsi="Arial"/>
      <w:b/>
      <w:sz w:val="16"/>
    </w:rPr>
  </w:style>
  <w:style w:type="paragraph" w:customStyle="1" w:styleId="ENoteTTi">
    <w:name w:val="ENoteTTi"/>
    <w:aliases w:val="entti"/>
    <w:basedOn w:val="OPCParaBase"/>
    <w:rsid w:val="00A63056"/>
    <w:pPr>
      <w:keepNext/>
      <w:spacing w:before="60" w:line="240" w:lineRule="atLeast"/>
      <w:ind w:left="170"/>
    </w:pPr>
    <w:rPr>
      <w:sz w:val="16"/>
    </w:rPr>
  </w:style>
  <w:style w:type="paragraph" w:customStyle="1" w:styleId="ENotesHeading1">
    <w:name w:val="ENotesHeading 1"/>
    <w:aliases w:val="Enh1"/>
    <w:basedOn w:val="OPCParaBase"/>
    <w:next w:val="Normal"/>
    <w:rsid w:val="00A63056"/>
    <w:pPr>
      <w:spacing w:before="120"/>
      <w:outlineLvl w:val="1"/>
    </w:pPr>
    <w:rPr>
      <w:b/>
      <w:sz w:val="28"/>
      <w:szCs w:val="28"/>
    </w:rPr>
  </w:style>
  <w:style w:type="paragraph" w:customStyle="1" w:styleId="ENotesHeading2">
    <w:name w:val="ENotesHeading 2"/>
    <w:aliases w:val="Enh2"/>
    <w:basedOn w:val="OPCParaBase"/>
    <w:next w:val="Normal"/>
    <w:rsid w:val="00A63056"/>
    <w:pPr>
      <w:spacing w:before="120" w:after="120"/>
      <w:outlineLvl w:val="2"/>
    </w:pPr>
    <w:rPr>
      <w:b/>
      <w:sz w:val="24"/>
      <w:szCs w:val="28"/>
    </w:rPr>
  </w:style>
  <w:style w:type="paragraph" w:customStyle="1" w:styleId="ENoteTTIndentHeading">
    <w:name w:val="ENoteTTIndentHeading"/>
    <w:aliases w:val="enTTHi"/>
    <w:basedOn w:val="OPCParaBase"/>
    <w:rsid w:val="00A630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3056"/>
    <w:pPr>
      <w:spacing w:before="60" w:line="240" w:lineRule="atLeast"/>
    </w:pPr>
    <w:rPr>
      <w:sz w:val="16"/>
    </w:rPr>
  </w:style>
  <w:style w:type="paragraph" w:customStyle="1" w:styleId="MadeunderText">
    <w:name w:val="MadeunderText"/>
    <w:basedOn w:val="OPCParaBase"/>
    <w:next w:val="CompiledMadeUnder"/>
    <w:rsid w:val="00A63056"/>
    <w:pPr>
      <w:spacing w:before="240"/>
    </w:pPr>
    <w:rPr>
      <w:sz w:val="24"/>
      <w:szCs w:val="24"/>
    </w:rPr>
  </w:style>
  <w:style w:type="paragraph" w:customStyle="1" w:styleId="ENotesHeading3">
    <w:name w:val="ENotesHeading 3"/>
    <w:aliases w:val="Enh3"/>
    <w:basedOn w:val="OPCParaBase"/>
    <w:next w:val="Normal"/>
    <w:rsid w:val="00A63056"/>
    <w:pPr>
      <w:keepNext/>
      <w:spacing w:before="120" w:line="240" w:lineRule="auto"/>
      <w:outlineLvl w:val="4"/>
    </w:pPr>
    <w:rPr>
      <w:b/>
      <w:szCs w:val="24"/>
    </w:rPr>
  </w:style>
  <w:style w:type="character" w:customStyle="1" w:styleId="CharSubPartTextCASA">
    <w:name w:val="CharSubPartText(CASA)"/>
    <w:basedOn w:val="OPCCharBase"/>
    <w:uiPriority w:val="1"/>
    <w:rsid w:val="00A63056"/>
  </w:style>
  <w:style w:type="character" w:customStyle="1" w:styleId="CharSubPartNoCASA">
    <w:name w:val="CharSubPartNo(CASA)"/>
    <w:basedOn w:val="OPCCharBase"/>
    <w:uiPriority w:val="1"/>
    <w:rsid w:val="00A63056"/>
  </w:style>
  <w:style w:type="paragraph" w:customStyle="1" w:styleId="ENoteTTIndentHeadingSub">
    <w:name w:val="ENoteTTIndentHeadingSub"/>
    <w:aliases w:val="enTTHis"/>
    <w:basedOn w:val="OPCParaBase"/>
    <w:rsid w:val="00A63056"/>
    <w:pPr>
      <w:keepNext/>
      <w:spacing w:before="60" w:line="240" w:lineRule="atLeast"/>
      <w:ind w:left="340"/>
    </w:pPr>
    <w:rPr>
      <w:b/>
      <w:sz w:val="16"/>
    </w:rPr>
  </w:style>
  <w:style w:type="paragraph" w:customStyle="1" w:styleId="ENoteTTiSub">
    <w:name w:val="ENoteTTiSub"/>
    <w:aliases w:val="enttis"/>
    <w:basedOn w:val="OPCParaBase"/>
    <w:rsid w:val="00A63056"/>
    <w:pPr>
      <w:keepNext/>
      <w:spacing w:before="60" w:line="240" w:lineRule="atLeast"/>
      <w:ind w:left="340"/>
    </w:pPr>
    <w:rPr>
      <w:sz w:val="16"/>
    </w:rPr>
  </w:style>
  <w:style w:type="paragraph" w:customStyle="1" w:styleId="SubDivisionMigration">
    <w:name w:val="SubDivisionMigration"/>
    <w:aliases w:val="sdm"/>
    <w:basedOn w:val="OPCParaBase"/>
    <w:rsid w:val="00A630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305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63056"/>
    <w:pPr>
      <w:spacing w:before="122" w:line="240" w:lineRule="auto"/>
      <w:ind w:left="1985" w:hanging="851"/>
    </w:pPr>
    <w:rPr>
      <w:sz w:val="18"/>
    </w:rPr>
  </w:style>
  <w:style w:type="character" w:customStyle="1" w:styleId="notetextChar">
    <w:name w:val="note(text) Char"/>
    <w:aliases w:val="n Char"/>
    <w:basedOn w:val="DefaultParagraphFont"/>
    <w:link w:val="notetext"/>
    <w:rsid w:val="00A63056"/>
    <w:rPr>
      <w:rFonts w:eastAsia="Times New Roman" w:cs="Times New Roman"/>
      <w:sz w:val="18"/>
      <w:lang w:eastAsia="en-AU"/>
    </w:rPr>
  </w:style>
  <w:style w:type="paragraph" w:customStyle="1" w:styleId="FreeForm">
    <w:name w:val="FreeForm"/>
    <w:rsid w:val="005D1C41"/>
    <w:rPr>
      <w:rFonts w:ascii="Arial" w:hAnsi="Arial"/>
      <w:sz w:val="22"/>
    </w:rPr>
  </w:style>
  <w:style w:type="paragraph" w:customStyle="1" w:styleId="SOText">
    <w:name w:val="SO Text"/>
    <w:aliases w:val="sot"/>
    <w:link w:val="SOTextChar"/>
    <w:rsid w:val="00A630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3056"/>
    <w:rPr>
      <w:sz w:val="22"/>
    </w:rPr>
  </w:style>
  <w:style w:type="paragraph" w:customStyle="1" w:styleId="SOTextNote">
    <w:name w:val="SO TextNote"/>
    <w:aliases w:val="sont"/>
    <w:basedOn w:val="SOText"/>
    <w:qFormat/>
    <w:rsid w:val="00A63056"/>
    <w:pPr>
      <w:spacing w:before="122" w:line="198" w:lineRule="exact"/>
      <w:ind w:left="1843" w:hanging="709"/>
    </w:pPr>
    <w:rPr>
      <w:sz w:val="18"/>
    </w:rPr>
  </w:style>
  <w:style w:type="paragraph" w:customStyle="1" w:styleId="SOPara">
    <w:name w:val="SO Para"/>
    <w:aliases w:val="soa"/>
    <w:basedOn w:val="SOText"/>
    <w:link w:val="SOParaChar"/>
    <w:qFormat/>
    <w:rsid w:val="00A63056"/>
    <w:pPr>
      <w:tabs>
        <w:tab w:val="right" w:pos="1786"/>
      </w:tabs>
      <w:spacing w:before="40"/>
      <w:ind w:left="2070" w:hanging="936"/>
    </w:pPr>
  </w:style>
  <w:style w:type="character" w:customStyle="1" w:styleId="SOParaChar">
    <w:name w:val="SO Para Char"/>
    <w:aliases w:val="soa Char"/>
    <w:basedOn w:val="DefaultParagraphFont"/>
    <w:link w:val="SOPara"/>
    <w:rsid w:val="00A63056"/>
    <w:rPr>
      <w:sz w:val="22"/>
    </w:rPr>
  </w:style>
  <w:style w:type="paragraph" w:customStyle="1" w:styleId="FileName">
    <w:name w:val="FileName"/>
    <w:basedOn w:val="Normal"/>
    <w:rsid w:val="00A63056"/>
  </w:style>
  <w:style w:type="paragraph" w:customStyle="1" w:styleId="TableHeading">
    <w:name w:val="TableHeading"/>
    <w:aliases w:val="th"/>
    <w:basedOn w:val="OPCParaBase"/>
    <w:next w:val="Tabletext"/>
    <w:rsid w:val="00A63056"/>
    <w:pPr>
      <w:keepNext/>
      <w:spacing w:before="60" w:line="240" w:lineRule="atLeast"/>
    </w:pPr>
    <w:rPr>
      <w:b/>
      <w:sz w:val="20"/>
    </w:rPr>
  </w:style>
  <w:style w:type="paragraph" w:customStyle="1" w:styleId="SOHeadBold">
    <w:name w:val="SO HeadBold"/>
    <w:aliases w:val="sohb"/>
    <w:basedOn w:val="SOText"/>
    <w:next w:val="SOText"/>
    <w:link w:val="SOHeadBoldChar"/>
    <w:qFormat/>
    <w:rsid w:val="00A63056"/>
    <w:rPr>
      <w:b/>
    </w:rPr>
  </w:style>
  <w:style w:type="character" w:customStyle="1" w:styleId="SOHeadBoldChar">
    <w:name w:val="SO HeadBold Char"/>
    <w:aliases w:val="sohb Char"/>
    <w:basedOn w:val="DefaultParagraphFont"/>
    <w:link w:val="SOHeadBold"/>
    <w:rsid w:val="00A63056"/>
    <w:rPr>
      <w:b/>
      <w:sz w:val="22"/>
    </w:rPr>
  </w:style>
  <w:style w:type="paragraph" w:customStyle="1" w:styleId="SOHeadItalic">
    <w:name w:val="SO HeadItalic"/>
    <w:aliases w:val="sohi"/>
    <w:basedOn w:val="SOText"/>
    <w:next w:val="SOText"/>
    <w:link w:val="SOHeadItalicChar"/>
    <w:qFormat/>
    <w:rsid w:val="00A63056"/>
    <w:rPr>
      <w:i/>
    </w:rPr>
  </w:style>
  <w:style w:type="character" w:customStyle="1" w:styleId="SOHeadItalicChar">
    <w:name w:val="SO HeadItalic Char"/>
    <w:aliases w:val="sohi Char"/>
    <w:basedOn w:val="DefaultParagraphFont"/>
    <w:link w:val="SOHeadItalic"/>
    <w:rsid w:val="00A63056"/>
    <w:rPr>
      <w:i/>
      <w:sz w:val="22"/>
    </w:rPr>
  </w:style>
  <w:style w:type="paragraph" w:customStyle="1" w:styleId="SOBullet">
    <w:name w:val="SO Bullet"/>
    <w:aliases w:val="sotb"/>
    <w:basedOn w:val="SOText"/>
    <w:link w:val="SOBulletChar"/>
    <w:qFormat/>
    <w:rsid w:val="00A63056"/>
    <w:pPr>
      <w:ind w:left="1559" w:hanging="425"/>
    </w:pPr>
  </w:style>
  <w:style w:type="character" w:customStyle="1" w:styleId="SOBulletChar">
    <w:name w:val="SO Bullet Char"/>
    <w:aliases w:val="sotb Char"/>
    <w:basedOn w:val="DefaultParagraphFont"/>
    <w:link w:val="SOBullet"/>
    <w:rsid w:val="00A63056"/>
    <w:rPr>
      <w:sz w:val="22"/>
    </w:rPr>
  </w:style>
  <w:style w:type="paragraph" w:customStyle="1" w:styleId="SOBulletNote">
    <w:name w:val="SO BulletNote"/>
    <w:aliases w:val="sonb"/>
    <w:basedOn w:val="SOTextNote"/>
    <w:link w:val="SOBulletNoteChar"/>
    <w:qFormat/>
    <w:rsid w:val="00A63056"/>
    <w:pPr>
      <w:tabs>
        <w:tab w:val="left" w:pos="1560"/>
      </w:tabs>
      <w:ind w:left="2268" w:hanging="1134"/>
    </w:pPr>
  </w:style>
  <w:style w:type="character" w:customStyle="1" w:styleId="SOBulletNoteChar">
    <w:name w:val="SO BulletNote Char"/>
    <w:aliases w:val="sonb Char"/>
    <w:basedOn w:val="DefaultParagraphFont"/>
    <w:link w:val="SOBulletNote"/>
    <w:rsid w:val="00A63056"/>
    <w:rPr>
      <w:sz w:val="18"/>
    </w:rPr>
  </w:style>
  <w:style w:type="paragraph" w:customStyle="1" w:styleId="SOText2">
    <w:name w:val="SO Text2"/>
    <w:aliases w:val="sot2"/>
    <w:basedOn w:val="Normal"/>
    <w:next w:val="SOText"/>
    <w:link w:val="SOText2Char"/>
    <w:rsid w:val="00A630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63056"/>
    <w:rPr>
      <w:sz w:val="22"/>
    </w:rPr>
  </w:style>
  <w:style w:type="paragraph" w:customStyle="1" w:styleId="SubPartCASA">
    <w:name w:val="SubPart(CASA)"/>
    <w:aliases w:val="csp"/>
    <w:basedOn w:val="OPCParaBase"/>
    <w:next w:val="ActHead3"/>
    <w:rsid w:val="00A63056"/>
    <w:pPr>
      <w:keepNext/>
      <w:keepLines/>
      <w:spacing w:before="280"/>
      <w:ind w:left="1134" w:hanging="1134"/>
      <w:outlineLvl w:val="1"/>
    </w:pPr>
    <w:rPr>
      <w:b/>
      <w:kern w:val="28"/>
      <w:sz w:val="32"/>
    </w:rPr>
  </w:style>
  <w:style w:type="paragraph" w:customStyle="1" w:styleId="subhead">
    <w:name w:val="sub head"/>
    <w:basedOn w:val="Normal"/>
    <w:rsid w:val="007A2DAF"/>
    <w:pPr>
      <w:numPr>
        <w:numId w:val="2"/>
      </w:numPr>
      <w:autoSpaceDE w:val="0"/>
      <w:autoSpaceDN w:val="0"/>
      <w:adjustRightInd w:val="0"/>
      <w:spacing w:before="120" w:after="120" w:line="240" w:lineRule="auto"/>
    </w:pPr>
    <w:rPr>
      <w:rFonts w:ascii="Times" w:eastAsia="Times New Roman" w:hAnsi="Times" w:cs="Times New Roman"/>
      <w:color w:val="000000"/>
      <w:szCs w:val="22"/>
      <w:lang w:eastAsia="en-AU"/>
    </w:rPr>
  </w:style>
  <w:style w:type="paragraph" w:customStyle="1" w:styleId="Numberedheading">
    <w:name w:val="Numbered heading"/>
    <w:basedOn w:val="Normal"/>
    <w:rsid w:val="00067D2C"/>
    <w:pPr>
      <w:keepNext/>
      <w:numPr>
        <w:numId w:val="3"/>
      </w:numPr>
      <w:autoSpaceDE w:val="0"/>
      <w:autoSpaceDN w:val="0"/>
      <w:adjustRightInd w:val="0"/>
      <w:spacing w:before="360" w:after="120" w:line="240" w:lineRule="auto"/>
    </w:pPr>
    <w:rPr>
      <w:rFonts w:eastAsia="Times New Roman" w:cs="Times New Roman"/>
      <w:b/>
      <w:bCs/>
      <w:color w:val="000000"/>
      <w:szCs w:val="22"/>
      <w:lang w:eastAsia="en-AU"/>
    </w:rPr>
  </w:style>
  <w:style w:type="paragraph" w:customStyle="1" w:styleId="PARTHEADING">
    <w:name w:val="PART HEADING"/>
    <w:basedOn w:val="Normal"/>
    <w:rsid w:val="004278B3"/>
    <w:pPr>
      <w:keepNext/>
      <w:autoSpaceDE w:val="0"/>
      <w:autoSpaceDN w:val="0"/>
      <w:adjustRightInd w:val="0"/>
      <w:spacing w:before="600" w:line="240" w:lineRule="auto"/>
    </w:pPr>
    <w:rPr>
      <w:rFonts w:ascii="Times New Roman Bold" w:eastAsia="Times New Roman" w:hAnsi="Times New Roman Bold" w:cs="Times New Roman"/>
      <w:b/>
      <w:caps/>
      <w:color w:val="000000"/>
      <w:szCs w:val="22"/>
      <w:lang w:eastAsia="en-AU"/>
    </w:rPr>
  </w:style>
  <w:style w:type="paragraph" w:customStyle="1" w:styleId="SMALLPARTHEADING">
    <w:name w:val="SMALL PART HEADING"/>
    <w:basedOn w:val="Normal"/>
    <w:autoRedefine/>
    <w:rsid w:val="0020157D"/>
    <w:pPr>
      <w:keepNext/>
      <w:autoSpaceDE w:val="0"/>
      <w:autoSpaceDN w:val="0"/>
      <w:adjustRightInd w:val="0"/>
      <w:spacing w:before="480" w:line="240" w:lineRule="auto"/>
    </w:pPr>
    <w:rPr>
      <w:rFonts w:ascii="Times New Roman Bold" w:eastAsia="Times New Roman" w:hAnsi="Times New Roman Bold" w:cs="Times New Roman"/>
      <w:b/>
      <w:color w:val="000000"/>
      <w:szCs w:val="22"/>
      <w:lang w:eastAsia="en-AU"/>
    </w:rPr>
  </w:style>
  <w:style w:type="paragraph" w:customStyle="1" w:styleId="subpara">
    <w:name w:val="sub para"/>
    <w:basedOn w:val="Normal"/>
    <w:rsid w:val="00FB74A7"/>
    <w:pPr>
      <w:tabs>
        <w:tab w:val="num" w:pos="1701"/>
      </w:tabs>
      <w:autoSpaceDE w:val="0"/>
      <w:autoSpaceDN w:val="0"/>
      <w:adjustRightInd w:val="0"/>
      <w:spacing w:before="120" w:after="120" w:line="240" w:lineRule="auto"/>
      <w:ind w:left="1701" w:hanging="567"/>
    </w:pPr>
    <w:rPr>
      <w:rFonts w:eastAsia="Calibri" w:cs="Times New Roman"/>
      <w:color w:val="000000"/>
      <w:szCs w:val="22"/>
    </w:rPr>
  </w:style>
  <w:style w:type="paragraph" w:customStyle="1" w:styleId="subsubpara">
    <w:name w:val="sub sub para"/>
    <w:basedOn w:val="Normal"/>
    <w:rsid w:val="00FB74A7"/>
    <w:pPr>
      <w:numPr>
        <w:numId w:val="4"/>
      </w:numPr>
      <w:autoSpaceDE w:val="0"/>
      <w:autoSpaceDN w:val="0"/>
      <w:adjustRightInd w:val="0"/>
      <w:spacing w:before="60" w:line="240" w:lineRule="auto"/>
    </w:pPr>
    <w:rPr>
      <w:rFonts w:eastAsia="Times New Roman" w:cs="Times New Roman"/>
      <w:color w:val="000000"/>
      <w:szCs w:val="22"/>
      <w:lang w:eastAsia="en-AU"/>
    </w:rPr>
  </w:style>
  <w:style w:type="paragraph" w:customStyle="1" w:styleId="Default">
    <w:name w:val="Default"/>
    <w:rsid w:val="006610F8"/>
    <w:pPr>
      <w:autoSpaceDE w:val="0"/>
      <w:autoSpaceDN w:val="0"/>
      <w:adjustRightInd w:val="0"/>
    </w:pPr>
    <w:rPr>
      <w:rFonts w:eastAsia="Times New Roman" w:cs="Times New Roman"/>
      <w:color w:val="000000"/>
      <w:sz w:val="24"/>
      <w:szCs w:val="24"/>
      <w:lang w:eastAsia="en-AU"/>
    </w:rPr>
  </w:style>
  <w:style w:type="paragraph" w:styleId="CommentText">
    <w:name w:val="annotation text"/>
    <w:link w:val="CommentTextChar"/>
    <w:rsid w:val="00F905BB"/>
    <w:rPr>
      <w:rFonts w:eastAsia="Times New Roman" w:cs="Times New Roman"/>
      <w:lang w:eastAsia="en-AU"/>
    </w:rPr>
  </w:style>
  <w:style w:type="character" w:customStyle="1" w:styleId="CommentTextChar">
    <w:name w:val="Comment Text Char"/>
    <w:basedOn w:val="DefaultParagraphFont"/>
    <w:link w:val="CommentText"/>
    <w:rsid w:val="00F905BB"/>
    <w:rPr>
      <w:rFonts w:eastAsia="Times New Roman" w:cs="Times New Roman"/>
      <w:lang w:eastAsia="en-AU"/>
    </w:rPr>
  </w:style>
  <w:style w:type="character" w:styleId="CommentReference">
    <w:name w:val="annotation reference"/>
    <w:basedOn w:val="DefaultParagraphFont"/>
    <w:rsid w:val="00F905BB"/>
    <w:rPr>
      <w:sz w:val="16"/>
      <w:szCs w:val="16"/>
    </w:rPr>
  </w:style>
  <w:style w:type="paragraph" w:customStyle="1" w:styleId="ENotesText">
    <w:name w:val="ENotesText"/>
    <w:aliases w:val="Ent"/>
    <w:basedOn w:val="OPCParaBase"/>
    <w:next w:val="Normal"/>
    <w:rsid w:val="00A63056"/>
    <w:pPr>
      <w:spacing w:before="120"/>
    </w:pPr>
  </w:style>
  <w:style w:type="paragraph" w:customStyle="1" w:styleId="TableTextEndNotes">
    <w:name w:val="TableTextEndNotes"/>
    <w:aliases w:val="Tten"/>
    <w:basedOn w:val="Normal"/>
    <w:rsid w:val="00A63056"/>
    <w:pPr>
      <w:spacing w:before="60" w:line="240" w:lineRule="auto"/>
    </w:pPr>
    <w:rPr>
      <w:rFonts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3056"/>
    <w:pPr>
      <w:spacing w:line="260" w:lineRule="atLeast"/>
    </w:pPr>
    <w:rPr>
      <w:sz w:val="22"/>
    </w:rPr>
  </w:style>
  <w:style w:type="paragraph" w:styleId="Heading1">
    <w:name w:val="heading 1"/>
    <w:basedOn w:val="Normal"/>
    <w:next w:val="Normal"/>
    <w:link w:val="Heading1Char"/>
    <w:uiPriority w:val="9"/>
    <w:qFormat/>
    <w:rsid w:val="00A63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630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30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30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30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30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30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30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630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0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630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630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630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630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630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630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630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63056"/>
    <w:rPr>
      <w:rFonts w:asciiTheme="majorHAnsi" w:eastAsiaTheme="majorEastAsia" w:hAnsiTheme="majorHAnsi" w:cstheme="majorBidi"/>
      <w:i/>
      <w:iCs/>
      <w:color w:val="404040" w:themeColor="text1" w:themeTint="BF"/>
    </w:rPr>
  </w:style>
  <w:style w:type="character" w:customStyle="1" w:styleId="OPCCharBase">
    <w:name w:val="OPCCharBase"/>
    <w:uiPriority w:val="1"/>
    <w:qFormat/>
    <w:rsid w:val="00A63056"/>
  </w:style>
  <w:style w:type="paragraph" w:customStyle="1" w:styleId="OPCParaBase">
    <w:name w:val="OPCParaBase"/>
    <w:qFormat/>
    <w:rsid w:val="00A63056"/>
    <w:pPr>
      <w:spacing w:line="260" w:lineRule="atLeast"/>
    </w:pPr>
    <w:rPr>
      <w:rFonts w:eastAsia="Times New Roman" w:cs="Times New Roman"/>
      <w:sz w:val="22"/>
      <w:lang w:eastAsia="en-AU"/>
    </w:rPr>
  </w:style>
  <w:style w:type="paragraph" w:customStyle="1" w:styleId="ShortT">
    <w:name w:val="ShortT"/>
    <w:basedOn w:val="OPCParaBase"/>
    <w:next w:val="Normal"/>
    <w:qFormat/>
    <w:rsid w:val="00A63056"/>
    <w:pPr>
      <w:spacing w:line="240" w:lineRule="auto"/>
    </w:pPr>
    <w:rPr>
      <w:b/>
      <w:sz w:val="40"/>
    </w:rPr>
  </w:style>
  <w:style w:type="paragraph" w:customStyle="1" w:styleId="ActHead1">
    <w:name w:val="ActHead 1"/>
    <w:aliases w:val="c"/>
    <w:basedOn w:val="OPCParaBase"/>
    <w:next w:val="Normal"/>
    <w:qFormat/>
    <w:rsid w:val="00A6305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6305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6305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6305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63056"/>
    <w:pPr>
      <w:keepNext/>
      <w:keepLines/>
      <w:spacing w:before="280" w:line="240" w:lineRule="auto"/>
      <w:ind w:left="1134" w:hanging="1134"/>
      <w:outlineLvl w:val="4"/>
    </w:pPr>
    <w:rPr>
      <w:b/>
      <w:kern w:val="28"/>
      <w:sz w:val="24"/>
    </w:rPr>
  </w:style>
  <w:style w:type="paragraph" w:customStyle="1" w:styleId="subsection">
    <w:name w:val="subsection"/>
    <w:aliases w:val="ss,Subsection"/>
    <w:basedOn w:val="OPCParaBase"/>
    <w:link w:val="subsectionChar"/>
    <w:rsid w:val="00A63056"/>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A63056"/>
    <w:rPr>
      <w:rFonts w:eastAsia="Times New Roman" w:cs="Times New Roman"/>
      <w:sz w:val="22"/>
      <w:lang w:eastAsia="en-AU"/>
    </w:rPr>
  </w:style>
  <w:style w:type="character" w:customStyle="1" w:styleId="ActHead5Char">
    <w:name w:val="ActHead 5 Char"/>
    <w:aliases w:val="s Char"/>
    <w:link w:val="ActHead5"/>
    <w:locked/>
    <w:rsid w:val="00215980"/>
    <w:rPr>
      <w:rFonts w:eastAsia="Times New Roman" w:cs="Times New Roman"/>
      <w:b/>
      <w:kern w:val="28"/>
      <w:sz w:val="24"/>
      <w:lang w:eastAsia="en-AU"/>
    </w:rPr>
  </w:style>
  <w:style w:type="paragraph" w:customStyle="1" w:styleId="ActHead6">
    <w:name w:val="ActHead 6"/>
    <w:aliases w:val="as"/>
    <w:basedOn w:val="OPCParaBase"/>
    <w:next w:val="ActHead7"/>
    <w:qFormat/>
    <w:rsid w:val="00A6305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63056"/>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A63056"/>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A63056"/>
    <w:pPr>
      <w:keepLines/>
      <w:spacing w:before="80" w:line="240" w:lineRule="auto"/>
      <w:ind w:left="709"/>
    </w:pPr>
  </w:style>
  <w:style w:type="paragraph" w:customStyle="1" w:styleId="ActHead8">
    <w:name w:val="ActHead 8"/>
    <w:aliases w:val="ad"/>
    <w:basedOn w:val="OPCParaBase"/>
    <w:next w:val="ItemHead"/>
    <w:qFormat/>
    <w:rsid w:val="00A6305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6305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63056"/>
  </w:style>
  <w:style w:type="paragraph" w:customStyle="1" w:styleId="Blocks">
    <w:name w:val="Blocks"/>
    <w:aliases w:val="bb"/>
    <w:basedOn w:val="OPCParaBase"/>
    <w:qFormat/>
    <w:rsid w:val="00A63056"/>
    <w:pPr>
      <w:spacing w:line="240" w:lineRule="auto"/>
    </w:pPr>
    <w:rPr>
      <w:sz w:val="24"/>
    </w:rPr>
  </w:style>
  <w:style w:type="paragraph" w:customStyle="1" w:styleId="BoxText">
    <w:name w:val="BoxText"/>
    <w:aliases w:val="bt"/>
    <w:basedOn w:val="OPCParaBase"/>
    <w:qFormat/>
    <w:rsid w:val="00A6305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63056"/>
    <w:rPr>
      <w:b/>
    </w:rPr>
  </w:style>
  <w:style w:type="paragraph" w:customStyle="1" w:styleId="BoxHeadItalic">
    <w:name w:val="BoxHeadItalic"/>
    <w:aliases w:val="bhi"/>
    <w:basedOn w:val="BoxText"/>
    <w:next w:val="BoxStep"/>
    <w:qFormat/>
    <w:rsid w:val="00A63056"/>
    <w:rPr>
      <w:i/>
    </w:rPr>
  </w:style>
  <w:style w:type="paragraph" w:customStyle="1" w:styleId="BoxStep">
    <w:name w:val="BoxStep"/>
    <w:aliases w:val="bs"/>
    <w:basedOn w:val="BoxText"/>
    <w:qFormat/>
    <w:rsid w:val="00A63056"/>
    <w:pPr>
      <w:ind w:left="1985" w:hanging="851"/>
    </w:pPr>
  </w:style>
  <w:style w:type="paragraph" w:customStyle="1" w:styleId="BoxList">
    <w:name w:val="BoxList"/>
    <w:aliases w:val="bl"/>
    <w:basedOn w:val="BoxText"/>
    <w:qFormat/>
    <w:rsid w:val="00A63056"/>
    <w:pPr>
      <w:ind w:left="1559" w:hanging="425"/>
    </w:pPr>
  </w:style>
  <w:style w:type="paragraph" w:customStyle="1" w:styleId="BoxNote">
    <w:name w:val="BoxNote"/>
    <w:aliases w:val="bn"/>
    <w:basedOn w:val="BoxText"/>
    <w:qFormat/>
    <w:rsid w:val="00A63056"/>
    <w:pPr>
      <w:tabs>
        <w:tab w:val="left" w:pos="1985"/>
      </w:tabs>
      <w:spacing w:before="122" w:line="198" w:lineRule="exact"/>
      <w:ind w:left="2948" w:hanging="1814"/>
    </w:pPr>
    <w:rPr>
      <w:sz w:val="18"/>
    </w:rPr>
  </w:style>
  <w:style w:type="paragraph" w:customStyle="1" w:styleId="BoxPara">
    <w:name w:val="BoxPara"/>
    <w:aliases w:val="bp"/>
    <w:basedOn w:val="BoxText"/>
    <w:qFormat/>
    <w:rsid w:val="00A63056"/>
    <w:pPr>
      <w:tabs>
        <w:tab w:val="right" w:pos="2268"/>
      </w:tabs>
      <w:ind w:left="2552" w:hanging="1418"/>
    </w:pPr>
  </w:style>
  <w:style w:type="character" w:customStyle="1" w:styleId="CharAmPartNo">
    <w:name w:val="CharAmPartNo"/>
    <w:basedOn w:val="OPCCharBase"/>
    <w:qFormat/>
    <w:rsid w:val="00A63056"/>
  </w:style>
  <w:style w:type="character" w:customStyle="1" w:styleId="CharAmPartText">
    <w:name w:val="CharAmPartText"/>
    <w:basedOn w:val="OPCCharBase"/>
    <w:qFormat/>
    <w:rsid w:val="00A63056"/>
  </w:style>
  <w:style w:type="character" w:customStyle="1" w:styleId="CharAmSchNo">
    <w:name w:val="CharAmSchNo"/>
    <w:basedOn w:val="OPCCharBase"/>
    <w:qFormat/>
    <w:rsid w:val="00A63056"/>
  </w:style>
  <w:style w:type="character" w:customStyle="1" w:styleId="CharAmSchText">
    <w:name w:val="CharAmSchText"/>
    <w:basedOn w:val="OPCCharBase"/>
    <w:qFormat/>
    <w:rsid w:val="00A63056"/>
  </w:style>
  <w:style w:type="character" w:customStyle="1" w:styleId="CharBoldItalic">
    <w:name w:val="CharBoldItalic"/>
    <w:basedOn w:val="OPCCharBase"/>
    <w:uiPriority w:val="1"/>
    <w:qFormat/>
    <w:rsid w:val="00A63056"/>
    <w:rPr>
      <w:b/>
      <w:i/>
    </w:rPr>
  </w:style>
  <w:style w:type="character" w:customStyle="1" w:styleId="CharChapNo">
    <w:name w:val="CharChapNo"/>
    <w:basedOn w:val="OPCCharBase"/>
    <w:uiPriority w:val="1"/>
    <w:qFormat/>
    <w:rsid w:val="00A63056"/>
  </w:style>
  <w:style w:type="character" w:customStyle="1" w:styleId="CharChapText">
    <w:name w:val="CharChapText"/>
    <w:basedOn w:val="OPCCharBase"/>
    <w:uiPriority w:val="1"/>
    <w:qFormat/>
    <w:rsid w:val="00A63056"/>
  </w:style>
  <w:style w:type="character" w:customStyle="1" w:styleId="CharDivNo">
    <w:name w:val="CharDivNo"/>
    <w:basedOn w:val="OPCCharBase"/>
    <w:uiPriority w:val="1"/>
    <w:qFormat/>
    <w:rsid w:val="00A63056"/>
  </w:style>
  <w:style w:type="character" w:customStyle="1" w:styleId="CharDivText">
    <w:name w:val="CharDivText"/>
    <w:basedOn w:val="OPCCharBase"/>
    <w:uiPriority w:val="1"/>
    <w:qFormat/>
    <w:rsid w:val="00A63056"/>
  </w:style>
  <w:style w:type="character" w:customStyle="1" w:styleId="CharItalic">
    <w:name w:val="CharItalic"/>
    <w:basedOn w:val="OPCCharBase"/>
    <w:uiPriority w:val="1"/>
    <w:qFormat/>
    <w:rsid w:val="00A63056"/>
    <w:rPr>
      <w:i/>
    </w:rPr>
  </w:style>
  <w:style w:type="character" w:customStyle="1" w:styleId="CharPartNo">
    <w:name w:val="CharPartNo"/>
    <w:basedOn w:val="OPCCharBase"/>
    <w:uiPriority w:val="1"/>
    <w:qFormat/>
    <w:rsid w:val="00A63056"/>
  </w:style>
  <w:style w:type="character" w:customStyle="1" w:styleId="CharPartText">
    <w:name w:val="CharPartText"/>
    <w:basedOn w:val="OPCCharBase"/>
    <w:uiPriority w:val="1"/>
    <w:qFormat/>
    <w:rsid w:val="00A63056"/>
  </w:style>
  <w:style w:type="character" w:customStyle="1" w:styleId="CharSectno">
    <w:name w:val="CharSectno"/>
    <w:basedOn w:val="OPCCharBase"/>
    <w:qFormat/>
    <w:rsid w:val="00A63056"/>
  </w:style>
  <w:style w:type="character" w:customStyle="1" w:styleId="CharSubdNo">
    <w:name w:val="CharSubdNo"/>
    <w:basedOn w:val="OPCCharBase"/>
    <w:uiPriority w:val="1"/>
    <w:qFormat/>
    <w:rsid w:val="00A63056"/>
  </w:style>
  <w:style w:type="character" w:customStyle="1" w:styleId="CharSubdText">
    <w:name w:val="CharSubdText"/>
    <w:basedOn w:val="OPCCharBase"/>
    <w:uiPriority w:val="1"/>
    <w:qFormat/>
    <w:rsid w:val="00A63056"/>
  </w:style>
  <w:style w:type="paragraph" w:customStyle="1" w:styleId="CTA--">
    <w:name w:val="CTA --"/>
    <w:basedOn w:val="OPCParaBase"/>
    <w:next w:val="Normal"/>
    <w:rsid w:val="00A63056"/>
    <w:pPr>
      <w:spacing w:before="60" w:line="240" w:lineRule="atLeast"/>
      <w:ind w:left="142" w:hanging="142"/>
    </w:pPr>
    <w:rPr>
      <w:sz w:val="20"/>
    </w:rPr>
  </w:style>
  <w:style w:type="paragraph" w:customStyle="1" w:styleId="CTA-">
    <w:name w:val="CTA -"/>
    <w:basedOn w:val="OPCParaBase"/>
    <w:rsid w:val="00A63056"/>
    <w:pPr>
      <w:spacing w:before="60" w:line="240" w:lineRule="atLeast"/>
      <w:ind w:left="85" w:hanging="85"/>
    </w:pPr>
    <w:rPr>
      <w:sz w:val="20"/>
    </w:rPr>
  </w:style>
  <w:style w:type="paragraph" w:customStyle="1" w:styleId="CTA---">
    <w:name w:val="CTA ---"/>
    <w:basedOn w:val="OPCParaBase"/>
    <w:next w:val="Normal"/>
    <w:rsid w:val="00A63056"/>
    <w:pPr>
      <w:spacing w:before="60" w:line="240" w:lineRule="atLeast"/>
      <w:ind w:left="198" w:hanging="198"/>
    </w:pPr>
    <w:rPr>
      <w:sz w:val="20"/>
    </w:rPr>
  </w:style>
  <w:style w:type="paragraph" w:customStyle="1" w:styleId="CTA----">
    <w:name w:val="CTA ----"/>
    <w:basedOn w:val="OPCParaBase"/>
    <w:next w:val="Normal"/>
    <w:rsid w:val="00A63056"/>
    <w:pPr>
      <w:spacing w:before="60" w:line="240" w:lineRule="atLeast"/>
      <w:ind w:left="255" w:hanging="255"/>
    </w:pPr>
    <w:rPr>
      <w:sz w:val="20"/>
    </w:rPr>
  </w:style>
  <w:style w:type="paragraph" w:customStyle="1" w:styleId="CTA1a">
    <w:name w:val="CTA 1(a)"/>
    <w:basedOn w:val="OPCParaBase"/>
    <w:rsid w:val="00A63056"/>
    <w:pPr>
      <w:tabs>
        <w:tab w:val="right" w:pos="414"/>
      </w:tabs>
      <w:spacing w:before="40" w:line="240" w:lineRule="atLeast"/>
      <w:ind w:left="675" w:hanging="675"/>
    </w:pPr>
    <w:rPr>
      <w:sz w:val="20"/>
    </w:rPr>
  </w:style>
  <w:style w:type="paragraph" w:customStyle="1" w:styleId="CTA1ai">
    <w:name w:val="CTA 1(a)(i)"/>
    <w:basedOn w:val="OPCParaBase"/>
    <w:rsid w:val="00A63056"/>
    <w:pPr>
      <w:tabs>
        <w:tab w:val="right" w:pos="1004"/>
      </w:tabs>
      <w:spacing w:before="40" w:line="240" w:lineRule="atLeast"/>
      <w:ind w:left="1253" w:hanging="1253"/>
    </w:pPr>
    <w:rPr>
      <w:sz w:val="20"/>
    </w:rPr>
  </w:style>
  <w:style w:type="paragraph" w:customStyle="1" w:styleId="CTA2a">
    <w:name w:val="CTA 2(a)"/>
    <w:basedOn w:val="OPCParaBase"/>
    <w:rsid w:val="00A63056"/>
    <w:pPr>
      <w:tabs>
        <w:tab w:val="right" w:pos="482"/>
      </w:tabs>
      <w:spacing w:before="40" w:line="240" w:lineRule="atLeast"/>
      <w:ind w:left="748" w:hanging="748"/>
    </w:pPr>
    <w:rPr>
      <w:sz w:val="20"/>
    </w:rPr>
  </w:style>
  <w:style w:type="paragraph" w:customStyle="1" w:styleId="CTA2ai">
    <w:name w:val="CTA 2(a)(i)"/>
    <w:basedOn w:val="OPCParaBase"/>
    <w:rsid w:val="00A63056"/>
    <w:pPr>
      <w:tabs>
        <w:tab w:val="right" w:pos="1089"/>
      </w:tabs>
      <w:spacing w:before="40" w:line="240" w:lineRule="atLeast"/>
      <w:ind w:left="1327" w:hanging="1327"/>
    </w:pPr>
    <w:rPr>
      <w:sz w:val="20"/>
    </w:rPr>
  </w:style>
  <w:style w:type="paragraph" w:customStyle="1" w:styleId="CTA3a">
    <w:name w:val="CTA 3(a)"/>
    <w:basedOn w:val="OPCParaBase"/>
    <w:rsid w:val="00A63056"/>
    <w:pPr>
      <w:tabs>
        <w:tab w:val="right" w:pos="556"/>
      </w:tabs>
      <w:spacing w:before="40" w:line="240" w:lineRule="atLeast"/>
      <w:ind w:left="805" w:hanging="805"/>
    </w:pPr>
    <w:rPr>
      <w:sz w:val="20"/>
    </w:rPr>
  </w:style>
  <w:style w:type="paragraph" w:customStyle="1" w:styleId="CTA3ai">
    <w:name w:val="CTA 3(a)(i)"/>
    <w:basedOn w:val="OPCParaBase"/>
    <w:rsid w:val="00A63056"/>
    <w:pPr>
      <w:tabs>
        <w:tab w:val="right" w:pos="1140"/>
      </w:tabs>
      <w:spacing w:before="40" w:line="240" w:lineRule="atLeast"/>
      <w:ind w:left="1361" w:hanging="1361"/>
    </w:pPr>
    <w:rPr>
      <w:sz w:val="20"/>
    </w:rPr>
  </w:style>
  <w:style w:type="paragraph" w:customStyle="1" w:styleId="CTA4a">
    <w:name w:val="CTA 4(a)"/>
    <w:basedOn w:val="OPCParaBase"/>
    <w:rsid w:val="00A63056"/>
    <w:pPr>
      <w:tabs>
        <w:tab w:val="right" w:pos="624"/>
      </w:tabs>
      <w:spacing w:before="40" w:line="240" w:lineRule="atLeast"/>
      <w:ind w:left="873" w:hanging="873"/>
    </w:pPr>
    <w:rPr>
      <w:sz w:val="20"/>
    </w:rPr>
  </w:style>
  <w:style w:type="paragraph" w:customStyle="1" w:styleId="CTA4ai">
    <w:name w:val="CTA 4(a)(i)"/>
    <w:basedOn w:val="OPCParaBase"/>
    <w:rsid w:val="00A63056"/>
    <w:pPr>
      <w:tabs>
        <w:tab w:val="right" w:pos="1213"/>
      </w:tabs>
      <w:spacing w:before="40" w:line="240" w:lineRule="atLeast"/>
      <w:ind w:left="1452" w:hanging="1452"/>
    </w:pPr>
    <w:rPr>
      <w:sz w:val="20"/>
    </w:rPr>
  </w:style>
  <w:style w:type="paragraph" w:customStyle="1" w:styleId="CTACAPS">
    <w:name w:val="CTA CAPS"/>
    <w:basedOn w:val="OPCParaBase"/>
    <w:rsid w:val="00A63056"/>
    <w:pPr>
      <w:spacing w:before="60" w:line="240" w:lineRule="atLeast"/>
    </w:pPr>
    <w:rPr>
      <w:sz w:val="20"/>
    </w:rPr>
  </w:style>
  <w:style w:type="paragraph" w:customStyle="1" w:styleId="CTAright">
    <w:name w:val="CTA right"/>
    <w:basedOn w:val="OPCParaBase"/>
    <w:rsid w:val="00A63056"/>
    <w:pPr>
      <w:spacing w:before="60" w:line="240" w:lineRule="auto"/>
      <w:jc w:val="right"/>
    </w:pPr>
    <w:rPr>
      <w:sz w:val="20"/>
    </w:rPr>
  </w:style>
  <w:style w:type="paragraph" w:customStyle="1" w:styleId="Definition">
    <w:name w:val="Definition"/>
    <w:aliases w:val="dd"/>
    <w:basedOn w:val="OPCParaBase"/>
    <w:rsid w:val="00A63056"/>
    <w:pPr>
      <w:spacing w:before="180" w:line="240" w:lineRule="auto"/>
      <w:ind w:left="1134"/>
    </w:pPr>
  </w:style>
  <w:style w:type="paragraph" w:customStyle="1" w:styleId="ETAsubitem">
    <w:name w:val="ETA(subitem)"/>
    <w:basedOn w:val="OPCParaBase"/>
    <w:rsid w:val="00A63056"/>
    <w:pPr>
      <w:tabs>
        <w:tab w:val="right" w:pos="340"/>
      </w:tabs>
      <w:spacing w:before="60" w:line="240" w:lineRule="auto"/>
      <w:ind w:left="454" w:hanging="454"/>
    </w:pPr>
    <w:rPr>
      <w:sz w:val="20"/>
    </w:rPr>
  </w:style>
  <w:style w:type="paragraph" w:customStyle="1" w:styleId="ETApara">
    <w:name w:val="ETA(para)"/>
    <w:basedOn w:val="OPCParaBase"/>
    <w:rsid w:val="00A63056"/>
    <w:pPr>
      <w:tabs>
        <w:tab w:val="right" w:pos="754"/>
      </w:tabs>
      <w:spacing w:before="60" w:line="240" w:lineRule="auto"/>
      <w:ind w:left="828" w:hanging="828"/>
    </w:pPr>
    <w:rPr>
      <w:sz w:val="20"/>
    </w:rPr>
  </w:style>
  <w:style w:type="paragraph" w:customStyle="1" w:styleId="ETAsubpara">
    <w:name w:val="ETA(subpara)"/>
    <w:basedOn w:val="OPCParaBase"/>
    <w:rsid w:val="00A63056"/>
    <w:pPr>
      <w:tabs>
        <w:tab w:val="right" w:pos="1083"/>
      </w:tabs>
      <w:spacing w:before="60" w:line="240" w:lineRule="auto"/>
      <w:ind w:left="1191" w:hanging="1191"/>
    </w:pPr>
    <w:rPr>
      <w:sz w:val="20"/>
    </w:rPr>
  </w:style>
  <w:style w:type="paragraph" w:customStyle="1" w:styleId="ETAsub-subpara">
    <w:name w:val="ETA(sub-subpara)"/>
    <w:basedOn w:val="OPCParaBase"/>
    <w:rsid w:val="00A63056"/>
    <w:pPr>
      <w:tabs>
        <w:tab w:val="right" w:pos="1412"/>
      </w:tabs>
      <w:spacing w:before="60" w:line="240" w:lineRule="auto"/>
      <w:ind w:left="1525" w:hanging="1525"/>
    </w:pPr>
    <w:rPr>
      <w:sz w:val="20"/>
    </w:rPr>
  </w:style>
  <w:style w:type="paragraph" w:customStyle="1" w:styleId="Formula">
    <w:name w:val="Formula"/>
    <w:basedOn w:val="OPCParaBase"/>
    <w:rsid w:val="00A63056"/>
    <w:pPr>
      <w:spacing w:line="240" w:lineRule="auto"/>
      <w:ind w:left="1134"/>
    </w:pPr>
    <w:rPr>
      <w:sz w:val="20"/>
    </w:rPr>
  </w:style>
  <w:style w:type="paragraph" w:styleId="Header">
    <w:name w:val="header"/>
    <w:basedOn w:val="OPCParaBase"/>
    <w:link w:val="HeaderChar"/>
    <w:unhideWhenUsed/>
    <w:rsid w:val="00A6305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63056"/>
    <w:rPr>
      <w:rFonts w:eastAsia="Times New Roman" w:cs="Times New Roman"/>
      <w:sz w:val="16"/>
      <w:lang w:eastAsia="en-AU"/>
    </w:rPr>
  </w:style>
  <w:style w:type="paragraph" w:customStyle="1" w:styleId="House">
    <w:name w:val="House"/>
    <w:basedOn w:val="OPCParaBase"/>
    <w:rsid w:val="00A63056"/>
    <w:pPr>
      <w:spacing w:line="240" w:lineRule="auto"/>
    </w:pPr>
    <w:rPr>
      <w:sz w:val="28"/>
    </w:rPr>
  </w:style>
  <w:style w:type="paragraph" w:customStyle="1" w:styleId="LongT">
    <w:name w:val="LongT"/>
    <w:basedOn w:val="OPCParaBase"/>
    <w:rsid w:val="00A63056"/>
    <w:pPr>
      <w:spacing w:line="240" w:lineRule="auto"/>
    </w:pPr>
    <w:rPr>
      <w:b/>
      <w:sz w:val="32"/>
    </w:rPr>
  </w:style>
  <w:style w:type="paragraph" w:customStyle="1" w:styleId="notedraft">
    <w:name w:val="note(draft)"/>
    <w:aliases w:val="nd"/>
    <w:basedOn w:val="OPCParaBase"/>
    <w:rsid w:val="00A63056"/>
    <w:pPr>
      <w:spacing w:before="240" w:line="240" w:lineRule="auto"/>
      <w:ind w:left="284" w:hanging="284"/>
    </w:pPr>
    <w:rPr>
      <w:i/>
      <w:sz w:val="24"/>
    </w:rPr>
  </w:style>
  <w:style w:type="paragraph" w:customStyle="1" w:styleId="notemargin">
    <w:name w:val="note(margin)"/>
    <w:aliases w:val="nm"/>
    <w:basedOn w:val="OPCParaBase"/>
    <w:rsid w:val="00A63056"/>
    <w:pPr>
      <w:tabs>
        <w:tab w:val="left" w:pos="709"/>
      </w:tabs>
      <w:spacing w:before="122" w:line="198" w:lineRule="exact"/>
      <w:ind w:left="709" w:hanging="709"/>
    </w:pPr>
    <w:rPr>
      <w:sz w:val="18"/>
    </w:rPr>
  </w:style>
  <w:style w:type="paragraph" w:customStyle="1" w:styleId="noteToPara">
    <w:name w:val="noteToPara"/>
    <w:aliases w:val="ntp"/>
    <w:basedOn w:val="OPCParaBase"/>
    <w:rsid w:val="00A63056"/>
    <w:pPr>
      <w:spacing w:before="122" w:line="198" w:lineRule="exact"/>
      <w:ind w:left="2353" w:hanging="709"/>
    </w:pPr>
    <w:rPr>
      <w:sz w:val="18"/>
    </w:rPr>
  </w:style>
  <w:style w:type="paragraph" w:customStyle="1" w:styleId="noteParlAmend">
    <w:name w:val="note(ParlAmend)"/>
    <w:aliases w:val="npp"/>
    <w:basedOn w:val="OPCParaBase"/>
    <w:next w:val="ParlAmend"/>
    <w:rsid w:val="00A63056"/>
    <w:pPr>
      <w:spacing w:line="240" w:lineRule="auto"/>
      <w:jc w:val="right"/>
    </w:pPr>
    <w:rPr>
      <w:rFonts w:ascii="Arial" w:hAnsi="Arial"/>
      <w:b/>
      <w:i/>
    </w:rPr>
  </w:style>
  <w:style w:type="paragraph" w:customStyle="1" w:styleId="ParlAmend">
    <w:name w:val="ParlAmend"/>
    <w:aliases w:val="pp"/>
    <w:basedOn w:val="OPCParaBase"/>
    <w:rsid w:val="00A63056"/>
    <w:pPr>
      <w:spacing w:before="240" w:line="240" w:lineRule="atLeast"/>
      <w:ind w:hanging="567"/>
    </w:pPr>
    <w:rPr>
      <w:sz w:val="24"/>
    </w:rPr>
  </w:style>
  <w:style w:type="paragraph" w:customStyle="1" w:styleId="Page1">
    <w:name w:val="Page1"/>
    <w:basedOn w:val="OPCParaBase"/>
    <w:rsid w:val="00A63056"/>
    <w:pPr>
      <w:spacing w:before="5600" w:line="240" w:lineRule="auto"/>
    </w:pPr>
    <w:rPr>
      <w:b/>
      <w:sz w:val="32"/>
    </w:rPr>
  </w:style>
  <w:style w:type="paragraph" w:customStyle="1" w:styleId="PageBreak">
    <w:name w:val="PageBreak"/>
    <w:aliases w:val="pb"/>
    <w:basedOn w:val="OPCParaBase"/>
    <w:rsid w:val="00A63056"/>
    <w:pPr>
      <w:spacing w:line="240" w:lineRule="auto"/>
    </w:pPr>
    <w:rPr>
      <w:sz w:val="20"/>
    </w:rPr>
  </w:style>
  <w:style w:type="paragraph" w:customStyle="1" w:styleId="paragraphsub">
    <w:name w:val="paragraph(sub)"/>
    <w:aliases w:val="aa"/>
    <w:basedOn w:val="OPCParaBase"/>
    <w:rsid w:val="00A63056"/>
    <w:pPr>
      <w:tabs>
        <w:tab w:val="right" w:pos="1985"/>
      </w:tabs>
      <w:spacing w:before="40" w:line="240" w:lineRule="auto"/>
      <w:ind w:left="2098" w:hanging="2098"/>
    </w:pPr>
  </w:style>
  <w:style w:type="paragraph" w:customStyle="1" w:styleId="paragraphsub-sub">
    <w:name w:val="paragraph(sub-sub)"/>
    <w:aliases w:val="aaa"/>
    <w:basedOn w:val="OPCParaBase"/>
    <w:rsid w:val="00A63056"/>
    <w:pPr>
      <w:tabs>
        <w:tab w:val="right" w:pos="2722"/>
      </w:tabs>
      <w:spacing w:before="40" w:line="240" w:lineRule="auto"/>
      <w:ind w:left="2835" w:hanging="2835"/>
    </w:pPr>
  </w:style>
  <w:style w:type="paragraph" w:customStyle="1" w:styleId="paragraph">
    <w:name w:val="paragraph"/>
    <w:aliases w:val="a"/>
    <w:basedOn w:val="OPCParaBase"/>
    <w:link w:val="paragraphChar"/>
    <w:rsid w:val="00A63056"/>
    <w:pPr>
      <w:tabs>
        <w:tab w:val="right" w:pos="1531"/>
      </w:tabs>
      <w:spacing w:before="40" w:line="240" w:lineRule="auto"/>
      <w:ind w:left="1644" w:hanging="1644"/>
    </w:pPr>
  </w:style>
  <w:style w:type="character" w:customStyle="1" w:styleId="paragraphChar">
    <w:name w:val="paragraph Char"/>
    <w:aliases w:val="a Char"/>
    <w:link w:val="paragraph"/>
    <w:rsid w:val="004B1E75"/>
    <w:rPr>
      <w:rFonts w:eastAsia="Times New Roman" w:cs="Times New Roman"/>
      <w:sz w:val="22"/>
      <w:lang w:eastAsia="en-AU"/>
    </w:rPr>
  </w:style>
  <w:style w:type="paragraph" w:customStyle="1" w:styleId="Penalty">
    <w:name w:val="Penalty"/>
    <w:basedOn w:val="OPCParaBase"/>
    <w:rsid w:val="00A63056"/>
    <w:pPr>
      <w:tabs>
        <w:tab w:val="left" w:pos="2977"/>
      </w:tabs>
      <w:spacing w:before="180" w:line="240" w:lineRule="auto"/>
      <w:ind w:left="1985" w:hanging="851"/>
    </w:pPr>
  </w:style>
  <w:style w:type="paragraph" w:customStyle="1" w:styleId="Portfolio">
    <w:name w:val="Portfolio"/>
    <w:basedOn w:val="OPCParaBase"/>
    <w:rsid w:val="00A63056"/>
    <w:pPr>
      <w:spacing w:line="240" w:lineRule="auto"/>
    </w:pPr>
    <w:rPr>
      <w:i/>
      <w:sz w:val="20"/>
    </w:rPr>
  </w:style>
  <w:style w:type="paragraph" w:customStyle="1" w:styleId="Preamble">
    <w:name w:val="Preamble"/>
    <w:basedOn w:val="OPCParaBase"/>
    <w:next w:val="Normal"/>
    <w:rsid w:val="00A6305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63056"/>
    <w:pPr>
      <w:spacing w:line="240" w:lineRule="auto"/>
    </w:pPr>
    <w:rPr>
      <w:i/>
      <w:sz w:val="20"/>
    </w:rPr>
  </w:style>
  <w:style w:type="paragraph" w:customStyle="1" w:styleId="Session">
    <w:name w:val="Session"/>
    <w:basedOn w:val="OPCParaBase"/>
    <w:rsid w:val="00A63056"/>
    <w:pPr>
      <w:spacing w:line="240" w:lineRule="auto"/>
    </w:pPr>
    <w:rPr>
      <w:sz w:val="28"/>
    </w:rPr>
  </w:style>
  <w:style w:type="paragraph" w:customStyle="1" w:styleId="Sponsor">
    <w:name w:val="Sponsor"/>
    <w:basedOn w:val="OPCParaBase"/>
    <w:rsid w:val="00A63056"/>
    <w:pPr>
      <w:spacing w:line="240" w:lineRule="auto"/>
    </w:pPr>
    <w:rPr>
      <w:i/>
    </w:rPr>
  </w:style>
  <w:style w:type="paragraph" w:customStyle="1" w:styleId="Subitem">
    <w:name w:val="Subitem"/>
    <w:aliases w:val="iss"/>
    <w:basedOn w:val="OPCParaBase"/>
    <w:rsid w:val="00A63056"/>
    <w:pPr>
      <w:spacing w:before="180" w:line="240" w:lineRule="auto"/>
      <w:ind w:left="709" w:hanging="709"/>
    </w:pPr>
  </w:style>
  <w:style w:type="paragraph" w:customStyle="1" w:styleId="SubitemHead">
    <w:name w:val="SubitemHead"/>
    <w:aliases w:val="issh"/>
    <w:basedOn w:val="OPCParaBase"/>
    <w:rsid w:val="00A6305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63056"/>
    <w:pPr>
      <w:spacing w:before="40" w:line="240" w:lineRule="auto"/>
      <w:ind w:left="1134"/>
    </w:pPr>
  </w:style>
  <w:style w:type="paragraph" w:customStyle="1" w:styleId="SubsectionHead">
    <w:name w:val="SubsectionHead"/>
    <w:aliases w:val="ssh"/>
    <w:basedOn w:val="OPCParaBase"/>
    <w:next w:val="subsection"/>
    <w:rsid w:val="00A63056"/>
    <w:pPr>
      <w:keepNext/>
      <w:keepLines/>
      <w:spacing w:before="240" w:line="240" w:lineRule="auto"/>
      <w:ind w:left="1134"/>
    </w:pPr>
    <w:rPr>
      <w:i/>
    </w:rPr>
  </w:style>
  <w:style w:type="paragraph" w:customStyle="1" w:styleId="Tablea">
    <w:name w:val="Table(a)"/>
    <w:aliases w:val="ta"/>
    <w:basedOn w:val="OPCParaBase"/>
    <w:rsid w:val="00A63056"/>
    <w:pPr>
      <w:spacing w:before="60" w:line="240" w:lineRule="auto"/>
      <w:ind w:left="284" w:hanging="284"/>
    </w:pPr>
    <w:rPr>
      <w:sz w:val="20"/>
    </w:rPr>
  </w:style>
  <w:style w:type="paragraph" w:customStyle="1" w:styleId="TableAA">
    <w:name w:val="Table(AA)"/>
    <w:aliases w:val="taaa"/>
    <w:basedOn w:val="OPCParaBase"/>
    <w:rsid w:val="00A6305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6305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63056"/>
    <w:pPr>
      <w:spacing w:before="60" w:line="240" w:lineRule="atLeast"/>
    </w:pPr>
    <w:rPr>
      <w:sz w:val="20"/>
    </w:rPr>
  </w:style>
  <w:style w:type="paragraph" w:customStyle="1" w:styleId="TLPBoxTextnote">
    <w:name w:val="TLPBoxText(note"/>
    <w:aliases w:val="right)"/>
    <w:basedOn w:val="OPCParaBase"/>
    <w:rsid w:val="00A6305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63056"/>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63056"/>
    <w:pPr>
      <w:spacing w:before="122" w:line="198" w:lineRule="exact"/>
      <w:ind w:left="1985" w:hanging="851"/>
      <w:jc w:val="right"/>
    </w:pPr>
    <w:rPr>
      <w:sz w:val="18"/>
    </w:rPr>
  </w:style>
  <w:style w:type="paragraph" w:customStyle="1" w:styleId="TLPTableBullet">
    <w:name w:val="TLPTableBullet"/>
    <w:aliases w:val="ttb"/>
    <w:basedOn w:val="OPCParaBase"/>
    <w:rsid w:val="00A63056"/>
    <w:pPr>
      <w:spacing w:line="240" w:lineRule="exact"/>
      <w:ind w:left="284" w:hanging="284"/>
    </w:pPr>
    <w:rPr>
      <w:sz w:val="20"/>
    </w:rPr>
  </w:style>
  <w:style w:type="paragraph" w:styleId="TOC1">
    <w:name w:val="toc 1"/>
    <w:basedOn w:val="Normal"/>
    <w:next w:val="Normal"/>
    <w:uiPriority w:val="39"/>
    <w:unhideWhenUsed/>
    <w:rsid w:val="00A63056"/>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63056"/>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63056"/>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A63056"/>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A63056"/>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A63056"/>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63056"/>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63056"/>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A63056"/>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63056"/>
    <w:pPr>
      <w:keepLines/>
      <w:spacing w:before="240" w:after="120" w:line="240" w:lineRule="auto"/>
      <w:ind w:left="794"/>
    </w:pPr>
    <w:rPr>
      <w:b/>
      <w:kern w:val="28"/>
      <w:sz w:val="20"/>
    </w:rPr>
  </w:style>
  <w:style w:type="paragraph" w:customStyle="1" w:styleId="TofSectsSection">
    <w:name w:val="TofSects(Section)"/>
    <w:basedOn w:val="OPCParaBase"/>
    <w:rsid w:val="00A63056"/>
    <w:pPr>
      <w:keepLines/>
      <w:spacing w:before="40" w:line="240" w:lineRule="auto"/>
      <w:ind w:left="1588" w:hanging="794"/>
    </w:pPr>
    <w:rPr>
      <w:kern w:val="28"/>
      <w:sz w:val="18"/>
    </w:rPr>
  </w:style>
  <w:style w:type="paragraph" w:customStyle="1" w:styleId="TofSectsHeading">
    <w:name w:val="TofSects(Heading)"/>
    <w:basedOn w:val="OPCParaBase"/>
    <w:rsid w:val="00A63056"/>
    <w:pPr>
      <w:spacing w:before="240" w:after="120" w:line="240" w:lineRule="auto"/>
    </w:pPr>
    <w:rPr>
      <w:b/>
      <w:sz w:val="24"/>
    </w:rPr>
  </w:style>
  <w:style w:type="paragraph" w:customStyle="1" w:styleId="TofSectsSubdiv">
    <w:name w:val="TofSects(Subdiv)"/>
    <w:basedOn w:val="OPCParaBase"/>
    <w:rsid w:val="00A63056"/>
    <w:pPr>
      <w:keepLines/>
      <w:spacing w:before="80" w:line="240" w:lineRule="auto"/>
      <w:ind w:left="1588" w:hanging="794"/>
    </w:pPr>
    <w:rPr>
      <w:kern w:val="28"/>
    </w:rPr>
  </w:style>
  <w:style w:type="paragraph" w:customStyle="1" w:styleId="WRStyle">
    <w:name w:val="WR Style"/>
    <w:aliases w:val="WR"/>
    <w:basedOn w:val="OPCParaBase"/>
    <w:rsid w:val="00A63056"/>
    <w:pPr>
      <w:spacing w:before="240" w:line="240" w:lineRule="auto"/>
      <w:ind w:left="284" w:hanging="284"/>
    </w:pPr>
    <w:rPr>
      <w:b/>
      <w:i/>
      <w:kern w:val="28"/>
      <w:sz w:val="24"/>
    </w:rPr>
  </w:style>
  <w:style w:type="paragraph" w:customStyle="1" w:styleId="notepara">
    <w:name w:val="note(para)"/>
    <w:aliases w:val="na"/>
    <w:basedOn w:val="OPCParaBase"/>
    <w:rsid w:val="00A63056"/>
    <w:pPr>
      <w:spacing w:before="40" w:line="198" w:lineRule="exact"/>
      <w:ind w:left="2354" w:hanging="369"/>
    </w:pPr>
    <w:rPr>
      <w:sz w:val="18"/>
    </w:rPr>
  </w:style>
  <w:style w:type="paragraph" w:styleId="Footer">
    <w:name w:val="footer"/>
    <w:link w:val="FooterChar"/>
    <w:rsid w:val="00A6305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63056"/>
    <w:rPr>
      <w:rFonts w:eastAsia="Times New Roman" w:cs="Times New Roman"/>
      <w:sz w:val="22"/>
      <w:szCs w:val="24"/>
      <w:lang w:eastAsia="en-AU"/>
    </w:rPr>
  </w:style>
  <w:style w:type="character" w:styleId="LineNumber">
    <w:name w:val="line number"/>
    <w:basedOn w:val="OPCCharBase"/>
    <w:uiPriority w:val="99"/>
    <w:semiHidden/>
    <w:unhideWhenUsed/>
    <w:rsid w:val="00A63056"/>
    <w:rPr>
      <w:sz w:val="16"/>
    </w:rPr>
  </w:style>
  <w:style w:type="table" w:customStyle="1" w:styleId="CFlag">
    <w:name w:val="CFlag"/>
    <w:basedOn w:val="TableNormal"/>
    <w:uiPriority w:val="99"/>
    <w:rsid w:val="00A63056"/>
    <w:rPr>
      <w:rFonts w:eastAsia="Times New Roman" w:cs="Times New Roman"/>
      <w:lang w:eastAsia="en-AU"/>
    </w:rPr>
    <w:tblPr/>
  </w:style>
  <w:style w:type="paragraph" w:styleId="BalloonText">
    <w:name w:val="Balloon Text"/>
    <w:basedOn w:val="Normal"/>
    <w:link w:val="BalloonTextChar"/>
    <w:uiPriority w:val="99"/>
    <w:semiHidden/>
    <w:unhideWhenUsed/>
    <w:rsid w:val="00A630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056"/>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A63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63056"/>
    <w:rPr>
      <w:b/>
      <w:sz w:val="28"/>
      <w:szCs w:val="32"/>
    </w:rPr>
  </w:style>
  <w:style w:type="paragraph" w:customStyle="1" w:styleId="LegislationMadeUnder">
    <w:name w:val="LegislationMadeUnder"/>
    <w:basedOn w:val="OPCParaBase"/>
    <w:next w:val="Normal"/>
    <w:rsid w:val="00A63056"/>
    <w:rPr>
      <w:i/>
      <w:sz w:val="32"/>
      <w:szCs w:val="32"/>
    </w:rPr>
  </w:style>
  <w:style w:type="paragraph" w:customStyle="1" w:styleId="SignCoverPageEnd">
    <w:name w:val="SignCoverPageEnd"/>
    <w:basedOn w:val="OPCParaBase"/>
    <w:next w:val="Normal"/>
    <w:rsid w:val="00A6305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A63056"/>
    <w:pPr>
      <w:pBdr>
        <w:top w:val="single" w:sz="4" w:space="1" w:color="auto"/>
      </w:pBdr>
      <w:spacing w:before="360"/>
      <w:ind w:right="397"/>
      <w:jc w:val="both"/>
    </w:pPr>
  </w:style>
  <w:style w:type="paragraph" w:customStyle="1" w:styleId="NotesHeading1">
    <w:name w:val="NotesHeading 1"/>
    <w:basedOn w:val="OPCParaBase"/>
    <w:next w:val="Normal"/>
    <w:rsid w:val="00A63056"/>
    <w:rPr>
      <w:b/>
      <w:sz w:val="28"/>
      <w:szCs w:val="28"/>
    </w:rPr>
  </w:style>
  <w:style w:type="paragraph" w:customStyle="1" w:styleId="NotesHeading2">
    <w:name w:val="NotesHeading 2"/>
    <w:basedOn w:val="OPCParaBase"/>
    <w:next w:val="Normal"/>
    <w:rsid w:val="00A63056"/>
    <w:rPr>
      <w:b/>
      <w:sz w:val="28"/>
      <w:szCs w:val="28"/>
    </w:rPr>
  </w:style>
  <w:style w:type="paragraph" w:customStyle="1" w:styleId="CompiledActNo">
    <w:name w:val="CompiledActNo"/>
    <w:basedOn w:val="OPCParaBase"/>
    <w:next w:val="Normal"/>
    <w:rsid w:val="00A63056"/>
    <w:rPr>
      <w:b/>
      <w:sz w:val="24"/>
      <w:szCs w:val="24"/>
    </w:rPr>
  </w:style>
  <w:style w:type="paragraph" w:customStyle="1" w:styleId="CompiledMadeUnder">
    <w:name w:val="CompiledMadeUnder"/>
    <w:basedOn w:val="OPCParaBase"/>
    <w:next w:val="Normal"/>
    <w:rsid w:val="00A63056"/>
    <w:rPr>
      <w:i/>
      <w:sz w:val="24"/>
      <w:szCs w:val="24"/>
    </w:rPr>
  </w:style>
  <w:style w:type="paragraph" w:customStyle="1" w:styleId="Paragraphsub-sub-sub">
    <w:name w:val="Paragraph(sub-sub-sub)"/>
    <w:aliases w:val="aaaa"/>
    <w:basedOn w:val="OPCParaBase"/>
    <w:rsid w:val="00A63056"/>
    <w:pPr>
      <w:tabs>
        <w:tab w:val="right" w:pos="3402"/>
      </w:tabs>
      <w:spacing w:before="40" w:line="240" w:lineRule="auto"/>
      <w:ind w:left="3402" w:hanging="3402"/>
    </w:pPr>
  </w:style>
  <w:style w:type="paragraph" w:customStyle="1" w:styleId="NoteToSubpara">
    <w:name w:val="NoteToSubpara"/>
    <w:aliases w:val="nts"/>
    <w:basedOn w:val="OPCParaBase"/>
    <w:rsid w:val="00A63056"/>
    <w:pPr>
      <w:spacing w:before="40" w:line="198" w:lineRule="exact"/>
      <w:ind w:left="2835" w:hanging="709"/>
    </w:pPr>
    <w:rPr>
      <w:sz w:val="18"/>
    </w:rPr>
  </w:style>
  <w:style w:type="paragraph" w:customStyle="1" w:styleId="EndNotespara">
    <w:name w:val="EndNotes(para)"/>
    <w:aliases w:val="eta"/>
    <w:basedOn w:val="OPCParaBase"/>
    <w:next w:val="EndNotessubpara"/>
    <w:rsid w:val="00A63056"/>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A6305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63056"/>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A63056"/>
    <w:pPr>
      <w:tabs>
        <w:tab w:val="right" w:pos="340"/>
      </w:tabs>
      <w:spacing w:before="60" w:line="240" w:lineRule="auto"/>
      <w:ind w:left="454" w:hanging="454"/>
    </w:pPr>
    <w:rPr>
      <w:sz w:val="20"/>
    </w:rPr>
  </w:style>
  <w:style w:type="paragraph" w:customStyle="1" w:styleId="ENoteTableHeading">
    <w:name w:val="ENoteTableHeading"/>
    <w:aliases w:val="enth"/>
    <w:basedOn w:val="OPCParaBase"/>
    <w:rsid w:val="00A63056"/>
    <w:pPr>
      <w:keepNext/>
      <w:spacing w:before="60" w:line="240" w:lineRule="atLeast"/>
    </w:pPr>
    <w:rPr>
      <w:rFonts w:ascii="Arial" w:hAnsi="Arial"/>
      <w:b/>
      <w:sz w:val="16"/>
    </w:rPr>
  </w:style>
  <w:style w:type="paragraph" w:customStyle="1" w:styleId="ENoteTTi">
    <w:name w:val="ENoteTTi"/>
    <w:aliases w:val="entti"/>
    <w:basedOn w:val="OPCParaBase"/>
    <w:rsid w:val="00A63056"/>
    <w:pPr>
      <w:keepNext/>
      <w:spacing w:before="60" w:line="240" w:lineRule="atLeast"/>
      <w:ind w:left="170"/>
    </w:pPr>
    <w:rPr>
      <w:sz w:val="16"/>
    </w:rPr>
  </w:style>
  <w:style w:type="paragraph" w:customStyle="1" w:styleId="ENotesHeading1">
    <w:name w:val="ENotesHeading 1"/>
    <w:aliases w:val="Enh1"/>
    <w:basedOn w:val="OPCParaBase"/>
    <w:next w:val="Normal"/>
    <w:rsid w:val="00A63056"/>
    <w:pPr>
      <w:spacing w:before="120"/>
      <w:outlineLvl w:val="1"/>
    </w:pPr>
    <w:rPr>
      <w:b/>
      <w:sz w:val="28"/>
      <w:szCs w:val="28"/>
    </w:rPr>
  </w:style>
  <w:style w:type="paragraph" w:customStyle="1" w:styleId="ENotesHeading2">
    <w:name w:val="ENotesHeading 2"/>
    <w:aliases w:val="Enh2"/>
    <w:basedOn w:val="OPCParaBase"/>
    <w:next w:val="Normal"/>
    <w:rsid w:val="00A63056"/>
    <w:pPr>
      <w:spacing w:before="120" w:after="120"/>
      <w:outlineLvl w:val="2"/>
    </w:pPr>
    <w:rPr>
      <w:b/>
      <w:sz w:val="24"/>
      <w:szCs w:val="28"/>
    </w:rPr>
  </w:style>
  <w:style w:type="paragraph" w:customStyle="1" w:styleId="ENoteTTIndentHeading">
    <w:name w:val="ENoteTTIndentHeading"/>
    <w:aliases w:val="enTTHi"/>
    <w:basedOn w:val="OPCParaBase"/>
    <w:rsid w:val="00A6305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63056"/>
    <w:pPr>
      <w:spacing w:before="60" w:line="240" w:lineRule="atLeast"/>
    </w:pPr>
    <w:rPr>
      <w:sz w:val="16"/>
    </w:rPr>
  </w:style>
  <w:style w:type="paragraph" w:customStyle="1" w:styleId="MadeunderText">
    <w:name w:val="MadeunderText"/>
    <w:basedOn w:val="OPCParaBase"/>
    <w:next w:val="CompiledMadeUnder"/>
    <w:rsid w:val="00A63056"/>
    <w:pPr>
      <w:spacing w:before="240"/>
    </w:pPr>
    <w:rPr>
      <w:sz w:val="24"/>
      <w:szCs w:val="24"/>
    </w:rPr>
  </w:style>
  <w:style w:type="paragraph" w:customStyle="1" w:styleId="ENotesHeading3">
    <w:name w:val="ENotesHeading 3"/>
    <w:aliases w:val="Enh3"/>
    <w:basedOn w:val="OPCParaBase"/>
    <w:next w:val="Normal"/>
    <w:rsid w:val="00A63056"/>
    <w:pPr>
      <w:keepNext/>
      <w:spacing w:before="120" w:line="240" w:lineRule="auto"/>
      <w:outlineLvl w:val="4"/>
    </w:pPr>
    <w:rPr>
      <w:b/>
      <w:szCs w:val="24"/>
    </w:rPr>
  </w:style>
  <w:style w:type="character" w:customStyle="1" w:styleId="CharSubPartTextCASA">
    <w:name w:val="CharSubPartText(CASA)"/>
    <w:basedOn w:val="OPCCharBase"/>
    <w:uiPriority w:val="1"/>
    <w:rsid w:val="00A63056"/>
  </w:style>
  <w:style w:type="character" w:customStyle="1" w:styleId="CharSubPartNoCASA">
    <w:name w:val="CharSubPartNo(CASA)"/>
    <w:basedOn w:val="OPCCharBase"/>
    <w:uiPriority w:val="1"/>
    <w:rsid w:val="00A63056"/>
  </w:style>
  <w:style w:type="paragraph" w:customStyle="1" w:styleId="ENoteTTIndentHeadingSub">
    <w:name w:val="ENoteTTIndentHeadingSub"/>
    <w:aliases w:val="enTTHis"/>
    <w:basedOn w:val="OPCParaBase"/>
    <w:rsid w:val="00A63056"/>
    <w:pPr>
      <w:keepNext/>
      <w:spacing w:before="60" w:line="240" w:lineRule="atLeast"/>
      <w:ind w:left="340"/>
    </w:pPr>
    <w:rPr>
      <w:b/>
      <w:sz w:val="16"/>
    </w:rPr>
  </w:style>
  <w:style w:type="paragraph" w:customStyle="1" w:styleId="ENoteTTiSub">
    <w:name w:val="ENoteTTiSub"/>
    <w:aliases w:val="enttis"/>
    <w:basedOn w:val="OPCParaBase"/>
    <w:rsid w:val="00A63056"/>
    <w:pPr>
      <w:keepNext/>
      <w:spacing w:before="60" w:line="240" w:lineRule="atLeast"/>
      <w:ind w:left="340"/>
    </w:pPr>
    <w:rPr>
      <w:sz w:val="16"/>
    </w:rPr>
  </w:style>
  <w:style w:type="paragraph" w:customStyle="1" w:styleId="SubDivisionMigration">
    <w:name w:val="SubDivisionMigration"/>
    <w:aliases w:val="sdm"/>
    <w:basedOn w:val="OPCParaBase"/>
    <w:rsid w:val="00A6305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6305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63056"/>
    <w:pPr>
      <w:spacing w:before="122" w:line="240" w:lineRule="auto"/>
      <w:ind w:left="1985" w:hanging="851"/>
    </w:pPr>
    <w:rPr>
      <w:sz w:val="18"/>
    </w:rPr>
  </w:style>
  <w:style w:type="character" w:customStyle="1" w:styleId="notetextChar">
    <w:name w:val="note(text) Char"/>
    <w:aliases w:val="n Char"/>
    <w:basedOn w:val="DefaultParagraphFont"/>
    <w:link w:val="notetext"/>
    <w:rsid w:val="00A63056"/>
    <w:rPr>
      <w:rFonts w:eastAsia="Times New Roman" w:cs="Times New Roman"/>
      <w:sz w:val="18"/>
      <w:lang w:eastAsia="en-AU"/>
    </w:rPr>
  </w:style>
  <w:style w:type="paragraph" w:customStyle="1" w:styleId="FreeForm">
    <w:name w:val="FreeForm"/>
    <w:rsid w:val="005D1C41"/>
    <w:rPr>
      <w:rFonts w:ascii="Arial" w:hAnsi="Arial"/>
      <w:sz w:val="22"/>
    </w:rPr>
  </w:style>
  <w:style w:type="paragraph" w:customStyle="1" w:styleId="SOText">
    <w:name w:val="SO Text"/>
    <w:aliases w:val="sot"/>
    <w:link w:val="SOTextChar"/>
    <w:rsid w:val="00A6305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63056"/>
    <w:rPr>
      <w:sz w:val="22"/>
    </w:rPr>
  </w:style>
  <w:style w:type="paragraph" w:customStyle="1" w:styleId="SOTextNote">
    <w:name w:val="SO TextNote"/>
    <w:aliases w:val="sont"/>
    <w:basedOn w:val="SOText"/>
    <w:qFormat/>
    <w:rsid w:val="00A63056"/>
    <w:pPr>
      <w:spacing w:before="122" w:line="198" w:lineRule="exact"/>
      <w:ind w:left="1843" w:hanging="709"/>
    </w:pPr>
    <w:rPr>
      <w:sz w:val="18"/>
    </w:rPr>
  </w:style>
  <w:style w:type="paragraph" w:customStyle="1" w:styleId="SOPara">
    <w:name w:val="SO Para"/>
    <w:aliases w:val="soa"/>
    <w:basedOn w:val="SOText"/>
    <w:link w:val="SOParaChar"/>
    <w:qFormat/>
    <w:rsid w:val="00A63056"/>
    <w:pPr>
      <w:tabs>
        <w:tab w:val="right" w:pos="1786"/>
      </w:tabs>
      <w:spacing w:before="40"/>
      <w:ind w:left="2070" w:hanging="936"/>
    </w:pPr>
  </w:style>
  <w:style w:type="character" w:customStyle="1" w:styleId="SOParaChar">
    <w:name w:val="SO Para Char"/>
    <w:aliases w:val="soa Char"/>
    <w:basedOn w:val="DefaultParagraphFont"/>
    <w:link w:val="SOPara"/>
    <w:rsid w:val="00A63056"/>
    <w:rPr>
      <w:sz w:val="22"/>
    </w:rPr>
  </w:style>
  <w:style w:type="paragraph" w:customStyle="1" w:styleId="FileName">
    <w:name w:val="FileName"/>
    <w:basedOn w:val="Normal"/>
    <w:rsid w:val="00A63056"/>
  </w:style>
  <w:style w:type="paragraph" w:customStyle="1" w:styleId="TableHeading">
    <w:name w:val="TableHeading"/>
    <w:aliases w:val="th"/>
    <w:basedOn w:val="OPCParaBase"/>
    <w:next w:val="Tabletext"/>
    <w:rsid w:val="00A63056"/>
    <w:pPr>
      <w:keepNext/>
      <w:spacing w:before="60" w:line="240" w:lineRule="atLeast"/>
    </w:pPr>
    <w:rPr>
      <w:b/>
      <w:sz w:val="20"/>
    </w:rPr>
  </w:style>
  <w:style w:type="paragraph" w:customStyle="1" w:styleId="SOHeadBold">
    <w:name w:val="SO HeadBold"/>
    <w:aliases w:val="sohb"/>
    <w:basedOn w:val="SOText"/>
    <w:next w:val="SOText"/>
    <w:link w:val="SOHeadBoldChar"/>
    <w:qFormat/>
    <w:rsid w:val="00A63056"/>
    <w:rPr>
      <w:b/>
    </w:rPr>
  </w:style>
  <w:style w:type="character" w:customStyle="1" w:styleId="SOHeadBoldChar">
    <w:name w:val="SO HeadBold Char"/>
    <w:aliases w:val="sohb Char"/>
    <w:basedOn w:val="DefaultParagraphFont"/>
    <w:link w:val="SOHeadBold"/>
    <w:rsid w:val="00A63056"/>
    <w:rPr>
      <w:b/>
      <w:sz w:val="22"/>
    </w:rPr>
  </w:style>
  <w:style w:type="paragraph" w:customStyle="1" w:styleId="SOHeadItalic">
    <w:name w:val="SO HeadItalic"/>
    <w:aliases w:val="sohi"/>
    <w:basedOn w:val="SOText"/>
    <w:next w:val="SOText"/>
    <w:link w:val="SOHeadItalicChar"/>
    <w:qFormat/>
    <w:rsid w:val="00A63056"/>
    <w:rPr>
      <w:i/>
    </w:rPr>
  </w:style>
  <w:style w:type="character" w:customStyle="1" w:styleId="SOHeadItalicChar">
    <w:name w:val="SO HeadItalic Char"/>
    <w:aliases w:val="sohi Char"/>
    <w:basedOn w:val="DefaultParagraphFont"/>
    <w:link w:val="SOHeadItalic"/>
    <w:rsid w:val="00A63056"/>
    <w:rPr>
      <w:i/>
      <w:sz w:val="22"/>
    </w:rPr>
  </w:style>
  <w:style w:type="paragraph" w:customStyle="1" w:styleId="SOBullet">
    <w:name w:val="SO Bullet"/>
    <w:aliases w:val="sotb"/>
    <w:basedOn w:val="SOText"/>
    <w:link w:val="SOBulletChar"/>
    <w:qFormat/>
    <w:rsid w:val="00A63056"/>
    <w:pPr>
      <w:ind w:left="1559" w:hanging="425"/>
    </w:pPr>
  </w:style>
  <w:style w:type="character" w:customStyle="1" w:styleId="SOBulletChar">
    <w:name w:val="SO Bullet Char"/>
    <w:aliases w:val="sotb Char"/>
    <w:basedOn w:val="DefaultParagraphFont"/>
    <w:link w:val="SOBullet"/>
    <w:rsid w:val="00A63056"/>
    <w:rPr>
      <w:sz w:val="22"/>
    </w:rPr>
  </w:style>
  <w:style w:type="paragraph" w:customStyle="1" w:styleId="SOBulletNote">
    <w:name w:val="SO BulletNote"/>
    <w:aliases w:val="sonb"/>
    <w:basedOn w:val="SOTextNote"/>
    <w:link w:val="SOBulletNoteChar"/>
    <w:qFormat/>
    <w:rsid w:val="00A63056"/>
    <w:pPr>
      <w:tabs>
        <w:tab w:val="left" w:pos="1560"/>
      </w:tabs>
      <w:ind w:left="2268" w:hanging="1134"/>
    </w:pPr>
  </w:style>
  <w:style w:type="character" w:customStyle="1" w:styleId="SOBulletNoteChar">
    <w:name w:val="SO BulletNote Char"/>
    <w:aliases w:val="sonb Char"/>
    <w:basedOn w:val="DefaultParagraphFont"/>
    <w:link w:val="SOBulletNote"/>
    <w:rsid w:val="00A63056"/>
    <w:rPr>
      <w:sz w:val="18"/>
    </w:rPr>
  </w:style>
  <w:style w:type="paragraph" w:customStyle="1" w:styleId="SOText2">
    <w:name w:val="SO Text2"/>
    <w:aliases w:val="sot2"/>
    <w:basedOn w:val="Normal"/>
    <w:next w:val="SOText"/>
    <w:link w:val="SOText2Char"/>
    <w:rsid w:val="00A6305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63056"/>
    <w:rPr>
      <w:sz w:val="22"/>
    </w:rPr>
  </w:style>
  <w:style w:type="paragraph" w:customStyle="1" w:styleId="SubPartCASA">
    <w:name w:val="SubPart(CASA)"/>
    <w:aliases w:val="csp"/>
    <w:basedOn w:val="OPCParaBase"/>
    <w:next w:val="ActHead3"/>
    <w:rsid w:val="00A63056"/>
    <w:pPr>
      <w:keepNext/>
      <w:keepLines/>
      <w:spacing w:before="280"/>
      <w:ind w:left="1134" w:hanging="1134"/>
      <w:outlineLvl w:val="1"/>
    </w:pPr>
    <w:rPr>
      <w:b/>
      <w:kern w:val="28"/>
      <w:sz w:val="32"/>
    </w:rPr>
  </w:style>
  <w:style w:type="paragraph" w:customStyle="1" w:styleId="subhead">
    <w:name w:val="sub head"/>
    <w:basedOn w:val="Normal"/>
    <w:rsid w:val="007A2DAF"/>
    <w:pPr>
      <w:numPr>
        <w:numId w:val="2"/>
      </w:numPr>
      <w:autoSpaceDE w:val="0"/>
      <w:autoSpaceDN w:val="0"/>
      <w:adjustRightInd w:val="0"/>
      <w:spacing w:before="120" w:after="120" w:line="240" w:lineRule="auto"/>
    </w:pPr>
    <w:rPr>
      <w:rFonts w:ascii="Times" w:eastAsia="Times New Roman" w:hAnsi="Times" w:cs="Times New Roman"/>
      <w:color w:val="000000"/>
      <w:szCs w:val="22"/>
      <w:lang w:eastAsia="en-AU"/>
    </w:rPr>
  </w:style>
  <w:style w:type="paragraph" w:customStyle="1" w:styleId="Numberedheading">
    <w:name w:val="Numbered heading"/>
    <w:basedOn w:val="Normal"/>
    <w:rsid w:val="00067D2C"/>
    <w:pPr>
      <w:keepNext/>
      <w:numPr>
        <w:numId w:val="3"/>
      </w:numPr>
      <w:autoSpaceDE w:val="0"/>
      <w:autoSpaceDN w:val="0"/>
      <w:adjustRightInd w:val="0"/>
      <w:spacing w:before="360" w:after="120" w:line="240" w:lineRule="auto"/>
    </w:pPr>
    <w:rPr>
      <w:rFonts w:eastAsia="Times New Roman" w:cs="Times New Roman"/>
      <w:b/>
      <w:bCs/>
      <w:color w:val="000000"/>
      <w:szCs w:val="22"/>
      <w:lang w:eastAsia="en-AU"/>
    </w:rPr>
  </w:style>
  <w:style w:type="paragraph" w:customStyle="1" w:styleId="PARTHEADING">
    <w:name w:val="PART HEADING"/>
    <w:basedOn w:val="Normal"/>
    <w:rsid w:val="004278B3"/>
    <w:pPr>
      <w:keepNext/>
      <w:autoSpaceDE w:val="0"/>
      <w:autoSpaceDN w:val="0"/>
      <w:adjustRightInd w:val="0"/>
      <w:spacing w:before="600" w:line="240" w:lineRule="auto"/>
    </w:pPr>
    <w:rPr>
      <w:rFonts w:ascii="Times New Roman Bold" w:eastAsia="Times New Roman" w:hAnsi="Times New Roman Bold" w:cs="Times New Roman"/>
      <w:b/>
      <w:caps/>
      <w:color w:val="000000"/>
      <w:szCs w:val="22"/>
      <w:lang w:eastAsia="en-AU"/>
    </w:rPr>
  </w:style>
  <w:style w:type="paragraph" w:customStyle="1" w:styleId="SMALLPARTHEADING">
    <w:name w:val="SMALL PART HEADING"/>
    <w:basedOn w:val="Normal"/>
    <w:autoRedefine/>
    <w:rsid w:val="0020157D"/>
    <w:pPr>
      <w:keepNext/>
      <w:autoSpaceDE w:val="0"/>
      <w:autoSpaceDN w:val="0"/>
      <w:adjustRightInd w:val="0"/>
      <w:spacing w:before="480" w:line="240" w:lineRule="auto"/>
    </w:pPr>
    <w:rPr>
      <w:rFonts w:ascii="Times New Roman Bold" w:eastAsia="Times New Roman" w:hAnsi="Times New Roman Bold" w:cs="Times New Roman"/>
      <w:b/>
      <w:color w:val="000000"/>
      <w:szCs w:val="22"/>
      <w:lang w:eastAsia="en-AU"/>
    </w:rPr>
  </w:style>
  <w:style w:type="paragraph" w:customStyle="1" w:styleId="subpara">
    <w:name w:val="sub para"/>
    <w:basedOn w:val="Normal"/>
    <w:rsid w:val="00FB74A7"/>
    <w:pPr>
      <w:tabs>
        <w:tab w:val="num" w:pos="1701"/>
      </w:tabs>
      <w:autoSpaceDE w:val="0"/>
      <w:autoSpaceDN w:val="0"/>
      <w:adjustRightInd w:val="0"/>
      <w:spacing w:before="120" w:after="120" w:line="240" w:lineRule="auto"/>
      <w:ind w:left="1701" w:hanging="567"/>
    </w:pPr>
    <w:rPr>
      <w:rFonts w:eastAsia="Calibri" w:cs="Times New Roman"/>
      <w:color w:val="000000"/>
      <w:szCs w:val="22"/>
    </w:rPr>
  </w:style>
  <w:style w:type="paragraph" w:customStyle="1" w:styleId="subsubpara">
    <w:name w:val="sub sub para"/>
    <w:basedOn w:val="Normal"/>
    <w:rsid w:val="00FB74A7"/>
    <w:pPr>
      <w:numPr>
        <w:numId w:val="4"/>
      </w:numPr>
      <w:autoSpaceDE w:val="0"/>
      <w:autoSpaceDN w:val="0"/>
      <w:adjustRightInd w:val="0"/>
      <w:spacing w:before="60" w:line="240" w:lineRule="auto"/>
    </w:pPr>
    <w:rPr>
      <w:rFonts w:eastAsia="Times New Roman" w:cs="Times New Roman"/>
      <w:color w:val="000000"/>
      <w:szCs w:val="22"/>
      <w:lang w:eastAsia="en-AU"/>
    </w:rPr>
  </w:style>
  <w:style w:type="paragraph" w:customStyle="1" w:styleId="Default">
    <w:name w:val="Default"/>
    <w:rsid w:val="006610F8"/>
    <w:pPr>
      <w:autoSpaceDE w:val="0"/>
      <w:autoSpaceDN w:val="0"/>
      <w:adjustRightInd w:val="0"/>
    </w:pPr>
    <w:rPr>
      <w:rFonts w:eastAsia="Times New Roman" w:cs="Times New Roman"/>
      <w:color w:val="000000"/>
      <w:sz w:val="24"/>
      <w:szCs w:val="24"/>
      <w:lang w:eastAsia="en-AU"/>
    </w:rPr>
  </w:style>
  <w:style w:type="paragraph" w:styleId="CommentText">
    <w:name w:val="annotation text"/>
    <w:link w:val="CommentTextChar"/>
    <w:rsid w:val="00F905BB"/>
    <w:rPr>
      <w:rFonts w:eastAsia="Times New Roman" w:cs="Times New Roman"/>
      <w:lang w:eastAsia="en-AU"/>
    </w:rPr>
  </w:style>
  <w:style w:type="character" w:customStyle="1" w:styleId="CommentTextChar">
    <w:name w:val="Comment Text Char"/>
    <w:basedOn w:val="DefaultParagraphFont"/>
    <w:link w:val="CommentText"/>
    <w:rsid w:val="00F905BB"/>
    <w:rPr>
      <w:rFonts w:eastAsia="Times New Roman" w:cs="Times New Roman"/>
      <w:lang w:eastAsia="en-AU"/>
    </w:rPr>
  </w:style>
  <w:style w:type="character" w:styleId="CommentReference">
    <w:name w:val="annotation reference"/>
    <w:basedOn w:val="DefaultParagraphFont"/>
    <w:rsid w:val="00F905BB"/>
    <w:rPr>
      <w:sz w:val="16"/>
      <w:szCs w:val="16"/>
    </w:rPr>
  </w:style>
  <w:style w:type="paragraph" w:customStyle="1" w:styleId="ENotesText">
    <w:name w:val="ENotesText"/>
    <w:aliases w:val="Ent"/>
    <w:basedOn w:val="OPCParaBase"/>
    <w:next w:val="Normal"/>
    <w:rsid w:val="00A63056"/>
    <w:pPr>
      <w:spacing w:before="120"/>
    </w:pPr>
  </w:style>
  <w:style w:type="paragraph" w:customStyle="1" w:styleId="TableTextEndNotes">
    <w:name w:val="TableTextEndNotes"/>
    <w:aliases w:val="Tten"/>
    <w:basedOn w:val="Normal"/>
    <w:rsid w:val="00A63056"/>
    <w:pPr>
      <w:spacing w:before="60" w:line="240" w:lineRule="auto"/>
    </w:pPr>
    <w:rPr>
      <w:rFonts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03175">
      <w:bodyDiv w:val="1"/>
      <w:marLeft w:val="0"/>
      <w:marRight w:val="0"/>
      <w:marTop w:val="0"/>
      <w:marBottom w:val="0"/>
      <w:divBdr>
        <w:top w:val="none" w:sz="0" w:space="0" w:color="auto"/>
        <w:left w:val="none" w:sz="0" w:space="0" w:color="auto"/>
        <w:bottom w:val="none" w:sz="0" w:space="0" w:color="auto"/>
        <w:right w:val="none" w:sz="0" w:space="0" w:color="auto"/>
      </w:divBdr>
      <w:divsChild>
        <w:div w:id="1977177919">
          <w:marLeft w:val="0"/>
          <w:marRight w:val="0"/>
          <w:marTop w:val="0"/>
          <w:marBottom w:val="0"/>
          <w:divBdr>
            <w:top w:val="none" w:sz="0" w:space="0" w:color="auto"/>
            <w:left w:val="none" w:sz="0" w:space="0" w:color="auto"/>
            <w:bottom w:val="none" w:sz="0" w:space="0" w:color="auto"/>
            <w:right w:val="none" w:sz="0" w:space="0" w:color="auto"/>
          </w:divBdr>
          <w:divsChild>
            <w:div w:id="235483920">
              <w:marLeft w:val="0"/>
              <w:marRight w:val="0"/>
              <w:marTop w:val="0"/>
              <w:marBottom w:val="0"/>
              <w:divBdr>
                <w:top w:val="none" w:sz="0" w:space="0" w:color="auto"/>
                <w:left w:val="none" w:sz="0" w:space="0" w:color="auto"/>
                <w:bottom w:val="none" w:sz="0" w:space="0" w:color="auto"/>
                <w:right w:val="none" w:sz="0" w:space="0" w:color="auto"/>
              </w:divBdr>
              <w:divsChild>
                <w:div w:id="277642">
                  <w:marLeft w:val="0"/>
                  <w:marRight w:val="0"/>
                  <w:marTop w:val="0"/>
                  <w:marBottom w:val="0"/>
                  <w:divBdr>
                    <w:top w:val="none" w:sz="0" w:space="0" w:color="auto"/>
                    <w:left w:val="none" w:sz="0" w:space="0" w:color="auto"/>
                    <w:bottom w:val="none" w:sz="0" w:space="0" w:color="auto"/>
                    <w:right w:val="none" w:sz="0" w:space="0" w:color="auto"/>
                  </w:divBdr>
                  <w:divsChild>
                    <w:div w:id="11350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285">
      <w:bodyDiv w:val="1"/>
      <w:marLeft w:val="0"/>
      <w:marRight w:val="0"/>
      <w:marTop w:val="0"/>
      <w:marBottom w:val="0"/>
      <w:divBdr>
        <w:top w:val="none" w:sz="0" w:space="0" w:color="auto"/>
        <w:left w:val="none" w:sz="0" w:space="0" w:color="auto"/>
        <w:bottom w:val="none" w:sz="0" w:space="0" w:color="auto"/>
        <w:right w:val="none" w:sz="0" w:space="0" w:color="auto"/>
      </w:divBdr>
    </w:div>
    <w:div w:id="20256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DBA3-342D-4F05-8D3F-CCAB6358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36</Pages>
  <Words>8995</Words>
  <Characters>51275</Characters>
  <Application>Microsoft Office Word</Application>
  <DocSecurity>0</DocSecurity>
  <PresentationFormat/>
  <Lines>427</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2018-03-13T22:40:00Z</cp:lastPrinted>
  <dcterms:created xsi:type="dcterms:W3CDTF">2018-12-06T20:40:00Z</dcterms:created>
  <dcterms:modified xsi:type="dcterms:W3CDTF">2018-12-06T20:40:00Z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Water Amendment (Murray-Darling Basin Agreement—Basin Salinity Management) Regulations 2018</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06 December 2018</vt:lpwstr>
  </property>
  <property fmtid="{D5CDD505-2E9C-101B-9397-08002B2CF9AE}" pid="10" name="Authority">
    <vt:lpwstr/>
  </property>
  <property fmtid="{D5CDD505-2E9C-101B-9397-08002B2CF9AE}" pid="11" name="ID">
    <vt:lpwstr>OPC61976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Water Act</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06 December 2018</vt:lpwstr>
  </property>
</Properties>
</file>