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64F" w:rsidRPr="007F6B6F" w:rsidRDefault="00193461" w:rsidP="0020300C">
      <w:pPr>
        <w:rPr>
          <w:sz w:val="28"/>
        </w:rPr>
      </w:pPr>
      <w:bookmarkStart w:id="0" w:name="_GoBack"/>
      <w:bookmarkEnd w:id="0"/>
      <w:r w:rsidRPr="007F6B6F">
        <w:rPr>
          <w:noProof/>
          <w:lang w:eastAsia="en-AU"/>
        </w:rPr>
        <w:drawing>
          <wp:inline distT="0" distB="0" distL="0" distR="0" wp14:anchorId="3B80AC2C" wp14:editId="5259F624">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48364F" w:rsidRPr="007F6B6F" w:rsidRDefault="0048364F" w:rsidP="0048364F">
      <w:pPr>
        <w:rPr>
          <w:sz w:val="19"/>
        </w:rPr>
      </w:pPr>
    </w:p>
    <w:p w:rsidR="0048364F" w:rsidRPr="007F6B6F" w:rsidRDefault="006B71C8" w:rsidP="0048364F">
      <w:pPr>
        <w:pStyle w:val="ShortT"/>
      </w:pPr>
      <w:r w:rsidRPr="007F6B6F">
        <w:t>Australian Education Amendment (2018 Measures No.</w:t>
      </w:r>
      <w:r w:rsidR="007F6B6F" w:rsidRPr="007F6B6F">
        <w:t> </w:t>
      </w:r>
      <w:r w:rsidR="00EE3237" w:rsidRPr="007F6B6F">
        <w:t>3</w:t>
      </w:r>
      <w:r w:rsidRPr="007F6B6F">
        <w:t>) Regulations</w:t>
      </w:r>
      <w:r w:rsidR="007F6B6F" w:rsidRPr="007F6B6F">
        <w:t> </w:t>
      </w:r>
      <w:r w:rsidRPr="007F6B6F">
        <w:t>2018</w:t>
      </w:r>
    </w:p>
    <w:p w:rsidR="006E4570" w:rsidRPr="005653EB" w:rsidRDefault="006E4570" w:rsidP="006E4570">
      <w:pPr>
        <w:pStyle w:val="SignCoverPageStart"/>
        <w:spacing w:before="240"/>
        <w:rPr>
          <w:szCs w:val="22"/>
        </w:rPr>
      </w:pPr>
      <w:r w:rsidRPr="005653EB">
        <w:rPr>
          <w:szCs w:val="22"/>
        </w:rPr>
        <w:t xml:space="preserve">I, </w:t>
      </w:r>
      <w:r>
        <w:rPr>
          <w:szCs w:val="22"/>
        </w:rPr>
        <w:t xml:space="preserve">the Honourable </w:t>
      </w:r>
      <w:r w:rsidRPr="009249C7">
        <w:rPr>
          <w:szCs w:val="22"/>
        </w:rPr>
        <w:t>Paul de Jersey</w:t>
      </w:r>
      <w:r>
        <w:rPr>
          <w:szCs w:val="22"/>
        </w:rPr>
        <w:t xml:space="preserve"> AC</w:t>
      </w:r>
      <w:r w:rsidRPr="005653EB">
        <w:rPr>
          <w:szCs w:val="22"/>
        </w:rPr>
        <w:t xml:space="preserve">, </w:t>
      </w:r>
      <w:r w:rsidRPr="009249C7">
        <w:rPr>
          <w:szCs w:val="22"/>
        </w:rPr>
        <w:t>Administrator</w:t>
      </w:r>
      <w:r>
        <w:rPr>
          <w:szCs w:val="22"/>
        </w:rPr>
        <w:t xml:space="preserve"> of the Government of the Commonwealth of Australia</w:t>
      </w:r>
      <w:r w:rsidRPr="005653EB">
        <w:rPr>
          <w:szCs w:val="22"/>
        </w:rPr>
        <w:t>, acting with the advice of the Federal Executive Council, make the following regulations.</w:t>
      </w:r>
    </w:p>
    <w:p w:rsidR="00322DF0" w:rsidRPr="007F6B6F" w:rsidRDefault="00322DF0" w:rsidP="00343C2A">
      <w:pPr>
        <w:keepNext/>
        <w:spacing w:before="720" w:line="240" w:lineRule="atLeast"/>
        <w:ind w:right="397"/>
        <w:jc w:val="both"/>
        <w:rPr>
          <w:szCs w:val="22"/>
        </w:rPr>
      </w:pPr>
      <w:r w:rsidRPr="007F6B6F">
        <w:rPr>
          <w:szCs w:val="22"/>
        </w:rPr>
        <w:t xml:space="preserve">Dated </w:t>
      </w:r>
      <w:r w:rsidRPr="007F6B6F">
        <w:rPr>
          <w:szCs w:val="22"/>
        </w:rPr>
        <w:fldChar w:fldCharType="begin"/>
      </w:r>
      <w:r w:rsidRPr="007F6B6F">
        <w:rPr>
          <w:szCs w:val="22"/>
        </w:rPr>
        <w:instrText xml:space="preserve"> DOCPROPERTY  DateMade </w:instrText>
      </w:r>
      <w:r w:rsidRPr="007F6B6F">
        <w:rPr>
          <w:szCs w:val="22"/>
        </w:rPr>
        <w:fldChar w:fldCharType="separate"/>
      </w:r>
      <w:r w:rsidR="006036D2">
        <w:rPr>
          <w:szCs w:val="22"/>
        </w:rPr>
        <w:t>06 December 2018</w:t>
      </w:r>
      <w:r w:rsidRPr="007F6B6F">
        <w:rPr>
          <w:szCs w:val="22"/>
        </w:rPr>
        <w:fldChar w:fldCharType="end"/>
      </w:r>
    </w:p>
    <w:p w:rsidR="006E4570" w:rsidRPr="009249C7" w:rsidRDefault="006E4570" w:rsidP="006E4570">
      <w:pPr>
        <w:keepNext/>
        <w:tabs>
          <w:tab w:val="left" w:pos="3402"/>
        </w:tabs>
        <w:spacing w:before="1080" w:line="300" w:lineRule="atLeast"/>
        <w:ind w:left="397" w:right="397"/>
        <w:jc w:val="right"/>
        <w:rPr>
          <w:szCs w:val="22"/>
        </w:rPr>
      </w:pPr>
      <w:r w:rsidRPr="009249C7">
        <w:rPr>
          <w:szCs w:val="22"/>
        </w:rPr>
        <w:t>Paul de Jersey</w:t>
      </w:r>
      <w:r>
        <w:rPr>
          <w:szCs w:val="22"/>
        </w:rPr>
        <w:t xml:space="preserve"> AC</w:t>
      </w:r>
    </w:p>
    <w:p w:rsidR="006E4570" w:rsidRPr="009249C7" w:rsidRDefault="006E4570" w:rsidP="006E4570">
      <w:pPr>
        <w:keepNext/>
        <w:tabs>
          <w:tab w:val="left" w:pos="3402"/>
        </w:tabs>
        <w:spacing w:line="300" w:lineRule="atLeast"/>
        <w:ind w:left="397" w:right="397"/>
        <w:jc w:val="right"/>
        <w:rPr>
          <w:szCs w:val="22"/>
        </w:rPr>
      </w:pPr>
      <w:r w:rsidRPr="009249C7">
        <w:rPr>
          <w:szCs w:val="22"/>
        </w:rPr>
        <w:t>Administrator</w:t>
      </w:r>
      <w:r>
        <w:rPr>
          <w:szCs w:val="22"/>
        </w:rPr>
        <w:t xml:space="preserve"> of the Government of the Commonwealth of Australia</w:t>
      </w:r>
    </w:p>
    <w:p w:rsidR="00322DF0" w:rsidRPr="007F6B6F" w:rsidRDefault="00322DF0" w:rsidP="00343C2A">
      <w:pPr>
        <w:keepNext/>
        <w:tabs>
          <w:tab w:val="left" w:pos="3402"/>
        </w:tabs>
        <w:spacing w:before="840" w:after="1080" w:line="300" w:lineRule="atLeast"/>
        <w:ind w:right="397"/>
        <w:rPr>
          <w:szCs w:val="22"/>
        </w:rPr>
      </w:pPr>
      <w:r w:rsidRPr="007F6B6F">
        <w:rPr>
          <w:szCs w:val="22"/>
        </w:rPr>
        <w:t>By His Excellency’s Command</w:t>
      </w:r>
    </w:p>
    <w:p w:rsidR="00322DF0" w:rsidRPr="007F6B6F" w:rsidRDefault="00322DF0" w:rsidP="00343C2A">
      <w:pPr>
        <w:keepNext/>
        <w:tabs>
          <w:tab w:val="left" w:pos="3402"/>
        </w:tabs>
        <w:spacing w:before="480" w:line="300" w:lineRule="atLeast"/>
        <w:ind w:right="397"/>
        <w:rPr>
          <w:szCs w:val="22"/>
        </w:rPr>
      </w:pPr>
      <w:r w:rsidRPr="007F6B6F">
        <w:rPr>
          <w:szCs w:val="22"/>
        </w:rPr>
        <w:t xml:space="preserve">Dan </w:t>
      </w:r>
      <w:proofErr w:type="spellStart"/>
      <w:r w:rsidRPr="007F6B6F">
        <w:rPr>
          <w:szCs w:val="22"/>
        </w:rPr>
        <w:t>Tehan</w:t>
      </w:r>
      <w:proofErr w:type="spellEnd"/>
    </w:p>
    <w:p w:rsidR="00322DF0" w:rsidRPr="007F6B6F" w:rsidRDefault="00322DF0" w:rsidP="00343C2A">
      <w:pPr>
        <w:pStyle w:val="SignCoverPageEnd"/>
        <w:spacing w:after="0"/>
        <w:rPr>
          <w:szCs w:val="22"/>
        </w:rPr>
      </w:pPr>
      <w:r w:rsidRPr="007F6B6F">
        <w:rPr>
          <w:szCs w:val="22"/>
        </w:rPr>
        <w:t>Minister for Education</w:t>
      </w:r>
    </w:p>
    <w:p w:rsidR="00322DF0" w:rsidRPr="007F6B6F" w:rsidRDefault="00322DF0" w:rsidP="00343C2A"/>
    <w:p w:rsidR="0048364F" w:rsidRPr="007F6B6F" w:rsidRDefault="0048364F" w:rsidP="0048364F">
      <w:pPr>
        <w:pStyle w:val="Header"/>
        <w:tabs>
          <w:tab w:val="clear" w:pos="4150"/>
          <w:tab w:val="clear" w:pos="8307"/>
        </w:tabs>
      </w:pPr>
      <w:r w:rsidRPr="007F6B6F">
        <w:rPr>
          <w:rStyle w:val="CharAmSchNo"/>
        </w:rPr>
        <w:t xml:space="preserve"> </w:t>
      </w:r>
      <w:r w:rsidRPr="007F6B6F">
        <w:rPr>
          <w:rStyle w:val="CharAmSchText"/>
        </w:rPr>
        <w:t xml:space="preserve"> </w:t>
      </w:r>
    </w:p>
    <w:p w:rsidR="0048364F" w:rsidRPr="007F6B6F" w:rsidRDefault="0048364F" w:rsidP="0048364F">
      <w:pPr>
        <w:pStyle w:val="Header"/>
        <w:tabs>
          <w:tab w:val="clear" w:pos="4150"/>
          <w:tab w:val="clear" w:pos="8307"/>
        </w:tabs>
      </w:pPr>
      <w:r w:rsidRPr="007F6B6F">
        <w:rPr>
          <w:rStyle w:val="CharAmPartNo"/>
        </w:rPr>
        <w:t xml:space="preserve"> </w:t>
      </w:r>
      <w:r w:rsidRPr="007F6B6F">
        <w:rPr>
          <w:rStyle w:val="CharAmPartText"/>
        </w:rPr>
        <w:t xml:space="preserve"> </w:t>
      </w:r>
    </w:p>
    <w:p w:rsidR="0048364F" w:rsidRPr="007F6B6F" w:rsidRDefault="0048364F" w:rsidP="0048364F">
      <w:pPr>
        <w:sectPr w:rsidR="0048364F" w:rsidRPr="007F6B6F" w:rsidSect="009C40A6">
          <w:headerReference w:type="even" r:id="rId10"/>
          <w:headerReference w:type="default" r:id="rId11"/>
          <w:footerReference w:type="even" r:id="rId12"/>
          <w:footerReference w:type="default" r:id="rId13"/>
          <w:headerReference w:type="first" r:id="rId14"/>
          <w:footerReference w:type="first" r:id="rId15"/>
          <w:pgSz w:w="11907" w:h="16839"/>
          <w:pgMar w:top="1440" w:right="1797" w:bottom="1440" w:left="1797" w:header="720" w:footer="709" w:gutter="0"/>
          <w:cols w:space="708"/>
          <w:docGrid w:linePitch="360"/>
        </w:sectPr>
      </w:pPr>
    </w:p>
    <w:p w:rsidR="00220A0C" w:rsidRPr="007F6B6F" w:rsidRDefault="0048364F" w:rsidP="009A00AA">
      <w:pPr>
        <w:rPr>
          <w:sz w:val="36"/>
        </w:rPr>
      </w:pPr>
      <w:r w:rsidRPr="007F6B6F">
        <w:rPr>
          <w:sz w:val="36"/>
        </w:rPr>
        <w:lastRenderedPageBreak/>
        <w:t>Contents</w:t>
      </w:r>
    </w:p>
    <w:p w:rsidR="007659B3" w:rsidRPr="007F6B6F" w:rsidRDefault="007659B3">
      <w:pPr>
        <w:pStyle w:val="TOC5"/>
        <w:rPr>
          <w:rFonts w:asciiTheme="minorHAnsi" w:eastAsiaTheme="minorEastAsia" w:hAnsiTheme="minorHAnsi" w:cstheme="minorBidi"/>
          <w:noProof/>
          <w:kern w:val="0"/>
          <w:sz w:val="22"/>
          <w:szCs w:val="22"/>
        </w:rPr>
      </w:pPr>
      <w:r w:rsidRPr="007F6B6F">
        <w:fldChar w:fldCharType="begin"/>
      </w:r>
      <w:r w:rsidRPr="007F6B6F">
        <w:instrText xml:space="preserve"> TOC \o "1-9" </w:instrText>
      </w:r>
      <w:r w:rsidRPr="007F6B6F">
        <w:fldChar w:fldCharType="separate"/>
      </w:r>
      <w:r w:rsidRPr="007F6B6F">
        <w:rPr>
          <w:noProof/>
        </w:rPr>
        <w:t>1</w:t>
      </w:r>
      <w:r w:rsidRPr="007F6B6F">
        <w:rPr>
          <w:noProof/>
        </w:rPr>
        <w:tab/>
        <w:t>Name</w:t>
      </w:r>
      <w:r w:rsidRPr="007F6B6F">
        <w:rPr>
          <w:noProof/>
        </w:rPr>
        <w:tab/>
      </w:r>
      <w:r w:rsidRPr="007F6B6F">
        <w:rPr>
          <w:noProof/>
        </w:rPr>
        <w:fldChar w:fldCharType="begin"/>
      </w:r>
      <w:r w:rsidRPr="007F6B6F">
        <w:rPr>
          <w:noProof/>
        </w:rPr>
        <w:instrText xml:space="preserve"> PAGEREF _Toc530045401 \h </w:instrText>
      </w:r>
      <w:r w:rsidRPr="007F6B6F">
        <w:rPr>
          <w:noProof/>
        </w:rPr>
      </w:r>
      <w:r w:rsidRPr="007F6B6F">
        <w:rPr>
          <w:noProof/>
        </w:rPr>
        <w:fldChar w:fldCharType="separate"/>
      </w:r>
      <w:r w:rsidR="006036D2">
        <w:rPr>
          <w:noProof/>
        </w:rPr>
        <w:t>1</w:t>
      </w:r>
      <w:r w:rsidRPr="007F6B6F">
        <w:rPr>
          <w:noProof/>
        </w:rPr>
        <w:fldChar w:fldCharType="end"/>
      </w:r>
    </w:p>
    <w:p w:rsidR="007659B3" w:rsidRPr="007F6B6F" w:rsidRDefault="007659B3">
      <w:pPr>
        <w:pStyle w:val="TOC5"/>
        <w:rPr>
          <w:rFonts w:asciiTheme="minorHAnsi" w:eastAsiaTheme="minorEastAsia" w:hAnsiTheme="minorHAnsi" w:cstheme="minorBidi"/>
          <w:noProof/>
          <w:kern w:val="0"/>
          <w:sz w:val="22"/>
          <w:szCs w:val="22"/>
        </w:rPr>
      </w:pPr>
      <w:r w:rsidRPr="007F6B6F">
        <w:rPr>
          <w:noProof/>
        </w:rPr>
        <w:t>2</w:t>
      </w:r>
      <w:r w:rsidRPr="007F6B6F">
        <w:rPr>
          <w:noProof/>
        </w:rPr>
        <w:tab/>
        <w:t>Commencement</w:t>
      </w:r>
      <w:r w:rsidRPr="007F6B6F">
        <w:rPr>
          <w:noProof/>
        </w:rPr>
        <w:tab/>
      </w:r>
      <w:r w:rsidRPr="007F6B6F">
        <w:rPr>
          <w:noProof/>
        </w:rPr>
        <w:fldChar w:fldCharType="begin"/>
      </w:r>
      <w:r w:rsidRPr="007F6B6F">
        <w:rPr>
          <w:noProof/>
        </w:rPr>
        <w:instrText xml:space="preserve"> PAGEREF _Toc530045402 \h </w:instrText>
      </w:r>
      <w:r w:rsidRPr="007F6B6F">
        <w:rPr>
          <w:noProof/>
        </w:rPr>
      </w:r>
      <w:r w:rsidRPr="007F6B6F">
        <w:rPr>
          <w:noProof/>
        </w:rPr>
        <w:fldChar w:fldCharType="separate"/>
      </w:r>
      <w:r w:rsidR="006036D2">
        <w:rPr>
          <w:noProof/>
        </w:rPr>
        <w:t>1</w:t>
      </w:r>
      <w:r w:rsidRPr="007F6B6F">
        <w:rPr>
          <w:noProof/>
        </w:rPr>
        <w:fldChar w:fldCharType="end"/>
      </w:r>
    </w:p>
    <w:p w:rsidR="007659B3" w:rsidRPr="007F6B6F" w:rsidRDefault="007659B3">
      <w:pPr>
        <w:pStyle w:val="TOC5"/>
        <w:rPr>
          <w:rFonts w:asciiTheme="minorHAnsi" w:eastAsiaTheme="minorEastAsia" w:hAnsiTheme="minorHAnsi" w:cstheme="minorBidi"/>
          <w:noProof/>
          <w:kern w:val="0"/>
          <w:sz w:val="22"/>
          <w:szCs w:val="22"/>
        </w:rPr>
      </w:pPr>
      <w:r w:rsidRPr="007F6B6F">
        <w:rPr>
          <w:noProof/>
        </w:rPr>
        <w:t>3</w:t>
      </w:r>
      <w:r w:rsidRPr="007F6B6F">
        <w:rPr>
          <w:noProof/>
        </w:rPr>
        <w:tab/>
        <w:t>Authority</w:t>
      </w:r>
      <w:r w:rsidRPr="007F6B6F">
        <w:rPr>
          <w:noProof/>
        </w:rPr>
        <w:tab/>
      </w:r>
      <w:r w:rsidRPr="007F6B6F">
        <w:rPr>
          <w:noProof/>
        </w:rPr>
        <w:fldChar w:fldCharType="begin"/>
      </w:r>
      <w:r w:rsidRPr="007F6B6F">
        <w:rPr>
          <w:noProof/>
        </w:rPr>
        <w:instrText xml:space="preserve"> PAGEREF _Toc530045403 \h </w:instrText>
      </w:r>
      <w:r w:rsidRPr="007F6B6F">
        <w:rPr>
          <w:noProof/>
        </w:rPr>
      </w:r>
      <w:r w:rsidRPr="007F6B6F">
        <w:rPr>
          <w:noProof/>
        </w:rPr>
        <w:fldChar w:fldCharType="separate"/>
      </w:r>
      <w:r w:rsidR="006036D2">
        <w:rPr>
          <w:noProof/>
        </w:rPr>
        <w:t>1</w:t>
      </w:r>
      <w:r w:rsidRPr="007F6B6F">
        <w:rPr>
          <w:noProof/>
        </w:rPr>
        <w:fldChar w:fldCharType="end"/>
      </w:r>
    </w:p>
    <w:p w:rsidR="007659B3" w:rsidRPr="007F6B6F" w:rsidRDefault="007659B3">
      <w:pPr>
        <w:pStyle w:val="TOC5"/>
        <w:rPr>
          <w:rFonts w:asciiTheme="minorHAnsi" w:eastAsiaTheme="minorEastAsia" w:hAnsiTheme="minorHAnsi" w:cstheme="minorBidi"/>
          <w:noProof/>
          <w:kern w:val="0"/>
          <w:sz w:val="22"/>
          <w:szCs w:val="22"/>
        </w:rPr>
      </w:pPr>
      <w:r w:rsidRPr="007F6B6F">
        <w:rPr>
          <w:noProof/>
        </w:rPr>
        <w:t>4</w:t>
      </w:r>
      <w:r w:rsidRPr="007F6B6F">
        <w:rPr>
          <w:noProof/>
        </w:rPr>
        <w:tab/>
        <w:t>Schedules</w:t>
      </w:r>
      <w:r w:rsidRPr="007F6B6F">
        <w:rPr>
          <w:noProof/>
        </w:rPr>
        <w:tab/>
      </w:r>
      <w:r w:rsidRPr="007F6B6F">
        <w:rPr>
          <w:noProof/>
        </w:rPr>
        <w:fldChar w:fldCharType="begin"/>
      </w:r>
      <w:r w:rsidRPr="007F6B6F">
        <w:rPr>
          <w:noProof/>
        </w:rPr>
        <w:instrText xml:space="preserve"> PAGEREF _Toc530045404 \h </w:instrText>
      </w:r>
      <w:r w:rsidRPr="007F6B6F">
        <w:rPr>
          <w:noProof/>
        </w:rPr>
      </w:r>
      <w:r w:rsidRPr="007F6B6F">
        <w:rPr>
          <w:noProof/>
        </w:rPr>
        <w:fldChar w:fldCharType="separate"/>
      </w:r>
      <w:r w:rsidR="006036D2">
        <w:rPr>
          <w:noProof/>
        </w:rPr>
        <w:t>1</w:t>
      </w:r>
      <w:r w:rsidRPr="007F6B6F">
        <w:rPr>
          <w:noProof/>
        </w:rPr>
        <w:fldChar w:fldCharType="end"/>
      </w:r>
    </w:p>
    <w:p w:rsidR="007659B3" w:rsidRPr="007F6B6F" w:rsidRDefault="007659B3">
      <w:pPr>
        <w:pStyle w:val="TOC6"/>
        <w:rPr>
          <w:rFonts w:asciiTheme="minorHAnsi" w:eastAsiaTheme="minorEastAsia" w:hAnsiTheme="minorHAnsi" w:cstheme="minorBidi"/>
          <w:b w:val="0"/>
          <w:noProof/>
          <w:kern w:val="0"/>
          <w:sz w:val="22"/>
          <w:szCs w:val="22"/>
        </w:rPr>
      </w:pPr>
      <w:r w:rsidRPr="007F6B6F">
        <w:rPr>
          <w:noProof/>
        </w:rPr>
        <w:t>Schedule</w:t>
      </w:r>
      <w:r w:rsidR="007F6B6F" w:rsidRPr="007F6B6F">
        <w:rPr>
          <w:noProof/>
        </w:rPr>
        <w:t> </w:t>
      </w:r>
      <w:r w:rsidRPr="007F6B6F">
        <w:rPr>
          <w:noProof/>
        </w:rPr>
        <w:t>1—Amendments commencing day after registration</w:t>
      </w:r>
      <w:r w:rsidRPr="007F6B6F">
        <w:rPr>
          <w:b w:val="0"/>
          <w:noProof/>
          <w:sz w:val="18"/>
        </w:rPr>
        <w:tab/>
      </w:r>
      <w:r w:rsidRPr="007F6B6F">
        <w:rPr>
          <w:b w:val="0"/>
          <w:noProof/>
          <w:sz w:val="18"/>
        </w:rPr>
        <w:fldChar w:fldCharType="begin"/>
      </w:r>
      <w:r w:rsidRPr="007F6B6F">
        <w:rPr>
          <w:b w:val="0"/>
          <w:noProof/>
          <w:sz w:val="18"/>
        </w:rPr>
        <w:instrText xml:space="preserve"> PAGEREF _Toc530045405 \h </w:instrText>
      </w:r>
      <w:r w:rsidRPr="007F6B6F">
        <w:rPr>
          <w:b w:val="0"/>
          <w:noProof/>
          <w:sz w:val="18"/>
        </w:rPr>
      </w:r>
      <w:r w:rsidRPr="007F6B6F">
        <w:rPr>
          <w:b w:val="0"/>
          <w:noProof/>
          <w:sz w:val="18"/>
        </w:rPr>
        <w:fldChar w:fldCharType="separate"/>
      </w:r>
      <w:r w:rsidR="006036D2">
        <w:rPr>
          <w:b w:val="0"/>
          <w:noProof/>
          <w:sz w:val="18"/>
        </w:rPr>
        <w:t>2</w:t>
      </w:r>
      <w:r w:rsidRPr="007F6B6F">
        <w:rPr>
          <w:b w:val="0"/>
          <w:noProof/>
          <w:sz w:val="18"/>
        </w:rPr>
        <w:fldChar w:fldCharType="end"/>
      </w:r>
    </w:p>
    <w:p w:rsidR="007659B3" w:rsidRPr="007F6B6F" w:rsidRDefault="007659B3">
      <w:pPr>
        <w:pStyle w:val="TOC9"/>
        <w:rPr>
          <w:rFonts w:asciiTheme="minorHAnsi" w:eastAsiaTheme="minorEastAsia" w:hAnsiTheme="minorHAnsi" w:cstheme="minorBidi"/>
          <w:i w:val="0"/>
          <w:noProof/>
          <w:kern w:val="0"/>
          <w:sz w:val="22"/>
          <w:szCs w:val="22"/>
        </w:rPr>
      </w:pPr>
      <w:r w:rsidRPr="007F6B6F">
        <w:rPr>
          <w:noProof/>
        </w:rPr>
        <w:t>Australian Education Regulation</w:t>
      </w:r>
      <w:r w:rsidR="007F6B6F" w:rsidRPr="007F6B6F">
        <w:rPr>
          <w:noProof/>
        </w:rPr>
        <w:t> </w:t>
      </w:r>
      <w:r w:rsidRPr="007F6B6F">
        <w:rPr>
          <w:noProof/>
        </w:rPr>
        <w:t>2013</w:t>
      </w:r>
      <w:r w:rsidRPr="007F6B6F">
        <w:rPr>
          <w:i w:val="0"/>
          <w:noProof/>
          <w:sz w:val="18"/>
        </w:rPr>
        <w:tab/>
      </w:r>
      <w:r w:rsidRPr="007F6B6F">
        <w:rPr>
          <w:i w:val="0"/>
          <w:noProof/>
          <w:sz w:val="18"/>
        </w:rPr>
        <w:fldChar w:fldCharType="begin"/>
      </w:r>
      <w:r w:rsidRPr="007F6B6F">
        <w:rPr>
          <w:i w:val="0"/>
          <w:noProof/>
          <w:sz w:val="18"/>
        </w:rPr>
        <w:instrText xml:space="preserve"> PAGEREF _Toc530045406 \h </w:instrText>
      </w:r>
      <w:r w:rsidRPr="007F6B6F">
        <w:rPr>
          <w:i w:val="0"/>
          <w:noProof/>
          <w:sz w:val="18"/>
        </w:rPr>
      </w:r>
      <w:r w:rsidRPr="007F6B6F">
        <w:rPr>
          <w:i w:val="0"/>
          <w:noProof/>
          <w:sz w:val="18"/>
        </w:rPr>
        <w:fldChar w:fldCharType="separate"/>
      </w:r>
      <w:r w:rsidR="006036D2">
        <w:rPr>
          <w:i w:val="0"/>
          <w:noProof/>
          <w:sz w:val="18"/>
        </w:rPr>
        <w:t>2</w:t>
      </w:r>
      <w:r w:rsidRPr="007F6B6F">
        <w:rPr>
          <w:i w:val="0"/>
          <w:noProof/>
          <w:sz w:val="18"/>
        </w:rPr>
        <w:fldChar w:fldCharType="end"/>
      </w:r>
    </w:p>
    <w:p w:rsidR="007659B3" w:rsidRPr="007F6B6F" w:rsidRDefault="007659B3">
      <w:pPr>
        <w:pStyle w:val="TOC6"/>
        <w:rPr>
          <w:rFonts w:asciiTheme="minorHAnsi" w:eastAsiaTheme="minorEastAsia" w:hAnsiTheme="minorHAnsi" w:cstheme="minorBidi"/>
          <w:b w:val="0"/>
          <w:noProof/>
          <w:kern w:val="0"/>
          <w:sz w:val="22"/>
          <w:szCs w:val="22"/>
        </w:rPr>
      </w:pPr>
      <w:r w:rsidRPr="007F6B6F">
        <w:rPr>
          <w:noProof/>
        </w:rPr>
        <w:t>Schedule</w:t>
      </w:r>
      <w:r w:rsidR="007F6B6F" w:rsidRPr="007F6B6F">
        <w:rPr>
          <w:noProof/>
        </w:rPr>
        <w:t> </w:t>
      </w:r>
      <w:r w:rsidRPr="007F6B6F">
        <w:rPr>
          <w:noProof/>
        </w:rPr>
        <w:t>2—Amendments commencing 1</w:t>
      </w:r>
      <w:r w:rsidR="007F6B6F" w:rsidRPr="007F6B6F">
        <w:rPr>
          <w:noProof/>
        </w:rPr>
        <w:t> </w:t>
      </w:r>
      <w:r w:rsidRPr="007F6B6F">
        <w:rPr>
          <w:noProof/>
        </w:rPr>
        <w:t>January 2019</w:t>
      </w:r>
      <w:r w:rsidRPr="007F6B6F">
        <w:rPr>
          <w:b w:val="0"/>
          <w:noProof/>
          <w:sz w:val="18"/>
        </w:rPr>
        <w:tab/>
      </w:r>
      <w:r w:rsidRPr="007F6B6F">
        <w:rPr>
          <w:b w:val="0"/>
          <w:noProof/>
          <w:sz w:val="18"/>
        </w:rPr>
        <w:fldChar w:fldCharType="begin"/>
      </w:r>
      <w:r w:rsidRPr="007F6B6F">
        <w:rPr>
          <w:b w:val="0"/>
          <w:noProof/>
          <w:sz w:val="18"/>
        </w:rPr>
        <w:instrText xml:space="preserve"> PAGEREF _Toc530045426 \h </w:instrText>
      </w:r>
      <w:r w:rsidRPr="007F6B6F">
        <w:rPr>
          <w:b w:val="0"/>
          <w:noProof/>
          <w:sz w:val="18"/>
        </w:rPr>
      </w:r>
      <w:r w:rsidRPr="007F6B6F">
        <w:rPr>
          <w:b w:val="0"/>
          <w:noProof/>
          <w:sz w:val="18"/>
        </w:rPr>
        <w:fldChar w:fldCharType="separate"/>
      </w:r>
      <w:r w:rsidR="006036D2">
        <w:rPr>
          <w:b w:val="0"/>
          <w:noProof/>
          <w:sz w:val="18"/>
        </w:rPr>
        <w:t>12</w:t>
      </w:r>
      <w:r w:rsidRPr="007F6B6F">
        <w:rPr>
          <w:b w:val="0"/>
          <w:noProof/>
          <w:sz w:val="18"/>
        </w:rPr>
        <w:fldChar w:fldCharType="end"/>
      </w:r>
    </w:p>
    <w:p w:rsidR="007659B3" w:rsidRPr="007F6B6F" w:rsidRDefault="007659B3">
      <w:pPr>
        <w:pStyle w:val="TOC9"/>
        <w:rPr>
          <w:rFonts w:asciiTheme="minorHAnsi" w:eastAsiaTheme="minorEastAsia" w:hAnsiTheme="minorHAnsi" w:cstheme="minorBidi"/>
          <w:i w:val="0"/>
          <w:noProof/>
          <w:kern w:val="0"/>
          <w:sz w:val="22"/>
          <w:szCs w:val="22"/>
        </w:rPr>
      </w:pPr>
      <w:r w:rsidRPr="007F6B6F">
        <w:rPr>
          <w:noProof/>
        </w:rPr>
        <w:t>Australian Education Regulation</w:t>
      </w:r>
      <w:r w:rsidR="007F6B6F" w:rsidRPr="007F6B6F">
        <w:rPr>
          <w:noProof/>
        </w:rPr>
        <w:t> </w:t>
      </w:r>
      <w:r w:rsidRPr="007F6B6F">
        <w:rPr>
          <w:noProof/>
        </w:rPr>
        <w:t>2013</w:t>
      </w:r>
      <w:r w:rsidRPr="007F6B6F">
        <w:rPr>
          <w:i w:val="0"/>
          <w:noProof/>
          <w:sz w:val="18"/>
        </w:rPr>
        <w:tab/>
      </w:r>
      <w:r w:rsidRPr="007F6B6F">
        <w:rPr>
          <w:i w:val="0"/>
          <w:noProof/>
          <w:sz w:val="18"/>
        </w:rPr>
        <w:fldChar w:fldCharType="begin"/>
      </w:r>
      <w:r w:rsidRPr="007F6B6F">
        <w:rPr>
          <w:i w:val="0"/>
          <w:noProof/>
          <w:sz w:val="18"/>
        </w:rPr>
        <w:instrText xml:space="preserve"> PAGEREF _Toc530045427 \h </w:instrText>
      </w:r>
      <w:r w:rsidRPr="007F6B6F">
        <w:rPr>
          <w:i w:val="0"/>
          <w:noProof/>
          <w:sz w:val="18"/>
        </w:rPr>
      </w:r>
      <w:r w:rsidRPr="007F6B6F">
        <w:rPr>
          <w:i w:val="0"/>
          <w:noProof/>
          <w:sz w:val="18"/>
        </w:rPr>
        <w:fldChar w:fldCharType="separate"/>
      </w:r>
      <w:r w:rsidR="006036D2">
        <w:rPr>
          <w:i w:val="0"/>
          <w:noProof/>
          <w:sz w:val="18"/>
        </w:rPr>
        <w:t>12</w:t>
      </w:r>
      <w:r w:rsidRPr="007F6B6F">
        <w:rPr>
          <w:i w:val="0"/>
          <w:noProof/>
          <w:sz w:val="18"/>
        </w:rPr>
        <w:fldChar w:fldCharType="end"/>
      </w:r>
    </w:p>
    <w:p w:rsidR="0048364F" w:rsidRPr="007F6B6F" w:rsidRDefault="007659B3" w:rsidP="0048364F">
      <w:r w:rsidRPr="007F6B6F">
        <w:fldChar w:fldCharType="end"/>
      </w:r>
    </w:p>
    <w:p w:rsidR="0048364F" w:rsidRPr="007F6B6F" w:rsidRDefault="0048364F" w:rsidP="0048364F">
      <w:pPr>
        <w:sectPr w:rsidR="0048364F" w:rsidRPr="007F6B6F" w:rsidSect="009C40A6">
          <w:headerReference w:type="even" r:id="rId16"/>
          <w:headerReference w:type="default" r:id="rId17"/>
          <w:footerReference w:type="even" r:id="rId18"/>
          <w:footerReference w:type="default" r:id="rId19"/>
          <w:headerReference w:type="first" r:id="rId20"/>
          <w:pgSz w:w="11907" w:h="16839"/>
          <w:pgMar w:top="2093" w:right="1797" w:bottom="1440" w:left="1797" w:header="720" w:footer="709" w:gutter="0"/>
          <w:pgNumType w:fmt="lowerRoman" w:start="1"/>
          <w:cols w:space="708"/>
          <w:docGrid w:linePitch="360"/>
        </w:sectPr>
      </w:pPr>
    </w:p>
    <w:p w:rsidR="0048364F" w:rsidRPr="007F6B6F" w:rsidRDefault="0048364F" w:rsidP="0048364F">
      <w:pPr>
        <w:pStyle w:val="ActHead5"/>
      </w:pPr>
      <w:bookmarkStart w:id="1" w:name="_Toc530045401"/>
      <w:r w:rsidRPr="007F6B6F">
        <w:rPr>
          <w:rStyle w:val="CharSectno"/>
        </w:rPr>
        <w:lastRenderedPageBreak/>
        <w:t>1</w:t>
      </w:r>
      <w:r w:rsidRPr="007F6B6F">
        <w:t xml:space="preserve">  </w:t>
      </w:r>
      <w:r w:rsidR="004F676E" w:rsidRPr="007F6B6F">
        <w:t>Name</w:t>
      </w:r>
      <w:bookmarkEnd w:id="1"/>
    </w:p>
    <w:p w:rsidR="0048364F" w:rsidRPr="007F6B6F" w:rsidRDefault="0048364F" w:rsidP="0048364F">
      <w:pPr>
        <w:pStyle w:val="subsection"/>
      </w:pPr>
      <w:r w:rsidRPr="007F6B6F">
        <w:tab/>
      </w:r>
      <w:r w:rsidRPr="007F6B6F">
        <w:tab/>
      </w:r>
      <w:r w:rsidR="006B71C8" w:rsidRPr="007F6B6F">
        <w:t>This instrument is</w:t>
      </w:r>
      <w:r w:rsidRPr="007F6B6F">
        <w:t xml:space="preserve"> the </w:t>
      </w:r>
      <w:r w:rsidR="00414ADE" w:rsidRPr="007F6B6F">
        <w:rPr>
          <w:i/>
        </w:rPr>
        <w:fldChar w:fldCharType="begin"/>
      </w:r>
      <w:r w:rsidR="00414ADE" w:rsidRPr="007F6B6F">
        <w:rPr>
          <w:i/>
        </w:rPr>
        <w:instrText xml:space="preserve"> STYLEREF  ShortT </w:instrText>
      </w:r>
      <w:r w:rsidR="00414ADE" w:rsidRPr="007F6B6F">
        <w:rPr>
          <w:i/>
        </w:rPr>
        <w:fldChar w:fldCharType="separate"/>
      </w:r>
      <w:r w:rsidR="006036D2">
        <w:rPr>
          <w:i/>
          <w:noProof/>
        </w:rPr>
        <w:t>Australian Education Amendment (2018 Measures No. 3) Regulations 2018</w:t>
      </w:r>
      <w:r w:rsidR="00414ADE" w:rsidRPr="007F6B6F">
        <w:rPr>
          <w:i/>
        </w:rPr>
        <w:fldChar w:fldCharType="end"/>
      </w:r>
      <w:r w:rsidRPr="007F6B6F">
        <w:t>.</w:t>
      </w:r>
    </w:p>
    <w:p w:rsidR="004F676E" w:rsidRPr="007F6B6F" w:rsidRDefault="0048364F" w:rsidP="005452CC">
      <w:pPr>
        <w:pStyle w:val="ActHead5"/>
      </w:pPr>
      <w:bookmarkStart w:id="2" w:name="_Toc530045402"/>
      <w:r w:rsidRPr="007F6B6F">
        <w:rPr>
          <w:rStyle w:val="CharSectno"/>
        </w:rPr>
        <w:t>2</w:t>
      </w:r>
      <w:r w:rsidRPr="007F6B6F">
        <w:t xml:space="preserve">  Commencement</w:t>
      </w:r>
      <w:bookmarkEnd w:id="2"/>
    </w:p>
    <w:p w:rsidR="00634E47" w:rsidRPr="007F6B6F" w:rsidRDefault="005452CC" w:rsidP="00527CA3">
      <w:pPr>
        <w:pStyle w:val="subsection"/>
      </w:pPr>
      <w:r w:rsidRPr="007F6B6F">
        <w:tab/>
      </w:r>
      <w:r w:rsidR="00634E47" w:rsidRPr="007F6B6F">
        <w:t>(1)</w:t>
      </w:r>
      <w:r w:rsidR="00634E47" w:rsidRPr="007F6B6F">
        <w:tab/>
        <w:t>Each provision of this instrument specified in column 1 of the table commences, or is taken to have commenced, in accordance with column 2 of the table. Any other statement in column 2 has effect according to its terms.</w:t>
      </w:r>
    </w:p>
    <w:p w:rsidR="00634E47" w:rsidRPr="007F6B6F" w:rsidRDefault="00634E47" w:rsidP="00527CA3">
      <w:pPr>
        <w:pStyle w:val="Tabletext"/>
      </w:pPr>
    </w:p>
    <w:tbl>
      <w:tblPr>
        <w:tblW w:w="5000" w:type="pct"/>
        <w:tblCellMar>
          <w:left w:w="107" w:type="dxa"/>
          <w:right w:w="107" w:type="dxa"/>
        </w:tblCellMar>
        <w:tblLook w:val="04A0" w:firstRow="1" w:lastRow="0" w:firstColumn="1" w:lastColumn="0" w:noHBand="0" w:noVBand="1"/>
      </w:tblPr>
      <w:tblGrid>
        <w:gridCol w:w="2169"/>
        <w:gridCol w:w="4480"/>
        <w:gridCol w:w="1878"/>
      </w:tblGrid>
      <w:tr w:rsidR="00634E47" w:rsidRPr="007F6B6F" w:rsidTr="001950EE">
        <w:trPr>
          <w:cantSplit/>
          <w:tblHeader/>
        </w:trPr>
        <w:tc>
          <w:tcPr>
            <w:tcW w:w="5000" w:type="pct"/>
            <w:gridSpan w:val="3"/>
            <w:tcBorders>
              <w:top w:val="single" w:sz="12" w:space="0" w:color="auto"/>
              <w:left w:val="nil"/>
              <w:bottom w:val="single" w:sz="6" w:space="0" w:color="auto"/>
              <w:right w:val="nil"/>
            </w:tcBorders>
            <w:hideMark/>
          </w:tcPr>
          <w:p w:rsidR="00634E47" w:rsidRPr="007F6B6F" w:rsidRDefault="00634E47" w:rsidP="00527CA3">
            <w:pPr>
              <w:pStyle w:val="TableHeading"/>
            </w:pPr>
            <w:r w:rsidRPr="007F6B6F">
              <w:t>Commencement information</w:t>
            </w:r>
          </w:p>
        </w:tc>
      </w:tr>
      <w:tr w:rsidR="00634E47" w:rsidRPr="007F6B6F" w:rsidTr="001950EE">
        <w:trPr>
          <w:cantSplit/>
          <w:tblHeader/>
        </w:trPr>
        <w:tc>
          <w:tcPr>
            <w:tcW w:w="1272" w:type="pct"/>
            <w:tcBorders>
              <w:top w:val="single" w:sz="6" w:space="0" w:color="auto"/>
              <w:left w:val="nil"/>
              <w:bottom w:val="single" w:sz="6" w:space="0" w:color="auto"/>
              <w:right w:val="nil"/>
            </w:tcBorders>
            <w:hideMark/>
          </w:tcPr>
          <w:p w:rsidR="00634E47" w:rsidRPr="007F6B6F" w:rsidRDefault="00634E47" w:rsidP="00527CA3">
            <w:pPr>
              <w:pStyle w:val="TableHeading"/>
            </w:pPr>
            <w:r w:rsidRPr="007F6B6F">
              <w:t>Column 1</w:t>
            </w:r>
          </w:p>
        </w:tc>
        <w:tc>
          <w:tcPr>
            <w:tcW w:w="2627" w:type="pct"/>
            <w:tcBorders>
              <w:top w:val="single" w:sz="6" w:space="0" w:color="auto"/>
              <w:left w:val="nil"/>
              <w:bottom w:val="single" w:sz="6" w:space="0" w:color="auto"/>
              <w:right w:val="nil"/>
            </w:tcBorders>
            <w:hideMark/>
          </w:tcPr>
          <w:p w:rsidR="00634E47" w:rsidRPr="007F6B6F" w:rsidRDefault="00634E47" w:rsidP="00527CA3">
            <w:pPr>
              <w:pStyle w:val="TableHeading"/>
            </w:pPr>
            <w:r w:rsidRPr="007F6B6F">
              <w:t>Column 2</w:t>
            </w:r>
          </w:p>
        </w:tc>
        <w:tc>
          <w:tcPr>
            <w:tcW w:w="1102" w:type="pct"/>
            <w:tcBorders>
              <w:top w:val="single" w:sz="6" w:space="0" w:color="auto"/>
              <w:left w:val="nil"/>
              <w:bottom w:val="single" w:sz="6" w:space="0" w:color="auto"/>
              <w:right w:val="nil"/>
            </w:tcBorders>
            <w:hideMark/>
          </w:tcPr>
          <w:p w:rsidR="00634E47" w:rsidRPr="007F6B6F" w:rsidRDefault="00634E47" w:rsidP="00527CA3">
            <w:pPr>
              <w:pStyle w:val="TableHeading"/>
            </w:pPr>
            <w:r w:rsidRPr="007F6B6F">
              <w:t>Column 3</w:t>
            </w:r>
          </w:p>
        </w:tc>
      </w:tr>
      <w:tr w:rsidR="00634E47" w:rsidRPr="007F6B6F" w:rsidTr="001950EE">
        <w:trPr>
          <w:cantSplit/>
          <w:tblHeader/>
        </w:trPr>
        <w:tc>
          <w:tcPr>
            <w:tcW w:w="1272" w:type="pct"/>
            <w:tcBorders>
              <w:top w:val="single" w:sz="6" w:space="0" w:color="auto"/>
              <w:left w:val="nil"/>
              <w:bottom w:val="single" w:sz="12" w:space="0" w:color="auto"/>
              <w:right w:val="nil"/>
            </w:tcBorders>
            <w:hideMark/>
          </w:tcPr>
          <w:p w:rsidR="00634E47" w:rsidRPr="007F6B6F" w:rsidRDefault="00634E47" w:rsidP="00527CA3">
            <w:pPr>
              <w:pStyle w:val="TableHeading"/>
            </w:pPr>
            <w:r w:rsidRPr="007F6B6F">
              <w:t>Provisions</w:t>
            </w:r>
          </w:p>
        </w:tc>
        <w:tc>
          <w:tcPr>
            <w:tcW w:w="2627" w:type="pct"/>
            <w:tcBorders>
              <w:top w:val="single" w:sz="6" w:space="0" w:color="auto"/>
              <w:left w:val="nil"/>
              <w:bottom w:val="single" w:sz="12" w:space="0" w:color="auto"/>
              <w:right w:val="nil"/>
            </w:tcBorders>
            <w:hideMark/>
          </w:tcPr>
          <w:p w:rsidR="00634E47" w:rsidRPr="007F6B6F" w:rsidRDefault="00634E47" w:rsidP="00527CA3">
            <w:pPr>
              <w:pStyle w:val="TableHeading"/>
            </w:pPr>
            <w:r w:rsidRPr="007F6B6F">
              <w:t>Commencement</w:t>
            </w:r>
          </w:p>
        </w:tc>
        <w:tc>
          <w:tcPr>
            <w:tcW w:w="1102" w:type="pct"/>
            <w:tcBorders>
              <w:top w:val="single" w:sz="6" w:space="0" w:color="auto"/>
              <w:left w:val="nil"/>
              <w:bottom w:val="single" w:sz="12" w:space="0" w:color="auto"/>
              <w:right w:val="nil"/>
            </w:tcBorders>
            <w:hideMark/>
          </w:tcPr>
          <w:p w:rsidR="00634E47" w:rsidRPr="007F6B6F" w:rsidRDefault="00634E47" w:rsidP="00527CA3">
            <w:pPr>
              <w:pStyle w:val="TableHeading"/>
            </w:pPr>
            <w:r w:rsidRPr="007F6B6F">
              <w:t>Date/Details</w:t>
            </w:r>
          </w:p>
        </w:tc>
      </w:tr>
      <w:tr w:rsidR="00634E47" w:rsidRPr="007F6B6F" w:rsidTr="001950EE">
        <w:trPr>
          <w:cantSplit/>
        </w:trPr>
        <w:tc>
          <w:tcPr>
            <w:tcW w:w="1272" w:type="pct"/>
            <w:tcBorders>
              <w:top w:val="single" w:sz="12" w:space="0" w:color="auto"/>
              <w:left w:val="nil"/>
              <w:bottom w:val="single" w:sz="2" w:space="0" w:color="auto"/>
              <w:right w:val="nil"/>
            </w:tcBorders>
            <w:hideMark/>
          </w:tcPr>
          <w:p w:rsidR="00634E47" w:rsidRPr="007F6B6F" w:rsidRDefault="00634E47" w:rsidP="00527CA3">
            <w:pPr>
              <w:pStyle w:val="Tabletext"/>
            </w:pPr>
            <w:r w:rsidRPr="007F6B6F">
              <w:t>1.  Sections</w:t>
            </w:r>
            <w:r w:rsidR="007F6B6F" w:rsidRPr="007F6B6F">
              <w:t> </w:t>
            </w:r>
            <w:r w:rsidRPr="007F6B6F">
              <w:t>1 to 4 and anything in this instrument not elsewhere covered by this table</w:t>
            </w:r>
          </w:p>
        </w:tc>
        <w:tc>
          <w:tcPr>
            <w:tcW w:w="2627" w:type="pct"/>
            <w:tcBorders>
              <w:top w:val="single" w:sz="12" w:space="0" w:color="auto"/>
              <w:left w:val="nil"/>
              <w:bottom w:val="single" w:sz="2" w:space="0" w:color="auto"/>
              <w:right w:val="nil"/>
            </w:tcBorders>
            <w:hideMark/>
          </w:tcPr>
          <w:p w:rsidR="00634E47" w:rsidRPr="007F6B6F" w:rsidRDefault="00634E47" w:rsidP="00527CA3">
            <w:pPr>
              <w:pStyle w:val="Tabletext"/>
            </w:pPr>
            <w:r w:rsidRPr="007F6B6F">
              <w:t>The day after this instrument is registered.</w:t>
            </w:r>
          </w:p>
        </w:tc>
        <w:tc>
          <w:tcPr>
            <w:tcW w:w="1102" w:type="pct"/>
            <w:tcBorders>
              <w:top w:val="single" w:sz="12" w:space="0" w:color="auto"/>
              <w:left w:val="nil"/>
              <w:bottom w:val="single" w:sz="2" w:space="0" w:color="auto"/>
              <w:right w:val="nil"/>
            </w:tcBorders>
          </w:tcPr>
          <w:p w:rsidR="00634E47" w:rsidRPr="007F6B6F" w:rsidRDefault="002B1A15" w:rsidP="002B1A15">
            <w:pPr>
              <w:pStyle w:val="Tabletext"/>
            </w:pPr>
            <w:r>
              <w:t>7 December 2018</w:t>
            </w:r>
          </w:p>
        </w:tc>
      </w:tr>
      <w:tr w:rsidR="00634E47" w:rsidRPr="007F6B6F" w:rsidTr="001950EE">
        <w:trPr>
          <w:cantSplit/>
        </w:trPr>
        <w:tc>
          <w:tcPr>
            <w:tcW w:w="1272" w:type="pct"/>
            <w:tcBorders>
              <w:top w:val="single" w:sz="2" w:space="0" w:color="auto"/>
              <w:left w:val="nil"/>
              <w:bottom w:val="single" w:sz="2" w:space="0" w:color="auto"/>
              <w:right w:val="nil"/>
            </w:tcBorders>
            <w:hideMark/>
          </w:tcPr>
          <w:p w:rsidR="00634E47" w:rsidRPr="007F6B6F" w:rsidRDefault="00634E47">
            <w:pPr>
              <w:pStyle w:val="Tabletext"/>
            </w:pPr>
            <w:r w:rsidRPr="007F6B6F">
              <w:t>2.  Schedule</w:t>
            </w:r>
            <w:r w:rsidR="007F6B6F" w:rsidRPr="007F6B6F">
              <w:t> </w:t>
            </w:r>
            <w:r w:rsidRPr="007F6B6F">
              <w:t>1</w:t>
            </w:r>
          </w:p>
        </w:tc>
        <w:tc>
          <w:tcPr>
            <w:tcW w:w="2627" w:type="pct"/>
            <w:tcBorders>
              <w:top w:val="single" w:sz="2" w:space="0" w:color="auto"/>
              <w:left w:val="nil"/>
              <w:bottom w:val="single" w:sz="2" w:space="0" w:color="auto"/>
              <w:right w:val="nil"/>
            </w:tcBorders>
          </w:tcPr>
          <w:p w:rsidR="00634E47" w:rsidRPr="007F6B6F" w:rsidRDefault="00634E47">
            <w:pPr>
              <w:pStyle w:val="Tabletext"/>
            </w:pPr>
            <w:r w:rsidRPr="007F6B6F">
              <w:t>The day after this instrument is registered.</w:t>
            </w:r>
          </w:p>
        </w:tc>
        <w:tc>
          <w:tcPr>
            <w:tcW w:w="1102" w:type="pct"/>
            <w:tcBorders>
              <w:top w:val="single" w:sz="2" w:space="0" w:color="auto"/>
              <w:left w:val="nil"/>
              <w:bottom w:val="single" w:sz="2" w:space="0" w:color="auto"/>
              <w:right w:val="nil"/>
            </w:tcBorders>
          </w:tcPr>
          <w:p w:rsidR="00634E47" w:rsidRPr="007F6B6F" w:rsidRDefault="002B1A15">
            <w:pPr>
              <w:pStyle w:val="Tabletext"/>
            </w:pPr>
            <w:r>
              <w:t>7 December 2018</w:t>
            </w:r>
          </w:p>
        </w:tc>
      </w:tr>
      <w:tr w:rsidR="00634E47" w:rsidRPr="007F6B6F" w:rsidTr="001950EE">
        <w:trPr>
          <w:cantSplit/>
        </w:trPr>
        <w:tc>
          <w:tcPr>
            <w:tcW w:w="1272" w:type="pct"/>
            <w:tcBorders>
              <w:top w:val="single" w:sz="2" w:space="0" w:color="auto"/>
              <w:left w:val="nil"/>
              <w:bottom w:val="single" w:sz="12" w:space="0" w:color="auto"/>
              <w:right w:val="nil"/>
            </w:tcBorders>
            <w:hideMark/>
          </w:tcPr>
          <w:p w:rsidR="00634E47" w:rsidRPr="007F6B6F" w:rsidRDefault="00634E47" w:rsidP="00527CA3">
            <w:pPr>
              <w:pStyle w:val="Tabletext"/>
            </w:pPr>
            <w:r w:rsidRPr="007F6B6F">
              <w:t>3.  Schedule</w:t>
            </w:r>
            <w:r w:rsidR="007F6B6F" w:rsidRPr="007F6B6F">
              <w:t> </w:t>
            </w:r>
            <w:r w:rsidRPr="007F6B6F">
              <w:t>2</w:t>
            </w:r>
          </w:p>
        </w:tc>
        <w:tc>
          <w:tcPr>
            <w:tcW w:w="2627" w:type="pct"/>
            <w:tcBorders>
              <w:top w:val="single" w:sz="2" w:space="0" w:color="auto"/>
              <w:left w:val="nil"/>
              <w:bottom w:val="single" w:sz="12" w:space="0" w:color="auto"/>
              <w:right w:val="nil"/>
            </w:tcBorders>
          </w:tcPr>
          <w:p w:rsidR="00634E47" w:rsidRPr="007F6B6F" w:rsidRDefault="00B353BD" w:rsidP="00527CA3">
            <w:pPr>
              <w:pStyle w:val="Tabletext"/>
            </w:pPr>
            <w:r w:rsidRPr="007F6B6F">
              <w:t>1</w:t>
            </w:r>
            <w:r w:rsidR="007F6B6F" w:rsidRPr="007F6B6F">
              <w:t> </w:t>
            </w:r>
            <w:r w:rsidRPr="007F6B6F">
              <w:t>January 2019.</w:t>
            </w:r>
          </w:p>
        </w:tc>
        <w:tc>
          <w:tcPr>
            <w:tcW w:w="1102" w:type="pct"/>
            <w:tcBorders>
              <w:top w:val="single" w:sz="2" w:space="0" w:color="auto"/>
              <w:left w:val="nil"/>
              <w:bottom w:val="single" w:sz="12" w:space="0" w:color="auto"/>
              <w:right w:val="nil"/>
            </w:tcBorders>
          </w:tcPr>
          <w:p w:rsidR="00634E47" w:rsidRPr="007F6B6F" w:rsidRDefault="00090D98">
            <w:pPr>
              <w:pStyle w:val="Tabletext"/>
            </w:pPr>
            <w:r w:rsidRPr="007F6B6F">
              <w:t>1</w:t>
            </w:r>
            <w:r w:rsidR="007F6B6F" w:rsidRPr="007F6B6F">
              <w:t> </w:t>
            </w:r>
            <w:r w:rsidRPr="007F6B6F">
              <w:t>January 2019</w:t>
            </w:r>
          </w:p>
        </w:tc>
      </w:tr>
    </w:tbl>
    <w:p w:rsidR="00634E47" w:rsidRPr="007F6B6F" w:rsidRDefault="00634E47" w:rsidP="00527CA3">
      <w:pPr>
        <w:pStyle w:val="notetext"/>
      </w:pPr>
      <w:r w:rsidRPr="007F6B6F">
        <w:rPr>
          <w:snapToGrid w:val="0"/>
          <w:lang w:eastAsia="en-US"/>
        </w:rPr>
        <w:t>Note:</w:t>
      </w:r>
      <w:r w:rsidRPr="007F6B6F">
        <w:rPr>
          <w:snapToGrid w:val="0"/>
          <w:lang w:eastAsia="en-US"/>
        </w:rPr>
        <w:tab/>
        <w:t xml:space="preserve">This table relates only to the provisions of this </w:t>
      </w:r>
      <w:r w:rsidRPr="007F6B6F">
        <w:t xml:space="preserve">instrument </w:t>
      </w:r>
      <w:r w:rsidRPr="007F6B6F">
        <w:rPr>
          <w:snapToGrid w:val="0"/>
          <w:lang w:eastAsia="en-US"/>
        </w:rPr>
        <w:t xml:space="preserve">as originally made. It will not be amended to deal with any later amendments of this </w:t>
      </w:r>
      <w:r w:rsidRPr="007F6B6F">
        <w:t>instrument</w:t>
      </w:r>
      <w:r w:rsidRPr="007F6B6F">
        <w:rPr>
          <w:snapToGrid w:val="0"/>
          <w:lang w:eastAsia="en-US"/>
        </w:rPr>
        <w:t>.</w:t>
      </w:r>
    </w:p>
    <w:p w:rsidR="00634E47" w:rsidRPr="007F6B6F" w:rsidRDefault="00634E47" w:rsidP="00527CA3">
      <w:pPr>
        <w:pStyle w:val="subsection"/>
      </w:pPr>
      <w:r w:rsidRPr="007F6B6F">
        <w:tab/>
        <w:t>(2)</w:t>
      </w:r>
      <w:r w:rsidRPr="007F6B6F">
        <w:tab/>
        <w:t>Any information in column 3 of the table is not part of this instrument. Information may be inserted in this column, or information in it may be edited, in any published version of this instrument.</w:t>
      </w:r>
    </w:p>
    <w:p w:rsidR="00BF6650" w:rsidRPr="007F6B6F" w:rsidRDefault="00BF6650" w:rsidP="00BF6650">
      <w:pPr>
        <w:pStyle w:val="ActHead5"/>
      </w:pPr>
      <w:bookmarkStart w:id="3" w:name="_Toc530045403"/>
      <w:r w:rsidRPr="007F6B6F">
        <w:rPr>
          <w:rStyle w:val="CharSectno"/>
        </w:rPr>
        <w:t>3</w:t>
      </w:r>
      <w:r w:rsidRPr="007F6B6F">
        <w:t xml:space="preserve">  Authority</w:t>
      </w:r>
      <w:bookmarkEnd w:id="3"/>
    </w:p>
    <w:p w:rsidR="00BF6650" w:rsidRPr="007F6B6F" w:rsidRDefault="00BF6650" w:rsidP="00BF6650">
      <w:pPr>
        <w:pStyle w:val="subsection"/>
      </w:pPr>
      <w:r w:rsidRPr="007F6B6F">
        <w:tab/>
      </w:r>
      <w:r w:rsidRPr="007F6B6F">
        <w:tab/>
      </w:r>
      <w:r w:rsidR="006B71C8" w:rsidRPr="007F6B6F">
        <w:t>This instrument is</w:t>
      </w:r>
      <w:r w:rsidRPr="007F6B6F">
        <w:t xml:space="preserve"> made under the </w:t>
      </w:r>
      <w:r w:rsidR="00D957DC" w:rsidRPr="007F6B6F">
        <w:rPr>
          <w:i/>
        </w:rPr>
        <w:t>Australian Education A</w:t>
      </w:r>
      <w:r w:rsidRPr="007F6B6F">
        <w:rPr>
          <w:i/>
        </w:rPr>
        <w:t>ct</w:t>
      </w:r>
      <w:r w:rsidR="00D957DC" w:rsidRPr="007F6B6F">
        <w:rPr>
          <w:i/>
        </w:rPr>
        <w:t xml:space="preserve"> 2013</w:t>
      </w:r>
      <w:r w:rsidR="00546FA3" w:rsidRPr="007F6B6F">
        <w:rPr>
          <w:i/>
        </w:rPr>
        <w:t>.</w:t>
      </w:r>
    </w:p>
    <w:p w:rsidR="00557C7A" w:rsidRPr="007F6B6F" w:rsidRDefault="00BF6650" w:rsidP="00557C7A">
      <w:pPr>
        <w:pStyle w:val="ActHead5"/>
      </w:pPr>
      <w:bookmarkStart w:id="4" w:name="_Toc530045404"/>
      <w:r w:rsidRPr="007F6B6F">
        <w:rPr>
          <w:rStyle w:val="CharSectno"/>
        </w:rPr>
        <w:t>4</w:t>
      </w:r>
      <w:r w:rsidR="00557C7A" w:rsidRPr="007F6B6F">
        <w:t xml:space="preserve">  </w:t>
      </w:r>
      <w:r w:rsidR="00083F48" w:rsidRPr="007F6B6F">
        <w:t>Schedules</w:t>
      </w:r>
      <w:bookmarkEnd w:id="4"/>
    </w:p>
    <w:p w:rsidR="00557C7A" w:rsidRPr="007F6B6F" w:rsidRDefault="00557C7A" w:rsidP="00557C7A">
      <w:pPr>
        <w:pStyle w:val="subsection"/>
      </w:pPr>
      <w:r w:rsidRPr="007F6B6F">
        <w:tab/>
      </w:r>
      <w:r w:rsidRPr="007F6B6F">
        <w:tab/>
      </w:r>
      <w:r w:rsidR="00083F48" w:rsidRPr="007F6B6F">
        <w:t xml:space="preserve">Each </w:t>
      </w:r>
      <w:r w:rsidR="00160BD7" w:rsidRPr="007F6B6F">
        <w:t>instrument</w:t>
      </w:r>
      <w:r w:rsidR="00083F48" w:rsidRPr="007F6B6F">
        <w:t xml:space="preserve"> that is specified in a Schedule to </w:t>
      </w:r>
      <w:r w:rsidR="006B71C8" w:rsidRPr="007F6B6F">
        <w:t>this instrument</w:t>
      </w:r>
      <w:r w:rsidR="00083F48" w:rsidRPr="007F6B6F">
        <w:t xml:space="preserve"> is amended or repealed as set out in the applicable items in the Schedule concerned, and any other item in a Schedule to </w:t>
      </w:r>
      <w:r w:rsidR="006B71C8" w:rsidRPr="007F6B6F">
        <w:t>this instrument</w:t>
      </w:r>
      <w:r w:rsidR="00083F48" w:rsidRPr="007F6B6F">
        <w:t xml:space="preserve"> has effect according to its terms.</w:t>
      </w:r>
    </w:p>
    <w:p w:rsidR="0048364F" w:rsidRPr="007F6B6F" w:rsidRDefault="0048364F" w:rsidP="009C5989">
      <w:pPr>
        <w:pStyle w:val="ActHead6"/>
        <w:pageBreakBefore/>
      </w:pPr>
      <w:bookmarkStart w:id="5" w:name="_Toc530045405"/>
      <w:bookmarkStart w:id="6" w:name="opcAmSched"/>
      <w:r w:rsidRPr="007F6B6F">
        <w:rPr>
          <w:rStyle w:val="CharAmSchNo"/>
        </w:rPr>
        <w:lastRenderedPageBreak/>
        <w:t>Schedule</w:t>
      </w:r>
      <w:r w:rsidR="007F6B6F" w:rsidRPr="007F6B6F">
        <w:rPr>
          <w:rStyle w:val="CharAmSchNo"/>
        </w:rPr>
        <w:t> </w:t>
      </w:r>
      <w:r w:rsidRPr="007F6B6F">
        <w:rPr>
          <w:rStyle w:val="CharAmSchNo"/>
        </w:rPr>
        <w:t>1</w:t>
      </w:r>
      <w:r w:rsidRPr="007F6B6F">
        <w:t>—</w:t>
      </w:r>
      <w:r w:rsidR="00460499" w:rsidRPr="007F6B6F">
        <w:rPr>
          <w:rStyle w:val="CharAmSchText"/>
        </w:rPr>
        <w:t>Amendments</w:t>
      </w:r>
      <w:r w:rsidR="00634E47" w:rsidRPr="007F6B6F">
        <w:rPr>
          <w:rStyle w:val="CharAmSchText"/>
        </w:rPr>
        <w:t xml:space="preserve"> commencing day after registration</w:t>
      </w:r>
      <w:bookmarkEnd w:id="5"/>
    </w:p>
    <w:bookmarkEnd w:id="6"/>
    <w:p w:rsidR="0004044E" w:rsidRPr="007F6B6F" w:rsidRDefault="0004044E" w:rsidP="0004044E">
      <w:pPr>
        <w:pStyle w:val="Header"/>
      </w:pPr>
      <w:r w:rsidRPr="007F6B6F">
        <w:rPr>
          <w:rStyle w:val="CharAmPartNo"/>
        </w:rPr>
        <w:t xml:space="preserve"> </w:t>
      </w:r>
      <w:r w:rsidRPr="007F6B6F">
        <w:rPr>
          <w:rStyle w:val="CharAmPartText"/>
        </w:rPr>
        <w:t xml:space="preserve"> </w:t>
      </w:r>
    </w:p>
    <w:p w:rsidR="00886352" w:rsidRPr="007F6B6F" w:rsidRDefault="00886352" w:rsidP="00886352">
      <w:pPr>
        <w:pStyle w:val="ActHead9"/>
      </w:pPr>
      <w:bookmarkStart w:id="7" w:name="_Toc530045406"/>
      <w:r w:rsidRPr="007F6B6F">
        <w:t>Australian Education Regulation</w:t>
      </w:r>
      <w:r w:rsidR="007F6B6F" w:rsidRPr="007F6B6F">
        <w:t> </w:t>
      </w:r>
      <w:r w:rsidRPr="007F6B6F">
        <w:t>2013</w:t>
      </w:r>
      <w:bookmarkEnd w:id="7"/>
    </w:p>
    <w:p w:rsidR="00886352" w:rsidRPr="007F6B6F" w:rsidRDefault="000B3500" w:rsidP="00886352">
      <w:pPr>
        <w:pStyle w:val="ItemHead"/>
      </w:pPr>
      <w:r w:rsidRPr="007F6B6F">
        <w:t>1</w:t>
      </w:r>
      <w:r w:rsidR="00886352" w:rsidRPr="007F6B6F">
        <w:t xml:space="preserve">  After Subdivision A of Division</w:t>
      </w:r>
      <w:r w:rsidR="007F6B6F" w:rsidRPr="007F6B6F">
        <w:t> </w:t>
      </w:r>
      <w:r w:rsidR="00886352" w:rsidRPr="007F6B6F">
        <w:t>2 of Part</w:t>
      </w:r>
      <w:r w:rsidR="007F6B6F" w:rsidRPr="007F6B6F">
        <w:t> </w:t>
      </w:r>
      <w:r w:rsidR="00886352" w:rsidRPr="007F6B6F">
        <w:t>1</w:t>
      </w:r>
    </w:p>
    <w:p w:rsidR="00886352" w:rsidRPr="007F6B6F" w:rsidRDefault="00886352" w:rsidP="00886352">
      <w:pPr>
        <w:pStyle w:val="Item"/>
      </w:pPr>
      <w:r w:rsidRPr="007F6B6F">
        <w:t>Insert:</w:t>
      </w:r>
    </w:p>
    <w:p w:rsidR="00886352" w:rsidRPr="007F6B6F" w:rsidRDefault="00886352" w:rsidP="00886352">
      <w:pPr>
        <w:pStyle w:val="ActHead4"/>
      </w:pPr>
      <w:bookmarkStart w:id="8" w:name="_Toc530045407"/>
      <w:r w:rsidRPr="007F6B6F">
        <w:rPr>
          <w:rStyle w:val="CharSubdNo"/>
        </w:rPr>
        <w:t>Subdivision AA</w:t>
      </w:r>
      <w:r w:rsidRPr="007F6B6F">
        <w:t>—</w:t>
      </w:r>
      <w:r w:rsidRPr="007F6B6F">
        <w:rPr>
          <w:rStyle w:val="CharSubdText"/>
        </w:rPr>
        <w:t>SRS indexation factor</w:t>
      </w:r>
      <w:bookmarkEnd w:id="8"/>
    </w:p>
    <w:p w:rsidR="00886352" w:rsidRPr="007F6B6F" w:rsidRDefault="00886352" w:rsidP="00886352">
      <w:pPr>
        <w:pStyle w:val="ActHead5"/>
      </w:pPr>
      <w:bookmarkStart w:id="9" w:name="_Toc530045408"/>
      <w:r w:rsidRPr="007F6B6F">
        <w:rPr>
          <w:rStyle w:val="CharSectno"/>
        </w:rPr>
        <w:t>6A</w:t>
      </w:r>
      <w:r w:rsidRPr="007F6B6F">
        <w:t xml:space="preserve">  SRS indexation factor</w:t>
      </w:r>
      <w:bookmarkEnd w:id="9"/>
    </w:p>
    <w:p w:rsidR="00886352" w:rsidRPr="007F6B6F" w:rsidRDefault="00886352" w:rsidP="00886352">
      <w:pPr>
        <w:pStyle w:val="subsection"/>
      </w:pPr>
      <w:r w:rsidRPr="007F6B6F">
        <w:tab/>
      </w:r>
      <w:r w:rsidRPr="007F6B6F">
        <w:tab/>
        <w:t>For the purposes of subsection</w:t>
      </w:r>
      <w:r w:rsidR="007F6B6F" w:rsidRPr="007F6B6F">
        <w:t> </w:t>
      </w:r>
      <w:r w:rsidRPr="007F6B6F">
        <w:t>11A(5) of the Act, the SRS indexation factor for 2019 and 2020 is 1</w:t>
      </w:r>
      <w:r w:rsidR="00545E85" w:rsidRPr="007F6B6F">
        <w:t>.</w:t>
      </w:r>
      <w:r w:rsidRPr="007F6B6F">
        <w:t>0356.</w:t>
      </w:r>
    </w:p>
    <w:p w:rsidR="00556327" w:rsidRPr="007F6B6F" w:rsidRDefault="000B3500" w:rsidP="006F31ED">
      <w:pPr>
        <w:pStyle w:val="ItemHead"/>
      </w:pPr>
      <w:r w:rsidRPr="007F6B6F">
        <w:t>2</w:t>
      </w:r>
      <w:r w:rsidR="00556327" w:rsidRPr="007F6B6F">
        <w:t xml:space="preserve">  After section</w:t>
      </w:r>
      <w:r w:rsidR="007F6B6F" w:rsidRPr="007F6B6F">
        <w:t> </w:t>
      </w:r>
      <w:r w:rsidR="00556327" w:rsidRPr="007F6B6F">
        <w:t>10</w:t>
      </w:r>
    </w:p>
    <w:p w:rsidR="00556327" w:rsidRPr="007F6B6F" w:rsidRDefault="00556327" w:rsidP="00556327">
      <w:pPr>
        <w:pStyle w:val="Item"/>
      </w:pPr>
      <w:r w:rsidRPr="007F6B6F">
        <w:t>Insert:</w:t>
      </w:r>
    </w:p>
    <w:p w:rsidR="00556327" w:rsidRPr="007F6B6F" w:rsidRDefault="00556327" w:rsidP="00556327">
      <w:pPr>
        <w:pStyle w:val="ActHead5"/>
      </w:pPr>
      <w:bookmarkStart w:id="10" w:name="_Toc530045409"/>
      <w:r w:rsidRPr="007F6B6F">
        <w:rPr>
          <w:rStyle w:val="CharSectno"/>
        </w:rPr>
        <w:t>10A</w:t>
      </w:r>
      <w:r w:rsidRPr="007F6B6F">
        <w:t xml:space="preserve">  Starting State</w:t>
      </w:r>
      <w:r w:rsidR="007F6B6F">
        <w:noBreakHyphen/>
      </w:r>
      <w:r w:rsidRPr="007F6B6F">
        <w:t>Territory shares</w:t>
      </w:r>
      <w:bookmarkEnd w:id="10"/>
    </w:p>
    <w:p w:rsidR="00556327" w:rsidRPr="007F6B6F" w:rsidRDefault="00556327" w:rsidP="00556327">
      <w:pPr>
        <w:pStyle w:val="subsection"/>
      </w:pPr>
      <w:r w:rsidRPr="007F6B6F">
        <w:tab/>
        <w:t>(1)</w:t>
      </w:r>
      <w:r w:rsidRPr="007F6B6F">
        <w:tab/>
        <w:t xml:space="preserve">This section is made for the purposes of the definition of </w:t>
      </w:r>
      <w:r w:rsidRPr="007F6B6F">
        <w:rPr>
          <w:b/>
          <w:i/>
        </w:rPr>
        <w:t>starting State</w:t>
      </w:r>
      <w:r w:rsidR="007F6B6F">
        <w:rPr>
          <w:b/>
          <w:i/>
        </w:rPr>
        <w:noBreakHyphen/>
      </w:r>
      <w:r w:rsidRPr="007F6B6F">
        <w:rPr>
          <w:b/>
          <w:i/>
        </w:rPr>
        <w:t>Territory share</w:t>
      </w:r>
      <w:r w:rsidRPr="007F6B6F">
        <w:t xml:space="preserve"> in subsection</w:t>
      </w:r>
      <w:r w:rsidR="007F6B6F" w:rsidRPr="007F6B6F">
        <w:t> </w:t>
      </w:r>
      <w:r w:rsidRPr="007F6B6F">
        <w:t>22A(3) of the Act.</w:t>
      </w:r>
    </w:p>
    <w:p w:rsidR="0059236B" w:rsidRPr="007F6B6F" w:rsidRDefault="0066639D" w:rsidP="00556327">
      <w:pPr>
        <w:pStyle w:val="subsection"/>
      </w:pPr>
      <w:r w:rsidRPr="007F6B6F">
        <w:tab/>
        <w:t>(2)</w:t>
      </w:r>
      <w:r w:rsidRPr="007F6B6F">
        <w:tab/>
        <w:t>The starting State</w:t>
      </w:r>
      <w:r w:rsidR="007F6B6F">
        <w:noBreakHyphen/>
      </w:r>
      <w:r w:rsidRPr="007F6B6F">
        <w:t xml:space="preserve">Territory share for the purposes of working </w:t>
      </w:r>
      <w:r w:rsidR="00C540FF" w:rsidRPr="007F6B6F">
        <w:t xml:space="preserve">out </w:t>
      </w:r>
      <w:r w:rsidRPr="007F6B6F">
        <w:t>the State</w:t>
      </w:r>
      <w:r w:rsidR="007F6B6F">
        <w:noBreakHyphen/>
      </w:r>
      <w:r w:rsidRPr="007F6B6F">
        <w:t xml:space="preserve">Territory share for a State or Territory for </w:t>
      </w:r>
      <w:r w:rsidR="0059236B" w:rsidRPr="007F6B6F">
        <w:t>2018 and each later year is:</w:t>
      </w:r>
    </w:p>
    <w:p w:rsidR="00556327" w:rsidRPr="007F6B6F" w:rsidRDefault="00556327" w:rsidP="00556327">
      <w:pPr>
        <w:pStyle w:val="paragraph"/>
      </w:pPr>
      <w:r w:rsidRPr="007F6B6F">
        <w:tab/>
        <w:t>(a)</w:t>
      </w:r>
      <w:r w:rsidRPr="007F6B6F">
        <w:tab/>
        <w:t>for government schools in a State or Territory specified in column 1 of an item in the following table</w:t>
      </w:r>
      <w:r w:rsidR="00CF0BC2" w:rsidRPr="007F6B6F">
        <w:t>—</w:t>
      </w:r>
      <w:r w:rsidRPr="007F6B6F">
        <w:t>the percentage specified in column 2 of the item; and</w:t>
      </w:r>
    </w:p>
    <w:p w:rsidR="00556327" w:rsidRPr="007F6B6F" w:rsidRDefault="00556327" w:rsidP="00556327">
      <w:pPr>
        <w:pStyle w:val="paragraph"/>
      </w:pPr>
      <w:r w:rsidRPr="007F6B6F">
        <w:tab/>
        <w:t>(b)</w:t>
      </w:r>
      <w:r w:rsidRPr="007F6B6F">
        <w:tab/>
        <w:t>for non</w:t>
      </w:r>
      <w:r w:rsidR="007F6B6F">
        <w:noBreakHyphen/>
      </w:r>
      <w:r w:rsidRPr="007F6B6F">
        <w:t>government schools in a State or Territory specified in column 1 of an item in the following table</w:t>
      </w:r>
      <w:r w:rsidR="00CF0BC2" w:rsidRPr="007F6B6F">
        <w:t>—</w:t>
      </w:r>
      <w:r w:rsidRPr="007F6B6F">
        <w:t>the percentage specified in column 3 of the item.</w:t>
      </w:r>
    </w:p>
    <w:p w:rsidR="00556327" w:rsidRPr="007F6B6F" w:rsidRDefault="00556327" w:rsidP="00556327">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2"/>
        <w:gridCol w:w="2354"/>
        <w:gridCol w:w="2552"/>
        <w:gridCol w:w="2891"/>
      </w:tblGrid>
      <w:tr w:rsidR="00556327" w:rsidRPr="007F6B6F" w:rsidTr="001950EE">
        <w:trPr>
          <w:tblHeader/>
        </w:trPr>
        <w:tc>
          <w:tcPr>
            <w:tcW w:w="5000" w:type="pct"/>
            <w:gridSpan w:val="4"/>
            <w:tcBorders>
              <w:top w:val="single" w:sz="12" w:space="0" w:color="auto"/>
              <w:bottom w:val="single" w:sz="6" w:space="0" w:color="auto"/>
            </w:tcBorders>
            <w:shd w:val="clear" w:color="auto" w:fill="auto"/>
          </w:tcPr>
          <w:p w:rsidR="00556327" w:rsidRPr="007F6B6F" w:rsidRDefault="00556327" w:rsidP="0059236B">
            <w:pPr>
              <w:pStyle w:val="TableHeading"/>
            </w:pPr>
            <w:r w:rsidRPr="007F6B6F">
              <w:t>Starting State</w:t>
            </w:r>
            <w:r w:rsidR="007F6B6F">
              <w:noBreakHyphen/>
            </w:r>
            <w:r w:rsidRPr="007F6B6F">
              <w:t xml:space="preserve">Territory shares </w:t>
            </w:r>
            <w:r w:rsidR="0066639D" w:rsidRPr="007F6B6F">
              <w:t>for</w:t>
            </w:r>
            <w:r w:rsidR="0059236B" w:rsidRPr="007F6B6F">
              <w:t xml:space="preserve"> 2018 and each later year</w:t>
            </w:r>
          </w:p>
        </w:tc>
      </w:tr>
      <w:tr w:rsidR="00556327" w:rsidRPr="007F6B6F" w:rsidTr="00877A76">
        <w:trPr>
          <w:tblHeader/>
        </w:trPr>
        <w:tc>
          <w:tcPr>
            <w:tcW w:w="429" w:type="pct"/>
            <w:tcBorders>
              <w:top w:val="single" w:sz="6" w:space="0" w:color="auto"/>
              <w:bottom w:val="single" w:sz="12" w:space="0" w:color="auto"/>
            </w:tcBorders>
            <w:shd w:val="clear" w:color="auto" w:fill="auto"/>
          </w:tcPr>
          <w:p w:rsidR="00556327" w:rsidRPr="007F6B6F" w:rsidRDefault="00556327" w:rsidP="00877A76">
            <w:pPr>
              <w:pStyle w:val="TableHeading"/>
            </w:pPr>
            <w:r w:rsidRPr="007F6B6F">
              <w:t>Item</w:t>
            </w:r>
          </w:p>
        </w:tc>
        <w:tc>
          <w:tcPr>
            <w:tcW w:w="1380" w:type="pct"/>
            <w:tcBorders>
              <w:top w:val="single" w:sz="6" w:space="0" w:color="auto"/>
              <w:bottom w:val="single" w:sz="12" w:space="0" w:color="auto"/>
            </w:tcBorders>
            <w:shd w:val="clear" w:color="auto" w:fill="auto"/>
          </w:tcPr>
          <w:p w:rsidR="00556327" w:rsidRPr="007F6B6F" w:rsidRDefault="00556327" w:rsidP="00877A76">
            <w:pPr>
              <w:pStyle w:val="TableHeading"/>
            </w:pPr>
            <w:r w:rsidRPr="007F6B6F">
              <w:t>Column 1</w:t>
            </w:r>
          </w:p>
          <w:p w:rsidR="00556327" w:rsidRPr="007F6B6F" w:rsidRDefault="00556327" w:rsidP="00877A76">
            <w:pPr>
              <w:pStyle w:val="TableHeading"/>
            </w:pPr>
            <w:r w:rsidRPr="007F6B6F">
              <w:t>State or Territory</w:t>
            </w:r>
          </w:p>
        </w:tc>
        <w:tc>
          <w:tcPr>
            <w:tcW w:w="1496" w:type="pct"/>
            <w:tcBorders>
              <w:top w:val="single" w:sz="6" w:space="0" w:color="auto"/>
              <w:bottom w:val="single" w:sz="12" w:space="0" w:color="auto"/>
            </w:tcBorders>
            <w:shd w:val="clear" w:color="auto" w:fill="auto"/>
          </w:tcPr>
          <w:p w:rsidR="00556327" w:rsidRPr="007F6B6F" w:rsidRDefault="00556327" w:rsidP="00877A76">
            <w:pPr>
              <w:pStyle w:val="TableHeading"/>
            </w:pPr>
            <w:r w:rsidRPr="007F6B6F">
              <w:t>Column 2</w:t>
            </w:r>
          </w:p>
          <w:p w:rsidR="00556327" w:rsidRPr="007F6B6F" w:rsidRDefault="00556327" w:rsidP="00877A76">
            <w:pPr>
              <w:pStyle w:val="TableHeading"/>
            </w:pPr>
            <w:r w:rsidRPr="007F6B6F">
              <w:t>Starting State</w:t>
            </w:r>
            <w:r w:rsidR="007F6B6F">
              <w:noBreakHyphen/>
            </w:r>
            <w:r w:rsidRPr="007F6B6F">
              <w:t>Territory share for government schools</w:t>
            </w:r>
          </w:p>
        </w:tc>
        <w:tc>
          <w:tcPr>
            <w:tcW w:w="1695" w:type="pct"/>
            <w:tcBorders>
              <w:top w:val="single" w:sz="6" w:space="0" w:color="auto"/>
              <w:bottom w:val="single" w:sz="12" w:space="0" w:color="auto"/>
            </w:tcBorders>
            <w:shd w:val="clear" w:color="auto" w:fill="auto"/>
          </w:tcPr>
          <w:p w:rsidR="00556327" w:rsidRPr="007F6B6F" w:rsidRDefault="00556327" w:rsidP="00877A76">
            <w:pPr>
              <w:pStyle w:val="TableHeading"/>
            </w:pPr>
            <w:r w:rsidRPr="007F6B6F">
              <w:t>Column 3</w:t>
            </w:r>
          </w:p>
          <w:p w:rsidR="00556327" w:rsidRPr="007F6B6F" w:rsidRDefault="00556327" w:rsidP="00877A76">
            <w:pPr>
              <w:pStyle w:val="TableHeading"/>
            </w:pPr>
            <w:r w:rsidRPr="007F6B6F">
              <w:t>Starting State</w:t>
            </w:r>
            <w:r w:rsidR="007F6B6F">
              <w:noBreakHyphen/>
            </w:r>
            <w:r w:rsidRPr="007F6B6F">
              <w:t>Territory share for non</w:t>
            </w:r>
            <w:r w:rsidR="007F6B6F">
              <w:noBreakHyphen/>
            </w:r>
            <w:r w:rsidRPr="007F6B6F">
              <w:t>government schools</w:t>
            </w:r>
          </w:p>
        </w:tc>
      </w:tr>
      <w:tr w:rsidR="00B47E93" w:rsidRPr="007F6B6F" w:rsidTr="00877A76">
        <w:tc>
          <w:tcPr>
            <w:tcW w:w="429" w:type="pct"/>
            <w:tcBorders>
              <w:top w:val="single" w:sz="12" w:space="0" w:color="auto"/>
            </w:tcBorders>
            <w:shd w:val="clear" w:color="auto" w:fill="auto"/>
          </w:tcPr>
          <w:p w:rsidR="00B47E93" w:rsidRPr="007F6B6F" w:rsidRDefault="00B47E93" w:rsidP="00556327">
            <w:pPr>
              <w:pStyle w:val="Tabletext"/>
            </w:pPr>
            <w:r w:rsidRPr="007F6B6F">
              <w:t>1</w:t>
            </w:r>
          </w:p>
        </w:tc>
        <w:tc>
          <w:tcPr>
            <w:tcW w:w="1380" w:type="pct"/>
            <w:tcBorders>
              <w:top w:val="single" w:sz="12" w:space="0" w:color="auto"/>
            </w:tcBorders>
            <w:shd w:val="clear" w:color="auto" w:fill="auto"/>
          </w:tcPr>
          <w:p w:rsidR="00B47E93" w:rsidRPr="007F6B6F" w:rsidRDefault="00B47E93">
            <w:pPr>
              <w:pStyle w:val="Tabletext"/>
            </w:pPr>
            <w:r w:rsidRPr="007F6B6F">
              <w:t>New South Wales</w:t>
            </w:r>
          </w:p>
        </w:tc>
        <w:tc>
          <w:tcPr>
            <w:tcW w:w="1496" w:type="pct"/>
            <w:tcBorders>
              <w:top w:val="single" w:sz="12" w:space="0" w:color="auto"/>
            </w:tcBorders>
            <w:shd w:val="clear" w:color="auto" w:fill="auto"/>
          </w:tcPr>
          <w:p w:rsidR="00B47E93" w:rsidRPr="007F6B6F" w:rsidRDefault="00B47E93" w:rsidP="001F4C15">
            <w:pPr>
              <w:pStyle w:val="Tabletext"/>
              <w:tabs>
                <w:tab w:val="decimal" w:pos="1120"/>
              </w:tabs>
            </w:pPr>
            <w:r w:rsidRPr="007F6B6F">
              <w:t>70.73</w:t>
            </w:r>
            <w:r w:rsidR="00877A76" w:rsidRPr="007F6B6F">
              <w:t>%</w:t>
            </w:r>
          </w:p>
        </w:tc>
        <w:tc>
          <w:tcPr>
            <w:tcW w:w="1695" w:type="pct"/>
            <w:tcBorders>
              <w:top w:val="single" w:sz="12" w:space="0" w:color="auto"/>
            </w:tcBorders>
            <w:shd w:val="clear" w:color="auto" w:fill="auto"/>
          </w:tcPr>
          <w:p w:rsidR="00B47E93" w:rsidRPr="007F6B6F" w:rsidRDefault="00B47E93" w:rsidP="001F4C15">
            <w:pPr>
              <w:pStyle w:val="Tabletext"/>
              <w:tabs>
                <w:tab w:val="decimal" w:pos="1120"/>
              </w:tabs>
            </w:pPr>
            <w:r w:rsidRPr="007F6B6F">
              <w:t>25.29</w:t>
            </w:r>
            <w:r w:rsidR="00877A76" w:rsidRPr="007F6B6F">
              <w:t>%</w:t>
            </w:r>
          </w:p>
        </w:tc>
      </w:tr>
      <w:tr w:rsidR="00B47E93" w:rsidRPr="007F6B6F" w:rsidTr="00877A76">
        <w:tc>
          <w:tcPr>
            <w:tcW w:w="429" w:type="pct"/>
            <w:shd w:val="clear" w:color="auto" w:fill="auto"/>
          </w:tcPr>
          <w:p w:rsidR="00B47E93" w:rsidRPr="007F6B6F" w:rsidRDefault="00B47E93" w:rsidP="001F4C15">
            <w:pPr>
              <w:pStyle w:val="Tabletext"/>
            </w:pPr>
            <w:r w:rsidRPr="007F6B6F">
              <w:t>2</w:t>
            </w:r>
          </w:p>
        </w:tc>
        <w:tc>
          <w:tcPr>
            <w:tcW w:w="1380" w:type="pct"/>
            <w:shd w:val="clear" w:color="auto" w:fill="auto"/>
          </w:tcPr>
          <w:p w:rsidR="00B47E93" w:rsidRPr="007F6B6F" w:rsidRDefault="00B47E93" w:rsidP="001F4C15">
            <w:pPr>
              <w:pStyle w:val="Tabletext"/>
            </w:pPr>
            <w:r w:rsidRPr="007F6B6F">
              <w:t>Victoria</w:t>
            </w:r>
          </w:p>
        </w:tc>
        <w:tc>
          <w:tcPr>
            <w:tcW w:w="1496" w:type="pct"/>
            <w:shd w:val="clear" w:color="auto" w:fill="auto"/>
          </w:tcPr>
          <w:p w:rsidR="00B47E93" w:rsidRPr="007F6B6F" w:rsidRDefault="00B47E93" w:rsidP="001F4C15">
            <w:pPr>
              <w:pStyle w:val="Tabletext"/>
              <w:tabs>
                <w:tab w:val="decimal" w:pos="1120"/>
              </w:tabs>
            </w:pPr>
            <w:r w:rsidRPr="007F6B6F">
              <w:t>65.30</w:t>
            </w:r>
            <w:r w:rsidR="00877A76" w:rsidRPr="007F6B6F">
              <w:t>%</w:t>
            </w:r>
          </w:p>
        </w:tc>
        <w:tc>
          <w:tcPr>
            <w:tcW w:w="1695" w:type="pct"/>
            <w:shd w:val="clear" w:color="auto" w:fill="auto"/>
          </w:tcPr>
          <w:p w:rsidR="00B47E93" w:rsidRPr="007F6B6F" w:rsidRDefault="00B47E93" w:rsidP="001F4C15">
            <w:pPr>
              <w:pStyle w:val="Tabletext"/>
              <w:tabs>
                <w:tab w:val="decimal" w:pos="1120"/>
              </w:tabs>
            </w:pPr>
            <w:r w:rsidRPr="007F6B6F">
              <w:t>19.70</w:t>
            </w:r>
            <w:r w:rsidR="00877A76" w:rsidRPr="007F6B6F">
              <w:t>%</w:t>
            </w:r>
          </w:p>
        </w:tc>
      </w:tr>
      <w:tr w:rsidR="00B47E93" w:rsidRPr="007F6B6F" w:rsidTr="00877A76">
        <w:tc>
          <w:tcPr>
            <w:tcW w:w="429" w:type="pct"/>
            <w:shd w:val="clear" w:color="auto" w:fill="auto"/>
          </w:tcPr>
          <w:p w:rsidR="00B47E93" w:rsidRPr="007F6B6F" w:rsidRDefault="00B47E93" w:rsidP="001F4C15">
            <w:pPr>
              <w:pStyle w:val="Tabletext"/>
            </w:pPr>
            <w:r w:rsidRPr="007F6B6F">
              <w:t>3</w:t>
            </w:r>
          </w:p>
        </w:tc>
        <w:tc>
          <w:tcPr>
            <w:tcW w:w="1380" w:type="pct"/>
            <w:shd w:val="clear" w:color="auto" w:fill="auto"/>
          </w:tcPr>
          <w:p w:rsidR="00B47E93" w:rsidRPr="007F6B6F" w:rsidRDefault="00B47E93" w:rsidP="001F4C15">
            <w:pPr>
              <w:pStyle w:val="Tabletext"/>
            </w:pPr>
            <w:r w:rsidRPr="007F6B6F">
              <w:t>Queensland</w:t>
            </w:r>
          </w:p>
        </w:tc>
        <w:tc>
          <w:tcPr>
            <w:tcW w:w="1496" w:type="pct"/>
            <w:shd w:val="clear" w:color="auto" w:fill="auto"/>
          </w:tcPr>
          <w:p w:rsidR="00B47E93" w:rsidRPr="007F6B6F" w:rsidRDefault="00B47E93" w:rsidP="00A1201A">
            <w:pPr>
              <w:pStyle w:val="Tabletext"/>
              <w:tabs>
                <w:tab w:val="decimal" w:pos="1120"/>
              </w:tabs>
            </w:pPr>
            <w:r w:rsidRPr="007F6B6F">
              <w:t>6</w:t>
            </w:r>
            <w:r w:rsidR="00A1201A" w:rsidRPr="007F6B6F">
              <w:t>5.90</w:t>
            </w:r>
            <w:r w:rsidR="00877A76" w:rsidRPr="007F6B6F">
              <w:t>%</w:t>
            </w:r>
          </w:p>
        </w:tc>
        <w:tc>
          <w:tcPr>
            <w:tcW w:w="1695" w:type="pct"/>
            <w:shd w:val="clear" w:color="auto" w:fill="auto"/>
          </w:tcPr>
          <w:p w:rsidR="00B47E93" w:rsidRPr="007F6B6F" w:rsidRDefault="00B47E93" w:rsidP="00A1201A">
            <w:pPr>
              <w:pStyle w:val="Tabletext"/>
              <w:tabs>
                <w:tab w:val="decimal" w:pos="1120"/>
              </w:tabs>
            </w:pPr>
            <w:r w:rsidRPr="007F6B6F">
              <w:t>23.</w:t>
            </w:r>
            <w:r w:rsidR="00A1201A" w:rsidRPr="007F6B6F">
              <w:t>80</w:t>
            </w:r>
            <w:r w:rsidR="00877A76" w:rsidRPr="007F6B6F">
              <w:t>%</w:t>
            </w:r>
          </w:p>
        </w:tc>
      </w:tr>
      <w:tr w:rsidR="00B47E93" w:rsidRPr="007F6B6F" w:rsidTr="00877A76">
        <w:tc>
          <w:tcPr>
            <w:tcW w:w="429" w:type="pct"/>
            <w:shd w:val="clear" w:color="auto" w:fill="auto"/>
          </w:tcPr>
          <w:p w:rsidR="00B47E93" w:rsidRPr="007F6B6F" w:rsidRDefault="00B47E93" w:rsidP="001F4C15">
            <w:pPr>
              <w:pStyle w:val="Tabletext"/>
            </w:pPr>
            <w:r w:rsidRPr="007F6B6F">
              <w:t>4</w:t>
            </w:r>
          </w:p>
        </w:tc>
        <w:tc>
          <w:tcPr>
            <w:tcW w:w="1380" w:type="pct"/>
            <w:shd w:val="clear" w:color="auto" w:fill="auto"/>
          </w:tcPr>
          <w:p w:rsidR="00B47E93" w:rsidRPr="007F6B6F" w:rsidRDefault="00B47E93" w:rsidP="001F4C15">
            <w:pPr>
              <w:pStyle w:val="Tabletext"/>
            </w:pPr>
            <w:r w:rsidRPr="007F6B6F">
              <w:t>Western Australia</w:t>
            </w:r>
          </w:p>
        </w:tc>
        <w:tc>
          <w:tcPr>
            <w:tcW w:w="1496" w:type="pct"/>
            <w:shd w:val="clear" w:color="auto" w:fill="auto"/>
          </w:tcPr>
          <w:p w:rsidR="00B47E93" w:rsidRPr="007F6B6F" w:rsidRDefault="00B47E93" w:rsidP="001F4C15">
            <w:pPr>
              <w:pStyle w:val="Tabletext"/>
              <w:tabs>
                <w:tab w:val="decimal" w:pos="1120"/>
              </w:tabs>
            </w:pPr>
            <w:r w:rsidRPr="007F6B6F">
              <w:t>85.87</w:t>
            </w:r>
            <w:r w:rsidR="00877A76" w:rsidRPr="007F6B6F">
              <w:t>%</w:t>
            </w:r>
          </w:p>
        </w:tc>
        <w:tc>
          <w:tcPr>
            <w:tcW w:w="1695" w:type="pct"/>
            <w:shd w:val="clear" w:color="auto" w:fill="auto"/>
          </w:tcPr>
          <w:p w:rsidR="00B47E93" w:rsidRPr="007F6B6F" w:rsidRDefault="00B47E93" w:rsidP="001F4C15">
            <w:pPr>
              <w:pStyle w:val="Tabletext"/>
              <w:tabs>
                <w:tab w:val="decimal" w:pos="1120"/>
              </w:tabs>
            </w:pPr>
            <w:r w:rsidRPr="007F6B6F">
              <w:t>27.63</w:t>
            </w:r>
            <w:r w:rsidR="00877A76" w:rsidRPr="007F6B6F">
              <w:t>%</w:t>
            </w:r>
          </w:p>
        </w:tc>
      </w:tr>
      <w:tr w:rsidR="00B47E93" w:rsidRPr="007F6B6F" w:rsidTr="00877A76">
        <w:tc>
          <w:tcPr>
            <w:tcW w:w="429" w:type="pct"/>
            <w:shd w:val="clear" w:color="auto" w:fill="auto"/>
          </w:tcPr>
          <w:p w:rsidR="00B47E93" w:rsidRPr="007F6B6F" w:rsidRDefault="00B47E93" w:rsidP="001F4C15">
            <w:pPr>
              <w:pStyle w:val="Tabletext"/>
            </w:pPr>
            <w:r w:rsidRPr="007F6B6F">
              <w:t>5</w:t>
            </w:r>
          </w:p>
        </w:tc>
        <w:tc>
          <w:tcPr>
            <w:tcW w:w="1380" w:type="pct"/>
            <w:shd w:val="clear" w:color="auto" w:fill="auto"/>
          </w:tcPr>
          <w:p w:rsidR="00B47E93" w:rsidRPr="007F6B6F" w:rsidRDefault="00B47E93" w:rsidP="001F4C15">
            <w:pPr>
              <w:pStyle w:val="Tabletext"/>
            </w:pPr>
            <w:r w:rsidRPr="007F6B6F">
              <w:t>South Australia</w:t>
            </w:r>
          </w:p>
        </w:tc>
        <w:tc>
          <w:tcPr>
            <w:tcW w:w="1496" w:type="pct"/>
            <w:shd w:val="clear" w:color="auto" w:fill="auto"/>
          </w:tcPr>
          <w:p w:rsidR="00B47E93" w:rsidRPr="007F6B6F" w:rsidRDefault="00B47E93" w:rsidP="001F4C15">
            <w:pPr>
              <w:pStyle w:val="Tabletext"/>
              <w:tabs>
                <w:tab w:val="decimal" w:pos="1120"/>
              </w:tabs>
            </w:pPr>
            <w:r w:rsidRPr="007F6B6F">
              <w:t>75.00</w:t>
            </w:r>
            <w:r w:rsidR="00877A76" w:rsidRPr="007F6B6F">
              <w:t>%</w:t>
            </w:r>
          </w:p>
        </w:tc>
        <w:tc>
          <w:tcPr>
            <w:tcW w:w="1695" w:type="pct"/>
            <w:shd w:val="clear" w:color="auto" w:fill="auto"/>
          </w:tcPr>
          <w:p w:rsidR="00B47E93" w:rsidRPr="007F6B6F" w:rsidRDefault="00B47E93" w:rsidP="001F4C15">
            <w:pPr>
              <w:pStyle w:val="Tabletext"/>
              <w:tabs>
                <w:tab w:val="decimal" w:pos="1120"/>
              </w:tabs>
            </w:pPr>
            <w:r w:rsidRPr="007F6B6F">
              <w:t>19.72</w:t>
            </w:r>
            <w:r w:rsidR="00877A76" w:rsidRPr="007F6B6F">
              <w:t>%</w:t>
            </w:r>
          </w:p>
        </w:tc>
      </w:tr>
      <w:tr w:rsidR="00B47E93" w:rsidRPr="007F6B6F" w:rsidTr="00877A76">
        <w:tc>
          <w:tcPr>
            <w:tcW w:w="429" w:type="pct"/>
            <w:shd w:val="clear" w:color="auto" w:fill="auto"/>
          </w:tcPr>
          <w:p w:rsidR="00B47E93" w:rsidRPr="007F6B6F" w:rsidRDefault="00B47E93" w:rsidP="001F4C15">
            <w:pPr>
              <w:pStyle w:val="Tabletext"/>
            </w:pPr>
            <w:r w:rsidRPr="007F6B6F">
              <w:t>6</w:t>
            </w:r>
          </w:p>
        </w:tc>
        <w:tc>
          <w:tcPr>
            <w:tcW w:w="1380" w:type="pct"/>
            <w:shd w:val="clear" w:color="auto" w:fill="auto"/>
          </w:tcPr>
          <w:p w:rsidR="00B47E93" w:rsidRPr="007F6B6F" w:rsidRDefault="00B47E93" w:rsidP="001F4C15">
            <w:pPr>
              <w:pStyle w:val="Tabletext"/>
            </w:pPr>
            <w:r w:rsidRPr="007F6B6F">
              <w:t>Tasmania</w:t>
            </w:r>
          </w:p>
        </w:tc>
        <w:tc>
          <w:tcPr>
            <w:tcW w:w="1496" w:type="pct"/>
            <w:shd w:val="clear" w:color="auto" w:fill="auto"/>
          </w:tcPr>
          <w:p w:rsidR="00B47E93" w:rsidRPr="007F6B6F" w:rsidRDefault="00B47E93" w:rsidP="001F4C15">
            <w:pPr>
              <w:pStyle w:val="Tabletext"/>
              <w:tabs>
                <w:tab w:val="decimal" w:pos="1120"/>
              </w:tabs>
            </w:pPr>
            <w:r w:rsidRPr="007F6B6F">
              <w:t>72.93</w:t>
            </w:r>
            <w:r w:rsidR="00877A76" w:rsidRPr="007F6B6F">
              <w:t>%</w:t>
            </w:r>
          </w:p>
        </w:tc>
        <w:tc>
          <w:tcPr>
            <w:tcW w:w="1695" w:type="pct"/>
            <w:shd w:val="clear" w:color="auto" w:fill="auto"/>
          </w:tcPr>
          <w:p w:rsidR="00B47E93" w:rsidRPr="007F6B6F" w:rsidRDefault="00B47E93" w:rsidP="001F4C15">
            <w:pPr>
              <w:pStyle w:val="Tabletext"/>
              <w:tabs>
                <w:tab w:val="decimal" w:pos="1120"/>
              </w:tabs>
            </w:pPr>
            <w:r w:rsidRPr="007F6B6F">
              <w:t>21.50</w:t>
            </w:r>
            <w:r w:rsidR="00877A76" w:rsidRPr="007F6B6F">
              <w:t>%</w:t>
            </w:r>
          </w:p>
        </w:tc>
      </w:tr>
      <w:tr w:rsidR="00B47E93" w:rsidRPr="007F6B6F" w:rsidTr="00877A76">
        <w:tc>
          <w:tcPr>
            <w:tcW w:w="429" w:type="pct"/>
            <w:tcBorders>
              <w:bottom w:val="single" w:sz="2" w:space="0" w:color="auto"/>
            </w:tcBorders>
            <w:shd w:val="clear" w:color="auto" w:fill="auto"/>
          </w:tcPr>
          <w:p w:rsidR="00B47E93" w:rsidRPr="007F6B6F" w:rsidRDefault="00B47E93" w:rsidP="001F4C15">
            <w:pPr>
              <w:pStyle w:val="Tabletext"/>
            </w:pPr>
            <w:r w:rsidRPr="007F6B6F">
              <w:t>7</w:t>
            </w:r>
          </w:p>
        </w:tc>
        <w:tc>
          <w:tcPr>
            <w:tcW w:w="1380" w:type="pct"/>
            <w:tcBorders>
              <w:bottom w:val="single" w:sz="2" w:space="0" w:color="auto"/>
            </w:tcBorders>
            <w:shd w:val="clear" w:color="auto" w:fill="auto"/>
          </w:tcPr>
          <w:p w:rsidR="00B47E93" w:rsidRPr="007F6B6F" w:rsidRDefault="00B47E93" w:rsidP="001F4C15">
            <w:pPr>
              <w:pStyle w:val="Tabletext"/>
            </w:pPr>
            <w:r w:rsidRPr="007F6B6F">
              <w:t>Australian Capital Territory</w:t>
            </w:r>
          </w:p>
        </w:tc>
        <w:tc>
          <w:tcPr>
            <w:tcW w:w="1496" w:type="pct"/>
            <w:tcBorders>
              <w:bottom w:val="single" w:sz="2" w:space="0" w:color="auto"/>
            </w:tcBorders>
            <w:shd w:val="clear" w:color="auto" w:fill="auto"/>
          </w:tcPr>
          <w:p w:rsidR="00B47E93" w:rsidRPr="007F6B6F" w:rsidRDefault="00B47E93" w:rsidP="001F4C15">
            <w:pPr>
              <w:pStyle w:val="Tabletext"/>
              <w:tabs>
                <w:tab w:val="decimal" w:pos="1120"/>
              </w:tabs>
            </w:pPr>
            <w:r w:rsidRPr="007F6B6F">
              <w:t>92.11</w:t>
            </w:r>
            <w:r w:rsidR="00877A76" w:rsidRPr="007F6B6F">
              <w:t>%</w:t>
            </w:r>
          </w:p>
        </w:tc>
        <w:tc>
          <w:tcPr>
            <w:tcW w:w="1695" w:type="pct"/>
            <w:tcBorders>
              <w:bottom w:val="single" w:sz="2" w:space="0" w:color="auto"/>
            </w:tcBorders>
            <w:shd w:val="clear" w:color="auto" w:fill="auto"/>
          </w:tcPr>
          <w:p w:rsidR="00B47E93" w:rsidRPr="007F6B6F" w:rsidRDefault="00B47E93" w:rsidP="001F4C15">
            <w:pPr>
              <w:pStyle w:val="Tabletext"/>
              <w:tabs>
                <w:tab w:val="decimal" w:pos="1120"/>
              </w:tabs>
            </w:pPr>
            <w:r w:rsidRPr="007F6B6F">
              <w:t>36.97</w:t>
            </w:r>
            <w:r w:rsidR="00877A76" w:rsidRPr="007F6B6F">
              <w:t>%</w:t>
            </w:r>
          </w:p>
        </w:tc>
      </w:tr>
      <w:tr w:rsidR="00B47E93" w:rsidRPr="007F6B6F" w:rsidTr="00877A76">
        <w:tc>
          <w:tcPr>
            <w:tcW w:w="429" w:type="pct"/>
            <w:tcBorders>
              <w:top w:val="single" w:sz="2" w:space="0" w:color="auto"/>
              <w:bottom w:val="single" w:sz="12" w:space="0" w:color="auto"/>
            </w:tcBorders>
            <w:shd w:val="clear" w:color="auto" w:fill="auto"/>
          </w:tcPr>
          <w:p w:rsidR="00B47E93" w:rsidRPr="007F6B6F" w:rsidRDefault="00B47E93" w:rsidP="001F4C15">
            <w:pPr>
              <w:pStyle w:val="Tabletext"/>
            </w:pPr>
            <w:r w:rsidRPr="007F6B6F">
              <w:t>8</w:t>
            </w:r>
          </w:p>
        </w:tc>
        <w:tc>
          <w:tcPr>
            <w:tcW w:w="1380" w:type="pct"/>
            <w:tcBorders>
              <w:top w:val="single" w:sz="2" w:space="0" w:color="auto"/>
              <w:bottom w:val="single" w:sz="12" w:space="0" w:color="auto"/>
            </w:tcBorders>
            <w:shd w:val="clear" w:color="auto" w:fill="auto"/>
          </w:tcPr>
          <w:p w:rsidR="00B47E93" w:rsidRPr="007F6B6F" w:rsidRDefault="00B47E93" w:rsidP="001F4C15">
            <w:pPr>
              <w:pStyle w:val="Tabletext"/>
            </w:pPr>
            <w:r w:rsidRPr="007F6B6F">
              <w:t>Northern Territory</w:t>
            </w:r>
          </w:p>
        </w:tc>
        <w:tc>
          <w:tcPr>
            <w:tcW w:w="1496" w:type="pct"/>
            <w:tcBorders>
              <w:top w:val="single" w:sz="2" w:space="0" w:color="auto"/>
              <w:bottom w:val="single" w:sz="12" w:space="0" w:color="auto"/>
            </w:tcBorders>
            <w:shd w:val="clear" w:color="auto" w:fill="auto"/>
          </w:tcPr>
          <w:p w:rsidR="00B47E93" w:rsidRPr="007F6B6F" w:rsidRDefault="00B47E93" w:rsidP="001F4C15">
            <w:pPr>
              <w:pStyle w:val="Tabletext"/>
              <w:tabs>
                <w:tab w:val="decimal" w:pos="1120"/>
              </w:tabs>
            </w:pPr>
            <w:r w:rsidRPr="007F6B6F">
              <w:t>54.40</w:t>
            </w:r>
            <w:r w:rsidR="00877A76" w:rsidRPr="007F6B6F">
              <w:t>%</w:t>
            </w:r>
          </w:p>
        </w:tc>
        <w:tc>
          <w:tcPr>
            <w:tcW w:w="1695" w:type="pct"/>
            <w:tcBorders>
              <w:top w:val="single" w:sz="2" w:space="0" w:color="auto"/>
              <w:bottom w:val="single" w:sz="12" w:space="0" w:color="auto"/>
            </w:tcBorders>
            <w:shd w:val="clear" w:color="auto" w:fill="auto"/>
          </w:tcPr>
          <w:p w:rsidR="00B47E93" w:rsidRPr="007F6B6F" w:rsidRDefault="00B47E93" w:rsidP="001F4C15">
            <w:pPr>
              <w:pStyle w:val="Tabletext"/>
              <w:tabs>
                <w:tab w:val="decimal" w:pos="1120"/>
              </w:tabs>
            </w:pPr>
            <w:r w:rsidRPr="007F6B6F">
              <w:t>15.09</w:t>
            </w:r>
            <w:r w:rsidR="00877A76" w:rsidRPr="007F6B6F">
              <w:t>%</w:t>
            </w:r>
          </w:p>
        </w:tc>
      </w:tr>
    </w:tbl>
    <w:p w:rsidR="00E15051" w:rsidRPr="007F6B6F" w:rsidRDefault="000B3500" w:rsidP="006F31ED">
      <w:pPr>
        <w:pStyle w:val="ItemHead"/>
      </w:pPr>
      <w:r w:rsidRPr="007F6B6F">
        <w:lastRenderedPageBreak/>
        <w:t>3</w:t>
      </w:r>
      <w:r w:rsidR="00E15051" w:rsidRPr="007F6B6F">
        <w:t xml:space="preserve">  Section</w:t>
      </w:r>
      <w:r w:rsidR="007F6B6F" w:rsidRPr="007F6B6F">
        <w:t> </w:t>
      </w:r>
      <w:r w:rsidR="00E15051" w:rsidRPr="007F6B6F">
        <w:t>16A (note)</w:t>
      </w:r>
    </w:p>
    <w:p w:rsidR="00E15051" w:rsidRPr="007F6B6F" w:rsidRDefault="00E15051" w:rsidP="00E15051">
      <w:pPr>
        <w:pStyle w:val="Item"/>
      </w:pPr>
      <w:r w:rsidRPr="007F6B6F">
        <w:t>Repeal the note.</w:t>
      </w:r>
    </w:p>
    <w:p w:rsidR="006F31ED" w:rsidRPr="007F6B6F" w:rsidRDefault="000B3500" w:rsidP="006F31ED">
      <w:pPr>
        <w:pStyle w:val="ItemHead"/>
      </w:pPr>
      <w:r w:rsidRPr="007F6B6F">
        <w:t>4</w:t>
      </w:r>
      <w:r w:rsidR="006F31ED" w:rsidRPr="007F6B6F">
        <w:t xml:space="preserve">  Subsection</w:t>
      </w:r>
      <w:r w:rsidR="007F6B6F" w:rsidRPr="007F6B6F">
        <w:t> </w:t>
      </w:r>
      <w:r w:rsidR="006F31ED" w:rsidRPr="007F6B6F">
        <w:t>23(4) (note)</w:t>
      </w:r>
    </w:p>
    <w:p w:rsidR="006F31ED" w:rsidRPr="007F6B6F" w:rsidRDefault="006F31ED" w:rsidP="006F31ED">
      <w:pPr>
        <w:pStyle w:val="Item"/>
      </w:pPr>
      <w:r w:rsidRPr="007F6B6F">
        <w:t>Repeal the note.</w:t>
      </w:r>
    </w:p>
    <w:p w:rsidR="00C733CD" w:rsidRPr="007F6B6F" w:rsidRDefault="000B3500" w:rsidP="00C733CD">
      <w:pPr>
        <w:pStyle w:val="ItemHead"/>
      </w:pPr>
      <w:r w:rsidRPr="007F6B6F">
        <w:t>5</w:t>
      </w:r>
      <w:r w:rsidR="00C733CD" w:rsidRPr="007F6B6F">
        <w:t xml:space="preserve">  Subsection</w:t>
      </w:r>
      <w:r w:rsidR="007F6B6F" w:rsidRPr="007F6B6F">
        <w:t> </w:t>
      </w:r>
      <w:r w:rsidR="00C733CD" w:rsidRPr="007F6B6F">
        <w:t>23(5) (heading)</w:t>
      </w:r>
    </w:p>
    <w:p w:rsidR="00C733CD" w:rsidRPr="007F6B6F" w:rsidRDefault="00C733CD" w:rsidP="00C733CD">
      <w:pPr>
        <w:pStyle w:val="Item"/>
      </w:pPr>
      <w:r w:rsidRPr="007F6B6F">
        <w:t>After “</w:t>
      </w:r>
      <w:r w:rsidRPr="007F6B6F">
        <w:rPr>
          <w:i/>
        </w:rPr>
        <w:t>2018</w:t>
      </w:r>
      <w:r w:rsidRPr="007F6B6F">
        <w:t>”, insert “</w:t>
      </w:r>
      <w:r w:rsidRPr="007F6B6F">
        <w:rPr>
          <w:i/>
        </w:rPr>
        <w:t>and 2019</w:t>
      </w:r>
      <w:r w:rsidRPr="007F6B6F">
        <w:t>”.</w:t>
      </w:r>
    </w:p>
    <w:p w:rsidR="00C733CD" w:rsidRPr="007F6B6F" w:rsidRDefault="000B3500" w:rsidP="00C733CD">
      <w:pPr>
        <w:pStyle w:val="ItemHead"/>
      </w:pPr>
      <w:r w:rsidRPr="007F6B6F">
        <w:t>6</w:t>
      </w:r>
      <w:r w:rsidR="00C733CD" w:rsidRPr="007F6B6F">
        <w:t xml:space="preserve">  Subsection</w:t>
      </w:r>
      <w:r w:rsidR="007F6B6F" w:rsidRPr="007F6B6F">
        <w:t> </w:t>
      </w:r>
      <w:r w:rsidR="00C733CD" w:rsidRPr="007F6B6F">
        <w:t>23(5)</w:t>
      </w:r>
    </w:p>
    <w:p w:rsidR="00C733CD" w:rsidRPr="007F6B6F" w:rsidRDefault="00CF0BC2" w:rsidP="00C733CD">
      <w:pPr>
        <w:pStyle w:val="Item"/>
      </w:pPr>
      <w:r w:rsidRPr="007F6B6F">
        <w:t xml:space="preserve">After </w:t>
      </w:r>
      <w:r w:rsidR="00C733CD" w:rsidRPr="007F6B6F">
        <w:t xml:space="preserve">“2018”, </w:t>
      </w:r>
      <w:r w:rsidRPr="007F6B6F">
        <w:t>insert “and for 2019”.</w:t>
      </w:r>
    </w:p>
    <w:p w:rsidR="006F31ED" w:rsidRPr="007F6B6F" w:rsidRDefault="000B3500" w:rsidP="00302BC3">
      <w:pPr>
        <w:pStyle w:val="ItemHead"/>
      </w:pPr>
      <w:r w:rsidRPr="007F6B6F">
        <w:t>7</w:t>
      </w:r>
      <w:r w:rsidR="006F31ED" w:rsidRPr="007F6B6F">
        <w:t xml:space="preserve">  </w:t>
      </w:r>
      <w:r w:rsidR="00302BC3" w:rsidRPr="007F6B6F">
        <w:t>Section</w:t>
      </w:r>
      <w:r w:rsidR="007F6B6F" w:rsidRPr="007F6B6F">
        <w:t> </w:t>
      </w:r>
      <w:r w:rsidR="00302BC3" w:rsidRPr="007F6B6F">
        <w:t>23 (note at the end)</w:t>
      </w:r>
    </w:p>
    <w:p w:rsidR="00302BC3" w:rsidRPr="007F6B6F" w:rsidRDefault="00302BC3" w:rsidP="00302BC3">
      <w:pPr>
        <w:pStyle w:val="Item"/>
      </w:pPr>
      <w:r w:rsidRPr="007F6B6F">
        <w:t>Repeal the note, substitute</w:t>
      </w:r>
      <w:r w:rsidR="00714F0B" w:rsidRPr="007F6B6F">
        <w:t>:</w:t>
      </w:r>
    </w:p>
    <w:p w:rsidR="00302BC3" w:rsidRPr="007F6B6F" w:rsidRDefault="00302BC3" w:rsidP="00302BC3">
      <w:pPr>
        <w:pStyle w:val="notetext"/>
      </w:pPr>
      <w:r w:rsidRPr="007F6B6F">
        <w:t>Note 1:</w:t>
      </w:r>
      <w:r w:rsidRPr="007F6B6F">
        <w:tab/>
        <w:t>Information about the 2011 Census of Population and Housing could in 201</w:t>
      </w:r>
      <w:r w:rsidR="00CA16C0" w:rsidRPr="007F6B6F">
        <w:t>8</w:t>
      </w:r>
      <w:r w:rsidRPr="007F6B6F">
        <w:t xml:space="preserve"> be viewed on the Australian Bureau of Statistics</w:t>
      </w:r>
      <w:r w:rsidR="00AA105B" w:rsidRPr="007F6B6F">
        <w:t xml:space="preserve"> website</w:t>
      </w:r>
      <w:r w:rsidRPr="007F6B6F">
        <w:t xml:space="preserve"> (http://www.abs.gov.au).</w:t>
      </w:r>
    </w:p>
    <w:p w:rsidR="00302BC3" w:rsidRPr="007F6B6F" w:rsidRDefault="00302BC3" w:rsidP="00302BC3">
      <w:pPr>
        <w:pStyle w:val="notetext"/>
      </w:pPr>
      <w:r w:rsidRPr="007F6B6F">
        <w:t>Note 2:</w:t>
      </w:r>
      <w:r w:rsidRPr="007F6B6F">
        <w:tab/>
        <w:t>This section does not apply to a school if the Minister is satisfied that determining the school’s SES score in accordance with this section would result in an SES score that does not accurately reflect the general socioeconomic circumstances of the persons responsible for students at the school (see subsection</w:t>
      </w:r>
      <w:r w:rsidR="007F6B6F" w:rsidRPr="007F6B6F">
        <w:t> </w:t>
      </w:r>
      <w:r w:rsidRPr="007F6B6F">
        <w:t>52(4) of the Act).</w:t>
      </w:r>
    </w:p>
    <w:p w:rsidR="009A0C36" w:rsidRPr="007F6B6F" w:rsidRDefault="000B3500" w:rsidP="009A0C36">
      <w:pPr>
        <w:pStyle w:val="ItemHead"/>
      </w:pPr>
      <w:r w:rsidRPr="007F6B6F">
        <w:t>8</w:t>
      </w:r>
      <w:r w:rsidR="009A0C36" w:rsidRPr="007F6B6F">
        <w:t xml:space="preserve">  Subsection</w:t>
      </w:r>
      <w:r w:rsidR="007F6B6F" w:rsidRPr="007F6B6F">
        <w:t> </w:t>
      </w:r>
      <w:r w:rsidR="009A0C36" w:rsidRPr="007F6B6F">
        <w:t>34(2)</w:t>
      </w:r>
    </w:p>
    <w:p w:rsidR="009A0C36" w:rsidRPr="007F6B6F" w:rsidRDefault="009A0C36" w:rsidP="009A0C36">
      <w:pPr>
        <w:pStyle w:val="Item"/>
      </w:pPr>
      <w:r w:rsidRPr="007F6B6F">
        <w:t>After “must be prepared”, insert “and certified”.</w:t>
      </w:r>
    </w:p>
    <w:p w:rsidR="009A0C36" w:rsidRPr="007F6B6F" w:rsidRDefault="000B3500" w:rsidP="009A0C36">
      <w:pPr>
        <w:pStyle w:val="ItemHead"/>
      </w:pPr>
      <w:r w:rsidRPr="007F6B6F">
        <w:t>9</w:t>
      </w:r>
      <w:r w:rsidR="009A0C36" w:rsidRPr="007F6B6F">
        <w:t xml:space="preserve">  Subparagraph 34(2)(a)(ii)</w:t>
      </w:r>
    </w:p>
    <w:p w:rsidR="009A0C36" w:rsidRPr="007F6B6F" w:rsidRDefault="009A0C36" w:rsidP="009A0C36">
      <w:pPr>
        <w:pStyle w:val="Item"/>
      </w:pPr>
      <w:r w:rsidRPr="007F6B6F">
        <w:t xml:space="preserve">Repeal the </w:t>
      </w:r>
      <w:r w:rsidR="00C736D8" w:rsidRPr="007F6B6F">
        <w:t>sub</w:t>
      </w:r>
      <w:r w:rsidRPr="007F6B6F">
        <w:t>paragraph, substitute:</w:t>
      </w:r>
    </w:p>
    <w:p w:rsidR="009A0C36" w:rsidRPr="007F6B6F" w:rsidRDefault="009A0C36" w:rsidP="009A0C36">
      <w:pPr>
        <w:pStyle w:val="paragraphsub"/>
      </w:pPr>
      <w:r w:rsidRPr="007F6B6F">
        <w:tab/>
        <w:t>(ii)</w:t>
      </w:r>
      <w:r w:rsidRPr="007F6B6F">
        <w:tab/>
        <w:t>an independent third party agreed to by the Minister; or</w:t>
      </w:r>
    </w:p>
    <w:p w:rsidR="00972784" w:rsidRPr="007F6B6F" w:rsidRDefault="00972784" w:rsidP="009A0C36">
      <w:pPr>
        <w:pStyle w:val="paragraphsub"/>
      </w:pPr>
      <w:r w:rsidRPr="007F6B6F">
        <w:tab/>
        <w:t>(iii)</w:t>
      </w:r>
      <w:r w:rsidRPr="007F6B6F">
        <w:tab/>
        <w:t xml:space="preserve">the </w:t>
      </w:r>
      <w:r w:rsidR="00090D98" w:rsidRPr="007F6B6F">
        <w:t>C</w:t>
      </w:r>
      <w:r w:rsidRPr="007F6B6F">
        <w:t xml:space="preserve">hief </w:t>
      </w:r>
      <w:r w:rsidR="00090D98" w:rsidRPr="007F6B6F">
        <w:t>E</w:t>
      </w:r>
      <w:r w:rsidR="003A49AF" w:rsidRPr="007F6B6F">
        <w:t xml:space="preserve">xecutive </w:t>
      </w:r>
      <w:r w:rsidR="00090D98" w:rsidRPr="007F6B6F">
        <w:t>O</w:t>
      </w:r>
      <w:r w:rsidR="003A49AF" w:rsidRPr="007F6B6F">
        <w:t>f</w:t>
      </w:r>
      <w:r w:rsidRPr="007F6B6F">
        <w:t>ficer</w:t>
      </w:r>
      <w:r w:rsidR="003A49AF" w:rsidRPr="007F6B6F">
        <w:t xml:space="preserve"> (however described)</w:t>
      </w:r>
      <w:r w:rsidRPr="007F6B6F">
        <w:t xml:space="preserve"> of the approved authority; or</w:t>
      </w:r>
    </w:p>
    <w:p w:rsidR="00972784" w:rsidRPr="007F6B6F" w:rsidRDefault="00972784" w:rsidP="009A0C36">
      <w:pPr>
        <w:pStyle w:val="paragraphsub"/>
      </w:pPr>
      <w:r w:rsidRPr="007F6B6F">
        <w:tab/>
        <w:t>(iv)</w:t>
      </w:r>
      <w:r w:rsidRPr="007F6B6F">
        <w:tab/>
        <w:t xml:space="preserve">the </w:t>
      </w:r>
      <w:r w:rsidR="00090D98" w:rsidRPr="007F6B6F">
        <w:t>C</w:t>
      </w:r>
      <w:r w:rsidRPr="007F6B6F">
        <w:t xml:space="preserve">hief </w:t>
      </w:r>
      <w:r w:rsidR="00090D98" w:rsidRPr="007F6B6F">
        <w:t>F</w:t>
      </w:r>
      <w:r w:rsidRPr="007F6B6F">
        <w:t xml:space="preserve">inancial </w:t>
      </w:r>
      <w:r w:rsidR="00090D98" w:rsidRPr="007F6B6F">
        <w:t>O</w:t>
      </w:r>
      <w:r w:rsidRPr="007F6B6F">
        <w:t>fficer (</w:t>
      </w:r>
      <w:r w:rsidR="003A49AF" w:rsidRPr="007F6B6F">
        <w:t>however described)</w:t>
      </w:r>
      <w:r w:rsidRPr="007F6B6F">
        <w:t xml:space="preserve"> of the approved authority; or</w:t>
      </w:r>
    </w:p>
    <w:p w:rsidR="009A0C36" w:rsidRPr="007F6B6F" w:rsidRDefault="000B3500" w:rsidP="009A0C36">
      <w:pPr>
        <w:pStyle w:val="ItemHead"/>
      </w:pPr>
      <w:r w:rsidRPr="007F6B6F">
        <w:t>10</w:t>
      </w:r>
      <w:r w:rsidR="009A0C36" w:rsidRPr="007F6B6F">
        <w:t xml:space="preserve">  At the end of paragraph</w:t>
      </w:r>
      <w:r w:rsidR="007F6B6F" w:rsidRPr="007F6B6F">
        <w:t> </w:t>
      </w:r>
      <w:r w:rsidR="009A0C36" w:rsidRPr="007F6B6F">
        <w:t>34(2)(b)</w:t>
      </w:r>
    </w:p>
    <w:p w:rsidR="009A0C36" w:rsidRPr="007F6B6F" w:rsidRDefault="009A0C36" w:rsidP="009A0C36">
      <w:pPr>
        <w:pStyle w:val="Item"/>
      </w:pPr>
      <w:r w:rsidRPr="007F6B6F">
        <w:t>Add “who is independent from the approved authority, block grant authority or non</w:t>
      </w:r>
      <w:r w:rsidR="007F6B6F">
        <w:noBreakHyphen/>
      </w:r>
      <w:r w:rsidRPr="007F6B6F">
        <w:t>government representative body”.</w:t>
      </w:r>
    </w:p>
    <w:p w:rsidR="0000713A" w:rsidRPr="007F6B6F" w:rsidRDefault="000B3500" w:rsidP="00EF29D6">
      <w:pPr>
        <w:pStyle w:val="ItemHead"/>
      </w:pPr>
      <w:r w:rsidRPr="007F6B6F">
        <w:t>11</w:t>
      </w:r>
      <w:r w:rsidR="0000713A" w:rsidRPr="007F6B6F">
        <w:t xml:space="preserve">  Subparagraph 34(3)(a)(</w:t>
      </w:r>
      <w:proofErr w:type="spellStart"/>
      <w:r w:rsidR="0000713A" w:rsidRPr="007F6B6F">
        <w:t>i</w:t>
      </w:r>
      <w:proofErr w:type="spellEnd"/>
      <w:r w:rsidR="0000713A" w:rsidRPr="007F6B6F">
        <w:t>)</w:t>
      </w:r>
    </w:p>
    <w:p w:rsidR="0000713A" w:rsidRPr="007F6B6F" w:rsidRDefault="0000713A" w:rsidP="0000713A">
      <w:pPr>
        <w:pStyle w:val="Item"/>
      </w:pPr>
      <w:r w:rsidRPr="007F6B6F">
        <w:t>Omit “25D, 25G, 25L, 29, 30 or 31”, substitute “</w:t>
      </w:r>
      <w:r w:rsidR="00F51E24" w:rsidRPr="007F6B6F">
        <w:t xml:space="preserve">29, </w:t>
      </w:r>
      <w:r w:rsidRPr="007F6B6F">
        <w:t>30 or 31 or a provision of Schedule</w:t>
      </w:r>
      <w:r w:rsidR="007F6B6F" w:rsidRPr="007F6B6F">
        <w:t> </w:t>
      </w:r>
      <w:r w:rsidRPr="007F6B6F">
        <w:t>1”.</w:t>
      </w:r>
    </w:p>
    <w:p w:rsidR="0000713A" w:rsidRPr="007F6B6F" w:rsidRDefault="000B3500" w:rsidP="0000713A">
      <w:pPr>
        <w:pStyle w:val="ItemHead"/>
      </w:pPr>
      <w:r w:rsidRPr="007F6B6F">
        <w:t>12</w:t>
      </w:r>
      <w:r w:rsidR="0000713A" w:rsidRPr="007F6B6F">
        <w:t xml:space="preserve">  Subparagraph 34(3)(a)(iii)</w:t>
      </w:r>
    </w:p>
    <w:p w:rsidR="0000713A" w:rsidRPr="007F6B6F" w:rsidRDefault="0000713A" w:rsidP="0000713A">
      <w:pPr>
        <w:pStyle w:val="Item"/>
      </w:pPr>
      <w:r w:rsidRPr="007F6B6F">
        <w:t>Omit “25D(6), 25L(5),</w:t>
      </w:r>
      <w:r w:rsidR="00ED7BD1" w:rsidRPr="007F6B6F">
        <w:t xml:space="preserve"> 29(8) or 31(4)</w:t>
      </w:r>
      <w:r w:rsidRPr="007F6B6F">
        <w:t>”, substitute “29(8) or 31(4) or a provision of Schedule</w:t>
      </w:r>
      <w:r w:rsidR="007F6B6F" w:rsidRPr="007F6B6F">
        <w:t> </w:t>
      </w:r>
      <w:r w:rsidRPr="007F6B6F">
        <w:t>1”.</w:t>
      </w:r>
    </w:p>
    <w:p w:rsidR="009A0C36" w:rsidRPr="007F6B6F" w:rsidRDefault="000B3500" w:rsidP="009A0C36">
      <w:pPr>
        <w:pStyle w:val="ItemHead"/>
      </w:pPr>
      <w:r w:rsidRPr="007F6B6F">
        <w:t>13</w:t>
      </w:r>
      <w:r w:rsidR="009A0C36" w:rsidRPr="007F6B6F">
        <w:t xml:space="preserve">  Paragraph 35(1)(b)</w:t>
      </w:r>
    </w:p>
    <w:p w:rsidR="009A0C36" w:rsidRPr="007F6B6F" w:rsidRDefault="009A0C36" w:rsidP="009A0C36">
      <w:pPr>
        <w:pStyle w:val="Item"/>
      </w:pPr>
      <w:r w:rsidRPr="007F6B6F">
        <w:t>Omit “of the schools”, substitute “school”.</w:t>
      </w:r>
    </w:p>
    <w:p w:rsidR="009A0C36" w:rsidRPr="007F6B6F" w:rsidRDefault="000B3500" w:rsidP="009A0C36">
      <w:pPr>
        <w:pStyle w:val="ItemHead"/>
      </w:pPr>
      <w:r w:rsidRPr="007F6B6F">
        <w:t>14</w:t>
      </w:r>
      <w:r w:rsidR="009A0C36" w:rsidRPr="007F6B6F">
        <w:t xml:space="preserve">  Paragraph 35(1)(</w:t>
      </w:r>
      <w:proofErr w:type="spellStart"/>
      <w:r w:rsidR="009A0C36" w:rsidRPr="007F6B6F">
        <w:t>ba</w:t>
      </w:r>
      <w:proofErr w:type="spellEnd"/>
      <w:r w:rsidR="009A0C36" w:rsidRPr="007F6B6F">
        <w:t>)</w:t>
      </w:r>
    </w:p>
    <w:p w:rsidR="009A0C36" w:rsidRPr="007F6B6F" w:rsidRDefault="009A0C36" w:rsidP="009A0C36">
      <w:pPr>
        <w:pStyle w:val="Item"/>
      </w:pPr>
      <w:r w:rsidRPr="007F6B6F">
        <w:t>Omit “section</w:t>
      </w:r>
      <w:r w:rsidR="007F6B6F" w:rsidRPr="007F6B6F">
        <w:t> </w:t>
      </w:r>
      <w:r w:rsidRPr="007F6B6F">
        <w:t>25H”, substitute “Schedule</w:t>
      </w:r>
      <w:r w:rsidR="007F6B6F" w:rsidRPr="007F6B6F">
        <w:t> </w:t>
      </w:r>
      <w:r w:rsidRPr="007F6B6F">
        <w:t>1”.</w:t>
      </w:r>
    </w:p>
    <w:p w:rsidR="009A0C36" w:rsidRPr="007F6B6F" w:rsidRDefault="000B3500" w:rsidP="009A0C36">
      <w:pPr>
        <w:pStyle w:val="ItemHead"/>
      </w:pPr>
      <w:r w:rsidRPr="007F6B6F">
        <w:lastRenderedPageBreak/>
        <w:t>15</w:t>
      </w:r>
      <w:r w:rsidR="009A0C36" w:rsidRPr="007F6B6F">
        <w:t xml:space="preserve">  Paragraph 35(1)(c)</w:t>
      </w:r>
    </w:p>
    <w:p w:rsidR="009A0C36" w:rsidRPr="007F6B6F" w:rsidRDefault="009A0C36" w:rsidP="009A0C36">
      <w:pPr>
        <w:pStyle w:val="Item"/>
      </w:pPr>
      <w:r w:rsidRPr="007F6B6F">
        <w:t>Omit “participating government”.</w:t>
      </w:r>
    </w:p>
    <w:p w:rsidR="009A0C36" w:rsidRPr="007F6B6F" w:rsidRDefault="000B3500" w:rsidP="009A0C36">
      <w:pPr>
        <w:pStyle w:val="ItemHead"/>
      </w:pPr>
      <w:r w:rsidRPr="007F6B6F">
        <w:t>16</w:t>
      </w:r>
      <w:r w:rsidR="009A0C36" w:rsidRPr="007F6B6F">
        <w:t xml:space="preserve">  Paragraph 35(1)(d)</w:t>
      </w:r>
    </w:p>
    <w:p w:rsidR="009A0C36" w:rsidRPr="007F6B6F" w:rsidRDefault="009A0C36" w:rsidP="009A0C36">
      <w:pPr>
        <w:pStyle w:val="Item"/>
      </w:pPr>
      <w:r w:rsidRPr="007F6B6F">
        <w:t>Repeal the paragraph.</w:t>
      </w:r>
    </w:p>
    <w:p w:rsidR="009A0C36" w:rsidRPr="007F6B6F" w:rsidRDefault="000B3500" w:rsidP="009A0C36">
      <w:pPr>
        <w:pStyle w:val="ItemHead"/>
      </w:pPr>
      <w:r w:rsidRPr="007F6B6F">
        <w:t>17</w:t>
      </w:r>
      <w:r w:rsidR="009A0C36" w:rsidRPr="007F6B6F">
        <w:t xml:space="preserve">  Subsection</w:t>
      </w:r>
      <w:r w:rsidR="007F6B6F" w:rsidRPr="007F6B6F">
        <w:t> </w:t>
      </w:r>
      <w:r w:rsidR="009A0C36" w:rsidRPr="007F6B6F">
        <w:t>35(1) (note)</w:t>
      </w:r>
    </w:p>
    <w:p w:rsidR="009A0C36" w:rsidRPr="007F6B6F" w:rsidRDefault="009A0C36" w:rsidP="009A0C36">
      <w:pPr>
        <w:pStyle w:val="Item"/>
      </w:pPr>
      <w:r w:rsidRPr="007F6B6F">
        <w:t>Omit “section</w:t>
      </w:r>
      <w:r w:rsidR="007F6B6F" w:rsidRPr="007F6B6F">
        <w:t> </w:t>
      </w:r>
      <w:r w:rsidRPr="007F6B6F">
        <w:t>61 of this regulation and paragraph</w:t>
      </w:r>
      <w:r w:rsidR="007F6B6F" w:rsidRPr="007F6B6F">
        <w:t> </w:t>
      </w:r>
      <w:r w:rsidRPr="007F6B6F">
        <w:t>78(3)(a)”, substitute “subsection</w:t>
      </w:r>
      <w:r w:rsidR="007F6B6F" w:rsidRPr="007F6B6F">
        <w:t> </w:t>
      </w:r>
      <w:r w:rsidRPr="007F6B6F">
        <w:t>78(3)”.</w:t>
      </w:r>
    </w:p>
    <w:p w:rsidR="00752F24" w:rsidRPr="007F6B6F" w:rsidRDefault="000B3500" w:rsidP="00752F24">
      <w:pPr>
        <w:pStyle w:val="ItemHead"/>
      </w:pPr>
      <w:r w:rsidRPr="007F6B6F">
        <w:t>18</w:t>
      </w:r>
      <w:r w:rsidR="00305069" w:rsidRPr="007F6B6F">
        <w:t xml:space="preserve"> </w:t>
      </w:r>
      <w:r w:rsidR="00752F24" w:rsidRPr="007F6B6F">
        <w:t xml:space="preserve"> </w:t>
      </w:r>
      <w:r w:rsidR="003A2C13" w:rsidRPr="007F6B6F">
        <w:t>After subsection</w:t>
      </w:r>
      <w:r w:rsidR="007F6B6F" w:rsidRPr="007F6B6F">
        <w:t> </w:t>
      </w:r>
      <w:r w:rsidR="003A2C13" w:rsidRPr="007F6B6F">
        <w:t>35(1)</w:t>
      </w:r>
    </w:p>
    <w:p w:rsidR="00752F24" w:rsidRPr="007F6B6F" w:rsidRDefault="00752F24" w:rsidP="00752F24">
      <w:pPr>
        <w:pStyle w:val="Item"/>
      </w:pPr>
      <w:r w:rsidRPr="007F6B6F">
        <w:t>Insert:</w:t>
      </w:r>
    </w:p>
    <w:p w:rsidR="00F3171B" w:rsidRPr="007F6B6F" w:rsidRDefault="00F3171B" w:rsidP="00752F24">
      <w:pPr>
        <w:pStyle w:val="subsection"/>
      </w:pPr>
      <w:r w:rsidRPr="007F6B6F">
        <w:tab/>
        <w:t>(1A)</w:t>
      </w:r>
      <w:r w:rsidRPr="007F6B6F">
        <w:tab/>
        <w:t xml:space="preserve">Despite </w:t>
      </w:r>
      <w:r w:rsidR="007F6B6F" w:rsidRPr="007F6B6F">
        <w:t>subsection (</w:t>
      </w:r>
      <w:r w:rsidRPr="007F6B6F">
        <w:t>1), an approved authority</w:t>
      </w:r>
      <w:r w:rsidR="0083260B" w:rsidRPr="007F6B6F">
        <w:t xml:space="preserve"> is not required to include</w:t>
      </w:r>
      <w:r w:rsidRPr="007F6B6F">
        <w:t xml:space="preserve"> the information mentioned</w:t>
      </w:r>
      <w:r w:rsidR="001B0281" w:rsidRPr="007F6B6F">
        <w:t xml:space="preserve"> </w:t>
      </w:r>
      <w:r w:rsidRPr="007F6B6F">
        <w:t xml:space="preserve">in </w:t>
      </w:r>
      <w:r w:rsidR="007F6B6F" w:rsidRPr="007F6B6F">
        <w:t>paragraph (</w:t>
      </w:r>
      <w:r w:rsidRPr="007F6B6F">
        <w:t>1)(</w:t>
      </w:r>
      <w:proofErr w:type="spellStart"/>
      <w:r w:rsidRPr="007F6B6F">
        <w:t>ba</w:t>
      </w:r>
      <w:proofErr w:type="spellEnd"/>
      <w:r w:rsidR="001B0281" w:rsidRPr="007F6B6F">
        <w:t>) in a report for a year if the Minister has not requested, in writing, the approved authority to do so in relation to that year.</w:t>
      </w:r>
    </w:p>
    <w:p w:rsidR="009A0C36" w:rsidRPr="007F6B6F" w:rsidRDefault="000B3500" w:rsidP="009A0C36">
      <w:pPr>
        <w:pStyle w:val="ItemHead"/>
      </w:pPr>
      <w:r w:rsidRPr="007F6B6F">
        <w:t>19</w:t>
      </w:r>
      <w:r w:rsidR="009A0C36" w:rsidRPr="007F6B6F">
        <w:t xml:space="preserve">  Paragraph 35(2)(b)</w:t>
      </w:r>
    </w:p>
    <w:p w:rsidR="009A0C36" w:rsidRPr="007F6B6F" w:rsidRDefault="009A0C36" w:rsidP="009A0C36">
      <w:pPr>
        <w:pStyle w:val="Item"/>
      </w:pPr>
      <w:r w:rsidRPr="007F6B6F">
        <w:t>Repeal the paragraph, substitute:</w:t>
      </w:r>
    </w:p>
    <w:p w:rsidR="003A49AF" w:rsidRPr="007F6B6F" w:rsidRDefault="009A0C36" w:rsidP="003A49AF">
      <w:pPr>
        <w:pStyle w:val="paragraph"/>
      </w:pPr>
      <w:r w:rsidRPr="007F6B6F">
        <w:tab/>
        <w:t>(b)</w:t>
      </w:r>
      <w:r w:rsidRPr="007F6B6F">
        <w:tab/>
        <w:t xml:space="preserve">an independent third </w:t>
      </w:r>
      <w:r w:rsidR="003A49AF" w:rsidRPr="007F6B6F">
        <w:t>party agreed to by the Minister; or</w:t>
      </w:r>
    </w:p>
    <w:p w:rsidR="003A49AF" w:rsidRPr="007F6B6F" w:rsidRDefault="00090D98" w:rsidP="003A49AF">
      <w:pPr>
        <w:pStyle w:val="paragraph"/>
      </w:pPr>
      <w:r w:rsidRPr="007F6B6F">
        <w:tab/>
        <w:t>(c)</w:t>
      </w:r>
      <w:r w:rsidRPr="007F6B6F">
        <w:tab/>
        <w:t>the C</w:t>
      </w:r>
      <w:r w:rsidR="003A49AF" w:rsidRPr="007F6B6F">
        <w:t xml:space="preserve">hief </w:t>
      </w:r>
      <w:r w:rsidRPr="007F6B6F">
        <w:t>E</w:t>
      </w:r>
      <w:r w:rsidR="003A49AF" w:rsidRPr="007F6B6F">
        <w:t xml:space="preserve">xecutive </w:t>
      </w:r>
      <w:r w:rsidRPr="007F6B6F">
        <w:t>O</w:t>
      </w:r>
      <w:r w:rsidR="003A49AF" w:rsidRPr="007F6B6F">
        <w:t>fficer (however described) of the approved authority; or</w:t>
      </w:r>
    </w:p>
    <w:p w:rsidR="003A49AF" w:rsidRPr="007F6B6F" w:rsidRDefault="00090D98" w:rsidP="009A0C36">
      <w:pPr>
        <w:pStyle w:val="paragraph"/>
      </w:pPr>
      <w:r w:rsidRPr="007F6B6F">
        <w:tab/>
        <w:t>(d)</w:t>
      </w:r>
      <w:r w:rsidRPr="007F6B6F">
        <w:tab/>
        <w:t>the C</w:t>
      </w:r>
      <w:r w:rsidR="003A49AF" w:rsidRPr="007F6B6F">
        <w:t xml:space="preserve">hief </w:t>
      </w:r>
      <w:r w:rsidRPr="007F6B6F">
        <w:t>F</w:t>
      </w:r>
      <w:r w:rsidR="003A49AF" w:rsidRPr="007F6B6F">
        <w:t xml:space="preserve">inancial </w:t>
      </w:r>
      <w:r w:rsidRPr="007F6B6F">
        <w:t>O</w:t>
      </w:r>
      <w:r w:rsidR="003A49AF" w:rsidRPr="007F6B6F">
        <w:t>fficer (however described) of the approved authority.</w:t>
      </w:r>
    </w:p>
    <w:p w:rsidR="00F3171B" w:rsidRPr="007F6B6F" w:rsidRDefault="000B3500" w:rsidP="00F3171B">
      <w:pPr>
        <w:pStyle w:val="ItemHead"/>
      </w:pPr>
      <w:r w:rsidRPr="007F6B6F">
        <w:t>20</w:t>
      </w:r>
      <w:r w:rsidR="00F3171B" w:rsidRPr="007F6B6F">
        <w:t xml:space="preserve">  After subsection</w:t>
      </w:r>
      <w:r w:rsidR="007F6B6F" w:rsidRPr="007F6B6F">
        <w:t> </w:t>
      </w:r>
      <w:r w:rsidR="00F3171B" w:rsidRPr="007F6B6F">
        <w:t>36(1)</w:t>
      </w:r>
    </w:p>
    <w:p w:rsidR="00F3171B" w:rsidRPr="007F6B6F" w:rsidRDefault="00F3171B" w:rsidP="00F3171B">
      <w:pPr>
        <w:pStyle w:val="Item"/>
      </w:pPr>
      <w:r w:rsidRPr="007F6B6F">
        <w:t>Insert:</w:t>
      </w:r>
    </w:p>
    <w:p w:rsidR="00305069" w:rsidRPr="007F6B6F" w:rsidRDefault="00305069" w:rsidP="00305069">
      <w:pPr>
        <w:pStyle w:val="subsection"/>
      </w:pPr>
      <w:r w:rsidRPr="007F6B6F">
        <w:tab/>
        <w:t>(1A)</w:t>
      </w:r>
      <w:r w:rsidRPr="007F6B6F">
        <w:tab/>
        <w:t xml:space="preserve">Despite </w:t>
      </w:r>
      <w:r w:rsidR="007F6B6F" w:rsidRPr="007F6B6F">
        <w:t>subsection (</w:t>
      </w:r>
      <w:r w:rsidRPr="007F6B6F">
        <w:t xml:space="preserve">1), an approved authority </w:t>
      </w:r>
      <w:r w:rsidR="0083260B" w:rsidRPr="007F6B6F">
        <w:t xml:space="preserve">is not required </w:t>
      </w:r>
      <w:r w:rsidRPr="007F6B6F">
        <w:t xml:space="preserve">to </w:t>
      </w:r>
      <w:r w:rsidR="0083260B" w:rsidRPr="007F6B6F">
        <w:t xml:space="preserve">include </w:t>
      </w:r>
      <w:r w:rsidRPr="007F6B6F">
        <w:t xml:space="preserve">the information mentioned in </w:t>
      </w:r>
      <w:r w:rsidR="007F6B6F" w:rsidRPr="007F6B6F">
        <w:t>paragraph (</w:t>
      </w:r>
      <w:r w:rsidRPr="007F6B6F">
        <w:t>1)(fa) in a report for a year if the Minister has not requested, in writing, the approved authority to do so in relation to that year.</w:t>
      </w:r>
    </w:p>
    <w:p w:rsidR="005D08F7" w:rsidRPr="007F6B6F" w:rsidRDefault="000B3500" w:rsidP="005D08F7">
      <w:pPr>
        <w:pStyle w:val="ItemHead"/>
      </w:pPr>
      <w:r w:rsidRPr="007F6B6F">
        <w:t>21</w:t>
      </w:r>
      <w:r w:rsidR="005D08F7" w:rsidRPr="007F6B6F">
        <w:t xml:space="preserve">  After section</w:t>
      </w:r>
      <w:r w:rsidR="007F6B6F" w:rsidRPr="007F6B6F">
        <w:t> </w:t>
      </w:r>
      <w:r w:rsidR="005D08F7" w:rsidRPr="007F6B6F">
        <w:t>39</w:t>
      </w:r>
    </w:p>
    <w:p w:rsidR="005D08F7" w:rsidRPr="007F6B6F" w:rsidRDefault="005D08F7" w:rsidP="005D08F7">
      <w:pPr>
        <w:pStyle w:val="Item"/>
      </w:pPr>
      <w:r w:rsidRPr="007F6B6F">
        <w:t>Insert:</w:t>
      </w:r>
    </w:p>
    <w:p w:rsidR="005D08F7" w:rsidRPr="007F6B6F" w:rsidRDefault="005D08F7" w:rsidP="005D08F7">
      <w:pPr>
        <w:pStyle w:val="ActHead5"/>
      </w:pPr>
      <w:bookmarkStart w:id="11" w:name="_Toc530045410"/>
      <w:r w:rsidRPr="007F6B6F">
        <w:rPr>
          <w:rStyle w:val="CharSectno"/>
        </w:rPr>
        <w:t>39A</w:t>
      </w:r>
      <w:r w:rsidRPr="007F6B6F">
        <w:t xml:space="preserve">  Requirement to provide information and records</w:t>
      </w:r>
      <w:bookmarkEnd w:id="11"/>
    </w:p>
    <w:p w:rsidR="005D08F7" w:rsidRPr="007F6B6F" w:rsidRDefault="005D08F7" w:rsidP="001F7652">
      <w:pPr>
        <w:pStyle w:val="subsection"/>
      </w:pPr>
      <w:r w:rsidRPr="007F6B6F">
        <w:tab/>
        <w:t>(1)</w:t>
      </w:r>
      <w:r w:rsidRPr="007F6B6F">
        <w:tab/>
        <w:t>A</w:t>
      </w:r>
      <w:r w:rsidR="001F7652" w:rsidRPr="007F6B6F">
        <w:t xml:space="preserve"> block grant authority, non</w:t>
      </w:r>
      <w:r w:rsidR="007F6B6F">
        <w:noBreakHyphen/>
      </w:r>
      <w:r w:rsidR="001F7652" w:rsidRPr="007F6B6F">
        <w:t>government representative body or an approved authority for a non</w:t>
      </w:r>
      <w:r w:rsidR="007F6B6F">
        <w:noBreakHyphen/>
      </w:r>
      <w:r w:rsidR="001F7652" w:rsidRPr="007F6B6F">
        <w:t xml:space="preserve">government school </w:t>
      </w:r>
      <w:r w:rsidRPr="007F6B6F">
        <w:t>must provide the Minister or an authorised person with any information or records requested by the Minister or authorised person that relate to the following:</w:t>
      </w:r>
    </w:p>
    <w:p w:rsidR="005D08F7" w:rsidRPr="007F6B6F" w:rsidRDefault="005D08F7" w:rsidP="005D08F7">
      <w:pPr>
        <w:pStyle w:val="paragraph"/>
      </w:pPr>
      <w:r w:rsidRPr="007F6B6F">
        <w:tab/>
        <w:t>(a)</w:t>
      </w:r>
      <w:r w:rsidRPr="007F6B6F">
        <w:tab/>
        <w:t>the authority or body’s compliance with the Act and this regulation;</w:t>
      </w:r>
    </w:p>
    <w:p w:rsidR="005D08F7" w:rsidRPr="007F6B6F" w:rsidRDefault="005D08F7" w:rsidP="005D08F7">
      <w:pPr>
        <w:pStyle w:val="paragraph"/>
      </w:pPr>
      <w:r w:rsidRPr="007F6B6F">
        <w:tab/>
        <w:t>(b)</w:t>
      </w:r>
      <w:r w:rsidRPr="007F6B6F">
        <w:tab/>
        <w:t>the financial administration of the authority or body;</w:t>
      </w:r>
    </w:p>
    <w:p w:rsidR="005D08F7" w:rsidRPr="007F6B6F" w:rsidRDefault="005D08F7" w:rsidP="005D08F7">
      <w:pPr>
        <w:pStyle w:val="paragraph"/>
      </w:pPr>
      <w:r w:rsidRPr="007F6B6F">
        <w:tab/>
        <w:t>(c)</w:t>
      </w:r>
      <w:r w:rsidRPr="007F6B6F">
        <w:tab/>
        <w:t>the financial administration of the school.</w:t>
      </w:r>
    </w:p>
    <w:p w:rsidR="005D08F7" w:rsidRPr="007F6B6F" w:rsidRDefault="005D08F7" w:rsidP="005D08F7">
      <w:pPr>
        <w:pStyle w:val="subsection"/>
      </w:pPr>
      <w:r w:rsidRPr="007F6B6F">
        <w:tab/>
        <w:t>(2)</w:t>
      </w:r>
      <w:r w:rsidRPr="007F6B6F">
        <w:tab/>
        <w:t>The information or records must be provided in the manner, and by the day, specified by the Minister or the authorised person.</w:t>
      </w:r>
    </w:p>
    <w:p w:rsidR="00DE4064" w:rsidRPr="007F6B6F" w:rsidRDefault="000B3500" w:rsidP="00DE4064">
      <w:pPr>
        <w:pStyle w:val="ItemHead"/>
      </w:pPr>
      <w:r w:rsidRPr="007F6B6F">
        <w:t>22</w:t>
      </w:r>
      <w:r w:rsidR="00DE4064" w:rsidRPr="007F6B6F">
        <w:t xml:space="preserve">  In the appropriate position in Part</w:t>
      </w:r>
      <w:r w:rsidR="007F6B6F" w:rsidRPr="007F6B6F">
        <w:t> </w:t>
      </w:r>
      <w:r w:rsidR="00DE4064" w:rsidRPr="007F6B6F">
        <w:t>8</w:t>
      </w:r>
    </w:p>
    <w:p w:rsidR="00DE4064" w:rsidRPr="007F6B6F" w:rsidRDefault="00DE4064" w:rsidP="00DE4064">
      <w:pPr>
        <w:pStyle w:val="Item"/>
      </w:pPr>
      <w:r w:rsidRPr="007F6B6F">
        <w:t>Insert:</w:t>
      </w:r>
    </w:p>
    <w:p w:rsidR="00DE4064" w:rsidRPr="007F6B6F" w:rsidRDefault="00DE4064" w:rsidP="00DE4064">
      <w:pPr>
        <w:pStyle w:val="ActHead5"/>
      </w:pPr>
      <w:bookmarkStart w:id="12" w:name="_Toc530045411"/>
      <w:r w:rsidRPr="007F6B6F">
        <w:rPr>
          <w:rStyle w:val="CharSectno"/>
        </w:rPr>
        <w:lastRenderedPageBreak/>
        <w:t>73</w:t>
      </w:r>
      <w:r w:rsidRPr="007F6B6F">
        <w:t xml:space="preserve">  Application provision</w:t>
      </w:r>
      <w:r w:rsidR="00FE5448" w:rsidRPr="007F6B6F">
        <w:t>s</w:t>
      </w:r>
      <w:r w:rsidRPr="007F6B6F">
        <w:t xml:space="preserve"> for the </w:t>
      </w:r>
      <w:r w:rsidRPr="007F6B6F">
        <w:rPr>
          <w:i/>
        </w:rPr>
        <w:t>Australian Education Amendment (2018 Measures No.</w:t>
      </w:r>
      <w:r w:rsidR="007F6B6F" w:rsidRPr="007F6B6F">
        <w:rPr>
          <w:i/>
        </w:rPr>
        <w:t> </w:t>
      </w:r>
      <w:r w:rsidRPr="007F6B6F">
        <w:rPr>
          <w:i/>
        </w:rPr>
        <w:t>3) Regulations</w:t>
      </w:r>
      <w:r w:rsidR="007F6B6F" w:rsidRPr="007F6B6F">
        <w:rPr>
          <w:i/>
        </w:rPr>
        <w:t> </w:t>
      </w:r>
      <w:r w:rsidRPr="007F6B6F">
        <w:rPr>
          <w:i/>
        </w:rPr>
        <w:t>2018</w:t>
      </w:r>
      <w:bookmarkEnd w:id="12"/>
    </w:p>
    <w:p w:rsidR="0002098B" w:rsidRPr="007F6B6F" w:rsidRDefault="00615243" w:rsidP="001B3544">
      <w:pPr>
        <w:pStyle w:val="subsection"/>
      </w:pPr>
      <w:r w:rsidRPr="007F6B6F">
        <w:tab/>
        <w:t>(1)</w:t>
      </w:r>
      <w:r w:rsidRPr="007F6B6F">
        <w:tab/>
        <w:t>The amendments made by items</w:t>
      </w:r>
      <w:r w:rsidR="007F6B6F" w:rsidRPr="007F6B6F">
        <w:t> </w:t>
      </w:r>
      <w:r w:rsidR="00AA6F40" w:rsidRPr="007F6B6F">
        <w:t>8</w:t>
      </w:r>
      <w:r w:rsidR="007917E8" w:rsidRPr="007F6B6F">
        <w:t xml:space="preserve"> to </w:t>
      </w:r>
      <w:r w:rsidR="00AA6F40" w:rsidRPr="007F6B6F">
        <w:t>10</w:t>
      </w:r>
      <w:r w:rsidRPr="007F6B6F">
        <w:t xml:space="preserve"> and 1</w:t>
      </w:r>
      <w:r w:rsidR="00AA6F40" w:rsidRPr="007F6B6F">
        <w:t>3</w:t>
      </w:r>
      <w:r w:rsidRPr="007F6B6F">
        <w:t xml:space="preserve"> to </w:t>
      </w:r>
      <w:r w:rsidR="00AA6F40" w:rsidRPr="007F6B6F">
        <w:t>20</w:t>
      </w:r>
      <w:r w:rsidRPr="007F6B6F">
        <w:t xml:space="preserve"> of Schedule</w:t>
      </w:r>
      <w:r w:rsidR="007F6B6F" w:rsidRPr="007F6B6F">
        <w:t> </w:t>
      </w:r>
      <w:r w:rsidRPr="007F6B6F">
        <w:t xml:space="preserve">1 to the </w:t>
      </w:r>
      <w:r w:rsidRPr="007F6B6F">
        <w:rPr>
          <w:i/>
        </w:rPr>
        <w:t>Australian Education Amendment (2018 Measures No.</w:t>
      </w:r>
      <w:r w:rsidR="007F6B6F" w:rsidRPr="007F6B6F">
        <w:rPr>
          <w:i/>
        </w:rPr>
        <w:t> </w:t>
      </w:r>
      <w:r w:rsidRPr="007F6B6F">
        <w:rPr>
          <w:i/>
        </w:rPr>
        <w:t>3) Regulations</w:t>
      </w:r>
      <w:r w:rsidR="007F6B6F" w:rsidRPr="007F6B6F">
        <w:rPr>
          <w:i/>
        </w:rPr>
        <w:t> </w:t>
      </w:r>
      <w:r w:rsidRPr="007F6B6F">
        <w:rPr>
          <w:i/>
        </w:rPr>
        <w:t>2018</w:t>
      </w:r>
      <w:r w:rsidRPr="007F6B6F">
        <w:t xml:space="preserve"> apply in relation to 2018 and each later year.</w:t>
      </w:r>
    </w:p>
    <w:p w:rsidR="00EF29D6" w:rsidRPr="007F6B6F" w:rsidRDefault="00EF29D6" w:rsidP="001B3544">
      <w:pPr>
        <w:pStyle w:val="subsection"/>
      </w:pPr>
      <w:r w:rsidRPr="007F6B6F">
        <w:tab/>
        <w:t>(2)</w:t>
      </w:r>
      <w:r w:rsidRPr="007F6B6F">
        <w:tab/>
        <w:t>The amendment</w:t>
      </w:r>
      <w:r w:rsidR="00220827" w:rsidRPr="007F6B6F">
        <w:t>s</w:t>
      </w:r>
      <w:r w:rsidRPr="007F6B6F">
        <w:t xml:space="preserve"> made by item</w:t>
      </w:r>
      <w:r w:rsidR="007F091C" w:rsidRPr="007F6B6F">
        <w:t>s</w:t>
      </w:r>
      <w:r w:rsidR="007F6B6F" w:rsidRPr="007F6B6F">
        <w:t> </w:t>
      </w:r>
      <w:r w:rsidRPr="007F6B6F">
        <w:t>1</w:t>
      </w:r>
      <w:r w:rsidR="00AA6F40" w:rsidRPr="007F6B6F">
        <w:t>1</w:t>
      </w:r>
      <w:r w:rsidR="007F091C" w:rsidRPr="007F6B6F">
        <w:t xml:space="preserve"> and 1</w:t>
      </w:r>
      <w:r w:rsidR="00AA6F40" w:rsidRPr="007F6B6F">
        <w:t>2</w:t>
      </w:r>
      <w:r w:rsidRPr="007F6B6F">
        <w:t xml:space="preserve"> of Schedule</w:t>
      </w:r>
      <w:r w:rsidR="007F6B6F" w:rsidRPr="007F6B6F">
        <w:t> </w:t>
      </w:r>
      <w:r w:rsidRPr="007F6B6F">
        <w:t xml:space="preserve">1 to the </w:t>
      </w:r>
      <w:r w:rsidRPr="007F6B6F">
        <w:rPr>
          <w:i/>
        </w:rPr>
        <w:t>Australian Education Amendment (2018 Measures No.</w:t>
      </w:r>
      <w:r w:rsidR="007F6B6F" w:rsidRPr="007F6B6F">
        <w:rPr>
          <w:i/>
        </w:rPr>
        <w:t> </w:t>
      </w:r>
      <w:r w:rsidRPr="007F6B6F">
        <w:rPr>
          <w:i/>
        </w:rPr>
        <w:t>3) Regulations</w:t>
      </w:r>
      <w:r w:rsidR="007F6B6F" w:rsidRPr="007F6B6F">
        <w:rPr>
          <w:i/>
        </w:rPr>
        <w:t> </w:t>
      </w:r>
      <w:r w:rsidRPr="007F6B6F">
        <w:rPr>
          <w:i/>
        </w:rPr>
        <w:t>2018</w:t>
      </w:r>
      <w:r w:rsidRPr="007F6B6F">
        <w:t xml:space="preserve"> appl</w:t>
      </w:r>
      <w:r w:rsidR="007F091C" w:rsidRPr="007F6B6F">
        <w:t>y</w:t>
      </w:r>
      <w:r w:rsidRPr="007F6B6F">
        <w:t xml:space="preserve"> in relation to </w:t>
      </w:r>
      <w:r w:rsidR="00866EFB" w:rsidRPr="007F6B6F">
        <w:t>2018</w:t>
      </w:r>
      <w:r w:rsidRPr="007F6B6F">
        <w:t>.</w:t>
      </w:r>
    </w:p>
    <w:p w:rsidR="00D82EE9" w:rsidRPr="007F6B6F" w:rsidRDefault="00EF29D6" w:rsidP="00EF29D6">
      <w:pPr>
        <w:pStyle w:val="subsection"/>
      </w:pPr>
      <w:r w:rsidRPr="007F6B6F">
        <w:tab/>
        <w:t>(3)</w:t>
      </w:r>
      <w:r w:rsidRPr="007F6B6F">
        <w:tab/>
      </w:r>
      <w:r w:rsidR="00756329" w:rsidRPr="007F6B6F">
        <w:t>The amendments made by items</w:t>
      </w:r>
      <w:r w:rsidR="007F6B6F" w:rsidRPr="007F6B6F">
        <w:t> </w:t>
      </w:r>
      <w:r w:rsidR="00756329" w:rsidRPr="007F6B6F">
        <w:t>2</w:t>
      </w:r>
      <w:r w:rsidR="00AA6F40" w:rsidRPr="007F6B6F">
        <w:t xml:space="preserve">3 </w:t>
      </w:r>
      <w:r w:rsidR="00756329" w:rsidRPr="007F6B6F">
        <w:t>and 2</w:t>
      </w:r>
      <w:r w:rsidR="00AA6F40" w:rsidRPr="007F6B6F">
        <w:t>7</w:t>
      </w:r>
      <w:r w:rsidR="00756329" w:rsidRPr="007F6B6F">
        <w:t xml:space="preserve"> of Schedule</w:t>
      </w:r>
      <w:r w:rsidR="007F6B6F" w:rsidRPr="007F6B6F">
        <w:t> </w:t>
      </w:r>
      <w:r w:rsidR="00756329" w:rsidRPr="007F6B6F">
        <w:t xml:space="preserve">1 to the </w:t>
      </w:r>
      <w:r w:rsidR="00756329" w:rsidRPr="007F6B6F">
        <w:rPr>
          <w:i/>
        </w:rPr>
        <w:t>Australian Education Amendment (2018 Measures No.</w:t>
      </w:r>
      <w:r w:rsidR="007F6B6F" w:rsidRPr="007F6B6F">
        <w:rPr>
          <w:i/>
        </w:rPr>
        <w:t> </w:t>
      </w:r>
      <w:r w:rsidR="00756329" w:rsidRPr="007F6B6F">
        <w:rPr>
          <w:i/>
        </w:rPr>
        <w:t>3) Regulations</w:t>
      </w:r>
      <w:r w:rsidR="007F6B6F" w:rsidRPr="007F6B6F">
        <w:rPr>
          <w:i/>
        </w:rPr>
        <w:t> </w:t>
      </w:r>
      <w:r w:rsidR="00756329" w:rsidRPr="007F6B6F">
        <w:rPr>
          <w:i/>
        </w:rPr>
        <w:t>2018</w:t>
      </w:r>
      <w:r w:rsidR="00756329" w:rsidRPr="007F6B6F">
        <w:t xml:space="preserve"> apply in relation</w:t>
      </w:r>
      <w:r w:rsidR="00FB5AED" w:rsidRPr="007F6B6F">
        <w:t xml:space="preserve"> to</w:t>
      </w:r>
      <w:r w:rsidR="00756329" w:rsidRPr="007F6B6F">
        <w:t xml:space="preserve"> financial assistance paid to an approved authority before, at or after the commencement of that Schedule.</w:t>
      </w:r>
    </w:p>
    <w:p w:rsidR="00431281" w:rsidRPr="007F6B6F" w:rsidRDefault="000B3500" w:rsidP="00BB6EEA">
      <w:pPr>
        <w:pStyle w:val="ItemHead"/>
      </w:pPr>
      <w:r w:rsidRPr="007F6B6F">
        <w:t>23</w:t>
      </w:r>
      <w:r w:rsidR="00431281" w:rsidRPr="007F6B6F">
        <w:t xml:space="preserve">  Paragraph 6(3)(a) of Schedule</w:t>
      </w:r>
      <w:r w:rsidR="007F6B6F" w:rsidRPr="007F6B6F">
        <w:t> </w:t>
      </w:r>
      <w:r w:rsidR="00431281" w:rsidRPr="007F6B6F">
        <w:t>1</w:t>
      </w:r>
    </w:p>
    <w:p w:rsidR="00431281" w:rsidRPr="007F6B6F" w:rsidRDefault="00431281" w:rsidP="00431281">
      <w:pPr>
        <w:pStyle w:val="Item"/>
      </w:pPr>
      <w:r w:rsidRPr="007F6B6F">
        <w:t>Omit “2028”, substitute “31</w:t>
      </w:r>
      <w:r w:rsidR="007F6B6F" w:rsidRPr="007F6B6F">
        <w:t> </w:t>
      </w:r>
      <w:r w:rsidRPr="007F6B6F">
        <w:t>December 2022”.</w:t>
      </w:r>
    </w:p>
    <w:p w:rsidR="005D12D1" w:rsidRPr="007F6B6F" w:rsidRDefault="000B3500" w:rsidP="009A0C36">
      <w:pPr>
        <w:pStyle w:val="ItemHead"/>
      </w:pPr>
      <w:r w:rsidRPr="007F6B6F">
        <w:t>24</w:t>
      </w:r>
      <w:r w:rsidR="005D12D1" w:rsidRPr="007F6B6F">
        <w:t xml:space="preserve">  Division</w:t>
      </w:r>
      <w:r w:rsidR="007F6B6F" w:rsidRPr="007F6B6F">
        <w:t> </w:t>
      </w:r>
      <w:r w:rsidR="00556327" w:rsidRPr="007F6B6F">
        <w:t>2</w:t>
      </w:r>
      <w:r w:rsidR="005D12D1" w:rsidRPr="007F6B6F">
        <w:t xml:space="preserve"> of Part</w:t>
      </w:r>
      <w:r w:rsidR="007F6B6F" w:rsidRPr="007F6B6F">
        <w:t> </w:t>
      </w:r>
      <w:r w:rsidR="005D12D1" w:rsidRPr="007F6B6F">
        <w:t>2 of Schedule</w:t>
      </w:r>
      <w:r w:rsidR="007F6B6F" w:rsidRPr="007F6B6F">
        <w:t> </w:t>
      </w:r>
      <w:r w:rsidR="005D12D1" w:rsidRPr="007F6B6F">
        <w:t>1</w:t>
      </w:r>
    </w:p>
    <w:p w:rsidR="005D12D1" w:rsidRPr="007F6B6F" w:rsidRDefault="00556327" w:rsidP="005D12D1">
      <w:pPr>
        <w:pStyle w:val="Item"/>
      </w:pPr>
      <w:r w:rsidRPr="007F6B6F">
        <w:t>Repeal the Division, substitute</w:t>
      </w:r>
      <w:r w:rsidR="005D12D1" w:rsidRPr="007F6B6F">
        <w:t>:</w:t>
      </w:r>
    </w:p>
    <w:p w:rsidR="005D12D1" w:rsidRPr="007F6B6F" w:rsidRDefault="005D12D1" w:rsidP="005D12D1">
      <w:pPr>
        <w:pStyle w:val="ActHead3"/>
      </w:pPr>
      <w:bookmarkStart w:id="13" w:name="_Toc530045412"/>
      <w:r w:rsidRPr="007F6B6F">
        <w:rPr>
          <w:rStyle w:val="CharDivNo"/>
        </w:rPr>
        <w:t>Division</w:t>
      </w:r>
      <w:r w:rsidR="007F6B6F" w:rsidRPr="007F6B6F">
        <w:rPr>
          <w:rStyle w:val="CharDivNo"/>
        </w:rPr>
        <w:t> </w:t>
      </w:r>
      <w:r w:rsidR="00556327" w:rsidRPr="007F6B6F">
        <w:rPr>
          <w:rStyle w:val="CharDivNo"/>
        </w:rPr>
        <w:t>2</w:t>
      </w:r>
      <w:r w:rsidRPr="007F6B6F">
        <w:t>—</w:t>
      </w:r>
      <w:r w:rsidRPr="007F6B6F">
        <w:rPr>
          <w:rStyle w:val="CharDivText"/>
        </w:rPr>
        <w:t xml:space="preserve">Adjustment funding for </w:t>
      </w:r>
      <w:r w:rsidR="002D0190" w:rsidRPr="007F6B6F">
        <w:rPr>
          <w:rStyle w:val="CharDivText"/>
        </w:rPr>
        <w:t>low</w:t>
      </w:r>
      <w:r w:rsidR="007F6B6F" w:rsidRPr="007F6B6F">
        <w:rPr>
          <w:rStyle w:val="CharDivText"/>
        </w:rPr>
        <w:noBreakHyphen/>
      </w:r>
      <w:r w:rsidR="002D0190" w:rsidRPr="007F6B6F">
        <w:rPr>
          <w:rStyle w:val="CharDivText"/>
        </w:rPr>
        <w:t xml:space="preserve">growth </w:t>
      </w:r>
      <w:r w:rsidRPr="007F6B6F">
        <w:rPr>
          <w:rStyle w:val="CharDivText"/>
        </w:rPr>
        <w:t>non</w:t>
      </w:r>
      <w:r w:rsidR="007F6B6F" w:rsidRPr="007F6B6F">
        <w:rPr>
          <w:rStyle w:val="CharDivText"/>
        </w:rPr>
        <w:noBreakHyphen/>
      </w:r>
      <w:r w:rsidRPr="007F6B6F">
        <w:rPr>
          <w:rStyle w:val="CharDivText"/>
        </w:rPr>
        <w:t>government schools</w:t>
      </w:r>
      <w:r w:rsidR="00CF1B12" w:rsidRPr="007F6B6F">
        <w:rPr>
          <w:rStyle w:val="CharDivText"/>
        </w:rPr>
        <w:t xml:space="preserve"> for 2019</w:t>
      </w:r>
      <w:bookmarkEnd w:id="13"/>
    </w:p>
    <w:p w:rsidR="005D12D1" w:rsidRPr="007F6B6F" w:rsidRDefault="00556327" w:rsidP="005D12D1">
      <w:pPr>
        <w:pStyle w:val="ActHead5"/>
      </w:pPr>
      <w:bookmarkStart w:id="14" w:name="_Toc530045413"/>
      <w:r w:rsidRPr="007F6B6F">
        <w:rPr>
          <w:rStyle w:val="CharSectno"/>
        </w:rPr>
        <w:t>7</w:t>
      </w:r>
      <w:r w:rsidR="005D12D1" w:rsidRPr="007F6B6F">
        <w:t xml:space="preserve">  Circumstances</w:t>
      </w:r>
      <w:bookmarkEnd w:id="14"/>
    </w:p>
    <w:p w:rsidR="005D12D1" w:rsidRPr="007F6B6F" w:rsidRDefault="005D12D1" w:rsidP="005D12D1">
      <w:pPr>
        <w:pStyle w:val="subsection"/>
      </w:pPr>
      <w:r w:rsidRPr="007F6B6F">
        <w:tab/>
      </w:r>
      <w:r w:rsidRPr="007F6B6F">
        <w:tab/>
        <w:t>For the purposes of subsection</w:t>
      </w:r>
      <w:r w:rsidR="007F6B6F" w:rsidRPr="007F6B6F">
        <w:t> </w:t>
      </w:r>
      <w:r w:rsidRPr="007F6B6F">
        <w:t>69A(1) of the Act, the circumstances for a school for 2019 are:</w:t>
      </w:r>
    </w:p>
    <w:p w:rsidR="005D12D1" w:rsidRPr="007F6B6F" w:rsidRDefault="00CF1B12" w:rsidP="00CF1B12">
      <w:pPr>
        <w:pStyle w:val="paragraph"/>
      </w:pPr>
      <w:r w:rsidRPr="007F6B6F">
        <w:tab/>
        <w:t>(a)</w:t>
      </w:r>
      <w:r w:rsidRPr="007F6B6F">
        <w:tab/>
        <w:t>the school is a non</w:t>
      </w:r>
      <w:r w:rsidR="007F6B6F">
        <w:noBreakHyphen/>
      </w:r>
      <w:r w:rsidRPr="007F6B6F">
        <w:t>government school; and</w:t>
      </w:r>
    </w:p>
    <w:p w:rsidR="002337EC" w:rsidRPr="007F6B6F" w:rsidRDefault="00CF1B12" w:rsidP="00CF1B12">
      <w:pPr>
        <w:pStyle w:val="paragraph"/>
      </w:pPr>
      <w:r w:rsidRPr="007F6B6F">
        <w:tab/>
        <w:t>(b)</w:t>
      </w:r>
      <w:r w:rsidRPr="007F6B6F">
        <w:tab/>
        <w:t>subsection</w:t>
      </w:r>
      <w:r w:rsidR="007F6B6F" w:rsidRPr="007F6B6F">
        <w:t> </w:t>
      </w:r>
      <w:r w:rsidRPr="007F6B6F">
        <w:t>78(6) of the Act does not apply to the approved authori</w:t>
      </w:r>
      <w:r w:rsidR="002337EC" w:rsidRPr="007F6B6F">
        <w:t>ty for the school for that year.</w:t>
      </w:r>
    </w:p>
    <w:p w:rsidR="00CF1B12" w:rsidRPr="007F6B6F" w:rsidRDefault="00556327" w:rsidP="00CF1B12">
      <w:pPr>
        <w:pStyle w:val="ActHead5"/>
      </w:pPr>
      <w:bookmarkStart w:id="15" w:name="_Toc530045414"/>
      <w:r w:rsidRPr="007F6B6F">
        <w:rPr>
          <w:rStyle w:val="CharSectno"/>
        </w:rPr>
        <w:t>8</w:t>
      </w:r>
      <w:r w:rsidR="00CF1B12" w:rsidRPr="007F6B6F">
        <w:t xml:space="preserve">  </w:t>
      </w:r>
      <w:r w:rsidR="000B3044" w:rsidRPr="007F6B6F">
        <w:t>Total a</w:t>
      </w:r>
      <w:r w:rsidR="00CF1B12" w:rsidRPr="007F6B6F">
        <w:t>mount payable</w:t>
      </w:r>
      <w:bookmarkEnd w:id="15"/>
    </w:p>
    <w:p w:rsidR="00FA64A8" w:rsidRPr="007F6B6F" w:rsidRDefault="00CF1B12" w:rsidP="00B446FA">
      <w:pPr>
        <w:pStyle w:val="subsection"/>
      </w:pPr>
      <w:r w:rsidRPr="007F6B6F">
        <w:tab/>
      </w:r>
      <w:r w:rsidRPr="007F6B6F">
        <w:tab/>
      </w:r>
      <w:r w:rsidR="00A91FB5" w:rsidRPr="007F6B6F">
        <w:t>F</w:t>
      </w:r>
      <w:r w:rsidRPr="007F6B6F">
        <w:t xml:space="preserve">or the purposes of </w:t>
      </w:r>
      <w:r w:rsidR="00B12B4C" w:rsidRPr="007F6B6F">
        <w:t>paragraph</w:t>
      </w:r>
      <w:r w:rsidR="007F6B6F" w:rsidRPr="007F6B6F">
        <w:t> </w:t>
      </w:r>
      <w:r w:rsidRPr="007F6B6F">
        <w:t>69A(4)</w:t>
      </w:r>
      <w:r w:rsidR="00B12B4C" w:rsidRPr="007F6B6F">
        <w:t>(a)</w:t>
      </w:r>
      <w:r w:rsidRPr="007F6B6F">
        <w:t xml:space="preserve"> of the Act, the total of the amounts determined by the Minister for 2019</w:t>
      </w:r>
      <w:r w:rsidR="000B3044" w:rsidRPr="007F6B6F">
        <w:t>, taken together,</w:t>
      </w:r>
      <w:r w:rsidRPr="007F6B6F">
        <w:t xml:space="preserve"> in relation to the circumstances mentioned in </w:t>
      </w:r>
      <w:r w:rsidR="00556327" w:rsidRPr="007F6B6F">
        <w:t>clause</w:t>
      </w:r>
      <w:r w:rsidR="007F6B6F" w:rsidRPr="007F6B6F">
        <w:t> </w:t>
      </w:r>
      <w:r w:rsidR="00556327" w:rsidRPr="007F6B6F">
        <w:t>7</w:t>
      </w:r>
      <w:r w:rsidR="007917E8" w:rsidRPr="007F6B6F">
        <w:t xml:space="preserve"> of this Schedule</w:t>
      </w:r>
      <w:r w:rsidR="00B446FA" w:rsidRPr="007F6B6F">
        <w:t>,</w:t>
      </w:r>
      <w:r w:rsidRPr="007F6B6F">
        <w:t xml:space="preserve"> is </w:t>
      </w:r>
      <w:r w:rsidR="00D74268" w:rsidRPr="007F6B6F">
        <w:t>$8.84 million</w:t>
      </w:r>
      <w:r w:rsidRPr="007F6B6F">
        <w:t>.</w:t>
      </w:r>
    </w:p>
    <w:p w:rsidR="00E63CB7" w:rsidRPr="007F6B6F" w:rsidRDefault="00556327" w:rsidP="00FA64A8">
      <w:pPr>
        <w:pStyle w:val="ActHead5"/>
      </w:pPr>
      <w:bookmarkStart w:id="16" w:name="_Toc530045415"/>
      <w:r w:rsidRPr="007F6B6F">
        <w:rPr>
          <w:rStyle w:val="CharSectno"/>
        </w:rPr>
        <w:t>9</w:t>
      </w:r>
      <w:r w:rsidR="00E63CB7" w:rsidRPr="007F6B6F">
        <w:t xml:space="preserve">  Matters that Minister may have regard to</w:t>
      </w:r>
      <w:bookmarkEnd w:id="16"/>
    </w:p>
    <w:p w:rsidR="00E63CB7" w:rsidRPr="007F6B6F" w:rsidRDefault="00E63CB7" w:rsidP="00E63CB7">
      <w:pPr>
        <w:pStyle w:val="subsection"/>
      </w:pPr>
      <w:r w:rsidRPr="007F6B6F">
        <w:tab/>
      </w:r>
      <w:r w:rsidRPr="007F6B6F">
        <w:tab/>
        <w:t>For the purposes of paragraph</w:t>
      </w:r>
      <w:r w:rsidR="007F6B6F" w:rsidRPr="007F6B6F">
        <w:t> </w:t>
      </w:r>
      <w:r w:rsidRPr="007F6B6F">
        <w:t>130(2)(b) of the Act, in making a decision under subsection</w:t>
      </w:r>
      <w:r w:rsidR="007F6B6F" w:rsidRPr="007F6B6F">
        <w:t> </w:t>
      </w:r>
      <w:r w:rsidRPr="007F6B6F">
        <w:t xml:space="preserve">69A(1) of the Act about the amount of financial assistance that is payable for a school in the circumstances mentioned in </w:t>
      </w:r>
      <w:r w:rsidR="00556327" w:rsidRPr="007F6B6F">
        <w:t>clause</w:t>
      </w:r>
      <w:r w:rsidR="007F6B6F" w:rsidRPr="007F6B6F">
        <w:t> </w:t>
      </w:r>
      <w:r w:rsidR="00556327" w:rsidRPr="007F6B6F">
        <w:t>7</w:t>
      </w:r>
      <w:r w:rsidR="007917E8" w:rsidRPr="007F6B6F">
        <w:t xml:space="preserve"> of this Schedule</w:t>
      </w:r>
      <w:r w:rsidRPr="007F6B6F">
        <w:t xml:space="preserve">, the Minister may have regard to </w:t>
      </w:r>
      <w:r w:rsidR="00B64443" w:rsidRPr="007F6B6F">
        <w:t xml:space="preserve">the total amount, if any, of financial assistance payable for the school in the circumstances mentioned in </w:t>
      </w:r>
      <w:r w:rsidR="005C5A0C" w:rsidRPr="007F6B6F">
        <w:t>clause</w:t>
      </w:r>
      <w:r w:rsidR="007F6B6F" w:rsidRPr="007F6B6F">
        <w:t> </w:t>
      </w:r>
      <w:r w:rsidR="00C23EDA" w:rsidRPr="007F6B6F">
        <w:t>20</w:t>
      </w:r>
      <w:r w:rsidR="007917E8" w:rsidRPr="007F6B6F">
        <w:t xml:space="preserve"> of this Schedule</w:t>
      </w:r>
      <w:r w:rsidR="00B64443" w:rsidRPr="007F6B6F">
        <w:t>.</w:t>
      </w:r>
    </w:p>
    <w:p w:rsidR="00FA64A8" w:rsidRPr="007F6B6F" w:rsidRDefault="00556327" w:rsidP="00FA64A8">
      <w:pPr>
        <w:pStyle w:val="ActHead5"/>
      </w:pPr>
      <w:bookmarkStart w:id="17" w:name="_Toc530045416"/>
      <w:r w:rsidRPr="007F6B6F">
        <w:rPr>
          <w:rStyle w:val="CharSectno"/>
        </w:rPr>
        <w:t>10</w:t>
      </w:r>
      <w:r w:rsidR="00FA64A8" w:rsidRPr="007F6B6F">
        <w:t xml:space="preserve">  Purpose for which funding is spent or committed to be spent</w:t>
      </w:r>
      <w:bookmarkEnd w:id="17"/>
    </w:p>
    <w:p w:rsidR="008D597E" w:rsidRPr="007F6B6F" w:rsidRDefault="00FA64A8" w:rsidP="008D597E">
      <w:pPr>
        <w:pStyle w:val="subsection"/>
      </w:pPr>
      <w:r w:rsidRPr="007F6B6F">
        <w:tab/>
        <w:t>(1)</w:t>
      </w:r>
      <w:r w:rsidRPr="007F6B6F">
        <w:tab/>
      </w:r>
      <w:r w:rsidR="008D597E" w:rsidRPr="007F6B6F">
        <w:t>For the purposes of paragraph</w:t>
      </w:r>
      <w:r w:rsidR="007F6B6F" w:rsidRPr="007F6B6F">
        <w:t> </w:t>
      </w:r>
      <w:r w:rsidR="008D597E" w:rsidRPr="007F6B6F">
        <w:t xml:space="preserve">78(2)(a) of the Act, an approved authority for a school must spend, or commit to spend, financial assistance that is payable for </w:t>
      </w:r>
      <w:r w:rsidR="008D597E" w:rsidRPr="007F6B6F">
        <w:lastRenderedPageBreak/>
        <w:t>the school under subsection</w:t>
      </w:r>
      <w:r w:rsidR="007F6B6F" w:rsidRPr="007F6B6F">
        <w:t> </w:t>
      </w:r>
      <w:r w:rsidR="008D597E" w:rsidRPr="007F6B6F">
        <w:t xml:space="preserve">69A(1) of the Act in the circumstances mentioned in </w:t>
      </w:r>
      <w:r w:rsidR="00556327" w:rsidRPr="007F6B6F">
        <w:t>clause</w:t>
      </w:r>
      <w:r w:rsidR="007F6B6F" w:rsidRPr="007F6B6F">
        <w:t> </w:t>
      </w:r>
      <w:r w:rsidR="00556327" w:rsidRPr="007F6B6F">
        <w:t>7</w:t>
      </w:r>
      <w:r w:rsidR="007917E8" w:rsidRPr="007F6B6F">
        <w:t xml:space="preserve"> of this Schedule</w:t>
      </w:r>
      <w:r w:rsidR="008D597E" w:rsidRPr="007F6B6F">
        <w:t>:</w:t>
      </w:r>
    </w:p>
    <w:p w:rsidR="008D597E" w:rsidRPr="007F6B6F" w:rsidRDefault="008D597E" w:rsidP="008D597E">
      <w:pPr>
        <w:pStyle w:val="paragraph"/>
      </w:pPr>
      <w:r w:rsidRPr="007F6B6F">
        <w:tab/>
        <w:t>(a)</w:t>
      </w:r>
      <w:r w:rsidRPr="007F6B6F">
        <w:tab/>
        <w:t>for the purpose of providing school education at a school for which the authority is approved; and</w:t>
      </w:r>
    </w:p>
    <w:p w:rsidR="008D597E" w:rsidRPr="007F6B6F" w:rsidRDefault="008D597E" w:rsidP="008D597E">
      <w:pPr>
        <w:pStyle w:val="paragraph"/>
      </w:pPr>
      <w:r w:rsidRPr="007F6B6F">
        <w:tab/>
        <w:t>(b)</w:t>
      </w:r>
      <w:r w:rsidRPr="007F6B6F">
        <w:tab/>
        <w:t>in accordance with any written directions given by the Minister.</w:t>
      </w:r>
    </w:p>
    <w:p w:rsidR="008D597E" w:rsidRPr="007F6B6F" w:rsidRDefault="008D597E" w:rsidP="008D597E">
      <w:pPr>
        <w:pStyle w:val="subsection"/>
      </w:pPr>
      <w:r w:rsidRPr="007F6B6F">
        <w:tab/>
        <w:t>(2)</w:t>
      </w:r>
      <w:r w:rsidRPr="007F6B6F">
        <w:tab/>
        <w:t>Subsections</w:t>
      </w:r>
      <w:r w:rsidR="007F6B6F" w:rsidRPr="007F6B6F">
        <w:t> </w:t>
      </w:r>
      <w:r w:rsidRPr="007F6B6F">
        <w:t>29(2) and (3) of th</w:t>
      </w:r>
      <w:r w:rsidR="00191331" w:rsidRPr="007F6B6F">
        <w:t xml:space="preserve">is </w:t>
      </w:r>
      <w:r w:rsidRPr="007F6B6F">
        <w:t xml:space="preserve">regulation have effect as if a reference in those subsections to </w:t>
      </w:r>
      <w:r w:rsidR="007F6B6F" w:rsidRPr="007F6B6F">
        <w:t>subsection (</w:t>
      </w:r>
      <w:r w:rsidRPr="007F6B6F">
        <w:t xml:space="preserve">1) included a reference to </w:t>
      </w:r>
      <w:r w:rsidR="007F6B6F" w:rsidRPr="007F6B6F">
        <w:t>subclause (</w:t>
      </w:r>
      <w:r w:rsidRPr="007F6B6F">
        <w:t>1)</w:t>
      </w:r>
      <w:r w:rsidR="00EA04C8" w:rsidRPr="007F6B6F">
        <w:t xml:space="preserve"> of this clause</w:t>
      </w:r>
      <w:r w:rsidRPr="007F6B6F">
        <w:t>.</w:t>
      </w:r>
    </w:p>
    <w:p w:rsidR="008D597E" w:rsidRPr="007F6B6F" w:rsidRDefault="008D597E" w:rsidP="008D597E">
      <w:pPr>
        <w:pStyle w:val="subsection"/>
      </w:pPr>
      <w:r w:rsidRPr="007F6B6F">
        <w:tab/>
        <w:t>(3)</w:t>
      </w:r>
      <w:r w:rsidRPr="007F6B6F">
        <w:tab/>
        <w:t xml:space="preserve">Financial assistance mentioned in </w:t>
      </w:r>
      <w:r w:rsidR="007F6B6F" w:rsidRPr="007F6B6F">
        <w:t>subclause (</w:t>
      </w:r>
      <w:r w:rsidRPr="007F6B6F">
        <w:t>1) must be spent, or committed to be spent:</w:t>
      </w:r>
    </w:p>
    <w:p w:rsidR="008D597E" w:rsidRPr="007F6B6F" w:rsidRDefault="0080295F" w:rsidP="008D597E">
      <w:pPr>
        <w:pStyle w:val="paragraph"/>
      </w:pPr>
      <w:r w:rsidRPr="007F6B6F">
        <w:tab/>
        <w:t>(a)</w:t>
      </w:r>
      <w:r w:rsidRPr="007F6B6F">
        <w:tab/>
        <w:t xml:space="preserve">before </w:t>
      </w:r>
      <w:r w:rsidR="00341705" w:rsidRPr="007F6B6F">
        <w:t>31</w:t>
      </w:r>
      <w:r w:rsidR="007F6B6F" w:rsidRPr="007F6B6F">
        <w:t> </w:t>
      </w:r>
      <w:r w:rsidR="00341705" w:rsidRPr="007F6B6F">
        <w:t>December 2022</w:t>
      </w:r>
      <w:r w:rsidR="008D597E" w:rsidRPr="007F6B6F">
        <w:t>; or</w:t>
      </w:r>
    </w:p>
    <w:p w:rsidR="008D597E" w:rsidRPr="007F6B6F" w:rsidRDefault="008D597E" w:rsidP="008D597E">
      <w:pPr>
        <w:pStyle w:val="paragraph"/>
      </w:pPr>
      <w:r w:rsidRPr="007F6B6F">
        <w:tab/>
        <w:t>(b)</w:t>
      </w:r>
      <w:r w:rsidRPr="007F6B6F">
        <w:tab/>
        <w:t>as otherwise directed in writing by the Minister.</w:t>
      </w:r>
    </w:p>
    <w:p w:rsidR="008D597E" w:rsidRPr="007F6B6F" w:rsidRDefault="008D597E" w:rsidP="008D597E">
      <w:pPr>
        <w:pStyle w:val="subsection"/>
      </w:pPr>
      <w:r w:rsidRPr="007F6B6F">
        <w:tab/>
        <w:t>(4)</w:t>
      </w:r>
      <w:r w:rsidRPr="007F6B6F">
        <w:tab/>
        <w:t xml:space="preserve">For the purposes of </w:t>
      </w:r>
      <w:r w:rsidR="007F6B6F" w:rsidRPr="007F6B6F">
        <w:t>paragraphs (</w:t>
      </w:r>
      <w:r w:rsidRPr="007F6B6F">
        <w:t>1)(b) and (3)(b)</w:t>
      </w:r>
      <w:r w:rsidR="00191331" w:rsidRPr="007F6B6F">
        <w:t xml:space="preserve"> of this clause</w:t>
      </w:r>
      <w:r w:rsidRPr="007F6B6F">
        <w:t>, the Minister may give written directions to an approved authority.</w:t>
      </w:r>
    </w:p>
    <w:p w:rsidR="008D597E" w:rsidRPr="007F6B6F" w:rsidRDefault="008D597E" w:rsidP="008D597E">
      <w:pPr>
        <w:pStyle w:val="subsection"/>
      </w:pPr>
      <w:r w:rsidRPr="007F6B6F">
        <w:tab/>
        <w:t>(5)</w:t>
      </w:r>
      <w:r w:rsidRPr="007F6B6F">
        <w:tab/>
        <w:t xml:space="preserve">Any interest earned on financial assistance mentioned in </w:t>
      </w:r>
      <w:r w:rsidR="007F6B6F" w:rsidRPr="007F6B6F">
        <w:t>subclause (</w:t>
      </w:r>
      <w:r w:rsidRPr="007F6B6F">
        <w:t>1) must be spent, or committed to be spent, in the same way as the financial assistance.</w:t>
      </w:r>
    </w:p>
    <w:p w:rsidR="00634E47" w:rsidRPr="007F6B6F" w:rsidRDefault="000B3500" w:rsidP="00634E47">
      <w:pPr>
        <w:pStyle w:val="ItemHead"/>
      </w:pPr>
      <w:r w:rsidRPr="007F6B6F">
        <w:t>25</w:t>
      </w:r>
      <w:r w:rsidR="00634E47" w:rsidRPr="007F6B6F">
        <w:t xml:space="preserve">  Clause</w:t>
      </w:r>
      <w:r w:rsidR="007F6B6F" w:rsidRPr="007F6B6F">
        <w:t> </w:t>
      </w:r>
      <w:r w:rsidR="00634E47" w:rsidRPr="007F6B6F">
        <w:t>12 of Schedule</w:t>
      </w:r>
      <w:r w:rsidR="007F6B6F" w:rsidRPr="007F6B6F">
        <w:t> </w:t>
      </w:r>
      <w:r w:rsidR="00634E47" w:rsidRPr="007F6B6F">
        <w:t>1</w:t>
      </w:r>
    </w:p>
    <w:p w:rsidR="00634E47" w:rsidRPr="007F6B6F" w:rsidRDefault="00634E47" w:rsidP="00634E47">
      <w:pPr>
        <w:pStyle w:val="Item"/>
      </w:pPr>
      <w:r w:rsidRPr="007F6B6F">
        <w:t>Omit “$46.07”, substitute “$46.073”.</w:t>
      </w:r>
    </w:p>
    <w:p w:rsidR="009A0C36" w:rsidRPr="007F6B6F" w:rsidRDefault="000B3500" w:rsidP="009A0C36">
      <w:pPr>
        <w:pStyle w:val="ItemHead"/>
      </w:pPr>
      <w:r w:rsidRPr="007F6B6F">
        <w:t>26</w:t>
      </w:r>
      <w:r w:rsidR="009A0C36" w:rsidRPr="007F6B6F">
        <w:t xml:space="preserve">  Subclause</w:t>
      </w:r>
      <w:r w:rsidR="007F6B6F" w:rsidRPr="007F6B6F">
        <w:t> </w:t>
      </w:r>
      <w:r w:rsidR="009A0C36" w:rsidRPr="007F6B6F">
        <w:t xml:space="preserve">16(1) </w:t>
      </w:r>
      <w:r w:rsidR="00216AAF" w:rsidRPr="007F6B6F">
        <w:t xml:space="preserve">of </w:t>
      </w:r>
      <w:r w:rsidR="009A0C36" w:rsidRPr="007F6B6F">
        <w:t>Schedule</w:t>
      </w:r>
      <w:r w:rsidR="007F6B6F" w:rsidRPr="007F6B6F">
        <w:t> </w:t>
      </w:r>
      <w:r w:rsidR="009A0C36" w:rsidRPr="007F6B6F">
        <w:t>1</w:t>
      </w:r>
    </w:p>
    <w:p w:rsidR="009A0C36" w:rsidRPr="007F6B6F" w:rsidRDefault="009A0C36" w:rsidP="009A0C36">
      <w:pPr>
        <w:pStyle w:val="Item"/>
      </w:pPr>
      <w:r w:rsidRPr="007F6B6F">
        <w:t>Omit “subsection</w:t>
      </w:r>
      <w:r w:rsidR="007F6B6F" w:rsidRPr="007F6B6F">
        <w:t> </w:t>
      </w:r>
      <w:r w:rsidRPr="007F6B6F">
        <w:t>69B(1)”, substitute “subsection</w:t>
      </w:r>
      <w:r w:rsidR="007F6B6F" w:rsidRPr="007F6B6F">
        <w:t> </w:t>
      </w:r>
      <w:r w:rsidRPr="007F6B6F">
        <w:t>69A(1)”.</w:t>
      </w:r>
    </w:p>
    <w:p w:rsidR="00431281" w:rsidRPr="007F6B6F" w:rsidRDefault="000B3500" w:rsidP="00431281">
      <w:pPr>
        <w:pStyle w:val="ItemHead"/>
      </w:pPr>
      <w:r w:rsidRPr="007F6B6F">
        <w:t>27</w:t>
      </w:r>
      <w:r w:rsidR="00431281" w:rsidRPr="007F6B6F">
        <w:t xml:space="preserve">  Paragraph 16(3)(a) of Schedule</w:t>
      </w:r>
      <w:r w:rsidR="007F6B6F" w:rsidRPr="007F6B6F">
        <w:t> </w:t>
      </w:r>
      <w:r w:rsidR="00431281" w:rsidRPr="007F6B6F">
        <w:t>1</w:t>
      </w:r>
    </w:p>
    <w:p w:rsidR="00431281" w:rsidRPr="007F6B6F" w:rsidRDefault="00431281" w:rsidP="00431281">
      <w:pPr>
        <w:pStyle w:val="Item"/>
      </w:pPr>
      <w:r w:rsidRPr="007F6B6F">
        <w:t>Omit “2028”, substitute “31</w:t>
      </w:r>
      <w:r w:rsidR="007F6B6F" w:rsidRPr="007F6B6F">
        <w:t> </w:t>
      </w:r>
      <w:r w:rsidRPr="007F6B6F">
        <w:t>December 2022”.</w:t>
      </w:r>
    </w:p>
    <w:p w:rsidR="00C91F53" w:rsidRPr="007F6B6F" w:rsidRDefault="000B3500" w:rsidP="00C91F53">
      <w:pPr>
        <w:pStyle w:val="ItemHead"/>
      </w:pPr>
      <w:r w:rsidRPr="007F6B6F">
        <w:t>28</w:t>
      </w:r>
      <w:r w:rsidR="00C91F53" w:rsidRPr="007F6B6F">
        <w:t xml:space="preserve">  At the end of Schedule</w:t>
      </w:r>
      <w:r w:rsidR="007F6B6F" w:rsidRPr="007F6B6F">
        <w:t> </w:t>
      </w:r>
      <w:r w:rsidR="00C91F53" w:rsidRPr="007F6B6F">
        <w:t>1</w:t>
      </w:r>
    </w:p>
    <w:p w:rsidR="00C91F53" w:rsidRPr="007F6B6F" w:rsidRDefault="00C91F53" w:rsidP="00C91F53">
      <w:pPr>
        <w:pStyle w:val="Item"/>
      </w:pPr>
      <w:r w:rsidRPr="007F6B6F">
        <w:t>Add:</w:t>
      </w:r>
    </w:p>
    <w:p w:rsidR="00C91F53" w:rsidRPr="007F6B6F" w:rsidRDefault="00C91F53" w:rsidP="00C91F53">
      <w:pPr>
        <w:pStyle w:val="ActHead2"/>
      </w:pPr>
      <w:bookmarkStart w:id="18" w:name="_Toc530045417"/>
      <w:r w:rsidRPr="007F6B6F">
        <w:rPr>
          <w:rStyle w:val="CharPartNo"/>
        </w:rPr>
        <w:t>Part</w:t>
      </w:r>
      <w:r w:rsidR="007F6B6F" w:rsidRPr="007F6B6F">
        <w:rPr>
          <w:rStyle w:val="CharPartNo"/>
        </w:rPr>
        <w:t> </w:t>
      </w:r>
      <w:r w:rsidRPr="007F6B6F">
        <w:rPr>
          <w:rStyle w:val="CharPartNo"/>
        </w:rPr>
        <w:t>5</w:t>
      </w:r>
      <w:r w:rsidRPr="007F6B6F">
        <w:t>—</w:t>
      </w:r>
      <w:r w:rsidR="00053239" w:rsidRPr="007F6B6F">
        <w:rPr>
          <w:rStyle w:val="CharPartText"/>
        </w:rPr>
        <w:t>Financial assistance</w:t>
      </w:r>
      <w:r w:rsidR="003F6B12" w:rsidRPr="007F6B6F">
        <w:rPr>
          <w:rStyle w:val="CharPartText"/>
        </w:rPr>
        <w:t xml:space="preserve"> certainty</w:t>
      </w:r>
      <w:r w:rsidR="00053239" w:rsidRPr="007F6B6F">
        <w:rPr>
          <w:rStyle w:val="CharPartText"/>
        </w:rPr>
        <w:t xml:space="preserve"> for non</w:t>
      </w:r>
      <w:r w:rsidR="007F6B6F" w:rsidRPr="007F6B6F">
        <w:rPr>
          <w:rStyle w:val="CharPartText"/>
        </w:rPr>
        <w:noBreakHyphen/>
      </w:r>
      <w:r w:rsidR="00053239" w:rsidRPr="007F6B6F">
        <w:rPr>
          <w:rStyle w:val="CharPartText"/>
        </w:rPr>
        <w:t>government schools</w:t>
      </w:r>
      <w:bookmarkEnd w:id="18"/>
    </w:p>
    <w:p w:rsidR="00515FFA" w:rsidRPr="007F6B6F" w:rsidRDefault="00155BC8" w:rsidP="00515FFA">
      <w:pPr>
        <w:pStyle w:val="ActHead3"/>
      </w:pPr>
      <w:bookmarkStart w:id="19" w:name="_Toc530045418"/>
      <w:r w:rsidRPr="007F6B6F">
        <w:rPr>
          <w:rStyle w:val="CharDivNo"/>
        </w:rPr>
        <w:t>Division</w:t>
      </w:r>
      <w:r w:rsidR="007F6B6F" w:rsidRPr="007F6B6F">
        <w:rPr>
          <w:rStyle w:val="CharDivNo"/>
        </w:rPr>
        <w:t> </w:t>
      </w:r>
      <w:r w:rsidRPr="007F6B6F">
        <w:rPr>
          <w:rStyle w:val="CharDivNo"/>
        </w:rPr>
        <w:t>1</w:t>
      </w:r>
      <w:r w:rsidRPr="007F6B6F">
        <w:t>—</w:t>
      </w:r>
      <w:r w:rsidR="00C207E3" w:rsidRPr="007F6B6F">
        <w:rPr>
          <w:rStyle w:val="CharDivText"/>
        </w:rPr>
        <w:t>Additional fin</w:t>
      </w:r>
      <w:r w:rsidRPr="007F6B6F">
        <w:rPr>
          <w:rStyle w:val="CharDivText"/>
        </w:rPr>
        <w:t>ancial assistance</w:t>
      </w:r>
      <w:r w:rsidR="00C207E3" w:rsidRPr="007F6B6F">
        <w:rPr>
          <w:rStyle w:val="CharDivText"/>
        </w:rPr>
        <w:t xml:space="preserve"> for non</w:t>
      </w:r>
      <w:r w:rsidR="007F6B6F" w:rsidRPr="007F6B6F">
        <w:rPr>
          <w:rStyle w:val="CharDivText"/>
        </w:rPr>
        <w:noBreakHyphen/>
      </w:r>
      <w:r w:rsidR="00C207E3" w:rsidRPr="007F6B6F">
        <w:rPr>
          <w:rStyle w:val="CharDivText"/>
        </w:rPr>
        <w:t>government schools of approved system authorities (system weighted benefit) for 2019</w:t>
      </w:r>
      <w:bookmarkEnd w:id="19"/>
    </w:p>
    <w:p w:rsidR="00C91F53" w:rsidRPr="007F6B6F" w:rsidRDefault="00C91F53" w:rsidP="00515FFA">
      <w:pPr>
        <w:pStyle w:val="ActHead5"/>
      </w:pPr>
      <w:bookmarkStart w:id="20" w:name="_Toc530045419"/>
      <w:r w:rsidRPr="007F6B6F">
        <w:rPr>
          <w:rStyle w:val="CharSectno"/>
        </w:rPr>
        <w:t>17</w:t>
      </w:r>
      <w:r w:rsidRPr="007F6B6F">
        <w:t xml:space="preserve">  Circumstances</w:t>
      </w:r>
      <w:bookmarkEnd w:id="20"/>
    </w:p>
    <w:p w:rsidR="00C91F53" w:rsidRPr="007F6B6F" w:rsidRDefault="00C91F53" w:rsidP="00C91F53">
      <w:pPr>
        <w:pStyle w:val="subsection"/>
      </w:pPr>
      <w:r w:rsidRPr="007F6B6F">
        <w:tab/>
      </w:r>
      <w:r w:rsidRPr="007F6B6F">
        <w:tab/>
        <w:t>For the purposes of subsection</w:t>
      </w:r>
      <w:r w:rsidR="007F6B6F" w:rsidRPr="007F6B6F">
        <w:t> </w:t>
      </w:r>
      <w:r w:rsidRPr="007F6B6F">
        <w:t>69A(1) of the Act, the circumstances for a school for 2019 are:</w:t>
      </w:r>
    </w:p>
    <w:p w:rsidR="00C91F53" w:rsidRPr="007F6B6F" w:rsidRDefault="00C91F53" w:rsidP="00C91F53">
      <w:pPr>
        <w:pStyle w:val="paragraph"/>
      </w:pPr>
      <w:r w:rsidRPr="007F6B6F">
        <w:tab/>
        <w:t>(a)</w:t>
      </w:r>
      <w:r w:rsidRPr="007F6B6F">
        <w:tab/>
        <w:t>the school is a non</w:t>
      </w:r>
      <w:r w:rsidR="007F6B6F">
        <w:noBreakHyphen/>
      </w:r>
      <w:r w:rsidRPr="007F6B6F">
        <w:t>government school; and</w:t>
      </w:r>
    </w:p>
    <w:p w:rsidR="00B446FA" w:rsidRPr="007F6B6F" w:rsidRDefault="00C705AF" w:rsidP="00C91F53">
      <w:pPr>
        <w:pStyle w:val="paragraph"/>
      </w:pPr>
      <w:r w:rsidRPr="007F6B6F">
        <w:tab/>
        <w:t>(b)</w:t>
      </w:r>
      <w:r w:rsidRPr="007F6B6F">
        <w:tab/>
      </w:r>
      <w:r w:rsidR="00B446FA" w:rsidRPr="007F6B6F">
        <w:t>subsection</w:t>
      </w:r>
      <w:r w:rsidR="007F6B6F" w:rsidRPr="007F6B6F">
        <w:t> </w:t>
      </w:r>
      <w:r w:rsidR="00B446FA" w:rsidRPr="007F6B6F">
        <w:t>78(6) of the Act applies to the approved authority for the school for that year; and</w:t>
      </w:r>
    </w:p>
    <w:p w:rsidR="00B446FA" w:rsidRPr="007F6B6F" w:rsidRDefault="00B446FA" w:rsidP="00C91F53">
      <w:pPr>
        <w:pStyle w:val="paragraph"/>
      </w:pPr>
      <w:r w:rsidRPr="007F6B6F">
        <w:tab/>
        <w:t>(c)</w:t>
      </w:r>
      <w:r w:rsidRPr="007F6B6F">
        <w:tab/>
        <w:t xml:space="preserve">the school’s Commonwealth share for that year is </w:t>
      </w:r>
      <w:r w:rsidR="003771CC" w:rsidRPr="007F6B6F">
        <w:t xml:space="preserve">more or less than </w:t>
      </w:r>
      <w:r w:rsidRPr="007F6B6F">
        <w:t>80%.</w:t>
      </w:r>
    </w:p>
    <w:p w:rsidR="00C91F53" w:rsidRPr="007F6B6F" w:rsidRDefault="00C91F53" w:rsidP="00C91F53">
      <w:pPr>
        <w:pStyle w:val="ActHead5"/>
      </w:pPr>
      <w:bookmarkStart w:id="21" w:name="_Toc530045420"/>
      <w:r w:rsidRPr="007F6B6F">
        <w:rPr>
          <w:rStyle w:val="CharSectno"/>
        </w:rPr>
        <w:lastRenderedPageBreak/>
        <w:t>18</w:t>
      </w:r>
      <w:r w:rsidRPr="007F6B6F">
        <w:t xml:space="preserve">  </w:t>
      </w:r>
      <w:r w:rsidR="00B446FA" w:rsidRPr="007F6B6F">
        <w:t>Total amount payable</w:t>
      </w:r>
      <w:bookmarkEnd w:id="21"/>
    </w:p>
    <w:p w:rsidR="00B446FA" w:rsidRPr="007F6B6F" w:rsidRDefault="00B446FA" w:rsidP="00B446FA">
      <w:pPr>
        <w:pStyle w:val="subsection"/>
      </w:pPr>
      <w:r w:rsidRPr="007F6B6F">
        <w:tab/>
      </w:r>
      <w:r w:rsidRPr="007F6B6F">
        <w:tab/>
        <w:t>For the purposes of paragraph</w:t>
      </w:r>
      <w:r w:rsidR="007F6B6F" w:rsidRPr="007F6B6F">
        <w:t> </w:t>
      </w:r>
      <w:r w:rsidRPr="007F6B6F">
        <w:t>69A(4)(a) of the Act, the total of the amounts determined by the Minister for 2019, taken together, in relation to the circumstances mentioned in clause</w:t>
      </w:r>
      <w:r w:rsidR="007F6B6F" w:rsidRPr="007F6B6F">
        <w:t> </w:t>
      </w:r>
      <w:r w:rsidRPr="007F6B6F">
        <w:t>17</w:t>
      </w:r>
      <w:r w:rsidR="009A682C" w:rsidRPr="007F6B6F">
        <w:t xml:space="preserve"> of this Schedule</w:t>
      </w:r>
      <w:r w:rsidRPr="007F6B6F">
        <w:t xml:space="preserve">, is </w:t>
      </w:r>
      <w:r w:rsidR="00D74268" w:rsidRPr="007F6B6F">
        <w:t>$82.74 million</w:t>
      </w:r>
      <w:r w:rsidRPr="007F6B6F">
        <w:t>.</w:t>
      </w:r>
    </w:p>
    <w:p w:rsidR="00053239" w:rsidRPr="007F6B6F" w:rsidRDefault="00C23EDA" w:rsidP="00292501">
      <w:pPr>
        <w:pStyle w:val="ActHead5"/>
      </w:pPr>
      <w:bookmarkStart w:id="22" w:name="_Toc530045421"/>
      <w:r w:rsidRPr="007F6B6F">
        <w:rPr>
          <w:rStyle w:val="CharSectno"/>
        </w:rPr>
        <w:t>19</w:t>
      </w:r>
      <w:r w:rsidR="00053239" w:rsidRPr="007F6B6F">
        <w:t xml:space="preserve">  Purpose for which funding is spent or committed to be spent</w:t>
      </w:r>
      <w:bookmarkEnd w:id="22"/>
    </w:p>
    <w:p w:rsidR="00053239" w:rsidRPr="007F6B6F" w:rsidRDefault="00053239" w:rsidP="00053239">
      <w:pPr>
        <w:pStyle w:val="subsection"/>
      </w:pPr>
      <w:r w:rsidRPr="007F6B6F">
        <w:tab/>
        <w:t>(1)</w:t>
      </w:r>
      <w:r w:rsidRPr="007F6B6F">
        <w:tab/>
        <w:t>For the purposes of paragraph</w:t>
      </w:r>
      <w:r w:rsidR="007F6B6F" w:rsidRPr="007F6B6F">
        <w:t> </w:t>
      </w:r>
      <w:r w:rsidRPr="007F6B6F">
        <w:t>78(2)(a) of the Act, an approved authority for a school must spend, or commit to spend, financial assistance that is payable for the school under subsection</w:t>
      </w:r>
      <w:r w:rsidR="007F6B6F" w:rsidRPr="007F6B6F">
        <w:t> </w:t>
      </w:r>
      <w:r w:rsidRPr="007F6B6F">
        <w:t>69A(1) of the Act in the circumstances mentioned in clause</w:t>
      </w:r>
      <w:r w:rsidR="007F6B6F" w:rsidRPr="007F6B6F">
        <w:t> </w:t>
      </w:r>
      <w:r w:rsidR="00155BC8" w:rsidRPr="007F6B6F">
        <w:t>17</w:t>
      </w:r>
      <w:r w:rsidR="009A682C" w:rsidRPr="007F6B6F">
        <w:t xml:space="preserve"> of this Schedule</w:t>
      </w:r>
      <w:r w:rsidRPr="007F6B6F">
        <w:t>:</w:t>
      </w:r>
    </w:p>
    <w:p w:rsidR="00053239" w:rsidRPr="007F6B6F" w:rsidRDefault="00053239" w:rsidP="00053239">
      <w:pPr>
        <w:pStyle w:val="paragraph"/>
      </w:pPr>
      <w:r w:rsidRPr="007F6B6F">
        <w:tab/>
        <w:t>(a)</w:t>
      </w:r>
      <w:r w:rsidRPr="007F6B6F">
        <w:tab/>
        <w:t>for the purpose of providing school education at a school for which the authority is approved; and</w:t>
      </w:r>
    </w:p>
    <w:p w:rsidR="00053239" w:rsidRPr="007F6B6F" w:rsidRDefault="00053239" w:rsidP="00053239">
      <w:pPr>
        <w:pStyle w:val="paragraph"/>
      </w:pPr>
      <w:r w:rsidRPr="007F6B6F">
        <w:tab/>
        <w:t>(b)</w:t>
      </w:r>
      <w:r w:rsidRPr="007F6B6F">
        <w:tab/>
        <w:t>in accordance with any written directions given by the Minister.</w:t>
      </w:r>
    </w:p>
    <w:p w:rsidR="00053239" w:rsidRPr="007F6B6F" w:rsidRDefault="00053239" w:rsidP="00053239">
      <w:pPr>
        <w:pStyle w:val="subsection"/>
      </w:pPr>
      <w:r w:rsidRPr="007F6B6F">
        <w:tab/>
        <w:t>(2)</w:t>
      </w:r>
      <w:r w:rsidRPr="007F6B6F">
        <w:tab/>
        <w:t>Subsections</w:t>
      </w:r>
      <w:r w:rsidR="007F6B6F" w:rsidRPr="007F6B6F">
        <w:t> </w:t>
      </w:r>
      <w:r w:rsidRPr="007F6B6F">
        <w:t>29(2) and (3) of th</w:t>
      </w:r>
      <w:r w:rsidR="00191331" w:rsidRPr="007F6B6F">
        <w:t>is</w:t>
      </w:r>
      <w:r w:rsidRPr="007F6B6F">
        <w:t xml:space="preserve"> regulation have effect as if a reference in those subsections to </w:t>
      </w:r>
      <w:r w:rsidR="007F6B6F" w:rsidRPr="007F6B6F">
        <w:t>subsection (</w:t>
      </w:r>
      <w:r w:rsidRPr="007F6B6F">
        <w:t xml:space="preserve">1) included a reference to </w:t>
      </w:r>
      <w:r w:rsidR="007F6B6F" w:rsidRPr="007F6B6F">
        <w:t>subclause (</w:t>
      </w:r>
      <w:r w:rsidRPr="007F6B6F">
        <w:t>1)</w:t>
      </w:r>
      <w:r w:rsidR="00EA04C8" w:rsidRPr="007F6B6F">
        <w:t xml:space="preserve"> of this clause</w:t>
      </w:r>
      <w:r w:rsidRPr="007F6B6F">
        <w:t>.</w:t>
      </w:r>
    </w:p>
    <w:p w:rsidR="00053239" w:rsidRPr="007F6B6F" w:rsidRDefault="00053239" w:rsidP="00053239">
      <w:pPr>
        <w:pStyle w:val="subsection"/>
      </w:pPr>
      <w:r w:rsidRPr="007F6B6F">
        <w:tab/>
        <w:t>(3)</w:t>
      </w:r>
      <w:r w:rsidRPr="007F6B6F">
        <w:tab/>
        <w:t xml:space="preserve">Financial assistance mentioned in </w:t>
      </w:r>
      <w:r w:rsidR="007F6B6F" w:rsidRPr="007F6B6F">
        <w:t>subclause (</w:t>
      </w:r>
      <w:r w:rsidRPr="007F6B6F">
        <w:t>1) must be spent, or committed to be spent:</w:t>
      </w:r>
    </w:p>
    <w:p w:rsidR="00053239" w:rsidRPr="007F6B6F" w:rsidRDefault="00053239" w:rsidP="00053239">
      <w:pPr>
        <w:pStyle w:val="paragraph"/>
      </w:pPr>
      <w:r w:rsidRPr="007F6B6F">
        <w:tab/>
        <w:t>(a)</w:t>
      </w:r>
      <w:r w:rsidRPr="007F6B6F">
        <w:tab/>
        <w:t xml:space="preserve">before </w:t>
      </w:r>
      <w:r w:rsidR="00341705" w:rsidRPr="007F6B6F">
        <w:t>31</w:t>
      </w:r>
      <w:r w:rsidR="007F6B6F" w:rsidRPr="007F6B6F">
        <w:t> </w:t>
      </w:r>
      <w:r w:rsidR="00341705" w:rsidRPr="007F6B6F">
        <w:t xml:space="preserve">December </w:t>
      </w:r>
      <w:r w:rsidRPr="007F6B6F">
        <w:t>202</w:t>
      </w:r>
      <w:r w:rsidR="00341705" w:rsidRPr="007F6B6F">
        <w:t>2</w:t>
      </w:r>
      <w:r w:rsidRPr="007F6B6F">
        <w:t>; or</w:t>
      </w:r>
    </w:p>
    <w:p w:rsidR="00053239" w:rsidRPr="007F6B6F" w:rsidRDefault="00053239" w:rsidP="00053239">
      <w:pPr>
        <w:pStyle w:val="paragraph"/>
      </w:pPr>
      <w:r w:rsidRPr="007F6B6F">
        <w:tab/>
        <w:t>(b)</w:t>
      </w:r>
      <w:r w:rsidRPr="007F6B6F">
        <w:tab/>
        <w:t>as otherwise directed in writing by the Minister.</w:t>
      </w:r>
    </w:p>
    <w:p w:rsidR="00053239" w:rsidRPr="007F6B6F" w:rsidRDefault="00053239" w:rsidP="00053239">
      <w:pPr>
        <w:pStyle w:val="subsection"/>
      </w:pPr>
      <w:r w:rsidRPr="007F6B6F">
        <w:tab/>
        <w:t>(4)</w:t>
      </w:r>
      <w:r w:rsidRPr="007F6B6F">
        <w:tab/>
        <w:t xml:space="preserve">For the purposes of </w:t>
      </w:r>
      <w:r w:rsidR="007F6B6F" w:rsidRPr="007F6B6F">
        <w:t>paragraphs (</w:t>
      </w:r>
      <w:r w:rsidRPr="007F6B6F">
        <w:t>1)(b) and (3)(b)</w:t>
      </w:r>
      <w:r w:rsidR="00191331" w:rsidRPr="007F6B6F">
        <w:t xml:space="preserve"> of this clause</w:t>
      </w:r>
      <w:r w:rsidRPr="007F6B6F">
        <w:t>, the Minister may give written directions to an approved authority.</w:t>
      </w:r>
    </w:p>
    <w:p w:rsidR="00053239" w:rsidRPr="007F6B6F" w:rsidRDefault="00053239" w:rsidP="00053239">
      <w:pPr>
        <w:pStyle w:val="subsection"/>
      </w:pPr>
      <w:r w:rsidRPr="007F6B6F">
        <w:tab/>
        <w:t>(5)</w:t>
      </w:r>
      <w:r w:rsidRPr="007F6B6F">
        <w:tab/>
        <w:t xml:space="preserve">Any interest earned on financial assistance mentioned in </w:t>
      </w:r>
      <w:r w:rsidR="007F6B6F" w:rsidRPr="007F6B6F">
        <w:t>subclause (</w:t>
      </w:r>
      <w:r w:rsidRPr="007F6B6F">
        <w:t>1) must be spent, or committed to be spent, in the same way as the financial assistance.</w:t>
      </w:r>
    </w:p>
    <w:p w:rsidR="00515FFA" w:rsidRPr="007F6B6F" w:rsidRDefault="00515FFA" w:rsidP="00515FFA">
      <w:pPr>
        <w:pStyle w:val="ActHead3"/>
      </w:pPr>
      <w:bookmarkStart w:id="23" w:name="_Toc530045422"/>
      <w:r w:rsidRPr="007F6B6F">
        <w:rPr>
          <w:rStyle w:val="CharDivNo"/>
        </w:rPr>
        <w:t>Division</w:t>
      </w:r>
      <w:r w:rsidR="007F6B6F" w:rsidRPr="007F6B6F">
        <w:rPr>
          <w:rStyle w:val="CharDivNo"/>
        </w:rPr>
        <w:t> </w:t>
      </w:r>
      <w:r w:rsidRPr="007F6B6F">
        <w:rPr>
          <w:rStyle w:val="CharDivNo"/>
        </w:rPr>
        <w:t>2</w:t>
      </w:r>
      <w:r w:rsidRPr="007F6B6F">
        <w:t>—</w:t>
      </w:r>
      <w:r w:rsidR="00B64443" w:rsidRPr="007F6B6F">
        <w:rPr>
          <w:rStyle w:val="CharDivText"/>
        </w:rPr>
        <w:t>Additional f</w:t>
      </w:r>
      <w:r w:rsidRPr="007F6B6F">
        <w:rPr>
          <w:rStyle w:val="CharDivText"/>
        </w:rPr>
        <w:t>inancial assistance</w:t>
      </w:r>
      <w:r w:rsidR="00C207E3" w:rsidRPr="007F6B6F">
        <w:rPr>
          <w:rStyle w:val="CharDivText"/>
        </w:rPr>
        <w:t xml:space="preserve"> </w:t>
      </w:r>
      <w:r w:rsidR="00F87857" w:rsidRPr="007F6B6F">
        <w:rPr>
          <w:rStyle w:val="CharDivText"/>
        </w:rPr>
        <w:t>for</w:t>
      </w:r>
      <w:r w:rsidR="00B64443" w:rsidRPr="007F6B6F">
        <w:rPr>
          <w:rStyle w:val="CharDivText"/>
        </w:rPr>
        <w:t xml:space="preserve"> </w:t>
      </w:r>
      <w:r w:rsidR="00F87857" w:rsidRPr="007F6B6F">
        <w:rPr>
          <w:rStyle w:val="CharDivText"/>
        </w:rPr>
        <w:t>n</w:t>
      </w:r>
      <w:r w:rsidRPr="007F6B6F">
        <w:rPr>
          <w:rStyle w:val="CharDivText"/>
        </w:rPr>
        <w:t>on</w:t>
      </w:r>
      <w:r w:rsidR="007F6B6F" w:rsidRPr="007F6B6F">
        <w:rPr>
          <w:rStyle w:val="CharDivText"/>
        </w:rPr>
        <w:noBreakHyphen/>
      </w:r>
      <w:r w:rsidRPr="007F6B6F">
        <w:rPr>
          <w:rStyle w:val="CharDivText"/>
        </w:rPr>
        <w:t>government schools</w:t>
      </w:r>
      <w:r w:rsidR="00C207E3" w:rsidRPr="007F6B6F">
        <w:rPr>
          <w:rStyle w:val="CharDivText"/>
        </w:rPr>
        <w:t xml:space="preserve"> (2016 census data arrangements) for 2019</w:t>
      </w:r>
      <w:bookmarkEnd w:id="23"/>
    </w:p>
    <w:p w:rsidR="00155BC8" w:rsidRPr="007F6B6F" w:rsidRDefault="00155BC8" w:rsidP="00515FFA">
      <w:pPr>
        <w:pStyle w:val="ActHead5"/>
      </w:pPr>
      <w:bookmarkStart w:id="24" w:name="_Toc530045423"/>
      <w:r w:rsidRPr="007F6B6F">
        <w:rPr>
          <w:rStyle w:val="CharSectno"/>
        </w:rPr>
        <w:t>2</w:t>
      </w:r>
      <w:r w:rsidR="00C23EDA" w:rsidRPr="007F6B6F">
        <w:rPr>
          <w:rStyle w:val="CharSectno"/>
        </w:rPr>
        <w:t>0</w:t>
      </w:r>
      <w:r w:rsidRPr="007F6B6F">
        <w:t xml:space="preserve">  Circumstances</w:t>
      </w:r>
      <w:bookmarkEnd w:id="24"/>
    </w:p>
    <w:p w:rsidR="00155BC8" w:rsidRPr="007F6B6F" w:rsidRDefault="00155BC8" w:rsidP="002A3590">
      <w:pPr>
        <w:pStyle w:val="subsection"/>
      </w:pPr>
      <w:r w:rsidRPr="007F6B6F">
        <w:tab/>
      </w:r>
      <w:r w:rsidRPr="007F6B6F">
        <w:tab/>
        <w:t>For the purposes of subsection</w:t>
      </w:r>
      <w:r w:rsidR="007F6B6F" w:rsidRPr="007F6B6F">
        <w:t> </w:t>
      </w:r>
      <w:r w:rsidRPr="007F6B6F">
        <w:t>69A(1) of the Act, the circums</w:t>
      </w:r>
      <w:r w:rsidR="002A3590" w:rsidRPr="007F6B6F">
        <w:t xml:space="preserve">tance for a school for 2019 is that the </w:t>
      </w:r>
      <w:r w:rsidRPr="007F6B6F">
        <w:t>school is a non</w:t>
      </w:r>
      <w:r w:rsidR="007F6B6F">
        <w:noBreakHyphen/>
      </w:r>
      <w:r w:rsidRPr="007F6B6F">
        <w:t>government school.</w:t>
      </w:r>
    </w:p>
    <w:p w:rsidR="00155BC8" w:rsidRPr="007F6B6F" w:rsidRDefault="00515FFA" w:rsidP="00155BC8">
      <w:pPr>
        <w:pStyle w:val="ActHead5"/>
      </w:pPr>
      <w:bookmarkStart w:id="25" w:name="_Toc530045424"/>
      <w:r w:rsidRPr="007F6B6F">
        <w:rPr>
          <w:rStyle w:val="CharSectno"/>
        </w:rPr>
        <w:t>2</w:t>
      </w:r>
      <w:r w:rsidR="00C23EDA" w:rsidRPr="007F6B6F">
        <w:rPr>
          <w:rStyle w:val="CharSectno"/>
        </w:rPr>
        <w:t>1</w:t>
      </w:r>
      <w:r w:rsidR="00155BC8" w:rsidRPr="007F6B6F">
        <w:t xml:space="preserve">  </w:t>
      </w:r>
      <w:r w:rsidR="00B446FA" w:rsidRPr="007F6B6F">
        <w:t>Total amount payable</w:t>
      </w:r>
      <w:bookmarkEnd w:id="25"/>
    </w:p>
    <w:p w:rsidR="00B446FA" w:rsidRPr="007F6B6F" w:rsidRDefault="00B446FA" w:rsidP="00B446FA">
      <w:pPr>
        <w:pStyle w:val="subsection"/>
      </w:pPr>
      <w:r w:rsidRPr="007F6B6F">
        <w:tab/>
      </w:r>
      <w:r w:rsidRPr="007F6B6F">
        <w:tab/>
        <w:t>For the purposes of paragraph</w:t>
      </w:r>
      <w:r w:rsidR="007F6B6F" w:rsidRPr="007F6B6F">
        <w:t> </w:t>
      </w:r>
      <w:r w:rsidRPr="007F6B6F">
        <w:t>69A(4)(a) of the Act, the total of the amounts determined by the Minister for 2019, taken together, in relation to the circumstances mentioned in clause</w:t>
      </w:r>
      <w:r w:rsidR="007F6B6F" w:rsidRPr="007F6B6F">
        <w:t> </w:t>
      </w:r>
      <w:r w:rsidRPr="007F6B6F">
        <w:t>2</w:t>
      </w:r>
      <w:r w:rsidR="00C23EDA" w:rsidRPr="007F6B6F">
        <w:t>0</w:t>
      </w:r>
      <w:r w:rsidR="009A682C" w:rsidRPr="007F6B6F">
        <w:t xml:space="preserve"> of this Schedule</w:t>
      </w:r>
      <w:r w:rsidRPr="007F6B6F">
        <w:t>, is</w:t>
      </w:r>
      <w:r w:rsidR="00D74268" w:rsidRPr="007F6B6F">
        <w:t xml:space="preserve"> $79.28 million</w:t>
      </w:r>
      <w:r w:rsidRPr="007F6B6F">
        <w:t>.</w:t>
      </w:r>
    </w:p>
    <w:p w:rsidR="00515FFA" w:rsidRPr="007F6B6F" w:rsidRDefault="005C5A0C" w:rsidP="00292501">
      <w:pPr>
        <w:pStyle w:val="ActHead5"/>
      </w:pPr>
      <w:bookmarkStart w:id="26" w:name="_Toc530045425"/>
      <w:r w:rsidRPr="007F6B6F">
        <w:rPr>
          <w:rStyle w:val="CharSectno"/>
        </w:rPr>
        <w:t>2</w:t>
      </w:r>
      <w:r w:rsidR="00C23EDA" w:rsidRPr="007F6B6F">
        <w:rPr>
          <w:rStyle w:val="CharSectno"/>
        </w:rPr>
        <w:t>2</w:t>
      </w:r>
      <w:r w:rsidR="00515FFA" w:rsidRPr="007F6B6F">
        <w:t xml:space="preserve">  Purpose for which funding is spent or committed to be spent</w:t>
      </w:r>
      <w:bookmarkEnd w:id="26"/>
    </w:p>
    <w:p w:rsidR="00515FFA" w:rsidRPr="007F6B6F" w:rsidRDefault="00515FFA" w:rsidP="00515FFA">
      <w:pPr>
        <w:pStyle w:val="subsection"/>
      </w:pPr>
      <w:r w:rsidRPr="007F6B6F">
        <w:tab/>
        <w:t>(1)</w:t>
      </w:r>
      <w:r w:rsidRPr="007F6B6F">
        <w:tab/>
        <w:t>For the purposes of paragraph</w:t>
      </w:r>
      <w:r w:rsidR="007F6B6F" w:rsidRPr="007F6B6F">
        <w:t> </w:t>
      </w:r>
      <w:r w:rsidRPr="007F6B6F">
        <w:t>78(2)(a) of the Act, an approved authority for a school must spend, or commit to spend, financial assistance that is payable for the school under subsection</w:t>
      </w:r>
      <w:r w:rsidR="007F6B6F" w:rsidRPr="007F6B6F">
        <w:t> </w:t>
      </w:r>
      <w:r w:rsidRPr="007F6B6F">
        <w:t xml:space="preserve">69A(1) of the Act in the circumstances mentioned in </w:t>
      </w:r>
      <w:r w:rsidR="005C5A0C" w:rsidRPr="007F6B6F">
        <w:t>clause</w:t>
      </w:r>
      <w:r w:rsidR="007F6B6F" w:rsidRPr="007F6B6F">
        <w:t> </w:t>
      </w:r>
      <w:r w:rsidR="005C5A0C" w:rsidRPr="007F6B6F">
        <w:t>2</w:t>
      </w:r>
      <w:r w:rsidR="00C23EDA" w:rsidRPr="007F6B6F">
        <w:t>0</w:t>
      </w:r>
      <w:r w:rsidR="009A682C" w:rsidRPr="007F6B6F">
        <w:t xml:space="preserve"> of this Schedule</w:t>
      </w:r>
      <w:r w:rsidRPr="007F6B6F">
        <w:t>:</w:t>
      </w:r>
    </w:p>
    <w:p w:rsidR="00515FFA" w:rsidRPr="007F6B6F" w:rsidRDefault="00515FFA" w:rsidP="00515FFA">
      <w:pPr>
        <w:pStyle w:val="paragraph"/>
      </w:pPr>
      <w:r w:rsidRPr="007F6B6F">
        <w:tab/>
        <w:t>(a)</w:t>
      </w:r>
      <w:r w:rsidRPr="007F6B6F">
        <w:tab/>
        <w:t>for the purpose of providing school education at a school for which the authority is approved; and</w:t>
      </w:r>
    </w:p>
    <w:p w:rsidR="00515FFA" w:rsidRPr="007F6B6F" w:rsidRDefault="00515FFA" w:rsidP="00515FFA">
      <w:pPr>
        <w:pStyle w:val="paragraph"/>
      </w:pPr>
      <w:r w:rsidRPr="007F6B6F">
        <w:tab/>
        <w:t>(b)</w:t>
      </w:r>
      <w:r w:rsidRPr="007F6B6F">
        <w:tab/>
        <w:t>in accordance with any written directions given by the Minister.</w:t>
      </w:r>
    </w:p>
    <w:p w:rsidR="00515FFA" w:rsidRPr="007F6B6F" w:rsidRDefault="00515FFA" w:rsidP="00515FFA">
      <w:pPr>
        <w:pStyle w:val="subsection"/>
      </w:pPr>
      <w:r w:rsidRPr="007F6B6F">
        <w:lastRenderedPageBreak/>
        <w:tab/>
        <w:t>(2)</w:t>
      </w:r>
      <w:r w:rsidRPr="007F6B6F">
        <w:tab/>
        <w:t>Subsections</w:t>
      </w:r>
      <w:r w:rsidR="007F6B6F" w:rsidRPr="007F6B6F">
        <w:t> </w:t>
      </w:r>
      <w:r w:rsidRPr="007F6B6F">
        <w:t>29(2) and (3) of th</w:t>
      </w:r>
      <w:r w:rsidR="00191331" w:rsidRPr="007F6B6F">
        <w:t>is</w:t>
      </w:r>
      <w:r w:rsidRPr="007F6B6F">
        <w:t xml:space="preserve"> regulation have effect as if a reference in those subsections to </w:t>
      </w:r>
      <w:r w:rsidR="007F6B6F" w:rsidRPr="007F6B6F">
        <w:t>subsection (</w:t>
      </w:r>
      <w:r w:rsidRPr="007F6B6F">
        <w:t xml:space="preserve">1) included a reference to </w:t>
      </w:r>
      <w:r w:rsidR="007F6B6F" w:rsidRPr="007F6B6F">
        <w:t>subclause (</w:t>
      </w:r>
      <w:r w:rsidRPr="007F6B6F">
        <w:t>1)</w:t>
      </w:r>
      <w:r w:rsidR="00EA04C8" w:rsidRPr="007F6B6F">
        <w:t xml:space="preserve"> of this clause</w:t>
      </w:r>
      <w:r w:rsidRPr="007F6B6F">
        <w:t>.</w:t>
      </w:r>
    </w:p>
    <w:p w:rsidR="00515FFA" w:rsidRPr="007F6B6F" w:rsidRDefault="00515FFA" w:rsidP="00515FFA">
      <w:pPr>
        <w:pStyle w:val="subsection"/>
      </w:pPr>
      <w:r w:rsidRPr="007F6B6F">
        <w:tab/>
        <w:t>(3)</w:t>
      </w:r>
      <w:r w:rsidRPr="007F6B6F">
        <w:tab/>
        <w:t xml:space="preserve">Financial assistance mentioned in </w:t>
      </w:r>
      <w:r w:rsidR="007F6B6F" w:rsidRPr="007F6B6F">
        <w:t>subclause (</w:t>
      </w:r>
      <w:r w:rsidRPr="007F6B6F">
        <w:t>1) must be spent, or committed to be spent:</w:t>
      </w:r>
    </w:p>
    <w:p w:rsidR="00515FFA" w:rsidRPr="007F6B6F" w:rsidRDefault="00515FFA" w:rsidP="00515FFA">
      <w:pPr>
        <w:pStyle w:val="paragraph"/>
      </w:pPr>
      <w:r w:rsidRPr="007F6B6F">
        <w:tab/>
        <w:t>(a)</w:t>
      </w:r>
      <w:r w:rsidRPr="007F6B6F">
        <w:tab/>
        <w:t xml:space="preserve">before </w:t>
      </w:r>
      <w:r w:rsidR="00341705" w:rsidRPr="007F6B6F">
        <w:t>31</w:t>
      </w:r>
      <w:r w:rsidR="007F6B6F" w:rsidRPr="007F6B6F">
        <w:t> </w:t>
      </w:r>
      <w:r w:rsidR="00341705" w:rsidRPr="007F6B6F">
        <w:t>December 2022</w:t>
      </w:r>
      <w:r w:rsidRPr="007F6B6F">
        <w:t>; or</w:t>
      </w:r>
    </w:p>
    <w:p w:rsidR="00515FFA" w:rsidRPr="007F6B6F" w:rsidRDefault="00515FFA" w:rsidP="00515FFA">
      <w:pPr>
        <w:pStyle w:val="paragraph"/>
      </w:pPr>
      <w:r w:rsidRPr="007F6B6F">
        <w:tab/>
        <w:t>(b)</w:t>
      </w:r>
      <w:r w:rsidRPr="007F6B6F">
        <w:tab/>
        <w:t>as otherwise directed in writing by the Minister.</w:t>
      </w:r>
    </w:p>
    <w:p w:rsidR="00515FFA" w:rsidRPr="007F6B6F" w:rsidRDefault="00515FFA" w:rsidP="00515FFA">
      <w:pPr>
        <w:pStyle w:val="subsection"/>
      </w:pPr>
      <w:r w:rsidRPr="007F6B6F">
        <w:tab/>
        <w:t>(4)</w:t>
      </w:r>
      <w:r w:rsidRPr="007F6B6F">
        <w:tab/>
        <w:t xml:space="preserve">For the purposes of </w:t>
      </w:r>
      <w:r w:rsidR="007F6B6F" w:rsidRPr="007F6B6F">
        <w:t>paragraphs (</w:t>
      </w:r>
      <w:r w:rsidRPr="007F6B6F">
        <w:t>1)(b) and (3)(b)</w:t>
      </w:r>
      <w:r w:rsidR="00191331" w:rsidRPr="007F6B6F">
        <w:t xml:space="preserve"> of this clause</w:t>
      </w:r>
      <w:r w:rsidRPr="007F6B6F">
        <w:t>, the Minister may give written directions to an approved authority.</w:t>
      </w:r>
    </w:p>
    <w:p w:rsidR="00515FFA" w:rsidRPr="007F6B6F" w:rsidRDefault="00515FFA" w:rsidP="00515FFA">
      <w:pPr>
        <w:pStyle w:val="subsection"/>
      </w:pPr>
      <w:r w:rsidRPr="007F6B6F">
        <w:tab/>
        <w:t>(5)</w:t>
      </w:r>
      <w:r w:rsidRPr="007F6B6F">
        <w:tab/>
        <w:t xml:space="preserve">Any interest earned on financial assistance mentioned in </w:t>
      </w:r>
      <w:r w:rsidR="007F6B6F" w:rsidRPr="007F6B6F">
        <w:t>subclause (</w:t>
      </w:r>
      <w:r w:rsidRPr="007F6B6F">
        <w:t>1) must be spent, or committed to be spent, in the same way as the financial assistance.</w:t>
      </w:r>
    </w:p>
    <w:p w:rsidR="00E15051" w:rsidRPr="007F6B6F" w:rsidRDefault="000B3500" w:rsidP="00E15051">
      <w:pPr>
        <w:pStyle w:val="ItemHead"/>
      </w:pPr>
      <w:r w:rsidRPr="007F6B6F">
        <w:t>29</w:t>
      </w:r>
      <w:r w:rsidR="00E15051" w:rsidRPr="007F6B6F">
        <w:t xml:space="preserve">  </w:t>
      </w:r>
      <w:r w:rsidR="00545F12" w:rsidRPr="007F6B6F">
        <w:t>C</w:t>
      </w:r>
      <w:r w:rsidR="00E15051" w:rsidRPr="007F6B6F">
        <w:t>lause</w:t>
      </w:r>
      <w:r w:rsidR="007F6B6F" w:rsidRPr="007F6B6F">
        <w:t> </w:t>
      </w:r>
      <w:r w:rsidR="00E15051" w:rsidRPr="007F6B6F">
        <w:t>1 of Schedule</w:t>
      </w:r>
      <w:r w:rsidR="007F6B6F" w:rsidRPr="007F6B6F">
        <w:t> </w:t>
      </w:r>
      <w:r w:rsidR="00E15051" w:rsidRPr="007F6B6F">
        <w:t>2 (cell at table item</w:t>
      </w:r>
      <w:r w:rsidR="007F6B6F" w:rsidRPr="007F6B6F">
        <w:t> </w:t>
      </w:r>
      <w:r w:rsidR="00E15051" w:rsidRPr="007F6B6F">
        <w:t>1, column 2)</w:t>
      </w:r>
    </w:p>
    <w:p w:rsidR="00E15051" w:rsidRPr="007F6B6F" w:rsidRDefault="00E15051" w:rsidP="00E15051">
      <w:pPr>
        <w:pStyle w:val="Item"/>
      </w:pPr>
      <w:r w:rsidRPr="007F6B6F">
        <w:t>Repeal the cell, substitute:</w:t>
      </w:r>
    </w:p>
    <w:tbl>
      <w:tblPr>
        <w:tblW w:w="788" w:type="pct"/>
        <w:tblInd w:w="710" w:type="dxa"/>
        <w:tblBorders>
          <w:insideH w:val="single" w:sz="2" w:space="0" w:color="auto"/>
          <w:insideV w:val="single" w:sz="2" w:space="0" w:color="auto"/>
        </w:tblBorders>
        <w:tblLook w:val="0000" w:firstRow="0" w:lastRow="0" w:firstColumn="0" w:lastColumn="0" w:noHBand="0" w:noVBand="0"/>
      </w:tblPr>
      <w:tblGrid>
        <w:gridCol w:w="1344"/>
      </w:tblGrid>
      <w:tr w:rsidR="00DB7B7D" w:rsidRPr="007F6B6F" w:rsidTr="00DB7B7D">
        <w:tc>
          <w:tcPr>
            <w:tcW w:w="5000" w:type="pct"/>
            <w:shd w:val="clear" w:color="auto" w:fill="auto"/>
            <w:vAlign w:val="center"/>
          </w:tcPr>
          <w:p w:rsidR="00E15051" w:rsidRPr="007F6B6F" w:rsidRDefault="00E15051" w:rsidP="00DB7B7D">
            <w:pPr>
              <w:pStyle w:val="Tabletext"/>
            </w:pPr>
            <w:r w:rsidRPr="007F6B6F">
              <w:t>$15,8</w:t>
            </w:r>
            <w:r w:rsidR="00DB7B7D" w:rsidRPr="007F6B6F">
              <w:t>92</w:t>
            </w:r>
            <w:r w:rsidRPr="007F6B6F">
              <w:t>.</w:t>
            </w:r>
            <w:r w:rsidR="00DB7B7D" w:rsidRPr="007F6B6F">
              <w:t>75</w:t>
            </w:r>
          </w:p>
        </w:tc>
      </w:tr>
    </w:tbl>
    <w:p w:rsidR="00E15051" w:rsidRPr="007F6B6F" w:rsidRDefault="000B3500" w:rsidP="00E15051">
      <w:pPr>
        <w:pStyle w:val="ItemHead"/>
      </w:pPr>
      <w:r w:rsidRPr="007F6B6F">
        <w:t>30</w:t>
      </w:r>
      <w:r w:rsidR="00DB7B7D" w:rsidRPr="007F6B6F">
        <w:t xml:space="preserve">  </w:t>
      </w:r>
      <w:r w:rsidR="00545F12" w:rsidRPr="007F6B6F">
        <w:t>C</w:t>
      </w:r>
      <w:r w:rsidR="00DB7B7D" w:rsidRPr="007F6B6F">
        <w:t>lause</w:t>
      </w:r>
      <w:r w:rsidR="007F6B6F" w:rsidRPr="007F6B6F">
        <w:t> </w:t>
      </w:r>
      <w:r w:rsidR="00DB7B7D" w:rsidRPr="007F6B6F">
        <w:t>1 of Schedule</w:t>
      </w:r>
      <w:r w:rsidR="007F6B6F" w:rsidRPr="007F6B6F">
        <w:t> </w:t>
      </w:r>
      <w:r w:rsidR="00DB7B7D" w:rsidRPr="007F6B6F">
        <w:t>2 (table item</w:t>
      </w:r>
      <w:r w:rsidR="007F6B6F" w:rsidRPr="007F6B6F">
        <w:t> </w:t>
      </w:r>
      <w:r w:rsidR="00DB7B7D" w:rsidRPr="007F6B6F">
        <w:t>37)</w:t>
      </w:r>
    </w:p>
    <w:p w:rsidR="00DB7B7D" w:rsidRPr="007F6B6F" w:rsidRDefault="00DB7B7D" w:rsidP="00DB7B7D">
      <w:pPr>
        <w:pStyle w:val="Item"/>
      </w:pPr>
      <w:r w:rsidRPr="007F6B6F">
        <w:t>Repeal the item.</w:t>
      </w:r>
    </w:p>
    <w:p w:rsidR="00DB7B7D" w:rsidRPr="007F6B6F" w:rsidRDefault="000B3500" w:rsidP="00DB7B7D">
      <w:pPr>
        <w:pStyle w:val="ItemHead"/>
      </w:pPr>
      <w:r w:rsidRPr="007F6B6F">
        <w:t>31</w:t>
      </w:r>
      <w:r w:rsidR="00D747C2" w:rsidRPr="007F6B6F">
        <w:t xml:space="preserve">  </w:t>
      </w:r>
      <w:r w:rsidR="00545F12" w:rsidRPr="007F6B6F">
        <w:t>C</w:t>
      </w:r>
      <w:r w:rsidR="00DB7B7D" w:rsidRPr="007F6B6F">
        <w:t>lause</w:t>
      </w:r>
      <w:r w:rsidR="007F6B6F" w:rsidRPr="007F6B6F">
        <w:t> </w:t>
      </w:r>
      <w:r w:rsidR="00DB7B7D" w:rsidRPr="007F6B6F">
        <w:t>1 of Schedule</w:t>
      </w:r>
      <w:r w:rsidR="007F6B6F" w:rsidRPr="007F6B6F">
        <w:t> </w:t>
      </w:r>
      <w:r w:rsidR="00DB7B7D" w:rsidRPr="007F6B6F">
        <w:t>2 (cell at table item</w:t>
      </w:r>
      <w:r w:rsidR="007F6B6F" w:rsidRPr="007F6B6F">
        <w:t> </w:t>
      </w:r>
      <w:r w:rsidR="00DB7B7D" w:rsidRPr="007F6B6F">
        <w:t>44, column 2)</w:t>
      </w:r>
    </w:p>
    <w:p w:rsidR="00DB7B7D" w:rsidRPr="007F6B6F" w:rsidRDefault="00DB7B7D" w:rsidP="00DB7B7D">
      <w:pPr>
        <w:pStyle w:val="Item"/>
      </w:pPr>
      <w:r w:rsidRPr="007F6B6F">
        <w:t>Repeal the cell, substitute:</w:t>
      </w:r>
    </w:p>
    <w:tbl>
      <w:tblPr>
        <w:tblW w:w="788" w:type="pct"/>
        <w:tblInd w:w="710" w:type="dxa"/>
        <w:tblBorders>
          <w:insideH w:val="single" w:sz="2" w:space="0" w:color="auto"/>
          <w:insideV w:val="single" w:sz="2" w:space="0" w:color="auto"/>
        </w:tblBorders>
        <w:tblLook w:val="0000" w:firstRow="0" w:lastRow="0" w:firstColumn="0" w:lastColumn="0" w:noHBand="0" w:noVBand="0"/>
      </w:tblPr>
      <w:tblGrid>
        <w:gridCol w:w="1344"/>
      </w:tblGrid>
      <w:tr w:rsidR="00DB7B7D" w:rsidRPr="007F6B6F" w:rsidTr="000C186D">
        <w:tc>
          <w:tcPr>
            <w:tcW w:w="5000" w:type="pct"/>
            <w:shd w:val="clear" w:color="auto" w:fill="auto"/>
            <w:vAlign w:val="center"/>
          </w:tcPr>
          <w:p w:rsidR="00DB7B7D" w:rsidRPr="007F6B6F" w:rsidRDefault="00DB7B7D" w:rsidP="00DB7B7D">
            <w:pPr>
              <w:pStyle w:val="Tabletext"/>
            </w:pPr>
            <w:r w:rsidRPr="007F6B6F">
              <w:t>$4,679.04</w:t>
            </w:r>
          </w:p>
        </w:tc>
      </w:tr>
    </w:tbl>
    <w:p w:rsidR="00DB7B7D" w:rsidRPr="007F6B6F" w:rsidRDefault="000B3500" w:rsidP="00DB7B7D">
      <w:pPr>
        <w:pStyle w:val="ItemHead"/>
      </w:pPr>
      <w:r w:rsidRPr="007F6B6F">
        <w:t>32</w:t>
      </w:r>
      <w:r w:rsidR="00DB7B7D" w:rsidRPr="007F6B6F">
        <w:t xml:space="preserve">  </w:t>
      </w:r>
      <w:r w:rsidR="00545F12" w:rsidRPr="007F6B6F">
        <w:t>C</w:t>
      </w:r>
      <w:r w:rsidR="00DB7B7D" w:rsidRPr="007F6B6F">
        <w:t>lause</w:t>
      </w:r>
      <w:r w:rsidR="007F6B6F" w:rsidRPr="007F6B6F">
        <w:t> </w:t>
      </w:r>
      <w:r w:rsidR="00DB7B7D" w:rsidRPr="007F6B6F">
        <w:t>1 of Schedule</w:t>
      </w:r>
      <w:r w:rsidR="007F6B6F" w:rsidRPr="007F6B6F">
        <w:t> </w:t>
      </w:r>
      <w:r w:rsidR="00DB7B7D" w:rsidRPr="007F6B6F">
        <w:t>2 (cell at table item</w:t>
      </w:r>
      <w:r w:rsidR="007F6B6F" w:rsidRPr="007F6B6F">
        <w:t> </w:t>
      </w:r>
      <w:r w:rsidR="00DB7B7D" w:rsidRPr="007F6B6F">
        <w:t>50, column 2)</w:t>
      </w:r>
    </w:p>
    <w:p w:rsidR="00DB7B7D" w:rsidRPr="007F6B6F" w:rsidRDefault="00DB7B7D" w:rsidP="00DB7B7D">
      <w:pPr>
        <w:pStyle w:val="Item"/>
      </w:pPr>
      <w:r w:rsidRPr="007F6B6F">
        <w:t>Repeal the cell, substitute:</w:t>
      </w:r>
    </w:p>
    <w:tbl>
      <w:tblPr>
        <w:tblW w:w="788" w:type="pct"/>
        <w:tblInd w:w="710" w:type="dxa"/>
        <w:tblBorders>
          <w:insideH w:val="single" w:sz="2" w:space="0" w:color="auto"/>
          <w:insideV w:val="single" w:sz="2" w:space="0" w:color="auto"/>
        </w:tblBorders>
        <w:tblLook w:val="0000" w:firstRow="0" w:lastRow="0" w:firstColumn="0" w:lastColumn="0" w:noHBand="0" w:noVBand="0"/>
      </w:tblPr>
      <w:tblGrid>
        <w:gridCol w:w="1344"/>
      </w:tblGrid>
      <w:tr w:rsidR="00DB7B7D" w:rsidRPr="007F6B6F" w:rsidTr="000C186D">
        <w:tc>
          <w:tcPr>
            <w:tcW w:w="5000" w:type="pct"/>
            <w:shd w:val="clear" w:color="auto" w:fill="auto"/>
            <w:vAlign w:val="center"/>
          </w:tcPr>
          <w:p w:rsidR="00DB7B7D" w:rsidRPr="007F6B6F" w:rsidRDefault="00DB7B7D" w:rsidP="00DB7B7D">
            <w:pPr>
              <w:pStyle w:val="Tabletext"/>
            </w:pPr>
            <w:r w:rsidRPr="007F6B6F">
              <w:t>$8,640.24</w:t>
            </w:r>
          </w:p>
        </w:tc>
      </w:tr>
    </w:tbl>
    <w:p w:rsidR="00E15051" w:rsidRPr="007F6B6F" w:rsidRDefault="000B3500" w:rsidP="00E15051">
      <w:pPr>
        <w:pStyle w:val="ItemHead"/>
      </w:pPr>
      <w:r w:rsidRPr="007F6B6F">
        <w:t>33</w:t>
      </w:r>
      <w:r w:rsidR="00DB7B7D" w:rsidRPr="007F6B6F">
        <w:t xml:space="preserve">  </w:t>
      </w:r>
      <w:r w:rsidR="00545F12" w:rsidRPr="007F6B6F">
        <w:t>C</w:t>
      </w:r>
      <w:r w:rsidR="00DB7B7D" w:rsidRPr="007F6B6F">
        <w:t>lause</w:t>
      </w:r>
      <w:r w:rsidR="007F6B6F" w:rsidRPr="007F6B6F">
        <w:t> </w:t>
      </w:r>
      <w:r w:rsidR="00DB7B7D" w:rsidRPr="007F6B6F">
        <w:t>1 of Schedule</w:t>
      </w:r>
      <w:r w:rsidR="007F6B6F" w:rsidRPr="007F6B6F">
        <w:t> </w:t>
      </w:r>
      <w:r w:rsidR="00DB7B7D" w:rsidRPr="007F6B6F">
        <w:t>2 (cell at table item</w:t>
      </w:r>
      <w:r w:rsidR="007F6B6F" w:rsidRPr="007F6B6F">
        <w:t> </w:t>
      </w:r>
      <w:r w:rsidR="00DB7B7D" w:rsidRPr="007F6B6F">
        <w:t>52, column 2)</w:t>
      </w:r>
    </w:p>
    <w:p w:rsidR="00DB7B7D" w:rsidRPr="007F6B6F" w:rsidRDefault="00DB7B7D" w:rsidP="00DB7B7D">
      <w:pPr>
        <w:pStyle w:val="Item"/>
      </w:pPr>
      <w:r w:rsidRPr="007F6B6F">
        <w:t>Repeal the cell, substitute:</w:t>
      </w:r>
    </w:p>
    <w:tbl>
      <w:tblPr>
        <w:tblW w:w="788" w:type="pct"/>
        <w:tblInd w:w="710" w:type="dxa"/>
        <w:tblBorders>
          <w:insideH w:val="single" w:sz="2" w:space="0" w:color="auto"/>
          <w:insideV w:val="single" w:sz="2" w:space="0" w:color="auto"/>
        </w:tblBorders>
        <w:tblLook w:val="0000" w:firstRow="0" w:lastRow="0" w:firstColumn="0" w:lastColumn="0" w:noHBand="0" w:noVBand="0"/>
      </w:tblPr>
      <w:tblGrid>
        <w:gridCol w:w="1344"/>
      </w:tblGrid>
      <w:tr w:rsidR="00DB7B7D" w:rsidRPr="007F6B6F" w:rsidTr="000C186D">
        <w:tc>
          <w:tcPr>
            <w:tcW w:w="5000" w:type="pct"/>
            <w:shd w:val="clear" w:color="auto" w:fill="auto"/>
            <w:vAlign w:val="center"/>
          </w:tcPr>
          <w:p w:rsidR="00DB7B7D" w:rsidRPr="007F6B6F" w:rsidRDefault="00DB7B7D" w:rsidP="00DB7B7D">
            <w:pPr>
              <w:pStyle w:val="Tabletext"/>
            </w:pPr>
            <w:r w:rsidRPr="007F6B6F">
              <w:t>$16,707.75</w:t>
            </w:r>
          </w:p>
        </w:tc>
      </w:tr>
    </w:tbl>
    <w:p w:rsidR="00DB7B7D" w:rsidRPr="007F6B6F" w:rsidRDefault="000B3500" w:rsidP="00DB7B7D">
      <w:pPr>
        <w:pStyle w:val="ItemHead"/>
      </w:pPr>
      <w:r w:rsidRPr="007F6B6F">
        <w:t>34</w:t>
      </w:r>
      <w:r w:rsidR="00DB7B7D" w:rsidRPr="007F6B6F">
        <w:t xml:space="preserve">  </w:t>
      </w:r>
      <w:r w:rsidR="00545F12" w:rsidRPr="007F6B6F">
        <w:t>C</w:t>
      </w:r>
      <w:r w:rsidR="00DB7B7D" w:rsidRPr="007F6B6F">
        <w:t>lause</w:t>
      </w:r>
      <w:r w:rsidR="007F6B6F" w:rsidRPr="007F6B6F">
        <w:t> </w:t>
      </w:r>
      <w:r w:rsidR="00DB7B7D" w:rsidRPr="007F6B6F">
        <w:t>1 of Schedule</w:t>
      </w:r>
      <w:r w:rsidR="007F6B6F" w:rsidRPr="007F6B6F">
        <w:t> </w:t>
      </w:r>
      <w:r w:rsidR="00DB7B7D" w:rsidRPr="007F6B6F">
        <w:t>2 (cell at table item</w:t>
      </w:r>
      <w:r w:rsidR="007F6B6F" w:rsidRPr="007F6B6F">
        <w:t> </w:t>
      </w:r>
      <w:r w:rsidR="00DB7B7D" w:rsidRPr="007F6B6F">
        <w:t>62, column 2)</w:t>
      </w:r>
    </w:p>
    <w:p w:rsidR="00DB7B7D" w:rsidRPr="007F6B6F" w:rsidRDefault="00DB7B7D" w:rsidP="00DB7B7D">
      <w:pPr>
        <w:pStyle w:val="Item"/>
      </w:pPr>
      <w:r w:rsidRPr="007F6B6F">
        <w:t>Repeal the cell, substitute:</w:t>
      </w:r>
    </w:p>
    <w:tbl>
      <w:tblPr>
        <w:tblW w:w="788" w:type="pct"/>
        <w:tblInd w:w="710" w:type="dxa"/>
        <w:tblBorders>
          <w:insideH w:val="single" w:sz="2" w:space="0" w:color="auto"/>
          <w:insideV w:val="single" w:sz="2" w:space="0" w:color="auto"/>
        </w:tblBorders>
        <w:tblLook w:val="0000" w:firstRow="0" w:lastRow="0" w:firstColumn="0" w:lastColumn="0" w:noHBand="0" w:noVBand="0"/>
      </w:tblPr>
      <w:tblGrid>
        <w:gridCol w:w="1344"/>
      </w:tblGrid>
      <w:tr w:rsidR="00DB7B7D" w:rsidRPr="007F6B6F" w:rsidTr="000C186D">
        <w:tc>
          <w:tcPr>
            <w:tcW w:w="5000" w:type="pct"/>
            <w:shd w:val="clear" w:color="auto" w:fill="auto"/>
            <w:vAlign w:val="center"/>
          </w:tcPr>
          <w:p w:rsidR="00DB7B7D" w:rsidRPr="007F6B6F" w:rsidRDefault="00DB7B7D" w:rsidP="00DB7B7D">
            <w:pPr>
              <w:pStyle w:val="Tabletext"/>
            </w:pPr>
            <w:r w:rsidRPr="007F6B6F">
              <w:t>$8,325.34</w:t>
            </w:r>
          </w:p>
        </w:tc>
      </w:tr>
    </w:tbl>
    <w:p w:rsidR="00DB7B7D" w:rsidRPr="007F6B6F" w:rsidRDefault="000B3500" w:rsidP="00DB7B7D">
      <w:pPr>
        <w:pStyle w:val="ItemHead"/>
      </w:pPr>
      <w:r w:rsidRPr="007F6B6F">
        <w:t>35</w:t>
      </w:r>
      <w:r w:rsidR="00DB7B7D" w:rsidRPr="007F6B6F">
        <w:t xml:space="preserve">  </w:t>
      </w:r>
      <w:r w:rsidR="00545F12" w:rsidRPr="007F6B6F">
        <w:t>C</w:t>
      </w:r>
      <w:r w:rsidR="00DB7B7D" w:rsidRPr="007F6B6F">
        <w:t>lause</w:t>
      </w:r>
      <w:r w:rsidR="007F6B6F" w:rsidRPr="007F6B6F">
        <w:t> </w:t>
      </w:r>
      <w:r w:rsidR="00DB7B7D" w:rsidRPr="007F6B6F">
        <w:t>1 of Schedule</w:t>
      </w:r>
      <w:r w:rsidR="007F6B6F" w:rsidRPr="007F6B6F">
        <w:t> </w:t>
      </w:r>
      <w:r w:rsidR="00DB7B7D" w:rsidRPr="007F6B6F">
        <w:t>2 (cell at table item</w:t>
      </w:r>
      <w:r w:rsidR="007F6B6F" w:rsidRPr="007F6B6F">
        <w:t> </w:t>
      </w:r>
      <w:r w:rsidR="00DB7B7D" w:rsidRPr="007F6B6F">
        <w:t>83, column 2)</w:t>
      </w:r>
    </w:p>
    <w:p w:rsidR="00DB7B7D" w:rsidRPr="007F6B6F" w:rsidRDefault="00DB7B7D" w:rsidP="00DB7B7D">
      <w:pPr>
        <w:pStyle w:val="Item"/>
      </w:pPr>
      <w:r w:rsidRPr="007F6B6F">
        <w:t>Repeal the cell, substitute:</w:t>
      </w:r>
    </w:p>
    <w:tbl>
      <w:tblPr>
        <w:tblW w:w="788" w:type="pct"/>
        <w:tblInd w:w="710" w:type="dxa"/>
        <w:tblBorders>
          <w:insideH w:val="single" w:sz="2" w:space="0" w:color="auto"/>
          <w:insideV w:val="single" w:sz="2" w:space="0" w:color="auto"/>
        </w:tblBorders>
        <w:tblLook w:val="0000" w:firstRow="0" w:lastRow="0" w:firstColumn="0" w:lastColumn="0" w:noHBand="0" w:noVBand="0"/>
      </w:tblPr>
      <w:tblGrid>
        <w:gridCol w:w="1344"/>
      </w:tblGrid>
      <w:tr w:rsidR="00DB7B7D" w:rsidRPr="007F6B6F" w:rsidTr="000C186D">
        <w:tc>
          <w:tcPr>
            <w:tcW w:w="5000" w:type="pct"/>
            <w:shd w:val="clear" w:color="auto" w:fill="auto"/>
            <w:vAlign w:val="center"/>
          </w:tcPr>
          <w:p w:rsidR="00DB7B7D" w:rsidRPr="007F6B6F" w:rsidRDefault="00DB7B7D" w:rsidP="00DB7B7D">
            <w:pPr>
              <w:pStyle w:val="Tabletext"/>
            </w:pPr>
            <w:r w:rsidRPr="007F6B6F">
              <w:t>$4,045.21</w:t>
            </w:r>
          </w:p>
        </w:tc>
      </w:tr>
    </w:tbl>
    <w:p w:rsidR="00DB7B7D" w:rsidRPr="007F6B6F" w:rsidRDefault="000B3500" w:rsidP="00DB7B7D">
      <w:pPr>
        <w:pStyle w:val="ItemHead"/>
      </w:pPr>
      <w:r w:rsidRPr="007F6B6F">
        <w:t>36</w:t>
      </w:r>
      <w:r w:rsidR="00DB7B7D" w:rsidRPr="007F6B6F">
        <w:t xml:space="preserve">  </w:t>
      </w:r>
      <w:r w:rsidR="00545F12" w:rsidRPr="007F6B6F">
        <w:t>C</w:t>
      </w:r>
      <w:r w:rsidR="00DB7B7D" w:rsidRPr="007F6B6F">
        <w:t>lause</w:t>
      </w:r>
      <w:r w:rsidR="007F6B6F" w:rsidRPr="007F6B6F">
        <w:t> </w:t>
      </w:r>
      <w:r w:rsidR="00DB7B7D" w:rsidRPr="007F6B6F">
        <w:t>1 of Schedule</w:t>
      </w:r>
      <w:r w:rsidR="007F6B6F" w:rsidRPr="007F6B6F">
        <w:t> </w:t>
      </w:r>
      <w:r w:rsidR="00DB7B7D" w:rsidRPr="007F6B6F">
        <w:t>2 (cell at table item</w:t>
      </w:r>
      <w:r w:rsidR="007F6B6F" w:rsidRPr="007F6B6F">
        <w:t> </w:t>
      </w:r>
      <w:r w:rsidR="00DB7B7D" w:rsidRPr="007F6B6F">
        <w:t>86, column 2)</w:t>
      </w:r>
    </w:p>
    <w:p w:rsidR="00DB7B7D" w:rsidRPr="007F6B6F" w:rsidRDefault="00DB7B7D" w:rsidP="00DB7B7D">
      <w:pPr>
        <w:pStyle w:val="Item"/>
      </w:pPr>
      <w:r w:rsidRPr="007F6B6F">
        <w:t>Repeal the cell, substitute:</w:t>
      </w:r>
    </w:p>
    <w:tbl>
      <w:tblPr>
        <w:tblW w:w="788" w:type="pct"/>
        <w:tblInd w:w="710" w:type="dxa"/>
        <w:tblBorders>
          <w:insideH w:val="single" w:sz="2" w:space="0" w:color="auto"/>
          <w:insideV w:val="single" w:sz="2" w:space="0" w:color="auto"/>
        </w:tblBorders>
        <w:tblLook w:val="0000" w:firstRow="0" w:lastRow="0" w:firstColumn="0" w:lastColumn="0" w:noHBand="0" w:noVBand="0"/>
      </w:tblPr>
      <w:tblGrid>
        <w:gridCol w:w="1344"/>
      </w:tblGrid>
      <w:tr w:rsidR="00DB7B7D" w:rsidRPr="007F6B6F" w:rsidTr="000C186D">
        <w:tc>
          <w:tcPr>
            <w:tcW w:w="5000" w:type="pct"/>
            <w:shd w:val="clear" w:color="auto" w:fill="auto"/>
            <w:vAlign w:val="center"/>
          </w:tcPr>
          <w:p w:rsidR="00DB7B7D" w:rsidRPr="007F6B6F" w:rsidRDefault="00DB7B7D" w:rsidP="00DB7B7D">
            <w:pPr>
              <w:pStyle w:val="Tabletext"/>
            </w:pPr>
            <w:r w:rsidRPr="007F6B6F">
              <w:t>$3,995.34</w:t>
            </w:r>
          </w:p>
        </w:tc>
      </w:tr>
    </w:tbl>
    <w:p w:rsidR="00DB7B7D" w:rsidRPr="007F6B6F" w:rsidRDefault="000B3500" w:rsidP="00DB7B7D">
      <w:pPr>
        <w:pStyle w:val="ItemHead"/>
      </w:pPr>
      <w:r w:rsidRPr="007F6B6F">
        <w:t>37</w:t>
      </w:r>
      <w:r w:rsidR="00DB7B7D" w:rsidRPr="007F6B6F">
        <w:t xml:space="preserve">  </w:t>
      </w:r>
      <w:r w:rsidR="00545F12" w:rsidRPr="007F6B6F">
        <w:t>C</w:t>
      </w:r>
      <w:r w:rsidR="00DB7B7D" w:rsidRPr="007F6B6F">
        <w:t>lause</w:t>
      </w:r>
      <w:r w:rsidR="007F6B6F" w:rsidRPr="007F6B6F">
        <w:t> </w:t>
      </w:r>
      <w:r w:rsidR="00DB7B7D" w:rsidRPr="007F6B6F">
        <w:t>1 of Schedule</w:t>
      </w:r>
      <w:r w:rsidR="007F6B6F" w:rsidRPr="007F6B6F">
        <w:t> </w:t>
      </w:r>
      <w:r w:rsidR="00DB7B7D" w:rsidRPr="007F6B6F">
        <w:t>2 (cell at table item</w:t>
      </w:r>
      <w:r w:rsidR="007F6B6F" w:rsidRPr="007F6B6F">
        <w:t> </w:t>
      </w:r>
      <w:r w:rsidR="00DB7B7D" w:rsidRPr="007F6B6F">
        <w:t>90, column 2)</w:t>
      </w:r>
    </w:p>
    <w:p w:rsidR="00DB7B7D" w:rsidRPr="007F6B6F" w:rsidRDefault="00DB7B7D" w:rsidP="00DB7B7D">
      <w:pPr>
        <w:pStyle w:val="Item"/>
      </w:pPr>
      <w:r w:rsidRPr="007F6B6F">
        <w:t>Repeal the cell, substitute:</w:t>
      </w:r>
    </w:p>
    <w:tbl>
      <w:tblPr>
        <w:tblW w:w="788" w:type="pct"/>
        <w:tblInd w:w="710" w:type="dxa"/>
        <w:tblBorders>
          <w:insideH w:val="single" w:sz="2" w:space="0" w:color="auto"/>
          <w:insideV w:val="single" w:sz="2" w:space="0" w:color="auto"/>
        </w:tblBorders>
        <w:tblLook w:val="0000" w:firstRow="0" w:lastRow="0" w:firstColumn="0" w:lastColumn="0" w:noHBand="0" w:noVBand="0"/>
      </w:tblPr>
      <w:tblGrid>
        <w:gridCol w:w="1344"/>
      </w:tblGrid>
      <w:tr w:rsidR="00DB7B7D" w:rsidRPr="007F6B6F" w:rsidTr="000C186D">
        <w:tc>
          <w:tcPr>
            <w:tcW w:w="5000" w:type="pct"/>
            <w:shd w:val="clear" w:color="auto" w:fill="auto"/>
            <w:vAlign w:val="center"/>
          </w:tcPr>
          <w:p w:rsidR="00DB7B7D" w:rsidRPr="007F6B6F" w:rsidRDefault="00DB7B7D" w:rsidP="00DB7B7D">
            <w:pPr>
              <w:pStyle w:val="Tabletext"/>
            </w:pPr>
            <w:r w:rsidRPr="007F6B6F">
              <w:t>$7,623.05</w:t>
            </w:r>
          </w:p>
        </w:tc>
      </w:tr>
    </w:tbl>
    <w:p w:rsidR="00DB7B7D" w:rsidRPr="007F6B6F" w:rsidRDefault="000B3500" w:rsidP="00DB7B7D">
      <w:pPr>
        <w:pStyle w:val="ItemHead"/>
      </w:pPr>
      <w:r w:rsidRPr="007F6B6F">
        <w:lastRenderedPageBreak/>
        <w:t>38</w:t>
      </w:r>
      <w:r w:rsidR="00DB7B7D" w:rsidRPr="007F6B6F">
        <w:t xml:space="preserve">  </w:t>
      </w:r>
      <w:r w:rsidR="00545F12" w:rsidRPr="007F6B6F">
        <w:t>C</w:t>
      </w:r>
      <w:r w:rsidR="00DB7B7D" w:rsidRPr="007F6B6F">
        <w:t>lause</w:t>
      </w:r>
      <w:r w:rsidR="007F6B6F" w:rsidRPr="007F6B6F">
        <w:t> </w:t>
      </w:r>
      <w:r w:rsidR="00DB7B7D" w:rsidRPr="007F6B6F">
        <w:t>1 of Schedule</w:t>
      </w:r>
      <w:r w:rsidR="007F6B6F" w:rsidRPr="007F6B6F">
        <w:t> </w:t>
      </w:r>
      <w:r w:rsidR="00DB7B7D" w:rsidRPr="007F6B6F">
        <w:t>2 (cell at table item</w:t>
      </w:r>
      <w:r w:rsidR="007F6B6F" w:rsidRPr="007F6B6F">
        <w:t> </w:t>
      </w:r>
      <w:r w:rsidR="00DB7B7D" w:rsidRPr="007F6B6F">
        <w:t>98, column 2)</w:t>
      </w:r>
    </w:p>
    <w:p w:rsidR="00DB7B7D" w:rsidRPr="007F6B6F" w:rsidRDefault="00DB7B7D" w:rsidP="00DB7B7D">
      <w:pPr>
        <w:pStyle w:val="Item"/>
      </w:pPr>
      <w:r w:rsidRPr="007F6B6F">
        <w:t>Repeal the cell, substitute:</w:t>
      </w:r>
    </w:p>
    <w:tbl>
      <w:tblPr>
        <w:tblW w:w="788" w:type="pct"/>
        <w:tblInd w:w="710" w:type="dxa"/>
        <w:tblBorders>
          <w:insideH w:val="single" w:sz="2" w:space="0" w:color="auto"/>
          <w:insideV w:val="single" w:sz="2" w:space="0" w:color="auto"/>
        </w:tblBorders>
        <w:tblLook w:val="0000" w:firstRow="0" w:lastRow="0" w:firstColumn="0" w:lastColumn="0" w:noHBand="0" w:noVBand="0"/>
      </w:tblPr>
      <w:tblGrid>
        <w:gridCol w:w="1344"/>
      </w:tblGrid>
      <w:tr w:rsidR="00DB7B7D" w:rsidRPr="007F6B6F" w:rsidTr="000C186D">
        <w:tc>
          <w:tcPr>
            <w:tcW w:w="5000" w:type="pct"/>
            <w:shd w:val="clear" w:color="auto" w:fill="auto"/>
            <w:vAlign w:val="center"/>
          </w:tcPr>
          <w:p w:rsidR="00DB7B7D" w:rsidRPr="007F6B6F" w:rsidRDefault="00DB7B7D" w:rsidP="00DB7B7D">
            <w:pPr>
              <w:pStyle w:val="Tabletext"/>
            </w:pPr>
            <w:r w:rsidRPr="007F6B6F">
              <w:t>$8,647.18</w:t>
            </w:r>
          </w:p>
        </w:tc>
      </w:tr>
    </w:tbl>
    <w:p w:rsidR="00DB7B7D" w:rsidRPr="007F6B6F" w:rsidRDefault="000B3500" w:rsidP="00DB7B7D">
      <w:pPr>
        <w:pStyle w:val="ItemHead"/>
      </w:pPr>
      <w:r w:rsidRPr="007F6B6F">
        <w:t>39</w:t>
      </w:r>
      <w:r w:rsidR="00DB7B7D" w:rsidRPr="007F6B6F">
        <w:t xml:space="preserve">  </w:t>
      </w:r>
      <w:r w:rsidR="00545F12" w:rsidRPr="007F6B6F">
        <w:t>C</w:t>
      </w:r>
      <w:r w:rsidR="00DB7B7D" w:rsidRPr="007F6B6F">
        <w:t>lause</w:t>
      </w:r>
      <w:r w:rsidR="007F6B6F" w:rsidRPr="007F6B6F">
        <w:t> </w:t>
      </w:r>
      <w:r w:rsidR="00DB7B7D" w:rsidRPr="007F6B6F">
        <w:t>1 of Schedule</w:t>
      </w:r>
      <w:r w:rsidR="007F6B6F" w:rsidRPr="007F6B6F">
        <w:t> </w:t>
      </w:r>
      <w:r w:rsidR="00DB7B7D" w:rsidRPr="007F6B6F">
        <w:t>2 (cell at table item</w:t>
      </w:r>
      <w:r w:rsidR="007F6B6F" w:rsidRPr="007F6B6F">
        <w:t> </w:t>
      </w:r>
      <w:r w:rsidR="00DB7B7D" w:rsidRPr="007F6B6F">
        <w:t>107, column 2)</w:t>
      </w:r>
    </w:p>
    <w:p w:rsidR="00DB7B7D" w:rsidRPr="007F6B6F" w:rsidRDefault="00DB7B7D" w:rsidP="00DB7B7D">
      <w:pPr>
        <w:pStyle w:val="Item"/>
      </w:pPr>
      <w:r w:rsidRPr="007F6B6F">
        <w:t>Repeal the cell, substitute:</w:t>
      </w:r>
    </w:p>
    <w:tbl>
      <w:tblPr>
        <w:tblW w:w="788" w:type="pct"/>
        <w:tblInd w:w="710" w:type="dxa"/>
        <w:tblBorders>
          <w:insideH w:val="single" w:sz="2" w:space="0" w:color="auto"/>
          <w:insideV w:val="single" w:sz="2" w:space="0" w:color="auto"/>
        </w:tblBorders>
        <w:tblLook w:val="0000" w:firstRow="0" w:lastRow="0" w:firstColumn="0" w:lastColumn="0" w:noHBand="0" w:noVBand="0"/>
      </w:tblPr>
      <w:tblGrid>
        <w:gridCol w:w="1344"/>
      </w:tblGrid>
      <w:tr w:rsidR="00DB7B7D" w:rsidRPr="007F6B6F" w:rsidTr="000C186D">
        <w:tc>
          <w:tcPr>
            <w:tcW w:w="5000" w:type="pct"/>
            <w:shd w:val="clear" w:color="auto" w:fill="auto"/>
            <w:vAlign w:val="center"/>
          </w:tcPr>
          <w:p w:rsidR="00DB7B7D" w:rsidRPr="007F6B6F" w:rsidRDefault="00DB7B7D" w:rsidP="000C186D">
            <w:pPr>
              <w:pStyle w:val="Tabletext"/>
            </w:pPr>
            <w:r w:rsidRPr="007F6B6F">
              <w:t>$6,751.92</w:t>
            </w:r>
          </w:p>
        </w:tc>
      </w:tr>
    </w:tbl>
    <w:p w:rsidR="00DB7B7D" w:rsidRPr="007F6B6F" w:rsidRDefault="000B3500" w:rsidP="00DB7B7D">
      <w:pPr>
        <w:pStyle w:val="ItemHead"/>
      </w:pPr>
      <w:r w:rsidRPr="007F6B6F">
        <w:t>40</w:t>
      </w:r>
      <w:r w:rsidR="00DB7B7D" w:rsidRPr="007F6B6F">
        <w:t xml:space="preserve">  </w:t>
      </w:r>
      <w:r w:rsidR="00545F12" w:rsidRPr="007F6B6F">
        <w:t>C</w:t>
      </w:r>
      <w:r w:rsidR="00DB7B7D" w:rsidRPr="007F6B6F">
        <w:t>lause</w:t>
      </w:r>
      <w:r w:rsidR="007F6B6F" w:rsidRPr="007F6B6F">
        <w:t> </w:t>
      </w:r>
      <w:r w:rsidR="00DB7B7D" w:rsidRPr="007F6B6F">
        <w:t>1 of S</w:t>
      </w:r>
      <w:r w:rsidR="00A924ED" w:rsidRPr="007F6B6F">
        <w:t>chedule</w:t>
      </w:r>
      <w:r w:rsidR="007F6B6F" w:rsidRPr="007F6B6F">
        <w:t> </w:t>
      </w:r>
      <w:r w:rsidR="00A924ED" w:rsidRPr="007F6B6F">
        <w:t>2 (cell at table item</w:t>
      </w:r>
      <w:r w:rsidR="007F6B6F" w:rsidRPr="007F6B6F">
        <w:t> </w:t>
      </w:r>
      <w:r w:rsidR="00A924ED" w:rsidRPr="007F6B6F">
        <w:t>122</w:t>
      </w:r>
      <w:r w:rsidR="00DB7B7D" w:rsidRPr="007F6B6F">
        <w:t>, column 2)</w:t>
      </w:r>
    </w:p>
    <w:p w:rsidR="00DB7B7D" w:rsidRPr="007F6B6F" w:rsidRDefault="00DB7B7D" w:rsidP="00DB7B7D">
      <w:pPr>
        <w:pStyle w:val="Item"/>
      </w:pPr>
      <w:r w:rsidRPr="007F6B6F">
        <w:t>Repeal the cell, substitute:</w:t>
      </w:r>
    </w:p>
    <w:tbl>
      <w:tblPr>
        <w:tblW w:w="788" w:type="pct"/>
        <w:tblInd w:w="710" w:type="dxa"/>
        <w:tblBorders>
          <w:insideH w:val="single" w:sz="2" w:space="0" w:color="auto"/>
          <w:insideV w:val="single" w:sz="2" w:space="0" w:color="auto"/>
        </w:tblBorders>
        <w:tblLook w:val="0000" w:firstRow="0" w:lastRow="0" w:firstColumn="0" w:lastColumn="0" w:noHBand="0" w:noVBand="0"/>
      </w:tblPr>
      <w:tblGrid>
        <w:gridCol w:w="1344"/>
      </w:tblGrid>
      <w:tr w:rsidR="00DB7B7D" w:rsidRPr="007F6B6F" w:rsidTr="000C186D">
        <w:tc>
          <w:tcPr>
            <w:tcW w:w="5000" w:type="pct"/>
            <w:shd w:val="clear" w:color="auto" w:fill="auto"/>
            <w:vAlign w:val="center"/>
          </w:tcPr>
          <w:p w:rsidR="00DB7B7D" w:rsidRPr="007F6B6F" w:rsidRDefault="00DB7B7D" w:rsidP="00A924ED">
            <w:pPr>
              <w:pStyle w:val="Tabletext"/>
            </w:pPr>
            <w:r w:rsidRPr="007F6B6F">
              <w:t>$</w:t>
            </w:r>
            <w:r w:rsidR="00A924ED" w:rsidRPr="007F6B6F">
              <w:t>10</w:t>
            </w:r>
            <w:r w:rsidRPr="007F6B6F">
              <w:t>,</w:t>
            </w:r>
            <w:r w:rsidR="00A924ED" w:rsidRPr="007F6B6F">
              <w:t>282</w:t>
            </w:r>
            <w:r w:rsidRPr="007F6B6F">
              <w:t>.</w:t>
            </w:r>
            <w:r w:rsidR="00A924ED" w:rsidRPr="007F6B6F">
              <w:t>96</w:t>
            </w:r>
          </w:p>
        </w:tc>
      </w:tr>
    </w:tbl>
    <w:p w:rsidR="00A924ED" w:rsidRPr="007F6B6F" w:rsidRDefault="000B3500" w:rsidP="00A924ED">
      <w:pPr>
        <w:pStyle w:val="ItemHead"/>
      </w:pPr>
      <w:r w:rsidRPr="007F6B6F">
        <w:t>41</w:t>
      </w:r>
      <w:r w:rsidR="00A924ED" w:rsidRPr="007F6B6F">
        <w:t xml:space="preserve">  </w:t>
      </w:r>
      <w:r w:rsidR="00545F12" w:rsidRPr="007F6B6F">
        <w:t>C</w:t>
      </w:r>
      <w:r w:rsidR="00A924ED" w:rsidRPr="007F6B6F">
        <w:t>lause</w:t>
      </w:r>
      <w:r w:rsidR="007F6B6F" w:rsidRPr="007F6B6F">
        <w:t> </w:t>
      </w:r>
      <w:r w:rsidR="00A924ED" w:rsidRPr="007F6B6F">
        <w:t>1 of Schedule</w:t>
      </w:r>
      <w:r w:rsidR="007F6B6F" w:rsidRPr="007F6B6F">
        <w:t> </w:t>
      </w:r>
      <w:r w:rsidR="00A924ED" w:rsidRPr="007F6B6F">
        <w:t>2 (cell at table item</w:t>
      </w:r>
      <w:r w:rsidR="007F6B6F" w:rsidRPr="007F6B6F">
        <w:t> </w:t>
      </w:r>
      <w:r w:rsidR="00A924ED" w:rsidRPr="007F6B6F">
        <w:t>123, column 2)</w:t>
      </w:r>
    </w:p>
    <w:p w:rsidR="00A924ED" w:rsidRPr="007F6B6F" w:rsidRDefault="00A924ED" w:rsidP="00A924ED">
      <w:pPr>
        <w:pStyle w:val="Item"/>
      </w:pPr>
      <w:r w:rsidRPr="007F6B6F">
        <w:t>Repeal the cell, substitute:</w:t>
      </w:r>
    </w:p>
    <w:tbl>
      <w:tblPr>
        <w:tblW w:w="788" w:type="pct"/>
        <w:tblInd w:w="710" w:type="dxa"/>
        <w:tblBorders>
          <w:insideH w:val="single" w:sz="2" w:space="0" w:color="auto"/>
          <w:insideV w:val="single" w:sz="2" w:space="0" w:color="auto"/>
        </w:tblBorders>
        <w:tblLook w:val="0000" w:firstRow="0" w:lastRow="0" w:firstColumn="0" w:lastColumn="0" w:noHBand="0" w:noVBand="0"/>
      </w:tblPr>
      <w:tblGrid>
        <w:gridCol w:w="1344"/>
      </w:tblGrid>
      <w:tr w:rsidR="00A924ED" w:rsidRPr="007F6B6F" w:rsidTr="000C186D">
        <w:tc>
          <w:tcPr>
            <w:tcW w:w="5000" w:type="pct"/>
            <w:shd w:val="clear" w:color="auto" w:fill="auto"/>
            <w:vAlign w:val="center"/>
          </w:tcPr>
          <w:p w:rsidR="00A924ED" w:rsidRPr="007F6B6F" w:rsidRDefault="00A924ED" w:rsidP="00A924ED">
            <w:pPr>
              <w:pStyle w:val="Tabletext"/>
            </w:pPr>
            <w:r w:rsidRPr="007F6B6F">
              <w:t>$12,255.14</w:t>
            </w:r>
          </w:p>
        </w:tc>
      </w:tr>
    </w:tbl>
    <w:p w:rsidR="00A924ED" w:rsidRPr="007F6B6F" w:rsidRDefault="000B3500" w:rsidP="00A924ED">
      <w:pPr>
        <w:pStyle w:val="ItemHead"/>
      </w:pPr>
      <w:r w:rsidRPr="007F6B6F">
        <w:t>42</w:t>
      </w:r>
      <w:r w:rsidR="00A924ED" w:rsidRPr="007F6B6F">
        <w:t xml:space="preserve">  </w:t>
      </w:r>
      <w:r w:rsidR="00545F12" w:rsidRPr="007F6B6F">
        <w:t>C</w:t>
      </w:r>
      <w:r w:rsidR="00A924ED" w:rsidRPr="007F6B6F">
        <w:t>lause</w:t>
      </w:r>
      <w:r w:rsidR="007F6B6F" w:rsidRPr="007F6B6F">
        <w:t> </w:t>
      </w:r>
      <w:r w:rsidR="00A924ED" w:rsidRPr="007F6B6F">
        <w:t>1 of Schedule</w:t>
      </w:r>
      <w:r w:rsidR="007F6B6F" w:rsidRPr="007F6B6F">
        <w:t> </w:t>
      </w:r>
      <w:r w:rsidR="00A924ED" w:rsidRPr="007F6B6F">
        <w:t>3 (after table item</w:t>
      </w:r>
      <w:r w:rsidR="007F6B6F" w:rsidRPr="007F6B6F">
        <w:t> </w:t>
      </w:r>
      <w:r w:rsidR="00A924ED" w:rsidRPr="007F6B6F">
        <w:t>14)</w:t>
      </w:r>
    </w:p>
    <w:p w:rsidR="00A924ED" w:rsidRPr="007F6B6F" w:rsidRDefault="00A924ED" w:rsidP="00A924ED">
      <w:pPr>
        <w:pStyle w:val="Item"/>
      </w:pPr>
      <w:r w:rsidRPr="007F6B6F">
        <w:t>Insert:</w:t>
      </w:r>
    </w:p>
    <w:tbl>
      <w:tblPr>
        <w:tblW w:w="5000" w:type="pct"/>
        <w:tblLook w:val="0000" w:firstRow="0" w:lastRow="0" w:firstColumn="0" w:lastColumn="0" w:noHBand="0" w:noVBand="0"/>
      </w:tblPr>
      <w:tblGrid>
        <w:gridCol w:w="732"/>
        <w:gridCol w:w="7797"/>
      </w:tblGrid>
      <w:tr w:rsidR="00A924ED" w:rsidRPr="007F6B6F" w:rsidTr="00A924ED">
        <w:tc>
          <w:tcPr>
            <w:tcW w:w="429" w:type="pct"/>
            <w:shd w:val="clear" w:color="auto" w:fill="auto"/>
          </w:tcPr>
          <w:p w:rsidR="00A924ED" w:rsidRPr="007F6B6F" w:rsidRDefault="00A924ED" w:rsidP="000C186D">
            <w:pPr>
              <w:pStyle w:val="Tabletext"/>
            </w:pPr>
            <w:r w:rsidRPr="007F6B6F">
              <w:t>14A</w:t>
            </w:r>
          </w:p>
        </w:tc>
        <w:tc>
          <w:tcPr>
            <w:tcW w:w="4571" w:type="pct"/>
            <w:shd w:val="clear" w:color="auto" w:fill="auto"/>
            <w:vAlign w:val="bottom"/>
          </w:tcPr>
          <w:p w:rsidR="00A924ED" w:rsidRPr="007F6B6F" w:rsidRDefault="00A924ED" w:rsidP="00A924ED">
            <w:pPr>
              <w:pStyle w:val="Tabletext"/>
            </w:pPr>
            <w:r w:rsidRPr="007F6B6F">
              <w:t>Gleeson College (</w:t>
            </w:r>
            <w:proofErr w:type="spellStart"/>
            <w:r w:rsidRPr="007F6B6F">
              <w:t>AGEID</w:t>
            </w:r>
            <w:proofErr w:type="spellEnd"/>
            <w:r w:rsidRPr="007F6B6F">
              <w:t>: 13267)</w:t>
            </w:r>
          </w:p>
        </w:tc>
      </w:tr>
    </w:tbl>
    <w:p w:rsidR="00A924ED" w:rsidRPr="007F6B6F" w:rsidRDefault="000B3500" w:rsidP="00A924ED">
      <w:pPr>
        <w:pStyle w:val="ItemHead"/>
      </w:pPr>
      <w:r w:rsidRPr="007F6B6F">
        <w:t>43</w:t>
      </w:r>
      <w:r w:rsidR="00634145" w:rsidRPr="007F6B6F">
        <w:t xml:space="preserve">  </w:t>
      </w:r>
      <w:r w:rsidR="00545F12" w:rsidRPr="007F6B6F">
        <w:t>C</w:t>
      </w:r>
      <w:r w:rsidR="00634145" w:rsidRPr="007F6B6F">
        <w:t>lause</w:t>
      </w:r>
      <w:r w:rsidR="007F6B6F" w:rsidRPr="007F6B6F">
        <w:t> </w:t>
      </w:r>
      <w:r w:rsidR="00634145" w:rsidRPr="007F6B6F">
        <w:t>1 of Schedule</w:t>
      </w:r>
      <w:r w:rsidR="007F6B6F" w:rsidRPr="007F6B6F">
        <w:t> </w:t>
      </w:r>
      <w:r w:rsidR="00634145" w:rsidRPr="007F6B6F">
        <w:t>3 (after table item</w:t>
      </w:r>
      <w:r w:rsidR="007F6B6F" w:rsidRPr="007F6B6F">
        <w:t> </w:t>
      </w:r>
      <w:r w:rsidR="00634145" w:rsidRPr="007F6B6F">
        <w:t>60)</w:t>
      </w:r>
    </w:p>
    <w:p w:rsidR="00634145" w:rsidRPr="007F6B6F" w:rsidRDefault="00634145" w:rsidP="00634145">
      <w:pPr>
        <w:pStyle w:val="Item"/>
      </w:pPr>
      <w:r w:rsidRPr="007F6B6F">
        <w:t>Insert:</w:t>
      </w:r>
    </w:p>
    <w:tbl>
      <w:tblPr>
        <w:tblW w:w="5000" w:type="pct"/>
        <w:tblLook w:val="0000" w:firstRow="0" w:lastRow="0" w:firstColumn="0" w:lastColumn="0" w:noHBand="0" w:noVBand="0"/>
      </w:tblPr>
      <w:tblGrid>
        <w:gridCol w:w="732"/>
        <w:gridCol w:w="7797"/>
      </w:tblGrid>
      <w:tr w:rsidR="00634145" w:rsidRPr="007F6B6F" w:rsidTr="000C186D">
        <w:tc>
          <w:tcPr>
            <w:tcW w:w="429" w:type="pct"/>
            <w:shd w:val="clear" w:color="auto" w:fill="auto"/>
          </w:tcPr>
          <w:p w:rsidR="00634145" w:rsidRPr="007F6B6F" w:rsidRDefault="00634145" w:rsidP="000C186D">
            <w:pPr>
              <w:pStyle w:val="Tabletext"/>
            </w:pPr>
            <w:r w:rsidRPr="007F6B6F">
              <w:t>60A</w:t>
            </w:r>
          </w:p>
        </w:tc>
        <w:tc>
          <w:tcPr>
            <w:tcW w:w="4571" w:type="pct"/>
            <w:shd w:val="clear" w:color="auto" w:fill="auto"/>
            <w:vAlign w:val="bottom"/>
          </w:tcPr>
          <w:p w:rsidR="00634145" w:rsidRPr="007F6B6F" w:rsidRDefault="00634145" w:rsidP="00634145">
            <w:pPr>
              <w:pStyle w:val="Tabletext"/>
            </w:pPr>
            <w:r w:rsidRPr="007F6B6F">
              <w:t>Sunrise Christian School Marion (</w:t>
            </w:r>
            <w:proofErr w:type="spellStart"/>
            <w:r w:rsidRPr="007F6B6F">
              <w:t>AGEID</w:t>
            </w:r>
            <w:proofErr w:type="spellEnd"/>
            <w:r w:rsidRPr="007F6B6F">
              <w:t>: 85516)</w:t>
            </w:r>
          </w:p>
        </w:tc>
      </w:tr>
    </w:tbl>
    <w:p w:rsidR="00DB7B7D" w:rsidRPr="007F6B6F" w:rsidRDefault="000B3500" w:rsidP="00DB7B7D">
      <w:pPr>
        <w:pStyle w:val="ItemHead"/>
      </w:pPr>
      <w:r w:rsidRPr="007F6B6F">
        <w:t>44</w:t>
      </w:r>
      <w:r w:rsidR="006012F6" w:rsidRPr="007F6B6F">
        <w:t xml:space="preserve">  </w:t>
      </w:r>
      <w:r w:rsidR="00545F12" w:rsidRPr="007F6B6F">
        <w:t>C</w:t>
      </w:r>
      <w:r w:rsidR="006012F6" w:rsidRPr="007F6B6F">
        <w:t>lause</w:t>
      </w:r>
      <w:r w:rsidR="007F6B6F" w:rsidRPr="007F6B6F">
        <w:t> </w:t>
      </w:r>
      <w:r w:rsidR="006012F6" w:rsidRPr="007F6B6F">
        <w:t>1 of Schedule</w:t>
      </w:r>
      <w:r w:rsidR="007F6B6F" w:rsidRPr="007F6B6F">
        <w:t> </w:t>
      </w:r>
      <w:r w:rsidR="006012F6" w:rsidRPr="007F6B6F">
        <w:t>4 (</w:t>
      </w:r>
      <w:r w:rsidR="00545F12" w:rsidRPr="007F6B6F">
        <w:t>cell at table item</w:t>
      </w:r>
      <w:r w:rsidR="007F6B6F" w:rsidRPr="007F6B6F">
        <w:t> </w:t>
      </w:r>
      <w:r w:rsidR="00545F12" w:rsidRPr="007F6B6F">
        <w:t>1, column 2)</w:t>
      </w:r>
    </w:p>
    <w:p w:rsidR="00545F12" w:rsidRPr="007F6B6F" w:rsidRDefault="00545F12" w:rsidP="00545F12">
      <w:pPr>
        <w:pStyle w:val="Item"/>
      </w:pPr>
      <w:r w:rsidRPr="007F6B6F">
        <w:t>Repeal the cell, substitute:</w:t>
      </w:r>
    </w:p>
    <w:tbl>
      <w:tblPr>
        <w:tblW w:w="1226" w:type="pct"/>
        <w:tblInd w:w="710" w:type="dxa"/>
        <w:tblBorders>
          <w:insideH w:val="single" w:sz="2" w:space="0" w:color="auto"/>
          <w:insideV w:val="single" w:sz="2" w:space="0" w:color="auto"/>
        </w:tblBorders>
        <w:tblLook w:val="0000" w:firstRow="0" w:lastRow="0" w:firstColumn="0" w:lastColumn="0" w:noHBand="0" w:noVBand="0"/>
      </w:tblPr>
      <w:tblGrid>
        <w:gridCol w:w="2091"/>
      </w:tblGrid>
      <w:tr w:rsidR="00545F12" w:rsidRPr="007F6B6F" w:rsidTr="00545F12">
        <w:tc>
          <w:tcPr>
            <w:tcW w:w="5000" w:type="pct"/>
            <w:shd w:val="clear" w:color="auto" w:fill="auto"/>
            <w:vAlign w:val="center"/>
          </w:tcPr>
          <w:p w:rsidR="00545F12" w:rsidRPr="007F6B6F" w:rsidRDefault="00545F12" w:rsidP="000C186D">
            <w:pPr>
              <w:pStyle w:val="Tabletext"/>
            </w:pPr>
            <w:r w:rsidRPr="007F6B6F">
              <w:t>48.8211955280624%</w:t>
            </w:r>
          </w:p>
        </w:tc>
      </w:tr>
    </w:tbl>
    <w:p w:rsidR="00545F12" w:rsidRPr="007F6B6F" w:rsidRDefault="000B3500" w:rsidP="00545F12">
      <w:pPr>
        <w:pStyle w:val="ItemHead"/>
      </w:pPr>
      <w:r w:rsidRPr="007F6B6F">
        <w:t>45</w:t>
      </w:r>
      <w:r w:rsidR="00545F12" w:rsidRPr="007F6B6F">
        <w:t xml:space="preserve">  Clause</w:t>
      </w:r>
      <w:r w:rsidR="007F6B6F" w:rsidRPr="007F6B6F">
        <w:t> </w:t>
      </w:r>
      <w:r w:rsidR="00545F12" w:rsidRPr="007F6B6F">
        <w:t>1 of Schedule</w:t>
      </w:r>
      <w:r w:rsidR="007F6B6F" w:rsidRPr="007F6B6F">
        <w:t> </w:t>
      </w:r>
      <w:r w:rsidR="00545F12" w:rsidRPr="007F6B6F">
        <w:t>4 (after table item</w:t>
      </w:r>
      <w:r w:rsidR="007F6B6F" w:rsidRPr="007F6B6F">
        <w:t> </w:t>
      </w:r>
      <w:r w:rsidR="00545F12" w:rsidRPr="007F6B6F">
        <w:t>5)</w:t>
      </w:r>
    </w:p>
    <w:p w:rsidR="00545F12" w:rsidRPr="007F6B6F" w:rsidRDefault="00545F12" w:rsidP="00545F12">
      <w:pPr>
        <w:pStyle w:val="Item"/>
      </w:pPr>
      <w:r w:rsidRPr="007F6B6F">
        <w:t>Insert:</w:t>
      </w:r>
    </w:p>
    <w:tbl>
      <w:tblPr>
        <w:tblW w:w="5000" w:type="pct"/>
        <w:tblLook w:val="0000" w:firstRow="0" w:lastRow="0" w:firstColumn="0" w:lastColumn="0" w:noHBand="0" w:noVBand="0"/>
      </w:tblPr>
      <w:tblGrid>
        <w:gridCol w:w="731"/>
        <w:gridCol w:w="5227"/>
        <w:gridCol w:w="2571"/>
      </w:tblGrid>
      <w:tr w:rsidR="00545F12" w:rsidRPr="007F6B6F" w:rsidTr="00545F12">
        <w:tc>
          <w:tcPr>
            <w:tcW w:w="429" w:type="pct"/>
            <w:shd w:val="clear" w:color="auto" w:fill="auto"/>
          </w:tcPr>
          <w:p w:rsidR="00545F12" w:rsidRPr="007F6B6F" w:rsidRDefault="00545F12" w:rsidP="00545F12">
            <w:pPr>
              <w:pStyle w:val="Tabletext"/>
            </w:pPr>
            <w:r w:rsidRPr="007F6B6F">
              <w:t>5A</w:t>
            </w:r>
          </w:p>
        </w:tc>
        <w:tc>
          <w:tcPr>
            <w:tcW w:w="3064" w:type="pct"/>
            <w:shd w:val="clear" w:color="auto" w:fill="auto"/>
            <w:vAlign w:val="bottom"/>
          </w:tcPr>
          <w:p w:rsidR="00545F12" w:rsidRPr="007F6B6F" w:rsidRDefault="00545F12" w:rsidP="00545F12">
            <w:pPr>
              <w:pStyle w:val="Tabletext"/>
            </w:pPr>
            <w:r w:rsidRPr="007F6B6F">
              <w:t>Araluen Christian College (</w:t>
            </w:r>
            <w:proofErr w:type="spellStart"/>
            <w:r w:rsidRPr="007F6B6F">
              <w:t>AGEID</w:t>
            </w:r>
            <w:proofErr w:type="spellEnd"/>
            <w:r w:rsidRPr="007F6B6F">
              <w:t>: 15336)</w:t>
            </w:r>
          </w:p>
        </w:tc>
        <w:tc>
          <w:tcPr>
            <w:tcW w:w="1507" w:type="pct"/>
            <w:shd w:val="clear" w:color="auto" w:fill="auto"/>
            <w:vAlign w:val="bottom"/>
          </w:tcPr>
          <w:p w:rsidR="00545F12" w:rsidRPr="007F6B6F" w:rsidRDefault="00545F12" w:rsidP="00545F12">
            <w:pPr>
              <w:pStyle w:val="Tabletext"/>
            </w:pPr>
            <w:r w:rsidRPr="007F6B6F">
              <w:t>64.8942029740351%</w:t>
            </w:r>
          </w:p>
        </w:tc>
      </w:tr>
    </w:tbl>
    <w:p w:rsidR="00545F12" w:rsidRPr="007F6B6F" w:rsidRDefault="000B3500" w:rsidP="00545F12">
      <w:pPr>
        <w:pStyle w:val="ItemHead"/>
      </w:pPr>
      <w:r w:rsidRPr="007F6B6F">
        <w:t>46</w:t>
      </w:r>
      <w:r w:rsidR="00545F12" w:rsidRPr="007F6B6F">
        <w:t xml:space="preserve">  Clause</w:t>
      </w:r>
      <w:r w:rsidR="007F6B6F" w:rsidRPr="007F6B6F">
        <w:t> </w:t>
      </w:r>
      <w:r w:rsidR="00545F12" w:rsidRPr="007F6B6F">
        <w:t>1 of Schedule</w:t>
      </w:r>
      <w:r w:rsidR="007F6B6F" w:rsidRPr="007F6B6F">
        <w:t> </w:t>
      </w:r>
      <w:r w:rsidR="00545F12" w:rsidRPr="007F6B6F">
        <w:t>4 (after table item</w:t>
      </w:r>
      <w:r w:rsidR="007F6B6F" w:rsidRPr="007F6B6F">
        <w:t> </w:t>
      </w:r>
      <w:r w:rsidR="00545F12" w:rsidRPr="007F6B6F">
        <w:t>18)</w:t>
      </w:r>
    </w:p>
    <w:p w:rsidR="00545F12" w:rsidRPr="007F6B6F" w:rsidRDefault="00545F12" w:rsidP="00545F12">
      <w:pPr>
        <w:pStyle w:val="Item"/>
      </w:pPr>
      <w:r w:rsidRPr="007F6B6F">
        <w:t>Insert:</w:t>
      </w:r>
    </w:p>
    <w:tbl>
      <w:tblPr>
        <w:tblW w:w="5000" w:type="pct"/>
        <w:tblLook w:val="0000" w:firstRow="0" w:lastRow="0" w:firstColumn="0" w:lastColumn="0" w:noHBand="0" w:noVBand="0"/>
      </w:tblPr>
      <w:tblGrid>
        <w:gridCol w:w="731"/>
        <w:gridCol w:w="5227"/>
        <w:gridCol w:w="2571"/>
      </w:tblGrid>
      <w:tr w:rsidR="00545F12" w:rsidRPr="007F6B6F" w:rsidTr="000C186D">
        <w:tc>
          <w:tcPr>
            <w:tcW w:w="429" w:type="pct"/>
            <w:shd w:val="clear" w:color="auto" w:fill="auto"/>
          </w:tcPr>
          <w:p w:rsidR="00545F12" w:rsidRPr="007F6B6F" w:rsidRDefault="00545F12" w:rsidP="000C186D">
            <w:pPr>
              <w:pStyle w:val="Tabletext"/>
            </w:pPr>
            <w:r w:rsidRPr="007F6B6F">
              <w:t>18A</w:t>
            </w:r>
          </w:p>
        </w:tc>
        <w:tc>
          <w:tcPr>
            <w:tcW w:w="3064" w:type="pct"/>
            <w:shd w:val="clear" w:color="auto" w:fill="auto"/>
            <w:vAlign w:val="bottom"/>
          </w:tcPr>
          <w:p w:rsidR="00545F12" w:rsidRPr="007F6B6F" w:rsidRDefault="00545F12" w:rsidP="00545F12">
            <w:pPr>
              <w:pStyle w:val="Tabletext"/>
            </w:pPr>
            <w:r w:rsidRPr="007F6B6F">
              <w:t>Australian Islamic College Adelaide (</w:t>
            </w:r>
            <w:proofErr w:type="spellStart"/>
            <w:r w:rsidRPr="007F6B6F">
              <w:t>AGEID</w:t>
            </w:r>
            <w:proofErr w:type="spellEnd"/>
            <w:r w:rsidRPr="007F6B6F">
              <w:t>: 84996)</w:t>
            </w:r>
          </w:p>
        </w:tc>
        <w:tc>
          <w:tcPr>
            <w:tcW w:w="1507" w:type="pct"/>
            <w:shd w:val="clear" w:color="auto" w:fill="auto"/>
            <w:vAlign w:val="bottom"/>
          </w:tcPr>
          <w:p w:rsidR="00545F12" w:rsidRPr="007F6B6F" w:rsidRDefault="00545F12" w:rsidP="000C186D">
            <w:pPr>
              <w:pStyle w:val="Tabletext"/>
            </w:pPr>
            <w:r w:rsidRPr="007F6B6F">
              <w:t>70.8618634725575%</w:t>
            </w:r>
          </w:p>
        </w:tc>
      </w:tr>
    </w:tbl>
    <w:p w:rsidR="00545F12" w:rsidRPr="007F6B6F" w:rsidRDefault="000B3500" w:rsidP="00545F12">
      <w:pPr>
        <w:pStyle w:val="ItemHead"/>
      </w:pPr>
      <w:r w:rsidRPr="007F6B6F">
        <w:t>47</w:t>
      </w:r>
      <w:r w:rsidR="00545F12" w:rsidRPr="007F6B6F">
        <w:t xml:space="preserve">  Clause</w:t>
      </w:r>
      <w:r w:rsidR="007F6B6F" w:rsidRPr="007F6B6F">
        <w:t> </w:t>
      </w:r>
      <w:r w:rsidR="00545F12" w:rsidRPr="007F6B6F">
        <w:t>1 of Schedule</w:t>
      </w:r>
      <w:r w:rsidR="007F6B6F" w:rsidRPr="007F6B6F">
        <w:t> </w:t>
      </w:r>
      <w:r w:rsidR="00545F12" w:rsidRPr="007F6B6F">
        <w:t>4 (cell at table item</w:t>
      </w:r>
      <w:r w:rsidR="007F6B6F" w:rsidRPr="007F6B6F">
        <w:t> </w:t>
      </w:r>
      <w:r w:rsidR="00545F12" w:rsidRPr="007F6B6F">
        <w:t>23, column 2)</w:t>
      </w:r>
    </w:p>
    <w:p w:rsidR="00545F12" w:rsidRPr="007F6B6F" w:rsidRDefault="00545F12" w:rsidP="00545F12">
      <w:pPr>
        <w:pStyle w:val="Item"/>
      </w:pPr>
      <w:r w:rsidRPr="007F6B6F">
        <w:t>Repeal the cell, substitute:</w:t>
      </w:r>
    </w:p>
    <w:tbl>
      <w:tblPr>
        <w:tblW w:w="1226" w:type="pct"/>
        <w:tblInd w:w="710" w:type="dxa"/>
        <w:tblBorders>
          <w:insideH w:val="single" w:sz="2" w:space="0" w:color="auto"/>
          <w:insideV w:val="single" w:sz="2" w:space="0" w:color="auto"/>
        </w:tblBorders>
        <w:tblLook w:val="0000" w:firstRow="0" w:lastRow="0" w:firstColumn="0" w:lastColumn="0" w:noHBand="0" w:noVBand="0"/>
      </w:tblPr>
      <w:tblGrid>
        <w:gridCol w:w="2091"/>
      </w:tblGrid>
      <w:tr w:rsidR="00545F12" w:rsidRPr="007F6B6F" w:rsidTr="000C186D">
        <w:tc>
          <w:tcPr>
            <w:tcW w:w="5000" w:type="pct"/>
            <w:shd w:val="clear" w:color="auto" w:fill="auto"/>
            <w:vAlign w:val="center"/>
          </w:tcPr>
          <w:p w:rsidR="00545F12" w:rsidRPr="007F6B6F" w:rsidRDefault="00545F12" w:rsidP="000C186D">
            <w:pPr>
              <w:pStyle w:val="Tabletext"/>
            </w:pPr>
            <w:r w:rsidRPr="007F6B6F">
              <w:t>77.6633329457661%</w:t>
            </w:r>
          </w:p>
        </w:tc>
      </w:tr>
    </w:tbl>
    <w:p w:rsidR="00545F12" w:rsidRPr="007F6B6F" w:rsidRDefault="000B3500" w:rsidP="00545F12">
      <w:pPr>
        <w:pStyle w:val="ItemHead"/>
      </w:pPr>
      <w:r w:rsidRPr="007F6B6F">
        <w:t>48</w:t>
      </w:r>
      <w:r w:rsidR="00545F12" w:rsidRPr="007F6B6F">
        <w:t xml:space="preserve">  Clause</w:t>
      </w:r>
      <w:r w:rsidR="007F6B6F" w:rsidRPr="007F6B6F">
        <w:t> </w:t>
      </w:r>
      <w:r w:rsidR="00545F12" w:rsidRPr="007F6B6F">
        <w:t>1 of Schedule</w:t>
      </w:r>
      <w:r w:rsidR="007F6B6F" w:rsidRPr="007F6B6F">
        <w:t> </w:t>
      </w:r>
      <w:r w:rsidR="00545F12" w:rsidRPr="007F6B6F">
        <w:t>4 (table item</w:t>
      </w:r>
      <w:r w:rsidR="007F6B6F" w:rsidRPr="007F6B6F">
        <w:t> </w:t>
      </w:r>
      <w:r w:rsidR="00545F12" w:rsidRPr="007F6B6F">
        <w:t>38, column 1)</w:t>
      </w:r>
    </w:p>
    <w:p w:rsidR="00545F12" w:rsidRPr="007F6B6F" w:rsidRDefault="00545F12" w:rsidP="00545F12">
      <w:pPr>
        <w:pStyle w:val="Item"/>
      </w:pPr>
      <w:r w:rsidRPr="007F6B6F">
        <w:t>Omit “School”, substitute “College”.</w:t>
      </w:r>
    </w:p>
    <w:p w:rsidR="00101CEE" w:rsidRPr="007F6B6F" w:rsidRDefault="000B3500" w:rsidP="00101CEE">
      <w:pPr>
        <w:pStyle w:val="ItemHead"/>
      </w:pPr>
      <w:r w:rsidRPr="007F6B6F">
        <w:t>49</w:t>
      </w:r>
      <w:r w:rsidR="00545F12" w:rsidRPr="007F6B6F">
        <w:t xml:space="preserve">  </w:t>
      </w:r>
      <w:r w:rsidR="00101CEE" w:rsidRPr="007F6B6F">
        <w:t>Clause</w:t>
      </w:r>
      <w:r w:rsidR="007F6B6F" w:rsidRPr="007F6B6F">
        <w:t> </w:t>
      </w:r>
      <w:r w:rsidR="00101CEE" w:rsidRPr="007F6B6F">
        <w:t>1 of Schedule</w:t>
      </w:r>
      <w:r w:rsidR="007F6B6F" w:rsidRPr="007F6B6F">
        <w:t> </w:t>
      </w:r>
      <w:r w:rsidR="00101CEE" w:rsidRPr="007F6B6F">
        <w:t>4 (cell at table item</w:t>
      </w:r>
      <w:r w:rsidR="007F6B6F" w:rsidRPr="007F6B6F">
        <w:t> </w:t>
      </w:r>
      <w:r w:rsidR="00101CEE" w:rsidRPr="007F6B6F">
        <w:t>44, column 2)</w:t>
      </w:r>
    </w:p>
    <w:p w:rsidR="00101CEE" w:rsidRPr="007F6B6F" w:rsidRDefault="00101CEE" w:rsidP="00101CEE">
      <w:pPr>
        <w:pStyle w:val="Item"/>
      </w:pPr>
      <w:r w:rsidRPr="007F6B6F">
        <w:t>Repeal the cell, substitute:</w:t>
      </w:r>
    </w:p>
    <w:tbl>
      <w:tblPr>
        <w:tblW w:w="1226" w:type="pct"/>
        <w:tblInd w:w="710" w:type="dxa"/>
        <w:tblBorders>
          <w:insideH w:val="single" w:sz="2" w:space="0" w:color="auto"/>
          <w:insideV w:val="single" w:sz="2" w:space="0" w:color="auto"/>
        </w:tblBorders>
        <w:tblLook w:val="0000" w:firstRow="0" w:lastRow="0" w:firstColumn="0" w:lastColumn="0" w:noHBand="0" w:noVBand="0"/>
      </w:tblPr>
      <w:tblGrid>
        <w:gridCol w:w="2091"/>
      </w:tblGrid>
      <w:tr w:rsidR="00101CEE" w:rsidRPr="007F6B6F" w:rsidTr="000C186D">
        <w:tc>
          <w:tcPr>
            <w:tcW w:w="5000" w:type="pct"/>
            <w:shd w:val="clear" w:color="auto" w:fill="auto"/>
            <w:vAlign w:val="center"/>
          </w:tcPr>
          <w:p w:rsidR="00101CEE" w:rsidRPr="007F6B6F" w:rsidRDefault="00101CEE" w:rsidP="000C186D">
            <w:pPr>
              <w:pStyle w:val="Tabletext"/>
            </w:pPr>
            <w:r w:rsidRPr="007F6B6F">
              <w:t>72.6387000895762%</w:t>
            </w:r>
          </w:p>
        </w:tc>
      </w:tr>
    </w:tbl>
    <w:p w:rsidR="00101CEE" w:rsidRPr="007F6B6F" w:rsidRDefault="000B3500" w:rsidP="00101CEE">
      <w:pPr>
        <w:pStyle w:val="ItemHead"/>
      </w:pPr>
      <w:r w:rsidRPr="007F6B6F">
        <w:lastRenderedPageBreak/>
        <w:t>50</w:t>
      </w:r>
      <w:r w:rsidR="00101CEE" w:rsidRPr="007F6B6F">
        <w:t xml:space="preserve">  Clause</w:t>
      </w:r>
      <w:r w:rsidR="007F6B6F" w:rsidRPr="007F6B6F">
        <w:t> </w:t>
      </w:r>
      <w:r w:rsidR="00101CEE" w:rsidRPr="007F6B6F">
        <w:t>1 of Schedule</w:t>
      </w:r>
      <w:r w:rsidR="007F6B6F" w:rsidRPr="007F6B6F">
        <w:t> </w:t>
      </w:r>
      <w:r w:rsidR="00101CEE" w:rsidRPr="007F6B6F">
        <w:t>4 (cell at table item</w:t>
      </w:r>
      <w:r w:rsidR="007F6B6F" w:rsidRPr="007F6B6F">
        <w:t> </w:t>
      </w:r>
      <w:r w:rsidR="00101CEE" w:rsidRPr="007F6B6F">
        <w:t>50, column 2)</w:t>
      </w:r>
    </w:p>
    <w:p w:rsidR="00101CEE" w:rsidRPr="007F6B6F" w:rsidRDefault="00101CEE" w:rsidP="00101CEE">
      <w:pPr>
        <w:pStyle w:val="Item"/>
      </w:pPr>
      <w:r w:rsidRPr="007F6B6F">
        <w:t>Repeal the cell, substitute:</w:t>
      </w:r>
    </w:p>
    <w:tbl>
      <w:tblPr>
        <w:tblW w:w="1226" w:type="pct"/>
        <w:tblInd w:w="710" w:type="dxa"/>
        <w:tblBorders>
          <w:insideH w:val="single" w:sz="2" w:space="0" w:color="auto"/>
          <w:insideV w:val="single" w:sz="2" w:space="0" w:color="auto"/>
        </w:tblBorders>
        <w:tblLook w:val="0000" w:firstRow="0" w:lastRow="0" w:firstColumn="0" w:lastColumn="0" w:noHBand="0" w:noVBand="0"/>
      </w:tblPr>
      <w:tblGrid>
        <w:gridCol w:w="2091"/>
      </w:tblGrid>
      <w:tr w:rsidR="00101CEE" w:rsidRPr="007F6B6F" w:rsidTr="000C186D">
        <w:tc>
          <w:tcPr>
            <w:tcW w:w="5000" w:type="pct"/>
            <w:shd w:val="clear" w:color="auto" w:fill="auto"/>
            <w:vAlign w:val="center"/>
          </w:tcPr>
          <w:p w:rsidR="00101CEE" w:rsidRPr="007F6B6F" w:rsidRDefault="00101CEE" w:rsidP="000C186D">
            <w:pPr>
              <w:pStyle w:val="Tabletext"/>
            </w:pPr>
            <w:r w:rsidRPr="007F6B6F">
              <w:t>82.0245210991853%</w:t>
            </w:r>
          </w:p>
        </w:tc>
      </w:tr>
    </w:tbl>
    <w:p w:rsidR="00101CEE" w:rsidRPr="007F6B6F" w:rsidRDefault="000B3500" w:rsidP="00101CEE">
      <w:pPr>
        <w:pStyle w:val="ItemHead"/>
      </w:pPr>
      <w:r w:rsidRPr="007F6B6F">
        <w:t>51</w:t>
      </w:r>
      <w:r w:rsidR="00101CEE" w:rsidRPr="007F6B6F">
        <w:t xml:space="preserve">  Clause</w:t>
      </w:r>
      <w:r w:rsidR="007F6B6F" w:rsidRPr="007F6B6F">
        <w:t> </w:t>
      </w:r>
      <w:r w:rsidR="00101CEE" w:rsidRPr="007F6B6F">
        <w:t>1 of Schedule</w:t>
      </w:r>
      <w:r w:rsidR="007F6B6F" w:rsidRPr="007F6B6F">
        <w:t> </w:t>
      </w:r>
      <w:r w:rsidR="00101CEE" w:rsidRPr="007F6B6F">
        <w:t>4 (cell at table item</w:t>
      </w:r>
      <w:r w:rsidR="007F6B6F" w:rsidRPr="007F6B6F">
        <w:t> </w:t>
      </w:r>
      <w:r w:rsidR="00101CEE" w:rsidRPr="007F6B6F">
        <w:t>52, column 2)</w:t>
      </w:r>
    </w:p>
    <w:p w:rsidR="00101CEE" w:rsidRPr="007F6B6F" w:rsidRDefault="00101CEE" w:rsidP="00101CEE">
      <w:pPr>
        <w:pStyle w:val="Item"/>
      </w:pPr>
      <w:r w:rsidRPr="007F6B6F">
        <w:t>Repeal the cell, substitute:</w:t>
      </w:r>
    </w:p>
    <w:tbl>
      <w:tblPr>
        <w:tblW w:w="1226" w:type="pct"/>
        <w:tblInd w:w="710" w:type="dxa"/>
        <w:tblBorders>
          <w:insideH w:val="single" w:sz="2" w:space="0" w:color="auto"/>
          <w:insideV w:val="single" w:sz="2" w:space="0" w:color="auto"/>
        </w:tblBorders>
        <w:tblLook w:val="0000" w:firstRow="0" w:lastRow="0" w:firstColumn="0" w:lastColumn="0" w:noHBand="0" w:noVBand="0"/>
      </w:tblPr>
      <w:tblGrid>
        <w:gridCol w:w="2091"/>
      </w:tblGrid>
      <w:tr w:rsidR="00101CEE" w:rsidRPr="007F6B6F" w:rsidTr="000C186D">
        <w:tc>
          <w:tcPr>
            <w:tcW w:w="5000" w:type="pct"/>
            <w:shd w:val="clear" w:color="auto" w:fill="auto"/>
            <w:vAlign w:val="center"/>
          </w:tcPr>
          <w:p w:rsidR="00101CEE" w:rsidRPr="007F6B6F" w:rsidRDefault="00101CEE" w:rsidP="000C186D">
            <w:pPr>
              <w:pStyle w:val="Tabletext"/>
            </w:pPr>
            <w:r w:rsidRPr="007F6B6F">
              <w:t>79.0285261552167%</w:t>
            </w:r>
          </w:p>
        </w:tc>
      </w:tr>
    </w:tbl>
    <w:p w:rsidR="00101CEE" w:rsidRPr="007F6B6F" w:rsidRDefault="000B3500" w:rsidP="00101CEE">
      <w:pPr>
        <w:pStyle w:val="ItemHead"/>
      </w:pPr>
      <w:r w:rsidRPr="007F6B6F">
        <w:t>52</w:t>
      </w:r>
      <w:r w:rsidR="00101CEE" w:rsidRPr="007F6B6F">
        <w:t xml:space="preserve">  Clause</w:t>
      </w:r>
      <w:r w:rsidR="007F6B6F" w:rsidRPr="007F6B6F">
        <w:t> </w:t>
      </w:r>
      <w:r w:rsidR="00101CEE" w:rsidRPr="007F6B6F">
        <w:t>1 of Schedule</w:t>
      </w:r>
      <w:r w:rsidR="007F6B6F" w:rsidRPr="007F6B6F">
        <w:t> </w:t>
      </w:r>
      <w:r w:rsidR="00101CEE" w:rsidRPr="007F6B6F">
        <w:t>4 (after table item</w:t>
      </w:r>
      <w:r w:rsidR="007F6B6F" w:rsidRPr="007F6B6F">
        <w:t> </w:t>
      </w:r>
      <w:r w:rsidR="00101CEE" w:rsidRPr="007F6B6F">
        <w:t>53)</w:t>
      </w:r>
    </w:p>
    <w:p w:rsidR="00101CEE" w:rsidRPr="007F6B6F" w:rsidRDefault="00101CEE" w:rsidP="00101CEE">
      <w:pPr>
        <w:pStyle w:val="Item"/>
      </w:pPr>
      <w:r w:rsidRPr="007F6B6F">
        <w:t>Insert:</w:t>
      </w:r>
    </w:p>
    <w:tbl>
      <w:tblPr>
        <w:tblW w:w="5000" w:type="pct"/>
        <w:tblLook w:val="0000" w:firstRow="0" w:lastRow="0" w:firstColumn="0" w:lastColumn="0" w:noHBand="0" w:noVBand="0"/>
      </w:tblPr>
      <w:tblGrid>
        <w:gridCol w:w="731"/>
        <w:gridCol w:w="5227"/>
        <w:gridCol w:w="2571"/>
      </w:tblGrid>
      <w:tr w:rsidR="00101CEE" w:rsidRPr="007F6B6F" w:rsidTr="000C186D">
        <w:tc>
          <w:tcPr>
            <w:tcW w:w="429" w:type="pct"/>
            <w:shd w:val="clear" w:color="auto" w:fill="auto"/>
          </w:tcPr>
          <w:p w:rsidR="00101CEE" w:rsidRPr="007F6B6F" w:rsidRDefault="00101CEE" w:rsidP="000C186D">
            <w:pPr>
              <w:pStyle w:val="Tabletext"/>
            </w:pPr>
            <w:r w:rsidRPr="007F6B6F">
              <w:t>53A</w:t>
            </w:r>
          </w:p>
        </w:tc>
        <w:tc>
          <w:tcPr>
            <w:tcW w:w="3064" w:type="pct"/>
            <w:shd w:val="clear" w:color="auto" w:fill="auto"/>
            <w:vAlign w:val="bottom"/>
          </w:tcPr>
          <w:p w:rsidR="00101CEE" w:rsidRPr="007F6B6F" w:rsidRDefault="00101CEE" w:rsidP="00101CEE">
            <w:pPr>
              <w:pStyle w:val="Tabletext"/>
            </w:pPr>
            <w:proofErr w:type="spellStart"/>
            <w:r w:rsidRPr="007F6B6F">
              <w:t>Gawa</w:t>
            </w:r>
            <w:proofErr w:type="spellEnd"/>
            <w:r w:rsidRPr="007F6B6F">
              <w:t xml:space="preserve"> Christian School (</w:t>
            </w:r>
            <w:proofErr w:type="spellStart"/>
            <w:r w:rsidRPr="007F6B6F">
              <w:t>AGEID</w:t>
            </w:r>
            <w:proofErr w:type="spellEnd"/>
            <w:r w:rsidRPr="007F6B6F">
              <w:t>: 18020)</w:t>
            </w:r>
          </w:p>
        </w:tc>
        <w:tc>
          <w:tcPr>
            <w:tcW w:w="1507" w:type="pct"/>
            <w:shd w:val="clear" w:color="auto" w:fill="auto"/>
            <w:vAlign w:val="bottom"/>
          </w:tcPr>
          <w:p w:rsidR="00101CEE" w:rsidRPr="007F6B6F" w:rsidRDefault="00101CEE" w:rsidP="000C186D">
            <w:pPr>
              <w:pStyle w:val="Tabletext"/>
            </w:pPr>
            <w:r w:rsidRPr="007F6B6F">
              <w:t>64.8942029740351%</w:t>
            </w:r>
          </w:p>
        </w:tc>
      </w:tr>
    </w:tbl>
    <w:p w:rsidR="00AA6F40" w:rsidRPr="007F6B6F" w:rsidRDefault="000B3500" w:rsidP="00AA6F40">
      <w:pPr>
        <w:pStyle w:val="ItemHead"/>
      </w:pPr>
      <w:r w:rsidRPr="007F6B6F">
        <w:t>53</w:t>
      </w:r>
      <w:r w:rsidR="00AA6F40" w:rsidRPr="007F6B6F">
        <w:t xml:space="preserve">  Clause</w:t>
      </w:r>
      <w:r w:rsidR="007F6B6F" w:rsidRPr="007F6B6F">
        <w:t> </w:t>
      </w:r>
      <w:r w:rsidR="00AA6F40" w:rsidRPr="007F6B6F">
        <w:t>1 of Schedule</w:t>
      </w:r>
      <w:r w:rsidR="007F6B6F" w:rsidRPr="007F6B6F">
        <w:t> </w:t>
      </w:r>
      <w:r w:rsidR="00AA6F40" w:rsidRPr="007F6B6F">
        <w:t>4 (cell at table item</w:t>
      </w:r>
      <w:r w:rsidR="007F6B6F" w:rsidRPr="007F6B6F">
        <w:t> </w:t>
      </w:r>
      <w:r w:rsidR="00AA6F40" w:rsidRPr="007F6B6F">
        <w:t>62, column 2)</w:t>
      </w:r>
    </w:p>
    <w:p w:rsidR="00AA6F40" w:rsidRPr="007F6B6F" w:rsidRDefault="00AA6F40" w:rsidP="00AA6F40">
      <w:pPr>
        <w:pStyle w:val="Item"/>
      </w:pPr>
      <w:r w:rsidRPr="007F6B6F">
        <w:t>Repeal the cell, substitute:</w:t>
      </w:r>
    </w:p>
    <w:tbl>
      <w:tblPr>
        <w:tblW w:w="1226" w:type="pct"/>
        <w:tblInd w:w="710" w:type="dxa"/>
        <w:tblBorders>
          <w:insideH w:val="single" w:sz="2" w:space="0" w:color="auto"/>
          <w:insideV w:val="single" w:sz="2" w:space="0" w:color="auto"/>
        </w:tblBorders>
        <w:tblLook w:val="0000" w:firstRow="0" w:lastRow="0" w:firstColumn="0" w:lastColumn="0" w:noHBand="0" w:noVBand="0"/>
      </w:tblPr>
      <w:tblGrid>
        <w:gridCol w:w="2091"/>
      </w:tblGrid>
      <w:tr w:rsidR="00AA6F40" w:rsidRPr="007F6B6F" w:rsidTr="007917E8">
        <w:tc>
          <w:tcPr>
            <w:tcW w:w="5000" w:type="pct"/>
            <w:shd w:val="clear" w:color="auto" w:fill="auto"/>
            <w:vAlign w:val="center"/>
          </w:tcPr>
          <w:p w:rsidR="00AA6F40" w:rsidRPr="007F6B6F" w:rsidRDefault="00AA6F40" w:rsidP="007917E8">
            <w:pPr>
              <w:pStyle w:val="Tabletext"/>
            </w:pPr>
            <w:r w:rsidRPr="007F6B6F">
              <w:t>71.3869527935565%</w:t>
            </w:r>
          </w:p>
        </w:tc>
      </w:tr>
    </w:tbl>
    <w:p w:rsidR="00101CEE" w:rsidRPr="007F6B6F" w:rsidRDefault="000B3500" w:rsidP="00101CEE">
      <w:pPr>
        <w:pStyle w:val="ItemHead"/>
      </w:pPr>
      <w:r w:rsidRPr="007F6B6F">
        <w:t>54</w:t>
      </w:r>
      <w:r w:rsidR="00101CEE" w:rsidRPr="007F6B6F">
        <w:t xml:space="preserve">  Clause</w:t>
      </w:r>
      <w:r w:rsidR="007F6B6F" w:rsidRPr="007F6B6F">
        <w:t> </w:t>
      </w:r>
      <w:r w:rsidR="00101CEE" w:rsidRPr="007F6B6F">
        <w:t>1 of Schedule</w:t>
      </w:r>
      <w:r w:rsidR="007F6B6F" w:rsidRPr="007F6B6F">
        <w:t> </w:t>
      </w:r>
      <w:r w:rsidR="00101CEE" w:rsidRPr="007F6B6F">
        <w:t>4 (after table item</w:t>
      </w:r>
      <w:r w:rsidR="007F6B6F" w:rsidRPr="007F6B6F">
        <w:t> </w:t>
      </w:r>
      <w:r w:rsidR="00101CEE" w:rsidRPr="007F6B6F">
        <w:t>62)</w:t>
      </w:r>
    </w:p>
    <w:p w:rsidR="00101CEE" w:rsidRPr="007F6B6F" w:rsidRDefault="00101CEE" w:rsidP="00101CEE">
      <w:pPr>
        <w:pStyle w:val="Item"/>
      </w:pPr>
      <w:r w:rsidRPr="007F6B6F">
        <w:t>Insert:</w:t>
      </w:r>
    </w:p>
    <w:tbl>
      <w:tblPr>
        <w:tblW w:w="5000" w:type="pct"/>
        <w:tblLook w:val="0000" w:firstRow="0" w:lastRow="0" w:firstColumn="0" w:lastColumn="0" w:noHBand="0" w:noVBand="0"/>
      </w:tblPr>
      <w:tblGrid>
        <w:gridCol w:w="731"/>
        <w:gridCol w:w="5227"/>
        <w:gridCol w:w="2571"/>
      </w:tblGrid>
      <w:tr w:rsidR="00101CEE" w:rsidRPr="007F6B6F" w:rsidTr="000C186D">
        <w:tc>
          <w:tcPr>
            <w:tcW w:w="429" w:type="pct"/>
            <w:shd w:val="clear" w:color="auto" w:fill="auto"/>
          </w:tcPr>
          <w:p w:rsidR="00101CEE" w:rsidRPr="007F6B6F" w:rsidRDefault="00101CEE" w:rsidP="000C186D">
            <w:pPr>
              <w:pStyle w:val="Tabletext"/>
            </w:pPr>
            <w:r w:rsidRPr="007F6B6F">
              <w:t>62A</w:t>
            </w:r>
          </w:p>
        </w:tc>
        <w:tc>
          <w:tcPr>
            <w:tcW w:w="3064" w:type="pct"/>
            <w:shd w:val="clear" w:color="auto" w:fill="auto"/>
            <w:vAlign w:val="bottom"/>
          </w:tcPr>
          <w:p w:rsidR="00101CEE" w:rsidRPr="007F6B6F" w:rsidRDefault="00101CEE" w:rsidP="00101CEE">
            <w:pPr>
              <w:pStyle w:val="Tabletext"/>
            </w:pPr>
            <w:proofErr w:type="spellStart"/>
            <w:r w:rsidRPr="007F6B6F">
              <w:t>Mapuru</w:t>
            </w:r>
            <w:proofErr w:type="spellEnd"/>
            <w:r w:rsidRPr="007F6B6F">
              <w:t xml:space="preserve"> </w:t>
            </w:r>
            <w:proofErr w:type="spellStart"/>
            <w:r w:rsidRPr="007F6B6F">
              <w:t>Yirralka</w:t>
            </w:r>
            <w:proofErr w:type="spellEnd"/>
            <w:r w:rsidRPr="007F6B6F">
              <w:t xml:space="preserve"> College (</w:t>
            </w:r>
            <w:proofErr w:type="spellStart"/>
            <w:r w:rsidRPr="007F6B6F">
              <w:t>AGEID</w:t>
            </w:r>
            <w:proofErr w:type="spellEnd"/>
            <w:r w:rsidRPr="007F6B6F">
              <w:t>: 28912)</w:t>
            </w:r>
          </w:p>
        </w:tc>
        <w:tc>
          <w:tcPr>
            <w:tcW w:w="1507" w:type="pct"/>
            <w:shd w:val="clear" w:color="auto" w:fill="auto"/>
            <w:vAlign w:val="bottom"/>
          </w:tcPr>
          <w:p w:rsidR="00101CEE" w:rsidRPr="007F6B6F" w:rsidRDefault="00101CEE" w:rsidP="000C186D">
            <w:pPr>
              <w:pStyle w:val="Tabletext"/>
            </w:pPr>
            <w:r w:rsidRPr="007F6B6F">
              <w:t>44.9657177432755%</w:t>
            </w:r>
          </w:p>
        </w:tc>
      </w:tr>
      <w:tr w:rsidR="00101CEE" w:rsidRPr="007F6B6F" w:rsidTr="000C186D">
        <w:tc>
          <w:tcPr>
            <w:tcW w:w="429" w:type="pct"/>
            <w:shd w:val="clear" w:color="auto" w:fill="auto"/>
          </w:tcPr>
          <w:p w:rsidR="00101CEE" w:rsidRPr="007F6B6F" w:rsidRDefault="00101CEE" w:rsidP="000C186D">
            <w:pPr>
              <w:pStyle w:val="Tabletext"/>
            </w:pPr>
            <w:r w:rsidRPr="007F6B6F">
              <w:t>62B</w:t>
            </w:r>
          </w:p>
        </w:tc>
        <w:tc>
          <w:tcPr>
            <w:tcW w:w="3064" w:type="pct"/>
            <w:shd w:val="clear" w:color="auto" w:fill="auto"/>
            <w:vAlign w:val="bottom"/>
          </w:tcPr>
          <w:p w:rsidR="00101CEE" w:rsidRPr="007F6B6F" w:rsidRDefault="00101CEE" w:rsidP="000C186D">
            <w:pPr>
              <w:pStyle w:val="Tabletext"/>
            </w:pPr>
            <w:r w:rsidRPr="007F6B6F">
              <w:t>Marra</w:t>
            </w:r>
            <w:r w:rsidR="00AA6F40" w:rsidRPr="007F6B6F">
              <w:t>ra</w:t>
            </w:r>
            <w:r w:rsidRPr="007F6B6F">
              <w:t xml:space="preserve"> Christian School (</w:t>
            </w:r>
            <w:proofErr w:type="spellStart"/>
            <w:r w:rsidRPr="007F6B6F">
              <w:t>AGEID</w:t>
            </w:r>
            <w:proofErr w:type="spellEnd"/>
            <w:r w:rsidRPr="007F6B6F">
              <w:t>: 16995)</w:t>
            </w:r>
          </w:p>
        </w:tc>
        <w:tc>
          <w:tcPr>
            <w:tcW w:w="1507" w:type="pct"/>
            <w:shd w:val="clear" w:color="auto" w:fill="auto"/>
            <w:vAlign w:val="bottom"/>
          </w:tcPr>
          <w:p w:rsidR="00101CEE" w:rsidRPr="007F6B6F" w:rsidRDefault="00101CEE" w:rsidP="000C186D">
            <w:pPr>
              <w:pStyle w:val="Tabletext"/>
            </w:pPr>
            <w:r w:rsidRPr="007F6B6F">
              <w:t>64.8942029740351%</w:t>
            </w:r>
          </w:p>
        </w:tc>
      </w:tr>
    </w:tbl>
    <w:p w:rsidR="00545F12" w:rsidRPr="007F6B6F" w:rsidRDefault="000B3500" w:rsidP="00545F12">
      <w:pPr>
        <w:pStyle w:val="ItemHead"/>
      </w:pPr>
      <w:r w:rsidRPr="007F6B6F">
        <w:t>55</w:t>
      </w:r>
      <w:r w:rsidR="00101CEE" w:rsidRPr="007F6B6F">
        <w:t xml:space="preserve">  Clause</w:t>
      </w:r>
      <w:r w:rsidR="007F6B6F" w:rsidRPr="007F6B6F">
        <w:t> </w:t>
      </w:r>
      <w:r w:rsidR="00101CEE" w:rsidRPr="007F6B6F">
        <w:t>1 of Schedule</w:t>
      </w:r>
      <w:r w:rsidR="007F6B6F" w:rsidRPr="007F6B6F">
        <w:t> </w:t>
      </w:r>
      <w:r w:rsidR="00101CEE" w:rsidRPr="007F6B6F">
        <w:t>4 (table item</w:t>
      </w:r>
      <w:r w:rsidR="007F6B6F" w:rsidRPr="007F6B6F">
        <w:t> </w:t>
      </w:r>
      <w:r w:rsidR="00101CEE" w:rsidRPr="007F6B6F">
        <w:t>67)</w:t>
      </w:r>
    </w:p>
    <w:p w:rsidR="00101CEE" w:rsidRPr="007F6B6F" w:rsidRDefault="00101CEE" w:rsidP="00101CEE">
      <w:pPr>
        <w:pStyle w:val="Item"/>
      </w:pPr>
      <w:r w:rsidRPr="007F6B6F">
        <w:t>Repeal the item, substitute:</w:t>
      </w:r>
    </w:p>
    <w:tbl>
      <w:tblPr>
        <w:tblW w:w="5000" w:type="pct"/>
        <w:tblLook w:val="0000" w:firstRow="0" w:lastRow="0" w:firstColumn="0" w:lastColumn="0" w:noHBand="0" w:noVBand="0"/>
      </w:tblPr>
      <w:tblGrid>
        <w:gridCol w:w="731"/>
        <w:gridCol w:w="5227"/>
        <w:gridCol w:w="2571"/>
      </w:tblGrid>
      <w:tr w:rsidR="00101CEE" w:rsidRPr="007F6B6F" w:rsidTr="000C186D">
        <w:tc>
          <w:tcPr>
            <w:tcW w:w="429" w:type="pct"/>
            <w:shd w:val="clear" w:color="auto" w:fill="auto"/>
          </w:tcPr>
          <w:p w:rsidR="00101CEE" w:rsidRPr="007F6B6F" w:rsidRDefault="00101CEE" w:rsidP="00AA6F40">
            <w:pPr>
              <w:pStyle w:val="Tabletext"/>
            </w:pPr>
            <w:r w:rsidRPr="007F6B6F">
              <w:t>6</w:t>
            </w:r>
            <w:r w:rsidR="00AA6F40" w:rsidRPr="007F6B6F">
              <w:t>7A</w:t>
            </w:r>
          </w:p>
        </w:tc>
        <w:tc>
          <w:tcPr>
            <w:tcW w:w="3064" w:type="pct"/>
            <w:shd w:val="clear" w:color="auto" w:fill="auto"/>
            <w:vAlign w:val="bottom"/>
          </w:tcPr>
          <w:p w:rsidR="00101CEE" w:rsidRPr="007F6B6F" w:rsidRDefault="00101CEE" w:rsidP="00101CEE">
            <w:pPr>
              <w:pStyle w:val="Tabletext"/>
            </w:pPr>
            <w:r w:rsidRPr="007F6B6F">
              <w:t>Nhulunbuy Christian School (</w:t>
            </w:r>
            <w:proofErr w:type="spellStart"/>
            <w:r w:rsidRPr="007F6B6F">
              <w:t>AGEID</w:t>
            </w:r>
            <w:proofErr w:type="spellEnd"/>
            <w:r w:rsidRPr="007F6B6F">
              <w:t>: 16521)</w:t>
            </w:r>
          </w:p>
        </w:tc>
        <w:tc>
          <w:tcPr>
            <w:tcW w:w="1507" w:type="pct"/>
            <w:shd w:val="clear" w:color="auto" w:fill="auto"/>
            <w:vAlign w:val="bottom"/>
          </w:tcPr>
          <w:p w:rsidR="00101CEE" w:rsidRPr="007F6B6F" w:rsidRDefault="00101CEE" w:rsidP="00101CEE">
            <w:pPr>
              <w:pStyle w:val="Tabletext"/>
            </w:pPr>
            <w:r w:rsidRPr="007F6B6F">
              <w:t>64.8942029740351%</w:t>
            </w:r>
          </w:p>
        </w:tc>
      </w:tr>
    </w:tbl>
    <w:p w:rsidR="00101CEE" w:rsidRPr="007F6B6F" w:rsidRDefault="000B3500" w:rsidP="00101CEE">
      <w:pPr>
        <w:pStyle w:val="ItemHead"/>
      </w:pPr>
      <w:r w:rsidRPr="007F6B6F">
        <w:t>56</w:t>
      </w:r>
      <w:r w:rsidR="00101CEE" w:rsidRPr="007F6B6F">
        <w:t xml:space="preserve">  Clause</w:t>
      </w:r>
      <w:r w:rsidR="007F6B6F" w:rsidRPr="007F6B6F">
        <w:t> </w:t>
      </w:r>
      <w:r w:rsidR="00101CEE" w:rsidRPr="007F6B6F">
        <w:t>1 of Schedule</w:t>
      </w:r>
      <w:r w:rsidR="007F6B6F" w:rsidRPr="007F6B6F">
        <w:t> </w:t>
      </w:r>
      <w:r w:rsidR="00101CEE" w:rsidRPr="007F6B6F">
        <w:t>4 (after table item</w:t>
      </w:r>
      <w:r w:rsidR="007F6B6F" w:rsidRPr="007F6B6F">
        <w:t> </w:t>
      </w:r>
      <w:r w:rsidR="00101CEE" w:rsidRPr="007F6B6F">
        <w:t>68)</w:t>
      </w:r>
    </w:p>
    <w:p w:rsidR="00101CEE" w:rsidRPr="007F6B6F" w:rsidRDefault="00101CEE" w:rsidP="00101CEE">
      <w:pPr>
        <w:pStyle w:val="Item"/>
      </w:pPr>
      <w:r w:rsidRPr="007F6B6F">
        <w:t>Insert:</w:t>
      </w:r>
    </w:p>
    <w:tbl>
      <w:tblPr>
        <w:tblW w:w="5000" w:type="pct"/>
        <w:tblLook w:val="0000" w:firstRow="0" w:lastRow="0" w:firstColumn="0" w:lastColumn="0" w:noHBand="0" w:noVBand="0"/>
      </w:tblPr>
      <w:tblGrid>
        <w:gridCol w:w="731"/>
        <w:gridCol w:w="5227"/>
        <w:gridCol w:w="2571"/>
      </w:tblGrid>
      <w:tr w:rsidR="00101CEE" w:rsidRPr="007F6B6F" w:rsidTr="000C186D">
        <w:tc>
          <w:tcPr>
            <w:tcW w:w="429" w:type="pct"/>
            <w:shd w:val="clear" w:color="auto" w:fill="auto"/>
          </w:tcPr>
          <w:p w:rsidR="00101CEE" w:rsidRPr="007F6B6F" w:rsidRDefault="00101CEE" w:rsidP="000C186D">
            <w:pPr>
              <w:pStyle w:val="Tabletext"/>
            </w:pPr>
            <w:r w:rsidRPr="007F6B6F">
              <w:t>68A</w:t>
            </w:r>
          </w:p>
        </w:tc>
        <w:tc>
          <w:tcPr>
            <w:tcW w:w="3064" w:type="pct"/>
            <w:shd w:val="clear" w:color="auto" w:fill="auto"/>
            <w:vAlign w:val="bottom"/>
          </w:tcPr>
          <w:p w:rsidR="00101CEE" w:rsidRPr="007F6B6F" w:rsidRDefault="00101CEE" w:rsidP="00101CEE">
            <w:pPr>
              <w:pStyle w:val="Tabletext"/>
            </w:pPr>
            <w:r w:rsidRPr="007F6B6F">
              <w:t>Northern Territory Christian College (</w:t>
            </w:r>
            <w:proofErr w:type="spellStart"/>
            <w:r w:rsidRPr="007F6B6F">
              <w:t>AGEID</w:t>
            </w:r>
            <w:proofErr w:type="spellEnd"/>
            <w:r w:rsidRPr="007F6B6F">
              <w:t>: 16981)</w:t>
            </w:r>
          </w:p>
        </w:tc>
        <w:tc>
          <w:tcPr>
            <w:tcW w:w="1507" w:type="pct"/>
            <w:shd w:val="clear" w:color="auto" w:fill="auto"/>
            <w:vAlign w:val="bottom"/>
          </w:tcPr>
          <w:p w:rsidR="00101CEE" w:rsidRPr="007F6B6F" w:rsidRDefault="00101CEE" w:rsidP="00101CEE">
            <w:pPr>
              <w:pStyle w:val="Tabletext"/>
            </w:pPr>
            <w:r w:rsidRPr="007F6B6F">
              <w:t>64.8942029740351%</w:t>
            </w:r>
          </w:p>
        </w:tc>
      </w:tr>
    </w:tbl>
    <w:p w:rsidR="00101CEE" w:rsidRPr="007F6B6F" w:rsidRDefault="000B3500" w:rsidP="00101CEE">
      <w:pPr>
        <w:pStyle w:val="ItemHead"/>
      </w:pPr>
      <w:r w:rsidRPr="007F6B6F">
        <w:t>57</w:t>
      </w:r>
      <w:r w:rsidR="00101CEE" w:rsidRPr="007F6B6F">
        <w:t xml:space="preserve">  Clause</w:t>
      </w:r>
      <w:r w:rsidR="007F6B6F" w:rsidRPr="007F6B6F">
        <w:t> </w:t>
      </w:r>
      <w:r w:rsidR="00101CEE" w:rsidRPr="007F6B6F">
        <w:t>1 of Schedule</w:t>
      </w:r>
      <w:r w:rsidR="007F6B6F" w:rsidRPr="007F6B6F">
        <w:t> </w:t>
      </w:r>
      <w:r w:rsidR="00101CEE" w:rsidRPr="007F6B6F">
        <w:t>4</w:t>
      </w:r>
      <w:r w:rsidR="00EA3C11" w:rsidRPr="007F6B6F">
        <w:t xml:space="preserve"> (after table item</w:t>
      </w:r>
      <w:r w:rsidR="007F6B6F" w:rsidRPr="007F6B6F">
        <w:t> </w:t>
      </w:r>
      <w:r w:rsidR="00EA3C11" w:rsidRPr="007F6B6F">
        <w:t>69)</w:t>
      </w:r>
    </w:p>
    <w:p w:rsidR="00EA3C11" w:rsidRPr="007F6B6F" w:rsidRDefault="00EA3C11" w:rsidP="00EA3C11">
      <w:pPr>
        <w:pStyle w:val="Item"/>
      </w:pPr>
      <w:r w:rsidRPr="007F6B6F">
        <w:t>Insert:</w:t>
      </w:r>
    </w:p>
    <w:tbl>
      <w:tblPr>
        <w:tblW w:w="5000" w:type="pct"/>
        <w:tblLook w:val="0000" w:firstRow="0" w:lastRow="0" w:firstColumn="0" w:lastColumn="0" w:noHBand="0" w:noVBand="0"/>
      </w:tblPr>
      <w:tblGrid>
        <w:gridCol w:w="731"/>
        <w:gridCol w:w="5227"/>
        <w:gridCol w:w="2571"/>
      </w:tblGrid>
      <w:tr w:rsidR="00EA3C11" w:rsidRPr="007F6B6F" w:rsidTr="000C186D">
        <w:tc>
          <w:tcPr>
            <w:tcW w:w="429" w:type="pct"/>
            <w:shd w:val="clear" w:color="auto" w:fill="auto"/>
          </w:tcPr>
          <w:p w:rsidR="00EA3C11" w:rsidRPr="007F6B6F" w:rsidRDefault="00EA3C11" w:rsidP="00EA3C11">
            <w:pPr>
              <w:pStyle w:val="Tabletext"/>
            </w:pPr>
            <w:r w:rsidRPr="007F6B6F">
              <w:t>69A</w:t>
            </w:r>
          </w:p>
        </w:tc>
        <w:tc>
          <w:tcPr>
            <w:tcW w:w="3064" w:type="pct"/>
            <w:shd w:val="clear" w:color="auto" w:fill="auto"/>
            <w:vAlign w:val="bottom"/>
          </w:tcPr>
          <w:p w:rsidR="00EA3C11" w:rsidRPr="007F6B6F" w:rsidRDefault="00EA3C11" w:rsidP="00EA3C11">
            <w:pPr>
              <w:pStyle w:val="Tabletext"/>
            </w:pPr>
            <w:r w:rsidRPr="007F6B6F">
              <w:t>Pacific Brook Christian School (</w:t>
            </w:r>
            <w:proofErr w:type="spellStart"/>
            <w:r w:rsidRPr="007F6B6F">
              <w:t>AGEID</w:t>
            </w:r>
            <w:proofErr w:type="spellEnd"/>
            <w:r w:rsidRPr="007F6B6F">
              <w:t>: 16412)</w:t>
            </w:r>
          </w:p>
        </w:tc>
        <w:tc>
          <w:tcPr>
            <w:tcW w:w="1507" w:type="pct"/>
            <w:shd w:val="clear" w:color="auto" w:fill="auto"/>
            <w:vAlign w:val="bottom"/>
          </w:tcPr>
          <w:p w:rsidR="00EA3C11" w:rsidRPr="007F6B6F" w:rsidRDefault="00EA3C11" w:rsidP="000C186D">
            <w:pPr>
              <w:pStyle w:val="Tabletext"/>
            </w:pPr>
            <w:r w:rsidRPr="007F6B6F">
              <w:t>55.7815802921001%</w:t>
            </w:r>
          </w:p>
        </w:tc>
      </w:tr>
    </w:tbl>
    <w:p w:rsidR="00EA3C11" w:rsidRPr="007F6B6F" w:rsidRDefault="000B3500" w:rsidP="00EA3C11">
      <w:pPr>
        <w:pStyle w:val="ItemHead"/>
      </w:pPr>
      <w:r w:rsidRPr="007F6B6F">
        <w:t>58</w:t>
      </w:r>
      <w:r w:rsidR="00EA3C11" w:rsidRPr="007F6B6F">
        <w:t xml:space="preserve">  Clause</w:t>
      </w:r>
      <w:r w:rsidR="007F6B6F" w:rsidRPr="007F6B6F">
        <w:t> </w:t>
      </w:r>
      <w:r w:rsidR="00EA3C11" w:rsidRPr="007F6B6F">
        <w:t>1 of Schedule</w:t>
      </w:r>
      <w:r w:rsidR="007F6B6F" w:rsidRPr="007F6B6F">
        <w:t> </w:t>
      </w:r>
      <w:r w:rsidR="00EA3C11" w:rsidRPr="007F6B6F">
        <w:t>4 (after table item</w:t>
      </w:r>
      <w:r w:rsidR="007F6B6F" w:rsidRPr="007F6B6F">
        <w:t> </w:t>
      </w:r>
      <w:r w:rsidR="00EA3C11" w:rsidRPr="007F6B6F">
        <w:t>71)</w:t>
      </w:r>
    </w:p>
    <w:p w:rsidR="00EA3C11" w:rsidRPr="007F6B6F" w:rsidRDefault="00EA3C11" w:rsidP="00EA3C11">
      <w:pPr>
        <w:pStyle w:val="Item"/>
      </w:pPr>
      <w:r w:rsidRPr="007F6B6F">
        <w:t>Insert:</w:t>
      </w:r>
    </w:p>
    <w:tbl>
      <w:tblPr>
        <w:tblW w:w="5000" w:type="pct"/>
        <w:tblLook w:val="0000" w:firstRow="0" w:lastRow="0" w:firstColumn="0" w:lastColumn="0" w:noHBand="0" w:noVBand="0"/>
      </w:tblPr>
      <w:tblGrid>
        <w:gridCol w:w="731"/>
        <w:gridCol w:w="5227"/>
        <w:gridCol w:w="2571"/>
      </w:tblGrid>
      <w:tr w:rsidR="00EA3C11" w:rsidRPr="007F6B6F" w:rsidTr="000C186D">
        <w:tc>
          <w:tcPr>
            <w:tcW w:w="429" w:type="pct"/>
            <w:shd w:val="clear" w:color="auto" w:fill="auto"/>
          </w:tcPr>
          <w:p w:rsidR="00EA3C11" w:rsidRPr="007F6B6F" w:rsidRDefault="00EA3C11" w:rsidP="00EA3C11">
            <w:pPr>
              <w:pStyle w:val="Tabletext"/>
            </w:pPr>
            <w:r w:rsidRPr="007F6B6F">
              <w:t>71A</w:t>
            </w:r>
          </w:p>
        </w:tc>
        <w:tc>
          <w:tcPr>
            <w:tcW w:w="3064" w:type="pct"/>
            <w:shd w:val="clear" w:color="auto" w:fill="auto"/>
            <w:vAlign w:val="bottom"/>
          </w:tcPr>
          <w:p w:rsidR="00EA3C11" w:rsidRPr="007F6B6F" w:rsidRDefault="00EA3C11" w:rsidP="00EA3C11">
            <w:pPr>
              <w:pStyle w:val="Tabletext"/>
            </w:pPr>
            <w:r w:rsidRPr="007F6B6F">
              <w:t>Palmerston Christian School (</w:t>
            </w:r>
            <w:proofErr w:type="spellStart"/>
            <w:r w:rsidRPr="007F6B6F">
              <w:t>AGEID</w:t>
            </w:r>
            <w:proofErr w:type="spellEnd"/>
            <w:r w:rsidRPr="007F6B6F">
              <w:t>: 15335)</w:t>
            </w:r>
          </w:p>
        </w:tc>
        <w:tc>
          <w:tcPr>
            <w:tcW w:w="1507" w:type="pct"/>
            <w:shd w:val="clear" w:color="auto" w:fill="auto"/>
            <w:vAlign w:val="bottom"/>
          </w:tcPr>
          <w:p w:rsidR="00EA3C11" w:rsidRPr="007F6B6F" w:rsidRDefault="00EA3C11" w:rsidP="000C186D">
            <w:pPr>
              <w:pStyle w:val="Tabletext"/>
            </w:pPr>
            <w:r w:rsidRPr="007F6B6F">
              <w:t>64.8942029740351%</w:t>
            </w:r>
          </w:p>
        </w:tc>
      </w:tr>
    </w:tbl>
    <w:p w:rsidR="00EA3C11" w:rsidRPr="007F6B6F" w:rsidRDefault="000B3500" w:rsidP="00EA3C11">
      <w:pPr>
        <w:pStyle w:val="ItemHead"/>
      </w:pPr>
      <w:r w:rsidRPr="007F6B6F">
        <w:t>59</w:t>
      </w:r>
      <w:r w:rsidR="00EA3C11" w:rsidRPr="007F6B6F">
        <w:t xml:space="preserve">  Clause</w:t>
      </w:r>
      <w:r w:rsidR="007F6B6F" w:rsidRPr="007F6B6F">
        <w:t> </w:t>
      </w:r>
      <w:r w:rsidR="00EA3C11" w:rsidRPr="007F6B6F">
        <w:t>1 of Schedule</w:t>
      </w:r>
      <w:r w:rsidR="007F6B6F" w:rsidRPr="007F6B6F">
        <w:t> </w:t>
      </w:r>
      <w:r w:rsidR="00EA3C11" w:rsidRPr="007F6B6F">
        <w:t>4 (after table item</w:t>
      </w:r>
      <w:r w:rsidR="007F6B6F" w:rsidRPr="007F6B6F">
        <w:t> </w:t>
      </w:r>
      <w:r w:rsidR="00EA3C11" w:rsidRPr="007F6B6F">
        <w:t>80)</w:t>
      </w:r>
    </w:p>
    <w:p w:rsidR="00EA3C11" w:rsidRPr="007F6B6F" w:rsidRDefault="00EA3C11" w:rsidP="00EA3C11">
      <w:pPr>
        <w:pStyle w:val="Item"/>
      </w:pPr>
      <w:r w:rsidRPr="007F6B6F">
        <w:t>Insert:</w:t>
      </w:r>
    </w:p>
    <w:tbl>
      <w:tblPr>
        <w:tblW w:w="5000" w:type="pct"/>
        <w:tblLook w:val="0000" w:firstRow="0" w:lastRow="0" w:firstColumn="0" w:lastColumn="0" w:noHBand="0" w:noVBand="0"/>
      </w:tblPr>
      <w:tblGrid>
        <w:gridCol w:w="731"/>
        <w:gridCol w:w="5227"/>
        <w:gridCol w:w="2571"/>
      </w:tblGrid>
      <w:tr w:rsidR="00EA3C11" w:rsidRPr="007F6B6F" w:rsidTr="000C186D">
        <w:tc>
          <w:tcPr>
            <w:tcW w:w="429" w:type="pct"/>
            <w:shd w:val="clear" w:color="auto" w:fill="auto"/>
          </w:tcPr>
          <w:p w:rsidR="00EA3C11" w:rsidRPr="007F6B6F" w:rsidRDefault="00EA3C11" w:rsidP="000C186D">
            <w:pPr>
              <w:pStyle w:val="Tabletext"/>
            </w:pPr>
            <w:r w:rsidRPr="007F6B6F">
              <w:t>80A</w:t>
            </w:r>
          </w:p>
        </w:tc>
        <w:tc>
          <w:tcPr>
            <w:tcW w:w="3064" w:type="pct"/>
            <w:shd w:val="clear" w:color="auto" w:fill="auto"/>
            <w:vAlign w:val="bottom"/>
          </w:tcPr>
          <w:p w:rsidR="00EA3C11" w:rsidRPr="007F6B6F" w:rsidRDefault="00EA3C11" w:rsidP="00EA3C11">
            <w:pPr>
              <w:pStyle w:val="Tabletext"/>
            </w:pPr>
            <w:r w:rsidRPr="007F6B6F">
              <w:t>Sattler Christian College (</w:t>
            </w:r>
            <w:proofErr w:type="spellStart"/>
            <w:r w:rsidRPr="007F6B6F">
              <w:t>AGEID</w:t>
            </w:r>
            <w:proofErr w:type="spellEnd"/>
            <w:r w:rsidRPr="007F6B6F">
              <w:t>: 14589)</w:t>
            </w:r>
          </w:p>
        </w:tc>
        <w:tc>
          <w:tcPr>
            <w:tcW w:w="1507" w:type="pct"/>
            <w:shd w:val="clear" w:color="auto" w:fill="auto"/>
            <w:vAlign w:val="bottom"/>
          </w:tcPr>
          <w:p w:rsidR="00EA3C11" w:rsidRPr="007F6B6F" w:rsidRDefault="00EA3C11" w:rsidP="000C186D">
            <w:pPr>
              <w:pStyle w:val="Tabletext"/>
            </w:pPr>
            <w:r w:rsidRPr="007F6B6F">
              <w:t>64.8942029740351%</w:t>
            </w:r>
          </w:p>
        </w:tc>
      </w:tr>
    </w:tbl>
    <w:p w:rsidR="00EA3C11" w:rsidRPr="007F6B6F" w:rsidRDefault="000B3500" w:rsidP="00EA3C11">
      <w:pPr>
        <w:pStyle w:val="ItemHead"/>
      </w:pPr>
      <w:r w:rsidRPr="007F6B6F">
        <w:t>60</w:t>
      </w:r>
      <w:r w:rsidR="00EA3C11" w:rsidRPr="007F6B6F">
        <w:t xml:space="preserve">  Clause</w:t>
      </w:r>
      <w:r w:rsidR="007F6B6F" w:rsidRPr="007F6B6F">
        <w:t> </w:t>
      </w:r>
      <w:r w:rsidR="00EA3C11" w:rsidRPr="007F6B6F">
        <w:t>1 of Schedule</w:t>
      </w:r>
      <w:r w:rsidR="007F6B6F" w:rsidRPr="007F6B6F">
        <w:t> </w:t>
      </w:r>
      <w:r w:rsidR="00EA3C11" w:rsidRPr="007F6B6F">
        <w:t>4 (cell at table item</w:t>
      </w:r>
      <w:r w:rsidR="007F6B6F" w:rsidRPr="007F6B6F">
        <w:t> </w:t>
      </w:r>
      <w:r w:rsidR="00EA3C11" w:rsidRPr="007F6B6F">
        <w:t>83, column 2)</w:t>
      </w:r>
    </w:p>
    <w:p w:rsidR="00EA3C11" w:rsidRPr="007F6B6F" w:rsidRDefault="00EA3C11" w:rsidP="00EA3C11">
      <w:pPr>
        <w:pStyle w:val="Item"/>
      </w:pPr>
      <w:r w:rsidRPr="007F6B6F">
        <w:t>Repeal the cell, substitute:</w:t>
      </w:r>
    </w:p>
    <w:tbl>
      <w:tblPr>
        <w:tblW w:w="1226" w:type="pct"/>
        <w:tblInd w:w="710" w:type="dxa"/>
        <w:tblBorders>
          <w:insideH w:val="single" w:sz="2" w:space="0" w:color="auto"/>
          <w:insideV w:val="single" w:sz="2" w:space="0" w:color="auto"/>
        </w:tblBorders>
        <w:tblLook w:val="0000" w:firstRow="0" w:lastRow="0" w:firstColumn="0" w:lastColumn="0" w:noHBand="0" w:noVBand="0"/>
      </w:tblPr>
      <w:tblGrid>
        <w:gridCol w:w="2091"/>
      </w:tblGrid>
      <w:tr w:rsidR="00EA3C11" w:rsidRPr="007F6B6F" w:rsidTr="000C186D">
        <w:tc>
          <w:tcPr>
            <w:tcW w:w="5000" w:type="pct"/>
            <w:shd w:val="clear" w:color="auto" w:fill="auto"/>
            <w:vAlign w:val="center"/>
          </w:tcPr>
          <w:p w:rsidR="00EA3C11" w:rsidRPr="007F6B6F" w:rsidRDefault="00EA3C11" w:rsidP="000C186D">
            <w:pPr>
              <w:pStyle w:val="Tabletext"/>
            </w:pPr>
            <w:r w:rsidRPr="007F6B6F">
              <w:t>82.8950749388982%</w:t>
            </w:r>
          </w:p>
        </w:tc>
      </w:tr>
    </w:tbl>
    <w:p w:rsidR="00EA3C11" w:rsidRPr="007F6B6F" w:rsidRDefault="000B3500" w:rsidP="00EA3C11">
      <w:pPr>
        <w:pStyle w:val="ItemHead"/>
      </w:pPr>
      <w:r w:rsidRPr="007F6B6F">
        <w:t>61</w:t>
      </w:r>
      <w:r w:rsidR="00EA3C11" w:rsidRPr="007F6B6F">
        <w:t xml:space="preserve">  Clause</w:t>
      </w:r>
      <w:r w:rsidR="007F6B6F" w:rsidRPr="007F6B6F">
        <w:t> </w:t>
      </w:r>
      <w:r w:rsidR="00EA3C11" w:rsidRPr="007F6B6F">
        <w:t>1 of Schedule</w:t>
      </w:r>
      <w:r w:rsidR="007F6B6F" w:rsidRPr="007F6B6F">
        <w:t> </w:t>
      </w:r>
      <w:r w:rsidR="00EA3C11" w:rsidRPr="007F6B6F">
        <w:t>4 (cell at table item</w:t>
      </w:r>
      <w:r w:rsidR="007F6B6F" w:rsidRPr="007F6B6F">
        <w:t> </w:t>
      </w:r>
      <w:r w:rsidR="00EA3C11" w:rsidRPr="007F6B6F">
        <w:t>86, column 2)</w:t>
      </w:r>
    </w:p>
    <w:p w:rsidR="00EA3C11" w:rsidRPr="007F6B6F" w:rsidRDefault="00EA3C11" w:rsidP="00EA3C11">
      <w:pPr>
        <w:pStyle w:val="Item"/>
      </w:pPr>
      <w:r w:rsidRPr="007F6B6F">
        <w:t>Repeal the cell, substitute:</w:t>
      </w:r>
    </w:p>
    <w:tbl>
      <w:tblPr>
        <w:tblW w:w="1226" w:type="pct"/>
        <w:tblInd w:w="710" w:type="dxa"/>
        <w:tblBorders>
          <w:insideH w:val="single" w:sz="2" w:space="0" w:color="auto"/>
          <w:insideV w:val="single" w:sz="2" w:space="0" w:color="auto"/>
        </w:tblBorders>
        <w:tblLook w:val="0000" w:firstRow="0" w:lastRow="0" w:firstColumn="0" w:lastColumn="0" w:noHBand="0" w:noVBand="0"/>
      </w:tblPr>
      <w:tblGrid>
        <w:gridCol w:w="2091"/>
      </w:tblGrid>
      <w:tr w:rsidR="00EA3C11" w:rsidRPr="007F6B6F" w:rsidTr="000C186D">
        <w:tc>
          <w:tcPr>
            <w:tcW w:w="5000" w:type="pct"/>
            <w:shd w:val="clear" w:color="auto" w:fill="auto"/>
            <w:vAlign w:val="center"/>
          </w:tcPr>
          <w:p w:rsidR="00EA3C11" w:rsidRPr="007F6B6F" w:rsidRDefault="00EA3C11" w:rsidP="000C186D">
            <w:pPr>
              <w:pStyle w:val="Tabletext"/>
            </w:pPr>
            <w:r w:rsidRPr="007F6B6F">
              <w:t>82.5102226831073%</w:t>
            </w:r>
          </w:p>
        </w:tc>
      </w:tr>
    </w:tbl>
    <w:p w:rsidR="00EA3C11" w:rsidRPr="007F6B6F" w:rsidRDefault="000B3500" w:rsidP="00EA3C11">
      <w:pPr>
        <w:pStyle w:val="ItemHead"/>
      </w:pPr>
      <w:r w:rsidRPr="007F6B6F">
        <w:lastRenderedPageBreak/>
        <w:t>62</w:t>
      </w:r>
      <w:r w:rsidR="00EA3C11" w:rsidRPr="007F6B6F">
        <w:t xml:space="preserve">  Clause</w:t>
      </w:r>
      <w:r w:rsidR="007F6B6F" w:rsidRPr="007F6B6F">
        <w:t> </w:t>
      </w:r>
      <w:r w:rsidR="00EA3C11" w:rsidRPr="007F6B6F">
        <w:t>1 of Schedule</w:t>
      </w:r>
      <w:r w:rsidR="007F6B6F" w:rsidRPr="007F6B6F">
        <w:t> </w:t>
      </w:r>
      <w:r w:rsidR="00EA3C11" w:rsidRPr="007F6B6F">
        <w:t>4 (cell at table item</w:t>
      </w:r>
      <w:r w:rsidR="007F6B6F" w:rsidRPr="007F6B6F">
        <w:t> </w:t>
      </w:r>
      <w:r w:rsidR="00EA3C11" w:rsidRPr="007F6B6F">
        <w:t>90, column 2)</w:t>
      </w:r>
    </w:p>
    <w:p w:rsidR="00EA3C11" w:rsidRPr="007F6B6F" w:rsidRDefault="00EA3C11" w:rsidP="00EA3C11">
      <w:pPr>
        <w:pStyle w:val="Item"/>
      </w:pPr>
      <w:r w:rsidRPr="007F6B6F">
        <w:t>Repeal the cell, substitute:</w:t>
      </w:r>
    </w:p>
    <w:tbl>
      <w:tblPr>
        <w:tblW w:w="1309" w:type="pct"/>
        <w:tblInd w:w="710" w:type="dxa"/>
        <w:tblBorders>
          <w:insideH w:val="single" w:sz="2" w:space="0" w:color="auto"/>
          <w:insideV w:val="single" w:sz="2" w:space="0" w:color="auto"/>
        </w:tblBorders>
        <w:tblLook w:val="0000" w:firstRow="0" w:lastRow="0" w:firstColumn="0" w:lastColumn="0" w:noHBand="0" w:noVBand="0"/>
      </w:tblPr>
      <w:tblGrid>
        <w:gridCol w:w="2233"/>
      </w:tblGrid>
      <w:tr w:rsidR="00EA3C11" w:rsidRPr="007F6B6F" w:rsidTr="00EA3C11">
        <w:tc>
          <w:tcPr>
            <w:tcW w:w="5000" w:type="pct"/>
            <w:shd w:val="clear" w:color="auto" w:fill="auto"/>
            <w:vAlign w:val="center"/>
          </w:tcPr>
          <w:p w:rsidR="00EA3C11" w:rsidRPr="007F6B6F" w:rsidRDefault="00EA3C11" w:rsidP="000C186D">
            <w:pPr>
              <w:pStyle w:val="Tabletext"/>
            </w:pPr>
            <w:r w:rsidRPr="007F6B6F">
              <w:t>101.2599049314080%</w:t>
            </w:r>
          </w:p>
        </w:tc>
      </w:tr>
    </w:tbl>
    <w:p w:rsidR="00EA3C11" w:rsidRPr="007F6B6F" w:rsidRDefault="000B3500" w:rsidP="00EA3C11">
      <w:pPr>
        <w:pStyle w:val="ItemHead"/>
      </w:pPr>
      <w:r w:rsidRPr="007F6B6F">
        <w:t>63</w:t>
      </w:r>
      <w:r w:rsidR="00EA3C11" w:rsidRPr="007F6B6F">
        <w:t xml:space="preserve">  Clause</w:t>
      </w:r>
      <w:r w:rsidR="007F6B6F" w:rsidRPr="007F6B6F">
        <w:t> </w:t>
      </w:r>
      <w:r w:rsidR="00EA3C11" w:rsidRPr="007F6B6F">
        <w:t>1 of Schedule</w:t>
      </w:r>
      <w:r w:rsidR="007F6B6F" w:rsidRPr="007F6B6F">
        <w:t> </w:t>
      </w:r>
      <w:r w:rsidR="00EA3C11" w:rsidRPr="007F6B6F">
        <w:t>4 (cell at table item</w:t>
      </w:r>
      <w:r w:rsidR="007F6B6F" w:rsidRPr="007F6B6F">
        <w:t> </w:t>
      </w:r>
      <w:r w:rsidR="00EA3C11" w:rsidRPr="007F6B6F">
        <w:t>98, column 2)</w:t>
      </w:r>
    </w:p>
    <w:p w:rsidR="00EA3C11" w:rsidRPr="007F6B6F" w:rsidRDefault="00EA3C11" w:rsidP="00EA3C11">
      <w:pPr>
        <w:pStyle w:val="Item"/>
      </w:pPr>
      <w:r w:rsidRPr="007F6B6F">
        <w:t>Repeal the cell, substitute:</w:t>
      </w:r>
    </w:p>
    <w:tbl>
      <w:tblPr>
        <w:tblW w:w="1226" w:type="pct"/>
        <w:tblInd w:w="710" w:type="dxa"/>
        <w:tblBorders>
          <w:insideH w:val="single" w:sz="2" w:space="0" w:color="auto"/>
          <w:insideV w:val="single" w:sz="2" w:space="0" w:color="auto"/>
        </w:tblBorders>
        <w:tblLook w:val="0000" w:firstRow="0" w:lastRow="0" w:firstColumn="0" w:lastColumn="0" w:noHBand="0" w:noVBand="0"/>
      </w:tblPr>
      <w:tblGrid>
        <w:gridCol w:w="2091"/>
      </w:tblGrid>
      <w:tr w:rsidR="00EA3C11" w:rsidRPr="007F6B6F" w:rsidTr="000C186D">
        <w:tc>
          <w:tcPr>
            <w:tcW w:w="5000" w:type="pct"/>
            <w:shd w:val="clear" w:color="auto" w:fill="auto"/>
            <w:vAlign w:val="center"/>
          </w:tcPr>
          <w:p w:rsidR="00EA3C11" w:rsidRPr="007F6B6F" w:rsidRDefault="00EA3C11" w:rsidP="000C186D">
            <w:pPr>
              <w:pStyle w:val="Tabletext"/>
            </w:pPr>
            <w:r w:rsidRPr="007F6B6F">
              <w:t>63.6225053058534%</w:t>
            </w:r>
          </w:p>
        </w:tc>
      </w:tr>
    </w:tbl>
    <w:p w:rsidR="00EA3C11" w:rsidRPr="007F6B6F" w:rsidRDefault="000B3500" w:rsidP="00EA3C11">
      <w:pPr>
        <w:pStyle w:val="ItemHead"/>
      </w:pPr>
      <w:r w:rsidRPr="007F6B6F">
        <w:t>64</w:t>
      </w:r>
      <w:r w:rsidR="00EA3C11" w:rsidRPr="007F6B6F">
        <w:t xml:space="preserve">  Clause</w:t>
      </w:r>
      <w:r w:rsidR="007F6B6F" w:rsidRPr="007F6B6F">
        <w:t> </w:t>
      </w:r>
      <w:r w:rsidR="00EA3C11" w:rsidRPr="007F6B6F">
        <w:t>1 of Schedule</w:t>
      </w:r>
      <w:r w:rsidR="007F6B6F" w:rsidRPr="007F6B6F">
        <w:t> </w:t>
      </w:r>
      <w:r w:rsidR="00EA3C11" w:rsidRPr="007F6B6F">
        <w:t>4 (cell at table item</w:t>
      </w:r>
      <w:r w:rsidR="007F6B6F" w:rsidRPr="007F6B6F">
        <w:t> </w:t>
      </w:r>
      <w:r w:rsidR="00EA3C11" w:rsidRPr="007F6B6F">
        <w:t>107, column 2)</w:t>
      </w:r>
    </w:p>
    <w:p w:rsidR="00EA3C11" w:rsidRPr="007F6B6F" w:rsidRDefault="00EA3C11" w:rsidP="00EA3C11">
      <w:pPr>
        <w:pStyle w:val="Item"/>
      </w:pPr>
      <w:r w:rsidRPr="007F6B6F">
        <w:t>Repeal the cell, substitute:</w:t>
      </w:r>
    </w:p>
    <w:tbl>
      <w:tblPr>
        <w:tblW w:w="1226" w:type="pct"/>
        <w:tblInd w:w="710" w:type="dxa"/>
        <w:tblBorders>
          <w:insideH w:val="single" w:sz="2" w:space="0" w:color="auto"/>
          <w:insideV w:val="single" w:sz="2" w:space="0" w:color="auto"/>
        </w:tblBorders>
        <w:tblLook w:val="0000" w:firstRow="0" w:lastRow="0" w:firstColumn="0" w:lastColumn="0" w:noHBand="0" w:noVBand="0"/>
      </w:tblPr>
      <w:tblGrid>
        <w:gridCol w:w="2091"/>
      </w:tblGrid>
      <w:tr w:rsidR="00EA3C11" w:rsidRPr="007F6B6F" w:rsidTr="000C186D">
        <w:tc>
          <w:tcPr>
            <w:tcW w:w="5000" w:type="pct"/>
            <w:shd w:val="clear" w:color="auto" w:fill="auto"/>
            <w:vAlign w:val="center"/>
          </w:tcPr>
          <w:p w:rsidR="00EA3C11" w:rsidRPr="007F6B6F" w:rsidRDefault="00EA3C11" w:rsidP="000C186D">
            <w:pPr>
              <w:pStyle w:val="Tabletext"/>
            </w:pPr>
            <w:r w:rsidRPr="007F6B6F">
              <w:t>65.5237661164868%</w:t>
            </w:r>
          </w:p>
        </w:tc>
      </w:tr>
    </w:tbl>
    <w:p w:rsidR="00EA3C11" w:rsidRPr="007F6B6F" w:rsidRDefault="000B3500" w:rsidP="00EA3C11">
      <w:pPr>
        <w:pStyle w:val="ItemHead"/>
      </w:pPr>
      <w:r w:rsidRPr="007F6B6F">
        <w:t>65</w:t>
      </w:r>
      <w:r w:rsidR="00EA3C11" w:rsidRPr="007F6B6F">
        <w:t xml:space="preserve">  Clause</w:t>
      </w:r>
      <w:r w:rsidR="007F6B6F" w:rsidRPr="007F6B6F">
        <w:t> </w:t>
      </w:r>
      <w:r w:rsidR="00EA3C11" w:rsidRPr="007F6B6F">
        <w:t>1 of Schedule</w:t>
      </w:r>
      <w:r w:rsidR="007F6B6F" w:rsidRPr="007F6B6F">
        <w:t> </w:t>
      </w:r>
      <w:r w:rsidR="00EA3C11" w:rsidRPr="007F6B6F">
        <w:t>4 (cell at table item</w:t>
      </w:r>
      <w:r w:rsidR="007F6B6F" w:rsidRPr="007F6B6F">
        <w:t> </w:t>
      </w:r>
      <w:r w:rsidR="00EA3C11" w:rsidRPr="007F6B6F">
        <w:t>122, column 2)</w:t>
      </w:r>
    </w:p>
    <w:p w:rsidR="00EA3C11" w:rsidRPr="007F6B6F" w:rsidRDefault="00EA3C11" w:rsidP="00EA3C11">
      <w:pPr>
        <w:pStyle w:val="Item"/>
      </w:pPr>
      <w:r w:rsidRPr="007F6B6F">
        <w:t>Repeal the cell, substitute:</w:t>
      </w:r>
    </w:p>
    <w:tbl>
      <w:tblPr>
        <w:tblW w:w="1226" w:type="pct"/>
        <w:tblInd w:w="710" w:type="dxa"/>
        <w:tblBorders>
          <w:insideH w:val="single" w:sz="2" w:space="0" w:color="auto"/>
          <w:insideV w:val="single" w:sz="2" w:space="0" w:color="auto"/>
        </w:tblBorders>
        <w:tblLook w:val="0000" w:firstRow="0" w:lastRow="0" w:firstColumn="0" w:lastColumn="0" w:noHBand="0" w:noVBand="0"/>
      </w:tblPr>
      <w:tblGrid>
        <w:gridCol w:w="2091"/>
      </w:tblGrid>
      <w:tr w:rsidR="00EA3C11" w:rsidRPr="007F6B6F" w:rsidTr="000C186D">
        <w:tc>
          <w:tcPr>
            <w:tcW w:w="5000" w:type="pct"/>
            <w:shd w:val="clear" w:color="auto" w:fill="auto"/>
            <w:vAlign w:val="center"/>
          </w:tcPr>
          <w:p w:rsidR="00EA3C11" w:rsidRPr="007F6B6F" w:rsidRDefault="00EA3C11" w:rsidP="000C186D">
            <w:pPr>
              <w:pStyle w:val="Tabletext"/>
            </w:pPr>
            <w:r w:rsidRPr="007F6B6F">
              <w:t>78.7228566584716%</w:t>
            </w:r>
          </w:p>
        </w:tc>
      </w:tr>
    </w:tbl>
    <w:p w:rsidR="00EA3C11" w:rsidRPr="007F6B6F" w:rsidRDefault="000B3500" w:rsidP="00EA3C11">
      <w:pPr>
        <w:pStyle w:val="ItemHead"/>
      </w:pPr>
      <w:r w:rsidRPr="007F6B6F">
        <w:t>66</w:t>
      </w:r>
      <w:r w:rsidR="00EA3C11" w:rsidRPr="007F6B6F">
        <w:t xml:space="preserve">  Clause</w:t>
      </w:r>
      <w:r w:rsidR="007F6B6F" w:rsidRPr="007F6B6F">
        <w:t> </w:t>
      </w:r>
      <w:r w:rsidR="00EA3C11" w:rsidRPr="007F6B6F">
        <w:t>1 of Schedule</w:t>
      </w:r>
      <w:r w:rsidR="007F6B6F" w:rsidRPr="007F6B6F">
        <w:t> </w:t>
      </w:r>
      <w:r w:rsidR="00EA3C11" w:rsidRPr="007F6B6F">
        <w:t>4 (cell at table item</w:t>
      </w:r>
      <w:r w:rsidR="007F6B6F" w:rsidRPr="007F6B6F">
        <w:t> </w:t>
      </w:r>
      <w:r w:rsidR="00EA3C11" w:rsidRPr="007F6B6F">
        <w:t>123, column 2)</w:t>
      </w:r>
    </w:p>
    <w:p w:rsidR="00EA3C11" w:rsidRPr="007F6B6F" w:rsidRDefault="00EA3C11" w:rsidP="00EA3C11">
      <w:pPr>
        <w:pStyle w:val="Item"/>
      </w:pPr>
      <w:r w:rsidRPr="007F6B6F">
        <w:t>Repeal the cell, substitute:</w:t>
      </w:r>
    </w:p>
    <w:tbl>
      <w:tblPr>
        <w:tblW w:w="1226" w:type="pct"/>
        <w:tblInd w:w="710" w:type="dxa"/>
        <w:tblBorders>
          <w:insideH w:val="single" w:sz="2" w:space="0" w:color="auto"/>
          <w:insideV w:val="single" w:sz="2" w:space="0" w:color="auto"/>
        </w:tblBorders>
        <w:tblLook w:val="0000" w:firstRow="0" w:lastRow="0" w:firstColumn="0" w:lastColumn="0" w:noHBand="0" w:noVBand="0"/>
      </w:tblPr>
      <w:tblGrid>
        <w:gridCol w:w="2091"/>
      </w:tblGrid>
      <w:tr w:rsidR="00EA3C11" w:rsidRPr="007F6B6F" w:rsidTr="000C186D">
        <w:tc>
          <w:tcPr>
            <w:tcW w:w="5000" w:type="pct"/>
            <w:shd w:val="clear" w:color="auto" w:fill="auto"/>
            <w:vAlign w:val="center"/>
          </w:tcPr>
          <w:p w:rsidR="00EA3C11" w:rsidRPr="007F6B6F" w:rsidRDefault="00EA3C11" w:rsidP="000C186D">
            <w:pPr>
              <w:pStyle w:val="Tabletext"/>
            </w:pPr>
            <w:r w:rsidRPr="007F6B6F">
              <w:t>55.3575394973601%</w:t>
            </w:r>
          </w:p>
        </w:tc>
      </w:tr>
    </w:tbl>
    <w:p w:rsidR="00101CEE" w:rsidRPr="007F6B6F" w:rsidRDefault="000B3500" w:rsidP="00101CEE">
      <w:pPr>
        <w:pStyle w:val="ItemHead"/>
      </w:pPr>
      <w:r w:rsidRPr="007F6B6F">
        <w:t>67</w:t>
      </w:r>
      <w:r w:rsidR="00EA3C11" w:rsidRPr="007F6B6F">
        <w:t xml:space="preserve">  Clause</w:t>
      </w:r>
      <w:r w:rsidR="007F6B6F" w:rsidRPr="007F6B6F">
        <w:t> </w:t>
      </w:r>
      <w:r w:rsidR="00EA3C11" w:rsidRPr="007F6B6F">
        <w:t>1 of Schedule</w:t>
      </w:r>
      <w:r w:rsidR="007F6B6F" w:rsidRPr="007F6B6F">
        <w:t> </w:t>
      </w:r>
      <w:r w:rsidR="00EA3C11" w:rsidRPr="007F6B6F">
        <w:t>4 (note 1)</w:t>
      </w:r>
    </w:p>
    <w:p w:rsidR="00F13B12" w:rsidRPr="007F6B6F" w:rsidRDefault="00F13B12" w:rsidP="00F13B12">
      <w:pPr>
        <w:pStyle w:val="Item"/>
      </w:pPr>
      <w:r w:rsidRPr="007F6B6F">
        <w:t>Repeal the note.</w:t>
      </w:r>
    </w:p>
    <w:p w:rsidR="00F13B12" w:rsidRPr="007F6B6F" w:rsidRDefault="000B3500" w:rsidP="00F13B12">
      <w:pPr>
        <w:pStyle w:val="ItemHead"/>
      </w:pPr>
      <w:r w:rsidRPr="007F6B6F">
        <w:t>68</w:t>
      </w:r>
      <w:r w:rsidR="00F13B12" w:rsidRPr="007F6B6F">
        <w:t xml:space="preserve">  Clause</w:t>
      </w:r>
      <w:r w:rsidR="007F6B6F" w:rsidRPr="007F6B6F">
        <w:t> </w:t>
      </w:r>
      <w:r w:rsidR="00F13B12" w:rsidRPr="007F6B6F">
        <w:t>1 of Schedule</w:t>
      </w:r>
      <w:r w:rsidR="007F6B6F" w:rsidRPr="007F6B6F">
        <w:t> </w:t>
      </w:r>
      <w:r w:rsidR="0087113F" w:rsidRPr="007F6B6F">
        <w:t xml:space="preserve">4 </w:t>
      </w:r>
      <w:r w:rsidR="00F13B12" w:rsidRPr="007F6B6F">
        <w:t>(note 2)</w:t>
      </w:r>
    </w:p>
    <w:p w:rsidR="00545F12" w:rsidRPr="007F6B6F" w:rsidRDefault="00F13B12" w:rsidP="00545F12">
      <w:pPr>
        <w:pStyle w:val="Item"/>
      </w:pPr>
      <w:r w:rsidRPr="007F6B6F">
        <w:t>Omit “Note 2”, substitute “Note”.</w:t>
      </w:r>
    </w:p>
    <w:p w:rsidR="001950EE" w:rsidRPr="007F6B6F" w:rsidRDefault="001950EE">
      <w:pPr>
        <w:sectPr w:rsidR="001950EE" w:rsidRPr="007F6B6F" w:rsidSect="009C40A6">
          <w:headerReference w:type="even" r:id="rId21"/>
          <w:headerReference w:type="default" r:id="rId22"/>
          <w:footerReference w:type="even" r:id="rId23"/>
          <w:footerReference w:type="default" r:id="rId24"/>
          <w:footerReference w:type="first" r:id="rId25"/>
          <w:pgSz w:w="11907" w:h="16839" w:code="9"/>
          <w:pgMar w:top="1675" w:right="1797" w:bottom="1440" w:left="1797" w:header="720" w:footer="709" w:gutter="0"/>
          <w:pgNumType w:start="1"/>
          <w:cols w:space="720"/>
          <w:docGrid w:linePitch="299"/>
        </w:sectPr>
      </w:pPr>
    </w:p>
    <w:p w:rsidR="001950EE" w:rsidRPr="007F6B6F" w:rsidRDefault="001950EE" w:rsidP="001950EE">
      <w:pPr>
        <w:pStyle w:val="ActHead6"/>
      </w:pPr>
      <w:bookmarkStart w:id="27" w:name="_Toc530045426"/>
      <w:bookmarkStart w:id="28" w:name="opcCurrentFind"/>
      <w:r w:rsidRPr="007F6B6F">
        <w:rPr>
          <w:rStyle w:val="CharAmSchNo"/>
        </w:rPr>
        <w:lastRenderedPageBreak/>
        <w:t>Schedule</w:t>
      </w:r>
      <w:r w:rsidR="007F6B6F" w:rsidRPr="007F6B6F">
        <w:rPr>
          <w:rStyle w:val="CharAmSchNo"/>
        </w:rPr>
        <w:t> </w:t>
      </w:r>
      <w:r w:rsidRPr="007F6B6F">
        <w:rPr>
          <w:rStyle w:val="CharAmSchNo"/>
        </w:rPr>
        <w:t>2</w:t>
      </w:r>
      <w:r w:rsidRPr="007F6B6F">
        <w:t>—</w:t>
      </w:r>
      <w:r w:rsidRPr="007F6B6F">
        <w:rPr>
          <w:rStyle w:val="CharAmSchText"/>
        </w:rPr>
        <w:t>Amendments commencing 1</w:t>
      </w:r>
      <w:r w:rsidR="007F6B6F" w:rsidRPr="007F6B6F">
        <w:rPr>
          <w:rStyle w:val="CharAmSchText"/>
        </w:rPr>
        <w:t> </w:t>
      </w:r>
      <w:r w:rsidRPr="007F6B6F">
        <w:rPr>
          <w:rStyle w:val="CharAmSchText"/>
        </w:rPr>
        <w:t>January 2019</w:t>
      </w:r>
      <w:bookmarkEnd w:id="27"/>
    </w:p>
    <w:bookmarkEnd w:id="28"/>
    <w:p w:rsidR="001950EE" w:rsidRPr="007F6B6F" w:rsidRDefault="001950EE">
      <w:pPr>
        <w:pStyle w:val="Header"/>
      </w:pPr>
      <w:r w:rsidRPr="007F6B6F">
        <w:rPr>
          <w:rStyle w:val="CharAmPartNo"/>
        </w:rPr>
        <w:t xml:space="preserve"> </w:t>
      </w:r>
      <w:r w:rsidRPr="007F6B6F">
        <w:rPr>
          <w:rStyle w:val="CharAmPartText"/>
        </w:rPr>
        <w:t xml:space="preserve"> </w:t>
      </w:r>
    </w:p>
    <w:p w:rsidR="001950EE" w:rsidRPr="007F6B6F" w:rsidRDefault="001950EE" w:rsidP="001950EE">
      <w:pPr>
        <w:pStyle w:val="ActHead9"/>
      </w:pPr>
      <w:bookmarkStart w:id="29" w:name="_Toc530045427"/>
      <w:r w:rsidRPr="007F6B6F">
        <w:t>Australian Education Regulation</w:t>
      </w:r>
      <w:r w:rsidR="007F6B6F" w:rsidRPr="007F6B6F">
        <w:t> </w:t>
      </w:r>
      <w:r w:rsidRPr="007F6B6F">
        <w:t>2013</w:t>
      </w:r>
      <w:bookmarkEnd w:id="29"/>
    </w:p>
    <w:p w:rsidR="001950EE" w:rsidRPr="007F6B6F" w:rsidRDefault="00F00858" w:rsidP="00527CA3">
      <w:pPr>
        <w:pStyle w:val="ItemHead"/>
      </w:pPr>
      <w:r w:rsidRPr="007F6B6F">
        <w:t>1</w:t>
      </w:r>
      <w:r w:rsidR="001950EE" w:rsidRPr="007F6B6F">
        <w:t xml:space="preserve">  Section</w:t>
      </w:r>
      <w:r w:rsidR="007F6B6F" w:rsidRPr="007F6B6F">
        <w:t> </w:t>
      </w:r>
      <w:r w:rsidR="001950EE" w:rsidRPr="007F6B6F">
        <w:t>10</w:t>
      </w:r>
    </w:p>
    <w:p w:rsidR="002529FC" w:rsidRPr="007F6B6F" w:rsidRDefault="001950EE" w:rsidP="00EF29D6">
      <w:pPr>
        <w:pStyle w:val="Item"/>
      </w:pPr>
      <w:r w:rsidRPr="007F6B6F">
        <w:t>Repeal the section.</w:t>
      </w:r>
    </w:p>
    <w:p w:rsidR="0000713A" w:rsidRPr="007F6B6F" w:rsidRDefault="0000713A" w:rsidP="0000713A">
      <w:pPr>
        <w:pStyle w:val="ItemHead"/>
      </w:pPr>
      <w:r w:rsidRPr="007F6B6F">
        <w:t>2  Subsection</w:t>
      </w:r>
      <w:r w:rsidR="007F6B6F" w:rsidRPr="007F6B6F">
        <w:t> </w:t>
      </w:r>
      <w:r w:rsidRPr="007F6B6F">
        <w:t>34(3)</w:t>
      </w:r>
    </w:p>
    <w:p w:rsidR="0000713A" w:rsidRPr="007F6B6F" w:rsidRDefault="0000713A" w:rsidP="0000713A">
      <w:pPr>
        <w:pStyle w:val="Item"/>
      </w:pPr>
      <w:r w:rsidRPr="007F6B6F">
        <w:t>Repeal the subsection, substitute:</w:t>
      </w:r>
    </w:p>
    <w:p w:rsidR="0000713A" w:rsidRPr="007F6B6F" w:rsidRDefault="0000713A" w:rsidP="0000713A">
      <w:pPr>
        <w:pStyle w:val="subsection"/>
      </w:pPr>
      <w:r w:rsidRPr="007F6B6F">
        <w:tab/>
        <w:t>(3)</w:t>
      </w:r>
      <w:r w:rsidRPr="007F6B6F">
        <w:tab/>
        <w:t>The certificate:</w:t>
      </w:r>
    </w:p>
    <w:p w:rsidR="0000713A" w:rsidRPr="007F6B6F" w:rsidRDefault="0000713A" w:rsidP="0000713A">
      <w:pPr>
        <w:pStyle w:val="paragraph"/>
      </w:pPr>
      <w:r w:rsidRPr="007F6B6F">
        <w:tab/>
        <w:t>(a)</w:t>
      </w:r>
      <w:r w:rsidRPr="007F6B6F">
        <w:tab/>
        <w:t>for an approved authority—must state:</w:t>
      </w:r>
    </w:p>
    <w:p w:rsidR="0000713A" w:rsidRPr="007F6B6F" w:rsidRDefault="0000713A" w:rsidP="0000713A">
      <w:pPr>
        <w:pStyle w:val="paragraphsub"/>
      </w:pPr>
      <w:r w:rsidRPr="007F6B6F">
        <w:tab/>
        <w:t>(</w:t>
      </w:r>
      <w:proofErr w:type="spellStart"/>
      <w:r w:rsidRPr="007F6B6F">
        <w:t>i</w:t>
      </w:r>
      <w:proofErr w:type="spellEnd"/>
      <w:r w:rsidRPr="007F6B6F">
        <w:t>)</w:t>
      </w:r>
      <w:r w:rsidRPr="007F6B6F">
        <w:tab/>
        <w:t>the amount of financial assistance paid to the authority in accordance with the Act in the year that has been spent in accordance with section</w:t>
      </w:r>
      <w:r w:rsidR="007F6B6F" w:rsidRPr="007F6B6F">
        <w:t> </w:t>
      </w:r>
      <w:r w:rsidRPr="007F6B6F">
        <w:t>29 or a provision of Schedule</w:t>
      </w:r>
      <w:r w:rsidR="007F6B6F" w:rsidRPr="007F6B6F">
        <w:t> </w:t>
      </w:r>
      <w:r w:rsidRPr="007F6B6F">
        <w:t>1 (as the case requires); and</w:t>
      </w:r>
    </w:p>
    <w:p w:rsidR="0000713A" w:rsidRPr="007F6B6F" w:rsidRDefault="0000713A" w:rsidP="0000713A">
      <w:pPr>
        <w:pStyle w:val="paragraphsub"/>
      </w:pPr>
      <w:r w:rsidRPr="007F6B6F">
        <w:tab/>
        <w:t>(ii)</w:t>
      </w:r>
      <w:r w:rsidRPr="007F6B6F">
        <w:tab/>
        <w:t>the amount of financial assistance paid to the authority in accordance with the Act in the year that has been committed to be spent in accordance with section</w:t>
      </w:r>
      <w:r w:rsidR="007F6B6F" w:rsidRPr="007F6B6F">
        <w:t> </w:t>
      </w:r>
      <w:r w:rsidRPr="007F6B6F">
        <w:t>29 or a provision of Schedule</w:t>
      </w:r>
      <w:r w:rsidR="007F6B6F" w:rsidRPr="007F6B6F">
        <w:t> </w:t>
      </w:r>
      <w:r w:rsidRPr="007F6B6F">
        <w:t>1 (as the case requires); and</w:t>
      </w:r>
    </w:p>
    <w:p w:rsidR="0000713A" w:rsidRPr="007F6B6F" w:rsidRDefault="0000713A" w:rsidP="0000713A">
      <w:pPr>
        <w:pStyle w:val="paragraphsub"/>
      </w:pPr>
      <w:r w:rsidRPr="007F6B6F">
        <w:tab/>
        <w:t>(iii)</w:t>
      </w:r>
      <w:r w:rsidRPr="007F6B6F">
        <w:tab/>
        <w:t>whether interest earned on financial assistance paid to the authority in accordance with the Act has been spent, or committed to be spent, in the year in accordance with section</w:t>
      </w:r>
      <w:r w:rsidR="007F6B6F" w:rsidRPr="007F6B6F">
        <w:t> </w:t>
      </w:r>
      <w:r w:rsidRPr="007F6B6F">
        <w:t>29 or a provision of Schedule</w:t>
      </w:r>
      <w:r w:rsidR="007F6B6F" w:rsidRPr="007F6B6F">
        <w:t> </w:t>
      </w:r>
      <w:r w:rsidRPr="007F6B6F">
        <w:t>1 (as the case requires); and</w:t>
      </w:r>
    </w:p>
    <w:p w:rsidR="0000713A" w:rsidRPr="007F6B6F" w:rsidRDefault="0000713A" w:rsidP="0000713A">
      <w:pPr>
        <w:pStyle w:val="paragraphsub"/>
      </w:pPr>
      <w:r w:rsidRPr="007F6B6F">
        <w:tab/>
        <w:t>(iv)</w:t>
      </w:r>
      <w:r w:rsidRPr="007F6B6F">
        <w:tab/>
        <w:t>the amount of financial assistance paid to the authority in accordance with the Act in a previous year that has been spent, or committed to be spent, in the year in accordance with section</w:t>
      </w:r>
      <w:r w:rsidR="007F6B6F" w:rsidRPr="007F6B6F">
        <w:t> </w:t>
      </w:r>
      <w:r w:rsidRPr="007F6B6F">
        <w:t>29 or a provision of Schedule</w:t>
      </w:r>
      <w:r w:rsidR="007F6B6F" w:rsidRPr="007F6B6F">
        <w:t> </w:t>
      </w:r>
      <w:r w:rsidRPr="007F6B6F">
        <w:t>1 (as the case requires), including any amounts of such financial assistance committed in a previous year but spent in the current year; and</w:t>
      </w:r>
    </w:p>
    <w:p w:rsidR="0000713A" w:rsidRPr="007F6B6F" w:rsidRDefault="0000713A" w:rsidP="0000713A">
      <w:pPr>
        <w:pStyle w:val="paragraph"/>
      </w:pPr>
      <w:r w:rsidRPr="007F6B6F">
        <w:tab/>
        <w:t>(b)</w:t>
      </w:r>
      <w:r w:rsidRPr="007F6B6F">
        <w:tab/>
        <w:t>for a block grant authority or non</w:t>
      </w:r>
      <w:r w:rsidR="007F6B6F">
        <w:noBreakHyphen/>
      </w:r>
      <w:r w:rsidRPr="007F6B6F">
        <w:t>government representative body—must state:</w:t>
      </w:r>
    </w:p>
    <w:p w:rsidR="0000713A" w:rsidRPr="007F6B6F" w:rsidRDefault="0000713A" w:rsidP="0000713A">
      <w:pPr>
        <w:pStyle w:val="paragraphsub"/>
      </w:pPr>
      <w:r w:rsidRPr="007F6B6F">
        <w:tab/>
        <w:t>(</w:t>
      </w:r>
      <w:proofErr w:type="spellStart"/>
      <w:r w:rsidRPr="007F6B6F">
        <w:t>i</w:t>
      </w:r>
      <w:proofErr w:type="spellEnd"/>
      <w:r w:rsidRPr="007F6B6F">
        <w:t>)</w:t>
      </w:r>
      <w:r w:rsidRPr="007F6B6F">
        <w:tab/>
        <w:t>the amount of financial assistance paid to the authority or body in accordance with the Act in the year that has been spent, or committed to be spent, in accordance with section</w:t>
      </w:r>
      <w:r w:rsidR="007F6B6F" w:rsidRPr="007F6B6F">
        <w:t> </w:t>
      </w:r>
      <w:r w:rsidRPr="007F6B6F">
        <w:t>30 or 31 (as the case requires); and</w:t>
      </w:r>
    </w:p>
    <w:p w:rsidR="0000713A" w:rsidRPr="007F6B6F" w:rsidRDefault="0000713A" w:rsidP="0000713A">
      <w:pPr>
        <w:pStyle w:val="paragraphsub"/>
      </w:pPr>
      <w:r w:rsidRPr="007F6B6F">
        <w:tab/>
        <w:t>(ii)</w:t>
      </w:r>
      <w:r w:rsidRPr="007F6B6F">
        <w:tab/>
        <w:t>whether interest earned on financial assistance paid to the authority or body in accordance with the Act has been spent, or committed to be spent, in the year in accordance with section</w:t>
      </w:r>
      <w:r w:rsidR="007F6B6F" w:rsidRPr="007F6B6F">
        <w:t> </w:t>
      </w:r>
      <w:r w:rsidRPr="007F6B6F">
        <w:t>30 or 31 (as the case requires); and</w:t>
      </w:r>
    </w:p>
    <w:p w:rsidR="0000713A" w:rsidRPr="007F6B6F" w:rsidRDefault="0000713A" w:rsidP="0000713A">
      <w:pPr>
        <w:pStyle w:val="paragraph"/>
      </w:pPr>
      <w:r w:rsidRPr="007F6B6F">
        <w:tab/>
        <w:t>(c)</w:t>
      </w:r>
      <w:r w:rsidRPr="007F6B6F">
        <w:tab/>
        <w:t>must be given to the Secretary:</w:t>
      </w:r>
    </w:p>
    <w:p w:rsidR="0000713A" w:rsidRPr="007F6B6F" w:rsidRDefault="0000713A" w:rsidP="0000713A">
      <w:pPr>
        <w:pStyle w:val="paragraphsub"/>
      </w:pPr>
      <w:r w:rsidRPr="007F6B6F">
        <w:tab/>
        <w:t>(</w:t>
      </w:r>
      <w:proofErr w:type="spellStart"/>
      <w:r w:rsidRPr="007F6B6F">
        <w:t>i</w:t>
      </w:r>
      <w:proofErr w:type="spellEnd"/>
      <w:r w:rsidRPr="007F6B6F">
        <w:t>)</w:t>
      </w:r>
      <w:r w:rsidRPr="007F6B6F">
        <w:tab/>
        <w:t>on or before 30</w:t>
      </w:r>
      <w:r w:rsidR="007F6B6F" w:rsidRPr="007F6B6F">
        <w:t> </w:t>
      </w:r>
      <w:r w:rsidRPr="007F6B6F">
        <w:t>June of the next year, or another day determined by the Minister; and</w:t>
      </w:r>
    </w:p>
    <w:p w:rsidR="0000713A" w:rsidRPr="007F6B6F" w:rsidRDefault="0000713A" w:rsidP="0000713A">
      <w:pPr>
        <w:pStyle w:val="paragraphsub"/>
      </w:pPr>
      <w:r w:rsidRPr="007F6B6F">
        <w:tab/>
        <w:t>(ii)</w:t>
      </w:r>
      <w:r w:rsidRPr="007F6B6F">
        <w:tab/>
        <w:t>in a way or ways (if any) determined by the Minister.</w:t>
      </w:r>
    </w:p>
    <w:p w:rsidR="0089377A" w:rsidRPr="007F6B6F" w:rsidRDefault="0089377A" w:rsidP="00CE404A">
      <w:pPr>
        <w:pStyle w:val="ItemHead"/>
      </w:pPr>
      <w:r w:rsidRPr="007F6B6F">
        <w:t>3  At the e</w:t>
      </w:r>
      <w:r w:rsidRPr="007F6B6F">
        <w:rPr>
          <w:lang w:eastAsia="en-US"/>
        </w:rPr>
        <w:t>n</w:t>
      </w:r>
      <w:r w:rsidRPr="007F6B6F">
        <w:t>d of section</w:t>
      </w:r>
      <w:r w:rsidR="007F6B6F" w:rsidRPr="007F6B6F">
        <w:t> </w:t>
      </w:r>
      <w:r w:rsidRPr="007F6B6F">
        <w:t>73</w:t>
      </w:r>
    </w:p>
    <w:p w:rsidR="0089377A" w:rsidRPr="007F6B6F" w:rsidRDefault="0089377A" w:rsidP="0089377A">
      <w:pPr>
        <w:pStyle w:val="Item"/>
      </w:pPr>
      <w:r w:rsidRPr="007F6B6F">
        <w:t>Add:</w:t>
      </w:r>
    </w:p>
    <w:p w:rsidR="0000713A" w:rsidRPr="007F6B6F" w:rsidRDefault="007F091C" w:rsidP="00DF101D">
      <w:pPr>
        <w:pStyle w:val="subsection"/>
      </w:pPr>
      <w:r w:rsidRPr="007F6B6F">
        <w:lastRenderedPageBreak/>
        <w:tab/>
        <w:t>(</w:t>
      </w:r>
      <w:r w:rsidR="00866EFB" w:rsidRPr="007F6B6F">
        <w:t>4</w:t>
      </w:r>
      <w:r w:rsidRPr="007F6B6F">
        <w:t>)</w:t>
      </w:r>
      <w:r w:rsidRPr="007F6B6F">
        <w:tab/>
      </w:r>
      <w:r w:rsidR="00474E72" w:rsidRPr="007F6B6F">
        <w:t>The amendment made by item</w:t>
      </w:r>
      <w:r w:rsidR="007F6B6F" w:rsidRPr="007F6B6F">
        <w:t> </w:t>
      </w:r>
      <w:r w:rsidR="00474E72" w:rsidRPr="007F6B6F">
        <w:t>2 of Schedule</w:t>
      </w:r>
      <w:r w:rsidR="007F6B6F" w:rsidRPr="007F6B6F">
        <w:t> </w:t>
      </w:r>
      <w:r w:rsidR="00474E72" w:rsidRPr="007F6B6F">
        <w:t xml:space="preserve">2 to the </w:t>
      </w:r>
      <w:r w:rsidR="00474E72" w:rsidRPr="007F6B6F">
        <w:rPr>
          <w:i/>
        </w:rPr>
        <w:t>Australian Education Amendment (2018 Measures No.</w:t>
      </w:r>
      <w:r w:rsidR="007F6B6F" w:rsidRPr="007F6B6F">
        <w:rPr>
          <w:i/>
        </w:rPr>
        <w:t> </w:t>
      </w:r>
      <w:r w:rsidR="00474E72" w:rsidRPr="007F6B6F">
        <w:rPr>
          <w:i/>
        </w:rPr>
        <w:t>3) Regulations</w:t>
      </w:r>
      <w:r w:rsidR="007F6B6F" w:rsidRPr="007F6B6F">
        <w:rPr>
          <w:i/>
        </w:rPr>
        <w:t> </w:t>
      </w:r>
      <w:r w:rsidR="00474E72" w:rsidRPr="007F6B6F">
        <w:rPr>
          <w:i/>
        </w:rPr>
        <w:t>2018</w:t>
      </w:r>
      <w:r w:rsidR="00474E72" w:rsidRPr="007F6B6F">
        <w:t xml:space="preserve"> applies in relation to 2019 and each later year.</w:t>
      </w:r>
    </w:p>
    <w:p w:rsidR="001950EE" w:rsidRPr="007F6B6F" w:rsidRDefault="001950EE">
      <w:pPr>
        <w:sectPr w:rsidR="001950EE" w:rsidRPr="007F6B6F" w:rsidSect="009C40A6">
          <w:headerReference w:type="even" r:id="rId26"/>
          <w:headerReference w:type="default" r:id="rId27"/>
          <w:footerReference w:type="even" r:id="rId28"/>
          <w:footerReference w:type="default" r:id="rId29"/>
          <w:headerReference w:type="first" r:id="rId30"/>
          <w:footerReference w:type="first" r:id="rId31"/>
          <w:pgSz w:w="11907" w:h="16839" w:code="9"/>
          <w:pgMar w:top="1675" w:right="1797" w:bottom="1440" w:left="1797" w:header="720" w:footer="709" w:gutter="0"/>
          <w:cols w:space="720"/>
          <w:docGrid w:linePitch="299"/>
        </w:sectPr>
      </w:pPr>
    </w:p>
    <w:p w:rsidR="001950EE" w:rsidRPr="007F6B6F" w:rsidRDefault="001950EE" w:rsidP="001950EE">
      <w:pPr>
        <w:rPr>
          <w:b/>
          <w:i/>
        </w:rPr>
      </w:pPr>
    </w:p>
    <w:sectPr w:rsidR="001950EE" w:rsidRPr="007F6B6F" w:rsidSect="009C40A6">
      <w:headerReference w:type="even" r:id="rId32"/>
      <w:headerReference w:type="default" r:id="rId33"/>
      <w:footerReference w:type="even" r:id="rId34"/>
      <w:footerReference w:type="default" r:id="rId35"/>
      <w:headerReference w:type="first" r:id="rId36"/>
      <w:footerReference w:type="first" r:id="rId37"/>
      <w:type w:val="continuous"/>
      <w:pgSz w:w="11907" w:h="16839"/>
      <w:pgMar w:top="1675"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7796" w:rsidRDefault="008E7796" w:rsidP="0048364F">
      <w:pPr>
        <w:spacing w:line="240" w:lineRule="auto"/>
      </w:pPr>
      <w:r>
        <w:separator/>
      </w:r>
    </w:p>
  </w:endnote>
  <w:endnote w:type="continuationSeparator" w:id="0">
    <w:p w:rsidR="008E7796" w:rsidRDefault="008E7796"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7796" w:rsidRPr="009C40A6" w:rsidRDefault="009C40A6" w:rsidP="009C40A6">
    <w:pPr>
      <w:pStyle w:val="Footer"/>
      <w:tabs>
        <w:tab w:val="clear" w:pos="4153"/>
        <w:tab w:val="clear" w:pos="8306"/>
        <w:tab w:val="center" w:pos="4150"/>
        <w:tab w:val="right" w:pos="8307"/>
      </w:tabs>
      <w:spacing w:before="120"/>
      <w:rPr>
        <w:i/>
        <w:sz w:val="18"/>
      </w:rPr>
    </w:pPr>
    <w:r w:rsidRPr="009C40A6">
      <w:rPr>
        <w:i/>
        <w:sz w:val="18"/>
      </w:rPr>
      <w:t>OPC63150 - B</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7796" w:rsidRPr="00E33C1C" w:rsidRDefault="008E7796" w:rsidP="00A25CAE">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3"/>
      <w:gridCol w:w="6379"/>
      <w:gridCol w:w="710"/>
    </w:tblGrid>
    <w:tr w:rsidR="008E7796" w:rsidTr="007F6B6F">
      <w:tc>
        <w:tcPr>
          <w:tcW w:w="1383" w:type="dxa"/>
          <w:tcBorders>
            <w:top w:val="nil"/>
            <w:left w:val="nil"/>
            <w:bottom w:val="nil"/>
            <w:right w:val="nil"/>
          </w:tcBorders>
        </w:tcPr>
        <w:p w:rsidR="008E7796" w:rsidRDefault="008E7796" w:rsidP="008E7796">
          <w:pPr>
            <w:spacing w:line="0" w:lineRule="atLeast"/>
            <w:rPr>
              <w:sz w:val="18"/>
            </w:rPr>
          </w:pPr>
        </w:p>
      </w:tc>
      <w:tc>
        <w:tcPr>
          <w:tcW w:w="6379" w:type="dxa"/>
          <w:tcBorders>
            <w:top w:val="nil"/>
            <w:left w:val="nil"/>
            <w:bottom w:val="nil"/>
            <w:right w:val="nil"/>
          </w:tcBorders>
        </w:tcPr>
        <w:p w:rsidR="008E7796" w:rsidRDefault="008E7796" w:rsidP="008E7796">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6036D2">
            <w:rPr>
              <w:i/>
              <w:sz w:val="18"/>
            </w:rPr>
            <w:t>Australian Education Amendment (2018 Measures No. 3) Regulations 2018</w:t>
          </w:r>
          <w:r w:rsidRPr="007A1328">
            <w:rPr>
              <w:i/>
              <w:sz w:val="18"/>
            </w:rPr>
            <w:fldChar w:fldCharType="end"/>
          </w:r>
        </w:p>
      </w:tc>
      <w:tc>
        <w:tcPr>
          <w:tcW w:w="710" w:type="dxa"/>
          <w:tcBorders>
            <w:top w:val="nil"/>
            <w:left w:val="nil"/>
            <w:bottom w:val="nil"/>
            <w:right w:val="nil"/>
          </w:tcBorders>
        </w:tcPr>
        <w:p w:rsidR="008E7796" w:rsidRDefault="008E7796" w:rsidP="008E7796">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2B1A15">
            <w:rPr>
              <w:i/>
              <w:noProof/>
              <w:sz w:val="18"/>
            </w:rPr>
            <w:t>13</w:t>
          </w:r>
          <w:r w:rsidRPr="00ED79B6">
            <w:rPr>
              <w:i/>
              <w:sz w:val="18"/>
            </w:rPr>
            <w:fldChar w:fldCharType="end"/>
          </w:r>
        </w:p>
      </w:tc>
    </w:tr>
  </w:tbl>
  <w:p w:rsidR="008E7796" w:rsidRPr="009C40A6" w:rsidRDefault="009C40A6" w:rsidP="009C40A6">
    <w:pPr>
      <w:rPr>
        <w:rFonts w:cs="Times New Roman"/>
        <w:i/>
        <w:sz w:val="18"/>
      </w:rPr>
    </w:pPr>
    <w:r w:rsidRPr="009C40A6">
      <w:rPr>
        <w:rFonts w:cs="Times New Roman"/>
        <w:i/>
        <w:sz w:val="18"/>
      </w:rPr>
      <w:t>OPC63150 - B</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7796" w:rsidRPr="009C40A6" w:rsidRDefault="009C40A6" w:rsidP="009C40A6">
    <w:pPr>
      <w:pStyle w:val="Footer"/>
      <w:tabs>
        <w:tab w:val="clear" w:pos="4153"/>
        <w:tab w:val="clear" w:pos="8306"/>
        <w:tab w:val="center" w:pos="4150"/>
        <w:tab w:val="right" w:pos="8307"/>
      </w:tabs>
      <w:spacing w:before="120"/>
      <w:rPr>
        <w:i/>
        <w:sz w:val="18"/>
      </w:rPr>
    </w:pPr>
    <w:r w:rsidRPr="009C40A6">
      <w:rPr>
        <w:i/>
        <w:sz w:val="18"/>
      </w:rPr>
      <w:t>OPC63150 - B</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7796" w:rsidRPr="00E33C1C" w:rsidRDefault="008E7796" w:rsidP="00A25CAE">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8E7796" w:rsidTr="007F6B6F">
      <w:tc>
        <w:tcPr>
          <w:tcW w:w="709" w:type="dxa"/>
          <w:tcBorders>
            <w:top w:val="nil"/>
            <w:left w:val="nil"/>
            <w:bottom w:val="nil"/>
            <w:right w:val="nil"/>
          </w:tcBorders>
        </w:tcPr>
        <w:p w:rsidR="008E7796" w:rsidRDefault="008E7796" w:rsidP="008E7796">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E6508E">
            <w:rPr>
              <w:i/>
              <w:noProof/>
              <w:sz w:val="18"/>
            </w:rPr>
            <w:t>12</w:t>
          </w:r>
          <w:r w:rsidRPr="00ED79B6">
            <w:rPr>
              <w:i/>
              <w:sz w:val="18"/>
            </w:rPr>
            <w:fldChar w:fldCharType="end"/>
          </w:r>
        </w:p>
      </w:tc>
      <w:tc>
        <w:tcPr>
          <w:tcW w:w="6379" w:type="dxa"/>
          <w:tcBorders>
            <w:top w:val="nil"/>
            <w:left w:val="nil"/>
            <w:bottom w:val="nil"/>
            <w:right w:val="nil"/>
          </w:tcBorders>
        </w:tcPr>
        <w:p w:rsidR="008E7796" w:rsidRDefault="008E7796" w:rsidP="008E7796">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6036D2">
            <w:rPr>
              <w:i/>
              <w:sz w:val="18"/>
            </w:rPr>
            <w:t>Australian Education Amendment (2018 Measures No. 3) Regulations 2018</w:t>
          </w:r>
          <w:r w:rsidRPr="007A1328">
            <w:rPr>
              <w:i/>
              <w:sz w:val="18"/>
            </w:rPr>
            <w:fldChar w:fldCharType="end"/>
          </w:r>
        </w:p>
      </w:tc>
      <w:tc>
        <w:tcPr>
          <w:tcW w:w="1384" w:type="dxa"/>
          <w:tcBorders>
            <w:top w:val="nil"/>
            <w:left w:val="nil"/>
            <w:bottom w:val="nil"/>
            <w:right w:val="nil"/>
          </w:tcBorders>
        </w:tcPr>
        <w:p w:rsidR="008E7796" w:rsidRDefault="008E7796" w:rsidP="008E7796">
          <w:pPr>
            <w:spacing w:line="0" w:lineRule="atLeast"/>
            <w:jc w:val="right"/>
            <w:rPr>
              <w:sz w:val="18"/>
            </w:rPr>
          </w:pPr>
        </w:p>
      </w:tc>
    </w:tr>
  </w:tbl>
  <w:p w:rsidR="008E7796" w:rsidRPr="009C40A6" w:rsidRDefault="009C40A6" w:rsidP="009C40A6">
    <w:pPr>
      <w:rPr>
        <w:rFonts w:cs="Times New Roman"/>
        <w:i/>
        <w:sz w:val="18"/>
      </w:rPr>
    </w:pPr>
    <w:r w:rsidRPr="009C40A6">
      <w:rPr>
        <w:rFonts w:cs="Times New Roman"/>
        <w:i/>
        <w:sz w:val="18"/>
      </w:rPr>
      <w:t>OPC63150 - B</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7796" w:rsidRPr="00E33C1C" w:rsidRDefault="008E7796" w:rsidP="00A25CAE">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3"/>
      <w:gridCol w:w="6379"/>
      <w:gridCol w:w="710"/>
    </w:tblGrid>
    <w:tr w:rsidR="008E7796" w:rsidTr="007F6B6F">
      <w:tc>
        <w:tcPr>
          <w:tcW w:w="1383" w:type="dxa"/>
          <w:tcBorders>
            <w:top w:val="nil"/>
            <w:left w:val="nil"/>
            <w:bottom w:val="nil"/>
            <w:right w:val="nil"/>
          </w:tcBorders>
        </w:tcPr>
        <w:p w:rsidR="008E7796" w:rsidRDefault="008E7796" w:rsidP="008E7796">
          <w:pPr>
            <w:spacing w:line="0" w:lineRule="atLeast"/>
            <w:rPr>
              <w:sz w:val="18"/>
            </w:rPr>
          </w:pPr>
        </w:p>
      </w:tc>
      <w:tc>
        <w:tcPr>
          <w:tcW w:w="6379" w:type="dxa"/>
          <w:tcBorders>
            <w:top w:val="nil"/>
            <w:left w:val="nil"/>
            <w:bottom w:val="nil"/>
            <w:right w:val="nil"/>
          </w:tcBorders>
        </w:tcPr>
        <w:p w:rsidR="008E7796" w:rsidRDefault="008E7796" w:rsidP="008E7796">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6036D2">
            <w:rPr>
              <w:i/>
              <w:sz w:val="18"/>
            </w:rPr>
            <w:t>Australian Education Amendment (2018 Measures No. 3) Regulations 2018</w:t>
          </w:r>
          <w:r w:rsidRPr="007A1328">
            <w:rPr>
              <w:i/>
              <w:sz w:val="18"/>
            </w:rPr>
            <w:fldChar w:fldCharType="end"/>
          </w:r>
        </w:p>
      </w:tc>
      <w:tc>
        <w:tcPr>
          <w:tcW w:w="710" w:type="dxa"/>
          <w:tcBorders>
            <w:top w:val="nil"/>
            <w:left w:val="nil"/>
            <w:bottom w:val="nil"/>
            <w:right w:val="nil"/>
          </w:tcBorders>
        </w:tcPr>
        <w:p w:rsidR="008E7796" w:rsidRDefault="008E7796" w:rsidP="008E7796">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E6508E">
            <w:rPr>
              <w:i/>
              <w:noProof/>
              <w:sz w:val="18"/>
            </w:rPr>
            <w:t>12</w:t>
          </w:r>
          <w:r w:rsidRPr="00ED79B6">
            <w:rPr>
              <w:i/>
              <w:sz w:val="18"/>
            </w:rPr>
            <w:fldChar w:fldCharType="end"/>
          </w:r>
        </w:p>
      </w:tc>
    </w:tr>
  </w:tbl>
  <w:p w:rsidR="008E7796" w:rsidRPr="009C40A6" w:rsidRDefault="009C40A6" w:rsidP="009C40A6">
    <w:pPr>
      <w:rPr>
        <w:rFonts w:cs="Times New Roman"/>
        <w:i/>
        <w:sz w:val="18"/>
      </w:rPr>
    </w:pPr>
    <w:r w:rsidRPr="009C40A6">
      <w:rPr>
        <w:rFonts w:cs="Times New Roman"/>
        <w:i/>
        <w:sz w:val="18"/>
      </w:rPr>
      <w:t>OPC63150 - B</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7796" w:rsidRPr="009C40A6" w:rsidRDefault="009C40A6" w:rsidP="009C40A6">
    <w:pPr>
      <w:pStyle w:val="Footer"/>
      <w:tabs>
        <w:tab w:val="clear" w:pos="4153"/>
        <w:tab w:val="clear" w:pos="8306"/>
        <w:tab w:val="center" w:pos="4150"/>
        <w:tab w:val="right" w:pos="8307"/>
      </w:tabs>
      <w:spacing w:before="120"/>
      <w:rPr>
        <w:i/>
        <w:sz w:val="18"/>
      </w:rPr>
    </w:pPr>
    <w:r w:rsidRPr="009C40A6">
      <w:rPr>
        <w:i/>
        <w:sz w:val="18"/>
      </w:rPr>
      <w:t>OPC63150 - B</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7796" w:rsidRDefault="008E7796" w:rsidP="00A25CAE"/>
  <w:p w:rsidR="008E7796" w:rsidRPr="009C40A6" w:rsidRDefault="009C40A6" w:rsidP="009C40A6">
    <w:pPr>
      <w:rPr>
        <w:rFonts w:cs="Times New Roman"/>
        <w:i/>
        <w:sz w:val="18"/>
      </w:rPr>
    </w:pPr>
    <w:r w:rsidRPr="009C40A6">
      <w:rPr>
        <w:rFonts w:cs="Times New Roman"/>
        <w:i/>
        <w:sz w:val="18"/>
      </w:rPr>
      <w:t>OPC63150 - B</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7796" w:rsidRPr="009C40A6" w:rsidRDefault="009C40A6" w:rsidP="009C40A6">
    <w:pPr>
      <w:pStyle w:val="Footer"/>
      <w:tabs>
        <w:tab w:val="clear" w:pos="4153"/>
        <w:tab w:val="clear" w:pos="8306"/>
        <w:tab w:val="center" w:pos="4150"/>
        <w:tab w:val="right" w:pos="8307"/>
      </w:tabs>
      <w:spacing w:before="120"/>
      <w:rPr>
        <w:i/>
        <w:sz w:val="18"/>
      </w:rPr>
    </w:pPr>
    <w:r w:rsidRPr="009C40A6">
      <w:rPr>
        <w:i/>
        <w:sz w:val="18"/>
      </w:rPr>
      <w:t>OPC63150 - B</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7796" w:rsidRPr="00E33C1C" w:rsidRDefault="008E7796" w:rsidP="00A25CAE">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8E7796" w:rsidTr="007F6B6F">
      <w:tc>
        <w:tcPr>
          <w:tcW w:w="709" w:type="dxa"/>
          <w:tcBorders>
            <w:top w:val="nil"/>
            <w:left w:val="nil"/>
            <w:bottom w:val="nil"/>
            <w:right w:val="nil"/>
          </w:tcBorders>
        </w:tcPr>
        <w:p w:rsidR="008E7796" w:rsidRDefault="008E7796" w:rsidP="008E7796">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E6508E">
            <w:rPr>
              <w:i/>
              <w:noProof/>
              <w:sz w:val="18"/>
            </w:rPr>
            <w:t>xii</w:t>
          </w:r>
          <w:r w:rsidRPr="00ED79B6">
            <w:rPr>
              <w:i/>
              <w:sz w:val="18"/>
            </w:rPr>
            <w:fldChar w:fldCharType="end"/>
          </w:r>
        </w:p>
      </w:tc>
      <w:tc>
        <w:tcPr>
          <w:tcW w:w="6379" w:type="dxa"/>
          <w:tcBorders>
            <w:top w:val="nil"/>
            <w:left w:val="nil"/>
            <w:bottom w:val="nil"/>
            <w:right w:val="nil"/>
          </w:tcBorders>
        </w:tcPr>
        <w:p w:rsidR="008E7796" w:rsidRDefault="008E7796" w:rsidP="008E7796">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6036D2">
            <w:rPr>
              <w:i/>
              <w:sz w:val="18"/>
            </w:rPr>
            <w:t>Australian Education Amendment (2018 Measures No. 3) Regulations 2018</w:t>
          </w:r>
          <w:r w:rsidRPr="007A1328">
            <w:rPr>
              <w:i/>
              <w:sz w:val="18"/>
            </w:rPr>
            <w:fldChar w:fldCharType="end"/>
          </w:r>
        </w:p>
      </w:tc>
      <w:tc>
        <w:tcPr>
          <w:tcW w:w="1384" w:type="dxa"/>
          <w:tcBorders>
            <w:top w:val="nil"/>
            <w:left w:val="nil"/>
            <w:bottom w:val="nil"/>
            <w:right w:val="nil"/>
          </w:tcBorders>
        </w:tcPr>
        <w:p w:rsidR="008E7796" w:rsidRDefault="008E7796" w:rsidP="008E7796">
          <w:pPr>
            <w:spacing w:line="0" w:lineRule="atLeast"/>
            <w:jc w:val="right"/>
            <w:rPr>
              <w:sz w:val="18"/>
            </w:rPr>
          </w:pPr>
        </w:p>
      </w:tc>
    </w:tr>
  </w:tbl>
  <w:p w:rsidR="008E7796" w:rsidRPr="009C40A6" w:rsidRDefault="009C40A6" w:rsidP="009C40A6">
    <w:pPr>
      <w:rPr>
        <w:rFonts w:cs="Times New Roman"/>
        <w:i/>
        <w:sz w:val="18"/>
      </w:rPr>
    </w:pPr>
    <w:r w:rsidRPr="009C40A6">
      <w:rPr>
        <w:rFonts w:cs="Times New Roman"/>
        <w:i/>
        <w:sz w:val="18"/>
      </w:rPr>
      <w:t>OPC63150 - B</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7796" w:rsidRPr="00E33C1C" w:rsidRDefault="008E7796" w:rsidP="00A25CAE">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3"/>
      <w:gridCol w:w="6379"/>
      <w:gridCol w:w="710"/>
    </w:tblGrid>
    <w:tr w:rsidR="008E7796" w:rsidTr="007F6B6F">
      <w:tc>
        <w:tcPr>
          <w:tcW w:w="1383" w:type="dxa"/>
          <w:tcBorders>
            <w:top w:val="nil"/>
            <w:left w:val="nil"/>
            <w:bottom w:val="nil"/>
            <w:right w:val="nil"/>
          </w:tcBorders>
        </w:tcPr>
        <w:p w:rsidR="008E7796" w:rsidRDefault="008E7796" w:rsidP="008E7796">
          <w:pPr>
            <w:spacing w:line="0" w:lineRule="atLeast"/>
            <w:rPr>
              <w:sz w:val="18"/>
            </w:rPr>
          </w:pPr>
        </w:p>
      </w:tc>
      <w:tc>
        <w:tcPr>
          <w:tcW w:w="6379" w:type="dxa"/>
          <w:tcBorders>
            <w:top w:val="nil"/>
            <w:left w:val="nil"/>
            <w:bottom w:val="nil"/>
            <w:right w:val="nil"/>
          </w:tcBorders>
        </w:tcPr>
        <w:p w:rsidR="008E7796" w:rsidRDefault="008E7796" w:rsidP="008E7796">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6036D2">
            <w:rPr>
              <w:i/>
              <w:sz w:val="18"/>
            </w:rPr>
            <w:t>Australian Education Amendment (2018 Measures No. 3) Regulations 2018</w:t>
          </w:r>
          <w:r w:rsidRPr="007A1328">
            <w:rPr>
              <w:i/>
              <w:sz w:val="18"/>
            </w:rPr>
            <w:fldChar w:fldCharType="end"/>
          </w:r>
        </w:p>
      </w:tc>
      <w:tc>
        <w:tcPr>
          <w:tcW w:w="710" w:type="dxa"/>
          <w:tcBorders>
            <w:top w:val="nil"/>
            <w:left w:val="nil"/>
            <w:bottom w:val="nil"/>
            <w:right w:val="nil"/>
          </w:tcBorders>
        </w:tcPr>
        <w:p w:rsidR="008E7796" w:rsidRDefault="008E7796" w:rsidP="008E7796">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2B1A15">
            <w:rPr>
              <w:i/>
              <w:noProof/>
              <w:sz w:val="18"/>
            </w:rPr>
            <w:t>i</w:t>
          </w:r>
          <w:r w:rsidRPr="00ED79B6">
            <w:rPr>
              <w:i/>
              <w:sz w:val="18"/>
            </w:rPr>
            <w:fldChar w:fldCharType="end"/>
          </w:r>
        </w:p>
      </w:tc>
    </w:tr>
  </w:tbl>
  <w:p w:rsidR="008E7796" w:rsidRPr="009C40A6" w:rsidRDefault="009C40A6" w:rsidP="009C40A6">
    <w:pPr>
      <w:rPr>
        <w:rFonts w:cs="Times New Roman"/>
        <w:i/>
        <w:sz w:val="18"/>
      </w:rPr>
    </w:pPr>
    <w:r w:rsidRPr="009C40A6">
      <w:rPr>
        <w:rFonts w:cs="Times New Roman"/>
        <w:i/>
        <w:sz w:val="18"/>
      </w:rPr>
      <w:t>OPC63150 - B</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7796" w:rsidRPr="00E33C1C" w:rsidRDefault="008E7796" w:rsidP="00A25CAE">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8E7796" w:rsidTr="007F6B6F">
      <w:tc>
        <w:tcPr>
          <w:tcW w:w="709" w:type="dxa"/>
          <w:tcBorders>
            <w:top w:val="nil"/>
            <w:left w:val="nil"/>
            <w:bottom w:val="nil"/>
            <w:right w:val="nil"/>
          </w:tcBorders>
        </w:tcPr>
        <w:p w:rsidR="008E7796" w:rsidRDefault="008E7796" w:rsidP="008E7796">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2B1A15">
            <w:rPr>
              <w:i/>
              <w:noProof/>
              <w:sz w:val="18"/>
            </w:rPr>
            <w:t>10</w:t>
          </w:r>
          <w:r w:rsidRPr="00ED79B6">
            <w:rPr>
              <w:i/>
              <w:sz w:val="18"/>
            </w:rPr>
            <w:fldChar w:fldCharType="end"/>
          </w:r>
        </w:p>
      </w:tc>
      <w:tc>
        <w:tcPr>
          <w:tcW w:w="6379" w:type="dxa"/>
          <w:tcBorders>
            <w:top w:val="nil"/>
            <w:left w:val="nil"/>
            <w:bottom w:val="nil"/>
            <w:right w:val="nil"/>
          </w:tcBorders>
        </w:tcPr>
        <w:p w:rsidR="008E7796" w:rsidRDefault="008E7796" w:rsidP="008E7796">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6036D2">
            <w:rPr>
              <w:i/>
              <w:sz w:val="18"/>
            </w:rPr>
            <w:t>Australian Education Amendment (2018 Measures No. 3) Regulations 2018</w:t>
          </w:r>
          <w:r w:rsidRPr="007A1328">
            <w:rPr>
              <w:i/>
              <w:sz w:val="18"/>
            </w:rPr>
            <w:fldChar w:fldCharType="end"/>
          </w:r>
        </w:p>
      </w:tc>
      <w:tc>
        <w:tcPr>
          <w:tcW w:w="1384" w:type="dxa"/>
          <w:tcBorders>
            <w:top w:val="nil"/>
            <w:left w:val="nil"/>
            <w:bottom w:val="nil"/>
            <w:right w:val="nil"/>
          </w:tcBorders>
        </w:tcPr>
        <w:p w:rsidR="008E7796" w:rsidRDefault="008E7796" w:rsidP="008E7796">
          <w:pPr>
            <w:spacing w:line="0" w:lineRule="atLeast"/>
            <w:jc w:val="right"/>
            <w:rPr>
              <w:sz w:val="18"/>
            </w:rPr>
          </w:pPr>
        </w:p>
      </w:tc>
    </w:tr>
  </w:tbl>
  <w:p w:rsidR="008E7796" w:rsidRPr="009C40A6" w:rsidRDefault="009C40A6" w:rsidP="009C40A6">
    <w:pPr>
      <w:rPr>
        <w:rFonts w:cs="Times New Roman"/>
        <w:i/>
        <w:sz w:val="18"/>
      </w:rPr>
    </w:pPr>
    <w:r w:rsidRPr="009C40A6">
      <w:rPr>
        <w:rFonts w:cs="Times New Roman"/>
        <w:i/>
        <w:sz w:val="18"/>
      </w:rPr>
      <w:t>OPC63150 - B</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7796" w:rsidRPr="00E33C1C" w:rsidRDefault="008E7796" w:rsidP="00A25CAE">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3"/>
      <w:gridCol w:w="6379"/>
      <w:gridCol w:w="710"/>
    </w:tblGrid>
    <w:tr w:rsidR="008E7796" w:rsidTr="007F6B6F">
      <w:tc>
        <w:tcPr>
          <w:tcW w:w="1383" w:type="dxa"/>
          <w:tcBorders>
            <w:top w:val="nil"/>
            <w:left w:val="nil"/>
            <w:bottom w:val="nil"/>
            <w:right w:val="nil"/>
          </w:tcBorders>
        </w:tcPr>
        <w:p w:rsidR="008E7796" w:rsidRDefault="008E7796" w:rsidP="008E7796">
          <w:pPr>
            <w:spacing w:line="0" w:lineRule="atLeast"/>
            <w:rPr>
              <w:sz w:val="18"/>
            </w:rPr>
          </w:pPr>
        </w:p>
      </w:tc>
      <w:tc>
        <w:tcPr>
          <w:tcW w:w="6379" w:type="dxa"/>
          <w:tcBorders>
            <w:top w:val="nil"/>
            <w:left w:val="nil"/>
            <w:bottom w:val="nil"/>
            <w:right w:val="nil"/>
          </w:tcBorders>
        </w:tcPr>
        <w:p w:rsidR="008E7796" w:rsidRDefault="008E7796" w:rsidP="008E7796">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6036D2">
            <w:rPr>
              <w:i/>
              <w:sz w:val="18"/>
            </w:rPr>
            <w:t>Australian Education Amendment (2018 Measures No. 3) Regulations 2018</w:t>
          </w:r>
          <w:r w:rsidRPr="007A1328">
            <w:rPr>
              <w:i/>
              <w:sz w:val="18"/>
            </w:rPr>
            <w:fldChar w:fldCharType="end"/>
          </w:r>
        </w:p>
      </w:tc>
      <w:tc>
        <w:tcPr>
          <w:tcW w:w="710" w:type="dxa"/>
          <w:tcBorders>
            <w:top w:val="nil"/>
            <w:left w:val="nil"/>
            <w:bottom w:val="nil"/>
            <w:right w:val="nil"/>
          </w:tcBorders>
        </w:tcPr>
        <w:p w:rsidR="008E7796" w:rsidRDefault="008E7796" w:rsidP="008E7796">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2B1A15">
            <w:rPr>
              <w:i/>
              <w:noProof/>
              <w:sz w:val="18"/>
            </w:rPr>
            <w:t>1</w:t>
          </w:r>
          <w:r w:rsidRPr="00ED79B6">
            <w:rPr>
              <w:i/>
              <w:sz w:val="18"/>
            </w:rPr>
            <w:fldChar w:fldCharType="end"/>
          </w:r>
        </w:p>
      </w:tc>
    </w:tr>
  </w:tbl>
  <w:p w:rsidR="008E7796" w:rsidRPr="009C40A6" w:rsidRDefault="009C40A6" w:rsidP="009C40A6">
    <w:pPr>
      <w:rPr>
        <w:rFonts w:cs="Times New Roman"/>
        <w:i/>
        <w:sz w:val="18"/>
      </w:rPr>
    </w:pPr>
    <w:r w:rsidRPr="009C40A6">
      <w:rPr>
        <w:rFonts w:cs="Times New Roman"/>
        <w:i/>
        <w:sz w:val="18"/>
      </w:rPr>
      <w:t>OPC63150 - B</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7796" w:rsidRPr="009C40A6" w:rsidRDefault="009C40A6" w:rsidP="009C40A6">
    <w:pPr>
      <w:pStyle w:val="Footer"/>
      <w:tabs>
        <w:tab w:val="clear" w:pos="4153"/>
        <w:tab w:val="clear" w:pos="8306"/>
        <w:tab w:val="center" w:pos="4150"/>
        <w:tab w:val="right" w:pos="8307"/>
      </w:tabs>
      <w:spacing w:before="120"/>
      <w:rPr>
        <w:i/>
        <w:sz w:val="18"/>
      </w:rPr>
    </w:pPr>
    <w:r w:rsidRPr="009C40A6">
      <w:rPr>
        <w:i/>
        <w:sz w:val="18"/>
      </w:rPr>
      <w:t>OPC63150 - B</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7796" w:rsidRPr="00E33C1C" w:rsidRDefault="008E7796" w:rsidP="00A25CAE">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8E7796" w:rsidTr="007F6B6F">
      <w:tc>
        <w:tcPr>
          <w:tcW w:w="709" w:type="dxa"/>
          <w:tcBorders>
            <w:top w:val="nil"/>
            <w:left w:val="nil"/>
            <w:bottom w:val="nil"/>
            <w:right w:val="nil"/>
          </w:tcBorders>
        </w:tcPr>
        <w:p w:rsidR="008E7796" w:rsidRDefault="008E7796" w:rsidP="008E7796">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2B1A15">
            <w:rPr>
              <w:i/>
              <w:noProof/>
              <w:sz w:val="18"/>
            </w:rPr>
            <w:t>12</w:t>
          </w:r>
          <w:r w:rsidRPr="00ED79B6">
            <w:rPr>
              <w:i/>
              <w:sz w:val="18"/>
            </w:rPr>
            <w:fldChar w:fldCharType="end"/>
          </w:r>
        </w:p>
      </w:tc>
      <w:tc>
        <w:tcPr>
          <w:tcW w:w="6379" w:type="dxa"/>
          <w:tcBorders>
            <w:top w:val="nil"/>
            <w:left w:val="nil"/>
            <w:bottom w:val="nil"/>
            <w:right w:val="nil"/>
          </w:tcBorders>
        </w:tcPr>
        <w:p w:rsidR="008E7796" w:rsidRDefault="008E7796" w:rsidP="008E7796">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6036D2">
            <w:rPr>
              <w:i/>
              <w:sz w:val="18"/>
            </w:rPr>
            <w:t>Australian Education Amendment (2018 Measures No. 3) Regulations 2018</w:t>
          </w:r>
          <w:r w:rsidRPr="007A1328">
            <w:rPr>
              <w:i/>
              <w:sz w:val="18"/>
            </w:rPr>
            <w:fldChar w:fldCharType="end"/>
          </w:r>
        </w:p>
      </w:tc>
      <w:tc>
        <w:tcPr>
          <w:tcW w:w="1384" w:type="dxa"/>
          <w:tcBorders>
            <w:top w:val="nil"/>
            <w:left w:val="nil"/>
            <w:bottom w:val="nil"/>
            <w:right w:val="nil"/>
          </w:tcBorders>
        </w:tcPr>
        <w:p w:rsidR="008E7796" w:rsidRDefault="008E7796" w:rsidP="008E7796">
          <w:pPr>
            <w:spacing w:line="0" w:lineRule="atLeast"/>
            <w:jc w:val="right"/>
            <w:rPr>
              <w:sz w:val="18"/>
            </w:rPr>
          </w:pPr>
        </w:p>
      </w:tc>
    </w:tr>
  </w:tbl>
  <w:p w:rsidR="008E7796" w:rsidRPr="009C40A6" w:rsidRDefault="009C40A6" w:rsidP="009C40A6">
    <w:pPr>
      <w:rPr>
        <w:rFonts w:cs="Times New Roman"/>
        <w:i/>
        <w:sz w:val="18"/>
      </w:rPr>
    </w:pPr>
    <w:r w:rsidRPr="009C40A6">
      <w:rPr>
        <w:rFonts w:cs="Times New Roman"/>
        <w:i/>
        <w:sz w:val="18"/>
      </w:rPr>
      <w:t>OPC63150 - B</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7796" w:rsidRDefault="008E7796" w:rsidP="0048364F">
      <w:pPr>
        <w:spacing w:line="240" w:lineRule="auto"/>
      </w:pPr>
      <w:r>
        <w:separator/>
      </w:r>
    </w:p>
  </w:footnote>
  <w:footnote w:type="continuationSeparator" w:id="0">
    <w:p w:rsidR="008E7796" w:rsidRDefault="008E7796"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7796" w:rsidRPr="005F1388" w:rsidRDefault="008E7796" w:rsidP="00776942">
    <w:pPr>
      <w:pStyle w:val="Header"/>
      <w:tabs>
        <w:tab w:val="clear" w:pos="4150"/>
        <w:tab w:val="clear" w:pos="8307"/>
      </w:tabs>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7796" w:rsidRDefault="008E7796">
    <w:pPr>
      <w:jc w:val="right"/>
      <w:rPr>
        <w:sz w:val="20"/>
      </w:rPr>
    </w:pPr>
    <w:r>
      <w:rPr>
        <w:sz w:val="20"/>
      </w:rPr>
      <w:fldChar w:fldCharType="begin"/>
    </w:r>
    <w:r>
      <w:rPr>
        <w:sz w:val="20"/>
      </w:rPr>
      <w:instrText xml:space="preserve"> STYLEREF CharAmSchText </w:instrText>
    </w:r>
    <w:r>
      <w:rPr>
        <w:sz w:val="20"/>
      </w:rPr>
      <w:fldChar w:fldCharType="separate"/>
    </w:r>
    <w:r w:rsidR="002B1A15">
      <w:rPr>
        <w:noProof/>
        <w:sz w:val="20"/>
      </w:rPr>
      <w:t>Amendments commencing 1 January 2019</w:t>
    </w:r>
    <w:r>
      <w:rPr>
        <w:sz w:val="20"/>
      </w:rPr>
      <w:fldChar w:fldCharType="end"/>
    </w:r>
    <w:r>
      <w:rPr>
        <w:sz w:val="20"/>
      </w:rPr>
      <w:t xml:space="preserve">  </w:t>
    </w:r>
    <w:r>
      <w:rPr>
        <w:b/>
        <w:sz w:val="20"/>
      </w:rPr>
      <w:fldChar w:fldCharType="begin"/>
    </w:r>
    <w:r>
      <w:rPr>
        <w:b/>
        <w:sz w:val="20"/>
      </w:rPr>
      <w:instrText xml:space="preserve"> STYLEREF CharAmSchNo </w:instrText>
    </w:r>
    <w:r>
      <w:rPr>
        <w:b/>
        <w:sz w:val="20"/>
      </w:rPr>
      <w:fldChar w:fldCharType="separate"/>
    </w:r>
    <w:r w:rsidR="002B1A15">
      <w:rPr>
        <w:b/>
        <w:noProof/>
        <w:sz w:val="20"/>
      </w:rPr>
      <w:t>Schedule 2</w:t>
    </w:r>
    <w:r>
      <w:rPr>
        <w:b/>
        <w:sz w:val="20"/>
      </w:rPr>
      <w:fldChar w:fldCharType="end"/>
    </w:r>
  </w:p>
  <w:p w:rsidR="008E7796" w:rsidRDefault="008E7796">
    <w:pPr>
      <w:jc w:val="right"/>
      <w:rPr>
        <w:b/>
        <w:sz w:val="20"/>
      </w:rPr>
    </w:pPr>
    <w:r>
      <w:rPr>
        <w:sz w:val="20"/>
      </w:rPr>
      <w:fldChar w:fldCharType="begin"/>
    </w:r>
    <w:r>
      <w:rPr>
        <w:sz w:val="20"/>
      </w:rPr>
      <w:instrText xml:space="preserve"> STYLEREF CharAmPartText </w:instrText>
    </w:r>
    <w:r>
      <w:rPr>
        <w:sz w:val="20"/>
      </w:rPr>
      <w:fldChar w:fldCharType="end"/>
    </w:r>
    <w:r>
      <w:rPr>
        <w:sz w:val="20"/>
      </w:rPr>
      <w:t xml:space="preserve">  </w:t>
    </w:r>
    <w:r>
      <w:rPr>
        <w:b/>
        <w:sz w:val="20"/>
      </w:rPr>
      <w:fldChar w:fldCharType="begin"/>
    </w:r>
    <w:r>
      <w:rPr>
        <w:b/>
        <w:sz w:val="20"/>
      </w:rPr>
      <w:instrText xml:space="preserve"> STYLEREF CharAmPartNo </w:instrText>
    </w:r>
    <w:r>
      <w:rPr>
        <w:b/>
        <w:sz w:val="20"/>
      </w:rPr>
      <w:fldChar w:fldCharType="end"/>
    </w:r>
  </w:p>
  <w:p w:rsidR="008E7796" w:rsidRDefault="008E7796" w:rsidP="001950EE">
    <w:pPr>
      <w:pBdr>
        <w:bottom w:val="single" w:sz="6" w:space="1" w:color="auto"/>
      </w:pBdr>
      <w:spacing w:after="120"/>
      <w:jc w:val="right"/>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7796" w:rsidRDefault="008E7796"/>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7796" w:rsidRPr="00A961C4" w:rsidRDefault="008E7796" w:rsidP="0048364F">
    <w:pPr>
      <w:rPr>
        <w:b/>
        <w:sz w:val="20"/>
      </w:rPr>
    </w:pPr>
    <w:r>
      <w:rPr>
        <w:b/>
        <w:sz w:val="20"/>
      </w:rPr>
      <w:fldChar w:fldCharType="begin"/>
    </w:r>
    <w:r>
      <w:rPr>
        <w:b/>
        <w:sz w:val="20"/>
      </w:rPr>
      <w:instrText xml:space="preserve"> STYLEREF CharAmSchNo </w:instrText>
    </w:r>
    <w:r>
      <w:rPr>
        <w:b/>
        <w:sz w:val="20"/>
      </w:rPr>
      <w:fldChar w:fldCharType="separate"/>
    </w:r>
    <w:r w:rsidR="006036D2">
      <w:rPr>
        <w:b/>
        <w:noProof/>
        <w:sz w:val="20"/>
      </w:rPr>
      <w:t>Schedule 2</w:t>
    </w:r>
    <w:r>
      <w:rPr>
        <w:b/>
        <w:sz w:val="20"/>
      </w:rPr>
      <w:fldChar w:fldCharType="end"/>
    </w:r>
    <w:r w:rsidRPr="00A961C4">
      <w:rPr>
        <w:sz w:val="20"/>
      </w:rPr>
      <w:t xml:space="preserve">  </w:t>
    </w:r>
    <w:r>
      <w:rPr>
        <w:sz w:val="20"/>
      </w:rPr>
      <w:fldChar w:fldCharType="begin"/>
    </w:r>
    <w:r>
      <w:rPr>
        <w:sz w:val="20"/>
      </w:rPr>
      <w:instrText xml:space="preserve"> STYLEREF CharAmSchText </w:instrText>
    </w:r>
    <w:r>
      <w:rPr>
        <w:sz w:val="20"/>
      </w:rPr>
      <w:fldChar w:fldCharType="separate"/>
    </w:r>
    <w:r w:rsidR="006036D2">
      <w:rPr>
        <w:noProof/>
        <w:sz w:val="20"/>
      </w:rPr>
      <w:t>Amendments commencing 1 January 2019</w:t>
    </w:r>
    <w:r>
      <w:rPr>
        <w:sz w:val="20"/>
      </w:rPr>
      <w:fldChar w:fldCharType="end"/>
    </w:r>
  </w:p>
  <w:p w:rsidR="008E7796" w:rsidRPr="00A961C4" w:rsidRDefault="008E7796"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rsidR="008E7796" w:rsidRPr="00A961C4" w:rsidRDefault="008E7796" w:rsidP="001950EE">
    <w:pPr>
      <w:pBdr>
        <w:bottom w:val="single" w:sz="6" w:space="1" w:color="auto"/>
      </w:pBdr>
      <w:spacing w:after="120"/>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7796" w:rsidRPr="00A961C4" w:rsidRDefault="008E7796" w:rsidP="0048364F">
    <w:pPr>
      <w:jc w:val="right"/>
      <w:rPr>
        <w:sz w:val="20"/>
      </w:rPr>
    </w:pPr>
    <w:r w:rsidRPr="00A961C4">
      <w:rPr>
        <w:sz w:val="20"/>
      </w:rPr>
      <w:fldChar w:fldCharType="begin"/>
    </w:r>
    <w:r w:rsidRPr="00A961C4">
      <w:rPr>
        <w:sz w:val="20"/>
      </w:rPr>
      <w:instrText xml:space="preserve"> STYLEREF CharAmSchText </w:instrText>
    </w:r>
    <w:r w:rsidRPr="00A961C4">
      <w:rPr>
        <w:sz w:val="20"/>
      </w:rPr>
      <w:fldChar w:fldCharType="separate"/>
    </w:r>
    <w:r w:rsidR="006036D2">
      <w:rPr>
        <w:noProof/>
        <w:sz w:val="20"/>
      </w:rPr>
      <w:t>Amendments commencing 1 January 2019</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Pr>
        <w:b/>
        <w:sz w:val="20"/>
      </w:rPr>
      <w:fldChar w:fldCharType="separate"/>
    </w:r>
    <w:r w:rsidR="006036D2">
      <w:rPr>
        <w:b/>
        <w:noProof/>
        <w:sz w:val="20"/>
      </w:rPr>
      <w:t>Schedule 2</w:t>
    </w:r>
    <w:r>
      <w:rPr>
        <w:b/>
        <w:sz w:val="20"/>
      </w:rPr>
      <w:fldChar w:fldCharType="end"/>
    </w:r>
  </w:p>
  <w:p w:rsidR="008E7796" w:rsidRPr="00A961C4" w:rsidRDefault="008E7796"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rsidR="008E7796" w:rsidRPr="00A961C4" w:rsidRDefault="008E7796" w:rsidP="001950EE">
    <w:pPr>
      <w:pBdr>
        <w:bottom w:val="single" w:sz="6" w:space="1" w:color="auto"/>
      </w:pBdr>
      <w:spacing w:after="120"/>
      <w:jc w:val="right"/>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7796" w:rsidRPr="00A961C4" w:rsidRDefault="008E7796" w:rsidP="0048364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7796" w:rsidRPr="005F1388" w:rsidRDefault="008E7796" w:rsidP="00776942">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7796" w:rsidRPr="005F1388" w:rsidRDefault="008E7796" w:rsidP="00776942">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7796" w:rsidRPr="00ED79B6" w:rsidRDefault="008E7796" w:rsidP="00776942">
    <w:pPr>
      <w:pBdr>
        <w:bottom w:val="single" w:sz="6" w:space="1" w:color="auto"/>
      </w:pBdr>
      <w:spacing w:before="100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7796" w:rsidRPr="00ED79B6" w:rsidRDefault="008E7796" w:rsidP="00776942">
    <w:pPr>
      <w:pBdr>
        <w:bottom w:val="single" w:sz="6"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7796" w:rsidRPr="00A961C4" w:rsidRDefault="008E7796" w:rsidP="00776942"/>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7796" w:rsidRPr="00A961C4" w:rsidRDefault="008E7796" w:rsidP="00776942">
    <w:pPr>
      <w:rPr>
        <w:b/>
        <w:sz w:val="20"/>
      </w:rPr>
    </w:pPr>
    <w:r>
      <w:rPr>
        <w:b/>
        <w:sz w:val="20"/>
      </w:rPr>
      <w:fldChar w:fldCharType="begin"/>
    </w:r>
    <w:r>
      <w:rPr>
        <w:b/>
        <w:sz w:val="20"/>
      </w:rPr>
      <w:instrText xml:space="preserve"> STYLEREF CharAmSchNo </w:instrText>
    </w:r>
    <w:r>
      <w:rPr>
        <w:b/>
        <w:sz w:val="20"/>
      </w:rPr>
      <w:fldChar w:fldCharType="separate"/>
    </w:r>
    <w:r w:rsidR="002B1A15">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Pr>
        <w:sz w:val="20"/>
      </w:rPr>
      <w:fldChar w:fldCharType="separate"/>
    </w:r>
    <w:r w:rsidR="002B1A15">
      <w:rPr>
        <w:noProof/>
        <w:sz w:val="20"/>
      </w:rPr>
      <w:t>Amendments commencing day after registration</w:t>
    </w:r>
    <w:r>
      <w:rPr>
        <w:sz w:val="20"/>
      </w:rPr>
      <w:fldChar w:fldCharType="end"/>
    </w:r>
  </w:p>
  <w:p w:rsidR="008E7796" w:rsidRPr="00A961C4" w:rsidRDefault="008E7796" w:rsidP="00776942">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rsidR="008E7796" w:rsidRPr="00A961C4" w:rsidRDefault="008E7796" w:rsidP="00776942">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7796" w:rsidRPr="00A961C4" w:rsidRDefault="008E7796" w:rsidP="00776942">
    <w:pPr>
      <w:jc w:val="right"/>
      <w:rPr>
        <w:sz w:val="20"/>
      </w:rPr>
    </w:pPr>
    <w:r w:rsidRPr="00A961C4">
      <w:rPr>
        <w:sz w:val="20"/>
      </w:rPr>
      <w:fldChar w:fldCharType="begin"/>
    </w:r>
    <w:r w:rsidRPr="00A961C4">
      <w:rPr>
        <w:sz w:val="20"/>
      </w:rPr>
      <w:instrText xml:space="preserve"> STYLEREF CharAmSchText </w:instrTex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Pr>
        <w:b/>
        <w:sz w:val="20"/>
      </w:rPr>
      <w:fldChar w:fldCharType="end"/>
    </w:r>
  </w:p>
  <w:p w:rsidR="008E7796" w:rsidRPr="00A961C4" w:rsidRDefault="008E7796" w:rsidP="00776942">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rsidR="008E7796" w:rsidRPr="00A961C4" w:rsidRDefault="008E7796" w:rsidP="00776942">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7796" w:rsidRDefault="008E7796">
    <w:pPr>
      <w:rPr>
        <w:sz w:val="20"/>
      </w:rPr>
    </w:pPr>
    <w:r>
      <w:rPr>
        <w:b/>
        <w:sz w:val="20"/>
      </w:rPr>
      <w:fldChar w:fldCharType="begin"/>
    </w:r>
    <w:r>
      <w:rPr>
        <w:b/>
        <w:sz w:val="20"/>
      </w:rPr>
      <w:instrText xml:space="preserve"> STYLEREF CharAmSchNo </w:instrText>
    </w:r>
    <w:r>
      <w:rPr>
        <w:b/>
        <w:sz w:val="20"/>
      </w:rPr>
      <w:fldChar w:fldCharType="separate"/>
    </w:r>
    <w:r w:rsidR="002B1A15">
      <w:rPr>
        <w:b/>
        <w:noProof/>
        <w:sz w:val="20"/>
      </w:rPr>
      <w:t>Schedule 2</w:t>
    </w:r>
    <w:r>
      <w:rPr>
        <w:b/>
        <w:sz w:val="20"/>
      </w:rPr>
      <w:fldChar w:fldCharType="end"/>
    </w:r>
    <w:r>
      <w:rPr>
        <w:sz w:val="20"/>
      </w:rPr>
      <w:t xml:space="preserve">  </w:t>
    </w:r>
    <w:r>
      <w:rPr>
        <w:sz w:val="20"/>
      </w:rPr>
      <w:fldChar w:fldCharType="begin"/>
    </w:r>
    <w:r>
      <w:rPr>
        <w:sz w:val="20"/>
      </w:rPr>
      <w:instrText xml:space="preserve"> STYLEREF CharAmSchText </w:instrText>
    </w:r>
    <w:r>
      <w:rPr>
        <w:sz w:val="20"/>
      </w:rPr>
      <w:fldChar w:fldCharType="separate"/>
    </w:r>
    <w:r w:rsidR="002B1A15">
      <w:rPr>
        <w:noProof/>
        <w:sz w:val="20"/>
      </w:rPr>
      <w:t>Amendments commencing 1 January 2019</w:t>
    </w:r>
    <w:r>
      <w:rPr>
        <w:sz w:val="20"/>
      </w:rPr>
      <w:fldChar w:fldCharType="end"/>
    </w:r>
  </w:p>
  <w:p w:rsidR="008E7796" w:rsidRDefault="008E7796">
    <w:pPr>
      <w:rPr>
        <w:b/>
        <w:sz w:val="20"/>
      </w:rPr>
    </w:pPr>
    <w:r>
      <w:rPr>
        <w:b/>
        <w:sz w:val="20"/>
      </w:rPr>
      <w:fldChar w:fldCharType="begin"/>
    </w:r>
    <w:r>
      <w:rPr>
        <w:b/>
        <w:sz w:val="20"/>
      </w:rPr>
      <w:instrText xml:space="preserve"> STYLEREF CharAmPartNo </w:instrText>
    </w:r>
    <w:r>
      <w:rPr>
        <w:b/>
        <w:sz w:val="20"/>
      </w:rPr>
      <w:fldChar w:fldCharType="end"/>
    </w:r>
    <w:r>
      <w:rPr>
        <w:sz w:val="20"/>
      </w:rPr>
      <w:t xml:space="preserve">  </w:t>
    </w:r>
    <w:r>
      <w:rPr>
        <w:sz w:val="20"/>
      </w:rPr>
      <w:fldChar w:fldCharType="begin"/>
    </w:r>
    <w:r>
      <w:rPr>
        <w:sz w:val="20"/>
      </w:rPr>
      <w:instrText xml:space="preserve"> STYLEREF CharAmPartText </w:instrText>
    </w:r>
    <w:r>
      <w:rPr>
        <w:sz w:val="20"/>
      </w:rPr>
      <w:fldChar w:fldCharType="end"/>
    </w:r>
  </w:p>
  <w:p w:rsidR="008E7796" w:rsidRDefault="008E7796" w:rsidP="001950EE">
    <w:pPr>
      <w:pBdr>
        <w:bottom w:val="single" w:sz="6" w:space="1" w:color="auto"/>
      </w:pBdr>
      <w:spacing w:after="1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98A502A"/>
    <w:lvl w:ilvl="0">
      <w:start w:val="1"/>
      <w:numFmt w:val="decimal"/>
      <w:lvlText w:val="%1."/>
      <w:lvlJc w:val="left"/>
      <w:pPr>
        <w:tabs>
          <w:tab w:val="num" w:pos="1492"/>
        </w:tabs>
        <w:ind w:left="1492" w:hanging="360"/>
      </w:pPr>
    </w:lvl>
  </w:abstractNum>
  <w:abstractNum w:abstractNumId="1">
    <w:nsid w:val="FFFFFF7D"/>
    <w:multiLevelType w:val="singleLevel"/>
    <w:tmpl w:val="538C9F04"/>
    <w:lvl w:ilvl="0">
      <w:start w:val="1"/>
      <w:numFmt w:val="decimal"/>
      <w:lvlText w:val="%1."/>
      <w:lvlJc w:val="left"/>
      <w:pPr>
        <w:tabs>
          <w:tab w:val="num" w:pos="1209"/>
        </w:tabs>
        <w:ind w:left="1209" w:hanging="360"/>
      </w:pPr>
    </w:lvl>
  </w:abstractNum>
  <w:abstractNum w:abstractNumId="2">
    <w:nsid w:val="FFFFFF7E"/>
    <w:multiLevelType w:val="singleLevel"/>
    <w:tmpl w:val="307C6FFA"/>
    <w:lvl w:ilvl="0">
      <w:start w:val="1"/>
      <w:numFmt w:val="decimal"/>
      <w:lvlText w:val="%1."/>
      <w:lvlJc w:val="left"/>
      <w:pPr>
        <w:tabs>
          <w:tab w:val="num" w:pos="926"/>
        </w:tabs>
        <w:ind w:left="926" w:hanging="360"/>
      </w:pPr>
    </w:lvl>
  </w:abstractNum>
  <w:abstractNum w:abstractNumId="3">
    <w:nsid w:val="FFFFFF7F"/>
    <w:multiLevelType w:val="singleLevel"/>
    <w:tmpl w:val="46664038"/>
    <w:lvl w:ilvl="0">
      <w:start w:val="1"/>
      <w:numFmt w:val="decimal"/>
      <w:lvlText w:val="%1."/>
      <w:lvlJc w:val="left"/>
      <w:pPr>
        <w:tabs>
          <w:tab w:val="num" w:pos="643"/>
        </w:tabs>
        <w:ind w:left="643" w:hanging="360"/>
      </w:pPr>
    </w:lvl>
  </w:abstractNum>
  <w:abstractNum w:abstractNumId="4">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BD4ECE2"/>
    <w:lvl w:ilvl="0">
      <w:start w:val="1"/>
      <w:numFmt w:val="decimal"/>
      <w:lvlText w:val="%1."/>
      <w:lvlJc w:val="left"/>
      <w:pPr>
        <w:tabs>
          <w:tab w:val="num" w:pos="360"/>
        </w:tabs>
        <w:ind w:left="360" w:hanging="360"/>
      </w:pPr>
    </w:lvl>
  </w:abstractNum>
  <w:abstractNum w:abstractNumId="9">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8">
    <w:nsid w:val="741638F4"/>
    <w:multiLevelType w:val="hybridMultilevel"/>
    <w:tmpl w:val="5090F4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1"/>
  </w:num>
  <w:num w:numId="13">
    <w:abstractNumId w:val="18"/>
  </w:num>
  <w:num w:numId="14">
    <w:abstractNumId w:val="12"/>
  </w:num>
  <w:num w:numId="15">
    <w:abstractNumId w:val="14"/>
  </w:num>
  <w:num w:numId="16">
    <w:abstractNumId w:val="13"/>
  </w:num>
  <w:num w:numId="17">
    <w:abstractNumId w:val="10"/>
  </w:num>
  <w:num w:numId="18">
    <w:abstractNumId w:val="17"/>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617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71C8"/>
    <w:rsid w:val="00000263"/>
    <w:rsid w:val="000066BA"/>
    <w:rsid w:val="0000713A"/>
    <w:rsid w:val="000113BC"/>
    <w:rsid w:val="000136AF"/>
    <w:rsid w:val="00016E58"/>
    <w:rsid w:val="0002098B"/>
    <w:rsid w:val="00035761"/>
    <w:rsid w:val="0004044E"/>
    <w:rsid w:val="000444B6"/>
    <w:rsid w:val="0005120E"/>
    <w:rsid w:val="00053239"/>
    <w:rsid w:val="00054577"/>
    <w:rsid w:val="000614BF"/>
    <w:rsid w:val="0006230B"/>
    <w:rsid w:val="00062B60"/>
    <w:rsid w:val="0007169C"/>
    <w:rsid w:val="00074040"/>
    <w:rsid w:val="00077593"/>
    <w:rsid w:val="00077D2D"/>
    <w:rsid w:val="00083552"/>
    <w:rsid w:val="00083F48"/>
    <w:rsid w:val="00090899"/>
    <w:rsid w:val="00090D98"/>
    <w:rsid w:val="000A7DF9"/>
    <w:rsid w:val="000B3044"/>
    <w:rsid w:val="000B3500"/>
    <w:rsid w:val="000C186D"/>
    <w:rsid w:val="000C3C30"/>
    <w:rsid w:val="000C5CE7"/>
    <w:rsid w:val="000C61D1"/>
    <w:rsid w:val="000D05EF"/>
    <w:rsid w:val="000D5485"/>
    <w:rsid w:val="000F21C1"/>
    <w:rsid w:val="000F77EB"/>
    <w:rsid w:val="00101CEE"/>
    <w:rsid w:val="00103356"/>
    <w:rsid w:val="00104CAC"/>
    <w:rsid w:val="00105C3E"/>
    <w:rsid w:val="00105D72"/>
    <w:rsid w:val="0010745C"/>
    <w:rsid w:val="00112629"/>
    <w:rsid w:val="00117277"/>
    <w:rsid w:val="0012350F"/>
    <w:rsid w:val="00141753"/>
    <w:rsid w:val="00142349"/>
    <w:rsid w:val="001524C8"/>
    <w:rsid w:val="00155BC8"/>
    <w:rsid w:val="00160BD7"/>
    <w:rsid w:val="001643C9"/>
    <w:rsid w:val="001644AE"/>
    <w:rsid w:val="00165568"/>
    <w:rsid w:val="00166082"/>
    <w:rsid w:val="00166C2F"/>
    <w:rsid w:val="001716C9"/>
    <w:rsid w:val="0017428F"/>
    <w:rsid w:val="00184261"/>
    <w:rsid w:val="0018586B"/>
    <w:rsid w:val="00191331"/>
    <w:rsid w:val="00191CAB"/>
    <w:rsid w:val="00193461"/>
    <w:rsid w:val="001939E1"/>
    <w:rsid w:val="00193DBA"/>
    <w:rsid w:val="001950EE"/>
    <w:rsid w:val="00195382"/>
    <w:rsid w:val="001A3B9F"/>
    <w:rsid w:val="001A65C0"/>
    <w:rsid w:val="001A782E"/>
    <w:rsid w:val="001B0281"/>
    <w:rsid w:val="001B3544"/>
    <w:rsid w:val="001B6456"/>
    <w:rsid w:val="001B7A5D"/>
    <w:rsid w:val="001C4FF4"/>
    <w:rsid w:val="001C69C4"/>
    <w:rsid w:val="001D3E6E"/>
    <w:rsid w:val="001E0A8D"/>
    <w:rsid w:val="001E3590"/>
    <w:rsid w:val="001E53EC"/>
    <w:rsid w:val="001E699F"/>
    <w:rsid w:val="001E7407"/>
    <w:rsid w:val="001F4C15"/>
    <w:rsid w:val="001F7652"/>
    <w:rsid w:val="00201D27"/>
    <w:rsid w:val="0020300C"/>
    <w:rsid w:val="002053FA"/>
    <w:rsid w:val="00212E4C"/>
    <w:rsid w:val="002154F6"/>
    <w:rsid w:val="00216AAF"/>
    <w:rsid w:val="00220827"/>
    <w:rsid w:val="00220A0C"/>
    <w:rsid w:val="00223E4A"/>
    <w:rsid w:val="002302EA"/>
    <w:rsid w:val="002337EC"/>
    <w:rsid w:val="0023408B"/>
    <w:rsid w:val="00236228"/>
    <w:rsid w:val="00240749"/>
    <w:rsid w:val="002468D7"/>
    <w:rsid w:val="00246CC1"/>
    <w:rsid w:val="002529FC"/>
    <w:rsid w:val="00252D2D"/>
    <w:rsid w:val="00285CDD"/>
    <w:rsid w:val="00291167"/>
    <w:rsid w:val="00292501"/>
    <w:rsid w:val="00294459"/>
    <w:rsid w:val="00297ECB"/>
    <w:rsid w:val="002A2A37"/>
    <w:rsid w:val="002A3590"/>
    <w:rsid w:val="002B1A15"/>
    <w:rsid w:val="002B2DDE"/>
    <w:rsid w:val="002B7200"/>
    <w:rsid w:val="002C01D9"/>
    <w:rsid w:val="002C152A"/>
    <w:rsid w:val="002C4CC5"/>
    <w:rsid w:val="002C5427"/>
    <w:rsid w:val="002C715B"/>
    <w:rsid w:val="002D0190"/>
    <w:rsid w:val="002D043A"/>
    <w:rsid w:val="002D1B50"/>
    <w:rsid w:val="002D5CE2"/>
    <w:rsid w:val="002E506B"/>
    <w:rsid w:val="002F3DC0"/>
    <w:rsid w:val="00302BC3"/>
    <w:rsid w:val="00303A33"/>
    <w:rsid w:val="00305069"/>
    <w:rsid w:val="00305F05"/>
    <w:rsid w:val="0031713F"/>
    <w:rsid w:val="00321913"/>
    <w:rsid w:val="00322DF0"/>
    <w:rsid w:val="00324EE6"/>
    <w:rsid w:val="003263CD"/>
    <w:rsid w:val="003316DC"/>
    <w:rsid w:val="00332185"/>
    <w:rsid w:val="00332E0D"/>
    <w:rsid w:val="0033701D"/>
    <w:rsid w:val="003415D3"/>
    <w:rsid w:val="00341705"/>
    <w:rsid w:val="00343C2A"/>
    <w:rsid w:val="00346335"/>
    <w:rsid w:val="00352B0F"/>
    <w:rsid w:val="00353914"/>
    <w:rsid w:val="00353BF0"/>
    <w:rsid w:val="003561B0"/>
    <w:rsid w:val="003570A8"/>
    <w:rsid w:val="00357E11"/>
    <w:rsid w:val="00367960"/>
    <w:rsid w:val="00375612"/>
    <w:rsid w:val="003771CC"/>
    <w:rsid w:val="00386EBD"/>
    <w:rsid w:val="00387F82"/>
    <w:rsid w:val="00391F6C"/>
    <w:rsid w:val="003A0D49"/>
    <w:rsid w:val="003A15AC"/>
    <w:rsid w:val="003A2C13"/>
    <w:rsid w:val="003A39D4"/>
    <w:rsid w:val="003A49AF"/>
    <w:rsid w:val="003A557C"/>
    <w:rsid w:val="003A56EB"/>
    <w:rsid w:val="003A76E4"/>
    <w:rsid w:val="003B0627"/>
    <w:rsid w:val="003B7084"/>
    <w:rsid w:val="003C0A74"/>
    <w:rsid w:val="003C1343"/>
    <w:rsid w:val="003C5F2B"/>
    <w:rsid w:val="003D0BFE"/>
    <w:rsid w:val="003D1439"/>
    <w:rsid w:val="003D5700"/>
    <w:rsid w:val="003E4B9D"/>
    <w:rsid w:val="003F0F5A"/>
    <w:rsid w:val="003F3633"/>
    <w:rsid w:val="003F45C7"/>
    <w:rsid w:val="003F5646"/>
    <w:rsid w:val="003F6B12"/>
    <w:rsid w:val="00400256"/>
    <w:rsid w:val="00400A30"/>
    <w:rsid w:val="004022CA"/>
    <w:rsid w:val="0040387C"/>
    <w:rsid w:val="004116CD"/>
    <w:rsid w:val="004145C7"/>
    <w:rsid w:val="00414ADE"/>
    <w:rsid w:val="00420955"/>
    <w:rsid w:val="00424CA9"/>
    <w:rsid w:val="004257BB"/>
    <w:rsid w:val="004261D9"/>
    <w:rsid w:val="00431281"/>
    <w:rsid w:val="004316A7"/>
    <w:rsid w:val="00437BAA"/>
    <w:rsid w:val="004414C4"/>
    <w:rsid w:val="0044291A"/>
    <w:rsid w:val="00444308"/>
    <w:rsid w:val="004472DF"/>
    <w:rsid w:val="00447C0B"/>
    <w:rsid w:val="00451B7E"/>
    <w:rsid w:val="00457D19"/>
    <w:rsid w:val="00460499"/>
    <w:rsid w:val="00462F12"/>
    <w:rsid w:val="00463443"/>
    <w:rsid w:val="00470B29"/>
    <w:rsid w:val="00474835"/>
    <w:rsid w:val="00474E72"/>
    <w:rsid w:val="004819C7"/>
    <w:rsid w:val="0048364F"/>
    <w:rsid w:val="00486C3C"/>
    <w:rsid w:val="00490F2E"/>
    <w:rsid w:val="0049204E"/>
    <w:rsid w:val="00496DB3"/>
    <w:rsid w:val="00496EA4"/>
    <w:rsid w:val="00496F97"/>
    <w:rsid w:val="004A020E"/>
    <w:rsid w:val="004A10A8"/>
    <w:rsid w:val="004A53EA"/>
    <w:rsid w:val="004A6D71"/>
    <w:rsid w:val="004B0B65"/>
    <w:rsid w:val="004B2F1B"/>
    <w:rsid w:val="004B4F04"/>
    <w:rsid w:val="004E073B"/>
    <w:rsid w:val="004E07D8"/>
    <w:rsid w:val="004E6E90"/>
    <w:rsid w:val="004F1FAC"/>
    <w:rsid w:val="004F3012"/>
    <w:rsid w:val="004F676E"/>
    <w:rsid w:val="00500824"/>
    <w:rsid w:val="005012D8"/>
    <w:rsid w:val="00501CF6"/>
    <w:rsid w:val="0050641D"/>
    <w:rsid w:val="00513845"/>
    <w:rsid w:val="00513B89"/>
    <w:rsid w:val="00515FFA"/>
    <w:rsid w:val="00516B8D"/>
    <w:rsid w:val="005210C9"/>
    <w:rsid w:val="005211B8"/>
    <w:rsid w:val="0052686F"/>
    <w:rsid w:val="0052756C"/>
    <w:rsid w:val="00527801"/>
    <w:rsid w:val="00527CA3"/>
    <w:rsid w:val="00530230"/>
    <w:rsid w:val="00530A64"/>
    <w:rsid w:val="00530CC9"/>
    <w:rsid w:val="00534E9E"/>
    <w:rsid w:val="00537FBC"/>
    <w:rsid w:val="00541D73"/>
    <w:rsid w:val="00543469"/>
    <w:rsid w:val="00544786"/>
    <w:rsid w:val="005452CC"/>
    <w:rsid w:val="00545E85"/>
    <w:rsid w:val="00545F12"/>
    <w:rsid w:val="00546FA3"/>
    <w:rsid w:val="00554243"/>
    <w:rsid w:val="00556327"/>
    <w:rsid w:val="00557C7A"/>
    <w:rsid w:val="00562A58"/>
    <w:rsid w:val="00563972"/>
    <w:rsid w:val="00581211"/>
    <w:rsid w:val="005812AB"/>
    <w:rsid w:val="00582E47"/>
    <w:rsid w:val="00584811"/>
    <w:rsid w:val="005910C0"/>
    <w:rsid w:val="0059236B"/>
    <w:rsid w:val="0059273C"/>
    <w:rsid w:val="00593AA6"/>
    <w:rsid w:val="00594161"/>
    <w:rsid w:val="00594749"/>
    <w:rsid w:val="005950FA"/>
    <w:rsid w:val="005A482B"/>
    <w:rsid w:val="005A499D"/>
    <w:rsid w:val="005B4067"/>
    <w:rsid w:val="005C36E0"/>
    <w:rsid w:val="005C3F41"/>
    <w:rsid w:val="005C5A0C"/>
    <w:rsid w:val="005C5FF9"/>
    <w:rsid w:val="005C6F32"/>
    <w:rsid w:val="005C79D0"/>
    <w:rsid w:val="005D08F7"/>
    <w:rsid w:val="005D12D1"/>
    <w:rsid w:val="005D168D"/>
    <w:rsid w:val="005D2890"/>
    <w:rsid w:val="005D5EA1"/>
    <w:rsid w:val="005D7AC5"/>
    <w:rsid w:val="005E35A6"/>
    <w:rsid w:val="005E61D3"/>
    <w:rsid w:val="005F43D0"/>
    <w:rsid w:val="005F7738"/>
    <w:rsid w:val="00600219"/>
    <w:rsid w:val="006012F6"/>
    <w:rsid w:val="00602DBA"/>
    <w:rsid w:val="006036D2"/>
    <w:rsid w:val="00604C06"/>
    <w:rsid w:val="006056D3"/>
    <w:rsid w:val="00610B6F"/>
    <w:rsid w:val="00613EAD"/>
    <w:rsid w:val="00614D72"/>
    <w:rsid w:val="00615243"/>
    <w:rsid w:val="006158AC"/>
    <w:rsid w:val="00624430"/>
    <w:rsid w:val="0063090B"/>
    <w:rsid w:val="00634145"/>
    <w:rsid w:val="00634E47"/>
    <w:rsid w:val="0063738D"/>
    <w:rsid w:val="00640402"/>
    <w:rsid w:val="00640F78"/>
    <w:rsid w:val="00646E7B"/>
    <w:rsid w:val="00655D6A"/>
    <w:rsid w:val="00656DE9"/>
    <w:rsid w:val="00657627"/>
    <w:rsid w:val="0066639D"/>
    <w:rsid w:val="00672088"/>
    <w:rsid w:val="00677CC2"/>
    <w:rsid w:val="006802E9"/>
    <w:rsid w:val="00685F42"/>
    <w:rsid w:val="006866A1"/>
    <w:rsid w:val="0069207B"/>
    <w:rsid w:val="00697995"/>
    <w:rsid w:val="006A1B01"/>
    <w:rsid w:val="006A30D2"/>
    <w:rsid w:val="006A4309"/>
    <w:rsid w:val="006B4E0A"/>
    <w:rsid w:val="006B59A7"/>
    <w:rsid w:val="006B7006"/>
    <w:rsid w:val="006B71C8"/>
    <w:rsid w:val="006C7F8C"/>
    <w:rsid w:val="006D1437"/>
    <w:rsid w:val="006D78A8"/>
    <w:rsid w:val="006D7AB9"/>
    <w:rsid w:val="006E0208"/>
    <w:rsid w:val="006E4570"/>
    <w:rsid w:val="006F0FC6"/>
    <w:rsid w:val="006F31ED"/>
    <w:rsid w:val="00700B2C"/>
    <w:rsid w:val="00702BFC"/>
    <w:rsid w:val="00713084"/>
    <w:rsid w:val="00714F0B"/>
    <w:rsid w:val="007176DD"/>
    <w:rsid w:val="007209A2"/>
    <w:rsid w:val="00720FC2"/>
    <w:rsid w:val="00731568"/>
    <w:rsid w:val="00731E00"/>
    <w:rsid w:val="00732E9D"/>
    <w:rsid w:val="0073491A"/>
    <w:rsid w:val="007432A2"/>
    <w:rsid w:val="00743D56"/>
    <w:rsid w:val="007440B7"/>
    <w:rsid w:val="007453BC"/>
    <w:rsid w:val="00746227"/>
    <w:rsid w:val="00747993"/>
    <w:rsid w:val="00752F24"/>
    <w:rsid w:val="00756329"/>
    <w:rsid w:val="007634AD"/>
    <w:rsid w:val="007637BF"/>
    <w:rsid w:val="007659B3"/>
    <w:rsid w:val="00765BE5"/>
    <w:rsid w:val="0076754A"/>
    <w:rsid w:val="00770440"/>
    <w:rsid w:val="007715C9"/>
    <w:rsid w:val="007728AE"/>
    <w:rsid w:val="00774EDD"/>
    <w:rsid w:val="007757EC"/>
    <w:rsid w:val="00776942"/>
    <w:rsid w:val="007917E8"/>
    <w:rsid w:val="00796639"/>
    <w:rsid w:val="007A35E6"/>
    <w:rsid w:val="007A6863"/>
    <w:rsid w:val="007B20AA"/>
    <w:rsid w:val="007B6AA6"/>
    <w:rsid w:val="007C7ABC"/>
    <w:rsid w:val="007C7CB5"/>
    <w:rsid w:val="007D417E"/>
    <w:rsid w:val="007D45C1"/>
    <w:rsid w:val="007E7D4A"/>
    <w:rsid w:val="007F091C"/>
    <w:rsid w:val="007F48ED"/>
    <w:rsid w:val="007F6B6F"/>
    <w:rsid w:val="007F7947"/>
    <w:rsid w:val="00800023"/>
    <w:rsid w:val="0080295F"/>
    <w:rsid w:val="00812F45"/>
    <w:rsid w:val="00821F43"/>
    <w:rsid w:val="00825648"/>
    <w:rsid w:val="00826E95"/>
    <w:rsid w:val="0083260B"/>
    <w:rsid w:val="00836DC6"/>
    <w:rsid w:val="0084172C"/>
    <w:rsid w:val="00854F79"/>
    <w:rsid w:val="00856A31"/>
    <w:rsid w:val="008578C9"/>
    <w:rsid w:val="0086615E"/>
    <w:rsid w:val="00866EFB"/>
    <w:rsid w:val="00870D37"/>
    <w:rsid w:val="00870DEF"/>
    <w:rsid w:val="0087113F"/>
    <w:rsid w:val="008740F1"/>
    <w:rsid w:val="008754D0"/>
    <w:rsid w:val="00877A76"/>
    <w:rsid w:val="00877D48"/>
    <w:rsid w:val="00877D5B"/>
    <w:rsid w:val="0088345B"/>
    <w:rsid w:val="00886352"/>
    <w:rsid w:val="0089063C"/>
    <w:rsid w:val="0089377A"/>
    <w:rsid w:val="008A16A5"/>
    <w:rsid w:val="008A2BFB"/>
    <w:rsid w:val="008A56DE"/>
    <w:rsid w:val="008C2B5D"/>
    <w:rsid w:val="008D0EE0"/>
    <w:rsid w:val="008D405C"/>
    <w:rsid w:val="008D597E"/>
    <w:rsid w:val="008D5B99"/>
    <w:rsid w:val="008D7A27"/>
    <w:rsid w:val="008E1796"/>
    <w:rsid w:val="008E1AD9"/>
    <w:rsid w:val="008E4702"/>
    <w:rsid w:val="008E69AA"/>
    <w:rsid w:val="008E7796"/>
    <w:rsid w:val="008F0B61"/>
    <w:rsid w:val="008F4F1C"/>
    <w:rsid w:val="00900284"/>
    <w:rsid w:val="00920416"/>
    <w:rsid w:val="00922764"/>
    <w:rsid w:val="00927C6D"/>
    <w:rsid w:val="00932377"/>
    <w:rsid w:val="00935302"/>
    <w:rsid w:val="00943102"/>
    <w:rsid w:val="009443F5"/>
    <w:rsid w:val="00944B62"/>
    <w:rsid w:val="0094523D"/>
    <w:rsid w:val="00954C5E"/>
    <w:rsid w:val="009559E6"/>
    <w:rsid w:val="009650A9"/>
    <w:rsid w:val="00972784"/>
    <w:rsid w:val="00976A63"/>
    <w:rsid w:val="00983419"/>
    <w:rsid w:val="009A00AA"/>
    <w:rsid w:val="009A0C36"/>
    <w:rsid w:val="009A682C"/>
    <w:rsid w:val="009B0292"/>
    <w:rsid w:val="009B02FA"/>
    <w:rsid w:val="009C3431"/>
    <w:rsid w:val="009C40A6"/>
    <w:rsid w:val="009C5989"/>
    <w:rsid w:val="009D08DA"/>
    <w:rsid w:val="009D4E7C"/>
    <w:rsid w:val="009D51BA"/>
    <w:rsid w:val="009F0EE6"/>
    <w:rsid w:val="009F4685"/>
    <w:rsid w:val="00A02322"/>
    <w:rsid w:val="00A04A0C"/>
    <w:rsid w:val="00A04AF7"/>
    <w:rsid w:val="00A06860"/>
    <w:rsid w:val="00A10934"/>
    <w:rsid w:val="00A113E5"/>
    <w:rsid w:val="00A1201A"/>
    <w:rsid w:val="00A136F5"/>
    <w:rsid w:val="00A231E2"/>
    <w:rsid w:val="00A24D78"/>
    <w:rsid w:val="00A2550D"/>
    <w:rsid w:val="00A25CAE"/>
    <w:rsid w:val="00A32C9E"/>
    <w:rsid w:val="00A33851"/>
    <w:rsid w:val="00A4169B"/>
    <w:rsid w:val="00A4354C"/>
    <w:rsid w:val="00A445F2"/>
    <w:rsid w:val="00A44634"/>
    <w:rsid w:val="00A50D55"/>
    <w:rsid w:val="00A5165B"/>
    <w:rsid w:val="00A52FDA"/>
    <w:rsid w:val="00A539A1"/>
    <w:rsid w:val="00A64912"/>
    <w:rsid w:val="00A6784D"/>
    <w:rsid w:val="00A70A74"/>
    <w:rsid w:val="00A87DEA"/>
    <w:rsid w:val="00A91FB5"/>
    <w:rsid w:val="00A921F9"/>
    <w:rsid w:val="00A924ED"/>
    <w:rsid w:val="00AA0343"/>
    <w:rsid w:val="00AA0852"/>
    <w:rsid w:val="00AA105B"/>
    <w:rsid w:val="00AA2A5C"/>
    <w:rsid w:val="00AA2CFF"/>
    <w:rsid w:val="00AA6F40"/>
    <w:rsid w:val="00AA7DD5"/>
    <w:rsid w:val="00AB1F16"/>
    <w:rsid w:val="00AB78E9"/>
    <w:rsid w:val="00AD3467"/>
    <w:rsid w:val="00AD5641"/>
    <w:rsid w:val="00AD7CDD"/>
    <w:rsid w:val="00AE0488"/>
    <w:rsid w:val="00AE0F9B"/>
    <w:rsid w:val="00AF55FF"/>
    <w:rsid w:val="00AF6EC2"/>
    <w:rsid w:val="00B032D8"/>
    <w:rsid w:val="00B11D0E"/>
    <w:rsid w:val="00B122BE"/>
    <w:rsid w:val="00B12B4C"/>
    <w:rsid w:val="00B15496"/>
    <w:rsid w:val="00B207FC"/>
    <w:rsid w:val="00B31E95"/>
    <w:rsid w:val="00B33B3C"/>
    <w:rsid w:val="00B353BD"/>
    <w:rsid w:val="00B3627D"/>
    <w:rsid w:val="00B37761"/>
    <w:rsid w:val="00B40D74"/>
    <w:rsid w:val="00B446FA"/>
    <w:rsid w:val="00B4567F"/>
    <w:rsid w:val="00B46962"/>
    <w:rsid w:val="00B47E93"/>
    <w:rsid w:val="00B5020D"/>
    <w:rsid w:val="00B50EB7"/>
    <w:rsid w:val="00B52663"/>
    <w:rsid w:val="00B568AD"/>
    <w:rsid w:val="00B56DCB"/>
    <w:rsid w:val="00B64443"/>
    <w:rsid w:val="00B665D7"/>
    <w:rsid w:val="00B74361"/>
    <w:rsid w:val="00B770D2"/>
    <w:rsid w:val="00B90229"/>
    <w:rsid w:val="00BA05AD"/>
    <w:rsid w:val="00BA10F7"/>
    <w:rsid w:val="00BA32DE"/>
    <w:rsid w:val="00BA3F0B"/>
    <w:rsid w:val="00BA47A3"/>
    <w:rsid w:val="00BA5026"/>
    <w:rsid w:val="00BB5B85"/>
    <w:rsid w:val="00BB6E79"/>
    <w:rsid w:val="00BB6EEA"/>
    <w:rsid w:val="00BC5C3F"/>
    <w:rsid w:val="00BD269E"/>
    <w:rsid w:val="00BD5A7A"/>
    <w:rsid w:val="00BD70A8"/>
    <w:rsid w:val="00BE3B31"/>
    <w:rsid w:val="00BE6482"/>
    <w:rsid w:val="00BE719A"/>
    <w:rsid w:val="00BE720A"/>
    <w:rsid w:val="00BF3CE5"/>
    <w:rsid w:val="00BF6650"/>
    <w:rsid w:val="00C067E5"/>
    <w:rsid w:val="00C07FA4"/>
    <w:rsid w:val="00C14E01"/>
    <w:rsid w:val="00C164CA"/>
    <w:rsid w:val="00C207E3"/>
    <w:rsid w:val="00C23EDA"/>
    <w:rsid w:val="00C272BF"/>
    <w:rsid w:val="00C2786F"/>
    <w:rsid w:val="00C36AF7"/>
    <w:rsid w:val="00C41E51"/>
    <w:rsid w:val="00C42BF8"/>
    <w:rsid w:val="00C460AE"/>
    <w:rsid w:val="00C50043"/>
    <w:rsid w:val="00C50A0F"/>
    <w:rsid w:val="00C540FF"/>
    <w:rsid w:val="00C5647D"/>
    <w:rsid w:val="00C705AF"/>
    <w:rsid w:val="00C709BA"/>
    <w:rsid w:val="00C70D92"/>
    <w:rsid w:val="00C733CD"/>
    <w:rsid w:val="00C736D8"/>
    <w:rsid w:val="00C742FF"/>
    <w:rsid w:val="00C74DD4"/>
    <w:rsid w:val="00C7573B"/>
    <w:rsid w:val="00C76CF3"/>
    <w:rsid w:val="00C76E21"/>
    <w:rsid w:val="00C8160C"/>
    <w:rsid w:val="00C84350"/>
    <w:rsid w:val="00C86EE5"/>
    <w:rsid w:val="00C91F53"/>
    <w:rsid w:val="00C926CD"/>
    <w:rsid w:val="00CA16C0"/>
    <w:rsid w:val="00CA25B8"/>
    <w:rsid w:val="00CA503E"/>
    <w:rsid w:val="00CA6B7F"/>
    <w:rsid w:val="00CA7844"/>
    <w:rsid w:val="00CB3D55"/>
    <w:rsid w:val="00CB58EF"/>
    <w:rsid w:val="00CC6567"/>
    <w:rsid w:val="00CD24E7"/>
    <w:rsid w:val="00CD5E13"/>
    <w:rsid w:val="00CD6AE2"/>
    <w:rsid w:val="00CD77AE"/>
    <w:rsid w:val="00CE404A"/>
    <w:rsid w:val="00CE7D64"/>
    <w:rsid w:val="00CF0BB2"/>
    <w:rsid w:val="00CF0BC2"/>
    <w:rsid w:val="00CF1B12"/>
    <w:rsid w:val="00D13441"/>
    <w:rsid w:val="00D14E58"/>
    <w:rsid w:val="00D15B48"/>
    <w:rsid w:val="00D20290"/>
    <w:rsid w:val="00D243A3"/>
    <w:rsid w:val="00D27E7E"/>
    <w:rsid w:val="00D3200B"/>
    <w:rsid w:val="00D33440"/>
    <w:rsid w:val="00D4559C"/>
    <w:rsid w:val="00D52EFE"/>
    <w:rsid w:val="00D554D7"/>
    <w:rsid w:val="00D56A0D"/>
    <w:rsid w:val="00D570A1"/>
    <w:rsid w:val="00D63EF6"/>
    <w:rsid w:val="00D66518"/>
    <w:rsid w:val="00D678FD"/>
    <w:rsid w:val="00D70200"/>
    <w:rsid w:val="00D70DFB"/>
    <w:rsid w:val="00D71EEA"/>
    <w:rsid w:val="00D735CD"/>
    <w:rsid w:val="00D73E59"/>
    <w:rsid w:val="00D74268"/>
    <w:rsid w:val="00D747C2"/>
    <w:rsid w:val="00D75362"/>
    <w:rsid w:val="00D766DF"/>
    <w:rsid w:val="00D82EE9"/>
    <w:rsid w:val="00D83999"/>
    <w:rsid w:val="00D83D72"/>
    <w:rsid w:val="00D85A13"/>
    <w:rsid w:val="00D957DC"/>
    <w:rsid w:val="00D95891"/>
    <w:rsid w:val="00D97362"/>
    <w:rsid w:val="00DB5CB4"/>
    <w:rsid w:val="00DB7B7D"/>
    <w:rsid w:val="00DE149E"/>
    <w:rsid w:val="00DE4064"/>
    <w:rsid w:val="00DE4C87"/>
    <w:rsid w:val="00DE7366"/>
    <w:rsid w:val="00DF101D"/>
    <w:rsid w:val="00DF39BF"/>
    <w:rsid w:val="00DF457D"/>
    <w:rsid w:val="00DF4629"/>
    <w:rsid w:val="00E0368A"/>
    <w:rsid w:val="00E05704"/>
    <w:rsid w:val="00E12F1A"/>
    <w:rsid w:val="00E14625"/>
    <w:rsid w:val="00E15051"/>
    <w:rsid w:val="00E21CFB"/>
    <w:rsid w:val="00E22935"/>
    <w:rsid w:val="00E41E28"/>
    <w:rsid w:val="00E444D1"/>
    <w:rsid w:val="00E50864"/>
    <w:rsid w:val="00E509F6"/>
    <w:rsid w:val="00E54292"/>
    <w:rsid w:val="00E54C07"/>
    <w:rsid w:val="00E60191"/>
    <w:rsid w:val="00E638A1"/>
    <w:rsid w:val="00E63CB7"/>
    <w:rsid w:val="00E6508E"/>
    <w:rsid w:val="00E66CE2"/>
    <w:rsid w:val="00E74DC7"/>
    <w:rsid w:val="00E8183D"/>
    <w:rsid w:val="00E87699"/>
    <w:rsid w:val="00E92E27"/>
    <w:rsid w:val="00E9586B"/>
    <w:rsid w:val="00E96C8A"/>
    <w:rsid w:val="00E97334"/>
    <w:rsid w:val="00E97786"/>
    <w:rsid w:val="00EA04C8"/>
    <w:rsid w:val="00EA0D36"/>
    <w:rsid w:val="00EA14E5"/>
    <w:rsid w:val="00EA3C11"/>
    <w:rsid w:val="00EA3E25"/>
    <w:rsid w:val="00EB2368"/>
    <w:rsid w:val="00EB3224"/>
    <w:rsid w:val="00EC03CE"/>
    <w:rsid w:val="00EC2663"/>
    <w:rsid w:val="00EC5334"/>
    <w:rsid w:val="00EC7E85"/>
    <w:rsid w:val="00ED4928"/>
    <w:rsid w:val="00ED5406"/>
    <w:rsid w:val="00ED7BD1"/>
    <w:rsid w:val="00EE3237"/>
    <w:rsid w:val="00EE5615"/>
    <w:rsid w:val="00EE6190"/>
    <w:rsid w:val="00EF29D6"/>
    <w:rsid w:val="00EF2E3A"/>
    <w:rsid w:val="00EF6402"/>
    <w:rsid w:val="00F00858"/>
    <w:rsid w:val="00F047E2"/>
    <w:rsid w:val="00F04D57"/>
    <w:rsid w:val="00F07853"/>
    <w:rsid w:val="00F078DC"/>
    <w:rsid w:val="00F12259"/>
    <w:rsid w:val="00F13B12"/>
    <w:rsid w:val="00F13E86"/>
    <w:rsid w:val="00F22944"/>
    <w:rsid w:val="00F26E5D"/>
    <w:rsid w:val="00F3171B"/>
    <w:rsid w:val="00F32FCB"/>
    <w:rsid w:val="00F478CB"/>
    <w:rsid w:val="00F51E24"/>
    <w:rsid w:val="00F55EC5"/>
    <w:rsid w:val="00F6709F"/>
    <w:rsid w:val="00F677A9"/>
    <w:rsid w:val="00F71E8B"/>
    <w:rsid w:val="00F732EA"/>
    <w:rsid w:val="00F84CF5"/>
    <w:rsid w:val="00F8612E"/>
    <w:rsid w:val="00F87857"/>
    <w:rsid w:val="00F92985"/>
    <w:rsid w:val="00F94201"/>
    <w:rsid w:val="00FA420B"/>
    <w:rsid w:val="00FA64A8"/>
    <w:rsid w:val="00FB5AED"/>
    <w:rsid w:val="00FB6F37"/>
    <w:rsid w:val="00FC2FBD"/>
    <w:rsid w:val="00FC37E3"/>
    <w:rsid w:val="00FD5B5C"/>
    <w:rsid w:val="00FD7DC1"/>
    <w:rsid w:val="00FE0781"/>
    <w:rsid w:val="00FE15A4"/>
    <w:rsid w:val="00FE5448"/>
    <w:rsid w:val="00FE54D5"/>
    <w:rsid w:val="00FE6455"/>
    <w:rsid w:val="00FF39DE"/>
    <w:rsid w:val="00FF65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17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ne number" w:uiPriority="99"/>
    <w:lsdException w:name="Title" w:semiHidden="0" w:unhideWhenUsed="0" w:qFormat="1"/>
    <w:lsdException w:name="Default Paragraph Font" w:uiPriority="1"/>
    <w:lsdException w:name="Subtitle" w:semiHidden="0" w:unhideWhenUsed="0" w:qFormat="1"/>
    <w:lsdException w:name="Note Heading"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F6B6F"/>
    <w:pPr>
      <w:spacing w:line="260" w:lineRule="atLeast"/>
    </w:pPr>
    <w:rPr>
      <w:sz w:val="22"/>
    </w:rPr>
  </w:style>
  <w:style w:type="paragraph" w:styleId="Heading1">
    <w:name w:val="heading 1"/>
    <w:basedOn w:val="Normal"/>
    <w:next w:val="Normal"/>
    <w:link w:val="Heading1Char"/>
    <w:uiPriority w:val="9"/>
    <w:qFormat/>
    <w:rsid w:val="007F6B6F"/>
    <w:pPr>
      <w:keepNext/>
      <w:keepLines/>
      <w:numPr>
        <w:numId w:val="18"/>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F6B6F"/>
    <w:pPr>
      <w:keepNext/>
      <w:keepLines/>
      <w:numPr>
        <w:ilvl w:val="1"/>
        <w:numId w:val="18"/>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7F6B6F"/>
    <w:pPr>
      <w:keepNext/>
      <w:keepLines/>
      <w:numPr>
        <w:ilvl w:val="2"/>
        <w:numId w:val="18"/>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7F6B6F"/>
    <w:pPr>
      <w:keepNext/>
      <w:keepLines/>
      <w:numPr>
        <w:ilvl w:val="3"/>
        <w:numId w:val="18"/>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7F6B6F"/>
    <w:pPr>
      <w:keepNext/>
      <w:keepLines/>
      <w:numPr>
        <w:ilvl w:val="4"/>
        <w:numId w:val="18"/>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7F6B6F"/>
    <w:pPr>
      <w:keepNext/>
      <w:keepLines/>
      <w:numPr>
        <w:ilvl w:val="5"/>
        <w:numId w:val="18"/>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7F6B6F"/>
    <w:pPr>
      <w:keepNext/>
      <w:keepLines/>
      <w:numPr>
        <w:ilvl w:val="6"/>
        <w:numId w:val="18"/>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7F6B6F"/>
    <w:pPr>
      <w:keepNext/>
      <w:keepLines/>
      <w:numPr>
        <w:ilvl w:val="7"/>
        <w:numId w:val="18"/>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7F6B6F"/>
    <w:pPr>
      <w:keepNext/>
      <w:keepLines/>
      <w:numPr>
        <w:ilvl w:val="8"/>
        <w:numId w:val="18"/>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7F6B6F"/>
  </w:style>
  <w:style w:type="paragraph" w:customStyle="1" w:styleId="OPCParaBase">
    <w:name w:val="OPCParaBase"/>
    <w:qFormat/>
    <w:rsid w:val="007F6B6F"/>
    <w:pPr>
      <w:spacing w:line="260" w:lineRule="atLeast"/>
    </w:pPr>
    <w:rPr>
      <w:rFonts w:eastAsia="Times New Roman" w:cs="Times New Roman"/>
      <w:sz w:val="22"/>
      <w:lang w:eastAsia="en-AU"/>
    </w:rPr>
  </w:style>
  <w:style w:type="paragraph" w:customStyle="1" w:styleId="ShortT">
    <w:name w:val="ShortT"/>
    <w:basedOn w:val="OPCParaBase"/>
    <w:next w:val="Normal"/>
    <w:qFormat/>
    <w:rsid w:val="007F6B6F"/>
    <w:pPr>
      <w:spacing w:line="240" w:lineRule="auto"/>
    </w:pPr>
    <w:rPr>
      <w:b/>
      <w:sz w:val="40"/>
    </w:rPr>
  </w:style>
  <w:style w:type="paragraph" w:customStyle="1" w:styleId="ActHead1">
    <w:name w:val="ActHead 1"/>
    <w:aliases w:val="c"/>
    <w:basedOn w:val="OPCParaBase"/>
    <w:next w:val="Normal"/>
    <w:qFormat/>
    <w:rsid w:val="007F6B6F"/>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7F6B6F"/>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7F6B6F"/>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7F6B6F"/>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7F6B6F"/>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7F6B6F"/>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F6B6F"/>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F6B6F"/>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F6B6F"/>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7F6B6F"/>
  </w:style>
  <w:style w:type="paragraph" w:customStyle="1" w:styleId="Blocks">
    <w:name w:val="Blocks"/>
    <w:aliases w:val="bb"/>
    <w:basedOn w:val="OPCParaBase"/>
    <w:qFormat/>
    <w:rsid w:val="007F6B6F"/>
    <w:pPr>
      <w:spacing w:line="240" w:lineRule="auto"/>
    </w:pPr>
    <w:rPr>
      <w:sz w:val="24"/>
    </w:rPr>
  </w:style>
  <w:style w:type="paragraph" w:customStyle="1" w:styleId="BoxText">
    <w:name w:val="BoxText"/>
    <w:aliases w:val="bt"/>
    <w:basedOn w:val="OPCParaBase"/>
    <w:qFormat/>
    <w:rsid w:val="007F6B6F"/>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7F6B6F"/>
    <w:rPr>
      <w:b/>
    </w:rPr>
  </w:style>
  <w:style w:type="paragraph" w:customStyle="1" w:styleId="BoxHeadItalic">
    <w:name w:val="BoxHeadItalic"/>
    <w:aliases w:val="bhi"/>
    <w:basedOn w:val="BoxText"/>
    <w:next w:val="BoxStep"/>
    <w:qFormat/>
    <w:rsid w:val="007F6B6F"/>
    <w:rPr>
      <w:i/>
    </w:rPr>
  </w:style>
  <w:style w:type="paragraph" w:customStyle="1" w:styleId="BoxList">
    <w:name w:val="BoxList"/>
    <w:aliases w:val="bl"/>
    <w:basedOn w:val="BoxText"/>
    <w:qFormat/>
    <w:rsid w:val="007F6B6F"/>
    <w:pPr>
      <w:ind w:left="1559" w:hanging="425"/>
    </w:pPr>
  </w:style>
  <w:style w:type="paragraph" w:customStyle="1" w:styleId="BoxNote">
    <w:name w:val="BoxNote"/>
    <w:aliases w:val="bn"/>
    <w:basedOn w:val="BoxText"/>
    <w:qFormat/>
    <w:rsid w:val="007F6B6F"/>
    <w:pPr>
      <w:tabs>
        <w:tab w:val="left" w:pos="1985"/>
      </w:tabs>
      <w:spacing w:before="122" w:line="198" w:lineRule="exact"/>
      <w:ind w:left="2948" w:hanging="1814"/>
    </w:pPr>
    <w:rPr>
      <w:sz w:val="18"/>
    </w:rPr>
  </w:style>
  <w:style w:type="paragraph" w:customStyle="1" w:styleId="BoxPara">
    <w:name w:val="BoxPara"/>
    <w:aliases w:val="bp"/>
    <w:basedOn w:val="BoxText"/>
    <w:qFormat/>
    <w:rsid w:val="007F6B6F"/>
    <w:pPr>
      <w:tabs>
        <w:tab w:val="right" w:pos="2268"/>
      </w:tabs>
      <w:ind w:left="2552" w:hanging="1418"/>
    </w:pPr>
  </w:style>
  <w:style w:type="paragraph" w:customStyle="1" w:styleId="BoxStep">
    <w:name w:val="BoxStep"/>
    <w:aliases w:val="bs"/>
    <w:basedOn w:val="BoxText"/>
    <w:qFormat/>
    <w:rsid w:val="007F6B6F"/>
    <w:pPr>
      <w:ind w:left="1985" w:hanging="851"/>
    </w:pPr>
  </w:style>
  <w:style w:type="character" w:customStyle="1" w:styleId="CharAmPartNo">
    <w:name w:val="CharAmPartNo"/>
    <w:basedOn w:val="OPCCharBase"/>
    <w:qFormat/>
    <w:rsid w:val="007F6B6F"/>
  </w:style>
  <w:style w:type="character" w:customStyle="1" w:styleId="CharAmPartText">
    <w:name w:val="CharAmPartText"/>
    <w:basedOn w:val="OPCCharBase"/>
    <w:qFormat/>
    <w:rsid w:val="007F6B6F"/>
  </w:style>
  <w:style w:type="character" w:customStyle="1" w:styleId="CharAmSchNo">
    <w:name w:val="CharAmSchNo"/>
    <w:basedOn w:val="OPCCharBase"/>
    <w:qFormat/>
    <w:rsid w:val="007F6B6F"/>
  </w:style>
  <w:style w:type="character" w:customStyle="1" w:styleId="CharAmSchText">
    <w:name w:val="CharAmSchText"/>
    <w:basedOn w:val="OPCCharBase"/>
    <w:qFormat/>
    <w:rsid w:val="007F6B6F"/>
  </w:style>
  <w:style w:type="character" w:customStyle="1" w:styleId="CharBoldItalic">
    <w:name w:val="CharBoldItalic"/>
    <w:basedOn w:val="OPCCharBase"/>
    <w:uiPriority w:val="1"/>
    <w:qFormat/>
    <w:rsid w:val="007F6B6F"/>
    <w:rPr>
      <w:b/>
      <w:i/>
    </w:rPr>
  </w:style>
  <w:style w:type="character" w:customStyle="1" w:styleId="CharChapNo">
    <w:name w:val="CharChapNo"/>
    <w:basedOn w:val="OPCCharBase"/>
    <w:uiPriority w:val="1"/>
    <w:qFormat/>
    <w:rsid w:val="007F6B6F"/>
  </w:style>
  <w:style w:type="character" w:customStyle="1" w:styleId="CharChapText">
    <w:name w:val="CharChapText"/>
    <w:basedOn w:val="OPCCharBase"/>
    <w:uiPriority w:val="1"/>
    <w:qFormat/>
    <w:rsid w:val="007F6B6F"/>
  </w:style>
  <w:style w:type="character" w:customStyle="1" w:styleId="CharDivNo">
    <w:name w:val="CharDivNo"/>
    <w:basedOn w:val="OPCCharBase"/>
    <w:uiPriority w:val="1"/>
    <w:qFormat/>
    <w:rsid w:val="007F6B6F"/>
  </w:style>
  <w:style w:type="character" w:customStyle="1" w:styleId="CharDivText">
    <w:name w:val="CharDivText"/>
    <w:basedOn w:val="OPCCharBase"/>
    <w:uiPriority w:val="1"/>
    <w:qFormat/>
    <w:rsid w:val="007F6B6F"/>
  </w:style>
  <w:style w:type="character" w:customStyle="1" w:styleId="CharItalic">
    <w:name w:val="CharItalic"/>
    <w:basedOn w:val="OPCCharBase"/>
    <w:uiPriority w:val="1"/>
    <w:qFormat/>
    <w:rsid w:val="007F6B6F"/>
    <w:rPr>
      <w:i/>
    </w:rPr>
  </w:style>
  <w:style w:type="character" w:customStyle="1" w:styleId="CharPartNo">
    <w:name w:val="CharPartNo"/>
    <w:basedOn w:val="OPCCharBase"/>
    <w:uiPriority w:val="1"/>
    <w:qFormat/>
    <w:rsid w:val="007F6B6F"/>
  </w:style>
  <w:style w:type="character" w:customStyle="1" w:styleId="CharPartText">
    <w:name w:val="CharPartText"/>
    <w:basedOn w:val="OPCCharBase"/>
    <w:uiPriority w:val="1"/>
    <w:qFormat/>
    <w:rsid w:val="007F6B6F"/>
  </w:style>
  <w:style w:type="character" w:customStyle="1" w:styleId="CharSectno">
    <w:name w:val="CharSectno"/>
    <w:basedOn w:val="OPCCharBase"/>
    <w:qFormat/>
    <w:rsid w:val="007F6B6F"/>
  </w:style>
  <w:style w:type="character" w:customStyle="1" w:styleId="CharSubdNo">
    <w:name w:val="CharSubdNo"/>
    <w:basedOn w:val="OPCCharBase"/>
    <w:uiPriority w:val="1"/>
    <w:qFormat/>
    <w:rsid w:val="007F6B6F"/>
  </w:style>
  <w:style w:type="character" w:customStyle="1" w:styleId="CharSubdText">
    <w:name w:val="CharSubdText"/>
    <w:basedOn w:val="OPCCharBase"/>
    <w:uiPriority w:val="1"/>
    <w:qFormat/>
    <w:rsid w:val="007F6B6F"/>
  </w:style>
  <w:style w:type="paragraph" w:customStyle="1" w:styleId="CTA--">
    <w:name w:val="CTA --"/>
    <w:basedOn w:val="OPCParaBase"/>
    <w:next w:val="Normal"/>
    <w:rsid w:val="007F6B6F"/>
    <w:pPr>
      <w:spacing w:before="60" w:line="240" w:lineRule="atLeast"/>
      <w:ind w:left="142" w:hanging="142"/>
    </w:pPr>
    <w:rPr>
      <w:sz w:val="20"/>
    </w:rPr>
  </w:style>
  <w:style w:type="paragraph" w:customStyle="1" w:styleId="CTA-">
    <w:name w:val="CTA -"/>
    <w:basedOn w:val="OPCParaBase"/>
    <w:rsid w:val="007F6B6F"/>
    <w:pPr>
      <w:spacing w:before="60" w:line="240" w:lineRule="atLeast"/>
      <w:ind w:left="85" w:hanging="85"/>
    </w:pPr>
    <w:rPr>
      <w:sz w:val="20"/>
    </w:rPr>
  </w:style>
  <w:style w:type="paragraph" w:customStyle="1" w:styleId="CTA---">
    <w:name w:val="CTA ---"/>
    <w:basedOn w:val="OPCParaBase"/>
    <w:next w:val="Normal"/>
    <w:rsid w:val="007F6B6F"/>
    <w:pPr>
      <w:spacing w:before="60" w:line="240" w:lineRule="atLeast"/>
      <w:ind w:left="198" w:hanging="198"/>
    </w:pPr>
    <w:rPr>
      <w:sz w:val="20"/>
    </w:rPr>
  </w:style>
  <w:style w:type="paragraph" w:customStyle="1" w:styleId="CTA----">
    <w:name w:val="CTA ----"/>
    <w:basedOn w:val="OPCParaBase"/>
    <w:next w:val="Normal"/>
    <w:rsid w:val="007F6B6F"/>
    <w:pPr>
      <w:spacing w:before="60" w:line="240" w:lineRule="atLeast"/>
      <w:ind w:left="255" w:hanging="255"/>
    </w:pPr>
    <w:rPr>
      <w:sz w:val="20"/>
    </w:rPr>
  </w:style>
  <w:style w:type="paragraph" w:customStyle="1" w:styleId="CTA1a">
    <w:name w:val="CTA 1(a)"/>
    <w:basedOn w:val="OPCParaBase"/>
    <w:rsid w:val="007F6B6F"/>
    <w:pPr>
      <w:tabs>
        <w:tab w:val="right" w:pos="414"/>
      </w:tabs>
      <w:spacing w:before="40" w:line="240" w:lineRule="atLeast"/>
      <w:ind w:left="675" w:hanging="675"/>
    </w:pPr>
    <w:rPr>
      <w:sz w:val="20"/>
    </w:rPr>
  </w:style>
  <w:style w:type="paragraph" w:customStyle="1" w:styleId="CTA1ai">
    <w:name w:val="CTA 1(a)(i)"/>
    <w:basedOn w:val="OPCParaBase"/>
    <w:rsid w:val="007F6B6F"/>
    <w:pPr>
      <w:tabs>
        <w:tab w:val="right" w:pos="1004"/>
      </w:tabs>
      <w:spacing w:before="40" w:line="240" w:lineRule="atLeast"/>
      <w:ind w:left="1253" w:hanging="1253"/>
    </w:pPr>
    <w:rPr>
      <w:sz w:val="20"/>
    </w:rPr>
  </w:style>
  <w:style w:type="paragraph" w:customStyle="1" w:styleId="CTA2a">
    <w:name w:val="CTA 2(a)"/>
    <w:basedOn w:val="OPCParaBase"/>
    <w:rsid w:val="007F6B6F"/>
    <w:pPr>
      <w:tabs>
        <w:tab w:val="right" w:pos="482"/>
      </w:tabs>
      <w:spacing w:before="40" w:line="240" w:lineRule="atLeast"/>
      <w:ind w:left="748" w:hanging="748"/>
    </w:pPr>
    <w:rPr>
      <w:sz w:val="20"/>
    </w:rPr>
  </w:style>
  <w:style w:type="paragraph" w:customStyle="1" w:styleId="CTA2ai">
    <w:name w:val="CTA 2(a)(i)"/>
    <w:basedOn w:val="OPCParaBase"/>
    <w:rsid w:val="007F6B6F"/>
    <w:pPr>
      <w:tabs>
        <w:tab w:val="right" w:pos="1089"/>
      </w:tabs>
      <w:spacing w:before="40" w:line="240" w:lineRule="atLeast"/>
      <w:ind w:left="1327" w:hanging="1327"/>
    </w:pPr>
    <w:rPr>
      <w:sz w:val="20"/>
    </w:rPr>
  </w:style>
  <w:style w:type="paragraph" w:customStyle="1" w:styleId="CTA3a">
    <w:name w:val="CTA 3(a)"/>
    <w:basedOn w:val="OPCParaBase"/>
    <w:rsid w:val="007F6B6F"/>
    <w:pPr>
      <w:tabs>
        <w:tab w:val="right" w:pos="556"/>
      </w:tabs>
      <w:spacing w:before="40" w:line="240" w:lineRule="atLeast"/>
      <w:ind w:left="805" w:hanging="805"/>
    </w:pPr>
    <w:rPr>
      <w:sz w:val="20"/>
    </w:rPr>
  </w:style>
  <w:style w:type="paragraph" w:customStyle="1" w:styleId="CTA3ai">
    <w:name w:val="CTA 3(a)(i)"/>
    <w:basedOn w:val="OPCParaBase"/>
    <w:rsid w:val="007F6B6F"/>
    <w:pPr>
      <w:tabs>
        <w:tab w:val="right" w:pos="1140"/>
      </w:tabs>
      <w:spacing w:before="40" w:line="240" w:lineRule="atLeast"/>
      <w:ind w:left="1361" w:hanging="1361"/>
    </w:pPr>
    <w:rPr>
      <w:sz w:val="20"/>
    </w:rPr>
  </w:style>
  <w:style w:type="paragraph" w:customStyle="1" w:styleId="CTA4a">
    <w:name w:val="CTA 4(a)"/>
    <w:basedOn w:val="OPCParaBase"/>
    <w:rsid w:val="007F6B6F"/>
    <w:pPr>
      <w:tabs>
        <w:tab w:val="right" w:pos="624"/>
      </w:tabs>
      <w:spacing w:before="40" w:line="240" w:lineRule="atLeast"/>
      <w:ind w:left="873" w:hanging="873"/>
    </w:pPr>
    <w:rPr>
      <w:sz w:val="20"/>
    </w:rPr>
  </w:style>
  <w:style w:type="paragraph" w:customStyle="1" w:styleId="CTA4ai">
    <w:name w:val="CTA 4(a)(i)"/>
    <w:basedOn w:val="OPCParaBase"/>
    <w:rsid w:val="007F6B6F"/>
    <w:pPr>
      <w:tabs>
        <w:tab w:val="right" w:pos="1213"/>
      </w:tabs>
      <w:spacing w:before="40" w:line="240" w:lineRule="atLeast"/>
      <w:ind w:left="1452" w:hanging="1452"/>
    </w:pPr>
    <w:rPr>
      <w:sz w:val="20"/>
    </w:rPr>
  </w:style>
  <w:style w:type="paragraph" w:customStyle="1" w:styleId="CTACAPS">
    <w:name w:val="CTA CAPS"/>
    <w:basedOn w:val="OPCParaBase"/>
    <w:rsid w:val="007F6B6F"/>
    <w:pPr>
      <w:spacing w:before="60" w:line="240" w:lineRule="atLeast"/>
    </w:pPr>
    <w:rPr>
      <w:sz w:val="20"/>
    </w:rPr>
  </w:style>
  <w:style w:type="paragraph" w:customStyle="1" w:styleId="CTAright">
    <w:name w:val="CTA right"/>
    <w:basedOn w:val="OPCParaBase"/>
    <w:rsid w:val="007F6B6F"/>
    <w:pPr>
      <w:spacing w:before="60" w:line="240" w:lineRule="auto"/>
      <w:jc w:val="right"/>
    </w:pPr>
    <w:rPr>
      <w:sz w:val="20"/>
    </w:rPr>
  </w:style>
  <w:style w:type="paragraph" w:customStyle="1" w:styleId="subsection">
    <w:name w:val="subsection"/>
    <w:aliases w:val="ss,Subsection"/>
    <w:basedOn w:val="OPCParaBase"/>
    <w:link w:val="subsectionChar"/>
    <w:rsid w:val="007F6B6F"/>
    <w:pPr>
      <w:tabs>
        <w:tab w:val="right" w:pos="1021"/>
      </w:tabs>
      <w:spacing w:before="180" w:line="240" w:lineRule="auto"/>
      <w:ind w:left="1134" w:hanging="1134"/>
    </w:pPr>
  </w:style>
  <w:style w:type="paragraph" w:customStyle="1" w:styleId="Definition">
    <w:name w:val="Definition"/>
    <w:aliases w:val="dd"/>
    <w:basedOn w:val="OPCParaBase"/>
    <w:rsid w:val="007F6B6F"/>
    <w:pPr>
      <w:spacing w:before="180" w:line="240" w:lineRule="auto"/>
      <w:ind w:left="1134"/>
    </w:pPr>
  </w:style>
  <w:style w:type="paragraph" w:customStyle="1" w:styleId="ETAsubitem">
    <w:name w:val="ETA(subitem)"/>
    <w:basedOn w:val="OPCParaBase"/>
    <w:rsid w:val="007F6B6F"/>
    <w:pPr>
      <w:tabs>
        <w:tab w:val="right" w:pos="340"/>
      </w:tabs>
      <w:spacing w:before="60" w:line="240" w:lineRule="auto"/>
      <w:ind w:left="454" w:hanging="454"/>
    </w:pPr>
    <w:rPr>
      <w:sz w:val="20"/>
    </w:rPr>
  </w:style>
  <w:style w:type="paragraph" w:customStyle="1" w:styleId="ETApara">
    <w:name w:val="ETA(para)"/>
    <w:basedOn w:val="OPCParaBase"/>
    <w:rsid w:val="007F6B6F"/>
    <w:pPr>
      <w:tabs>
        <w:tab w:val="right" w:pos="754"/>
      </w:tabs>
      <w:spacing w:before="60" w:line="240" w:lineRule="auto"/>
      <w:ind w:left="828" w:hanging="828"/>
    </w:pPr>
    <w:rPr>
      <w:sz w:val="20"/>
    </w:rPr>
  </w:style>
  <w:style w:type="paragraph" w:customStyle="1" w:styleId="ETAsubpara">
    <w:name w:val="ETA(subpara)"/>
    <w:basedOn w:val="OPCParaBase"/>
    <w:rsid w:val="007F6B6F"/>
    <w:pPr>
      <w:tabs>
        <w:tab w:val="right" w:pos="1083"/>
      </w:tabs>
      <w:spacing w:before="60" w:line="240" w:lineRule="auto"/>
      <w:ind w:left="1191" w:hanging="1191"/>
    </w:pPr>
    <w:rPr>
      <w:sz w:val="20"/>
    </w:rPr>
  </w:style>
  <w:style w:type="paragraph" w:customStyle="1" w:styleId="ETAsub-subpara">
    <w:name w:val="ETA(sub-subpara)"/>
    <w:basedOn w:val="OPCParaBase"/>
    <w:rsid w:val="007F6B6F"/>
    <w:pPr>
      <w:tabs>
        <w:tab w:val="right" w:pos="1412"/>
      </w:tabs>
      <w:spacing w:before="60" w:line="240" w:lineRule="auto"/>
      <w:ind w:left="1525" w:hanging="1525"/>
    </w:pPr>
    <w:rPr>
      <w:sz w:val="20"/>
    </w:rPr>
  </w:style>
  <w:style w:type="paragraph" w:customStyle="1" w:styleId="Formula">
    <w:name w:val="Formula"/>
    <w:basedOn w:val="OPCParaBase"/>
    <w:rsid w:val="007F6B6F"/>
    <w:pPr>
      <w:spacing w:line="240" w:lineRule="auto"/>
      <w:ind w:left="1134"/>
    </w:pPr>
    <w:rPr>
      <w:sz w:val="20"/>
    </w:rPr>
  </w:style>
  <w:style w:type="paragraph" w:styleId="Header">
    <w:name w:val="header"/>
    <w:basedOn w:val="OPCParaBase"/>
    <w:link w:val="HeaderChar"/>
    <w:unhideWhenUsed/>
    <w:rsid w:val="007F6B6F"/>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7F6B6F"/>
    <w:rPr>
      <w:rFonts w:eastAsia="Times New Roman" w:cs="Times New Roman"/>
      <w:sz w:val="16"/>
      <w:lang w:eastAsia="en-AU"/>
    </w:rPr>
  </w:style>
  <w:style w:type="paragraph" w:customStyle="1" w:styleId="House">
    <w:name w:val="House"/>
    <w:basedOn w:val="OPCParaBase"/>
    <w:rsid w:val="007F6B6F"/>
    <w:pPr>
      <w:spacing w:line="240" w:lineRule="auto"/>
    </w:pPr>
    <w:rPr>
      <w:sz w:val="28"/>
    </w:rPr>
  </w:style>
  <w:style w:type="paragraph" w:customStyle="1" w:styleId="Item">
    <w:name w:val="Item"/>
    <w:aliases w:val="i"/>
    <w:basedOn w:val="OPCParaBase"/>
    <w:next w:val="ItemHead"/>
    <w:rsid w:val="007F6B6F"/>
    <w:pPr>
      <w:keepLines/>
      <w:spacing w:before="80" w:line="240" w:lineRule="auto"/>
      <w:ind w:left="709"/>
    </w:pPr>
  </w:style>
  <w:style w:type="paragraph" w:customStyle="1" w:styleId="ItemHead">
    <w:name w:val="ItemHead"/>
    <w:aliases w:val="ih"/>
    <w:basedOn w:val="OPCParaBase"/>
    <w:next w:val="Item"/>
    <w:rsid w:val="007F6B6F"/>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7F6B6F"/>
    <w:pPr>
      <w:spacing w:line="240" w:lineRule="auto"/>
    </w:pPr>
    <w:rPr>
      <w:b/>
      <w:sz w:val="32"/>
    </w:rPr>
  </w:style>
  <w:style w:type="paragraph" w:customStyle="1" w:styleId="notedraft">
    <w:name w:val="note(draft)"/>
    <w:aliases w:val="nd"/>
    <w:basedOn w:val="OPCParaBase"/>
    <w:rsid w:val="007F6B6F"/>
    <w:pPr>
      <w:spacing w:before="240" w:line="240" w:lineRule="auto"/>
      <w:ind w:left="284" w:hanging="284"/>
    </w:pPr>
    <w:rPr>
      <w:i/>
      <w:sz w:val="24"/>
    </w:rPr>
  </w:style>
  <w:style w:type="paragraph" w:customStyle="1" w:styleId="notemargin">
    <w:name w:val="note(margin)"/>
    <w:aliases w:val="nm"/>
    <w:basedOn w:val="OPCParaBase"/>
    <w:rsid w:val="007F6B6F"/>
    <w:pPr>
      <w:tabs>
        <w:tab w:val="left" w:pos="709"/>
      </w:tabs>
      <w:spacing w:before="122" w:line="198" w:lineRule="exact"/>
      <w:ind w:left="709" w:hanging="709"/>
    </w:pPr>
    <w:rPr>
      <w:sz w:val="18"/>
    </w:rPr>
  </w:style>
  <w:style w:type="paragraph" w:customStyle="1" w:styleId="noteToPara">
    <w:name w:val="noteToPara"/>
    <w:aliases w:val="ntp"/>
    <w:basedOn w:val="OPCParaBase"/>
    <w:rsid w:val="007F6B6F"/>
    <w:pPr>
      <w:spacing w:before="122" w:line="198" w:lineRule="exact"/>
      <w:ind w:left="2353" w:hanging="709"/>
    </w:pPr>
    <w:rPr>
      <w:sz w:val="18"/>
    </w:rPr>
  </w:style>
  <w:style w:type="paragraph" w:customStyle="1" w:styleId="noteParlAmend">
    <w:name w:val="note(ParlAmend)"/>
    <w:aliases w:val="npp"/>
    <w:basedOn w:val="OPCParaBase"/>
    <w:next w:val="ParlAmend"/>
    <w:rsid w:val="007F6B6F"/>
    <w:pPr>
      <w:spacing w:line="240" w:lineRule="auto"/>
      <w:jc w:val="right"/>
    </w:pPr>
    <w:rPr>
      <w:rFonts w:ascii="Arial" w:hAnsi="Arial"/>
      <w:b/>
      <w:i/>
    </w:rPr>
  </w:style>
  <w:style w:type="paragraph" w:customStyle="1" w:styleId="Page1">
    <w:name w:val="Page1"/>
    <w:basedOn w:val="OPCParaBase"/>
    <w:rsid w:val="007F6B6F"/>
    <w:pPr>
      <w:spacing w:before="5600" w:line="240" w:lineRule="auto"/>
    </w:pPr>
    <w:rPr>
      <w:b/>
      <w:sz w:val="32"/>
    </w:rPr>
  </w:style>
  <w:style w:type="paragraph" w:customStyle="1" w:styleId="PageBreak">
    <w:name w:val="PageBreak"/>
    <w:aliases w:val="pb"/>
    <w:basedOn w:val="OPCParaBase"/>
    <w:rsid w:val="007F6B6F"/>
    <w:pPr>
      <w:spacing w:line="240" w:lineRule="auto"/>
    </w:pPr>
    <w:rPr>
      <w:sz w:val="20"/>
    </w:rPr>
  </w:style>
  <w:style w:type="paragraph" w:customStyle="1" w:styleId="paragraphsub">
    <w:name w:val="paragraph(sub)"/>
    <w:aliases w:val="aa"/>
    <w:basedOn w:val="OPCParaBase"/>
    <w:rsid w:val="007F6B6F"/>
    <w:pPr>
      <w:tabs>
        <w:tab w:val="right" w:pos="1985"/>
      </w:tabs>
      <w:spacing w:before="40" w:line="240" w:lineRule="auto"/>
      <w:ind w:left="2098" w:hanging="2098"/>
    </w:pPr>
  </w:style>
  <w:style w:type="paragraph" w:customStyle="1" w:styleId="paragraphsub-sub">
    <w:name w:val="paragraph(sub-sub)"/>
    <w:aliases w:val="aaa"/>
    <w:basedOn w:val="OPCParaBase"/>
    <w:rsid w:val="007F6B6F"/>
    <w:pPr>
      <w:tabs>
        <w:tab w:val="right" w:pos="2722"/>
      </w:tabs>
      <w:spacing w:before="40" w:line="240" w:lineRule="auto"/>
      <w:ind w:left="2835" w:hanging="2835"/>
    </w:pPr>
  </w:style>
  <w:style w:type="paragraph" w:customStyle="1" w:styleId="paragraph">
    <w:name w:val="paragraph"/>
    <w:aliases w:val="a"/>
    <w:basedOn w:val="OPCParaBase"/>
    <w:link w:val="paragraphChar"/>
    <w:rsid w:val="007F6B6F"/>
    <w:pPr>
      <w:tabs>
        <w:tab w:val="right" w:pos="1531"/>
      </w:tabs>
      <w:spacing w:before="40" w:line="240" w:lineRule="auto"/>
      <w:ind w:left="1644" w:hanging="1644"/>
    </w:pPr>
  </w:style>
  <w:style w:type="paragraph" w:customStyle="1" w:styleId="ParlAmend">
    <w:name w:val="ParlAmend"/>
    <w:aliases w:val="pp"/>
    <w:basedOn w:val="OPCParaBase"/>
    <w:rsid w:val="007F6B6F"/>
    <w:pPr>
      <w:spacing w:before="240" w:line="240" w:lineRule="atLeast"/>
      <w:ind w:hanging="567"/>
    </w:pPr>
    <w:rPr>
      <w:sz w:val="24"/>
    </w:rPr>
  </w:style>
  <w:style w:type="paragraph" w:customStyle="1" w:styleId="Penalty">
    <w:name w:val="Penalty"/>
    <w:basedOn w:val="OPCParaBase"/>
    <w:rsid w:val="007F6B6F"/>
    <w:pPr>
      <w:tabs>
        <w:tab w:val="left" w:pos="2977"/>
      </w:tabs>
      <w:spacing w:before="180" w:line="240" w:lineRule="auto"/>
      <w:ind w:left="1985" w:hanging="851"/>
    </w:pPr>
  </w:style>
  <w:style w:type="paragraph" w:customStyle="1" w:styleId="Portfolio">
    <w:name w:val="Portfolio"/>
    <w:basedOn w:val="OPCParaBase"/>
    <w:rsid w:val="007F6B6F"/>
    <w:pPr>
      <w:spacing w:line="240" w:lineRule="auto"/>
    </w:pPr>
    <w:rPr>
      <w:i/>
      <w:sz w:val="20"/>
    </w:rPr>
  </w:style>
  <w:style w:type="paragraph" w:customStyle="1" w:styleId="Preamble">
    <w:name w:val="Preamble"/>
    <w:basedOn w:val="OPCParaBase"/>
    <w:next w:val="Normal"/>
    <w:rsid w:val="007F6B6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7F6B6F"/>
    <w:pPr>
      <w:spacing w:line="240" w:lineRule="auto"/>
    </w:pPr>
    <w:rPr>
      <w:i/>
      <w:sz w:val="20"/>
    </w:rPr>
  </w:style>
  <w:style w:type="paragraph" w:customStyle="1" w:styleId="Session">
    <w:name w:val="Session"/>
    <w:basedOn w:val="OPCParaBase"/>
    <w:rsid w:val="007F6B6F"/>
    <w:pPr>
      <w:spacing w:line="240" w:lineRule="auto"/>
    </w:pPr>
    <w:rPr>
      <w:sz w:val="28"/>
    </w:rPr>
  </w:style>
  <w:style w:type="paragraph" w:customStyle="1" w:styleId="Sponsor">
    <w:name w:val="Sponsor"/>
    <w:basedOn w:val="OPCParaBase"/>
    <w:rsid w:val="007F6B6F"/>
    <w:pPr>
      <w:spacing w:line="240" w:lineRule="auto"/>
    </w:pPr>
    <w:rPr>
      <w:i/>
    </w:rPr>
  </w:style>
  <w:style w:type="paragraph" w:customStyle="1" w:styleId="Subitem">
    <w:name w:val="Subitem"/>
    <w:aliases w:val="iss"/>
    <w:basedOn w:val="OPCParaBase"/>
    <w:rsid w:val="007F6B6F"/>
    <w:pPr>
      <w:spacing w:before="180" w:line="240" w:lineRule="auto"/>
      <w:ind w:left="709" w:hanging="709"/>
    </w:pPr>
  </w:style>
  <w:style w:type="paragraph" w:customStyle="1" w:styleId="SubitemHead">
    <w:name w:val="SubitemHead"/>
    <w:aliases w:val="issh"/>
    <w:basedOn w:val="OPCParaBase"/>
    <w:rsid w:val="007F6B6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7F6B6F"/>
    <w:pPr>
      <w:spacing w:before="40" w:line="240" w:lineRule="auto"/>
      <w:ind w:left="1134"/>
    </w:pPr>
  </w:style>
  <w:style w:type="paragraph" w:customStyle="1" w:styleId="SubsectionHead">
    <w:name w:val="SubsectionHead"/>
    <w:aliases w:val="ssh"/>
    <w:basedOn w:val="OPCParaBase"/>
    <w:next w:val="subsection"/>
    <w:rsid w:val="007F6B6F"/>
    <w:pPr>
      <w:keepNext/>
      <w:keepLines/>
      <w:spacing w:before="240" w:line="240" w:lineRule="auto"/>
      <w:ind w:left="1134"/>
    </w:pPr>
    <w:rPr>
      <w:i/>
    </w:rPr>
  </w:style>
  <w:style w:type="paragraph" w:customStyle="1" w:styleId="Tablea">
    <w:name w:val="Table(a)"/>
    <w:aliases w:val="ta"/>
    <w:basedOn w:val="OPCParaBase"/>
    <w:rsid w:val="007F6B6F"/>
    <w:pPr>
      <w:spacing w:before="60" w:line="240" w:lineRule="auto"/>
      <w:ind w:left="284" w:hanging="284"/>
    </w:pPr>
    <w:rPr>
      <w:sz w:val="20"/>
    </w:rPr>
  </w:style>
  <w:style w:type="paragraph" w:customStyle="1" w:styleId="TableAA">
    <w:name w:val="Table(AA)"/>
    <w:aliases w:val="taaa"/>
    <w:basedOn w:val="OPCParaBase"/>
    <w:rsid w:val="007F6B6F"/>
    <w:pPr>
      <w:tabs>
        <w:tab w:val="left" w:pos="-6543"/>
        <w:tab w:val="left" w:pos="-6260"/>
      </w:tabs>
      <w:spacing w:line="240" w:lineRule="exact"/>
      <w:ind w:left="1055" w:hanging="284"/>
    </w:pPr>
    <w:rPr>
      <w:sz w:val="20"/>
    </w:rPr>
  </w:style>
  <w:style w:type="paragraph" w:customStyle="1" w:styleId="Tablei">
    <w:name w:val="Table(i)"/>
    <w:aliases w:val="taa"/>
    <w:basedOn w:val="OPCParaBase"/>
    <w:rsid w:val="007F6B6F"/>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7F6B6F"/>
    <w:pPr>
      <w:spacing w:before="60" w:line="240" w:lineRule="atLeast"/>
    </w:pPr>
    <w:rPr>
      <w:sz w:val="20"/>
    </w:rPr>
  </w:style>
  <w:style w:type="paragraph" w:customStyle="1" w:styleId="TLPBoxTextnote">
    <w:name w:val="TLPBoxText(note"/>
    <w:aliases w:val="right)"/>
    <w:basedOn w:val="OPCParaBase"/>
    <w:rsid w:val="007F6B6F"/>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7F6B6F"/>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7F6B6F"/>
    <w:pPr>
      <w:spacing w:before="122" w:line="198" w:lineRule="exact"/>
      <w:ind w:left="1985" w:hanging="851"/>
      <w:jc w:val="right"/>
    </w:pPr>
    <w:rPr>
      <w:sz w:val="18"/>
    </w:rPr>
  </w:style>
  <w:style w:type="paragraph" w:customStyle="1" w:styleId="TLPTableBullet">
    <w:name w:val="TLPTableBullet"/>
    <w:aliases w:val="ttb"/>
    <w:basedOn w:val="OPCParaBase"/>
    <w:rsid w:val="007F6B6F"/>
    <w:pPr>
      <w:spacing w:line="240" w:lineRule="exact"/>
      <w:ind w:left="284" w:hanging="284"/>
    </w:pPr>
    <w:rPr>
      <w:sz w:val="20"/>
    </w:rPr>
  </w:style>
  <w:style w:type="paragraph" w:styleId="TOC1">
    <w:name w:val="toc 1"/>
    <w:basedOn w:val="Normal"/>
    <w:next w:val="Normal"/>
    <w:uiPriority w:val="39"/>
    <w:unhideWhenUsed/>
    <w:rsid w:val="007F6B6F"/>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7F6B6F"/>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7F6B6F"/>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7F6B6F"/>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7F6B6F"/>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7F6B6F"/>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7F6B6F"/>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7F6B6F"/>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7F6B6F"/>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7F6B6F"/>
    <w:pPr>
      <w:keepLines/>
      <w:spacing w:before="240" w:after="120" w:line="240" w:lineRule="auto"/>
      <w:ind w:left="794"/>
    </w:pPr>
    <w:rPr>
      <w:b/>
      <w:kern w:val="28"/>
      <w:sz w:val="20"/>
    </w:rPr>
  </w:style>
  <w:style w:type="paragraph" w:customStyle="1" w:styleId="TofSectsHeading">
    <w:name w:val="TofSects(Heading)"/>
    <w:basedOn w:val="OPCParaBase"/>
    <w:rsid w:val="007F6B6F"/>
    <w:pPr>
      <w:spacing w:before="240" w:after="120" w:line="240" w:lineRule="auto"/>
    </w:pPr>
    <w:rPr>
      <w:b/>
      <w:sz w:val="24"/>
    </w:rPr>
  </w:style>
  <w:style w:type="paragraph" w:customStyle="1" w:styleId="TofSectsSection">
    <w:name w:val="TofSects(Section)"/>
    <w:basedOn w:val="OPCParaBase"/>
    <w:rsid w:val="007F6B6F"/>
    <w:pPr>
      <w:keepLines/>
      <w:spacing w:before="40" w:line="240" w:lineRule="auto"/>
      <w:ind w:left="1588" w:hanging="794"/>
    </w:pPr>
    <w:rPr>
      <w:kern w:val="28"/>
      <w:sz w:val="18"/>
    </w:rPr>
  </w:style>
  <w:style w:type="paragraph" w:customStyle="1" w:styleId="TofSectsSubdiv">
    <w:name w:val="TofSects(Subdiv)"/>
    <w:basedOn w:val="OPCParaBase"/>
    <w:rsid w:val="007F6B6F"/>
    <w:pPr>
      <w:keepLines/>
      <w:spacing w:before="80" w:line="240" w:lineRule="auto"/>
      <w:ind w:left="1588" w:hanging="794"/>
    </w:pPr>
    <w:rPr>
      <w:kern w:val="28"/>
    </w:rPr>
  </w:style>
  <w:style w:type="paragraph" w:customStyle="1" w:styleId="WRStyle">
    <w:name w:val="WR Style"/>
    <w:aliases w:val="WR"/>
    <w:basedOn w:val="OPCParaBase"/>
    <w:rsid w:val="007F6B6F"/>
    <w:pPr>
      <w:spacing w:before="240" w:line="240" w:lineRule="auto"/>
      <w:ind w:left="284" w:hanging="284"/>
    </w:pPr>
    <w:rPr>
      <w:b/>
      <w:i/>
      <w:kern w:val="28"/>
      <w:sz w:val="24"/>
    </w:rPr>
  </w:style>
  <w:style w:type="paragraph" w:customStyle="1" w:styleId="notepara">
    <w:name w:val="note(para)"/>
    <w:aliases w:val="na"/>
    <w:basedOn w:val="OPCParaBase"/>
    <w:rsid w:val="007F6B6F"/>
    <w:pPr>
      <w:spacing w:before="40" w:line="198" w:lineRule="exact"/>
      <w:ind w:left="2354" w:hanging="369"/>
    </w:pPr>
    <w:rPr>
      <w:sz w:val="18"/>
    </w:rPr>
  </w:style>
  <w:style w:type="paragraph" w:styleId="Footer">
    <w:name w:val="footer"/>
    <w:link w:val="FooterChar"/>
    <w:rsid w:val="007F6B6F"/>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7F6B6F"/>
    <w:rPr>
      <w:rFonts w:eastAsia="Times New Roman" w:cs="Times New Roman"/>
      <w:sz w:val="22"/>
      <w:szCs w:val="24"/>
      <w:lang w:eastAsia="en-AU"/>
    </w:rPr>
  </w:style>
  <w:style w:type="character" w:styleId="LineNumber">
    <w:name w:val="line number"/>
    <w:basedOn w:val="OPCCharBase"/>
    <w:uiPriority w:val="99"/>
    <w:unhideWhenUsed/>
    <w:rsid w:val="007F6B6F"/>
    <w:rPr>
      <w:sz w:val="16"/>
    </w:rPr>
  </w:style>
  <w:style w:type="table" w:customStyle="1" w:styleId="CFlag">
    <w:name w:val="CFlag"/>
    <w:basedOn w:val="TableNormal"/>
    <w:uiPriority w:val="99"/>
    <w:rsid w:val="007F6B6F"/>
    <w:rPr>
      <w:rFonts w:eastAsia="Times New Roman" w:cs="Times New Roman"/>
      <w:lang w:eastAsia="en-AU"/>
    </w:rPr>
    <w:tblPr/>
  </w:style>
  <w:style w:type="paragraph" w:styleId="BalloonText">
    <w:name w:val="Balloon Text"/>
    <w:basedOn w:val="Normal"/>
    <w:link w:val="BalloonTextChar"/>
    <w:uiPriority w:val="99"/>
    <w:unhideWhenUsed/>
    <w:rsid w:val="007F6B6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7F6B6F"/>
    <w:rPr>
      <w:rFonts w:ascii="Tahoma" w:hAnsi="Tahoma" w:cs="Tahoma"/>
      <w:sz w:val="16"/>
      <w:szCs w:val="16"/>
    </w:rPr>
  </w:style>
  <w:style w:type="table" w:styleId="TableGrid">
    <w:name w:val="Table Grid"/>
    <w:basedOn w:val="TableNormal"/>
    <w:uiPriority w:val="59"/>
    <w:rsid w:val="007F6B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7F6B6F"/>
    <w:rPr>
      <w:b/>
      <w:sz w:val="28"/>
      <w:szCs w:val="32"/>
    </w:rPr>
  </w:style>
  <w:style w:type="paragraph" w:customStyle="1" w:styleId="LegislationMadeUnder">
    <w:name w:val="LegislationMadeUnder"/>
    <w:basedOn w:val="OPCParaBase"/>
    <w:next w:val="Normal"/>
    <w:rsid w:val="007F6B6F"/>
    <w:rPr>
      <w:i/>
      <w:sz w:val="32"/>
      <w:szCs w:val="32"/>
    </w:rPr>
  </w:style>
  <w:style w:type="paragraph" w:customStyle="1" w:styleId="SignCoverPageEnd">
    <w:name w:val="SignCoverPageEnd"/>
    <w:basedOn w:val="OPCParaBase"/>
    <w:next w:val="Normal"/>
    <w:rsid w:val="007F6B6F"/>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7F6B6F"/>
    <w:pPr>
      <w:pBdr>
        <w:top w:val="single" w:sz="4" w:space="1" w:color="auto"/>
      </w:pBdr>
      <w:spacing w:before="360"/>
      <w:ind w:right="397"/>
      <w:jc w:val="both"/>
    </w:pPr>
  </w:style>
  <w:style w:type="paragraph" w:customStyle="1" w:styleId="NotesHeading1">
    <w:name w:val="NotesHeading 1"/>
    <w:basedOn w:val="OPCParaBase"/>
    <w:next w:val="Normal"/>
    <w:rsid w:val="007F6B6F"/>
    <w:rPr>
      <w:b/>
      <w:sz w:val="28"/>
      <w:szCs w:val="28"/>
    </w:rPr>
  </w:style>
  <w:style w:type="paragraph" w:customStyle="1" w:styleId="NotesHeading2">
    <w:name w:val="NotesHeading 2"/>
    <w:basedOn w:val="OPCParaBase"/>
    <w:next w:val="Normal"/>
    <w:rsid w:val="007F6B6F"/>
    <w:rPr>
      <w:b/>
      <w:sz w:val="28"/>
      <w:szCs w:val="28"/>
    </w:rPr>
  </w:style>
  <w:style w:type="paragraph" w:customStyle="1" w:styleId="ENotesText">
    <w:name w:val="ENotesText"/>
    <w:aliases w:val="Ent"/>
    <w:basedOn w:val="OPCParaBase"/>
    <w:next w:val="Normal"/>
    <w:rsid w:val="007F6B6F"/>
    <w:pPr>
      <w:spacing w:before="120"/>
    </w:pPr>
  </w:style>
  <w:style w:type="paragraph" w:customStyle="1" w:styleId="CompiledActNo">
    <w:name w:val="CompiledActNo"/>
    <w:basedOn w:val="OPCParaBase"/>
    <w:next w:val="Normal"/>
    <w:rsid w:val="007F6B6F"/>
    <w:rPr>
      <w:b/>
      <w:sz w:val="24"/>
      <w:szCs w:val="24"/>
    </w:rPr>
  </w:style>
  <w:style w:type="paragraph" w:customStyle="1" w:styleId="CompiledMadeUnder">
    <w:name w:val="CompiledMadeUnder"/>
    <w:basedOn w:val="OPCParaBase"/>
    <w:next w:val="Normal"/>
    <w:rsid w:val="007F6B6F"/>
    <w:rPr>
      <w:i/>
      <w:sz w:val="24"/>
      <w:szCs w:val="24"/>
    </w:rPr>
  </w:style>
  <w:style w:type="paragraph" w:customStyle="1" w:styleId="Paragraphsub-sub-sub">
    <w:name w:val="Paragraph(sub-sub-sub)"/>
    <w:aliases w:val="aaaa"/>
    <w:basedOn w:val="OPCParaBase"/>
    <w:rsid w:val="007F6B6F"/>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7F6B6F"/>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7F6B6F"/>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7F6B6F"/>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7F6B6F"/>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7F6B6F"/>
    <w:pPr>
      <w:spacing w:before="60" w:line="240" w:lineRule="auto"/>
    </w:pPr>
    <w:rPr>
      <w:rFonts w:cs="Arial"/>
      <w:sz w:val="20"/>
      <w:szCs w:val="22"/>
    </w:rPr>
  </w:style>
  <w:style w:type="paragraph" w:customStyle="1" w:styleId="NoteToSubpara">
    <w:name w:val="NoteToSubpara"/>
    <w:aliases w:val="nts"/>
    <w:basedOn w:val="OPCParaBase"/>
    <w:rsid w:val="007F6B6F"/>
    <w:pPr>
      <w:spacing w:before="40" w:line="198" w:lineRule="exact"/>
      <w:ind w:left="2835" w:hanging="709"/>
    </w:pPr>
    <w:rPr>
      <w:sz w:val="18"/>
    </w:rPr>
  </w:style>
  <w:style w:type="paragraph" w:customStyle="1" w:styleId="ENoteTableHeading">
    <w:name w:val="ENoteTableHeading"/>
    <w:aliases w:val="enth"/>
    <w:basedOn w:val="OPCParaBase"/>
    <w:rsid w:val="007F6B6F"/>
    <w:pPr>
      <w:keepNext/>
      <w:spacing w:before="60" w:line="240" w:lineRule="atLeast"/>
    </w:pPr>
    <w:rPr>
      <w:rFonts w:ascii="Arial" w:hAnsi="Arial"/>
      <w:b/>
      <w:sz w:val="16"/>
    </w:rPr>
  </w:style>
  <w:style w:type="paragraph" w:customStyle="1" w:styleId="ENoteTTi">
    <w:name w:val="ENoteTTi"/>
    <w:aliases w:val="entti"/>
    <w:basedOn w:val="OPCParaBase"/>
    <w:rsid w:val="007F6B6F"/>
    <w:pPr>
      <w:keepNext/>
      <w:spacing w:before="60" w:line="240" w:lineRule="atLeast"/>
      <w:ind w:left="170"/>
    </w:pPr>
    <w:rPr>
      <w:sz w:val="16"/>
    </w:rPr>
  </w:style>
  <w:style w:type="paragraph" w:customStyle="1" w:styleId="ENotesHeading1">
    <w:name w:val="ENotesHeading 1"/>
    <w:aliases w:val="Enh1"/>
    <w:basedOn w:val="OPCParaBase"/>
    <w:next w:val="Normal"/>
    <w:rsid w:val="007F6B6F"/>
    <w:pPr>
      <w:spacing w:before="120"/>
      <w:outlineLvl w:val="1"/>
    </w:pPr>
    <w:rPr>
      <w:b/>
      <w:sz w:val="28"/>
      <w:szCs w:val="28"/>
    </w:rPr>
  </w:style>
  <w:style w:type="paragraph" w:customStyle="1" w:styleId="ENotesHeading2">
    <w:name w:val="ENotesHeading 2"/>
    <w:aliases w:val="Enh2"/>
    <w:basedOn w:val="OPCParaBase"/>
    <w:next w:val="Normal"/>
    <w:rsid w:val="007F6B6F"/>
    <w:pPr>
      <w:spacing w:before="120" w:after="120"/>
      <w:outlineLvl w:val="2"/>
    </w:pPr>
    <w:rPr>
      <w:b/>
      <w:sz w:val="24"/>
      <w:szCs w:val="28"/>
    </w:rPr>
  </w:style>
  <w:style w:type="paragraph" w:customStyle="1" w:styleId="ENoteTTIndentHeading">
    <w:name w:val="ENoteTTIndentHeading"/>
    <w:aliases w:val="enTTHi"/>
    <w:basedOn w:val="OPCParaBase"/>
    <w:rsid w:val="007F6B6F"/>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7F6B6F"/>
    <w:pPr>
      <w:spacing w:before="60" w:line="240" w:lineRule="atLeast"/>
    </w:pPr>
    <w:rPr>
      <w:sz w:val="16"/>
    </w:rPr>
  </w:style>
  <w:style w:type="paragraph" w:customStyle="1" w:styleId="MadeunderText">
    <w:name w:val="MadeunderText"/>
    <w:basedOn w:val="OPCParaBase"/>
    <w:next w:val="Normal"/>
    <w:rsid w:val="007F6B6F"/>
    <w:pPr>
      <w:spacing w:before="240"/>
    </w:pPr>
    <w:rPr>
      <w:sz w:val="24"/>
      <w:szCs w:val="24"/>
    </w:rPr>
  </w:style>
  <w:style w:type="paragraph" w:customStyle="1" w:styleId="ENotesHeading3">
    <w:name w:val="ENotesHeading 3"/>
    <w:aliases w:val="Enh3"/>
    <w:basedOn w:val="OPCParaBase"/>
    <w:next w:val="Normal"/>
    <w:rsid w:val="007F6B6F"/>
    <w:pPr>
      <w:keepNext/>
      <w:spacing w:before="120" w:line="240" w:lineRule="auto"/>
      <w:outlineLvl w:val="4"/>
    </w:pPr>
    <w:rPr>
      <w:b/>
      <w:szCs w:val="24"/>
    </w:rPr>
  </w:style>
  <w:style w:type="character" w:customStyle="1" w:styleId="CharSubPartTextCASA">
    <w:name w:val="CharSubPartText(CASA)"/>
    <w:basedOn w:val="OPCCharBase"/>
    <w:uiPriority w:val="1"/>
    <w:rsid w:val="007F6B6F"/>
  </w:style>
  <w:style w:type="character" w:customStyle="1" w:styleId="CharSubPartNoCASA">
    <w:name w:val="CharSubPartNo(CASA)"/>
    <w:basedOn w:val="OPCCharBase"/>
    <w:uiPriority w:val="1"/>
    <w:rsid w:val="007F6B6F"/>
  </w:style>
  <w:style w:type="paragraph" w:customStyle="1" w:styleId="ENoteTTIndentHeadingSub">
    <w:name w:val="ENoteTTIndentHeadingSub"/>
    <w:aliases w:val="enTTHis"/>
    <w:basedOn w:val="OPCParaBase"/>
    <w:rsid w:val="007F6B6F"/>
    <w:pPr>
      <w:keepNext/>
      <w:spacing w:before="60" w:line="240" w:lineRule="atLeast"/>
      <w:ind w:left="340"/>
    </w:pPr>
    <w:rPr>
      <w:b/>
      <w:sz w:val="16"/>
    </w:rPr>
  </w:style>
  <w:style w:type="paragraph" w:customStyle="1" w:styleId="ENoteTTiSub">
    <w:name w:val="ENoteTTiSub"/>
    <w:aliases w:val="enttis"/>
    <w:basedOn w:val="OPCParaBase"/>
    <w:rsid w:val="007F6B6F"/>
    <w:pPr>
      <w:keepNext/>
      <w:spacing w:before="60" w:line="240" w:lineRule="atLeast"/>
      <w:ind w:left="340"/>
    </w:pPr>
    <w:rPr>
      <w:sz w:val="16"/>
    </w:rPr>
  </w:style>
  <w:style w:type="paragraph" w:customStyle="1" w:styleId="SubDivisionMigration">
    <w:name w:val="SubDivisionMigration"/>
    <w:aliases w:val="sdm"/>
    <w:basedOn w:val="OPCParaBase"/>
    <w:rsid w:val="007F6B6F"/>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7F6B6F"/>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7F6B6F"/>
    <w:pPr>
      <w:spacing w:before="122" w:line="240" w:lineRule="auto"/>
      <w:ind w:left="1985" w:hanging="851"/>
    </w:pPr>
    <w:rPr>
      <w:sz w:val="18"/>
    </w:rPr>
  </w:style>
  <w:style w:type="paragraph" w:customStyle="1" w:styleId="FreeForm">
    <w:name w:val="FreeForm"/>
    <w:rsid w:val="001950EE"/>
    <w:rPr>
      <w:rFonts w:ascii="Arial" w:hAnsi="Arial"/>
      <w:sz w:val="22"/>
    </w:rPr>
  </w:style>
  <w:style w:type="paragraph" w:customStyle="1" w:styleId="SOText">
    <w:name w:val="SO Text"/>
    <w:aliases w:val="sot"/>
    <w:link w:val="SOTextChar"/>
    <w:rsid w:val="007F6B6F"/>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7F6B6F"/>
    <w:rPr>
      <w:sz w:val="22"/>
    </w:rPr>
  </w:style>
  <w:style w:type="paragraph" w:customStyle="1" w:styleId="SOTextNote">
    <w:name w:val="SO TextNote"/>
    <w:aliases w:val="sont"/>
    <w:basedOn w:val="SOText"/>
    <w:qFormat/>
    <w:rsid w:val="007F6B6F"/>
    <w:pPr>
      <w:spacing w:before="122" w:line="198" w:lineRule="exact"/>
      <w:ind w:left="1843" w:hanging="709"/>
    </w:pPr>
    <w:rPr>
      <w:sz w:val="18"/>
    </w:rPr>
  </w:style>
  <w:style w:type="paragraph" w:customStyle="1" w:styleId="SOPara">
    <w:name w:val="SO Para"/>
    <w:aliases w:val="soa"/>
    <w:basedOn w:val="SOText"/>
    <w:link w:val="SOParaChar"/>
    <w:qFormat/>
    <w:rsid w:val="007F6B6F"/>
    <w:pPr>
      <w:tabs>
        <w:tab w:val="right" w:pos="1786"/>
      </w:tabs>
      <w:spacing w:before="40"/>
      <w:ind w:left="2070" w:hanging="936"/>
    </w:pPr>
  </w:style>
  <w:style w:type="character" w:customStyle="1" w:styleId="SOParaChar">
    <w:name w:val="SO Para Char"/>
    <w:aliases w:val="soa Char"/>
    <w:basedOn w:val="DefaultParagraphFont"/>
    <w:link w:val="SOPara"/>
    <w:rsid w:val="007F6B6F"/>
    <w:rPr>
      <w:sz w:val="22"/>
    </w:rPr>
  </w:style>
  <w:style w:type="paragraph" w:customStyle="1" w:styleId="FileName">
    <w:name w:val="FileName"/>
    <w:basedOn w:val="Normal"/>
    <w:rsid w:val="007F6B6F"/>
  </w:style>
  <w:style w:type="paragraph" w:customStyle="1" w:styleId="TableHeading">
    <w:name w:val="TableHeading"/>
    <w:aliases w:val="th"/>
    <w:basedOn w:val="OPCParaBase"/>
    <w:next w:val="Tabletext"/>
    <w:rsid w:val="007F6B6F"/>
    <w:pPr>
      <w:keepNext/>
      <w:spacing w:before="60" w:line="240" w:lineRule="atLeast"/>
    </w:pPr>
    <w:rPr>
      <w:b/>
      <w:sz w:val="20"/>
    </w:rPr>
  </w:style>
  <w:style w:type="paragraph" w:customStyle="1" w:styleId="SOHeadBold">
    <w:name w:val="SO HeadBold"/>
    <w:aliases w:val="sohb"/>
    <w:basedOn w:val="SOText"/>
    <w:next w:val="SOText"/>
    <w:link w:val="SOHeadBoldChar"/>
    <w:qFormat/>
    <w:rsid w:val="007F6B6F"/>
    <w:rPr>
      <w:b/>
    </w:rPr>
  </w:style>
  <w:style w:type="character" w:customStyle="1" w:styleId="SOHeadBoldChar">
    <w:name w:val="SO HeadBold Char"/>
    <w:aliases w:val="sohb Char"/>
    <w:basedOn w:val="DefaultParagraphFont"/>
    <w:link w:val="SOHeadBold"/>
    <w:rsid w:val="007F6B6F"/>
    <w:rPr>
      <w:b/>
      <w:sz w:val="22"/>
    </w:rPr>
  </w:style>
  <w:style w:type="paragraph" w:customStyle="1" w:styleId="SOHeadItalic">
    <w:name w:val="SO HeadItalic"/>
    <w:aliases w:val="sohi"/>
    <w:basedOn w:val="SOText"/>
    <w:next w:val="SOText"/>
    <w:link w:val="SOHeadItalicChar"/>
    <w:qFormat/>
    <w:rsid w:val="007F6B6F"/>
    <w:rPr>
      <w:i/>
    </w:rPr>
  </w:style>
  <w:style w:type="character" w:customStyle="1" w:styleId="SOHeadItalicChar">
    <w:name w:val="SO HeadItalic Char"/>
    <w:aliases w:val="sohi Char"/>
    <w:basedOn w:val="DefaultParagraphFont"/>
    <w:link w:val="SOHeadItalic"/>
    <w:rsid w:val="007F6B6F"/>
    <w:rPr>
      <w:i/>
      <w:sz w:val="22"/>
    </w:rPr>
  </w:style>
  <w:style w:type="paragraph" w:customStyle="1" w:styleId="SOBullet">
    <w:name w:val="SO Bullet"/>
    <w:aliases w:val="sotb"/>
    <w:basedOn w:val="SOText"/>
    <w:link w:val="SOBulletChar"/>
    <w:qFormat/>
    <w:rsid w:val="007F6B6F"/>
    <w:pPr>
      <w:ind w:left="1559" w:hanging="425"/>
    </w:pPr>
  </w:style>
  <w:style w:type="character" w:customStyle="1" w:styleId="SOBulletChar">
    <w:name w:val="SO Bullet Char"/>
    <w:aliases w:val="sotb Char"/>
    <w:basedOn w:val="DefaultParagraphFont"/>
    <w:link w:val="SOBullet"/>
    <w:rsid w:val="007F6B6F"/>
    <w:rPr>
      <w:sz w:val="22"/>
    </w:rPr>
  </w:style>
  <w:style w:type="paragraph" w:customStyle="1" w:styleId="SOBulletNote">
    <w:name w:val="SO BulletNote"/>
    <w:aliases w:val="sonb"/>
    <w:basedOn w:val="SOTextNote"/>
    <w:link w:val="SOBulletNoteChar"/>
    <w:qFormat/>
    <w:rsid w:val="007F6B6F"/>
    <w:pPr>
      <w:tabs>
        <w:tab w:val="left" w:pos="1560"/>
      </w:tabs>
      <w:ind w:left="2268" w:hanging="1134"/>
    </w:pPr>
  </w:style>
  <w:style w:type="character" w:customStyle="1" w:styleId="SOBulletNoteChar">
    <w:name w:val="SO BulletNote Char"/>
    <w:aliases w:val="sonb Char"/>
    <w:basedOn w:val="DefaultParagraphFont"/>
    <w:link w:val="SOBulletNote"/>
    <w:rsid w:val="007F6B6F"/>
    <w:rPr>
      <w:sz w:val="18"/>
    </w:rPr>
  </w:style>
  <w:style w:type="paragraph" w:customStyle="1" w:styleId="SOText2">
    <w:name w:val="SO Text2"/>
    <w:aliases w:val="sot2"/>
    <w:basedOn w:val="Normal"/>
    <w:next w:val="SOText"/>
    <w:link w:val="SOText2Char"/>
    <w:rsid w:val="007F6B6F"/>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7F6B6F"/>
    <w:rPr>
      <w:sz w:val="22"/>
    </w:rPr>
  </w:style>
  <w:style w:type="paragraph" w:customStyle="1" w:styleId="SubPartCASA">
    <w:name w:val="SubPart(CASA)"/>
    <w:aliases w:val="csp"/>
    <w:basedOn w:val="OPCParaBase"/>
    <w:next w:val="ActHead3"/>
    <w:rsid w:val="007F6B6F"/>
    <w:pPr>
      <w:keepNext/>
      <w:keepLines/>
      <w:spacing w:before="280"/>
      <w:outlineLvl w:val="1"/>
    </w:pPr>
    <w:rPr>
      <w:b/>
      <w:kern w:val="28"/>
      <w:sz w:val="32"/>
    </w:rPr>
  </w:style>
  <w:style w:type="character" w:customStyle="1" w:styleId="subsectionChar">
    <w:name w:val="subsection Char"/>
    <w:aliases w:val="ss Char"/>
    <w:basedOn w:val="DefaultParagraphFont"/>
    <w:link w:val="subsection"/>
    <w:locked/>
    <w:rsid w:val="007F6B6F"/>
    <w:rPr>
      <w:rFonts w:eastAsia="Times New Roman" w:cs="Times New Roman"/>
      <w:sz w:val="22"/>
      <w:lang w:eastAsia="en-AU"/>
    </w:rPr>
  </w:style>
  <w:style w:type="character" w:customStyle="1" w:styleId="notetextChar">
    <w:name w:val="note(text) Char"/>
    <w:aliases w:val="n Char"/>
    <w:basedOn w:val="DefaultParagraphFont"/>
    <w:link w:val="notetext"/>
    <w:rsid w:val="007F6B6F"/>
    <w:rPr>
      <w:rFonts w:eastAsia="Times New Roman" w:cs="Times New Roman"/>
      <w:sz w:val="18"/>
      <w:lang w:eastAsia="en-AU"/>
    </w:rPr>
  </w:style>
  <w:style w:type="character" w:customStyle="1" w:styleId="Heading1Char">
    <w:name w:val="Heading 1 Char"/>
    <w:basedOn w:val="DefaultParagraphFont"/>
    <w:link w:val="Heading1"/>
    <w:uiPriority w:val="9"/>
    <w:rsid w:val="007F6B6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7F6B6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7F6B6F"/>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7F6B6F"/>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7F6B6F"/>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7F6B6F"/>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7F6B6F"/>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7F6B6F"/>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7F6B6F"/>
    <w:rPr>
      <w:rFonts w:asciiTheme="majorHAnsi" w:eastAsiaTheme="majorEastAsia" w:hAnsiTheme="majorHAnsi" w:cstheme="majorBidi"/>
      <w:i/>
      <w:iCs/>
      <w:color w:val="404040" w:themeColor="text1" w:themeTint="BF"/>
    </w:rPr>
  </w:style>
  <w:style w:type="character" w:customStyle="1" w:styleId="ActHead5Char">
    <w:name w:val="ActHead 5 Char"/>
    <w:aliases w:val="s Char"/>
    <w:link w:val="ActHead5"/>
    <w:rsid w:val="007F6B6F"/>
    <w:rPr>
      <w:rFonts w:eastAsia="Times New Roman" w:cs="Times New Roman"/>
      <w:b/>
      <w:kern w:val="28"/>
      <w:sz w:val="24"/>
      <w:lang w:eastAsia="en-AU"/>
    </w:rPr>
  </w:style>
  <w:style w:type="character" w:customStyle="1" w:styleId="paragraphChar">
    <w:name w:val="paragraph Char"/>
    <w:aliases w:val="a Char"/>
    <w:link w:val="paragraph"/>
    <w:rsid w:val="00D957DC"/>
    <w:rPr>
      <w:rFonts w:eastAsia="Times New Roman" w:cs="Times New Roman"/>
      <w:sz w:val="22"/>
      <w:lang w:eastAsia="en-AU"/>
    </w:rPr>
  </w:style>
  <w:style w:type="paragraph" w:customStyle="1" w:styleId="Transitional">
    <w:name w:val="Transitional"/>
    <w:aliases w:val="tr"/>
    <w:basedOn w:val="ItemHead"/>
    <w:next w:val="Item"/>
    <w:rsid w:val="007F6B6F"/>
  </w:style>
  <w:style w:type="character" w:customStyle="1" w:styleId="charlegsubtitle1">
    <w:name w:val="charlegsubtitle1"/>
    <w:basedOn w:val="DefaultParagraphFont"/>
    <w:rsid w:val="007F6B6F"/>
    <w:rPr>
      <w:rFonts w:ascii="Arial" w:hAnsi="Arial" w:cs="Arial" w:hint="default"/>
      <w:b/>
      <w:bCs/>
      <w:sz w:val="28"/>
      <w:szCs w:val="28"/>
    </w:rPr>
  </w:style>
  <w:style w:type="paragraph" w:styleId="Index1">
    <w:name w:val="index 1"/>
    <w:basedOn w:val="Normal"/>
    <w:next w:val="Normal"/>
    <w:autoRedefine/>
    <w:rsid w:val="007F6B6F"/>
    <w:pPr>
      <w:ind w:left="240" w:hanging="240"/>
    </w:pPr>
  </w:style>
  <w:style w:type="paragraph" w:styleId="Index2">
    <w:name w:val="index 2"/>
    <w:basedOn w:val="Normal"/>
    <w:next w:val="Normal"/>
    <w:autoRedefine/>
    <w:rsid w:val="007F6B6F"/>
    <w:pPr>
      <w:ind w:left="480" w:hanging="240"/>
    </w:pPr>
  </w:style>
  <w:style w:type="paragraph" w:styleId="Index3">
    <w:name w:val="index 3"/>
    <w:basedOn w:val="Normal"/>
    <w:next w:val="Normal"/>
    <w:autoRedefine/>
    <w:rsid w:val="007F6B6F"/>
    <w:pPr>
      <w:ind w:left="720" w:hanging="240"/>
    </w:pPr>
  </w:style>
  <w:style w:type="paragraph" w:styleId="Index4">
    <w:name w:val="index 4"/>
    <w:basedOn w:val="Normal"/>
    <w:next w:val="Normal"/>
    <w:autoRedefine/>
    <w:rsid w:val="007F6B6F"/>
    <w:pPr>
      <w:ind w:left="960" w:hanging="240"/>
    </w:pPr>
  </w:style>
  <w:style w:type="paragraph" w:styleId="Index5">
    <w:name w:val="index 5"/>
    <w:basedOn w:val="Normal"/>
    <w:next w:val="Normal"/>
    <w:autoRedefine/>
    <w:rsid w:val="007F6B6F"/>
    <w:pPr>
      <w:ind w:left="1200" w:hanging="240"/>
    </w:pPr>
  </w:style>
  <w:style w:type="paragraph" w:styleId="Index6">
    <w:name w:val="index 6"/>
    <w:basedOn w:val="Normal"/>
    <w:next w:val="Normal"/>
    <w:autoRedefine/>
    <w:rsid w:val="007F6B6F"/>
    <w:pPr>
      <w:ind w:left="1440" w:hanging="240"/>
    </w:pPr>
  </w:style>
  <w:style w:type="paragraph" w:styleId="Index7">
    <w:name w:val="index 7"/>
    <w:basedOn w:val="Normal"/>
    <w:next w:val="Normal"/>
    <w:autoRedefine/>
    <w:rsid w:val="007F6B6F"/>
    <w:pPr>
      <w:ind w:left="1680" w:hanging="240"/>
    </w:pPr>
  </w:style>
  <w:style w:type="paragraph" w:styleId="Index8">
    <w:name w:val="index 8"/>
    <w:basedOn w:val="Normal"/>
    <w:next w:val="Normal"/>
    <w:autoRedefine/>
    <w:rsid w:val="007F6B6F"/>
    <w:pPr>
      <w:ind w:left="1920" w:hanging="240"/>
    </w:pPr>
  </w:style>
  <w:style w:type="paragraph" w:styleId="Index9">
    <w:name w:val="index 9"/>
    <w:basedOn w:val="Normal"/>
    <w:next w:val="Normal"/>
    <w:autoRedefine/>
    <w:rsid w:val="007F6B6F"/>
    <w:pPr>
      <w:ind w:left="2160" w:hanging="240"/>
    </w:pPr>
  </w:style>
  <w:style w:type="paragraph" w:styleId="NormalIndent">
    <w:name w:val="Normal Indent"/>
    <w:basedOn w:val="Normal"/>
    <w:rsid w:val="007F6B6F"/>
    <w:pPr>
      <w:ind w:left="720"/>
    </w:pPr>
  </w:style>
  <w:style w:type="paragraph" w:styleId="FootnoteText">
    <w:name w:val="footnote text"/>
    <w:basedOn w:val="Normal"/>
    <w:link w:val="FootnoteTextChar"/>
    <w:rsid w:val="007F6B6F"/>
    <w:rPr>
      <w:sz w:val="20"/>
    </w:rPr>
  </w:style>
  <w:style w:type="character" w:customStyle="1" w:styleId="FootnoteTextChar">
    <w:name w:val="Footnote Text Char"/>
    <w:basedOn w:val="DefaultParagraphFont"/>
    <w:link w:val="FootnoteText"/>
    <w:rsid w:val="007F6B6F"/>
  </w:style>
  <w:style w:type="paragraph" w:styleId="CommentText">
    <w:name w:val="annotation text"/>
    <w:basedOn w:val="Normal"/>
    <w:link w:val="CommentTextChar"/>
    <w:rsid w:val="007F6B6F"/>
    <w:rPr>
      <w:sz w:val="20"/>
    </w:rPr>
  </w:style>
  <w:style w:type="character" w:customStyle="1" w:styleId="CommentTextChar">
    <w:name w:val="Comment Text Char"/>
    <w:basedOn w:val="DefaultParagraphFont"/>
    <w:link w:val="CommentText"/>
    <w:rsid w:val="007F6B6F"/>
  </w:style>
  <w:style w:type="paragraph" w:styleId="IndexHeading">
    <w:name w:val="index heading"/>
    <w:basedOn w:val="Normal"/>
    <w:next w:val="Index1"/>
    <w:rsid w:val="007F6B6F"/>
    <w:rPr>
      <w:rFonts w:ascii="Arial" w:hAnsi="Arial" w:cs="Arial"/>
      <w:b/>
      <w:bCs/>
    </w:rPr>
  </w:style>
  <w:style w:type="paragraph" w:styleId="Caption">
    <w:name w:val="caption"/>
    <w:basedOn w:val="Normal"/>
    <w:next w:val="Normal"/>
    <w:qFormat/>
    <w:rsid w:val="007F6B6F"/>
    <w:pPr>
      <w:spacing w:before="120" w:after="120"/>
    </w:pPr>
    <w:rPr>
      <w:b/>
      <w:bCs/>
      <w:sz w:val="20"/>
    </w:rPr>
  </w:style>
  <w:style w:type="paragraph" w:styleId="TableofFigures">
    <w:name w:val="table of figures"/>
    <w:basedOn w:val="Normal"/>
    <w:next w:val="Normal"/>
    <w:rsid w:val="007F6B6F"/>
    <w:pPr>
      <w:ind w:left="480" w:hanging="480"/>
    </w:pPr>
  </w:style>
  <w:style w:type="paragraph" w:styleId="EnvelopeAddress">
    <w:name w:val="envelope address"/>
    <w:basedOn w:val="Normal"/>
    <w:rsid w:val="007F6B6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7F6B6F"/>
    <w:rPr>
      <w:rFonts w:ascii="Arial" w:hAnsi="Arial" w:cs="Arial"/>
      <w:sz w:val="20"/>
    </w:rPr>
  </w:style>
  <w:style w:type="character" w:styleId="FootnoteReference">
    <w:name w:val="footnote reference"/>
    <w:basedOn w:val="DefaultParagraphFont"/>
    <w:rsid w:val="007F6B6F"/>
    <w:rPr>
      <w:rFonts w:ascii="Times New Roman" w:hAnsi="Times New Roman"/>
      <w:sz w:val="20"/>
      <w:vertAlign w:val="superscript"/>
    </w:rPr>
  </w:style>
  <w:style w:type="character" w:styleId="CommentReference">
    <w:name w:val="annotation reference"/>
    <w:basedOn w:val="DefaultParagraphFont"/>
    <w:rsid w:val="007F6B6F"/>
    <w:rPr>
      <w:sz w:val="16"/>
      <w:szCs w:val="16"/>
    </w:rPr>
  </w:style>
  <w:style w:type="character" w:styleId="PageNumber">
    <w:name w:val="page number"/>
    <w:basedOn w:val="DefaultParagraphFont"/>
    <w:rsid w:val="007F6B6F"/>
  </w:style>
  <w:style w:type="character" w:styleId="EndnoteReference">
    <w:name w:val="endnote reference"/>
    <w:basedOn w:val="DefaultParagraphFont"/>
    <w:rsid w:val="007F6B6F"/>
    <w:rPr>
      <w:vertAlign w:val="superscript"/>
    </w:rPr>
  </w:style>
  <w:style w:type="paragraph" w:styleId="EndnoteText">
    <w:name w:val="endnote text"/>
    <w:basedOn w:val="Normal"/>
    <w:link w:val="EndnoteTextChar"/>
    <w:rsid w:val="007F6B6F"/>
    <w:rPr>
      <w:sz w:val="20"/>
    </w:rPr>
  </w:style>
  <w:style w:type="character" w:customStyle="1" w:styleId="EndnoteTextChar">
    <w:name w:val="Endnote Text Char"/>
    <w:basedOn w:val="DefaultParagraphFont"/>
    <w:link w:val="EndnoteText"/>
    <w:rsid w:val="007F6B6F"/>
  </w:style>
  <w:style w:type="paragraph" w:styleId="TableofAuthorities">
    <w:name w:val="table of authorities"/>
    <w:basedOn w:val="Normal"/>
    <w:next w:val="Normal"/>
    <w:rsid w:val="007F6B6F"/>
    <w:pPr>
      <w:ind w:left="240" w:hanging="240"/>
    </w:pPr>
  </w:style>
  <w:style w:type="paragraph" w:styleId="MacroText">
    <w:name w:val="macro"/>
    <w:link w:val="MacroTextChar"/>
    <w:rsid w:val="007F6B6F"/>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7F6B6F"/>
    <w:rPr>
      <w:rFonts w:ascii="Courier New" w:eastAsia="Times New Roman" w:hAnsi="Courier New" w:cs="Courier New"/>
      <w:lang w:eastAsia="en-AU"/>
    </w:rPr>
  </w:style>
  <w:style w:type="paragraph" w:styleId="TOAHeading">
    <w:name w:val="toa heading"/>
    <w:basedOn w:val="Normal"/>
    <w:next w:val="Normal"/>
    <w:rsid w:val="007F6B6F"/>
    <w:pPr>
      <w:spacing w:before="120"/>
    </w:pPr>
    <w:rPr>
      <w:rFonts w:ascii="Arial" w:hAnsi="Arial" w:cs="Arial"/>
      <w:b/>
      <w:bCs/>
    </w:rPr>
  </w:style>
  <w:style w:type="paragraph" w:styleId="List">
    <w:name w:val="List"/>
    <w:basedOn w:val="Normal"/>
    <w:rsid w:val="007F6B6F"/>
    <w:pPr>
      <w:ind w:left="283" w:hanging="283"/>
    </w:pPr>
  </w:style>
  <w:style w:type="paragraph" w:styleId="ListBullet">
    <w:name w:val="List Bullet"/>
    <w:basedOn w:val="Normal"/>
    <w:autoRedefine/>
    <w:rsid w:val="007F6B6F"/>
    <w:pPr>
      <w:tabs>
        <w:tab w:val="num" w:pos="360"/>
      </w:tabs>
      <w:ind w:left="360" w:hanging="360"/>
    </w:pPr>
  </w:style>
  <w:style w:type="paragraph" w:styleId="ListNumber">
    <w:name w:val="List Number"/>
    <w:basedOn w:val="Normal"/>
    <w:rsid w:val="007F6B6F"/>
    <w:pPr>
      <w:tabs>
        <w:tab w:val="num" w:pos="360"/>
      </w:tabs>
      <w:ind w:left="360" w:hanging="360"/>
    </w:pPr>
  </w:style>
  <w:style w:type="paragraph" w:styleId="List2">
    <w:name w:val="List 2"/>
    <w:basedOn w:val="Normal"/>
    <w:rsid w:val="007F6B6F"/>
    <w:pPr>
      <w:ind w:left="566" w:hanging="283"/>
    </w:pPr>
  </w:style>
  <w:style w:type="paragraph" w:styleId="List3">
    <w:name w:val="List 3"/>
    <w:basedOn w:val="Normal"/>
    <w:rsid w:val="007F6B6F"/>
    <w:pPr>
      <w:ind w:left="849" w:hanging="283"/>
    </w:pPr>
  </w:style>
  <w:style w:type="paragraph" w:styleId="List4">
    <w:name w:val="List 4"/>
    <w:basedOn w:val="Normal"/>
    <w:rsid w:val="007F6B6F"/>
    <w:pPr>
      <w:ind w:left="1132" w:hanging="283"/>
    </w:pPr>
  </w:style>
  <w:style w:type="paragraph" w:styleId="List5">
    <w:name w:val="List 5"/>
    <w:basedOn w:val="Normal"/>
    <w:rsid w:val="007F6B6F"/>
    <w:pPr>
      <w:ind w:left="1415" w:hanging="283"/>
    </w:pPr>
  </w:style>
  <w:style w:type="paragraph" w:styleId="ListBullet2">
    <w:name w:val="List Bullet 2"/>
    <w:basedOn w:val="Normal"/>
    <w:autoRedefine/>
    <w:rsid w:val="007F6B6F"/>
    <w:pPr>
      <w:tabs>
        <w:tab w:val="num" w:pos="360"/>
      </w:tabs>
    </w:pPr>
  </w:style>
  <w:style w:type="paragraph" w:styleId="ListBullet3">
    <w:name w:val="List Bullet 3"/>
    <w:basedOn w:val="Normal"/>
    <w:autoRedefine/>
    <w:rsid w:val="007F6B6F"/>
    <w:pPr>
      <w:tabs>
        <w:tab w:val="num" w:pos="926"/>
      </w:tabs>
      <w:ind w:left="926" w:hanging="360"/>
    </w:pPr>
  </w:style>
  <w:style w:type="paragraph" w:styleId="ListBullet4">
    <w:name w:val="List Bullet 4"/>
    <w:basedOn w:val="Normal"/>
    <w:autoRedefine/>
    <w:rsid w:val="007F6B6F"/>
    <w:pPr>
      <w:tabs>
        <w:tab w:val="num" w:pos="1209"/>
      </w:tabs>
      <w:ind w:left="1209" w:hanging="360"/>
    </w:pPr>
  </w:style>
  <w:style w:type="paragraph" w:styleId="ListBullet5">
    <w:name w:val="List Bullet 5"/>
    <w:basedOn w:val="Normal"/>
    <w:autoRedefine/>
    <w:rsid w:val="007F6B6F"/>
    <w:pPr>
      <w:tabs>
        <w:tab w:val="num" w:pos="1492"/>
      </w:tabs>
      <w:ind w:left="1492" w:hanging="360"/>
    </w:pPr>
  </w:style>
  <w:style w:type="paragraph" w:styleId="ListNumber2">
    <w:name w:val="List Number 2"/>
    <w:basedOn w:val="Normal"/>
    <w:rsid w:val="007F6B6F"/>
    <w:pPr>
      <w:tabs>
        <w:tab w:val="num" w:pos="643"/>
      </w:tabs>
      <w:ind w:left="643" w:hanging="360"/>
    </w:pPr>
  </w:style>
  <w:style w:type="paragraph" w:styleId="ListNumber3">
    <w:name w:val="List Number 3"/>
    <w:basedOn w:val="Normal"/>
    <w:rsid w:val="007F6B6F"/>
    <w:pPr>
      <w:tabs>
        <w:tab w:val="num" w:pos="926"/>
      </w:tabs>
      <w:ind w:left="926" w:hanging="360"/>
    </w:pPr>
  </w:style>
  <w:style w:type="paragraph" w:styleId="ListNumber4">
    <w:name w:val="List Number 4"/>
    <w:basedOn w:val="Normal"/>
    <w:rsid w:val="007F6B6F"/>
    <w:pPr>
      <w:tabs>
        <w:tab w:val="num" w:pos="1209"/>
      </w:tabs>
      <w:ind w:left="1209" w:hanging="360"/>
    </w:pPr>
  </w:style>
  <w:style w:type="paragraph" w:styleId="ListNumber5">
    <w:name w:val="List Number 5"/>
    <w:basedOn w:val="Normal"/>
    <w:rsid w:val="007F6B6F"/>
    <w:pPr>
      <w:tabs>
        <w:tab w:val="num" w:pos="1492"/>
      </w:tabs>
      <w:ind w:left="1492" w:hanging="360"/>
    </w:pPr>
  </w:style>
  <w:style w:type="paragraph" w:styleId="Title">
    <w:name w:val="Title"/>
    <w:basedOn w:val="Normal"/>
    <w:link w:val="TitleChar"/>
    <w:qFormat/>
    <w:rsid w:val="007F6B6F"/>
    <w:pPr>
      <w:spacing w:before="240" w:after="60"/>
    </w:pPr>
    <w:rPr>
      <w:rFonts w:ascii="Arial" w:hAnsi="Arial" w:cs="Arial"/>
      <w:b/>
      <w:bCs/>
      <w:sz w:val="40"/>
      <w:szCs w:val="40"/>
    </w:rPr>
  </w:style>
  <w:style w:type="character" w:customStyle="1" w:styleId="TitleChar">
    <w:name w:val="Title Char"/>
    <w:basedOn w:val="DefaultParagraphFont"/>
    <w:link w:val="Title"/>
    <w:rsid w:val="007F6B6F"/>
    <w:rPr>
      <w:rFonts w:ascii="Arial" w:hAnsi="Arial" w:cs="Arial"/>
      <w:b/>
      <w:bCs/>
      <w:sz w:val="40"/>
      <w:szCs w:val="40"/>
    </w:rPr>
  </w:style>
  <w:style w:type="paragraph" w:styleId="Closing">
    <w:name w:val="Closing"/>
    <w:basedOn w:val="Normal"/>
    <w:link w:val="ClosingChar"/>
    <w:rsid w:val="007F6B6F"/>
    <w:pPr>
      <w:ind w:left="4252"/>
    </w:pPr>
  </w:style>
  <w:style w:type="character" w:customStyle="1" w:styleId="ClosingChar">
    <w:name w:val="Closing Char"/>
    <w:basedOn w:val="DefaultParagraphFont"/>
    <w:link w:val="Closing"/>
    <w:rsid w:val="007F6B6F"/>
    <w:rPr>
      <w:sz w:val="22"/>
    </w:rPr>
  </w:style>
  <w:style w:type="paragraph" w:styleId="Signature">
    <w:name w:val="Signature"/>
    <w:basedOn w:val="Normal"/>
    <w:link w:val="SignatureChar"/>
    <w:rsid w:val="007F6B6F"/>
    <w:pPr>
      <w:ind w:left="4252"/>
    </w:pPr>
  </w:style>
  <w:style w:type="character" w:customStyle="1" w:styleId="SignatureChar">
    <w:name w:val="Signature Char"/>
    <w:basedOn w:val="DefaultParagraphFont"/>
    <w:link w:val="Signature"/>
    <w:rsid w:val="007F6B6F"/>
    <w:rPr>
      <w:sz w:val="22"/>
    </w:rPr>
  </w:style>
  <w:style w:type="paragraph" w:styleId="BodyText">
    <w:name w:val="Body Text"/>
    <w:basedOn w:val="Normal"/>
    <w:link w:val="BodyTextChar"/>
    <w:rsid w:val="007F6B6F"/>
    <w:pPr>
      <w:spacing w:after="120"/>
    </w:pPr>
  </w:style>
  <w:style w:type="character" w:customStyle="1" w:styleId="BodyTextChar">
    <w:name w:val="Body Text Char"/>
    <w:basedOn w:val="DefaultParagraphFont"/>
    <w:link w:val="BodyText"/>
    <w:rsid w:val="007F6B6F"/>
    <w:rPr>
      <w:sz w:val="22"/>
    </w:rPr>
  </w:style>
  <w:style w:type="paragraph" w:styleId="BodyTextIndent">
    <w:name w:val="Body Text Indent"/>
    <w:basedOn w:val="Normal"/>
    <w:link w:val="BodyTextIndentChar"/>
    <w:rsid w:val="007F6B6F"/>
    <w:pPr>
      <w:spacing w:after="120"/>
      <w:ind w:left="283"/>
    </w:pPr>
  </w:style>
  <w:style w:type="character" w:customStyle="1" w:styleId="BodyTextIndentChar">
    <w:name w:val="Body Text Indent Char"/>
    <w:basedOn w:val="DefaultParagraphFont"/>
    <w:link w:val="BodyTextIndent"/>
    <w:rsid w:val="007F6B6F"/>
    <w:rPr>
      <w:sz w:val="22"/>
    </w:rPr>
  </w:style>
  <w:style w:type="paragraph" w:styleId="ListContinue">
    <w:name w:val="List Continue"/>
    <w:basedOn w:val="Normal"/>
    <w:rsid w:val="007F6B6F"/>
    <w:pPr>
      <w:spacing w:after="120"/>
      <w:ind w:left="283"/>
    </w:pPr>
  </w:style>
  <w:style w:type="paragraph" w:styleId="ListContinue2">
    <w:name w:val="List Continue 2"/>
    <w:basedOn w:val="Normal"/>
    <w:rsid w:val="007F6B6F"/>
    <w:pPr>
      <w:spacing w:after="120"/>
      <w:ind w:left="566"/>
    </w:pPr>
  </w:style>
  <w:style w:type="paragraph" w:styleId="ListContinue3">
    <w:name w:val="List Continue 3"/>
    <w:basedOn w:val="Normal"/>
    <w:rsid w:val="007F6B6F"/>
    <w:pPr>
      <w:spacing w:after="120"/>
      <w:ind w:left="849"/>
    </w:pPr>
  </w:style>
  <w:style w:type="paragraph" w:styleId="ListContinue4">
    <w:name w:val="List Continue 4"/>
    <w:basedOn w:val="Normal"/>
    <w:rsid w:val="007F6B6F"/>
    <w:pPr>
      <w:spacing w:after="120"/>
      <w:ind w:left="1132"/>
    </w:pPr>
  </w:style>
  <w:style w:type="paragraph" w:styleId="ListContinue5">
    <w:name w:val="List Continue 5"/>
    <w:basedOn w:val="Normal"/>
    <w:rsid w:val="007F6B6F"/>
    <w:pPr>
      <w:spacing w:after="120"/>
      <w:ind w:left="1415"/>
    </w:pPr>
  </w:style>
  <w:style w:type="paragraph" w:styleId="MessageHeader">
    <w:name w:val="Message Header"/>
    <w:basedOn w:val="Normal"/>
    <w:link w:val="MessageHeaderChar"/>
    <w:rsid w:val="007F6B6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7F6B6F"/>
    <w:rPr>
      <w:rFonts w:ascii="Arial" w:hAnsi="Arial" w:cs="Arial"/>
      <w:sz w:val="22"/>
      <w:shd w:val="pct20" w:color="auto" w:fill="auto"/>
    </w:rPr>
  </w:style>
  <w:style w:type="paragraph" w:styleId="Subtitle">
    <w:name w:val="Subtitle"/>
    <w:basedOn w:val="Normal"/>
    <w:link w:val="SubtitleChar"/>
    <w:qFormat/>
    <w:rsid w:val="007F6B6F"/>
    <w:pPr>
      <w:spacing w:after="60"/>
      <w:jc w:val="center"/>
      <w:outlineLvl w:val="1"/>
    </w:pPr>
    <w:rPr>
      <w:rFonts w:ascii="Arial" w:hAnsi="Arial" w:cs="Arial"/>
    </w:rPr>
  </w:style>
  <w:style w:type="character" w:customStyle="1" w:styleId="SubtitleChar">
    <w:name w:val="Subtitle Char"/>
    <w:basedOn w:val="DefaultParagraphFont"/>
    <w:link w:val="Subtitle"/>
    <w:rsid w:val="007F6B6F"/>
    <w:rPr>
      <w:rFonts w:ascii="Arial" w:hAnsi="Arial" w:cs="Arial"/>
      <w:sz w:val="22"/>
    </w:rPr>
  </w:style>
  <w:style w:type="paragraph" w:styleId="Salutation">
    <w:name w:val="Salutation"/>
    <w:basedOn w:val="Normal"/>
    <w:next w:val="Normal"/>
    <w:link w:val="SalutationChar"/>
    <w:rsid w:val="007F6B6F"/>
  </w:style>
  <w:style w:type="character" w:customStyle="1" w:styleId="SalutationChar">
    <w:name w:val="Salutation Char"/>
    <w:basedOn w:val="DefaultParagraphFont"/>
    <w:link w:val="Salutation"/>
    <w:rsid w:val="007F6B6F"/>
    <w:rPr>
      <w:sz w:val="22"/>
    </w:rPr>
  </w:style>
  <w:style w:type="paragraph" w:styleId="Date">
    <w:name w:val="Date"/>
    <w:basedOn w:val="Normal"/>
    <w:next w:val="Normal"/>
    <w:link w:val="DateChar"/>
    <w:rsid w:val="007F6B6F"/>
  </w:style>
  <w:style w:type="character" w:customStyle="1" w:styleId="DateChar">
    <w:name w:val="Date Char"/>
    <w:basedOn w:val="DefaultParagraphFont"/>
    <w:link w:val="Date"/>
    <w:rsid w:val="007F6B6F"/>
    <w:rPr>
      <w:sz w:val="22"/>
    </w:rPr>
  </w:style>
  <w:style w:type="paragraph" w:styleId="BodyTextFirstIndent">
    <w:name w:val="Body Text First Indent"/>
    <w:basedOn w:val="BodyText"/>
    <w:link w:val="BodyTextFirstIndentChar"/>
    <w:rsid w:val="007F6B6F"/>
    <w:pPr>
      <w:ind w:firstLine="210"/>
    </w:pPr>
  </w:style>
  <w:style w:type="character" w:customStyle="1" w:styleId="BodyTextFirstIndentChar">
    <w:name w:val="Body Text First Indent Char"/>
    <w:basedOn w:val="BodyTextChar"/>
    <w:link w:val="BodyTextFirstIndent"/>
    <w:rsid w:val="007F6B6F"/>
    <w:rPr>
      <w:sz w:val="22"/>
    </w:rPr>
  </w:style>
  <w:style w:type="paragraph" w:styleId="BodyTextFirstIndent2">
    <w:name w:val="Body Text First Indent 2"/>
    <w:basedOn w:val="BodyTextIndent"/>
    <w:link w:val="BodyTextFirstIndent2Char"/>
    <w:rsid w:val="007F6B6F"/>
    <w:pPr>
      <w:ind w:firstLine="210"/>
    </w:pPr>
  </w:style>
  <w:style w:type="character" w:customStyle="1" w:styleId="BodyTextFirstIndent2Char">
    <w:name w:val="Body Text First Indent 2 Char"/>
    <w:basedOn w:val="BodyTextIndentChar"/>
    <w:link w:val="BodyTextFirstIndent2"/>
    <w:rsid w:val="007F6B6F"/>
    <w:rPr>
      <w:sz w:val="22"/>
    </w:rPr>
  </w:style>
  <w:style w:type="paragraph" w:styleId="BodyText2">
    <w:name w:val="Body Text 2"/>
    <w:basedOn w:val="Normal"/>
    <w:link w:val="BodyText2Char"/>
    <w:rsid w:val="007F6B6F"/>
    <w:pPr>
      <w:spacing w:after="120" w:line="480" w:lineRule="auto"/>
    </w:pPr>
  </w:style>
  <w:style w:type="character" w:customStyle="1" w:styleId="BodyText2Char">
    <w:name w:val="Body Text 2 Char"/>
    <w:basedOn w:val="DefaultParagraphFont"/>
    <w:link w:val="BodyText2"/>
    <w:rsid w:val="007F6B6F"/>
    <w:rPr>
      <w:sz w:val="22"/>
    </w:rPr>
  </w:style>
  <w:style w:type="paragraph" w:styleId="BodyText3">
    <w:name w:val="Body Text 3"/>
    <w:basedOn w:val="Normal"/>
    <w:link w:val="BodyText3Char"/>
    <w:rsid w:val="007F6B6F"/>
    <w:pPr>
      <w:spacing w:after="120"/>
    </w:pPr>
    <w:rPr>
      <w:sz w:val="16"/>
      <w:szCs w:val="16"/>
    </w:rPr>
  </w:style>
  <w:style w:type="character" w:customStyle="1" w:styleId="BodyText3Char">
    <w:name w:val="Body Text 3 Char"/>
    <w:basedOn w:val="DefaultParagraphFont"/>
    <w:link w:val="BodyText3"/>
    <w:rsid w:val="007F6B6F"/>
    <w:rPr>
      <w:sz w:val="16"/>
      <w:szCs w:val="16"/>
    </w:rPr>
  </w:style>
  <w:style w:type="paragraph" w:styleId="BodyTextIndent2">
    <w:name w:val="Body Text Indent 2"/>
    <w:basedOn w:val="Normal"/>
    <w:link w:val="BodyTextIndent2Char"/>
    <w:rsid w:val="007F6B6F"/>
    <w:pPr>
      <w:spacing w:after="120" w:line="480" w:lineRule="auto"/>
      <w:ind w:left="283"/>
    </w:pPr>
  </w:style>
  <w:style w:type="character" w:customStyle="1" w:styleId="BodyTextIndent2Char">
    <w:name w:val="Body Text Indent 2 Char"/>
    <w:basedOn w:val="DefaultParagraphFont"/>
    <w:link w:val="BodyTextIndent2"/>
    <w:rsid w:val="007F6B6F"/>
    <w:rPr>
      <w:sz w:val="22"/>
    </w:rPr>
  </w:style>
  <w:style w:type="paragraph" w:styleId="BodyTextIndent3">
    <w:name w:val="Body Text Indent 3"/>
    <w:basedOn w:val="Normal"/>
    <w:link w:val="BodyTextIndent3Char"/>
    <w:rsid w:val="007F6B6F"/>
    <w:pPr>
      <w:spacing w:after="120"/>
      <w:ind w:left="283"/>
    </w:pPr>
    <w:rPr>
      <w:sz w:val="16"/>
      <w:szCs w:val="16"/>
    </w:rPr>
  </w:style>
  <w:style w:type="character" w:customStyle="1" w:styleId="BodyTextIndent3Char">
    <w:name w:val="Body Text Indent 3 Char"/>
    <w:basedOn w:val="DefaultParagraphFont"/>
    <w:link w:val="BodyTextIndent3"/>
    <w:rsid w:val="007F6B6F"/>
    <w:rPr>
      <w:sz w:val="16"/>
      <w:szCs w:val="16"/>
    </w:rPr>
  </w:style>
  <w:style w:type="paragraph" w:styleId="BlockText">
    <w:name w:val="Block Text"/>
    <w:basedOn w:val="Normal"/>
    <w:rsid w:val="007F6B6F"/>
    <w:pPr>
      <w:spacing w:after="120"/>
      <w:ind w:left="1440" w:right="1440"/>
    </w:pPr>
  </w:style>
  <w:style w:type="character" w:styleId="Hyperlink">
    <w:name w:val="Hyperlink"/>
    <w:basedOn w:val="DefaultParagraphFont"/>
    <w:rsid w:val="007F6B6F"/>
    <w:rPr>
      <w:color w:val="0000FF"/>
      <w:u w:val="single"/>
    </w:rPr>
  </w:style>
  <w:style w:type="character" w:styleId="FollowedHyperlink">
    <w:name w:val="FollowedHyperlink"/>
    <w:basedOn w:val="DefaultParagraphFont"/>
    <w:rsid w:val="007F6B6F"/>
    <w:rPr>
      <w:color w:val="800080"/>
      <w:u w:val="single"/>
    </w:rPr>
  </w:style>
  <w:style w:type="character" w:styleId="Strong">
    <w:name w:val="Strong"/>
    <w:basedOn w:val="DefaultParagraphFont"/>
    <w:qFormat/>
    <w:rsid w:val="007F6B6F"/>
    <w:rPr>
      <w:b/>
      <w:bCs/>
    </w:rPr>
  </w:style>
  <w:style w:type="character" w:styleId="Emphasis">
    <w:name w:val="Emphasis"/>
    <w:basedOn w:val="DefaultParagraphFont"/>
    <w:qFormat/>
    <w:rsid w:val="007F6B6F"/>
    <w:rPr>
      <w:i/>
      <w:iCs/>
    </w:rPr>
  </w:style>
  <w:style w:type="paragraph" w:styleId="DocumentMap">
    <w:name w:val="Document Map"/>
    <w:basedOn w:val="Normal"/>
    <w:link w:val="DocumentMapChar"/>
    <w:rsid w:val="007F6B6F"/>
    <w:pPr>
      <w:shd w:val="clear" w:color="auto" w:fill="000080"/>
    </w:pPr>
    <w:rPr>
      <w:rFonts w:ascii="Tahoma" w:hAnsi="Tahoma" w:cs="Tahoma"/>
    </w:rPr>
  </w:style>
  <w:style w:type="character" w:customStyle="1" w:styleId="DocumentMapChar">
    <w:name w:val="Document Map Char"/>
    <w:basedOn w:val="DefaultParagraphFont"/>
    <w:link w:val="DocumentMap"/>
    <w:rsid w:val="007F6B6F"/>
    <w:rPr>
      <w:rFonts w:ascii="Tahoma" w:hAnsi="Tahoma" w:cs="Tahoma"/>
      <w:sz w:val="22"/>
      <w:shd w:val="clear" w:color="auto" w:fill="000080"/>
    </w:rPr>
  </w:style>
  <w:style w:type="paragraph" w:styleId="PlainText">
    <w:name w:val="Plain Text"/>
    <w:basedOn w:val="Normal"/>
    <w:link w:val="PlainTextChar"/>
    <w:rsid w:val="007F6B6F"/>
    <w:rPr>
      <w:rFonts w:ascii="Courier New" w:hAnsi="Courier New" w:cs="Courier New"/>
      <w:sz w:val="20"/>
    </w:rPr>
  </w:style>
  <w:style w:type="character" w:customStyle="1" w:styleId="PlainTextChar">
    <w:name w:val="Plain Text Char"/>
    <w:basedOn w:val="DefaultParagraphFont"/>
    <w:link w:val="PlainText"/>
    <w:rsid w:val="007F6B6F"/>
    <w:rPr>
      <w:rFonts w:ascii="Courier New" w:hAnsi="Courier New" w:cs="Courier New"/>
    </w:rPr>
  </w:style>
  <w:style w:type="paragraph" w:styleId="E-mailSignature">
    <w:name w:val="E-mail Signature"/>
    <w:basedOn w:val="Normal"/>
    <w:link w:val="E-mailSignatureChar"/>
    <w:rsid w:val="007F6B6F"/>
  </w:style>
  <w:style w:type="character" w:customStyle="1" w:styleId="E-mailSignatureChar">
    <w:name w:val="E-mail Signature Char"/>
    <w:basedOn w:val="DefaultParagraphFont"/>
    <w:link w:val="E-mailSignature"/>
    <w:rsid w:val="007F6B6F"/>
    <w:rPr>
      <w:sz w:val="22"/>
    </w:rPr>
  </w:style>
  <w:style w:type="paragraph" w:styleId="NormalWeb">
    <w:name w:val="Normal (Web)"/>
    <w:basedOn w:val="Normal"/>
    <w:rsid w:val="007F6B6F"/>
  </w:style>
  <w:style w:type="character" w:styleId="HTMLAcronym">
    <w:name w:val="HTML Acronym"/>
    <w:basedOn w:val="DefaultParagraphFont"/>
    <w:rsid w:val="007F6B6F"/>
  </w:style>
  <w:style w:type="paragraph" w:styleId="HTMLAddress">
    <w:name w:val="HTML Address"/>
    <w:basedOn w:val="Normal"/>
    <w:link w:val="HTMLAddressChar"/>
    <w:rsid w:val="007F6B6F"/>
    <w:rPr>
      <w:i/>
      <w:iCs/>
    </w:rPr>
  </w:style>
  <w:style w:type="character" w:customStyle="1" w:styleId="HTMLAddressChar">
    <w:name w:val="HTML Address Char"/>
    <w:basedOn w:val="DefaultParagraphFont"/>
    <w:link w:val="HTMLAddress"/>
    <w:rsid w:val="007F6B6F"/>
    <w:rPr>
      <w:i/>
      <w:iCs/>
      <w:sz w:val="22"/>
    </w:rPr>
  </w:style>
  <w:style w:type="character" w:styleId="HTMLCite">
    <w:name w:val="HTML Cite"/>
    <w:basedOn w:val="DefaultParagraphFont"/>
    <w:rsid w:val="007F6B6F"/>
    <w:rPr>
      <w:i/>
      <w:iCs/>
    </w:rPr>
  </w:style>
  <w:style w:type="character" w:styleId="HTMLCode">
    <w:name w:val="HTML Code"/>
    <w:basedOn w:val="DefaultParagraphFont"/>
    <w:rsid w:val="007F6B6F"/>
    <w:rPr>
      <w:rFonts w:ascii="Courier New" w:hAnsi="Courier New" w:cs="Courier New"/>
      <w:sz w:val="20"/>
      <w:szCs w:val="20"/>
    </w:rPr>
  </w:style>
  <w:style w:type="character" w:styleId="HTMLDefinition">
    <w:name w:val="HTML Definition"/>
    <w:basedOn w:val="DefaultParagraphFont"/>
    <w:rsid w:val="007F6B6F"/>
    <w:rPr>
      <w:i/>
      <w:iCs/>
    </w:rPr>
  </w:style>
  <w:style w:type="character" w:styleId="HTMLKeyboard">
    <w:name w:val="HTML Keyboard"/>
    <w:basedOn w:val="DefaultParagraphFont"/>
    <w:rsid w:val="007F6B6F"/>
    <w:rPr>
      <w:rFonts w:ascii="Courier New" w:hAnsi="Courier New" w:cs="Courier New"/>
      <w:sz w:val="20"/>
      <w:szCs w:val="20"/>
    </w:rPr>
  </w:style>
  <w:style w:type="paragraph" w:styleId="HTMLPreformatted">
    <w:name w:val="HTML Preformatted"/>
    <w:basedOn w:val="Normal"/>
    <w:link w:val="HTMLPreformattedChar"/>
    <w:rsid w:val="007F6B6F"/>
    <w:rPr>
      <w:rFonts w:ascii="Courier New" w:hAnsi="Courier New" w:cs="Courier New"/>
      <w:sz w:val="20"/>
    </w:rPr>
  </w:style>
  <w:style w:type="character" w:customStyle="1" w:styleId="HTMLPreformattedChar">
    <w:name w:val="HTML Preformatted Char"/>
    <w:basedOn w:val="DefaultParagraphFont"/>
    <w:link w:val="HTMLPreformatted"/>
    <w:rsid w:val="007F6B6F"/>
    <w:rPr>
      <w:rFonts w:ascii="Courier New" w:hAnsi="Courier New" w:cs="Courier New"/>
    </w:rPr>
  </w:style>
  <w:style w:type="character" w:styleId="HTMLSample">
    <w:name w:val="HTML Sample"/>
    <w:basedOn w:val="DefaultParagraphFont"/>
    <w:rsid w:val="007F6B6F"/>
    <w:rPr>
      <w:rFonts w:ascii="Courier New" w:hAnsi="Courier New" w:cs="Courier New"/>
    </w:rPr>
  </w:style>
  <w:style w:type="character" w:styleId="HTMLTypewriter">
    <w:name w:val="HTML Typewriter"/>
    <w:basedOn w:val="DefaultParagraphFont"/>
    <w:rsid w:val="007F6B6F"/>
    <w:rPr>
      <w:rFonts w:ascii="Courier New" w:hAnsi="Courier New" w:cs="Courier New"/>
      <w:sz w:val="20"/>
      <w:szCs w:val="20"/>
    </w:rPr>
  </w:style>
  <w:style w:type="character" w:styleId="HTMLVariable">
    <w:name w:val="HTML Variable"/>
    <w:basedOn w:val="DefaultParagraphFont"/>
    <w:rsid w:val="007F6B6F"/>
    <w:rPr>
      <w:i/>
      <w:iCs/>
    </w:rPr>
  </w:style>
  <w:style w:type="paragraph" w:styleId="CommentSubject">
    <w:name w:val="annotation subject"/>
    <w:basedOn w:val="CommentText"/>
    <w:next w:val="CommentText"/>
    <w:link w:val="CommentSubjectChar"/>
    <w:rsid w:val="007F6B6F"/>
    <w:rPr>
      <w:b/>
      <w:bCs/>
    </w:rPr>
  </w:style>
  <w:style w:type="character" w:customStyle="1" w:styleId="CommentSubjectChar">
    <w:name w:val="Comment Subject Char"/>
    <w:basedOn w:val="CommentTextChar"/>
    <w:link w:val="CommentSubject"/>
    <w:rsid w:val="007F6B6F"/>
    <w:rPr>
      <w:b/>
      <w:bCs/>
    </w:rPr>
  </w:style>
  <w:style w:type="numbering" w:styleId="1ai">
    <w:name w:val="Outline List 1"/>
    <w:basedOn w:val="NoList"/>
    <w:rsid w:val="007F6B6F"/>
    <w:pPr>
      <w:numPr>
        <w:numId w:val="15"/>
      </w:numPr>
    </w:pPr>
  </w:style>
  <w:style w:type="numbering" w:styleId="111111">
    <w:name w:val="Outline List 2"/>
    <w:basedOn w:val="NoList"/>
    <w:rsid w:val="007F6B6F"/>
    <w:pPr>
      <w:numPr>
        <w:numId w:val="16"/>
      </w:numPr>
    </w:pPr>
  </w:style>
  <w:style w:type="numbering" w:styleId="ArticleSection">
    <w:name w:val="Outline List 3"/>
    <w:basedOn w:val="NoList"/>
    <w:rsid w:val="007F6B6F"/>
    <w:pPr>
      <w:numPr>
        <w:numId w:val="18"/>
      </w:numPr>
    </w:pPr>
  </w:style>
  <w:style w:type="table" w:styleId="TableSimple1">
    <w:name w:val="Table Simple 1"/>
    <w:basedOn w:val="TableNormal"/>
    <w:rsid w:val="007F6B6F"/>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7F6B6F"/>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7F6B6F"/>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7F6B6F"/>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7F6B6F"/>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7F6B6F"/>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7F6B6F"/>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7F6B6F"/>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7F6B6F"/>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7F6B6F"/>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7F6B6F"/>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7F6B6F"/>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7F6B6F"/>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7F6B6F"/>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7F6B6F"/>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7F6B6F"/>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7F6B6F"/>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7F6B6F"/>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7F6B6F"/>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7F6B6F"/>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7F6B6F"/>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7F6B6F"/>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7F6B6F"/>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7F6B6F"/>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7F6B6F"/>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7F6B6F"/>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7F6B6F"/>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7F6B6F"/>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7F6B6F"/>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7F6B6F"/>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7F6B6F"/>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7F6B6F"/>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7F6B6F"/>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7F6B6F"/>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7F6B6F"/>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7F6B6F"/>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7F6B6F"/>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7F6B6F"/>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7F6B6F"/>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7F6B6F"/>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7F6B6F"/>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7F6B6F"/>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7F6B6F"/>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C6567"/>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ne number" w:uiPriority="99"/>
    <w:lsdException w:name="Title" w:semiHidden="0" w:unhideWhenUsed="0" w:qFormat="1"/>
    <w:lsdException w:name="Default Paragraph Font" w:uiPriority="1"/>
    <w:lsdException w:name="Subtitle" w:semiHidden="0" w:unhideWhenUsed="0" w:qFormat="1"/>
    <w:lsdException w:name="Note Heading"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F6B6F"/>
    <w:pPr>
      <w:spacing w:line="260" w:lineRule="atLeast"/>
    </w:pPr>
    <w:rPr>
      <w:sz w:val="22"/>
    </w:rPr>
  </w:style>
  <w:style w:type="paragraph" w:styleId="Heading1">
    <w:name w:val="heading 1"/>
    <w:basedOn w:val="Normal"/>
    <w:next w:val="Normal"/>
    <w:link w:val="Heading1Char"/>
    <w:uiPriority w:val="9"/>
    <w:qFormat/>
    <w:rsid w:val="007F6B6F"/>
    <w:pPr>
      <w:keepNext/>
      <w:keepLines/>
      <w:numPr>
        <w:numId w:val="18"/>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F6B6F"/>
    <w:pPr>
      <w:keepNext/>
      <w:keepLines/>
      <w:numPr>
        <w:ilvl w:val="1"/>
        <w:numId w:val="18"/>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7F6B6F"/>
    <w:pPr>
      <w:keepNext/>
      <w:keepLines/>
      <w:numPr>
        <w:ilvl w:val="2"/>
        <w:numId w:val="18"/>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7F6B6F"/>
    <w:pPr>
      <w:keepNext/>
      <w:keepLines/>
      <w:numPr>
        <w:ilvl w:val="3"/>
        <w:numId w:val="18"/>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7F6B6F"/>
    <w:pPr>
      <w:keepNext/>
      <w:keepLines/>
      <w:numPr>
        <w:ilvl w:val="4"/>
        <w:numId w:val="18"/>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7F6B6F"/>
    <w:pPr>
      <w:keepNext/>
      <w:keepLines/>
      <w:numPr>
        <w:ilvl w:val="5"/>
        <w:numId w:val="18"/>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7F6B6F"/>
    <w:pPr>
      <w:keepNext/>
      <w:keepLines/>
      <w:numPr>
        <w:ilvl w:val="6"/>
        <w:numId w:val="18"/>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7F6B6F"/>
    <w:pPr>
      <w:keepNext/>
      <w:keepLines/>
      <w:numPr>
        <w:ilvl w:val="7"/>
        <w:numId w:val="18"/>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7F6B6F"/>
    <w:pPr>
      <w:keepNext/>
      <w:keepLines/>
      <w:numPr>
        <w:ilvl w:val="8"/>
        <w:numId w:val="18"/>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7F6B6F"/>
  </w:style>
  <w:style w:type="paragraph" w:customStyle="1" w:styleId="OPCParaBase">
    <w:name w:val="OPCParaBase"/>
    <w:qFormat/>
    <w:rsid w:val="007F6B6F"/>
    <w:pPr>
      <w:spacing w:line="260" w:lineRule="atLeast"/>
    </w:pPr>
    <w:rPr>
      <w:rFonts w:eastAsia="Times New Roman" w:cs="Times New Roman"/>
      <w:sz w:val="22"/>
      <w:lang w:eastAsia="en-AU"/>
    </w:rPr>
  </w:style>
  <w:style w:type="paragraph" w:customStyle="1" w:styleId="ShortT">
    <w:name w:val="ShortT"/>
    <w:basedOn w:val="OPCParaBase"/>
    <w:next w:val="Normal"/>
    <w:qFormat/>
    <w:rsid w:val="007F6B6F"/>
    <w:pPr>
      <w:spacing w:line="240" w:lineRule="auto"/>
    </w:pPr>
    <w:rPr>
      <w:b/>
      <w:sz w:val="40"/>
    </w:rPr>
  </w:style>
  <w:style w:type="paragraph" w:customStyle="1" w:styleId="ActHead1">
    <w:name w:val="ActHead 1"/>
    <w:aliases w:val="c"/>
    <w:basedOn w:val="OPCParaBase"/>
    <w:next w:val="Normal"/>
    <w:qFormat/>
    <w:rsid w:val="007F6B6F"/>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7F6B6F"/>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7F6B6F"/>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7F6B6F"/>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7F6B6F"/>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7F6B6F"/>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F6B6F"/>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F6B6F"/>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F6B6F"/>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7F6B6F"/>
  </w:style>
  <w:style w:type="paragraph" w:customStyle="1" w:styleId="Blocks">
    <w:name w:val="Blocks"/>
    <w:aliases w:val="bb"/>
    <w:basedOn w:val="OPCParaBase"/>
    <w:qFormat/>
    <w:rsid w:val="007F6B6F"/>
    <w:pPr>
      <w:spacing w:line="240" w:lineRule="auto"/>
    </w:pPr>
    <w:rPr>
      <w:sz w:val="24"/>
    </w:rPr>
  </w:style>
  <w:style w:type="paragraph" w:customStyle="1" w:styleId="BoxText">
    <w:name w:val="BoxText"/>
    <w:aliases w:val="bt"/>
    <w:basedOn w:val="OPCParaBase"/>
    <w:qFormat/>
    <w:rsid w:val="007F6B6F"/>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7F6B6F"/>
    <w:rPr>
      <w:b/>
    </w:rPr>
  </w:style>
  <w:style w:type="paragraph" w:customStyle="1" w:styleId="BoxHeadItalic">
    <w:name w:val="BoxHeadItalic"/>
    <w:aliases w:val="bhi"/>
    <w:basedOn w:val="BoxText"/>
    <w:next w:val="BoxStep"/>
    <w:qFormat/>
    <w:rsid w:val="007F6B6F"/>
    <w:rPr>
      <w:i/>
    </w:rPr>
  </w:style>
  <w:style w:type="paragraph" w:customStyle="1" w:styleId="BoxList">
    <w:name w:val="BoxList"/>
    <w:aliases w:val="bl"/>
    <w:basedOn w:val="BoxText"/>
    <w:qFormat/>
    <w:rsid w:val="007F6B6F"/>
    <w:pPr>
      <w:ind w:left="1559" w:hanging="425"/>
    </w:pPr>
  </w:style>
  <w:style w:type="paragraph" w:customStyle="1" w:styleId="BoxNote">
    <w:name w:val="BoxNote"/>
    <w:aliases w:val="bn"/>
    <w:basedOn w:val="BoxText"/>
    <w:qFormat/>
    <w:rsid w:val="007F6B6F"/>
    <w:pPr>
      <w:tabs>
        <w:tab w:val="left" w:pos="1985"/>
      </w:tabs>
      <w:spacing w:before="122" w:line="198" w:lineRule="exact"/>
      <w:ind w:left="2948" w:hanging="1814"/>
    </w:pPr>
    <w:rPr>
      <w:sz w:val="18"/>
    </w:rPr>
  </w:style>
  <w:style w:type="paragraph" w:customStyle="1" w:styleId="BoxPara">
    <w:name w:val="BoxPara"/>
    <w:aliases w:val="bp"/>
    <w:basedOn w:val="BoxText"/>
    <w:qFormat/>
    <w:rsid w:val="007F6B6F"/>
    <w:pPr>
      <w:tabs>
        <w:tab w:val="right" w:pos="2268"/>
      </w:tabs>
      <w:ind w:left="2552" w:hanging="1418"/>
    </w:pPr>
  </w:style>
  <w:style w:type="paragraph" w:customStyle="1" w:styleId="BoxStep">
    <w:name w:val="BoxStep"/>
    <w:aliases w:val="bs"/>
    <w:basedOn w:val="BoxText"/>
    <w:qFormat/>
    <w:rsid w:val="007F6B6F"/>
    <w:pPr>
      <w:ind w:left="1985" w:hanging="851"/>
    </w:pPr>
  </w:style>
  <w:style w:type="character" w:customStyle="1" w:styleId="CharAmPartNo">
    <w:name w:val="CharAmPartNo"/>
    <w:basedOn w:val="OPCCharBase"/>
    <w:qFormat/>
    <w:rsid w:val="007F6B6F"/>
  </w:style>
  <w:style w:type="character" w:customStyle="1" w:styleId="CharAmPartText">
    <w:name w:val="CharAmPartText"/>
    <w:basedOn w:val="OPCCharBase"/>
    <w:qFormat/>
    <w:rsid w:val="007F6B6F"/>
  </w:style>
  <w:style w:type="character" w:customStyle="1" w:styleId="CharAmSchNo">
    <w:name w:val="CharAmSchNo"/>
    <w:basedOn w:val="OPCCharBase"/>
    <w:qFormat/>
    <w:rsid w:val="007F6B6F"/>
  </w:style>
  <w:style w:type="character" w:customStyle="1" w:styleId="CharAmSchText">
    <w:name w:val="CharAmSchText"/>
    <w:basedOn w:val="OPCCharBase"/>
    <w:qFormat/>
    <w:rsid w:val="007F6B6F"/>
  </w:style>
  <w:style w:type="character" w:customStyle="1" w:styleId="CharBoldItalic">
    <w:name w:val="CharBoldItalic"/>
    <w:basedOn w:val="OPCCharBase"/>
    <w:uiPriority w:val="1"/>
    <w:qFormat/>
    <w:rsid w:val="007F6B6F"/>
    <w:rPr>
      <w:b/>
      <w:i/>
    </w:rPr>
  </w:style>
  <w:style w:type="character" w:customStyle="1" w:styleId="CharChapNo">
    <w:name w:val="CharChapNo"/>
    <w:basedOn w:val="OPCCharBase"/>
    <w:uiPriority w:val="1"/>
    <w:qFormat/>
    <w:rsid w:val="007F6B6F"/>
  </w:style>
  <w:style w:type="character" w:customStyle="1" w:styleId="CharChapText">
    <w:name w:val="CharChapText"/>
    <w:basedOn w:val="OPCCharBase"/>
    <w:uiPriority w:val="1"/>
    <w:qFormat/>
    <w:rsid w:val="007F6B6F"/>
  </w:style>
  <w:style w:type="character" w:customStyle="1" w:styleId="CharDivNo">
    <w:name w:val="CharDivNo"/>
    <w:basedOn w:val="OPCCharBase"/>
    <w:uiPriority w:val="1"/>
    <w:qFormat/>
    <w:rsid w:val="007F6B6F"/>
  </w:style>
  <w:style w:type="character" w:customStyle="1" w:styleId="CharDivText">
    <w:name w:val="CharDivText"/>
    <w:basedOn w:val="OPCCharBase"/>
    <w:uiPriority w:val="1"/>
    <w:qFormat/>
    <w:rsid w:val="007F6B6F"/>
  </w:style>
  <w:style w:type="character" w:customStyle="1" w:styleId="CharItalic">
    <w:name w:val="CharItalic"/>
    <w:basedOn w:val="OPCCharBase"/>
    <w:uiPriority w:val="1"/>
    <w:qFormat/>
    <w:rsid w:val="007F6B6F"/>
    <w:rPr>
      <w:i/>
    </w:rPr>
  </w:style>
  <w:style w:type="character" w:customStyle="1" w:styleId="CharPartNo">
    <w:name w:val="CharPartNo"/>
    <w:basedOn w:val="OPCCharBase"/>
    <w:uiPriority w:val="1"/>
    <w:qFormat/>
    <w:rsid w:val="007F6B6F"/>
  </w:style>
  <w:style w:type="character" w:customStyle="1" w:styleId="CharPartText">
    <w:name w:val="CharPartText"/>
    <w:basedOn w:val="OPCCharBase"/>
    <w:uiPriority w:val="1"/>
    <w:qFormat/>
    <w:rsid w:val="007F6B6F"/>
  </w:style>
  <w:style w:type="character" w:customStyle="1" w:styleId="CharSectno">
    <w:name w:val="CharSectno"/>
    <w:basedOn w:val="OPCCharBase"/>
    <w:qFormat/>
    <w:rsid w:val="007F6B6F"/>
  </w:style>
  <w:style w:type="character" w:customStyle="1" w:styleId="CharSubdNo">
    <w:name w:val="CharSubdNo"/>
    <w:basedOn w:val="OPCCharBase"/>
    <w:uiPriority w:val="1"/>
    <w:qFormat/>
    <w:rsid w:val="007F6B6F"/>
  </w:style>
  <w:style w:type="character" w:customStyle="1" w:styleId="CharSubdText">
    <w:name w:val="CharSubdText"/>
    <w:basedOn w:val="OPCCharBase"/>
    <w:uiPriority w:val="1"/>
    <w:qFormat/>
    <w:rsid w:val="007F6B6F"/>
  </w:style>
  <w:style w:type="paragraph" w:customStyle="1" w:styleId="CTA--">
    <w:name w:val="CTA --"/>
    <w:basedOn w:val="OPCParaBase"/>
    <w:next w:val="Normal"/>
    <w:rsid w:val="007F6B6F"/>
    <w:pPr>
      <w:spacing w:before="60" w:line="240" w:lineRule="atLeast"/>
      <w:ind w:left="142" w:hanging="142"/>
    </w:pPr>
    <w:rPr>
      <w:sz w:val="20"/>
    </w:rPr>
  </w:style>
  <w:style w:type="paragraph" w:customStyle="1" w:styleId="CTA-">
    <w:name w:val="CTA -"/>
    <w:basedOn w:val="OPCParaBase"/>
    <w:rsid w:val="007F6B6F"/>
    <w:pPr>
      <w:spacing w:before="60" w:line="240" w:lineRule="atLeast"/>
      <w:ind w:left="85" w:hanging="85"/>
    </w:pPr>
    <w:rPr>
      <w:sz w:val="20"/>
    </w:rPr>
  </w:style>
  <w:style w:type="paragraph" w:customStyle="1" w:styleId="CTA---">
    <w:name w:val="CTA ---"/>
    <w:basedOn w:val="OPCParaBase"/>
    <w:next w:val="Normal"/>
    <w:rsid w:val="007F6B6F"/>
    <w:pPr>
      <w:spacing w:before="60" w:line="240" w:lineRule="atLeast"/>
      <w:ind w:left="198" w:hanging="198"/>
    </w:pPr>
    <w:rPr>
      <w:sz w:val="20"/>
    </w:rPr>
  </w:style>
  <w:style w:type="paragraph" w:customStyle="1" w:styleId="CTA----">
    <w:name w:val="CTA ----"/>
    <w:basedOn w:val="OPCParaBase"/>
    <w:next w:val="Normal"/>
    <w:rsid w:val="007F6B6F"/>
    <w:pPr>
      <w:spacing w:before="60" w:line="240" w:lineRule="atLeast"/>
      <w:ind w:left="255" w:hanging="255"/>
    </w:pPr>
    <w:rPr>
      <w:sz w:val="20"/>
    </w:rPr>
  </w:style>
  <w:style w:type="paragraph" w:customStyle="1" w:styleId="CTA1a">
    <w:name w:val="CTA 1(a)"/>
    <w:basedOn w:val="OPCParaBase"/>
    <w:rsid w:val="007F6B6F"/>
    <w:pPr>
      <w:tabs>
        <w:tab w:val="right" w:pos="414"/>
      </w:tabs>
      <w:spacing w:before="40" w:line="240" w:lineRule="atLeast"/>
      <w:ind w:left="675" w:hanging="675"/>
    </w:pPr>
    <w:rPr>
      <w:sz w:val="20"/>
    </w:rPr>
  </w:style>
  <w:style w:type="paragraph" w:customStyle="1" w:styleId="CTA1ai">
    <w:name w:val="CTA 1(a)(i)"/>
    <w:basedOn w:val="OPCParaBase"/>
    <w:rsid w:val="007F6B6F"/>
    <w:pPr>
      <w:tabs>
        <w:tab w:val="right" w:pos="1004"/>
      </w:tabs>
      <w:spacing w:before="40" w:line="240" w:lineRule="atLeast"/>
      <w:ind w:left="1253" w:hanging="1253"/>
    </w:pPr>
    <w:rPr>
      <w:sz w:val="20"/>
    </w:rPr>
  </w:style>
  <w:style w:type="paragraph" w:customStyle="1" w:styleId="CTA2a">
    <w:name w:val="CTA 2(a)"/>
    <w:basedOn w:val="OPCParaBase"/>
    <w:rsid w:val="007F6B6F"/>
    <w:pPr>
      <w:tabs>
        <w:tab w:val="right" w:pos="482"/>
      </w:tabs>
      <w:spacing w:before="40" w:line="240" w:lineRule="atLeast"/>
      <w:ind w:left="748" w:hanging="748"/>
    </w:pPr>
    <w:rPr>
      <w:sz w:val="20"/>
    </w:rPr>
  </w:style>
  <w:style w:type="paragraph" w:customStyle="1" w:styleId="CTA2ai">
    <w:name w:val="CTA 2(a)(i)"/>
    <w:basedOn w:val="OPCParaBase"/>
    <w:rsid w:val="007F6B6F"/>
    <w:pPr>
      <w:tabs>
        <w:tab w:val="right" w:pos="1089"/>
      </w:tabs>
      <w:spacing w:before="40" w:line="240" w:lineRule="atLeast"/>
      <w:ind w:left="1327" w:hanging="1327"/>
    </w:pPr>
    <w:rPr>
      <w:sz w:val="20"/>
    </w:rPr>
  </w:style>
  <w:style w:type="paragraph" w:customStyle="1" w:styleId="CTA3a">
    <w:name w:val="CTA 3(a)"/>
    <w:basedOn w:val="OPCParaBase"/>
    <w:rsid w:val="007F6B6F"/>
    <w:pPr>
      <w:tabs>
        <w:tab w:val="right" w:pos="556"/>
      </w:tabs>
      <w:spacing w:before="40" w:line="240" w:lineRule="atLeast"/>
      <w:ind w:left="805" w:hanging="805"/>
    </w:pPr>
    <w:rPr>
      <w:sz w:val="20"/>
    </w:rPr>
  </w:style>
  <w:style w:type="paragraph" w:customStyle="1" w:styleId="CTA3ai">
    <w:name w:val="CTA 3(a)(i)"/>
    <w:basedOn w:val="OPCParaBase"/>
    <w:rsid w:val="007F6B6F"/>
    <w:pPr>
      <w:tabs>
        <w:tab w:val="right" w:pos="1140"/>
      </w:tabs>
      <w:spacing w:before="40" w:line="240" w:lineRule="atLeast"/>
      <w:ind w:left="1361" w:hanging="1361"/>
    </w:pPr>
    <w:rPr>
      <w:sz w:val="20"/>
    </w:rPr>
  </w:style>
  <w:style w:type="paragraph" w:customStyle="1" w:styleId="CTA4a">
    <w:name w:val="CTA 4(a)"/>
    <w:basedOn w:val="OPCParaBase"/>
    <w:rsid w:val="007F6B6F"/>
    <w:pPr>
      <w:tabs>
        <w:tab w:val="right" w:pos="624"/>
      </w:tabs>
      <w:spacing w:before="40" w:line="240" w:lineRule="atLeast"/>
      <w:ind w:left="873" w:hanging="873"/>
    </w:pPr>
    <w:rPr>
      <w:sz w:val="20"/>
    </w:rPr>
  </w:style>
  <w:style w:type="paragraph" w:customStyle="1" w:styleId="CTA4ai">
    <w:name w:val="CTA 4(a)(i)"/>
    <w:basedOn w:val="OPCParaBase"/>
    <w:rsid w:val="007F6B6F"/>
    <w:pPr>
      <w:tabs>
        <w:tab w:val="right" w:pos="1213"/>
      </w:tabs>
      <w:spacing w:before="40" w:line="240" w:lineRule="atLeast"/>
      <w:ind w:left="1452" w:hanging="1452"/>
    </w:pPr>
    <w:rPr>
      <w:sz w:val="20"/>
    </w:rPr>
  </w:style>
  <w:style w:type="paragraph" w:customStyle="1" w:styleId="CTACAPS">
    <w:name w:val="CTA CAPS"/>
    <w:basedOn w:val="OPCParaBase"/>
    <w:rsid w:val="007F6B6F"/>
    <w:pPr>
      <w:spacing w:before="60" w:line="240" w:lineRule="atLeast"/>
    </w:pPr>
    <w:rPr>
      <w:sz w:val="20"/>
    </w:rPr>
  </w:style>
  <w:style w:type="paragraph" w:customStyle="1" w:styleId="CTAright">
    <w:name w:val="CTA right"/>
    <w:basedOn w:val="OPCParaBase"/>
    <w:rsid w:val="007F6B6F"/>
    <w:pPr>
      <w:spacing w:before="60" w:line="240" w:lineRule="auto"/>
      <w:jc w:val="right"/>
    </w:pPr>
    <w:rPr>
      <w:sz w:val="20"/>
    </w:rPr>
  </w:style>
  <w:style w:type="paragraph" w:customStyle="1" w:styleId="subsection">
    <w:name w:val="subsection"/>
    <w:aliases w:val="ss,Subsection"/>
    <w:basedOn w:val="OPCParaBase"/>
    <w:link w:val="subsectionChar"/>
    <w:rsid w:val="007F6B6F"/>
    <w:pPr>
      <w:tabs>
        <w:tab w:val="right" w:pos="1021"/>
      </w:tabs>
      <w:spacing w:before="180" w:line="240" w:lineRule="auto"/>
      <w:ind w:left="1134" w:hanging="1134"/>
    </w:pPr>
  </w:style>
  <w:style w:type="paragraph" w:customStyle="1" w:styleId="Definition">
    <w:name w:val="Definition"/>
    <w:aliases w:val="dd"/>
    <w:basedOn w:val="OPCParaBase"/>
    <w:rsid w:val="007F6B6F"/>
    <w:pPr>
      <w:spacing w:before="180" w:line="240" w:lineRule="auto"/>
      <w:ind w:left="1134"/>
    </w:pPr>
  </w:style>
  <w:style w:type="paragraph" w:customStyle="1" w:styleId="ETAsubitem">
    <w:name w:val="ETA(subitem)"/>
    <w:basedOn w:val="OPCParaBase"/>
    <w:rsid w:val="007F6B6F"/>
    <w:pPr>
      <w:tabs>
        <w:tab w:val="right" w:pos="340"/>
      </w:tabs>
      <w:spacing w:before="60" w:line="240" w:lineRule="auto"/>
      <w:ind w:left="454" w:hanging="454"/>
    </w:pPr>
    <w:rPr>
      <w:sz w:val="20"/>
    </w:rPr>
  </w:style>
  <w:style w:type="paragraph" w:customStyle="1" w:styleId="ETApara">
    <w:name w:val="ETA(para)"/>
    <w:basedOn w:val="OPCParaBase"/>
    <w:rsid w:val="007F6B6F"/>
    <w:pPr>
      <w:tabs>
        <w:tab w:val="right" w:pos="754"/>
      </w:tabs>
      <w:spacing w:before="60" w:line="240" w:lineRule="auto"/>
      <w:ind w:left="828" w:hanging="828"/>
    </w:pPr>
    <w:rPr>
      <w:sz w:val="20"/>
    </w:rPr>
  </w:style>
  <w:style w:type="paragraph" w:customStyle="1" w:styleId="ETAsubpara">
    <w:name w:val="ETA(subpara)"/>
    <w:basedOn w:val="OPCParaBase"/>
    <w:rsid w:val="007F6B6F"/>
    <w:pPr>
      <w:tabs>
        <w:tab w:val="right" w:pos="1083"/>
      </w:tabs>
      <w:spacing w:before="60" w:line="240" w:lineRule="auto"/>
      <w:ind w:left="1191" w:hanging="1191"/>
    </w:pPr>
    <w:rPr>
      <w:sz w:val="20"/>
    </w:rPr>
  </w:style>
  <w:style w:type="paragraph" w:customStyle="1" w:styleId="ETAsub-subpara">
    <w:name w:val="ETA(sub-subpara)"/>
    <w:basedOn w:val="OPCParaBase"/>
    <w:rsid w:val="007F6B6F"/>
    <w:pPr>
      <w:tabs>
        <w:tab w:val="right" w:pos="1412"/>
      </w:tabs>
      <w:spacing w:before="60" w:line="240" w:lineRule="auto"/>
      <w:ind w:left="1525" w:hanging="1525"/>
    </w:pPr>
    <w:rPr>
      <w:sz w:val="20"/>
    </w:rPr>
  </w:style>
  <w:style w:type="paragraph" w:customStyle="1" w:styleId="Formula">
    <w:name w:val="Formula"/>
    <w:basedOn w:val="OPCParaBase"/>
    <w:rsid w:val="007F6B6F"/>
    <w:pPr>
      <w:spacing w:line="240" w:lineRule="auto"/>
      <w:ind w:left="1134"/>
    </w:pPr>
    <w:rPr>
      <w:sz w:val="20"/>
    </w:rPr>
  </w:style>
  <w:style w:type="paragraph" w:styleId="Header">
    <w:name w:val="header"/>
    <w:basedOn w:val="OPCParaBase"/>
    <w:link w:val="HeaderChar"/>
    <w:unhideWhenUsed/>
    <w:rsid w:val="007F6B6F"/>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7F6B6F"/>
    <w:rPr>
      <w:rFonts w:eastAsia="Times New Roman" w:cs="Times New Roman"/>
      <w:sz w:val="16"/>
      <w:lang w:eastAsia="en-AU"/>
    </w:rPr>
  </w:style>
  <w:style w:type="paragraph" w:customStyle="1" w:styleId="House">
    <w:name w:val="House"/>
    <w:basedOn w:val="OPCParaBase"/>
    <w:rsid w:val="007F6B6F"/>
    <w:pPr>
      <w:spacing w:line="240" w:lineRule="auto"/>
    </w:pPr>
    <w:rPr>
      <w:sz w:val="28"/>
    </w:rPr>
  </w:style>
  <w:style w:type="paragraph" w:customStyle="1" w:styleId="Item">
    <w:name w:val="Item"/>
    <w:aliases w:val="i"/>
    <w:basedOn w:val="OPCParaBase"/>
    <w:next w:val="ItemHead"/>
    <w:rsid w:val="007F6B6F"/>
    <w:pPr>
      <w:keepLines/>
      <w:spacing w:before="80" w:line="240" w:lineRule="auto"/>
      <w:ind w:left="709"/>
    </w:pPr>
  </w:style>
  <w:style w:type="paragraph" w:customStyle="1" w:styleId="ItemHead">
    <w:name w:val="ItemHead"/>
    <w:aliases w:val="ih"/>
    <w:basedOn w:val="OPCParaBase"/>
    <w:next w:val="Item"/>
    <w:rsid w:val="007F6B6F"/>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7F6B6F"/>
    <w:pPr>
      <w:spacing w:line="240" w:lineRule="auto"/>
    </w:pPr>
    <w:rPr>
      <w:b/>
      <w:sz w:val="32"/>
    </w:rPr>
  </w:style>
  <w:style w:type="paragraph" w:customStyle="1" w:styleId="notedraft">
    <w:name w:val="note(draft)"/>
    <w:aliases w:val="nd"/>
    <w:basedOn w:val="OPCParaBase"/>
    <w:rsid w:val="007F6B6F"/>
    <w:pPr>
      <w:spacing w:before="240" w:line="240" w:lineRule="auto"/>
      <w:ind w:left="284" w:hanging="284"/>
    </w:pPr>
    <w:rPr>
      <w:i/>
      <w:sz w:val="24"/>
    </w:rPr>
  </w:style>
  <w:style w:type="paragraph" w:customStyle="1" w:styleId="notemargin">
    <w:name w:val="note(margin)"/>
    <w:aliases w:val="nm"/>
    <w:basedOn w:val="OPCParaBase"/>
    <w:rsid w:val="007F6B6F"/>
    <w:pPr>
      <w:tabs>
        <w:tab w:val="left" w:pos="709"/>
      </w:tabs>
      <w:spacing w:before="122" w:line="198" w:lineRule="exact"/>
      <w:ind w:left="709" w:hanging="709"/>
    </w:pPr>
    <w:rPr>
      <w:sz w:val="18"/>
    </w:rPr>
  </w:style>
  <w:style w:type="paragraph" w:customStyle="1" w:styleId="noteToPara">
    <w:name w:val="noteToPara"/>
    <w:aliases w:val="ntp"/>
    <w:basedOn w:val="OPCParaBase"/>
    <w:rsid w:val="007F6B6F"/>
    <w:pPr>
      <w:spacing w:before="122" w:line="198" w:lineRule="exact"/>
      <w:ind w:left="2353" w:hanging="709"/>
    </w:pPr>
    <w:rPr>
      <w:sz w:val="18"/>
    </w:rPr>
  </w:style>
  <w:style w:type="paragraph" w:customStyle="1" w:styleId="noteParlAmend">
    <w:name w:val="note(ParlAmend)"/>
    <w:aliases w:val="npp"/>
    <w:basedOn w:val="OPCParaBase"/>
    <w:next w:val="ParlAmend"/>
    <w:rsid w:val="007F6B6F"/>
    <w:pPr>
      <w:spacing w:line="240" w:lineRule="auto"/>
      <w:jc w:val="right"/>
    </w:pPr>
    <w:rPr>
      <w:rFonts w:ascii="Arial" w:hAnsi="Arial"/>
      <w:b/>
      <w:i/>
    </w:rPr>
  </w:style>
  <w:style w:type="paragraph" w:customStyle="1" w:styleId="Page1">
    <w:name w:val="Page1"/>
    <w:basedOn w:val="OPCParaBase"/>
    <w:rsid w:val="007F6B6F"/>
    <w:pPr>
      <w:spacing w:before="5600" w:line="240" w:lineRule="auto"/>
    </w:pPr>
    <w:rPr>
      <w:b/>
      <w:sz w:val="32"/>
    </w:rPr>
  </w:style>
  <w:style w:type="paragraph" w:customStyle="1" w:styleId="PageBreak">
    <w:name w:val="PageBreak"/>
    <w:aliases w:val="pb"/>
    <w:basedOn w:val="OPCParaBase"/>
    <w:rsid w:val="007F6B6F"/>
    <w:pPr>
      <w:spacing w:line="240" w:lineRule="auto"/>
    </w:pPr>
    <w:rPr>
      <w:sz w:val="20"/>
    </w:rPr>
  </w:style>
  <w:style w:type="paragraph" w:customStyle="1" w:styleId="paragraphsub">
    <w:name w:val="paragraph(sub)"/>
    <w:aliases w:val="aa"/>
    <w:basedOn w:val="OPCParaBase"/>
    <w:rsid w:val="007F6B6F"/>
    <w:pPr>
      <w:tabs>
        <w:tab w:val="right" w:pos="1985"/>
      </w:tabs>
      <w:spacing w:before="40" w:line="240" w:lineRule="auto"/>
      <w:ind w:left="2098" w:hanging="2098"/>
    </w:pPr>
  </w:style>
  <w:style w:type="paragraph" w:customStyle="1" w:styleId="paragraphsub-sub">
    <w:name w:val="paragraph(sub-sub)"/>
    <w:aliases w:val="aaa"/>
    <w:basedOn w:val="OPCParaBase"/>
    <w:rsid w:val="007F6B6F"/>
    <w:pPr>
      <w:tabs>
        <w:tab w:val="right" w:pos="2722"/>
      </w:tabs>
      <w:spacing w:before="40" w:line="240" w:lineRule="auto"/>
      <w:ind w:left="2835" w:hanging="2835"/>
    </w:pPr>
  </w:style>
  <w:style w:type="paragraph" w:customStyle="1" w:styleId="paragraph">
    <w:name w:val="paragraph"/>
    <w:aliases w:val="a"/>
    <w:basedOn w:val="OPCParaBase"/>
    <w:link w:val="paragraphChar"/>
    <w:rsid w:val="007F6B6F"/>
    <w:pPr>
      <w:tabs>
        <w:tab w:val="right" w:pos="1531"/>
      </w:tabs>
      <w:spacing w:before="40" w:line="240" w:lineRule="auto"/>
      <w:ind w:left="1644" w:hanging="1644"/>
    </w:pPr>
  </w:style>
  <w:style w:type="paragraph" w:customStyle="1" w:styleId="ParlAmend">
    <w:name w:val="ParlAmend"/>
    <w:aliases w:val="pp"/>
    <w:basedOn w:val="OPCParaBase"/>
    <w:rsid w:val="007F6B6F"/>
    <w:pPr>
      <w:spacing w:before="240" w:line="240" w:lineRule="atLeast"/>
      <w:ind w:hanging="567"/>
    </w:pPr>
    <w:rPr>
      <w:sz w:val="24"/>
    </w:rPr>
  </w:style>
  <w:style w:type="paragraph" w:customStyle="1" w:styleId="Penalty">
    <w:name w:val="Penalty"/>
    <w:basedOn w:val="OPCParaBase"/>
    <w:rsid w:val="007F6B6F"/>
    <w:pPr>
      <w:tabs>
        <w:tab w:val="left" w:pos="2977"/>
      </w:tabs>
      <w:spacing w:before="180" w:line="240" w:lineRule="auto"/>
      <w:ind w:left="1985" w:hanging="851"/>
    </w:pPr>
  </w:style>
  <w:style w:type="paragraph" w:customStyle="1" w:styleId="Portfolio">
    <w:name w:val="Portfolio"/>
    <w:basedOn w:val="OPCParaBase"/>
    <w:rsid w:val="007F6B6F"/>
    <w:pPr>
      <w:spacing w:line="240" w:lineRule="auto"/>
    </w:pPr>
    <w:rPr>
      <w:i/>
      <w:sz w:val="20"/>
    </w:rPr>
  </w:style>
  <w:style w:type="paragraph" w:customStyle="1" w:styleId="Preamble">
    <w:name w:val="Preamble"/>
    <w:basedOn w:val="OPCParaBase"/>
    <w:next w:val="Normal"/>
    <w:rsid w:val="007F6B6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7F6B6F"/>
    <w:pPr>
      <w:spacing w:line="240" w:lineRule="auto"/>
    </w:pPr>
    <w:rPr>
      <w:i/>
      <w:sz w:val="20"/>
    </w:rPr>
  </w:style>
  <w:style w:type="paragraph" w:customStyle="1" w:styleId="Session">
    <w:name w:val="Session"/>
    <w:basedOn w:val="OPCParaBase"/>
    <w:rsid w:val="007F6B6F"/>
    <w:pPr>
      <w:spacing w:line="240" w:lineRule="auto"/>
    </w:pPr>
    <w:rPr>
      <w:sz w:val="28"/>
    </w:rPr>
  </w:style>
  <w:style w:type="paragraph" w:customStyle="1" w:styleId="Sponsor">
    <w:name w:val="Sponsor"/>
    <w:basedOn w:val="OPCParaBase"/>
    <w:rsid w:val="007F6B6F"/>
    <w:pPr>
      <w:spacing w:line="240" w:lineRule="auto"/>
    </w:pPr>
    <w:rPr>
      <w:i/>
    </w:rPr>
  </w:style>
  <w:style w:type="paragraph" w:customStyle="1" w:styleId="Subitem">
    <w:name w:val="Subitem"/>
    <w:aliases w:val="iss"/>
    <w:basedOn w:val="OPCParaBase"/>
    <w:rsid w:val="007F6B6F"/>
    <w:pPr>
      <w:spacing w:before="180" w:line="240" w:lineRule="auto"/>
      <w:ind w:left="709" w:hanging="709"/>
    </w:pPr>
  </w:style>
  <w:style w:type="paragraph" w:customStyle="1" w:styleId="SubitemHead">
    <w:name w:val="SubitemHead"/>
    <w:aliases w:val="issh"/>
    <w:basedOn w:val="OPCParaBase"/>
    <w:rsid w:val="007F6B6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7F6B6F"/>
    <w:pPr>
      <w:spacing w:before="40" w:line="240" w:lineRule="auto"/>
      <w:ind w:left="1134"/>
    </w:pPr>
  </w:style>
  <w:style w:type="paragraph" w:customStyle="1" w:styleId="SubsectionHead">
    <w:name w:val="SubsectionHead"/>
    <w:aliases w:val="ssh"/>
    <w:basedOn w:val="OPCParaBase"/>
    <w:next w:val="subsection"/>
    <w:rsid w:val="007F6B6F"/>
    <w:pPr>
      <w:keepNext/>
      <w:keepLines/>
      <w:spacing w:before="240" w:line="240" w:lineRule="auto"/>
      <w:ind w:left="1134"/>
    </w:pPr>
    <w:rPr>
      <w:i/>
    </w:rPr>
  </w:style>
  <w:style w:type="paragraph" w:customStyle="1" w:styleId="Tablea">
    <w:name w:val="Table(a)"/>
    <w:aliases w:val="ta"/>
    <w:basedOn w:val="OPCParaBase"/>
    <w:rsid w:val="007F6B6F"/>
    <w:pPr>
      <w:spacing w:before="60" w:line="240" w:lineRule="auto"/>
      <w:ind w:left="284" w:hanging="284"/>
    </w:pPr>
    <w:rPr>
      <w:sz w:val="20"/>
    </w:rPr>
  </w:style>
  <w:style w:type="paragraph" w:customStyle="1" w:styleId="TableAA">
    <w:name w:val="Table(AA)"/>
    <w:aliases w:val="taaa"/>
    <w:basedOn w:val="OPCParaBase"/>
    <w:rsid w:val="007F6B6F"/>
    <w:pPr>
      <w:tabs>
        <w:tab w:val="left" w:pos="-6543"/>
        <w:tab w:val="left" w:pos="-6260"/>
      </w:tabs>
      <w:spacing w:line="240" w:lineRule="exact"/>
      <w:ind w:left="1055" w:hanging="284"/>
    </w:pPr>
    <w:rPr>
      <w:sz w:val="20"/>
    </w:rPr>
  </w:style>
  <w:style w:type="paragraph" w:customStyle="1" w:styleId="Tablei">
    <w:name w:val="Table(i)"/>
    <w:aliases w:val="taa"/>
    <w:basedOn w:val="OPCParaBase"/>
    <w:rsid w:val="007F6B6F"/>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7F6B6F"/>
    <w:pPr>
      <w:spacing w:before="60" w:line="240" w:lineRule="atLeast"/>
    </w:pPr>
    <w:rPr>
      <w:sz w:val="20"/>
    </w:rPr>
  </w:style>
  <w:style w:type="paragraph" w:customStyle="1" w:styleId="TLPBoxTextnote">
    <w:name w:val="TLPBoxText(note"/>
    <w:aliases w:val="right)"/>
    <w:basedOn w:val="OPCParaBase"/>
    <w:rsid w:val="007F6B6F"/>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7F6B6F"/>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7F6B6F"/>
    <w:pPr>
      <w:spacing w:before="122" w:line="198" w:lineRule="exact"/>
      <w:ind w:left="1985" w:hanging="851"/>
      <w:jc w:val="right"/>
    </w:pPr>
    <w:rPr>
      <w:sz w:val="18"/>
    </w:rPr>
  </w:style>
  <w:style w:type="paragraph" w:customStyle="1" w:styleId="TLPTableBullet">
    <w:name w:val="TLPTableBullet"/>
    <w:aliases w:val="ttb"/>
    <w:basedOn w:val="OPCParaBase"/>
    <w:rsid w:val="007F6B6F"/>
    <w:pPr>
      <w:spacing w:line="240" w:lineRule="exact"/>
      <w:ind w:left="284" w:hanging="284"/>
    </w:pPr>
    <w:rPr>
      <w:sz w:val="20"/>
    </w:rPr>
  </w:style>
  <w:style w:type="paragraph" w:styleId="TOC1">
    <w:name w:val="toc 1"/>
    <w:basedOn w:val="Normal"/>
    <w:next w:val="Normal"/>
    <w:uiPriority w:val="39"/>
    <w:unhideWhenUsed/>
    <w:rsid w:val="007F6B6F"/>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7F6B6F"/>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7F6B6F"/>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7F6B6F"/>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7F6B6F"/>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7F6B6F"/>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7F6B6F"/>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7F6B6F"/>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7F6B6F"/>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7F6B6F"/>
    <w:pPr>
      <w:keepLines/>
      <w:spacing w:before="240" w:after="120" w:line="240" w:lineRule="auto"/>
      <w:ind w:left="794"/>
    </w:pPr>
    <w:rPr>
      <w:b/>
      <w:kern w:val="28"/>
      <w:sz w:val="20"/>
    </w:rPr>
  </w:style>
  <w:style w:type="paragraph" w:customStyle="1" w:styleId="TofSectsHeading">
    <w:name w:val="TofSects(Heading)"/>
    <w:basedOn w:val="OPCParaBase"/>
    <w:rsid w:val="007F6B6F"/>
    <w:pPr>
      <w:spacing w:before="240" w:after="120" w:line="240" w:lineRule="auto"/>
    </w:pPr>
    <w:rPr>
      <w:b/>
      <w:sz w:val="24"/>
    </w:rPr>
  </w:style>
  <w:style w:type="paragraph" w:customStyle="1" w:styleId="TofSectsSection">
    <w:name w:val="TofSects(Section)"/>
    <w:basedOn w:val="OPCParaBase"/>
    <w:rsid w:val="007F6B6F"/>
    <w:pPr>
      <w:keepLines/>
      <w:spacing w:before="40" w:line="240" w:lineRule="auto"/>
      <w:ind w:left="1588" w:hanging="794"/>
    </w:pPr>
    <w:rPr>
      <w:kern w:val="28"/>
      <w:sz w:val="18"/>
    </w:rPr>
  </w:style>
  <w:style w:type="paragraph" w:customStyle="1" w:styleId="TofSectsSubdiv">
    <w:name w:val="TofSects(Subdiv)"/>
    <w:basedOn w:val="OPCParaBase"/>
    <w:rsid w:val="007F6B6F"/>
    <w:pPr>
      <w:keepLines/>
      <w:spacing w:before="80" w:line="240" w:lineRule="auto"/>
      <w:ind w:left="1588" w:hanging="794"/>
    </w:pPr>
    <w:rPr>
      <w:kern w:val="28"/>
    </w:rPr>
  </w:style>
  <w:style w:type="paragraph" w:customStyle="1" w:styleId="WRStyle">
    <w:name w:val="WR Style"/>
    <w:aliases w:val="WR"/>
    <w:basedOn w:val="OPCParaBase"/>
    <w:rsid w:val="007F6B6F"/>
    <w:pPr>
      <w:spacing w:before="240" w:line="240" w:lineRule="auto"/>
      <w:ind w:left="284" w:hanging="284"/>
    </w:pPr>
    <w:rPr>
      <w:b/>
      <w:i/>
      <w:kern w:val="28"/>
      <w:sz w:val="24"/>
    </w:rPr>
  </w:style>
  <w:style w:type="paragraph" w:customStyle="1" w:styleId="notepara">
    <w:name w:val="note(para)"/>
    <w:aliases w:val="na"/>
    <w:basedOn w:val="OPCParaBase"/>
    <w:rsid w:val="007F6B6F"/>
    <w:pPr>
      <w:spacing w:before="40" w:line="198" w:lineRule="exact"/>
      <w:ind w:left="2354" w:hanging="369"/>
    </w:pPr>
    <w:rPr>
      <w:sz w:val="18"/>
    </w:rPr>
  </w:style>
  <w:style w:type="paragraph" w:styleId="Footer">
    <w:name w:val="footer"/>
    <w:link w:val="FooterChar"/>
    <w:rsid w:val="007F6B6F"/>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7F6B6F"/>
    <w:rPr>
      <w:rFonts w:eastAsia="Times New Roman" w:cs="Times New Roman"/>
      <w:sz w:val="22"/>
      <w:szCs w:val="24"/>
      <w:lang w:eastAsia="en-AU"/>
    </w:rPr>
  </w:style>
  <w:style w:type="character" w:styleId="LineNumber">
    <w:name w:val="line number"/>
    <w:basedOn w:val="OPCCharBase"/>
    <w:uiPriority w:val="99"/>
    <w:unhideWhenUsed/>
    <w:rsid w:val="007F6B6F"/>
    <w:rPr>
      <w:sz w:val="16"/>
    </w:rPr>
  </w:style>
  <w:style w:type="table" w:customStyle="1" w:styleId="CFlag">
    <w:name w:val="CFlag"/>
    <w:basedOn w:val="TableNormal"/>
    <w:uiPriority w:val="99"/>
    <w:rsid w:val="007F6B6F"/>
    <w:rPr>
      <w:rFonts w:eastAsia="Times New Roman" w:cs="Times New Roman"/>
      <w:lang w:eastAsia="en-AU"/>
    </w:rPr>
    <w:tblPr/>
  </w:style>
  <w:style w:type="paragraph" w:styleId="BalloonText">
    <w:name w:val="Balloon Text"/>
    <w:basedOn w:val="Normal"/>
    <w:link w:val="BalloonTextChar"/>
    <w:uiPriority w:val="99"/>
    <w:unhideWhenUsed/>
    <w:rsid w:val="007F6B6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7F6B6F"/>
    <w:rPr>
      <w:rFonts w:ascii="Tahoma" w:hAnsi="Tahoma" w:cs="Tahoma"/>
      <w:sz w:val="16"/>
      <w:szCs w:val="16"/>
    </w:rPr>
  </w:style>
  <w:style w:type="table" w:styleId="TableGrid">
    <w:name w:val="Table Grid"/>
    <w:basedOn w:val="TableNormal"/>
    <w:uiPriority w:val="59"/>
    <w:rsid w:val="007F6B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7F6B6F"/>
    <w:rPr>
      <w:b/>
      <w:sz w:val="28"/>
      <w:szCs w:val="32"/>
    </w:rPr>
  </w:style>
  <w:style w:type="paragraph" w:customStyle="1" w:styleId="LegislationMadeUnder">
    <w:name w:val="LegislationMadeUnder"/>
    <w:basedOn w:val="OPCParaBase"/>
    <w:next w:val="Normal"/>
    <w:rsid w:val="007F6B6F"/>
    <w:rPr>
      <w:i/>
      <w:sz w:val="32"/>
      <w:szCs w:val="32"/>
    </w:rPr>
  </w:style>
  <w:style w:type="paragraph" w:customStyle="1" w:styleId="SignCoverPageEnd">
    <w:name w:val="SignCoverPageEnd"/>
    <w:basedOn w:val="OPCParaBase"/>
    <w:next w:val="Normal"/>
    <w:rsid w:val="007F6B6F"/>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7F6B6F"/>
    <w:pPr>
      <w:pBdr>
        <w:top w:val="single" w:sz="4" w:space="1" w:color="auto"/>
      </w:pBdr>
      <w:spacing w:before="360"/>
      <w:ind w:right="397"/>
      <w:jc w:val="both"/>
    </w:pPr>
  </w:style>
  <w:style w:type="paragraph" w:customStyle="1" w:styleId="NotesHeading1">
    <w:name w:val="NotesHeading 1"/>
    <w:basedOn w:val="OPCParaBase"/>
    <w:next w:val="Normal"/>
    <w:rsid w:val="007F6B6F"/>
    <w:rPr>
      <w:b/>
      <w:sz w:val="28"/>
      <w:szCs w:val="28"/>
    </w:rPr>
  </w:style>
  <w:style w:type="paragraph" w:customStyle="1" w:styleId="NotesHeading2">
    <w:name w:val="NotesHeading 2"/>
    <w:basedOn w:val="OPCParaBase"/>
    <w:next w:val="Normal"/>
    <w:rsid w:val="007F6B6F"/>
    <w:rPr>
      <w:b/>
      <w:sz w:val="28"/>
      <w:szCs w:val="28"/>
    </w:rPr>
  </w:style>
  <w:style w:type="paragraph" w:customStyle="1" w:styleId="ENotesText">
    <w:name w:val="ENotesText"/>
    <w:aliases w:val="Ent"/>
    <w:basedOn w:val="OPCParaBase"/>
    <w:next w:val="Normal"/>
    <w:rsid w:val="007F6B6F"/>
    <w:pPr>
      <w:spacing w:before="120"/>
    </w:pPr>
  </w:style>
  <w:style w:type="paragraph" w:customStyle="1" w:styleId="CompiledActNo">
    <w:name w:val="CompiledActNo"/>
    <w:basedOn w:val="OPCParaBase"/>
    <w:next w:val="Normal"/>
    <w:rsid w:val="007F6B6F"/>
    <w:rPr>
      <w:b/>
      <w:sz w:val="24"/>
      <w:szCs w:val="24"/>
    </w:rPr>
  </w:style>
  <w:style w:type="paragraph" w:customStyle="1" w:styleId="CompiledMadeUnder">
    <w:name w:val="CompiledMadeUnder"/>
    <w:basedOn w:val="OPCParaBase"/>
    <w:next w:val="Normal"/>
    <w:rsid w:val="007F6B6F"/>
    <w:rPr>
      <w:i/>
      <w:sz w:val="24"/>
      <w:szCs w:val="24"/>
    </w:rPr>
  </w:style>
  <w:style w:type="paragraph" w:customStyle="1" w:styleId="Paragraphsub-sub-sub">
    <w:name w:val="Paragraph(sub-sub-sub)"/>
    <w:aliases w:val="aaaa"/>
    <w:basedOn w:val="OPCParaBase"/>
    <w:rsid w:val="007F6B6F"/>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7F6B6F"/>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7F6B6F"/>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7F6B6F"/>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7F6B6F"/>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7F6B6F"/>
    <w:pPr>
      <w:spacing w:before="60" w:line="240" w:lineRule="auto"/>
    </w:pPr>
    <w:rPr>
      <w:rFonts w:cs="Arial"/>
      <w:sz w:val="20"/>
      <w:szCs w:val="22"/>
    </w:rPr>
  </w:style>
  <w:style w:type="paragraph" w:customStyle="1" w:styleId="NoteToSubpara">
    <w:name w:val="NoteToSubpara"/>
    <w:aliases w:val="nts"/>
    <w:basedOn w:val="OPCParaBase"/>
    <w:rsid w:val="007F6B6F"/>
    <w:pPr>
      <w:spacing w:before="40" w:line="198" w:lineRule="exact"/>
      <w:ind w:left="2835" w:hanging="709"/>
    </w:pPr>
    <w:rPr>
      <w:sz w:val="18"/>
    </w:rPr>
  </w:style>
  <w:style w:type="paragraph" w:customStyle="1" w:styleId="ENoteTableHeading">
    <w:name w:val="ENoteTableHeading"/>
    <w:aliases w:val="enth"/>
    <w:basedOn w:val="OPCParaBase"/>
    <w:rsid w:val="007F6B6F"/>
    <w:pPr>
      <w:keepNext/>
      <w:spacing w:before="60" w:line="240" w:lineRule="atLeast"/>
    </w:pPr>
    <w:rPr>
      <w:rFonts w:ascii="Arial" w:hAnsi="Arial"/>
      <w:b/>
      <w:sz w:val="16"/>
    </w:rPr>
  </w:style>
  <w:style w:type="paragraph" w:customStyle="1" w:styleId="ENoteTTi">
    <w:name w:val="ENoteTTi"/>
    <w:aliases w:val="entti"/>
    <w:basedOn w:val="OPCParaBase"/>
    <w:rsid w:val="007F6B6F"/>
    <w:pPr>
      <w:keepNext/>
      <w:spacing w:before="60" w:line="240" w:lineRule="atLeast"/>
      <w:ind w:left="170"/>
    </w:pPr>
    <w:rPr>
      <w:sz w:val="16"/>
    </w:rPr>
  </w:style>
  <w:style w:type="paragraph" w:customStyle="1" w:styleId="ENotesHeading1">
    <w:name w:val="ENotesHeading 1"/>
    <w:aliases w:val="Enh1"/>
    <w:basedOn w:val="OPCParaBase"/>
    <w:next w:val="Normal"/>
    <w:rsid w:val="007F6B6F"/>
    <w:pPr>
      <w:spacing w:before="120"/>
      <w:outlineLvl w:val="1"/>
    </w:pPr>
    <w:rPr>
      <w:b/>
      <w:sz w:val="28"/>
      <w:szCs w:val="28"/>
    </w:rPr>
  </w:style>
  <w:style w:type="paragraph" w:customStyle="1" w:styleId="ENotesHeading2">
    <w:name w:val="ENotesHeading 2"/>
    <w:aliases w:val="Enh2"/>
    <w:basedOn w:val="OPCParaBase"/>
    <w:next w:val="Normal"/>
    <w:rsid w:val="007F6B6F"/>
    <w:pPr>
      <w:spacing w:before="120" w:after="120"/>
      <w:outlineLvl w:val="2"/>
    </w:pPr>
    <w:rPr>
      <w:b/>
      <w:sz w:val="24"/>
      <w:szCs w:val="28"/>
    </w:rPr>
  </w:style>
  <w:style w:type="paragraph" w:customStyle="1" w:styleId="ENoteTTIndentHeading">
    <w:name w:val="ENoteTTIndentHeading"/>
    <w:aliases w:val="enTTHi"/>
    <w:basedOn w:val="OPCParaBase"/>
    <w:rsid w:val="007F6B6F"/>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7F6B6F"/>
    <w:pPr>
      <w:spacing w:before="60" w:line="240" w:lineRule="atLeast"/>
    </w:pPr>
    <w:rPr>
      <w:sz w:val="16"/>
    </w:rPr>
  </w:style>
  <w:style w:type="paragraph" w:customStyle="1" w:styleId="MadeunderText">
    <w:name w:val="MadeunderText"/>
    <w:basedOn w:val="OPCParaBase"/>
    <w:next w:val="Normal"/>
    <w:rsid w:val="007F6B6F"/>
    <w:pPr>
      <w:spacing w:before="240"/>
    </w:pPr>
    <w:rPr>
      <w:sz w:val="24"/>
      <w:szCs w:val="24"/>
    </w:rPr>
  </w:style>
  <w:style w:type="paragraph" w:customStyle="1" w:styleId="ENotesHeading3">
    <w:name w:val="ENotesHeading 3"/>
    <w:aliases w:val="Enh3"/>
    <w:basedOn w:val="OPCParaBase"/>
    <w:next w:val="Normal"/>
    <w:rsid w:val="007F6B6F"/>
    <w:pPr>
      <w:keepNext/>
      <w:spacing w:before="120" w:line="240" w:lineRule="auto"/>
      <w:outlineLvl w:val="4"/>
    </w:pPr>
    <w:rPr>
      <w:b/>
      <w:szCs w:val="24"/>
    </w:rPr>
  </w:style>
  <w:style w:type="character" w:customStyle="1" w:styleId="CharSubPartTextCASA">
    <w:name w:val="CharSubPartText(CASA)"/>
    <w:basedOn w:val="OPCCharBase"/>
    <w:uiPriority w:val="1"/>
    <w:rsid w:val="007F6B6F"/>
  </w:style>
  <w:style w:type="character" w:customStyle="1" w:styleId="CharSubPartNoCASA">
    <w:name w:val="CharSubPartNo(CASA)"/>
    <w:basedOn w:val="OPCCharBase"/>
    <w:uiPriority w:val="1"/>
    <w:rsid w:val="007F6B6F"/>
  </w:style>
  <w:style w:type="paragraph" w:customStyle="1" w:styleId="ENoteTTIndentHeadingSub">
    <w:name w:val="ENoteTTIndentHeadingSub"/>
    <w:aliases w:val="enTTHis"/>
    <w:basedOn w:val="OPCParaBase"/>
    <w:rsid w:val="007F6B6F"/>
    <w:pPr>
      <w:keepNext/>
      <w:spacing w:before="60" w:line="240" w:lineRule="atLeast"/>
      <w:ind w:left="340"/>
    </w:pPr>
    <w:rPr>
      <w:b/>
      <w:sz w:val="16"/>
    </w:rPr>
  </w:style>
  <w:style w:type="paragraph" w:customStyle="1" w:styleId="ENoteTTiSub">
    <w:name w:val="ENoteTTiSub"/>
    <w:aliases w:val="enttis"/>
    <w:basedOn w:val="OPCParaBase"/>
    <w:rsid w:val="007F6B6F"/>
    <w:pPr>
      <w:keepNext/>
      <w:spacing w:before="60" w:line="240" w:lineRule="atLeast"/>
      <w:ind w:left="340"/>
    </w:pPr>
    <w:rPr>
      <w:sz w:val="16"/>
    </w:rPr>
  </w:style>
  <w:style w:type="paragraph" w:customStyle="1" w:styleId="SubDivisionMigration">
    <w:name w:val="SubDivisionMigration"/>
    <w:aliases w:val="sdm"/>
    <w:basedOn w:val="OPCParaBase"/>
    <w:rsid w:val="007F6B6F"/>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7F6B6F"/>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7F6B6F"/>
    <w:pPr>
      <w:spacing w:before="122" w:line="240" w:lineRule="auto"/>
      <w:ind w:left="1985" w:hanging="851"/>
    </w:pPr>
    <w:rPr>
      <w:sz w:val="18"/>
    </w:rPr>
  </w:style>
  <w:style w:type="paragraph" w:customStyle="1" w:styleId="FreeForm">
    <w:name w:val="FreeForm"/>
    <w:rsid w:val="001950EE"/>
    <w:rPr>
      <w:rFonts w:ascii="Arial" w:hAnsi="Arial"/>
      <w:sz w:val="22"/>
    </w:rPr>
  </w:style>
  <w:style w:type="paragraph" w:customStyle="1" w:styleId="SOText">
    <w:name w:val="SO Text"/>
    <w:aliases w:val="sot"/>
    <w:link w:val="SOTextChar"/>
    <w:rsid w:val="007F6B6F"/>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7F6B6F"/>
    <w:rPr>
      <w:sz w:val="22"/>
    </w:rPr>
  </w:style>
  <w:style w:type="paragraph" w:customStyle="1" w:styleId="SOTextNote">
    <w:name w:val="SO TextNote"/>
    <w:aliases w:val="sont"/>
    <w:basedOn w:val="SOText"/>
    <w:qFormat/>
    <w:rsid w:val="007F6B6F"/>
    <w:pPr>
      <w:spacing w:before="122" w:line="198" w:lineRule="exact"/>
      <w:ind w:left="1843" w:hanging="709"/>
    </w:pPr>
    <w:rPr>
      <w:sz w:val="18"/>
    </w:rPr>
  </w:style>
  <w:style w:type="paragraph" w:customStyle="1" w:styleId="SOPara">
    <w:name w:val="SO Para"/>
    <w:aliases w:val="soa"/>
    <w:basedOn w:val="SOText"/>
    <w:link w:val="SOParaChar"/>
    <w:qFormat/>
    <w:rsid w:val="007F6B6F"/>
    <w:pPr>
      <w:tabs>
        <w:tab w:val="right" w:pos="1786"/>
      </w:tabs>
      <w:spacing w:before="40"/>
      <w:ind w:left="2070" w:hanging="936"/>
    </w:pPr>
  </w:style>
  <w:style w:type="character" w:customStyle="1" w:styleId="SOParaChar">
    <w:name w:val="SO Para Char"/>
    <w:aliases w:val="soa Char"/>
    <w:basedOn w:val="DefaultParagraphFont"/>
    <w:link w:val="SOPara"/>
    <w:rsid w:val="007F6B6F"/>
    <w:rPr>
      <w:sz w:val="22"/>
    </w:rPr>
  </w:style>
  <w:style w:type="paragraph" w:customStyle="1" w:styleId="FileName">
    <w:name w:val="FileName"/>
    <w:basedOn w:val="Normal"/>
    <w:rsid w:val="007F6B6F"/>
  </w:style>
  <w:style w:type="paragraph" w:customStyle="1" w:styleId="TableHeading">
    <w:name w:val="TableHeading"/>
    <w:aliases w:val="th"/>
    <w:basedOn w:val="OPCParaBase"/>
    <w:next w:val="Tabletext"/>
    <w:rsid w:val="007F6B6F"/>
    <w:pPr>
      <w:keepNext/>
      <w:spacing w:before="60" w:line="240" w:lineRule="atLeast"/>
    </w:pPr>
    <w:rPr>
      <w:b/>
      <w:sz w:val="20"/>
    </w:rPr>
  </w:style>
  <w:style w:type="paragraph" w:customStyle="1" w:styleId="SOHeadBold">
    <w:name w:val="SO HeadBold"/>
    <w:aliases w:val="sohb"/>
    <w:basedOn w:val="SOText"/>
    <w:next w:val="SOText"/>
    <w:link w:val="SOHeadBoldChar"/>
    <w:qFormat/>
    <w:rsid w:val="007F6B6F"/>
    <w:rPr>
      <w:b/>
    </w:rPr>
  </w:style>
  <w:style w:type="character" w:customStyle="1" w:styleId="SOHeadBoldChar">
    <w:name w:val="SO HeadBold Char"/>
    <w:aliases w:val="sohb Char"/>
    <w:basedOn w:val="DefaultParagraphFont"/>
    <w:link w:val="SOHeadBold"/>
    <w:rsid w:val="007F6B6F"/>
    <w:rPr>
      <w:b/>
      <w:sz w:val="22"/>
    </w:rPr>
  </w:style>
  <w:style w:type="paragraph" w:customStyle="1" w:styleId="SOHeadItalic">
    <w:name w:val="SO HeadItalic"/>
    <w:aliases w:val="sohi"/>
    <w:basedOn w:val="SOText"/>
    <w:next w:val="SOText"/>
    <w:link w:val="SOHeadItalicChar"/>
    <w:qFormat/>
    <w:rsid w:val="007F6B6F"/>
    <w:rPr>
      <w:i/>
    </w:rPr>
  </w:style>
  <w:style w:type="character" w:customStyle="1" w:styleId="SOHeadItalicChar">
    <w:name w:val="SO HeadItalic Char"/>
    <w:aliases w:val="sohi Char"/>
    <w:basedOn w:val="DefaultParagraphFont"/>
    <w:link w:val="SOHeadItalic"/>
    <w:rsid w:val="007F6B6F"/>
    <w:rPr>
      <w:i/>
      <w:sz w:val="22"/>
    </w:rPr>
  </w:style>
  <w:style w:type="paragraph" w:customStyle="1" w:styleId="SOBullet">
    <w:name w:val="SO Bullet"/>
    <w:aliases w:val="sotb"/>
    <w:basedOn w:val="SOText"/>
    <w:link w:val="SOBulletChar"/>
    <w:qFormat/>
    <w:rsid w:val="007F6B6F"/>
    <w:pPr>
      <w:ind w:left="1559" w:hanging="425"/>
    </w:pPr>
  </w:style>
  <w:style w:type="character" w:customStyle="1" w:styleId="SOBulletChar">
    <w:name w:val="SO Bullet Char"/>
    <w:aliases w:val="sotb Char"/>
    <w:basedOn w:val="DefaultParagraphFont"/>
    <w:link w:val="SOBullet"/>
    <w:rsid w:val="007F6B6F"/>
    <w:rPr>
      <w:sz w:val="22"/>
    </w:rPr>
  </w:style>
  <w:style w:type="paragraph" w:customStyle="1" w:styleId="SOBulletNote">
    <w:name w:val="SO BulletNote"/>
    <w:aliases w:val="sonb"/>
    <w:basedOn w:val="SOTextNote"/>
    <w:link w:val="SOBulletNoteChar"/>
    <w:qFormat/>
    <w:rsid w:val="007F6B6F"/>
    <w:pPr>
      <w:tabs>
        <w:tab w:val="left" w:pos="1560"/>
      </w:tabs>
      <w:ind w:left="2268" w:hanging="1134"/>
    </w:pPr>
  </w:style>
  <w:style w:type="character" w:customStyle="1" w:styleId="SOBulletNoteChar">
    <w:name w:val="SO BulletNote Char"/>
    <w:aliases w:val="sonb Char"/>
    <w:basedOn w:val="DefaultParagraphFont"/>
    <w:link w:val="SOBulletNote"/>
    <w:rsid w:val="007F6B6F"/>
    <w:rPr>
      <w:sz w:val="18"/>
    </w:rPr>
  </w:style>
  <w:style w:type="paragraph" w:customStyle="1" w:styleId="SOText2">
    <w:name w:val="SO Text2"/>
    <w:aliases w:val="sot2"/>
    <w:basedOn w:val="Normal"/>
    <w:next w:val="SOText"/>
    <w:link w:val="SOText2Char"/>
    <w:rsid w:val="007F6B6F"/>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7F6B6F"/>
    <w:rPr>
      <w:sz w:val="22"/>
    </w:rPr>
  </w:style>
  <w:style w:type="paragraph" w:customStyle="1" w:styleId="SubPartCASA">
    <w:name w:val="SubPart(CASA)"/>
    <w:aliases w:val="csp"/>
    <w:basedOn w:val="OPCParaBase"/>
    <w:next w:val="ActHead3"/>
    <w:rsid w:val="007F6B6F"/>
    <w:pPr>
      <w:keepNext/>
      <w:keepLines/>
      <w:spacing w:before="280"/>
      <w:outlineLvl w:val="1"/>
    </w:pPr>
    <w:rPr>
      <w:b/>
      <w:kern w:val="28"/>
      <w:sz w:val="32"/>
    </w:rPr>
  </w:style>
  <w:style w:type="character" w:customStyle="1" w:styleId="subsectionChar">
    <w:name w:val="subsection Char"/>
    <w:aliases w:val="ss Char"/>
    <w:basedOn w:val="DefaultParagraphFont"/>
    <w:link w:val="subsection"/>
    <w:locked/>
    <w:rsid w:val="007F6B6F"/>
    <w:rPr>
      <w:rFonts w:eastAsia="Times New Roman" w:cs="Times New Roman"/>
      <w:sz w:val="22"/>
      <w:lang w:eastAsia="en-AU"/>
    </w:rPr>
  </w:style>
  <w:style w:type="character" w:customStyle="1" w:styleId="notetextChar">
    <w:name w:val="note(text) Char"/>
    <w:aliases w:val="n Char"/>
    <w:basedOn w:val="DefaultParagraphFont"/>
    <w:link w:val="notetext"/>
    <w:rsid w:val="007F6B6F"/>
    <w:rPr>
      <w:rFonts w:eastAsia="Times New Roman" w:cs="Times New Roman"/>
      <w:sz w:val="18"/>
      <w:lang w:eastAsia="en-AU"/>
    </w:rPr>
  </w:style>
  <w:style w:type="character" w:customStyle="1" w:styleId="Heading1Char">
    <w:name w:val="Heading 1 Char"/>
    <w:basedOn w:val="DefaultParagraphFont"/>
    <w:link w:val="Heading1"/>
    <w:uiPriority w:val="9"/>
    <w:rsid w:val="007F6B6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7F6B6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7F6B6F"/>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7F6B6F"/>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7F6B6F"/>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7F6B6F"/>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7F6B6F"/>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7F6B6F"/>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7F6B6F"/>
    <w:rPr>
      <w:rFonts w:asciiTheme="majorHAnsi" w:eastAsiaTheme="majorEastAsia" w:hAnsiTheme="majorHAnsi" w:cstheme="majorBidi"/>
      <w:i/>
      <w:iCs/>
      <w:color w:val="404040" w:themeColor="text1" w:themeTint="BF"/>
    </w:rPr>
  </w:style>
  <w:style w:type="character" w:customStyle="1" w:styleId="ActHead5Char">
    <w:name w:val="ActHead 5 Char"/>
    <w:aliases w:val="s Char"/>
    <w:link w:val="ActHead5"/>
    <w:rsid w:val="007F6B6F"/>
    <w:rPr>
      <w:rFonts w:eastAsia="Times New Roman" w:cs="Times New Roman"/>
      <w:b/>
      <w:kern w:val="28"/>
      <w:sz w:val="24"/>
      <w:lang w:eastAsia="en-AU"/>
    </w:rPr>
  </w:style>
  <w:style w:type="character" w:customStyle="1" w:styleId="paragraphChar">
    <w:name w:val="paragraph Char"/>
    <w:aliases w:val="a Char"/>
    <w:link w:val="paragraph"/>
    <w:rsid w:val="00D957DC"/>
    <w:rPr>
      <w:rFonts w:eastAsia="Times New Roman" w:cs="Times New Roman"/>
      <w:sz w:val="22"/>
      <w:lang w:eastAsia="en-AU"/>
    </w:rPr>
  </w:style>
  <w:style w:type="paragraph" w:customStyle="1" w:styleId="Transitional">
    <w:name w:val="Transitional"/>
    <w:aliases w:val="tr"/>
    <w:basedOn w:val="ItemHead"/>
    <w:next w:val="Item"/>
    <w:rsid w:val="007F6B6F"/>
  </w:style>
  <w:style w:type="character" w:customStyle="1" w:styleId="charlegsubtitle1">
    <w:name w:val="charlegsubtitle1"/>
    <w:basedOn w:val="DefaultParagraphFont"/>
    <w:rsid w:val="007F6B6F"/>
    <w:rPr>
      <w:rFonts w:ascii="Arial" w:hAnsi="Arial" w:cs="Arial" w:hint="default"/>
      <w:b/>
      <w:bCs/>
      <w:sz w:val="28"/>
      <w:szCs w:val="28"/>
    </w:rPr>
  </w:style>
  <w:style w:type="paragraph" w:styleId="Index1">
    <w:name w:val="index 1"/>
    <w:basedOn w:val="Normal"/>
    <w:next w:val="Normal"/>
    <w:autoRedefine/>
    <w:rsid w:val="007F6B6F"/>
    <w:pPr>
      <w:ind w:left="240" w:hanging="240"/>
    </w:pPr>
  </w:style>
  <w:style w:type="paragraph" w:styleId="Index2">
    <w:name w:val="index 2"/>
    <w:basedOn w:val="Normal"/>
    <w:next w:val="Normal"/>
    <w:autoRedefine/>
    <w:rsid w:val="007F6B6F"/>
    <w:pPr>
      <w:ind w:left="480" w:hanging="240"/>
    </w:pPr>
  </w:style>
  <w:style w:type="paragraph" w:styleId="Index3">
    <w:name w:val="index 3"/>
    <w:basedOn w:val="Normal"/>
    <w:next w:val="Normal"/>
    <w:autoRedefine/>
    <w:rsid w:val="007F6B6F"/>
    <w:pPr>
      <w:ind w:left="720" w:hanging="240"/>
    </w:pPr>
  </w:style>
  <w:style w:type="paragraph" w:styleId="Index4">
    <w:name w:val="index 4"/>
    <w:basedOn w:val="Normal"/>
    <w:next w:val="Normal"/>
    <w:autoRedefine/>
    <w:rsid w:val="007F6B6F"/>
    <w:pPr>
      <w:ind w:left="960" w:hanging="240"/>
    </w:pPr>
  </w:style>
  <w:style w:type="paragraph" w:styleId="Index5">
    <w:name w:val="index 5"/>
    <w:basedOn w:val="Normal"/>
    <w:next w:val="Normal"/>
    <w:autoRedefine/>
    <w:rsid w:val="007F6B6F"/>
    <w:pPr>
      <w:ind w:left="1200" w:hanging="240"/>
    </w:pPr>
  </w:style>
  <w:style w:type="paragraph" w:styleId="Index6">
    <w:name w:val="index 6"/>
    <w:basedOn w:val="Normal"/>
    <w:next w:val="Normal"/>
    <w:autoRedefine/>
    <w:rsid w:val="007F6B6F"/>
    <w:pPr>
      <w:ind w:left="1440" w:hanging="240"/>
    </w:pPr>
  </w:style>
  <w:style w:type="paragraph" w:styleId="Index7">
    <w:name w:val="index 7"/>
    <w:basedOn w:val="Normal"/>
    <w:next w:val="Normal"/>
    <w:autoRedefine/>
    <w:rsid w:val="007F6B6F"/>
    <w:pPr>
      <w:ind w:left="1680" w:hanging="240"/>
    </w:pPr>
  </w:style>
  <w:style w:type="paragraph" w:styleId="Index8">
    <w:name w:val="index 8"/>
    <w:basedOn w:val="Normal"/>
    <w:next w:val="Normal"/>
    <w:autoRedefine/>
    <w:rsid w:val="007F6B6F"/>
    <w:pPr>
      <w:ind w:left="1920" w:hanging="240"/>
    </w:pPr>
  </w:style>
  <w:style w:type="paragraph" w:styleId="Index9">
    <w:name w:val="index 9"/>
    <w:basedOn w:val="Normal"/>
    <w:next w:val="Normal"/>
    <w:autoRedefine/>
    <w:rsid w:val="007F6B6F"/>
    <w:pPr>
      <w:ind w:left="2160" w:hanging="240"/>
    </w:pPr>
  </w:style>
  <w:style w:type="paragraph" w:styleId="NormalIndent">
    <w:name w:val="Normal Indent"/>
    <w:basedOn w:val="Normal"/>
    <w:rsid w:val="007F6B6F"/>
    <w:pPr>
      <w:ind w:left="720"/>
    </w:pPr>
  </w:style>
  <w:style w:type="paragraph" w:styleId="FootnoteText">
    <w:name w:val="footnote text"/>
    <w:basedOn w:val="Normal"/>
    <w:link w:val="FootnoteTextChar"/>
    <w:rsid w:val="007F6B6F"/>
    <w:rPr>
      <w:sz w:val="20"/>
    </w:rPr>
  </w:style>
  <w:style w:type="character" w:customStyle="1" w:styleId="FootnoteTextChar">
    <w:name w:val="Footnote Text Char"/>
    <w:basedOn w:val="DefaultParagraphFont"/>
    <w:link w:val="FootnoteText"/>
    <w:rsid w:val="007F6B6F"/>
  </w:style>
  <w:style w:type="paragraph" w:styleId="CommentText">
    <w:name w:val="annotation text"/>
    <w:basedOn w:val="Normal"/>
    <w:link w:val="CommentTextChar"/>
    <w:rsid w:val="007F6B6F"/>
    <w:rPr>
      <w:sz w:val="20"/>
    </w:rPr>
  </w:style>
  <w:style w:type="character" w:customStyle="1" w:styleId="CommentTextChar">
    <w:name w:val="Comment Text Char"/>
    <w:basedOn w:val="DefaultParagraphFont"/>
    <w:link w:val="CommentText"/>
    <w:rsid w:val="007F6B6F"/>
  </w:style>
  <w:style w:type="paragraph" w:styleId="IndexHeading">
    <w:name w:val="index heading"/>
    <w:basedOn w:val="Normal"/>
    <w:next w:val="Index1"/>
    <w:rsid w:val="007F6B6F"/>
    <w:rPr>
      <w:rFonts w:ascii="Arial" w:hAnsi="Arial" w:cs="Arial"/>
      <w:b/>
      <w:bCs/>
    </w:rPr>
  </w:style>
  <w:style w:type="paragraph" w:styleId="Caption">
    <w:name w:val="caption"/>
    <w:basedOn w:val="Normal"/>
    <w:next w:val="Normal"/>
    <w:qFormat/>
    <w:rsid w:val="007F6B6F"/>
    <w:pPr>
      <w:spacing w:before="120" w:after="120"/>
    </w:pPr>
    <w:rPr>
      <w:b/>
      <w:bCs/>
      <w:sz w:val="20"/>
    </w:rPr>
  </w:style>
  <w:style w:type="paragraph" w:styleId="TableofFigures">
    <w:name w:val="table of figures"/>
    <w:basedOn w:val="Normal"/>
    <w:next w:val="Normal"/>
    <w:rsid w:val="007F6B6F"/>
    <w:pPr>
      <w:ind w:left="480" w:hanging="480"/>
    </w:pPr>
  </w:style>
  <w:style w:type="paragraph" w:styleId="EnvelopeAddress">
    <w:name w:val="envelope address"/>
    <w:basedOn w:val="Normal"/>
    <w:rsid w:val="007F6B6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7F6B6F"/>
    <w:rPr>
      <w:rFonts w:ascii="Arial" w:hAnsi="Arial" w:cs="Arial"/>
      <w:sz w:val="20"/>
    </w:rPr>
  </w:style>
  <w:style w:type="character" w:styleId="FootnoteReference">
    <w:name w:val="footnote reference"/>
    <w:basedOn w:val="DefaultParagraphFont"/>
    <w:rsid w:val="007F6B6F"/>
    <w:rPr>
      <w:rFonts w:ascii="Times New Roman" w:hAnsi="Times New Roman"/>
      <w:sz w:val="20"/>
      <w:vertAlign w:val="superscript"/>
    </w:rPr>
  </w:style>
  <w:style w:type="character" w:styleId="CommentReference">
    <w:name w:val="annotation reference"/>
    <w:basedOn w:val="DefaultParagraphFont"/>
    <w:rsid w:val="007F6B6F"/>
    <w:rPr>
      <w:sz w:val="16"/>
      <w:szCs w:val="16"/>
    </w:rPr>
  </w:style>
  <w:style w:type="character" w:styleId="PageNumber">
    <w:name w:val="page number"/>
    <w:basedOn w:val="DefaultParagraphFont"/>
    <w:rsid w:val="007F6B6F"/>
  </w:style>
  <w:style w:type="character" w:styleId="EndnoteReference">
    <w:name w:val="endnote reference"/>
    <w:basedOn w:val="DefaultParagraphFont"/>
    <w:rsid w:val="007F6B6F"/>
    <w:rPr>
      <w:vertAlign w:val="superscript"/>
    </w:rPr>
  </w:style>
  <w:style w:type="paragraph" w:styleId="EndnoteText">
    <w:name w:val="endnote text"/>
    <w:basedOn w:val="Normal"/>
    <w:link w:val="EndnoteTextChar"/>
    <w:rsid w:val="007F6B6F"/>
    <w:rPr>
      <w:sz w:val="20"/>
    </w:rPr>
  </w:style>
  <w:style w:type="character" w:customStyle="1" w:styleId="EndnoteTextChar">
    <w:name w:val="Endnote Text Char"/>
    <w:basedOn w:val="DefaultParagraphFont"/>
    <w:link w:val="EndnoteText"/>
    <w:rsid w:val="007F6B6F"/>
  </w:style>
  <w:style w:type="paragraph" w:styleId="TableofAuthorities">
    <w:name w:val="table of authorities"/>
    <w:basedOn w:val="Normal"/>
    <w:next w:val="Normal"/>
    <w:rsid w:val="007F6B6F"/>
    <w:pPr>
      <w:ind w:left="240" w:hanging="240"/>
    </w:pPr>
  </w:style>
  <w:style w:type="paragraph" w:styleId="MacroText">
    <w:name w:val="macro"/>
    <w:link w:val="MacroTextChar"/>
    <w:rsid w:val="007F6B6F"/>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7F6B6F"/>
    <w:rPr>
      <w:rFonts w:ascii="Courier New" w:eastAsia="Times New Roman" w:hAnsi="Courier New" w:cs="Courier New"/>
      <w:lang w:eastAsia="en-AU"/>
    </w:rPr>
  </w:style>
  <w:style w:type="paragraph" w:styleId="TOAHeading">
    <w:name w:val="toa heading"/>
    <w:basedOn w:val="Normal"/>
    <w:next w:val="Normal"/>
    <w:rsid w:val="007F6B6F"/>
    <w:pPr>
      <w:spacing w:before="120"/>
    </w:pPr>
    <w:rPr>
      <w:rFonts w:ascii="Arial" w:hAnsi="Arial" w:cs="Arial"/>
      <w:b/>
      <w:bCs/>
    </w:rPr>
  </w:style>
  <w:style w:type="paragraph" w:styleId="List">
    <w:name w:val="List"/>
    <w:basedOn w:val="Normal"/>
    <w:rsid w:val="007F6B6F"/>
    <w:pPr>
      <w:ind w:left="283" w:hanging="283"/>
    </w:pPr>
  </w:style>
  <w:style w:type="paragraph" w:styleId="ListBullet">
    <w:name w:val="List Bullet"/>
    <w:basedOn w:val="Normal"/>
    <w:autoRedefine/>
    <w:rsid w:val="007F6B6F"/>
    <w:pPr>
      <w:tabs>
        <w:tab w:val="num" w:pos="360"/>
      </w:tabs>
      <w:ind w:left="360" w:hanging="360"/>
    </w:pPr>
  </w:style>
  <w:style w:type="paragraph" w:styleId="ListNumber">
    <w:name w:val="List Number"/>
    <w:basedOn w:val="Normal"/>
    <w:rsid w:val="007F6B6F"/>
    <w:pPr>
      <w:tabs>
        <w:tab w:val="num" w:pos="360"/>
      </w:tabs>
      <w:ind w:left="360" w:hanging="360"/>
    </w:pPr>
  </w:style>
  <w:style w:type="paragraph" w:styleId="List2">
    <w:name w:val="List 2"/>
    <w:basedOn w:val="Normal"/>
    <w:rsid w:val="007F6B6F"/>
    <w:pPr>
      <w:ind w:left="566" w:hanging="283"/>
    </w:pPr>
  </w:style>
  <w:style w:type="paragraph" w:styleId="List3">
    <w:name w:val="List 3"/>
    <w:basedOn w:val="Normal"/>
    <w:rsid w:val="007F6B6F"/>
    <w:pPr>
      <w:ind w:left="849" w:hanging="283"/>
    </w:pPr>
  </w:style>
  <w:style w:type="paragraph" w:styleId="List4">
    <w:name w:val="List 4"/>
    <w:basedOn w:val="Normal"/>
    <w:rsid w:val="007F6B6F"/>
    <w:pPr>
      <w:ind w:left="1132" w:hanging="283"/>
    </w:pPr>
  </w:style>
  <w:style w:type="paragraph" w:styleId="List5">
    <w:name w:val="List 5"/>
    <w:basedOn w:val="Normal"/>
    <w:rsid w:val="007F6B6F"/>
    <w:pPr>
      <w:ind w:left="1415" w:hanging="283"/>
    </w:pPr>
  </w:style>
  <w:style w:type="paragraph" w:styleId="ListBullet2">
    <w:name w:val="List Bullet 2"/>
    <w:basedOn w:val="Normal"/>
    <w:autoRedefine/>
    <w:rsid w:val="007F6B6F"/>
    <w:pPr>
      <w:tabs>
        <w:tab w:val="num" w:pos="360"/>
      </w:tabs>
    </w:pPr>
  </w:style>
  <w:style w:type="paragraph" w:styleId="ListBullet3">
    <w:name w:val="List Bullet 3"/>
    <w:basedOn w:val="Normal"/>
    <w:autoRedefine/>
    <w:rsid w:val="007F6B6F"/>
    <w:pPr>
      <w:tabs>
        <w:tab w:val="num" w:pos="926"/>
      </w:tabs>
      <w:ind w:left="926" w:hanging="360"/>
    </w:pPr>
  </w:style>
  <w:style w:type="paragraph" w:styleId="ListBullet4">
    <w:name w:val="List Bullet 4"/>
    <w:basedOn w:val="Normal"/>
    <w:autoRedefine/>
    <w:rsid w:val="007F6B6F"/>
    <w:pPr>
      <w:tabs>
        <w:tab w:val="num" w:pos="1209"/>
      </w:tabs>
      <w:ind w:left="1209" w:hanging="360"/>
    </w:pPr>
  </w:style>
  <w:style w:type="paragraph" w:styleId="ListBullet5">
    <w:name w:val="List Bullet 5"/>
    <w:basedOn w:val="Normal"/>
    <w:autoRedefine/>
    <w:rsid w:val="007F6B6F"/>
    <w:pPr>
      <w:tabs>
        <w:tab w:val="num" w:pos="1492"/>
      </w:tabs>
      <w:ind w:left="1492" w:hanging="360"/>
    </w:pPr>
  </w:style>
  <w:style w:type="paragraph" w:styleId="ListNumber2">
    <w:name w:val="List Number 2"/>
    <w:basedOn w:val="Normal"/>
    <w:rsid w:val="007F6B6F"/>
    <w:pPr>
      <w:tabs>
        <w:tab w:val="num" w:pos="643"/>
      </w:tabs>
      <w:ind w:left="643" w:hanging="360"/>
    </w:pPr>
  </w:style>
  <w:style w:type="paragraph" w:styleId="ListNumber3">
    <w:name w:val="List Number 3"/>
    <w:basedOn w:val="Normal"/>
    <w:rsid w:val="007F6B6F"/>
    <w:pPr>
      <w:tabs>
        <w:tab w:val="num" w:pos="926"/>
      </w:tabs>
      <w:ind w:left="926" w:hanging="360"/>
    </w:pPr>
  </w:style>
  <w:style w:type="paragraph" w:styleId="ListNumber4">
    <w:name w:val="List Number 4"/>
    <w:basedOn w:val="Normal"/>
    <w:rsid w:val="007F6B6F"/>
    <w:pPr>
      <w:tabs>
        <w:tab w:val="num" w:pos="1209"/>
      </w:tabs>
      <w:ind w:left="1209" w:hanging="360"/>
    </w:pPr>
  </w:style>
  <w:style w:type="paragraph" w:styleId="ListNumber5">
    <w:name w:val="List Number 5"/>
    <w:basedOn w:val="Normal"/>
    <w:rsid w:val="007F6B6F"/>
    <w:pPr>
      <w:tabs>
        <w:tab w:val="num" w:pos="1492"/>
      </w:tabs>
      <w:ind w:left="1492" w:hanging="360"/>
    </w:pPr>
  </w:style>
  <w:style w:type="paragraph" w:styleId="Title">
    <w:name w:val="Title"/>
    <w:basedOn w:val="Normal"/>
    <w:link w:val="TitleChar"/>
    <w:qFormat/>
    <w:rsid w:val="007F6B6F"/>
    <w:pPr>
      <w:spacing w:before="240" w:after="60"/>
    </w:pPr>
    <w:rPr>
      <w:rFonts w:ascii="Arial" w:hAnsi="Arial" w:cs="Arial"/>
      <w:b/>
      <w:bCs/>
      <w:sz w:val="40"/>
      <w:szCs w:val="40"/>
    </w:rPr>
  </w:style>
  <w:style w:type="character" w:customStyle="1" w:styleId="TitleChar">
    <w:name w:val="Title Char"/>
    <w:basedOn w:val="DefaultParagraphFont"/>
    <w:link w:val="Title"/>
    <w:rsid w:val="007F6B6F"/>
    <w:rPr>
      <w:rFonts w:ascii="Arial" w:hAnsi="Arial" w:cs="Arial"/>
      <w:b/>
      <w:bCs/>
      <w:sz w:val="40"/>
      <w:szCs w:val="40"/>
    </w:rPr>
  </w:style>
  <w:style w:type="paragraph" w:styleId="Closing">
    <w:name w:val="Closing"/>
    <w:basedOn w:val="Normal"/>
    <w:link w:val="ClosingChar"/>
    <w:rsid w:val="007F6B6F"/>
    <w:pPr>
      <w:ind w:left="4252"/>
    </w:pPr>
  </w:style>
  <w:style w:type="character" w:customStyle="1" w:styleId="ClosingChar">
    <w:name w:val="Closing Char"/>
    <w:basedOn w:val="DefaultParagraphFont"/>
    <w:link w:val="Closing"/>
    <w:rsid w:val="007F6B6F"/>
    <w:rPr>
      <w:sz w:val="22"/>
    </w:rPr>
  </w:style>
  <w:style w:type="paragraph" w:styleId="Signature">
    <w:name w:val="Signature"/>
    <w:basedOn w:val="Normal"/>
    <w:link w:val="SignatureChar"/>
    <w:rsid w:val="007F6B6F"/>
    <w:pPr>
      <w:ind w:left="4252"/>
    </w:pPr>
  </w:style>
  <w:style w:type="character" w:customStyle="1" w:styleId="SignatureChar">
    <w:name w:val="Signature Char"/>
    <w:basedOn w:val="DefaultParagraphFont"/>
    <w:link w:val="Signature"/>
    <w:rsid w:val="007F6B6F"/>
    <w:rPr>
      <w:sz w:val="22"/>
    </w:rPr>
  </w:style>
  <w:style w:type="paragraph" w:styleId="BodyText">
    <w:name w:val="Body Text"/>
    <w:basedOn w:val="Normal"/>
    <w:link w:val="BodyTextChar"/>
    <w:rsid w:val="007F6B6F"/>
    <w:pPr>
      <w:spacing w:after="120"/>
    </w:pPr>
  </w:style>
  <w:style w:type="character" w:customStyle="1" w:styleId="BodyTextChar">
    <w:name w:val="Body Text Char"/>
    <w:basedOn w:val="DefaultParagraphFont"/>
    <w:link w:val="BodyText"/>
    <w:rsid w:val="007F6B6F"/>
    <w:rPr>
      <w:sz w:val="22"/>
    </w:rPr>
  </w:style>
  <w:style w:type="paragraph" w:styleId="BodyTextIndent">
    <w:name w:val="Body Text Indent"/>
    <w:basedOn w:val="Normal"/>
    <w:link w:val="BodyTextIndentChar"/>
    <w:rsid w:val="007F6B6F"/>
    <w:pPr>
      <w:spacing w:after="120"/>
      <w:ind w:left="283"/>
    </w:pPr>
  </w:style>
  <w:style w:type="character" w:customStyle="1" w:styleId="BodyTextIndentChar">
    <w:name w:val="Body Text Indent Char"/>
    <w:basedOn w:val="DefaultParagraphFont"/>
    <w:link w:val="BodyTextIndent"/>
    <w:rsid w:val="007F6B6F"/>
    <w:rPr>
      <w:sz w:val="22"/>
    </w:rPr>
  </w:style>
  <w:style w:type="paragraph" w:styleId="ListContinue">
    <w:name w:val="List Continue"/>
    <w:basedOn w:val="Normal"/>
    <w:rsid w:val="007F6B6F"/>
    <w:pPr>
      <w:spacing w:after="120"/>
      <w:ind w:left="283"/>
    </w:pPr>
  </w:style>
  <w:style w:type="paragraph" w:styleId="ListContinue2">
    <w:name w:val="List Continue 2"/>
    <w:basedOn w:val="Normal"/>
    <w:rsid w:val="007F6B6F"/>
    <w:pPr>
      <w:spacing w:after="120"/>
      <w:ind w:left="566"/>
    </w:pPr>
  </w:style>
  <w:style w:type="paragraph" w:styleId="ListContinue3">
    <w:name w:val="List Continue 3"/>
    <w:basedOn w:val="Normal"/>
    <w:rsid w:val="007F6B6F"/>
    <w:pPr>
      <w:spacing w:after="120"/>
      <w:ind w:left="849"/>
    </w:pPr>
  </w:style>
  <w:style w:type="paragraph" w:styleId="ListContinue4">
    <w:name w:val="List Continue 4"/>
    <w:basedOn w:val="Normal"/>
    <w:rsid w:val="007F6B6F"/>
    <w:pPr>
      <w:spacing w:after="120"/>
      <w:ind w:left="1132"/>
    </w:pPr>
  </w:style>
  <w:style w:type="paragraph" w:styleId="ListContinue5">
    <w:name w:val="List Continue 5"/>
    <w:basedOn w:val="Normal"/>
    <w:rsid w:val="007F6B6F"/>
    <w:pPr>
      <w:spacing w:after="120"/>
      <w:ind w:left="1415"/>
    </w:pPr>
  </w:style>
  <w:style w:type="paragraph" w:styleId="MessageHeader">
    <w:name w:val="Message Header"/>
    <w:basedOn w:val="Normal"/>
    <w:link w:val="MessageHeaderChar"/>
    <w:rsid w:val="007F6B6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7F6B6F"/>
    <w:rPr>
      <w:rFonts w:ascii="Arial" w:hAnsi="Arial" w:cs="Arial"/>
      <w:sz w:val="22"/>
      <w:shd w:val="pct20" w:color="auto" w:fill="auto"/>
    </w:rPr>
  </w:style>
  <w:style w:type="paragraph" w:styleId="Subtitle">
    <w:name w:val="Subtitle"/>
    <w:basedOn w:val="Normal"/>
    <w:link w:val="SubtitleChar"/>
    <w:qFormat/>
    <w:rsid w:val="007F6B6F"/>
    <w:pPr>
      <w:spacing w:after="60"/>
      <w:jc w:val="center"/>
      <w:outlineLvl w:val="1"/>
    </w:pPr>
    <w:rPr>
      <w:rFonts w:ascii="Arial" w:hAnsi="Arial" w:cs="Arial"/>
    </w:rPr>
  </w:style>
  <w:style w:type="character" w:customStyle="1" w:styleId="SubtitleChar">
    <w:name w:val="Subtitle Char"/>
    <w:basedOn w:val="DefaultParagraphFont"/>
    <w:link w:val="Subtitle"/>
    <w:rsid w:val="007F6B6F"/>
    <w:rPr>
      <w:rFonts w:ascii="Arial" w:hAnsi="Arial" w:cs="Arial"/>
      <w:sz w:val="22"/>
    </w:rPr>
  </w:style>
  <w:style w:type="paragraph" w:styleId="Salutation">
    <w:name w:val="Salutation"/>
    <w:basedOn w:val="Normal"/>
    <w:next w:val="Normal"/>
    <w:link w:val="SalutationChar"/>
    <w:rsid w:val="007F6B6F"/>
  </w:style>
  <w:style w:type="character" w:customStyle="1" w:styleId="SalutationChar">
    <w:name w:val="Salutation Char"/>
    <w:basedOn w:val="DefaultParagraphFont"/>
    <w:link w:val="Salutation"/>
    <w:rsid w:val="007F6B6F"/>
    <w:rPr>
      <w:sz w:val="22"/>
    </w:rPr>
  </w:style>
  <w:style w:type="paragraph" w:styleId="Date">
    <w:name w:val="Date"/>
    <w:basedOn w:val="Normal"/>
    <w:next w:val="Normal"/>
    <w:link w:val="DateChar"/>
    <w:rsid w:val="007F6B6F"/>
  </w:style>
  <w:style w:type="character" w:customStyle="1" w:styleId="DateChar">
    <w:name w:val="Date Char"/>
    <w:basedOn w:val="DefaultParagraphFont"/>
    <w:link w:val="Date"/>
    <w:rsid w:val="007F6B6F"/>
    <w:rPr>
      <w:sz w:val="22"/>
    </w:rPr>
  </w:style>
  <w:style w:type="paragraph" w:styleId="BodyTextFirstIndent">
    <w:name w:val="Body Text First Indent"/>
    <w:basedOn w:val="BodyText"/>
    <w:link w:val="BodyTextFirstIndentChar"/>
    <w:rsid w:val="007F6B6F"/>
    <w:pPr>
      <w:ind w:firstLine="210"/>
    </w:pPr>
  </w:style>
  <w:style w:type="character" w:customStyle="1" w:styleId="BodyTextFirstIndentChar">
    <w:name w:val="Body Text First Indent Char"/>
    <w:basedOn w:val="BodyTextChar"/>
    <w:link w:val="BodyTextFirstIndent"/>
    <w:rsid w:val="007F6B6F"/>
    <w:rPr>
      <w:sz w:val="22"/>
    </w:rPr>
  </w:style>
  <w:style w:type="paragraph" w:styleId="BodyTextFirstIndent2">
    <w:name w:val="Body Text First Indent 2"/>
    <w:basedOn w:val="BodyTextIndent"/>
    <w:link w:val="BodyTextFirstIndent2Char"/>
    <w:rsid w:val="007F6B6F"/>
    <w:pPr>
      <w:ind w:firstLine="210"/>
    </w:pPr>
  </w:style>
  <w:style w:type="character" w:customStyle="1" w:styleId="BodyTextFirstIndent2Char">
    <w:name w:val="Body Text First Indent 2 Char"/>
    <w:basedOn w:val="BodyTextIndentChar"/>
    <w:link w:val="BodyTextFirstIndent2"/>
    <w:rsid w:val="007F6B6F"/>
    <w:rPr>
      <w:sz w:val="22"/>
    </w:rPr>
  </w:style>
  <w:style w:type="paragraph" w:styleId="BodyText2">
    <w:name w:val="Body Text 2"/>
    <w:basedOn w:val="Normal"/>
    <w:link w:val="BodyText2Char"/>
    <w:rsid w:val="007F6B6F"/>
    <w:pPr>
      <w:spacing w:after="120" w:line="480" w:lineRule="auto"/>
    </w:pPr>
  </w:style>
  <w:style w:type="character" w:customStyle="1" w:styleId="BodyText2Char">
    <w:name w:val="Body Text 2 Char"/>
    <w:basedOn w:val="DefaultParagraphFont"/>
    <w:link w:val="BodyText2"/>
    <w:rsid w:val="007F6B6F"/>
    <w:rPr>
      <w:sz w:val="22"/>
    </w:rPr>
  </w:style>
  <w:style w:type="paragraph" w:styleId="BodyText3">
    <w:name w:val="Body Text 3"/>
    <w:basedOn w:val="Normal"/>
    <w:link w:val="BodyText3Char"/>
    <w:rsid w:val="007F6B6F"/>
    <w:pPr>
      <w:spacing w:after="120"/>
    </w:pPr>
    <w:rPr>
      <w:sz w:val="16"/>
      <w:szCs w:val="16"/>
    </w:rPr>
  </w:style>
  <w:style w:type="character" w:customStyle="1" w:styleId="BodyText3Char">
    <w:name w:val="Body Text 3 Char"/>
    <w:basedOn w:val="DefaultParagraphFont"/>
    <w:link w:val="BodyText3"/>
    <w:rsid w:val="007F6B6F"/>
    <w:rPr>
      <w:sz w:val="16"/>
      <w:szCs w:val="16"/>
    </w:rPr>
  </w:style>
  <w:style w:type="paragraph" w:styleId="BodyTextIndent2">
    <w:name w:val="Body Text Indent 2"/>
    <w:basedOn w:val="Normal"/>
    <w:link w:val="BodyTextIndent2Char"/>
    <w:rsid w:val="007F6B6F"/>
    <w:pPr>
      <w:spacing w:after="120" w:line="480" w:lineRule="auto"/>
      <w:ind w:left="283"/>
    </w:pPr>
  </w:style>
  <w:style w:type="character" w:customStyle="1" w:styleId="BodyTextIndent2Char">
    <w:name w:val="Body Text Indent 2 Char"/>
    <w:basedOn w:val="DefaultParagraphFont"/>
    <w:link w:val="BodyTextIndent2"/>
    <w:rsid w:val="007F6B6F"/>
    <w:rPr>
      <w:sz w:val="22"/>
    </w:rPr>
  </w:style>
  <w:style w:type="paragraph" w:styleId="BodyTextIndent3">
    <w:name w:val="Body Text Indent 3"/>
    <w:basedOn w:val="Normal"/>
    <w:link w:val="BodyTextIndent3Char"/>
    <w:rsid w:val="007F6B6F"/>
    <w:pPr>
      <w:spacing w:after="120"/>
      <w:ind w:left="283"/>
    </w:pPr>
    <w:rPr>
      <w:sz w:val="16"/>
      <w:szCs w:val="16"/>
    </w:rPr>
  </w:style>
  <w:style w:type="character" w:customStyle="1" w:styleId="BodyTextIndent3Char">
    <w:name w:val="Body Text Indent 3 Char"/>
    <w:basedOn w:val="DefaultParagraphFont"/>
    <w:link w:val="BodyTextIndent3"/>
    <w:rsid w:val="007F6B6F"/>
    <w:rPr>
      <w:sz w:val="16"/>
      <w:szCs w:val="16"/>
    </w:rPr>
  </w:style>
  <w:style w:type="paragraph" w:styleId="BlockText">
    <w:name w:val="Block Text"/>
    <w:basedOn w:val="Normal"/>
    <w:rsid w:val="007F6B6F"/>
    <w:pPr>
      <w:spacing w:after="120"/>
      <w:ind w:left="1440" w:right="1440"/>
    </w:pPr>
  </w:style>
  <w:style w:type="character" w:styleId="Hyperlink">
    <w:name w:val="Hyperlink"/>
    <w:basedOn w:val="DefaultParagraphFont"/>
    <w:rsid w:val="007F6B6F"/>
    <w:rPr>
      <w:color w:val="0000FF"/>
      <w:u w:val="single"/>
    </w:rPr>
  </w:style>
  <w:style w:type="character" w:styleId="FollowedHyperlink">
    <w:name w:val="FollowedHyperlink"/>
    <w:basedOn w:val="DefaultParagraphFont"/>
    <w:rsid w:val="007F6B6F"/>
    <w:rPr>
      <w:color w:val="800080"/>
      <w:u w:val="single"/>
    </w:rPr>
  </w:style>
  <w:style w:type="character" w:styleId="Strong">
    <w:name w:val="Strong"/>
    <w:basedOn w:val="DefaultParagraphFont"/>
    <w:qFormat/>
    <w:rsid w:val="007F6B6F"/>
    <w:rPr>
      <w:b/>
      <w:bCs/>
    </w:rPr>
  </w:style>
  <w:style w:type="character" w:styleId="Emphasis">
    <w:name w:val="Emphasis"/>
    <w:basedOn w:val="DefaultParagraphFont"/>
    <w:qFormat/>
    <w:rsid w:val="007F6B6F"/>
    <w:rPr>
      <w:i/>
      <w:iCs/>
    </w:rPr>
  </w:style>
  <w:style w:type="paragraph" w:styleId="DocumentMap">
    <w:name w:val="Document Map"/>
    <w:basedOn w:val="Normal"/>
    <w:link w:val="DocumentMapChar"/>
    <w:rsid w:val="007F6B6F"/>
    <w:pPr>
      <w:shd w:val="clear" w:color="auto" w:fill="000080"/>
    </w:pPr>
    <w:rPr>
      <w:rFonts w:ascii="Tahoma" w:hAnsi="Tahoma" w:cs="Tahoma"/>
    </w:rPr>
  </w:style>
  <w:style w:type="character" w:customStyle="1" w:styleId="DocumentMapChar">
    <w:name w:val="Document Map Char"/>
    <w:basedOn w:val="DefaultParagraphFont"/>
    <w:link w:val="DocumentMap"/>
    <w:rsid w:val="007F6B6F"/>
    <w:rPr>
      <w:rFonts w:ascii="Tahoma" w:hAnsi="Tahoma" w:cs="Tahoma"/>
      <w:sz w:val="22"/>
      <w:shd w:val="clear" w:color="auto" w:fill="000080"/>
    </w:rPr>
  </w:style>
  <w:style w:type="paragraph" w:styleId="PlainText">
    <w:name w:val="Plain Text"/>
    <w:basedOn w:val="Normal"/>
    <w:link w:val="PlainTextChar"/>
    <w:rsid w:val="007F6B6F"/>
    <w:rPr>
      <w:rFonts w:ascii="Courier New" w:hAnsi="Courier New" w:cs="Courier New"/>
      <w:sz w:val="20"/>
    </w:rPr>
  </w:style>
  <w:style w:type="character" w:customStyle="1" w:styleId="PlainTextChar">
    <w:name w:val="Plain Text Char"/>
    <w:basedOn w:val="DefaultParagraphFont"/>
    <w:link w:val="PlainText"/>
    <w:rsid w:val="007F6B6F"/>
    <w:rPr>
      <w:rFonts w:ascii="Courier New" w:hAnsi="Courier New" w:cs="Courier New"/>
    </w:rPr>
  </w:style>
  <w:style w:type="paragraph" w:styleId="E-mailSignature">
    <w:name w:val="E-mail Signature"/>
    <w:basedOn w:val="Normal"/>
    <w:link w:val="E-mailSignatureChar"/>
    <w:rsid w:val="007F6B6F"/>
  </w:style>
  <w:style w:type="character" w:customStyle="1" w:styleId="E-mailSignatureChar">
    <w:name w:val="E-mail Signature Char"/>
    <w:basedOn w:val="DefaultParagraphFont"/>
    <w:link w:val="E-mailSignature"/>
    <w:rsid w:val="007F6B6F"/>
    <w:rPr>
      <w:sz w:val="22"/>
    </w:rPr>
  </w:style>
  <w:style w:type="paragraph" w:styleId="NormalWeb">
    <w:name w:val="Normal (Web)"/>
    <w:basedOn w:val="Normal"/>
    <w:rsid w:val="007F6B6F"/>
  </w:style>
  <w:style w:type="character" w:styleId="HTMLAcronym">
    <w:name w:val="HTML Acronym"/>
    <w:basedOn w:val="DefaultParagraphFont"/>
    <w:rsid w:val="007F6B6F"/>
  </w:style>
  <w:style w:type="paragraph" w:styleId="HTMLAddress">
    <w:name w:val="HTML Address"/>
    <w:basedOn w:val="Normal"/>
    <w:link w:val="HTMLAddressChar"/>
    <w:rsid w:val="007F6B6F"/>
    <w:rPr>
      <w:i/>
      <w:iCs/>
    </w:rPr>
  </w:style>
  <w:style w:type="character" w:customStyle="1" w:styleId="HTMLAddressChar">
    <w:name w:val="HTML Address Char"/>
    <w:basedOn w:val="DefaultParagraphFont"/>
    <w:link w:val="HTMLAddress"/>
    <w:rsid w:val="007F6B6F"/>
    <w:rPr>
      <w:i/>
      <w:iCs/>
      <w:sz w:val="22"/>
    </w:rPr>
  </w:style>
  <w:style w:type="character" w:styleId="HTMLCite">
    <w:name w:val="HTML Cite"/>
    <w:basedOn w:val="DefaultParagraphFont"/>
    <w:rsid w:val="007F6B6F"/>
    <w:rPr>
      <w:i/>
      <w:iCs/>
    </w:rPr>
  </w:style>
  <w:style w:type="character" w:styleId="HTMLCode">
    <w:name w:val="HTML Code"/>
    <w:basedOn w:val="DefaultParagraphFont"/>
    <w:rsid w:val="007F6B6F"/>
    <w:rPr>
      <w:rFonts w:ascii="Courier New" w:hAnsi="Courier New" w:cs="Courier New"/>
      <w:sz w:val="20"/>
      <w:szCs w:val="20"/>
    </w:rPr>
  </w:style>
  <w:style w:type="character" w:styleId="HTMLDefinition">
    <w:name w:val="HTML Definition"/>
    <w:basedOn w:val="DefaultParagraphFont"/>
    <w:rsid w:val="007F6B6F"/>
    <w:rPr>
      <w:i/>
      <w:iCs/>
    </w:rPr>
  </w:style>
  <w:style w:type="character" w:styleId="HTMLKeyboard">
    <w:name w:val="HTML Keyboard"/>
    <w:basedOn w:val="DefaultParagraphFont"/>
    <w:rsid w:val="007F6B6F"/>
    <w:rPr>
      <w:rFonts w:ascii="Courier New" w:hAnsi="Courier New" w:cs="Courier New"/>
      <w:sz w:val="20"/>
      <w:szCs w:val="20"/>
    </w:rPr>
  </w:style>
  <w:style w:type="paragraph" w:styleId="HTMLPreformatted">
    <w:name w:val="HTML Preformatted"/>
    <w:basedOn w:val="Normal"/>
    <w:link w:val="HTMLPreformattedChar"/>
    <w:rsid w:val="007F6B6F"/>
    <w:rPr>
      <w:rFonts w:ascii="Courier New" w:hAnsi="Courier New" w:cs="Courier New"/>
      <w:sz w:val="20"/>
    </w:rPr>
  </w:style>
  <w:style w:type="character" w:customStyle="1" w:styleId="HTMLPreformattedChar">
    <w:name w:val="HTML Preformatted Char"/>
    <w:basedOn w:val="DefaultParagraphFont"/>
    <w:link w:val="HTMLPreformatted"/>
    <w:rsid w:val="007F6B6F"/>
    <w:rPr>
      <w:rFonts w:ascii="Courier New" w:hAnsi="Courier New" w:cs="Courier New"/>
    </w:rPr>
  </w:style>
  <w:style w:type="character" w:styleId="HTMLSample">
    <w:name w:val="HTML Sample"/>
    <w:basedOn w:val="DefaultParagraphFont"/>
    <w:rsid w:val="007F6B6F"/>
    <w:rPr>
      <w:rFonts w:ascii="Courier New" w:hAnsi="Courier New" w:cs="Courier New"/>
    </w:rPr>
  </w:style>
  <w:style w:type="character" w:styleId="HTMLTypewriter">
    <w:name w:val="HTML Typewriter"/>
    <w:basedOn w:val="DefaultParagraphFont"/>
    <w:rsid w:val="007F6B6F"/>
    <w:rPr>
      <w:rFonts w:ascii="Courier New" w:hAnsi="Courier New" w:cs="Courier New"/>
      <w:sz w:val="20"/>
      <w:szCs w:val="20"/>
    </w:rPr>
  </w:style>
  <w:style w:type="character" w:styleId="HTMLVariable">
    <w:name w:val="HTML Variable"/>
    <w:basedOn w:val="DefaultParagraphFont"/>
    <w:rsid w:val="007F6B6F"/>
    <w:rPr>
      <w:i/>
      <w:iCs/>
    </w:rPr>
  </w:style>
  <w:style w:type="paragraph" w:styleId="CommentSubject">
    <w:name w:val="annotation subject"/>
    <w:basedOn w:val="CommentText"/>
    <w:next w:val="CommentText"/>
    <w:link w:val="CommentSubjectChar"/>
    <w:rsid w:val="007F6B6F"/>
    <w:rPr>
      <w:b/>
      <w:bCs/>
    </w:rPr>
  </w:style>
  <w:style w:type="character" w:customStyle="1" w:styleId="CommentSubjectChar">
    <w:name w:val="Comment Subject Char"/>
    <w:basedOn w:val="CommentTextChar"/>
    <w:link w:val="CommentSubject"/>
    <w:rsid w:val="007F6B6F"/>
    <w:rPr>
      <w:b/>
      <w:bCs/>
    </w:rPr>
  </w:style>
  <w:style w:type="numbering" w:styleId="1ai">
    <w:name w:val="Outline List 1"/>
    <w:basedOn w:val="NoList"/>
    <w:rsid w:val="007F6B6F"/>
    <w:pPr>
      <w:numPr>
        <w:numId w:val="15"/>
      </w:numPr>
    </w:pPr>
  </w:style>
  <w:style w:type="numbering" w:styleId="111111">
    <w:name w:val="Outline List 2"/>
    <w:basedOn w:val="NoList"/>
    <w:rsid w:val="007F6B6F"/>
    <w:pPr>
      <w:numPr>
        <w:numId w:val="16"/>
      </w:numPr>
    </w:pPr>
  </w:style>
  <w:style w:type="numbering" w:styleId="ArticleSection">
    <w:name w:val="Outline List 3"/>
    <w:basedOn w:val="NoList"/>
    <w:rsid w:val="007F6B6F"/>
    <w:pPr>
      <w:numPr>
        <w:numId w:val="18"/>
      </w:numPr>
    </w:pPr>
  </w:style>
  <w:style w:type="table" w:styleId="TableSimple1">
    <w:name w:val="Table Simple 1"/>
    <w:basedOn w:val="TableNormal"/>
    <w:rsid w:val="007F6B6F"/>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7F6B6F"/>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7F6B6F"/>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7F6B6F"/>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7F6B6F"/>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7F6B6F"/>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7F6B6F"/>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7F6B6F"/>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7F6B6F"/>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7F6B6F"/>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7F6B6F"/>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7F6B6F"/>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7F6B6F"/>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7F6B6F"/>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7F6B6F"/>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7F6B6F"/>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7F6B6F"/>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7F6B6F"/>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7F6B6F"/>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7F6B6F"/>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7F6B6F"/>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7F6B6F"/>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7F6B6F"/>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7F6B6F"/>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7F6B6F"/>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7F6B6F"/>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7F6B6F"/>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7F6B6F"/>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7F6B6F"/>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7F6B6F"/>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7F6B6F"/>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7F6B6F"/>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7F6B6F"/>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7F6B6F"/>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7F6B6F"/>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7F6B6F"/>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7F6B6F"/>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7F6B6F"/>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7F6B6F"/>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7F6B6F"/>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7F6B6F"/>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7F6B6F"/>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7F6B6F"/>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C656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8550861">
      <w:bodyDiv w:val="1"/>
      <w:marLeft w:val="0"/>
      <w:marRight w:val="0"/>
      <w:marTop w:val="0"/>
      <w:marBottom w:val="0"/>
      <w:divBdr>
        <w:top w:val="none" w:sz="0" w:space="0" w:color="auto"/>
        <w:left w:val="none" w:sz="0" w:space="0" w:color="auto"/>
        <w:bottom w:val="none" w:sz="0" w:space="0" w:color="auto"/>
        <w:right w:val="none" w:sz="0" w:space="0" w:color="auto"/>
      </w:divBdr>
    </w:div>
    <w:div w:id="1579438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footer" Target="footer12.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33" Type="http://schemas.openxmlformats.org/officeDocument/2006/relationships/header" Target="header13.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header" Target="header12.xml"/><Relationship Id="rId37" Type="http://schemas.openxmlformats.org/officeDocument/2006/relationships/footer" Target="footer14.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footer" Target="footer9.xml"/><Relationship Id="rId36" Type="http://schemas.openxmlformats.org/officeDocument/2006/relationships/header" Target="header14.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header" Target="header11.xml"/><Relationship Id="rId35" Type="http://schemas.openxmlformats.org/officeDocument/2006/relationships/footer" Target="footer13.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409F02-5F24-4B9E-9326-5EB11A5BD9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Inst_Amd.dotx</Template>
  <TotalTime>0</TotalTime>
  <Pages>17</Pages>
  <Words>3514</Words>
  <Characters>17362</Characters>
  <Application>Microsoft Office Word</Application>
  <DocSecurity>0</DocSecurity>
  <PresentationFormat/>
  <Lines>1446</Lines>
  <Paragraphs>652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20224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2018-11-15T00:12:00Z</cp:lastPrinted>
  <dcterms:created xsi:type="dcterms:W3CDTF">2018-12-06T05:37:00Z</dcterms:created>
  <dcterms:modified xsi:type="dcterms:W3CDTF">2018-12-06T05:39:00Z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No. , 2018</vt:lpwstr>
  </property>
  <property fmtid="{D5CDD505-2E9C-101B-9397-08002B2CF9AE}" pid="3" name="ShortT">
    <vt:lpwstr>Australian Education Amendment (2018 Measures No. 3) Regulations 2018</vt:lpwstr>
  </property>
  <property fmtid="{D5CDD505-2E9C-101B-9397-08002B2CF9AE}" pid="4" name="Class">
    <vt:lpwstr>Instrument</vt:lpwstr>
  </property>
  <property fmtid="{D5CDD505-2E9C-101B-9397-08002B2CF9AE}" pid="5" name="Type">
    <vt:lpwstr>LI</vt:lpwstr>
  </property>
  <property fmtid="{D5CDD505-2E9C-101B-9397-08002B2CF9AE}" pid="6" name="DocType">
    <vt:lpwstr>AMD</vt:lpwstr>
  </property>
  <property fmtid="{D5CDD505-2E9C-101B-9397-08002B2CF9AE}" pid="7" name="Exco">
    <vt:lpwstr>No</vt:lpwstr>
  </property>
  <property fmtid="{D5CDD505-2E9C-101B-9397-08002B2CF9AE}" pid="8" name="Authority">
    <vt:lpwstr>unk</vt:lpwstr>
  </property>
  <property fmtid="{D5CDD505-2E9C-101B-9397-08002B2CF9AE}" pid="9" name="DateMade">
    <vt:lpwstr>06 December 2018</vt:lpwstr>
  </property>
  <property fmtid="{D5CDD505-2E9C-101B-9397-08002B2CF9AE}" pid="10" name="ID">
    <vt:lpwstr>OPC63150</vt:lpwstr>
  </property>
  <property fmtid="{D5CDD505-2E9C-101B-9397-08002B2CF9AE}" pid="11" name="Classification">
    <vt:lpwstr> </vt:lpwstr>
  </property>
  <property fmtid="{D5CDD505-2E9C-101B-9397-08002B2CF9AE}" pid="12" name="DLM">
    <vt:lpwstr> </vt:lpwstr>
  </property>
  <property fmtid="{D5CDD505-2E9C-101B-9397-08002B2CF9AE}" pid="13" name="DoNotAsk">
    <vt:lpwstr>0</vt:lpwstr>
  </property>
  <property fmtid="{D5CDD505-2E9C-101B-9397-08002B2CF9AE}" pid="14" name="ChangedTitle">
    <vt:lpwstr/>
  </property>
  <property fmtid="{D5CDD505-2E9C-101B-9397-08002B2CF9AE}" pid="15" name="Number">
    <vt:lpwstr>B</vt:lpwstr>
  </property>
  <property fmtid="{D5CDD505-2E9C-101B-9397-08002B2CF9AE}" pid="16" name="CounterSign">
    <vt:lpwstr/>
  </property>
  <property fmtid="{D5CDD505-2E9C-101B-9397-08002B2CF9AE}" pid="17" name="ExcoDate">
    <vt:lpwstr>06 December 2018</vt:lpwstr>
  </property>
</Properties>
</file>