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BAB7E" w14:textId="77777777" w:rsidR="001E2D1C" w:rsidRDefault="001E2D1C" w:rsidP="00467B1E">
      <w:pPr>
        <w:ind w:right="91"/>
        <w:jc w:val="center"/>
        <w:rPr>
          <w:b/>
          <w:u w:val="single"/>
        </w:rPr>
      </w:pPr>
      <w:bookmarkStart w:id="0" w:name="_GoBack"/>
      <w:bookmarkEnd w:id="0"/>
    </w:p>
    <w:p w14:paraId="06D03D16" w14:textId="3AF375D1" w:rsidR="00467B1E" w:rsidRPr="00BF73A9" w:rsidRDefault="000257E1" w:rsidP="00467B1E">
      <w:pPr>
        <w:ind w:right="91"/>
        <w:jc w:val="center"/>
        <w:rPr>
          <w:u w:val="single"/>
        </w:rPr>
      </w:pPr>
      <w:r w:rsidRPr="00BF73A9">
        <w:rPr>
          <w:b/>
          <w:u w:val="single"/>
        </w:rPr>
        <w:t xml:space="preserve">EXPLANATORY </w:t>
      </w:r>
      <w:r w:rsidR="00D1558C" w:rsidRPr="00BF73A9">
        <w:rPr>
          <w:b/>
          <w:u w:val="single"/>
        </w:rPr>
        <w:t>STATEMENT</w:t>
      </w:r>
    </w:p>
    <w:p w14:paraId="7DC42F5C" w14:textId="77777777" w:rsidR="00467B1E" w:rsidRPr="002B1F3D" w:rsidRDefault="00467B1E" w:rsidP="00467B1E">
      <w:pPr>
        <w:ind w:right="91"/>
        <w:jc w:val="center"/>
      </w:pPr>
    </w:p>
    <w:p w14:paraId="6A59C95E" w14:textId="4B00F6D6" w:rsidR="00467B1E" w:rsidRDefault="000257E1" w:rsidP="00467B1E">
      <w:pPr>
        <w:pStyle w:val="Heading6"/>
        <w:spacing w:before="0"/>
      </w:pPr>
      <w:r w:rsidRPr="00F82C8E">
        <w:t xml:space="preserve">Minute No. </w:t>
      </w:r>
      <w:r w:rsidR="003228E7" w:rsidRPr="00F82C8E">
        <w:t>49</w:t>
      </w:r>
      <w:r w:rsidRPr="003228E7">
        <w:t xml:space="preserve"> of 201</w:t>
      </w:r>
      <w:r w:rsidR="001F459F" w:rsidRPr="003228E7">
        <w:t>8</w:t>
      </w:r>
      <w:r>
        <w:t xml:space="preserve"> - </w:t>
      </w:r>
      <w:r w:rsidR="007665E8">
        <w:t xml:space="preserve">Minister for Infrastructure, </w:t>
      </w:r>
      <w:r>
        <w:t>Transport</w:t>
      </w:r>
      <w:r w:rsidR="007665E8">
        <w:t xml:space="preserve"> and Regional Devel</w:t>
      </w:r>
      <w:r w:rsidR="005120D9">
        <w:t>o</w:t>
      </w:r>
      <w:r w:rsidR="007665E8">
        <w:t>pment</w:t>
      </w:r>
    </w:p>
    <w:p w14:paraId="118EF930" w14:textId="77777777" w:rsidR="00467B1E" w:rsidRDefault="00467B1E" w:rsidP="00467B1E">
      <w:pPr>
        <w:ind w:right="91"/>
      </w:pPr>
    </w:p>
    <w:p w14:paraId="34FA5857" w14:textId="55C3BB5B" w:rsidR="00467B1E" w:rsidRDefault="000257E1" w:rsidP="00467B1E">
      <w:pPr>
        <w:ind w:right="91"/>
        <w:rPr>
          <w:i/>
        </w:rPr>
      </w:pPr>
      <w:r>
        <w:t>Subject -</w:t>
      </w:r>
      <w:r>
        <w:tab/>
      </w:r>
      <w:r w:rsidR="00D77AAB">
        <w:rPr>
          <w:i/>
        </w:rPr>
        <w:t>Air Navigation 1920</w:t>
      </w:r>
    </w:p>
    <w:p w14:paraId="031BDA66" w14:textId="77777777" w:rsidR="00467B1E" w:rsidRDefault="00467B1E" w:rsidP="00467B1E">
      <w:pPr>
        <w:ind w:right="91"/>
      </w:pPr>
    </w:p>
    <w:p w14:paraId="4169724D" w14:textId="0D9549AC" w:rsidR="00F071E5" w:rsidRPr="00F071E5" w:rsidRDefault="00D77AAB" w:rsidP="00F071E5">
      <w:pPr>
        <w:pStyle w:val="Head2"/>
        <w:spacing w:before="0" w:after="0"/>
        <w:ind w:left="720" w:firstLine="720"/>
        <w:rPr>
          <w:rFonts w:ascii="Times New Roman" w:hAnsi="Times New Roman" w:cs="Times New Roman"/>
          <w:b w:val="0"/>
          <w:i/>
          <w:sz w:val="24"/>
          <w:szCs w:val="24"/>
        </w:rPr>
      </w:pPr>
      <w:r w:rsidRPr="007A2628">
        <w:rPr>
          <w:rFonts w:ascii="Times New Roman" w:hAnsi="Times New Roman" w:cs="Times New Roman"/>
          <w:b w:val="0"/>
          <w:i/>
          <w:sz w:val="24"/>
          <w:szCs w:val="24"/>
        </w:rPr>
        <w:t>Air Navigation (Essendon Fields Airport)</w:t>
      </w:r>
      <w:r w:rsidR="002C6B47" w:rsidRPr="007A2628">
        <w:rPr>
          <w:rFonts w:ascii="Times New Roman" w:hAnsi="Times New Roman" w:cs="Times New Roman"/>
          <w:b w:val="0"/>
          <w:i/>
          <w:sz w:val="24"/>
          <w:szCs w:val="24"/>
        </w:rPr>
        <w:t xml:space="preserve"> </w:t>
      </w:r>
      <w:r w:rsidR="00A8580F" w:rsidRPr="007A2628">
        <w:rPr>
          <w:rFonts w:ascii="Times New Roman" w:hAnsi="Times New Roman" w:cs="Times New Roman"/>
          <w:b w:val="0"/>
          <w:i/>
          <w:sz w:val="24"/>
          <w:szCs w:val="24"/>
        </w:rPr>
        <w:t>Regulations 2018</w:t>
      </w:r>
    </w:p>
    <w:p w14:paraId="43EB38EA" w14:textId="1C03B54D" w:rsidR="00467B1E" w:rsidRDefault="00467B1E" w:rsidP="00B43294">
      <w:pPr>
        <w:ind w:right="91"/>
      </w:pPr>
    </w:p>
    <w:p w14:paraId="554F105B" w14:textId="75438580" w:rsidR="00842922" w:rsidRPr="00842922" w:rsidRDefault="00842922" w:rsidP="00B43294">
      <w:pPr>
        <w:ind w:right="91"/>
        <w:rPr>
          <w:b/>
        </w:rPr>
      </w:pPr>
      <w:r w:rsidRPr="00842922">
        <w:rPr>
          <w:b/>
        </w:rPr>
        <w:t>INTRODUCTION</w:t>
      </w:r>
    </w:p>
    <w:p w14:paraId="287A10E4" w14:textId="77777777" w:rsidR="00764B2E" w:rsidRDefault="00764B2E" w:rsidP="00764B2E">
      <w:r>
        <w:t xml:space="preserve">The </w:t>
      </w:r>
      <w:r w:rsidRPr="002F4BC3">
        <w:rPr>
          <w:i/>
        </w:rPr>
        <w:t>Air Navigation Act 1920</w:t>
      </w:r>
      <w:r>
        <w:t xml:space="preserve"> (the Act) gives effect to the International Convention on Civil Aviation (the Chicago Convention) which regulates all aspects of international air transport.</w:t>
      </w:r>
    </w:p>
    <w:p w14:paraId="6DE6D0D8" w14:textId="77777777" w:rsidR="00764B2E" w:rsidRDefault="00764B2E" w:rsidP="00764B2E"/>
    <w:p w14:paraId="4AE6DC63" w14:textId="5EC91C23" w:rsidR="00764B2E" w:rsidRPr="006E5550" w:rsidRDefault="00764B2E" w:rsidP="00764B2E">
      <w:r w:rsidRPr="006E5550">
        <w:t>Section 2</w:t>
      </w:r>
      <w:r>
        <w:t xml:space="preserve">6 </w:t>
      </w:r>
      <w:r w:rsidRPr="006E5550">
        <w:t xml:space="preserve">of the </w:t>
      </w:r>
      <w:r>
        <w:t xml:space="preserve">Act </w:t>
      </w:r>
      <w:r w:rsidRPr="006E5550">
        <w:t xml:space="preserve">provides that the </w:t>
      </w:r>
      <w:r w:rsidRPr="00725A7F">
        <w:t>Governor</w:t>
      </w:r>
      <w:r>
        <w:noBreakHyphen/>
      </w:r>
      <w:r w:rsidRPr="00725A7F">
        <w:t>General may make regulations prescribing matters required or permitte</w:t>
      </w:r>
      <w:r>
        <w:t>d by the Act to be prescribed.</w:t>
      </w:r>
    </w:p>
    <w:p w14:paraId="5D4405E6" w14:textId="3BA68F1D" w:rsidR="00FE6E43" w:rsidRDefault="00FE6E43" w:rsidP="00B43294"/>
    <w:p w14:paraId="0BA910D0" w14:textId="28C531E9" w:rsidR="00983BF6" w:rsidRDefault="00364B0F" w:rsidP="00D77AAB">
      <w:pPr>
        <w:pStyle w:val="Head2"/>
        <w:spacing w:before="0" w:after="0"/>
        <w:rPr>
          <w:rFonts w:ascii="Times New Roman" w:hAnsi="Times New Roman" w:cs="Times New Roman"/>
          <w:b w:val="0"/>
          <w:sz w:val="24"/>
          <w:szCs w:val="24"/>
        </w:rPr>
      </w:pPr>
      <w:r w:rsidRPr="00F071E5">
        <w:rPr>
          <w:rFonts w:ascii="Times New Roman" w:hAnsi="Times New Roman" w:cs="Times New Roman"/>
          <w:b w:val="0"/>
          <w:sz w:val="24"/>
          <w:szCs w:val="24"/>
        </w:rPr>
        <w:t xml:space="preserve">The </w:t>
      </w:r>
      <w:r w:rsidR="00D77AAB" w:rsidRPr="00764B2E">
        <w:rPr>
          <w:rFonts w:ascii="Times New Roman" w:hAnsi="Times New Roman" w:cs="Times New Roman"/>
          <w:b w:val="0"/>
          <w:sz w:val="24"/>
          <w:szCs w:val="24"/>
        </w:rPr>
        <w:t xml:space="preserve">Air Navigation (Essendon Fields Airport) </w:t>
      </w:r>
      <w:r w:rsidR="002C6B47" w:rsidRPr="00764B2E">
        <w:rPr>
          <w:rFonts w:ascii="Times New Roman" w:hAnsi="Times New Roman" w:cs="Times New Roman"/>
          <w:b w:val="0"/>
          <w:sz w:val="24"/>
          <w:szCs w:val="24"/>
        </w:rPr>
        <w:t>Regulations 2018</w:t>
      </w:r>
      <w:r w:rsidR="00D77AAB" w:rsidRPr="00764B2E">
        <w:rPr>
          <w:rFonts w:ascii="Times New Roman" w:hAnsi="Times New Roman" w:cs="Times New Roman"/>
          <w:b w:val="0"/>
          <w:sz w:val="24"/>
          <w:szCs w:val="24"/>
        </w:rPr>
        <w:t xml:space="preserve"> </w:t>
      </w:r>
      <w:r w:rsidRPr="00D77AAB">
        <w:rPr>
          <w:rFonts w:ascii="Times New Roman" w:hAnsi="Times New Roman" w:cs="Times New Roman"/>
          <w:b w:val="0"/>
          <w:sz w:val="24"/>
          <w:szCs w:val="24"/>
        </w:rPr>
        <w:t>(the Regulations)</w:t>
      </w:r>
      <w:r w:rsidR="0060038C" w:rsidRPr="00D77AAB">
        <w:rPr>
          <w:rFonts w:ascii="Times New Roman" w:hAnsi="Times New Roman" w:cs="Times New Roman"/>
          <w:b w:val="0"/>
          <w:sz w:val="24"/>
          <w:szCs w:val="24"/>
        </w:rPr>
        <w:t xml:space="preserve"> </w:t>
      </w:r>
      <w:r w:rsidR="00D77AAB">
        <w:rPr>
          <w:rFonts w:ascii="Times New Roman" w:hAnsi="Times New Roman" w:cs="Times New Roman"/>
          <w:b w:val="0"/>
          <w:sz w:val="24"/>
          <w:szCs w:val="24"/>
        </w:rPr>
        <w:t xml:space="preserve">are to remake the Air Navigation (Essendon Fields Airport) Regulations 2001 </w:t>
      </w:r>
      <w:r w:rsidR="00FE2697">
        <w:rPr>
          <w:rFonts w:ascii="Times New Roman" w:hAnsi="Times New Roman" w:cs="Times New Roman"/>
          <w:b w:val="0"/>
          <w:sz w:val="24"/>
          <w:szCs w:val="24"/>
        </w:rPr>
        <w:t xml:space="preserve">(the 2001 Regulations) </w:t>
      </w:r>
      <w:r w:rsidR="00D77AAB">
        <w:rPr>
          <w:rFonts w:ascii="Times New Roman" w:hAnsi="Times New Roman" w:cs="Times New Roman"/>
          <w:b w:val="0"/>
          <w:sz w:val="24"/>
          <w:szCs w:val="24"/>
        </w:rPr>
        <w:t xml:space="preserve">which are </w:t>
      </w:r>
      <w:r w:rsidR="0060038C" w:rsidRPr="00D77AAB">
        <w:rPr>
          <w:rFonts w:ascii="Times New Roman" w:hAnsi="Times New Roman" w:cs="Times New Roman"/>
          <w:b w:val="0"/>
          <w:sz w:val="24"/>
          <w:szCs w:val="24"/>
        </w:rPr>
        <w:t>due to sunset on 1 October 2019</w:t>
      </w:r>
      <w:r w:rsidR="006B12B9">
        <w:rPr>
          <w:rFonts w:ascii="Times New Roman" w:hAnsi="Times New Roman" w:cs="Times New Roman"/>
          <w:b w:val="0"/>
          <w:sz w:val="24"/>
          <w:szCs w:val="24"/>
        </w:rPr>
        <w:t>. The Regulations remake the 2001 Regulations in substantially the same form and amend</w:t>
      </w:r>
      <w:r w:rsidR="0060038C" w:rsidRPr="00D77AAB">
        <w:rPr>
          <w:rFonts w:ascii="Times New Roman" w:hAnsi="Times New Roman" w:cs="Times New Roman"/>
          <w:b w:val="0"/>
          <w:sz w:val="24"/>
          <w:szCs w:val="24"/>
        </w:rPr>
        <w:t xml:space="preserve"> Regulation </w:t>
      </w:r>
      <w:r w:rsidR="00D77AAB">
        <w:rPr>
          <w:rFonts w:ascii="Times New Roman" w:hAnsi="Times New Roman" w:cs="Times New Roman"/>
          <w:b w:val="0"/>
          <w:sz w:val="24"/>
          <w:szCs w:val="24"/>
        </w:rPr>
        <w:t>6</w:t>
      </w:r>
      <w:r w:rsidR="00ED287E">
        <w:rPr>
          <w:rFonts w:ascii="Times New Roman" w:hAnsi="Times New Roman" w:cs="Times New Roman"/>
          <w:b w:val="0"/>
          <w:sz w:val="24"/>
          <w:szCs w:val="24"/>
        </w:rPr>
        <w:t xml:space="preserve"> </w:t>
      </w:r>
      <w:r w:rsidR="006B12B9">
        <w:rPr>
          <w:rFonts w:ascii="Times New Roman" w:hAnsi="Times New Roman" w:cs="Times New Roman"/>
          <w:b w:val="0"/>
          <w:sz w:val="24"/>
          <w:szCs w:val="24"/>
        </w:rPr>
        <w:t xml:space="preserve">to increase </w:t>
      </w:r>
      <w:r w:rsidR="00ED287E">
        <w:rPr>
          <w:rFonts w:ascii="Times New Roman" w:hAnsi="Times New Roman" w:cs="Times New Roman"/>
          <w:b w:val="0"/>
          <w:sz w:val="24"/>
          <w:szCs w:val="24"/>
        </w:rPr>
        <w:t xml:space="preserve">maximum take-off weight for aircraft </w:t>
      </w:r>
      <w:r w:rsidR="006B12B9">
        <w:rPr>
          <w:rFonts w:ascii="Times New Roman" w:hAnsi="Times New Roman" w:cs="Times New Roman"/>
          <w:b w:val="0"/>
          <w:sz w:val="24"/>
          <w:szCs w:val="24"/>
        </w:rPr>
        <w:t>operating at the airport in non-curfew hours from 45,000kg to 50,000kg.</w:t>
      </w:r>
    </w:p>
    <w:p w14:paraId="5BC9DAD1" w14:textId="77777777" w:rsidR="00D77AAB" w:rsidRDefault="00D77AAB" w:rsidP="00B43294">
      <w:pPr>
        <w:rPr>
          <w:b/>
        </w:rPr>
      </w:pPr>
    </w:p>
    <w:p w14:paraId="7FCD1B1B" w14:textId="541C4682" w:rsidR="00D1558C" w:rsidRPr="00D1558C" w:rsidRDefault="00842922" w:rsidP="00B43294">
      <w:pPr>
        <w:rPr>
          <w:b/>
        </w:rPr>
      </w:pPr>
      <w:r>
        <w:rPr>
          <w:b/>
        </w:rPr>
        <w:t>OUTLINE</w:t>
      </w:r>
    </w:p>
    <w:p w14:paraId="5FF340EF" w14:textId="4CF24F00" w:rsidR="000157CD" w:rsidRDefault="000157CD" w:rsidP="000157CD">
      <w:pPr>
        <w:autoSpaceDE w:val="0"/>
        <w:autoSpaceDN w:val="0"/>
        <w:adjustRightInd w:val="0"/>
      </w:pPr>
      <w:r>
        <w:t xml:space="preserve">The </w:t>
      </w:r>
      <w:r w:rsidR="00F84B19">
        <w:t>Regulations</w:t>
      </w:r>
      <w:r>
        <w:t xml:space="preserve"> establish a framework for the restriction of aircraft movements at </w:t>
      </w:r>
      <w:r w:rsidR="00F84B19">
        <w:t xml:space="preserve">Essendon Fields </w:t>
      </w:r>
      <w:r>
        <w:t>Airport</w:t>
      </w:r>
      <w:r w:rsidR="00F84B19">
        <w:t xml:space="preserve">, including a limit on allowable maximum take-off weights and a curfew in place </w:t>
      </w:r>
      <w:r>
        <w:t>between the periods of 11pm-6am</w:t>
      </w:r>
      <w:r w:rsidR="00F84B19">
        <w:t xml:space="preserve"> daily for all aircraft</w:t>
      </w:r>
      <w:r>
        <w:t>.</w:t>
      </w:r>
    </w:p>
    <w:p w14:paraId="06CD91B7" w14:textId="760529BC" w:rsidR="0014311D" w:rsidRDefault="0014311D" w:rsidP="000157CD">
      <w:pPr>
        <w:autoSpaceDE w:val="0"/>
        <w:autoSpaceDN w:val="0"/>
        <w:adjustRightInd w:val="0"/>
      </w:pPr>
    </w:p>
    <w:p w14:paraId="611036A8" w14:textId="7A4C1AAE" w:rsidR="0030073F" w:rsidRDefault="0030073F" w:rsidP="00E106E2">
      <w:pPr>
        <w:autoSpaceDE w:val="0"/>
        <w:autoSpaceDN w:val="0"/>
        <w:adjustRightInd w:val="0"/>
      </w:pPr>
      <w:r>
        <w:t>The Regulations:</w:t>
      </w:r>
    </w:p>
    <w:p w14:paraId="460DAE9C" w14:textId="6C350B96" w:rsidR="0030073F" w:rsidRPr="00A90879" w:rsidRDefault="00FE2697" w:rsidP="00E106E2">
      <w:pPr>
        <w:pStyle w:val="ListParagraph"/>
        <w:numPr>
          <w:ilvl w:val="0"/>
          <w:numId w:val="25"/>
        </w:numPr>
        <w:autoSpaceDE w:val="0"/>
        <w:autoSpaceDN w:val="0"/>
        <w:adjustRightInd w:val="0"/>
        <w:spacing w:line="240" w:lineRule="auto"/>
      </w:pPr>
      <w:r>
        <w:rPr>
          <w:rFonts w:ascii="Times New Roman" w:hAnsi="Times New Roman" w:cs="Times New Roman"/>
          <w:sz w:val="24"/>
          <w:szCs w:val="24"/>
        </w:rPr>
        <w:t>a</w:t>
      </w:r>
      <w:r w:rsidR="00D30785" w:rsidRPr="007C3F5B">
        <w:rPr>
          <w:rFonts w:ascii="Times New Roman" w:hAnsi="Times New Roman" w:cs="Times New Roman"/>
          <w:sz w:val="24"/>
          <w:szCs w:val="24"/>
        </w:rPr>
        <w:t xml:space="preserve">mend </w:t>
      </w:r>
      <w:r>
        <w:rPr>
          <w:rFonts w:ascii="Times New Roman" w:hAnsi="Times New Roman" w:cs="Times New Roman"/>
          <w:sz w:val="24"/>
          <w:szCs w:val="24"/>
        </w:rPr>
        <w:t xml:space="preserve">previous </w:t>
      </w:r>
      <w:r w:rsidR="0030073F" w:rsidRPr="007C3F5B">
        <w:rPr>
          <w:rFonts w:ascii="Times New Roman" w:hAnsi="Times New Roman" w:cs="Times New Roman"/>
          <w:sz w:val="24"/>
          <w:szCs w:val="24"/>
        </w:rPr>
        <w:t>regulation 6 to allow aircraft between 45,000kg to 50,00kg to operate at Essendon Fields Airport subject to strict conditions specified in Section 6, subparagraph (2)(b);</w:t>
      </w:r>
    </w:p>
    <w:p w14:paraId="15F07FE0" w14:textId="6F454BB0" w:rsidR="0030073F" w:rsidRPr="00A90879" w:rsidRDefault="00FE2697" w:rsidP="00E106E2">
      <w:pPr>
        <w:pStyle w:val="ListParagraph"/>
        <w:numPr>
          <w:ilvl w:val="0"/>
          <w:numId w:val="25"/>
        </w:numPr>
        <w:autoSpaceDE w:val="0"/>
        <w:autoSpaceDN w:val="0"/>
        <w:adjustRightInd w:val="0"/>
        <w:spacing w:line="240" w:lineRule="auto"/>
      </w:pPr>
      <w:r>
        <w:rPr>
          <w:rFonts w:ascii="Times New Roman" w:hAnsi="Times New Roman" w:cs="Times New Roman"/>
          <w:sz w:val="24"/>
          <w:szCs w:val="24"/>
        </w:rPr>
        <w:t>a</w:t>
      </w:r>
      <w:r w:rsidR="00D30785" w:rsidRPr="007C3F5B">
        <w:rPr>
          <w:rFonts w:ascii="Times New Roman" w:hAnsi="Times New Roman" w:cs="Times New Roman"/>
          <w:sz w:val="24"/>
          <w:szCs w:val="24"/>
        </w:rPr>
        <w:t xml:space="preserve">mend </w:t>
      </w:r>
      <w:r w:rsidR="0030073F" w:rsidRPr="007C3F5B">
        <w:rPr>
          <w:rFonts w:ascii="Times New Roman" w:hAnsi="Times New Roman" w:cs="Times New Roman"/>
          <w:sz w:val="24"/>
          <w:szCs w:val="24"/>
        </w:rPr>
        <w:t xml:space="preserve">the </w:t>
      </w:r>
      <w:r>
        <w:rPr>
          <w:rFonts w:ascii="Times New Roman" w:hAnsi="Times New Roman" w:cs="Times New Roman"/>
          <w:sz w:val="24"/>
          <w:szCs w:val="24"/>
        </w:rPr>
        <w:t>2001</w:t>
      </w:r>
      <w:r w:rsidR="0030073F" w:rsidRPr="007C3F5B">
        <w:rPr>
          <w:rFonts w:ascii="Times New Roman" w:hAnsi="Times New Roman" w:cs="Times New Roman"/>
          <w:sz w:val="24"/>
          <w:szCs w:val="24"/>
        </w:rPr>
        <w:t xml:space="preserve"> Regulations to include delegation provisions to delegate powers to Australian Public Service Executive Level 1 or higher positions. Those exercising delegations must be either sufficiently senior to exercise the power or function, or, have appropriate qualifications or expertise to exercise the function; and</w:t>
      </w:r>
    </w:p>
    <w:p w14:paraId="466668C0" w14:textId="04B82CD0" w:rsidR="0030073F" w:rsidRPr="00A90879" w:rsidRDefault="00FE2697" w:rsidP="00D30785">
      <w:pPr>
        <w:pStyle w:val="ListParagraph"/>
        <w:numPr>
          <w:ilvl w:val="0"/>
          <w:numId w:val="25"/>
        </w:numPr>
        <w:autoSpaceDE w:val="0"/>
        <w:autoSpaceDN w:val="0"/>
        <w:adjustRightInd w:val="0"/>
        <w:spacing w:after="0" w:line="240" w:lineRule="auto"/>
      </w:pPr>
      <w:r>
        <w:rPr>
          <w:rFonts w:ascii="Times New Roman" w:hAnsi="Times New Roman" w:cs="Times New Roman"/>
          <w:sz w:val="24"/>
          <w:szCs w:val="24"/>
        </w:rPr>
        <w:t>m</w:t>
      </w:r>
      <w:r w:rsidR="00D30785" w:rsidRPr="007C3F5B">
        <w:rPr>
          <w:rFonts w:ascii="Times New Roman" w:hAnsi="Times New Roman" w:cs="Times New Roman"/>
          <w:sz w:val="24"/>
          <w:szCs w:val="24"/>
        </w:rPr>
        <w:t xml:space="preserve">odernise </w:t>
      </w:r>
      <w:r w:rsidR="0030073F" w:rsidRPr="007C3F5B">
        <w:rPr>
          <w:rFonts w:ascii="Times New Roman" w:hAnsi="Times New Roman" w:cs="Times New Roman"/>
          <w:sz w:val="24"/>
          <w:szCs w:val="24"/>
        </w:rPr>
        <w:t xml:space="preserve">drafting language and structure through a simplified outline of the Regulations compared with the </w:t>
      </w:r>
      <w:r>
        <w:rPr>
          <w:rFonts w:ascii="Times New Roman" w:hAnsi="Times New Roman" w:cs="Times New Roman"/>
          <w:sz w:val="24"/>
          <w:szCs w:val="24"/>
        </w:rPr>
        <w:t>2001</w:t>
      </w:r>
      <w:r w:rsidR="0030073F" w:rsidRPr="007C3F5B">
        <w:rPr>
          <w:rFonts w:ascii="Times New Roman" w:hAnsi="Times New Roman" w:cs="Times New Roman"/>
          <w:sz w:val="24"/>
          <w:szCs w:val="24"/>
        </w:rPr>
        <w:t xml:space="preserve"> Regulations.</w:t>
      </w:r>
    </w:p>
    <w:p w14:paraId="12092711" w14:textId="77777777" w:rsidR="0030073F" w:rsidRDefault="0030073F" w:rsidP="0030073F">
      <w:pPr>
        <w:autoSpaceDE w:val="0"/>
        <w:autoSpaceDN w:val="0"/>
        <w:adjustRightInd w:val="0"/>
      </w:pPr>
    </w:p>
    <w:p w14:paraId="5F3FD1E7" w14:textId="428676EB" w:rsidR="008C4C28" w:rsidRDefault="008C4C28" w:rsidP="008C4C28">
      <w:pPr>
        <w:pStyle w:val="HB-dotpoint"/>
        <w:numPr>
          <w:ilvl w:val="0"/>
          <w:numId w:val="0"/>
        </w:numPr>
        <w:spacing w:before="0"/>
        <w:ind w:hanging="11"/>
      </w:pPr>
      <w:r>
        <w:t xml:space="preserve">The impact on industry and the community of the Regulations will be minimal as the increased allowable maximum take-off weight will not result in large numbers of additional jet aircraft movements at the airport. Jet aircraft of this type comprise approximately 5 per cent of total movements, which is expected to be maintained in the future. The </w:t>
      </w:r>
      <w:r w:rsidR="00FE2697">
        <w:t>increased maximum take-off weight</w:t>
      </w:r>
      <w:r>
        <w:t xml:space="preserve"> allows older, less efficient aircraft to be replaced with newer, more efficient aircraft</w:t>
      </w:r>
      <w:r w:rsidR="00FE2697">
        <w:t xml:space="preserve">. The replacement of aircraft </w:t>
      </w:r>
      <w:r>
        <w:t>will not result in an increase in overall noise exposure for the surrounding community. There are no changes to permitted movements during the curfew which balances protection of the community with the facilitation of industry productivity and growth.</w:t>
      </w:r>
    </w:p>
    <w:p w14:paraId="436A6FB7" w14:textId="77777777" w:rsidR="00435A87" w:rsidRDefault="00435A87" w:rsidP="000157CD">
      <w:pPr>
        <w:autoSpaceDE w:val="0"/>
        <w:autoSpaceDN w:val="0"/>
        <w:adjustRightInd w:val="0"/>
        <w:rPr>
          <w:rFonts w:eastAsiaTheme="minorHAnsi"/>
        </w:rPr>
      </w:pPr>
    </w:p>
    <w:p w14:paraId="23C92D73" w14:textId="77777777" w:rsidR="00764B2E" w:rsidRDefault="00764B2E" w:rsidP="00842922">
      <w:pPr>
        <w:spacing w:after="120"/>
        <w:ind w:left="720" w:right="91" w:hanging="720"/>
        <w:rPr>
          <w:b/>
        </w:rPr>
      </w:pPr>
    </w:p>
    <w:p w14:paraId="1A653677" w14:textId="77777777" w:rsidR="00764B2E" w:rsidRDefault="00764B2E" w:rsidP="00842922">
      <w:pPr>
        <w:spacing w:after="120"/>
        <w:ind w:left="720" w:right="91" w:hanging="720"/>
        <w:rPr>
          <w:b/>
        </w:rPr>
      </w:pPr>
    </w:p>
    <w:p w14:paraId="7EE8E5B2" w14:textId="21DF9BB5" w:rsidR="00842922" w:rsidRPr="00277ED9" w:rsidRDefault="00842922" w:rsidP="00842922">
      <w:pPr>
        <w:spacing w:after="120"/>
        <w:ind w:left="720" w:right="91" w:hanging="720"/>
        <w:rPr>
          <w:b/>
        </w:rPr>
      </w:pPr>
      <w:r w:rsidRPr="00277ED9">
        <w:rPr>
          <w:b/>
        </w:rPr>
        <w:lastRenderedPageBreak/>
        <w:t>Regulatory impact analysis</w:t>
      </w:r>
    </w:p>
    <w:p w14:paraId="0FBA8762" w14:textId="77777777" w:rsidR="0049663D" w:rsidRDefault="00842922" w:rsidP="00842922">
      <w:pPr>
        <w:pStyle w:val="HB-dotpoint"/>
        <w:numPr>
          <w:ilvl w:val="0"/>
          <w:numId w:val="0"/>
        </w:numPr>
        <w:spacing w:before="0"/>
        <w:ind w:hanging="11"/>
      </w:pPr>
      <w:r>
        <w:t xml:space="preserve">The regulatory impact was assessed using the Preliminary Assessment tool approved by the Office of Best Practice Regulation (OBPR). The </w:t>
      </w:r>
      <w:r w:rsidR="0010721F">
        <w:t xml:space="preserve">OBPR considered that the </w:t>
      </w:r>
      <w:r w:rsidR="007665E8">
        <w:t xml:space="preserve">amended Regulations </w:t>
      </w:r>
      <w:r>
        <w:t>could be expected to have a minor impact</w:t>
      </w:r>
      <w:r w:rsidR="0049663D">
        <w:t xml:space="preserve"> on industry and the community</w:t>
      </w:r>
      <w:r w:rsidR="003072B5">
        <w:t>.</w:t>
      </w:r>
    </w:p>
    <w:p w14:paraId="6B1FC565" w14:textId="0ADA6F99" w:rsidR="00842922" w:rsidRDefault="003072B5" w:rsidP="00842922">
      <w:pPr>
        <w:pStyle w:val="HB-dotpoint"/>
        <w:numPr>
          <w:ilvl w:val="0"/>
          <w:numId w:val="0"/>
        </w:numPr>
        <w:spacing w:before="0"/>
        <w:ind w:hanging="11"/>
      </w:pPr>
      <w:r>
        <w:t>A certification letter has been provided to OBPR recommending that the Regulations be remade with minor amendment,</w:t>
      </w:r>
      <w:r w:rsidR="00842922">
        <w:t xml:space="preserve"> and that a Regulation Impact Statement is</w:t>
      </w:r>
      <w:r w:rsidR="0049663D">
        <w:t xml:space="preserve"> therefore</w:t>
      </w:r>
      <w:r w:rsidR="00842922">
        <w:t xml:space="preserve"> not required</w:t>
      </w:r>
      <w:r w:rsidR="007665E8">
        <w:t xml:space="preserve"> for this Regulation (</w:t>
      </w:r>
      <w:r w:rsidR="00400ED9" w:rsidRPr="00EA1384">
        <w:t>OBPR 24228</w:t>
      </w:r>
      <w:r w:rsidR="00842922" w:rsidRPr="003072B5">
        <w:t>).</w:t>
      </w:r>
    </w:p>
    <w:p w14:paraId="043DBB18" w14:textId="652927E2" w:rsidR="00842922" w:rsidRDefault="00842922" w:rsidP="00842922">
      <w:pPr>
        <w:pStyle w:val="HB-dotpoint"/>
        <w:numPr>
          <w:ilvl w:val="0"/>
          <w:numId w:val="0"/>
        </w:numPr>
        <w:spacing w:before="0"/>
        <w:ind w:hanging="11"/>
      </w:pPr>
    </w:p>
    <w:p w14:paraId="1B2583E3" w14:textId="78401A45" w:rsidR="00B86B55" w:rsidRPr="0073699F" w:rsidRDefault="00433458" w:rsidP="00B86B55">
      <w:pPr>
        <w:pStyle w:val="HB-dotpoint"/>
        <w:numPr>
          <w:ilvl w:val="0"/>
          <w:numId w:val="0"/>
        </w:numPr>
        <w:spacing w:before="0" w:after="120"/>
        <w:ind w:hanging="11"/>
        <w:rPr>
          <w:b/>
        </w:rPr>
      </w:pPr>
      <w:r>
        <w:rPr>
          <w:b/>
        </w:rPr>
        <w:t>Consultation</w:t>
      </w:r>
      <w:r w:rsidR="00842922" w:rsidRPr="00842922">
        <w:rPr>
          <w:b/>
        </w:rPr>
        <w:t xml:space="preserve"> </w:t>
      </w:r>
      <w:r w:rsidR="00842922" w:rsidRPr="0073699F">
        <w:rPr>
          <w:b/>
        </w:rPr>
        <w:t>before making</w:t>
      </w:r>
    </w:p>
    <w:p w14:paraId="25AD4344" w14:textId="2907E40A" w:rsidR="000A412F" w:rsidRPr="00E56BA0" w:rsidRDefault="000A412F" w:rsidP="000A412F">
      <w:r w:rsidRPr="00E56BA0">
        <w:t xml:space="preserve">These reforms were put forward to public consultation in August 2018, for which there were eleven responses. This was a significant reduction to previous consultation in 2017 regarding more substantial changes which drew over 300 submissions.  In order to address community concerns, this proposal incorporates a number of changes based on feedback received: </w:t>
      </w:r>
    </w:p>
    <w:p w14:paraId="02FA4D9E" w14:textId="77777777" w:rsidR="000A412F" w:rsidRPr="00E56BA0" w:rsidRDefault="000A412F" w:rsidP="000A412F">
      <w:pPr>
        <w:pStyle w:val="ListParagraph"/>
        <w:numPr>
          <w:ilvl w:val="0"/>
          <w:numId w:val="26"/>
        </w:numPr>
        <w:spacing w:after="0" w:line="240" w:lineRule="auto"/>
        <w:contextualSpacing w:val="0"/>
        <w:rPr>
          <w:rFonts w:ascii="Times New Roman" w:hAnsi="Times New Roman" w:cs="Times New Roman"/>
          <w:sz w:val="24"/>
          <w:szCs w:val="24"/>
        </w:rPr>
      </w:pPr>
      <w:r w:rsidRPr="00E56BA0">
        <w:rPr>
          <w:rFonts w:ascii="Times New Roman" w:hAnsi="Times New Roman" w:cs="Times New Roman"/>
          <w:sz w:val="24"/>
          <w:szCs w:val="24"/>
        </w:rPr>
        <w:t>No change to curfew arrangements, and jet movements would not be allowed during curfew (aside from the currently permitted emergency services operations).</w:t>
      </w:r>
    </w:p>
    <w:p w14:paraId="57804591" w14:textId="77777777" w:rsidR="000A412F" w:rsidRPr="00E56BA0" w:rsidRDefault="000A412F" w:rsidP="000A412F">
      <w:pPr>
        <w:pStyle w:val="ListParagraph"/>
        <w:numPr>
          <w:ilvl w:val="0"/>
          <w:numId w:val="26"/>
        </w:numPr>
        <w:spacing w:after="0" w:line="240" w:lineRule="auto"/>
        <w:contextualSpacing w:val="0"/>
        <w:rPr>
          <w:rFonts w:ascii="Times New Roman" w:hAnsi="Times New Roman" w:cs="Times New Roman"/>
          <w:sz w:val="24"/>
          <w:szCs w:val="24"/>
        </w:rPr>
      </w:pPr>
      <w:r w:rsidRPr="00E56BA0">
        <w:rPr>
          <w:rFonts w:ascii="Times New Roman" w:hAnsi="Times New Roman" w:cs="Times New Roman"/>
          <w:sz w:val="24"/>
          <w:szCs w:val="24"/>
        </w:rPr>
        <w:t>Increasing the maximum weight to 50,000kg rather than 55,000kg (which was proposed in 2017), and restricting the increase to business jets while excluding regular public transport aircraft.</w:t>
      </w:r>
    </w:p>
    <w:p w14:paraId="570684B7" w14:textId="77777777" w:rsidR="000A412F" w:rsidRDefault="000A412F" w:rsidP="004B6FED">
      <w:pPr>
        <w:ind w:right="91"/>
      </w:pPr>
    </w:p>
    <w:p w14:paraId="5CB4E153" w14:textId="30375D64" w:rsidR="004B6FED" w:rsidRDefault="004B6FED" w:rsidP="004B6FED">
      <w:pPr>
        <w:ind w:right="91"/>
      </w:pPr>
      <w:r>
        <w:t xml:space="preserve">Details of the Regulations are set out in </w:t>
      </w:r>
      <w:r w:rsidRPr="004B6FED">
        <w:rPr>
          <w:u w:val="single"/>
        </w:rPr>
        <w:t>Attachment A</w:t>
      </w:r>
      <w:r w:rsidR="009F0BFC" w:rsidRPr="00F94F09">
        <w:t>.</w:t>
      </w:r>
    </w:p>
    <w:p w14:paraId="603873C3" w14:textId="700CAB86" w:rsidR="00467B1E" w:rsidRDefault="00467B1E" w:rsidP="00224F1D">
      <w:pPr>
        <w:pStyle w:val="HB-dotpoint"/>
        <w:numPr>
          <w:ilvl w:val="0"/>
          <w:numId w:val="0"/>
        </w:numPr>
        <w:spacing w:before="0"/>
        <w:ind w:hanging="11"/>
      </w:pPr>
    </w:p>
    <w:p w14:paraId="20811D84" w14:textId="77777777" w:rsidR="00D1558C" w:rsidRDefault="00D1558C" w:rsidP="00224F1D">
      <w:pPr>
        <w:pStyle w:val="HB-dotpoint"/>
        <w:numPr>
          <w:ilvl w:val="0"/>
          <w:numId w:val="0"/>
        </w:numPr>
        <w:spacing w:before="0"/>
        <w:ind w:hanging="11"/>
      </w:pPr>
      <w:r>
        <w:t xml:space="preserve">A Statement of Compatibility with Human Rights is set out in </w:t>
      </w:r>
      <w:r w:rsidRPr="00D1558C">
        <w:rPr>
          <w:u w:val="single"/>
        </w:rPr>
        <w:t>Attachment B</w:t>
      </w:r>
      <w:r>
        <w:t xml:space="preserve"> prepared in accordance with Part 3 of the </w:t>
      </w:r>
      <w:r w:rsidRPr="00D1558C">
        <w:rPr>
          <w:i/>
        </w:rPr>
        <w:t>Human Rights (Parliamentary Scrutiny) Act 2011</w:t>
      </w:r>
      <w:r>
        <w:t>.</w:t>
      </w:r>
    </w:p>
    <w:p w14:paraId="45B7E1D2" w14:textId="77777777" w:rsidR="00D1558C" w:rsidRDefault="00D1558C" w:rsidP="00224F1D">
      <w:pPr>
        <w:pStyle w:val="HB-dotpoint"/>
        <w:numPr>
          <w:ilvl w:val="0"/>
          <w:numId w:val="0"/>
        </w:numPr>
        <w:spacing w:before="0"/>
        <w:ind w:hanging="11"/>
      </w:pPr>
    </w:p>
    <w:p w14:paraId="70BDE836" w14:textId="145616DD" w:rsidR="00467B1E" w:rsidRDefault="000257E1" w:rsidP="00224F1D">
      <w:pPr>
        <w:pStyle w:val="HB-dotpoint"/>
        <w:numPr>
          <w:ilvl w:val="0"/>
          <w:numId w:val="0"/>
        </w:numPr>
        <w:spacing w:before="0"/>
        <w:ind w:hanging="11"/>
      </w:pPr>
      <w:r>
        <w:t>The</w:t>
      </w:r>
      <w:r w:rsidR="00FE6E43">
        <w:t xml:space="preserve"> </w:t>
      </w:r>
      <w:r>
        <w:t>Act specifies no conditions that need to be satisfied before the power to make the legislative instrument may be exercised.</w:t>
      </w:r>
    </w:p>
    <w:p w14:paraId="408260CB" w14:textId="77777777" w:rsidR="00B43294" w:rsidRDefault="00B43294" w:rsidP="00224F1D">
      <w:pPr>
        <w:pStyle w:val="HB-dotpoint"/>
        <w:numPr>
          <w:ilvl w:val="0"/>
          <w:numId w:val="0"/>
        </w:numPr>
        <w:spacing w:before="0"/>
        <w:ind w:hanging="11"/>
      </w:pPr>
    </w:p>
    <w:p w14:paraId="6E313355" w14:textId="42D64E26" w:rsidR="00467B1E" w:rsidRDefault="000257E1" w:rsidP="00224F1D">
      <w:pPr>
        <w:pStyle w:val="HB-dotpoint"/>
        <w:numPr>
          <w:ilvl w:val="0"/>
          <w:numId w:val="0"/>
        </w:numPr>
        <w:spacing w:before="0"/>
        <w:ind w:hanging="11"/>
        <w:rPr>
          <w:i/>
        </w:rPr>
      </w:pPr>
      <w:r>
        <w:t xml:space="preserve">The </w:t>
      </w:r>
      <w:r w:rsidR="00FE6E43">
        <w:t>Regulation</w:t>
      </w:r>
      <w:r w:rsidR="004B6FED">
        <w:t>s</w:t>
      </w:r>
      <w:r w:rsidR="00FE6E43">
        <w:t xml:space="preserve"> </w:t>
      </w:r>
      <w:r w:rsidR="004B6FED">
        <w:t>are</w:t>
      </w:r>
      <w:r w:rsidR="00BD5076">
        <w:t xml:space="preserve"> </w:t>
      </w:r>
      <w:r>
        <w:t xml:space="preserve">a legislative instrument for the purpose of the </w:t>
      </w:r>
      <w:r w:rsidRPr="00224F1D">
        <w:rPr>
          <w:i/>
        </w:rPr>
        <w:t>Legislation Act 2003.</w:t>
      </w:r>
    </w:p>
    <w:p w14:paraId="708B3D56" w14:textId="77777777" w:rsidR="00B43294" w:rsidRPr="00224F1D" w:rsidRDefault="00B43294" w:rsidP="00224F1D">
      <w:pPr>
        <w:pStyle w:val="HB-dotpoint"/>
        <w:numPr>
          <w:ilvl w:val="0"/>
          <w:numId w:val="0"/>
        </w:numPr>
        <w:spacing w:before="0"/>
        <w:ind w:hanging="11"/>
        <w:rPr>
          <w:i/>
        </w:rPr>
      </w:pPr>
    </w:p>
    <w:p w14:paraId="3F2BF850" w14:textId="0C4D58FE" w:rsidR="00467B1E" w:rsidRDefault="000257E1" w:rsidP="000A412F">
      <w:pPr>
        <w:pStyle w:val="HB-dotpoint"/>
        <w:numPr>
          <w:ilvl w:val="0"/>
          <w:numId w:val="0"/>
        </w:numPr>
        <w:spacing w:before="0"/>
        <w:ind w:hanging="11"/>
      </w:pPr>
      <w:r>
        <w:t xml:space="preserve">The </w:t>
      </w:r>
      <w:r w:rsidR="00BD5076">
        <w:t>Regulation</w:t>
      </w:r>
      <w:r w:rsidR="004B6FED">
        <w:t>s</w:t>
      </w:r>
      <w:r w:rsidR="00BD5076">
        <w:t xml:space="preserve"> </w:t>
      </w:r>
      <w:r w:rsidR="00983BF6">
        <w:t>commence</w:t>
      </w:r>
      <w:r w:rsidR="00842922">
        <w:t>d</w:t>
      </w:r>
      <w:r w:rsidR="00983BF6">
        <w:t xml:space="preserve"> on </w:t>
      </w:r>
      <w:r w:rsidR="00983BF6" w:rsidRPr="00976FF3">
        <w:t xml:space="preserve">the day </w:t>
      </w:r>
      <w:r w:rsidR="0049663D" w:rsidRPr="00976FF3">
        <w:t>after</w:t>
      </w:r>
      <w:r w:rsidR="00983BF6" w:rsidRPr="00976FF3">
        <w:t xml:space="preserve"> registration</w:t>
      </w:r>
      <w:r w:rsidR="00F071E5">
        <w:t>.</w:t>
      </w:r>
    </w:p>
    <w:p w14:paraId="14E1F619" w14:textId="77777777" w:rsidR="00467B1E" w:rsidRDefault="000257E1" w:rsidP="00467B1E">
      <w:pPr>
        <w:ind w:right="91"/>
        <w:jc w:val="right"/>
        <w:rPr>
          <w:u w:val="single"/>
        </w:rPr>
      </w:pPr>
      <w:r>
        <w:br w:type="page"/>
      </w:r>
      <w:r>
        <w:rPr>
          <w:b/>
          <w:u w:val="single"/>
        </w:rPr>
        <w:lastRenderedPageBreak/>
        <w:t>ATTACHMENT A</w:t>
      </w:r>
    </w:p>
    <w:p w14:paraId="3BAAD92D" w14:textId="77777777" w:rsidR="00467B1E" w:rsidRDefault="00467B1E" w:rsidP="00467B1E">
      <w:pPr>
        <w:ind w:right="91"/>
        <w:jc w:val="right"/>
      </w:pPr>
    </w:p>
    <w:p w14:paraId="245A60C0" w14:textId="0FD60E5D" w:rsidR="00467B1E" w:rsidRPr="007A2628" w:rsidRDefault="000257E1" w:rsidP="00467B1E">
      <w:pPr>
        <w:rPr>
          <w:b/>
          <w:u w:val="single"/>
        </w:rPr>
      </w:pPr>
      <w:r w:rsidRPr="007A2628">
        <w:rPr>
          <w:b/>
          <w:u w:val="single"/>
        </w:rPr>
        <w:t xml:space="preserve">Details of </w:t>
      </w:r>
      <w:r w:rsidR="00706F06" w:rsidRPr="007A2628">
        <w:rPr>
          <w:b/>
          <w:u w:val="single"/>
        </w:rPr>
        <w:t xml:space="preserve">the </w:t>
      </w:r>
      <w:r w:rsidR="00B67AD5" w:rsidRPr="007A2628">
        <w:rPr>
          <w:b/>
          <w:i/>
          <w:u w:val="single"/>
        </w:rPr>
        <w:t>Air Navigation (Essendon Fields Airport)</w:t>
      </w:r>
      <w:r w:rsidR="00706F06" w:rsidRPr="007A2628">
        <w:rPr>
          <w:b/>
          <w:i/>
          <w:u w:val="single"/>
        </w:rPr>
        <w:t xml:space="preserve"> Regulations 2018</w:t>
      </w:r>
    </w:p>
    <w:p w14:paraId="0AD4FAB9" w14:textId="4F3602C3" w:rsidR="00CA5175" w:rsidRPr="00D51CCA" w:rsidRDefault="00CA5175" w:rsidP="00D51CCA">
      <w:pPr>
        <w:spacing w:line="276" w:lineRule="auto"/>
        <w:rPr>
          <w:rFonts w:eastAsiaTheme="minorHAnsi"/>
          <w:u w:val="single"/>
        </w:rPr>
      </w:pPr>
    </w:p>
    <w:p w14:paraId="7F9DF002" w14:textId="72BAF092" w:rsidR="00B12B17" w:rsidRPr="00D51CCA" w:rsidRDefault="008F6E32" w:rsidP="00D51CCA">
      <w:pPr>
        <w:spacing w:line="276" w:lineRule="auto"/>
        <w:rPr>
          <w:rFonts w:eastAsiaTheme="minorHAnsi"/>
          <w:u w:val="single"/>
        </w:rPr>
      </w:pPr>
      <w:r>
        <w:rPr>
          <w:rFonts w:eastAsiaTheme="minorHAnsi"/>
          <w:u w:val="single"/>
        </w:rPr>
        <w:t>Section</w:t>
      </w:r>
      <w:r w:rsidRPr="00CD099A">
        <w:rPr>
          <w:rFonts w:eastAsiaTheme="minorHAnsi"/>
          <w:u w:val="single"/>
        </w:rPr>
        <w:t xml:space="preserve"> </w:t>
      </w:r>
      <w:r w:rsidR="000B1B7D" w:rsidRPr="00D51CCA">
        <w:rPr>
          <w:rFonts w:eastAsiaTheme="minorHAnsi"/>
          <w:u w:val="single"/>
        </w:rPr>
        <w:t>1</w:t>
      </w:r>
      <w:r w:rsidR="00B12B17" w:rsidRPr="00D51CCA">
        <w:rPr>
          <w:rFonts w:eastAsiaTheme="minorHAnsi"/>
          <w:u w:val="single"/>
        </w:rPr>
        <w:t xml:space="preserve"> – Name of Regulation</w:t>
      </w:r>
    </w:p>
    <w:p w14:paraId="2FE8477E" w14:textId="558B0E3D" w:rsidR="00F071E5" w:rsidRPr="00D51CCA" w:rsidRDefault="00A57641" w:rsidP="00D51CCA">
      <w:pPr>
        <w:autoSpaceDE w:val="0"/>
        <w:autoSpaceDN w:val="0"/>
        <w:adjustRightInd w:val="0"/>
        <w:rPr>
          <w:rFonts w:eastAsiaTheme="minorHAnsi"/>
        </w:rPr>
      </w:pPr>
      <w:r w:rsidRPr="00D51CCA">
        <w:rPr>
          <w:rFonts w:eastAsiaTheme="minorHAnsi"/>
        </w:rPr>
        <w:t>This section provides</w:t>
      </w:r>
      <w:r w:rsidR="00B12B17" w:rsidRPr="00D51CCA">
        <w:rPr>
          <w:rFonts w:eastAsiaTheme="minorHAnsi"/>
        </w:rPr>
        <w:t xml:space="preserve"> the title of the </w:t>
      </w:r>
      <w:r w:rsidR="00B67AD5" w:rsidRPr="00D51CCA">
        <w:rPr>
          <w:rFonts w:eastAsiaTheme="minorHAnsi"/>
        </w:rPr>
        <w:t>Air Navigation (Essendon Fields Airport)</w:t>
      </w:r>
      <w:r w:rsidR="000B1B7D" w:rsidRPr="00D51CCA">
        <w:rPr>
          <w:rFonts w:eastAsiaTheme="minorHAnsi"/>
        </w:rPr>
        <w:t xml:space="preserve"> Regulations 2018</w:t>
      </w:r>
      <w:r w:rsidRPr="00D51CCA">
        <w:rPr>
          <w:rFonts w:eastAsiaTheme="minorHAnsi"/>
        </w:rPr>
        <w:t>.</w:t>
      </w:r>
    </w:p>
    <w:p w14:paraId="690D80AC" w14:textId="2AB2FEDE" w:rsidR="00B12B17" w:rsidRPr="007665E8" w:rsidRDefault="00B12B17" w:rsidP="00B12B17">
      <w:pPr>
        <w:rPr>
          <w:highlight w:val="yellow"/>
        </w:rPr>
      </w:pPr>
    </w:p>
    <w:p w14:paraId="5B395266" w14:textId="75A93655" w:rsidR="000B1B7D" w:rsidRPr="000B1B7D" w:rsidRDefault="008F6E32" w:rsidP="0049663D">
      <w:pPr>
        <w:spacing w:line="276" w:lineRule="auto"/>
        <w:rPr>
          <w:rFonts w:eastAsiaTheme="minorHAnsi"/>
          <w:u w:val="single"/>
        </w:rPr>
      </w:pPr>
      <w:r>
        <w:rPr>
          <w:rFonts w:eastAsiaTheme="minorHAnsi"/>
          <w:u w:val="single"/>
        </w:rPr>
        <w:t>Section</w:t>
      </w:r>
      <w:r w:rsidRPr="00CD099A">
        <w:rPr>
          <w:rFonts w:eastAsiaTheme="minorHAnsi"/>
          <w:u w:val="single"/>
        </w:rPr>
        <w:t xml:space="preserve"> </w:t>
      </w:r>
      <w:r w:rsidR="000B1B7D" w:rsidRPr="000B1B7D">
        <w:rPr>
          <w:rFonts w:eastAsiaTheme="minorHAnsi"/>
          <w:u w:val="single"/>
        </w:rPr>
        <w:t>2 – Commencement</w:t>
      </w:r>
    </w:p>
    <w:p w14:paraId="411AFE6D" w14:textId="18890CD0" w:rsidR="000B1B7D" w:rsidRDefault="000B1B7D" w:rsidP="0049663D">
      <w:pPr>
        <w:spacing w:line="276" w:lineRule="auto"/>
        <w:rPr>
          <w:rFonts w:eastAsiaTheme="minorHAnsi"/>
        </w:rPr>
      </w:pPr>
      <w:r w:rsidRPr="000B1B7D">
        <w:rPr>
          <w:rFonts w:eastAsiaTheme="minorHAnsi"/>
        </w:rPr>
        <w:t>This instrument commence</w:t>
      </w:r>
      <w:r w:rsidR="00FE2697">
        <w:rPr>
          <w:rFonts w:eastAsiaTheme="minorHAnsi"/>
        </w:rPr>
        <w:t>d</w:t>
      </w:r>
      <w:r w:rsidRPr="000B1B7D">
        <w:rPr>
          <w:rFonts w:eastAsiaTheme="minorHAnsi"/>
        </w:rPr>
        <w:t xml:space="preserve"> on the day after </w:t>
      </w:r>
      <w:r w:rsidR="00FE2697">
        <w:rPr>
          <w:rFonts w:eastAsiaTheme="minorHAnsi"/>
        </w:rPr>
        <w:t>registration</w:t>
      </w:r>
      <w:r w:rsidRPr="000B1B7D">
        <w:rPr>
          <w:rFonts w:eastAsiaTheme="minorHAnsi"/>
        </w:rPr>
        <w:t>.</w:t>
      </w:r>
    </w:p>
    <w:p w14:paraId="7EF8EFF6" w14:textId="1FC682EC" w:rsidR="00900109" w:rsidRDefault="00900109" w:rsidP="0049663D">
      <w:pPr>
        <w:spacing w:line="276" w:lineRule="auto"/>
        <w:rPr>
          <w:rFonts w:eastAsiaTheme="minorHAnsi"/>
        </w:rPr>
      </w:pPr>
    </w:p>
    <w:p w14:paraId="1D99582D" w14:textId="45B05C57" w:rsidR="00900109" w:rsidRPr="00900109" w:rsidRDefault="008F6E32" w:rsidP="0049663D">
      <w:pPr>
        <w:spacing w:line="276" w:lineRule="auto"/>
        <w:rPr>
          <w:rFonts w:eastAsiaTheme="minorHAnsi"/>
          <w:u w:val="single"/>
        </w:rPr>
      </w:pPr>
      <w:r>
        <w:rPr>
          <w:rFonts w:eastAsiaTheme="minorHAnsi"/>
          <w:u w:val="single"/>
        </w:rPr>
        <w:t>Section</w:t>
      </w:r>
      <w:r w:rsidRPr="00CD099A">
        <w:rPr>
          <w:rFonts w:eastAsiaTheme="minorHAnsi"/>
          <w:u w:val="single"/>
        </w:rPr>
        <w:t xml:space="preserve"> </w:t>
      </w:r>
      <w:r w:rsidR="00900109" w:rsidRPr="00900109">
        <w:rPr>
          <w:rFonts w:eastAsiaTheme="minorHAnsi"/>
          <w:u w:val="single"/>
        </w:rPr>
        <w:t>3 – Authority</w:t>
      </w:r>
    </w:p>
    <w:p w14:paraId="093698C2" w14:textId="7CD8ACE9" w:rsidR="00900109" w:rsidRDefault="00900109" w:rsidP="0049663D">
      <w:pPr>
        <w:spacing w:line="276" w:lineRule="auto"/>
        <w:rPr>
          <w:rFonts w:eastAsiaTheme="minorHAnsi"/>
        </w:rPr>
      </w:pPr>
      <w:r>
        <w:rPr>
          <w:rFonts w:eastAsiaTheme="minorHAnsi"/>
        </w:rPr>
        <w:t xml:space="preserve">This Instrument is made under the </w:t>
      </w:r>
      <w:r w:rsidRPr="00900109">
        <w:rPr>
          <w:rFonts w:eastAsiaTheme="minorHAnsi"/>
          <w:i/>
        </w:rPr>
        <w:t>Air Navigation Act 1920</w:t>
      </w:r>
      <w:r>
        <w:rPr>
          <w:rFonts w:eastAsiaTheme="minorHAnsi"/>
        </w:rPr>
        <w:t>.</w:t>
      </w:r>
    </w:p>
    <w:p w14:paraId="3B0049D5" w14:textId="543CE1CF" w:rsidR="0049663D" w:rsidRDefault="0049663D" w:rsidP="0049663D">
      <w:pPr>
        <w:spacing w:line="276" w:lineRule="auto"/>
        <w:rPr>
          <w:rFonts w:eastAsiaTheme="minorHAnsi"/>
        </w:rPr>
      </w:pPr>
    </w:p>
    <w:p w14:paraId="3EAFB703" w14:textId="7F97FF8E" w:rsidR="00900109" w:rsidRPr="00900109" w:rsidRDefault="008F6E32" w:rsidP="0049663D">
      <w:pPr>
        <w:spacing w:line="276" w:lineRule="auto"/>
        <w:rPr>
          <w:rFonts w:eastAsiaTheme="minorHAnsi"/>
          <w:u w:val="single"/>
        </w:rPr>
      </w:pPr>
      <w:r>
        <w:rPr>
          <w:rFonts w:eastAsiaTheme="minorHAnsi"/>
          <w:u w:val="single"/>
        </w:rPr>
        <w:t>Section</w:t>
      </w:r>
      <w:r w:rsidRPr="00CD099A">
        <w:rPr>
          <w:rFonts w:eastAsiaTheme="minorHAnsi"/>
          <w:u w:val="single"/>
        </w:rPr>
        <w:t xml:space="preserve"> </w:t>
      </w:r>
      <w:r w:rsidR="00900109" w:rsidRPr="00900109">
        <w:rPr>
          <w:rFonts w:eastAsiaTheme="minorHAnsi"/>
          <w:u w:val="single"/>
        </w:rPr>
        <w:t>4 – Schedules</w:t>
      </w:r>
    </w:p>
    <w:p w14:paraId="79F31562" w14:textId="22C6A9C3" w:rsidR="00900109" w:rsidRDefault="00905A91" w:rsidP="000F5CB6">
      <w:pPr>
        <w:autoSpaceDE w:val="0"/>
        <w:autoSpaceDN w:val="0"/>
        <w:adjustRightInd w:val="0"/>
        <w:rPr>
          <w:rFonts w:eastAsiaTheme="minorHAnsi"/>
        </w:rPr>
      </w:pPr>
      <w:r>
        <w:rPr>
          <w:rFonts w:eastAsiaTheme="minorHAnsi"/>
        </w:rPr>
        <w:t xml:space="preserve">This </w:t>
      </w:r>
      <w:r w:rsidRPr="003F01DD">
        <w:rPr>
          <w:rFonts w:eastAsiaTheme="minorHAnsi"/>
        </w:rPr>
        <w:t>section</w:t>
      </w:r>
      <w:r w:rsidRPr="000B1B7D">
        <w:rPr>
          <w:rFonts w:eastAsiaTheme="minorHAnsi"/>
        </w:rPr>
        <w:t xml:space="preserve"> </w:t>
      </w:r>
      <w:r>
        <w:rPr>
          <w:rFonts w:eastAsiaTheme="minorHAnsi"/>
        </w:rPr>
        <w:t>provides that e</w:t>
      </w:r>
      <w:r w:rsidRPr="000F5CB6">
        <w:rPr>
          <w:rFonts w:eastAsiaTheme="minorHAnsi"/>
        </w:rPr>
        <w:t>ach instrument that is specified in a Schedule to this instrument is amended or repealed as set out in the applicable items in the Schedule concerned, and any other item in a Schedule to this instrument has effect according to its terms.</w:t>
      </w:r>
    </w:p>
    <w:p w14:paraId="25DD3F3C" w14:textId="08F0F018" w:rsidR="00900109" w:rsidRDefault="00900109" w:rsidP="0049663D">
      <w:pPr>
        <w:spacing w:line="276" w:lineRule="auto"/>
        <w:rPr>
          <w:rFonts w:eastAsiaTheme="minorHAnsi"/>
        </w:rPr>
      </w:pPr>
    </w:p>
    <w:p w14:paraId="1E3776CD" w14:textId="3A959FC3" w:rsidR="00900109" w:rsidRPr="00900109" w:rsidRDefault="008F6E32" w:rsidP="0049663D">
      <w:pPr>
        <w:spacing w:line="276" w:lineRule="auto"/>
        <w:rPr>
          <w:rFonts w:eastAsiaTheme="minorHAnsi"/>
          <w:u w:val="single"/>
        </w:rPr>
      </w:pPr>
      <w:r w:rsidRPr="000F5CB6">
        <w:rPr>
          <w:rFonts w:eastAsiaTheme="minorHAnsi"/>
          <w:u w:val="single"/>
        </w:rPr>
        <w:t xml:space="preserve">Section </w:t>
      </w:r>
      <w:r w:rsidR="00900109" w:rsidRPr="000F5CB6">
        <w:rPr>
          <w:rFonts w:eastAsiaTheme="minorHAnsi"/>
          <w:u w:val="single"/>
        </w:rPr>
        <w:t>5 - Definitions</w:t>
      </w:r>
    </w:p>
    <w:p w14:paraId="30632150" w14:textId="5B3BAD96" w:rsidR="00F648B2" w:rsidRDefault="00900109" w:rsidP="0049663D">
      <w:pPr>
        <w:spacing w:line="276" w:lineRule="auto"/>
        <w:rPr>
          <w:rFonts w:eastAsiaTheme="minorHAnsi"/>
        </w:rPr>
      </w:pPr>
      <w:r>
        <w:rPr>
          <w:rFonts w:eastAsiaTheme="minorHAnsi"/>
        </w:rPr>
        <w:t xml:space="preserve">This </w:t>
      </w:r>
      <w:r w:rsidR="003F01DD" w:rsidRPr="003F01DD">
        <w:rPr>
          <w:rFonts w:eastAsiaTheme="minorHAnsi"/>
        </w:rPr>
        <w:t>section</w:t>
      </w:r>
      <w:r>
        <w:rPr>
          <w:rFonts w:eastAsiaTheme="minorHAnsi"/>
        </w:rPr>
        <w:t xml:space="preserve"> provides definitions for a number of terms</w:t>
      </w:r>
      <w:r w:rsidR="006B12B9">
        <w:rPr>
          <w:rFonts w:eastAsiaTheme="minorHAnsi"/>
        </w:rPr>
        <w:t xml:space="preserve"> with the amendments being:</w:t>
      </w:r>
      <w:r w:rsidR="001F050E">
        <w:rPr>
          <w:rFonts w:eastAsiaTheme="minorHAnsi"/>
        </w:rPr>
        <w:t xml:space="preserve"> </w:t>
      </w:r>
    </w:p>
    <w:p w14:paraId="22821E0E" w14:textId="77777777" w:rsidR="00F648B2" w:rsidRDefault="00F648B2" w:rsidP="0049663D">
      <w:pPr>
        <w:spacing w:line="276" w:lineRule="auto"/>
        <w:rPr>
          <w:rFonts w:eastAsiaTheme="minorHAnsi"/>
        </w:rPr>
      </w:pPr>
    </w:p>
    <w:p w14:paraId="62CAA2E2" w14:textId="347F9E7B" w:rsidR="008C4C28" w:rsidRDefault="008C4C28" w:rsidP="008C4C28">
      <w:pPr>
        <w:rPr>
          <w:rFonts w:eastAsiaTheme="minorHAnsi"/>
        </w:rPr>
      </w:pPr>
      <w:r w:rsidRPr="000724D1">
        <w:rPr>
          <w:rFonts w:eastAsiaTheme="minorHAnsi"/>
        </w:rPr>
        <w:t xml:space="preserve">The definition of </w:t>
      </w:r>
      <w:r w:rsidRPr="00E01DA6">
        <w:rPr>
          <w:rFonts w:eastAsiaTheme="minorHAnsi"/>
          <w:i/>
        </w:rPr>
        <w:t>Annex</w:t>
      </w:r>
      <w:r w:rsidRPr="000724D1">
        <w:rPr>
          <w:rFonts w:eastAsiaTheme="minorHAnsi"/>
        </w:rPr>
        <w:t xml:space="preserve"> </w:t>
      </w:r>
      <w:r>
        <w:rPr>
          <w:rFonts w:eastAsiaTheme="minorHAnsi"/>
        </w:rPr>
        <w:t xml:space="preserve">is amended </w:t>
      </w:r>
      <w:r w:rsidRPr="000724D1">
        <w:rPr>
          <w:rFonts w:eastAsiaTheme="minorHAnsi"/>
        </w:rPr>
        <w:t>to reflect the current version of Annex 16</w:t>
      </w:r>
      <w:r>
        <w:rPr>
          <w:rFonts w:eastAsiaTheme="minorHAnsi"/>
        </w:rPr>
        <w:t>, Volume I</w:t>
      </w:r>
      <w:r w:rsidRPr="000724D1">
        <w:rPr>
          <w:rFonts w:eastAsiaTheme="minorHAnsi"/>
        </w:rPr>
        <w:t xml:space="preserve"> which is in force at the commencement of the Regulations. </w:t>
      </w:r>
      <w:r w:rsidRPr="00E700DB">
        <w:rPr>
          <w:rFonts w:eastAsiaTheme="minorHAnsi"/>
        </w:rPr>
        <w:t xml:space="preserve">The </w:t>
      </w:r>
      <w:r w:rsidRPr="00E700DB">
        <w:rPr>
          <w:rFonts w:eastAsiaTheme="minorHAnsi"/>
          <w:i/>
        </w:rPr>
        <w:t>Air Navigation Act 1920</w:t>
      </w:r>
      <w:r w:rsidRPr="000724D1">
        <w:rPr>
          <w:rFonts w:eastAsiaTheme="minorHAnsi"/>
        </w:rPr>
        <w:t xml:space="preserve"> does not permit the incorporation of instruments as in force from time-to-time; the definition is therefore amended to reflect the current version of Annex 16. </w:t>
      </w:r>
      <w:r>
        <w:rPr>
          <w:rFonts w:eastAsiaTheme="minorHAnsi"/>
        </w:rPr>
        <w:t>Annex 16,</w:t>
      </w:r>
      <w:r w:rsidR="00516C94">
        <w:rPr>
          <w:rFonts w:eastAsiaTheme="minorHAnsi"/>
        </w:rPr>
        <w:t xml:space="preserve"> Volume </w:t>
      </w:r>
      <w:r>
        <w:rPr>
          <w:rFonts w:eastAsiaTheme="minorHAnsi"/>
        </w:rPr>
        <w:t xml:space="preserve">I is available to purchase on the International Civil Aviation Organization (ICAO) website </w:t>
      </w:r>
      <w:r w:rsidRPr="008C4C28">
        <w:rPr>
          <w:rFonts w:eastAsiaTheme="minorHAnsi"/>
          <w:u w:val="single"/>
        </w:rPr>
        <w:t>//store.icao.int/annex-16-environmental-protection-volume-1-aircraft-noise-multilingual.html</w:t>
      </w:r>
      <w:r>
        <w:rPr>
          <w:rFonts w:eastAsiaTheme="minorHAnsi"/>
        </w:rPr>
        <w:t xml:space="preserve">. Aircraft operators can request a copy of Annex 16, Volume I from the Department of Infrastructure, Regional Development and Cities without charge. </w:t>
      </w:r>
    </w:p>
    <w:p w14:paraId="1C0285BA" w14:textId="542248DF" w:rsidR="00F648B2" w:rsidRDefault="00F648B2" w:rsidP="000F5CB6">
      <w:pPr>
        <w:autoSpaceDE w:val="0"/>
        <w:autoSpaceDN w:val="0"/>
        <w:adjustRightInd w:val="0"/>
        <w:rPr>
          <w:rFonts w:eastAsiaTheme="minorHAnsi"/>
        </w:rPr>
      </w:pPr>
    </w:p>
    <w:p w14:paraId="70CD4CA2" w14:textId="40AC195E" w:rsidR="00F648B2" w:rsidRPr="000F5CB6" w:rsidRDefault="00F648B2" w:rsidP="000F5CB6">
      <w:pPr>
        <w:autoSpaceDE w:val="0"/>
        <w:autoSpaceDN w:val="0"/>
        <w:adjustRightInd w:val="0"/>
        <w:rPr>
          <w:rFonts w:eastAsiaTheme="minorHAnsi"/>
        </w:rPr>
      </w:pPr>
      <w:r w:rsidRPr="000F5CB6">
        <w:rPr>
          <w:rFonts w:eastAsiaTheme="minorHAnsi"/>
        </w:rPr>
        <w:t xml:space="preserve">The definition of </w:t>
      </w:r>
      <w:r w:rsidRPr="000F5CB6">
        <w:rPr>
          <w:rFonts w:eastAsiaTheme="minorHAnsi"/>
          <w:i/>
        </w:rPr>
        <w:t>Maximum Take-off Weight</w:t>
      </w:r>
      <w:r w:rsidRPr="000F5CB6">
        <w:rPr>
          <w:rFonts w:eastAsiaTheme="minorHAnsi"/>
        </w:rPr>
        <w:t xml:space="preserve"> has been amended to reference the definition in the Civil Aviation Regulations 1988. </w:t>
      </w:r>
    </w:p>
    <w:p w14:paraId="42528221" w14:textId="1F1E3174" w:rsidR="00F648B2" w:rsidRDefault="00F648B2" w:rsidP="000F5CB6">
      <w:pPr>
        <w:autoSpaceDE w:val="0"/>
        <w:autoSpaceDN w:val="0"/>
        <w:adjustRightInd w:val="0"/>
        <w:rPr>
          <w:rFonts w:eastAsiaTheme="minorHAnsi"/>
        </w:rPr>
      </w:pPr>
    </w:p>
    <w:p w14:paraId="645BF858" w14:textId="58E4A968" w:rsidR="00031B77" w:rsidRDefault="00E01DA6" w:rsidP="000F5CB6">
      <w:pPr>
        <w:autoSpaceDE w:val="0"/>
        <w:autoSpaceDN w:val="0"/>
        <w:adjustRightInd w:val="0"/>
        <w:rPr>
          <w:rFonts w:eastAsiaTheme="minorHAnsi"/>
        </w:rPr>
      </w:pPr>
      <w:r>
        <w:rPr>
          <w:rFonts w:eastAsiaTheme="minorHAnsi"/>
        </w:rPr>
        <w:t xml:space="preserve">The definition of </w:t>
      </w:r>
      <w:r w:rsidRPr="000F5CB6">
        <w:rPr>
          <w:rFonts w:eastAsiaTheme="minorHAnsi"/>
          <w:i/>
        </w:rPr>
        <w:t>noise certificate</w:t>
      </w:r>
      <w:r>
        <w:rPr>
          <w:rFonts w:eastAsiaTheme="minorHAnsi"/>
        </w:rPr>
        <w:t xml:space="preserve"> has been added to the Regulations, and has the same meaning as in the Air Navigation (Aircraft Noise) Regulations 2018.</w:t>
      </w:r>
    </w:p>
    <w:p w14:paraId="4DD87E5B" w14:textId="77777777" w:rsidR="00031B77" w:rsidRDefault="00031B77" w:rsidP="000F5CB6">
      <w:pPr>
        <w:autoSpaceDE w:val="0"/>
        <w:autoSpaceDN w:val="0"/>
        <w:adjustRightInd w:val="0"/>
        <w:rPr>
          <w:rFonts w:eastAsiaTheme="minorHAnsi"/>
        </w:rPr>
      </w:pPr>
    </w:p>
    <w:p w14:paraId="68050272" w14:textId="38E9B82C" w:rsidR="005260A6" w:rsidRDefault="00E01DA6" w:rsidP="000F5CB6">
      <w:pPr>
        <w:autoSpaceDE w:val="0"/>
        <w:autoSpaceDN w:val="0"/>
        <w:adjustRightInd w:val="0"/>
        <w:rPr>
          <w:rFonts w:eastAsiaTheme="minorHAnsi"/>
        </w:rPr>
      </w:pPr>
      <w:r>
        <w:rPr>
          <w:rFonts w:eastAsiaTheme="minorHAnsi"/>
        </w:rPr>
        <w:t xml:space="preserve">The definition of </w:t>
      </w:r>
      <w:r w:rsidRPr="000F5CB6">
        <w:rPr>
          <w:rFonts w:eastAsiaTheme="minorHAnsi"/>
          <w:i/>
        </w:rPr>
        <w:t>noise emissions level</w:t>
      </w:r>
      <w:r>
        <w:rPr>
          <w:rFonts w:eastAsiaTheme="minorHAnsi"/>
        </w:rPr>
        <w:t xml:space="preserve"> has been replace</w:t>
      </w:r>
      <w:r w:rsidR="000F5CB6">
        <w:rPr>
          <w:rFonts w:eastAsiaTheme="minorHAnsi"/>
        </w:rPr>
        <w:t>d</w:t>
      </w:r>
      <w:r>
        <w:rPr>
          <w:rFonts w:eastAsiaTheme="minorHAnsi"/>
        </w:rPr>
        <w:t xml:space="preserve"> with </w:t>
      </w:r>
      <w:r w:rsidRPr="000F5CB6">
        <w:rPr>
          <w:rFonts w:eastAsiaTheme="minorHAnsi"/>
          <w:i/>
        </w:rPr>
        <w:t>n</w:t>
      </w:r>
      <w:r w:rsidR="00031B77" w:rsidRPr="000F5CB6">
        <w:rPr>
          <w:rFonts w:eastAsiaTheme="minorHAnsi"/>
          <w:i/>
        </w:rPr>
        <w:t>oise level</w:t>
      </w:r>
      <w:r w:rsidR="00031B77">
        <w:rPr>
          <w:rFonts w:eastAsiaTheme="minorHAnsi"/>
        </w:rPr>
        <w:t xml:space="preserve"> </w:t>
      </w:r>
      <w:r w:rsidR="000F5CB6">
        <w:rPr>
          <w:rFonts w:eastAsiaTheme="minorHAnsi"/>
        </w:rPr>
        <w:t>and incorporates</w:t>
      </w:r>
      <w:r w:rsidR="00031B77">
        <w:rPr>
          <w:rFonts w:eastAsiaTheme="minorHAnsi"/>
        </w:rPr>
        <w:t xml:space="preserve"> modernised drafting </w:t>
      </w:r>
      <w:r>
        <w:rPr>
          <w:rFonts w:eastAsiaTheme="minorHAnsi"/>
        </w:rPr>
        <w:t>style but no substantive change.</w:t>
      </w:r>
    </w:p>
    <w:p w14:paraId="44C0AF64" w14:textId="77777777" w:rsidR="00031B77" w:rsidRPr="000B1B7D" w:rsidRDefault="00031B77" w:rsidP="0049663D">
      <w:pPr>
        <w:spacing w:line="276" w:lineRule="auto"/>
        <w:rPr>
          <w:rFonts w:eastAsiaTheme="minorHAnsi"/>
        </w:rPr>
      </w:pPr>
    </w:p>
    <w:p w14:paraId="25471386" w14:textId="668C6849" w:rsidR="000B1B7D" w:rsidRPr="000B1B7D" w:rsidRDefault="008F6E32" w:rsidP="0049663D">
      <w:pPr>
        <w:spacing w:line="276" w:lineRule="auto"/>
        <w:rPr>
          <w:rFonts w:eastAsiaTheme="minorHAnsi"/>
          <w:u w:val="single"/>
        </w:rPr>
      </w:pPr>
      <w:r>
        <w:rPr>
          <w:rFonts w:eastAsiaTheme="minorHAnsi"/>
          <w:u w:val="single"/>
        </w:rPr>
        <w:t>Section</w:t>
      </w:r>
      <w:r w:rsidRPr="00CD099A">
        <w:rPr>
          <w:rFonts w:eastAsiaTheme="minorHAnsi"/>
          <w:u w:val="single"/>
        </w:rPr>
        <w:t xml:space="preserve"> </w:t>
      </w:r>
      <w:r w:rsidR="00B67AD5">
        <w:rPr>
          <w:rFonts w:eastAsiaTheme="minorHAnsi"/>
          <w:u w:val="single"/>
        </w:rPr>
        <w:t>6</w:t>
      </w:r>
      <w:r w:rsidR="000B1B7D" w:rsidRPr="000B1B7D">
        <w:rPr>
          <w:rFonts w:eastAsiaTheme="minorHAnsi"/>
          <w:u w:val="single"/>
        </w:rPr>
        <w:t xml:space="preserve"> – </w:t>
      </w:r>
      <w:r w:rsidR="00900109">
        <w:rPr>
          <w:rFonts w:eastAsiaTheme="minorHAnsi"/>
          <w:u w:val="single"/>
        </w:rPr>
        <w:t>Aircraft with a m</w:t>
      </w:r>
      <w:r w:rsidR="00B67AD5">
        <w:rPr>
          <w:rFonts w:eastAsiaTheme="minorHAnsi"/>
          <w:u w:val="single"/>
        </w:rPr>
        <w:t>aximum take-off weight</w:t>
      </w:r>
      <w:r w:rsidR="00900109">
        <w:rPr>
          <w:rFonts w:eastAsiaTheme="minorHAnsi"/>
          <w:u w:val="single"/>
        </w:rPr>
        <w:t xml:space="preserve"> of 45,000kg or more</w:t>
      </w:r>
    </w:p>
    <w:p w14:paraId="3F60991E" w14:textId="6103FEF4" w:rsidR="000B1B7D" w:rsidRDefault="003F01DD" w:rsidP="000F5CB6">
      <w:pPr>
        <w:autoSpaceDE w:val="0"/>
        <w:autoSpaceDN w:val="0"/>
        <w:adjustRightInd w:val="0"/>
        <w:rPr>
          <w:rFonts w:eastAsiaTheme="minorHAnsi"/>
        </w:rPr>
      </w:pPr>
      <w:r>
        <w:rPr>
          <w:rFonts w:eastAsiaTheme="minorHAnsi"/>
        </w:rPr>
        <w:t xml:space="preserve">This </w:t>
      </w:r>
      <w:r w:rsidRPr="003F01DD">
        <w:rPr>
          <w:rFonts w:eastAsiaTheme="minorHAnsi"/>
        </w:rPr>
        <w:t>section</w:t>
      </w:r>
      <w:r w:rsidR="004D0554" w:rsidRPr="000B1B7D">
        <w:rPr>
          <w:rFonts w:eastAsiaTheme="minorHAnsi"/>
        </w:rPr>
        <w:t xml:space="preserve"> </w:t>
      </w:r>
      <w:r w:rsidR="004D0554">
        <w:rPr>
          <w:rFonts w:eastAsiaTheme="minorHAnsi"/>
        </w:rPr>
        <w:t>specifies</w:t>
      </w:r>
      <w:r w:rsidR="004D0554" w:rsidRPr="000B1B7D">
        <w:rPr>
          <w:rFonts w:eastAsiaTheme="minorHAnsi"/>
        </w:rPr>
        <w:t xml:space="preserve"> that </w:t>
      </w:r>
      <w:r w:rsidR="004D0554">
        <w:rPr>
          <w:rFonts w:eastAsiaTheme="minorHAnsi"/>
        </w:rPr>
        <w:t>aircraft with a maximum take-off weight of 45,000kg or more must not</w:t>
      </w:r>
      <w:r w:rsidR="004D0554" w:rsidRPr="000B1B7D">
        <w:rPr>
          <w:rFonts w:eastAsiaTheme="minorHAnsi"/>
        </w:rPr>
        <w:t xml:space="preserve"> take off or land at </w:t>
      </w:r>
      <w:r w:rsidR="004D0554">
        <w:rPr>
          <w:rFonts w:eastAsiaTheme="minorHAnsi"/>
        </w:rPr>
        <w:t xml:space="preserve">Essendon Fields </w:t>
      </w:r>
      <w:r w:rsidR="004D0554" w:rsidRPr="000B1B7D">
        <w:rPr>
          <w:rFonts w:eastAsiaTheme="minorHAnsi"/>
        </w:rPr>
        <w:t>Airport</w:t>
      </w:r>
      <w:r w:rsidR="00905A91">
        <w:rPr>
          <w:rFonts w:eastAsiaTheme="minorHAnsi"/>
        </w:rPr>
        <w:t xml:space="preserve"> with the</w:t>
      </w:r>
      <w:r w:rsidR="00435A87">
        <w:rPr>
          <w:rFonts w:eastAsiaTheme="minorHAnsi"/>
        </w:rPr>
        <w:t xml:space="preserve"> exception </w:t>
      </w:r>
      <w:r w:rsidR="00905A91">
        <w:rPr>
          <w:rFonts w:eastAsiaTheme="minorHAnsi"/>
        </w:rPr>
        <w:t>of</w:t>
      </w:r>
      <w:r w:rsidR="00435A87">
        <w:rPr>
          <w:rFonts w:eastAsiaTheme="minorHAnsi"/>
        </w:rPr>
        <w:t xml:space="preserve"> a</w:t>
      </w:r>
      <w:r>
        <w:rPr>
          <w:rFonts w:eastAsiaTheme="minorHAnsi"/>
        </w:rPr>
        <w:t xml:space="preserve">ircraft </w:t>
      </w:r>
      <w:r w:rsidR="007B5122">
        <w:rPr>
          <w:rFonts w:eastAsiaTheme="minorHAnsi"/>
        </w:rPr>
        <w:t xml:space="preserve">with a maximum take-off weight between 45,000kg and </w:t>
      </w:r>
      <w:r w:rsidR="002C610A">
        <w:rPr>
          <w:rFonts w:eastAsiaTheme="minorHAnsi"/>
        </w:rPr>
        <w:t xml:space="preserve">no more than </w:t>
      </w:r>
      <w:r w:rsidR="007B5122">
        <w:rPr>
          <w:rFonts w:eastAsiaTheme="minorHAnsi"/>
        </w:rPr>
        <w:t>50,000kg</w:t>
      </w:r>
      <w:r>
        <w:rPr>
          <w:rFonts w:eastAsiaTheme="minorHAnsi"/>
        </w:rPr>
        <w:t xml:space="preserve"> </w:t>
      </w:r>
      <w:r w:rsidR="00905A91">
        <w:rPr>
          <w:rFonts w:eastAsiaTheme="minorHAnsi"/>
        </w:rPr>
        <w:t xml:space="preserve">that </w:t>
      </w:r>
      <w:r w:rsidR="004D0554">
        <w:rPr>
          <w:rFonts w:eastAsiaTheme="minorHAnsi"/>
        </w:rPr>
        <w:t>meet the following criteria</w:t>
      </w:r>
      <w:r w:rsidR="008822A8">
        <w:rPr>
          <w:rFonts w:eastAsiaTheme="minorHAnsi"/>
        </w:rPr>
        <w:t>:</w:t>
      </w:r>
    </w:p>
    <w:p w14:paraId="1EE2083A" w14:textId="77777777" w:rsidR="008822A8" w:rsidRDefault="008822A8" w:rsidP="008822A8">
      <w:pPr>
        <w:pStyle w:val="Head2"/>
        <w:numPr>
          <w:ilvl w:val="0"/>
          <w:numId w:val="22"/>
        </w:numPr>
        <w:spacing w:before="0" w:after="0"/>
        <w:rPr>
          <w:rFonts w:ascii="Times New Roman" w:hAnsi="Times New Roman" w:cs="Times New Roman"/>
          <w:b w:val="0"/>
          <w:sz w:val="24"/>
          <w:szCs w:val="24"/>
        </w:rPr>
      </w:pPr>
      <w:r>
        <w:rPr>
          <w:rFonts w:ascii="Times New Roman" w:hAnsi="Times New Roman" w:cs="Times New Roman"/>
          <w:b w:val="0"/>
          <w:sz w:val="24"/>
          <w:szCs w:val="24"/>
        </w:rPr>
        <w:lastRenderedPageBreak/>
        <w:t>must be certified with no more than 19 passenger seats;</w:t>
      </w:r>
    </w:p>
    <w:p w14:paraId="60625649" w14:textId="77777777" w:rsidR="008822A8" w:rsidRDefault="008822A8" w:rsidP="008822A8">
      <w:pPr>
        <w:pStyle w:val="Head2"/>
        <w:numPr>
          <w:ilvl w:val="0"/>
          <w:numId w:val="22"/>
        </w:numPr>
        <w:spacing w:before="0" w:after="0"/>
        <w:rPr>
          <w:rFonts w:ascii="Times New Roman" w:hAnsi="Times New Roman" w:cs="Times New Roman"/>
          <w:b w:val="0"/>
          <w:sz w:val="24"/>
          <w:szCs w:val="24"/>
        </w:rPr>
      </w:pPr>
      <w:r>
        <w:rPr>
          <w:rFonts w:ascii="Times New Roman" w:hAnsi="Times New Roman" w:cs="Times New Roman"/>
          <w:b w:val="0"/>
          <w:sz w:val="24"/>
          <w:szCs w:val="24"/>
        </w:rPr>
        <w:t>must not be engaged in regular public transport operations;</w:t>
      </w:r>
    </w:p>
    <w:p w14:paraId="379517B8" w14:textId="5582E386" w:rsidR="008822A8" w:rsidRPr="002C610A" w:rsidRDefault="008822A8" w:rsidP="008822A8">
      <w:pPr>
        <w:pStyle w:val="Head2"/>
        <w:numPr>
          <w:ilvl w:val="0"/>
          <w:numId w:val="22"/>
        </w:numPr>
        <w:spacing w:before="0" w:after="0"/>
        <w:rPr>
          <w:rFonts w:ascii="Times New Roman" w:hAnsi="Times New Roman" w:cs="Times New Roman"/>
          <w:b w:val="0"/>
          <w:sz w:val="24"/>
          <w:szCs w:val="24"/>
        </w:rPr>
      </w:pPr>
      <w:r w:rsidRPr="002C610A">
        <w:rPr>
          <w:rFonts w:ascii="Times New Roman" w:hAnsi="Times New Roman" w:cs="Times New Roman"/>
          <w:b w:val="0"/>
          <w:sz w:val="24"/>
          <w:szCs w:val="24"/>
        </w:rPr>
        <w:t>must not o</w:t>
      </w:r>
      <w:r w:rsidR="002C610A" w:rsidRPr="002C610A">
        <w:rPr>
          <w:rFonts w:ascii="Times New Roman" w:hAnsi="Times New Roman" w:cs="Times New Roman"/>
          <w:b w:val="0"/>
          <w:sz w:val="24"/>
          <w:szCs w:val="24"/>
        </w:rPr>
        <w:t>perate during the curfew period</w:t>
      </w:r>
      <w:r w:rsidRPr="002C610A">
        <w:rPr>
          <w:rFonts w:ascii="Times New Roman" w:hAnsi="Times New Roman" w:cs="Times New Roman"/>
          <w:b w:val="0"/>
          <w:sz w:val="24"/>
          <w:szCs w:val="24"/>
        </w:rPr>
        <w:t>;</w:t>
      </w:r>
    </w:p>
    <w:p w14:paraId="6DBBC894" w14:textId="72806AAD" w:rsidR="008822A8" w:rsidRDefault="008822A8" w:rsidP="008822A8">
      <w:pPr>
        <w:pStyle w:val="Head2"/>
        <w:numPr>
          <w:ilvl w:val="0"/>
          <w:numId w:val="22"/>
        </w:numPr>
        <w:spacing w:before="0" w:after="0"/>
        <w:rPr>
          <w:rFonts w:ascii="Times New Roman" w:hAnsi="Times New Roman" w:cs="Times New Roman"/>
          <w:b w:val="0"/>
          <w:sz w:val="24"/>
          <w:szCs w:val="24"/>
        </w:rPr>
      </w:pPr>
      <w:r>
        <w:rPr>
          <w:rFonts w:ascii="Times New Roman" w:hAnsi="Times New Roman" w:cs="Times New Roman"/>
          <w:b w:val="0"/>
          <w:sz w:val="24"/>
          <w:szCs w:val="24"/>
        </w:rPr>
        <w:t xml:space="preserve">must meet the noise standards set out in Chapter 4 or 14 of Volume </w:t>
      </w:r>
      <w:r w:rsidR="004960C9">
        <w:rPr>
          <w:rFonts w:ascii="Times New Roman" w:hAnsi="Times New Roman" w:cs="Times New Roman"/>
          <w:b w:val="0"/>
          <w:sz w:val="24"/>
          <w:szCs w:val="24"/>
        </w:rPr>
        <w:t>I</w:t>
      </w:r>
      <w:r>
        <w:rPr>
          <w:rFonts w:ascii="Times New Roman" w:hAnsi="Times New Roman" w:cs="Times New Roman"/>
          <w:b w:val="0"/>
          <w:sz w:val="24"/>
          <w:szCs w:val="24"/>
        </w:rPr>
        <w:t xml:space="preserve"> of Annex 16 </w:t>
      </w:r>
      <w:r w:rsidR="00E700DB">
        <w:rPr>
          <w:rFonts w:ascii="Times New Roman" w:hAnsi="Times New Roman" w:cs="Times New Roman"/>
          <w:b w:val="0"/>
          <w:sz w:val="24"/>
          <w:szCs w:val="24"/>
        </w:rPr>
        <w:t xml:space="preserve">to the </w:t>
      </w:r>
      <w:r w:rsidR="00764B2E">
        <w:rPr>
          <w:rFonts w:ascii="Times New Roman" w:hAnsi="Times New Roman" w:cs="Times New Roman"/>
          <w:b w:val="0"/>
          <w:sz w:val="24"/>
          <w:szCs w:val="24"/>
        </w:rPr>
        <w:t>Chicago</w:t>
      </w:r>
      <w:r w:rsidR="00E700DB">
        <w:rPr>
          <w:rFonts w:ascii="Times New Roman" w:hAnsi="Times New Roman" w:cs="Times New Roman"/>
          <w:b w:val="0"/>
          <w:sz w:val="24"/>
          <w:szCs w:val="24"/>
        </w:rPr>
        <w:t xml:space="preserve"> Convention</w:t>
      </w:r>
      <w:r>
        <w:rPr>
          <w:rFonts w:ascii="Times New Roman" w:hAnsi="Times New Roman" w:cs="Times New Roman"/>
          <w:b w:val="0"/>
          <w:sz w:val="24"/>
          <w:szCs w:val="24"/>
        </w:rPr>
        <w:t>; and</w:t>
      </w:r>
    </w:p>
    <w:p w14:paraId="580AD4B1" w14:textId="6B7B7D24" w:rsidR="008822A8" w:rsidRPr="001F7B0E" w:rsidRDefault="002C610A" w:rsidP="008822A8">
      <w:pPr>
        <w:pStyle w:val="Head2"/>
        <w:numPr>
          <w:ilvl w:val="0"/>
          <w:numId w:val="22"/>
        </w:numPr>
        <w:spacing w:before="0" w:after="0"/>
        <w:rPr>
          <w:rFonts w:ascii="Times New Roman" w:hAnsi="Times New Roman" w:cs="Times New Roman"/>
          <w:b w:val="0"/>
          <w:sz w:val="24"/>
          <w:szCs w:val="24"/>
        </w:rPr>
      </w:pPr>
      <w:r>
        <w:rPr>
          <w:rFonts w:ascii="Times New Roman" w:hAnsi="Times New Roman" w:cs="Times New Roman"/>
          <w:b w:val="0"/>
          <w:sz w:val="24"/>
          <w:szCs w:val="24"/>
        </w:rPr>
        <w:t>must</w:t>
      </w:r>
      <w:r w:rsidR="008822A8">
        <w:rPr>
          <w:rFonts w:ascii="Times New Roman" w:hAnsi="Times New Roman" w:cs="Times New Roman"/>
          <w:b w:val="0"/>
          <w:sz w:val="24"/>
          <w:szCs w:val="24"/>
        </w:rPr>
        <w:t xml:space="preserve"> use only the minimum reverse thrust necessary for a safe landing.</w:t>
      </w:r>
    </w:p>
    <w:p w14:paraId="6F2FFBF6" w14:textId="7D91F3F0" w:rsidR="008822A8" w:rsidRDefault="008822A8" w:rsidP="00D0256B">
      <w:pPr>
        <w:spacing w:line="276" w:lineRule="auto"/>
        <w:rPr>
          <w:rFonts w:eastAsiaTheme="minorHAnsi"/>
        </w:rPr>
      </w:pPr>
    </w:p>
    <w:p w14:paraId="6BB99842" w14:textId="767B119E" w:rsidR="00F82C8E" w:rsidRPr="00D712D3" w:rsidRDefault="000F5CB6" w:rsidP="00F82C8E">
      <w:pPr>
        <w:autoSpaceDE w:val="0"/>
        <w:autoSpaceDN w:val="0"/>
        <w:adjustRightInd w:val="0"/>
        <w:rPr>
          <w:i/>
        </w:rPr>
      </w:pPr>
      <w:r>
        <w:t xml:space="preserve">The reversal of the evidential burden of proof applies to this offence as it is </w:t>
      </w:r>
      <w:r w:rsidR="008873F5">
        <w:t>likely to be</w:t>
      </w:r>
      <w:r>
        <w:t xml:space="preserve"> within the </w:t>
      </w:r>
      <w:r w:rsidR="008873F5">
        <w:t>particular knowledge of the defendant</w:t>
      </w:r>
      <w:r w:rsidRPr="00D712D3">
        <w:rPr>
          <w:i/>
        </w:rPr>
        <w:t>.</w:t>
      </w:r>
      <w:r w:rsidR="008873F5">
        <w:rPr>
          <w:i/>
        </w:rPr>
        <w:t xml:space="preserve"> </w:t>
      </w:r>
      <w:r w:rsidR="00C627DF">
        <w:t xml:space="preserve">The offence provision was reviewed and retained to ensure a sufficient deterrence effect against non-compliance. </w:t>
      </w:r>
    </w:p>
    <w:p w14:paraId="09DA58D4" w14:textId="77777777" w:rsidR="00F82C8E" w:rsidRDefault="00F82C8E" w:rsidP="000F5CB6">
      <w:pPr>
        <w:autoSpaceDE w:val="0"/>
        <w:autoSpaceDN w:val="0"/>
        <w:adjustRightInd w:val="0"/>
        <w:rPr>
          <w:i/>
        </w:rPr>
      </w:pPr>
    </w:p>
    <w:p w14:paraId="0656CE49" w14:textId="1E040AC9" w:rsidR="00F82C8E" w:rsidRDefault="00F82C8E" w:rsidP="00F82C8E">
      <w:r w:rsidRPr="00266F04">
        <w:t xml:space="preserve">The offence provisions have existed since the introduction of the </w:t>
      </w:r>
      <w:r w:rsidR="00E700DB">
        <w:t>2001</w:t>
      </w:r>
      <w:r w:rsidRPr="00266F04">
        <w:t xml:space="preserve"> Regulations and have resulted in no breaches within the past 17 years. Conduct of a more severe nature in breach of the Regulations would contravene fundamental values and be harmful to society. The operations of aircraft at airports are a social license between the community and industry to balance protection of the community with the ability to facilitate industry productivity and growth. </w:t>
      </w:r>
    </w:p>
    <w:p w14:paraId="226067D9" w14:textId="77777777" w:rsidR="006B12B9" w:rsidRDefault="006B12B9" w:rsidP="00D0256B">
      <w:pPr>
        <w:spacing w:line="276" w:lineRule="auto"/>
      </w:pPr>
    </w:p>
    <w:p w14:paraId="63483B3E" w14:textId="5DFC3C9B" w:rsidR="00D0256B" w:rsidRDefault="006B12B9" w:rsidP="00612AC6">
      <w:r w:rsidRPr="007C3F5B">
        <w:t>The offence provisions have been developed consistent with the</w:t>
      </w:r>
      <w:r>
        <w:rPr>
          <w:i/>
        </w:rPr>
        <w:t xml:space="preserve"> Attorney-General’s Department Guide to Framing Commonwealth Offence, Infringement Notices and Enforcement Powers (Offences Guide). </w:t>
      </w:r>
      <w:r>
        <w:t>The penalty</w:t>
      </w:r>
      <w:r w:rsidRPr="008873F5">
        <w:t xml:space="preserve"> </w:t>
      </w:r>
      <w:r>
        <w:t xml:space="preserve">in this section, under subsection 13.3(3) of the </w:t>
      </w:r>
      <w:r w:rsidRPr="003C32AE">
        <w:rPr>
          <w:i/>
        </w:rPr>
        <w:t>Criminal Code</w:t>
      </w:r>
      <w:r>
        <w:t>, is unchanged at 50 penalty units.</w:t>
      </w:r>
    </w:p>
    <w:p w14:paraId="30ADF8BA" w14:textId="77777777" w:rsidR="006B12B9" w:rsidRDefault="006B12B9" w:rsidP="00D0256B">
      <w:pPr>
        <w:spacing w:line="276" w:lineRule="auto"/>
        <w:rPr>
          <w:rFonts w:eastAsiaTheme="minorHAnsi"/>
        </w:rPr>
      </w:pPr>
    </w:p>
    <w:p w14:paraId="664FB484" w14:textId="7654C8C7" w:rsidR="00900109" w:rsidRPr="00900109" w:rsidRDefault="008F6E32" w:rsidP="00900109">
      <w:pPr>
        <w:spacing w:line="276" w:lineRule="auto"/>
        <w:rPr>
          <w:rFonts w:eastAsiaTheme="minorHAnsi"/>
          <w:u w:val="single"/>
        </w:rPr>
      </w:pPr>
      <w:r>
        <w:rPr>
          <w:rFonts w:eastAsiaTheme="minorHAnsi"/>
          <w:u w:val="single"/>
        </w:rPr>
        <w:t>Section</w:t>
      </w:r>
      <w:r w:rsidRPr="00CD099A">
        <w:rPr>
          <w:rFonts w:eastAsiaTheme="minorHAnsi"/>
          <w:u w:val="single"/>
        </w:rPr>
        <w:t xml:space="preserve"> </w:t>
      </w:r>
      <w:r w:rsidR="00900109" w:rsidRPr="00900109">
        <w:rPr>
          <w:rFonts w:eastAsiaTheme="minorHAnsi"/>
          <w:u w:val="single"/>
        </w:rPr>
        <w:t>7 – Curfew period</w:t>
      </w:r>
    </w:p>
    <w:p w14:paraId="7CB49945" w14:textId="0E67C812" w:rsidR="00900109" w:rsidRPr="00900109" w:rsidRDefault="00900109" w:rsidP="00900109">
      <w:pPr>
        <w:spacing w:line="276" w:lineRule="auto"/>
        <w:rPr>
          <w:rFonts w:eastAsiaTheme="minorHAnsi"/>
        </w:rPr>
      </w:pPr>
      <w:r w:rsidRPr="00900109">
        <w:rPr>
          <w:rFonts w:eastAsiaTheme="minorHAnsi"/>
        </w:rPr>
        <w:t xml:space="preserve">This </w:t>
      </w:r>
      <w:r w:rsidR="003F01DD" w:rsidRPr="003F01DD">
        <w:rPr>
          <w:rFonts w:eastAsiaTheme="minorHAnsi"/>
        </w:rPr>
        <w:t>section</w:t>
      </w:r>
      <w:r w:rsidR="003F01DD">
        <w:rPr>
          <w:rFonts w:eastAsiaTheme="minorHAnsi"/>
        </w:rPr>
        <w:t xml:space="preserve"> </w:t>
      </w:r>
      <w:r w:rsidRPr="00900109">
        <w:rPr>
          <w:rFonts w:eastAsiaTheme="minorHAnsi"/>
        </w:rPr>
        <w:t>stipulates that the curfew period starts at 11pm one day and ends at 6am the next day.</w:t>
      </w:r>
    </w:p>
    <w:p w14:paraId="29FE7DA4" w14:textId="3159819C" w:rsidR="00900109" w:rsidRDefault="00900109" w:rsidP="00900109">
      <w:pPr>
        <w:spacing w:line="276" w:lineRule="auto"/>
        <w:rPr>
          <w:rFonts w:eastAsiaTheme="minorHAnsi"/>
          <w:u w:val="single"/>
        </w:rPr>
      </w:pPr>
    </w:p>
    <w:p w14:paraId="51CE1809" w14:textId="36C0AA48" w:rsidR="00900109" w:rsidRDefault="008F6E32" w:rsidP="00900109">
      <w:pPr>
        <w:spacing w:line="276" w:lineRule="auto"/>
        <w:rPr>
          <w:rFonts w:eastAsiaTheme="minorHAnsi"/>
          <w:u w:val="single"/>
        </w:rPr>
      </w:pPr>
      <w:r>
        <w:rPr>
          <w:rFonts w:eastAsiaTheme="minorHAnsi"/>
          <w:u w:val="single"/>
        </w:rPr>
        <w:t>Section</w:t>
      </w:r>
      <w:r w:rsidRPr="00CD099A">
        <w:rPr>
          <w:rFonts w:eastAsiaTheme="minorHAnsi"/>
          <w:u w:val="single"/>
        </w:rPr>
        <w:t xml:space="preserve"> </w:t>
      </w:r>
      <w:r w:rsidR="00900109">
        <w:rPr>
          <w:rFonts w:eastAsiaTheme="minorHAnsi"/>
          <w:u w:val="single"/>
        </w:rPr>
        <w:t>8 – Prohibition on taking off or landing during curfew periods</w:t>
      </w:r>
    </w:p>
    <w:p w14:paraId="66DEB078" w14:textId="77777777" w:rsidR="00F82C8E" w:rsidRDefault="004D0554" w:rsidP="008873F5">
      <w:pPr>
        <w:autoSpaceDE w:val="0"/>
        <w:autoSpaceDN w:val="0"/>
        <w:adjustRightInd w:val="0"/>
        <w:rPr>
          <w:rFonts w:eastAsiaTheme="minorHAnsi"/>
        </w:rPr>
      </w:pPr>
      <w:r>
        <w:rPr>
          <w:rFonts w:eastAsiaTheme="minorHAnsi"/>
        </w:rPr>
        <w:t xml:space="preserve">This </w:t>
      </w:r>
      <w:r w:rsidR="003F01DD" w:rsidRPr="003F01DD">
        <w:rPr>
          <w:rFonts w:eastAsiaTheme="minorHAnsi"/>
        </w:rPr>
        <w:t>section</w:t>
      </w:r>
      <w:r w:rsidR="003F01DD">
        <w:rPr>
          <w:rFonts w:eastAsiaTheme="minorHAnsi"/>
        </w:rPr>
        <w:t xml:space="preserve"> </w:t>
      </w:r>
      <w:r>
        <w:rPr>
          <w:rFonts w:eastAsiaTheme="minorHAnsi"/>
        </w:rPr>
        <w:t>makes it an offence for an aircraft to take-off or land at Essendon Fields Airport during the curfew period unless permitted to do so under Part 4.</w:t>
      </w:r>
      <w:r w:rsidR="00D0256B">
        <w:rPr>
          <w:rFonts w:eastAsiaTheme="minorHAnsi"/>
        </w:rPr>
        <w:t xml:space="preserve"> </w:t>
      </w:r>
    </w:p>
    <w:p w14:paraId="08559C14" w14:textId="77777777" w:rsidR="00F82C8E" w:rsidRDefault="00F82C8E" w:rsidP="008873F5">
      <w:pPr>
        <w:autoSpaceDE w:val="0"/>
        <w:autoSpaceDN w:val="0"/>
        <w:adjustRightInd w:val="0"/>
        <w:rPr>
          <w:rFonts w:eastAsiaTheme="minorHAnsi"/>
        </w:rPr>
      </w:pPr>
    </w:p>
    <w:p w14:paraId="195A9266" w14:textId="39DA87C8" w:rsidR="008873F5" w:rsidRPr="00D712D3" w:rsidRDefault="008873F5" w:rsidP="008873F5">
      <w:pPr>
        <w:autoSpaceDE w:val="0"/>
        <w:autoSpaceDN w:val="0"/>
        <w:adjustRightInd w:val="0"/>
        <w:rPr>
          <w:i/>
        </w:rPr>
      </w:pPr>
      <w:r>
        <w:t>The reversal of the evidential burden of proof applies to this offence as it is likely to be within the particular knowledge of the defendant</w:t>
      </w:r>
      <w:r w:rsidRPr="00D712D3">
        <w:rPr>
          <w:i/>
        </w:rPr>
        <w:t>.</w:t>
      </w:r>
      <w:r>
        <w:rPr>
          <w:i/>
        </w:rPr>
        <w:t xml:space="preserve"> </w:t>
      </w:r>
    </w:p>
    <w:p w14:paraId="445DD6FF" w14:textId="3A309479" w:rsidR="004D0554" w:rsidRDefault="004D0554" w:rsidP="00900109">
      <w:pPr>
        <w:spacing w:line="276" w:lineRule="auto"/>
        <w:rPr>
          <w:rFonts w:eastAsiaTheme="minorHAnsi"/>
        </w:rPr>
      </w:pPr>
    </w:p>
    <w:p w14:paraId="607078B4" w14:textId="586661BE" w:rsidR="00F82C8E" w:rsidRDefault="00F82C8E" w:rsidP="00F82C8E">
      <w:r w:rsidRPr="00B95A7F">
        <w:t xml:space="preserve">The offence provisions have existed since the introduction of the </w:t>
      </w:r>
      <w:r w:rsidR="00E700DB">
        <w:t>2001</w:t>
      </w:r>
      <w:r w:rsidRPr="00B95A7F">
        <w:t xml:space="preserve"> Regulations and have resulted in no breaches within the past 17 years. Conduct of a more severe nature in breach of the Regulations would contravene fundamental values and be harmful to society. The operations of aircraft at airports are a social license between the community and industry to balance protection of the community with the ability to facilitate industry productivity and growth.</w:t>
      </w:r>
    </w:p>
    <w:p w14:paraId="6AC099C0" w14:textId="77777777" w:rsidR="006B12B9" w:rsidRDefault="006B12B9" w:rsidP="00F82C8E">
      <w:pPr>
        <w:rPr>
          <w:rFonts w:eastAsiaTheme="minorHAnsi"/>
        </w:rPr>
      </w:pPr>
    </w:p>
    <w:p w14:paraId="55D378DE" w14:textId="0F97E79D" w:rsidR="00F82C8E" w:rsidRDefault="006B12B9" w:rsidP="00F82C8E">
      <w:pPr>
        <w:rPr>
          <w:rFonts w:eastAsiaTheme="minorHAnsi"/>
        </w:rPr>
      </w:pPr>
      <w:r>
        <w:t xml:space="preserve">The offence provision was reviewed and retained to ensure a sufficient deterrence effect against non-compliance. </w:t>
      </w:r>
      <w:r w:rsidRPr="007C3F5B">
        <w:t>The offence provisions have been developed consistent with the</w:t>
      </w:r>
      <w:r>
        <w:rPr>
          <w:i/>
        </w:rPr>
        <w:t xml:space="preserve"> Attorney-General’s Department Guide to Framing Commonwealth Offence, Infringement Notices and Enforcement Powers (Offences Guide). </w:t>
      </w:r>
      <w:r>
        <w:t>The penalty</w:t>
      </w:r>
      <w:r w:rsidRPr="008873F5">
        <w:t xml:space="preserve"> </w:t>
      </w:r>
      <w:r>
        <w:t xml:space="preserve">in this section, under subsection 13.3(3) of the </w:t>
      </w:r>
      <w:r w:rsidRPr="003C32AE">
        <w:rPr>
          <w:i/>
        </w:rPr>
        <w:t>Criminal Code</w:t>
      </w:r>
      <w:r>
        <w:t>, is unchanged at 50 penalty units.</w:t>
      </w:r>
    </w:p>
    <w:p w14:paraId="41F64112" w14:textId="77777777" w:rsidR="006B12B9" w:rsidRDefault="006B12B9" w:rsidP="00900109">
      <w:pPr>
        <w:spacing w:line="276" w:lineRule="auto"/>
        <w:rPr>
          <w:rFonts w:eastAsiaTheme="minorHAnsi"/>
          <w:u w:val="single"/>
        </w:rPr>
      </w:pPr>
    </w:p>
    <w:p w14:paraId="6D84DBBB" w14:textId="77777777" w:rsidR="00764B2E" w:rsidRDefault="00764B2E">
      <w:pPr>
        <w:spacing w:after="200" w:line="276" w:lineRule="auto"/>
        <w:rPr>
          <w:rFonts w:eastAsiaTheme="minorHAnsi"/>
          <w:u w:val="single"/>
        </w:rPr>
      </w:pPr>
      <w:r>
        <w:rPr>
          <w:rFonts w:eastAsiaTheme="minorHAnsi"/>
          <w:u w:val="single"/>
        </w:rPr>
        <w:br w:type="page"/>
      </w:r>
    </w:p>
    <w:p w14:paraId="74BCA964" w14:textId="0E94621E" w:rsidR="004D0554" w:rsidRPr="00114270" w:rsidRDefault="008F6E32" w:rsidP="00900109">
      <w:pPr>
        <w:spacing w:line="276" w:lineRule="auto"/>
        <w:rPr>
          <w:rFonts w:eastAsiaTheme="minorHAnsi"/>
          <w:u w:val="single"/>
        </w:rPr>
      </w:pPr>
      <w:r>
        <w:rPr>
          <w:rFonts w:eastAsiaTheme="minorHAnsi"/>
          <w:u w:val="single"/>
        </w:rPr>
        <w:lastRenderedPageBreak/>
        <w:t>Section</w:t>
      </w:r>
      <w:r w:rsidRPr="00CD099A">
        <w:rPr>
          <w:rFonts w:eastAsiaTheme="minorHAnsi"/>
          <w:u w:val="single"/>
        </w:rPr>
        <w:t xml:space="preserve"> </w:t>
      </w:r>
      <w:r w:rsidR="004D0554" w:rsidRPr="00114270">
        <w:rPr>
          <w:rFonts w:eastAsiaTheme="minorHAnsi"/>
          <w:u w:val="single"/>
        </w:rPr>
        <w:t xml:space="preserve">9 </w:t>
      </w:r>
      <w:r w:rsidR="00591242" w:rsidRPr="00114270">
        <w:rPr>
          <w:rFonts w:eastAsiaTheme="minorHAnsi"/>
          <w:u w:val="single"/>
        </w:rPr>
        <w:t>–</w:t>
      </w:r>
      <w:r w:rsidR="004D0554" w:rsidRPr="00114270">
        <w:rPr>
          <w:rFonts w:eastAsiaTheme="minorHAnsi"/>
          <w:u w:val="single"/>
        </w:rPr>
        <w:t xml:space="preserve"> </w:t>
      </w:r>
      <w:r w:rsidR="00591242" w:rsidRPr="00114270">
        <w:rPr>
          <w:rFonts w:eastAsiaTheme="minorHAnsi"/>
          <w:u w:val="single"/>
        </w:rPr>
        <w:t>Alternate airport</w:t>
      </w:r>
    </w:p>
    <w:p w14:paraId="0275A3CA" w14:textId="77777777" w:rsidR="00F82C8E" w:rsidRDefault="003F01DD" w:rsidP="008873F5">
      <w:pPr>
        <w:autoSpaceDE w:val="0"/>
        <w:autoSpaceDN w:val="0"/>
        <w:adjustRightInd w:val="0"/>
        <w:rPr>
          <w:rFonts w:eastAsiaTheme="minorHAnsi"/>
        </w:rPr>
      </w:pPr>
      <w:r>
        <w:rPr>
          <w:rFonts w:eastAsiaTheme="minorHAnsi"/>
        </w:rPr>
        <w:t xml:space="preserve">This </w:t>
      </w:r>
      <w:r w:rsidRPr="003F01DD">
        <w:rPr>
          <w:rFonts w:eastAsiaTheme="minorHAnsi"/>
        </w:rPr>
        <w:t>section</w:t>
      </w:r>
      <w:r>
        <w:rPr>
          <w:rFonts w:eastAsiaTheme="minorHAnsi"/>
        </w:rPr>
        <w:t xml:space="preserve"> makes it a</w:t>
      </w:r>
      <w:r w:rsidR="00D0256B">
        <w:rPr>
          <w:rFonts w:eastAsiaTheme="minorHAnsi"/>
        </w:rPr>
        <w:t xml:space="preserve"> strict liability</w:t>
      </w:r>
      <w:r>
        <w:rPr>
          <w:rFonts w:eastAsiaTheme="minorHAnsi"/>
        </w:rPr>
        <w:t xml:space="preserve"> offence for a flight to list Essendon Fields Airport as an alternate airport if the flight is scheduled </w:t>
      </w:r>
      <w:r w:rsidR="004623C8">
        <w:rPr>
          <w:rFonts w:eastAsiaTheme="minorHAnsi"/>
        </w:rPr>
        <w:t xml:space="preserve">to end during a curfew period. </w:t>
      </w:r>
      <w:r>
        <w:rPr>
          <w:rFonts w:eastAsiaTheme="minorHAnsi"/>
        </w:rPr>
        <w:t>An alternate airport is an airport to which the flight may proceed when it becomes inadvisable to land at the airport of intended landing.</w:t>
      </w:r>
      <w:r w:rsidR="00816FD4">
        <w:rPr>
          <w:rFonts w:eastAsiaTheme="minorHAnsi"/>
        </w:rPr>
        <w:t xml:space="preserve"> </w:t>
      </w:r>
      <w:r w:rsidR="00435A87">
        <w:rPr>
          <w:rFonts w:eastAsiaTheme="minorHAnsi"/>
        </w:rPr>
        <w:t>This section applies to scheduled flights, meaning a flight operating according to a set timetable</w:t>
      </w:r>
      <w:r w:rsidR="00B23728">
        <w:rPr>
          <w:rFonts w:eastAsiaTheme="minorHAnsi"/>
        </w:rPr>
        <w:t xml:space="preserve"> with a regular frequency</w:t>
      </w:r>
      <w:r w:rsidR="00435A87">
        <w:rPr>
          <w:rFonts w:eastAsiaTheme="minorHAnsi"/>
        </w:rPr>
        <w:t xml:space="preserve"> and routing. </w:t>
      </w:r>
    </w:p>
    <w:p w14:paraId="1A3D4E39" w14:textId="77777777" w:rsidR="00F82C8E" w:rsidRDefault="00F82C8E" w:rsidP="008873F5">
      <w:pPr>
        <w:autoSpaceDE w:val="0"/>
        <w:autoSpaceDN w:val="0"/>
        <w:adjustRightInd w:val="0"/>
        <w:rPr>
          <w:rFonts w:eastAsiaTheme="minorHAnsi"/>
        </w:rPr>
      </w:pPr>
    </w:p>
    <w:p w14:paraId="0BEC2017" w14:textId="15B1A953" w:rsidR="00F82C8E" w:rsidRDefault="00F82C8E" w:rsidP="00F82C8E">
      <w:pPr>
        <w:rPr>
          <w:rFonts w:eastAsiaTheme="minorHAnsi"/>
        </w:rPr>
      </w:pPr>
      <w:r w:rsidRPr="00B95A7F">
        <w:t xml:space="preserve">The offence provisions have existed since the introduction of the </w:t>
      </w:r>
      <w:r w:rsidR="00E700DB">
        <w:t>2001</w:t>
      </w:r>
      <w:r w:rsidRPr="00B95A7F">
        <w:t xml:space="preserve"> Regulations and have resulted in no breaches within the past 17 years. Conduct of a more severe nature in breach of the Regulations would contravene fundamental values and be harmful to society. The operations of aircraft at airports are a social license between the community and industry to balance protection of the community with the ability to facilitate industry productivity and growth.</w:t>
      </w:r>
    </w:p>
    <w:p w14:paraId="47504FE0" w14:textId="77777777" w:rsidR="006B12B9" w:rsidRDefault="006B12B9" w:rsidP="006B12B9">
      <w:pPr>
        <w:autoSpaceDE w:val="0"/>
        <w:autoSpaceDN w:val="0"/>
        <w:adjustRightInd w:val="0"/>
        <w:rPr>
          <w:rFonts w:eastAsiaTheme="minorHAnsi"/>
        </w:rPr>
      </w:pPr>
    </w:p>
    <w:p w14:paraId="3A06052F" w14:textId="7219153A" w:rsidR="006B12B9" w:rsidRDefault="006B12B9" w:rsidP="006B12B9">
      <w:pPr>
        <w:autoSpaceDE w:val="0"/>
        <w:autoSpaceDN w:val="0"/>
        <w:adjustRightInd w:val="0"/>
      </w:pPr>
      <w:r>
        <w:rPr>
          <w:rFonts w:eastAsiaTheme="minorHAnsi"/>
        </w:rPr>
        <w:t xml:space="preserve">Strict liability is applied to this offence to provide a deterrent effect in order to protect the </w:t>
      </w:r>
      <w:r>
        <w:t xml:space="preserve">community surrounding Essendon Fields Airport from aircraft noise during sensitive times. The offence provision was reviewed and retained to ensure a sufficient deterrence effect against non-compliance. </w:t>
      </w:r>
      <w:r w:rsidRPr="007C3F5B">
        <w:t>The offence provisions have been developed consistent with the</w:t>
      </w:r>
      <w:r>
        <w:rPr>
          <w:i/>
        </w:rPr>
        <w:t xml:space="preserve"> Attorney-General’s Department Guide to Framing Commonwealth Offence, Infringement Notices and Enforcement Powers (Offences Guide). </w:t>
      </w:r>
      <w:r>
        <w:t>The penalty</w:t>
      </w:r>
      <w:r w:rsidRPr="008873F5">
        <w:t xml:space="preserve"> </w:t>
      </w:r>
      <w:r>
        <w:t xml:space="preserve">in this section, under subsection 13.3(3) of the </w:t>
      </w:r>
      <w:r w:rsidRPr="003C32AE">
        <w:rPr>
          <w:i/>
        </w:rPr>
        <w:t>Criminal Code</w:t>
      </w:r>
      <w:r>
        <w:t>, is unchanged at 50 penalty units.</w:t>
      </w:r>
    </w:p>
    <w:p w14:paraId="6D9C19F4" w14:textId="4090D732" w:rsidR="00591242" w:rsidRDefault="00591242" w:rsidP="000F5CB6">
      <w:pPr>
        <w:autoSpaceDE w:val="0"/>
        <w:autoSpaceDN w:val="0"/>
        <w:adjustRightInd w:val="0"/>
        <w:rPr>
          <w:rFonts w:eastAsiaTheme="minorHAnsi"/>
        </w:rPr>
      </w:pPr>
    </w:p>
    <w:p w14:paraId="0F9C7781" w14:textId="5DD97E2F" w:rsidR="00591242" w:rsidRPr="000F5CB6" w:rsidRDefault="008F6E32" w:rsidP="000F5CB6">
      <w:pPr>
        <w:autoSpaceDE w:val="0"/>
        <w:autoSpaceDN w:val="0"/>
        <w:adjustRightInd w:val="0"/>
        <w:rPr>
          <w:rFonts w:eastAsiaTheme="minorHAnsi"/>
          <w:u w:val="single"/>
        </w:rPr>
      </w:pPr>
      <w:r w:rsidRPr="000F5CB6">
        <w:rPr>
          <w:rFonts w:eastAsiaTheme="minorHAnsi"/>
          <w:u w:val="single"/>
        </w:rPr>
        <w:t xml:space="preserve">Section </w:t>
      </w:r>
      <w:r w:rsidR="00591242" w:rsidRPr="000F5CB6">
        <w:rPr>
          <w:rFonts w:eastAsiaTheme="minorHAnsi"/>
          <w:u w:val="single"/>
        </w:rPr>
        <w:t>10 – Flight plans</w:t>
      </w:r>
    </w:p>
    <w:p w14:paraId="10E8BE0F" w14:textId="77777777" w:rsidR="00F82C8E" w:rsidRDefault="003F01DD" w:rsidP="000F5CB6">
      <w:pPr>
        <w:autoSpaceDE w:val="0"/>
        <w:autoSpaceDN w:val="0"/>
        <w:adjustRightInd w:val="0"/>
        <w:rPr>
          <w:rFonts w:eastAsiaTheme="minorHAnsi"/>
        </w:rPr>
      </w:pPr>
      <w:r>
        <w:rPr>
          <w:rFonts w:eastAsiaTheme="minorHAnsi"/>
        </w:rPr>
        <w:t xml:space="preserve">This </w:t>
      </w:r>
      <w:r w:rsidR="00C60280">
        <w:rPr>
          <w:rFonts w:eastAsiaTheme="minorHAnsi"/>
        </w:rPr>
        <w:t>section makes it an offence for the operator of an aircraft to take-off from or land at Essendon Fields Airport during the curfew period if a flight plan has not been lodged with Airservices Australia, unless the operator reasonably believes that the aircraft will land before the curfew period and a dispensation has been granted (section 15); or the aircraft is involved in an emergency (section 14).</w:t>
      </w:r>
      <w:r w:rsidR="00D0256B">
        <w:rPr>
          <w:rFonts w:eastAsiaTheme="minorHAnsi"/>
        </w:rPr>
        <w:t xml:space="preserve"> </w:t>
      </w:r>
    </w:p>
    <w:p w14:paraId="324D38D1" w14:textId="77777777" w:rsidR="00F82C8E" w:rsidRDefault="00F82C8E" w:rsidP="000F5CB6">
      <w:pPr>
        <w:autoSpaceDE w:val="0"/>
        <w:autoSpaceDN w:val="0"/>
        <w:adjustRightInd w:val="0"/>
        <w:rPr>
          <w:rFonts w:eastAsiaTheme="minorHAnsi"/>
        </w:rPr>
      </w:pPr>
    </w:p>
    <w:p w14:paraId="425B05EB" w14:textId="77777777" w:rsidR="006B12B9" w:rsidRDefault="008873F5" w:rsidP="006B12B9">
      <w:pPr>
        <w:autoSpaceDE w:val="0"/>
        <w:autoSpaceDN w:val="0"/>
        <w:adjustRightInd w:val="0"/>
        <w:rPr>
          <w:rFonts w:eastAsiaTheme="minorHAnsi"/>
        </w:rPr>
      </w:pPr>
      <w:r>
        <w:t>The reversal of the evidential burden of proof applies to this offence as it is likely to be within the particular knowledge of the defendant</w:t>
      </w:r>
      <w:r w:rsidR="000F5CB6" w:rsidRPr="000F5CB6">
        <w:rPr>
          <w:rFonts w:eastAsiaTheme="minorHAnsi"/>
        </w:rPr>
        <w:t>.</w:t>
      </w:r>
    </w:p>
    <w:p w14:paraId="75743C6E" w14:textId="1AD0CD09" w:rsidR="006B12B9" w:rsidRDefault="006B12B9" w:rsidP="006B12B9">
      <w:pPr>
        <w:autoSpaceDE w:val="0"/>
        <w:autoSpaceDN w:val="0"/>
        <w:adjustRightInd w:val="0"/>
        <w:rPr>
          <w:rFonts w:eastAsiaTheme="minorHAnsi"/>
        </w:rPr>
      </w:pPr>
    </w:p>
    <w:p w14:paraId="073F4279" w14:textId="77777777" w:rsidR="006B12B9" w:rsidRDefault="006B12B9" w:rsidP="006B12B9">
      <w:pPr>
        <w:rPr>
          <w:rFonts w:eastAsiaTheme="minorHAnsi"/>
        </w:rPr>
      </w:pPr>
      <w:r w:rsidRPr="00B95A7F">
        <w:t xml:space="preserve">The offence provisions have existed since the introduction of the </w:t>
      </w:r>
      <w:r>
        <w:t xml:space="preserve">2001 </w:t>
      </w:r>
      <w:r w:rsidRPr="00B95A7F">
        <w:t>Regulations and have resulted in no breaches within the past 17 years. Conduct of a more severe nature in breach of the Regulations would contravene fundamental values and be harmful to society. The operations of aircraft at airports are a social license between the community and industry to balance protection of the community with the ability to facilitate industry productivity and growth.</w:t>
      </w:r>
    </w:p>
    <w:p w14:paraId="6750559E" w14:textId="77777777" w:rsidR="006B12B9" w:rsidRDefault="006B12B9" w:rsidP="000F5CB6">
      <w:pPr>
        <w:autoSpaceDE w:val="0"/>
        <w:autoSpaceDN w:val="0"/>
        <w:adjustRightInd w:val="0"/>
      </w:pPr>
    </w:p>
    <w:p w14:paraId="2BAC0F8A" w14:textId="5D281F94" w:rsidR="000F5CB6" w:rsidRPr="000F5CB6" w:rsidRDefault="00C627DF" w:rsidP="000F5CB6">
      <w:pPr>
        <w:autoSpaceDE w:val="0"/>
        <w:autoSpaceDN w:val="0"/>
        <w:adjustRightInd w:val="0"/>
        <w:rPr>
          <w:rFonts w:eastAsiaTheme="minorHAnsi"/>
        </w:rPr>
      </w:pPr>
      <w:r>
        <w:t xml:space="preserve">The offence provision was reviewed and retained to ensure a sufficient deterrence effect against non-compliance. </w:t>
      </w:r>
      <w:r w:rsidR="0030073F" w:rsidRPr="007C3F5B">
        <w:t>The offence provisions have been developed consistent with the</w:t>
      </w:r>
      <w:r w:rsidR="0030073F">
        <w:rPr>
          <w:i/>
        </w:rPr>
        <w:t xml:space="preserve"> Attorney-General’s Department Guide to Framing Commonwealth Offence, Infringement Notices and Enforcement Powers (Offences Guide). </w:t>
      </w:r>
      <w:r w:rsidR="008873F5">
        <w:t>The penalty</w:t>
      </w:r>
      <w:r w:rsidR="008873F5" w:rsidRPr="008873F5">
        <w:t xml:space="preserve"> </w:t>
      </w:r>
      <w:r w:rsidR="008873F5">
        <w:t xml:space="preserve">in this section, under subsection 13.3(3) of the </w:t>
      </w:r>
      <w:r w:rsidR="008873F5" w:rsidRPr="003C32AE">
        <w:rPr>
          <w:i/>
        </w:rPr>
        <w:t>Criminal Code</w:t>
      </w:r>
      <w:r w:rsidR="008873F5">
        <w:t>, is unchanged at 50 penalty units.</w:t>
      </w:r>
    </w:p>
    <w:p w14:paraId="6BB6EBFA" w14:textId="77777777" w:rsidR="00F82C8E" w:rsidRDefault="00F82C8E" w:rsidP="000F5CB6">
      <w:pPr>
        <w:autoSpaceDE w:val="0"/>
        <w:autoSpaceDN w:val="0"/>
        <w:adjustRightInd w:val="0"/>
        <w:rPr>
          <w:rFonts w:eastAsiaTheme="minorHAnsi"/>
        </w:rPr>
      </w:pPr>
    </w:p>
    <w:p w14:paraId="12C4D68F" w14:textId="4E8039D8" w:rsidR="00591242" w:rsidRPr="000F5CB6" w:rsidRDefault="008F6E32" w:rsidP="000F5CB6">
      <w:pPr>
        <w:autoSpaceDE w:val="0"/>
        <w:autoSpaceDN w:val="0"/>
        <w:adjustRightInd w:val="0"/>
        <w:rPr>
          <w:rFonts w:eastAsiaTheme="minorHAnsi"/>
          <w:u w:val="single"/>
        </w:rPr>
      </w:pPr>
      <w:r w:rsidRPr="000F5CB6">
        <w:rPr>
          <w:rFonts w:eastAsiaTheme="minorHAnsi"/>
          <w:u w:val="single"/>
        </w:rPr>
        <w:t xml:space="preserve">Section </w:t>
      </w:r>
      <w:r w:rsidR="00591242" w:rsidRPr="000F5CB6">
        <w:rPr>
          <w:rFonts w:eastAsiaTheme="minorHAnsi"/>
          <w:u w:val="single"/>
        </w:rPr>
        <w:t xml:space="preserve">11 </w:t>
      </w:r>
      <w:r w:rsidR="00114270" w:rsidRPr="000F5CB6">
        <w:rPr>
          <w:rFonts w:eastAsiaTheme="minorHAnsi"/>
          <w:u w:val="single"/>
        </w:rPr>
        <w:t>–</w:t>
      </w:r>
      <w:r w:rsidR="00591242" w:rsidRPr="000F5CB6">
        <w:rPr>
          <w:rFonts w:eastAsiaTheme="minorHAnsi"/>
          <w:u w:val="single"/>
        </w:rPr>
        <w:t xml:space="preserve"> </w:t>
      </w:r>
      <w:r w:rsidR="00114270" w:rsidRPr="000F5CB6">
        <w:rPr>
          <w:rFonts w:eastAsiaTheme="minorHAnsi"/>
          <w:u w:val="single"/>
        </w:rPr>
        <w:t>Taxi clearance received, or taxiing for take-off started, before start of curfew period</w:t>
      </w:r>
    </w:p>
    <w:p w14:paraId="62324EEF" w14:textId="4795A14D" w:rsidR="00114270" w:rsidRDefault="00114270" w:rsidP="000F5CB6">
      <w:pPr>
        <w:autoSpaceDE w:val="0"/>
        <w:autoSpaceDN w:val="0"/>
        <w:adjustRightInd w:val="0"/>
        <w:rPr>
          <w:rFonts w:eastAsiaTheme="minorHAnsi"/>
        </w:rPr>
      </w:pPr>
      <w:r>
        <w:rPr>
          <w:rFonts w:eastAsiaTheme="minorHAnsi"/>
        </w:rPr>
        <w:t xml:space="preserve">This </w:t>
      </w:r>
      <w:r w:rsidR="003F01DD" w:rsidRPr="003F01DD">
        <w:rPr>
          <w:rFonts w:eastAsiaTheme="minorHAnsi"/>
        </w:rPr>
        <w:t>section</w:t>
      </w:r>
      <w:r w:rsidR="003F01DD">
        <w:rPr>
          <w:rFonts w:eastAsiaTheme="minorHAnsi"/>
        </w:rPr>
        <w:t xml:space="preserve"> </w:t>
      </w:r>
      <w:r>
        <w:rPr>
          <w:rFonts w:eastAsiaTheme="minorHAnsi"/>
        </w:rPr>
        <w:t xml:space="preserve">permits an aircraft </w:t>
      </w:r>
      <w:r w:rsidR="004623C8">
        <w:rPr>
          <w:rFonts w:eastAsiaTheme="minorHAnsi"/>
        </w:rPr>
        <w:t xml:space="preserve">with a maximum take-off weight less than 45,000kg </w:t>
      </w:r>
      <w:r>
        <w:rPr>
          <w:rFonts w:eastAsiaTheme="minorHAnsi"/>
        </w:rPr>
        <w:t>to take-off during a curfew period if the aircraft received taxi clearance for the take-off before the star</w:t>
      </w:r>
      <w:r w:rsidR="003D7616">
        <w:rPr>
          <w:rFonts w:eastAsiaTheme="minorHAnsi"/>
        </w:rPr>
        <w:t>t of the curfew period or, when</w:t>
      </w:r>
      <w:r>
        <w:rPr>
          <w:rFonts w:eastAsiaTheme="minorHAnsi"/>
        </w:rPr>
        <w:t xml:space="preserve"> </w:t>
      </w:r>
      <w:r w:rsidR="00E11FFC">
        <w:rPr>
          <w:rFonts w:eastAsiaTheme="minorHAnsi"/>
        </w:rPr>
        <w:t xml:space="preserve">air traffic </w:t>
      </w:r>
      <w:r w:rsidR="00E11FFC" w:rsidRPr="003D7616">
        <w:rPr>
          <w:rFonts w:eastAsiaTheme="minorHAnsi"/>
        </w:rPr>
        <w:t>control</w:t>
      </w:r>
      <w:r w:rsidR="00E11FFC">
        <w:rPr>
          <w:rFonts w:eastAsiaTheme="minorHAnsi"/>
        </w:rPr>
        <w:t xml:space="preserve"> </w:t>
      </w:r>
      <w:r>
        <w:rPr>
          <w:rFonts w:eastAsiaTheme="minorHAnsi"/>
        </w:rPr>
        <w:t xml:space="preserve">is not available, if the aircraft began taxiing for take-off before the start of the curfew period.  </w:t>
      </w:r>
    </w:p>
    <w:p w14:paraId="1F3E86EA" w14:textId="247989DE" w:rsidR="00591242" w:rsidRDefault="00591242" w:rsidP="00900109">
      <w:pPr>
        <w:spacing w:line="276" w:lineRule="auto"/>
        <w:rPr>
          <w:rFonts w:eastAsiaTheme="minorHAnsi"/>
        </w:rPr>
      </w:pPr>
    </w:p>
    <w:p w14:paraId="65AABD46" w14:textId="42DBF17B" w:rsidR="00591242" w:rsidRPr="00C60280" w:rsidRDefault="008F6E32" w:rsidP="00900109">
      <w:pPr>
        <w:spacing w:line="276" w:lineRule="auto"/>
        <w:rPr>
          <w:rFonts w:eastAsiaTheme="minorHAnsi"/>
          <w:u w:val="single"/>
        </w:rPr>
      </w:pPr>
      <w:r>
        <w:rPr>
          <w:rFonts w:eastAsiaTheme="minorHAnsi"/>
          <w:u w:val="single"/>
        </w:rPr>
        <w:lastRenderedPageBreak/>
        <w:t>Section</w:t>
      </w:r>
      <w:r w:rsidRPr="00CD099A">
        <w:rPr>
          <w:rFonts w:eastAsiaTheme="minorHAnsi"/>
          <w:u w:val="single"/>
        </w:rPr>
        <w:t xml:space="preserve"> </w:t>
      </w:r>
      <w:r w:rsidR="00C60280" w:rsidRPr="00C60280">
        <w:rPr>
          <w:rFonts w:eastAsiaTheme="minorHAnsi"/>
          <w:u w:val="single"/>
        </w:rPr>
        <w:t>12 – Propeller-driven aircraft</w:t>
      </w:r>
    </w:p>
    <w:p w14:paraId="17D182D0" w14:textId="58EEDED3" w:rsidR="00435A87" w:rsidRDefault="00435A87" w:rsidP="000F5CB6">
      <w:pPr>
        <w:autoSpaceDE w:val="0"/>
        <w:autoSpaceDN w:val="0"/>
        <w:adjustRightInd w:val="0"/>
        <w:rPr>
          <w:rFonts w:eastAsiaTheme="minorHAnsi"/>
        </w:rPr>
      </w:pPr>
      <w:r>
        <w:rPr>
          <w:rFonts w:eastAsiaTheme="minorHAnsi"/>
        </w:rPr>
        <w:t xml:space="preserve">This section permits propeller-driven aircraft </w:t>
      </w:r>
      <w:r w:rsidR="004623C8">
        <w:rPr>
          <w:rFonts w:eastAsiaTheme="minorHAnsi"/>
        </w:rPr>
        <w:t xml:space="preserve">with a maximum take-off weight less than 45,000kg </w:t>
      </w:r>
      <w:r>
        <w:rPr>
          <w:rFonts w:eastAsiaTheme="minorHAnsi"/>
        </w:rPr>
        <w:t xml:space="preserve">to take-off from or land at Essendon Fields Airport during a curfew period if </w:t>
      </w:r>
      <w:r w:rsidRPr="00435A87">
        <w:rPr>
          <w:rFonts w:eastAsiaTheme="minorHAnsi"/>
        </w:rPr>
        <w:t xml:space="preserve">a noise certificate </w:t>
      </w:r>
      <w:r w:rsidR="00B23728">
        <w:rPr>
          <w:rFonts w:eastAsiaTheme="minorHAnsi"/>
        </w:rPr>
        <w:t xml:space="preserve">issued under the Air Navigation (Aircraft Noise) Regulations 2018 </w:t>
      </w:r>
      <w:r w:rsidRPr="00435A87">
        <w:rPr>
          <w:rFonts w:eastAsiaTheme="minorHAnsi"/>
        </w:rPr>
        <w:t>is in force for the aircraft</w:t>
      </w:r>
      <w:r>
        <w:rPr>
          <w:rFonts w:eastAsiaTheme="minorHAnsi"/>
        </w:rPr>
        <w:t xml:space="preserve">. For aircraft over 8,618kg maximum take-off weight the aircraft’s noise levels must not exceed 90 </w:t>
      </w:r>
      <w:r w:rsidR="004960C9">
        <w:rPr>
          <w:rFonts w:eastAsiaTheme="minorHAnsi"/>
        </w:rPr>
        <w:t xml:space="preserve">Effective Perceived Noise in decibels (EPNdB) </w:t>
      </w:r>
      <w:r>
        <w:rPr>
          <w:rFonts w:eastAsiaTheme="minorHAnsi"/>
        </w:rPr>
        <w:t>on take-off and 95 EPNdB on landing.</w:t>
      </w:r>
    </w:p>
    <w:p w14:paraId="5EE72336" w14:textId="77777777" w:rsidR="006B12B9" w:rsidRDefault="006B12B9" w:rsidP="000F5CB6">
      <w:pPr>
        <w:autoSpaceDE w:val="0"/>
        <w:autoSpaceDN w:val="0"/>
        <w:adjustRightInd w:val="0"/>
        <w:rPr>
          <w:rFonts w:eastAsiaTheme="minorHAnsi"/>
        </w:rPr>
      </w:pPr>
    </w:p>
    <w:p w14:paraId="3A0437F4" w14:textId="7F579DFB" w:rsidR="00C60280" w:rsidRPr="00CD099A" w:rsidRDefault="008F6E32" w:rsidP="00900109">
      <w:pPr>
        <w:spacing w:line="276" w:lineRule="auto"/>
        <w:rPr>
          <w:rFonts w:eastAsiaTheme="minorHAnsi"/>
          <w:u w:val="single"/>
        </w:rPr>
      </w:pPr>
      <w:r>
        <w:rPr>
          <w:rFonts w:eastAsiaTheme="minorHAnsi"/>
          <w:u w:val="single"/>
        </w:rPr>
        <w:t>Section</w:t>
      </w:r>
      <w:r w:rsidR="00C60280" w:rsidRPr="00CD099A">
        <w:rPr>
          <w:rFonts w:eastAsiaTheme="minorHAnsi"/>
          <w:u w:val="single"/>
        </w:rPr>
        <w:t xml:space="preserve"> 13 – Helicopters </w:t>
      </w:r>
    </w:p>
    <w:p w14:paraId="18E8C11F" w14:textId="592D3696" w:rsidR="00435A87" w:rsidRDefault="00C60280" w:rsidP="000F5CB6">
      <w:pPr>
        <w:autoSpaceDE w:val="0"/>
        <w:autoSpaceDN w:val="0"/>
        <w:adjustRightInd w:val="0"/>
        <w:rPr>
          <w:rFonts w:eastAsiaTheme="minorHAnsi"/>
        </w:rPr>
      </w:pPr>
      <w:r>
        <w:rPr>
          <w:rFonts w:eastAsiaTheme="minorHAnsi"/>
        </w:rPr>
        <w:t xml:space="preserve">This section permits a helicopter </w:t>
      </w:r>
      <w:r w:rsidR="004623C8">
        <w:rPr>
          <w:rFonts w:eastAsiaTheme="minorHAnsi"/>
        </w:rPr>
        <w:t xml:space="preserve">with a maximum take-off weight less than 45,000kg </w:t>
      </w:r>
      <w:r>
        <w:rPr>
          <w:rFonts w:eastAsiaTheme="minorHAnsi"/>
        </w:rPr>
        <w:t xml:space="preserve">to take-off from or land at Essendon Fields Airport during a curfew period if </w:t>
      </w:r>
      <w:r w:rsidR="00E11FFC" w:rsidRPr="00435A87">
        <w:rPr>
          <w:rFonts w:eastAsiaTheme="minorHAnsi"/>
        </w:rPr>
        <w:t>a noise certificate</w:t>
      </w:r>
      <w:r w:rsidR="002F56E4">
        <w:rPr>
          <w:rFonts w:eastAsiaTheme="minorHAnsi"/>
        </w:rPr>
        <w:t xml:space="preserve"> issued under the Air Navigation (A</w:t>
      </w:r>
      <w:r w:rsidR="004960C9">
        <w:rPr>
          <w:rFonts w:eastAsiaTheme="minorHAnsi"/>
        </w:rPr>
        <w:t>ircraft Noise) Regulations 2018</w:t>
      </w:r>
      <w:r w:rsidR="00E11FFC" w:rsidRPr="00435A87">
        <w:rPr>
          <w:rFonts w:eastAsiaTheme="minorHAnsi"/>
        </w:rPr>
        <w:t xml:space="preserve"> is in force for </w:t>
      </w:r>
      <w:r w:rsidRPr="00435A87">
        <w:rPr>
          <w:rFonts w:eastAsiaTheme="minorHAnsi"/>
        </w:rPr>
        <w:t>the helicopter</w:t>
      </w:r>
      <w:r w:rsidR="00435A87">
        <w:rPr>
          <w:rFonts w:eastAsiaTheme="minorHAnsi"/>
        </w:rPr>
        <w:t>.</w:t>
      </w:r>
    </w:p>
    <w:p w14:paraId="175DFEED" w14:textId="588BE042" w:rsidR="008F6E32" w:rsidRDefault="008F6E32" w:rsidP="00900109">
      <w:pPr>
        <w:spacing w:line="276" w:lineRule="auto"/>
        <w:rPr>
          <w:rFonts w:eastAsiaTheme="minorHAnsi"/>
        </w:rPr>
      </w:pPr>
    </w:p>
    <w:p w14:paraId="09271BDF" w14:textId="2A392E03" w:rsidR="008F6E32" w:rsidRPr="0093011C" w:rsidRDefault="008F6E32" w:rsidP="00900109">
      <w:pPr>
        <w:spacing w:line="276" w:lineRule="auto"/>
        <w:rPr>
          <w:rFonts w:eastAsiaTheme="minorHAnsi"/>
          <w:u w:val="single"/>
        </w:rPr>
      </w:pPr>
      <w:r w:rsidRPr="0093011C">
        <w:rPr>
          <w:rFonts w:eastAsiaTheme="minorHAnsi"/>
          <w:u w:val="single"/>
        </w:rPr>
        <w:t xml:space="preserve">Section 14 </w:t>
      </w:r>
      <w:r w:rsidR="0093011C" w:rsidRPr="0093011C">
        <w:rPr>
          <w:rFonts w:eastAsiaTheme="minorHAnsi"/>
          <w:u w:val="single"/>
        </w:rPr>
        <w:t>–</w:t>
      </w:r>
      <w:r w:rsidRPr="0093011C">
        <w:rPr>
          <w:rFonts w:eastAsiaTheme="minorHAnsi"/>
          <w:u w:val="single"/>
        </w:rPr>
        <w:t xml:space="preserve"> </w:t>
      </w:r>
      <w:r w:rsidR="0093011C" w:rsidRPr="0093011C">
        <w:rPr>
          <w:rFonts w:eastAsiaTheme="minorHAnsi"/>
          <w:u w:val="single"/>
        </w:rPr>
        <w:t>Aircraft involved in emergencies or police operations</w:t>
      </w:r>
    </w:p>
    <w:p w14:paraId="0821AC37" w14:textId="6A96796F" w:rsidR="0034138F" w:rsidRDefault="0093011C" w:rsidP="000F5CB6">
      <w:pPr>
        <w:autoSpaceDE w:val="0"/>
        <w:autoSpaceDN w:val="0"/>
        <w:adjustRightInd w:val="0"/>
        <w:rPr>
          <w:rFonts w:eastAsiaTheme="minorHAnsi"/>
        </w:rPr>
      </w:pPr>
      <w:r>
        <w:rPr>
          <w:rFonts w:eastAsiaTheme="minorHAnsi"/>
        </w:rPr>
        <w:t xml:space="preserve">This section permits an aircraft </w:t>
      </w:r>
      <w:r w:rsidR="004623C8">
        <w:rPr>
          <w:rFonts w:eastAsiaTheme="minorHAnsi"/>
        </w:rPr>
        <w:t xml:space="preserve">with a maximum take-off weight of no more than 50,000kg </w:t>
      </w:r>
      <w:r w:rsidR="00B078A1">
        <w:rPr>
          <w:rFonts w:eastAsiaTheme="minorHAnsi"/>
        </w:rPr>
        <w:t xml:space="preserve">involved in an emergency </w:t>
      </w:r>
      <w:r>
        <w:rPr>
          <w:rFonts w:eastAsiaTheme="minorHAnsi"/>
        </w:rPr>
        <w:t xml:space="preserve">to take-off from or land at Essendon Fields Airport </w:t>
      </w:r>
      <w:r w:rsidR="0034138F">
        <w:rPr>
          <w:rFonts w:eastAsiaTheme="minorHAnsi"/>
        </w:rPr>
        <w:t>despite the provisions of section 6 (maximum take-off weight), section 8 (</w:t>
      </w:r>
      <w:r>
        <w:rPr>
          <w:rFonts w:eastAsiaTheme="minorHAnsi"/>
        </w:rPr>
        <w:t>curfew period</w:t>
      </w:r>
      <w:r w:rsidR="0034138F">
        <w:rPr>
          <w:rFonts w:eastAsiaTheme="minorHAnsi"/>
        </w:rPr>
        <w:t>) or section 10 (flight plans)</w:t>
      </w:r>
      <w:r>
        <w:rPr>
          <w:rFonts w:eastAsiaTheme="minorHAnsi"/>
        </w:rPr>
        <w:t xml:space="preserve">. </w:t>
      </w:r>
      <w:r w:rsidR="007A2628">
        <w:rPr>
          <w:rFonts w:eastAsiaTheme="minorHAnsi"/>
        </w:rPr>
        <w:t>It also allows a</w:t>
      </w:r>
      <w:r w:rsidR="00DE225E">
        <w:rPr>
          <w:rFonts w:eastAsiaTheme="minorHAnsi"/>
        </w:rPr>
        <w:t>n aircraft</w:t>
      </w:r>
      <w:r w:rsidR="007A2628">
        <w:rPr>
          <w:rFonts w:eastAsiaTheme="minorHAnsi"/>
        </w:rPr>
        <w:t xml:space="preserve"> </w:t>
      </w:r>
      <w:r w:rsidR="00DE225E">
        <w:rPr>
          <w:rFonts w:eastAsiaTheme="minorHAnsi"/>
        </w:rPr>
        <w:t xml:space="preserve">which was required to land at Essendon Fields Airport due to an emergency </w:t>
      </w:r>
      <w:r w:rsidR="007A2628">
        <w:rPr>
          <w:rFonts w:eastAsiaTheme="minorHAnsi"/>
        </w:rPr>
        <w:t>to take-off during the curfew period to enable it to resume a flight.</w:t>
      </w:r>
    </w:p>
    <w:p w14:paraId="1289857B" w14:textId="77777777" w:rsidR="0034138F" w:rsidRDefault="0034138F" w:rsidP="00900109">
      <w:pPr>
        <w:spacing w:line="276" w:lineRule="auto"/>
        <w:rPr>
          <w:rFonts w:eastAsiaTheme="minorHAnsi"/>
        </w:rPr>
      </w:pPr>
    </w:p>
    <w:p w14:paraId="6EA701F4" w14:textId="590B1BB1" w:rsidR="0093011C" w:rsidRDefault="00785ECB" w:rsidP="000F5CB6">
      <w:pPr>
        <w:autoSpaceDE w:val="0"/>
        <w:autoSpaceDN w:val="0"/>
        <w:adjustRightInd w:val="0"/>
        <w:rPr>
          <w:rFonts w:eastAsiaTheme="minorHAnsi"/>
        </w:rPr>
      </w:pPr>
      <w:r>
        <w:rPr>
          <w:rFonts w:eastAsiaTheme="minorHAnsi"/>
        </w:rPr>
        <w:t>A</w:t>
      </w:r>
      <w:r w:rsidR="0093011C">
        <w:rPr>
          <w:rFonts w:eastAsiaTheme="minorHAnsi"/>
        </w:rPr>
        <w:t xml:space="preserve">n emergency </w:t>
      </w:r>
      <w:r>
        <w:rPr>
          <w:rFonts w:eastAsiaTheme="minorHAnsi"/>
        </w:rPr>
        <w:t xml:space="preserve">includes a search and rescue operation, a medical emergency, a natural disaster or a mercy flight. </w:t>
      </w:r>
      <w:r w:rsidR="00EA68CC">
        <w:rPr>
          <w:rFonts w:eastAsiaTheme="minorHAnsi"/>
        </w:rPr>
        <w:t>A mercy flight is a flight to transport a person in urgent need o</w:t>
      </w:r>
      <w:r w:rsidR="00C8641E">
        <w:rPr>
          <w:rFonts w:eastAsiaTheme="minorHAnsi"/>
        </w:rPr>
        <w:t>f</w:t>
      </w:r>
      <w:r w:rsidR="00EA68CC">
        <w:rPr>
          <w:rFonts w:eastAsiaTheme="minorHAnsi"/>
        </w:rPr>
        <w:t xml:space="preserve"> medical attention, to transport an organ for urgent transplant, or to rescue a person from a dangerous situation. </w:t>
      </w:r>
      <w:r w:rsidR="00F408CD">
        <w:rPr>
          <w:rFonts w:eastAsiaTheme="minorHAnsi"/>
        </w:rPr>
        <w:t>An emergency also includes situations where the pilot has declared an in-flight emergency, the aircraft has insufficient fuel to be diverted to another airport, or there is an urgent need for the aircraft to land or take-off to ensure safety or security or avoid property damage.</w:t>
      </w:r>
    </w:p>
    <w:p w14:paraId="1DA73713" w14:textId="4502881E" w:rsidR="0034138F" w:rsidRDefault="0034138F" w:rsidP="000F5CB6">
      <w:pPr>
        <w:autoSpaceDE w:val="0"/>
        <w:autoSpaceDN w:val="0"/>
        <w:adjustRightInd w:val="0"/>
        <w:rPr>
          <w:rFonts w:eastAsiaTheme="minorHAnsi"/>
        </w:rPr>
      </w:pPr>
    </w:p>
    <w:p w14:paraId="0D2CCD7B" w14:textId="771C7DBC" w:rsidR="0034138F" w:rsidRDefault="007A2628" w:rsidP="000F5CB6">
      <w:pPr>
        <w:autoSpaceDE w:val="0"/>
        <w:autoSpaceDN w:val="0"/>
        <w:adjustRightInd w:val="0"/>
        <w:rPr>
          <w:rFonts w:eastAsiaTheme="minorHAnsi"/>
        </w:rPr>
      </w:pPr>
      <w:r>
        <w:rPr>
          <w:rFonts w:eastAsiaTheme="minorHAnsi"/>
        </w:rPr>
        <w:t xml:space="preserve">This section also permits an aircraft </w:t>
      </w:r>
      <w:r w:rsidR="00B078A1">
        <w:rPr>
          <w:rFonts w:eastAsiaTheme="minorHAnsi"/>
        </w:rPr>
        <w:t xml:space="preserve">involved in a Victoria Police operation </w:t>
      </w:r>
      <w:r>
        <w:rPr>
          <w:rFonts w:eastAsiaTheme="minorHAnsi"/>
        </w:rPr>
        <w:t>to take-off from or land at Essendon Fields Airport despite the provisions of section 6 (maximum take-off weight) or section 8 (curfew period)</w:t>
      </w:r>
      <w:r w:rsidR="00B078A1">
        <w:rPr>
          <w:rFonts w:eastAsiaTheme="minorHAnsi"/>
        </w:rPr>
        <w:t xml:space="preserve">. This </w:t>
      </w:r>
      <w:r w:rsidR="0034138F">
        <w:rPr>
          <w:rFonts w:eastAsiaTheme="minorHAnsi"/>
        </w:rPr>
        <w:t>include</w:t>
      </w:r>
      <w:r>
        <w:rPr>
          <w:rFonts w:eastAsiaTheme="minorHAnsi"/>
        </w:rPr>
        <w:t>s</w:t>
      </w:r>
      <w:r w:rsidR="0034138F">
        <w:rPr>
          <w:rFonts w:eastAsiaTheme="minorHAnsi"/>
        </w:rPr>
        <w:t xml:space="preserve"> flights operated by the Victoria Police Air Wing as well as flights conducted </w:t>
      </w:r>
      <w:r w:rsidR="004960C9">
        <w:rPr>
          <w:rFonts w:eastAsiaTheme="minorHAnsi"/>
        </w:rPr>
        <w:t>on behalf of</w:t>
      </w:r>
      <w:r w:rsidR="003113AA">
        <w:rPr>
          <w:rFonts w:eastAsiaTheme="minorHAnsi"/>
        </w:rPr>
        <w:t xml:space="preserve"> Victoria Police </w:t>
      </w:r>
      <w:r w:rsidR="0034138F">
        <w:rPr>
          <w:rFonts w:eastAsiaTheme="minorHAnsi"/>
        </w:rPr>
        <w:t>by other operators.</w:t>
      </w:r>
    </w:p>
    <w:p w14:paraId="7BF7E4D4" w14:textId="7C400443" w:rsidR="0093011C" w:rsidRDefault="0093011C" w:rsidP="000F5CB6">
      <w:pPr>
        <w:autoSpaceDE w:val="0"/>
        <w:autoSpaceDN w:val="0"/>
        <w:adjustRightInd w:val="0"/>
        <w:rPr>
          <w:rFonts w:eastAsiaTheme="minorHAnsi"/>
        </w:rPr>
      </w:pPr>
    </w:p>
    <w:p w14:paraId="3EF0710E" w14:textId="6814BA05" w:rsidR="0093011C" w:rsidRPr="001E527E" w:rsidRDefault="0093011C" w:rsidP="000F5CB6">
      <w:pPr>
        <w:autoSpaceDE w:val="0"/>
        <w:autoSpaceDN w:val="0"/>
        <w:adjustRightInd w:val="0"/>
        <w:rPr>
          <w:rFonts w:eastAsiaTheme="minorHAnsi"/>
          <w:u w:val="single"/>
        </w:rPr>
      </w:pPr>
      <w:r w:rsidRPr="001E527E">
        <w:rPr>
          <w:rFonts w:eastAsiaTheme="minorHAnsi"/>
          <w:u w:val="single"/>
        </w:rPr>
        <w:t>Section 15 – Dispensations in exceptional circumstances</w:t>
      </w:r>
    </w:p>
    <w:p w14:paraId="7E50FD09" w14:textId="41DA76E1" w:rsidR="00C627DF" w:rsidRDefault="003E2B3B" w:rsidP="006B12B9">
      <w:pPr>
        <w:autoSpaceDE w:val="0"/>
        <w:autoSpaceDN w:val="0"/>
        <w:adjustRightInd w:val="0"/>
        <w:rPr>
          <w:rFonts w:eastAsiaTheme="minorHAnsi"/>
        </w:rPr>
      </w:pPr>
      <w:r>
        <w:rPr>
          <w:rFonts w:eastAsiaTheme="minorHAnsi"/>
        </w:rPr>
        <w:t xml:space="preserve">This section permits the Secretary to grant dispensations from sections 8 or 10 in exceptional circumstances. Curfew dispensations </w:t>
      </w:r>
      <w:r w:rsidR="00435A87">
        <w:rPr>
          <w:rFonts w:eastAsiaTheme="minorHAnsi"/>
        </w:rPr>
        <w:t xml:space="preserve">may include conditions and </w:t>
      </w:r>
      <w:r>
        <w:rPr>
          <w:rFonts w:eastAsiaTheme="minorHAnsi"/>
        </w:rPr>
        <w:t>must relate to a single take-off or landing</w:t>
      </w:r>
      <w:r w:rsidR="00E11FFC">
        <w:rPr>
          <w:rFonts w:eastAsiaTheme="minorHAnsi"/>
        </w:rPr>
        <w:t xml:space="preserve">. An application need not be in writing, however, as soon as practicable the operator must provide a written statement explaining </w:t>
      </w:r>
      <w:r w:rsidR="002F56E4">
        <w:rPr>
          <w:rFonts w:eastAsiaTheme="minorHAnsi"/>
        </w:rPr>
        <w:t>the exceptional circumstances</w:t>
      </w:r>
      <w:r w:rsidR="002D478B">
        <w:rPr>
          <w:rFonts w:eastAsiaTheme="minorHAnsi"/>
        </w:rPr>
        <w:t xml:space="preserve"> with an offence clause and penalty of 10 penalty units </w:t>
      </w:r>
      <w:r w:rsidR="002D478B" w:rsidRPr="0030073F">
        <w:rPr>
          <w:rFonts w:eastAsiaTheme="minorHAnsi"/>
        </w:rPr>
        <w:t>for failure to submit the written statement</w:t>
      </w:r>
      <w:r w:rsidR="002F56E4">
        <w:rPr>
          <w:rFonts w:eastAsiaTheme="minorHAnsi"/>
        </w:rPr>
        <w:t xml:space="preserve">. </w:t>
      </w:r>
      <w:r w:rsidR="006B12B9">
        <w:rPr>
          <w:rFonts w:eastAsiaTheme="minorHAnsi"/>
        </w:rPr>
        <w:t>The dispensation</w:t>
      </w:r>
      <w:r w:rsidR="006B12B9" w:rsidRPr="00435A87">
        <w:rPr>
          <w:rFonts w:eastAsiaTheme="minorHAnsi"/>
        </w:rPr>
        <w:t xml:space="preserve"> need not be in writing</w:t>
      </w:r>
      <w:r w:rsidR="006B12B9">
        <w:rPr>
          <w:rFonts w:eastAsiaTheme="minorHAnsi"/>
        </w:rPr>
        <w:t xml:space="preserve"> but the Secretary must keep a record of the dispensation and reasons for granting it.</w:t>
      </w:r>
    </w:p>
    <w:p w14:paraId="74346760" w14:textId="77777777" w:rsidR="00C627DF" w:rsidRDefault="00C627DF" w:rsidP="000F5CB6">
      <w:pPr>
        <w:autoSpaceDE w:val="0"/>
        <w:autoSpaceDN w:val="0"/>
        <w:adjustRightInd w:val="0"/>
        <w:rPr>
          <w:rFonts w:eastAsiaTheme="minorHAnsi"/>
        </w:rPr>
      </w:pPr>
    </w:p>
    <w:p w14:paraId="7E314A73" w14:textId="0D02DCBA" w:rsidR="0093011C" w:rsidRDefault="00C627DF" w:rsidP="000F5CB6">
      <w:pPr>
        <w:autoSpaceDE w:val="0"/>
        <w:autoSpaceDN w:val="0"/>
        <w:adjustRightInd w:val="0"/>
        <w:rPr>
          <w:rFonts w:eastAsiaTheme="minorHAnsi"/>
        </w:rPr>
      </w:pPr>
      <w:r>
        <w:t xml:space="preserve">The offence provision was reviewed and retained to ensure a sufficient deterrence effect against non-compliance. </w:t>
      </w:r>
      <w:r w:rsidR="0030073F" w:rsidRPr="007C3F5B">
        <w:t>The offence provisions have been developed consistent with the</w:t>
      </w:r>
      <w:r w:rsidR="0030073F">
        <w:rPr>
          <w:i/>
        </w:rPr>
        <w:t xml:space="preserve"> Attorney-General’s Department Guide to Framing Commonwealth Offence, Infringement Notices and Enforcement Powers (Offences Guide).</w:t>
      </w:r>
    </w:p>
    <w:p w14:paraId="287A975D" w14:textId="235A0E39" w:rsidR="003E2B3B" w:rsidRDefault="003E2B3B" w:rsidP="00900109">
      <w:pPr>
        <w:spacing w:line="276" w:lineRule="auto"/>
        <w:rPr>
          <w:rFonts w:eastAsiaTheme="minorHAnsi"/>
        </w:rPr>
      </w:pPr>
    </w:p>
    <w:p w14:paraId="4636AC90" w14:textId="77777777" w:rsidR="00764B2E" w:rsidRDefault="00764B2E">
      <w:pPr>
        <w:spacing w:after="200" w:line="276" w:lineRule="auto"/>
        <w:rPr>
          <w:rFonts w:eastAsiaTheme="minorHAnsi"/>
          <w:u w:val="single"/>
        </w:rPr>
      </w:pPr>
      <w:r>
        <w:rPr>
          <w:rFonts w:eastAsiaTheme="minorHAnsi"/>
          <w:u w:val="single"/>
        </w:rPr>
        <w:br w:type="page"/>
      </w:r>
    </w:p>
    <w:p w14:paraId="50E05814" w14:textId="7A5912E4" w:rsidR="003E2B3B" w:rsidRPr="002F56E4" w:rsidRDefault="003E2B3B" w:rsidP="00900109">
      <w:pPr>
        <w:spacing w:line="276" w:lineRule="auto"/>
        <w:rPr>
          <w:rFonts w:eastAsiaTheme="minorHAnsi"/>
          <w:u w:val="single"/>
        </w:rPr>
      </w:pPr>
      <w:r w:rsidRPr="002F56E4">
        <w:rPr>
          <w:rFonts w:eastAsiaTheme="minorHAnsi"/>
          <w:u w:val="single"/>
        </w:rPr>
        <w:lastRenderedPageBreak/>
        <w:t>Section 16 – Giving information to the Secretary</w:t>
      </w:r>
    </w:p>
    <w:p w14:paraId="0F4852AD" w14:textId="77777777" w:rsidR="00F82C8E" w:rsidRDefault="003B216D" w:rsidP="0030073F">
      <w:pPr>
        <w:autoSpaceDE w:val="0"/>
        <w:autoSpaceDN w:val="0"/>
        <w:adjustRightInd w:val="0"/>
        <w:rPr>
          <w:rFonts w:eastAsiaTheme="minorHAnsi"/>
        </w:rPr>
      </w:pPr>
      <w:r>
        <w:rPr>
          <w:rFonts w:eastAsiaTheme="minorHAnsi"/>
        </w:rPr>
        <w:t xml:space="preserve">This section permits the Secretary to require information from the operator of an aircraft </w:t>
      </w:r>
      <w:r w:rsidR="00B23728">
        <w:rPr>
          <w:rFonts w:eastAsiaTheme="minorHAnsi"/>
        </w:rPr>
        <w:t xml:space="preserve">regarding compliance with the regulations including, for example, information about the noise level of an aircraft or information about a take-off or landing, </w:t>
      </w:r>
      <w:r>
        <w:rPr>
          <w:rFonts w:eastAsiaTheme="minorHAnsi"/>
        </w:rPr>
        <w:t>within 30 days of the request for the information.</w:t>
      </w:r>
      <w:r w:rsidR="000724D1">
        <w:rPr>
          <w:rFonts w:eastAsiaTheme="minorHAnsi"/>
        </w:rPr>
        <w:t xml:space="preserve"> </w:t>
      </w:r>
    </w:p>
    <w:p w14:paraId="24C4FFED" w14:textId="77777777" w:rsidR="00F82C8E" w:rsidRDefault="00F82C8E" w:rsidP="0030073F">
      <w:pPr>
        <w:autoSpaceDE w:val="0"/>
        <w:autoSpaceDN w:val="0"/>
        <w:adjustRightInd w:val="0"/>
        <w:rPr>
          <w:rFonts w:eastAsiaTheme="minorHAnsi"/>
        </w:rPr>
      </w:pPr>
    </w:p>
    <w:p w14:paraId="05B4869C" w14:textId="77777777" w:rsidR="00F82C8E" w:rsidRDefault="000724D1" w:rsidP="0030073F">
      <w:pPr>
        <w:autoSpaceDE w:val="0"/>
        <w:autoSpaceDN w:val="0"/>
        <w:adjustRightInd w:val="0"/>
        <w:rPr>
          <w:rFonts w:eastAsiaTheme="minorHAnsi"/>
        </w:rPr>
      </w:pPr>
      <w:r w:rsidRPr="001F050E">
        <w:rPr>
          <w:rFonts w:eastAsiaTheme="minorHAnsi"/>
        </w:rPr>
        <w:t xml:space="preserve">The privilege against self-incrimination </w:t>
      </w:r>
      <w:r w:rsidR="00CE19DF" w:rsidRPr="001F050E">
        <w:rPr>
          <w:rFonts w:eastAsiaTheme="minorHAnsi"/>
        </w:rPr>
        <w:t xml:space="preserve">is not expressly outlined in this section, </w:t>
      </w:r>
      <w:r w:rsidR="001F050E" w:rsidRPr="001F050E">
        <w:rPr>
          <w:rFonts w:eastAsiaTheme="minorHAnsi"/>
        </w:rPr>
        <w:t>on the basis that</w:t>
      </w:r>
      <w:r w:rsidR="00CE19DF" w:rsidRPr="001F050E">
        <w:rPr>
          <w:rFonts w:eastAsiaTheme="minorHAnsi"/>
        </w:rPr>
        <w:t xml:space="preserve"> it </w:t>
      </w:r>
      <w:r w:rsidRPr="001F050E">
        <w:rPr>
          <w:rFonts w:eastAsiaTheme="minorHAnsi"/>
        </w:rPr>
        <w:t>applies automatically for individuals unless it is expressly or impliedly overridden. There is nothing in this provision to e</w:t>
      </w:r>
      <w:r w:rsidR="001F050E" w:rsidRPr="001F050E">
        <w:rPr>
          <w:rFonts w:eastAsiaTheme="minorHAnsi"/>
        </w:rPr>
        <w:t>xpressly override the privilege</w:t>
      </w:r>
      <w:r w:rsidRPr="001F050E">
        <w:rPr>
          <w:rFonts w:eastAsiaTheme="minorHAnsi"/>
        </w:rPr>
        <w:t>. Further, the privilege does not attach to bodies corporate h</w:t>
      </w:r>
      <w:r w:rsidR="00CE19DF" w:rsidRPr="001F050E">
        <w:rPr>
          <w:rFonts w:eastAsiaTheme="minorHAnsi"/>
        </w:rPr>
        <w:t>e</w:t>
      </w:r>
      <w:r w:rsidRPr="001F050E">
        <w:rPr>
          <w:rFonts w:eastAsiaTheme="minorHAnsi"/>
        </w:rPr>
        <w:t xml:space="preserve">nce may be inapplicable for many </w:t>
      </w:r>
      <w:r w:rsidRPr="005E63EB">
        <w:rPr>
          <w:rFonts w:eastAsiaTheme="minorHAnsi"/>
        </w:rPr>
        <w:t xml:space="preserve">users of Essendon Fields Airport. </w:t>
      </w:r>
    </w:p>
    <w:p w14:paraId="2D9E111A" w14:textId="77777777" w:rsidR="00F82C8E" w:rsidRDefault="00F82C8E" w:rsidP="0030073F">
      <w:pPr>
        <w:autoSpaceDE w:val="0"/>
        <w:autoSpaceDN w:val="0"/>
        <w:adjustRightInd w:val="0"/>
        <w:rPr>
          <w:rFonts w:eastAsiaTheme="minorHAnsi"/>
        </w:rPr>
      </w:pPr>
    </w:p>
    <w:p w14:paraId="7A125AC4" w14:textId="0A544F1F" w:rsidR="002F56E4" w:rsidRDefault="005E63EB" w:rsidP="0030073F">
      <w:pPr>
        <w:autoSpaceDE w:val="0"/>
        <w:autoSpaceDN w:val="0"/>
        <w:adjustRightInd w:val="0"/>
        <w:rPr>
          <w:rFonts w:eastAsiaTheme="minorHAnsi"/>
        </w:rPr>
      </w:pPr>
      <w:r w:rsidRPr="005E63EB">
        <w:rPr>
          <w:rFonts w:eastAsiaTheme="minorHAnsi"/>
        </w:rPr>
        <w:t xml:space="preserve">This section includes an offence </w:t>
      </w:r>
      <w:r w:rsidR="00C627DF">
        <w:t>for an operator to knowingly or recklessly fail to comply with a notice issued by the Secretary</w:t>
      </w:r>
      <w:r w:rsidR="00C627DF" w:rsidRPr="005E63EB">
        <w:rPr>
          <w:rFonts w:eastAsiaTheme="minorHAnsi"/>
        </w:rPr>
        <w:t xml:space="preserve"> </w:t>
      </w:r>
      <w:r w:rsidR="00C627DF">
        <w:rPr>
          <w:rFonts w:eastAsiaTheme="minorHAnsi"/>
        </w:rPr>
        <w:t>with an</w:t>
      </w:r>
      <w:r w:rsidRPr="005E63EB">
        <w:rPr>
          <w:rFonts w:eastAsiaTheme="minorHAnsi"/>
        </w:rPr>
        <w:t xml:space="preserve"> unchanged penalty of 10 penalty units.</w:t>
      </w:r>
      <w:r w:rsidR="0030073F">
        <w:rPr>
          <w:rFonts w:eastAsiaTheme="minorHAnsi"/>
        </w:rPr>
        <w:t xml:space="preserve"> </w:t>
      </w:r>
      <w:r w:rsidR="00C627DF">
        <w:t>The offence provision was reviewed and retained to ensure a sufficient deterrence effect against non-compliance.</w:t>
      </w:r>
      <w:r w:rsidR="00C627DF" w:rsidRPr="00C04349">
        <w:t xml:space="preserve"> </w:t>
      </w:r>
      <w:r w:rsidR="0030073F" w:rsidRPr="007C3F5B">
        <w:t>The offence provisions have been developed consistent with the</w:t>
      </w:r>
      <w:r w:rsidR="0030073F">
        <w:rPr>
          <w:i/>
        </w:rPr>
        <w:t xml:space="preserve"> Attorney-General’s Department Guide to Framing Commonwealth Offence, Infringement Notices and Enforcement Powers (Offences Guide).</w:t>
      </w:r>
    </w:p>
    <w:p w14:paraId="4FAEBB17" w14:textId="20926F7E" w:rsidR="003E2B3B" w:rsidRDefault="003E2B3B" w:rsidP="000F5CB6">
      <w:pPr>
        <w:autoSpaceDE w:val="0"/>
        <w:autoSpaceDN w:val="0"/>
        <w:adjustRightInd w:val="0"/>
        <w:rPr>
          <w:rFonts w:eastAsiaTheme="minorHAnsi"/>
        </w:rPr>
      </w:pPr>
    </w:p>
    <w:p w14:paraId="2CCC0147" w14:textId="428A0FF6" w:rsidR="003E2B3B" w:rsidRPr="001E527E" w:rsidRDefault="00C16139" w:rsidP="000F5CB6">
      <w:pPr>
        <w:autoSpaceDE w:val="0"/>
        <w:autoSpaceDN w:val="0"/>
        <w:adjustRightInd w:val="0"/>
        <w:rPr>
          <w:rFonts w:eastAsiaTheme="minorHAnsi"/>
          <w:u w:val="single"/>
        </w:rPr>
      </w:pPr>
      <w:r w:rsidRPr="001E527E">
        <w:rPr>
          <w:rFonts w:eastAsiaTheme="minorHAnsi"/>
          <w:u w:val="single"/>
        </w:rPr>
        <w:t>Section 17 – Delegation</w:t>
      </w:r>
    </w:p>
    <w:p w14:paraId="74152A9C" w14:textId="0840ED91" w:rsidR="00FF223C" w:rsidRDefault="00C16139" w:rsidP="000F5CB6">
      <w:pPr>
        <w:autoSpaceDE w:val="0"/>
        <w:autoSpaceDN w:val="0"/>
        <w:adjustRightInd w:val="0"/>
        <w:rPr>
          <w:rFonts w:eastAsiaTheme="minorHAnsi"/>
        </w:rPr>
      </w:pPr>
      <w:r>
        <w:rPr>
          <w:rFonts w:eastAsiaTheme="minorHAnsi"/>
        </w:rPr>
        <w:t>This section permits the Secretary to delegate in writing any of the Secretary’s powers under these regulations (other than th</w:t>
      </w:r>
      <w:r w:rsidR="00523468">
        <w:rPr>
          <w:rFonts w:eastAsiaTheme="minorHAnsi"/>
        </w:rPr>
        <w:t>e</w:t>
      </w:r>
      <w:r>
        <w:rPr>
          <w:rFonts w:eastAsiaTheme="minorHAnsi"/>
        </w:rPr>
        <w:t xml:space="preserve"> power of delegation) to an APS employee of the Department who holds or performs the duties of an Executive Level 1 position or higher. </w:t>
      </w:r>
      <w:r w:rsidR="00B078A1">
        <w:rPr>
          <w:rFonts w:eastAsiaTheme="minorHAnsi"/>
        </w:rPr>
        <w:t xml:space="preserve">In granting this delegation, the Secretary will </w:t>
      </w:r>
      <w:r w:rsidR="00FF223C">
        <w:rPr>
          <w:rFonts w:eastAsiaTheme="minorHAnsi"/>
        </w:rPr>
        <w:t>only delegate powers to relevant officers with defined roles and who possess relevant qualifications and attributes.</w:t>
      </w:r>
    </w:p>
    <w:p w14:paraId="77437BA9" w14:textId="77777777" w:rsidR="00FF223C" w:rsidRDefault="00FF223C" w:rsidP="00900109">
      <w:pPr>
        <w:spacing w:line="276" w:lineRule="auto"/>
        <w:rPr>
          <w:rFonts w:eastAsiaTheme="minorHAnsi"/>
        </w:rPr>
      </w:pPr>
    </w:p>
    <w:p w14:paraId="57E1E146" w14:textId="7E68A62F" w:rsidR="003513B0" w:rsidRDefault="003513B0" w:rsidP="003513B0">
      <w:pPr>
        <w:autoSpaceDE w:val="0"/>
        <w:autoSpaceDN w:val="0"/>
        <w:adjustRightInd w:val="0"/>
        <w:rPr>
          <w:rFonts w:eastAsiaTheme="minorHAnsi"/>
        </w:rPr>
      </w:pPr>
      <w:r>
        <w:rPr>
          <w:rFonts w:eastAsiaTheme="minorHAnsi"/>
        </w:rPr>
        <w:t xml:space="preserve">The Secretary would limit this delegation to officers within the Aviation and Airports business division performing the role of </w:t>
      </w:r>
      <w:r w:rsidR="00400ED9">
        <w:rPr>
          <w:rFonts w:eastAsiaTheme="minorHAnsi"/>
        </w:rPr>
        <w:t xml:space="preserve">‘Curfew Duty Officer’ </w:t>
      </w:r>
      <w:r>
        <w:rPr>
          <w:rFonts w:eastAsiaTheme="minorHAnsi"/>
        </w:rPr>
        <w:t xml:space="preserve">or employed in a specific aviation environment/curfew regulation role. Such officers would have completed relevant training and possess the appropriate qualifications and expertise. </w:t>
      </w:r>
    </w:p>
    <w:p w14:paraId="4D293755" w14:textId="77777777" w:rsidR="003513B0" w:rsidRDefault="003513B0" w:rsidP="003513B0">
      <w:pPr>
        <w:autoSpaceDE w:val="0"/>
        <w:autoSpaceDN w:val="0"/>
        <w:adjustRightInd w:val="0"/>
        <w:rPr>
          <w:rFonts w:eastAsiaTheme="minorHAnsi"/>
        </w:rPr>
      </w:pPr>
    </w:p>
    <w:p w14:paraId="18A7F842" w14:textId="05E62D2B" w:rsidR="003513B0" w:rsidRPr="000F5CB6" w:rsidRDefault="00400ED9" w:rsidP="003513B0">
      <w:pPr>
        <w:autoSpaceDE w:val="0"/>
        <w:autoSpaceDN w:val="0"/>
        <w:adjustRightInd w:val="0"/>
        <w:rPr>
          <w:rFonts w:eastAsiaTheme="minorHAnsi"/>
        </w:rPr>
      </w:pPr>
      <w:r w:rsidRPr="000F5CB6">
        <w:rPr>
          <w:rFonts w:eastAsiaTheme="minorHAnsi"/>
        </w:rPr>
        <w:t>T</w:t>
      </w:r>
      <w:r>
        <w:rPr>
          <w:rFonts w:eastAsiaTheme="minorHAnsi"/>
        </w:rPr>
        <w:t xml:space="preserve">he </w:t>
      </w:r>
      <w:r w:rsidR="003513B0">
        <w:rPr>
          <w:rFonts w:eastAsiaTheme="minorHAnsi"/>
        </w:rPr>
        <w:t xml:space="preserve">Secretary </w:t>
      </w:r>
      <w:r>
        <w:rPr>
          <w:rFonts w:eastAsiaTheme="minorHAnsi"/>
        </w:rPr>
        <w:t>would</w:t>
      </w:r>
      <w:r w:rsidR="003513B0">
        <w:rPr>
          <w:rFonts w:eastAsiaTheme="minorHAnsi"/>
        </w:rPr>
        <w:t xml:space="preserve"> have </w:t>
      </w:r>
      <w:r w:rsidR="003513B0" w:rsidRPr="000F5CB6">
        <w:rPr>
          <w:rFonts w:eastAsiaTheme="minorHAnsi"/>
        </w:rPr>
        <w:t xml:space="preserve">regard to the seniority of the positions under subsection 17(2)(a) and, in practice the Secretary would also have regard </w:t>
      </w:r>
      <w:r w:rsidR="00D51CCA">
        <w:rPr>
          <w:rFonts w:eastAsiaTheme="minorHAnsi"/>
        </w:rPr>
        <w:t xml:space="preserve">to </w:t>
      </w:r>
      <w:r w:rsidR="003513B0" w:rsidRPr="000F5CB6">
        <w:rPr>
          <w:rFonts w:eastAsiaTheme="minorHAnsi"/>
        </w:rPr>
        <w:t xml:space="preserve">subsection 17(2)(b) because only those with the requisite expertise are appointed to the </w:t>
      </w:r>
      <w:r>
        <w:rPr>
          <w:rFonts w:eastAsiaTheme="minorHAnsi"/>
        </w:rPr>
        <w:t xml:space="preserve">‘Curfew Duty Officer’ </w:t>
      </w:r>
      <w:r w:rsidR="003513B0" w:rsidRPr="000F5CB6">
        <w:rPr>
          <w:rFonts w:eastAsiaTheme="minorHAnsi"/>
        </w:rPr>
        <w:t xml:space="preserve">roster following the successful completion of mandatory training. </w:t>
      </w:r>
    </w:p>
    <w:p w14:paraId="67249A43" w14:textId="77777777" w:rsidR="00E106E2" w:rsidRDefault="00E106E2" w:rsidP="00E106E2">
      <w:pPr>
        <w:autoSpaceDE w:val="0"/>
        <w:autoSpaceDN w:val="0"/>
        <w:adjustRightInd w:val="0"/>
        <w:rPr>
          <w:rFonts w:eastAsiaTheme="minorHAnsi"/>
        </w:rPr>
      </w:pPr>
    </w:p>
    <w:p w14:paraId="023EDE46" w14:textId="77777777" w:rsidR="00E106E2" w:rsidRPr="00266F04" w:rsidRDefault="00E106E2" w:rsidP="00E106E2">
      <w:pPr>
        <w:autoSpaceDE w:val="0"/>
        <w:autoSpaceDN w:val="0"/>
        <w:adjustRightInd w:val="0"/>
        <w:rPr>
          <w:rFonts w:eastAsiaTheme="minorHAnsi"/>
          <w:u w:val="single"/>
        </w:rPr>
      </w:pPr>
      <w:r w:rsidRPr="00266F04">
        <w:rPr>
          <w:rFonts w:eastAsiaTheme="minorHAnsi"/>
          <w:u w:val="single"/>
        </w:rPr>
        <w:t>Section 18 – Savings of delegations</w:t>
      </w:r>
    </w:p>
    <w:p w14:paraId="40E1E66A" w14:textId="39AA7229" w:rsidR="00E106E2" w:rsidRDefault="00E106E2" w:rsidP="00E106E2">
      <w:pPr>
        <w:autoSpaceDE w:val="0"/>
        <w:autoSpaceDN w:val="0"/>
        <w:adjustRightInd w:val="0"/>
        <w:rPr>
          <w:rFonts w:eastAsiaTheme="minorHAnsi"/>
        </w:rPr>
      </w:pPr>
      <w:r>
        <w:rPr>
          <w:rFonts w:eastAsiaTheme="minorHAnsi"/>
        </w:rPr>
        <w:t xml:space="preserve">This section allows the transition of the delegations under the </w:t>
      </w:r>
      <w:r w:rsidR="00E700DB">
        <w:rPr>
          <w:rFonts w:eastAsiaTheme="minorHAnsi"/>
        </w:rPr>
        <w:t xml:space="preserve">2001 </w:t>
      </w:r>
      <w:r>
        <w:rPr>
          <w:rFonts w:eastAsiaTheme="minorHAnsi"/>
        </w:rPr>
        <w:t>Regulations to apply for delegations used under the Regulations.</w:t>
      </w:r>
    </w:p>
    <w:p w14:paraId="35515930" w14:textId="77777777" w:rsidR="00E106E2" w:rsidRDefault="00E106E2" w:rsidP="00E106E2">
      <w:pPr>
        <w:autoSpaceDE w:val="0"/>
        <w:autoSpaceDN w:val="0"/>
        <w:adjustRightInd w:val="0"/>
        <w:rPr>
          <w:rFonts w:eastAsiaTheme="minorHAnsi"/>
        </w:rPr>
      </w:pPr>
    </w:p>
    <w:p w14:paraId="0CD74767" w14:textId="77777777" w:rsidR="00E106E2" w:rsidRPr="00266F04" w:rsidRDefault="00E106E2" w:rsidP="00E106E2">
      <w:pPr>
        <w:autoSpaceDE w:val="0"/>
        <w:autoSpaceDN w:val="0"/>
        <w:adjustRightInd w:val="0"/>
        <w:rPr>
          <w:rFonts w:eastAsiaTheme="minorHAnsi"/>
          <w:u w:val="single"/>
        </w:rPr>
      </w:pPr>
      <w:r w:rsidRPr="00266F04">
        <w:rPr>
          <w:rFonts w:eastAsiaTheme="minorHAnsi"/>
          <w:u w:val="single"/>
        </w:rPr>
        <w:t>Schedule 1 – Repeals</w:t>
      </w:r>
    </w:p>
    <w:p w14:paraId="39DB0067" w14:textId="021FCB1E" w:rsidR="00E106E2" w:rsidRPr="00D1558C" w:rsidRDefault="00E106E2" w:rsidP="00E106E2">
      <w:pPr>
        <w:autoSpaceDE w:val="0"/>
        <w:autoSpaceDN w:val="0"/>
        <w:adjustRightInd w:val="0"/>
        <w:rPr>
          <w:b/>
        </w:rPr>
      </w:pPr>
      <w:r>
        <w:rPr>
          <w:rFonts w:eastAsiaTheme="minorHAnsi"/>
        </w:rPr>
        <w:t>This section is to repeal the whole of the Air Navigation (Essendon Fields Airport) Regulations 2001.</w:t>
      </w:r>
    </w:p>
    <w:p w14:paraId="7EEBB30C" w14:textId="77777777" w:rsidR="003513B0" w:rsidRPr="000F5CB6" w:rsidRDefault="003513B0" w:rsidP="003513B0">
      <w:pPr>
        <w:autoSpaceDE w:val="0"/>
        <w:autoSpaceDN w:val="0"/>
        <w:adjustRightInd w:val="0"/>
        <w:rPr>
          <w:rFonts w:eastAsiaTheme="minorHAnsi"/>
        </w:rPr>
      </w:pPr>
    </w:p>
    <w:p w14:paraId="26EBE6D1" w14:textId="4998D60A" w:rsidR="00D1558C" w:rsidRDefault="00D1558C" w:rsidP="001E527E">
      <w:pPr>
        <w:autoSpaceDE w:val="0"/>
        <w:autoSpaceDN w:val="0"/>
        <w:adjustRightInd w:val="0"/>
      </w:pPr>
      <w:r>
        <w:br w:type="page"/>
      </w:r>
    </w:p>
    <w:p w14:paraId="430E50C9" w14:textId="77777777" w:rsidR="00D1558C" w:rsidRPr="001F459F" w:rsidRDefault="00D1558C" w:rsidP="00D1558C">
      <w:pPr>
        <w:jc w:val="right"/>
        <w:rPr>
          <w:b/>
        </w:rPr>
      </w:pPr>
      <w:r w:rsidRPr="001F459F">
        <w:rPr>
          <w:b/>
        </w:rPr>
        <w:lastRenderedPageBreak/>
        <w:t>ATTACHMENT B</w:t>
      </w:r>
    </w:p>
    <w:p w14:paraId="173E0AF6" w14:textId="77777777" w:rsidR="00D1558C" w:rsidRDefault="00D1558C" w:rsidP="00D1558C"/>
    <w:p w14:paraId="42372DF9" w14:textId="30201638" w:rsidR="00D1558C" w:rsidRDefault="00D1558C" w:rsidP="00480073">
      <w:pPr>
        <w:pStyle w:val="Default"/>
        <w:jc w:val="center"/>
        <w:rPr>
          <w:b/>
          <w:bCs/>
          <w:sz w:val="28"/>
          <w:szCs w:val="28"/>
        </w:rPr>
      </w:pPr>
      <w:r>
        <w:rPr>
          <w:b/>
          <w:bCs/>
          <w:sz w:val="28"/>
          <w:szCs w:val="28"/>
        </w:rPr>
        <w:t>Statement of Compatibility with Human Rights</w:t>
      </w:r>
    </w:p>
    <w:p w14:paraId="5A013E0E" w14:textId="77777777" w:rsidR="002F734F" w:rsidRPr="002F734F" w:rsidRDefault="002F734F" w:rsidP="00480073">
      <w:pPr>
        <w:pStyle w:val="Default"/>
        <w:jc w:val="center"/>
        <w:rPr>
          <w:sz w:val="20"/>
          <w:szCs w:val="20"/>
        </w:rPr>
      </w:pPr>
    </w:p>
    <w:p w14:paraId="59EB828C" w14:textId="6974A1FD" w:rsidR="00D1558C" w:rsidRDefault="00D1558C" w:rsidP="00480073">
      <w:pPr>
        <w:pStyle w:val="Default"/>
        <w:spacing w:after="200"/>
        <w:jc w:val="center"/>
        <w:rPr>
          <w:i/>
          <w:iCs/>
        </w:rPr>
      </w:pPr>
      <w:r w:rsidRPr="001F459F">
        <w:rPr>
          <w:iCs/>
        </w:rPr>
        <w:t>Prepared in accordance with Part 3 of the</w:t>
      </w:r>
      <w:r w:rsidRPr="001F459F">
        <w:rPr>
          <w:i/>
          <w:iCs/>
        </w:rPr>
        <w:t xml:space="preserve"> Human Rights (Parliamentary Scrutiny) Act 2011</w:t>
      </w:r>
    </w:p>
    <w:p w14:paraId="3A7761DE" w14:textId="77777777" w:rsidR="002F734F" w:rsidRPr="002F734F" w:rsidRDefault="002F734F" w:rsidP="00480073">
      <w:pPr>
        <w:pStyle w:val="Default"/>
        <w:spacing w:after="200"/>
        <w:jc w:val="center"/>
        <w:rPr>
          <w:sz w:val="20"/>
          <w:szCs w:val="20"/>
        </w:rPr>
      </w:pPr>
    </w:p>
    <w:p w14:paraId="2401DC64" w14:textId="51F5FF7C" w:rsidR="000B1B7D" w:rsidRDefault="008822A8" w:rsidP="00480073">
      <w:pPr>
        <w:pStyle w:val="Head2"/>
        <w:spacing w:before="0" w:after="0"/>
        <w:jc w:val="center"/>
        <w:rPr>
          <w:rFonts w:ascii="Times New Roman" w:hAnsi="Times New Roman" w:cs="Times New Roman"/>
          <w:sz w:val="24"/>
          <w:szCs w:val="24"/>
        </w:rPr>
      </w:pPr>
      <w:r w:rsidRPr="00B078A1">
        <w:rPr>
          <w:rFonts w:ascii="Times New Roman" w:hAnsi="Times New Roman" w:cs="Times New Roman"/>
          <w:sz w:val="24"/>
          <w:szCs w:val="24"/>
        </w:rPr>
        <w:t>Air Navigation (Essendon Fields Airport)</w:t>
      </w:r>
      <w:r w:rsidR="000B1B7D" w:rsidRPr="00B078A1">
        <w:rPr>
          <w:rFonts w:ascii="Times New Roman" w:hAnsi="Times New Roman" w:cs="Times New Roman"/>
          <w:sz w:val="24"/>
          <w:szCs w:val="24"/>
        </w:rPr>
        <w:t xml:space="preserve"> Regulations 2018</w:t>
      </w:r>
    </w:p>
    <w:p w14:paraId="65572AD6" w14:textId="77777777" w:rsidR="002F734F" w:rsidRPr="002F734F" w:rsidRDefault="002F734F" w:rsidP="00480073">
      <w:pPr>
        <w:pStyle w:val="Head2"/>
        <w:spacing w:before="0" w:after="0"/>
        <w:jc w:val="center"/>
        <w:rPr>
          <w:rFonts w:ascii="Times New Roman" w:hAnsi="Times New Roman" w:cs="Times New Roman"/>
          <w:sz w:val="20"/>
          <w:szCs w:val="20"/>
        </w:rPr>
      </w:pPr>
    </w:p>
    <w:p w14:paraId="72A19CA3" w14:textId="0570488F" w:rsidR="00D1558C" w:rsidRPr="001F459F" w:rsidRDefault="00D1558C" w:rsidP="00480073">
      <w:pPr>
        <w:pStyle w:val="Default"/>
        <w:spacing w:after="200"/>
        <w:jc w:val="center"/>
      </w:pPr>
      <w:r w:rsidRPr="001F459F">
        <w:t xml:space="preserve">This Legislative Instrument is compatible with the human rights and freedoms recognised or declared in the international instruments listed in section 3 of the </w:t>
      </w:r>
      <w:r w:rsidRPr="001F459F">
        <w:rPr>
          <w:i/>
          <w:iCs/>
        </w:rPr>
        <w:t>Human Rights (Parliamentary Scrutiny) Act 2011</w:t>
      </w:r>
      <w:r w:rsidRPr="001F459F">
        <w:t>.</w:t>
      </w:r>
    </w:p>
    <w:p w14:paraId="3D030A0F" w14:textId="77777777" w:rsidR="00D1558C" w:rsidRPr="00706F06" w:rsidRDefault="00D1558C" w:rsidP="00D1558C">
      <w:pPr>
        <w:pStyle w:val="Default"/>
        <w:rPr>
          <w:b/>
          <w:bCs/>
        </w:rPr>
      </w:pPr>
      <w:r w:rsidRPr="00706F06">
        <w:rPr>
          <w:b/>
          <w:bCs/>
        </w:rPr>
        <w:t xml:space="preserve">Overview of the Regulations </w:t>
      </w:r>
    </w:p>
    <w:p w14:paraId="10CFE0F5" w14:textId="59304CF4" w:rsidR="0083400E" w:rsidRDefault="0083400E" w:rsidP="0083400E">
      <w:pPr>
        <w:pStyle w:val="Head2"/>
        <w:spacing w:before="0" w:after="0"/>
        <w:rPr>
          <w:rFonts w:ascii="Times New Roman" w:hAnsi="Times New Roman" w:cs="Times New Roman"/>
          <w:b w:val="0"/>
          <w:sz w:val="24"/>
          <w:szCs w:val="24"/>
        </w:rPr>
      </w:pPr>
      <w:r w:rsidRPr="00F071E5">
        <w:rPr>
          <w:rFonts w:ascii="Times New Roman" w:hAnsi="Times New Roman" w:cs="Times New Roman"/>
          <w:b w:val="0"/>
          <w:sz w:val="24"/>
          <w:szCs w:val="24"/>
        </w:rPr>
        <w:t xml:space="preserve">The </w:t>
      </w:r>
      <w:r w:rsidRPr="007A2628">
        <w:rPr>
          <w:rFonts w:ascii="Times New Roman" w:hAnsi="Times New Roman" w:cs="Times New Roman"/>
          <w:b w:val="0"/>
          <w:i/>
          <w:sz w:val="24"/>
          <w:szCs w:val="24"/>
        </w:rPr>
        <w:t xml:space="preserve">Air Navigation (Essendon Fields Airport) Regulations 2018 </w:t>
      </w:r>
      <w:r w:rsidRPr="00D77AAB">
        <w:rPr>
          <w:rFonts w:ascii="Times New Roman" w:hAnsi="Times New Roman" w:cs="Times New Roman"/>
          <w:b w:val="0"/>
          <w:sz w:val="24"/>
          <w:szCs w:val="24"/>
        </w:rPr>
        <w:t xml:space="preserve">(the Regulations) </w:t>
      </w:r>
      <w:r>
        <w:rPr>
          <w:rFonts w:ascii="Times New Roman" w:hAnsi="Times New Roman" w:cs="Times New Roman"/>
          <w:b w:val="0"/>
          <w:sz w:val="24"/>
          <w:szCs w:val="24"/>
        </w:rPr>
        <w:t xml:space="preserve">are to remake the Air Navigation (Essendon Fields Airport) Regulations 2001 which are </w:t>
      </w:r>
      <w:r w:rsidRPr="00D77AAB">
        <w:rPr>
          <w:rFonts w:ascii="Times New Roman" w:hAnsi="Times New Roman" w:cs="Times New Roman"/>
          <w:b w:val="0"/>
          <w:sz w:val="24"/>
          <w:szCs w:val="24"/>
        </w:rPr>
        <w:t>due to sunset on 1 October 2019</w:t>
      </w:r>
      <w:r>
        <w:rPr>
          <w:rFonts w:ascii="Times New Roman" w:hAnsi="Times New Roman" w:cs="Times New Roman"/>
          <w:b w:val="0"/>
          <w:sz w:val="24"/>
          <w:szCs w:val="24"/>
        </w:rPr>
        <w:t xml:space="preserve">, </w:t>
      </w:r>
      <w:r w:rsidRPr="00D77AAB">
        <w:rPr>
          <w:rFonts w:ascii="Times New Roman" w:hAnsi="Times New Roman" w:cs="Times New Roman"/>
          <w:b w:val="0"/>
          <w:sz w:val="24"/>
          <w:szCs w:val="24"/>
        </w:rPr>
        <w:t xml:space="preserve">with </w:t>
      </w:r>
      <w:r>
        <w:rPr>
          <w:rFonts w:ascii="Times New Roman" w:hAnsi="Times New Roman" w:cs="Times New Roman"/>
          <w:b w:val="0"/>
          <w:sz w:val="24"/>
          <w:szCs w:val="24"/>
        </w:rPr>
        <w:t xml:space="preserve">modernised drafting language and </w:t>
      </w:r>
      <w:r w:rsidRPr="00D77AAB">
        <w:rPr>
          <w:rFonts w:ascii="Times New Roman" w:hAnsi="Times New Roman" w:cs="Times New Roman"/>
          <w:b w:val="0"/>
          <w:sz w:val="24"/>
          <w:szCs w:val="24"/>
        </w:rPr>
        <w:t xml:space="preserve">amendment to </w:t>
      </w:r>
      <w:r>
        <w:rPr>
          <w:rFonts w:ascii="Times New Roman" w:hAnsi="Times New Roman" w:cs="Times New Roman"/>
          <w:b w:val="0"/>
          <w:sz w:val="24"/>
          <w:szCs w:val="24"/>
        </w:rPr>
        <w:t>the maximum take-off weight for aircraft permitted to operate at Essendon Fields Airport</w:t>
      </w:r>
      <w:r w:rsidRPr="00D77AAB">
        <w:rPr>
          <w:rFonts w:ascii="Times New Roman" w:hAnsi="Times New Roman" w:cs="Times New Roman"/>
          <w:b w:val="0"/>
          <w:sz w:val="24"/>
          <w:szCs w:val="24"/>
        </w:rPr>
        <w:t>.</w:t>
      </w:r>
    </w:p>
    <w:p w14:paraId="76D6E4FC" w14:textId="77777777" w:rsidR="0083400E" w:rsidRDefault="0083400E" w:rsidP="0083400E">
      <w:pPr>
        <w:autoSpaceDE w:val="0"/>
        <w:autoSpaceDN w:val="0"/>
        <w:adjustRightInd w:val="0"/>
      </w:pPr>
    </w:p>
    <w:p w14:paraId="742E234B" w14:textId="4BD38C62" w:rsidR="0083400E" w:rsidRDefault="0083400E" w:rsidP="0083400E">
      <w:pPr>
        <w:autoSpaceDE w:val="0"/>
        <w:autoSpaceDN w:val="0"/>
        <w:adjustRightInd w:val="0"/>
      </w:pPr>
      <w:r>
        <w:t>The Regulations establish a framework for the restriction of aircraft movements at Essendon Fields Airport, including a limit on allowable maximum take-off weights and a curfew in place between the periods of 11pm-6am daily for all aircraft. The curfew period and related protections remain unchanged.</w:t>
      </w:r>
    </w:p>
    <w:p w14:paraId="0DBD751B" w14:textId="6B7C7A10" w:rsidR="00C627DF" w:rsidRDefault="00C627DF" w:rsidP="0083400E">
      <w:pPr>
        <w:autoSpaceDE w:val="0"/>
        <w:autoSpaceDN w:val="0"/>
        <w:adjustRightInd w:val="0"/>
      </w:pPr>
    </w:p>
    <w:p w14:paraId="2163A0A4" w14:textId="6A408FDD" w:rsidR="00C627DF" w:rsidRDefault="00C627DF" w:rsidP="0083400E">
      <w:pPr>
        <w:autoSpaceDE w:val="0"/>
        <w:autoSpaceDN w:val="0"/>
        <w:adjustRightInd w:val="0"/>
      </w:pPr>
      <w:r>
        <w:t>The Regulations include d</w:t>
      </w:r>
      <w:r w:rsidRPr="00E37624">
        <w:t>elegation provisions to delegate powers to Australian Public Service Executive Level 1 or higher positions</w:t>
      </w:r>
      <w:r>
        <w:t>.</w:t>
      </w:r>
    </w:p>
    <w:p w14:paraId="47292E0C" w14:textId="77777777" w:rsidR="0083400E" w:rsidRDefault="0083400E" w:rsidP="000B1B7D">
      <w:pPr>
        <w:pStyle w:val="Default"/>
      </w:pPr>
    </w:p>
    <w:p w14:paraId="00124E5E" w14:textId="122094BB" w:rsidR="005D1BBE" w:rsidRDefault="000B1B7D" w:rsidP="000B1B7D">
      <w:pPr>
        <w:pStyle w:val="Default"/>
      </w:pPr>
      <w:r>
        <w:t>T</w:t>
      </w:r>
      <w:r w:rsidR="005D1BBE">
        <w:t>he amendment to increase the maximum take-off weight from 45,000kg to 50,000kg will permit newer and</w:t>
      </w:r>
      <w:r w:rsidR="003072B5" w:rsidRPr="002E3B5F">
        <w:t xml:space="preserve"> </w:t>
      </w:r>
      <w:r w:rsidR="005D1BBE">
        <w:t xml:space="preserve">larger </w:t>
      </w:r>
      <w:r w:rsidR="006B44F6">
        <w:t xml:space="preserve">corporate jet </w:t>
      </w:r>
      <w:r w:rsidR="003072B5" w:rsidRPr="002E3B5F">
        <w:t xml:space="preserve">aircraft to operate </w:t>
      </w:r>
      <w:r w:rsidR="006B44F6">
        <w:t xml:space="preserve">at Essendon Fields Airport. Community protections have been </w:t>
      </w:r>
      <w:r w:rsidR="005D1BBE">
        <w:t>maintained</w:t>
      </w:r>
      <w:r w:rsidR="006B44F6">
        <w:t xml:space="preserve"> by </w:t>
      </w:r>
      <w:r w:rsidR="005D1BBE">
        <w:t xml:space="preserve">the inclusion of additional criteria for aircraft within the 45,000kg to 50,000kg to minimise the potential noise impact. Despite their larger size and higher weights, these aircraft are expected to operate with similar noise footprints as older, smaller aircraft. Noise certification data and initial noise modelling indicate the newer aircraft will not be significantly louder than older types, and are expected to be quieter on most flights at Essendon Fields Airport. </w:t>
      </w:r>
    </w:p>
    <w:p w14:paraId="7805167A" w14:textId="7C0680A2" w:rsidR="000B1B7D" w:rsidRDefault="000B1B7D" w:rsidP="000B1B7D">
      <w:pPr>
        <w:pStyle w:val="Default"/>
      </w:pPr>
    </w:p>
    <w:p w14:paraId="2081B4D9" w14:textId="65CB67F7" w:rsidR="005D1BBE" w:rsidRDefault="005D1BBE" w:rsidP="005D1BBE">
      <w:pPr>
        <w:pStyle w:val="Default"/>
      </w:pPr>
      <w:r w:rsidRPr="00E04EC4">
        <w:t xml:space="preserve">The impact on industry and the community of the Regulations will be minimal as the increased allowable </w:t>
      </w:r>
      <w:r>
        <w:t>maximum take-off weight</w:t>
      </w:r>
      <w:r w:rsidRPr="00E04EC4">
        <w:t xml:space="preserve"> will not result in large numbers of additional jet aircraft movements at the airport.</w:t>
      </w:r>
    </w:p>
    <w:p w14:paraId="6E4F3951" w14:textId="77777777" w:rsidR="00DB35F7" w:rsidRPr="002E3B5F" w:rsidRDefault="00DB35F7" w:rsidP="000B1B7D">
      <w:pPr>
        <w:pStyle w:val="Default"/>
      </w:pPr>
    </w:p>
    <w:p w14:paraId="1F8D19D9" w14:textId="77777777" w:rsidR="00D1558C" w:rsidRPr="001F459F" w:rsidRDefault="00D1558C" w:rsidP="00D1558C">
      <w:pPr>
        <w:pStyle w:val="Default"/>
      </w:pPr>
      <w:r w:rsidRPr="001F459F">
        <w:rPr>
          <w:b/>
          <w:bCs/>
        </w:rPr>
        <w:t xml:space="preserve">Human rights implications </w:t>
      </w:r>
    </w:p>
    <w:p w14:paraId="49883262" w14:textId="27439EF1" w:rsidR="00B04679" w:rsidRDefault="00B04679" w:rsidP="00B04679">
      <w:pPr>
        <w:spacing w:before="120" w:after="120"/>
      </w:pPr>
      <w:r>
        <w:t>This Legislative Instrument engages the following rights:</w:t>
      </w:r>
    </w:p>
    <w:p w14:paraId="142934D7" w14:textId="4A979E2C" w:rsidR="00B04679" w:rsidRPr="002F734F" w:rsidRDefault="00CB06EF" w:rsidP="00516C94">
      <w:pPr>
        <w:pStyle w:val="ListParagraph"/>
        <w:numPr>
          <w:ilvl w:val="0"/>
          <w:numId w:val="24"/>
        </w:numPr>
        <w:spacing w:before="120" w:after="120" w:line="240" w:lineRule="auto"/>
        <w:ind w:hanging="357"/>
        <w:rPr>
          <w:rFonts w:ascii="Times New Roman" w:hAnsi="Times New Roman" w:cs="Times New Roman"/>
          <w:i/>
          <w:sz w:val="24"/>
          <w:szCs w:val="24"/>
        </w:rPr>
      </w:pPr>
      <w:r w:rsidRPr="00480073">
        <w:rPr>
          <w:rFonts w:ascii="Times New Roman" w:hAnsi="Times New Roman" w:cs="Times New Roman"/>
          <w:sz w:val="24"/>
          <w:szCs w:val="24"/>
        </w:rPr>
        <w:t xml:space="preserve">The </w:t>
      </w:r>
      <w:r w:rsidR="00B04679" w:rsidRPr="00480073">
        <w:rPr>
          <w:rFonts w:ascii="Times New Roman" w:hAnsi="Times New Roman" w:cs="Times New Roman"/>
          <w:sz w:val="24"/>
          <w:szCs w:val="24"/>
        </w:rPr>
        <w:t xml:space="preserve">criminal process rights in Article 14 of the </w:t>
      </w:r>
      <w:r w:rsidR="00B04679" w:rsidRPr="002F734F">
        <w:rPr>
          <w:rFonts w:ascii="Times New Roman" w:hAnsi="Times New Roman" w:cs="Times New Roman"/>
          <w:i/>
          <w:sz w:val="24"/>
          <w:szCs w:val="24"/>
        </w:rPr>
        <w:t>International Covenant on Civil and Political Rights</w:t>
      </w:r>
      <w:r w:rsidR="0083400E">
        <w:rPr>
          <w:rFonts w:ascii="Times New Roman" w:hAnsi="Times New Roman" w:cs="Times New Roman"/>
          <w:i/>
          <w:sz w:val="24"/>
          <w:szCs w:val="24"/>
        </w:rPr>
        <w:t>.</w:t>
      </w:r>
    </w:p>
    <w:p w14:paraId="52E97838" w14:textId="77777777" w:rsidR="00D754EB" w:rsidRDefault="00480073" w:rsidP="00516C94">
      <w:pPr>
        <w:pStyle w:val="ListParagraph"/>
        <w:numPr>
          <w:ilvl w:val="0"/>
          <w:numId w:val="24"/>
        </w:numPr>
        <w:spacing w:before="120" w:after="120" w:line="240" w:lineRule="auto"/>
        <w:ind w:hanging="357"/>
        <w:rPr>
          <w:rFonts w:ascii="Times New Roman" w:hAnsi="Times New Roman" w:cs="Times New Roman"/>
          <w:sz w:val="24"/>
          <w:szCs w:val="24"/>
        </w:rPr>
      </w:pPr>
      <w:r w:rsidRPr="00CB06EF">
        <w:rPr>
          <w:rFonts w:ascii="Times New Roman" w:hAnsi="Times New Roman" w:cs="Times New Roman"/>
          <w:sz w:val="24"/>
          <w:szCs w:val="24"/>
        </w:rPr>
        <w:t xml:space="preserve">The </w:t>
      </w:r>
      <w:r w:rsidR="00B04679" w:rsidRPr="00CB06EF">
        <w:rPr>
          <w:rFonts w:ascii="Times New Roman" w:hAnsi="Times New Roman" w:cs="Times New Roman"/>
          <w:sz w:val="24"/>
          <w:szCs w:val="24"/>
        </w:rPr>
        <w:t xml:space="preserve">legislative instrument </w:t>
      </w:r>
      <w:r w:rsidRPr="00CB06EF">
        <w:rPr>
          <w:rFonts w:ascii="Times New Roman" w:hAnsi="Times New Roman" w:cs="Times New Roman"/>
          <w:sz w:val="24"/>
          <w:szCs w:val="24"/>
        </w:rPr>
        <w:t xml:space="preserve">includes a strict liability offence (section 6) and reversals on the burden of proof (sections 6, 8 and 10). These </w:t>
      </w:r>
      <w:r w:rsidR="00D754EB">
        <w:rPr>
          <w:rFonts w:ascii="Times New Roman" w:hAnsi="Times New Roman" w:cs="Times New Roman"/>
          <w:sz w:val="24"/>
          <w:szCs w:val="24"/>
        </w:rPr>
        <w:t>are considered permissible limitations for the following reasons:</w:t>
      </w:r>
    </w:p>
    <w:p w14:paraId="5301534D" w14:textId="5F1991ED" w:rsidR="00444B0B" w:rsidRDefault="00480073" w:rsidP="00516C94">
      <w:pPr>
        <w:pStyle w:val="ListParagraph"/>
        <w:numPr>
          <w:ilvl w:val="1"/>
          <w:numId w:val="24"/>
        </w:numPr>
        <w:spacing w:before="120" w:after="120" w:line="240" w:lineRule="auto"/>
        <w:ind w:hanging="357"/>
        <w:rPr>
          <w:rFonts w:ascii="Times New Roman" w:hAnsi="Times New Roman" w:cs="Times New Roman"/>
          <w:sz w:val="24"/>
          <w:szCs w:val="24"/>
        </w:rPr>
      </w:pPr>
      <w:r w:rsidRPr="00480073">
        <w:rPr>
          <w:rFonts w:ascii="Times New Roman" w:hAnsi="Times New Roman" w:cs="Times New Roman"/>
          <w:sz w:val="24"/>
          <w:szCs w:val="24"/>
        </w:rPr>
        <w:t xml:space="preserve">Conduct of such nature in breach of the Regulations </w:t>
      </w:r>
      <w:r>
        <w:rPr>
          <w:rFonts w:ascii="Times New Roman" w:hAnsi="Times New Roman" w:cs="Times New Roman"/>
          <w:sz w:val="24"/>
          <w:szCs w:val="24"/>
        </w:rPr>
        <w:t xml:space="preserve">by </w:t>
      </w:r>
      <w:r w:rsidR="00444B0B">
        <w:rPr>
          <w:rFonts w:ascii="Times New Roman" w:hAnsi="Times New Roman" w:cs="Times New Roman"/>
          <w:sz w:val="24"/>
          <w:szCs w:val="24"/>
        </w:rPr>
        <w:t>the operation of</w:t>
      </w:r>
      <w:r w:rsidR="00D754EB">
        <w:rPr>
          <w:rFonts w:ascii="Times New Roman" w:hAnsi="Times New Roman" w:cs="Times New Roman"/>
          <w:sz w:val="24"/>
          <w:szCs w:val="24"/>
        </w:rPr>
        <w:t xml:space="preserve"> aircraft above the regulated maximum take-off weight or </w:t>
      </w:r>
      <w:r w:rsidR="00444B0B">
        <w:rPr>
          <w:rFonts w:ascii="Times New Roman" w:hAnsi="Times New Roman" w:cs="Times New Roman"/>
          <w:sz w:val="24"/>
          <w:szCs w:val="24"/>
        </w:rPr>
        <w:t>in breach of</w:t>
      </w:r>
      <w:r w:rsidR="00D754EB">
        <w:rPr>
          <w:rFonts w:ascii="Times New Roman" w:hAnsi="Times New Roman" w:cs="Times New Roman"/>
          <w:sz w:val="24"/>
          <w:szCs w:val="24"/>
        </w:rPr>
        <w:t xml:space="preserve"> the regulated curfew period </w:t>
      </w:r>
      <w:r w:rsidRPr="00480073">
        <w:rPr>
          <w:rFonts w:ascii="Times New Roman" w:hAnsi="Times New Roman" w:cs="Times New Roman"/>
          <w:sz w:val="24"/>
          <w:szCs w:val="24"/>
        </w:rPr>
        <w:t>would contravene fundamental values and be harmful to society</w:t>
      </w:r>
      <w:r>
        <w:rPr>
          <w:rFonts w:ascii="Times New Roman" w:hAnsi="Times New Roman" w:cs="Times New Roman"/>
          <w:sz w:val="24"/>
          <w:szCs w:val="24"/>
        </w:rPr>
        <w:t>, in particular the community surrounding Essendon Fields Airport</w:t>
      </w:r>
      <w:r w:rsidRPr="00480073">
        <w:rPr>
          <w:rFonts w:ascii="Times New Roman" w:hAnsi="Times New Roman" w:cs="Times New Roman"/>
          <w:sz w:val="24"/>
          <w:szCs w:val="24"/>
        </w:rPr>
        <w:t xml:space="preserve">. </w:t>
      </w:r>
    </w:p>
    <w:p w14:paraId="2991A98F" w14:textId="53E6667E" w:rsidR="00480073" w:rsidRDefault="00480073" w:rsidP="00516C94">
      <w:pPr>
        <w:pStyle w:val="ListParagraph"/>
        <w:numPr>
          <w:ilvl w:val="1"/>
          <w:numId w:val="24"/>
        </w:numPr>
        <w:spacing w:before="120" w:after="120" w:line="240" w:lineRule="auto"/>
        <w:ind w:hanging="357"/>
        <w:rPr>
          <w:rFonts w:ascii="Times New Roman" w:hAnsi="Times New Roman" w:cs="Times New Roman"/>
          <w:sz w:val="24"/>
          <w:szCs w:val="24"/>
        </w:rPr>
      </w:pPr>
      <w:r w:rsidRPr="00480073">
        <w:rPr>
          <w:rFonts w:ascii="Times New Roman" w:hAnsi="Times New Roman" w:cs="Times New Roman"/>
          <w:sz w:val="24"/>
          <w:szCs w:val="24"/>
        </w:rPr>
        <w:lastRenderedPageBreak/>
        <w:t>The operations of aircraft at airports are a social licence between the community and industry to balance protection of the community with the ability to facilitate industry productivity and growth.</w:t>
      </w:r>
      <w:r w:rsidR="00444B0B" w:rsidRPr="00444B0B">
        <w:rPr>
          <w:rFonts w:ascii="Times New Roman" w:hAnsi="Times New Roman" w:cs="Times New Roman"/>
          <w:sz w:val="24"/>
          <w:szCs w:val="24"/>
        </w:rPr>
        <w:t xml:space="preserve"> </w:t>
      </w:r>
      <w:r w:rsidR="00444B0B" w:rsidRPr="00480073">
        <w:rPr>
          <w:rFonts w:ascii="Times New Roman" w:hAnsi="Times New Roman" w:cs="Times New Roman"/>
          <w:sz w:val="24"/>
          <w:szCs w:val="24"/>
        </w:rPr>
        <w:t>The community surrounding Essendon Fields Airport has an expectation of protection from aircraft noise during sensitive times.</w:t>
      </w:r>
    </w:p>
    <w:p w14:paraId="6817F906" w14:textId="78B55EC9" w:rsidR="00444B0B" w:rsidRDefault="00444B0B" w:rsidP="00516C94">
      <w:pPr>
        <w:pStyle w:val="ListParagraph"/>
        <w:numPr>
          <w:ilvl w:val="1"/>
          <w:numId w:val="24"/>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Conduct in contravention of the applicable Regulations is entirely within the control of the defendant</w:t>
      </w:r>
      <w:r w:rsidRPr="00444B0B">
        <w:rPr>
          <w:rFonts w:ascii="Times New Roman" w:hAnsi="Times New Roman" w:cs="Times New Roman"/>
          <w:sz w:val="24"/>
          <w:szCs w:val="24"/>
        </w:rPr>
        <w:t xml:space="preserve"> </w:t>
      </w:r>
      <w:r>
        <w:rPr>
          <w:rFonts w:ascii="Times New Roman" w:hAnsi="Times New Roman" w:cs="Times New Roman"/>
          <w:sz w:val="24"/>
          <w:szCs w:val="24"/>
        </w:rPr>
        <w:t>and</w:t>
      </w:r>
      <w:r w:rsidRPr="00480073">
        <w:rPr>
          <w:rFonts w:ascii="Times New Roman" w:hAnsi="Times New Roman" w:cs="Times New Roman"/>
          <w:sz w:val="24"/>
          <w:szCs w:val="24"/>
        </w:rPr>
        <w:t xml:space="preserve"> the reversal of the evidential burden of proof </w:t>
      </w:r>
      <w:r w:rsidR="008873F5">
        <w:rPr>
          <w:rFonts w:ascii="Times New Roman" w:hAnsi="Times New Roman" w:cs="Times New Roman"/>
          <w:sz w:val="24"/>
          <w:szCs w:val="24"/>
        </w:rPr>
        <w:t>relates to evidential matters likely to be within the particular knowledge of the defendant.</w:t>
      </w:r>
    </w:p>
    <w:p w14:paraId="7B369C52" w14:textId="407546AD" w:rsidR="00480073" w:rsidRDefault="0083400E" w:rsidP="00516C94">
      <w:pPr>
        <w:pStyle w:val="ListParagraph"/>
        <w:numPr>
          <w:ilvl w:val="1"/>
          <w:numId w:val="24"/>
        </w:numPr>
        <w:spacing w:before="120" w:after="120" w:line="240" w:lineRule="auto"/>
        <w:rPr>
          <w:rFonts w:ascii="Times New Roman" w:hAnsi="Times New Roman" w:cs="Times New Roman"/>
          <w:sz w:val="24"/>
          <w:szCs w:val="24"/>
        </w:rPr>
      </w:pPr>
      <w:r w:rsidRPr="00CB06EF">
        <w:rPr>
          <w:rFonts w:ascii="Times New Roman" w:hAnsi="Times New Roman" w:cs="Times New Roman"/>
          <w:sz w:val="24"/>
          <w:szCs w:val="24"/>
        </w:rPr>
        <w:t xml:space="preserve">The offences </w:t>
      </w:r>
      <w:r>
        <w:rPr>
          <w:rFonts w:ascii="Times New Roman" w:hAnsi="Times New Roman" w:cs="Times New Roman"/>
          <w:sz w:val="24"/>
          <w:szCs w:val="24"/>
        </w:rPr>
        <w:t>are considered</w:t>
      </w:r>
      <w:r w:rsidRPr="00CB06EF">
        <w:rPr>
          <w:rFonts w:ascii="Times New Roman" w:hAnsi="Times New Roman" w:cs="Times New Roman"/>
          <w:sz w:val="24"/>
          <w:szCs w:val="24"/>
        </w:rPr>
        <w:t xml:space="preserve"> appropriate to provide </w:t>
      </w:r>
      <w:r w:rsidR="00B06352">
        <w:rPr>
          <w:rFonts w:ascii="Times New Roman" w:hAnsi="Times New Roman" w:cs="Times New Roman"/>
          <w:sz w:val="24"/>
          <w:szCs w:val="24"/>
        </w:rPr>
        <w:t xml:space="preserve">protection to the community through applying a </w:t>
      </w:r>
      <w:r w:rsidRPr="00CB06EF">
        <w:rPr>
          <w:rFonts w:ascii="Times New Roman" w:hAnsi="Times New Roman" w:cs="Times New Roman"/>
          <w:sz w:val="24"/>
          <w:szCs w:val="24"/>
        </w:rPr>
        <w:t>deterrent effect</w:t>
      </w:r>
      <w:r w:rsidRPr="00480073">
        <w:rPr>
          <w:rFonts w:ascii="Times New Roman" w:hAnsi="Times New Roman" w:cs="Times New Roman"/>
          <w:sz w:val="24"/>
          <w:szCs w:val="24"/>
        </w:rPr>
        <w:t xml:space="preserve"> </w:t>
      </w:r>
      <w:r w:rsidR="00B06352">
        <w:rPr>
          <w:rFonts w:ascii="Times New Roman" w:hAnsi="Times New Roman" w:cs="Times New Roman"/>
          <w:sz w:val="24"/>
          <w:szCs w:val="24"/>
        </w:rPr>
        <w:t>to operators at Essendon Fields Airport</w:t>
      </w:r>
      <w:r w:rsidR="00CB06EF">
        <w:rPr>
          <w:rFonts w:ascii="Times New Roman" w:hAnsi="Times New Roman" w:cs="Times New Roman"/>
          <w:sz w:val="24"/>
          <w:szCs w:val="24"/>
        </w:rPr>
        <w:t>.</w:t>
      </w:r>
    </w:p>
    <w:p w14:paraId="6E253FB3" w14:textId="383DA246" w:rsidR="0030073F" w:rsidRDefault="0030073F" w:rsidP="00516C94">
      <w:pPr>
        <w:pStyle w:val="ListParagraph"/>
        <w:numPr>
          <w:ilvl w:val="1"/>
          <w:numId w:val="24"/>
        </w:numPr>
        <w:spacing w:before="120" w:after="120" w:line="240" w:lineRule="auto"/>
        <w:rPr>
          <w:rFonts w:ascii="Times New Roman" w:hAnsi="Times New Roman" w:cs="Times New Roman"/>
          <w:sz w:val="24"/>
          <w:szCs w:val="24"/>
        </w:rPr>
      </w:pPr>
      <w:r w:rsidRPr="0030073F">
        <w:rPr>
          <w:rFonts w:ascii="Times New Roman" w:hAnsi="Times New Roman" w:cs="Times New Roman"/>
          <w:sz w:val="24"/>
          <w:szCs w:val="24"/>
        </w:rPr>
        <w:t xml:space="preserve">The offence provisions have been developed consistent with the </w:t>
      </w:r>
      <w:r w:rsidRPr="0030073F">
        <w:rPr>
          <w:rFonts w:ascii="Times New Roman" w:hAnsi="Times New Roman" w:cs="Times New Roman"/>
          <w:i/>
          <w:sz w:val="24"/>
          <w:szCs w:val="24"/>
        </w:rPr>
        <w:t>Attorney-General’s Department Guide to Framing Commonwealth Offence, Infringement Notices and Enforcement Powers (Offences Guide)</w:t>
      </w:r>
      <w:r w:rsidRPr="0030073F">
        <w:rPr>
          <w:rFonts w:ascii="Times New Roman" w:hAnsi="Times New Roman" w:cs="Times New Roman"/>
          <w:sz w:val="24"/>
          <w:szCs w:val="24"/>
        </w:rPr>
        <w:t>.</w:t>
      </w:r>
    </w:p>
    <w:p w14:paraId="72511986" w14:textId="117EC5D8" w:rsidR="00480073" w:rsidRPr="002F734F" w:rsidRDefault="00480073" w:rsidP="002F734F">
      <w:pPr>
        <w:spacing w:before="120" w:after="120"/>
      </w:pPr>
    </w:p>
    <w:p w14:paraId="495E5E02" w14:textId="77777777" w:rsidR="00D1558C" w:rsidRPr="001F459F" w:rsidRDefault="00D1558C" w:rsidP="00D1558C">
      <w:pPr>
        <w:pStyle w:val="Default"/>
      </w:pPr>
      <w:r w:rsidRPr="001F459F">
        <w:rPr>
          <w:b/>
          <w:bCs/>
        </w:rPr>
        <w:t xml:space="preserve">Conclusion </w:t>
      </w:r>
    </w:p>
    <w:p w14:paraId="3B2017D3" w14:textId="4ADAD471" w:rsidR="00B04679" w:rsidRDefault="00B04679" w:rsidP="00B04679">
      <w:pPr>
        <w:spacing w:before="120" w:after="120"/>
      </w:pPr>
      <w:r>
        <w:t xml:space="preserve">The Legislative Instrument is compatible with human rights because </w:t>
      </w:r>
      <w:r>
        <w:rPr>
          <w:lang w:val="en-GB"/>
        </w:rPr>
        <w:t xml:space="preserve">to the extent that it may limit human rights, those limitations are reasonable, necessary and </w:t>
      </w:r>
      <w:r>
        <w:t>proportionate.</w:t>
      </w:r>
    </w:p>
    <w:p w14:paraId="4C2AB26B" w14:textId="77777777" w:rsidR="00D1558C" w:rsidRPr="001F459F" w:rsidRDefault="00D1558C" w:rsidP="00D1558C"/>
    <w:p w14:paraId="7F27CD75" w14:textId="090A50C9" w:rsidR="003733FD" w:rsidRPr="00D1558C" w:rsidRDefault="00D1558C" w:rsidP="00467B1E">
      <w:pPr>
        <w:spacing w:after="200"/>
        <w:rPr>
          <w:b/>
        </w:rPr>
      </w:pPr>
      <w:r w:rsidRPr="00D1558C">
        <w:rPr>
          <w:b/>
        </w:rPr>
        <w:t>Deputy Prime Minister and Minister for Infrastructure</w:t>
      </w:r>
      <w:r w:rsidR="007665E8">
        <w:rPr>
          <w:b/>
        </w:rPr>
        <w:t xml:space="preserve">, </w:t>
      </w:r>
      <w:r w:rsidRPr="00D1558C">
        <w:rPr>
          <w:b/>
        </w:rPr>
        <w:t>Transport</w:t>
      </w:r>
      <w:r w:rsidR="007665E8">
        <w:rPr>
          <w:b/>
        </w:rPr>
        <w:t xml:space="preserve"> and Regional Development</w:t>
      </w:r>
      <w:r w:rsidRPr="00D1558C">
        <w:rPr>
          <w:b/>
        </w:rPr>
        <w:t>, the Hon Michael McCormack MP</w:t>
      </w:r>
    </w:p>
    <w:sectPr w:rsidR="003733FD" w:rsidRPr="00D1558C" w:rsidSect="00364B0F">
      <w:footerReference w:type="default" r:id="rId11"/>
      <w:pgSz w:w="11906" w:h="16838"/>
      <w:pgMar w:top="993" w:right="1440" w:bottom="1134"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9A9C7" w14:textId="77777777" w:rsidR="00467B1E" w:rsidRDefault="00467B1E" w:rsidP="00543D98">
      <w:r>
        <w:separator/>
      </w:r>
    </w:p>
  </w:endnote>
  <w:endnote w:type="continuationSeparator" w:id="0">
    <w:p w14:paraId="1D873326" w14:textId="77777777" w:rsidR="00467B1E" w:rsidRDefault="00467B1E" w:rsidP="0054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564970"/>
      <w:docPartObj>
        <w:docPartGallery w:val="Page Numbers (Bottom of Page)"/>
        <w:docPartUnique/>
      </w:docPartObj>
    </w:sdtPr>
    <w:sdtEndPr>
      <w:rPr>
        <w:noProof/>
      </w:rPr>
    </w:sdtEndPr>
    <w:sdtContent>
      <w:p w14:paraId="6F43A788" w14:textId="27E013F9" w:rsidR="00467B1E" w:rsidRDefault="00467B1E" w:rsidP="00417300">
        <w:pPr>
          <w:pStyle w:val="Footer"/>
          <w:jc w:val="center"/>
        </w:pPr>
        <w:r>
          <w:fldChar w:fldCharType="begin"/>
        </w:r>
        <w:r>
          <w:instrText xml:space="preserve"> PAGE   \* MERGEFORMAT </w:instrText>
        </w:r>
        <w:r>
          <w:fldChar w:fldCharType="separate"/>
        </w:r>
        <w:r w:rsidR="00F67BB8">
          <w:rPr>
            <w:noProof/>
          </w:rPr>
          <w:t>1</w:t>
        </w:r>
        <w:r>
          <w:rPr>
            <w:noProof/>
          </w:rPr>
          <w:fldChar w:fldCharType="end"/>
        </w:r>
      </w:p>
    </w:sdtContent>
  </w:sdt>
  <w:p w14:paraId="5C4ADCDA" w14:textId="77777777" w:rsidR="00467B1E" w:rsidRDefault="00467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3D4EC" w14:textId="77777777" w:rsidR="00467B1E" w:rsidRDefault="00467B1E" w:rsidP="00543D98">
      <w:r>
        <w:separator/>
      </w:r>
    </w:p>
  </w:footnote>
  <w:footnote w:type="continuationSeparator" w:id="0">
    <w:p w14:paraId="437E0190" w14:textId="77777777" w:rsidR="00467B1E" w:rsidRDefault="00467B1E" w:rsidP="0054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9A3"/>
    <w:multiLevelType w:val="hybridMultilevel"/>
    <w:tmpl w:val="19B80758"/>
    <w:lvl w:ilvl="0" w:tplc="E8A827CC">
      <w:start w:val="1"/>
      <w:numFmt w:val="lowerLetter"/>
      <w:lvlText w:val="%1)"/>
      <w:lvlJc w:val="left"/>
      <w:pPr>
        <w:ind w:left="480" w:hanging="1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2F16A2"/>
    <w:multiLevelType w:val="hybridMultilevel"/>
    <w:tmpl w:val="775EE05C"/>
    <w:lvl w:ilvl="0" w:tplc="B37AD62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856707"/>
    <w:multiLevelType w:val="hybridMultilevel"/>
    <w:tmpl w:val="9FA4E60C"/>
    <w:lvl w:ilvl="0" w:tplc="E8A827CC">
      <w:start w:val="1"/>
      <w:numFmt w:val="lowerLetter"/>
      <w:lvlText w:val="%1)"/>
      <w:lvlJc w:val="left"/>
      <w:pPr>
        <w:ind w:left="480" w:hanging="1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F4FB1"/>
    <w:multiLevelType w:val="hybridMultilevel"/>
    <w:tmpl w:val="1572F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D7146B"/>
    <w:multiLevelType w:val="hybridMultilevel"/>
    <w:tmpl w:val="0720C758"/>
    <w:lvl w:ilvl="0" w:tplc="81528AEC">
      <w:start w:val="1"/>
      <w:numFmt w:val="lowerLetter"/>
      <w:lvlText w:val="%1)"/>
      <w:lvlJc w:val="left"/>
      <w:pPr>
        <w:ind w:left="720" w:hanging="360"/>
      </w:pPr>
    </w:lvl>
    <w:lvl w:ilvl="1" w:tplc="078A9C26" w:tentative="1">
      <w:start w:val="1"/>
      <w:numFmt w:val="lowerLetter"/>
      <w:lvlText w:val="%2."/>
      <w:lvlJc w:val="left"/>
      <w:pPr>
        <w:ind w:left="1440" w:hanging="360"/>
      </w:pPr>
    </w:lvl>
    <w:lvl w:ilvl="2" w:tplc="C5443B58" w:tentative="1">
      <w:start w:val="1"/>
      <w:numFmt w:val="lowerRoman"/>
      <w:lvlText w:val="%3."/>
      <w:lvlJc w:val="right"/>
      <w:pPr>
        <w:ind w:left="2160" w:hanging="180"/>
      </w:pPr>
    </w:lvl>
    <w:lvl w:ilvl="3" w:tplc="FBD0FB0C" w:tentative="1">
      <w:start w:val="1"/>
      <w:numFmt w:val="decimal"/>
      <w:lvlText w:val="%4."/>
      <w:lvlJc w:val="left"/>
      <w:pPr>
        <w:ind w:left="2880" w:hanging="360"/>
      </w:pPr>
    </w:lvl>
    <w:lvl w:ilvl="4" w:tplc="7EDC2384" w:tentative="1">
      <w:start w:val="1"/>
      <w:numFmt w:val="lowerLetter"/>
      <w:lvlText w:val="%5."/>
      <w:lvlJc w:val="left"/>
      <w:pPr>
        <w:ind w:left="3600" w:hanging="360"/>
      </w:pPr>
    </w:lvl>
    <w:lvl w:ilvl="5" w:tplc="E3C80496" w:tentative="1">
      <w:start w:val="1"/>
      <w:numFmt w:val="lowerRoman"/>
      <w:lvlText w:val="%6."/>
      <w:lvlJc w:val="right"/>
      <w:pPr>
        <w:ind w:left="4320" w:hanging="180"/>
      </w:pPr>
    </w:lvl>
    <w:lvl w:ilvl="6" w:tplc="6BAE58DC" w:tentative="1">
      <w:start w:val="1"/>
      <w:numFmt w:val="decimal"/>
      <w:lvlText w:val="%7."/>
      <w:lvlJc w:val="left"/>
      <w:pPr>
        <w:ind w:left="5040" w:hanging="360"/>
      </w:pPr>
    </w:lvl>
    <w:lvl w:ilvl="7" w:tplc="6E16A7C8" w:tentative="1">
      <w:start w:val="1"/>
      <w:numFmt w:val="lowerLetter"/>
      <w:lvlText w:val="%8."/>
      <w:lvlJc w:val="left"/>
      <w:pPr>
        <w:ind w:left="5760" w:hanging="360"/>
      </w:pPr>
    </w:lvl>
    <w:lvl w:ilvl="8" w:tplc="534ACC78" w:tentative="1">
      <w:start w:val="1"/>
      <w:numFmt w:val="lowerRoman"/>
      <w:lvlText w:val="%9."/>
      <w:lvlJc w:val="right"/>
      <w:pPr>
        <w:ind w:left="6480" w:hanging="180"/>
      </w:pPr>
    </w:lvl>
  </w:abstractNum>
  <w:abstractNum w:abstractNumId="5" w15:restartNumberingAfterBreak="0">
    <w:nsid w:val="1230634B"/>
    <w:multiLevelType w:val="hybridMultilevel"/>
    <w:tmpl w:val="0D68C2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CE728E"/>
    <w:multiLevelType w:val="hybridMultilevel"/>
    <w:tmpl w:val="1E1EE9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720938"/>
    <w:multiLevelType w:val="hybridMultilevel"/>
    <w:tmpl w:val="A9AE11D8"/>
    <w:lvl w:ilvl="0" w:tplc="A2DEAF08">
      <w:start w:val="1"/>
      <w:numFmt w:val="lowerLetter"/>
      <w:lvlText w:val="%1)"/>
      <w:lvlJc w:val="left"/>
      <w:pPr>
        <w:ind w:left="780" w:hanging="360"/>
      </w:pPr>
    </w:lvl>
    <w:lvl w:ilvl="1" w:tplc="3CE20A84" w:tentative="1">
      <w:start w:val="1"/>
      <w:numFmt w:val="lowerLetter"/>
      <w:lvlText w:val="%2."/>
      <w:lvlJc w:val="left"/>
      <w:pPr>
        <w:ind w:left="1500" w:hanging="360"/>
      </w:pPr>
    </w:lvl>
    <w:lvl w:ilvl="2" w:tplc="CFAEE01A" w:tentative="1">
      <w:start w:val="1"/>
      <w:numFmt w:val="lowerRoman"/>
      <w:lvlText w:val="%3."/>
      <w:lvlJc w:val="right"/>
      <w:pPr>
        <w:ind w:left="2220" w:hanging="180"/>
      </w:pPr>
    </w:lvl>
    <w:lvl w:ilvl="3" w:tplc="CE0E7B00" w:tentative="1">
      <w:start w:val="1"/>
      <w:numFmt w:val="decimal"/>
      <w:lvlText w:val="%4."/>
      <w:lvlJc w:val="left"/>
      <w:pPr>
        <w:ind w:left="2940" w:hanging="360"/>
      </w:pPr>
    </w:lvl>
    <w:lvl w:ilvl="4" w:tplc="10F26092" w:tentative="1">
      <w:start w:val="1"/>
      <w:numFmt w:val="lowerLetter"/>
      <w:lvlText w:val="%5."/>
      <w:lvlJc w:val="left"/>
      <w:pPr>
        <w:ind w:left="3660" w:hanging="360"/>
      </w:pPr>
    </w:lvl>
    <w:lvl w:ilvl="5" w:tplc="194260B4" w:tentative="1">
      <w:start w:val="1"/>
      <w:numFmt w:val="lowerRoman"/>
      <w:lvlText w:val="%6."/>
      <w:lvlJc w:val="right"/>
      <w:pPr>
        <w:ind w:left="4380" w:hanging="180"/>
      </w:pPr>
    </w:lvl>
    <w:lvl w:ilvl="6" w:tplc="3202EB46" w:tentative="1">
      <w:start w:val="1"/>
      <w:numFmt w:val="decimal"/>
      <w:lvlText w:val="%7."/>
      <w:lvlJc w:val="left"/>
      <w:pPr>
        <w:ind w:left="5100" w:hanging="360"/>
      </w:pPr>
    </w:lvl>
    <w:lvl w:ilvl="7" w:tplc="A332231C" w:tentative="1">
      <w:start w:val="1"/>
      <w:numFmt w:val="lowerLetter"/>
      <w:lvlText w:val="%8."/>
      <w:lvlJc w:val="left"/>
      <w:pPr>
        <w:ind w:left="5820" w:hanging="360"/>
      </w:pPr>
    </w:lvl>
    <w:lvl w:ilvl="8" w:tplc="6A2C7778" w:tentative="1">
      <w:start w:val="1"/>
      <w:numFmt w:val="lowerRoman"/>
      <w:lvlText w:val="%9."/>
      <w:lvlJc w:val="right"/>
      <w:pPr>
        <w:ind w:left="6540" w:hanging="180"/>
      </w:pPr>
    </w:lvl>
  </w:abstractNum>
  <w:abstractNum w:abstractNumId="8" w15:restartNumberingAfterBreak="0">
    <w:nsid w:val="27FF1EB3"/>
    <w:multiLevelType w:val="hybridMultilevel"/>
    <w:tmpl w:val="FB6C2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B66775"/>
    <w:multiLevelType w:val="hybridMultilevel"/>
    <w:tmpl w:val="8A648B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1" w15:restartNumberingAfterBreak="0">
    <w:nsid w:val="45882B14"/>
    <w:multiLevelType w:val="hybridMultilevel"/>
    <w:tmpl w:val="CE24CD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0917DE"/>
    <w:multiLevelType w:val="hybridMultilevel"/>
    <w:tmpl w:val="81AE5102"/>
    <w:lvl w:ilvl="0" w:tplc="B37AD62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0F1DB9"/>
    <w:multiLevelType w:val="hybridMultilevel"/>
    <w:tmpl w:val="D6C61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B73EAC"/>
    <w:multiLevelType w:val="hybridMultilevel"/>
    <w:tmpl w:val="38D48B56"/>
    <w:lvl w:ilvl="0" w:tplc="403E1FDE">
      <w:start w:val="1"/>
      <w:numFmt w:val="bullet"/>
      <w:lvlText w:val=""/>
      <w:lvlJc w:val="left"/>
      <w:pPr>
        <w:ind w:left="720" w:hanging="360"/>
      </w:pPr>
      <w:rPr>
        <w:rFonts w:ascii="Symbol" w:hAnsi="Symbol" w:hint="default"/>
      </w:rPr>
    </w:lvl>
    <w:lvl w:ilvl="1" w:tplc="FF947BB4" w:tentative="1">
      <w:start w:val="1"/>
      <w:numFmt w:val="bullet"/>
      <w:lvlText w:val="o"/>
      <w:lvlJc w:val="left"/>
      <w:pPr>
        <w:ind w:left="1440" w:hanging="360"/>
      </w:pPr>
      <w:rPr>
        <w:rFonts w:ascii="Courier New" w:hAnsi="Courier New" w:cs="Courier New" w:hint="default"/>
      </w:rPr>
    </w:lvl>
    <w:lvl w:ilvl="2" w:tplc="47D2B1AE" w:tentative="1">
      <w:start w:val="1"/>
      <w:numFmt w:val="bullet"/>
      <w:lvlText w:val=""/>
      <w:lvlJc w:val="left"/>
      <w:pPr>
        <w:ind w:left="2160" w:hanging="360"/>
      </w:pPr>
      <w:rPr>
        <w:rFonts w:ascii="Wingdings" w:hAnsi="Wingdings" w:hint="default"/>
      </w:rPr>
    </w:lvl>
    <w:lvl w:ilvl="3" w:tplc="CE22929A" w:tentative="1">
      <w:start w:val="1"/>
      <w:numFmt w:val="bullet"/>
      <w:lvlText w:val=""/>
      <w:lvlJc w:val="left"/>
      <w:pPr>
        <w:ind w:left="2880" w:hanging="360"/>
      </w:pPr>
      <w:rPr>
        <w:rFonts w:ascii="Symbol" w:hAnsi="Symbol" w:hint="default"/>
      </w:rPr>
    </w:lvl>
    <w:lvl w:ilvl="4" w:tplc="98F8DBA8" w:tentative="1">
      <w:start w:val="1"/>
      <w:numFmt w:val="bullet"/>
      <w:lvlText w:val="o"/>
      <w:lvlJc w:val="left"/>
      <w:pPr>
        <w:ind w:left="3600" w:hanging="360"/>
      </w:pPr>
      <w:rPr>
        <w:rFonts w:ascii="Courier New" w:hAnsi="Courier New" w:cs="Courier New" w:hint="default"/>
      </w:rPr>
    </w:lvl>
    <w:lvl w:ilvl="5" w:tplc="47A29BF2" w:tentative="1">
      <w:start w:val="1"/>
      <w:numFmt w:val="bullet"/>
      <w:lvlText w:val=""/>
      <w:lvlJc w:val="left"/>
      <w:pPr>
        <w:ind w:left="4320" w:hanging="360"/>
      </w:pPr>
      <w:rPr>
        <w:rFonts w:ascii="Wingdings" w:hAnsi="Wingdings" w:hint="default"/>
      </w:rPr>
    </w:lvl>
    <w:lvl w:ilvl="6" w:tplc="106EC1C8" w:tentative="1">
      <w:start w:val="1"/>
      <w:numFmt w:val="bullet"/>
      <w:lvlText w:val=""/>
      <w:lvlJc w:val="left"/>
      <w:pPr>
        <w:ind w:left="5040" w:hanging="360"/>
      </w:pPr>
      <w:rPr>
        <w:rFonts w:ascii="Symbol" w:hAnsi="Symbol" w:hint="default"/>
      </w:rPr>
    </w:lvl>
    <w:lvl w:ilvl="7" w:tplc="BD62089A" w:tentative="1">
      <w:start w:val="1"/>
      <w:numFmt w:val="bullet"/>
      <w:lvlText w:val="o"/>
      <w:lvlJc w:val="left"/>
      <w:pPr>
        <w:ind w:left="5760" w:hanging="360"/>
      </w:pPr>
      <w:rPr>
        <w:rFonts w:ascii="Courier New" w:hAnsi="Courier New" w:cs="Courier New" w:hint="default"/>
      </w:rPr>
    </w:lvl>
    <w:lvl w:ilvl="8" w:tplc="4E6AA9A8" w:tentative="1">
      <w:start w:val="1"/>
      <w:numFmt w:val="bullet"/>
      <w:lvlText w:val=""/>
      <w:lvlJc w:val="left"/>
      <w:pPr>
        <w:ind w:left="6480" w:hanging="360"/>
      </w:pPr>
      <w:rPr>
        <w:rFonts w:ascii="Wingdings" w:hAnsi="Wingdings" w:hint="default"/>
      </w:rPr>
    </w:lvl>
  </w:abstractNum>
  <w:abstractNum w:abstractNumId="15" w15:restartNumberingAfterBreak="0">
    <w:nsid w:val="4D5B6AB1"/>
    <w:multiLevelType w:val="hybridMultilevel"/>
    <w:tmpl w:val="9FF06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180838"/>
    <w:multiLevelType w:val="hybridMultilevel"/>
    <w:tmpl w:val="A950DD8A"/>
    <w:lvl w:ilvl="0" w:tplc="93DCF4BE">
      <w:start w:val="1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FB1BF3"/>
    <w:multiLevelType w:val="hybridMultilevel"/>
    <w:tmpl w:val="CE9E0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7F144D"/>
    <w:multiLevelType w:val="hybridMultilevel"/>
    <w:tmpl w:val="25CC8602"/>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9B6FB4"/>
    <w:multiLevelType w:val="hybridMultilevel"/>
    <w:tmpl w:val="14428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773F08AA"/>
    <w:multiLevelType w:val="hybridMultilevel"/>
    <w:tmpl w:val="CEB21DE6"/>
    <w:lvl w:ilvl="0" w:tplc="0C090001">
      <w:start w:val="1"/>
      <w:numFmt w:val="bullet"/>
      <w:lvlText w:val=""/>
      <w:lvlJc w:val="left"/>
      <w:pPr>
        <w:ind w:left="360" w:hanging="360"/>
      </w:pPr>
      <w:rPr>
        <w:rFonts w:ascii="Symbol" w:hAnsi="Symbol" w:hint="default"/>
      </w:rPr>
    </w:lvl>
    <w:lvl w:ilvl="1" w:tplc="5440A2E0">
      <w:start w:val="14"/>
      <w:numFmt w:val="bullet"/>
      <w:lvlText w:val="•"/>
      <w:lvlJc w:val="left"/>
      <w:pPr>
        <w:ind w:left="1440" w:hanging="7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20"/>
  </w:num>
  <w:num w:numId="3">
    <w:abstractNumId w:val="10"/>
  </w:num>
  <w:num w:numId="4">
    <w:abstractNumId w:val="10"/>
  </w:num>
  <w:num w:numId="5">
    <w:abstractNumId w:val="4"/>
  </w:num>
  <w:num w:numId="6">
    <w:abstractNumId w:val="14"/>
  </w:num>
  <w:num w:numId="7">
    <w:abstractNumId w:val="7"/>
  </w:num>
  <w:num w:numId="8">
    <w:abstractNumId w:val="11"/>
  </w:num>
  <w:num w:numId="9">
    <w:abstractNumId w:val="0"/>
  </w:num>
  <w:num w:numId="10">
    <w:abstractNumId w:val="17"/>
  </w:num>
  <w:num w:numId="11">
    <w:abstractNumId w:val="2"/>
  </w:num>
  <w:num w:numId="12">
    <w:abstractNumId w:val="21"/>
  </w:num>
  <w:num w:numId="13">
    <w:abstractNumId w:val="12"/>
  </w:num>
  <w:num w:numId="14">
    <w:abstractNumId w:val="16"/>
  </w:num>
  <w:num w:numId="15">
    <w:abstractNumId w:val="1"/>
  </w:num>
  <w:num w:numId="16">
    <w:abstractNumId w:val="10"/>
  </w:num>
  <w:num w:numId="17">
    <w:abstractNumId w:val="9"/>
  </w:num>
  <w:num w:numId="18">
    <w:abstractNumId w:val="5"/>
  </w:num>
  <w:num w:numId="19">
    <w:abstractNumId w:val="10"/>
  </w:num>
  <w:num w:numId="20">
    <w:abstractNumId w:val="6"/>
  </w:num>
  <w:num w:numId="21">
    <w:abstractNumId w:val="15"/>
  </w:num>
  <w:num w:numId="22">
    <w:abstractNumId w:val="13"/>
  </w:num>
  <w:num w:numId="23">
    <w:abstractNumId w:val="19"/>
  </w:num>
  <w:num w:numId="24">
    <w:abstractNumId w:val="18"/>
  </w:num>
  <w:num w:numId="25">
    <w:abstractNumId w:val="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E1"/>
    <w:rsid w:val="00013E15"/>
    <w:rsid w:val="000157CD"/>
    <w:rsid w:val="00017675"/>
    <w:rsid w:val="000257E1"/>
    <w:rsid w:val="00031B77"/>
    <w:rsid w:val="000655EE"/>
    <w:rsid w:val="000724D1"/>
    <w:rsid w:val="000814C4"/>
    <w:rsid w:val="000A412F"/>
    <w:rsid w:val="000B1B7D"/>
    <w:rsid w:val="000F5CB6"/>
    <w:rsid w:val="000F79CC"/>
    <w:rsid w:val="00103DAE"/>
    <w:rsid w:val="0010721F"/>
    <w:rsid w:val="00114270"/>
    <w:rsid w:val="0012342D"/>
    <w:rsid w:val="00125911"/>
    <w:rsid w:val="0012694E"/>
    <w:rsid w:val="0014311D"/>
    <w:rsid w:val="00192D61"/>
    <w:rsid w:val="00196237"/>
    <w:rsid w:val="001A3895"/>
    <w:rsid w:val="001A496B"/>
    <w:rsid w:val="001E2D1C"/>
    <w:rsid w:val="001E527E"/>
    <w:rsid w:val="001F050E"/>
    <w:rsid w:val="001F2338"/>
    <w:rsid w:val="001F2E90"/>
    <w:rsid w:val="001F4461"/>
    <w:rsid w:val="001F459F"/>
    <w:rsid w:val="002078A9"/>
    <w:rsid w:val="00211B7E"/>
    <w:rsid w:val="00212E66"/>
    <w:rsid w:val="002157F1"/>
    <w:rsid w:val="00224F1D"/>
    <w:rsid w:val="002367D9"/>
    <w:rsid w:val="002640A0"/>
    <w:rsid w:val="00277ED9"/>
    <w:rsid w:val="00291A7E"/>
    <w:rsid w:val="002B1F3D"/>
    <w:rsid w:val="002C610A"/>
    <w:rsid w:val="002C6B47"/>
    <w:rsid w:val="002D3BBE"/>
    <w:rsid w:val="002D478B"/>
    <w:rsid w:val="002E4DD6"/>
    <w:rsid w:val="002F49AF"/>
    <w:rsid w:val="002F4BC3"/>
    <w:rsid w:val="002F56E4"/>
    <w:rsid w:val="002F734F"/>
    <w:rsid w:val="0030073F"/>
    <w:rsid w:val="003023E0"/>
    <w:rsid w:val="003072B5"/>
    <w:rsid w:val="003113AA"/>
    <w:rsid w:val="003228E7"/>
    <w:rsid w:val="00326C16"/>
    <w:rsid w:val="003308B9"/>
    <w:rsid w:val="0034138F"/>
    <w:rsid w:val="00342520"/>
    <w:rsid w:val="003513B0"/>
    <w:rsid w:val="00364B0F"/>
    <w:rsid w:val="0037021C"/>
    <w:rsid w:val="003733FD"/>
    <w:rsid w:val="003A3688"/>
    <w:rsid w:val="003B216D"/>
    <w:rsid w:val="003B600F"/>
    <w:rsid w:val="003D7616"/>
    <w:rsid w:val="003E2B3B"/>
    <w:rsid w:val="003F01DD"/>
    <w:rsid w:val="003F69AF"/>
    <w:rsid w:val="00400ED9"/>
    <w:rsid w:val="00417300"/>
    <w:rsid w:val="00420195"/>
    <w:rsid w:val="00433458"/>
    <w:rsid w:val="00435A87"/>
    <w:rsid w:val="00444B0B"/>
    <w:rsid w:val="004623C8"/>
    <w:rsid w:val="00467B1E"/>
    <w:rsid w:val="00470705"/>
    <w:rsid w:val="00480073"/>
    <w:rsid w:val="004960C9"/>
    <w:rsid w:val="0049663D"/>
    <w:rsid w:val="004B5996"/>
    <w:rsid w:val="004B6FED"/>
    <w:rsid w:val="004D0554"/>
    <w:rsid w:val="00503F36"/>
    <w:rsid w:val="005076F2"/>
    <w:rsid w:val="005120D9"/>
    <w:rsid w:val="00516C94"/>
    <w:rsid w:val="00523468"/>
    <w:rsid w:val="005260A6"/>
    <w:rsid w:val="00536CBC"/>
    <w:rsid w:val="00543D98"/>
    <w:rsid w:val="00564B3D"/>
    <w:rsid w:val="00577B00"/>
    <w:rsid w:val="00581532"/>
    <w:rsid w:val="00581D99"/>
    <w:rsid w:val="00591242"/>
    <w:rsid w:val="005C2A33"/>
    <w:rsid w:val="005D1BBE"/>
    <w:rsid w:val="005E63EB"/>
    <w:rsid w:val="0060038C"/>
    <w:rsid w:val="0061246D"/>
    <w:rsid w:val="00612AC6"/>
    <w:rsid w:val="00624C70"/>
    <w:rsid w:val="00657BEA"/>
    <w:rsid w:val="006637E6"/>
    <w:rsid w:val="006773D3"/>
    <w:rsid w:val="00695F0D"/>
    <w:rsid w:val="006A702A"/>
    <w:rsid w:val="006B12B9"/>
    <w:rsid w:val="006B44F6"/>
    <w:rsid w:val="006C0269"/>
    <w:rsid w:val="006E2F1D"/>
    <w:rsid w:val="00706F06"/>
    <w:rsid w:val="0073699F"/>
    <w:rsid w:val="00745BF6"/>
    <w:rsid w:val="00764B2E"/>
    <w:rsid w:val="007665E8"/>
    <w:rsid w:val="00785ECB"/>
    <w:rsid w:val="007A2628"/>
    <w:rsid w:val="007B5122"/>
    <w:rsid w:val="007B5830"/>
    <w:rsid w:val="007C31FE"/>
    <w:rsid w:val="00816FD4"/>
    <w:rsid w:val="008264F2"/>
    <w:rsid w:val="008277CB"/>
    <w:rsid w:val="00833F89"/>
    <w:rsid w:val="0083400E"/>
    <w:rsid w:val="00840BC4"/>
    <w:rsid w:val="00842922"/>
    <w:rsid w:val="00880F8D"/>
    <w:rsid w:val="008822A8"/>
    <w:rsid w:val="00887010"/>
    <w:rsid w:val="008873F5"/>
    <w:rsid w:val="008C4C28"/>
    <w:rsid w:val="008E555C"/>
    <w:rsid w:val="008F6E32"/>
    <w:rsid w:val="008F7C48"/>
    <w:rsid w:val="00900109"/>
    <w:rsid w:val="00905A91"/>
    <w:rsid w:val="0093011C"/>
    <w:rsid w:val="00933E21"/>
    <w:rsid w:val="0095106B"/>
    <w:rsid w:val="00964F0D"/>
    <w:rsid w:val="00976FF3"/>
    <w:rsid w:val="00977CA5"/>
    <w:rsid w:val="00983BF6"/>
    <w:rsid w:val="009B1089"/>
    <w:rsid w:val="009B492D"/>
    <w:rsid w:val="009C512B"/>
    <w:rsid w:val="009F0BFC"/>
    <w:rsid w:val="00A0776A"/>
    <w:rsid w:val="00A24A8B"/>
    <w:rsid w:val="00A31EA4"/>
    <w:rsid w:val="00A326F2"/>
    <w:rsid w:val="00A57641"/>
    <w:rsid w:val="00A57807"/>
    <w:rsid w:val="00A70DDA"/>
    <w:rsid w:val="00A8580F"/>
    <w:rsid w:val="00A9525B"/>
    <w:rsid w:val="00AA6A0A"/>
    <w:rsid w:val="00AB4055"/>
    <w:rsid w:val="00B04679"/>
    <w:rsid w:val="00B06352"/>
    <w:rsid w:val="00B078A1"/>
    <w:rsid w:val="00B12B17"/>
    <w:rsid w:val="00B200C2"/>
    <w:rsid w:val="00B23728"/>
    <w:rsid w:val="00B32625"/>
    <w:rsid w:val="00B43294"/>
    <w:rsid w:val="00B57EAE"/>
    <w:rsid w:val="00B65161"/>
    <w:rsid w:val="00B67189"/>
    <w:rsid w:val="00B67AD5"/>
    <w:rsid w:val="00B756E7"/>
    <w:rsid w:val="00B86B55"/>
    <w:rsid w:val="00BB11BB"/>
    <w:rsid w:val="00BB560D"/>
    <w:rsid w:val="00BC49DE"/>
    <w:rsid w:val="00BC5687"/>
    <w:rsid w:val="00BD5076"/>
    <w:rsid w:val="00BF73A9"/>
    <w:rsid w:val="00C16139"/>
    <w:rsid w:val="00C60280"/>
    <w:rsid w:val="00C627DF"/>
    <w:rsid w:val="00C84276"/>
    <w:rsid w:val="00C8641E"/>
    <w:rsid w:val="00C90699"/>
    <w:rsid w:val="00C92062"/>
    <w:rsid w:val="00CA4008"/>
    <w:rsid w:val="00CA5175"/>
    <w:rsid w:val="00CB06EF"/>
    <w:rsid w:val="00CD099A"/>
    <w:rsid w:val="00CE19DF"/>
    <w:rsid w:val="00D0256B"/>
    <w:rsid w:val="00D03EF4"/>
    <w:rsid w:val="00D1558C"/>
    <w:rsid w:val="00D21279"/>
    <w:rsid w:val="00D27107"/>
    <w:rsid w:val="00D30785"/>
    <w:rsid w:val="00D45D56"/>
    <w:rsid w:val="00D51CCA"/>
    <w:rsid w:val="00D712D3"/>
    <w:rsid w:val="00D754EB"/>
    <w:rsid w:val="00D77AAB"/>
    <w:rsid w:val="00DB35F7"/>
    <w:rsid w:val="00DE225E"/>
    <w:rsid w:val="00DF1770"/>
    <w:rsid w:val="00E01DA6"/>
    <w:rsid w:val="00E04EC4"/>
    <w:rsid w:val="00E106E2"/>
    <w:rsid w:val="00E11E86"/>
    <w:rsid w:val="00E11FFC"/>
    <w:rsid w:val="00E262DA"/>
    <w:rsid w:val="00E34F28"/>
    <w:rsid w:val="00E700DB"/>
    <w:rsid w:val="00E874D0"/>
    <w:rsid w:val="00EA0880"/>
    <w:rsid w:val="00EA68CC"/>
    <w:rsid w:val="00EB4F2B"/>
    <w:rsid w:val="00EC0EC6"/>
    <w:rsid w:val="00EC505B"/>
    <w:rsid w:val="00ED287E"/>
    <w:rsid w:val="00EE21E4"/>
    <w:rsid w:val="00EE3DE1"/>
    <w:rsid w:val="00EE4692"/>
    <w:rsid w:val="00EF1188"/>
    <w:rsid w:val="00F05BD6"/>
    <w:rsid w:val="00F071E5"/>
    <w:rsid w:val="00F12308"/>
    <w:rsid w:val="00F21C41"/>
    <w:rsid w:val="00F408CD"/>
    <w:rsid w:val="00F451E6"/>
    <w:rsid w:val="00F648B2"/>
    <w:rsid w:val="00F66739"/>
    <w:rsid w:val="00F67BB8"/>
    <w:rsid w:val="00F754E2"/>
    <w:rsid w:val="00F82C8E"/>
    <w:rsid w:val="00F84B19"/>
    <w:rsid w:val="00F94F09"/>
    <w:rsid w:val="00F97230"/>
    <w:rsid w:val="00FA03ED"/>
    <w:rsid w:val="00FB0EA2"/>
    <w:rsid w:val="00FB25EE"/>
    <w:rsid w:val="00FB582E"/>
    <w:rsid w:val="00FE2697"/>
    <w:rsid w:val="00FE4A1F"/>
    <w:rsid w:val="00FE6E43"/>
    <w:rsid w:val="00FF22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1F6C23E9"/>
  <w15:docId w15:val="{CB364786-F54B-4E39-9C71-B4F3D745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23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semiHidden/>
    <w:unhideWhenUsed/>
    <w:qFormat/>
    <w:rsid w:val="00D22B1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D22B1C"/>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D22B1C"/>
    <w:rPr>
      <w:b/>
      <w:sz w:val="24"/>
    </w:rPr>
  </w:style>
  <w:style w:type="paragraph" w:customStyle="1" w:styleId="Appendix">
    <w:name w:val="Appendix"/>
    <w:basedOn w:val="Normal"/>
    <w:link w:val="AppendixCharChar"/>
    <w:rsid w:val="00D22B1C"/>
    <w:pPr>
      <w:jc w:val="right"/>
    </w:pPr>
    <w:rPr>
      <w:rFonts w:asciiTheme="minorHAnsi" w:eastAsiaTheme="minorHAnsi" w:hAnsiTheme="minorHAnsi" w:cstheme="minorBidi"/>
      <w:b/>
      <w:szCs w:val="22"/>
    </w:rPr>
  </w:style>
  <w:style w:type="paragraph" w:customStyle="1" w:styleId="HB-dotpoint">
    <w:name w:val="HB - dotpoint"/>
    <w:basedOn w:val="Normal"/>
    <w:rsid w:val="00D22B1C"/>
    <w:pPr>
      <w:numPr>
        <w:numId w:val="1"/>
      </w:numPr>
      <w:spacing w:before="180"/>
    </w:pPr>
    <w:rPr>
      <w:szCs w:val="20"/>
      <w:lang w:eastAsia="en-AU"/>
    </w:rPr>
  </w:style>
  <w:style w:type="paragraph" w:styleId="ListParagraph">
    <w:name w:val="List Paragraph"/>
    <w:basedOn w:val="Normal"/>
    <w:uiPriority w:val="34"/>
    <w:qFormat/>
    <w:rsid w:val="00C84A60"/>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84A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743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3D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E6E43"/>
    <w:rPr>
      <w:sz w:val="16"/>
      <w:szCs w:val="16"/>
    </w:rPr>
  </w:style>
  <w:style w:type="paragraph" w:styleId="CommentText">
    <w:name w:val="annotation text"/>
    <w:basedOn w:val="Normal"/>
    <w:link w:val="CommentTextChar"/>
    <w:uiPriority w:val="99"/>
    <w:semiHidden/>
    <w:unhideWhenUsed/>
    <w:rsid w:val="00FE6E43"/>
    <w:rPr>
      <w:sz w:val="20"/>
      <w:szCs w:val="20"/>
    </w:rPr>
  </w:style>
  <w:style w:type="character" w:customStyle="1" w:styleId="CommentTextChar">
    <w:name w:val="Comment Text Char"/>
    <w:basedOn w:val="DefaultParagraphFont"/>
    <w:link w:val="CommentText"/>
    <w:uiPriority w:val="99"/>
    <w:semiHidden/>
    <w:rsid w:val="00FE6E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6E43"/>
    <w:rPr>
      <w:b/>
      <w:bCs/>
    </w:rPr>
  </w:style>
  <w:style w:type="character" w:customStyle="1" w:styleId="CommentSubjectChar">
    <w:name w:val="Comment Subject Char"/>
    <w:basedOn w:val="CommentTextChar"/>
    <w:link w:val="CommentSubject"/>
    <w:uiPriority w:val="99"/>
    <w:semiHidden/>
    <w:rsid w:val="00FE6E4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43D98"/>
    <w:pPr>
      <w:tabs>
        <w:tab w:val="center" w:pos="4513"/>
        <w:tab w:val="right" w:pos="9026"/>
      </w:tabs>
    </w:pPr>
  </w:style>
  <w:style w:type="character" w:customStyle="1" w:styleId="HeaderChar">
    <w:name w:val="Header Char"/>
    <w:basedOn w:val="DefaultParagraphFont"/>
    <w:link w:val="Header"/>
    <w:uiPriority w:val="99"/>
    <w:rsid w:val="00543D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3D98"/>
    <w:pPr>
      <w:tabs>
        <w:tab w:val="center" w:pos="4513"/>
        <w:tab w:val="right" w:pos="9026"/>
      </w:tabs>
    </w:pPr>
  </w:style>
  <w:style w:type="character" w:customStyle="1" w:styleId="FooterChar">
    <w:name w:val="Footer Char"/>
    <w:basedOn w:val="DefaultParagraphFont"/>
    <w:link w:val="Footer"/>
    <w:uiPriority w:val="99"/>
    <w:rsid w:val="00543D98"/>
    <w:rPr>
      <w:rFonts w:ascii="Times New Roman" w:eastAsia="Times New Roman" w:hAnsi="Times New Roman" w:cs="Times New Roman"/>
      <w:sz w:val="24"/>
      <w:szCs w:val="24"/>
    </w:rPr>
  </w:style>
  <w:style w:type="paragraph" w:customStyle="1" w:styleId="Head2">
    <w:name w:val="Head 2"/>
    <w:aliases w:val="2"/>
    <w:basedOn w:val="Normal"/>
    <w:rsid w:val="00F071E5"/>
    <w:pPr>
      <w:keepNext/>
      <w:spacing w:before="240" w:after="60"/>
    </w:pPr>
    <w:rPr>
      <w:rFonts w:ascii="Arial" w:eastAsiaTheme="minorHAnsi" w:hAnsi="Arial" w:cs="Arial"/>
      <w:b/>
      <w:bCs/>
      <w:sz w:val="28"/>
      <w:szCs w:val="28"/>
      <w:lang w:eastAsia="en-AU"/>
    </w:rPr>
  </w:style>
  <w:style w:type="paragraph" w:styleId="NormalWeb">
    <w:name w:val="Normal (Web)"/>
    <w:basedOn w:val="Normal"/>
    <w:uiPriority w:val="99"/>
    <w:semiHidden/>
    <w:unhideWhenUsed/>
    <w:rsid w:val="001F2338"/>
    <w:pPr>
      <w:spacing w:before="100" w:beforeAutospacing="1" w:after="100" w:afterAutospacing="1"/>
    </w:pPr>
    <w:rPr>
      <w:lang w:eastAsia="en-AU"/>
    </w:rPr>
  </w:style>
  <w:style w:type="character" w:customStyle="1" w:styleId="Heading1Char">
    <w:name w:val="Heading 1 Char"/>
    <w:basedOn w:val="DefaultParagraphFont"/>
    <w:link w:val="Heading1"/>
    <w:uiPriority w:val="9"/>
    <w:rsid w:val="001F233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79237">
      <w:bodyDiv w:val="1"/>
      <w:marLeft w:val="0"/>
      <w:marRight w:val="0"/>
      <w:marTop w:val="0"/>
      <w:marBottom w:val="0"/>
      <w:divBdr>
        <w:top w:val="none" w:sz="0" w:space="0" w:color="auto"/>
        <w:left w:val="none" w:sz="0" w:space="0" w:color="auto"/>
        <w:bottom w:val="none" w:sz="0" w:space="0" w:color="auto"/>
        <w:right w:val="none" w:sz="0" w:space="0" w:color="auto"/>
      </w:divBdr>
    </w:div>
    <w:div w:id="1263954994">
      <w:bodyDiv w:val="1"/>
      <w:marLeft w:val="0"/>
      <w:marRight w:val="0"/>
      <w:marTop w:val="0"/>
      <w:marBottom w:val="0"/>
      <w:divBdr>
        <w:top w:val="none" w:sz="0" w:space="0" w:color="auto"/>
        <w:left w:val="none" w:sz="0" w:space="0" w:color="auto"/>
        <w:bottom w:val="none" w:sz="0" w:space="0" w:color="auto"/>
        <w:right w:val="none" w:sz="0" w:space="0" w:color="auto"/>
      </w:divBdr>
    </w:div>
    <w:div w:id="168974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EXCO\EM%20for%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236F2191682141886EB39DE01F0900" ma:contentTypeVersion="" ma:contentTypeDescription="PDMS Document Site Content Type" ma:contentTypeScope="" ma:versionID="547750fa5cff9b39fd9f260cd2730ee3">
  <xsd:schema xmlns:xsd="http://www.w3.org/2001/XMLSchema" xmlns:xs="http://www.w3.org/2001/XMLSchema" xmlns:p="http://schemas.microsoft.com/office/2006/metadata/properties" xmlns:ns2="C2A3D8AC-A054-4F0C-9606-7B7FF78AF629" targetNamespace="http://schemas.microsoft.com/office/2006/metadata/properties" ma:root="true" ma:fieldsID="055731596f20cd1102bd79a7f8105fbf" ns2:_="">
    <xsd:import namespace="C2A3D8AC-A054-4F0C-9606-7B7FF78AF62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3D8AC-A054-4F0C-9606-7B7FF78AF6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2A3D8AC-A054-4F0C-9606-7B7FF78AF629">UNCLASSIFIED  </Security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1D39-E161-4038-AE9C-5F326F56DE54}">
  <ds:schemaRefs>
    <ds:schemaRef ds:uri="http://schemas.microsoft.com/sharepoint/v3/contenttype/forms"/>
  </ds:schemaRefs>
</ds:datastoreItem>
</file>

<file path=customXml/itemProps2.xml><?xml version="1.0" encoding="utf-8"?>
<ds:datastoreItem xmlns:ds="http://schemas.openxmlformats.org/officeDocument/2006/customXml" ds:itemID="{29A9F2D7-44E6-4057-940C-37CB74DD6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3D8AC-A054-4F0C-9606-7B7FF78AF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2FD25-1C8A-46B9-9BCE-1CF7457B661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2A3D8AC-A054-4F0C-9606-7B7FF78AF629"/>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330DBBC-4F0E-47E6-95CD-E9166FC4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 for Regulations.dotx</Template>
  <TotalTime>0</TotalTime>
  <Pages>9</Pages>
  <Words>3402</Words>
  <Characters>19393</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Request for amendment to the Sydney Airport Curfew Regulations 1995</dc:subject>
  <dc:creator>Russell McArthur</dc:creator>
  <cp:keywords/>
  <dc:description/>
  <cp:lastModifiedBy>MCARTHUR Russell</cp:lastModifiedBy>
  <cp:revision>2</cp:revision>
  <cp:lastPrinted>2018-11-21T02:40:00Z</cp:lastPrinted>
  <dcterms:created xsi:type="dcterms:W3CDTF">2018-12-03T23:41:00Z</dcterms:created>
  <dcterms:modified xsi:type="dcterms:W3CDTF">2018-12-03T23:41:00Z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04 October 2016</vt:lpwstr>
  </property>
  <property fmtid="{D5CDD505-2E9C-101B-9397-08002B2CF9AE}" pid="4" name="ClearanceDueDate">
    <vt:lpwstr>06 October 2016</vt:lpwstr>
  </property>
  <property fmtid="{D5CDD505-2E9C-101B-9397-08002B2CF9AE}" pid="5" name="Electorates">
    <vt:lpwstr> </vt:lpwstr>
  </property>
  <property fmtid="{D5CDD505-2E9C-101B-9397-08002B2CF9AE}" pid="6" name="GroupResponsible">
    <vt:lpwstr>Aviation and Airports</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Shona Rosengren</vt:lpwstr>
  </property>
  <property fmtid="{D5CDD505-2E9C-101B-9397-08002B2CF9AE}" pid="10" name="Ministers">
    <vt:lpwstr>Darren Chester</vt:lpwstr>
  </property>
  <property fmtid="{D5CDD505-2E9C-101B-9397-08002B2CF9AE}" pid="11" name="PdrId">
    <vt:lpwstr>MS16-001446</vt:lpwstr>
  </property>
  <property fmtid="{D5CDD505-2E9C-101B-9397-08002B2CF9AE}" pid="12" name="Principal">
    <vt:lpwstr>Minister Chester</vt:lpwstr>
  </property>
  <property fmtid="{D5CDD505-2E9C-101B-9397-08002B2CF9AE}" pid="13" name="ReasonForSensitivity">
    <vt:lpwstr/>
  </property>
  <property fmtid="{D5CDD505-2E9C-101B-9397-08002B2CF9AE}" pid="14" name="RegisteredDate">
    <vt:lpwstr>30 September 2016</vt:lpwstr>
  </property>
  <property fmtid="{D5CDD505-2E9C-101B-9397-08002B2CF9AE}" pid="15" name="RequestedAction">
    <vt:lpwstr>Agree/sign</vt:lpwstr>
  </property>
  <property fmtid="{D5CDD505-2E9C-101B-9397-08002B2CF9AE}" pid="16" name="ResponsibleMinister">
    <vt:lpwstr>Darren Chester</vt:lpwstr>
  </property>
  <property fmtid="{D5CDD505-2E9C-101B-9397-08002B2CF9AE}" pid="17" name="SecurityClassification">
    <vt:lpwstr>UNCLASSIFIED  </vt:lpwstr>
  </property>
  <property fmtid="{D5CDD505-2E9C-101B-9397-08002B2CF9AE}" pid="18" name="Subject">
    <vt:lpwstr>Request for amendment to the Sydney Airport Curfew Regulations 1995</vt:lpwstr>
  </property>
  <property fmtid="{D5CDD505-2E9C-101B-9397-08002B2CF9AE}" pid="19" name="TaskSeqNo">
    <vt:lpwstr>0</vt:lpwstr>
  </property>
  <property fmtid="{D5CDD505-2E9C-101B-9397-08002B2CF9AE}" pid="20" name="TemplateSubType">
    <vt:lpwstr>Standard</vt:lpwstr>
  </property>
  <property fmtid="{D5CDD505-2E9C-101B-9397-08002B2CF9AE}" pid="21" name="TemplateType">
    <vt:lpwstr>Infrastructure</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ContentTypeId">
    <vt:lpwstr>0x010100266966F133664895A6EE3632470D45F500DA236F2191682141886EB39DE01F0900</vt:lpwstr>
  </property>
</Properties>
</file>