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8F065E" w:rsidRDefault="00DA186E" w:rsidP="00B05CF4">
      <w:pPr>
        <w:rPr>
          <w:sz w:val="28"/>
        </w:rPr>
      </w:pPr>
      <w:bookmarkStart w:id="0" w:name="OPCCaretCursor"/>
      <w:bookmarkStart w:id="1" w:name="OPCCaretStart"/>
      <w:bookmarkEnd w:id="0"/>
      <w:bookmarkEnd w:id="1"/>
      <w:r w:rsidRPr="008F065E">
        <w:rPr>
          <w:noProof/>
          <w:lang w:eastAsia="en-AU"/>
        </w:rPr>
        <w:drawing>
          <wp:inline distT="0" distB="0" distL="0" distR="0" wp14:anchorId="3ABCC331" wp14:editId="7699039E">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8F065E" w:rsidRDefault="00715914" w:rsidP="00715914">
      <w:pPr>
        <w:rPr>
          <w:sz w:val="19"/>
        </w:rPr>
      </w:pPr>
    </w:p>
    <w:p w:rsidR="00715914" w:rsidRPr="008F065E" w:rsidRDefault="005A1952" w:rsidP="00715914">
      <w:pPr>
        <w:pStyle w:val="ShortT"/>
      </w:pPr>
      <w:r w:rsidRPr="008F065E">
        <w:t>Australian Radiation Protection and Nuclear Safety Regulations</w:t>
      </w:r>
      <w:r w:rsidR="008F065E" w:rsidRPr="008F065E">
        <w:t> </w:t>
      </w:r>
      <w:r w:rsidRPr="008F065E">
        <w:t>2018</w:t>
      </w:r>
    </w:p>
    <w:p w:rsidR="006A6144" w:rsidRPr="005653EB" w:rsidRDefault="006A6144" w:rsidP="006A6144">
      <w:pPr>
        <w:pStyle w:val="SignCoverPageStart"/>
        <w:spacing w:before="240"/>
        <w:rPr>
          <w:szCs w:val="22"/>
        </w:rPr>
      </w:pPr>
      <w:r w:rsidRPr="005653EB">
        <w:rPr>
          <w:szCs w:val="22"/>
        </w:rPr>
        <w:t xml:space="preserve">I, </w:t>
      </w:r>
      <w:r>
        <w:rPr>
          <w:szCs w:val="22"/>
        </w:rPr>
        <w:t xml:space="preserve">the Honourable </w:t>
      </w:r>
      <w:r w:rsidRPr="009249C7">
        <w:rPr>
          <w:szCs w:val="22"/>
        </w:rPr>
        <w:t>Paul de Jersey</w:t>
      </w:r>
      <w:r>
        <w:rPr>
          <w:szCs w:val="22"/>
        </w:rPr>
        <w:t xml:space="preserve"> AC</w:t>
      </w:r>
      <w:r w:rsidRPr="005653EB">
        <w:rPr>
          <w:szCs w:val="22"/>
        </w:rPr>
        <w:t xml:space="preserve">, </w:t>
      </w:r>
      <w:r w:rsidRPr="009249C7">
        <w:rPr>
          <w:szCs w:val="22"/>
        </w:rPr>
        <w:t>Administrator</w:t>
      </w:r>
      <w:r>
        <w:rPr>
          <w:szCs w:val="22"/>
        </w:rPr>
        <w:t xml:space="preserve"> of the Government of the Commonwealth of Australia</w:t>
      </w:r>
      <w:r w:rsidRPr="005653EB">
        <w:rPr>
          <w:szCs w:val="22"/>
        </w:rPr>
        <w:t>, acting with the advice of the Federal Executive Council, make the following regulations.</w:t>
      </w:r>
    </w:p>
    <w:p w:rsidR="00A1057C" w:rsidRPr="008F065E" w:rsidRDefault="00A1057C" w:rsidP="0011322B">
      <w:pPr>
        <w:keepNext/>
        <w:spacing w:before="720" w:line="240" w:lineRule="atLeast"/>
        <w:ind w:right="397"/>
        <w:jc w:val="both"/>
        <w:rPr>
          <w:szCs w:val="22"/>
        </w:rPr>
      </w:pPr>
      <w:r w:rsidRPr="008F065E">
        <w:rPr>
          <w:szCs w:val="22"/>
        </w:rPr>
        <w:t xml:space="preserve">Dated </w:t>
      </w:r>
      <w:r w:rsidRPr="008F065E">
        <w:rPr>
          <w:szCs w:val="22"/>
        </w:rPr>
        <w:fldChar w:fldCharType="begin"/>
      </w:r>
      <w:r w:rsidRPr="008F065E">
        <w:rPr>
          <w:szCs w:val="22"/>
        </w:rPr>
        <w:instrText xml:space="preserve"> DOCPROPERTY  DateMade </w:instrText>
      </w:r>
      <w:r w:rsidRPr="008F065E">
        <w:rPr>
          <w:szCs w:val="22"/>
        </w:rPr>
        <w:fldChar w:fldCharType="separate"/>
      </w:r>
      <w:r w:rsidR="002B496C">
        <w:rPr>
          <w:szCs w:val="22"/>
        </w:rPr>
        <w:t>06 December 2018</w:t>
      </w:r>
      <w:r w:rsidRPr="008F065E">
        <w:rPr>
          <w:szCs w:val="22"/>
        </w:rPr>
        <w:fldChar w:fldCharType="end"/>
      </w:r>
    </w:p>
    <w:p w:rsidR="006A6144" w:rsidRPr="009249C7" w:rsidRDefault="006A6144" w:rsidP="006A6144">
      <w:pPr>
        <w:keepNext/>
        <w:tabs>
          <w:tab w:val="left" w:pos="3402"/>
        </w:tabs>
        <w:spacing w:before="1080" w:line="300" w:lineRule="atLeast"/>
        <w:ind w:left="397" w:right="397"/>
        <w:jc w:val="right"/>
        <w:rPr>
          <w:szCs w:val="22"/>
        </w:rPr>
      </w:pPr>
      <w:r w:rsidRPr="009249C7">
        <w:rPr>
          <w:szCs w:val="22"/>
        </w:rPr>
        <w:t>Paul de Jersey</w:t>
      </w:r>
      <w:r>
        <w:rPr>
          <w:szCs w:val="22"/>
        </w:rPr>
        <w:t xml:space="preserve"> AC</w:t>
      </w:r>
    </w:p>
    <w:p w:rsidR="006A6144" w:rsidRPr="009249C7" w:rsidRDefault="006A6144" w:rsidP="006A6144">
      <w:pPr>
        <w:keepNext/>
        <w:tabs>
          <w:tab w:val="left" w:pos="3402"/>
        </w:tabs>
        <w:spacing w:line="300" w:lineRule="atLeast"/>
        <w:ind w:left="397" w:right="397"/>
        <w:jc w:val="right"/>
        <w:rPr>
          <w:szCs w:val="22"/>
        </w:rPr>
      </w:pPr>
      <w:r w:rsidRPr="009249C7">
        <w:rPr>
          <w:szCs w:val="22"/>
        </w:rPr>
        <w:t>Administrator</w:t>
      </w:r>
      <w:r>
        <w:rPr>
          <w:szCs w:val="22"/>
        </w:rPr>
        <w:t xml:space="preserve"> of the Government of the Commonwealth of Australia</w:t>
      </w:r>
    </w:p>
    <w:p w:rsidR="00A1057C" w:rsidRPr="008F065E" w:rsidRDefault="00A1057C" w:rsidP="0011322B">
      <w:pPr>
        <w:keepNext/>
        <w:tabs>
          <w:tab w:val="left" w:pos="3402"/>
        </w:tabs>
        <w:spacing w:before="840" w:after="1080" w:line="300" w:lineRule="atLeast"/>
        <w:ind w:right="397"/>
        <w:rPr>
          <w:szCs w:val="22"/>
        </w:rPr>
      </w:pPr>
      <w:r w:rsidRPr="008F065E">
        <w:rPr>
          <w:szCs w:val="22"/>
        </w:rPr>
        <w:t>By His Excellency</w:t>
      </w:r>
      <w:r w:rsidR="00C93DE7" w:rsidRPr="008F065E">
        <w:rPr>
          <w:szCs w:val="22"/>
        </w:rPr>
        <w:t>’</w:t>
      </w:r>
      <w:r w:rsidRPr="008F065E">
        <w:rPr>
          <w:szCs w:val="22"/>
        </w:rPr>
        <w:t>s Command</w:t>
      </w:r>
    </w:p>
    <w:p w:rsidR="00A1057C" w:rsidRPr="008F065E" w:rsidRDefault="00A1057C" w:rsidP="0011322B">
      <w:pPr>
        <w:keepNext/>
        <w:tabs>
          <w:tab w:val="left" w:pos="3402"/>
        </w:tabs>
        <w:spacing w:before="480" w:line="300" w:lineRule="atLeast"/>
        <w:ind w:right="397"/>
        <w:rPr>
          <w:szCs w:val="22"/>
        </w:rPr>
      </w:pPr>
      <w:r w:rsidRPr="008F065E">
        <w:rPr>
          <w:szCs w:val="22"/>
        </w:rPr>
        <w:t>Bridget McKenzie</w:t>
      </w:r>
    </w:p>
    <w:p w:rsidR="00A1057C" w:rsidRPr="008F065E" w:rsidRDefault="00A1057C" w:rsidP="0011322B">
      <w:pPr>
        <w:pStyle w:val="SignCoverPageEnd"/>
        <w:spacing w:after="0"/>
        <w:rPr>
          <w:szCs w:val="22"/>
        </w:rPr>
      </w:pPr>
      <w:r w:rsidRPr="008F065E">
        <w:rPr>
          <w:szCs w:val="22"/>
        </w:rPr>
        <w:t xml:space="preserve">Minister for </w:t>
      </w:r>
      <w:r w:rsidR="00DB4F67" w:rsidRPr="008F065E">
        <w:rPr>
          <w:szCs w:val="22"/>
        </w:rPr>
        <w:t>Regional Services, Sport, Local Government and Decentralisation</w:t>
      </w:r>
    </w:p>
    <w:p w:rsidR="00A1057C" w:rsidRPr="008F065E" w:rsidRDefault="00A1057C" w:rsidP="0011322B"/>
    <w:p w:rsidR="00A1057C" w:rsidRPr="008F065E" w:rsidRDefault="00A1057C" w:rsidP="0011322B"/>
    <w:p w:rsidR="00A1057C" w:rsidRPr="008F065E" w:rsidRDefault="00A1057C" w:rsidP="0011322B"/>
    <w:p w:rsidR="00A1057C" w:rsidRPr="008F065E" w:rsidRDefault="00A1057C" w:rsidP="00A1057C"/>
    <w:p w:rsidR="00715914" w:rsidRPr="008F065E" w:rsidRDefault="00715914" w:rsidP="00715914">
      <w:pPr>
        <w:pStyle w:val="Header"/>
        <w:tabs>
          <w:tab w:val="clear" w:pos="4150"/>
          <w:tab w:val="clear" w:pos="8307"/>
        </w:tabs>
      </w:pPr>
      <w:r w:rsidRPr="008F065E">
        <w:rPr>
          <w:rStyle w:val="CharChapNo"/>
        </w:rPr>
        <w:t xml:space="preserve"> </w:t>
      </w:r>
      <w:r w:rsidRPr="008F065E">
        <w:rPr>
          <w:rStyle w:val="CharChapText"/>
        </w:rPr>
        <w:t xml:space="preserve"> </w:t>
      </w:r>
    </w:p>
    <w:p w:rsidR="00715914" w:rsidRPr="008F065E" w:rsidRDefault="00715914" w:rsidP="00715914">
      <w:pPr>
        <w:pStyle w:val="Header"/>
        <w:tabs>
          <w:tab w:val="clear" w:pos="4150"/>
          <w:tab w:val="clear" w:pos="8307"/>
        </w:tabs>
      </w:pPr>
      <w:r w:rsidRPr="008F065E">
        <w:rPr>
          <w:rStyle w:val="CharPartNo"/>
        </w:rPr>
        <w:t xml:space="preserve"> </w:t>
      </w:r>
      <w:r w:rsidRPr="008F065E">
        <w:rPr>
          <w:rStyle w:val="CharPartText"/>
        </w:rPr>
        <w:t xml:space="preserve"> </w:t>
      </w:r>
    </w:p>
    <w:p w:rsidR="00715914" w:rsidRPr="008F065E" w:rsidRDefault="00715914" w:rsidP="00715914">
      <w:pPr>
        <w:pStyle w:val="Header"/>
        <w:tabs>
          <w:tab w:val="clear" w:pos="4150"/>
          <w:tab w:val="clear" w:pos="8307"/>
        </w:tabs>
      </w:pPr>
      <w:r w:rsidRPr="008F065E">
        <w:rPr>
          <w:rStyle w:val="CharDivNo"/>
        </w:rPr>
        <w:t xml:space="preserve"> </w:t>
      </w:r>
      <w:r w:rsidRPr="008F065E">
        <w:rPr>
          <w:rStyle w:val="CharDivText"/>
        </w:rPr>
        <w:t xml:space="preserve"> </w:t>
      </w:r>
    </w:p>
    <w:p w:rsidR="00715914" w:rsidRPr="008F065E" w:rsidRDefault="00715914" w:rsidP="00715914">
      <w:pPr>
        <w:sectPr w:rsidR="00715914" w:rsidRPr="008F065E" w:rsidSect="001E5639">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8F065E" w:rsidRDefault="00715914" w:rsidP="003D40C6">
      <w:pPr>
        <w:rPr>
          <w:sz w:val="36"/>
        </w:rPr>
      </w:pPr>
      <w:r w:rsidRPr="008F065E">
        <w:rPr>
          <w:sz w:val="36"/>
        </w:rPr>
        <w:lastRenderedPageBreak/>
        <w:t>Contents</w:t>
      </w:r>
    </w:p>
    <w:p w:rsidR="00D45E07" w:rsidRPr="008F065E" w:rsidRDefault="00D45E07">
      <w:pPr>
        <w:pStyle w:val="TOC2"/>
        <w:rPr>
          <w:rFonts w:asciiTheme="minorHAnsi" w:eastAsiaTheme="minorEastAsia" w:hAnsiTheme="minorHAnsi" w:cstheme="minorBidi"/>
          <w:b w:val="0"/>
          <w:noProof/>
          <w:kern w:val="0"/>
          <w:sz w:val="22"/>
          <w:szCs w:val="22"/>
        </w:rPr>
      </w:pPr>
      <w:r w:rsidRPr="008F065E">
        <w:fldChar w:fldCharType="begin"/>
      </w:r>
      <w:r w:rsidRPr="008F065E">
        <w:instrText xml:space="preserve"> TOC \o "1-9" </w:instrText>
      </w:r>
      <w:r w:rsidRPr="008F065E">
        <w:fldChar w:fldCharType="separate"/>
      </w:r>
      <w:r w:rsidRPr="008F065E">
        <w:rPr>
          <w:noProof/>
        </w:rPr>
        <w:t>Part</w:t>
      </w:r>
      <w:r w:rsidR="008F065E" w:rsidRPr="008F065E">
        <w:rPr>
          <w:noProof/>
        </w:rPr>
        <w:t> </w:t>
      </w:r>
      <w:r w:rsidRPr="008F065E">
        <w:rPr>
          <w:noProof/>
        </w:rPr>
        <w:t>1—Preliminary</w:t>
      </w:r>
      <w:r w:rsidRPr="008F065E">
        <w:rPr>
          <w:b w:val="0"/>
          <w:noProof/>
          <w:sz w:val="18"/>
        </w:rPr>
        <w:tab/>
      </w:r>
      <w:r w:rsidRPr="008F065E">
        <w:rPr>
          <w:b w:val="0"/>
          <w:noProof/>
          <w:sz w:val="18"/>
        </w:rPr>
        <w:fldChar w:fldCharType="begin"/>
      </w:r>
      <w:r w:rsidRPr="008F065E">
        <w:rPr>
          <w:b w:val="0"/>
          <w:noProof/>
          <w:sz w:val="18"/>
        </w:rPr>
        <w:instrText xml:space="preserve"> PAGEREF _Toc529955412 \h </w:instrText>
      </w:r>
      <w:r w:rsidRPr="008F065E">
        <w:rPr>
          <w:b w:val="0"/>
          <w:noProof/>
          <w:sz w:val="18"/>
        </w:rPr>
      </w:r>
      <w:r w:rsidRPr="008F065E">
        <w:rPr>
          <w:b w:val="0"/>
          <w:noProof/>
          <w:sz w:val="18"/>
        </w:rPr>
        <w:fldChar w:fldCharType="separate"/>
      </w:r>
      <w:r w:rsidR="002B496C">
        <w:rPr>
          <w:b w:val="0"/>
          <w:noProof/>
          <w:sz w:val="18"/>
        </w:rPr>
        <w:t>1</w:t>
      </w:r>
      <w:r w:rsidRPr="008F065E">
        <w:rPr>
          <w:b w:val="0"/>
          <w:noProof/>
          <w:sz w:val="18"/>
        </w:rPr>
        <w:fldChar w:fldCharType="end"/>
      </w:r>
    </w:p>
    <w:p w:rsidR="00D45E07" w:rsidRPr="008F065E" w:rsidRDefault="00D45E07">
      <w:pPr>
        <w:pStyle w:val="TOC5"/>
        <w:rPr>
          <w:rFonts w:asciiTheme="minorHAnsi" w:eastAsiaTheme="minorEastAsia" w:hAnsiTheme="minorHAnsi" w:cstheme="minorBidi"/>
          <w:noProof/>
          <w:kern w:val="0"/>
          <w:sz w:val="22"/>
          <w:szCs w:val="22"/>
        </w:rPr>
      </w:pPr>
      <w:r w:rsidRPr="008F065E">
        <w:rPr>
          <w:noProof/>
        </w:rPr>
        <w:t>1</w:t>
      </w:r>
      <w:r w:rsidRPr="008F065E">
        <w:rPr>
          <w:noProof/>
        </w:rPr>
        <w:tab/>
        <w:t>Name</w:t>
      </w:r>
      <w:r w:rsidRPr="008F065E">
        <w:rPr>
          <w:noProof/>
        </w:rPr>
        <w:tab/>
      </w:r>
      <w:r w:rsidRPr="008F065E">
        <w:rPr>
          <w:noProof/>
        </w:rPr>
        <w:fldChar w:fldCharType="begin"/>
      </w:r>
      <w:r w:rsidRPr="008F065E">
        <w:rPr>
          <w:noProof/>
        </w:rPr>
        <w:instrText xml:space="preserve"> PAGEREF _Toc529955413 \h </w:instrText>
      </w:r>
      <w:r w:rsidRPr="008F065E">
        <w:rPr>
          <w:noProof/>
        </w:rPr>
      </w:r>
      <w:r w:rsidRPr="008F065E">
        <w:rPr>
          <w:noProof/>
        </w:rPr>
        <w:fldChar w:fldCharType="separate"/>
      </w:r>
      <w:r w:rsidR="002B496C">
        <w:rPr>
          <w:noProof/>
        </w:rPr>
        <w:t>1</w:t>
      </w:r>
      <w:r w:rsidRPr="008F065E">
        <w:rPr>
          <w:noProof/>
        </w:rPr>
        <w:fldChar w:fldCharType="end"/>
      </w:r>
    </w:p>
    <w:p w:rsidR="00D45E07" w:rsidRPr="008F065E" w:rsidRDefault="00D45E07">
      <w:pPr>
        <w:pStyle w:val="TOC5"/>
        <w:rPr>
          <w:rFonts w:asciiTheme="minorHAnsi" w:eastAsiaTheme="minorEastAsia" w:hAnsiTheme="minorHAnsi" w:cstheme="minorBidi"/>
          <w:noProof/>
          <w:kern w:val="0"/>
          <w:sz w:val="22"/>
          <w:szCs w:val="22"/>
        </w:rPr>
      </w:pPr>
      <w:r w:rsidRPr="008F065E">
        <w:rPr>
          <w:noProof/>
        </w:rPr>
        <w:t>2</w:t>
      </w:r>
      <w:r w:rsidRPr="008F065E">
        <w:rPr>
          <w:noProof/>
        </w:rPr>
        <w:tab/>
        <w:t>Commencement</w:t>
      </w:r>
      <w:r w:rsidRPr="008F065E">
        <w:rPr>
          <w:noProof/>
        </w:rPr>
        <w:tab/>
      </w:r>
      <w:r w:rsidRPr="008F065E">
        <w:rPr>
          <w:noProof/>
        </w:rPr>
        <w:fldChar w:fldCharType="begin"/>
      </w:r>
      <w:r w:rsidRPr="008F065E">
        <w:rPr>
          <w:noProof/>
        </w:rPr>
        <w:instrText xml:space="preserve"> PAGEREF _Toc529955414 \h </w:instrText>
      </w:r>
      <w:r w:rsidRPr="008F065E">
        <w:rPr>
          <w:noProof/>
        </w:rPr>
      </w:r>
      <w:r w:rsidRPr="008F065E">
        <w:rPr>
          <w:noProof/>
        </w:rPr>
        <w:fldChar w:fldCharType="separate"/>
      </w:r>
      <w:r w:rsidR="002B496C">
        <w:rPr>
          <w:noProof/>
        </w:rPr>
        <w:t>1</w:t>
      </w:r>
      <w:r w:rsidRPr="008F065E">
        <w:rPr>
          <w:noProof/>
        </w:rPr>
        <w:fldChar w:fldCharType="end"/>
      </w:r>
    </w:p>
    <w:p w:rsidR="00D45E07" w:rsidRPr="008F065E" w:rsidRDefault="00D45E07">
      <w:pPr>
        <w:pStyle w:val="TOC5"/>
        <w:rPr>
          <w:rFonts w:asciiTheme="minorHAnsi" w:eastAsiaTheme="minorEastAsia" w:hAnsiTheme="minorHAnsi" w:cstheme="minorBidi"/>
          <w:noProof/>
          <w:kern w:val="0"/>
          <w:sz w:val="22"/>
          <w:szCs w:val="22"/>
        </w:rPr>
      </w:pPr>
      <w:r w:rsidRPr="008F065E">
        <w:rPr>
          <w:noProof/>
        </w:rPr>
        <w:t>3</w:t>
      </w:r>
      <w:r w:rsidRPr="008F065E">
        <w:rPr>
          <w:noProof/>
        </w:rPr>
        <w:tab/>
        <w:t>Authority</w:t>
      </w:r>
      <w:r w:rsidRPr="008F065E">
        <w:rPr>
          <w:noProof/>
        </w:rPr>
        <w:tab/>
      </w:r>
      <w:r w:rsidRPr="008F065E">
        <w:rPr>
          <w:noProof/>
        </w:rPr>
        <w:fldChar w:fldCharType="begin"/>
      </w:r>
      <w:r w:rsidRPr="008F065E">
        <w:rPr>
          <w:noProof/>
        </w:rPr>
        <w:instrText xml:space="preserve"> PAGEREF _Toc529955415 \h </w:instrText>
      </w:r>
      <w:r w:rsidRPr="008F065E">
        <w:rPr>
          <w:noProof/>
        </w:rPr>
      </w:r>
      <w:r w:rsidRPr="008F065E">
        <w:rPr>
          <w:noProof/>
        </w:rPr>
        <w:fldChar w:fldCharType="separate"/>
      </w:r>
      <w:r w:rsidR="002B496C">
        <w:rPr>
          <w:noProof/>
        </w:rPr>
        <w:t>1</w:t>
      </w:r>
      <w:r w:rsidRPr="008F065E">
        <w:rPr>
          <w:noProof/>
        </w:rPr>
        <w:fldChar w:fldCharType="end"/>
      </w:r>
    </w:p>
    <w:p w:rsidR="00D45E07" w:rsidRPr="008F065E" w:rsidRDefault="00D45E07">
      <w:pPr>
        <w:pStyle w:val="TOC5"/>
        <w:rPr>
          <w:rFonts w:asciiTheme="minorHAnsi" w:eastAsiaTheme="minorEastAsia" w:hAnsiTheme="minorHAnsi" w:cstheme="minorBidi"/>
          <w:noProof/>
          <w:kern w:val="0"/>
          <w:sz w:val="22"/>
          <w:szCs w:val="22"/>
        </w:rPr>
      </w:pPr>
      <w:r w:rsidRPr="008F065E">
        <w:rPr>
          <w:noProof/>
        </w:rPr>
        <w:t>4</w:t>
      </w:r>
      <w:r w:rsidRPr="008F065E">
        <w:rPr>
          <w:noProof/>
        </w:rPr>
        <w:tab/>
        <w:t>Definitions</w:t>
      </w:r>
      <w:r w:rsidRPr="008F065E">
        <w:rPr>
          <w:noProof/>
        </w:rPr>
        <w:tab/>
      </w:r>
      <w:r w:rsidRPr="008F065E">
        <w:rPr>
          <w:noProof/>
        </w:rPr>
        <w:fldChar w:fldCharType="begin"/>
      </w:r>
      <w:r w:rsidRPr="008F065E">
        <w:rPr>
          <w:noProof/>
        </w:rPr>
        <w:instrText xml:space="preserve"> PAGEREF _Toc529955416 \h </w:instrText>
      </w:r>
      <w:r w:rsidRPr="008F065E">
        <w:rPr>
          <w:noProof/>
        </w:rPr>
      </w:r>
      <w:r w:rsidRPr="008F065E">
        <w:rPr>
          <w:noProof/>
        </w:rPr>
        <w:fldChar w:fldCharType="separate"/>
      </w:r>
      <w:r w:rsidR="002B496C">
        <w:rPr>
          <w:noProof/>
        </w:rPr>
        <w:t>1</w:t>
      </w:r>
      <w:r w:rsidRPr="008F065E">
        <w:rPr>
          <w:noProof/>
        </w:rPr>
        <w:fldChar w:fldCharType="end"/>
      </w:r>
    </w:p>
    <w:p w:rsidR="00D45E07" w:rsidRPr="008F065E" w:rsidRDefault="00D45E07">
      <w:pPr>
        <w:pStyle w:val="TOC5"/>
        <w:rPr>
          <w:rFonts w:asciiTheme="minorHAnsi" w:eastAsiaTheme="minorEastAsia" w:hAnsiTheme="minorHAnsi" w:cstheme="minorBidi"/>
          <w:noProof/>
          <w:kern w:val="0"/>
          <w:sz w:val="22"/>
          <w:szCs w:val="22"/>
        </w:rPr>
      </w:pPr>
      <w:r w:rsidRPr="008F065E">
        <w:rPr>
          <w:rFonts w:eastAsiaTheme="minorHAnsi"/>
          <w:noProof/>
        </w:rPr>
        <w:t>5</w:t>
      </w:r>
      <w:r w:rsidRPr="008F065E">
        <w:rPr>
          <w:rFonts w:eastAsiaTheme="minorHAnsi"/>
          <w:noProof/>
        </w:rPr>
        <w:tab/>
        <w:t>Parent nuclides and progeny nuclides included in secular equilibrium</w:t>
      </w:r>
      <w:r w:rsidRPr="008F065E">
        <w:rPr>
          <w:noProof/>
        </w:rPr>
        <w:tab/>
      </w:r>
      <w:r w:rsidRPr="008F065E">
        <w:rPr>
          <w:noProof/>
        </w:rPr>
        <w:fldChar w:fldCharType="begin"/>
      </w:r>
      <w:r w:rsidRPr="008F065E">
        <w:rPr>
          <w:noProof/>
        </w:rPr>
        <w:instrText xml:space="preserve"> PAGEREF _Toc529955417 \h </w:instrText>
      </w:r>
      <w:r w:rsidRPr="008F065E">
        <w:rPr>
          <w:noProof/>
        </w:rPr>
      </w:r>
      <w:r w:rsidRPr="008F065E">
        <w:rPr>
          <w:noProof/>
        </w:rPr>
        <w:fldChar w:fldCharType="separate"/>
      </w:r>
      <w:r w:rsidR="002B496C">
        <w:rPr>
          <w:noProof/>
        </w:rPr>
        <w:t>7</w:t>
      </w:r>
      <w:r w:rsidRPr="008F065E">
        <w:rPr>
          <w:noProof/>
        </w:rPr>
        <w:fldChar w:fldCharType="end"/>
      </w:r>
    </w:p>
    <w:p w:rsidR="00D45E07" w:rsidRPr="008F065E" w:rsidRDefault="00D45E07">
      <w:pPr>
        <w:pStyle w:val="TOC2"/>
        <w:rPr>
          <w:rFonts w:asciiTheme="minorHAnsi" w:eastAsiaTheme="minorEastAsia" w:hAnsiTheme="minorHAnsi" w:cstheme="minorBidi"/>
          <w:b w:val="0"/>
          <w:noProof/>
          <w:kern w:val="0"/>
          <w:sz w:val="22"/>
          <w:szCs w:val="22"/>
        </w:rPr>
      </w:pPr>
      <w:r w:rsidRPr="008F065E">
        <w:rPr>
          <w:noProof/>
        </w:rPr>
        <w:t>Part</w:t>
      </w:r>
      <w:r w:rsidR="008F065E" w:rsidRPr="008F065E">
        <w:rPr>
          <w:noProof/>
        </w:rPr>
        <w:t> </w:t>
      </w:r>
      <w:r w:rsidRPr="008F065E">
        <w:rPr>
          <w:noProof/>
        </w:rPr>
        <w:t>2—CEO’s functions</w:t>
      </w:r>
      <w:r w:rsidRPr="008F065E">
        <w:rPr>
          <w:b w:val="0"/>
          <w:noProof/>
          <w:sz w:val="18"/>
        </w:rPr>
        <w:tab/>
      </w:r>
      <w:r w:rsidRPr="008F065E">
        <w:rPr>
          <w:b w:val="0"/>
          <w:noProof/>
          <w:sz w:val="18"/>
        </w:rPr>
        <w:fldChar w:fldCharType="begin"/>
      </w:r>
      <w:r w:rsidRPr="008F065E">
        <w:rPr>
          <w:b w:val="0"/>
          <w:noProof/>
          <w:sz w:val="18"/>
        </w:rPr>
        <w:instrText xml:space="preserve"> PAGEREF _Toc529955418 \h </w:instrText>
      </w:r>
      <w:r w:rsidRPr="008F065E">
        <w:rPr>
          <w:b w:val="0"/>
          <w:noProof/>
          <w:sz w:val="18"/>
        </w:rPr>
      </w:r>
      <w:r w:rsidRPr="008F065E">
        <w:rPr>
          <w:b w:val="0"/>
          <w:noProof/>
          <w:sz w:val="18"/>
        </w:rPr>
        <w:fldChar w:fldCharType="separate"/>
      </w:r>
      <w:r w:rsidR="002B496C">
        <w:rPr>
          <w:b w:val="0"/>
          <w:noProof/>
          <w:sz w:val="18"/>
        </w:rPr>
        <w:t>8</w:t>
      </w:r>
      <w:r w:rsidRPr="008F065E">
        <w:rPr>
          <w:b w:val="0"/>
          <w:noProof/>
          <w:sz w:val="18"/>
        </w:rPr>
        <w:fldChar w:fldCharType="end"/>
      </w:r>
    </w:p>
    <w:p w:rsidR="00D45E07" w:rsidRPr="008F065E" w:rsidRDefault="00D45E07">
      <w:pPr>
        <w:pStyle w:val="TOC5"/>
        <w:rPr>
          <w:rFonts w:asciiTheme="minorHAnsi" w:eastAsiaTheme="minorEastAsia" w:hAnsiTheme="minorHAnsi" w:cstheme="minorBidi"/>
          <w:noProof/>
          <w:kern w:val="0"/>
          <w:sz w:val="22"/>
          <w:szCs w:val="22"/>
        </w:rPr>
      </w:pPr>
      <w:r w:rsidRPr="008F065E">
        <w:rPr>
          <w:noProof/>
        </w:rPr>
        <w:t>6</w:t>
      </w:r>
      <w:r w:rsidRPr="008F065E">
        <w:rPr>
          <w:noProof/>
        </w:rPr>
        <w:tab/>
        <w:t>Simplified outline of this Part</w:t>
      </w:r>
      <w:r w:rsidRPr="008F065E">
        <w:rPr>
          <w:noProof/>
        </w:rPr>
        <w:tab/>
      </w:r>
      <w:r w:rsidRPr="008F065E">
        <w:rPr>
          <w:noProof/>
        </w:rPr>
        <w:fldChar w:fldCharType="begin"/>
      </w:r>
      <w:r w:rsidRPr="008F065E">
        <w:rPr>
          <w:noProof/>
        </w:rPr>
        <w:instrText xml:space="preserve"> PAGEREF _Toc529955419 \h </w:instrText>
      </w:r>
      <w:r w:rsidRPr="008F065E">
        <w:rPr>
          <w:noProof/>
        </w:rPr>
      </w:r>
      <w:r w:rsidRPr="008F065E">
        <w:rPr>
          <w:noProof/>
        </w:rPr>
        <w:fldChar w:fldCharType="separate"/>
      </w:r>
      <w:r w:rsidR="002B496C">
        <w:rPr>
          <w:noProof/>
        </w:rPr>
        <w:t>8</w:t>
      </w:r>
      <w:r w:rsidRPr="008F065E">
        <w:rPr>
          <w:noProof/>
        </w:rPr>
        <w:fldChar w:fldCharType="end"/>
      </w:r>
    </w:p>
    <w:p w:rsidR="00D45E07" w:rsidRPr="008F065E" w:rsidRDefault="00D45E07">
      <w:pPr>
        <w:pStyle w:val="TOC5"/>
        <w:rPr>
          <w:rFonts w:asciiTheme="minorHAnsi" w:eastAsiaTheme="minorEastAsia" w:hAnsiTheme="minorHAnsi" w:cstheme="minorBidi"/>
          <w:noProof/>
          <w:kern w:val="0"/>
          <w:sz w:val="22"/>
          <w:szCs w:val="22"/>
        </w:rPr>
      </w:pPr>
      <w:r w:rsidRPr="008F065E">
        <w:rPr>
          <w:noProof/>
        </w:rPr>
        <w:t>7</w:t>
      </w:r>
      <w:r w:rsidRPr="008F065E">
        <w:rPr>
          <w:noProof/>
        </w:rPr>
        <w:tab/>
        <w:t>CEO’s functions</w:t>
      </w:r>
      <w:r w:rsidRPr="008F065E">
        <w:rPr>
          <w:noProof/>
        </w:rPr>
        <w:tab/>
      </w:r>
      <w:r w:rsidRPr="008F065E">
        <w:rPr>
          <w:noProof/>
        </w:rPr>
        <w:fldChar w:fldCharType="begin"/>
      </w:r>
      <w:r w:rsidRPr="008F065E">
        <w:rPr>
          <w:noProof/>
        </w:rPr>
        <w:instrText xml:space="preserve"> PAGEREF _Toc529955420 \h </w:instrText>
      </w:r>
      <w:r w:rsidRPr="008F065E">
        <w:rPr>
          <w:noProof/>
        </w:rPr>
      </w:r>
      <w:r w:rsidRPr="008F065E">
        <w:rPr>
          <w:noProof/>
        </w:rPr>
        <w:fldChar w:fldCharType="separate"/>
      </w:r>
      <w:r w:rsidR="002B496C">
        <w:rPr>
          <w:noProof/>
        </w:rPr>
        <w:t>8</w:t>
      </w:r>
      <w:r w:rsidRPr="008F065E">
        <w:rPr>
          <w:noProof/>
        </w:rPr>
        <w:fldChar w:fldCharType="end"/>
      </w:r>
    </w:p>
    <w:p w:rsidR="00D45E07" w:rsidRPr="008F065E" w:rsidRDefault="00D45E07">
      <w:pPr>
        <w:pStyle w:val="TOC2"/>
        <w:rPr>
          <w:rFonts w:asciiTheme="minorHAnsi" w:eastAsiaTheme="minorEastAsia" w:hAnsiTheme="minorHAnsi" w:cstheme="minorBidi"/>
          <w:b w:val="0"/>
          <w:noProof/>
          <w:kern w:val="0"/>
          <w:sz w:val="22"/>
          <w:szCs w:val="22"/>
        </w:rPr>
      </w:pPr>
      <w:r w:rsidRPr="008F065E">
        <w:rPr>
          <w:noProof/>
        </w:rPr>
        <w:t>Part</w:t>
      </w:r>
      <w:r w:rsidR="008F065E" w:rsidRPr="008F065E">
        <w:rPr>
          <w:noProof/>
        </w:rPr>
        <w:t> </w:t>
      </w:r>
      <w:r w:rsidRPr="008F065E">
        <w:rPr>
          <w:noProof/>
        </w:rPr>
        <w:t>3—Controlled apparatus, controlled facilities and controlled persons</w:t>
      </w:r>
      <w:r w:rsidRPr="008F065E">
        <w:rPr>
          <w:b w:val="0"/>
          <w:noProof/>
          <w:sz w:val="18"/>
        </w:rPr>
        <w:tab/>
      </w:r>
      <w:r w:rsidRPr="008F065E">
        <w:rPr>
          <w:b w:val="0"/>
          <w:noProof/>
          <w:sz w:val="18"/>
        </w:rPr>
        <w:fldChar w:fldCharType="begin"/>
      </w:r>
      <w:r w:rsidRPr="008F065E">
        <w:rPr>
          <w:b w:val="0"/>
          <w:noProof/>
          <w:sz w:val="18"/>
        </w:rPr>
        <w:instrText xml:space="preserve"> PAGEREF _Toc529955421 \h </w:instrText>
      </w:r>
      <w:r w:rsidRPr="008F065E">
        <w:rPr>
          <w:b w:val="0"/>
          <w:noProof/>
          <w:sz w:val="18"/>
        </w:rPr>
      </w:r>
      <w:r w:rsidRPr="008F065E">
        <w:rPr>
          <w:b w:val="0"/>
          <w:noProof/>
          <w:sz w:val="18"/>
        </w:rPr>
        <w:fldChar w:fldCharType="separate"/>
      </w:r>
      <w:r w:rsidR="002B496C">
        <w:rPr>
          <w:b w:val="0"/>
          <w:noProof/>
          <w:sz w:val="18"/>
        </w:rPr>
        <w:t>9</w:t>
      </w:r>
      <w:r w:rsidRPr="008F065E">
        <w:rPr>
          <w:b w:val="0"/>
          <w:noProof/>
          <w:sz w:val="18"/>
        </w:rPr>
        <w:fldChar w:fldCharType="end"/>
      </w:r>
    </w:p>
    <w:p w:rsidR="00D45E07" w:rsidRPr="008F065E" w:rsidRDefault="00D45E07">
      <w:pPr>
        <w:pStyle w:val="TOC3"/>
        <w:rPr>
          <w:rFonts w:asciiTheme="minorHAnsi" w:eastAsiaTheme="minorEastAsia" w:hAnsiTheme="minorHAnsi" w:cstheme="minorBidi"/>
          <w:b w:val="0"/>
          <w:noProof/>
          <w:kern w:val="0"/>
          <w:szCs w:val="22"/>
        </w:rPr>
      </w:pPr>
      <w:r w:rsidRPr="008F065E">
        <w:rPr>
          <w:noProof/>
        </w:rPr>
        <w:t>Division</w:t>
      </w:r>
      <w:r w:rsidR="008F065E" w:rsidRPr="008F065E">
        <w:rPr>
          <w:noProof/>
        </w:rPr>
        <w:t> </w:t>
      </w:r>
      <w:r w:rsidRPr="008F065E">
        <w:rPr>
          <w:noProof/>
        </w:rPr>
        <w:t>1—Simplified outline of this Part</w:t>
      </w:r>
      <w:r w:rsidRPr="008F065E">
        <w:rPr>
          <w:b w:val="0"/>
          <w:noProof/>
          <w:sz w:val="18"/>
        </w:rPr>
        <w:tab/>
      </w:r>
      <w:r w:rsidRPr="008F065E">
        <w:rPr>
          <w:b w:val="0"/>
          <w:noProof/>
          <w:sz w:val="18"/>
        </w:rPr>
        <w:fldChar w:fldCharType="begin"/>
      </w:r>
      <w:r w:rsidRPr="008F065E">
        <w:rPr>
          <w:b w:val="0"/>
          <w:noProof/>
          <w:sz w:val="18"/>
        </w:rPr>
        <w:instrText xml:space="preserve"> PAGEREF _Toc529955422 \h </w:instrText>
      </w:r>
      <w:r w:rsidRPr="008F065E">
        <w:rPr>
          <w:b w:val="0"/>
          <w:noProof/>
          <w:sz w:val="18"/>
        </w:rPr>
      </w:r>
      <w:r w:rsidRPr="008F065E">
        <w:rPr>
          <w:b w:val="0"/>
          <w:noProof/>
          <w:sz w:val="18"/>
        </w:rPr>
        <w:fldChar w:fldCharType="separate"/>
      </w:r>
      <w:r w:rsidR="002B496C">
        <w:rPr>
          <w:b w:val="0"/>
          <w:noProof/>
          <w:sz w:val="18"/>
        </w:rPr>
        <w:t>9</w:t>
      </w:r>
      <w:r w:rsidRPr="008F065E">
        <w:rPr>
          <w:b w:val="0"/>
          <w:noProof/>
          <w:sz w:val="18"/>
        </w:rPr>
        <w:fldChar w:fldCharType="end"/>
      </w:r>
    </w:p>
    <w:p w:rsidR="00D45E07" w:rsidRPr="008F065E" w:rsidRDefault="00D45E07">
      <w:pPr>
        <w:pStyle w:val="TOC5"/>
        <w:rPr>
          <w:rFonts w:asciiTheme="minorHAnsi" w:eastAsiaTheme="minorEastAsia" w:hAnsiTheme="minorHAnsi" w:cstheme="minorBidi"/>
          <w:noProof/>
          <w:kern w:val="0"/>
          <w:sz w:val="22"/>
          <w:szCs w:val="22"/>
        </w:rPr>
      </w:pPr>
      <w:r w:rsidRPr="008F065E">
        <w:rPr>
          <w:noProof/>
        </w:rPr>
        <w:t>8</w:t>
      </w:r>
      <w:r w:rsidRPr="008F065E">
        <w:rPr>
          <w:noProof/>
        </w:rPr>
        <w:tab/>
        <w:t>Simplified outline of this Part</w:t>
      </w:r>
      <w:r w:rsidRPr="008F065E">
        <w:rPr>
          <w:noProof/>
        </w:rPr>
        <w:tab/>
      </w:r>
      <w:r w:rsidRPr="008F065E">
        <w:rPr>
          <w:noProof/>
        </w:rPr>
        <w:fldChar w:fldCharType="begin"/>
      </w:r>
      <w:r w:rsidRPr="008F065E">
        <w:rPr>
          <w:noProof/>
        </w:rPr>
        <w:instrText xml:space="preserve"> PAGEREF _Toc529955423 \h </w:instrText>
      </w:r>
      <w:r w:rsidRPr="008F065E">
        <w:rPr>
          <w:noProof/>
        </w:rPr>
      </w:r>
      <w:r w:rsidRPr="008F065E">
        <w:rPr>
          <w:noProof/>
        </w:rPr>
        <w:fldChar w:fldCharType="separate"/>
      </w:r>
      <w:r w:rsidR="002B496C">
        <w:rPr>
          <w:noProof/>
        </w:rPr>
        <w:t>9</w:t>
      </w:r>
      <w:r w:rsidRPr="008F065E">
        <w:rPr>
          <w:noProof/>
        </w:rPr>
        <w:fldChar w:fldCharType="end"/>
      </w:r>
    </w:p>
    <w:p w:rsidR="00D45E07" w:rsidRPr="008F065E" w:rsidRDefault="00D45E07">
      <w:pPr>
        <w:pStyle w:val="TOC3"/>
        <w:rPr>
          <w:rFonts w:asciiTheme="minorHAnsi" w:eastAsiaTheme="minorEastAsia" w:hAnsiTheme="minorHAnsi" w:cstheme="minorBidi"/>
          <w:b w:val="0"/>
          <w:noProof/>
          <w:kern w:val="0"/>
          <w:szCs w:val="22"/>
        </w:rPr>
      </w:pPr>
      <w:r w:rsidRPr="008F065E">
        <w:rPr>
          <w:noProof/>
        </w:rPr>
        <w:t>Division</w:t>
      </w:r>
      <w:r w:rsidR="008F065E" w:rsidRPr="008F065E">
        <w:rPr>
          <w:noProof/>
        </w:rPr>
        <w:t> </w:t>
      </w:r>
      <w:r w:rsidRPr="008F065E">
        <w:rPr>
          <w:noProof/>
        </w:rPr>
        <w:t>2—Controlled apparatus</w:t>
      </w:r>
      <w:r w:rsidRPr="008F065E">
        <w:rPr>
          <w:b w:val="0"/>
          <w:noProof/>
          <w:sz w:val="18"/>
        </w:rPr>
        <w:tab/>
      </w:r>
      <w:r w:rsidRPr="008F065E">
        <w:rPr>
          <w:b w:val="0"/>
          <w:noProof/>
          <w:sz w:val="18"/>
        </w:rPr>
        <w:fldChar w:fldCharType="begin"/>
      </w:r>
      <w:r w:rsidRPr="008F065E">
        <w:rPr>
          <w:b w:val="0"/>
          <w:noProof/>
          <w:sz w:val="18"/>
        </w:rPr>
        <w:instrText xml:space="preserve"> PAGEREF _Toc529955424 \h </w:instrText>
      </w:r>
      <w:r w:rsidRPr="008F065E">
        <w:rPr>
          <w:b w:val="0"/>
          <w:noProof/>
          <w:sz w:val="18"/>
        </w:rPr>
      </w:r>
      <w:r w:rsidRPr="008F065E">
        <w:rPr>
          <w:b w:val="0"/>
          <w:noProof/>
          <w:sz w:val="18"/>
        </w:rPr>
        <w:fldChar w:fldCharType="separate"/>
      </w:r>
      <w:r w:rsidR="002B496C">
        <w:rPr>
          <w:b w:val="0"/>
          <w:noProof/>
          <w:sz w:val="18"/>
        </w:rPr>
        <w:t>10</w:t>
      </w:r>
      <w:r w:rsidRPr="008F065E">
        <w:rPr>
          <w:b w:val="0"/>
          <w:noProof/>
          <w:sz w:val="18"/>
        </w:rPr>
        <w:fldChar w:fldCharType="end"/>
      </w:r>
    </w:p>
    <w:p w:rsidR="00D45E07" w:rsidRPr="008F065E" w:rsidRDefault="00D45E07">
      <w:pPr>
        <w:pStyle w:val="TOC5"/>
        <w:rPr>
          <w:rFonts w:asciiTheme="minorHAnsi" w:eastAsiaTheme="minorEastAsia" w:hAnsiTheme="minorHAnsi" w:cstheme="minorBidi"/>
          <w:noProof/>
          <w:kern w:val="0"/>
          <w:sz w:val="22"/>
          <w:szCs w:val="22"/>
        </w:rPr>
      </w:pPr>
      <w:r w:rsidRPr="008F065E">
        <w:rPr>
          <w:noProof/>
        </w:rPr>
        <w:t>9</w:t>
      </w:r>
      <w:r w:rsidRPr="008F065E">
        <w:rPr>
          <w:noProof/>
        </w:rPr>
        <w:tab/>
        <w:t>Kinds of apparatus that are controlled apparatus</w:t>
      </w:r>
      <w:r w:rsidRPr="008F065E">
        <w:rPr>
          <w:noProof/>
        </w:rPr>
        <w:tab/>
      </w:r>
      <w:r w:rsidRPr="008F065E">
        <w:rPr>
          <w:noProof/>
        </w:rPr>
        <w:fldChar w:fldCharType="begin"/>
      </w:r>
      <w:r w:rsidRPr="008F065E">
        <w:rPr>
          <w:noProof/>
        </w:rPr>
        <w:instrText xml:space="preserve"> PAGEREF _Toc529955425 \h </w:instrText>
      </w:r>
      <w:r w:rsidRPr="008F065E">
        <w:rPr>
          <w:noProof/>
        </w:rPr>
      </w:r>
      <w:r w:rsidRPr="008F065E">
        <w:rPr>
          <w:noProof/>
        </w:rPr>
        <w:fldChar w:fldCharType="separate"/>
      </w:r>
      <w:r w:rsidR="002B496C">
        <w:rPr>
          <w:noProof/>
        </w:rPr>
        <w:t>10</w:t>
      </w:r>
      <w:r w:rsidRPr="008F065E">
        <w:rPr>
          <w:noProof/>
        </w:rPr>
        <w:fldChar w:fldCharType="end"/>
      </w:r>
    </w:p>
    <w:p w:rsidR="00D45E07" w:rsidRPr="008F065E" w:rsidRDefault="00D45E07">
      <w:pPr>
        <w:pStyle w:val="TOC3"/>
        <w:rPr>
          <w:rFonts w:asciiTheme="minorHAnsi" w:eastAsiaTheme="minorEastAsia" w:hAnsiTheme="minorHAnsi" w:cstheme="minorBidi"/>
          <w:b w:val="0"/>
          <w:noProof/>
          <w:kern w:val="0"/>
          <w:szCs w:val="22"/>
        </w:rPr>
      </w:pPr>
      <w:r w:rsidRPr="008F065E">
        <w:rPr>
          <w:noProof/>
        </w:rPr>
        <w:t>Division</w:t>
      </w:r>
      <w:r w:rsidR="008F065E" w:rsidRPr="008F065E">
        <w:rPr>
          <w:noProof/>
        </w:rPr>
        <w:t> </w:t>
      </w:r>
      <w:r w:rsidRPr="008F065E">
        <w:rPr>
          <w:noProof/>
        </w:rPr>
        <w:t>3—Controlled facilities</w:t>
      </w:r>
      <w:r w:rsidRPr="008F065E">
        <w:rPr>
          <w:b w:val="0"/>
          <w:noProof/>
          <w:sz w:val="18"/>
        </w:rPr>
        <w:tab/>
      </w:r>
      <w:r w:rsidRPr="008F065E">
        <w:rPr>
          <w:b w:val="0"/>
          <w:noProof/>
          <w:sz w:val="18"/>
        </w:rPr>
        <w:fldChar w:fldCharType="begin"/>
      </w:r>
      <w:r w:rsidRPr="008F065E">
        <w:rPr>
          <w:b w:val="0"/>
          <w:noProof/>
          <w:sz w:val="18"/>
        </w:rPr>
        <w:instrText xml:space="preserve"> PAGEREF _Toc529955426 \h </w:instrText>
      </w:r>
      <w:r w:rsidRPr="008F065E">
        <w:rPr>
          <w:b w:val="0"/>
          <w:noProof/>
          <w:sz w:val="18"/>
        </w:rPr>
      </w:r>
      <w:r w:rsidRPr="008F065E">
        <w:rPr>
          <w:b w:val="0"/>
          <w:noProof/>
          <w:sz w:val="18"/>
        </w:rPr>
        <w:fldChar w:fldCharType="separate"/>
      </w:r>
      <w:r w:rsidR="002B496C">
        <w:rPr>
          <w:b w:val="0"/>
          <w:noProof/>
          <w:sz w:val="18"/>
        </w:rPr>
        <w:t>11</w:t>
      </w:r>
      <w:r w:rsidRPr="008F065E">
        <w:rPr>
          <w:b w:val="0"/>
          <w:noProof/>
          <w:sz w:val="18"/>
        </w:rPr>
        <w:fldChar w:fldCharType="end"/>
      </w:r>
    </w:p>
    <w:p w:rsidR="00D45E07" w:rsidRPr="008F065E" w:rsidRDefault="00D45E07">
      <w:pPr>
        <w:pStyle w:val="TOC4"/>
        <w:rPr>
          <w:rFonts w:asciiTheme="minorHAnsi" w:eastAsiaTheme="minorEastAsia" w:hAnsiTheme="minorHAnsi" w:cstheme="minorBidi"/>
          <w:b w:val="0"/>
          <w:noProof/>
          <w:kern w:val="0"/>
          <w:sz w:val="22"/>
          <w:szCs w:val="22"/>
        </w:rPr>
      </w:pPr>
      <w:r w:rsidRPr="008F065E">
        <w:rPr>
          <w:noProof/>
        </w:rPr>
        <w:t>Subdivision A—Activity levels for certain facilities to be nuclear installations</w:t>
      </w:r>
      <w:r w:rsidRPr="008F065E">
        <w:rPr>
          <w:b w:val="0"/>
          <w:noProof/>
          <w:sz w:val="18"/>
        </w:rPr>
        <w:tab/>
      </w:r>
      <w:r w:rsidRPr="008F065E">
        <w:rPr>
          <w:b w:val="0"/>
          <w:noProof/>
          <w:sz w:val="18"/>
        </w:rPr>
        <w:fldChar w:fldCharType="begin"/>
      </w:r>
      <w:r w:rsidRPr="008F065E">
        <w:rPr>
          <w:b w:val="0"/>
          <w:noProof/>
          <w:sz w:val="18"/>
        </w:rPr>
        <w:instrText xml:space="preserve"> PAGEREF _Toc529955427 \h </w:instrText>
      </w:r>
      <w:r w:rsidRPr="008F065E">
        <w:rPr>
          <w:b w:val="0"/>
          <w:noProof/>
          <w:sz w:val="18"/>
        </w:rPr>
      </w:r>
      <w:r w:rsidRPr="008F065E">
        <w:rPr>
          <w:b w:val="0"/>
          <w:noProof/>
          <w:sz w:val="18"/>
        </w:rPr>
        <w:fldChar w:fldCharType="separate"/>
      </w:r>
      <w:r w:rsidR="002B496C">
        <w:rPr>
          <w:b w:val="0"/>
          <w:noProof/>
          <w:sz w:val="18"/>
        </w:rPr>
        <w:t>11</w:t>
      </w:r>
      <w:r w:rsidRPr="008F065E">
        <w:rPr>
          <w:b w:val="0"/>
          <w:noProof/>
          <w:sz w:val="18"/>
        </w:rPr>
        <w:fldChar w:fldCharType="end"/>
      </w:r>
    </w:p>
    <w:p w:rsidR="00D45E07" w:rsidRPr="008F065E" w:rsidRDefault="00D45E07">
      <w:pPr>
        <w:pStyle w:val="TOC5"/>
        <w:rPr>
          <w:rFonts w:asciiTheme="minorHAnsi" w:eastAsiaTheme="minorEastAsia" w:hAnsiTheme="minorHAnsi" w:cstheme="minorBidi"/>
          <w:noProof/>
          <w:kern w:val="0"/>
          <w:sz w:val="22"/>
          <w:szCs w:val="22"/>
        </w:rPr>
      </w:pPr>
      <w:r w:rsidRPr="008F065E">
        <w:rPr>
          <w:noProof/>
        </w:rPr>
        <w:t>10</w:t>
      </w:r>
      <w:r w:rsidRPr="008F065E">
        <w:rPr>
          <w:noProof/>
        </w:rPr>
        <w:tab/>
        <w:t>Activity level for radioactive waste storage facilities to be nuclear installations</w:t>
      </w:r>
      <w:r w:rsidRPr="008F065E">
        <w:rPr>
          <w:noProof/>
        </w:rPr>
        <w:tab/>
      </w:r>
      <w:r w:rsidRPr="008F065E">
        <w:rPr>
          <w:noProof/>
        </w:rPr>
        <w:fldChar w:fldCharType="begin"/>
      </w:r>
      <w:r w:rsidRPr="008F065E">
        <w:rPr>
          <w:noProof/>
        </w:rPr>
        <w:instrText xml:space="preserve"> PAGEREF _Toc529955428 \h </w:instrText>
      </w:r>
      <w:r w:rsidRPr="008F065E">
        <w:rPr>
          <w:noProof/>
        </w:rPr>
      </w:r>
      <w:r w:rsidRPr="008F065E">
        <w:rPr>
          <w:noProof/>
        </w:rPr>
        <w:fldChar w:fldCharType="separate"/>
      </w:r>
      <w:r w:rsidR="002B496C">
        <w:rPr>
          <w:noProof/>
        </w:rPr>
        <w:t>11</w:t>
      </w:r>
      <w:r w:rsidRPr="008F065E">
        <w:rPr>
          <w:noProof/>
        </w:rPr>
        <w:fldChar w:fldCharType="end"/>
      </w:r>
    </w:p>
    <w:p w:rsidR="00D45E07" w:rsidRPr="008F065E" w:rsidRDefault="00D45E07">
      <w:pPr>
        <w:pStyle w:val="TOC5"/>
        <w:rPr>
          <w:rFonts w:asciiTheme="minorHAnsi" w:eastAsiaTheme="minorEastAsia" w:hAnsiTheme="minorHAnsi" w:cstheme="minorBidi"/>
          <w:noProof/>
          <w:kern w:val="0"/>
          <w:sz w:val="22"/>
          <w:szCs w:val="22"/>
        </w:rPr>
      </w:pPr>
      <w:r w:rsidRPr="008F065E">
        <w:rPr>
          <w:noProof/>
        </w:rPr>
        <w:t>11</w:t>
      </w:r>
      <w:r w:rsidRPr="008F065E">
        <w:rPr>
          <w:noProof/>
        </w:rPr>
        <w:tab/>
        <w:t>Activity level for radioactive waste disposal facilities to be nuclear installations</w:t>
      </w:r>
      <w:r w:rsidRPr="008F065E">
        <w:rPr>
          <w:noProof/>
        </w:rPr>
        <w:tab/>
      </w:r>
      <w:r w:rsidRPr="008F065E">
        <w:rPr>
          <w:noProof/>
        </w:rPr>
        <w:fldChar w:fldCharType="begin"/>
      </w:r>
      <w:r w:rsidRPr="008F065E">
        <w:rPr>
          <w:noProof/>
        </w:rPr>
        <w:instrText xml:space="preserve"> PAGEREF _Toc529955429 \h </w:instrText>
      </w:r>
      <w:r w:rsidRPr="008F065E">
        <w:rPr>
          <w:noProof/>
        </w:rPr>
      </w:r>
      <w:r w:rsidRPr="008F065E">
        <w:rPr>
          <w:noProof/>
        </w:rPr>
        <w:fldChar w:fldCharType="separate"/>
      </w:r>
      <w:r w:rsidR="002B496C">
        <w:rPr>
          <w:noProof/>
        </w:rPr>
        <w:t>11</w:t>
      </w:r>
      <w:r w:rsidRPr="008F065E">
        <w:rPr>
          <w:noProof/>
        </w:rPr>
        <w:fldChar w:fldCharType="end"/>
      </w:r>
    </w:p>
    <w:p w:rsidR="00D45E07" w:rsidRPr="008F065E" w:rsidRDefault="00D45E07">
      <w:pPr>
        <w:pStyle w:val="TOC5"/>
        <w:rPr>
          <w:rFonts w:asciiTheme="minorHAnsi" w:eastAsiaTheme="minorEastAsia" w:hAnsiTheme="minorHAnsi" w:cstheme="minorBidi"/>
          <w:noProof/>
          <w:kern w:val="0"/>
          <w:sz w:val="22"/>
          <w:szCs w:val="22"/>
        </w:rPr>
      </w:pPr>
      <w:r w:rsidRPr="008F065E">
        <w:rPr>
          <w:noProof/>
        </w:rPr>
        <w:t>12</w:t>
      </w:r>
      <w:r w:rsidRPr="008F065E">
        <w:rPr>
          <w:noProof/>
        </w:rPr>
        <w:tab/>
        <w:t>Activity level for facilities for production of radioisotopes to be nuclear installations</w:t>
      </w:r>
      <w:r w:rsidRPr="008F065E">
        <w:rPr>
          <w:noProof/>
        </w:rPr>
        <w:tab/>
      </w:r>
      <w:r w:rsidRPr="008F065E">
        <w:rPr>
          <w:noProof/>
        </w:rPr>
        <w:fldChar w:fldCharType="begin"/>
      </w:r>
      <w:r w:rsidRPr="008F065E">
        <w:rPr>
          <w:noProof/>
        </w:rPr>
        <w:instrText xml:space="preserve"> PAGEREF _Toc529955430 \h </w:instrText>
      </w:r>
      <w:r w:rsidRPr="008F065E">
        <w:rPr>
          <w:noProof/>
        </w:rPr>
      </w:r>
      <w:r w:rsidRPr="008F065E">
        <w:rPr>
          <w:noProof/>
        </w:rPr>
        <w:fldChar w:fldCharType="separate"/>
      </w:r>
      <w:r w:rsidR="002B496C">
        <w:rPr>
          <w:noProof/>
        </w:rPr>
        <w:t>12</w:t>
      </w:r>
      <w:r w:rsidRPr="008F065E">
        <w:rPr>
          <w:noProof/>
        </w:rPr>
        <w:fldChar w:fldCharType="end"/>
      </w:r>
    </w:p>
    <w:p w:rsidR="00D45E07" w:rsidRPr="008F065E" w:rsidRDefault="00D45E07">
      <w:pPr>
        <w:pStyle w:val="TOC4"/>
        <w:rPr>
          <w:rFonts w:asciiTheme="minorHAnsi" w:eastAsiaTheme="minorEastAsia" w:hAnsiTheme="minorHAnsi" w:cstheme="minorBidi"/>
          <w:b w:val="0"/>
          <w:noProof/>
          <w:kern w:val="0"/>
          <w:sz w:val="22"/>
          <w:szCs w:val="22"/>
        </w:rPr>
      </w:pPr>
      <w:r w:rsidRPr="008F065E">
        <w:rPr>
          <w:noProof/>
        </w:rPr>
        <w:t>Subdivision B—Prescribed radiation facilities</w:t>
      </w:r>
      <w:r w:rsidRPr="008F065E">
        <w:rPr>
          <w:b w:val="0"/>
          <w:noProof/>
          <w:sz w:val="18"/>
        </w:rPr>
        <w:tab/>
      </w:r>
      <w:r w:rsidRPr="008F065E">
        <w:rPr>
          <w:b w:val="0"/>
          <w:noProof/>
          <w:sz w:val="18"/>
        </w:rPr>
        <w:fldChar w:fldCharType="begin"/>
      </w:r>
      <w:r w:rsidRPr="008F065E">
        <w:rPr>
          <w:b w:val="0"/>
          <w:noProof/>
          <w:sz w:val="18"/>
        </w:rPr>
        <w:instrText xml:space="preserve"> PAGEREF _Toc529955431 \h </w:instrText>
      </w:r>
      <w:r w:rsidRPr="008F065E">
        <w:rPr>
          <w:b w:val="0"/>
          <w:noProof/>
          <w:sz w:val="18"/>
        </w:rPr>
      </w:r>
      <w:r w:rsidRPr="008F065E">
        <w:rPr>
          <w:b w:val="0"/>
          <w:noProof/>
          <w:sz w:val="18"/>
        </w:rPr>
        <w:fldChar w:fldCharType="separate"/>
      </w:r>
      <w:r w:rsidR="002B496C">
        <w:rPr>
          <w:b w:val="0"/>
          <w:noProof/>
          <w:sz w:val="18"/>
        </w:rPr>
        <w:t>12</w:t>
      </w:r>
      <w:r w:rsidRPr="008F065E">
        <w:rPr>
          <w:b w:val="0"/>
          <w:noProof/>
          <w:sz w:val="18"/>
        </w:rPr>
        <w:fldChar w:fldCharType="end"/>
      </w:r>
    </w:p>
    <w:p w:rsidR="00D45E07" w:rsidRPr="008F065E" w:rsidRDefault="00D45E07">
      <w:pPr>
        <w:pStyle w:val="TOC5"/>
        <w:rPr>
          <w:rFonts w:asciiTheme="minorHAnsi" w:eastAsiaTheme="minorEastAsia" w:hAnsiTheme="minorHAnsi" w:cstheme="minorBidi"/>
          <w:noProof/>
          <w:kern w:val="0"/>
          <w:sz w:val="22"/>
          <w:szCs w:val="22"/>
        </w:rPr>
      </w:pPr>
      <w:r w:rsidRPr="008F065E">
        <w:rPr>
          <w:noProof/>
        </w:rPr>
        <w:t>13</w:t>
      </w:r>
      <w:r w:rsidRPr="008F065E">
        <w:rPr>
          <w:noProof/>
        </w:rPr>
        <w:tab/>
        <w:t>Prescribed radiation facility</w:t>
      </w:r>
      <w:r w:rsidRPr="008F065E">
        <w:rPr>
          <w:noProof/>
        </w:rPr>
        <w:tab/>
      </w:r>
      <w:r w:rsidRPr="008F065E">
        <w:rPr>
          <w:noProof/>
        </w:rPr>
        <w:fldChar w:fldCharType="begin"/>
      </w:r>
      <w:r w:rsidRPr="008F065E">
        <w:rPr>
          <w:noProof/>
        </w:rPr>
        <w:instrText xml:space="preserve"> PAGEREF _Toc529955432 \h </w:instrText>
      </w:r>
      <w:r w:rsidRPr="008F065E">
        <w:rPr>
          <w:noProof/>
        </w:rPr>
      </w:r>
      <w:r w:rsidRPr="008F065E">
        <w:rPr>
          <w:noProof/>
        </w:rPr>
        <w:fldChar w:fldCharType="separate"/>
      </w:r>
      <w:r w:rsidR="002B496C">
        <w:rPr>
          <w:noProof/>
        </w:rPr>
        <w:t>12</w:t>
      </w:r>
      <w:r w:rsidRPr="008F065E">
        <w:rPr>
          <w:noProof/>
        </w:rPr>
        <w:fldChar w:fldCharType="end"/>
      </w:r>
    </w:p>
    <w:p w:rsidR="00D45E07" w:rsidRPr="008F065E" w:rsidRDefault="00D45E07">
      <w:pPr>
        <w:pStyle w:val="TOC4"/>
        <w:rPr>
          <w:rFonts w:asciiTheme="minorHAnsi" w:eastAsiaTheme="minorEastAsia" w:hAnsiTheme="minorHAnsi" w:cstheme="minorBidi"/>
          <w:b w:val="0"/>
          <w:noProof/>
          <w:kern w:val="0"/>
          <w:sz w:val="22"/>
          <w:szCs w:val="22"/>
        </w:rPr>
      </w:pPr>
      <w:r w:rsidRPr="008F065E">
        <w:rPr>
          <w:noProof/>
        </w:rPr>
        <w:t>Subdivision C—Prescribed legacy sites</w:t>
      </w:r>
      <w:r w:rsidRPr="008F065E">
        <w:rPr>
          <w:b w:val="0"/>
          <w:noProof/>
          <w:sz w:val="18"/>
        </w:rPr>
        <w:tab/>
      </w:r>
      <w:r w:rsidRPr="008F065E">
        <w:rPr>
          <w:b w:val="0"/>
          <w:noProof/>
          <w:sz w:val="18"/>
        </w:rPr>
        <w:fldChar w:fldCharType="begin"/>
      </w:r>
      <w:r w:rsidRPr="008F065E">
        <w:rPr>
          <w:b w:val="0"/>
          <w:noProof/>
          <w:sz w:val="18"/>
        </w:rPr>
        <w:instrText xml:space="preserve"> PAGEREF _Toc529955433 \h </w:instrText>
      </w:r>
      <w:r w:rsidRPr="008F065E">
        <w:rPr>
          <w:b w:val="0"/>
          <w:noProof/>
          <w:sz w:val="18"/>
        </w:rPr>
      </w:r>
      <w:r w:rsidRPr="008F065E">
        <w:rPr>
          <w:b w:val="0"/>
          <w:noProof/>
          <w:sz w:val="18"/>
        </w:rPr>
        <w:fldChar w:fldCharType="separate"/>
      </w:r>
      <w:r w:rsidR="002B496C">
        <w:rPr>
          <w:b w:val="0"/>
          <w:noProof/>
          <w:sz w:val="18"/>
        </w:rPr>
        <w:t>13</w:t>
      </w:r>
      <w:r w:rsidRPr="008F065E">
        <w:rPr>
          <w:b w:val="0"/>
          <w:noProof/>
          <w:sz w:val="18"/>
        </w:rPr>
        <w:fldChar w:fldCharType="end"/>
      </w:r>
    </w:p>
    <w:p w:rsidR="00D45E07" w:rsidRPr="008F065E" w:rsidRDefault="00D45E07">
      <w:pPr>
        <w:pStyle w:val="TOC5"/>
        <w:rPr>
          <w:rFonts w:asciiTheme="minorHAnsi" w:eastAsiaTheme="minorEastAsia" w:hAnsiTheme="minorHAnsi" w:cstheme="minorBidi"/>
          <w:noProof/>
          <w:kern w:val="0"/>
          <w:sz w:val="22"/>
          <w:szCs w:val="22"/>
        </w:rPr>
      </w:pPr>
      <w:r w:rsidRPr="008F065E">
        <w:rPr>
          <w:noProof/>
        </w:rPr>
        <w:t>14</w:t>
      </w:r>
      <w:r w:rsidRPr="008F065E">
        <w:rPr>
          <w:noProof/>
        </w:rPr>
        <w:tab/>
        <w:t>Prescribed legacy site</w:t>
      </w:r>
      <w:r w:rsidRPr="008F065E">
        <w:rPr>
          <w:noProof/>
        </w:rPr>
        <w:tab/>
      </w:r>
      <w:r w:rsidRPr="008F065E">
        <w:rPr>
          <w:noProof/>
        </w:rPr>
        <w:fldChar w:fldCharType="begin"/>
      </w:r>
      <w:r w:rsidRPr="008F065E">
        <w:rPr>
          <w:noProof/>
        </w:rPr>
        <w:instrText xml:space="preserve"> PAGEREF _Toc529955434 \h </w:instrText>
      </w:r>
      <w:r w:rsidRPr="008F065E">
        <w:rPr>
          <w:noProof/>
        </w:rPr>
      </w:r>
      <w:r w:rsidRPr="008F065E">
        <w:rPr>
          <w:noProof/>
        </w:rPr>
        <w:fldChar w:fldCharType="separate"/>
      </w:r>
      <w:r w:rsidR="002B496C">
        <w:rPr>
          <w:noProof/>
        </w:rPr>
        <w:t>13</w:t>
      </w:r>
      <w:r w:rsidRPr="008F065E">
        <w:rPr>
          <w:noProof/>
        </w:rPr>
        <w:fldChar w:fldCharType="end"/>
      </w:r>
    </w:p>
    <w:p w:rsidR="00D45E07" w:rsidRPr="008F065E" w:rsidRDefault="00D45E07">
      <w:pPr>
        <w:pStyle w:val="TOC3"/>
        <w:rPr>
          <w:rFonts w:asciiTheme="minorHAnsi" w:eastAsiaTheme="minorEastAsia" w:hAnsiTheme="minorHAnsi" w:cstheme="minorBidi"/>
          <w:b w:val="0"/>
          <w:noProof/>
          <w:kern w:val="0"/>
          <w:szCs w:val="22"/>
        </w:rPr>
      </w:pPr>
      <w:r w:rsidRPr="008F065E">
        <w:rPr>
          <w:noProof/>
        </w:rPr>
        <w:t>Division</w:t>
      </w:r>
      <w:r w:rsidR="008F065E" w:rsidRPr="008F065E">
        <w:rPr>
          <w:noProof/>
        </w:rPr>
        <w:t> </w:t>
      </w:r>
      <w:r w:rsidRPr="008F065E">
        <w:rPr>
          <w:noProof/>
        </w:rPr>
        <w:t>4—Controlled persons</w:t>
      </w:r>
      <w:r w:rsidRPr="008F065E">
        <w:rPr>
          <w:b w:val="0"/>
          <w:noProof/>
          <w:sz w:val="18"/>
        </w:rPr>
        <w:tab/>
      </w:r>
      <w:r w:rsidRPr="008F065E">
        <w:rPr>
          <w:b w:val="0"/>
          <w:noProof/>
          <w:sz w:val="18"/>
        </w:rPr>
        <w:fldChar w:fldCharType="begin"/>
      </w:r>
      <w:r w:rsidRPr="008F065E">
        <w:rPr>
          <w:b w:val="0"/>
          <w:noProof/>
          <w:sz w:val="18"/>
        </w:rPr>
        <w:instrText xml:space="preserve"> PAGEREF _Toc529955435 \h </w:instrText>
      </w:r>
      <w:r w:rsidRPr="008F065E">
        <w:rPr>
          <w:b w:val="0"/>
          <w:noProof/>
          <w:sz w:val="18"/>
        </w:rPr>
      </w:r>
      <w:r w:rsidRPr="008F065E">
        <w:rPr>
          <w:b w:val="0"/>
          <w:noProof/>
          <w:sz w:val="18"/>
        </w:rPr>
        <w:fldChar w:fldCharType="separate"/>
      </w:r>
      <w:r w:rsidR="002B496C">
        <w:rPr>
          <w:b w:val="0"/>
          <w:noProof/>
          <w:sz w:val="18"/>
        </w:rPr>
        <w:t>14</w:t>
      </w:r>
      <w:r w:rsidRPr="008F065E">
        <w:rPr>
          <w:b w:val="0"/>
          <w:noProof/>
          <w:sz w:val="18"/>
        </w:rPr>
        <w:fldChar w:fldCharType="end"/>
      </w:r>
    </w:p>
    <w:p w:rsidR="00D45E07" w:rsidRPr="008F065E" w:rsidRDefault="00D45E07">
      <w:pPr>
        <w:pStyle w:val="TOC5"/>
        <w:rPr>
          <w:rFonts w:asciiTheme="minorHAnsi" w:eastAsiaTheme="minorEastAsia" w:hAnsiTheme="minorHAnsi" w:cstheme="minorBidi"/>
          <w:noProof/>
          <w:kern w:val="0"/>
          <w:sz w:val="22"/>
          <w:szCs w:val="22"/>
        </w:rPr>
      </w:pPr>
      <w:r w:rsidRPr="008F065E">
        <w:rPr>
          <w:noProof/>
        </w:rPr>
        <w:t>15</w:t>
      </w:r>
      <w:r w:rsidRPr="008F065E">
        <w:rPr>
          <w:noProof/>
        </w:rPr>
        <w:tab/>
        <w:t>Prescribed Commonwealth place</w:t>
      </w:r>
      <w:r w:rsidRPr="008F065E">
        <w:rPr>
          <w:noProof/>
        </w:rPr>
        <w:tab/>
      </w:r>
      <w:r w:rsidRPr="008F065E">
        <w:rPr>
          <w:noProof/>
        </w:rPr>
        <w:fldChar w:fldCharType="begin"/>
      </w:r>
      <w:r w:rsidRPr="008F065E">
        <w:rPr>
          <w:noProof/>
        </w:rPr>
        <w:instrText xml:space="preserve"> PAGEREF _Toc529955436 \h </w:instrText>
      </w:r>
      <w:r w:rsidRPr="008F065E">
        <w:rPr>
          <w:noProof/>
        </w:rPr>
      </w:r>
      <w:r w:rsidRPr="008F065E">
        <w:rPr>
          <w:noProof/>
        </w:rPr>
        <w:fldChar w:fldCharType="separate"/>
      </w:r>
      <w:r w:rsidR="002B496C">
        <w:rPr>
          <w:noProof/>
        </w:rPr>
        <w:t>14</w:t>
      </w:r>
      <w:r w:rsidRPr="008F065E">
        <w:rPr>
          <w:noProof/>
        </w:rPr>
        <w:fldChar w:fldCharType="end"/>
      </w:r>
    </w:p>
    <w:p w:rsidR="00D45E07" w:rsidRPr="008F065E" w:rsidRDefault="00D45E07">
      <w:pPr>
        <w:pStyle w:val="TOC2"/>
        <w:rPr>
          <w:rFonts w:asciiTheme="minorHAnsi" w:eastAsiaTheme="minorEastAsia" w:hAnsiTheme="minorHAnsi" w:cstheme="minorBidi"/>
          <w:b w:val="0"/>
          <w:noProof/>
          <w:kern w:val="0"/>
          <w:sz w:val="22"/>
          <w:szCs w:val="22"/>
        </w:rPr>
      </w:pPr>
      <w:r w:rsidRPr="008F065E">
        <w:rPr>
          <w:noProof/>
        </w:rPr>
        <w:t>Part</w:t>
      </w:r>
      <w:r w:rsidR="008F065E" w:rsidRPr="008F065E">
        <w:rPr>
          <w:noProof/>
        </w:rPr>
        <w:t> </w:t>
      </w:r>
      <w:r w:rsidRPr="008F065E">
        <w:rPr>
          <w:noProof/>
        </w:rPr>
        <w:t>4—The Radiation Health and Safety Advisory Council and advisory committees</w:t>
      </w:r>
      <w:r w:rsidRPr="008F065E">
        <w:rPr>
          <w:b w:val="0"/>
          <w:noProof/>
          <w:sz w:val="18"/>
        </w:rPr>
        <w:tab/>
      </w:r>
      <w:r w:rsidRPr="008F065E">
        <w:rPr>
          <w:b w:val="0"/>
          <w:noProof/>
          <w:sz w:val="18"/>
        </w:rPr>
        <w:fldChar w:fldCharType="begin"/>
      </w:r>
      <w:r w:rsidRPr="008F065E">
        <w:rPr>
          <w:b w:val="0"/>
          <w:noProof/>
          <w:sz w:val="18"/>
        </w:rPr>
        <w:instrText xml:space="preserve"> PAGEREF _Toc529955437 \h </w:instrText>
      </w:r>
      <w:r w:rsidRPr="008F065E">
        <w:rPr>
          <w:b w:val="0"/>
          <w:noProof/>
          <w:sz w:val="18"/>
        </w:rPr>
      </w:r>
      <w:r w:rsidRPr="008F065E">
        <w:rPr>
          <w:b w:val="0"/>
          <w:noProof/>
          <w:sz w:val="18"/>
        </w:rPr>
        <w:fldChar w:fldCharType="separate"/>
      </w:r>
      <w:r w:rsidR="002B496C">
        <w:rPr>
          <w:b w:val="0"/>
          <w:noProof/>
          <w:sz w:val="18"/>
        </w:rPr>
        <w:t>15</w:t>
      </w:r>
      <w:r w:rsidRPr="008F065E">
        <w:rPr>
          <w:b w:val="0"/>
          <w:noProof/>
          <w:sz w:val="18"/>
        </w:rPr>
        <w:fldChar w:fldCharType="end"/>
      </w:r>
    </w:p>
    <w:p w:rsidR="00D45E07" w:rsidRPr="008F065E" w:rsidRDefault="00D45E07">
      <w:pPr>
        <w:pStyle w:val="TOC3"/>
        <w:rPr>
          <w:rFonts w:asciiTheme="minorHAnsi" w:eastAsiaTheme="minorEastAsia" w:hAnsiTheme="minorHAnsi" w:cstheme="minorBidi"/>
          <w:b w:val="0"/>
          <w:noProof/>
          <w:kern w:val="0"/>
          <w:szCs w:val="22"/>
        </w:rPr>
      </w:pPr>
      <w:r w:rsidRPr="008F065E">
        <w:rPr>
          <w:noProof/>
        </w:rPr>
        <w:t>Division</w:t>
      </w:r>
      <w:r w:rsidR="008F065E" w:rsidRPr="008F065E">
        <w:rPr>
          <w:noProof/>
        </w:rPr>
        <w:t> </w:t>
      </w:r>
      <w:r w:rsidRPr="008F065E">
        <w:rPr>
          <w:noProof/>
        </w:rPr>
        <w:t>1—Introduction</w:t>
      </w:r>
      <w:r w:rsidRPr="008F065E">
        <w:rPr>
          <w:b w:val="0"/>
          <w:noProof/>
          <w:sz w:val="18"/>
        </w:rPr>
        <w:tab/>
      </w:r>
      <w:r w:rsidRPr="008F065E">
        <w:rPr>
          <w:b w:val="0"/>
          <w:noProof/>
          <w:sz w:val="18"/>
        </w:rPr>
        <w:fldChar w:fldCharType="begin"/>
      </w:r>
      <w:r w:rsidRPr="008F065E">
        <w:rPr>
          <w:b w:val="0"/>
          <w:noProof/>
          <w:sz w:val="18"/>
        </w:rPr>
        <w:instrText xml:space="preserve"> PAGEREF _Toc529955438 \h </w:instrText>
      </w:r>
      <w:r w:rsidRPr="008F065E">
        <w:rPr>
          <w:b w:val="0"/>
          <w:noProof/>
          <w:sz w:val="18"/>
        </w:rPr>
      </w:r>
      <w:r w:rsidRPr="008F065E">
        <w:rPr>
          <w:b w:val="0"/>
          <w:noProof/>
          <w:sz w:val="18"/>
        </w:rPr>
        <w:fldChar w:fldCharType="separate"/>
      </w:r>
      <w:r w:rsidR="002B496C">
        <w:rPr>
          <w:b w:val="0"/>
          <w:noProof/>
          <w:sz w:val="18"/>
        </w:rPr>
        <w:t>15</w:t>
      </w:r>
      <w:r w:rsidRPr="008F065E">
        <w:rPr>
          <w:b w:val="0"/>
          <w:noProof/>
          <w:sz w:val="18"/>
        </w:rPr>
        <w:fldChar w:fldCharType="end"/>
      </w:r>
    </w:p>
    <w:p w:rsidR="00D45E07" w:rsidRPr="008F065E" w:rsidRDefault="00D45E07">
      <w:pPr>
        <w:pStyle w:val="TOC5"/>
        <w:rPr>
          <w:rFonts w:asciiTheme="minorHAnsi" w:eastAsiaTheme="minorEastAsia" w:hAnsiTheme="minorHAnsi" w:cstheme="minorBidi"/>
          <w:noProof/>
          <w:kern w:val="0"/>
          <w:sz w:val="22"/>
          <w:szCs w:val="22"/>
        </w:rPr>
      </w:pPr>
      <w:r w:rsidRPr="008F065E">
        <w:rPr>
          <w:noProof/>
        </w:rPr>
        <w:t>16</w:t>
      </w:r>
      <w:r w:rsidRPr="008F065E">
        <w:rPr>
          <w:noProof/>
        </w:rPr>
        <w:tab/>
        <w:t>Simplified outline of this Part</w:t>
      </w:r>
      <w:r w:rsidRPr="008F065E">
        <w:rPr>
          <w:noProof/>
        </w:rPr>
        <w:tab/>
      </w:r>
      <w:r w:rsidRPr="008F065E">
        <w:rPr>
          <w:noProof/>
        </w:rPr>
        <w:fldChar w:fldCharType="begin"/>
      </w:r>
      <w:r w:rsidRPr="008F065E">
        <w:rPr>
          <w:noProof/>
        </w:rPr>
        <w:instrText xml:space="preserve"> PAGEREF _Toc529955439 \h </w:instrText>
      </w:r>
      <w:r w:rsidRPr="008F065E">
        <w:rPr>
          <w:noProof/>
        </w:rPr>
      </w:r>
      <w:r w:rsidRPr="008F065E">
        <w:rPr>
          <w:noProof/>
        </w:rPr>
        <w:fldChar w:fldCharType="separate"/>
      </w:r>
      <w:r w:rsidR="002B496C">
        <w:rPr>
          <w:noProof/>
        </w:rPr>
        <w:t>15</w:t>
      </w:r>
      <w:r w:rsidRPr="008F065E">
        <w:rPr>
          <w:noProof/>
        </w:rPr>
        <w:fldChar w:fldCharType="end"/>
      </w:r>
    </w:p>
    <w:p w:rsidR="00D45E07" w:rsidRPr="008F065E" w:rsidRDefault="00D45E07">
      <w:pPr>
        <w:pStyle w:val="TOC5"/>
        <w:rPr>
          <w:rFonts w:asciiTheme="minorHAnsi" w:eastAsiaTheme="minorEastAsia" w:hAnsiTheme="minorHAnsi" w:cstheme="minorBidi"/>
          <w:noProof/>
          <w:kern w:val="0"/>
          <w:sz w:val="22"/>
          <w:szCs w:val="22"/>
        </w:rPr>
      </w:pPr>
      <w:r w:rsidRPr="008F065E">
        <w:rPr>
          <w:noProof/>
        </w:rPr>
        <w:t>17</w:t>
      </w:r>
      <w:r w:rsidRPr="008F065E">
        <w:rPr>
          <w:noProof/>
        </w:rPr>
        <w:tab/>
        <w:t>Authority for this Part</w:t>
      </w:r>
      <w:r w:rsidRPr="008F065E">
        <w:rPr>
          <w:noProof/>
        </w:rPr>
        <w:tab/>
      </w:r>
      <w:r w:rsidRPr="008F065E">
        <w:rPr>
          <w:noProof/>
        </w:rPr>
        <w:fldChar w:fldCharType="begin"/>
      </w:r>
      <w:r w:rsidRPr="008F065E">
        <w:rPr>
          <w:noProof/>
        </w:rPr>
        <w:instrText xml:space="preserve"> PAGEREF _Toc529955440 \h </w:instrText>
      </w:r>
      <w:r w:rsidRPr="008F065E">
        <w:rPr>
          <w:noProof/>
        </w:rPr>
      </w:r>
      <w:r w:rsidRPr="008F065E">
        <w:rPr>
          <w:noProof/>
        </w:rPr>
        <w:fldChar w:fldCharType="separate"/>
      </w:r>
      <w:r w:rsidR="002B496C">
        <w:rPr>
          <w:noProof/>
        </w:rPr>
        <w:t>15</w:t>
      </w:r>
      <w:r w:rsidRPr="008F065E">
        <w:rPr>
          <w:noProof/>
        </w:rPr>
        <w:fldChar w:fldCharType="end"/>
      </w:r>
    </w:p>
    <w:p w:rsidR="00D45E07" w:rsidRPr="008F065E" w:rsidRDefault="00D45E07">
      <w:pPr>
        <w:pStyle w:val="TOC3"/>
        <w:rPr>
          <w:rFonts w:asciiTheme="minorHAnsi" w:eastAsiaTheme="minorEastAsia" w:hAnsiTheme="minorHAnsi" w:cstheme="minorBidi"/>
          <w:b w:val="0"/>
          <w:noProof/>
          <w:kern w:val="0"/>
          <w:szCs w:val="22"/>
        </w:rPr>
      </w:pPr>
      <w:r w:rsidRPr="008F065E">
        <w:rPr>
          <w:noProof/>
        </w:rPr>
        <w:t>Division</w:t>
      </w:r>
      <w:r w:rsidR="008F065E" w:rsidRPr="008F065E">
        <w:rPr>
          <w:noProof/>
        </w:rPr>
        <w:t> </w:t>
      </w:r>
      <w:r w:rsidRPr="008F065E">
        <w:rPr>
          <w:noProof/>
        </w:rPr>
        <w:t>2—Radiation Health and Safety Advisory Council</w:t>
      </w:r>
      <w:r w:rsidRPr="008F065E">
        <w:rPr>
          <w:b w:val="0"/>
          <w:noProof/>
          <w:sz w:val="18"/>
        </w:rPr>
        <w:tab/>
      </w:r>
      <w:r w:rsidRPr="008F065E">
        <w:rPr>
          <w:b w:val="0"/>
          <w:noProof/>
          <w:sz w:val="18"/>
        </w:rPr>
        <w:fldChar w:fldCharType="begin"/>
      </w:r>
      <w:r w:rsidRPr="008F065E">
        <w:rPr>
          <w:b w:val="0"/>
          <w:noProof/>
          <w:sz w:val="18"/>
        </w:rPr>
        <w:instrText xml:space="preserve"> PAGEREF _Toc529955441 \h </w:instrText>
      </w:r>
      <w:r w:rsidRPr="008F065E">
        <w:rPr>
          <w:b w:val="0"/>
          <w:noProof/>
          <w:sz w:val="18"/>
        </w:rPr>
      </w:r>
      <w:r w:rsidRPr="008F065E">
        <w:rPr>
          <w:b w:val="0"/>
          <w:noProof/>
          <w:sz w:val="18"/>
        </w:rPr>
        <w:fldChar w:fldCharType="separate"/>
      </w:r>
      <w:r w:rsidR="002B496C">
        <w:rPr>
          <w:b w:val="0"/>
          <w:noProof/>
          <w:sz w:val="18"/>
        </w:rPr>
        <w:t>16</w:t>
      </w:r>
      <w:r w:rsidRPr="008F065E">
        <w:rPr>
          <w:b w:val="0"/>
          <w:noProof/>
          <w:sz w:val="18"/>
        </w:rPr>
        <w:fldChar w:fldCharType="end"/>
      </w:r>
    </w:p>
    <w:p w:rsidR="00D45E07" w:rsidRPr="008F065E" w:rsidRDefault="00D45E07">
      <w:pPr>
        <w:pStyle w:val="TOC4"/>
        <w:rPr>
          <w:rFonts w:asciiTheme="minorHAnsi" w:eastAsiaTheme="minorEastAsia" w:hAnsiTheme="minorHAnsi" w:cstheme="minorBidi"/>
          <w:b w:val="0"/>
          <w:noProof/>
          <w:kern w:val="0"/>
          <w:sz w:val="22"/>
          <w:szCs w:val="22"/>
        </w:rPr>
      </w:pPr>
      <w:r w:rsidRPr="008F065E">
        <w:rPr>
          <w:noProof/>
        </w:rPr>
        <w:t>Subdivision A—Provisions about membership of the Council</w:t>
      </w:r>
      <w:r w:rsidRPr="008F065E">
        <w:rPr>
          <w:b w:val="0"/>
          <w:noProof/>
          <w:sz w:val="18"/>
        </w:rPr>
        <w:tab/>
      </w:r>
      <w:r w:rsidRPr="008F065E">
        <w:rPr>
          <w:b w:val="0"/>
          <w:noProof/>
          <w:sz w:val="18"/>
        </w:rPr>
        <w:fldChar w:fldCharType="begin"/>
      </w:r>
      <w:r w:rsidRPr="008F065E">
        <w:rPr>
          <w:b w:val="0"/>
          <w:noProof/>
          <w:sz w:val="18"/>
        </w:rPr>
        <w:instrText xml:space="preserve"> PAGEREF _Toc529955442 \h </w:instrText>
      </w:r>
      <w:r w:rsidRPr="008F065E">
        <w:rPr>
          <w:b w:val="0"/>
          <w:noProof/>
          <w:sz w:val="18"/>
        </w:rPr>
      </w:r>
      <w:r w:rsidRPr="008F065E">
        <w:rPr>
          <w:b w:val="0"/>
          <w:noProof/>
          <w:sz w:val="18"/>
        </w:rPr>
        <w:fldChar w:fldCharType="separate"/>
      </w:r>
      <w:r w:rsidR="002B496C">
        <w:rPr>
          <w:b w:val="0"/>
          <w:noProof/>
          <w:sz w:val="18"/>
        </w:rPr>
        <w:t>16</w:t>
      </w:r>
      <w:r w:rsidRPr="008F065E">
        <w:rPr>
          <w:b w:val="0"/>
          <w:noProof/>
          <w:sz w:val="18"/>
        </w:rPr>
        <w:fldChar w:fldCharType="end"/>
      </w:r>
    </w:p>
    <w:p w:rsidR="00D45E07" w:rsidRPr="008F065E" w:rsidRDefault="00D45E07">
      <w:pPr>
        <w:pStyle w:val="TOC5"/>
        <w:rPr>
          <w:rFonts w:asciiTheme="minorHAnsi" w:eastAsiaTheme="minorEastAsia" w:hAnsiTheme="minorHAnsi" w:cstheme="minorBidi"/>
          <w:noProof/>
          <w:kern w:val="0"/>
          <w:sz w:val="22"/>
          <w:szCs w:val="22"/>
        </w:rPr>
      </w:pPr>
      <w:r w:rsidRPr="008F065E">
        <w:rPr>
          <w:noProof/>
        </w:rPr>
        <w:t>18</w:t>
      </w:r>
      <w:r w:rsidRPr="008F065E">
        <w:rPr>
          <w:noProof/>
        </w:rPr>
        <w:tab/>
        <w:t>Term of appointment</w:t>
      </w:r>
      <w:r w:rsidRPr="008F065E">
        <w:rPr>
          <w:noProof/>
        </w:rPr>
        <w:tab/>
      </w:r>
      <w:r w:rsidRPr="008F065E">
        <w:rPr>
          <w:noProof/>
        </w:rPr>
        <w:fldChar w:fldCharType="begin"/>
      </w:r>
      <w:r w:rsidRPr="008F065E">
        <w:rPr>
          <w:noProof/>
        </w:rPr>
        <w:instrText xml:space="preserve"> PAGEREF _Toc529955443 \h </w:instrText>
      </w:r>
      <w:r w:rsidRPr="008F065E">
        <w:rPr>
          <w:noProof/>
        </w:rPr>
      </w:r>
      <w:r w:rsidRPr="008F065E">
        <w:rPr>
          <w:noProof/>
        </w:rPr>
        <w:fldChar w:fldCharType="separate"/>
      </w:r>
      <w:r w:rsidR="002B496C">
        <w:rPr>
          <w:noProof/>
        </w:rPr>
        <w:t>16</w:t>
      </w:r>
      <w:r w:rsidRPr="008F065E">
        <w:rPr>
          <w:noProof/>
        </w:rPr>
        <w:fldChar w:fldCharType="end"/>
      </w:r>
    </w:p>
    <w:p w:rsidR="00D45E07" w:rsidRPr="008F065E" w:rsidRDefault="00D45E07">
      <w:pPr>
        <w:pStyle w:val="TOC5"/>
        <w:rPr>
          <w:rFonts w:asciiTheme="minorHAnsi" w:eastAsiaTheme="minorEastAsia" w:hAnsiTheme="minorHAnsi" w:cstheme="minorBidi"/>
          <w:noProof/>
          <w:kern w:val="0"/>
          <w:sz w:val="22"/>
          <w:szCs w:val="22"/>
        </w:rPr>
      </w:pPr>
      <w:r w:rsidRPr="008F065E">
        <w:rPr>
          <w:noProof/>
        </w:rPr>
        <w:t>19</w:t>
      </w:r>
      <w:r w:rsidRPr="008F065E">
        <w:rPr>
          <w:noProof/>
        </w:rPr>
        <w:tab/>
        <w:t>Resignation</w:t>
      </w:r>
      <w:r w:rsidRPr="008F065E">
        <w:rPr>
          <w:noProof/>
        </w:rPr>
        <w:tab/>
      </w:r>
      <w:r w:rsidRPr="008F065E">
        <w:rPr>
          <w:noProof/>
        </w:rPr>
        <w:fldChar w:fldCharType="begin"/>
      </w:r>
      <w:r w:rsidRPr="008F065E">
        <w:rPr>
          <w:noProof/>
        </w:rPr>
        <w:instrText xml:space="preserve"> PAGEREF _Toc529955444 \h </w:instrText>
      </w:r>
      <w:r w:rsidRPr="008F065E">
        <w:rPr>
          <w:noProof/>
        </w:rPr>
      </w:r>
      <w:r w:rsidRPr="008F065E">
        <w:rPr>
          <w:noProof/>
        </w:rPr>
        <w:fldChar w:fldCharType="separate"/>
      </w:r>
      <w:r w:rsidR="002B496C">
        <w:rPr>
          <w:noProof/>
        </w:rPr>
        <w:t>16</w:t>
      </w:r>
      <w:r w:rsidRPr="008F065E">
        <w:rPr>
          <w:noProof/>
        </w:rPr>
        <w:fldChar w:fldCharType="end"/>
      </w:r>
    </w:p>
    <w:p w:rsidR="00D45E07" w:rsidRPr="008F065E" w:rsidRDefault="00D45E07">
      <w:pPr>
        <w:pStyle w:val="TOC5"/>
        <w:rPr>
          <w:rFonts w:asciiTheme="minorHAnsi" w:eastAsiaTheme="minorEastAsia" w:hAnsiTheme="minorHAnsi" w:cstheme="minorBidi"/>
          <w:noProof/>
          <w:kern w:val="0"/>
          <w:sz w:val="22"/>
          <w:szCs w:val="22"/>
        </w:rPr>
      </w:pPr>
      <w:r w:rsidRPr="008F065E">
        <w:rPr>
          <w:noProof/>
        </w:rPr>
        <w:t>20</w:t>
      </w:r>
      <w:r w:rsidRPr="008F065E">
        <w:rPr>
          <w:noProof/>
        </w:rPr>
        <w:tab/>
        <w:t>Disclosure of interests to the Minister</w:t>
      </w:r>
      <w:r w:rsidRPr="008F065E">
        <w:rPr>
          <w:noProof/>
        </w:rPr>
        <w:tab/>
      </w:r>
      <w:r w:rsidRPr="008F065E">
        <w:rPr>
          <w:noProof/>
        </w:rPr>
        <w:fldChar w:fldCharType="begin"/>
      </w:r>
      <w:r w:rsidRPr="008F065E">
        <w:rPr>
          <w:noProof/>
        </w:rPr>
        <w:instrText xml:space="preserve"> PAGEREF _Toc529955445 \h </w:instrText>
      </w:r>
      <w:r w:rsidRPr="008F065E">
        <w:rPr>
          <w:noProof/>
        </w:rPr>
      </w:r>
      <w:r w:rsidRPr="008F065E">
        <w:rPr>
          <w:noProof/>
        </w:rPr>
        <w:fldChar w:fldCharType="separate"/>
      </w:r>
      <w:r w:rsidR="002B496C">
        <w:rPr>
          <w:noProof/>
        </w:rPr>
        <w:t>16</w:t>
      </w:r>
      <w:r w:rsidRPr="008F065E">
        <w:rPr>
          <w:noProof/>
        </w:rPr>
        <w:fldChar w:fldCharType="end"/>
      </w:r>
    </w:p>
    <w:p w:rsidR="00D45E07" w:rsidRPr="008F065E" w:rsidRDefault="00D45E07">
      <w:pPr>
        <w:pStyle w:val="TOC5"/>
        <w:rPr>
          <w:rFonts w:asciiTheme="minorHAnsi" w:eastAsiaTheme="minorEastAsia" w:hAnsiTheme="minorHAnsi" w:cstheme="minorBidi"/>
          <w:noProof/>
          <w:kern w:val="0"/>
          <w:sz w:val="22"/>
          <w:szCs w:val="22"/>
        </w:rPr>
      </w:pPr>
      <w:r w:rsidRPr="008F065E">
        <w:rPr>
          <w:noProof/>
        </w:rPr>
        <w:t>21</w:t>
      </w:r>
      <w:r w:rsidRPr="008F065E">
        <w:rPr>
          <w:noProof/>
        </w:rPr>
        <w:tab/>
        <w:t>Disclosure of interests to the Council</w:t>
      </w:r>
      <w:r w:rsidRPr="008F065E">
        <w:rPr>
          <w:noProof/>
        </w:rPr>
        <w:tab/>
      </w:r>
      <w:r w:rsidRPr="008F065E">
        <w:rPr>
          <w:noProof/>
        </w:rPr>
        <w:fldChar w:fldCharType="begin"/>
      </w:r>
      <w:r w:rsidRPr="008F065E">
        <w:rPr>
          <w:noProof/>
        </w:rPr>
        <w:instrText xml:space="preserve"> PAGEREF _Toc529955446 \h </w:instrText>
      </w:r>
      <w:r w:rsidRPr="008F065E">
        <w:rPr>
          <w:noProof/>
        </w:rPr>
      </w:r>
      <w:r w:rsidRPr="008F065E">
        <w:rPr>
          <w:noProof/>
        </w:rPr>
        <w:fldChar w:fldCharType="separate"/>
      </w:r>
      <w:r w:rsidR="002B496C">
        <w:rPr>
          <w:noProof/>
        </w:rPr>
        <w:t>16</w:t>
      </w:r>
      <w:r w:rsidRPr="008F065E">
        <w:rPr>
          <w:noProof/>
        </w:rPr>
        <w:fldChar w:fldCharType="end"/>
      </w:r>
    </w:p>
    <w:p w:rsidR="00D45E07" w:rsidRPr="008F065E" w:rsidRDefault="00D45E07">
      <w:pPr>
        <w:pStyle w:val="TOC5"/>
        <w:rPr>
          <w:rFonts w:asciiTheme="minorHAnsi" w:eastAsiaTheme="minorEastAsia" w:hAnsiTheme="minorHAnsi" w:cstheme="minorBidi"/>
          <w:noProof/>
          <w:kern w:val="0"/>
          <w:sz w:val="22"/>
          <w:szCs w:val="22"/>
        </w:rPr>
      </w:pPr>
      <w:r w:rsidRPr="008F065E">
        <w:rPr>
          <w:noProof/>
        </w:rPr>
        <w:t>22</w:t>
      </w:r>
      <w:r w:rsidRPr="008F065E">
        <w:rPr>
          <w:noProof/>
        </w:rPr>
        <w:tab/>
        <w:t>Termination of appointment</w:t>
      </w:r>
      <w:r w:rsidRPr="008F065E">
        <w:rPr>
          <w:noProof/>
        </w:rPr>
        <w:tab/>
      </w:r>
      <w:r w:rsidRPr="008F065E">
        <w:rPr>
          <w:noProof/>
        </w:rPr>
        <w:fldChar w:fldCharType="begin"/>
      </w:r>
      <w:r w:rsidRPr="008F065E">
        <w:rPr>
          <w:noProof/>
        </w:rPr>
        <w:instrText xml:space="preserve"> PAGEREF _Toc529955447 \h </w:instrText>
      </w:r>
      <w:r w:rsidRPr="008F065E">
        <w:rPr>
          <w:noProof/>
        </w:rPr>
      </w:r>
      <w:r w:rsidRPr="008F065E">
        <w:rPr>
          <w:noProof/>
        </w:rPr>
        <w:fldChar w:fldCharType="separate"/>
      </w:r>
      <w:r w:rsidR="002B496C">
        <w:rPr>
          <w:noProof/>
        </w:rPr>
        <w:t>16</w:t>
      </w:r>
      <w:r w:rsidRPr="008F065E">
        <w:rPr>
          <w:noProof/>
        </w:rPr>
        <w:fldChar w:fldCharType="end"/>
      </w:r>
    </w:p>
    <w:p w:rsidR="00D45E07" w:rsidRPr="008F065E" w:rsidRDefault="00D45E07">
      <w:pPr>
        <w:pStyle w:val="TOC5"/>
        <w:rPr>
          <w:rFonts w:asciiTheme="minorHAnsi" w:eastAsiaTheme="minorEastAsia" w:hAnsiTheme="minorHAnsi" w:cstheme="minorBidi"/>
          <w:noProof/>
          <w:kern w:val="0"/>
          <w:sz w:val="22"/>
          <w:szCs w:val="22"/>
        </w:rPr>
      </w:pPr>
      <w:r w:rsidRPr="008F065E">
        <w:rPr>
          <w:noProof/>
        </w:rPr>
        <w:t>23</w:t>
      </w:r>
      <w:r w:rsidRPr="008F065E">
        <w:rPr>
          <w:noProof/>
        </w:rPr>
        <w:tab/>
        <w:t>Leave of absence</w:t>
      </w:r>
      <w:r w:rsidRPr="008F065E">
        <w:rPr>
          <w:noProof/>
        </w:rPr>
        <w:tab/>
      </w:r>
      <w:r w:rsidRPr="008F065E">
        <w:rPr>
          <w:noProof/>
        </w:rPr>
        <w:fldChar w:fldCharType="begin"/>
      </w:r>
      <w:r w:rsidRPr="008F065E">
        <w:rPr>
          <w:noProof/>
        </w:rPr>
        <w:instrText xml:space="preserve"> PAGEREF _Toc529955448 \h </w:instrText>
      </w:r>
      <w:r w:rsidRPr="008F065E">
        <w:rPr>
          <w:noProof/>
        </w:rPr>
      </w:r>
      <w:r w:rsidRPr="008F065E">
        <w:rPr>
          <w:noProof/>
        </w:rPr>
        <w:fldChar w:fldCharType="separate"/>
      </w:r>
      <w:r w:rsidR="002B496C">
        <w:rPr>
          <w:noProof/>
        </w:rPr>
        <w:t>17</w:t>
      </w:r>
      <w:r w:rsidRPr="008F065E">
        <w:rPr>
          <w:noProof/>
        </w:rPr>
        <w:fldChar w:fldCharType="end"/>
      </w:r>
    </w:p>
    <w:p w:rsidR="00D45E07" w:rsidRPr="008F065E" w:rsidRDefault="00D45E07">
      <w:pPr>
        <w:pStyle w:val="TOC4"/>
        <w:rPr>
          <w:rFonts w:asciiTheme="minorHAnsi" w:eastAsiaTheme="minorEastAsia" w:hAnsiTheme="minorHAnsi" w:cstheme="minorBidi"/>
          <w:b w:val="0"/>
          <w:noProof/>
          <w:kern w:val="0"/>
          <w:sz w:val="22"/>
          <w:szCs w:val="22"/>
        </w:rPr>
      </w:pPr>
      <w:r w:rsidRPr="008F065E">
        <w:rPr>
          <w:noProof/>
        </w:rPr>
        <w:t>Subdivision B—Provisions about Council procedure</w:t>
      </w:r>
      <w:r w:rsidRPr="008F065E">
        <w:rPr>
          <w:b w:val="0"/>
          <w:noProof/>
          <w:sz w:val="18"/>
        </w:rPr>
        <w:tab/>
      </w:r>
      <w:r w:rsidRPr="008F065E">
        <w:rPr>
          <w:b w:val="0"/>
          <w:noProof/>
          <w:sz w:val="18"/>
        </w:rPr>
        <w:fldChar w:fldCharType="begin"/>
      </w:r>
      <w:r w:rsidRPr="008F065E">
        <w:rPr>
          <w:b w:val="0"/>
          <w:noProof/>
          <w:sz w:val="18"/>
        </w:rPr>
        <w:instrText xml:space="preserve"> PAGEREF _Toc529955449 \h </w:instrText>
      </w:r>
      <w:r w:rsidRPr="008F065E">
        <w:rPr>
          <w:b w:val="0"/>
          <w:noProof/>
          <w:sz w:val="18"/>
        </w:rPr>
      </w:r>
      <w:r w:rsidRPr="008F065E">
        <w:rPr>
          <w:b w:val="0"/>
          <w:noProof/>
          <w:sz w:val="18"/>
        </w:rPr>
        <w:fldChar w:fldCharType="separate"/>
      </w:r>
      <w:r w:rsidR="002B496C">
        <w:rPr>
          <w:b w:val="0"/>
          <w:noProof/>
          <w:sz w:val="18"/>
        </w:rPr>
        <w:t>17</w:t>
      </w:r>
      <w:r w:rsidRPr="008F065E">
        <w:rPr>
          <w:b w:val="0"/>
          <w:noProof/>
          <w:sz w:val="18"/>
        </w:rPr>
        <w:fldChar w:fldCharType="end"/>
      </w:r>
    </w:p>
    <w:p w:rsidR="00D45E07" w:rsidRPr="008F065E" w:rsidRDefault="00D45E07">
      <w:pPr>
        <w:pStyle w:val="TOC5"/>
        <w:rPr>
          <w:rFonts w:asciiTheme="minorHAnsi" w:eastAsiaTheme="minorEastAsia" w:hAnsiTheme="minorHAnsi" w:cstheme="minorBidi"/>
          <w:noProof/>
          <w:kern w:val="0"/>
          <w:sz w:val="22"/>
          <w:szCs w:val="22"/>
        </w:rPr>
      </w:pPr>
      <w:r w:rsidRPr="008F065E">
        <w:rPr>
          <w:noProof/>
        </w:rPr>
        <w:t>24</w:t>
      </w:r>
      <w:r w:rsidRPr="008F065E">
        <w:rPr>
          <w:noProof/>
        </w:rPr>
        <w:tab/>
        <w:t>Council procedures generally</w:t>
      </w:r>
      <w:r w:rsidRPr="008F065E">
        <w:rPr>
          <w:noProof/>
        </w:rPr>
        <w:tab/>
      </w:r>
      <w:r w:rsidRPr="008F065E">
        <w:rPr>
          <w:noProof/>
        </w:rPr>
        <w:fldChar w:fldCharType="begin"/>
      </w:r>
      <w:r w:rsidRPr="008F065E">
        <w:rPr>
          <w:noProof/>
        </w:rPr>
        <w:instrText xml:space="preserve"> PAGEREF _Toc529955450 \h </w:instrText>
      </w:r>
      <w:r w:rsidRPr="008F065E">
        <w:rPr>
          <w:noProof/>
        </w:rPr>
      </w:r>
      <w:r w:rsidRPr="008F065E">
        <w:rPr>
          <w:noProof/>
        </w:rPr>
        <w:fldChar w:fldCharType="separate"/>
      </w:r>
      <w:r w:rsidR="002B496C">
        <w:rPr>
          <w:noProof/>
        </w:rPr>
        <w:t>17</w:t>
      </w:r>
      <w:r w:rsidRPr="008F065E">
        <w:rPr>
          <w:noProof/>
        </w:rPr>
        <w:fldChar w:fldCharType="end"/>
      </w:r>
    </w:p>
    <w:p w:rsidR="00D45E07" w:rsidRPr="008F065E" w:rsidRDefault="00D45E07">
      <w:pPr>
        <w:pStyle w:val="TOC5"/>
        <w:rPr>
          <w:rFonts w:asciiTheme="minorHAnsi" w:eastAsiaTheme="minorEastAsia" w:hAnsiTheme="minorHAnsi" w:cstheme="minorBidi"/>
          <w:noProof/>
          <w:kern w:val="0"/>
          <w:sz w:val="22"/>
          <w:szCs w:val="22"/>
        </w:rPr>
      </w:pPr>
      <w:r w:rsidRPr="008F065E">
        <w:rPr>
          <w:noProof/>
        </w:rPr>
        <w:t>25</w:t>
      </w:r>
      <w:r w:rsidRPr="008F065E">
        <w:rPr>
          <w:noProof/>
        </w:rPr>
        <w:tab/>
        <w:t>Meetings</w:t>
      </w:r>
      <w:r w:rsidRPr="008F065E">
        <w:rPr>
          <w:noProof/>
        </w:rPr>
        <w:tab/>
      </w:r>
      <w:r w:rsidRPr="008F065E">
        <w:rPr>
          <w:noProof/>
        </w:rPr>
        <w:fldChar w:fldCharType="begin"/>
      </w:r>
      <w:r w:rsidRPr="008F065E">
        <w:rPr>
          <w:noProof/>
        </w:rPr>
        <w:instrText xml:space="preserve"> PAGEREF _Toc529955451 \h </w:instrText>
      </w:r>
      <w:r w:rsidRPr="008F065E">
        <w:rPr>
          <w:noProof/>
        </w:rPr>
      </w:r>
      <w:r w:rsidRPr="008F065E">
        <w:rPr>
          <w:noProof/>
        </w:rPr>
        <w:fldChar w:fldCharType="separate"/>
      </w:r>
      <w:r w:rsidR="002B496C">
        <w:rPr>
          <w:noProof/>
        </w:rPr>
        <w:t>17</w:t>
      </w:r>
      <w:r w:rsidRPr="008F065E">
        <w:rPr>
          <w:noProof/>
        </w:rPr>
        <w:fldChar w:fldCharType="end"/>
      </w:r>
    </w:p>
    <w:p w:rsidR="00D45E07" w:rsidRPr="008F065E" w:rsidRDefault="00D45E07">
      <w:pPr>
        <w:pStyle w:val="TOC5"/>
        <w:rPr>
          <w:rFonts w:asciiTheme="minorHAnsi" w:eastAsiaTheme="minorEastAsia" w:hAnsiTheme="minorHAnsi" w:cstheme="minorBidi"/>
          <w:noProof/>
          <w:kern w:val="0"/>
          <w:sz w:val="22"/>
          <w:szCs w:val="22"/>
        </w:rPr>
      </w:pPr>
      <w:r w:rsidRPr="008F065E">
        <w:rPr>
          <w:noProof/>
        </w:rPr>
        <w:t>26</w:t>
      </w:r>
      <w:r w:rsidRPr="008F065E">
        <w:rPr>
          <w:noProof/>
        </w:rPr>
        <w:tab/>
        <w:t>Presiding at meetings</w:t>
      </w:r>
      <w:r w:rsidRPr="008F065E">
        <w:rPr>
          <w:noProof/>
        </w:rPr>
        <w:tab/>
      </w:r>
      <w:r w:rsidRPr="008F065E">
        <w:rPr>
          <w:noProof/>
        </w:rPr>
        <w:fldChar w:fldCharType="begin"/>
      </w:r>
      <w:r w:rsidRPr="008F065E">
        <w:rPr>
          <w:noProof/>
        </w:rPr>
        <w:instrText xml:space="preserve"> PAGEREF _Toc529955452 \h </w:instrText>
      </w:r>
      <w:r w:rsidRPr="008F065E">
        <w:rPr>
          <w:noProof/>
        </w:rPr>
      </w:r>
      <w:r w:rsidRPr="008F065E">
        <w:rPr>
          <w:noProof/>
        </w:rPr>
        <w:fldChar w:fldCharType="separate"/>
      </w:r>
      <w:r w:rsidR="002B496C">
        <w:rPr>
          <w:noProof/>
        </w:rPr>
        <w:t>18</w:t>
      </w:r>
      <w:r w:rsidRPr="008F065E">
        <w:rPr>
          <w:noProof/>
        </w:rPr>
        <w:fldChar w:fldCharType="end"/>
      </w:r>
    </w:p>
    <w:p w:rsidR="00D45E07" w:rsidRPr="008F065E" w:rsidRDefault="00D45E07">
      <w:pPr>
        <w:pStyle w:val="TOC5"/>
        <w:rPr>
          <w:rFonts w:asciiTheme="minorHAnsi" w:eastAsiaTheme="minorEastAsia" w:hAnsiTheme="minorHAnsi" w:cstheme="minorBidi"/>
          <w:noProof/>
          <w:kern w:val="0"/>
          <w:sz w:val="22"/>
          <w:szCs w:val="22"/>
        </w:rPr>
      </w:pPr>
      <w:r w:rsidRPr="008F065E">
        <w:rPr>
          <w:noProof/>
        </w:rPr>
        <w:t>27</w:t>
      </w:r>
      <w:r w:rsidRPr="008F065E">
        <w:rPr>
          <w:noProof/>
        </w:rPr>
        <w:tab/>
        <w:t>Quorum</w:t>
      </w:r>
      <w:r w:rsidRPr="008F065E">
        <w:rPr>
          <w:noProof/>
        </w:rPr>
        <w:tab/>
      </w:r>
      <w:r w:rsidRPr="008F065E">
        <w:rPr>
          <w:noProof/>
        </w:rPr>
        <w:fldChar w:fldCharType="begin"/>
      </w:r>
      <w:r w:rsidRPr="008F065E">
        <w:rPr>
          <w:noProof/>
        </w:rPr>
        <w:instrText xml:space="preserve"> PAGEREF _Toc529955453 \h </w:instrText>
      </w:r>
      <w:r w:rsidRPr="008F065E">
        <w:rPr>
          <w:noProof/>
        </w:rPr>
      </w:r>
      <w:r w:rsidRPr="008F065E">
        <w:rPr>
          <w:noProof/>
        </w:rPr>
        <w:fldChar w:fldCharType="separate"/>
      </w:r>
      <w:r w:rsidR="002B496C">
        <w:rPr>
          <w:noProof/>
        </w:rPr>
        <w:t>18</w:t>
      </w:r>
      <w:r w:rsidRPr="008F065E">
        <w:rPr>
          <w:noProof/>
        </w:rPr>
        <w:fldChar w:fldCharType="end"/>
      </w:r>
    </w:p>
    <w:p w:rsidR="00D45E07" w:rsidRPr="008F065E" w:rsidRDefault="00D45E07">
      <w:pPr>
        <w:pStyle w:val="TOC5"/>
        <w:rPr>
          <w:rFonts w:asciiTheme="minorHAnsi" w:eastAsiaTheme="minorEastAsia" w:hAnsiTheme="minorHAnsi" w:cstheme="minorBidi"/>
          <w:noProof/>
          <w:kern w:val="0"/>
          <w:sz w:val="22"/>
          <w:szCs w:val="22"/>
        </w:rPr>
      </w:pPr>
      <w:r w:rsidRPr="008F065E">
        <w:rPr>
          <w:noProof/>
        </w:rPr>
        <w:lastRenderedPageBreak/>
        <w:t>28</w:t>
      </w:r>
      <w:r w:rsidRPr="008F065E">
        <w:rPr>
          <w:noProof/>
        </w:rPr>
        <w:tab/>
        <w:t>Voting at meetings</w:t>
      </w:r>
      <w:r w:rsidRPr="008F065E">
        <w:rPr>
          <w:noProof/>
        </w:rPr>
        <w:tab/>
      </w:r>
      <w:r w:rsidRPr="008F065E">
        <w:rPr>
          <w:noProof/>
        </w:rPr>
        <w:fldChar w:fldCharType="begin"/>
      </w:r>
      <w:r w:rsidRPr="008F065E">
        <w:rPr>
          <w:noProof/>
        </w:rPr>
        <w:instrText xml:space="preserve"> PAGEREF _Toc529955454 \h </w:instrText>
      </w:r>
      <w:r w:rsidRPr="008F065E">
        <w:rPr>
          <w:noProof/>
        </w:rPr>
      </w:r>
      <w:r w:rsidRPr="008F065E">
        <w:rPr>
          <w:noProof/>
        </w:rPr>
        <w:fldChar w:fldCharType="separate"/>
      </w:r>
      <w:r w:rsidR="002B496C">
        <w:rPr>
          <w:noProof/>
        </w:rPr>
        <w:t>18</w:t>
      </w:r>
      <w:r w:rsidRPr="008F065E">
        <w:rPr>
          <w:noProof/>
        </w:rPr>
        <w:fldChar w:fldCharType="end"/>
      </w:r>
    </w:p>
    <w:p w:rsidR="00D45E07" w:rsidRPr="008F065E" w:rsidRDefault="00D45E07">
      <w:pPr>
        <w:pStyle w:val="TOC5"/>
        <w:rPr>
          <w:rFonts w:asciiTheme="minorHAnsi" w:eastAsiaTheme="minorEastAsia" w:hAnsiTheme="minorHAnsi" w:cstheme="minorBidi"/>
          <w:noProof/>
          <w:kern w:val="0"/>
          <w:sz w:val="22"/>
          <w:szCs w:val="22"/>
        </w:rPr>
      </w:pPr>
      <w:r w:rsidRPr="008F065E">
        <w:rPr>
          <w:noProof/>
        </w:rPr>
        <w:t>29</w:t>
      </w:r>
      <w:r w:rsidRPr="008F065E">
        <w:rPr>
          <w:noProof/>
        </w:rPr>
        <w:tab/>
        <w:t>Records and reports</w:t>
      </w:r>
      <w:r w:rsidRPr="008F065E">
        <w:rPr>
          <w:noProof/>
        </w:rPr>
        <w:tab/>
      </w:r>
      <w:r w:rsidRPr="008F065E">
        <w:rPr>
          <w:noProof/>
        </w:rPr>
        <w:fldChar w:fldCharType="begin"/>
      </w:r>
      <w:r w:rsidRPr="008F065E">
        <w:rPr>
          <w:noProof/>
        </w:rPr>
        <w:instrText xml:space="preserve"> PAGEREF _Toc529955455 \h </w:instrText>
      </w:r>
      <w:r w:rsidRPr="008F065E">
        <w:rPr>
          <w:noProof/>
        </w:rPr>
      </w:r>
      <w:r w:rsidRPr="008F065E">
        <w:rPr>
          <w:noProof/>
        </w:rPr>
        <w:fldChar w:fldCharType="separate"/>
      </w:r>
      <w:r w:rsidR="002B496C">
        <w:rPr>
          <w:noProof/>
        </w:rPr>
        <w:t>18</w:t>
      </w:r>
      <w:r w:rsidRPr="008F065E">
        <w:rPr>
          <w:noProof/>
        </w:rPr>
        <w:fldChar w:fldCharType="end"/>
      </w:r>
    </w:p>
    <w:p w:rsidR="00D45E07" w:rsidRPr="008F065E" w:rsidRDefault="00D45E07">
      <w:pPr>
        <w:pStyle w:val="TOC3"/>
        <w:rPr>
          <w:rFonts w:asciiTheme="minorHAnsi" w:eastAsiaTheme="minorEastAsia" w:hAnsiTheme="minorHAnsi" w:cstheme="minorBidi"/>
          <w:b w:val="0"/>
          <w:noProof/>
          <w:kern w:val="0"/>
          <w:szCs w:val="22"/>
        </w:rPr>
      </w:pPr>
      <w:r w:rsidRPr="008F065E">
        <w:rPr>
          <w:noProof/>
        </w:rPr>
        <w:t>Division</w:t>
      </w:r>
      <w:r w:rsidR="008F065E" w:rsidRPr="008F065E">
        <w:rPr>
          <w:noProof/>
        </w:rPr>
        <w:t> </w:t>
      </w:r>
      <w:r w:rsidRPr="008F065E">
        <w:rPr>
          <w:noProof/>
        </w:rPr>
        <w:t>3</w:t>
      </w:r>
      <w:r w:rsidRPr="008F065E">
        <w:rPr>
          <w:noProof/>
          <w:color w:val="000000"/>
        </w:rPr>
        <w:t>—</w:t>
      </w:r>
      <w:r w:rsidRPr="008F065E">
        <w:rPr>
          <w:noProof/>
        </w:rPr>
        <w:t>Radiation Health Committee and Nuclear Safety Committee</w:t>
      </w:r>
      <w:r w:rsidRPr="008F065E">
        <w:rPr>
          <w:b w:val="0"/>
          <w:noProof/>
          <w:sz w:val="18"/>
        </w:rPr>
        <w:tab/>
      </w:r>
      <w:r w:rsidRPr="008F065E">
        <w:rPr>
          <w:b w:val="0"/>
          <w:noProof/>
          <w:sz w:val="18"/>
        </w:rPr>
        <w:fldChar w:fldCharType="begin"/>
      </w:r>
      <w:r w:rsidRPr="008F065E">
        <w:rPr>
          <w:b w:val="0"/>
          <w:noProof/>
          <w:sz w:val="18"/>
        </w:rPr>
        <w:instrText xml:space="preserve"> PAGEREF _Toc529955456 \h </w:instrText>
      </w:r>
      <w:r w:rsidRPr="008F065E">
        <w:rPr>
          <w:b w:val="0"/>
          <w:noProof/>
          <w:sz w:val="18"/>
        </w:rPr>
      </w:r>
      <w:r w:rsidRPr="008F065E">
        <w:rPr>
          <w:b w:val="0"/>
          <w:noProof/>
          <w:sz w:val="18"/>
        </w:rPr>
        <w:fldChar w:fldCharType="separate"/>
      </w:r>
      <w:r w:rsidR="002B496C">
        <w:rPr>
          <w:b w:val="0"/>
          <w:noProof/>
          <w:sz w:val="18"/>
        </w:rPr>
        <w:t>19</w:t>
      </w:r>
      <w:r w:rsidRPr="008F065E">
        <w:rPr>
          <w:b w:val="0"/>
          <w:noProof/>
          <w:sz w:val="18"/>
        </w:rPr>
        <w:fldChar w:fldCharType="end"/>
      </w:r>
    </w:p>
    <w:p w:rsidR="00D45E07" w:rsidRPr="008F065E" w:rsidRDefault="00D45E07">
      <w:pPr>
        <w:pStyle w:val="TOC4"/>
        <w:rPr>
          <w:rFonts w:asciiTheme="minorHAnsi" w:eastAsiaTheme="minorEastAsia" w:hAnsiTheme="minorHAnsi" w:cstheme="minorBidi"/>
          <w:b w:val="0"/>
          <w:noProof/>
          <w:kern w:val="0"/>
          <w:sz w:val="22"/>
          <w:szCs w:val="22"/>
        </w:rPr>
      </w:pPr>
      <w:r w:rsidRPr="008F065E">
        <w:rPr>
          <w:noProof/>
        </w:rPr>
        <w:t>Subdivision A—Provisions about membership of the Committees</w:t>
      </w:r>
      <w:r w:rsidRPr="008F065E">
        <w:rPr>
          <w:b w:val="0"/>
          <w:noProof/>
          <w:sz w:val="18"/>
        </w:rPr>
        <w:tab/>
      </w:r>
      <w:r w:rsidRPr="008F065E">
        <w:rPr>
          <w:b w:val="0"/>
          <w:noProof/>
          <w:sz w:val="18"/>
        </w:rPr>
        <w:fldChar w:fldCharType="begin"/>
      </w:r>
      <w:r w:rsidRPr="008F065E">
        <w:rPr>
          <w:b w:val="0"/>
          <w:noProof/>
          <w:sz w:val="18"/>
        </w:rPr>
        <w:instrText xml:space="preserve"> PAGEREF _Toc529955457 \h </w:instrText>
      </w:r>
      <w:r w:rsidRPr="008F065E">
        <w:rPr>
          <w:b w:val="0"/>
          <w:noProof/>
          <w:sz w:val="18"/>
        </w:rPr>
      </w:r>
      <w:r w:rsidRPr="008F065E">
        <w:rPr>
          <w:b w:val="0"/>
          <w:noProof/>
          <w:sz w:val="18"/>
        </w:rPr>
        <w:fldChar w:fldCharType="separate"/>
      </w:r>
      <w:r w:rsidR="002B496C">
        <w:rPr>
          <w:b w:val="0"/>
          <w:noProof/>
          <w:sz w:val="18"/>
        </w:rPr>
        <w:t>19</w:t>
      </w:r>
      <w:r w:rsidRPr="008F065E">
        <w:rPr>
          <w:b w:val="0"/>
          <w:noProof/>
          <w:sz w:val="18"/>
        </w:rPr>
        <w:fldChar w:fldCharType="end"/>
      </w:r>
    </w:p>
    <w:p w:rsidR="00D45E07" w:rsidRPr="008F065E" w:rsidRDefault="00D45E07">
      <w:pPr>
        <w:pStyle w:val="TOC5"/>
        <w:rPr>
          <w:rFonts w:asciiTheme="minorHAnsi" w:eastAsiaTheme="minorEastAsia" w:hAnsiTheme="minorHAnsi" w:cstheme="minorBidi"/>
          <w:noProof/>
          <w:kern w:val="0"/>
          <w:sz w:val="22"/>
          <w:szCs w:val="22"/>
        </w:rPr>
      </w:pPr>
      <w:r w:rsidRPr="008F065E">
        <w:rPr>
          <w:noProof/>
        </w:rPr>
        <w:t>30</w:t>
      </w:r>
      <w:r w:rsidRPr="008F065E">
        <w:rPr>
          <w:noProof/>
        </w:rPr>
        <w:tab/>
        <w:t>Term of appointment</w:t>
      </w:r>
      <w:r w:rsidRPr="008F065E">
        <w:rPr>
          <w:noProof/>
        </w:rPr>
        <w:tab/>
      </w:r>
      <w:r w:rsidRPr="008F065E">
        <w:rPr>
          <w:noProof/>
        </w:rPr>
        <w:fldChar w:fldCharType="begin"/>
      </w:r>
      <w:r w:rsidRPr="008F065E">
        <w:rPr>
          <w:noProof/>
        </w:rPr>
        <w:instrText xml:space="preserve"> PAGEREF _Toc529955458 \h </w:instrText>
      </w:r>
      <w:r w:rsidRPr="008F065E">
        <w:rPr>
          <w:noProof/>
        </w:rPr>
      </w:r>
      <w:r w:rsidRPr="008F065E">
        <w:rPr>
          <w:noProof/>
        </w:rPr>
        <w:fldChar w:fldCharType="separate"/>
      </w:r>
      <w:r w:rsidR="002B496C">
        <w:rPr>
          <w:noProof/>
        </w:rPr>
        <w:t>19</w:t>
      </w:r>
      <w:r w:rsidRPr="008F065E">
        <w:rPr>
          <w:noProof/>
        </w:rPr>
        <w:fldChar w:fldCharType="end"/>
      </w:r>
    </w:p>
    <w:p w:rsidR="00D45E07" w:rsidRPr="008F065E" w:rsidRDefault="00D45E07">
      <w:pPr>
        <w:pStyle w:val="TOC5"/>
        <w:rPr>
          <w:rFonts w:asciiTheme="minorHAnsi" w:eastAsiaTheme="minorEastAsia" w:hAnsiTheme="minorHAnsi" w:cstheme="minorBidi"/>
          <w:noProof/>
          <w:kern w:val="0"/>
          <w:sz w:val="22"/>
          <w:szCs w:val="22"/>
        </w:rPr>
      </w:pPr>
      <w:r w:rsidRPr="008F065E">
        <w:rPr>
          <w:noProof/>
        </w:rPr>
        <w:t>31</w:t>
      </w:r>
      <w:r w:rsidRPr="008F065E">
        <w:rPr>
          <w:noProof/>
        </w:rPr>
        <w:tab/>
        <w:t>Resignation</w:t>
      </w:r>
      <w:r w:rsidRPr="008F065E">
        <w:rPr>
          <w:noProof/>
        </w:rPr>
        <w:tab/>
      </w:r>
      <w:r w:rsidRPr="008F065E">
        <w:rPr>
          <w:noProof/>
        </w:rPr>
        <w:fldChar w:fldCharType="begin"/>
      </w:r>
      <w:r w:rsidRPr="008F065E">
        <w:rPr>
          <w:noProof/>
        </w:rPr>
        <w:instrText xml:space="preserve"> PAGEREF _Toc529955459 \h </w:instrText>
      </w:r>
      <w:r w:rsidRPr="008F065E">
        <w:rPr>
          <w:noProof/>
        </w:rPr>
      </w:r>
      <w:r w:rsidRPr="008F065E">
        <w:rPr>
          <w:noProof/>
        </w:rPr>
        <w:fldChar w:fldCharType="separate"/>
      </w:r>
      <w:r w:rsidR="002B496C">
        <w:rPr>
          <w:noProof/>
        </w:rPr>
        <w:t>19</w:t>
      </w:r>
      <w:r w:rsidRPr="008F065E">
        <w:rPr>
          <w:noProof/>
        </w:rPr>
        <w:fldChar w:fldCharType="end"/>
      </w:r>
    </w:p>
    <w:p w:rsidR="00D45E07" w:rsidRPr="008F065E" w:rsidRDefault="00D45E07">
      <w:pPr>
        <w:pStyle w:val="TOC5"/>
        <w:rPr>
          <w:rFonts w:asciiTheme="minorHAnsi" w:eastAsiaTheme="minorEastAsia" w:hAnsiTheme="minorHAnsi" w:cstheme="minorBidi"/>
          <w:noProof/>
          <w:kern w:val="0"/>
          <w:sz w:val="22"/>
          <w:szCs w:val="22"/>
        </w:rPr>
      </w:pPr>
      <w:r w:rsidRPr="008F065E">
        <w:rPr>
          <w:noProof/>
        </w:rPr>
        <w:t>32</w:t>
      </w:r>
      <w:r w:rsidRPr="008F065E">
        <w:rPr>
          <w:noProof/>
        </w:rPr>
        <w:tab/>
        <w:t>Disclosure of interests to the CEO</w:t>
      </w:r>
      <w:r w:rsidRPr="008F065E">
        <w:rPr>
          <w:noProof/>
        </w:rPr>
        <w:tab/>
      </w:r>
      <w:r w:rsidRPr="008F065E">
        <w:rPr>
          <w:noProof/>
        </w:rPr>
        <w:fldChar w:fldCharType="begin"/>
      </w:r>
      <w:r w:rsidRPr="008F065E">
        <w:rPr>
          <w:noProof/>
        </w:rPr>
        <w:instrText xml:space="preserve"> PAGEREF _Toc529955460 \h </w:instrText>
      </w:r>
      <w:r w:rsidRPr="008F065E">
        <w:rPr>
          <w:noProof/>
        </w:rPr>
      </w:r>
      <w:r w:rsidRPr="008F065E">
        <w:rPr>
          <w:noProof/>
        </w:rPr>
        <w:fldChar w:fldCharType="separate"/>
      </w:r>
      <w:r w:rsidR="002B496C">
        <w:rPr>
          <w:noProof/>
        </w:rPr>
        <w:t>19</w:t>
      </w:r>
      <w:r w:rsidRPr="008F065E">
        <w:rPr>
          <w:noProof/>
        </w:rPr>
        <w:fldChar w:fldCharType="end"/>
      </w:r>
    </w:p>
    <w:p w:rsidR="00D45E07" w:rsidRPr="008F065E" w:rsidRDefault="00D45E07">
      <w:pPr>
        <w:pStyle w:val="TOC5"/>
        <w:rPr>
          <w:rFonts w:asciiTheme="minorHAnsi" w:eastAsiaTheme="minorEastAsia" w:hAnsiTheme="minorHAnsi" w:cstheme="minorBidi"/>
          <w:noProof/>
          <w:kern w:val="0"/>
          <w:sz w:val="22"/>
          <w:szCs w:val="22"/>
        </w:rPr>
      </w:pPr>
      <w:r w:rsidRPr="008F065E">
        <w:rPr>
          <w:noProof/>
        </w:rPr>
        <w:t>33</w:t>
      </w:r>
      <w:r w:rsidRPr="008F065E">
        <w:rPr>
          <w:noProof/>
        </w:rPr>
        <w:tab/>
        <w:t>Disclosure of interests to the Committee</w:t>
      </w:r>
      <w:r w:rsidRPr="008F065E">
        <w:rPr>
          <w:noProof/>
        </w:rPr>
        <w:tab/>
      </w:r>
      <w:r w:rsidRPr="008F065E">
        <w:rPr>
          <w:noProof/>
        </w:rPr>
        <w:fldChar w:fldCharType="begin"/>
      </w:r>
      <w:r w:rsidRPr="008F065E">
        <w:rPr>
          <w:noProof/>
        </w:rPr>
        <w:instrText xml:space="preserve"> PAGEREF _Toc529955461 \h </w:instrText>
      </w:r>
      <w:r w:rsidRPr="008F065E">
        <w:rPr>
          <w:noProof/>
        </w:rPr>
      </w:r>
      <w:r w:rsidRPr="008F065E">
        <w:rPr>
          <w:noProof/>
        </w:rPr>
        <w:fldChar w:fldCharType="separate"/>
      </w:r>
      <w:r w:rsidR="002B496C">
        <w:rPr>
          <w:noProof/>
        </w:rPr>
        <w:t>19</w:t>
      </w:r>
      <w:r w:rsidRPr="008F065E">
        <w:rPr>
          <w:noProof/>
        </w:rPr>
        <w:fldChar w:fldCharType="end"/>
      </w:r>
    </w:p>
    <w:p w:rsidR="00D45E07" w:rsidRPr="008F065E" w:rsidRDefault="00D45E07">
      <w:pPr>
        <w:pStyle w:val="TOC5"/>
        <w:rPr>
          <w:rFonts w:asciiTheme="minorHAnsi" w:eastAsiaTheme="minorEastAsia" w:hAnsiTheme="minorHAnsi" w:cstheme="minorBidi"/>
          <w:noProof/>
          <w:kern w:val="0"/>
          <w:sz w:val="22"/>
          <w:szCs w:val="22"/>
        </w:rPr>
      </w:pPr>
      <w:r w:rsidRPr="008F065E">
        <w:rPr>
          <w:noProof/>
        </w:rPr>
        <w:t>34</w:t>
      </w:r>
      <w:r w:rsidRPr="008F065E">
        <w:rPr>
          <w:noProof/>
        </w:rPr>
        <w:tab/>
        <w:t>Termination of appointment</w:t>
      </w:r>
      <w:r w:rsidRPr="008F065E">
        <w:rPr>
          <w:noProof/>
        </w:rPr>
        <w:tab/>
      </w:r>
      <w:r w:rsidRPr="008F065E">
        <w:rPr>
          <w:noProof/>
        </w:rPr>
        <w:fldChar w:fldCharType="begin"/>
      </w:r>
      <w:r w:rsidRPr="008F065E">
        <w:rPr>
          <w:noProof/>
        </w:rPr>
        <w:instrText xml:space="preserve"> PAGEREF _Toc529955462 \h </w:instrText>
      </w:r>
      <w:r w:rsidRPr="008F065E">
        <w:rPr>
          <w:noProof/>
        </w:rPr>
      </w:r>
      <w:r w:rsidRPr="008F065E">
        <w:rPr>
          <w:noProof/>
        </w:rPr>
        <w:fldChar w:fldCharType="separate"/>
      </w:r>
      <w:r w:rsidR="002B496C">
        <w:rPr>
          <w:noProof/>
        </w:rPr>
        <w:t>19</w:t>
      </w:r>
      <w:r w:rsidRPr="008F065E">
        <w:rPr>
          <w:noProof/>
        </w:rPr>
        <w:fldChar w:fldCharType="end"/>
      </w:r>
    </w:p>
    <w:p w:rsidR="00D45E07" w:rsidRPr="008F065E" w:rsidRDefault="00D45E07">
      <w:pPr>
        <w:pStyle w:val="TOC5"/>
        <w:rPr>
          <w:rFonts w:asciiTheme="minorHAnsi" w:eastAsiaTheme="minorEastAsia" w:hAnsiTheme="minorHAnsi" w:cstheme="minorBidi"/>
          <w:noProof/>
          <w:kern w:val="0"/>
          <w:sz w:val="22"/>
          <w:szCs w:val="22"/>
        </w:rPr>
      </w:pPr>
      <w:r w:rsidRPr="008F065E">
        <w:rPr>
          <w:noProof/>
        </w:rPr>
        <w:t>35</w:t>
      </w:r>
      <w:r w:rsidRPr="008F065E">
        <w:rPr>
          <w:noProof/>
        </w:rPr>
        <w:tab/>
        <w:t>Leave of absence</w:t>
      </w:r>
      <w:r w:rsidRPr="008F065E">
        <w:rPr>
          <w:noProof/>
        </w:rPr>
        <w:tab/>
      </w:r>
      <w:r w:rsidRPr="008F065E">
        <w:rPr>
          <w:noProof/>
        </w:rPr>
        <w:fldChar w:fldCharType="begin"/>
      </w:r>
      <w:r w:rsidRPr="008F065E">
        <w:rPr>
          <w:noProof/>
        </w:rPr>
        <w:instrText xml:space="preserve"> PAGEREF _Toc529955463 \h </w:instrText>
      </w:r>
      <w:r w:rsidRPr="008F065E">
        <w:rPr>
          <w:noProof/>
        </w:rPr>
      </w:r>
      <w:r w:rsidRPr="008F065E">
        <w:rPr>
          <w:noProof/>
        </w:rPr>
        <w:fldChar w:fldCharType="separate"/>
      </w:r>
      <w:r w:rsidR="002B496C">
        <w:rPr>
          <w:noProof/>
        </w:rPr>
        <w:t>20</w:t>
      </w:r>
      <w:r w:rsidRPr="008F065E">
        <w:rPr>
          <w:noProof/>
        </w:rPr>
        <w:fldChar w:fldCharType="end"/>
      </w:r>
    </w:p>
    <w:p w:rsidR="00D45E07" w:rsidRPr="008F065E" w:rsidRDefault="00D45E07">
      <w:pPr>
        <w:pStyle w:val="TOC4"/>
        <w:rPr>
          <w:rFonts w:asciiTheme="minorHAnsi" w:eastAsiaTheme="minorEastAsia" w:hAnsiTheme="minorHAnsi" w:cstheme="minorBidi"/>
          <w:b w:val="0"/>
          <w:noProof/>
          <w:kern w:val="0"/>
          <w:sz w:val="22"/>
          <w:szCs w:val="22"/>
        </w:rPr>
      </w:pPr>
      <w:r w:rsidRPr="008F065E">
        <w:rPr>
          <w:noProof/>
        </w:rPr>
        <w:t>Subdivision B—Provisions about Committee procedure</w:t>
      </w:r>
      <w:r w:rsidRPr="008F065E">
        <w:rPr>
          <w:b w:val="0"/>
          <w:noProof/>
          <w:sz w:val="18"/>
        </w:rPr>
        <w:tab/>
      </w:r>
      <w:r w:rsidRPr="008F065E">
        <w:rPr>
          <w:b w:val="0"/>
          <w:noProof/>
          <w:sz w:val="18"/>
        </w:rPr>
        <w:fldChar w:fldCharType="begin"/>
      </w:r>
      <w:r w:rsidRPr="008F065E">
        <w:rPr>
          <w:b w:val="0"/>
          <w:noProof/>
          <w:sz w:val="18"/>
        </w:rPr>
        <w:instrText xml:space="preserve"> PAGEREF _Toc529955464 \h </w:instrText>
      </w:r>
      <w:r w:rsidRPr="008F065E">
        <w:rPr>
          <w:b w:val="0"/>
          <w:noProof/>
          <w:sz w:val="18"/>
        </w:rPr>
      </w:r>
      <w:r w:rsidRPr="008F065E">
        <w:rPr>
          <w:b w:val="0"/>
          <w:noProof/>
          <w:sz w:val="18"/>
        </w:rPr>
        <w:fldChar w:fldCharType="separate"/>
      </w:r>
      <w:r w:rsidR="002B496C">
        <w:rPr>
          <w:b w:val="0"/>
          <w:noProof/>
          <w:sz w:val="18"/>
        </w:rPr>
        <w:t>20</w:t>
      </w:r>
      <w:r w:rsidRPr="008F065E">
        <w:rPr>
          <w:b w:val="0"/>
          <w:noProof/>
          <w:sz w:val="18"/>
        </w:rPr>
        <w:fldChar w:fldCharType="end"/>
      </w:r>
    </w:p>
    <w:p w:rsidR="00D45E07" w:rsidRPr="008F065E" w:rsidRDefault="00D45E07">
      <w:pPr>
        <w:pStyle w:val="TOC5"/>
        <w:rPr>
          <w:rFonts w:asciiTheme="minorHAnsi" w:eastAsiaTheme="minorEastAsia" w:hAnsiTheme="minorHAnsi" w:cstheme="minorBidi"/>
          <w:noProof/>
          <w:kern w:val="0"/>
          <w:sz w:val="22"/>
          <w:szCs w:val="22"/>
        </w:rPr>
      </w:pPr>
      <w:r w:rsidRPr="008F065E">
        <w:rPr>
          <w:noProof/>
        </w:rPr>
        <w:t>36</w:t>
      </w:r>
      <w:r w:rsidRPr="008F065E">
        <w:rPr>
          <w:noProof/>
        </w:rPr>
        <w:tab/>
        <w:t>Committee procedures generally</w:t>
      </w:r>
      <w:r w:rsidRPr="008F065E">
        <w:rPr>
          <w:noProof/>
        </w:rPr>
        <w:tab/>
      </w:r>
      <w:r w:rsidRPr="008F065E">
        <w:rPr>
          <w:noProof/>
        </w:rPr>
        <w:fldChar w:fldCharType="begin"/>
      </w:r>
      <w:r w:rsidRPr="008F065E">
        <w:rPr>
          <w:noProof/>
        </w:rPr>
        <w:instrText xml:space="preserve"> PAGEREF _Toc529955465 \h </w:instrText>
      </w:r>
      <w:r w:rsidRPr="008F065E">
        <w:rPr>
          <w:noProof/>
        </w:rPr>
      </w:r>
      <w:r w:rsidRPr="008F065E">
        <w:rPr>
          <w:noProof/>
        </w:rPr>
        <w:fldChar w:fldCharType="separate"/>
      </w:r>
      <w:r w:rsidR="002B496C">
        <w:rPr>
          <w:noProof/>
        </w:rPr>
        <w:t>20</w:t>
      </w:r>
      <w:r w:rsidRPr="008F065E">
        <w:rPr>
          <w:noProof/>
        </w:rPr>
        <w:fldChar w:fldCharType="end"/>
      </w:r>
    </w:p>
    <w:p w:rsidR="00D45E07" w:rsidRPr="008F065E" w:rsidRDefault="00D45E07">
      <w:pPr>
        <w:pStyle w:val="TOC5"/>
        <w:rPr>
          <w:rFonts w:asciiTheme="minorHAnsi" w:eastAsiaTheme="minorEastAsia" w:hAnsiTheme="minorHAnsi" w:cstheme="minorBidi"/>
          <w:noProof/>
          <w:kern w:val="0"/>
          <w:sz w:val="22"/>
          <w:szCs w:val="22"/>
        </w:rPr>
      </w:pPr>
      <w:r w:rsidRPr="008F065E">
        <w:rPr>
          <w:noProof/>
        </w:rPr>
        <w:t>37</w:t>
      </w:r>
      <w:r w:rsidRPr="008F065E">
        <w:rPr>
          <w:noProof/>
        </w:rPr>
        <w:tab/>
        <w:t>Meetings</w:t>
      </w:r>
      <w:r w:rsidRPr="008F065E">
        <w:rPr>
          <w:noProof/>
        </w:rPr>
        <w:tab/>
      </w:r>
      <w:r w:rsidRPr="008F065E">
        <w:rPr>
          <w:noProof/>
        </w:rPr>
        <w:fldChar w:fldCharType="begin"/>
      </w:r>
      <w:r w:rsidRPr="008F065E">
        <w:rPr>
          <w:noProof/>
        </w:rPr>
        <w:instrText xml:space="preserve"> PAGEREF _Toc529955466 \h </w:instrText>
      </w:r>
      <w:r w:rsidRPr="008F065E">
        <w:rPr>
          <w:noProof/>
        </w:rPr>
      </w:r>
      <w:r w:rsidRPr="008F065E">
        <w:rPr>
          <w:noProof/>
        </w:rPr>
        <w:fldChar w:fldCharType="separate"/>
      </w:r>
      <w:r w:rsidR="002B496C">
        <w:rPr>
          <w:noProof/>
        </w:rPr>
        <w:t>20</w:t>
      </w:r>
      <w:r w:rsidRPr="008F065E">
        <w:rPr>
          <w:noProof/>
        </w:rPr>
        <w:fldChar w:fldCharType="end"/>
      </w:r>
    </w:p>
    <w:p w:rsidR="00D45E07" w:rsidRPr="008F065E" w:rsidRDefault="00D45E07">
      <w:pPr>
        <w:pStyle w:val="TOC5"/>
        <w:rPr>
          <w:rFonts w:asciiTheme="minorHAnsi" w:eastAsiaTheme="minorEastAsia" w:hAnsiTheme="minorHAnsi" w:cstheme="minorBidi"/>
          <w:noProof/>
          <w:kern w:val="0"/>
          <w:sz w:val="22"/>
          <w:szCs w:val="22"/>
        </w:rPr>
      </w:pPr>
      <w:r w:rsidRPr="008F065E">
        <w:rPr>
          <w:noProof/>
        </w:rPr>
        <w:t>38</w:t>
      </w:r>
      <w:r w:rsidRPr="008F065E">
        <w:rPr>
          <w:noProof/>
        </w:rPr>
        <w:tab/>
        <w:t>Presiding at meetings</w:t>
      </w:r>
      <w:r w:rsidRPr="008F065E">
        <w:rPr>
          <w:noProof/>
        </w:rPr>
        <w:tab/>
      </w:r>
      <w:r w:rsidRPr="008F065E">
        <w:rPr>
          <w:noProof/>
        </w:rPr>
        <w:fldChar w:fldCharType="begin"/>
      </w:r>
      <w:r w:rsidRPr="008F065E">
        <w:rPr>
          <w:noProof/>
        </w:rPr>
        <w:instrText xml:space="preserve"> PAGEREF _Toc529955467 \h </w:instrText>
      </w:r>
      <w:r w:rsidRPr="008F065E">
        <w:rPr>
          <w:noProof/>
        </w:rPr>
      </w:r>
      <w:r w:rsidRPr="008F065E">
        <w:rPr>
          <w:noProof/>
        </w:rPr>
        <w:fldChar w:fldCharType="separate"/>
      </w:r>
      <w:r w:rsidR="002B496C">
        <w:rPr>
          <w:noProof/>
        </w:rPr>
        <w:t>21</w:t>
      </w:r>
      <w:r w:rsidRPr="008F065E">
        <w:rPr>
          <w:noProof/>
        </w:rPr>
        <w:fldChar w:fldCharType="end"/>
      </w:r>
    </w:p>
    <w:p w:rsidR="00D45E07" w:rsidRPr="008F065E" w:rsidRDefault="00D45E07">
      <w:pPr>
        <w:pStyle w:val="TOC5"/>
        <w:rPr>
          <w:rFonts w:asciiTheme="minorHAnsi" w:eastAsiaTheme="minorEastAsia" w:hAnsiTheme="minorHAnsi" w:cstheme="minorBidi"/>
          <w:noProof/>
          <w:kern w:val="0"/>
          <w:sz w:val="22"/>
          <w:szCs w:val="22"/>
        </w:rPr>
      </w:pPr>
      <w:r w:rsidRPr="008F065E">
        <w:rPr>
          <w:noProof/>
        </w:rPr>
        <w:t>39</w:t>
      </w:r>
      <w:r w:rsidRPr="008F065E">
        <w:rPr>
          <w:noProof/>
        </w:rPr>
        <w:tab/>
        <w:t>Quorum</w:t>
      </w:r>
      <w:r w:rsidRPr="008F065E">
        <w:rPr>
          <w:noProof/>
        </w:rPr>
        <w:tab/>
      </w:r>
      <w:r w:rsidRPr="008F065E">
        <w:rPr>
          <w:noProof/>
        </w:rPr>
        <w:fldChar w:fldCharType="begin"/>
      </w:r>
      <w:r w:rsidRPr="008F065E">
        <w:rPr>
          <w:noProof/>
        </w:rPr>
        <w:instrText xml:space="preserve"> PAGEREF _Toc529955468 \h </w:instrText>
      </w:r>
      <w:r w:rsidRPr="008F065E">
        <w:rPr>
          <w:noProof/>
        </w:rPr>
      </w:r>
      <w:r w:rsidRPr="008F065E">
        <w:rPr>
          <w:noProof/>
        </w:rPr>
        <w:fldChar w:fldCharType="separate"/>
      </w:r>
      <w:r w:rsidR="002B496C">
        <w:rPr>
          <w:noProof/>
        </w:rPr>
        <w:t>21</w:t>
      </w:r>
      <w:r w:rsidRPr="008F065E">
        <w:rPr>
          <w:noProof/>
        </w:rPr>
        <w:fldChar w:fldCharType="end"/>
      </w:r>
    </w:p>
    <w:p w:rsidR="00D45E07" w:rsidRPr="008F065E" w:rsidRDefault="00D45E07">
      <w:pPr>
        <w:pStyle w:val="TOC5"/>
        <w:rPr>
          <w:rFonts w:asciiTheme="minorHAnsi" w:eastAsiaTheme="minorEastAsia" w:hAnsiTheme="minorHAnsi" w:cstheme="minorBidi"/>
          <w:noProof/>
          <w:kern w:val="0"/>
          <w:sz w:val="22"/>
          <w:szCs w:val="22"/>
        </w:rPr>
      </w:pPr>
      <w:r w:rsidRPr="008F065E">
        <w:rPr>
          <w:noProof/>
        </w:rPr>
        <w:t>40</w:t>
      </w:r>
      <w:r w:rsidRPr="008F065E">
        <w:rPr>
          <w:noProof/>
        </w:rPr>
        <w:tab/>
        <w:t>Voting at meetings</w:t>
      </w:r>
      <w:r w:rsidRPr="008F065E">
        <w:rPr>
          <w:noProof/>
        </w:rPr>
        <w:tab/>
      </w:r>
      <w:r w:rsidRPr="008F065E">
        <w:rPr>
          <w:noProof/>
        </w:rPr>
        <w:fldChar w:fldCharType="begin"/>
      </w:r>
      <w:r w:rsidRPr="008F065E">
        <w:rPr>
          <w:noProof/>
        </w:rPr>
        <w:instrText xml:space="preserve"> PAGEREF _Toc529955469 \h </w:instrText>
      </w:r>
      <w:r w:rsidRPr="008F065E">
        <w:rPr>
          <w:noProof/>
        </w:rPr>
      </w:r>
      <w:r w:rsidRPr="008F065E">
        <w:rPr>
          <w:noProof/>
        </w:rPr>
        <w:fldChar w:fldCharType="separate"/>
      </w:r>
      <w:r w:rsidR="002B496C">
        <w:rPr>
          <w:noProof/>
        </w:rPr>
        <w:t>21</w:t>
      </w:r>
      <w:r w:rsidRPr="008F065E">
        <w:rPr>
          <w:noProof/>
        </w:rPr>
        <w:fldChar w:fldCharType="end"/>
      </w:r>
    </w:p>
    <w:p w:rsidR="00D45E07" w:rsidRPr="008F065E" w:rsidRDefault="00D45E07">
      <w:pPr>
        <w:pStyle w:val="TOC5"/>
        <w:rPr>
          <w:rFonts w:asciiTheme="minorHAnsi" w:eastAsiaTheme="minorEastAsia" w:hAnsiTheme="minorHAnsi" w:cstheme="minorBidi"/>
          <w:noProof/>
          <w:kern w:val="0"/>
          <w:sz w:val="22"/>
          <w:szCs w:val="22"/>
        </w:rPr>
      </w:pPr>
      <w:r w:rsidRPr="008F065E">
        <w:rPr>
          <w:noProof/>
        </w:rPr>
        <w:t>41</w:t>
      </w:r>
      <w:r w:rsidRPr="008F065E">
        <w:rPr>
          <w:noProof/>
        </w:rPr>
        <w:tab/>
        <w:t>Records and reports</w:t>
      </w:r>
      <w:r w:rsidRPr="008F065E">
        <w:rPr>
          <w:noProof/>
        </w:rPr>
        <w:tab/>
      </w:r>
      <w:r w:rsidRPr="008F065E">
        <w:rPr>
          <w:noProof/>
        </w:rPr>
        <w:fldChar w:fldCharType="begin"/>
      </w:r>
      <w:r w:rsidRPr="008F065E">
        <w:rPr>
          <w:noProof/>
        </w:rPr>
        <w:instrText xml:space="preserve"> PAGEREF _Toc529955470 \h </w:instrText>
      </w:r>
      <w:r w:rsidRPr="008F065E">
        <w:rPr>
          <w:noProof/>
        </w:rPr>
      </w:r>
      <w:r w:rsidRPr="008F065E">
        <w:rPr>
          <w:noProof/>
        </w:rPr>
        <w:fldChar w:fldCharType="separate"/>
      </w:r>
      <w:r w:rsidR="002B496C">
        <w:rPr>
          <w:noProof/>
        </w:rPr>
        <w:t>21</w:t>
      </w:r>
      <w:r w:rsidRPr="008F065E">
        <w:rPr>
          <w:noProof/>
        </w:rPr>
        <w:fldChar w:fldCharType="end"/>
      </w:r>
    </w:p>
    <w:p w:rsidR="00D45E07" w:rsidRPr="008F065E" w:rsidRDefault="00D45E07">
      <w:pPr>
        <w:pStyle w:val="TOC2"/>
        <w:rPr>
          <w:rFonts w:asciiTheme="minorHAnsi" w:eastAsiaTheme="minorEastAsia" w:hAnsiTheme="minorHAnsi" w:cstheme="minorBidi"/>
          <w:b w:val="0"/>
          <w:noProof/>
          <w:kern w:val="0"/>
          <w:sz w:val="22"/>
          <w:szCs w:val="22"/>
        </w:rPr>
      </w:pPr>
      <w:r w:rsidRPr="008F065E">
        <w:rPr>
          <w:noProof/>
        </w:rPr>
        <w:t>Part</w:t>
      </w:r>
      <w:r w:rsidR="008F065E" w:rsidRPr="008F065E">
        <w:rPr>
          <w:noProof/>
        </w:rPr>
        <w:t> </w:t>
      </w:r>
      <w:r w:rsidRPr="008F065E">
        <w:rPr>
          <w:noProof/>
        </w:rPr>
        <w:t>5—Licences</w:t>
      </w:r>
      <w:r w:rsidRPr="008F065E">
        <w:rPr>
          <w:b w:val="0"/>
          <w:noProof/>
          <w:sz w:val="18"/>
        </w:rPr>
        <w:tab/>
      </w:r>
      <w:r w:rsidRPr="008F065E">
        <w:rPr>
          <w:b w:val="0"/>
          <w:noProof/>
          <w:sz w:val="18"/>
        </w:rPr>
        <w:fldChar w:fldCharType="begin"/>
      </w:r>
      <w:r w:rsidRPr="008F065E">
        <w:rPr>
          <w:b w:val="0"/>
          <w:noProof/>
          <w:sz w:val="18"/>
        </w:rPr>
        <w:instrText xml:space="preserve"> PAGEREF _Toc529955471 \h </w:instrText>
      </w:r>
      <w:r w:rsidRPr="008F065E">
        <w:rPr>
          <w:b w:val="0"/>
          <w:noProof/>
          <w:sz w:val="18"/>
        </w:rPr>
      </w:r>
      <w:r w:rsidRPr="008F065E">
        <w:rPr>
          <w:b w:val="0"/>
          <w:noProof/>
          <w:sz w:val="18"/>
        </w:rPr>
        <w:fldChar w:fldCharType="separate"/>
      </w:r>
      <w:r w:rsidR="002B496C">
        <w:rPr>
          <w:b w:val="0"/>
          <w:noProof/>
          <w:sz w:val="18"/>
        </w:rPr>
        <w:t>22</w:t>
      </w:r>
      <w:r w:rsidRPr="008F065E">
        <w:rPr>
          <w:b w:val="0"/>
          <w:noProof/>
          <w:sz w:val="18"/>
        </w:rPr>
        <w:fldChar w:fldCharType="end"/>
      </w:r>
    </w:p>
    <w:p w:rsidR="00D45E07" w:rsidRPr="008F065E" w:rsidRDefault="00D45E07">
      <w:pPr>
        <w:pStyle w:val="TOC3"/>
        <w:rPr>
          <w:rFonts w:asciiTheme="minorHAnsi" w:eastAsiaTheme="minorEastAsia" w:hAnsiTheme="minorHAnsi" w:cstheme="minorBidi"/>
          <w:b w:val="0"/>
          <w:noProof/>
          <w:kern w:val="0"/>
          <w:szCs w:val="22"/>
        </w:rPr>
      </w:pPr>
      <w:r w:rsidRPr="008F065E">
        <w:rPr>
          <w:noProof/>
        </w:rPr>
        <w:t>Division</w:t>
      </w:r>
      <w:r w:rsidR="008F065E" w:rsidRPr="008F065E">
        <w:rPr>
          <w:noProof/>
        </w:rPr>
        <w:t> </w:t>
      </w:r>
      <w:r w:rsidRPr="008F065E">
        <w:rPr>
          <w:noProof/>
        </w:rPr>
        <w:t>1—Simplified outline of this Part</w:t>
      </w:r>
      <w:r w:rsidRPr="008F065E">
        <w:rPr>
          <w:b w:val="0"/>
          <w:noProof/>
          <w:sz w:val="18"/>
        </w:rPr>
        <w:tab/>
      </w:r>
      <w:r w:rsidRPr="008F065E">
        <w:rPr>
          <w:b w:val="0"/>
          <w:noProof/>
          <w:sz w:val="18"/>
        </w:rPr>
        <w:fldChar w:fldCharType="begin"/>
      </w:r>
      <w:r w:rsidRPr="008F065E">
        <w:rPr>
          <w:b w:val="0"/>
          <w:noProof/>
          <w:sz w:val="18"/>
        </w:rPr>
        <w:instrText xml:space="preserve"> PAGEREF _Toc529955472 \h </w:instrText>
      </w:r>
      <w:r w:rsidRPr="008F065E">
        <w:rPr>
          <w:b w:val="0"/>
          <w:noProof/>
          <w:sz w:val="18"/>
        </w:rPr>
      </w:r>
      <w:r w:rsidRPr="008F065E">
        <w:rPr>
          <w:b w:val="0"/>
          <w:noProof/>
          <w:sz w:val="18"/>
        </w:rPr>
        <w:fldChar w:fldCharType="separate"/>
      </w:r>
      <w:r w:rsidR="002B496C">
        <w:rPr>
          <w:b w:val="0"/>
          <w:noProof/>
          <w:sz w:val="18"/>
        </w:rPr>
        <w:t>22</w:t>
      </w:r>
      <w:r w:rsidRPr="008F065E">
        <w:rPr>
          <w:b w:val="0"/>
          <w:noProof/>
          <w:sz w:val="18"/>
        </w:rPr>
        <w:fldChar w:fldCharType="end"/>
      </w:r>
    </w:p>
    <w:p w:rsidR="00D45E07" w:rsidRPr="008F065E" w:rsidRDefault="00D45E07">
      <w:pPr>
        <w:pStyle w:val="TOC5"/>
        <w:rPr>
          <w:rFonts w:asciiTheme="minorHAnsi" w:eastAsiaTheme="minorEastAsia" w:hAnsiTheme="minorHAnsi" w:cstheme="minorBidi"/>
          <w:noProof/>
          <w:kern w:val="0"/>
          <w:sz w:val="22"/>
          <w:szCs w:val="22"/>
        </w:rPr>
      </w:pPr>
      <w:r w:rsidRPr="008F065E">
        <w:rPr>
          <w:noProof/>
        </w:rPr>
        <w:t>42</w:t>
      </w:r>
      <w:r w:rsidRPr="008F065E">
        <w:rPr>
          <w:noProof/>
        </w:rPr>
        <w:tab/>
        <w:t>Simplified outline of this Part</w:t>
      </w:r>
      <w:r w:rsidRPr="008F065E">
        <w:rPr>
          <w:noProof/>
        </w:rPr>
        <w:tab/>
      </w:r>
      <w:r w:rsidRPr="008F065E">
        <w:rPr>
          <w:noProof/>
        </w:rPr>
        <w:fldChar w:fldCharType="begin"/>
      </w:r>
      <w:r w:rsidRPr="008F065E">
        <w:rPr>
          <w:noProof/>
        </w:rPr>
        <w:instrText xml:space="preserve"> PAGEREF _Toc529955473 \h </w:instrText>
      </w:r>
      <w:r w:rsidRPr="008F065E">
        <w:rPr>
          <w:noProof/>
        </w:rPr>
      </w:r>
      <w:r w:rsidRPr="008F065E">
        <w:rPr>
          <w:noProof/>
        </w:rPr>
        <w:fldChar w:fldCharType="separate"/>
      </w:r>
      <w:r w:rsidR="002B496C">
        <w:rPr>
          <w:noProof/>
        </w:rPr>
        <w:t>22</w:t>
      </w:r>
      <w:r w:rsidRPr="008F065E">
        <w:rPr>
          <w:noProof/>
        </w:rPr>
        <w:fldChar w:fldCharType="end"/>
      </w:r>
    </w:p>
    <w:p w:rsidR="00D45E07" w:rsidRPr="008F065E" w:rsidRDefault="00D45E07">
      <w:pPr>
        <w:pStyle w:val="TOC3"/>
        <w:rPr>
          <w:rFonts w:asciiTheme="minorHAnsi" w:eastAsiaTheme="minorEastAsia" w:hAnsiTheme="minorHAnsi" w:cstheme="minorBidi"/>
          <w:b w:val="0"/>
          <w:noProof/>
          <w:kern w:val="0"/>
          <w:szCs w:val="22"/>
        </w:rPr>
      </w:pPr>
      <w:r w:rsidRPr="008F065E">
        <w:rPr>
          <w:noProof/>
        </w:rPr>
        <w:t>Division</w:t>
      </w:r>
      <w:r w:rsidR="008F065E" w:rsidRPr="008F065E">
        <w:rPr>
          <w:noProof/>
        </w:rPr>
        <w:t> </w:t>
      </w:r>
      <w:r w:rsidRPr="008F065E">
        <w:rPr>
          <w:noProof/>
        </w:rPr>
        <w:t>2—Exemptions</w:t>
      </w:r>
      <w:r w:rsidRPr="008F065E">
        <w:rPr>
          <w:b w:val="0"/>
          <w:noProof/>
          <w:sz w:val="18"/>
        </w:rPr>
        <w:tab/>
      </w:r>
      <w:r w:rsidRPr="008F065E">
        <w:rPr>
          <w:b w:val="0"/>
          <w:noProof/>
          <w:sz w:val="18"/>
        </w:rPr>
        <w:fldChar w:fldCharType="begin"/>
      </w:r>
      <w:r w:rsidRPr="008F065E">
        <w:rPr>
          <w:b w:val="0"/>
          <w:noProof/>
          <w:sz w:val="18"/>
        </w:rPr>
        <w:instrText xml:space="preserve"> PAGEREF _Toc529955474 \h </w:instrText>
      </w:r>
      <w:r w:rsidRPr="008F065E">
        <w:rPr>
          <w:b w:val="0"/>
          <w:noProof/>
          <w:sz w:val="18"/>
        </w:rPr>
      </w:r>
      <w:r w:rsidRPr="008F065E">
        <w:rPr>
          <w:b w:val="0"/>
          <w:noProof/>
          <w:sz w:val="18"/>
        </w:rPr>
        <w:fldChar w:fldCharType="separate"/>
      </w:r>
      <w:r w:rsidR="002B496C">
        <w:rPr>
          <w:b w:val="0"/>
          <w:noProof/>
          <w:sz w:val="18"/>
        </w:rPr>
        <w:t>23</w:t>
      </w:r>
      <w:r w:rsidRPr="008F065E">
        <w:rPr>
          <w:b w:val="0"/>
          <w:noProof/>
          <w:sz w:val="18"/>
        </w:rPr>
        <w:fldChar w:fldCharType="end"/>
      </w:r>
    </w:p>
    <w:p w:rsidR="00D45E07" w:rsidRPr="008F065E" w:rsidRDefault="00D45E07">
      <w:pPr>
        <w:pStyle w:val="TOC5"/>
        <w:rPr>
          <w:rFonts w:asciiTheme="minorHAnsi" w:eastAsiaTheme="minorEastAsia" w:hAnsiTheme="minorHAnsi" w:cstheme="minorBidi"/>
          <w:noProof/>
          <w:kern w:val="0"/>
          <w:sz w:val="22"/>
          <w:szCs w:val="22"/>
        </w:rPr>
      </w:pPr>
      <w:r w:rsidRPr="008F065E">
        <w:rPr>
          <w:noProof/>
        </w:rPr>
        <w:t>43</w:t>
      </w:r>
      <w:r w:rsidRPr="008F065E">
        <w:rPr>
          <w:noProof/>
        </w:rPr>
        <w:tab/>
        <w:t>Exemption of controlled person from requirement for facility licence for conduct relating to controlled facility</w:t>
      </w:r>
      <w:r w:rsidRPr="008F065E">
        <w:rPr>
          <w:noProof/>
        </w:rPr>
        <w:tab/>
      </w:r>
      <w:r w:rsidRPr="008F065E">
        <w:rPr>
          <w:noProof/>
        </w:rPr>
        <w:fldChar w:fldCharType="begin"/>
      </w:r>
      <w:r w:rsidRPr="008F065E">
        <w:rPr>
          <w:noProof/>
        </w:rPr>
        <w:instrText xml:space="preserve"> PAGEREF _Toc529955475 \h </w:instrText>
      </w:r>
      <w:r w:rsidRPr="008F065E">
        <w:rPr>
          <w:noProof/>
        </w:rPr>
      </w:r>
      <w:r w:rsidRPr="008F065E">
        <w:rPr>
          <w:noProof/>
        </w:rPr>
        <w:fldChar w:fldCharType="separate"/>
      </w:r>
      <w:r w:rsidR="002B496C">
        <w:rPr>
          <w:noProof/>
        </w:rPr>
        <w:t>23</w:t>
      </w:r>
      <w:r w:rsidRPr="008F065E">
        <w:rPr>
          <w:noProof/>
        </w:rPr>
        <w:fldChar w:fldCharType="end"/>
      </w:r>
    </w:p>
    <w:p w:rsidR="00D45E07" w:rsidRPr="008F065E" w:rsidRDefault="00D45E07">
      <w:pPr>
        <w:pStyle w:val="TOC5"/>
        <w:rPr>
          <w:rFonts w:asciiTheme="minorHAnsi" w:eastAsiaTheme="minorEastAsia" w:hAnsiTheme="minorHAnsi" w:cstheme="minorBidi"/>
          <w:noProof/>
          <w:kern w:val="0"/>
          <w:sz w:val="22"/>
          <w:szCs w:val="22"/>
        </w:rPr>
      </w:pPr>
      <w:r w:rsidRPr="008F065E">
        <w:rPr>
          <w:noProof/>
        </w:rPr>
        <w:t>44</w:t>
      </w:r>
      <w:r w:rsidRPr="008F065E">
        <w:rPr>
          <w:noProof/>
        </w:rPr>
        <w:tab/>
        <w:t>Exempt dealings with controlled material or controlled apparatus</w:t>
      </w:r>
      <w:r w:rsidRPr="008F065E">
        <w:rPr>
          <w:noProof/>
        </w:rPr>
        <w:tab/>
      </w:r>
      <w:r w:rsidRPr="008F065E">
        <w:rPr>
          <w:noProof/>
        </w:rPr>
        <w:fldChar w:fldCharType="begin"/>
      </w:r>
      <w:r w:rsidRPr="008F065E">
        <w:rPr>
          <w:noProof/>
        </w:rPr>
        <w:instrText xml:space="preserve"> PAGEREF _Toc529955476 \h </w:instrText>
      </w:r>
      <w:r w:rsidRPr="008F065E">
        <w:rPr>
          <w:noProof/>
        </w:rPr>
      </w:r>
      <w:r w:rsidRPr="008F065E">
        <w:rPr>
          <w:noProof/>
        </w:rPr>
        <w:fldChar w:fldCharType="separate"/>
      </w:r>
      <w:r w:rsidR="002B496C">
        <w:rPr>
          <w:noProof/>
        </w:rPr>
        <w:t>24</w:t>
      </w:r>
      <w:r w:rsidRPr="008F065E">
        <w:rPr>
          <w:noProof/>
        </w:rPr>
        <w:fldChar w:fldCharType="end"/>
      </w:r>
    </w:p>
    <w:p w:rsidR="00D45E07" w:rsidRPr="008F065E" w:rsidRDefault="00D45E07">
      <w:pPr>
        <w:pStyle w:val="TOC3"/>
        <w:rPr>
          <w:rFonts w:asciiTheme="minorHAnsi" w:eastAsiaTheme="minorEastAsia" w:hAnsiTheme="minorHAnsi" w:cstheme="minorBidi"/>
          <w:b w:val="0"/>
          <w:noProof/>
          <w:kern w:val="0"/>
          <w:szCs w:val="22"/>
        </w:rPr>
      </w:pPr>
      <w:r w:rsidRPr="008F065E">
        <w:rPr>
          <w:noProof/>
        </w:rPr>
        <w:t>Division</w:t>
      </w:r>
      <w:r w:rsidR="008F065E" w:rsidRPr="008F065E">
        <w:rPr>
          <w:noProof/>
        </w:rPr>
        <w:t> </w:t>
      </w:r>
      <w:r w:rsidRPr="008F065E">
        <w:rPr>
          <w:noProof/>
        </w:rPr>
        <w:t>3—Applications for licences</w:t>
      </w:r>
      <w:r w:rsidRPr="008F065E">
        <w:rPr>
          <w:b w:val="0"/>
          <w:noProof/>
          <w:sz w:val="18"/>
        </w:rPr>
        <w:tab/>
      </w:r>
      <w:r w:rsidRPr="008F065E">
        <w:rPr>
          <w:b w:val="0"/>
          <w:noProof/>
          <w:sz w:val="18"/>
        </w:rPr>
        <w:fldChar w:fldCharType="begin"/>
      </w:r>
      <w:r w:rsidRPr="008F065E">
        <w:rPr>
          <w:b w:val="0"/>
          <w:noProof/>
          <w:sz w:val="18"/>
        </w:rPr>
        <w:instrText xml:space="preserve"> PAGEREF _Toc529955477 \h </w:instrText>
      </w:r>
      <w:r w:rsidRPr="008F065E">
        <w:rPr>
          <w:b w:val="0"/>
          <w:noProof/>
          <w:sz w:val="18"/>
        </w:rPr>
      </w:r>
      <w:r w:rsidRPr="008F065E">
        <w:rPr>
          <w:b w:val="0"/>
          <w:noProof/>
          <w:sz w:val="18"/>
        </w:rPr>
        <w:fldChar w:fldCharType="separate"/>
      </w:r>
      <w:r w:rsidR="002B496C">
        <w:rPr>
          <w:b w:val="0"/>
          <w:noProof/>
          <w:sz w:val="18"/>
        </w:rPr>
        <w:t>27</w:t>
      </w:r>
      <w:r w:rsidRPr="008F065E">
        <w:rPr>
          <w:b w:val="0"/>
          <w:noProof/>
          <w:sz w:val="18"/>
        </w:rPr>
        <w:fldChar w:fldCharType="end"/>
      </w:r>
    </w:p>
    <w:p w:rsidR="00D45E07" w:rsidRPr="008F065E" w:rsidRDefault="00D45E07">
      <w:pPr>
        <w:pStyle w:val="TOC5"/>
        <w:rPr>
          <w:rFonts w:asciiTheme="minorHAnsi" w:eastAsiaTheme="minorEastAsia" w:hAnsiTheme="minorHAnsi" w:cstheme="minorBidi"/>
          <w:noProof/>
          <w:kern w:val="0"/>
          <w:sz w:val="22"/>
          <w:szCs w:val="22"/>
        </w:rPr>
      </w:pPr>
      <w:r w:rsidRPr="008F065E">
        <w:rPr>
          <w:noProof/>
        </w:rPr>
        <w:t>45</w:t>
      </w:r>
      <w:r w:rsidRPr="008F065E">
        <w:rPr>
          <w:noProof/>
        </w:rPr>
        <w:tab/>
        <w:t>How application for facility licence or source licence for Commonwealth entity is to be made</w:t>
      </w:r>
      <w:r w:rsidRPr="008F065E">
        <w:rPr>
          <w:noProof/>
        </w:rPr>
        <w:tab/>
      </w:r>
      <w:r w:rsidRPr="008F065E">
        <w:rPr>
          <w:noProof/>
        </w:rPr>
        <w:fldChar w:fldCharType="begin"/>
      </w:r>
      <w:r w:rsidRPr="008F065E">
        <w:rPr>
          <w:noProof/>
        </w:rPr>
        <w:instrText xml:space="preserve"> PAGEREF _Toc529955478 \h </w:instrText>
      </w:r>
      <w:r w:rsidRPr="008F065E">
        <w:rPr>
          <w:noProof/>
        </w:rPr>
      </w:r>
      <w:r w:rsidRPr="008F065E">
        <w:rPr>
          <w:noProof/>
        </w:rPr>
        <w:fldChar w:fldCharType="separate"/>
      </w:r>
      <w:r w:rsidR="002B496C">
        <w:rPr>
          <w:noProof/>
        </w:rPr>
        <w:t>27</w:t>
      </w:r>
      <w:r w:rsidRPr="008F065E">
        <w:rPr>
          <w:noProof/>
        </w:rPr>
        <w:fldChar w:fldCharType="end"/>
      </w:r>
    </w:p>
    <w:p w:rsidR="00D45E07" w:rsidRPr="008F065E" w:rsidRDefault="00D45E07">
      <w:pPr>
        <w:pStyle w:val="TOC5"/>
        <w:rPr>
          <w:rFonts w:asciiTheme="minorHAnsi" w:eastAsiaTheme="minorEastAsia" w:hAnsiTheme="minorHAnsi" w:cstheme="minorBidi"/>
          <w:noProof/>
          <w:kern w:val="0"/>
          <w:sz w:val="22"/>
          <w:szCs w:val="22"/>
        </w:rPr>
      </w:pPr>
      <w:r w:rsidRPr="008F065E">
        <w:rPr>
          <w:noProof/>
        </w:rPr>
        <w:t>46</w:t>
      </w:r>
      <w:r w:rsidRPr="008F065E">
        <w:rPr>
          <w:noProof/>
        </w:rPr>
        <w:tab/>
        <w:t>Application for facility licence</w:t>
      </w:r>
      <w:r w:rsidRPr="008F065E">
        <w:rPr>
          <w:noProof/>
        </w:rPr>
        <w:tab/>
      </w:r>
      <w:r w:rsidRPr="008F065E">
        <w:rPr>
          <w:noProof/>
        </w:rPr>
        <w:fldChar w:fldCharType="begin"/>
      </w:r>
      <w:r w:rsidRPr="008F065E">
        <w:rPr>
          <w:noProof/>
        </w:rPr>
        <w:instrText xml:space="preserve"> PAGEREF _Toc529955479 \h </w:instrText>
      </w:r>
      <w:r w:rsidRPr="008F065E">
        <w:rPr>
          <w:noProof/>
        </w:rPr>
      </w:r>
      <w:r w:rsidRPr="008F065E">
        <w:rPr>
          <w:noProof/>
        </w:rPr>
        <w:fldChar w:fldCharType="separate"/>
      </w:r>
      <w:r w:rsidR="002B496C">
        <w:rPr>
          <w:noProof/>
        </w:rPr>
        <w:t>27</w:t>
      </w:r>
      <w:r w:rsidRPr="008F065E">
        <w:rPr>
          <w:noProof/>
        </w:rPr>
        <w:fldChar w:fldCharType="end"/>
      </w:r>
    </w:p>
    <w:p w:rsidR="00D45E07" w:rsidRPr="008F065E" w:rsidRDefault="00D45E07">
      <w:pPr>
        <w:pStyle w:val="TOC5"/>
        <w:rPr>
          <w:rFonts w:asciiTheme="minorHAnsi" w:eastAsiaTheme="minorEastAsia" w:hAnsiTheme="minorHAnsi" w:cstheme="minorBidi"/>
          <w:noProof/>
          <w:kern w:val="0"/>
          <w:sz w:val="22"/>
          <w:szCs w:val="22"/>
        </w:rPr>
      </w:pPr>
      <w:r w:rsidRPr="008F065E">
        <w:rPr>
          <w:noProof/>
        </w:rPr>
        <w:t>47</w:t>
      </w:r>
      <w:r w:rsidRPr="008F065E">
        <w:rPr>
          <w:noProof/>
        </w:rPr>
        <w:tab/>
        <w:t>Application for source licence</w:t>
      </w:r>
      <w:r w:rsidRPr="008F065E">
        <w:rPr>
          <w:noProof/>
        </w:rPr>
        <w:tab/>
      </w:r>
      <w:r w:rsidRPr="008F065E">
        <w:rPr>
          <w:noProof/>
        </w:rPr>
        <w:fldChar w:fldCharType="begin"/>
      </w:r>
      <w:r w:rsidRPr="008F065E">
        <w:rPr>
          <w:noProof/>
        </w:rPr>
        <w:instrText xml:space="preserve"> PAGEREF _Toc529955480 \h </w:instrText>
      </w:r>
      <w:r w:rsidRPr="008F065E">
        <w:rPr>
          <w:noProof/>
        </w:rPr>
      </w:r>
      <w:r w:rsidRPr="008F065E">
        <w:rPr>
          <w:noProof/>
        </w:rPr>
        <w:fldChar w:fldCharType="separate"/>
      </w:r>
      <w:r w:rsidR="002B496C">
        <w:rPr>
          <w:noProof/>
        </w:rPr>
        <w:t>28</w:t>
      </w:r>
      <w:r w:rsidRPr="008F065E">
        <w:rPr>
          <w:noProof/>
        </w:rPr>
        <w:fldChar w:fldCharType="end"/>
      </w:r>
    </w:p>
    <w:p w:rsidR="00D45E07" w:rsidRPr="008F065E" w:rsidRDefault="00D45E07">
      <w:pPr>
        <w:pStyle w:val="TOC5"/>
        <w:rPr>
          <w:rFonts w:asciiTheme="minorHAnsi" w:eastAsiaTheme="minorEastAsia" w:hAnsiTheme="minorHAnsi" w:cstheme="minorBidi"/>
          <w:noProof/>
          <w:kern w:val="0"/>
          <w:sz w:val="22"/>
          <w:szCs w:val="22"/>
        </w:rPr>
      </w:pPr>
      <w:r w:rsidRPr="008F065E">
        <w:rPr>
          <w:noProof/>
        </w:rPr>
        <w:t>48</w:t>
      </w:r>
      <w:r w:rsidRPr="008F065E">
        <w:rPr>
          <w:noProof/>
        </w:rPr>
        <w:tab/>
        <w:t>Public notice and consultation before facility licence issued</w:t>
      </w:r>
      <w:r w:rsidRPr="008F065E">
        <w:rPr>
          <w:noProof/>
        </w:rPr>
        <w:tab/>
      </w:r>
      <w:r w:rsidRPr="008F065E">
        <w:rPr>
          <w:noProof/>
        </w:rPr>
        <w:fldChar w:fldCharType="begin"/>
      </w:r>
      <w:r w:rsidRPr="008F065E">
        <w:rPr>
          <w:noProof/>
        </w:rPr>
        <w:instrText xml:space="preserve"> PAGEREF _Toc529955481 \h </w:instrText>
      </w:r>
      <w:r w:rsidRPr="008F065E">
        <w:rPr>
          <w:noProof/>
        </w:rPr>
      </w:r>
      <w:r w:rsidRPr="008F065E">
        <w:rPr>
          <w:noProof/>
        </w:rPr>
        <w:fldChar w:fldCharType="separate"/>
      </w:r>
      <w:r w:rsidR="002B496C">
        <w:rPr>
          <w:noProof/>
        </w:rPr>
        <w:t>30</w:t>
      </w:r>
      <w:r w:rsidRPr="008F065E">
        <w:rPr>
          <w:noProof/>
        </w:rPr>
        <w:fldChar w:fldCharType="end"/>
      </w:r>
    </w:p>
    <w:p w:rsidR="00D45E07" w:rsidRPr="008F065E" w:rsidRDefault="00D45E07">
      <w:pPr>
        <w:pStyle w:val="TOC3"/>
        <w:rPr>
          <w:rFonts w:asciiTheme="minorHAnsi" w:eastAsiaTheme="minorEastAsia" w:hAnsiTheme="minorHAnsi" w:cstheme="minorBidi"/>
          <w:b w:val="0"/>
          <w:noProof/>
          <w:kern w:val="0"/>
          <w:szCs w:val="22"/>
        </w:rPr>
      </w:pPr>
      <w:r w:rsidRPr="008F065E">
        <w:rPr>
          <w:noProof/>
        </w:rPr>
        <w:t>Division</w:t>
      </w:r>
      <w:r w:rsidR="008F065E" w:rsidRPr="008F065E">
        <w:rPr>
          <w:noProof/>
        </w:rPr>
        <w:t> </w:t>
      </w:r>
      <w:r w:rsidRPr="008F065E">
        <w:rPr>
          <w:noProof/>
        </w:rPr>
        <w:t>4—Application fees for licences</w:t>
      </w:r>
      <w:r w:rsidRPr="008F065E">
        <w:rPr>
          <w:b w:val="0"/>
          <w:noProof/>
          <w:sz w:val="18"/>
        </w:rPr>
        <w:tab/>
      </w:r>
      <w:r w:rsidRPr="008F065E">
        <w:rPr>
          <w:b w:val="0"/>
          <w:noProof/>
          <w:sz w:val="18"/>
        </w:rPr>
        <w:fldChar w:fldCharType="begin"/>
      </w:r>
      <w:r w:rsidRPr="008F065E">
        <w:rPr>
          <w:b w:val="0"/>
          <w:noProof/>
          <w:sz w:val="18"/>
        </w:rPr>
        <w:instrText xml:space="preserve"> PAGEREF _Toc529955482 \h </w:instrText>
      </w:r>
      <w:r w:rsidRPr="008F065E">
        <w:rPr>
          <w:b w:val="0"/>
          <w:noProof/>
          <w:sz w:val="18"/>
        </w:rPr>
      </w:r>
      <w:r w:rsidRPr="008F065E">
        <w:rPr>
          <w:b w:val="0"/>
          <w:noProof/>
          <w:sz w:val="18"/>
        </w:rPr>
        <w:fldChar w:fldCharType="separate"/>
      </w:r>
      <w:r w:rsidR="002B496C">
        <w:rPr>
          <w:b w:val="0"/>
          <w:noProof/>
          <w:sz w:val="18"/>
        </w:rPr>
        <w:t>31</w:t>
      </w:r>
      <w:r w:rsidRPr="008F065E">
        <w:rPr>
          <w:b w:val="0"/>
          <w:noProof/>
          <w:sz w:val="18"/>
        </w:rPr>
        <w:fldChar w:fldCharType="end"/>
      </w:r>
    </w:p>
    <w:p w:rsidR="00D45E07" w:rsidRPr="008F065E" w:rsidRDefault="00D45E07">
      <w:pPr>
        <w:pStyle w:val="TOC5"/>
        <w:rPr>
          <w:rFonts w:asciiTheme="minorHAnsi" w:eastAsiaTheme="minorEastAsia" w:hAnsiTheme="minorHAnsi" w:cstheme="minorBidi"/>
          <w:noProof/>
          <w:kern w:val="0"/>
          <w:sz w:val="22"/>
          <w:szCs w:val="22"/>
        </w:rPr>
      </w:pPr>
      <w:r w:rsidRPr="008F065E">
        <w:rPr>
          <w:noProof/>
        </w:rPr>
        <w:t>49</w:t>
      </w:r>
      <w:r w:rsidRPr="008F065E">
        <w:rPr>
          <w:noProof/>
        </w:rPr>
        <w:tab/>
        <w:t>Application fees for facility licences relating to nuclear installations</w:t>
      </w:r>
      <w:r w:rsidRPr="008F065E">
        <w:rPr>
          <w:noProof/>
        </w:rPr>
        <w:tab/>
      </w:r>
      <w:r w:rsidRPr="008F065E">
        <w:rPr>
          <w:noProof/>
        </w:rPr>
        <w:fldChar w:fldCharType="begin"/>
      </w:r>
      <w:r w:rsidRPr="008F065E">
        <w:rPr>
          <w:noProof/>
        </w:rPr>
        <w:instrText xml:space="preserve"> PAGEREF _Toc529955483 \h </w:instrText>
      </w:r>
      <w:r w:rsidRPr="008F065E">
        <w:rPr>
          <w:noProof/>
        </w:rPr>
      </w:r>
      <w:r w:rsidRPr="008F065E">
        <w:rPr>
          <w:noProof/>
        </w:rPr>
        <w:fldChar w:fldCharType="separate"/>
      </w:r>
      <w:r w:rsidR="002B496C">
        <w:rPr>
          <w:noProof/>
        </w:rPr>
        <w:t>31</w:t>
      </w:r>
      <w:r w:rsidRPr="008F065E">
        <w:rPr>
          <w:noProof/>
        </w:rPr>
        <w:fldChar w:fldCharType="end"/>
      </w:r>
    </w:p>
    <w:p w:rsidR="00D45E07" w:rsidRPr="008F065E" w:rsidRDefault="00D45E07">
      <w:pPr>
        <w:pStyle w:val="TOC5"/>
        <w:rPr>
          <w:rFonts w:asciiTheme="minorHAnsi" w:eastAsiaTheme="minorEastAsia" w:hAnsiTheme="minorHAnsi" w:cstheme="minorBidi"/>
          <w:noProof/>
          <w:kern w:val="0"/>
          <w:sz w:val="22"/>
          <w:szCs w:val="22"/>
        </w:rPr>
      </w:pPr>
      <w:r w:rsidRPr="008F065E">
        <w:rPr>
          <w:noProof/>
        </w:rPr>
        <w:t>50</w:t>
      </w:r>
      <w:r w:rsidRPr="008F065E">
        <w:rPr>
          <w:noProof/>
        </w:rPr>
        <w:tab/>
        <w:t>Application fees for facility licences relating to prescribed radiation facilities</w:t>
      </w:r>
      <w:r w:rsidRPr="008F065E">
        <w:rPr>
          <w:noProof/>
        </w:rPr>
        <w:tab/>
      </w:r>
      <w:r w:rsidRPr="008F065E">
        <w:rPr>
          <w:noProof/>
        </w:rPr>
        <w:fldChar w:fldCharType="begin"/>
      </w:r>
      <w:r w:rsidRPr="008F065E">
        <w:rPr>
          <w:noProof/>
        </w:rPr>
        <w:instrText xml:space="preserve"> PAGEREF _Toc529955484 \h </w:instrText>
      </w:r>
      <w:r w:rsidRPr="008F065E">
        <w:rPr>
          <w:noProof/>
        </w:rPr>
      </w:r>
      <w:r w:rsidRPr="008F065E">
        <w:rPr>
          <w:noProof/>
        </w:rPr>
        <w:fldChar w:fldCharType="separate"/>
      </w:r>
      <w:r w:rsidR="002B496C">
        <w:rPr>
          <w:noProof/>
        </w:rPr>
        <w:t>33</w:t>
      </w:r>
      <w:r w:rsidRPr="008F065E">
        <w:rPr>
          <w:noProof/>
        </w:rPr>
        <w:fldChar w:fldCharType="end"/>
      </w:r>
    </w:p>
    <w:p w:rsidR="00D45E07" w:rsidRPr="008F065E" w:rsidRDefault="00D45E07">
      <w:pPr>
        <w:pStyle w:val="TOC5"/>
        <w:rPr>
          <w:rFonts w:asciiTheme="minorHAnsi" w:eastAsiaTheme="minorEastAsia" w:hAnsiTheme="minorHAnsi" w:cstheme="minorBidi"/>
          <w:noProof/>
          <w:kern w:val="0"/>
          <w:sz w:val="22"/>
          <w:szCs w:val="22"/>
        </w:rPr>
      </w:pPr>
      <w:r w:rsidRPr="008F065E">
        <w:rPr>
          <w:noProof/>
        </w:rPr>
        <w:t>51</w:t>
      </w:r>
      <w:r w:rsidRPr="008F065E">
        <w:rPr>
          <w:noProof/>
        </w:rPr>
        <w:tab/>
        <w:t>Application fees for facility licences relating to prescribed legacy sites</w:t>
      </w:r>
      <w:r w:rsidRPr="008F065E">
        <w:rPr>
          <w:noProof/>
        </w:rPr>
        <w:tab/>
      </w:r>
      <w:r w:rsidRPr="008F065E">
        <w:rPr>
          <w:noProof/>
        </w:rPr>
        <w:fldChar w:fldCharType="begin"/>
      </w:r>
      <w:r w:rsidRPr="008F065E">
        <w:rPr>
          <w:noProof/>
        </w:rPr>
        <w:instrText xml:space="preserve"> PAGEREF _Toc529955485 \h </w:instrText>
      </w:r>
      <w:r w:rsidRPr="008F065E">
        <w:rPr>
          <w:noProof/>
        </w:rPr>
      </w:r>
      <w:r w:rsidRPr="008F065E">
        <w:rPr>
          <w:noProof/>
        </w:rPr>
        <w:fldChar w:fldCharType="separate"/>
      </w:r>
      <w:r w:rsidR="002B496C">
        <w:rPr>
          <w:noProof/>
        </w:rPr>
        <w:t>34</w:t>
      </w:r>
      <w:r w:rsidRPr="008F065E">
        <w:rPr>
          <w:noProof/>
        </w:rPr>
        <w:fldChar w:fldCharType="end"/>
      </w:r>
    </w:p>
    <w:p w:rsidR="00D45E07" w:rsidRPr="008F065E" w:rsidRDefault="00D45E07">
      <w:pPr>
        <w:pStyle w:val="TOC5"/>
        <w:rPr>
          <w:rFonts w:asciiTheme="minorHAnsi" w:eastAsiaTheme="minorEastAsia" w:hAnsiTheme="minorHAnsi" w:cstheme="minorBidi"/>
          <w:noProof/>
          <w:kern w:val="0"/>
          <w:sz w:val="22"/>
          <w:szCs w:val="22"/>
        </w:rPr>
      </w:pPr>
      <w:r w:rsidRPr="008F065E">
        <w:rPr>
          <w:noProof/>
        </w:rPr>
        <w:t>52</w:t>
      </w:r>
      <w:r w:rsidRPr="008F065E">
        <w:rPr>
          <w:noProof/>
        </w:rPr>
        <w:tab/>
        <w:t>Application fees for source licences</w:t>
      </w:r>
      <w:r w:rsidRPr="008F065E">
        <w:rPr>
          <w:noProof/>
        </w:rPr>
        <w:tab/>
      </w:r>
      <w:r w:rsidRPr="008F065E">
        <w:rPr>
          <w:noProof/>
        </w:rPr>
        <w:fldChar w:fldCharType="begin"/>
      </w:r>
      <w:r w:rsidRPr="008F065E">
        <w:rPr>
          <w:noProof/>
        </w:rPr>
        <w:instrText xml:space="preserve"> PAGEREF _Toc529955486 \h </w:instrText>
      </w:r>
      <w:r w:rsidRPr="008F065E">
        <w:rPr>
          <w:noProof/>
        </w:rPr>
      </w:r>
      <w:r w:rsidRPr="008F065E">
        <w:rPr>
          <w:noProof/>
        </w:rPr>
        <w:fldChar w:fldCharType="separate"/>
      </w:r>
      <w:r w:rsidR="002B496C">
        <w:rPr>
          <w:noProof/>
        </w:rPr>
        <w:t>35</w:t>
      </w:r>
      <w:r w:rsidRPr="008F065E">
        <w:rPr>
          <w:noProof/>
        </w:rPr>
        <w:fldChar w:fldCharType="end"/>
      </w:r>
    </w:p>
    <w:p w:rsidR="00D45E07" w:rsidRPr="008F065E" w:rsidRDefault="00D45E07">
      <w:pPr>
        <w:pStyle w:val="TOC3"/>
        <w:rPr>
          <w:rFonts w:asciiTheme="minorHAnsi" w:eastAsiaTheme="minorEastAsia" w:hAnsiTheme="minorHAnsi" w:cstheme="minorBidi"/>
          <w:b w:val="0"/>
          <w:noProof/>
          <w:kern w:val="0"/>
          <w:szCs w:val="22"/>
        </w:rPr>
      </w:pPr>
      <w:r w:rsidRPr="008F065E">
        <w:rPr>
          <w:noProof/>
        </w:rPr>
        <w:t>Division</w:t>
      </w:r>
      <w:r w:rsidR="008F065E" w:rsidRPr="008F065E">
        <w:rPr>
          <w:noProof/>
        </w:rPr>
        <w:t> </w:t>
      </w:r>
      <w:r w:rsidRPr="008F065E">
        <w:rPr>
          <w:noProof/>
        </w:rPr>
        <w:t>5—Deciding whether to issue licence</w:t>
      </w:r>
      <w:r w:rsidRPr="008F065E">
        <w:rPr>
          <w:b w:val="0"/>
          <w:noProof/>
          <w:sz w:val="18"/>
        </w:rPr>
        <w:tab/>
      </w:r>
      <w:r w:rsidRPr="008F065E">
        <w:rPr>
          <w:b w:val="0"/>
          <w:noProof/>
          <w:sz w:val="18"/>
        </w:rPr>
        <w:fldChar w:fldCharType="begin"/>
      </w:r>
      <w:r w:rsidRPr="008F065E">
        <w:rPr>
          <w:b w:val="0"/>
          <w:noProof/>
          <w:sz w:val="18"/>
        </w:rPr>
        <w:instrText xml:space="preserve"> PAGEREF _Toc529955487 \h </w:instrText>
      </w:r>
      <w:r w:rsidRPr="008F065E">
        <w:rPr>
          <w:b w:val="0"/>
          <w:noProof/>
          <w:sz w:val="18"/>
        </w:rPr>
      </w:r>
      <w:r w:rsidRPr="008F065E">
        <w:rPr>
          <w:b w:val="0"/>
          <w:noProof/>
          <w:sz w:val="18"/>
        </w:rPr>
        <w:fldChar w:fldCharType="separate"/>
      </w:r>
      <w:r w:rsidR="002B496C">
        <w:rPr>
          <w:b w:val="0"/>
          <w:noProof/>
          <w:sz w:val="18"/>
        </w:rPr>
        <w:t>36</w:t>
      </w:r>
      <w:r w:rsidRPr="008F065E">
        <w:rPr>
          <w:b w:val="0"/>
          <w:noProof/>
          <w:sz w:val="18"/>
        </w:rPr>
        <w:fldChar w:fldCharType="end"/>
      </w:r>
    </w:p>
    <w:p w:rsidR="00D45E07" w:rsidRPr="008F065E" w:rsidRDefault="00D45E07">
      <w:pPr>
        <w:pStyle w:val="TOC5"/>
        <w:rPr>
          <w:rFonts w:asciiTheme="minorHAnsi" w:eastAsiaTheme="minorEastAsia" w:hAnsiTheme="minorHAnsi" w:cstheme="minorBidi"/>
          <w:noProof/>
          <w:kern w:val="0"/>
          <w:sz w:val="22"/>
          <w:szCs w:val="22"/>
        </w:rPr>
      </w:pPr>
      <w:r w:rsidRPr="008F065E">
        <w:rPr>
          <w:noProof/>
        </w:rPr>
        <w:t>53</w:t>
      </w:r>
      <w:r w:rsidRPr="008F065E">
        <w:rPr>
          <w:noProof/>
        </w:rPr>
        <w:tab/>
        <w:t>Issue of facility licence—matters to be taken into account by CEO</w:t>
      </w:r>
      <w:r w:rsidRPr="008F065E">
        <w:rPr>
          <w:noProof/>
        </w:rPr>
        <w:tab/>
      </w:r>
      <w:r w:rsidRPr="008F065E">
        <w:rPr>
          <w:noProof/>
        </w:rPr>
        <w:fldChar w:fldCharType="begin"/>
      </w:r>
      <w:r w:rsidRPr="008F065E">
        <w:rPr>
          <w:noProof/>
        </w:rPr>
        <w:instrText xml:space="preserve"> PAGEREF _Toc529955488 \h </w:instrText>
      </w:r>
      <w:r w:rsidRPr="008F065E">
        <w:rPr>
          <w:noProof/>
        </w:rPr>
      </w:r>
      <w:r w:rsidRPr="008F065E">
        <w:rPr>
          <w:noProof/>
        </w:rPr>
        <w:fldChar w:fldCharType="separate"/>
      </w:r>
      <w:r w:rsidR="002B496C">
        <w:rPr>
          <w:noProof/>
        </w:rPr>
        <w:t>36</w:t>
      </w:r>
      <w:r w:rsidRPr="008F065E">
        <w:rPr>
          <w:noProof/>
        </w:rPr>
        <w:fldChar w:fldCharType="end"/>
      </w:r>
    </w:p>
    <w:p w:rsidR="00D45E07" w:rsidRPr="008F065E" w:rsidRDefault="00D45E07">
      <w:pPr>
        <w:pStyle w:val="TOC5"/>
        <w:rPr>
          <w:rFonts w:asciiTheme="minorHAnsi" w:eastAsiaTheme="minorEastAsia" w:hAnsiTheme="minorHAnsi" w:cstheme="minorBidi"/>
          <w:noProof/>
          <w:kern w:val="0"/>
          <w:sz w:val="22"/>
          <w:szCs w:val="22"/>
        </w:rPr>
      </w:pPr>
      <w:r w:rsidRPr="008F065E">
        <w:rPr>
          <w:noProof/>
        </w:rPr>
        <w:t>54</w:t>
      </w:r>
      <w:r w:rsidRPr="008F065E">
        <w:rPr>
          <w:noProof/>
        </w:rPr>
        <w:tab/>
        <w:t>Issue of source licence—matters to be taken into account by CEO</w:t>
      </w:r>
      <w:r w:rsidRPr="008F065E">
        <w:rPr>
          <w:noProof/>
        </w:rPr>
        <w:tab/>
      </w:r>
      <w:r w:rsidRPr="008F065E">
        <w:rPr>
          <w:noProof/>
        </w:rPr>
        <w:fldChar w:fldCharType="begin"/>
      </w:r>
      <w:r w:rsidRPr="008F065E">
        <w:rPr>
          <w:noProof/>
        </w:rPr>
        <w:instrText xml:space="preserve"> PAGEREF _Toc529955489 \h </w:instrText>
      </w:r>
      <w:r w:rsidRPr="008F065E">
        <w:rPr>
          <w:noProof/>
        </w:rPr>
      </w:r>
      <w:r w:rsidRPr="008F065E">
        <w:rPr>
          <w:noProof/>
        </w:rPr>
        <w:fldChar w:fldCharType="separate"/>
      </w:r>
      <w:r w:rsidR="002B496C">
        <w:rPr>
          <w:noProof/>
        </w:rPr>
        <w:t>36</w:t>
      </w:r>
      <w:r w:rsidRPr="008F065E">
        <w:rPr>
          <w:noProof/>
        </w:rPr>
        <w:fldChar w:fldCharType="end"/>
      </w:r>
    </w:p>
    <w:p w:rsidR="00D45E07" w:rsidRPr="008F065E" w:rsidRDefault="00D45E07">
      <w:pPr>
        <w:pStyle w:val="TOC3"/>
        <w:rPr>
          <w:rFonts w:asciiTheme="minorHAnsi" w:eastAsiaTheme="minorEastAsia" w:hAnsiTheme="minorHAnsi" w:cstheme="minorBidi"/>
          <w:b w:val="0"/>
          <w:noProof/>
          <w:kern w:val="0"/>
          <w:szCs w:val="22"/>
        </w:rPr>
      </w:pPr>
      <w:r w:rsidRPr="008F065E">
        <w:rPr>
          <w:noProof/>
        </w:rPr>
        <w:t>Division</w:t>
      </w:r>
      <w:r w:rsidR="008F065E" w:rsidRPr="008F065E">
        <w:rPr>
          <w:noProof/>
        </w:rPr>
        <w:t> </w:t>
      </w:r>
      <w:r w:rsidRPr="008F065E">
        <w:rPr>
          <w:noProof/>
        </w:rPr>
        <w:t>6—Licence conditions</w:t>
      </w:r>
      <w:r w:rsidRPr="008F065E">
        <w:rPr>
          <w:b w:val="0"/>
          <w:noProof/>
          <w:sz w:val="18"/>
        </w:rPr>
        <w:tab/>
      </w:r>
      <w:r w:rsidRPr="008F065E">
        <w:rPr>
          <w:b w:val="0"/>
          <w:noProof/>
          <w:sz w:val="18"/>
        </w:rPr>
        <w:fldChar w:fldCharType="begin"/>
      </w:r>
      <w:r w:rsidRPr="008F065E">
        <w:rPr>
          <w:b w:val="0"/>
          <w:noProof/>
          <w:sz w:val="18"/>
        </w:rPr>
        <w:instrText xml:space="preserve"> PAGEREF _Toc529955490 \h </w:instrText>
      </w:r>
      <w:r w:rsidRPr="008F065E">
        <w:rPr>
          <w:b w:val="0"/>
          <w:noProof/>
          <w:sz w:val="18"/>
        </w:rPr>
      </w:r>
      <w:r w:rsidRPr="008F065E">
        <w:rPr>
          <w:b w:val="0"/>
          <w:noProof/>
          <w:sz w:val="18"/>
        </w:rPr>
        <w:fldChar w:fldCharType="separate"/>
      </w:r>
      <w:r w:rsidR="002B496C">
        <w:rPr>
          <w:b w:val="0"/>
          <w:noProof/>
          <w:sz w:val="18"/>
        </w:rPr>
        <w:t>38</w:t>
      </w:r>
      <w:r w:rsidRPr="008F065E">
        <w:rPr>
          <w:b w:val="0"/>
          <w:noProof/>
          <w:sz w:val="18"/>
        </w:rPr>
        <w:fldChar w:fldCharType="end"/>
      </w:r>
    </w:p>
    <w:p w:rsidR="00D45E07" w:rsidRPr="008F065E" w:rsidRDefault="00D45E07">
      <w:pPr>
        <w:pStyle w:val="TOC5"/>
        <w:rPr>
          <w:rFonts w:asciiTheme="minorHAnsi" w:eastAsiaTheme="minorEastAsia" w:hAnsiTheme="minorHAnsi" w:cstheme="minorBidi"/>
          <w:noProof/>
          <w:kern w:val="0"/>
          <w:sz w:val="22"/>
          <w:szCs w:val="22"/>
        </w:rPr>
      </w:pPr>
      <w:r w:rsidRPr="008F065E">
        <w:rPr>
          <w:noProof/>
        </w:rPr>
        <w:t>55</w:t>
      </w:r>
      <w:r w:rsidRPr="008F065E">
        <w:rPr>
          <w:noProof/>
        </w:rPr>
        <w:tab/>
        <w:t>Authority for this Division</w:t>
      </w:r>
      <w:r w:rsidRPr="008F065E">
        <w:rPr>
          <w:noProof/>
        </w:rPr>
        <w:tab/>
      </w:r>
      <w:r w:rsidRPr="008F065E">
        <w:rPr>
          <w:noProof/>
        </w:rPr>
        <w:fldChar w:fldCharType="begin"/>
      </w:r>
      <w:r w:rsidRPr="008F065E">
        <w:rPr>
          <w:noProof/>
        </w:rPr>
        <w:instrText xml:space="preserve"> PAGEREF _Toc529955491 \h </w:instrText>
      </w:r>
      <w:r w:rsidRPr="008F065E">
        <w:rPr>
          <w:noProof/>
        </w:rPr>
      </w:r>
      <w:r w:rsidRPr="008F065E">
        <w:rPr>
          <w:noProof/>
        </w:rPr>
        <w:fldChar w:fldCharType="separate"/>
      </w:r>
      <w:r w:rsidR="002B496C">
        <w:rPr>
          <w:noProof/>
        </w:rPr>
        <w:t>38</w:t>
      </w:r>
      <w:r w:rsidRPr="008F065E">
        <w:rPr>
          <w:noProof/>
        </w:rPr>
        <w:fldChar w:fldCharType="end"/>
      </w:r>
    </w:p>
    <w:p w:rsidR="00D45E07" w:rsidRPr="008F065E" w:rsidRDefault="00D45E07">
      <w:pPr>
        <w:pStyle w:val="TOC5"/>
        <w:rPr>
          <w:rFonts w:asciiTheme="minorHAnsi" w:eastAsiaTheme="minorEastAsia" w:hAnsiTheme="minorHAnsi" w:cstheme="minorBidi"/>
          <w:noProof/>
          <w:kern w:val="0"/>
          <w:sz w:val="22"/>
          <w:szCs w:val="22"/>
        </w:rPr>
      </w:pPr>
      <w:r w:rsidRPr="008F065E">
        <w:rPr>
          <w:noProof/>
        </w:rPr>
        <w:t>56</w:t>
      </w:r>
      <w:r w:rsidRPr="008F065E">
        <w:rPr>
          <w:noProof/>
        </w:rPr>
        <w:tab/>
        <w:t>Taking steps to prevent breaches of other conditions</w:t>
      </w:r>
      <w:r w:rsidRPr="008F065E">
        <w:rPr>
          <w:noProof/>
        </w:rPr>
        <w:tab/>
      </w:r>
      <w:r w:rsidRPr="008F065E">
        <w:rPr>
          <w:noProof/>
        </w:rPr>
        <w:fldChar w:fldCharType="begin"/>
      </w:r>
      <w:r w:rsidRPr="008F065E">
        <w:rPr>
          <w:noProof/>
        </w:rPr>
        <w:instrText xml:space="preserve"> PAGEREF _Toc529955492 \h </w:instrText>
      </w:r>
      <w:r w:rsidRPr="008F065E">
        <w:rPr>
          <w:noProof/>
        </w:rPr>
      </w:r>
      <w:r w:rsidRPr="008F065E">
        <w:rPr>
          <w:noProof/>
        </w:rPr>
        <w:fldChar w:fldCharType="separate"/>
      </w:r>
      <w:r w:rsidR="002B496C">
        <w:rPr>
          <w:noProof/>
        </w:rPr>
        <w:t>38</w:t>
      </w:r>
      <w:r w:rsidRPr="008F065E">
        <w:rPr>
          <w:noProof/>
        </w:rPr>
        <w:fldChar w:fldCharType="end"/>
      </w:r>
    </w:p>
    <w:p w:rsidR="00D45E07" w:rsidRPr="008F065E" w:rsidRDefault="00D45E07">
      <w:pPr>
        <w:pStyle w:val="TOC5"/>
        <w:rPr>
          <w:rFonts w:asciiTheme="minorHAnsi" w:eastAsiaTheme="minorEastAsia" w:hAnsiTheme="minorHAnsi" w:cstheme="minorBidi"/>
          <w:noProof/>
          <w:kern w:val="0"/>
          <w:sz w:val="22"/>
          <w:szCs w:val="22"/>
        </w:rPr>
      </w:pPr>
      <w:r w:rsidRPr="008F065E">
        <w:rPr>
          <w:noProof/>
        </w:rPr>
        <w:t>57</w:t>
      </w:r>
      <w:r w:rsidRPr="008F065E">
        <w:rPr>
          <w:noProof/>
        </w:rPr>
        <w:tab/>
        <w:t>Investigating and rectifying breaches of conditions</w:t>
      </w:r>
      <w:r w:rsidRPr="008F065E">
        <w:rPr>
          <w:noProof/>
        </w:rPr>
        <w:tab/>
      </w:r>
      <w:r w:rsidRPr="008F065E">
        <w:rPr>
          <w:noProof/>
        </w:rPr>
        <w:fldChar w:fldCharType="begin"/>
      </w:r>
      <w:r w:rsidRPr="008F065E">
        <w:rPr>
          <w:noProof/>
        </w:rPr>
        <w:instrText xml:space="preserve"> PAGEREF _Toc529955493 \h </w:instrText>
      </w:r>
      <w:r w:rsidRPr="008F065E">
        <w:rPr>
          <w:noProof/>
        </w:rPr>
      </w:r>
      <w:r w:rsidRPr="008F065E">
        <w:rPr>
          <w:noProof/>
        </w:rPr>
        <w:fldChar w:fldCharType="separate"/>
      </w:r>
      <w:r w:rsidR="002B496C">
        <w:rPr>
          <w:noProof/>
        </w:rPr>
        <w:t>38</w:t>
      </w:r>
      <w:r w:rsidRPr="008F065E">
        <w:rPr>
          <w:noProof/>
        </w:rPr>
        <w:fldChar w:fldCharType="end"/>
      </w:r>
    </w:p>
    <w:p w:rsidR="00D45E07" w:rsidRPr="008F065E" w:rsidRDefault="00D45E07">
      <w:pPr>
        <w:pStyle w:val="TOC5"/>
        <w:rPr>
          <w:rFonts w:asciiTheme="minorHAnsi" w:eastAsiaTheme="minorEastAsia" w:hAnsiTheme="minorHAnsi" w:cstheme="minorBidi"/>
          <w:noProof/>
          <w:kern w:val="0"/>
          <w:sz w:val="22"/>
          <w:szCs w:val="22"/>
        </w:rPr>
      </w:pPr>
      <w:r w:rsidRPr="008F065E">
        <w:rPr>
          <w:noProof/>
        </w:rPr>
        <w:t>58</w:t>
      </w:r>
      <w:r w:rsidRPr="008F065E">
        <w:rPr>
          <w:noProof/>
        </w:rPr>
        <w:tab/>
        <w:t>Preventing, controlling and minimising accidents</w:t>
      </w:r>
      <w:r w:rsidRPr="008F065E">
        <w:rPr>
          <w:noProof/>
        </w:rPr>
        <w:tab/>
      </w:r>
      <w:r w:rsidRPr="008F065E">
        <w:rPr>
          <w:noProof/>
        </w:rPr>
        <w:fldChar w:fldCharType="begin"/>
      </w:r>
      <w:r w:rsidRPr="008F065E">
        <w:rPr>
          <w:noProof/>
        </w:rPr>
        <w:instrText xml:space="preserve"> PAGEREF _Toc529955494 \h </w:instrText>
      </w:r>
      <w:r w:rsidRPr="008F065E">
        <w:rPr>
          <w:noProof/>
        </w:rPr>
      </w:r>
      <w:r w:rsidRPr="008F065E">
        <w:rPr>
          <w:noProof/>
        </w:rPr>
        <w:fldChar w:fldCharType="separate"/>
      </w:r>
      <w:r w:rsidR="002B496C">
        <w:rPr>
          <w:noProof/>
        </w:rPr>
        <w:t>38</w:t>
      </w:r>
      <w:r w:rsidRPr="008F065E">
        <w:rPr>
          <w:noProof/>
        </w:rPr>
        <w:fldChar w:fldCharType="end"/>
      </w:r>
    </w:p>
    <w:p w:rsidR="00D45E07" w:rsidRPr="008F065E" w:rsidRDefault="00D45E07">
      <w:pPr>
        <w:pStyle w:val="TOC5"/>
        <w:rPr>
          <w:rFonts w:asciiTheme="minorHAnsi" w:eastAsiaTheme="minorEastAsia" w:hAnsiTheme="minorHAnsi" w:cstheme="minorBidi"/>
          <w:noProof/>
          <w:kern w:val="0"/>
          <w:sz w:val="22"/>
          <w:szCs w:val="22"/>
        </w:rPr>
      </w:pPr>
      <w:r w:rsidRPr="008F065E">
        <w:rPr>
          <w:noProof/>
        </w:rPr>
        <w:t>59</w:t>
      </w:r>
      <w:r w:rsidRPr="008F065E">
        <w:rPr>
          <w:noProof/>
        </w:rPr>
        <w:tab/>
        <w:t>Complying with Codes</w:t>
      </w:r>
      <w:r w:rsidRPr="008F065E">
        <w:rPr>
          <w:noProof/>
        </w:rPr>
        <w:tab/>
      </w:r>
      <w:r w:rsidRPr="008F065E">
        <w:rPr>
          <w:noProof/>
        </w:rPr>
        <w:fldChar w:fldCharType="begin"/>
      </w:r>
      <w:r w:rsidRPr="008F065E">
        <w:rPr>
          <w:noProof/>
        </w:rPr>
        <w:instrText xml:space="preserve"> PAGEREF _Toc529955495 \h </w:instrText>
      </w:r>
      <w:r w:rsidRPr="008F065E">
        <w:rPr>
          <w:noProof/>
        </w:rPr>
      </w:r>
      <w:r w:rsidRPr="008F065E">
        <w:rPr>
          <w:noProof/>
        </w:rPr>
        <w:fldChar w:fldCharType="separate"/>
      </w:r>
      <w:r w:rsidR="002B496C">
        <w:rPr>
          <w:noProof/>
        </w:rPr>
        <w:t>38</w:t>
      </w:r>
      <w:r w:rsidRPr="008F065E">
        <w:rPr>
          <w:noProof/>
        </w:rPr>
        <w:fldChar w:fldCharType="end"/>
      </w:r>
    </w:p>
    <w:p w:rsidR="00D45E07" w:rsidRPr="008F065E" w:rsidRDefault="00D45E07">
      <w:pPr>
        <w:pStyle w:val="TOC5"/>
        <w:rPr>
          <w:rFonts w:asciiTheme="minorHAnsi" w:eastAsiaTheme="minorEastAsia" w:hAnsiTheme="minorHAnsi" w:cstheme="minorBidi"/>
          <w:noProof/>
          <w:kern w:val="0"/>
          <w:sz w:val="22"/>
          <w:szCs w:val="22"/>
        </w:rPr>
      </w:pPr>
      <w:r w:rsidRPr="008F065E">
        <w:rPr>
          <w:noProof/>
        </w:rPr>
        <w:t>60</w:t>
      </w:r>
      <w:r w:rsidRPr="008F065E">
        <w:rPr>
          <w:noProof/>
        </w:rPr>
        <w:tab/>
        <w:t>Managing safety</w:t>
      </w:r>
      <w:r w:rsidRPr="008F065E">
        <w:rPr>
          <w:noProof/>
        </w:rPr>
        <w:tab/>
      </w:r>
      <w:r w:rsidRPr="008F065E">
        <w:rPr>
          <w:noProof/>
        </w:rPr>
        <w:fldChar w:fldCharType="begin"/>
      </w:r>
      <w:r w:rsidRPr="008F065E">
        <w:rPr>
          <w:noProof/>
        </w:rPr>
        <w:instrText xml:space="preserve"> PAGEREF _Toc529955496 \h </w:instrText>
      </w:r>
      <w:r w:rsidRPr="008F065E">
        <w:rPr>
          <w:noProof/>
        </w:rPr>
      </w:r>
      <w:r w:rsidRPr="008F065E">
        <w:rPr>
          <w:noProof/>
        </w:rPr>
        <w:fldChar w:fldCharType="separate"/>
      </w:r>
      <w:r w:rsidR="002B496C">
        <w:rPr>
          <w:noProof/>
        </w:rPr>
        <w:t>39</w:t>
      </w:r>
      <w:r w:rsidRPr="008F065E">
        <w:rPr>
          <w:noProof/>
        </w:rPr>
        <w:fldChar w:fldCharType="end"/>
      </w:r>
    </w:p>
    <w:p w:rsidR="00D45E07" w:rsidRPr="008F065E" w:rsidRDefault="00D45E07">
      <w:pPr>
        <w:pStyle w:val="TOC5"/>
        <w:rPr>
          <w:rFonts w:asciiTheme="minorHAnsi" w:eastAsiaTheme="minorEastAsia" w:hAnsiTheme="minorHAnsi" w:cstheme="minorBidi"/>
          <w:noProof/>
          <w:kern w:val="0"/>
          <w:sz w:val="22"/>
          <w:szCs w:val="22"/>
        </w:rPr>
      </w:pPr>
      <w:r w:rsidRPr="008F065E">
        <w:rPr>
          <w:noProof/>
        </w:rPr>
        <w:t>61</w:t>
      </w:r>
      <w:r w:rsidRPr="008F065E">
        <w:rPr>
          <w:noProof/>
        </w:rPr>
        <w:tab/>
        <w:t>Reviewing and updating plans and arrangements for managing safety</w:t>
      </w:r>
      <w:r w:rsidRPr="008F065E">
        <w:rPr>
          <w:noProof/>
        </w:rPr>
        <w:tab/>
      </w:r>
      <w:r w:rsidRPr="008F065E">
        <w:rPr>
          <w:noProof/>
        </w:rPr>
        <w:fldChar w:fldCharType="begin"/>
      </w:r>
      <w:r w:rsidRPr="008F065E">
        <w:rPr>
          <w:noProof/>
        </w:rPr>
        <w:instrText xml:space="preserve"> PAGEREF _Toc529955497 \h </w:instrText>
      </w:r>
      <w:r w:rsidRPr="008F065E">
        <w:rPr>
          <w:noProof/>
        </w:rPr>
      </w:r>
      <w:r w:rsidRPr="008F065E">
        <w:rPr>
          <w:noProof/>
        </w:rPr>
        <w:fldChar w:fldCharType="separate"/>
      </w:r>
      <w:r w:rsidR="002B496C">
        <w:rPr>
          <w:noProof/>
        </w:rPr>
        <w:t>39</w:t>
      </w:r>
      <w:r w:rsidRPr="008F065E">
        <w:rPr>
          <w:noProof/>
        </w:rPr>
        <w:fldChar w:fldCharType="end"/>
      </w:r>
    </w:p>
    <w:p w:rsidR="00D45E07" w:rsidRPr="008F065E" w:rsidRDefault="00D45E07">
      <w:pPr>
        <w:pStyle w:val="TOC5"/>
        <w:rPr>
          <w:rFonts w:asciiTheme="minorHAnsi" w:eastAsiaTheme="minorEastAsia" w:hAnsiTheme="minorHAnsi" w:cstheme="minorBidi"/>
          <w:noProof/>
          <w:kern w:val="0"/>
          <w:sz w:val="22"/>
          <w:szCs w:val="22"/>
        </w:rPr>
      </w:pPr>
      <w:r w:rsidRPr="008F065E">
        <w:rPr>
          <w:noProof/>
        </w:rPr>
        <w:t>62</w:t>
      </w:r>
      <w:r w:rsidRPr="008F065E">
        <w:rPr>
          <w:noProof/>
        </w:rPr>
        <w:tab/>
        <w:t>Keeping accurate inventory of controlled apparatus and materials</w:t>
      </w:r>
      <w:r w:rsidRPr="008F065E">
        <w:rPr>
          <w:noProof/>
        </w:rPr>
        <w:tab/>
      </w:r>
      <w:r w:rsidRPr="008F065E">
        <w:rPr>
          <w:noProof/>
        </w:rPr>
        <w:fldChar w:fldCharType="begin"/>
      </w:r>
      <w:r w:rsidRPr="008F065E">
        <w:rPr>
          <w:noProof/>
        </w:rPr>
        <w:instrText xml:space="preserve"> PAGEREF _Toc529955498 \h </w:instrText>
      </w:r>
      <w:r w:rsidRPr="008F065E">
        <w:rPr>
          <w:noProof/>
        </w:rPr>
      </w:r>
      <w:r w:rsidRPr="008F065E">
        <w:rPr>
          <w:noProof/>
        </w:rPr>
        <w:fldChar w:fldCharType="separate"/>
      </w:r>
      <w:r w:rsidR="002B496C">
        <w:rPr>
          <w:noProof/>
        </w:rPr>
        <w:t>40</w:t>
      </w:r>
      <w:r w:rsidRPr="008F065E">
        <w:rPr>
          <w:noProof/>
        </w:rPr>
        <w:fldChar w:fldCharType="end"/>
      </w:r>
    </w:p>
    <w:p w:rsidR="00D45E07" w:rsidRPr="008F065E" w:rsidRDefault="00D45E07">
      <w:pPr>
        <w:pStyle w:val="TOC5"/>
        <w:rPr>
          <w:rFonts w:asciiTheme="minorHAnsi" w:eastAsiaTheme="minorEastAsia" w:hAnsiTheme="minorHAnsi" w:cstheme="minorBidi"/>
          <w:noProof/>
          <w:kern w:val="0"/>
          <w:sz w:val="22"/>
          <w:szCs w:val="22"/>
        </w:rPr>
      </w:pPr>
      <w:r w:rsidRPr="008F065E">
        <w:rPr>
          <w:noProof/>
        </w:rPr>
        <w:t>63</w:t>
      </w:r>
      <w:r w:rsidRPr="008F065E">
        <w:rPr>
          <w:noProof/>
        </w:rPr>
        <w:tab/>
        <w:t>Obtaining CEO’s approval for certain changes</w:t>
      </w:r>
      <w:r w:rsidRPr="008F065E">
        <w:rPr>
          <w:noProof/>
        </w:rPr>
        <w:tab/>
      </w:r>
      <w:r w:rsidRPr="008F065E">
        <w:rPr>
          <w:noProof/>
        </w:rPr>
        <w:fldChar w:fldCharType="begin"/>
      </w:r>
      <w:r w:rsidRPr="008F065E">
        <w:rPr>
          <w:noProof/>
        </w:rPr>
        <w:instrText xml:space="preserve"> PAGEREF _Toc529955499 \h </w:instrText>
      </w:r>
      <w:r w:rsidRPr="008F065E">
        <w:rPr>
          <w:noProof/>
        </w:rPr>
      </w:r>
      <w:r w:rsidRPr="008F065E">
        <w:rPr>
          <w:noProof/>
        </w:rPr>
        <w:fldChar w:fldCharType="separate"/>
      </w:r>
      <w:r w:rsidR="002B496C">
        <w:rPr>
          <w:noProof/>
        </w:rPr>
        <w:t>40</w:t>
      </w:r>
      <w:r w:rsidRPr="008F065E">
        <w:rPr>
          <w:noProof/>
        </w:rPr>
        <w:fldChar w:fldCharType="end"/>
      </w:r>
    </w:p>
    <w:p w:rsidR="00D45E07" w:rsidRPr="008F065E" w:rsidRDefault="00D45E07">
      <w:pPr>
        <w:pStyle w:val="TOC5"/>
        <w:rPr>
          <w:rFonts w:asciiTheme="minorHAnsi" w:eastAsiaTheme="minorEastAsia" w:hAnsiTheme="minorHAnsi" w:cstheme="minorBidi"/>
          <w:noProof/>
          <w:kern w:val="0"/>
          <w:sz w:val="22"/>
          <w:szCs w:val="22"/>
        </w:rPr>
      </w:pPr>
      <w:r w:rsidRPr="008F065E">
        <w:rPr>
          <w:noProof/>
        </w:rPr>
        <w:t>64</w:t>
      </w:r>
      <w:r w:rsidRPr="008F065E">
        <w:rPr>
          <w:noProof/>
        </w:rPr>
        <w:tab/>
        <w:t>Telling CEO about other changes</w:t>
      </w:r>
      <w:r w:rsidRPr="008F065E">
        <w:rPr>
          <w:noProof/>
        </w:rPr>
        <w:tab/>
      </w:r>
      <w:r w:rsidRPr="008F065E">
        <w:rPr>
          <w:noProof/>
        </w:rPr>
        <w:fldChar w:fldCharType="begin"/>
      </w:r>
      <w:r w:rsidRPr="008F065E">
        <w:rPr>
          <w:noProof/>
        </w:rPr>
        <w:instrText xml:space="preserve"> PAGEREF _Toc529955500 \h </w:instrText>
      </w:r>
      <w:r w:rsidRPr="008F065E">
        <w:rPr>
          <w:noProof/>
        </w:rPr>
      </w:r>
      <w:r w:rsidRPr="008F065E">
        <w:rPr>
          <w:noProof/>
        </w:rPr>
        <w:fldChar w:fldCharType="separate"/>
      </w:r>
      <w:r w:rsidR="002B496C">
        <w:rPr>
          <w:noProof/>
        </w:rPr>
        <w:t>40</w:t>
      </w:r>
      <w:r w:rsidRPr="008F065E">
        <w:rPr>
          <w:noProof/>
        </w:rPr>
        <w:fldChar w:fldCharType="end"/>
      </w:r>
    </w:p>
    <w:p w:rsidR="00D45E07" w:rsidRPr="008F065E" w:rsidRDefault="00D45E07">
      <w:pPr>
        <w:pStyle w:val="TOC5"/>
        <w:rPr>
          <w:rFonts w:asciiTheme="minorHAnsi" w:eastAsiaTheme="minorEastAsia" w:hAnsiTheme="minorHAnsi" w:cstheme="minorBidi"/>
          <w:noProof/>
          <w:kern w:val="0"/>
          <w:sz w:val="22"/>
          <w:szCs w:val="22"/>
        </w:rPr>
      </w:pPr>
      <w:r w:rsidRPr="008F065E">
        <w:rPr>
          <w:noProof/>
        </w:rPr>
        <w:lastRenderedPageBreak/>
        <w:t>65</w:t>
      </w:r>
      <w:r w:rsidRPr="008F065E">
        <w:rPr>
          <w:noProof/>
        </w:rPr>
        <w:tab/>
        <w:t>Telling CEO about disposal and transfer of controlled apparatus, controlled materials and controlled facilities</w:t>
      </w:r>
      <w:r w:rsidRPr="008F065E">
        <w:rPr>
          <w:noProof/>
        </w:rPr>
        <w:tab/>
      </w:r>
      <w:r w:rsidRPr="008F065E">
        <w:rPr>
          <w:noProof/>
        </w:rPr>
        <w:fldChar w:fldCharType="begin"/>
      </w:r>
      <w:r w:rsidRPr="008F065E">
        <w:rPr>
          <w:noProof/>
        </w:rPr>
        <w:instrText xml:space="preserve"> PAGEREF _Toc529955501 \h </w:instrText>
      </w:r>
      <w:r w:rsidRPr="008F065E">
        <w:rPr>
          <w:noProof/>
        </w:rPr>
      </w:r>
      <w:r w:rsidRPr="008F065E">
        <w:rPr>
          <w:noProof/>
        </w:rPr>
        <w:fldChar w:fldCharType="separate"/>
      </w:r>
      <w:r w:rsidR="002B496C">
        <w:rPr>
          <w:noProof/>
        </w:rPr>
        <w:t>40</w:t>
      </w:r>
      <w:r w:rsidRPr="008F065E">
        <w:rPr>
          <w:noProof/>
        </w:rPr>
        <w:fldChar w:fldCharType="end"/>
      </w:r>
    </w:p>
    <w:p w:rsidR="00D45E07" w:rsidRPr="008F065E" w:rsidRDefault="00D45E07">
      <w:pPr>
        <w:pStyle w:val="TOC5"/>
        <w:rPr>
          <w:rFonts w:asciiTheme="minorHAnsi" w:eastAsiaTheme="minorEastAsia" w:hAnsiTheme="minorHAnsi" w:cstheme="minorBidi"/>
          <w:noProof/>
          <w:kern w:val="0"/>
          <w:sz w:val="22"/>
          <w:szCs w:val="22"/>
        </w:rPr>
      </w:pPr>
      <w:r w:rsidRPr="008F065E">
        <w:rPr>
          <w:noProof/>
        </w:rPr>
        <w:t>66</w:t>
      </w:r>
      <w:r w:rsidRPr="008F065E">
        <w:rPr>
          <w:noProof/>
        </w:rPr>
        <w:tab/>
        <w:t>Obtaining approval for constructing safety item</w:t>
      </w:r>
      <w:r w:rsidRPr="008F065E">
        <w:rPr>
          <w:noProof/>
        </w:rPr>
        <w:tab/>
      </w:r>
      <w:r w:rsidRPr="008F065E">
        <w:rPr>
          <w:noProof/>
        </w:rPr>
        <w:fldChar w:fldCharType="begin"/>
      </w:r>
      <w:r w:rsidRPr="008F065E">
        <w:rPr>
          <w:noProof/>
        </w:rPr>
        <w:instrText xml:space="preserve"> PAGEREF _Toc529955502 \h </w:instrText>
      </w:r>
      <w:r w:rsidRPr="008F065E">
        <w:rPr>
          <w:noProof/>
        </w:rPr>
      </w:r>
      <w:r w:rsidRPr="008F065E">
        <w:rPr>
          <w:noProof/>
        </w:rPr>
        <w:fldChar w:fldCharType="separate"/>
      </w:r>
      <w:r w:rsidR="002B496C">
        <w:rPr>
          <w:noProof/>
        </w:rPr>
        <w:t>41</w:t>
      </w:r>
      <w:r w:rsidRPr="008F065E">
        <w:rPr>
          <w:noProof/>
        </w:rPr>
        <w:fldChar w:fldCharType="end"/>
      </w:r>
    </w:p>
    <w:p w:rsidR="00D45E07" w:rsidRPr="008F065E" w:rsidRDefault="00D45E07">
      <w:pPr>
        <w:pStyle w:val="TOC5"/>
        <w:rPr>
          <w:rFonts w:asciiTheme="minorHAnsi" w:eastAsiaTheme="minorEastAsia" w:hAnsiTheme="minorHAnsi" w:cstheme="minorBidi"/>
          <w:noProof/>
          <w:kern w:val="0"/>
          <w:sz w:val="22"/>
          <w:szCs w:val="22"/>
        </w:rPr>
      </w:pPr>
      <w:r w:rsidRPr="008F065E">
        <w:rPr>
          <w:noProof/>
        </w:rPr>
        <w:t>67</w:t>
      </w:r>
      <w:r w:rsidRPr="008F065E">
        <w:rPr>
          <w:noProof/>
        </w:rPr>
        <w:tab/>
        <w:t>Obtaining approval for loading nuclear fuel</w:t>
      </w:r>
      <w:r w:rsidRPr="008F065E">
        <w:rPr>
          <w:noProof/>
        </w:rPr>
        <w:tab/>
      </w:r>
      <w:r w:rsidRPr="008F065E">
        <w:rPr>
          <w:noProof/>
        </w:rPr>
        <w:fldChar w:fldCharType="begin"/>
      </w:r>
      <w:r w:rsidRPr="008F065E">
        <w:rPr>
          <w:noProof/>
        </w:rPr>
        <w:instrText xml:space="preserve"> PAGEREF _Toc529955503 \h </w:instrText>
      </w:r>
      <w:r w:rsidRPr="008F065E">
        <w:rPr>
          <w:noProof/>
        </w:rPr>
      </w:r>
      <w:r w:rsidRPr="008F065E">
        <w:rPr>
          <w:noProof/>
        </w:rPr>
        <w:fldChar w:fldCharType="separate"/>
      </w:r>
      <w:r w:rsidR="002B496C">
        <w:rPr>
          <w:noProof/>
        </w:rPr>
        <w:t>41</w:t>
      </w:r>
      <w:r w:rsidRPr="008F065E">
        <w:rPr>
          <w:noProof/>
        </w:rPr>
        <w:fldChar w:fldCharType="end"/>
      </w:r>
    </w:p>
    <w:p w:rsidR="00D45E07" w:rsidRPr="008F065E" w:rsidRDefault="00D45E07">
      <w:pPr>
        <w:pStyle w:val="TOC3"/>
        <w:rPr>
          <w:rFonts w:asciiTheme="minorHAnsi" w:eastAsiaTheme="minorEastAsia" w:hAnsiTheme="minorHAnsi" w:cstheme="minorBidi"/>
          <w:b w:val="0"/>
          <w:noProof/>
          <w:kern w:val="0"/>
          <w:szCs w:val="22"/>
        </w:rPr>
      </w:pPr>
      <w:r w:rsidRPr="008F065E">
        <w:rPr>
          <w:noProof/>
        </w:rPr>
        <w:t>Division</w:t>
      </w:r>
      <w:r w:rsidR="008F065E" w:rsidRPr="008F065E">
        <w:rPr>
          <w:noProof/>
        </w:rPr>
        <w:t> </w:t>
      </w:r>
      <w:r w:rsidRPr="008F065E">
        <w:rPr>
          <w:noProof/>
        </w:rPr>
        <w:t>7—Annual charge</w:t>
      </w:r>
      <w:r w:rsidRPr="008F065E">
        <w:rPr>
          <w:b w:val="0"/>
          <w:noProof/>
          <w:sz w:val="18"/>
        </w:rPr>
        <w:tab/>
      </w:r>
      <w:r w:rsidRPr="008F065E">
        <w:rPr>
          <w:b w:val="0"/>
          <w:noProof/>
          <w:sz w:val="18"/>
        </w:rPr>
        <w:fldChar w:fldCharType="begin"/>
      </w:r>
      <w:r w:rsidRPr="008F065E">
        <w:rPr>
          <w:b w:val="0"/>
          <w:noProof/>
          <w:sz w:val="18"/>
        </w:rPr>
        <w:instrText xml:space="preserve"> PAGEREF _Toc529955504 \h </w:instrText>
      </w:r>
      <w:r w:rsidRPr="008F065E">
        <w:rPr>
          <w:b w:val="0"/>
          <w:noProof/>
          <w:sz w:val="18"/>
        </w:rPr>
      </w:r>
      <w:r w:rsidRPr="008F065E">
        <w:rPr>
          <w:b w:val="0"/>
          <w:noProof/>
          <w:sz w:val="18"/>
        </w:rPr>
        <w:fldChar w:fldCharType="separate"/>
      </w:r>
      <w:r w:rsidR="002B496C">
        <w:rPr>
          <w:b w:val="0"/>
          <w:noProof/>
          <w:sz w:val="18"/>
        </w:rPr>
        <w:t>42</w:t>
      </w:r>
      <w:r w:rsidRPr="008F065E">
        <w:rPr>
          <w:b w:val="0"/>
          <w:noProof/>
          <w:sz w:val="18"/>
        </w:rPr>
        <w:fldChar w:fldCharType="end"/>
      </w:r>
    </w:p>
    <w:p w:rsidR="00D45E07" w:rsidRPr="008F065E" w:rsidRDefault="00D45E07">
      <w:pPr>
        <w:pStyle w:val="TOC5"/>
        <w:rPr>
          <w:rFonts w:asciiTheme="minorHAnsi" w:eastAsiaTheme="minorEastAsia" w:hAnsiTheme="minorHAnsi" w:cstheme="minorBidi"/>
          <w:noProof/>
          <w:kern w:val="0"/>
          <w:sz w:val="22"/>
          <w:szCs w:val="22"/>
        </w:rPr>
      </w:pPr>
      <w:r w:rsidRPr="008F065E">
        <w:rPr>
          <w:noProof/>
        </w:rPr>
        <w:t>68</w:t>
      </w:r>
      <w:r w:rsidRPr="008F065E">
        <w:rPr>
          <w:noProof/>
        </w:rPr>
        <w:tab/>
        <w:t>Authority for this Division</w:t>
      </w:r>
      <w:r w:rsidRPr="008F065E">
        <w:rPr>
          <w:noProof/>
        </w:rPr>
        <w:tab/>
      </w:r>
      <w:r w:rsidRPr="008F065E">
        <w:rPr>
          <w:noProof/>
        </w:rPr>
        <w:fldChar w:fldCharType="begin"/>
      </w:r>
      <w:r w:rsidRPr="008F065E">
        <w:rPr>
          <w:noProof/>
        </w:rPr>
        <w:instrText xml:space="preserve"> PAGEREF _Toc529955505 \h </w:instrText>
      </w:r>
      <w:r w:rsidRPr="008F065E">
        <w:rPr>
          <w:noProof/>
        </w:rPr>
      </w:r>
      <w:r w:rsidRPr="008F065E">
        <w:rPr>
          <w:noProof/>
        </w:rPr>
        <w:fldChar w:fldCharType="separate"/>
      </w:r>
      <w:r w:rsidR="002B496C">
        <w:rPr>
          <w:noProof/>
        </w:rPr>
        <w:t>42</w:t>
      </w:r>
      <w:r w:rsidRPr="008F065E">
        <w:rPr>
          <w:noProof/>
        </w:rPr>
        <w:fldChar w:fldCharType="end"/>
      </w:r>
    </w:p>
    <w:p w:rsidR="00D45E07" w:rsidRPr="008F065E" w:rsidRDefault="00D45E07">
      <w:pPr>
        <w:pStyle w:val="TOC5"/>
        <w:rPr>
          <w:rFonts w:asciiTheme="minorHAnsi" w:eastAsiaTheme="minorEastAsia" w:hAnsiTheme="minorHAnsi" w:cstheme="minorBidi"/>
          <w:noProof/>
          <w:kern w:val="0"/>
          <w:sz w:val="22"/>
          <w:szCs w:val="22"/>
        </w:rPr>
      </w:pPr>
      <w:r w:rsidRPr="008F065E">
        <w:rPr>
          <w:noProof/>
        </w:rPr>
        <w:t>69</w:t>
      </w:r>
      <w:r w:rsidRPr="008F065E">
        <w:rPr>
          <w:noProof/>
        </w:rPr>
        <w:tab/>
        <w:t>Time for payment of annual charge</w:t>
      </w:r>
      <w:r w:rsidRPr="008F065E">
        <w:rPr>
          <w:noProof/>
        </w:rPr>
        <w:tab/>
      </w:r>
      <w:r w:rsidRPr="008F065E">
        <w:rPr>
          <w:noProof/>
        </w:rPr>
        <w:fldChar w:fldCharType="begin"/>
      </w:r>
      <w:r w:rsidRPr="008F065E">
        <w:rPr>
          <w:noProof/>
        </w:rPr>
        <w:instrText xml:space="preserve"> PAGEREF _Toc529955506 \h </w:instrText>
      </w:r>
      <w:r w:rsidRPr="008F065E">
        <w:rPr>
          <w:noProof/>
        </w:rPr>
      </w:r>
      <w:r w:rsidRPr="008F065E">
        <w:rPr>
          <w:noProof/>
        </w:rPr>
        <w:fldChar w:fldCharType="separate"/>
      </w:r>
      <w:r w:rsidR="002B496C">
        <w:rPr>
          <w:noProof/>
        </w:rPr>
        <w:t>42</w:t>
      </w:r>
      <w:r w:rsidRPr="008F065E">
        <w:rPr>
          <w:noProof/>
        </w:rPr>
        <w:fldChar w:fldCharType="end"/>
      </w:r>
    </w:p>
    <w:p w:rsidR="00D45E07" w:rsidRPr="008F065E" w:rsidRDefault="00D45E07">
      <w:pPr>
        <w:pStyle w:val="TOC5"/>
        <w:rPr>
          <w:rFonts w:asciiTheme="minorHAnsi" w:eastAsiaTheme="minorEastAsia" w:hAnsiTheme="minorHAnsi" w:cstheme="minorBidi"/>
          <w:noProof/>
          <w:kern w:val="0"/>
          <w:sz w:val="22"/>
          <w:szCs w:val="22"/>
        </w:rPr>
      </w:pPr>
      <w:r w:rsidRPr="008F065E">
        <w:rPr>
          <w:noProof/>
        </w:rPr>
        <w:t>70</w:t>
      </w:r>
      <w:r w:rsidRPr="008F065E">
        <w:rPr>
          <w:noProof/>
        </w:rPr>
        <w:tab/>
        <w:t>Pro</w:t>
      </w:r>
      <w:r w:rsidR="008F065E">
        <w:rPr>
          <w:noProof/>
        </w:rPr>
        <w:noBreakHyphen/>
      </w:r>
      <w:r w:rsidRPr="008F065E">
        <w:rPr>
          <w:noProof/>
        </w:rPr>
        <w:t>rating of annual charge</w:t>
      </w:r>
      <w:r w:rsidRPr="008F065E">
        <w:rPr>
          <w:noProof/>
        </w:rPr>
        <w:tab/>
      </w:r>
      <w:r w:rsidRPr="008F065E">
        <w:rPr>
          <w:noProof/>
        </w:rPr>
        <w:fldChar w:fldCharType="begin"/>
      </w:r>
      <w:r w:rsidRPr="008F065E">
        <w:rPr>
          <w:noProof/>
        </w:rPr>
        <w:instrText xml:space="preserve"> PAGEREF _Toc529955507 \h </w:instrText>
      </w:r>
      <w:r w:rsidRPr="008F065E">
        <w:rPr>
          <w:noProof/>
        </w:rPr>
      </w:r>
      <w:r w:rsidRPr="008F065E">
        <w:rPr>
          <w:noProof/>
        </w:rPr>
        <w:fldChar w:fldCharType="separate"/>
      </w:r>
      <w:r w:rsidR="002B496C">
        <w:rPr>
          <w:noProof/>
        </w:rPr>
        <w:t>42</w:t>
      </w:r>
      <w:r w:rsidRPr="008F065E">
        <w:rPr>
          <w:noProof/>
        </w:rPr>
        <w:fldChar w:fldCharType="end"/>
      </w:r>
    </w:p>
    <w:p w:rsidR="00D45E07" w:rsidRPr="008F065E" w:rsidRDefault="00D45E07">
      <w:pPr>
        <w:pStyle w:val="TOC5"/>
        <w:rPr>
          <w:rFonts w:asciiTheme="minorHAnsi" w:eastAsiaTheme="minorEastAsia" w:hAnsiTheme="minorHAnsi" w:cstheme="minorBidi"/>
          <w:noProof/>
          <w:kern w:val="0"/>
          <w:sz w:val="22"/>
          <w:szCs w:val="22"/>
        </w:rPr>
      </w:pPr>
      <w:r w:rsidRPr="008F065E">
        <w:rPr>
          <w:noProof/>
        </w:rPr>
        <w:t>71</w:t>
      </w:r>
      <w:r w:rsidRPr="008F065E">
        <w:rPr>
          <w:noProof/>
        </w:rPr>
        <w:tab/>
        <w:t>Refund of annual charge</w:t>
      </w:r>
      <w:r w:rsidRPr="008F065E">
        <w:rPr>
          <w:noProof/>
        </w:rPr>
        <w:tab/>
      </w:r>
      <w:r w:rsidRPr="008F065E">
        <w:rPr>
          <w:noProof/>
        </w:rPr>
        <w:fldChar w:fldCharType="begin"/>
      </w:r>
      <w:r w:rsidRPr="008F065E">
        <w:rPr>
          <w:noProof/>
        </w:rPr>
        <w:instrText xml:space="preserve"> PAGEREF _Toc529955508 \h </w:instrText>
      </w:r>
      <w:r w:rsidRPr="008F065E">
        <w:rPr>
          <w:noProof/>
        </w:rPr>
      </w:r>
      <w:r w:rsidRPr="008F065E">
        <w:rPr>
          <w:noProof/>
        </w:rPr>
        <w:fldChar w:fldCharType="separate"/>
      </w:r>
      <w:r w:rsidR="002B496C">
        <w:rPr>
          <w:noProof/>
        </w:rPr>
        <w:t>42</w:t>
      </w:r>
      <w:r w:rsidRPr="008F065E">
        <w:rPr>
          <w:noProof/>
        </w:rPr>
        <w:fldChar w:fldCharType="end"/>
      </w:r>
    </w:p>
    <w:p w:rsidR="00D45E07" w:rsidRPr="008F065E" w:rsidRDefault="00D45E07">
      <w:pPr>
        <w:pStyle w:val="TOC2"/>
        <w:rPr>
          <w:rFonts w:asciiTheme="minorHAnsi" w:eastAsiaTheme="minorEastAsia" w:hAnsiTheme="minorHAnsi" w:cstheme="minorBidi"/>
          <w:b w:val="0"/>
          <w:noProof/>
          <w:kern w:val="0"/>
          <w:sz w:val="22"/>
          <w:szCs w:val="22"/>
        </w:rPr>
      </w:pPr>
      <w:r w:rsidRPr="008F065E">
        <w:rPr>
          <w:noProof/>
        </w:rPr>
        <w:t>Part</w:t>
      </w:r>
      <w:r w:rsidR="008F065E" w:rsidRPr="008F065E">
        <w:rPr>
          <w:noProof/>
        </w:rPr>
        <w:t> </w:t>
      </w:r>
      <w:r w:rsidRPr="008F065E">
        <w:rPr>
          <w:noProof/>
        </w:rPr>
        <w:t>6—Practices and procedures to be followed</w:t>
      </w:r>
      <w:r w:rsidRPr="008F065E">
        <w:rPr>
          <w:b w:val="0"/>
          <w:noProof/>
          <w:sz w:val="18"/>
        </w:rPr>
        <w:tab/>
      </w:r>
      <w:r w:rsidRPr="008F065E">
        <w:rPr>
          <w:b w:val="0"/>
          <w:noProof/>
          <w:sz w:val="18"/>
        </w:rPr>
        <w:fldChar w:fldCharType="begin"/>
      </w:r>
      <w:r w:rsidRPr="008F065E">
        <w:rPr>
          <w:b w:val="0"/>
          <w:noProof/>
          <w:sz w:val="18"/>
        </w:rPr>
        <w:instrText xml:space="preserve"> PAGEREF _Toc529955509 \h </w:instrText>
      </w:r>
      <w:r w:rsidRPr="008F065E">
        <w:rPr>
          <w:b w:val="0"/>
          <w:noProof/>
          <w:sz w:val="18"/>
        </w:rPr>
      </w:r>
      <w:r w:rsidRPr="008F065E">
        <w:rPr>
          <w:b w:val="0"/>
          <w:noProof/>
          <w:sz w:val="18"/>
        </w:rPr>
        <w:fldChar w:fldCharType="separate"/>
      </w:r>
      <w:r w:rsidR="002B496C">
        <w:rPr>
          <w:b w:val="0"/>
          <w:noProof/>
          <w:sz w:val="18"/>
        </w:rPr>
        <w:t>44</w:t>
      </w:r>
      <w:r w:rsidRPr="008F065E">
        <w:rPr>
          <w:b w:val="0"/>
          <w:noProof/>
          <w:sz w:val="18"/>
        </w:rPr>
        <w:fldChar w:fldCharType="end"/>
      </w:r>
    </w:p>
    <w:p w:rsidR="00D45E07" w:rsidRPr="008F065E" w:rsidRDefault="00D45E07">
      <w:pPr>
        <w:pStyle w:val="TOC3"/>
        <w:rPr>
          <w:rFonts w:asciiTheme="minorHAnsi" w:eastAsiaTheme="minorEastAsia" w:hAnsiTheme="minorHAnsi" w:cstheme="minorBidi"/>
          <w:b w:val="0"/>
          <w:noProof/>
          <w:kern w:val="0"/>
          <w:szCs w:val="22"/>
        </w:rPr>
      </w:pPr>
      <w:r w:rsidRPr="008F065E">
        <w:rPr>
          <w:noProof/>
        </w:rPr>
        <w:t>Division</w:t>
      </w:r>
      <w:r w:rsidR="008F065E" w:rsidRPr="008F065E">
        <w:rPr>
          <w:noProof/>
        </w:rPr>
        <w:t> </w:t>
      </w:r>
      <w:r w:rsidRPr="008F065E">
        <w:rPr>
          <w:noProof/>
        </w:rPr>
        <w:t>1—Introduction</w:t>
      </w:r>
      <w:r w:rsidRPr="008F065E">
        <w:rPr>
          <w:b w:val="0"/>
          <w:noProof/>
          <w:sz w:val="18"/>
        </w:rPr>
        <w:tab/>
      </w:r>
      <w:r w:rsidRPr="008F065E">
        <w:rPr>
          <w:b w:val="0"/>
          <w:noProof/>
          <w:sz w:val="18"/>
        </w:rPr>
        <w:fldChar w:fldCharType="begin"/>
      </w:r>
      <w:r w:rsidRPr="008F065E">
        <w:rPr>
          <w:b w:val="0"/>
          <w:noProof/>
          <w:sz w:val="18"/>
        </w:rPr>
        <w:instrText xml:space="preserve"> PAGEREF _Toc529955510 \h </w:instrText>
      </w:r>
      <w:r w:rsidRPr="008F065E">
        <w:rPr>
          <w:b w:val="0"/>
          <w:noProof/>
          <w:sz w:val="18"/>
        </w:rPr>
      </w:r>
      <w:r w:rsidRPr="008F065E">
        <w:rPr>
          <w:b w:val="0"/>
          <w:noProof/>
          <w:sz w:val="18"/>
        </w:rPr>
        <w:fldChar w:fldCharType="separate"/>
      </w:r>
      <w:r w:rsidR="002B496C">
        <w:rPr>
          <w:b w:val="0"/>
          <w:noProof/>
          <w:sz w:val="18"/>
        </w:rPr>
        <w:t>44</w:t>
      </w:r>
      <w:r w:rsidRPr="008F065E">
        <w:rPr>
          <w:b w:val="0"/>
          <w:noProof/>
          <w:sz w:val="18"/>
        </w:rPr>
        <w:fldChar w:fldCharType="end"/>
      </w:r>
    </w:p>
    <w:p w:rsidR="00D45E07" w:rsidRPr="008F065E" w:rsidRDefault="00D45E07">
      <w:pPr>
        <w:pStyle w:val="TOC5"/>
        <w:rPr>
          <w:rFonts w:asciiTheme="minorHAnsi" w:eastAsiaTheme="minorEastAsia" w:hAnsiTheme="minorHAnsi" w:cstheme="minorBidi"/>
          <w:noProof/>
          <w:kern w:val="0"/>
          <w:sz w:val="22"/>
          <w:szCs w:val="22"/>
        </w:rPr>
      </w:pPr>
      <w:r w:rsidRPr="008F065E">
        <w:rPr>
          <w:noProof/>
        </w:rPr>
        <w:t>72</w:t>
      </w:r>
      <w:r w:rsidRPr="008F065E">
        <w:rPr>
          <w:noProof/>
        </w:rPr>
        <w:tab/>
        <w:t>Simplified outline of this Part</w:t>
      </w:r>
      <w:r w:rsidRPr="008F065E">
        <w:rPr>
          <w:noProof/>
        </w:rPr>
        <w:tab/>
      </w:r>
      <w:r w:rsidRPr="008F065E">
        <w:rPr>
          <w:noProof/>
        </w:rPr>
        <w:fldChar w:fldCharType="begin"/>
      </w:r>
      <w:r w:rsidRPr="008F065E">
        <w:rPr>
          <w:noProof/>
        </w:rPr>
        <w:instrText xml:space="preserve"> PAGEREF _Toc529955511 \h </w:instrText>
      </w:r>
      <w:r w:rsidRPr="008F065E">
        <w:rPr>
          <w:noProof/>
        </w:rPr>
      </w:r>
      <w:r w:rsidRPr="008F065E">
        <w:rPr>
          <w:noProof/>
        </w:rPr>
        <w:fldChar w:fldCharType="separate"/>
      </w:r>
      <w:r w:rsidR="002B496C">
        <w:rPr>
          <w:noProof/>
        </w:rPr>
        <w:t>44</w:t>
      </w:r>
      <w:r w:rsidRPr="008F065E">
        <w:rPr>
          <w:noProof/>
        </w:rPr>
        <w:fldChar w:fldCharType="end"/>
      </w:r>
    </w:p>
    <w:p w:rsidR="00D45E07" w:rsidRPr="008F065E" w:rsidRDefault="00D45E07">
      <w:pPr>
        <w:pStyle w:val="TOC5"/>
        <w:rPr>
          <w:rFonts w:asciiTheme="minorHAnsi" w:eastAsiaTheme="minorEastAsia" w:hAnsiTheme="minorHAnsi" w:cstheme="minorBidi"/>
          <w:noProof/>
          <w:kern w:val="0"/>
          <w:sz w:val="22"/>
          <w:szCs w:val="22"/>
        </w:rPr>
      </w:pPr>
      <w:r w:rsidRPr="008F065E">
        <w:rPr>
          <w:noProof/>
        </w:rPr>
        <w:t>73</w:t>
      </w:r>
      <w:r w:rsidRPr="008F065E">
        <w:rPr>
          <w:noProof/>
        </w:rPr>
        <w:tab/>
        <w:t>Application of this Part</w:t>
      </w:r>
      <w:r w:rsidRPr="008F065E">
        <w:rPr>
          <w:noProof/>
        </w:rPr>
        <w:tab/>
      </w:r>
      <w:r w:rsidRPr="008F065E">
        <w:rPr>
          <w:noProof/>
        </w:rPr>
        <w:fldChar w:fldCharType="begin"/>
      </w:r>
      <w:r w:rsidRPr="008F065E">
        <w:rPr>
          <w:noProof/>
        </w:rPr>
        <w:instrText xml:space="preserve"> PAGEREF _Toc529955512 \h </w:instrText>
      </w:r>
      <w:r w:rsidRPr="008F065E">
        <w:rPr>
          <w:noProof/>
        </w:rPr>
      </w:r>
      <w:r w:rsidRPr="008F065E">
        <w:rPr>
          <w:noProof/>
        </w:rPr>
        <w:fldChar w:fldCharType="separate"/>
      </w:r>
      <w:r w:rsidR="002B496C">
        <w:rPr>
          <w:noProof/>
        </w:rPr>
        <w:t>44</w:t>
      </w:r>
      <w:r w:rsidRPr="008F065E">
        <w:rPr>
          <w:noProof/>
        </w:rPr>
        <w:fldChar w:fldCharType="end"/>
      </w:r>
    </w:p>
    <w:p w:rsidR="00D45E07" w:rsidRPr="008F065E" w:rsidRDefault="00D45E07">
      <w:pPr>
        <w:pStyle w:val="TOC5"/>
        <w:rPr>
          <w:rFonts w:asciiTheme="minorHAnsi" w:eastAsiaTheme="minorEastAsia" w:hAnsiTheme="minorHAnsi" w:cstheme="minorBidi"/>
          <w:noProof/>
          <w:kern w:val="0"/>
          <w:sz w:val="22"/>
          <w:szCs w:val="22"/>
        </w:rPr>
      </w:pPr>
      <w:r w:rsidRPr="008F065E">
        <w:rPr>
          <w:noProof/>
        </w:rPr>
        <w:t>74</w:t>
      </w:r>
      <w:r w:rsidRPr="008F065E">
        <w:rPr>
          <w:noProof/>
        </w:rPr>
        <w:tab/>
        <w:t>Limits on the operation of this Part</w:t>
      </w:r>
      <w:r w:rsidRPr="008F065E">
        <w:rPr>
          <w:noProof/>
        </w:rPr>
        <w:tab/>
      </w:r>
      <w:r w:rsidRPr="008F065E">
        <w:rPr>
          <w:noProof/>
        </w:rPr>
        <w:fldChar w:fldCharType="begin"/>
      </w:r>
      <w:r w:rsidRPr="008F065E">
        <w:rPr>
          <w:noProof/>
        </w:rPr>
        <w:instrText xml:space="preserve"> PAGEREF _Toc529955513 \h </w:instrText>
      </w:r>
      <w:r w:rsidRPr="008F065E">
        <w:rPr>
          <w:noProof/>
        </w:rPr>
      </w:r>
      <w:r w:rsidRPr="008F065E">
        <w:rPr>
          <w:noProof/>
        </w:rPr>
        <w:fldChar w:fldCharType="separate"/>
      </w:r>
      <w:r w:rsidR="002B496C">
        <w:rPr>
          <w:noProof/>
        </w:rPr>
        <w:t>44</w:t>
      </w:r>
      <w:r w:rsidRPr="008F065E">
        <w:rPr>
          <w:noProof/>
        </w:rPr>
        <w:fldChar w:fldCharType="end"/>
      </w:r>
    </w:p>
    <w:p w:rsidR="00D45E07" w:rsidRPr="008F065E" w:rsidRDefault="00D45E07">
      <w:pPr>
        <w:pStyle w:val="TOC3"/>
        <w:rPr>
          <w:rFonts w:asciiTheme="minorHAnsi" w:eastAsiaTheme="minorEastAsia" w:hAnsiTheme="minorHAnsi" w:cstheme="minorBidi"/>
          <w:b w:val="0"/>
          <w:noProof/>
          <w:kern w:val="0"/>
          <w:szCs w:val="22"/>
        </w:rPr>
      </w:pPr>
      <w:r w:rsidRPr="008F065E">
        <w:rPr>
          <w:noProof/>
        </w:rPr>
        <w:t>Division</w:t>
      </w:r>
      <w:r w:rsidR="008F065E" w:rsidRPr="008F065E">
        <w:rPr>
          <w:noProof/>
        </w:rPr>
        <w:t> </w:t>
      </w:r>
      <w:r w:rsidRPr="008F065E">
        <w:rPr>
          <w:noProof/>
        </w:rPr>
        <w:t>2—Dose limits</w:t>
      </w:r>
      <w:r w:rsidRPr="008F065E">
        <w:rPr>
          <w:b w:val="0"/>
          <w:noProof/>
          <w:sz w:val="18"/>
        </w:rPr>
        <w:tab/>
      </w:r>
      <w:r w:rsidRPr="008F065E">
        <w:rPr>
          <w:b w:val="0"/>
          <w:noProof/>
          <w:sz w:val="18"/>
        </w:rPr>
        <w:fldChar w:fldCharType="begin"/>
      </w:r>
      <w:r w:rsidRPr="008F065E">
        <w:rPr>
          <w:b w:val="0"/>
          <w:noProof/>
          <w:sz w:val="18"/>
        </w:rPr>
        <w:instrText xml:space="preserve"> PAGEREF _Toc529955514 \h </w:instrText>
      </w:r>
      <w:r w:rsidRPr="008F065E">
        <w:rPr>
          <w:b w:val="0"/>
          <w:noProof/>
          <w:sz w:val="18"/>
        </w:rPr>
      </w:r>
      <w:r w:rsidRPr="008F065E">
        <w:rPr>
          <w:b w:val="0"/>
          <w:noProof/>
          <w:sz w:val="18"/>
        </w:rPr>
        <w:fldChar w:fldCharType="separate"/>
      </w:r>
      <w:r w:rsidR="002B496C">
        <w:rPr>
          <w:b w:val="0"/>
          <w:noProof/>
          <w:sz w:val="18"/>
        </w:rPr>
        <w:t>45</w:t>
      </w:r>
      <w:r w:rsidRPr="008F065E">
        <w:rPr>
          <w:b w:val="0"/>
          <w:noProof/>
          <w:sz w:val="18"/>
        </w:rPr>
        <w:fldChar w:fldCharType="end"/>
      </w:r>
    </w:p>
    <w:p w:rsidR="00D45E07" w:rsidRPr="008F065E" w:rsidRDefault="00D45E07">
      <w:pPr>
        <w:pStyle w:val="TOC5"/>
        <w:rPr>
          <w:rFonts w:asciiTheme="minorHAnsi" w:eastAsiaTheme="minorEastAsia" w:hAnsiTheme="minorHAnsi" w:cstheme="minorBidi"/>
          <w:noProof/>
          <w:kern w:val="0"/>
          <w:sz w:val="22"/>
          <w:szCs w:val="22"/>
        </w:rPr>
      </w:pPr>
      <w:r w:rsidRPr="008F065E">
        <w:rPr>
          <w:noProof/>
        </w:rPr>
        <w:t>75</w:t>
      </w:r>
      <w:r w:rsidRPr="008F065E">
        <w:rPr>
          <w:noProof/>
        </w:rPr>
        <w:tab/>
        <w:t>Scope of this Division</w:t>
      </w:r>
      <w:r w:rsidRPr="008F065E">
        <w:rPr>
          <w:noProof/>
        </w:rPr>
        <w:tab/>
      </w:r>
      <w:r w:rsidRPr="008F065E">
        <w:rPr>
          <w:noProof/>
        </w:rPr>
        <w:fldChar w:fldCharType="begin"/>
      </w:r>
      <w:r w:rsidRPr="008F065E">
        <w:rPr>
          <w:noProof/>
        </w:rPr>
        <w:instrText xml:space="preserve"> PAGEREF _Toc529955515 \h </w:instrText>
      </w:r>
      <w:r w:rsidRPr="008F065E">
        <w:rPr>
          <w:noProof/>
        </w:rPr>
      </w:r>
      <w:r w:rsidRPr="008F065E">
        <w:rPr>
          <w:noProof/>
        </w:rPr>
        <w:fldChar w:fldCharType="separate"/>
      </w:r>
      <w:r w:rsidR="002B496C">
        <w:rPr>
          <w:noProof/>
        </w:rPr>
        <w:t>45</w:t>
      </w:r>
      <w:r w:rsidRPr="008F065E">
        <w:rPr>
          <w:noProof/>
        </w:rPr>
        <w:fldChar w:fldCharType="end"/>
      </w:r>
    </w:p>
    <w:p w:rsidR="00D45E07" w:rsidRPr="008F065E" w:rsidRDefault="00D45E07">
      <w:pPr>
        <w:pStyle w:val="TOC5"/>
        <w:rPr>
          <w:rFonts w:asciiTheme="minorHAnsi" w:eastAsiaTheme="minorEastAsia" w:hAnsiTheme="minorHAnsi" w:cstheme="minorBidi"/>
          <w:noProof/>
          <w:kern w:val="0"/>
          <w:sz w:val="22"/>
          <w:szCs w:val="22"/>
        </w:rPr>
      </w:pPr>
      <w:r w:rsidRPr="008F065E">
        <w:rPr>
          <w:noProof/>
        </w:rPr>
        <w:t>76</w:t>
      </w:r>
      <w:r w:rsidRPr="008F065E">
        <w:rPr>
          <w:noProof/>
        </w:rPr>
        <w:tab/>
        <w:t>Practices to be followed by holders of licences</w:t>
      </w:r>
      <w:r w:rsidRPr="008F065E">
        <w:rPr>
          <w:noProof/>
        </w:rPr>
        <w:tab/>
      </w:r>
      <w:r w:rsidRPr="008F065E">
        <w:rPr>
          <w:noProof/>
        </w:rPr>
        <w:fldChar w:fldCharType="begin"/>
      </w:r>
      <w:r w:rsidRPr="008F065E">
        <w:rPr>
          <w:noProof/>
        </w:rPr>
        <w:instrText xml:space="preserve"> PAGEREF _Toc529955516 \h </w:instrText>
      </w:r>
      <w:r w:rsidRPr="008F065E">
        <w:rPr>
          <w:noProof/>
        </w:rPr>
      </w:r>
      <w:r w:rsidRPr="008F065E">
        <w:rPr>
          <w:noProof/>
        </w:rPr>
        <w:fldChar w:fldCharType="separate"/>
      </w:r>
      <w:r w:rsidR="002B496C">
        <w:rPr>
          <w:noProof/>
        </w:rPr>
        <w:t>45</w:t>
      </w:r>
      <w:r w:rsidRPr="008F065E">
        <w:rPr>
          <w:noProof/>
        </w:rPr>
        <w:fldChar w:fldCharType="end"/>
      </w:r>
    </w:p>
    <w:p w:rsidR="00D45E07" w:rsidRPr="008F065E" w:rsidRDefault="00D45E07">
      <w:pPr>
        <w:pStyle w:val="TOC5"/>
        <w:rPr>
          <w:rFonts w:asciiTheme="minorHAnsi" w:eastAsiaTheme="minorEastAsia" w:hAnsiTheme="minorHAnsi" w:cstheme="minorBidi"/>
          <w:noProof/>
          <w:kern w:val="0"/>
          <w:sz w:val="22"/>
          <w:szCs w:val="22"/>
        </w:rPr>
      </w:pPr>
      <w:r w:rsidRPr="008F065E">
        <w:rPr>
          <w:noProof/>
        </w:rPr>
        <w:t>77</w:t>
      </w:r>
      <w:r w:rsidRPr="008F065E">
        <w:rPr>
          <w:noProof/>
        </w:rPr>
        <w:tab/>
        <w:t>Effective dose limits for ionizing radiation</w:t>
      </w:r>
      <w:r w:rsidRPr="008F065E">
        <w:rPr>
          <w:noProof/>
        </w:rPr>
        <w:tab/>
      </w:r>
      <w:r w:rsidRPr="008F065E">
        <w:rPr>
          <w:noProof/>
        </w:rPr>
        <w:fldChar w:fldCharType="begin"/>
      </w:r>
      <w:r w:rsidRPr="008F065E">
        <w:rPr>
          <w:noProof/>
        </w:rPr>
        <w:instrText xml:space="preserve"> PAGEREF _Toc529955517 \h </w:instrText>
      </w:r>
      <w:r w:rsidRPr="008F065E">
        <w:rPr>
          <w:noProof/>
        </w:rPr>
      </w:r>
      <w:r w:rsidRPr="008F065E">
        <w:rPr>
          <w:noProof/>
        </w:rPr>
        <w:fldChar w:fldCharType="separate"/>
      </w:r>
      <w:r w:rsidR="002B496C">
        <w:rPr>
          <w:noProof/>
        </w:rPr>
        <w:t>46</w:t>
      </w:r>
      <w:r w:rsidRPr="008F065E">
        <w:rPr>
          <w:noProof/>
        </w:rPr>
        <w:fldChar w:fldCharType="end"/>
      </w:r>
    </w:p>
    <w:p w:rsidR="00D45E07" w:rsidRPr="008F065E" w:rsidRDefault="00D45E07">
      <w:pPr>
        <w:pStyle w:val="TOC5"/>
        <w:rPr>
          <w:rFonts w:asciiTheme="minorHAnsi" w:eastAsiaTheme="minorEastAsia" w:hAnsiTheme="minorHAnsi" w:cstheme="minorBidi"/>
          <w:noProof/>
          <w:kern w:val="0"/>
          <w:sz w:val="22"/>
          <w:szCs w:val="22"/>
        </w:rPr>
      </w:pPr>
      <w:r w:rsidRPr="008F065E">
        <w:rPr>
          <w:noProof/>
        </w:rPr>
        <w:t>78</w:t>
      </w:r>
      <w:r w:rsidRPr="008F065E">
        <w:rPr>
          <w:noProof/>
        </w:rPr>
        <w:tab/>
        <w:t>Effective doses</w:t>
      </w:r>
      <w:r w:rsidRPr="008F065E">
        <w:rPr>
          <w:noProof/>
        </w:rPr>
        <w:tab/>
      </w:r>
      <w:r w:rsidRPr="008F065E">
        <w:rPr>
          <w:noProof/>
        </w:rPr>
        <w:fldChar w:fldCharType="begin"/>
      </w:r>
      <w:r w:rsidRPr="008F065E">
        <w:rPr>
          <w:noProof/>
        </w:rPr>
        <w:instrText xml:space="preserve"> PAGEREF _Toc529955518 \h </w:instrText>
      </w:r>
      <w:r w:rsidRPr="008F065E">
        <w:rPr>
          <w:noProof/>
        </w:rPr>
      </w:r>
      <w:r w:rsidRPr="008F065E">
        <w:rPr>
          <w:noProof/>
        </w:rPr>
        <w:fldChar w:fldCharType="separate"/>
      </w:r>
      <w:r w:rsidR="002B496C">
        <w:rPr>
          <w:noProof/>
        </w:rPr>
        <w:t>46</w:t>
      </w:r>
      <w:r w:rsidRPr="008F065E">
        <w:rPr>
          <w:noProof/>
        </w:rPr>
        <w:fldChar w:fldCharType="end"/>
      </w:r>
    </w:p>
    <w:p w:rsidR="00D45E07" w:rsidRPr="008F065E" w:rsidRDefault="00D45E07">
      <w:pPr>
        <w:pStyle w:val="TOC5"/>
        <w:rPr>
          <w:rFonts w:asciiTheme="minorHAnsi" w:eastAsiaTheme="minorEastAsia" w:hAnsiTheme="minorHAnsi" w:cstheme="minorBidi"/>
          <w:noProof/>
          <w:kern w:val="0"/>
          <w:sz w:val="22"/>
          <w:szCs w:val="22"/>
        </w:rPr>
      </w:pPr>
      <w:r w:rsidRPr="008F065E">
        <w:rPr>
          <w:noProof/>
        </w:rPr>
        <w:t>79</w:t>
      </w:r>
      <w:r w:rsidRPr="008F065E">
        <w:rPr>
          <w:noProof/>
        </w:rPr>
        <w:tab/>
        <w:t>Annual equivalent dose limit for ionizing radiation</w:t>
      </w:r>
      <w:r w:rsidRPr="008F065E">
        <w:rPr>
          <w:noProof/>
        </w:rPr>
        <w:tab/>
      </w:r>
      <w:r w:rsidRPr="008F065E">
        <w:rPr>
          <w:noProof/>
        </w:rPr>
        <w:fldChar w:fldCharType="begin"/>
      </w:r>
      <w:r w:rsidRPr="008F065E">
        <w:rPr>
          <w:noProof/>
        </w:rPr>
        <w:instrText xml:space="preserve"> PAGEREF _Toc529955519 \h </w:instrText>
      </w:r>
      <w:r w:rsidRPr="008F065E">
        <w:rPr>
          <w:noProof/>
        </w:rPr>
      </w:r>
      <w:r w:rsidRPr="008F065E">
        <w:rPr>
          <w:noProof/>
        </w:rPr>
        <w:fldChar w:fldCharType="separate"/>
      </w:r>
      <w:r w:rsidR="002B496C">
        <w:rPr>
          <w:noProof/>
        </w:rPr>
        <w:t>46</w:t>
      </w:r>
      <w:r w:rsidRPr="008F065E">
        <w:rPr>
          <w:noProof/>
        </w:rPr>
        <w:fldChar w:fldCharType="end"/>
      </w:r>
    </w:p>
    <w:p w:rsidR="00D45E07" w:rsidRPr="008F065E" w:rsidRDefault="00D45E07">
      <w:pPr>
        <w:pStyle w:val="TOC5"/>
        <w:rPr>
          <w:rFonts w:asciiTheme="minorHAnsi" w:eastAsiaTheme="minorEastAsia" w:hAnsiTheme="minorHAnsi" w:cstheme="minorBidi"/>
          <w:noProof/>
          <w:kern w:val="0"/>
          <w:sz w:val="22"/>
          <w:szCs w:val="22"/>
        </w:rPr>
      </w:pPr>
      <w:r w:rsidRPr="008F065E">
        <w:rPr>
          <w:noProof/>
        </w:rPr>
        <w:t>80</w:t>
      </w:r>
      <w:r w:rsidRPr="008F065E">
        <w:rPr>
          <w:noProof/>
        </w:rPr>
        <w:tab/>
        <w:t>Dealings with controlled apparatus generating non</w:t>
      </w:r>
      <w:r w:rsidR="008F065E">
        <w:rPr>
          <w:noProof/>
        </w:rPr>
        <w:noBreakHyphen/>
      </w:r>
      <w:r w:rsidRPr="008F065E">
        <w:rPr>
          <w:noProof/>
        </w:rPr>
        <w:t>ionizing radiation to comply with non</w:t>
      </w:r>
      <w:r w:rsidR="008F065E">
        <w:rPr>
          <w:noProof/>
        </w:rPr>
        <w:noBreakHyphen/>
      </w:r>
      <w:r w:rsidRPr="008F065E">
        <w:rPr>
          <w:noProof/>
        </w:rPr>
        <w:t>ionizing radiation exposure limits</w:t>
      </w:r>
      <w:r w:rsidRPr="008F065E">
        <w:rPr>
          <w:noProof/>
        </w:rPr>
        <w:tab/>
      </w:r>
      <w:r w:rsidRPr="008F065E">
        <w:rPr>
          <w:noProof/>
        </w:rPr>
        <w:fldChar w:fldCharType="begin"/>
      </w:r>
      <w:r w:rsidRPr="008F065E">
        <w:rPr>
          <w:noProof/>
        </w:rPr>
        <w:instrText xml:space="preserve"> PAGEREF _Toc529955520 \h </w:instrText>
      </w:r>
      <w:r w:rsidRPr="008F065E">
        <w:rPr>
          <w:noProof/>
        </w:rPr>
      </w:r>
      <w:r w:rsidRPr="008F065E">
        <w:rPr>
          <w:noProof/>
        </w:rPr>
        <w:fldChar w:fldCharType="separate"/>
      </w:r>
      <w:r w:rsidR="002B496C">
        <w:rPr>
          <w:noProof/>
        </w:rPr>
        <w:t>47</w:t>
      </w:r>
      <w:r w:rsidRPr="008F065E">
        <w:rPr>
          <w:noProof/>
        </w:rPr>
        <w:fldChar w:fldCharType="end"/>
      </w:r>
    </w:p>
    <w:p w:rsidR="00D45E07" w:rsidRPr="008F065E" w:rsidRDefault="00D45E07">
      <w:pPr>
        <w:pStyle w:val="TOC3"/>
        <w:rPr>
          <w:rFonts w:asciiTheme="minorHAnsi" w:eastAsiaTheme="minorEastAsia" w:hAnsiTheme="minorHAnsi" w:cstheme="minorBidi"/>
          <w:b w:val="0"/>
          <w:noProof/>
          <w:kern w:val="0"/>
          <w:szCs w:val="22"/>
        </w:rPr>
      </w:pPr>
      <w:r w:rsidRPr="008F065E">
        <w:rPr>
          <w:noProof/>
        </w:rPr>
        <w:t>Division</w:t>
      </w:r>
      <w:r w:rsidR="008F065E" w:rsidRPr="008F065E">
        <w:rPr>
          <w:noProof/>
        </w:rPr>
        <w:t> </w:t>
      </w:r>
      <w:r w:rsidRPr="008F065E">
        <w:rPr>
          <w:noProof/>
        </w:rPr>
        <w:t>3—Practices and procedures</w:t>
      </w:r>
      <w:r w:rsidRPr="008F065E">
        <w:rPr>
          <w:b w:val="0"/>
          <w:noProof/>
          <w:sz w:val="18"/>
        </w:rPr>
        <w:tab/>
      </w:r>
      <w:r w:rsidRPr="008F065E">
        <w:rPr>
          <w:b w:val="0"/>
          <w:noProof/>
          <w:sz w:val="18"/>
        </w:rPr>
        <w:fldChar w:fldCharType="begin"/>
      </w:r>
      <w:r w:rsidRPr="008F065E">
        <w:rPr>
          <w:b w:val="0"/>
          <w:noProof/>
          <w:sz w:val="18"/>
        </w:rPr>
        <w:instrText xml:space="preserve"> PAGEREF _Toc529955521 \h </w:instrText>
      </w:r>
      <w:r w:rsidRPr="008F065E">
        <w:rPr>
          <w:b w:val="0"/>
          <w:noProof/>
          <w:sz w:val="18"/>
        </w:rPr>
      </w:r>
      <w:r w:rsidRPr="008F065E">
        <w:rPr>
          <w:b w:val="0"/>
          <w:noProof/>
          <w:sz w:val="18"/>
        </w:rPr>
        <w:fldChar w:fldCharType="separate"/>
      </w:r>
      <w:r w:rsidR="002B496C">
        <w:rPr>
          <w:b w:val="0"/>
          <w:noProof/>
          <w:sz w:val="18"/>
        </w:rPr>
        <w:t>48</w:t>
      </w:r>
      <w:r w:rsidRPr="008F065E">
        <w:rPr>
          <w:b w:val="0"/>
          <w:noProof/>
          <w:sz w:val="18"/>
        </w:rPr>
        <w:fldChar w:fldCharType="end"/>
      </w:r>
    </w:p>
    <w:p w:rsidR="00D45E07" w:rsidRPr="008F065E" w:rsidRDefault="00D45E07">
      <w:pPr>
        <w:pStyle w:val="TOC5"/>
        <w:rPr>
          <w:rFonts w:asciiTheme="minorHAnsi" w:eastAsiaTheme="minorEastAsia" w:hAnsiTheme="minorHAnsi" w:cstheme="minorBidi"/>
          <w:noProof/>
          <w:kern w:val="0"/>
          <w:sz w:val="22"/>
          <w:szCs w:val="22"/>
        </w:rPr>
      </w:pPr>
      <w:r w:rsidRPr="008F065E">
        <w:rPr>
          <w:noProof/>
        </w:rPr>
        <w:t>81</w:t>
      </w:r>
      <w:r w:rsidRPr="008F065E">
        <w:rPr>
          <w:noProof/>
        </w:rPr>
        <w:tab/>
        <w:t>Practices and procedures to be followed by controlled persons</w:t>
      </w:r>
      <w:r w:rsidRPr="008F065E">
        <w:rPr>
          <w:noProof/>
        </w:rPr>
        <w:tab/>
      </w:r>
      <w:r w:rsidRPr="008F065E">
        <w:rPr>
          <w:noProof/>
        </w:rPr>
        <w:fldChar w:fldCharType="begin"/>
      </w:r>
      <w:r w:rsidRPr="008F065E">
        <w:rPr>
          <w:noProof/>
        </w:rPr>
        <w:instrText xml:space="preserve"> PAGEREF _Toc529955522 \h </w:instrText>
      </w:r>
      <w:r w:rsidRPr="008F065E">
        <w:rPr>
          <w:noProof/>
        </w:rPr>
      </w:r>
      <w:r w:rsidRPr="008F065E">
        <w:rPr>
          <w:noProof/>
        </w:rPr>
        <w:fldChar w:fldCharType="separate"/>
      </w:r>
      <w:r w:rsidR="002B496C">
        <w:rPr>
          <w:noProof/>
        </w:rPr>
        <w:t>48</w:t>
      </w:r>
      <w:r w:rsidRPr="008F065E">
        <w:rPr>
          <w:noProof/>
        </w:rPr>
        <w:fldChar w:fldCharType="end"/>
      </w:r>
    </w:p>
    <w:p w:rsidR="00D45E07" w:rsidRPr="008F065E" w:rsidRDefault="00D45E07">
      <w:pPr>
        <w:pStyle w:val="TOC2"/>
        <w:rPr>
          <w:rFonts w:asciiTheme="minorHAnsi" w:eastAsiaTheme="minorEastAsia" w:hAnsiTheme="minorHAnsi" w:cstheme="minorBidi"/>
          <w:b w:val="0"/>
          <w:noProof/>
          <w:kern w:val="0"/>
          <w:sz w:val="22"/>
          <w:szCs w:val="22"/>
        </w:rPr>
      </w:pPr>
      <w:r w:rsidRPr="008F065E">
        <w:rPr>
          <w:noProof/>
        </w:rPr>
        <w:t>Part</w:t>
      </w:r>
      <w:r w:rsidR="008F065E" w:rsidRPr="008F065E">
        <w:rPr>
          <w:noProof/>
        </w:rPr>
        <w:t> </w:t>
      </w:r>
      <w:r w:rsidRPr="008F065E">
        <w:rPr>
          <w:noProof/>
        </w:rPr>
        <w:t>7—Miscellaneous</w:t>
      </w:r>
      <w:r w:rsidRPr="008F065E">
        <w:rPr>
          <w:b w:val="0"/>
          <w:noProof/>
          <w:sz w:val="18"/>
        </w:rPr>
        <w:tab/>
      </w:r>
      <w:r w:rsidRPr="008F065E">
        <w:rPr>
          <w:b w:val="0"/>
          <w:noProof/>
          <w:sz w:val="18"/>
        </w:rPr>
        <w:fldChar w:fldCharType="begin"/>
      </w:r>
      <w:r w:rsidRPr="008F065E">
        <w:rPr>
          <w:b w:val="0"/>
          <w:noProof/>
          <w:sz w:val="18"/>
        </w:rPr>
        <w:instrText xml:space="preserve"> PAGEREF _Toc529955523 \h </w:instrText>
      </w:r>
      <w:r w:rsidRPr="008F065E">
        <w:rPr>
          <w:b w:val="0"/>
          <w:noProof/>
          <w:sz w:val="18"/>
        </w:rPr>
      </w:r>
      <w:r w:rsidRPr="008F065E">
        <w:rPr>
          <w:b w:val="0"/>
          <w:noProof/>
          <w:sz w:val="18"/>
        </w:rPr>
        <w:fldChar w:fldCharType="separate"/>
      </w:r>
      <w:r w:rsidR="002B496C">
        <w:rPr>
          <w:b w:val="0"/>
          <w:noProof/>
          <w:sz w:val="18"/>
        </w:rPr>
        <w:t>49</w:t>
      </w:r>
      <w:r w:rsidRPr="008F065E">
        <w:rPr>
          <w:b w:val="0"/>
          <w:noProof/>
          <w:sz w:val="18"/>
        </w:rPr>
        <w:fldChar w:fldCharType="end"/>
      </w:r>
    </w:p>
    <w:p w:rsidR="00D45E07" w:rsidRPr="008F065E" w:rsidRDefault="00D45E07">
      <w:pPr>
        <w:pStyle w:val="TOC5"/>
        <w:rPr>
          <w:rFonts w:asciiTheme="minorHAnsi" w:eastAsiaTheme="minorEastAsia" w:hAnsiTheme="minorHAnsi" w:cstheme="minorBidi"/>
          <w:noProof/>
          <w:kern w:val="0"/>
          <w:sz w:val="22"/>
          <w:szCs w:val="22"/>
        </w:rPr>
      </w:pPr>
      <w:r w:rsidRPr="008F065E">
        <w:rPr>
          <w:noProof/>
        </w:rPr>
        <w:t>82</w:t>
      </w:r>
      <w:r w:rsidRPr="008F065E">
        <w:rPr>
          <w:noProof/>
        </w:rPr>
        <w:tab/>
        <w:t>Simplified outline of this Part</w:t>
      </w:r>
      <w:r w:rsidRPr="008F065E">
        <w:rPr>
          <w:noProof/>
        </w:rPr>
        <w:tab/>
      </w:r>
      <w:r w:rsidRPr="008F065E">
        <w:rPr>
          <w:noProof/>
        </w:rPr>
        <w:fldChar w:fldCharType="begin"/>
      </w:r>
      <w:r w:rsidRPr="008F065E">
        <w:rPr>
          <w:noProof/>
        </w:rPr>
        <w:instrText xml:space="preserve"> PAGEREF _Toc529955524 \h </w:instrText>
      </w:r>
      <w:r w:rsidRPr="008F065E">
        <w:rPr>
          <w:noProof/>
        </w:rPr>
      </w:r>
      <w:r w:rsidRPr="008F065E">
        <w:rPr>
          <w:noProof/>
        </w:rPr>
        <w:fldChar w:fldCharType="separate"/>
      </w:r>
      <w:r w:rsidR="002B496C">
        <w:rPr>
          <w:noProof/>
        </w:rPr>
        <w:t>49</w:t>
      </w:r>
      <w:r w:rsidRPr="008F065E">
        <w:rPr>
          <w:noProof/>
        </w:rPr>
        <w:fldChar w:fldCharType="end"/>
      </w:r>
    </w:p>
    <w:p w:rsidR="00D45E07" w:rsidRPr="008F065E" w:rsidRDefault="00D45E07">
      <w:pPr>
        <w:pStyle w:val="TOC5"/>
        <w:rPr>
          <w:rFonts w:asciiTheme="minorHAnsi" w:eastAsiaTheme="minorEastAsia" w:hAnsiTheme="minorHAnsi" w:cstheme="minorBidi"/>
          <w:noProof/>
          <w:kern w:val="0"/>
          <w:sz w:val="22"/>
          <w:szCs w:val="22"/>
        </w:rPr>
      </w:pPr>
      <w:r w:rsidRPr="008F065E">
        <w:rPr>
          <w:noProof/>
        </w:rPr>
        <w:t>83</w:t>
      </w:r>
      <w:r w:rsidRPr="008F065E">
        <w:rPr>
          <w:noProof/>
        </w:rPr>
        <w:tab/>
        <w:t>Inspector’s identity card</w:t>
      </w:r>
      <w:r w:rsidRPr="008F065E">
        <w:rPr>
          <w:noProof/>
        </w:rPr>
        <w:tab/>
      </w:r>
      <w:r w:rsidRPr="008F065E">
        <w:rPr>
          <w:noProof/>
        </w:rPr>
        <w:fldChar w:fldCharType="begin"/>
      </w:r>
      <w:r w:rsidRPr="008F065E">
        <w:rPr>
          <w:noProof/>
        </w:rPr>
        <w:instrText xml:space="preserve"> PAGEREF _Toc529955525 \h </w:instrText>
      </w:r>
      <w:r w:rsidRPr="008F065E">
        <w:rPr>
          <w:noProof/>
        </w:rPr>
      </w:r>
      <w:r w:rsidRPr="008F065E">
        <w:rPr>
          <w:noProof/>
        </w:rPr>
        <w:fldChar w:fldCharType="separate"/>
      </w:r>
      <w:r w:rsidR="002B496C">
        <w:rPr>
          <w:noProof/>
        </w:rPr>
        <w:t>49</w:t>
      </w:r>
      <w:r w:rsidRPr="008F065E">
        <w:rPr>
          <w:noProof/>
        </w:rPr>
        <w:fldChar w:fldCharType="end"/>
      </w:r>
    </w:p>
    <w:p w:rsidR="00D45E07" w:rsidRPr="008F065E" w:rsidRDefault="00D45E07">
      <w:pPr>
        <w:pStyle w:val="TOC5"/>
        <w:rPr>
          <w:rFonts w:asciiTheme="minorHAnsi" w:eastAsiaTheme="minorEastAsia" w:hAnsiTheme="minorHAnsi" w:cstheme="minorBidi"/>
          <w:noProof/>
          <w:kern w:val="0"/>
          <w:sz w:val="22"/>
          <w:szCs w:val="22"/>
        </w:rPr>
      </w:pPr>
      <w:r w:rsidRPr="008F065E">
        <w:rPr>
          <w:noProof/>
        </w:rPr>
        <w:t>84</w:t>
      </w:r>
      <w:r w:rsidRPr="008F065E">
        <w:rPr>
          <w:noProof/>
        </w:rPr>
        <w:tab/>
        <w:t>State and Territory laws that do not apply to activities of controlled or permitted persons</w:t>
      </w:r>
      <w:r w:rsidRPr="008F065E">
        <w:rPr>
          <w:noProof/>
        </w:rPr>
        <w:tab/>
      </w:r>
      <w:r w:rsidRPr="008F065E">
        <w:rPr>
          <w:noProof/>
        </w:rPr>
        <w:fldChar w:fldCharType="begin"/>
      </w:r>
      <w:r w:rsidRPr="008F065E">
        <w:rPr>
          <w:noProof/>
        </w:rPr>
        <w:instrText xml:space="preserve"> PAGEREF _Toc529955526 \h </w:instrText>
      </w:r>
      <w:r w:rsidRPr="008F065E">
        <w:rPr>
          <w:noProof/>
        </w:rPr>
      </w:r>
      <w:r w:rsidRPr="008F065E">
        <w:rPr>
          <w:noProof/>
        </w:rPr>
        <w:fldChar w:fldCharType="separate"/>
      </w:r>
      <w:r w:rsidR="002B496C">
        <w:rPr>
          <w:noProof/>
        </w:rPr>
        <w:t>49</w:t>
      </w:r>
      <w:r w:rsidRPr="008F065E">
        <w:rPr>
          <w:noProof/>
        </w:rPr>
        <w:fldChar w:fldCharType="end"/>
      </w:r>
    </w:p>
    <w:p w:rsidR="00D45E07" w:rsidRPr="008F065E" w:rsidRDefault="00D45E07">
      <w:pPr>
        <w:pStyle w:val="TOC5"/>
        <w:rPr>
          <w:rFonts w:asciiTheme="minorHAnsi" w:eastAsiaTheme="minorEastAsia" w:hAnsiTheme="minorHAnsi" w:cstheme="minorBidi"/>
          <w:noProof/>
          <w:kern w:val="0"/>
          <w:sz w:val="22"/>
          <w:szCs w:val="22"/>
        </w:rPr>
      </w:pPr>
      <w:r w:rsidRPr="008F065E">
        <w:rPr>
          <w:noProof/>
        </w:rPr>
        <w:t>85</w:t>
      </w:r>
      <w:r w:rsidRPr="008F065E">
        <w:rPr>
          <w:noProof/>
        </w:rPr>
        <w:tab/>
        <w:t>International agreements</w:t>
      </w:r>
      <w:r w:rsidRPr="008F065E">
        <w:rPr>
          <w:noProof/>
        </w:rPr>
        <w:tab/>
      </w:r>
      <w:r w:rsidRPr="008F065E">
        <w:rPr>
          <w:noProof/>
        </w:rPr>
        <w:fldChar w:fldCharType="begin"/>
      </w:r>
      <w:r w:rsidRPr="008F065E">
        <w:rPr>
          <w:noProof/>
        </w:rPr>
        <w:instrText xml:space="preserve"> PAGEREF _Toc529955527 \h </w:instrText>
      </w:r>
      <w:r w:rsidRPr="008F065E">
        <w:rPr>
          <w:noProof/>
        </w:rPr>
      </w:r>
      <w:r w:rsidRPr="008F065E">
        <w:rPr>
          <w:noProof/>
        </w:rPr>
        <w:fldChar w:fldCharType="separate"/>
      </w:r>
      <w:r w:rsidR="002B496C">
        <w:rPr>
          <w:noProof/>
        </w:rPr>
        <w:t>49</w:t>
      </w:r>
      <w:r w:rsidRPr="008F065E">
        <w:rPr>
          <w:noProof/>
        </w:rPr>
        <w:fldChar w:fldCharType="end"/>
      </w:r>
    </w:p>
    <w:p w:rsidR="00D45E07" w:rsidRPr="008F065E" w:rsidRDefault="00D45E07">
      <w:pPr>
        <w:pStyle w:val="TOC5"/>
        <w:rPr>
          <w:rFonts w:asciiTheme="minorHAnsi" w:eastAsiaTheme="minorEastAsia" w:hAnsiTheme="minorHAnsi" w:cstheme="minorBidi"/>
          <w:noProof/>
          <w:kern w:val="0"/>
          <w:sz w:val="22"/>
          <w:szCs w:val="22"/>
        </w:rPr>
      </w:pPr>
      <w:r w:rsidRPr="008F065E">
        <w:rPr>
          <w:noProof/>
        </w:rPr>
        <w:t>86</w:t>
      </w:r>
      <w:r w:rsidRPr="008F065E">
        <w:rPr>
          <w:noProof/>
        </w:rPr>
        <w:tab/>
        <w:t>Review of decisions by CEO</w:t>
      </w:r>
      <w:r w:rsidRPr="008F065E">
        <w:rPr>
          <w:noProof/>
        </w:rPr>
        <w:tab/>
      </w:r>
      <w:r w:rsidRPr="008F065E">
        <w:rPr>
          <w:noProof/>
        </w:rPr>
        <w:fldChar w:fldCharType="begin"/>
      </w:r>
      <w:r w:rsidRPr="008F065E">
        <w:rPr>
          <w:noProof/>
        </w:rPr>
        <w:instrText xml:space="preserve"> PAGEREF _Toc529955528 \h </w:instrText>
      </w:r>
      <w:r w:rsidRPr="008F065E">
        <w:rPr>
          <w:noProof/>
        </w:rPr>
      </w:r>
      <w:r w:rsidRPr="008F065E">
        <w:rPr>
          <w:noProof/>
        </w:rPr>
        <w:fldChar w:fldCharType="separate"/>
      </w:r>
      <w:r w:rsidR="002B496C">
        <w:rPr>
          <w:noProof/>
        </w:rPr>
        <w:t>51</w:t>
      </w:r>
      <w:r w:rsidRPr="008F065E">
        <w:rPr>
          <w:noProof/>
        </w:rPr>
        <w:fldChar w:fldCharType="end"/>
      </w:r>
    </w:p>
    <w:p w:rsidR="00D45E07" w:rsidRPr="008F065E" w:rsidRDefault="00D45E07">
      <w:pPr>
        <w:pStyle w:val="TOC2"/>
        <w:rPr>
          <w:rFonts w:asciiTheme="minorHAnsi" w:eastAsiaTheme="minorEastAsia" w:hAnsiTheme="minorHAnsi" w:cstheme="minorBidi"/>
          <w:b w:val="0"/>
          <w:noProof/>
          <w:kern w:val="0"/>
          <w:sz w:val="22"/>
          <w:szCs w:val="22"/>
        </w:rPr>
      </w:pPr>
      <w:r w:rsidRPr="008F065E">
        <w:rPr>
          <w:noProof/>
        </w:rPr>
        <w:t>Part</w:t>
      </w:r>
      <w:r w:rsidR="008F065E" w:rsidRPr="008F065E">
        <w:rPr>
          <w:noProof/>
        </w:rPr>
        <w:t> </w:t>
      </w:r>
      <w:r w:rsidRPr="008F065E">
        <w:rPr>
          <w:noProof/>
        </w:rPr>
        <w:t>8—Application, saving and transitional provisions</w:t>
      </w:r>
      <w:r w:rsidRPr="008F065E">
        <w:rPr>
          <w:b w:val="0"/>
          <w:noProof/>
          <w:sz w:val="18"/>
        </w:rPr>
        <w:tab/>
      </w:r>
      <w:r w:rsidRPr="008F065E">
        <w:rPr>
          <w:b w:val="0"/>
          <w:noProof/>
          <w:sz w:val="18"/>
        </w:rPr>
        <w:fldChar w:fldCharType="begin"/>
      </w:r>
      <w:r w:rsidRPr="008F065E">
        <w:rPr>
          <w:b w:val="0"/>
          <w:noProof/>
          <w:sz w:val="18"/>
        </w:rPr>
        <w:instrText xml:space="preserve"> PAGEREF _Toc529955529 \h </w:instrText>
      </w:r>
      <w:r w:rsidRPr="008F065E">
        <w:rPr>
          <w:b w:val="0"/>
          <w:noProof/>
          <w:sz w:val="18"/>
        </w:rPr>
      </w:r>
      <w:r w:rsidRPr="008F065E">
        <w:rPr>
          <w:b w:val="0"/>
          <w:noProof/>
          <w:sz w:val="18"/>
        </w:rPr>
        <w:fldChar w:fldCharType="separate"/>
      </w:r>
      <w:r w:rsidR="002B496C">
        <w:rPr>
          <w:b w:val="0"/>
          <w:noProof/>
          <w:sz w:val="18"/>
        </w:rPr>
        <w:t>52</w:t>
      </w:r>
      <w:r w:rsidRPr="008F065E">
        <w:rPr>
          <w:b w:val="0"/>
          <w:noProof/>
          <w:sz w:val="18"/>
        </w:rPr>
        <w:fldChar w:fldCharType="end"/>
      </w:r>
    </w:p>
    <w:p w:rsidR="00D45E07" w:rsidRPr="008F065E" w:rsidRDefault="00D45E07">
      <w:pPr>
        <w:pStyle w:val="TOC3"/>
        <w:rPr>
          <w:rFonts w:asciiTheme="minorHAnsi" w:eastAsiaTheme="minorEastAsia" w:hAnsiTheme="minorHAnsi" w:cstheme="minorBidi"/>
          <w:b w:val="0"/>
          <w:noProof/>
          <w:kern w:val="0"/>
          <w:szCs w:val="22"/>
        </w:rPr>
      </w:pPr>
      <w:r w:rsidRPr="008F065E">
        <w:rPr>
          <w:noProof/>
        </w:rPr>
        <w:t>Division</w:t>
      </w:r>
      <w:r w:rsidR="008F065E" w:rsidRPr="008F065E">
        <w:rPr>
          <w:noProof/>
        </w:rPr>
        <w:t> </w:t>
      </w:r>
      <w:r w:rsidRPr="008F065E">
        <w:rPr>
          <w:noProof/>
        </w:rPr>
        <w:t>1—Provisions for this instrument as originally made</w:t>
      </w:r>
      <w:r w:rsidRPr="008F065E">
        <w:rPr>
          <w:b w:val="0"/>
          <w:noProof/>
          <w:sz w:val="18"/>
        </w:rPr>
        <w:tab/>
      </w:r>
      <w:r w:rsidRPr="008F065E">
        <w:rPr>
          <w:b w:val="0"/>
          <w:noProof/>
          <w:sz w:val="18"/>
        </w:rPr>
        <w:fldChar w:fldCharType="begin"/>
      </w:r>
      <w:r w:rsidRPr="008F065E">
        <w:rPr>
          <w:b w:val="0"/>
          <w:noProof/>
          <w:sz w:val="18"/>
        </w:rPr>
        <w:instrText xml:space="preserve"> PAGEREF _Toc529955530 \h </w:instrText>
      </w:r>
      <w:r w:rsidRPr="008F065E">
        <w:rPr>
          <w:b w:val="0"/>
          <w:noProof/>
          <w:sz w:val="18"/>
        </w:rPr>
      </w:r>
      <w:r w:rsidRPr="008F065E">
        <w:rPr>
          <w:b w:val="0"/>
          <w:noProof/>
          <w:sz w:val="18"/>
        </w:rPr>
        <w:fldChar w:fldCharType="separate"/>
      </w:r>
      <w:r w:rsidR="002B496C">
        <w:rPr>
          <w:b w:val="0"/>
          <w:noProof/>
          <w:sz w:val="18"/>
        </w:rPr>
        <w:t>52</w:t>
      </w:r>
      <w:r w:rsidRPr="008F065E">
        <w:rPr>
          <w:b w:val="0"/>
          <w:noProof/>
          <w:sz w:val="18"/>
        </w:rPr>
        <w:fldChar w:fldCharType="end"/>
      </w:r>
    </w:p>
    <w:p w:rsidR="00D45E07" w:rsidRPr="008F065E" w:rsidRDefault="00D45E07">
      <w:pPr>
        <w:pStyle w:val="TOC5"/>
        <w:rPr>
          <w:rFonts w:asciiTheme="minorHAnsi" w:eastAsiaTheme="minorEastAsia" w:hAnsiTheme="minorHAnsi" w:cstheme="minorBidi"/>
          <w:noProof/>
          <w:kern w:val="0"/>
          <w:sz w:val="22"/>
          <w:szCs w:val="22"/>
        </w:rPr>
      </w:pPr>
      <w:r w:rsidRPr="008F065E">
        <w:rPr>
          <w:noProof/>
        </w:rPr>
        <w:t>87</w:t>
      </w:r>
      <w:r w:rsidRPr="008F065E">
        <w:rPr>
          <w:noProof/>
        </w:rPr>
        <w:tab/>
        <w:t xml:space="preserve">Things done under the </w:t>
      </w:r>
      <w:r w:rsidRPr="008F065E">
        <w:rPr>
          <w:i/>
          <w:noProof/>
        </w:rPr>
        <w:t>Australian Radiation Protection and Nuclear Safety Regulations</w:t>
      </w:r>
      <w:r w:rsidR="008F065E" w:rsidRPr="008F065E">
        <w:rPr>
          <w:i/>
          <w:noProof/>
        </w:rPr>
        <w:t> </w:t>
      </w:r>
      <w:r w:rsidRPr="008F065E">
        <w:rPr>
          <w:i/>
          <w:noProof/>
        </w:rPr>
        <w:t>1999</w:t>
      </w:r>
      <w:r w:rsidRPr="008F065E">
        <w:rPr>
          <w:noProof/>
        </w:rPr>
        <w:tab/>
      </w:r>
      <w:r w:rsidRPr="008F065E">
        <w:rPr>
          <w:noProof/>
        </w:rPr>
        <w:fldChar w:fldCharType="begin"/>
      </w:r>
      <w:r w:rsidRPr="008F065E">
        <w:rPr>
          <w:noProof/>
        </w:rPr>
        <w:instrText xml:space="preserve"> PAGEREF _Toc529955531 \h </w:instrText>
      </w:r>
      <w:r w:rsidRPr="008F065E">
        <w:rPr>
          <w:noProof/>
        </w:rPr>
      </w:r>
      <w:r w:rsidRPr="008F065E">
        <w:rPr>
          <w:noProof/>
        </w:rPr>
        <w:fldChar w:fldCharType="separate"/>
      </w:r>
      <w:r w:rsidR="002B496C">
        <w:rPr>
          <w:noProof/>
        </w:rPr>
        <w:t>52</w:t>
      </w:r>
      <w:r w:rsidRPr="008F065E">
        <w:rPr>
          <w:noProof/>
        </w:rPr>
        <w:fldChar w:fldCharType="end"/>
      </w:r>
    </w:p>
    <w:p w:rsidR="00D45E07" w:rsidRPr="008F065E" w:rsidRDefault="00D45E07">
      <w:pPr>
        <w:pStyle w:val="TOC1"/>
        <w:rPr>
          <w:rFonts w:asciiTheme="minorHAnsi" w:eastAsiaTheme="minorEastAsia" w:hAnsiTheme="minorHAnsi" w:cstheme="minorBidi"/>
          <w:b w:val="0"/>
          <w:noProof/>
          <w:kern w:val="0"/>
          <w:sz w:val="22"/>
          <w:szCs w:val="22"/>
        </w:rPr>
      </w:pPr>
      <w:r w:rsidRPr="008F065E">
        <w:rPr>
          <w:noProof/>
        </w:rPr>
        <w:t>Schedule</w:t>
      </w:r>
      <w:r w:rsidR="008F065E" w:rsidRPr="008F065E">
        <w:rPr>
          <w:noProof/>
        </w:rPr>
        <w:t> </w:t>
      </w:r>
      <w:r w:rsidRPr="008F065E">
        <w:rPr>
          <w:noProof/>
        </w:rPr>
        <w:t>1—Activity concentration values and activity values for nuclides</w:t>
      </w:r>
      <w:r w:rsidRPr="008F065E">
        <w:rPr>
          <w:b w:val="0"/>
          <w:noProof/>
          <w:sz w:val="18"/>
        </w:rPr>
        <w:tab/>
      </w:r>
      <w:r w:rsidRPr="008F065E">
        <w:rPr>
          <w:b w:val="0"/>
          <w:noProof/>
          <w:sz w:val="18"/>
        </w:rPr>
        <w:fldChar w:fldCharType="begin"/>
      </w:r>
      <w:r w:rsidRPr="008F065E">
        <w:rPr>
          <w:b w:val="0"/>
          <w:noProof/>
          <w:sz w:val="18"/>
        </w:rPr>
        <w:instrText xml:space="preserve"> PAGEREF _Toc529955532 \h </w:instrText>
      </w:r>
      <w:r w:rsidRPr="008F065E">
        <w:rPr>
          <w:b w:val="0"/>
          <w:noProof/>
          <w:sz w:val="18"/>
        </w:rPr>
      </w:r>
      <w:r w:rsidRPr="008F065E">
        <w:rPr>
          <w:b w:val="0"/>
          <w:noProof/>
          <w:sz w:val="18"/>
        </w:rPr>
        <w:fldChar w:fldCharType="separate"/>
      </w:r>
      <w:r w:rsidR="002B496C">
        <w:rPr>
          <w:b w:val="0"/>
          <w:noProof/>
          <w:sz w:val="18"/>
        </w:rPr>
        <w:t>53</w:t>
      </w:r>
      <w:r w:rsidRPr="008F065E">
        <w:rPr>
          <w:b w:val="0"/>
          <w:noProof/>
          <w:sz w:val="18"/>
        </w:rPr>
        <w:fldChar w:fldCharType="end"/>
      </w:r>
    </w:p>
    <w:p w:rsidR="00D45E07" w:rsidRPr="008F065E" w:rsidRDefault="00D45E07">
      <w:pPr>
        <w:pStyle w:val="TOC2"/>
        <w:rPr>
          <w:rFonts w:asciiTheme="minorHAnsi" w:eastAsiaTheme="minorEastAsia" w:hAnsiTheme="minorHAnsi" w:cstheme="minorBidi"/>
          <w:b w:val="0"/>
          <w:noProof/>
          <w:kern w:val="0"/>
          <w:sz w:val="22"/>
          <w:szCs w:val="22"/>
        </w:rPr>
      </w:pPr>
      <w:r w:rsidRPr="008F065E">
        <w:rPr>
          <w:noProof/>
        </w:rPr>
        <w:t>Part</w:t>
      </w:r>
      <w:r w:rsidR="008F065E" w:rsidRPr="008F065E">
        <w:rPr>
          <w:noProof/>
        </w:rPr>
        <w:t> </w:t>
      </w:r>
      <w:r w:rsidRPr="008F065E">
        <w:rPr>
          <w:noProof/>
        </w:rPr>
        <w:t>1—Activity concentration values and activity values for nuclides</w:t>
      </w:r>
      <w:r w:rsidRPr="008F065E">
        <w:rPr>
          <w:b w:val="0"/>
          <w:noProof/>
          <w:sz w:val="18"/>
        </w:rPr>
        <w:tab/>
      </w:r>
      <w:r w:rsidRPr="008F065E">
        <w:rPr>
          <w:b w:val="0"/>
          <w:noProof/>
          <w:sz w:val="18"/>
        </w:rPr>
        <w:fldChar w:fldCharType="begin"/>
      </w:r>
      <w:r w:rsidRPr="008F065E">
        <w:rPr>
          <w:b w:val="0"/>
          <w:noProof/>
          <w:sz w:val="18"/>
        </w:rPr>
        <w:instrText xml:space="preserve"> PAGEREF _Toc529955533 \h </w:instrText>
      </w:r>
      <w:r w:rsidRPr="008F065E">
        <w:rPr>
          <w:b w:val="0"/>
          <w:noProof/>
          <w:sz w:val="18"/>
        </w:rPr>
      </w:r>
      <w:r w:rsidRPr="008F065E">
        <w:rPr>
          <w:b w:val="0"/>
          <w:noProof/>
          <w:sz w:val="18"/>
        </w:rPr>
        <w:fldChar w:fldCharType="separate"/>
      </w:r>
      <w:r w:rsidR="002B496C">
        <w:rPr>
          <w:b w:val="0"/>
          <w:noProof/>
          <w:sz w:val="18"/>
        </w:rPr>
        <w:t>53</w:t>
      </w:r>
      <w:r w:rsidRPr="008F065E">
        <w:rPr>
          <w:b w:val="0"/>
          <w:noProof/>
          <w:sz w:val="18"/>
        </w:rPr>
        <w:fldChar w:fldCharType="end"/>
      </w:r>
    </w:p>
    <w:p w:rsidR="00D45E07" w:rsidRPr="008F065E" w:rsidRDefault="00D45E07">
      <w:pPr>
        <w:pStyle w:val="TOC2"/>
        <w:rPr>
          <w:rFonts w:asciiTheme="minorHAnsi" w:eastAsiaTheme="minorEastAsia" w:hAnsiTheme="minorHAnsi" w:cstheme="minorBidi"/>
          <w:b w:val="0"/>
          <w:noProof/>
          <w:kern w:val="0"/>
          <w:sz w:val="22"/>
          <w:szCs w:val="22"/>
        </w:rPr>
      </w:pPr>
      <w:r w:rsidRPr="008F065E">
        <w:rPr>
          <w:noProof/>
        </w:rPr>
        <w:t>Part</w:t>
      </w:r>
      <w:r w:rsidR="008F065E" w:rsidRPr="008F065E">
        <w:rPr>
          <w:noProof/>
        </w:rPr>
        <w:t> </w:t>
      </w:r>
      <w:r w:rsidRPr="008F065E">
        <w:rPr>
          <w:noProof/>
        </w:rPr>
        <w:t>2—Parent and progeny nuclides</w:t>
      </w:r>
      <w:r w:rsidRPr="008F065E">
        <w:rPr>
          <w:b w:val="0"/>
          <w:noProof/>
          <w:sz w:val="18"/>
        </w:rPr>
        <w:tab/>
      </w:r>
      <w:r w:rsidRPr="008F065E">
        <w:rPr>
          <w:b w:val="0"/>
          <w:noProof/>
          <w:sz w:val="18"/>
        </w:rPr>
        <w:fldChar w:fldCharType="begin"/>
      </w:r>
      <w:r w:rsidRPr="008F065E">
        <w:rPr>
          <w:b w:val="0"/>
          <w:noProof/>
          <w:sz w:val="18"/>
        </w:rPr>
        <w:instrText xml:space="preserve"> PAGEREF _Toc529955534 \h </w:instrText>
      </w:r>
      <w:r w:rsidRPr="008F065E">
        <w:rPr>
          <w:b w:val="0"/>
          <w:noProof/>
          <w:sz w:val="18"/>
        </w:rPr>
      </w:r>
      <w:r w:rsidRPr="008F065E">
        <w:rPr>
          <w:b w:val="0"/>
          <w:noProof/>
          <w:sz w:val="18"/>
        </w:rPr>
        <w:fldChar w:fldCharType="separate"/>
      </w:r>
      <w:r w:rsidR="002B496C">
        <w:rPr>
          <w:b w:val="0"/>
          <w:noProof/>
          <w:sz w:val="18"/>
        </w:rPr>
        <w:t>73</w:t>
      </w:r>
      <w:r w:rsidRPr="008F065E">
        <w:rPr>
          <w:b w:val="0"/>
          <w:noProof/>
          <w:sz w:val="18"/>
        </w:rPr>
        <w:fldChar w:fldCharType="end"/>
      </w:r>
    </w:p>
    <w:p w:rsidR="00D45E07" w:rsidRPr="008F065E" w:rsidRDefault="00D45E07">
      <w:pPr>
        <w:pStyle w:val="TOC1"/>
        <w:rPr>
          <w:rFonts w:asciiTheme="minorHAnsi" w:eastAsiaTheme="minorEastAsia" w:hAnsiTheme="minorHAnsi" w:cstheme="minorBidi"/>
          <w:b w:val="0"/>
          <w:noProof/>
          <w:kern w:val="0"/>
          <w:sz w:val="22"/>
          <w:szCs w:val="22"/>
        </w:rPr>
      </w:pPr>
      <w:r w:rsidRPr="008F065E">
        <w:rPr>
          <w:noProof/>
        </w:rPr>
        <w:t>Schedule</w:t>
      </w:r>
      <w:r w:rsidR="008F065E" w:rsidRPr="008F065E">
        <w:rPr>
          <w:noProof/>
        </w:rPr>
        <w:t> </w:t>
      </w:r>
      <w:r w:rsidRPr="008F065E">
        <w:rPr>
          <w:noProof/>
        </w:rPr>
        <w:t>2—Form of inspector’s identity card</w:t>
      </w:r>
      <w:r w:rsidRPr="008F065E">
        <w:rPr>
          <w:b w:val="0"/>
          <w:noProof/>
          <w:sz w:val="18"/>
        </w:rPr>
        <w:tab/>
      </w:r>
      <w:r w:rsidRPr="008F065E">
        <w:rPr>
          <w:b w:val="0"/>
          <w:noProof/>
          <w:sz w:val="18"/>
        </w:rPr>
        <w:fldChar w:fldCharType="begin"/>
      </w:r>
      <w:r w:rsidRPr="008F065E">
        <w:rPr>
          <w:b w:val="0"/>
          <w:noProof/>
          <w:sz w:val="18"/>
        </w:rPr>
        <w:instrText xml:space="preserve"> PAGEREF _Toc529955535 \h </w:instrText>
      </w:r>
      <w:r w:rsidRPr="008F065E">
        <w:rPr>
          <w:b w:val="0"/>
          <w:noProof/>
          <w:sz w:val="18"/>
        </w:rPr>
      </w:r>
      <w:r w:rsidRPr="008F065E">
        <w:rPr>
          <w:b w:val="0"/>
          <w:noProof/>
          <w:sz w:val="18"/>
        </w:rPr>
        <w:fldChar w:fldCharType="separate"/>
      </w:r>
      <w:r w:rsidR="002B496C">
        <w:rPr>
          <w:b w:val="0"/>
          <w:noProof/>
          <w:sz w:val="18"/>
        </w:rPr>
        <w:t>76</w:t>
      </w:r>
      <w:r w:rsidRPr="008F065E">
        <w:rPr>
          <w:b w:val="0"/>
          <w:noProof/>
          <w:sz w:val="18"/>
        </w:rPr>
        <w:fldChar w:fldCharType="end"/>
      </w:r>
    </w:p>
    <w:p w:rsidR="00670EA1" w:rsidRPr="008F065E" w:rsidRDefault="00D45E07" w:rsidP="00715914">
      <w:r w:rsidRPr="008F065E">
        <w:fldChar w:fldCharType="end"/>
      </w:r>
    </w:p>
    <w:p w:rsidR="00670EA1" w:rsidRPr="008F065E" w:rsidRDefault="00670EA1" w:rsidP="00715914">
      <w:pPr>
        <w:sectPr w:rsidR="00670EA1" w:rsidRPr="008F065E" w:rsidSect="001E5639">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8F065E" w:rsidRDefault="00715914" w:rsidP="00715914">
      <w:pPr>
        <w:pStyle w:val="ActHead2"/>
      </w:pPr>
      <w:bookmarkStart w:id="2" w:name="_Toc529955412"/>
      <w:r w:rsidRPr="008F065E">
        <w:rPr>
          <w:rStyle w:val="CharPartNo"/>
        </w:rPr>
        <w:lastRenderedPageBreak/>
        <w:t>Part</w:t>
      </w:r>
      <w:r w:rsidR="008F065E" w:rsidRPr="008F065E">
        <w:rPr>
          <w:rStyle w:val="CharPartNo"/>
        </w:rPr>
        <w:t> </w:t>
      </w:r>
      <w:r w:rsidRPr="008F065E">
        <w:rPr>
          <w:rStyle w:val="CharPartNo"/>
        </w:rPr>
        <w:t>1</w:t>
      </w:r>
      <w:r w:rsidRPr="008F065E">
        <w:t>—</w:t>
      </w:r>
      <w:r w:rsidRPr="008F065E">
        <w:rPr>
          <w:rStyle w:val="CharPartText"/>
        </w:rPr>
        <w:t>Preliminary</w:t>
      </w:r>
      <w:bookmarkEnd w:id="2"/>
    </w:p>
    <w:p w:rsidR="00715914" w:rsidRPr="008F065E" w:rsidRDefault="00715914" w:rsidP="00715914">
      <w:pPr>
        <w:pStyle w:val="Header"/>
      </w:pPr>
      <w:r w:rsidRPr="008F065E">
        <w:rPr>
          <w:rStyle w:val="CharDivNo"/>
        </w:rPr>
        <w:t xml:space="preserve"> </w:t>
      </w:r>
      <w:r w:rsidRPr="008F065E">
        <w:rPr>
          <w:rStyle w:val="CharDivText"/>
        </w:rPr>
        <w:t xml:space="preserve"> </w:t>
      </w:r>
    </w:p>
    <w:p w:rsidR="00715914" w:rsidRPr="008F065E" w:rsidRDefault="00D3672E" w:rsidP="00715914">
      <w:pPr>
        <w:pStyle w:val="ActHead5"/>
      </w:pPr>
      <w:bookmarkStart w:id="3" w:name="_Toc529955413"/>
      <w:r w:rsidRPr="008F065E">
        <w:rPr>
          <w:rStyle w:val="CharSectno"/>
        </w:rPr>
        <w:t>1</w:t>
      </w:r>
      <w:r w:rsidR="00715914" w:rsidRPr="008F065E">
        <w:t xml:space="preserve">  </w:t>
      </w:r>
      <w:r w:rsidR="00CE493D" w:rsidRPr="008F065E">
        <w:t>Name</w:t>
      </w:r>
      <w:bookmarkEnd w:id="3"/>
    </w:p>
    <w:p w:rsidR="00715914" w:rsidRPr="008F065E" w:rsidRDefault="00715914" w:rsidP="00715914">
      <w:pPr>
        <w:pStyle w:val="subsection"/>
      </w:pPr>
      <w:r w:rsidRPr="008F065E">
        <w:tab/>
      </w:r>
      <w:r w:rsidRPr="008F065E">
        <w:tab/>
      </w:r>
      <w:r w:rsidR="005A1952" w:rsidRPr="008F065E">
        <w:t>This instrument is</w:t>
      </w:r>
      <w:r w:rsidR="00CE493D" w:rsidRPr="008F065E">
        <w:t xml:space="preserve"> the </w:t>
      </w:r>
      <w:r w:rsidR="00BC76AC" w:rsidRPr="008F065E">
        <w:rPr>
          <w:i/>
        </w:rPr>
        <w:fldChar w:fldCharType="begin"/>
      </w:r>
      <w:r w:rsidR="00BC76AC" w:rsidRPr="008F065E">
        <w:rPr>
          <w:i/>
        </w:rPr>
        <w:instrText xml:space="preserve"> STYLEREF  ShortT </w:instrText>
      </w:r>
      <w:r w:rsidR="00BC76AC" w:rsidRPr="008F065E">
        <w:rPr>
          <w:i/>
        </w:rPr>
        <w:fldChar w:fldCharType="separate"/>
      </w:r>
      <w:r w:rsidR="002B496C">
        <w:rPr>
          <w:i/>
          <w:noProof/>
        </w:rPr>
        <w:t>Australian Radiation Protection and Nuclear Safety Regulations 2018</w:t>
      </w:r>
      <w:r w:rsidR="00BC76AC" w:rsidRPr="008F065E">
        <w:rPr>
          <w:i/>
        </w:rPr>
        <w:fldChar w:fldCharType="end"/>
      </w:r>
      <w:r w:rsidRPr="008F065E">
        <w:t>.</w:t>
      </w:r>
    </w:p>
    <w:p w:rsidR="00715914" w:rsidRPr="008F065E" w:rsidRDefault="00D3672E" w:rsidP="00715914">
      <w:pPr>
        <w:pStyle w:val="ActHead5"/>
      </w:pPr>
      <w:bookmarkStart w:id="4" w:name="_Toc529955414"/>
      <w:r w:rsidRPr="008F065E">
        <w:rPr>
          <w:rStyle w:val="CharSectno"/>
        </w:rPr>
        <w:t>2</w:t>
      </w:r>
      <w:r w:rsidR="00715914" w:rsidRPr="008F065E">
        <w:t xml:space="preserve">  Commencement</w:t>
      </w:r>
      <w:bookmarkEnd w:id="4"/>
    </w:p>
    <w:p w:rsidR="00BA0C87" w:rsidRPr="008F065E" w:rsidRDefault="00BA0C87" w:rsidP="0011322B">
      <w:pPr>
        <w:pStyle w:val="subsection"/>
      </w:pPr>
      <w:r w:rsidRPr="008F065E">
        <w:tab/>
        <w:t>(1)</w:t>
      </w:r>
      <w:r w:rsidRPr="008F065E">
        <w:tab/>
        <w:t xml:space="preserve">Each provision of </w:t>
      </w:r>
      <w:r w:rsidR="005A1952" w:rsidRPr="008F065E">
        <w:t>this instrument</w:t>
      </w:r>
      <w:r w:rsidRPr="008F065E">
        <w:t xml:space="preserve"> specified in column 1 of the table commences, or is taken to have commenced, in accordance with column 2 of the table. Any other statement in column 2 has effect according to its terms.</w:t>
      </w:r>
    </w:p>
    <w:p w:rsidR="00BA0C87" w:rsidRPr="008F065E" w:rsidRDefault="00BA0C87" w:rsidP="0011322B">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169"/>
        <w:gridCol w:w="4480"/>
        <w:gridCol w:w="1878"/>
      </w:tblGrid>
      <w:tr w:rsidR="00BA0C87" w:rsidRPr="008F065E" w:rsidTr="00F70E91">
        <w:trPr>
          <w:tblHeader/>
        </w:trPr>
        <w:tc>
          <w:tcPr>
            <w:tcW w:w="5000" w:type="pct"/>
            <w:gridSpan w:val="3"/>
            <w:tcBorders>
              <w:top w:val="single" w:sz="12" w:space="0" w:color="auto"/>
              <w:bottom w:val="single" w:sz="6" w:space="0" w:color="auto"/>
            </w:tcBorders>
            <w:shd w:val="clear" w:color="auto" w:fill="auto"/>
            <w:hideMark/>
          </w:tcPr>
          <w:p w:rsidR="00BA0C87" w:rsidRPr="008F065E" w:rsidRDefault="00BA0C87" w:rsidP="0011322B">
            <w:pPr>
              <w:pStyle w:val="TableHeading"/>
            </w:pPr>
            <w:r w:rsidRPr="008F065E">
              <w:t>Commencement information</w:t>
            </w:r>
          </w:p>
        </w:tc>
      </w:tr>
      <w:tr w:rsidR="00BA0C87" w:rsidRPr="008F065E" w:rsidTr="00F70E91">
        <w:trPr>
          <w:tblHeader/>
        </w:trPr>
        <w:tc>
          <w:tcPr>
            <w:tcW w:w="1272" w:type="pct"/>
            <w:tcBorders>
              <w:top w:val="single" w:sz="6" w:space="0" w:color="auto"/>
              <w:bottom w:val="single" w:sz="6" w:space="0" w:color="auto"/>
            </w:tcBorders>
            <w:shd w:val="clear" w:color="auto" w:fill="auto"/>
            <w:hideMark/>
          </w:tcPr>
          <w:p w:rsidR="00BA0C87" w:rsidRPr="008F065E" w:rsidRDefault="00BA0C87" w:rsidP="0011322B">
            <w:pPr>
              <w:pStyle w:val="TableHeading"/>
            </w:pPr>
            <w:r w:rsidRPr="008F065E">
              <w:t>Column 1</w:t>
            </w:r>
          </w:p>
        </w:tc>
        <w:tc>
          <w:tcPr>
            <w:tcW w:w="2627" w:type="pct"/>
            <w:tcBorders>
              <w:top w:val="single" w:sz="6" w:space="0" w:color="auto"/>
              <w:bottom w:val="single" w:sz="6" w:space="0" w:color="auto"/>
            </w:tcBorders>
            <w:shd w:val="clear" w:color="auto" w:fill="auto"/>
            <w:hideMark/>
          </w:tcPr>
          <w:p w:rsidR="00BA0C87" w:rsidRPr="008F065E" w:rsidRDefault="00BA0C87" w:rsidP="0011322B">
            <w:pPr>
              <w:pStyle w:val="TableHeading"/>
            </w:pPr>
            <w:r w:rsidRPr="008F065E">
              <w:t>Column 2</w:t>
            </w:r>
          </w:p>
        </w:tc>
        <w:tc>
          <w:tcPr>
            <w:tcW w:w="1101" w:type="pct"/>
            <w:tcBorders>
              <w:top w:val="single" w:sz="6" w:space="0" w:color="auto"/>
              <w:bottom w:val="single" w:sz="6" w:space="0" w:color="auto"/>
            </w:tcBorders>
            <w:shd w:val="clear" w:color="auto" w:fill="auto"/>
            <w:hideMark/>
          </w:tcPr>
          <w:p w:rsidR="00BA0C87" w:rsidRPr="008F065E" w:rsidRDefault="00BA0C87" w:rsidP="0011322B">
            <w:pPr>
              <w:pStyle w:val="TableHeading"/>
            </w:pPr>
            <w:r w:rsidRPr="008F065E">
              <w:t>Column 3</w:t>
            </w:r>
          </w:p>
        </w:tc>
      </w:tr>
      <w:tr w:rsidR="00BA0C87" w:rsidRPr="008F065E" w:rsidTr="00F70E91">
        <w:trPr>
          <w:tblHeader/>
        </w:trPr>
        <w:tc>
          <w:tcPr>
            <w:tcW w:w="1272" w:type="pct"/>
            <w:tcBorders>
              <w:top w:val="single" w:sz="6" w:space="0" w:color="auto"/>
              <w:bottom w:val="single" w:sz="12" w:space="0" w:color="auto"/>
            </w:tcBorders>
            <w:shd w:val="clear" w:color="auto" w:fill="auto"/>
            <w:hideMark/>
          </w:tcPr>
          <w:p w:rsidR="00BA0C87" w:rsidRPr="008F065E" w:rsidRDefault="00BA0C87" w:rsidP="0011322B">
            <w:pPr>
              <w:pStyle w:val="TableHeading"/>
            </w:pPr>
            <w:r w:rsidRPr="008F065E">
              <w:t>Provisions</w:t>
            </w:r>
          </w:p>
        </w:tc>
        <w:tc>
          <w:tcPr>
            <w:tcW w:w="2627" w:type="pct"/>
            <w:tcBorders>
              <w:top w:val="single" w:sz="6" w:space="0" w:color="auto"/>
              <w:bottom w:val="single" w:sz="12" w:space="0" w:color="auto"/>
            </w:tcBorders>
            <w:shd w:val="clear" w:color="auto" w:fill="auto"/>
            <w:hideMark/>
          </w:tcPr>
          <w:p w:rsidR="00BA0C87" w:rsidRPr="008F065E" w:rsidRDefault="00BA0C87" w:rsidP="0011322B">
            <w:pPr>
              <w:pStyle w:val="TableHeading"/>
            </w:pPr>
            <w:r w:rsidRPr="008F065E">
              <w:t>Commencement</w:t>
            </w:r>
          </w:p>
        </w:tc>
        <w:tc>
          <w:tcPr>
            <w:tcW w:w="1101" w:type="pct"/>
            <w:tcBorders>
              <w:top w:val="single" w:sz="6" w:space="0" w:color="auto"/>
              <w:bottom w:val="single" w:sz="12" w:space="0" w:color="auto"/>
            </w:tcBorders>
            <w:shd w:val="clear" w:color="auto" w:fill="auto"/>
            <w:hideMark/>
          </w:tcPr>
          <w:p w:rsidR="00BA0C87" w:rsidRPr="008F065E" w:rsidRDefault="00BA0C87" w:rsidP="0011322B">
            <w:pPr>
              <w:pStyle w:val="TableHeading"/>
            </w:pPr>
            <w:r w:rsidRPr="008F065E">
              <w:t>Date/Details</w:t>
            </w:r>
          </w:p>
        </w:tc>
      </w:tr>
      <w:tr w:rsidR="00BA0C87" w:rsidRPr="008F065E" w:rsidTr="00F70E91">
        <w:tc>
          <w:tcPr>
            <w:tcW w:w="1272" w:type="pct"/>
            <w:tcBorders>
              <w:top w:val="single" w:sz="12" w:space="0" w:color="auto"/>
              <w:bottom w:val="single" w:sz="12" w:space="0" w:color="auto"/>
            </w:tcBorders>
            <w:shd w:val="clear" w:color="auto" w:fill="auto"/>
            <w:hideMark/>
          </w:tcPr>
          <w:p w:rsidR="00BA0C87" w:rsidRPr="008F065E" w:rsidRDefault="00BA0C87" w:rsidP="00553384">
            <w:pPr>
              <w:pStyle w:val="Tabletext"/>
            </w:pPr>
            <w:r w:rsidRPr="008F065E">
              <w:t xml:space="preserve">1.  </w:t>
            </w:r>
            <w:r w:rsidR="00553384" w:rsidRPr="008F065E">
              <w:t>The whole of this instrument</w:t>
            </w:r>
          </w:p>
        </w:tc>
        <w:tc>
          <w:tcPr>
            <w:tcW w:w="2627" w:type="pct"/>
            <w:tcBorders>
              <w:top w:val="single" w:sz="12" w:space="0" w:color="auto"/>
              <w:bottom w:val="single" w:sz="12" w:space="0" w:color="auto"/>
            </w:tcBorders>
            <w:shd w:val="clear" w:color="auto" w:fill="auto"/>
            <w:hideMark/>
          </w:tcPr>
          <w:p w:rsidR="00BA0C87" w:rsidRPr="008F065E" w:rsidRDefault="00BA0C87" w:rsidP="00BA0C87">
            <w:pPr>
              <w:pStyle w:val="Tabletext"/>
            </w:pPr>
            <w:r w:rsidRPr="008F065E">
              <w:t xml:space="preserve">The day after </w:t>
            </w:r>
            <w:r w:rsidR="005A1952" w:rsidRPr="008F065E">
              <w:t>this instrument is</w:t>
            </w:r>
            <w:r w:rsidRPr="008F065E">
              <w:t xml:space="preserve"> registered.</w:t>
            </w:r>
          </w:p>
        </w:tc>
        <w:tc>
          <w:tcPr>
            <w:tcW w:w="1101" w:type="pct"/>
            <w:tcBorders>
              <w:top w:val="single" w:sz="12" w:space="0" w:color="auto"/>
              <w:bottom w:val="single" w:sz="12" w:space="0" w:color="auto"/>
            </w:tcBorders>
            <w:shd w:val="clear" w:color="auto" w:fill="auto"/>
          </w:tcPr>
          <w:p w:rsidR="00BA0C87" w:rsidRPr="008F065E" w:rsidRDefault="00C75AD7">
            <w:pPr>
              <w:pStyle w:val="Tabletext"/>
            </w:pPr>
            <w:r>
              <w:t>8 December 2018</w:t>
            </w:r>
            <w:bookmarkStart w:id="5" w:name="_GoBack"/>
            <w:bookmarkEnd w:id="5"/>
          </w:p>
        </w:tc>
      </w:tr>
    </w:tbl>
    <w:p w:rsidR="00BA0C87" w:rsidRPr="008F065E" w:rsidRDefault="00BA0C87" w:rsidP="0011322B">
      <w:pPr>
        <w:pStyle w:val="notetext"/>
      </w:pPr>
      <w:r w:rsidRPr="008F065E">
        <w:rPr>
          <w:snapToGrid w:val="0"/>
          <w:lang w:eastAsia="en-US"/>
        </w:rPr>
        <w:t>Note:</w:t>
      </w:r>
      <w:r w:rsidRPr="008F065E">
        <w:rPr>
          <w:snapToGrid w:val="0"/>
          <w:lang w:eastAsia="en-US"/>
        </w:rPr>
        <w:tab/>
        <w:t xml:space="preserve">This table relates only to the provisions of </w:t>
      </w:r>
      <w:r w:rsidR="005A1952" w:rsidRPr="008F065E">
        <w:rPr>
          <w:snapToGrid w:val="0"/>
          <w:lang w:eastAsia="en-US"/>
        </w:rPr>
        <w:t>this instrument</w:t>
      </w:r>
      <w:r w:rsidRPr="008F065E">
        <w:t xml:space="preserve"> </w:t>
      </w:r>
      <w:r w:rsidRPr="008F065E">
        <w:rPr>
          <w:snapToGrid w:val="0"/>
          <w:lang w:eastAsia="en-US"/>
        </w:rPr>
        <w:t xml:space="preserve">as originally made. It will not be amended to deal with any later amendments of </w:t>
      </w:r>
      <w:r w:rsidR="005A1952" w:rsidRPr="008F065E">
        <w:rPr>
          <w:snapToGrid w:val="0"/>
          <w:lang w:eastAsia="en-US"/>
        </w:rPr>
        <w:t>this instrument</w:t>
      </w:r>
      <w:r w:rsidRPr="008F065E">
        <w:rPr>
          <w:snapToGrid w:val="0"/>
          <w:lang w:eastAsia="en-US"/>
        </w:rPr>
        <w:t>.</w:t>
      </w:r>
    </w:p>
    <w:p w:rsidR="00BA0C87" w:rsidRPr="008F065E" w:rsidRDefault="00BA0C87" w:rsidP="0011322B">
      <w:pPr>
        <w:pStyle w:val="subsection"/>
      </w:pPr>
      <w:r w:rsidRPr="008F065E">
        <w:tab/>
        <w:t>(2)</w:t>
      </w:r>
      <w:r w:rsidRPr="008F065E">
        <w:tab/>
        <w:t xml:space="preserve">Any information in column 3 of the table is not part of </w:t>
      </w:r>
      <w:r w:rsidR="005A1952" w:rsidRPr="008F065E">
        <w:t>this instrument</w:t>
      </w:r>
      <w:r w:rsidRPr="008F065E">
        <w:t xml:space="preserve">. Information may be inserted in this column, or information in it may be edited, in any published version of </w:t>
      </w:r>
      <w:r w:rsidR="005A1952" w:rsidRPr="008F065E">
        <w:t>this instrument</w:t>
      </w:r>
      <w:r w:rsidRPr="008F065E">
        <w:t>.</w:t>
      </w:r>
    </w:p>
    <w:p w:rsidR="007500C8" w:rsidRPr="008F065E" w:rsidRDefault="00D3672E" w:rsidP="007500C8">
      <w:pPr>
        <w:pStyle w:val="ActHead5"/>
      </w:pPr>
      <w:bookmarkStart w:id="6" w:name="_Toc529955415"/>
      <w:r w:rsidRPr="008F065E">
        <w:rPr>
          <w:rStyle w:val="CharSectno"/>
        </w:rPr>
        <w:t>3</w:t>
      </w:r>
      <w:r w:rsidR="007500C8" w:rsidRPr="008F065E">
        <w:t xml:space="preserve">  Authority</w:t>
      </w:r>
      <w:bookmarkEnd w:id="6"/>
    </w:p>
    <w:p w:rsidR="00157B8B" w:rsidRPr="008F065E" w:rsidRDefault="007500C8" w:rsidP="007E667A">
      <w:pPr>
        <w:pStyle w:val="subsection"/>
      </w:pPr>
      <w:r w:rsidRPr="008F065E">
        <w:tab/>
      </w:r>
      <w:r w:rsidRPr="008F065E">
        <w:tab/>
      </w:r>
      <w:r w:rsidR="005A1952" w:rsidRPr="008F065E">
        <w:t>This instrument is</w:t>
      </w:r>
      <w:r w:rsidRPr="008F065E">
        <w:t xml:space="preserve"> made under the </w:t>
      </w:r>
      <w:r w:rsidR="005A1952" w:rsidRPr="008F065E">
        <w:rPr>
          <w:i/>
        </w:rPr>
        <w:t>Australian Radiation Protection and Nuclear Safety Act 1998</w:t>
      </w:r>
      <w:r w:rsidR="00F4350D" w:rsidRPr="008F065E">
        <w:t>.</w:t>
      </w:r>
    </w:p>
    <w:p w:rsidR="00015C3C" w:rsidRPr="008F065E" w:rsidRDefault="00D3672E" w:rsidP="00015C3C">
      <w:pPr>
        <w:pStyle w:val="ActHead5"/>
      </w:pPr>
      <w:bookmarkStart w:id="7" w:name="_Toc529955416"/>
      <w:r w:rsidRPr="008F065E">
        <w:rPr>
          <w:rStyle w:val="CharSectno"/>
        </w:rPr>
        <w:t>4</w:t>
      </w:r>
      <w:r w:rsidR="00015C3C" w:rsidRPr="008F065E">
        <w:t xml:space="preserve">  Definitions</w:t>
      </w:r>
      <w:bookmarkEnd w:id="7"/>
    </w:p>
    <w:p w:rsidR="00015C3C" w:rsidRPr="008F065E" w:rsidRDefault="00015C3C" w:rsidP="00015C3C">
      <w:pPr>
        <w:pStyle w:val="notetext"/>
      </w:pPr>
      <w:r w:rsidRPr="008F065E">
        <w:t>Note:</w:t>
      </w:r>
      <w:r w:rsidRPr="008F065E">
        <w:tab/>
        <w:t xml:space="preserve">A number of expressions used in </w:t>
      </w:r>
      <w:r w:rsidR="00774046" w:rsidRPr="008F065E">
        <w:t>this instrument</w:t>
      </w:r>
      <w:r w:rsidRPr="008F065E">
        <w:t xml:space="preserve"> are defined in the Act, including the following:</w:t>
      </w:r>
    </w:p>
    <w:p w:rsidR="00015C3C" w:rsidRPr="008F065E" w:rsidRDefault="00015C3C" w:rsidP="00015C3C">
      <w:pPr>
        <w:pStyle w:val="notepara"/>
      </w:pPr>
      <w:r w:rsidRPr="008F065E">
        <w:t>(a)</w:t>
      </w:r>
      <w:r w:rsidRPr="008F065E">
        <w:tab/>
        <w:t>controlled apparatus;</w:t>
      </w:r>
    </w:p>
    <w:p w:rsidR="00015C3C" w:rsidRPr="008F065E" w:rsidRDefault="00015C3C" w:rsidP="00015C3C">
      <w:pPr>
        <w:pStyle w:val="notepara"/>
      </w:pPr>
      <w:r w:rsidRPr="008F065E">
        <w:t>(b)</w:t>
      </w:r>
      <w:r w:rsidRPr="008F065E">
        <w:tab/>
        <w:t>controlled facility;</w:t>
      </w:r>
    </w:p>
    <w:p w:rsidR="00015C3C" w:rsidRPr="008F065E" w:rsidRDefault="00015C3C" w:rsidP="00015C3C">
      <w:pPr>
        <w:pStyle w:val="notepara"/>
      </w:pPr>
      <w:r w:rsidRPr="008F065E">
        <w:t>(c)</w:t>
      </w:r>
      <w:r w:rsidRPr="008F065E">
        <w:tab/>
        <w:t>controlled material;</w:t>
      </w:r>
    </w:p>
    <w:p w:rsidR="00015C3C" w:rsidRPr="008F065E" w:rsidRDefault="00015C3C" w:rsidP="00015C3C">
      <w:pPr>
        <w:pStyle w:val="notepara"/>
      </w:pPr>
      <w:r w:rsidRPr="008F065E">
        <w:t>(d)</w:t>
      </w:r>
      <w:r w:rsidRPr="008F065E">
        <w:tab/>
        <w:t>controlled person;</w:t>
      </w:r>
    </w:p>
    <w:p w:rsidR="00015C3C" w:rsidRPr="008F065E" w:rsidRDefault="00015C3C" w:rsidP="00015C3C">
      <w:pPr>
        <w:pStyle w:val="notepara"/>
      </w:pPr>
      <w:r w:rsidRPr="008F065E">
        <w:t>(e)</w:t>
      </w:r>
      <w:r w:rsidRPr="008F065E">
        <w:tab/>
        <w:t>deal with.</w:t>
      </w:r>
    </w:p>
    <w:p w:rsidR="00015C3C" w:rsidRPr="008F065E" w:rsidRDefault="00015C3C" w:rsidP="00015C3C">
      <w:pPr>
        <w:pStyle w:val="subsection"/>
      </w:pPr>
      <w:r w:rsidRPr="008F065E">
        <w:tab/>
      </w:r>
      <w:r w:rsidRPr="008F065E">
        <w:tab/>
        <w:t xml:space="preserve">In </w:t>
      </w:r>
      <w:r w:rsidR="00774046" w:rsidRPr="008F065E">
        <w:t>this instrument</w:t>
      </w:r>
      <w:r w:rsidRPr="008F065E">
        <w:t>:</w:t>
      </w:r>
    </w:p>
    <w:p w:rsidR="00015C3C" w:rsidRPr="008F065E" w:rsidRDefault="00015C3C" w:rsidP="00015C3C">
      <w:pPr>
        <w:pStyle w:val="Definition"/>
      </w:pPr>
      <w:r w:rsidRPr="008F065E">
        <w:rPr>
          <w:b/>
          <w:i/>
        </w:rPr>
        <w:t>absorbed dose</w:t>
      </w:r>
      <w:r w:rsidRPr="008F065E">
        <w:t xml:space="preserve"> means the energy absorbed per unit mass by matter from ionizing radiation that impinges upon it.</w:t>
      </w:r>
    </w:p>
    <w:p w:rsidR="00015C3C" w:rsidRPr="008F065E" w:rsidRDefault="00015C3C" w:rsidP="00015C3C">
      <w:pPr>
        <w:pStyle w:val="notetext"/>
      </w:pPr>
      <w:r w:rsidRPr="008F065E">
        <w:t>Note:</w:t>
      </w:r>
      <w:r w:rsidRPr="008F065E">
        <w:tab/>
        <w:t>See the Planned Exposure Code.</w:t>
      </w:r>
    </w:p>
    <w:p w:rsidR="00015C3C" w:rsidRPr="008F065E" w:rsidRDefault="00015C3C" w:rsidP="00015C3C">
      <w:pPr>
        <w:pStyle w:val="Definition"/>
      </w:pPr>
      <w:r w:rsidRPr="008F065E">
        <w:rPr>
          <w:b/>
          <w:i/>
        </w:rPr>
        <w:t>Act</w:t>
      </w:r>
      <w:r w:rsidRPr="008F065E">
        <w:t xml:space="preserve"> means the </w:t>
      </w:r>
      <w:r w:rsidRPr="008F065E">
        <w:rPr>
          <w:i/>
        </w:rPr>
        <w:t>Australian Radiation Protection and Nuclear Safety Act 1998</w:t>
      </w:r>
      <w:r w:rsidRPr="008F065E">
        <w:t>.</w:t>
      </w:r>
    </w:p>
    <w:p w:rsidR="00C06726" w:rsidRPr="008F065E" w:rsidRDefault="00C06726" w:rsidP="00015C3C">
      <w:pPr>
        <w:pStyle w:val="Definition"/>
      </w:pPr>
      <w:r w:rsidRPr="008F065E">
        <w:rPr>
          <w:b/>
          <w:i/>
        </w:rPr>
        <w:t>action level</w:t>
      </w:r>
      <w:r w:rsidRPr="008F065E">
        <w:t xml:space="preserve"> means an intervention level applied to exposure to radiation.</w:t>
      </w:r>
    </w:p>
    <w:p w:rsidR="009D21EF" w:rsidRPr="008F065E" w:rsidRDefault="009D21EF" w:rsidP="009D21EF">
      <w:pPr>
        <w:pStyle w:val="Definition"/>
      </w:pPr>
      <w:r w:rsidRPr="008F065E">
        <w:rPr>
          <w:b/>
          <w:i/>
        </w:rPr>
        <w:lastRenderedPageBreak/>
        <w:t>activity concentration value steps</w:t>
      </w:r>
      <w:r w:rsidRPr="008F065E">
        <w:t xml:space="preserve">: the </w:t>
      </w:r>
      <w:r w:rsidRPr="008F065E">
        <w:rPr>
          <w:b/>
          <w:i/>
        </w:rPr>
        <w:t>activity concentration value steps</w:t>
      </w:r>
      <w:r w:rsidRPr="008F065E">
        <w:t xml:space="preserve"> for a waste package are the following steps:</w:t>
      </w:r>
    </w:p>
    <w:p w:rsidR="009D21EF" w:rsidRPr="008F065E" w:rsidRDefault="009D21EF" w:rsidP="009D21EF">
      <w:pPr>
        <w:pStyle w:val="paragraph"/>
      </w:pPr>
      <w:r w:rsidRPr="008F065E">
        <w:tab/>
        <w:t>(a)</w:t>
      </w:r>
      <w:r w:rsidRPr="008F065E">
        <w:tab/>
        <w:t>first, divide the activity of each nuclide in the waste package by the mass of the waste package;</w:t>
      </w:r>
    </w:p>
    <w:p w:rsidR="009D21EF" w:rsidRPr="008F065E" w:rsidRDefault="009D21EF" w:rsidP="009D21EF">
      <w:pPr>
        <w:pStyle w:val="paragraph"/>
      </w:pPr>
      <w:r w:rsidRPr="008F065E">
        <w:tab/>
        <w:t>(b)</w:t>
      </w:r>
      <w:r w:rsidRPr="008F065E">
        <w:tab/>
        <w:t xml:space="preserve">secondly, divide the result of </w:t>
      </w:r>
      <w:r w:rsidR="008F065E" w:rsidRPr="008F065E">
        <w:t>paragraph (</w:t>
      </w:r>
      <w:r w:rsidRPr="008F065E">
        <w:t xml:space="preserve">a) for each nuclide by the activity concentration value </w:t>
      </w:r>
      <w:r w:rsidR="006C1EFB" w:rsidRPr="008F065E">
        <w:t>set out</w:t>
      </w:r>
      <w:r w:rsidRPr="008F065E">
        <w:t xml:space="preserve"> in Part</w:t>
      </w:r>
      <w:r w:rsidR="008F065E" w:rsidRPr="008F065E">
        <w:t> </w:t>
      </w:r>
      <w:r w:rsidRPr="008F065E">
        <w:t>1 of Schedule</w:t>
      </w:r>
      <w:r w:rsidR="008F065E" w:rsidRPr="008F065E">
        <w:t> </w:t>
      </w:r>
      <w:r w:rsidR="00CD3846" w:rsidRPr="008F065E">
        <w:t>1</w:t>
      </w:r>
      <w:r w:rsidR="00221227" w:rsidRPr="008F065E">
        <w:t xml:space="preserve"> for the nuclide;</w:t>
      </w:r>
    </w:p>
    <w:p w:rsidR="009D21EF" w:rsidRPr="008F065E" w:rsidRDefault="009D21EF" w:rsidP="009D21EF">
      <w:pPr>
        <w:pStyle w:val="paragraph"/>
      </w:pPr>
      <w:r w:rsidRPr="008F065E">
        <w:tab/>
        <w:t>(c)</w:t>
      </w:r>
      <w:r w:rsidRPr="008F065E">
        <w:tab/>
      </w:r>
      <w:r w:rsidR="00276048" w:rsidRPr="008F065E">
        <w:t xml:space="preserve">thirdly, </w:t>
      </w:r>
      <w:r w:rsidRPr="008F065E">
        <w:t>if there is more than one nuclide in the waste package</w:t>
      </w:r>
      <w:r w:rsidR="00276048" w:rsidRPr="008F065E">
        <w:t xml:space="preserve">, total </w:t>
      </w:r>
      <w:r w:rsidRPr="008F065E">
        <w:t xml:space="preserve">the result </w:t>
      </w:r>
      <w:r w:rsidR="00276048" w:rsidRPr="008F065E">
        <w:t xml:space="preserve">of </w:t>
      </w:r>
      <w:r w:rsidR="008F065E" w:rsidRPr="008F065E">
        <w:t>paragraph (</w:t>
      </w:r>
      <w:r w:rsidR="00276048" w:rsidRPr="008F065E">
        <w:t xml:space="preserve">b) </w:t>
      </w:r>
      <w:r w:rsidRPr="008F065E">
        <w:t>for each nuclide.</w:t>
      </w:r>
    </w:p>
    <w:p w:rsidR="00276048" w:rsidRPr="008F065E" w:rsidRDefault="00276048" w:rsidP="00276048">
      <w:pPr>
        <w:pStyle w:val="notetext"/>
        <w:rPr>
          <w:rFonts w:eastAsiaTheme="minorHAnsi"/>
          <w:szCs w:val="22"/>
        </w:rPr>
      </w:pPr>
      <w:r w:rsidRPr="008F065E">
        <w:t>Note:</w:t>
      </w:r>
      <w:r w:rsidRPr="008F065E">
        <w:tab/>
        <w:t>Section</w:t>
      </w:r>
      <w:r w:rsidR="008F065E" w:rsidRPr="008F065E">
        <w:t> </w:t>
      </w:r>
      <w:r w:rsidR="00D3672E" w:rsidRPr="008F065E">
        <w:t>5</w:t>
      </w:r>
      <w:r w:rsidRPr="008F065E">
        <w:t xml:space="preserve"> affects how the activity of a parent nuclide mentioned in Part</w:t>
      </w:r>
      <w:r w:rsidR="008F065E" w:rsidRPr="008F065E">
        <w:t> </w:t>
      </w:r>
      <w:r w:rsidRPr="008F065E">
        <w:t>2 of Schedule</w:t>
      </w:r>
      <w:r w:rsidR="008F065E" w:rsidRPr="008F065E">
        <w:t> </w:t>
      </w:r>
      <w:r w:rsidR="00CB62AC" w:rsidRPr="008F065E">
        <w:t>1</w:t>
      </w:r>
      <w:r w:rsidRPr="008F065E">
        <w:t xml:space="preserve"> (or marked</w:t>
      </w:r>
      <w:r w:rsidR="00112ED4" w:rsidRPr="008F065E">
        <w:t xml:space="preserve"> </w:t>
      </w:r>
      <w:r w:rsidR="00112ED4" w:rsidRPr="008F065E">
        <w:rPr>
          <w:vertAlign w:val="superscript"/>
        </w:rPr>
        <w:t>a</w:t>
      </w:r>
      <w:r w:rsidR="00112ED4" w:rsidRPr="008F065E">
        <w:t xml:space="preserve"> in Part</w:t>
      </w:r>
      <w:r w:rsidR="008F065E" w:rsidRPr="008F065E">
        <w:t> </w:t>
      </w:r>
      <w:r w:rsidR="00112ED4" w:rsidRPr="008F065E">
        <w:t>1 of Schedule</w:t>
      </w:r>
      <w:r w:rsidR="008F065E" w:rsidRPr="008F065E">
        <w:t> </w:t>
      </w:r>
      <w:r w:rsidR="00CB62AC" w:rsidRPr="008F065E">
        <w:t>1</w:t>
      </w:r>
      <w:r w:rsidR="00112ED4" w:rsidRPr="008F065E">
        <w:t>)</w:t>
      </w:r>
      <w:r w:rsidRPr="008F065E">
        <w:t xml:space="preserve"> is worked out, by providing for inclusion of </w:t>
      </w:r>
      <w:r w:rsidR="00112ED4" w:rsidRPr="008F065E">
        <w:rPr>
          <w:rFonts w:eastAsiaTheme="minorHAnsi"/>
          <w:szCs w:val="22"/>
        </w:rPr>
        <w:t>the activity of certain progeny nuclides that are included in secular equilibrium with the parent nuclide.</w:t>
      </w:r>
    </w:p>
    <w:p w:rsidR="000C1A54" w:rsidRPr="008F065E" w:rsidRDefault="000C1A54" w:rsidP="000C1A54">
      <w:pPr>
        <w:pStyle w:val="Definition"/>
      </w:pPr>
      <w:r w:rsidRPr="008F065E">
        <w:rPr>
          <w:b/>
          <w:i/>
        </w:rPr>
        <w:t>activity value division steps</w:t>
      </w:r>
      <w:r w:rsidRPr="008F065E">
        <w:t xml:space="preserve">: the </w:t>
      </w:r>
      <w:r w:rsidRPr="008F065E">
        <w:rPr>
          <w:b/>
          <w:i/>
        </w:rPr>
        <w:t>activity value division steps</w:t>
      </w:r>
      <w:r w:rsidRPr="008F065E">
        <w:t xml:space="preserve"> for sources</w:t>
      </w:r>
      <w:r w:rsidR="004A29AC" w:rsidRPr="008F065E">
        <w:t xml:space="preserve"> or controlled materials are the following steps:</w:t>
      </w:r>
    </w:p>
    <w:p w:rsidR="004A29AC" w:rsidRPr="008F065E" w:rsidRDefault="004A29AC" w:rsidP="004A29AC">
      <w:pPr>
        <w:pStyle w:val="paragraph"/>
      </w:pPr>
      <w:r w:rsidRPr="008F065E">
        <w:tab/>
        <w:t>(a)</w:t>
      </w:r>
      <w:r w:rsidRPr="008F065E">
        <w:tab/>
        <w:t xml:space="preserve">first, divide the activity of each nuclide in the sources or controlled materials by the activity value </w:t>
      </w:r>
      <w:r w:rsidR="006C1EFB" w:rsidRPr="008F065E">
        <w:t>set out</w:t>
      </w:r>
      <w:r w:rsidRPr="008F065E">
        <w:t xml:space="preserve"> in Part</w:t>
      </w:r>
      <w:r w:rsidR="008F065E" w:rsidRPr="008F065E">
        <w:t> </w:t>
      </w:r>
      <w:r w:rsidRPr="008F065E">
        <w:t>1 of Schedule</w:t>
      </w:r>
      <w:r w:rsidR="008F065E" w:rsidRPr="008F065E">
        <w:t> </w:t>
      </w:r>
      <w:r w:rsidR="00CD3846" w:rsidRPr="008F065E">
        <w:t>1</w:t>
      </w:r>
      <w:r w:rsidRPr="008F065E">
        <w:t xml:space="preserve"> for the nuclide;</w:t>
      </w:r>
    </w:p>
    <w:p w:rsidR="004A29AC" w:rsidRPr="008F065E" w:rsidRDefault="004A29AC" w:rsidP="004A29AC">
      <w:pPr>
        <w:pStyle w:val="paragraph"/>
      </w:pPr>
      <w:r w:rsidRPr="008F065E">
        <w:tab/>
        <w:t>(b)</w:t>
      </w:r>
      <w:r w:rsidRPr="008F065E">
        <w:tab/>
        <w:t>secondly, if there is more than one nuclide in the sources or controlled materials</w:t>
      </w:r>
      <w:r w:rsidR="004F7B3B" w:rsidRPr="008F065E">
        <w:t xml:space="preserve">, </w:t>
      </w:r>
      <w:r w:rsidRPr="008F065E">
        <w:t xml:space="preserve">total the result of </w:t>
      </w:r>
      <w:r w:rsidR="008F065E" w:rsidRPr="008F065E">
        <w:t>paragraph (</w:t>
      </w:r>
      <w:r w:rsidRPr="008F065E">
        <w:t>a) for each nuclide.</w:t>
      </w:r>
    </w:p>
    <w:p w:rsidR="004A29AC" w:rsidRPr="008F065E" w:rsidRDefault="004A29AC" w:rsidP="004A29AC">
      <w:pPr>
        <w:pStyle w:val="notetext"/>
        <w:rPr>
          <w:rFonts w:eastAsiaTheme="minorHAnsi"/>
          <w:szCs w:val="22"/>
        </w:rPr>
      </w:pPr>
      <w:r w:rsidRPr="008F065E">
        <w:t>Note:</w:t>
      </w:r>
      <w:r w:rsidRPr="008F065E">
        <w:tab/>
        <w:t>Section</w:t>
      </w:r>
      <w:r w:rsidR="008F065E" w:rsidRPr="008F065E">
        <w:t> </w:t>
      </w:r>
      <w:r w:rsidR="00D3672E" w:rsidRPr="008F065E">
        <w:t>5</w:t>
      </w:r>
      <w:r w:rsidRPr="008F065E">
        <w:t xml:space="preserve"> affects how the activity of a parent nuclide mentioned in Part</w:t>
      </w:r>
      <w:r w:rsidR="008F065E" w:rsidRPr="008F065E">
        <w:t> </w:t>
      </w:r>
      <w:r w:rsidRPr="008F065E">
        <w:t>2 of Schedule</w:t>
      </w:r>
      <w:r w:rsidR="008F065E" w:rsidRPr="008F065E">
        <w:t> </w:t>
      </w:r>
      <w:r w:rsidRPr="008F065E">
        <w:t xml:space="preserve">1 (or marked </w:t>
      </w:r>
      <w:r w:rsidRPr="008F065E">
        <w:rPr>
          <w:vertAlign w:val="superscript"/>
        </w:rPr>
        <w:t>a</w:t>
      </w:r>
      <w:r w:rsidRPr="008F065E">
        <w:t xml:space="preserve"> in Part</w:t>
      </w:r>
      <w:r w:rsidR="008F065E" w:rsidRPr="008F065E">
        <w:t> </w:t>
      </w:r>
      <w:r w:rsidRPr="008F065E">
        <w:t>1 of Schedule</w:t>
      </w:r>
      <w:r w:rsidR="008F065E" w:rsidRPr="008F065E">
        <w:t> </w:t>
      </w:r>
      <w:r w:rsidRPr="008F065E">
        <w:t xml:space="preserve">1) is worked out, by providing for inclusion of </w:t>
      </w:r>
      <w:r w:rsidRPr="008F065E">
        <w:rPr>
          <w:rFonts w:eastAsiaTheme="minorHAnsi"/>
          <w:szCs w:val="22"/>
        </w:rPr>
        <w:t>the activity of certain progeny nuclides that are included in secular equilibrium with the parent nuclide.</w:t>
      </w:r>
    </w:p>
    <w:p w:rsidR="00D8603A" w:rsidRPr="008F065E" w:rsidRDefault="00D8603A" w:rsidP="00015C3C">
      <w:pPr>
        <w:pStyle w:val="Definition"/>
      </w:pPr>
      <w:r w:rsidRPr="008F065E">
        <w:rPr>
          <w:b/>
          <w:i/>
        </w:rPr>
        <w:t>appointed member</w:t>
      </w:r>
      <w:r w:rsidRPr="008F065E">
        <w:t xml:space="preserve"> of the Council </w:t>
      </w:r>
      <w:r w:rsidR="009C14B2" w:rsidRPr="008F065E">
        <w:t xml:space="preserve">or a Committee </w:t>
      </w:r>
      <w:r w:rsidRPr="008F065E">
        <w:t xml:space="preserve">means a member of the Council </w:t>
      </w:r>
      <w:r w:rsidR="009C14B2" w:rsidRPr="008F065E">
        <w:t xml:space="preserve">or Committee </w:t>
      </w:r>
      <w:r w:rsidRPr="008F065E">
        <w:t>other than the CEO.</w:t>
      </w:r>
    </w:p>
    <w:p w:rsidR="00015C3C" w:rsidRPr="008F065E" w:rsidRDefault="00015C3C" w:rsidP="00015C3C">
      <w:pPr>
        <w:pStyle w:val="Definition"/>
      </w:pPr>
      <w:r w:rsidRPr="008F065E">
        <w:rPr>
          <w:b/>
          <w:i/>
        </w:rPr>
        <w:t xml:space="preserve">AS/NZS </w:t>
      </w:r>
      <w:proofErr w:type="spellStart"/>
      <w:r w:rsidRPr="008F065E">
        <w:rPr>
          <w:b/>
          <w:i/>
        </w:rPr>
        <w:t>IEC</w:t>
      </w:r>
      <w:proofErr w:type="spellEnd"/>
      <w:r w:rsidRPr="008F065E">
        <w:rPr>
          <w:b/>
          <w:i/>
        </w:rPr>
        <w:t xml:space="preserve"> 60825.1:2014</w:t>
      </w:r>
      <w:r w:rsidRPr="008F065E">
        <w:t xml:space="preserve"> means the Australian/New Zealand Standard AS/NZS </w:t>
      </w:r>
      <w:proofErr w:type="spellStart"/>
      <w:r w:rsidRPr="008F065E">
        <w:t>IEC</w:t>
      </w:r>
      <w:proofErr w:type="spellEnd"/>
      <w:r w:rsidRPr="008F065E">
        <w:t xml:space="preserve"> 60825.1:2014 </w:t>
      </w:r>
      <w:r w:rsidRPr="008F065E">
        <w:rPr>
          <w:i/>
        </w:rPr>
        <w:t>Safety of laser products, Part</w:t>
      </w:r>
      <w:r w:rsidR="008F065E" w:rsidRPr="008F065E">
        <w:rPr>
          <w:i/>
        </w:rPr>
        <w:t> </w:t>
      </w:r>
      <w:r w:rsidRPr="008F065E">
        <w:rPr>
          <w:i/>
        </w:rPr>
        <w:t>1: Equipment classification and requirements</w:t>
      </w:r>
      <w:r w:rsidRPr="008F065E">
        <w:t xml:space="preserve">, published jointly by, or on behalf of, Standards Australia and Standards New Zealand, as </w:t>
      </w:r>
      <w:r w:rsidR="00226D4F" w:rsidRPr="008F065E">
        <w:t>at the commencement of this instrument.</w:t>
      </w:r>
    </w:p>
    <w:p w:rsidR="00015C3C" w:rsidRPr="008F065E" w:rsidRDefault="00015C3C" w:rsidP="00015C3C">
      <w:pPr>
        <w:pStyle w:val="Definition"/>
      </w:pPr>
      <w:r w:rsidRPr="008F065E">
        <w:rPr>
          <w:b/>
          <w:i/>
        </w:rPr>
        <w:t xml:space="preserve">AS/NZS </w:t>
      </w:r>
      <w:proofErr w:type="spellStart"/>
      <w:r w:rsidRPr="008F065E">
        <w:rPr>
          <w:b/>
          <w:i/>
        </w:rPr>
        <w:t>IEC</w:t>
      </w:r>
      <w:proofErr w:type="spellEnd"/>
      <w:r w:rsidRPr="008F065E">
        <w:rPr>
          <w:b/>
          <w:i/>
        </w:rPr>
        <w:t xml:space="preserve"> 60825.2:2011</w:t>
      </w:r>
      <w:r w:rsidRPr="008F065E">
        <w:t xml:space="preserve"> means the Australian/New Zealand Standard AS/NZS </w:t>
      </w:r>
      <w:proofErr w:type="spellStart"/>
      <w:r w:rsidRPr="008F065E">
        <w:t>IEC</w:t>
      </w:r>
      <w:proofErr w:type="spellEnd"/>
      <w:r w:rsidRPr="008F065E">
        <w:t xml:space="preserve"> 60825.2:2011 </w:t>
      </w:r>
      <w:r w:rsidRPr="008F065E">
        <w:rPr>
          <w:i/>
        </w:rPr>
        <w:t>Safety of laser products, Part</w:t>
      </w:r>
      <w:r w:rsidR="008F065E" w:rsidRPr="008F065E">
        <w:rPr>
          <w:i/>
        </w:rPr>
        <w:t> </w:t>
      </w:r>
      <w:r w:rsidRPr="008F065E">
        <w:rPr>
          <w:i/>
        </w:rPr>
        <w:t>2: Safety of optical fibre communication systems (</w:t>
      </w:r>
      <w:proofErr w:type="spellStart"/>
      <w:r w:rsidRPr="008F065E">
        <w:rPr>
          <w:i/>
        </w:rPr>
        <w:t>OFCS</w:t>
      </w:r>
      <w:proofErr w:type="spellEnd"/>
      <w:r w:rsidRPr="008F065E">
        <w:rPr>
          <w:i/>
        </w:rPr>
        <w:t>)</w:t>
      </w:r>
      <w:r w:rsidRPr="008F065E">
        <w:t xml:space="preserve">, published jointly by, or on behalf of, Standards Australia and Standards New Zealand, </w:t>
      </w:r>
      <w:r w:rsidR="00226D4F" w:rsidRPr="008F065E">
        <w:t>as at the commencement of this instrument</w:t>
      </w:r>
      <w:r w:rsidRPr="008F065E">
        <w:t>.</w:t>
      </w:r>
    </w:p>
    <w:p w:rsidR="00015C3C" w:rsidRPr="008F065E" w:rsidRDefault="00015C3C" w:rsidP="00015C3C">
      <w:pPr>
        <w:pStyle w:val="Definition"/>
      </w:pPr>
      <w:r w:rsidRPr="008F065E">
        <w:rPr>
          <w:b/>
          <w:i/>
        </w:rPr>
        <w:t xml:space="preserve">committed effective dose </w:t>
      </w:r>
      <w:r w:rsidRPr="008F065E">
        <w:t>means the effective dose that a person is committed to receive from an intake of radioactive material.</w:t>
      </w:r>
    </w:p>
    <w:p w:rsidR="00015C3C" w:rsidRPr="008F065E" w:rsidRDefault="00015C3C" w:rsidP="00015C3C">
      <w:pPr>
        <w:pStyle w:val="notetext"/>
      </w:pPr>
      <w:r w:rsidRPr="008F065E">
        <w:t>Note:</w:t>
      </w:r>
      <w:r w:rsidRPr="008F065E">
        <w:tab/>
        <w:t>See the Planned Exposure Code.</w:t>
      </w:r>
    </w:p>
    <w:p w:rsidR="00015C3C" w:rsidRPr="008F065E" w:rsidRDefault="00015C3C" w:rsidP="00015C3C">
      <w:pPr>
        <w:pStyle w:val="Definition"/>
      </w:pPr>
      <w:r w:rsidRPr="008F065E">
        <w:rPr>
          <w:b/>
          <w:i/>
        </w:rPr>
        <w:t>Committee</w:t>
      </w:r>
      <w:r w:rsidRPr="008F065E">
        <w:t xml:space="preserve"> means the Radiation Health Committee or the Nuclear Safety Committee.</w:t>
      </w:r>
    </w:p>
    <w:p w:rsidR="00015C3C" w:rsidRPr="008F065E" w:rsidRDefault="00015C3C" w:rsidP="00015C3C">
      <w:pPr>
        <w:pStyle w:val="Definition"/>
      </w:pPr>
      <w:r w:rsidRPr="008F065E">
        <w:rPr>
          <w:b/>
          <w:i/>
        </w:rPr>
        <w:t>dose</w:t>
      </w:r>
      <w:r w:rsidRPr="008F065E">
        <w:t xml:space="preserve"> includes absorbed dose, equivalent dose </w:t>
      </w:r>
      <w:r w:rsidR="00E200CD" w:rsidRPr="008F065E">
        <w:t>and</w:t>
      </w:r>
      <w:r w:rsidRPr="008F065E">
        <w:t xml:space="preserve"> effective dose.</w:t>
      </w:r>
    </w:p>
    <w:p w:rsidR="00015C3C" w:rsidRPr="008F065E" w:rsidRDefault="00015C3C" w:rsidP="00015C3C">
      <w:pPr>
        <w:pStyle w:val="notetext"/>
      </w:pPr>
      <w:r w:rsidRPr="008F065E">
        <w:t>Note:</w:t>
      </w:r>
      <w:r w:rsidRPr="008F065E">
        <w:tab/>
        <w:t>See the Planned Exposure Code.</w:t>
      </w:r>
    </w:p>
    <w:p w:rsidR="00015C3C" w:rsidRPr="008F065E" w:rsidRDefault="00015C3C" w:rsidP="00015C3C">
      <w:pPr>
        <w:pStyle w:val="Definition"/>
      </w:pPr>
      <w:r w:rsidRPr="008F065E">
        <w:rPr>
          <w:b/>
          <w:i/>
        </w:rPr>
        <w:lastRenderedPageBreak/>
        <w:t>effective dose</w:t>
      </w:r>
      <w:r w:rsidRPr="008F065E">
        <w:t xml:space="preserve"> means a measure of dose that takes into account both the type of radiation involved and the radiological sensitivities of the organs and tissues irradiated.</w:t>
      </w:r>
    </w:p>
    <w:p w:rsidR="00015C3C" w:rsidRPr="008F065E" w:rsidRDefault="00015C3C" w:rsidP="00015C3C">
      <w:pPr>
        <w:pStyle w:val="notetext"/>
      </w:pPr>
      <w:r w:rsidRPr="008F065E">
        <w:t>Note:</w:t>
      </w:r>
      <w:r w:rsidRPr="008F065E">
        <w:tab/>
        <w:t>See the Planned Exposure Code.</w:t>
      </w:r>
    </w:p>
    <w:p w:rsidR="00015C3C" w:rsidRPr="008F065E" w:rsidRDefault="00015C3C" w:rsidP="00015C3C">
      <w:pPr>
        <w:pStyle w:val="Definition"/>
      </w:pPr>
      <w:r w:rsidRPr="008F065E">
        <w:rPr>
          <w:b/>
          <w:i/>
        </w:rPr>
        <w:t>equivalent dose</w:t>
      </w:r>
      <w:r w:rsidRPr="008F065E">
        <w:t xml:space="preserve"> means a measure of dose in organs and tissues that takes into account the type of radiation involved.</w:t>
      </w:r>
    </w:p>
    <w:p w:rsidR="00015C3C" w:rsidRPr="008F065E" w:rsidRDefault="00015C3C" w:rsidP="00015C3C">
      <w:pPr>
        <w:pStyle w:val="notetext"/>
      </w:pPr>
      <w:r w:rsidRPr="008F065E">
        <w:t>Note:</w:t>
      </w:r>
      <w:r w:rsidRPr="008F065E">
        <w:tab/>
        <w:t>See the Planned Exposure Code.</w:t>
      </w:r>
    </w:p>
    <w:p w:rsidR="00015C3C" w:rsidRPr="008F065E" w:rsidRDefault="00015C3C" w:rsidP="00015C3C">
      <w:pPr>
        <w:pStyle w:val="Definition"/>
      </w:pPr>
      <w:r w:rsidRPr="008F065E">
        <w:rPr>
          <w:b/>
          <w:i/>
        </w:rPr>
        <w:t>excluded exposure</w:t>
      </w:r>
      <w:r w:rsidRPr="008F065E">
        <w:t xml:space="preserve"> means the component of exposure </w:t>
      </w:r>
      <w:r w:rsidR="00C51A1D" w:rsidRPr="008F065E">
        <w:t>that</w:t>
      </w:r>
      <w:r w:rsidRPr="008F065E">
        <w:t xml:space="preserve"> arises from natural background radiation, provided that:</w:t>
      </w:r>
    </w:p>
    <w:p w:rsidR="00015C3C" w:rsidRPr="008F065E" w:rsidRDefault="00015C3C" w:rsidP="00015C3C">
      <w:pPr>
        <w:pStyle w:val="paragraph"/>
      </w:pPr>
      <w:r w:rsidRPr="008F065E">
        <w:tab/>
        <w:t>(a)</w:t>
      </w:r>
      <w:r w:rsidRPr="008F065E">
        <w:tab/>
        <w:t>any relevant action level or levels for the workplace are not exceeded; and</w:t>
      </w:r>
    </w:p>
    <w:p w:rsidR="00015C3C" w:rsidRPr="008F065E" w:rsidRDefault="00015C3C" w:rsidP="00015C3C">
      <w:pPr>
        <w:pStyle w:val="paragraph"/>
      </w:pPr>
      <w:r w:rsidRPr="008F065E">
        <w:tab/>
        <w:t>(b)</w:t>
      </w:r>
      <w:r w:rsidRPr="008F065E">
        <w:tab/>
        <w:t>the CEO does not prohibit the exclusion of that component.</w:t>
      </w:r>
    </w:p>
    <w:p w:rsidR="00015C3C" w:rsidRPr="008F065E" w:rsidRDefault="00015C3C" w:rsidP="00015C3C">
      <w:pPr>
        <w:pStyle w:val="Definition"/>
      </w:pPr>
      <w:r w:rsidRPr="008F065E">
        <w:rPr>
          <w:b/>
          <w:i/>
        </w:rPr>
        <w:t>exposure</w:t>
      </w:r>
      <w:r w:rsidRPr="008F065E">
        <w:t xml:space="preserve"> means </w:t>
      </w:r>
      <w:r w:rsidR="00DE08BB" w:rsidRPr="008F065E">
        <w:t>exposure</w:t>
      </w:r>
      <w:r w:rsidRPr="008F065E">
        <w:t xml:space="preserve"> to radiation.</w:t>
      </w:r>
    </w:p>
    <w:p w:rsidR="00A2132F" w:rsidRPr="008F065E" w:rsidRDefault="00A2132F" w:rsidP="00A2132F">
      <w:pPr>
        <w:pStyle w:val="Definition"/>
      </w:pPr>
      <w:r w:rsidRPr="008F065E">
        <w:rPr>
          <w:b/>
          <w:i/>
        </w:rPr>
        <w:t>Group 1</w:t>
      </w:r>
      <w:r w:rsidRPr="008F065E">
        <w:t xml:space="preserve">: each controlled apparatus or controlled material described in the following table is in </w:t>
      </w:r>
      <w:r w:rsidRPr="008F065E">
        <w:rPr>
          <w:b/>
          <w:i/>
        </w:rPr>
        <w:t>Group 1</w:t>
      </w:r>
      <w:r w:rsidR="00C72A45" w:rsidRPr="008F065E">
        <w:t>.</w:t>
      </w:r>
    </w:p>
    <w:tbl>
      <w:tblPr>
        <w:tblW w:w="0" w:type="auto"/>
        <w:tblInd w:w="1242"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426"/>
        <w:gridCol w:w="6758"/>
      </w:tblGrid>
      <w:tr w:rsidR="00A2132F" w:rsidRPr="008F065E" w:rsidTr="00C06726">
        <w:trPr>
          <w:tblHeader/>
        </w:trPr>
        <w:tc>
          <w:tcPr>
            <w:tcW w:w="7184" w:type="dxa"/>
            <w:gridSpan w:val="2"/>
            <w:tcBorders>
              <w:top w:val="single" w:sz="12" w:space="0" w:color="auto"/>
              <w:bottom w:val="single" w:sz="6" w:space="0" w:color="auto"/>
            </w:tcBorders>
            <w:shd w:val="clear" w:color="auto" w:fill="auto"/>
          </w:tcPr>
          <w:p w:rsidR="00A2132F" w:rsidRPr="008F065E" w:rsidRDefault="00A2132F" w:rsidP="00C06726">
            <w:pPr>
              <w:pStyle w:val="TableHeading"/>
            </w:pPr>
            <w:r w:rsidRPr="008F065E">
              <w:t>Group 1 controlled apparatus and controlled materials</w:t>
            </w:r>
          </w:p>
        </w:tc>
      </w:tr>
      <w:tr w:rsidR="00A2132F" w:rsidRPr="008F065E" w:rsidTr="00280CFC">
        <w:trPr>
          <w:tblHeader/>
        </w:trPr>
        <w:tc>
          <w:tcPr>
            <w:tcW w:w="426" w:type="dxa"/>
            <w:tcBorders>
              <w:top w:val="single" w:sz="6" w:space="0" w:color="auto"/>
              <w:bottom w:val="single" w:sz="12" w:space="0" w:color="auto"/>
            </w:tcBorders>
            <w:shd w:val="clear" w:color="auto" w:fill="auto"/>
          </w:tcPr>
          <w:p w:rsidR="00A2132F" w:rsidRPr="008F065E" w:rsidRDefault="00A2132F" w:rsidP="00C06726">
            <w:pPr>
              <w:pStyle w:val="TableHeading"/>
            </w:pPr>
          </w:p>
        </w:tc>
        <w:tc>
          <w:tcPr>
            <w:tcW w:w="6758" w:type="dxa"/>
            <w:tcBorders>
              <w:top w:val="single" w:sz="6" w:space="0" w:color="auto"/>
              <w:bottom w:val="single" w:sz="12" w:space="0" w:color="auto"/>
            </w:tcBorders>
            <w:shd w:val="clear" w:color="auto" w:fill="auto"/>
          </w:tcPr>
          <w:p w:rsidR="00A2132F" w:rsidRPr="008F065E" w:rsidRDefault="00A2132F" w:rsidP="00C06726">
            <w:pPr>
              <w:pStyle w:val="TableHeading"/>
            </w:pPr>
            <w:r w:rsidRPr="008F065E">
              <w:t>Controlled apparatus or controlled material</w:t>
            </w:r>
          </w:p>
        </w:tc>
      </w:tr>
      <w:tr w:rsidR="00A2132F" w:rsidRPr="008F065E" w:rsidTr="00280CFC">
        <w:tc>
          <w:tcPr>
            <w:tcW w:w="426" w:type="dxa"/>
            <w:tcBorders>
              <w:top w:val="single" w:sz="12" w:space="0" w:color="auto"/>
            </w:tcBorders>
            <w:shd w:val="clear" w:color="auto" w:fill="auto"/>
          </w:tcPr>
          <w:p w:rsidR="00A2132F" w:rsidRPr="008F065E" w:rsidRDefault="00A2132F" w:rsidP="00C06726">
            <w:pPr>
              <w:pStyle w:val="Tabletext"/>
            </w:pPr>
            <w:r w:rsidRPr="008F065E">
              <w:t>1</w:t>
            </w:r>
          </w:p>
        </w:tc>
        <w:tc>
          <w:tcPr>
            <w:tcW w:w="6758" w:type="dxa"/>
            <w:tcBorders>
              <w:top w:val="single" w:sz="12" w:space="0" w:color="auto"/>
            </w:tcBorders>
            <w:shd w:val="clear" w:color="auto" w:fill="auto"/>
          </w:tcPr>
          <w:p w:rsidR="00A2132F" w:rsidRPr="008F065E" w:rsidRDefault="00A2132F" w:rsidP="00C06726">
            <w:pPr>
              <w:pStyle w:val="Tabletext"/>
            </w:pPr>
            <w:r w:rsidRPr="008F065E">
              <w:t xml:space="preserve">Sealed source for calibration purposes of activity of 40 </w:t>
            </w:r>
            <w:proofErr w:type="spellStart"/>
            <w:r w:rsidRPr="008F065E">
              <w:t>MBq</w:t>
            </w:r>
            <w:proofErr w:type="spellEnd"/>
            <w:r w:rsidRPr="008F065E">
              <w:t xml:space="preserve"> or less</w:t>
            </w:r>
          </w:p>
        </w:tc>
      </w:tr>
      <w:tr w:rsidR="00A2132F" w:rsidRPr="008F065E" w:rsidTr="00280CFC">
        <w:tc>
          <w:tcPr>
            <w:tcW w:w="426" w:type="dxa"/>
            <w:shd w:val="clear" w:color="auto" w:fill="auto"/>
          </w:tcPr>
          <w:p w:rsidR="00A2132F" w:rsidRPr="008F065E" w:rsidRDefault="00A2132F" w:rsidP="00C06726">
            <w:pPr>
              <w:pStyle w:val="Tabletext"/>
            </w:pPr>
            <w:r w:rsidRPr="008F065E">
              <w:t>2</w:t>
            </w:r>
          </w:p>
        </w:tc>
        <w:tc>
          <w:tcPr>
            <w:tcW w:w="6758" w:type="dxa"/>
            <w:shd w:val="clear" w:color="auto" w:fill="auto"/>
          </w:tcPr>
          <w:p w:rsidR="00A2132F" w:rsidRPr="008F065E" w:rsidRDefault="00A2132F" w:rsidP="00C06726">
            <w:pPr>
              <w:pStyle w:val="Tabletext"/>
            </w:pPr>
            <w:r w:rsidRPr="008F065E">
              <w:t>Sealed source in a fully enclosed analytical device</w:t>
            </w:r>
          </w:p>
        </w:tc>
      </w:tr>
      <w:tr w:rsidR="00A2132F" w:rsidRPr="008F065E" w:rsidTr="00280CFC">
        <w:tc>
          <w:tcPr>
            <w:tcW w:w="426" w:type="dxa"/>
            <w:shd w:val="clear" w:color="auto" w:fill="auto"/>
          </w:tcPr>
          <w:p w:rsidR="00A2132F" w:rsidRPr="008F065E" w:rsidRDefault="00A2132F" w:rsidP="00C06726">
            <w:pPr>
              <w:pStyle w:val="Tabletext"/>
            </w:pPr>
            <w:r w:rsidRPr="008F065E">
              <w:t>3</w:t>
            </w:r>
          </w:p>
        </w:tc>
        <w:tc>
          <w:tcPr>
            <w:tcW w:w="6758" w:type="dxa"/>
            <w:shd w:val="clear" w:color="auto" w:fill="auto"/>
          </w:tcPr>
          <w:p w:rsidR="00A2132F" w:rsidRPr="008F065E" w:rsidRDefault="00A2132F" w:rsidP="00C06726">
            <w:pPr>
              <w:pStyle w:val="Tabletext"/>
            </w:pPr>
            <w:r w:rsidRPr="008F065E">
              <w:t xml:space="preserve">Sealed source with activity of 400 </w:t>
            </w:r>
            <w:proofErr w:type="spellStart"/>
            <w:r w:rsidRPr="008F065E">
              <w:t>MBq</w:t>
            </w:r>
            <w:proofErr w:type="spellEnd"/>
            <w:r w:rsidRPr="008F065E">
              <w:t xml:space="preserve"> or less in a fixed gauge</w:t>
            </w:r>
          </w:p>
        </w:tc>
      </w:tr>
      <w:tr w:rsidR="00A2132F" w:rsidRPr="008F065E" w:rsidTr="00280CFC">
        <w:tc>
          <w:tcPr>
            <w:tcW w:w="426" w:type="dxa"/>
            <w:shd w:val="clear" w:color="auto" w:fill="auto"/>
          </w:tcPr>
          <w:p w:rsidR="00A2132F" w:rsidRPr="008F065E" w:rsidRDefault="00A2132F" w:rsidP="00C06726">
            <w:pPr>
              <w:pStyle w:val="Tabletext"/>
            </w:pPr>
            <w:r w:rsidRPr="008F065E">
              <w:t>4</w:t>
            </w:r>
          </w:p>
        </w:tc>
        <w:tc>
          <w:tcPr>
            <w:tcW w:w="6758" w:type="dxa"/>
            <w:shd w:val="clear" w:color="auto" w:fill="auto"/>
          </w:tcPr>
          <w:p w:rsidR="00A2132F" w:rsidRPr="008F065E" w:rsidRDefault="00A2132F" w:rsidP="00C06726">
            <w:pPr>
              <w:pStyle w:val="Tabletext"/>
            </w:pPr>
            <w:r w:rsidRPr="008F065E">
              <w:t>Sealed source in a blood irradiator</w:t>
            </w:r>
          </w:p>
        </w:tc>
      </w:tr>
      <w:tr w:rsidR="00A2132F" w:rsidRPr="008F065E" w:rsidTr="00280CFC">
        <w:tc>
          <w:tcPr>
            <w:tcW w:w="426" w:type="dxa"/>
            <w:shd w:val="clear" w:color="auto" w:fill="auto"/>
          </w:tcPr>
          <w:p w:rsidR="00A2132F" w:rsidRPr="008F065E" w:rsidRDefault="00A2132F" w:rsidP="00C06726">
            <w:pPr>
              <w:pStyle w:val="Tabletext"/>
            </w:pPr>
            <w:r w:rsidRPr="008F065E">
              <w:t>5</w:t>
            </w:r>
          </w:p>
        </w:tc>
        <w:tc>
          <w:tcPr>
            <w:tcW w:w="6758" w:type="dxa"/>
            <w:shd w:val="clear" w:color="auto" w:fill="auto"/>
          </w:tcPr>
          <w:p w:rsidR="00A2132F" w:rsidRPr="008F065E" w:rsidRDefault="00A2132F" w:rsidP="00C06726">
            <w:pPr>
              <w:pStyle w:val="Tabletext"/>
            </w:pPr>
            <w:r w:rsidRPr="008F065E">
              <w:t>Sealed source in a bone densitometer</w:t>
            </w:r>
          </w:p>
        </w:tc>
      </w:tr>
      <w:tr w:rsidR="00A2132F" w:rsidRPr="008F065E" w:rsidTr="00280CFC">
        <w:tc>
          <w:tcPr>
            <w:tcW w:w="426" w:type="dxa"/>
            <w:shd w:val="clear" w:color="auto" w:fill="auto"/>
          </w:tcPr>
          <w:p w:rsidR="00A2132F" w:rsidRPr="008F065E" w:rsidRDefault="00A2132F" w:rsidP="00C06726">
            <w:pPr>
              <w:pStyle w:val="Tabletext"/>
            </w:pPr>
            <w:r w:rsidRPr="008F065E">
              <w:t>6</w:t>
            </w:r>
          </w:p>
        </w:tc>
        <w:tc>
          <w:tcPr>
            <w:tcW w:w="6758" w:type="dxa"/>
            <w:shd w:val="clear" w:color="auto" w:fill="auto"/>
          </w:tcPr>
          <w:p w:rsidR="00A2132F" w:rsidRPr="008F065E" w:rsidRDefault="00A2132F" w:rsidP="00C06726">
            <w:pPr>
              <w:pStyle w:val="Tabletext"/>
            </w:pPr>
            <w:r w:rsidRPr="008F065E">
              <w:t>Sealed source that:</w:t>
            </w:r>
          </w:p>
          <w:p w:rsidR="00A2132F" w:rsidRPr="008F065E" w:rsidRDefault="00A2132F" w:rsidP="00C06726">
            <w:pPr>
              <w:pStyle w:val="Tablea"/>
            </w:pPr>
            <w:r w:rsidRPr="008F065E">
              <w:t>(a) is in storage and awaiting disposal; and</w:t>
            </w:r>
          </w:p>
          <w:p w:rsidR="00A2132F" w:rsidRPr="008F065E" w:rsidRDefault="00A2132F" w:rsidP="00C06726">
            <w:pPr>
              <w:pStyle w:val="Tablea"/>
            </w:pPr>
            <w:r w:rsidRPr="008F065E">
              <w:t>(b) has a nuclide with a maximum activity of not more than 10</w:t>
            </w:r>
            <w:r w:rsidRPr="008F065E">
              <w:rPr>
                <w:vertAlign w:val="superscript"/>
              </w:rPr>
              <w:t>9</w:t>
            </w:r>
            <w:r w:rsidRPr="008F065E">
              <w:t xml:space="preserve"> times the activity value for that nuclide set out in Part</w:t>
            </w:r>
            <w:r w:rsidR="008F065E" w:rsidRPr="008F065E">
              <w:t> </w:t>
            </w:r>
            <w:r w:rsidRPr="008F065E">
              <w:t>1 of Schedule</w:t>
            </w:r>
            <w:r w:rsidR="008F065E" w:rsidRPr="008F065E">
              <w:t> </w:t>
            </w:r>
            <w:r w:rsidRPr="008F065E">
              <w:t>1</w:t>
            </w:r>
          </w:p>
        </w:tc>
      </w:tr>
      <w:tr w:rsidR="00A2132F" w:rsidRPr="008F065E" w:rsidTr="00280CFC">
        <w:tc>
          <w:tcPr>
            <w:tcW w:w="426" w:type="dxa"/>
            <w:shd w:val="clear" w:color="auto" w:fill="auto"/>
          </w:tcPr>
          <w:p w:rsidR="00A2132F" w:rsidRPr="008F065E" w:rsidRDefault="00A2132F" w:rsidP="00C06726">
            <w:pPr>
              <w:pStyle w:val="Tabletext"/>
            </w:pPr>
            <w:r w:rsidRPr="008F065E">
              <w:t>7</w:t>
            </w:r>
          </w:p>
        </w:tc>
        <w:tc>
          <w:tcPr>
            <w:tcW w:w="6758" w:type="dxa"/>
            <w:shd w:val="clear" w:color="auto" w:fill="auto"/>
          </w:tcPr>
          <w:p w:rsidR="00A2132F" w:rsidRPr="008F065E" w:rsidRDefault="00A2132F" w:rsidP="006B7DBE">
            <w:pPr>
              <w:pStyle w:val="Tabletext"/>
              <w:rPr>
                <w:b/>
                <w:i/>
              </w:rPr>
            </w:pPr>
            <w:r w:rsidRPr="008F065E">
              <w:t xml:space="preserve">Unsealed source, or sources, in a laboratory or </w:t>
            </w:r>
            <w:r w:rsidR="00F01835" w:rsidRPr="008F065E">
              <w:t xml:space="preserve">particular </w:t>
            </w:r>
            <w:r w:rsidRPr="008F065E">
              <w:t>premises, having nuclides of one kind only with a maximum activity not more than 10</w:t>
            </w:r>
            <w:r w:rsidR="006B7DBE" w:rsidRPr="008F065E">
              <w:rPr>
                <w:vertAlign w:val="superscript"/>
              </w:rPr>
              <w:t>2</w:t>
            </w:r>
            <w:r w:rsidRPr="008F065E">
              <w:t xml:space="preserve"> times the activity value for that nuclide set out in Part</w:t>
            </w:r>
            <w:r w:rsidR="008F065E" w:rsidRPr="008F065E">
              <w:t> </w:t>
            </w:r>
            <w:r w:rsidRPr="008F065E">
              <w:t>1 of Schedule</w:t>
            </w:r>
            <w:r w:rsidR="008F065E" w:rsidRPr="008F065E">
              <w:t> </w:t>
            </w:r>
            <w:r w:rsidRPr="008F065E">
              <w:t>1</w:t>
            </w:r>
          </w:p>
        </w:tc>
      </w:tr>
      <w:tr w:rsidR="00A2132F" w:rsidRPr="008F065E" w:rsidTr="00280CFC">
        <w:tc>
          <w:tcPr>
            <w:tcW w:w="426" w:type="dxa"/>
            <w:shd w:val="clear" w:color="auto" w:fill="auto"/>
          </w:tcPr>
          <w:p w:rsidR="00A2132F" w:rsidRPr="008F065E" w:rsidRDefault="00A2132F" w:rsidP="00C06726">
            <w:pPr>
              <w:pStyle w:val="Tabletext"/>
            </w:pPr>
            <w:r w:rsidRPr="008F065E">
              <w:t>8</w:t>
            </w:r>
          </w:p>
        </w:tc>
        <w:tc>
          <w:tcPr>
            <w:tcW w:w="6758" w:type="dxa"/>
            <w:shd w:val="clear" w:color="auto" w:fill="auto"/>
          </w:tcPr>
          <w:p w:rsidR="00A2132F" w:rsidRPr="008F065E" w:rsidRDefault="00A2132F" w:rsidP="006B7DBE">
            <w:pPr>
              <w:pStyle w:val="Tabletext"/>
            </w:pPr>
            <w:r w:rsidRPr="008F065E">
              <w:t xml:space="preserve">Unsealed source, or sources, in a laboratory or </w:t>
            </w:r>
            <w:r w:rsidR="00F01835" w:rsidRPr="008F065E">
              <w:t xml:space="preserve">particular </w:t>
            </w:r>
            <w:r w:rsidRPr="008F065E">
              <w:t>premises, having nuclides such that</w:t>
            </w:r>
            <w:r w:rsidR="007B2BF5" w:rsidRPr="008F065E">
              <w:t>,</w:t>
            </w:r>
            <w:r w:rsidRPr="008F065E">
              <w:t xml:space="preserve"> when the maximum activity of each nuclide in the source, or sources, is divided by the activity value for that nuclide set out in Part</w:t>
            </w:r>
            <w:r w:rsidR="008F065E" w:rsidRPr="008F065E">
              <w:t> </w:t>
            </w:r>
            <w:r w:rsidRPr="008F065E">
              <w:t>1 of Schedule</w:t>
            </w:r>
            <w:r w:rsidR="008F065E" w:rsidRPr="008F065E">
              <w:t> </w:t>
            </w:r>
            <w:r w:rsidRPr="008F065E">
              <w:t>1, the total of the results for all nuclides in the source, or sources, is not more than 10</w:t>
            </w:r>
            <w:r w:rsidR="006B7DBE" w:rsidRPr="008F065E">
              <w:rPr>
                <w:vertAlign w:val="superscript"/>
              </w:rPr>
              <w:t>2</w:t>
            </w:r>
          </w:p>
        </w:tc>
      </w:tr>
      <w:tr w:rsidR="00A2132F" w:rsidRPr="008F065E" w:rsidTr="00280CFC">
        <w:tc>
          <w:tcPr>
            <w:tcW w:w="426" w:type="dxa"/>
            <w:shd w:val="clear" w:color="auto" w:fill="auto"/>
          </w:tcPr>
          <w:p w:rsidR="00A2132F" w:rsidRPr="008F065E" w:rsidRDefault="00A2132F" w:rsidP="00C06726">
            <w:pPr>
              <w:pStyle w:val="Tabletext"/>
            </w:pPr>
            <w:r w:rsidRPr="008F065E">
              <w:t>9</w:t>
            </w:r>
          </w:p>
        </w:tc>
        <w:tc>
          <w:tcPr>
            <w:tcW w:w="6758" w:type="dxa"/>
            <w:shd w:val="clear" w:color="auto" w:fill="auto"/>
          </w:tcPr>
          <w:p w:rsidR="00A2132F" w:rsidRPr="008F065E" w:rsidRDefault="00A2132F" w:rsidP="00C06726">
            <w:pPr>
              <w:pStyle w:val="Tabletext"/>
            </w:pPr>
            <w:r w:rsidRPr="008F065E">
              <w:t>Mammographic X</w:t>
            </w:r>
            <w:r w:rsidR="008F065E">
              <w:noBreakHyphen/>
            </w:r>
            <w:r w:rsidRPr="008F065E">
              <w:t>ray unit</w:t>
            </w:r>
          </w:p>
        </w:tc>
      </w:tr>
      <w:tr w:rsidR="00A2132F" w:rsidRPr="008F065E" w:rsidTr="00280CFC">
        <w:tc>
          <w:tcPr>
            <w:tcW w:w="426" w:type="dxa"/>
            <w:shd w:val="clear" w:color="auto" w:fill="auto"/>
          </w:tcPr>
          <w:p w:rsidR="00A2132F" w:rsidRPr="008F065E" w:rsidRDefault="00A2132F" w:rsidP="00C06726">
            <w:pPr>
              <w:pStyle w:val="Tabletext"/>
            </w:pPr>
            <w:r w:rsidRPr="008F065E">
              <w:t>10</w:t>
            </w:r>
          </w:p>
        </w:tc>
        <w:tc>
          <w:tcPr>
            <w:tcW w:w="6758" w:type="dxa"/>
            <w:shd w:val="clear" w:color="auto" w:fill="auto"/>
          </w:tcPr>
          <w:p w:rsidR="00A2132F" w:rsidRPr="008F065E" w:rsidRDefault="00A2132F" w:rsidP="00C06726">
            <w:pPr>
              <w:pStyle w:val="Tabletext"/>
            </w:pPr>
            <w:r w:rsidRPr="008F065E">
              <w:t>Conventional dental X</w:t>
            </w:r>
            <w:r w:rsidR="008F065E">
              <w:noBreakHyphen/>
            </w:r>
            <w:r w:rsidRPr="008F065E">
              <w:t>ray unit</w:t>
            </w:r>
          </w:p>
        </w:tc>
      </w:tr>
      <w:tr w:rsidR="00A2132F" w:rsidRPr="008F065E" w:rsidTr="00280CFC">
        <w:tc>
          <w:tcPr>
            <w:tcW w:w="426" w:type="dxa"/>
            <w:shd w:val="clear" w:color="auto" w:fill="auto"/>
          </w:tcPr>
          <w:p w:rsidR="00A2132F" w:rsidRPr="008F065E" w:rsidRDefault="00A2132F" w:rsidP="00C06726">
            <w:pPr>
              <w:pStyle w:val="Tabletext"/>
            </w:pPr>
            <w:r w:rsidRPr="008F065E">
              <w:t>11</w:t>
            </w:r>
          </w:p>
        </w:tc>
        <w:tc>
          <w:tcPr>
            <w:tcW w:w="6758" w:type="dxa"/>
            <w:shd w:val="clear" w:color="auto" w:fill="auto"/>
          </w:tcPr>
          <w:p w:rsidR="00A2132F" w:rsidRPr="008F065E" w:rsidRDefault="00A2132F" w:rsidP="00C06726">
            <w:pPr>
              <w:pStyle w:val="Tabletext"/>
            </w:pPr>
            <w:r w:rsidRPr="008F065E">
              <w:t>X</w:t>
            </w:r>
            <w:r w:rsidR="008F065E">
              <w:noBreakHyphen/>
            </w:r>
            <w:r w:rsidRPr="008F065E">
              <w:t>ray unit used for bone densitometry</w:t>
            </w:r>
          </w:p>
        </w:tc>
      </w:tr>
      <w:tr w:rsidR="00A2132F" w:rsidRPr="008F065E" w:rsidTr="00280CFC">
        <w:tc>
          <w:tcPr>
            <w:tcW w:w="426" w:type="dxa"/>
            <w:shd w:val="clear" w:color="auto" w:fill="auto"/>
          </w:tcPr>
          <w:p w:rsidR="00A2132F" w:rsidRPr="008F065E" w:rsidRDefault="00A2132F" w:rsidP="00C06726">
            <w:pPr>
              <w:pStyle w:val="Tabletext"/>
            </w:pPr>
            <w:r w:rsidRPr="008F065E">
              <w:t>12</w:t>
            </w:r>
          </w:p>
        </w:tc>
        <w:tc>
          <w:tcPr>
            <w:tcW w:w="6758" w:type="dxa"/>
            <w:shd w:val="clear" w:color="auto" w:fill="auto"/>
          </w:tcPr>
          <w:p w:rsidR="00A2132F" w:rsidRPr="008F065E" w:rsidRDefault="00A2132F" w:rsidP="00C06726">
            <w:pPr>
              <w:pStyle w:val="Tabletext"/>
            </w:pPr>
            <w:r w:rsidRPr="008F065E">
              <w:t>X</w:t>
            </w:r>
            <w:r w:rsidR="008F065E">
              <w:noBreakHyphen/>
            </w:r>
            <w:r w:rsidRPr="008F065E">
              <w:t>ray unit used for veterinary radiography</w:t>
            </w:r>
          </w:p>
        </w:tc>
      </w:tr>
      <w:tr w:rsidR="00A2132F" w:rsidRPr="008F065E" w:rsidTr="00280CFC">
        <w:tc>
          <w:tcPr>
            <w:tcW w:w="426" w:type="dxa"/>
            <w:shd w:val="clear" w:color="auto" w:fill="auto"/>
          </w:tcPr>
          <w:p w:rsidR="00A2132F" w:rsidRPr="008F065E" w:rsidRDefault="00A2132F" w:rsidP="00C06726">
            <w:pPr>
              <w:pStyle w:val="Tabletext"/>
            </w:pPr>
            <w:r w:rsidRPr="008F065E">
              <w:t>13</w:t>
            </w:r>
          </w:p>
        </w:tc>
        <w:tc>
          <w:tcPr>
            <w:tcW w:w="6758" w:type="dxa"/>
            <w:shd w:val="clear" w:color="auto" w:fill="auto"/>
          </w:tcPr>
          <w:p w:rsidR="00A2132F" w:rsidRPr="008F065E" w:rsidRDefault="00A2132F" w:rsidP="00C06726">
            <w:pPr>
              <w:pStyle w:val="Tabletext"/>
            </w:pPr>
            <w:r w:rsidRPr="008F065E">
              <w:t>Fully enclosed X</w:t>
            </w:r>
            <w:r w:rsidR="008F065E">
              <w:noBreakHyphen/>
            </w:r>
            <w:r w:rsidRPr="008F065E">
              <w:t>ray analysis unit</w:t>
            </w:r>
          </w:p>
        </w:tc>
      </w:tr>
      <w:tr w:rsidR="00A2132F" w:rsidRPr="008F065E" w:rsidTr="00280CFC">
        <w:tc>
          <w:tcPr>
            <w:tcW w:w="426" w:type="dxa"/>
            <w:shd w:val="clear" w:color="auto" w:fill="auto"/>
          </w:tcPr>
          <w:p w:rsidR="00A2132F" w:rsidRPr="008F065E" w:rsidRDefault="00A2132F" w:rsidP="00C06726">
            <w:pPr>
              <w:pStyle w:val="Tabletext"/>
            </w:pPr>
            <w:r w:rsidRPr="008F065E">
              <w:t>14</w:t>
            </w:r>
          </w:p>
        </w:tc>
        <w:tc>
          <w:tcPr>
            <w:tcW w:w="6758" w:type="dxa"/>
            <w:shd w:val="clear" w:color="auto" w:fill="auto"/>
          </w:tcPr>
          <w:p w:rsidR="00A2132F" w:rsidRPr="008F065E" w:rsidRDefault="00A2132F" w:rsidP="00C06726">
            <w:pPr>
              <w:pStyle w:val="Tabletext"/>
            </w:pPr>
            <w:r w:rsidRPr="008F065E">
              <w:t>Baggage inspection X</w:t>
            </w:r>
            <w:r w:rsidR="008F065E">
              <w:noBreakHyphen/>
            </w:r>
            <w:r w:rsidRPr="008F065E">
              <w:t>ray unit</w:t>
            </w:r>
          </w:p>
        </w:tc>
      </w:tr>
      <w:tr w:rsidR="00A2132F" w:rsidRPr="008F065E" w:rsidTr="00280CFC">
        <w:tc>
          <w:tcPr>
            <w:tcW w:w="426" w:type="dxa"/>
            <w:shd w:val="clear" w:color="auto" w:fill="auto"/>
          </w:tcPr>
          <w:p w:rsidR="00A2132F" w:rsidRPr="008F065E" w:rsidRDefault="00A2132F" w:rsidP="00C06726">
            <w:pPr>
              <w:pStyle w:val="Tabletext"/>
            </w:pPr>
            <w:r w:rsidRPr="008F065E">
              <w:t>15</w:t>
            </w:r>
          </w:p>
        </w:tc>
        <w:tc>
          <w:tcPr>
            <w:tcW w:w="6758" w:type="dxa"/>
            <w:shd w:val="clear" w:color="auto" w:fill="auto"/>
          </w:tcPr>
          <w:p w:rsidR="00A2132F" w:rsidRPr="008F065E" w:rsidRDefault="00A2132F" w:rsidP="00C06726">
            <w:pPr>
              <w:pStyle w:val="Tabletext"/>
            </w:pPr>
            <w:r w:rsidRPr="008F065E">
              <w:t>Mobile or portable medical X</w:t>
            </w:r>
            <w:r w:rsidR="008F065E">
              <w:noBreakHyphen/>
            </w:r>
            <w:r w:rsidRPr="008F065E">
              <w:t>ray unit</w:t>
            </w:r>
          </w:p>
        </w:tc>
      </w:tr>
      <w:tr w:rsidR="00A2132F" w:rsidRPr="008F065E" w:rsidTr="00280CFC">
        <w:tc>
          <w:tcPr>
            <w:tcW w:w="426" w:type="dxa"/>
            <w:shd w:val="clear" w:color="auto" w:fill="auto"/>
          </w:tcPr>
          <w:p w:rsidR="00A2132F" w:rsidRPr="008F065E" w:rsidRDefault="00A2132F" w:rsidP="00C06726">
            <w:pPr>
              <w:pStyle w:val="Tabletext"/>
            </w:pPr>
            <w:r w:rsidRPr="008F065E">
              <w:t>16</w:t>
            </w:r>
          </w:p>
        </w:tc>
        <w:tc>
          <w:tcPr>
            <w:tcW w:w="6758" w:type="dxa"/>
            <w:shd w:val="clear" w:color="auto" w:fill="auto"/>
          </w:tcPr>
          <w:p w:rsidR="00A2132F" w:rsidRPr="008F065E" w:rsidRDefault="00A2132F" w:rsidP="00C06726">
            <w:pPr>
              <w:pStyle w:val="Tabletext"/>
            </w:pPr>
            <w:r w:rsidRPr="008F065E">
              <w:t>Magnetic field non</w:t>
            </w:r>
            <w:r w:rsidR="008F065E">
              <w:noBreakHyphen/>
            </w:r>
            <w:r w:rsidRPr="008F065E">
              <w:t>destructive testing device</w:t>
            </w:r>
          </w:p>
        </w:tc>
      </w:tr>
      <w:tr w:rsidR="00A2132F" w:rsidRPr="008F065E" w:rsidTr="00280CFC">
        <w:tc>
          <w:tcPr>
            <w:tcW w:w="426" w:type="dxa"/>
            <w:shd w:val="clear" w:color="auto" w:fill="auto"/>
          </w:tcPr>
          <w:p w:rsidR="00A2132F" w:rsidRPr="008F065E" w:rsidRDefault="00A2132F" w:rsidP="00C06726">
            <w:pPr>
              <w:pStyle w:val="Tabletext"/>
            </w:pPr>
            <w:r w:rsidRPr="008F065E">
              <w:t>17</w:t>
            </w:r>
          </w:p>
        </w:tc>
        <w:tc>
          <w:tcPr>
            <w:tcW w:w="6758" w:type="dxa"/>
            <w:shd w:val="clear" w:color="auto" w:fill="auto"/>
          </w:tcPr>
          <w:p w:rsidR="00A2132F" w:rsidRPr="008F065E" w:rsidRDefault="00A2132F" w:rsidP="00C06726">
            <w:pPr>
              <w:pStyle w:val="Tabletext"/>
            </w:pPr>
            <w:r w:rsidRPr="008F065E">
              <w:t>Induction heater or induction furnace</w:t>
            </w:r>
          </w:p>
        </w:tc>
      </w:tr>
      <w:tr w:rsidR="00A2132F" w:rsidRPr="008F065E" w:rsidTr="00280CFC">
        <w:tc>
          <w:tcPr>
            <w:tcW w:w="426" w:type="dxa"/>
            <w:shd w:val="clear" w:color="auto" w:fill="auto"/>
          </w:tcPr>
          <w:p w:rsidR="00A2132F" w:rsidRPr="008F065E" w:rsidRDefault="00A2132F" w:rsidP="00C06726">
            <w:pPr>
              <w:pStyle w:val="Tabletext"/>
            </w:pPr>
            <w:r w:rsidRPr="008F065E">
              <w:lastRenderedPageBreak/>
              <w:t>18</w:t>
            </w:r>
          </w:p>
        </w:tc>
        <w:tc>
          <w:tcPr>
            <w:tcW w:w="6758" w:type="dxa"/>
            <w:shd w:val="clear" w:color="auto" w:fill="auto"/>
          </w:tcPr>
          <w:p w:rsidR="00A2132F" w:rsidRPr="008F065E" w:rsidRDefault="00A2132F" w:rsidP="00C06726">
            <w:pPr>
              <w:pStyle w:val="Tabletext"/>
            </w:pPr>
            <w:r w:rsidRPr="008F065E">
              <w:t>Industrial radiofrequency heater or welder</w:t>
            </w:r>
          </w:p>
        </w:tc>
      </w:tr>
      <w:tr w:rsidR="00A2132F" w:rsidRPr="008F065E" w:rsidTr="00280CFC">
        <w:tc>
          <w:tcPr>
            <w:tcW w:w="426" w:type="dxa"/>
            <w:shd w:val="clear" w:color="auto" w:fill="auto"/>
          </w:tcPr>
          <w:p w:rsidR="00A2132F" w:rsidRPr="008F065E" w:rsidRDefault="00A2132F" w:rsidP="00C06726">
            <w:pPr>
              <w:pStyle w:val="Tabletext"/>
            </w:pPr>
            <w:r w:rsidRPr="008F065E">
              <w:t>19</w:t>
            </w:r>
          </w:p>
        </w:tc>
        <w:tc>
          <w:tcPr>
            <w:tcW w:w="6758" w:type="dxa"/>
            <w:shd w:val="clear" w:color="auto" w:fill="auto"/>
          </w:tcPr>
          <w:p w:rsidR="00A2132F" w:rsidRPr="008F065E" w:rsidRDefault="00A2132F" w:rsidP="00C06726">
            <w:pPr>
              <w:pStyle w:val="Tabletext"/>
            </w:pPr>
            <w:r w:rsidRPr="008F065E">
              <w:t>Radiofrequency plasma tube</w:t>
            </w:r>
          </w:p>
        </w:tc>
      </w:tr>
      <w:tr w:rsidR="00A2132F" w:rsidRPr="008F065E" w:rsidTr="00280CFC">
        <w:tc>
          <w:tcPr>
            <w:tcW w:w="426" w:type="dxa"/>
            <w:shd w:val="clear" w:color="auto" w:fill="auto"/>
          </w:tcPr>
          <w:p w:rsidR="00A2132F" w:rsidRPr="008F065E" w:rsidRDefault="00A2132F" w:rsidP="00C06726">
            <w:pPr>
              <w:pStyle w:val="Tabletext"/>
            </w:pPr>
            <w:r w:rsidRPr="008F065E">
              <w:t>20</w:t>
            </w:r>
          </w:p>
        </w:tc>
        <w:tc>
          <w:tcPr>
            <w:tcW w:w="6758" w:type="dxa"/>
            <w:shd w:val="clear" w:color="auto" w:fill="auto"/>
          </w:tcPr>
          <w:p w:rsidR="00A2132F" w:rsidRPr="008F065E" w:rsidRDefault="00A2132F" w:rsidP="00C06726">
            <w:pPr>
              <w:pStyle w:val="Tabletext"/>
            </w:pPr>
            <w:r w:rsidRPr="008F065E">
              <w:t>Microwave or radiofrequency diathermy equipment</w:t>
            </w:r>
          </w:p>
        </w:tc>
      </w:tr>
      <w:tr w:rsidR="00A2132F" w:rsidRPr="008F065E" w:rsidTr="00280CFC">
        <w:tc>
          <w:tcPr>
            <w:tcW w:w="426" w:type="dxa"/>
            <w:shd w:val="clear" w:color="auto" w:fill="auto"/>
          </w:tcPr>
          <w:p w:rsidR="00A2132F" w:rsidRPr="008F065E" w:rsidRDefault="00A2132F" w:rsidP="00C06726">
            <w:pPr>
              <w:pStyle w:val="Tabletext"/>
            </w:pPr>
            <w:r w:rsidRPr="008F065E">
              <w:t>21</w:t>
            </w:r>
          </w:p>
        </w:tc>
        <w:tc>
          <w:tcPr>
            <w:tcW w:w="6758" w:type="dxa"/>
            <w:shd w:val="clear" w:color="auto" w:fill="auto"/>
          </w:tcPr>
          <w:p w:rsidR="00A2132F" w:rsidRPr="008F065E" w:rsidRDefault="00A2132F" w:rsidP="00C06726">
            <w:pPr>
              <w:pStyle w:val="Tabletext"/>
            </w:pPr>
            <w:r w:rsidRPr="008F065E">
              <w:t>Industrial microwave or radiofrequency processing system</w:t>
            </w:r>
          </w:p>
        </w:tc>
      </w:tr>
      <w:tr w:rsidR="00A2132F" w:rsidRPr="008F065E" w:rsidTr="00280CFC">
        <w:tc>
          <w:tcPr>
            <w:tcW w:w="426" w:type="dxa"/>
            <w:shd w:val="clear" w:color="auto" w:fill="auto"/>
          </w:tcPr>
          <w:p w:rsidR="00A2132F" w:rsidRPr="008F065E" w:rsidRDefault="00A2132F" w:rsidP="00C06726">
            <w:pPr>
              <w:pStyle w:val="Tabletext"/>
            </w:pPr>
            <w:r w:rsidRPr="008F065E">
              <w:t>22</w:t>
            </w:r>
          </w:p>
        </w:tc>
        <w:tc>
          <w:tcPr>
            <w:tcW w:w="6758" w:type="dxa"/>
            <w:shd w:val="clear" w:color="auto" w:fill="auto"/>
          </w:tcPr>
          <w:p w:rsidR="00A2132F" w:rsidRPr="008F065E" w:rsidRDefault="00A2132F" w:rsidP="00C06726">
            <w:pPr>
              <w:pStyle w:val="Tabletext"/>
            </w:pPr>
            <w:r w:rsidRPr="008F065E">
              <w:t>Optical source, other than a laser product, emitting ultraviolet radiation, infra</w:t>
            </w:r>
            <w:r w:rsidR="008F065E">
              <w:noBreakHyphen/>
            </w:r>
            <w:r w:rsidRPr="008F065E">
              <w:t>red or visible light</w:t>
            </w:r>
          </w:p>
        </w:tc>
      </w:tr>
      <w:tr w:rsidR="00A2132F" w:rsidRPr="008F065E" w:rsidTr="00280CFC">
        <w:tc>
          <w:tcPr>
            <w:tcW w:w="426" w:type="dxa"/>
            <w:shd w:val="clear" w:color="auto" w:fill="auto"/>
          </w:tcPr>
          <w:p w:rsidR="00A2132F" w:rsidRPr="008F065E" w:rsidRDefault="00A2132F" w:rsidP="00C06726">
            <w:pPr>
              <w:pStyle w:val="Tabletext"/>
            </w:pPr>
            <w:r w:rsidRPr="008F065E">
              <w:t>23</w:t>
            </w:r>
          </w:p>
        </w:tc>
        <w:tc>
          <w:tcPr>
            <w:tcW w:w="6758" w:type="dxa"/>
            <w:shd w:val="clear" w:color="auto" w:fill="auto"/>
          </w:tcPr>
          <w:p w:rsidR="00A2132F" w:rsidRPr="008F065E" w:rsidDel="00DC45D8" w:rsidRDefault="00A2132F" w:rsidP="00C06726">
            <w:pPr>
              <w:pStyle w:val="Tabletext"/>
            </w:pPr>
            <w:r w:rsidRPr="008F065E">
              <w:t xml:space="preserve">Laser product with an accessible emission that exceeds the accessible emission limits of a Class 3R laser product, as set out in AS/NZS </w:t>
            </w:r>
            <w:proofErr w:type="spellStart"/>
            <w:r w:rsidRPr="008F065E">
              <w:t>IEC</w:t>
            </w:r>
            <w:proofErr w:type="spellEnd"/>
            <w:r w:rsidRPr="008F065E">
              <w:t xml:space="preserve"> 60825.1:2014</w:t>
            </w:r>
          </w:p>
        </w:tc>
      </w:tr>
      <w:tr w:rsidR="00A2132F" w:rsidRPr="008F065E" w:rsidTr="00280CFC">
        <w:tc>
          <w:tcPr>
            <w:tcW w:w="426" w:type="dxa"/>
            <w:shd w:val="clear" w:color="auto" w:fill="auto"/>
          </w:tcPr>
          <w:p w:rsidR="00A2132F" w:rsidRPr="008F065E" w:rsidRDefault="00A2132F" w:rsidP="00C06726">
            <w:pPr>
              <w:pStyle w:val="Tabletext"/>
            </w:pPr>
            <w:r w:rsidRPr="008F065E">
              <w:t>24</w:t>
            </w:r>
          </w:p>
        </w:tc>
        <w:tc>
          <w:tcPr>
            <w:tcW w:w="6758" w:type="dxa"/>
            <w:shd w:val="clear" w:color="auto" w:fill="auto"/>
          </w:tcPr>
          <w:p w:rsidR="00A2132F" w:rsidRPr="008F065E" w:rsidDel="00DC45D8" w:rsidRDefault="00A2132F" w:rsidP="00C06726">
            <w:pPr>
              <w:pStyle w:val="Tabletext"/>
            </w:pPr>
            <w:r w:rsidRPr="008F065E">
              <w:t xml:space="preserve">Optical fibre communication system exceeding Hazard Level 3R, as defined by AS/NZS </w:t>
            </w:r>
            <w:proofErr w:type="spellStart"/>
            <w:r w:rsidRPr="008F065E">
              <w:t>IEC</w:t>
            </w:r>
            <w:proofErr w:type="spellEnd"/>
            <w:r w:rsidRPr="008F065E">
              <w:t xml:space="preserve"> 60825.2:2011 </w:t>
            </w:r>
          </w:p>
        </w:tc>
      </w:tr>
      <w:tr w:rsidR="00A2132F" w:rsidRPr="008F065E" w:rsidTr="00280CFC">
        <w:tc>
          <w:tcPr>
            <w:tcW w:w="426" w:type="dxa"/>
            <w:tcBorders>
              <w:bottom w:val="single" w:sz="2" w:space="0" w:color="auto"/>
            </w:tcBorders>
            <w:shd w:val="clear" w:color="auto" w:fill="auto"/>
          </w:tcPr>
          <w:p w:rsidR="00A2132F" w:rsidRPr="008F065E" w:rsidRDefault="00A2132F" w:rsidP="00C06726">
            <w:pPr>
              <w:pStyle w:val="Tabletext"/>
            </w:pPr>
            <w:r w:rsidRPr="008F065E">
              <w:t>25</w:t>
            </w:r>
          </w:p>
        </w:tc>
        <w:tc>
          <w:tcPr>
            <w:tcW w:w="6758" w:type="dxa"/>
            <w:tcBorders>
              <w:bottom w:val="single" w:sz="2" w:space="0" w:color="auto"/>
            </w:tcBorders>
            <w:shd w:val="clear" w:color="auto" w:fill="auto"/>
          </w:tcPr>
          <w:p w:rsidR="00A2132F" w:rsidRPr="008F065E" w:rsidRDefault="00A2132F" w:rsidP="00D342A8">
            <w:pPr>
              <w:pStyle w:val="Tabletext"/>
            </w:pPr>
            <w:r w:rsidRPr="008F065E">
              <w:t xml:space="preserve">Sealed source not mentioned in another item of this table or in the definition of </w:t>
            </w:r>
            <w:r w:rsidRPr="008F065E">
              <w:rPr>
                <w:b/>
                <w:i/>
              </w:rPr>
              <w:t>Group 2</w:t>
            </w:r>
            <w:r w:rsidRPr="008F065E">
              <w:t xml:space="preserve"> or </w:t>
            </w:r>
            <w:r w:rsidRPr="008F065E">
              <w:rPr>
                <w:b/>
                <w:i/>
              </w:rPr>
              <w:t>Group 3</w:t>
            </w:r>
            <w:r w:rsidRPr="008F065E">
              <w:t xml:space="preserve">, dealings with which </w:t>
            </w:r>
            <w:r w:rsidR="00D342A8" w:rsidRPr="008F065E">
              <w:t xml:space="preserve">do not </w:t>
            </w:r>
            <w:r w:rsidRPr="008F065E">
              <w:t>have the potential for accidental exposure likely to exceed the dose limits mentioned in sections</w:t>
            </w:r>
            <w:r w:rsidR="008F065E" w:rsidRPr="008F065E">
              <w:t> </w:t>
            </w:r>
            <w:r w:rsidR="00D3672E" w:rsidRPr="008F065E">
              <w:t>77</w:t>
            </w:r>
            <w:r w:rsidRPr="008F065E">
              <w:t xml:space="preserve"> and </w:t>
            </w:r>
            <w:r w:rsidR="00D3672E" w:rsidRPr="008F065E">
              <w:t>79</w:t>
            </w:r>
          </w:p>
        </w:tc>
      </w:tr>
      <w:tr w:rsidR="00A2132F" w:rsidRPr="008F065E" w:rsidTr="00280CFC">
        <w:tc>
          <w:tcPr>
            <w:tcW w:w="426" w:type="dxa"/>
            <w:tcBorders>
              <w:top w:val="single" w:sz="2" w:space="0" w:color="auto"/>
              <w:bottom w:val="single" w:sz="12" w:space="0" w:color="auto"/>
            </w:tcBorders>
            <w:shd w:val="clear" w:color="auto" w:fill="auto"/>
          </w:tcPr>
          <w:p w:rsidR="00A2132F" w:rsidRPr="008F065E" w:rsidRDefault="00A2132F" w:rsidP="00C06726">
            <w:pPr>
              <w:pStyle w:val="Tabletext"/>
            </w:pPr>
            <w:r w:rsidRPr="008F065E">
              <w:t>26</w:t>
            </w:r>
          </w:p>
        </w:tc>
        <w:tc>
          <w:tcPr>
            <w:tcW w:w="6758" w:type="dxa"/>
            <w:tcBorders>
              <w:top w:val="single" w:sz="2" w:space="0" w:color="auto"/>
              <w:bottom w:val="single" w:sz="12" w:space="0" w:color="auto"/>
            </w:tcBorders>
            <w:shd w:val="clear" w:color="auto" w:fill="auto"/>
          </w:tcPr>
          <w:p w:rsidR="00A2132F" w:rsidRPr="008F065E" w:rsidRDefault="00A2132F" w:rsidP="009E466B">
            <w:pPr>
              <w:pStyle w:val="Tabletext"/>
            </w:pPr>
            <w:r w:rsidRPr="008F065E">
              <w:t xml:space="preserve">Controlled apparatus that produces ionizing radiation and is not mentioned in another item of this table or in the definition of </w:t>
            </w:r>
            <w:r w:rsidRPr="008F065E">
              <w:rPr>
                <w:b/>
                <w:i/>
              </w:rPr>
              <w:t>Group 2</w:t>
            </w:r>
            <w:r w:rsidRPr="008F065E">
              <w:t xml:space="preserve"> or </w:t>
            </w:r>
            <w:r w:rsidRPr="008F065E">
              <w:rPr>
                <w:b/>
                <w:i/>
              </w:rPr>
              <w:t>Group 3</w:t>
            </w:r>
            <w:r w:rsidRPr="008F065E">
              <w:t xml:space="preserve">, dealings with which </w:t>
            </w:r>
            <w:r w:rsidR="009E466B" w:rsidRPr="008F065E">
              <w:t xml:space="preserve">do not </w:t>
            </w:r>
            <w:r w:rsidRPr="008F065E">
              <w:t>have the potential for accidental exposure likely to exceed the dose limits mentioned in sections</w:t>
            </w:r>
            <w:r w:rsidR="008F065E" w:rsidRPr="008F065E">
              <w:t> </w:t>
            </w:r>
            <w:r w:rsidR="00D3672E" w:rsidRPr="008F065E">
              <w:t>77</w:t>
            </w:r>
            <w:r w:rsidRPr="008F065E">
              <w:t xml:space="preserve"> and </w:t>
            </w:r>
            <w:r w:rsidR="00D3672E" w:rsidRPr="008F065E">
              <w:t>79</w:t>
            </w:r>
          </w:p>
        </w:tc>
      </w:tr>
    </w:tbl>
    <w:p w:rsidR="00A2132F" w:rsidRPr="008F065E" w:rsidRDefault="00A2132F" w:rsidP="00A2132F">
      <w:pPr>
        <w:pStyle w:val="Definition"/>
      </w:pPr>
      <w:r w:rsidRPr="008F065E">
        <w:rPr>
          <w:b/>
          <w:i/>
        </w:rPr>
        <w:t>Group 2</w:t>
      </w:r>
      <w:r w:rsidRPr="008F065E">
        <w:t xml:space="preserve">: each controlled apparatus or controlled material described in the following table is in </w:t>
      </w:r>
      <w:r w:rsidRPr="008F065E">
        <w:rPr>
          <w:b/>
          <w:i/>
        </w:rPr>
        <w:t>Group 2</w:t>
      </w:r>
      <w:r w:rsidR="00C72A45" w:rsidRPr="008F065E">
        <w:t>.</w:t>
      </w:r>
    </w:p>
    <w:tbl>
      <w:tblPr>
        <w:tblW w:w="0" w:type="auto"/>
        <w:tblInd w:w="1242"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426"/>
        <w:gridCol w:w="6758"/>
      </w:tblGrid>
      <w:tr w:rsidR="00A2132F" w:rsidRPr="008F065E" w:rsidTr="00C06726">
        <w:trPr>
          <w:tblHeader/>
        </w:trPr>
        <w:tc>
          <w:tcPr>
            <w:tcW w:w="7184" w:type="dxa"/>
            <w:gridSpan w:val="2"/>
            <w:tcBorders>
              <w:top w:val="single" w:sz="12" w:space="0" w:color="auto"/>
              <w:bottom w:val="single" w:sz="6" w:space="0" w:color="auto"/>
            </w:tcBorders>
            <w:shd w:val="clear" w:color="auto" w:fill="auto"/>
          </w:tcPr>
          <w:p w:rsidR="00A2132F" w:rsidRPr="008F065E" w:rsidRDefault="00A2132F" w:rsidP="00C06726">
            <w:pPr>
              <w:pStyle w:val="TableHeading"/>
            </w:pPr>
            <w:r w:rsidRPr="008F065E">
              <w:t>Group 2 controlled apparatus and controlled materials</w:t>
            </w:r>
          </w:p>
        </w:tc>
      </w:tr>
      <w:tr w:rsidR="00A2132F" w:rsidRPr="008F065E" w:rsidTr="00280CFC">
        <w:trPr>
          <w:tblHeader/>
        </w:trPr>
        <w:tc>
          <w:tcPr>
            <w:tcW w:w="426" w:type="dxa"/>
            <w:tcBorders>
              <w:top w:val="single" w:sz="6" w:space="0" w:color="auto"/>
              <w:bottom w:val="single" w:sz="12" w:space="0" w:color="auto"/>
            </w:tcBorders>
            <w:shd w:val="clear" w:color="auto" w:fill="auto"/>
          </w:tcPr>
          <w:p w:rsidR="00A2132F" w:rsidRPr="008F065E" w:rsidRDefault="00A2132F" w:rsidP="00C06726">
            <w:pPr>
              <w:pStyle w:val="TableHeading"/>
            </w:pPr>
          </w:p>
        </w:tc>
        <w:tc>
          <w:tcPr>
            <w:tcW w:w="6758" w:type="dxa"/>
            <w:tcBorders>
              <w:top w:val="single" w:sz="6" w:space="0" w:color="auto"/>
              <w:bottom w:val="single" w:sz="12" w:space="0" w:color="auto"/>
            </w:tcBorders>
            <w:shd w:val="clear" w:color="auto" w:fill="auto"/>
          </w:tcPr>
          <w:p w:rsidR="00A2132F" w:rsidRPr="008F065E" w:rsidRDefault="00A2132F" w:rsidP="00C06726">
            <w:pPr>
              <w:pStyle w:val="TableHeading"/>
            </w:pPr>
            <w:r w:rsidRPr="008F065E">
              <w:t>Controlled apparatus or controlled material</w:t>
            </w:r>
          </w:p>
        </w:tc>
      </w:tr>
      <w:tr w:rsidR="00A2132F" w:rsidRPr="008F065E" w:rsidTr="00280CFC">
        <w:tc>
          <w:tcPr>
            <w:tcW w:w="426" w:type="dxa"/>
            <w:tcBorders>
              <w:top w:val="single" w:sz="12" w:space="0" w:color="auto"/>
            </w:tcBorders>
            <w:shd w:val="clear" w:color="auto" w:fill="auto"/>
          </w:tcPr>
          <w:p w:rsidR="00A2132F" w:rsidRPr="008F065E" w:rsidRDefault="00A2132F" w:rsidP="00C06726">
            <w:pPr>
              <w:pStyle w:val="Tabletext"/>
            </w:pPr>
            <w:r w:rsidRPr="008F065E">
              <w:t>1</w:t>
            </w:r>
          </w:p>
        </w:tc>
        <w:tc>
          <w:tcPr>
            <w:tcW w:w="6758" w:type="dxa"/>
            <w:tcBorders>
              <w:top w:val="single" w:sz="12" w:space="0" w:color="auto"/>
            </w:tcBorders>
            <w:shd w:val="clear" w:color="auto" w:fill="auto"/>
          </w:tcPr>
          <w:p w:rsidR="00A2132F" w:rsidRPr="008F065E" w:rsidRDefault="00A2132F" w:rsidP="00C06726">
            <w:pPr>
              <w:pStyle w:val="Tabletext"/>
            </w:pPr>
            <w:r w:rsidRPr="008F065E">
              <w:t xml:space="preserve">Sealed source for calibration purposes of activity of more than 40 </w:t>
            </w:r>
            <w:proofErr w:type="spellStart"/>
            <w:r w:rsidRPr="008F065E">
              <w:t>MBq</w:t>
            </w:r>
            <w:proofErr w:type="spellEnd"/>
          </w:p>
        </w:tc>
      </w:tr>
      <w:tr w:rsidR="00A2132F" w:rsidRPr="008F065E" w:rsidTr="00280CFC">
        <w:tc>
          <w:tcPr>
            <w:tcW w:w="426" w:type="dxa"/>
            <w:shd w:val="clear" w:color="auto" w:fill="auto"/>
          </w:tcPr>
          <w:p w:rsidR="00A2132F" w:rsidRPr="008F065E" w:rsidRDefault="00A2132F" w:rsidP="00C06726">
            <w:pPr>
              <w:pStyle w:val="Tabletext"/>
            </w:pPr>
            <w:r w:rsidRPr="008F065E">
              <w:t>2</w:t>
            </w:r>
          </w:p>
        </w:tc>
        <w:tc>
          <w:tcPr>
            <w:tcW w:w="6758" w:type="dxa"/>
            <w:shd w:val="clear" w:color="auto" w:fill="auto"/>
          </w:tcPr>
          <w:p w:rsidR="00A2132F" w:rsidRPr="008F065E" w:rsidRDefault="00A2132F" w:rsidP="00C06726">
            <w:pPr>
              <w:pStyle w:val="Tabletext"/>
            </w:pPr>
            <w:r w:rsidRPr="008F065E">
              <w:t>Sealed source in a partially enclosed analytical device</w:t>
            </w:r>
          </w:p>
        </w:tc>
      </w:tr>
      <w:tr w:rsidR="00A2132F" w:rsidRPr="008F065E" w:rsidTr="00280CFC">
        <w:tc>
          <w:tcPr>
            <w:tcW w:w="426" w:type="dxa"/>
            <w:shd w:val="clear" w:color="auto" w:fill="auto"/>
          </w:tcPr>
          <w:p w:rsidR="00A2132F" w:rsidRPr="008F065E" w:rsidRDefault="00A2132F" w:rsidP="00C06726">
            <w:pPr>
              <w:pStyle w:val="Tabletext"/>
            </w:pPr>
            <w:r w:rsidRPr="008F065E">
              <w:t>3</w:t>
            </w:r>
          </w:p>
        </w:tc>
        <w:tc>
          <w:tcPr>
            <w:tcW w:w="6758" w:type="dxa"/>
            <w:shd w:val="clear" w:color="auto" w:fill="auto"/>
          </w:tcPr>
          <w:p w:rsidR="00A2132F" w:rsidRPr="008F065E" w:rsidRDefault="00A2132F" w:rsidP="00C06726">
            <w:pPr>
              <w:pStyle w:val="Tabletext"/>
            </w:pPr>
            <w:r w:rsidRPr="008F065E">
              <w:t xml:space="preserve">Sealed source of activity of more than 400 </w:t>
            </w:r>
            <w:proofErr w:type="spellStart"/>
            <w:r w:rsidRPr="008F065E">
              <w:t>MBq</w:t>
            </w:r>
            <w:proofErr w:type="spellEnd"/>
            <w:r w:rsidRPr="008F065E">
              <w:t xml:space="preserve"> in a fixed gauge</w:t>
            </w:r>
          </w:p>
        </w:tc>
      </w:tr>
      <w:tr w:rsidR="00A2132F" w:rsidRPr="008F065E" w:rsidTr="00280CFC">
        <w:tc>
          <w:tcPr>
            <w:tcW w:w="426" w:type="dxa"/>
            <w:shd w:val="clear" w:color="auto" w:fill="auto"/>
          </w:tcPr>
          <w:p w:rsidR="00A2132F" w:rsidRPr="008F065E" w:rsidRDefault="00A2132F" w:rsidP="00C06726">
            <w:pPr>
              <w:pStyle w:val="Tabletext"/>
            </w:pPr>
            <w:r w:rsidRPr="008F065E">
              <w:t>4</w:t>
            </w:r>
          </w:p>
        </w:tc>
        <w:tc>
          <w:tcPr>
            <w:tcW w:w="6758" w:type="dxa"/>
            <w:shd w:val="clear" w:color="auto" w:fill="auto"/>
          </w:tcPr>
          <w:p w:rsidR="00A2132F" w:rsidRPr="008F065E" w:rsidRDefault="00A2132F" w:rsidP="00C06726">
            <w:pPr>
              <w:pStyle w:val="Tabletext"/>
            </w:pPr>
            <w:r w:rsidRPr="008F065E">
              <w:t>Sealed source in a mobile gauge</w:t>
            </w:r>
          </w:p>
        </w:tc>
      </w:tr>
      <w:tr w:rsidR="00A2132F" w:rsidRPr="008F065E" w:rsidTr="00280CFC">
        <w:tc>
          <w:tcPr>
            <w:tcW w:w="426" w:type="dxa"/>
            <w:shd w:val="clear" w:color="auto" w:fill="auto"/>
          </w:tcPr>
          <w:p w:rsidR="00A2132F" w:rsidRPr="008F065E" w:rsidRDefault="00A2132F" w:rsidP="00C06726">
            <w:pPr>
              <w:pStyle w:val="Tabletext"/>
            </w:pPr>
            <w:r w:rsidRPr="008F065E">
              <w:t>5</w:t>
            </w:r>
          </w:p>
        </w:tc>
        <w:tc>
          <w:tcPr>
            <w:tcW w:w="6758" w:type="dxa"/>
            <w:shd w:val="clear" w:color="auto" w:fill="auto"/>
          </w:tcPr>
          <w:p w:rsidR="00A2132F" w:rsidRPr="008F065E" w:rsidRDefault="00A2132F" w:rsidP="00C06726">
            <w:pPr>
              <w:pStyle w:val="Tabletext"/>
            </w:pPr>
            <w:r w:rsidRPr="008F065E">
              <w:t>Sealed source for medical or veterinary diagnostic nuclear medicine use</w:t>
            </w:r>
          </w:p>
        </w:tc>
      </w:tr>
      <w:tr w:rsidR="00A2132F" w:rsidRPr="008F065E" w:rsidTr="00280CFC">
        <w:tc>
          <w:tcPr>
            <w:tcW w:w="426" w:type="dxa"/>
            <w:shd w:val="clear" w:color="auto" w:fill="auto"/>
          </w:tcPr>
          <w:p w:rsidR="00A2132F" w:rsidRPr="008F065E" w:rsidRDefault="00A2132F" w:rsidP="00C06726">
            <w:pPr>
              <w:pStyle w:val="Tabletext"/>
            </w:pPr>
            <w:r w:rsidRPr="008F065E">
              <w:t>6</w:t>
            </w:r>
          </w:p>
        </w:tc>
        <w:tc>
          <w:tcPr>
            <w:tcW w:w="6758" w:type="dxa"/>
            <w:shd w:val="clear" w:color="auto" w:fill="auto"/>
          </w:tcPr>
          <w:p w:rsidR="00A2132F" w:rsidRPr="008F065E" w:rsidRDefault="00A2132F" w:rsidP="006B7DBE">
            <w:pPr>
              <w:pStyle w:val="Tabletext"/>
              <w:rPr>
                <w:b/>
                <w:i/>
              </w:rPr>
            </w:pPr>
            <w:r w:rsidRPr="008F065E">
              <w:t xml:space="preserve">Unsealed source, or sources, in a laboratory or </w:t>
            </w:r>
            <w:r w:rsidR="00F01835" w:rsidRPr="008F065E">
              <w:t xml:space="preserve">particular </w:t>
            </w:r>
            <w:r w:rsidRPr="008F065E">
              <w:t>premises, having nuclides of one kind only with a maximum activity of more than 10</w:t>
            </w:r>
            <w:r w:rsidR="006B7DBE" w:rsidRPr="008F065E">
              <w:rPr>
                <w:vertAlign w:val="superscript"/>
              </w:rPr>
              <w:t>2</w:t>
            </w:r>
            <w:r w:rsidRPr="008F065E">
              <w:t>, but not more than 10</w:t>
            </w:r>
            <w:r w:rsidR="006B7DBE" w:rsidRPr="008F065E">
              <w:rPr>
                <w:vertAlign w:val="superscript"/>
              </w:rPr>
              <w:t>4</w:t>
            </w:r>
            <w:r w:rsidRPr="008F065E">
              <w:t>, times the activity value for that nuclide set out in Part</w:t>
            </w:r>
            <w:r w:rsidR="008F065E" w:rsidRPr="008F065E">
              <w:t> </w:t>
            </w:r>
            <w:r w:rsidRPr="008F065E">
              <w:t>1 of Schedule</w:t>
            </w:r>
            <w:r w:rsidR="008F065E" w:rsidRPr="008F065E">
              <w:t> </w:t>
            </w:r>
            <w:r w:rsidRPr="008F065E">
              <w:t>1</w:t>
            </w:r>
          </w:p>
        </w:tc>
      </w:tr>
      <w:tr w:rsidR="00A2132F" w:rsidRPr="008F065E" w:rsidTr="00280CFC">
        <w:tc>
          <w:tcPr>
            <w:tcW w:w="426" w:type="dxa"/>
            <w:shd w:val="clear" w:color="auto" w:fill="auto"/>
          </w:tcPr>
          <w:p w:rsidR="00A2132F" w:rsidRPr="008F065E" w:rsidRDefault="00A2132F" w:rsidP="00C06726">
            <w:pPr>
              <w:pStyle w:val="Tabletext"/>
            </w:pPr>
            <w:r w:rsidRPr="008F065E">
              <w:t>7</w:t>
            </w:r>
          </w:p>
        </w:tc>
        <w:tc>
          <w:tcPr>
            <w:tcW w:w="6758" w:type="dxa"/>
            <w:shd w:val="clear" w:color="auto" w:fill="auto"/>
          </w:tcPr>
          <w:p w:rsidR="00A2132F" w:rsidRPr="008F065E" w:rsidRDefault="00A2132F" w:rsidP="006B7DBE">
            <w:pPr>
              <w:pStyle w:val="Tabletext"/>
            </w:pPr>
            <w:r w:rsidRPr="008F065E">
              <w:t>Unsealed source, or sources, in a laboratory or</w:t>
            </w:r>
            <w:r w:rsidR="00F01835" w:rsidRPr="008F065E">
              <w:t xml:space="preserve"> particular</w:t>
            </w:r>
            <w:r w:rsidRPr="008F065E">
              <w:t xml:space="preserve"> premises, having nuclides such that</w:t>
            </w:r>
            <w:r w:rsidR="003C43D6" w:rsidRPr="008F065E">
              <w:t>,</w:t>
            </w:r>
            <w:r w:rsidRPr="008F065E">
              <w:t xml:space="preserve"> when the maximum activity of each nuclide in the source, or sources, is divided by the activity value for that nuclide set out in Part</w:t>
            </w:r>
            <w:r w:rsidR="008F065E" w:rsidRPr="008F065E">
              <w:t> </w:t>
            </w:r>
            <w:r w:rsidRPr="008F065E">
              <w:t>1 of Schedule</w:t>
            </w:r>
            <w:r w:rsidR="008F065E" w:rsidRPr="008F065E">
              <w:t> </w:t>
            </w:r>
            <w:r w:rsidRPr="008F065E">
              <w:t>1, the total of the results for all nuclides in the source, or sources, is more than 10</w:t>
            </w:r>
            <w:r w:rsidR="006B7DBE" w:rsidRPr="008F065E">
              <w:rPr>
                <w:vertAlign w:val="superscript"/>
              </w:rPr>
              <w:t>2</w:t>
            </w:r>
            <w:r w:rsidRPr="008F065E">
              <w:t xml:space="preserve"> but not more than 10</w:t>
            </w:r>
            <w:r w:rsidR="006B7DBE" w:rsidRPr="008F065E">
              <w:rPr>
                <w:vertAlign w:val="superscript"/>
              </w:rPr>
              <w:t>4</w:t>
            </w:r>
          </w:p>
        </w:tc>
      </w:tr>
      <w:tr w:rsidR="00A2132F" w:rsidRPr="008F065E" w:rsidTr="00280CFC">
        <w:tc>
          <w:tcPr>
            <w:tcW w:w="426" w:type="dxa"/>
            <w:shd w:val="clear" w:color="auto" w:fill="auto"/>
          </w:tcPr>
          <w:p w:rsidR="00A2132F" w:rsidRPr="008F065E" w:rsidRDefault="00A2132F" w:rsidP="00C06726">
            <w:pPr>
              <w:pStyle w:val="Tabletext"/>
            </w:pPr>
            <w:r w:rsidRPr="008F065E">
              <w:t>8</w:t>
            </w:r>
          </w:p>
        </w:tc>
        <w:tc>
          <w:tcPr>
            <w:tcW w:w="6758" w:type="dxa"/>
            <w:shd w:val="clear" w:color="auto" w:fill="auto"/>
          </w:tcPr>
          <w:p w:rsidR="00A2132F" w:rsidRPr="008F065E" w:rsidRDefault="00A2132F" w:rsidP="00C06726">
            <w:pPr>
              <w:pStyle w:val="Tabletext"/>
            </w:pPr>
            <w:r w:rsidRPr="008F065E">
              <w:t>Unsealed sources used for tracer studies in the environment</w:t>
            </w:r>
          </w:p>
        </w:tc>
      </w:tr>
      <w:tr w:rsidR="00A2132F" w:rsidRPr="008F065E" w:rsidTr="00280CFC">
        <w:tc>
          <w:tcPr>
            <w:tcW w:w="426" w:type="dxa"/>
            <w:shd w:val="clear" w:color="auto" w:fill="auto"/>
          </w:tcPr>
          <w:p w:rsidR="00A2132F" w:rsidRPr="008F065E" w:rsidRDefault="00A2132F" w:rsidP="00C06726">
            <w:pPr>
              <w:pStyle w:val="Tabletext"/>
            </w:pPr>
            <w:r w:rsidRPr="008F065E">
              <w:t>9</w:t>
            </w:r>
          </w:p>
        </w:tc>
        <w:tc>
          <w:tcPr>
            <w:tcW w:w="6758" w:type="dxa"/>
            <w:shd w:val="clear" w:color="auto" w:fill="auto"/>
          </w:tcPr>
          <w:p w:rsidR="00A2132F" w:rsidRPr="008F065E" w:rsidRDefault="00A2132F" w:rsidP="00C06726">
            <w:pPr>
              <w:pStyle w:val="Tabletext"/>
            </w:pPr>
            <w:r w:rsidRPr="008F065E">
              <w:t>Industrial radiography X</w:t>
            </w:r>
            <w:r w:rsidR="008F065E">
              <w:noBreakHyphen/>
            </w:r>
            <w:r w:rsidRPr="008F065E">
              <w:t>ray unit</w:t>
            </w:r>
          </w:p>
        </w:tc>
      </w:tr>
      <w:tr w:rsidR="00A2132F" w:rsidRPr="008F065E" w:rsidTr="00280CFC">
        <w:tc>
          <w:tcPr>
            <w:tcW w:w="426" w:type="dxa"/>
            <w:shd w:val="clear" w:color="auto" w:fill="auto"/>
          </w:tcPr>
          <w:p w:rsidR="00A2132F" w:rsidRPr="008F065E" w:rsidRDefault="00A2132F" w:rsidP="00C06726">
            <w:pPr>
              <w:pStyle w:val="Tabletext"/>
            </w:pPr>
            <w:r w:rsidRPr="008F065E">
              <w:t>10</w:t>
            </w:r>
          </w:p>
        </w:tc>
        <w:tc>
          <w:tcPr>
            <w:tcW w:w="6758" w:type="dxa"/>
            <w:shd w:val="clear" w:color="auto" w:fill="auto"/>
          </w:tcPr>
          <w:p w:rsidR="00A2132F" w:rsidRPr="008F065E" w:rsidRDefault="00A2132F" w:rsidP="00C06726">
            <w:pPr>
              <w:pStyle w:val="Tabletext"/>
            </w:pPr>
            <w:r w:rsidRPr="008F065E">
              <w:t>Fixed medical X</w:t>
            </w:r>
            <w:r w:rsidR="008F065E">
              <w:noBreakHyphen/>
            </w:r>
            <w:r w:rsidRPr="008F065E">
              <w:t>ray unit, including a unit used for fluoroscopy, tomography and chiropractic radiography</w:t>
            </w:r>
          </w:p>
        </w:tc>
      </w:tr>
      <w:tr w:rsidR="00A2132F" w:rsidRPr="008F065E" w:rsidTr="00280CFC">
        <w:tc>
          <w:tcPr>
            <w:tcW w:w="426" w:type="dxa"/>
            <w:shd w:val="clear" w:color="auto" w:fill="auto"/>
          </w:tcPr>
          <w:p w:rsidR="00A2132F" w:rsidRPr="008F065E" w:rsidRDefault="00A2132F" w:rsidP="00C06726">
            <w:pPr>
              <w:pStyle w:val="Tabletext"/>
            </w:pPr>
            <w:r w:rsidRPr="008F065E">
              <w:t>11</w:t>
            </w:r>
          </w:p>
        </w:tc>
        <w:tc>
          <w:tcPr>
            <w:tcW w:w="6758" w:type="dxa"/>
            <w:shd w:val="clear" w:color="auto" w:fill="auto"/>
          </w:tcPr>
          <w:p w:rsidR="00A2132F" w:rsidRPr="008F065E" w:rsidRDefault="00A2132F" w:rsidP="00C06726">
            <w:pPr>
              <w:pStyle w:val="Tabletext"/>
            </w:pPr>
            <w:r w:rsidRPr="008F065E">
              <w:t>Partially enclosed X</w:t>
            </w:r>
            <w:r w:rsidR="008F065E">
              <w:noBreakHyphen/>
            </w:r>
            <w:r w:rsidRPr="008F065E">
              <w:t>ray analysis unit</w:t>
            </w:r>
          </w:p>
        </w:tc>
      </w:tr>
      <w:tr w:rsidR="00A2132F" w:rsidRPr="008F065E" w:rsidTr="00280CFC">
        <w:tc>
          <w:tcPr>
            <w:tcW w:w="426" w:type="dxa"/>
            <w:shd w:val="clear" w:color="auto" w:fill="auto"/>
          </w:tcPr>
          <w:p w:rsidR="00A2132F" w:rsidRPr="008F065E" w:rsidRDefault="00A2132F" w:rsidP="00C06726">
            <w:pPr>
              <w:pStyle w:val="Tabletext"/>
            </w:pPr>
            <w:r w:rsidRPr="008F065E">
              <w:t>12</w:t>
            </w:r>
          </w:p>
        </w:tc>
        <w:tc>
          <w:tcPr>
            <w:tcW w:w="6758" w:type="dxa"/>
            <w:shd w:val="clear" w:color="auto" w:fill="auto"/>
          </w:tcPr>
          <w:p w:rsidR="00A2132F" w:rsidRPr="008F065E" w:rsidRDefault="00A2132F" w:rsidP="00C06726">
            <w:pPr>
              <w:pStyle w:val="Tabletext"/>
            </w:pPr>
            <w:r w:rsidRPr="008F065E">
              <w:t>Medical therapy simulator</w:t>
            </w:r>
          </w:p>
        </w:tc>
      </w:tr>
      <w:tr w:rsidR="00A2132F" w:rsidRPr="008F065E" w:rsidTr="00280CFC">
        <w:tc>
          <w:tcPr>
            <w:tcW w:w="426" w:type="dxa"/>
            <w:shd w:val="clear" w:color="auto" w:fill="auto"/>
          </w:tcPr>
          <w:p w:rsidR="00A2132F" w:rsidRPr="008F065E" w:rsidRDefault="00A2132F" w:rsidP="00C06726">
            <w:pPr>
              <w:pStyle w:val="Tabletext"/>
            </w:pPr>
            <w:r w:rsidRPr="008F065E">
              <w:t>13</w:t>
            </w:r>
          </w:p>
        </w:tc>
        <w:tc>
          <w:tcPr>
            <w:tcW w:w="6758" w:type="dxa"/>
            <w:shd w:val="clear" w:color="auto" w:fill="auto"/>
          </w:tcPr>
          <w:p w:rsidR="00A2132F" w:rsidRPr="008F065E" w:rsidRDefault="00A2132F" w:rsidP="00C06726">
            <w:pPr>
              <w:pStyle w:val="Tabletext"/>
            </w:pPr>
            <w:r w:rsidRPr="008F065E">
              <w:t>CT scanner</w:t>
            </w:r>
          </w:p>
        </w:tc>
      </w:tr>
      <w:tr w:rsidR="00A2132F" w:rsidRPr="008F065E" w:rsidTr="00280CFC">
        <w:tc>
          <w:tcPr>
            <w:tcW w:w="426" w:type="dxa"/>
            <w:tcBorders>
              <w:bottom w:val="single" w:sz="2" w:space="0" w:color="auto"/>
            </w:tcBorders>
            <w:shd w:val="clear" w:color="auto" w:fill="auto"/>
          </w:tcPr>
          <w:p w:rsidR="00A2132F" w:rsidRPr="008F065E" w:rsidRDefault="00A2132F" w:rsidP="00C06726">
            <w:pPr>
              <w:pStyle w:val="Tabletext"/>
            </w:pPr>
            <w:r w:rsidRPr="008F065E">
              <w:lastRenderedPageBreak/>
              <w:t>14</w:t>
            </w:r>
          </w:p>
        </w:tc>
        <w:tc>
          <w:tcPr>
            <w:tcW w:w="6758" w:type="dxa"/>
            <w:tcBorders>
              <w:bottom w:val="single" w:sz="2" w:space="0" w:color="auto"/>
            </w:tcBorders>
            <w:shd w:val="clear" w:color="auto" w:fill="auto"/>
          </w:tcPr>
          <w:p w:rsidR="00A2132F" w:rsidRPr="008F065E" w:rsidRDefault="00A2132F" w:rsidP="002500C4">
            <w:pPr>
              <w:pStyle w:val="Tabletext"/>
            </w:pPr>
            <w:r w:rsidRPr="008F065E">
              <w:t xml:space="preserve">Sealed source not mentioned in another item of this table or in the definition of </w:t>
            </w:r>
            <w:r w:rsidRPr="008F065E">
              <w:rPr>
                <w:b/>
                <w:i/>
              </w:rPr>
              <w:t>Group 1</w:t>
            </w:r>
            <w:r w:rsidRPr="008F065E">
              <w:t xml:space="preserve"> or </w:t>
            </w:r>
            <w:r w:rsidRPr="008F065E">
              <w:rPr>
                <w:b/>
                <w:i/>
              </w:rPr>
              <w:t>Group 3</w:t>
            </w:r>
            <w:r w:rsidRPr="008F065E">
              <w:t>, dealings with which have the potential for accidental exposure likely to exceed a dose limit mentioned in sections</w:t>
            </w:r>
            <w:r w:rsidR="008F065E" w:rsidRPr="008F065E">
              <w:t> </w:t>
            </w:r>
            <w:r w:rsidR="00D3672E" w:rsidRPr="008F065E">
              <w:t>77</w:t>
            </w:r>
            <w:r w:rsidRPr="008F065E">
              <w:t xml:space="preserve"> and </w:t>
            </w:r>
            <w:r w:rsidR="00D3672E" w:rsidRPr="008F065E">
              <w:t>79</w:t>
            </w:r>
            <w:r w:rsidRPr="008F065E">
              <w:t xml:space="preserve"> but unlikely to result in acute effects</w:t>
            </w:r>
          </w:p>
        </w:tc>
      </w:tr>
      <w:tr w:rsidR="00A2132F" w:rsidRPr="008F065E" w:rsidTr="00280CFC">
        <w:tc>
          <w:tcPr>
            <w:tcW w:w="426" w:type="dxa"/>
            <w:tcBorders>
              <w:top w:val="single" w:sz="2" w:space="0" w:color="auto"/>
              <w:bottom w:val="single" w:sz="12" w:space="0" w:color="auto"/>
            </w:tcBorders>
            <w:shd w:val="clear" w:color="auto" w:fill="auto"/>
          </w:tcPr>
          <w:p w:rsidR="00A2132F" w:rsidRPr="008F065E" w:rsidRDefault="00A2132F" w:rsidP="00C06726">
            <w:pPr>
              <w:pStyle w:val="Tabletext"/>
            </w:pPr>
            <w:r w:rsidRPr="008F065E">
              <w:t>15</w:t>
            </w:r>
          </w:p>
        </w:tc>
        <w:tc>
          <w:tcPr>
            <w:tcW w:w="6758" w:type="dxa"/>
            <w:tcBorders>
              <w:top w:val="single" w:sz="2" w:space="0" w:color="auto"/>
              <w:bottom w:val="single" w:sz="12" w:space="0" w:color="auto"/>
            </w:tcBorders>
            <w:shd w:val="clear" w:color="auto" w:fill="auto"/>
          </w:tcPr>
          <w:p w:rsidR="00A2132F" w:rsidRPr="008F065E" w:rsidRDefault="00A2132F" w:rsidP="00C06726">
            <w:pPr>
              <w:pStyle w:val="Tabletext"/>
            </w:pPr>
            <w:r w:rsidRPr="008F065E">
              <w:t xml:space="preserve">Controlled apparatus that produces ionizing radiation not mentioned in another item of this table or in the definition of </w:t>
            </w:r>
            <w:r w:rsidRPr="008F065E">
              <w:rPr>
                <w:b/>
                <w:i/>
              </w:rPr>
              <w:t>Group 1</w:t>
            </w:r>
            <w:r w:rsidRPr="008F065E">
              <w:t xml:space="preserve"> or </w:t>
            </w:r>
            <w:r w:rsidRPr="008F065E">
              <w:rPr>
                <w:b/>
                <w:i/>
              </w:rPr>
              <w:t>Group 3</w:t>
            </w:r>
            <w:r w:rsidRPr="008F065E">
              <w:t>, dealings with which have the potential for accidental exposure likely to exceed a dose limit mentioned in sections</w:t>
            </w:r>
            <w:r w:rsidR="008F065E" w:rsidRPr="008F065E">
              <w:t> </w:t>
            </w:r>
            <w:r w:rsidR="00D3672E" w:rsidRPr="008F065E">
              <w:t>77</w:t>
            </w:r>
            <w:r w:rsidRPr="008F065E">
              <w:t xml:space="preserve"> and </w:t>
            </w:r>
            <w:r w:rsidR="00D3672E" w:rsidRPr="008F065E">
              <w:t>79</w:t>
            </w:r>
            <w:r w:rsidRPr="008F065E">
              <w:t xml:space="preserve"> but unlikely to result in acute effects</w:t>
            </w:r>
          </w:p>
        </w:tc>
      </w:tr>
    </w:tbl>
    <w:p w:rsidR="00A2132F" w:rsidRPr="008F065E" w:rsidRDefault="00A2132F" w:rsidP="00A2132F">
      <w:pPr>
        <w:pStyle w:val="Definition"/>
      </w:pPr>
      <w:r w:rsidRPr="008F065E">
        <w:rPr>
          <w:b/>
          <w:i/>
        </w:rPr>
        <w:t>Group 3</w:t>
      </w:r>
      <w:r w:rsidRPr="008F065E">
        <w:t xml:space="preserve">: each controlled apparatus or controlled material described in the following table is in </w:t>
      </w:r>
      <w:r w:rsidRPr="008F065E">
        <w:rPr>
          <w:b/>
          <w:i/>
        </w:rPr>
        <w:t>Group 3</w:t>
      </w:r>
      <w:r w:rsidR="00C72A45" w:rsidRPr="008F065E">
        <w:t>.</w:t>
      </w:r>
    </w:p>
    <w:tbl>
      <w:tblPr>
        <w:tblW w:w="0" w:type="auto"/>
        <w:tblInd w:w="1242"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426"/>
        <w:gridCol w:w="6758"/>
      </w:tblGrid>
      <w:tr w:rsidR="00A2132F" w:rsidRPr="008F065E" w:rsidTr="00C06726">
        <w:trPr>
          <w:tblHeader/>
        </w:trPr>
        <w:tc>
          <w:tcPr>
            <w:tcW w:w="7184" w:type="dxa"/>
            <w:gridSpan w:val="2"/>
            <w:tcBorders>
              <w:top w:val="single" w:sz="12" w:space="0" w:color="auto"/>
              <w:bottom w:val="single" w:sz="6" w:space="0" w:color="auto"/>
            </w:tcBorders>
            <w:shd w:val="clear" w:color="auto" w:fill="auto"/>
          </w:tcPr>
          <w:p w:rsidR="00A2132F" w:rsidRPr="008F065E" w:rsidRDefault="00A2132F" w:rsidP="00C06726">
            <w:pPr>
              <w:pStyle w:val="TableHeading"/>
            </w:pPr>
            <w:r w:rsidRPr="008F065E">
              <w:t>Group 3 controlled apparatus and controlled materials</w:t>
            </w:r>
          </w:p>
        </w:tc>
      </w:tr>
      <w:tr w:rsidR="00A2132F" w:rsidRPr="008F065E" w:rsidTr="00280CFC">
        <w:trPr>
          <w:tblHeader/>
        </w:trPr>
        <w:tc>
          <w:tcPr>
            <w:tcW w:w="426" w:type="dxa"/>
            <w:tcBorders>
              <w:top w:val="single" w:sz="6" w:space="0" w:color="auto"/>
              <w:bottom w:val="single" w:sz="12" w:space="0" w:color="auto"/>
            </w:tcBorders>
            <w:shd w:val="clear" w:color="auto" w:fill="auto"/>
          </w:tcPr>
          <w:p w:rsidR="00A2132F" w:rsidRPr="008F065E" w:rsidRDefault="00A2132F" w:rsidP="00C06726">
            <w:pPr>
              <w:pStyle w:val="TableHeading"/>
            </w:pPr>
          </w:p>
        </w:tc>
        <w:tc>
          <w:tcPr>
            <w:tcW w:w="6758" w:type="dxa"/>
            <w:tcBorders>
              <w:top w:val="single" w:sz="6" w:space="0" w:color="auto"/>
              <w:bottom w:val="single" w:sz="12" w:space="0" w:color="auto"/>
            </w:tcBorders>
            <w:shd w:val="clear" w:color="auto" w:fill="auto"/>
          </w:tcPr>
          <w:p w:rsidR="00A2132F" w:rsidRPr="008F065E" w:rsidRDefault="00A2132F" w:rsidP="00C06726">
            <w:pPr>
              <w:pStyle w:val="TableHeading"/>
            </w:pPr>
            <w:r w:rsidRPr="008F065E">
              <w:t>Controlled apparatus or controlled material</w:t>
            </w:r>
          </w:p>
        </w:tc>
      </w:tr>
      <w:tr w:rsidR="00A2132F" w:rsidRPr="008F065E" w:rsidTr="00280CFC">
        <w:tc>
          <w:tcPr>
            <w:tcW w:w="426" w:type="dxa"/>
            <w:tcBorders>
              <w:top w:val="single" w:sz="12" w:space="0" w:color="auto"/>
            </w:tcBorders>
            <w:shd w:val="clear" w:color="auto" w:fill="auto"/>
          </w:tcPr>
          <w:p w:rsidR="00A2132F" w:rsidRPr="008F065E" w:rsidRDefault="00A2132F" w:rsidP="00C06726">
            <w:pPr>
              <w:pStyle w:val="Tabletext"/>
            </w:pPr>
            <w:r w:rsidRPr="008F065E">
              <w:t>1</w:t>
            </w:r>
          </w:p>
        </w:tc>
        <w:tc>
          <w:tcPr>
            <w:tcW w:w="6758" w:type="dxa"/>
            <w:tcBorders>
              <w:top w:val="single" w:sz="12" w:space="0" w:color="auto"/>
            </w:tcBorders>
            <w:shd w:val="clear" w:color="auto" w:fill="auto"/>
          </w:tcPr>
          <w:p w:rsidR="00A2132F" w:rsidRPr="008F065E" w:rsidRDefault="00A2132F" w:rsidP="00C06726">
            <w:pPr>
              <w:pStyle w:val="Tabletext"/>
            </w:pPr>
            <w:r w:rsidRPr="008F065E">
              <w:t>Sealed source for industrial radiography</w:t>
            </w:r>
          </w:p>
        </w:tc>
      </w:tr>
      <w:tr w:rsidR="00A2132F" w:rsidRPr="008F065E" w:rsidTr="00280CFC">
        <w:tc>
          <w:tcPr>
            <w:tcW w:w="426" w:type="dxa"/>
            <w:shd w:val="clear" w:color="auto" w:fill="auto"/>
          </w:tcPr>
          <w:p w:rsidR="00A2132F" w:rsidRPr="008F065E" w:rsidRDefault="00A2132F" w:rsidP="00C06726">
            <w:pPr>
              <w:pStyle w:val="Tabletext"/>
            </w:pPr>
            <w:r w:rsidRPr="008F065E">
              <w:t>2</w:t>
            </w:r>
          </w:p>
        </w:tc>
        <w:tc>
          <w:tcPr>
            <w:tcW w:w="6758" w:type="dxa"/>
            <w:shd w:val="clear" w:color="auto" w:fill="auto"/>
          </w:tcPr>
          <w:p w:rsidR="00A2132F" w:rsidRPr="008F065E" w:rsidRDefault="00A2132F" w:rsidP="00C06726">
            <w:pPr>
              <w:pStyle w:val="Tabletext"/>
            </w:pPr>
            <w:r w:rsidRPr="008F065E">
              <w:t>Sealed source for medical and veterinary radiotherapy</w:t>
            </w:r>
          </w:p>
        </w:tc>
      </w:tr>
      <w:tr w:rsidR="00A2132F" w:rsidRPr="008F065E" w:rsidTr="00280CFC">
        <w:tc>
          <w:tcPr>
            <w:tcW w:w="426" w:type="dxa"/>
            <w:shd w:val="clear" w:color="auto" w:fill="auto"/>
          </w:tcPr>
          <w:p w:rsidR="00A2132F" w:rsidRPr="008F065E" w:rsidRDefault="00A2132F" w:rsidP="00C06726">
            <w:pPr>
              <w:pStyle w:val="Tabletext"/>
            </w:pPr>
            <w:r w:rsidRPr="008F065E">
              <w:t>3</w:t>
            </w:r>
          </w:p>
        </w:tc>
        <w:tc>
          <w:tcPr>
            <w:tcW w:w="6758" w:type="dxa"/>
            <w:shd w:val="clear" w:color="auto" w:fill="auto"/>
          </w:tcPr>
          <w:p w:rsidR="00A2132F" w:rsidRPr="008F065E" w:rsidRDefault="00A2132F" w:rsidP="00C06726">
            <w:pPr>
              <w:pStyle w:val="Tabletext"/>
            </w:pPr>
            <w:r w:rsidRPr="008F065E">
              <w:t>Sealed source in a borehole logger</w:t>
            </w:r>
          </w:p>
        </w:tc>
      </w:tr>
      <w:tr w:rsidR="00A2132F" w:rsidRPr="008F065E" w:rsidTr="00280CFC">
        <w:tc>
          <w:tcPr>
            <w:tcW w:w="426" w:type="dxa"/>
            <w:shd w:val="clear" w:color="auto" w:fill="auto"/>
          </w:tcPr>
          <w:p w:rsidR="00A2132F" w:rsidRPr="008F065E" w:rsidRDefault="00A2132F" w:rsidP="00C06726">
            <w:pPr>
              <w:pStyle w:val="Tabletext"/>
            </w:pPr>
            <w:r w:rsidRPr="008F065E">
              <w:t>4</w:t>
            </w:r>
          </w:p>
        </w:tc>
        <w:tc>
          <w:tcPr>
            <w:tcW w:w="6758" w:type="dxa"/>
            <w:shd w:val="clear" w:color="auto" w:fill="auto"/>
          </w:tcPr>
          <w:p w:rsidR="00A2132F" w:rsidRPr="008F065E" w:rsidRDefault="00A2132F" w:rsidP="00C07F7A">
            <w:pPr>
              <w:pStyle w:val="Tabletext"/>
            </w:pPr>
            <w:r w:rsidRPr="008F065E">
              <w:t xml:space="preserve">Sealed source not mentioned in another item of this table or in the definition of </w:t>
            </w:r>
            <w:r w:rsidRPr="008F065E">
              <w:rPr>
                <w:b/>
                <w:i/>
              </w:rPr>
              <w:t>Group 1</w:t>
            </w:r>
            <w:r w:rsidRPr="008F065E">
              <w:t xml:space="preserve"> or </w:t>
            </w:r>
            <w:r w:rsidRPr="008F065E">
              <w:rPr>
                <w:b/>
                <w:i/>
              </w:rPr>
              <w:t>Group 2</w:t>
            </w:r>
            <w:r w:rsidRPr="008F065E">
              <w:t>, dealings with which have the potential for accidental exposure likely to exceed a dose limit mentioned in sections</w:t>
            </w:r>
            <w:r w:rsidR="008F065E" w:rsidRPr="008F065E">
              <w:t> </w:t>
            </w:r>
            <w:r w:rsidR="00D3672E" w:rsidRPr="008F065E">
              <w:t>77</w:t>
            </w:r>
            <w:r w:rsidRPr="008F065E">
              <w:t xml:space="preserve"> and </w:t>
            </w:r>
            <w:r w:rsidR="00D3672E" w:rsidRPr="008F065E">
              <w:t>79</w:t>
            </w:r>
            <w:r w:rsidRPr="008F065E">
              <w:t xml:space="preserve"> and likely to result in acute effects</w:t>
            </w:r>
          </w:p>
        </w:tc>
      </w:tr>
      <w:tr w:rsidR="00A2132F" w:rsidRPr="008F065E" w:rsidTr="00280CFC">
        <w:tc>
          <w:tcPr>
            <w:tcW w:w="426" w:type="dxa"/>
            <w:shd w:val="clear" w:color="auto" w:fill="auto"/>
          </w:tcPr>
          <w:p w:rsidR="00A2132F" w:rsidRPr="008F065E" w:rsidRDefault="00A2132F" w:rsidP="00C06726">
            <w:pPr>
              <w:pStyle w:val="Tabletext"/>
            </w:pPr>
            <w:r w:rsidRPr="008F065E">
              <w:t>5</w:t>
            </w:r>
          </w:p>
        </w:tc>
        <w:tc>
          <w:tcPr>
            <w:tcW w:w="6758" w:type="dxa"/>
            <w:shd w:val="clear" w:color="auto" w:fill="auto"/>
          </w:tcPr>
          <w:p w:rsidR="00A2132F" w:rsidRPr="008F065E" w:rsidRDefault="00A2132F" w:rsidP="006B7DBE">
            <w:pPr>
              <w:pStyle w:val="Tabletext"/>
              <w:rPr>
                <w:b/>
                <w:i/>
              </w:rPr>
            </w:pPr>
            <w:r w:rsidRPr="008F065E">
              <w:t xml:space="preserve">Unsealed source, or sources, in a laboratory or </w:t>
            </w:r>
            <w:r w:rsidR="00F01835" w:rsidRPr="008F065E">
              <w:t xml:space="preserve">particular </w:t>
            </w:r>
            <w:r w:rsidRPr="008F065E">
              <w:t>premises, having nuclides of one kind only with a maximum activity of more than 10</w:t>
            </w:r>
            <w:r w:rsidR="006B7DBE" w:rsidRPr="008F065E">
              <w:rPr>
                <w:vertAlign w:val="superscript"/>
              </w:rPr>
              <w:t>4</w:t>
            </w:r>
            <w:r w:rsidRPr="008F065E">
              <w:t>, but not more than 10</w:t>
            </w:r>
            <w:r w:rsidR="006B7DBE" w:rsidRPr="008F065E">
              <w:rPr>
                <w:vertAlign w:val="superscript"/>
              </w:rPr>
              <w:t>6</w:t>
            </w:r>
            <w:r w:rsidRPr="008F065E">
              <w:t>, times the activity value for that nuclide set out in Part</w:t>
            </w:r>
            <w:r w:rsidR="008F065E" w:rsidRPr="008F065E">
              <w:t> </w:t>
            </w:r>
            <w:r w:rsidRPr="008F065E">
              <w:t>1 of Schedule</w:t>
            </w:r>
            <w:r w:rsidR="008F065E" w:rsidRPr="008F065E">
              <w:t> </w:t>
            </w:r>
            <w:r w:rsidRPr="008F065E">
              <w:t>1</w:t>
            </w:r>
          </w:p>
        </w:tc>
      </w:tr>
      <w:tr w:rsidR="00A2132F" w:rsidRPr="008F065E" w:rsidTr="00280CFC">
        <w:tc>
          <w:tcPr>
            <w:tcW w:w="426" w:type="dxa"/>
            <w:shd w:val="clear" w:color="auto" w:fill="auto"/>
          </w:tcPr>
          <w:p w:rsidR="00A2132F" w:rsidRPr="008F065E" w:rsidRDefault="00A2132F" w:rsidP="00C06726">
            <w:pPr>
              <w:pStyle w:val="Tabletext"/>
            </w:pPr>
            <w:r w:rsidRPr="008F065E">
              <w:t>6</w:t>
            </w:r>
          </w:p>
        </w:tc>
        <w:tc>
          <w:tcPr>
            <w:tcW w:w="6758" w:type="dxa"/>
            <w:shd w:val="clear" w:color="auto" w:fill="auto"/>
          </w:tcPr>
          <w:p w:rsidR="00A2132F" w:rsidRPr="008F065E" w:rsidRDefault="00A2132F" w:rsidP="006B7DBE">
            <w:pPr>
              <w:pStyle w:val="Tabletext"/>
            </w:pPr>
            <w:r w:rsidRPr="008F065E">
              <w:t xml:space="preserve">Unsealed source, or sources, in a laboratory or </w:t>
            </w:r>
            <w:r w:rsidR="00F01835" w:rsidRPr="008F065E">
              <w:t xml:space="preserve">particular </w:t>
            </w:r>
            <w:r w:rsidRPr="008F065E">
              <w:t>premises, having nuclides such that</w:t>
            </w:r>
            <w:r w:rsidR="003247D0" w:rsidRPr="008F065E">
              <w:t>,</w:t>
            </w:r>
            <w:r w:rsidRPr="008F065E">
              <w:t xml:space="preserve"> when the maximum activity of each nuclide in the source, or sources, is divided by the activity value for that nuclide set out in Part</w:t>
            </w:r>
            <w:r w:rsidR="008F065E" w:rsidRPr="008F065E">
              <w:t> </w:t>
            </w:r>
            <w:r w:rsidRPr="008F065E">
              <w:t>1 of Schedule</w:t>
            </w:r>
            <w:r w:rsidR="008F065E" w:rsidRPr="008F065E">
              <w:t> </w:t>
            </w:r>
            <w:r w:rsidRPr="008F065E">
              <w:t>1, the total of the results for all nuclides in the source, or sources, is more than 10</w:t>
            </w:r>
            <w:r w:rsidR="006B7DBE" w:rsidRPr="008F065E">
              <w:rPr>
                <w:vertAlign w:val="superscript"/>
              </w:rPr>
              <w:t>4</w:t>
            </w:r>
            <w:r w:rsidR="006B7DBE" w:rsidRPr="008F065E">
              <w:t xml:space="preserve"> but not more than 1</w:t>
            </w:r>
            <w:r w:rsidRPr="008F065E">
              <w:t>0</w:t>
            </w:r>
            <w:r w:rsidR="006B7DBE" w:rsidRPr="008F065E">
              <w:rPr>
                <w:vertAlign w:val="superscript"/>
              </w:rPr>
              <w:t>6</w:t>
            </w:r>
          </w:p>
        </w:tc>
      </w:tr>
      <w:tr w:rsidR="00A2132F" w:rsidRPr="008F065E" w:rsidTr="00280CFC">
        <w:tc>
          <w:tcPr>
            <w:tcW w:w="426" w:type="dxa"/>
            <w:tcBorders>
              <w:bottom w:val="single" w:sz="2" w:space="0" w:color="auto"/>
            </w:tcBorders>
            <w:shd w:val="clear" w:color="auto" w:fill="auto"/>
          </w:tcPr>
          <w:p w:rsidR="00A2132F" w:rsidRPr="008F065E" w:rsidRDefault="00A2132F" w:rsidP="00C06726">
            <w:pPr>
              <w:pStyle w:val="Tabletext"/>
            </w:pPr>
            <w:r w:rsidRPr="008F065E">
              <w:t>7</w:t>
            </w:r>
          </w:p>
        </w:tc>
        <w:tc>
          <w:tcPr>
            <w:tcW w:w="6758" w:type="dxa"/>
            <w:tcBorders>
              <w:bottom w:val="single" w:sz="2" w:space="0" w:color="auto"/>
            </w:tcBorders>
            <w:shd w:val="clear" w:color="auto" w:fill="auto"/>
          </w:tcPr>
          <w:p w:rsidR="00A2132F" w:rsidRPr="008F065E" w:rsidRDefault="00A2132F" w:rsidP="00C06726">
            <w:pPr>
              <w:pStyle w:val="Tabletext"/>
            </w:pPr>
            <w:r w:rsidRPr="008F065E">
              <w:t>Veterinary or medical radiotherapy unit</w:t>
            </w:r>
          </w:p>
        </w:tc>
      </w:tr>
      <w:tr w:rsidR="00A2132F" w:rsidRPr="008F065E" w:rsidTr="00280CFC">
        <w:tc>
          <w:tcPr>
            <w:tcW w:w="426" w:type="dxa"/>
            <w:tcBorders>
              <w:top w:val="single" w:sz="2" w:space="0" w:color="auto"/>
              <w:bottom w:val="single" w:sz="12" w:space="0" w:color="auto"/>
            </w:tcBorders>
            <w:shd w:val="clear" w:color="auto" w:fill="auto"/>
          </w:tcPr>
          <w:p w:rsidR="00A2132F" w:rsidRPr="008F065E" w:rsidRDefault="00A2132F" w:rsidP="00C06726">
            <w:pPr>
              <w:pStyle w:val="Tabletext"/>
            </w:pPr>
            <w:r w:rsidRPr="008F065E">
              <w:t>8</w:t>
            </w:r>
          </w:p>
        </w:tc>
        <w:tc>
          <w:tcPr>
            <w:tcW w:w="6758" w:type="dxa"/>
            <w:tcBorders>
              <w:top w:val="single" w:sz="2" w:space="0" w:color="auto"/>
              <w:bottom w:val="single" w:sz="12" w:space="0" w:color="auto"/>
            </w:tcBorders>
            <w:shd w:val="clear" w:color="auto" w:fill="auto"/>
          </w:tcPr>
          <w:p w:rsidR="00A2132F" w:rsidRPr="008F065E" w:rsidRDefault="00A2132F" w:rsidP="00C06726">
            <w:pPr>
              <w:pStyle w:val="Tabletext"/>
            </w:pPr>
            <w:r w:rsidRPr="008F065E">
              <w:t xml:space="preserve">Controlled apparatus that produces ionizing radiation not mentioned in another item of this table or in the definition of </w:t>
            </w:r>
            <w:r w:rsidRPr="008F065E">
              <w:rPr>
                <w:b/>
                <w:i/>
              </w:rPr>
              <w:t>Group 1</w:t>
            </w:r>
            <w:r w:rsidRPr="008F065E">
              <w:t xml:space="preserve"> or </w:t>
            </w:r>
            <w:r w:rsidRPr="008F065E">
              <w:rPr>
                <w:b/>
                <w:i/>
              </w:rPr>
              <w:t>Group 2</w:t>
            </w:r>
            <w:r w:rsidRPr="008F065E">
              <w:t>, dealings with which have the potential for accidental exposure likely to exceed a dose limit mentioned in sections</w:t>
            </w:r>
            <w:r w:rsidR="008F065E" w:rsidRPr="008F065E">
              <w:t> </w:t>
            </w:r>
            <w:r w:rsidR="00D3672E" w:rsidRPr="008F065E">
              <w:t>77</w:t>
            </w:r>
            <w:r w:rsidRPr="008F065E">
              <w:t xml:space="preserve"> and </w:t>
            </w:r>
            <w:r w:rsidR="00D3672E" w:rsidRPr="008F065E">
              <w:t>79</w:t>
            </w:r>
            <w:r w:rsidRPr="008F065E">
              <w:t xml:space="preserve"> and likely to result in acute effects</w:t>
            </w:r>
          </w:p>
        </w:tc>
      </w:tr>
    </w:tbl>
    <w:p w:rsidR="00015C3C" w:rsidRPr="008F065E" w:rsidRDefault="00015C3C" w:rsidP="00015C3C">
      <w:pPr>
        <w:pStyle w:val="Definition"/>
      </w:pPr>
      <w:r w:rsidRPr="008F065E">
        <w:rPr>
          <w:b/>
          <w:i/>
        </w:rPr>
        <w:t>holder</w:t>
      </w:r>
      <w:r w:rsidRPr="008F065E">
        <w:t xml:space="preserve"> of a licence means the controlled person to whom the licence is issued.</w:t>
      </w:r>
    </w:p>
    <w:p w:rsidR="00015C3C" w:rsidRPr="008F065E" w:rsidRDefault="00015C3C" w:rsidP="00015C3C">
      <w:pPr>
        <w:pStyle w:val="Definition"/>
      </w:pPr>
      <w:r w:rsidRPr="008F065E">
        <w:rPr>
          <w:b/>
          <w:i/>
        </w:rPr>
        <w:t>irradiator</w:t>
      </w:r>
      <w:r w:rsidRPr="008F065E">
        <w:t xml:space="preserve"> means a device that contains a controlled material </w:t>
      </w:r>
      <w:r w:rsidR="00407AFE" w:rsidRPr="008F065E">
        <w:t>and</w:t>
      </w:r>
      <w:r w:rsidRPr="008F065E">
        <w:t xml:space="preserve"> gives a controlled dose of radiation to any target material.</w:t>
      </w:r>
    </w:p>
    <w:p w:rsidR="006A46CB" w:rsidRPr="008F065E" w:rsidRDefault="006A46CB" w:rsidP="006A46CB">
      <w:pPr>
        <w:pStyle w:val="Definition"/>
      </w:pPr>
      <w:r w:rsidRPr="008F065E">
        <w:rPr>
          <w:b/>
          <w:i/>
        </w:rPr>
        <w:t>Licence Charges Regulations</w:t>
      </w:r>
      <w:r w:rsidRPr="008F065E">
        <w:t xml:space="preserve"> means the </w:t>
      </w:r>
      <w:r w:rsidRPr="008F065E">
        <w:rPr>
          <w:i/>
        </w:rPr>
        <w:t>Australian Radiation Protection and Nuclear Safety (Licence Charges) Regulations</w:t>
      </w:r>
      <w:r w:rsidR="008F065E" w:rsidRPr="008F065E">
        <w:rPr>
          <w:i/>
        </w:rPr>
        <w:t> </w:t>
      </w:r>
      <w:r w:rsidRPr="008F065E">
        <w:rPr>
          <w:i/>
        </w:rPr>
        <w:t>2018</w:t>
      </w:r>
      <w:r w:rsidRPr="008F065E">
        <w:t>.</w:t>
      </w:r>
    </w:p>
    <w:p w:rsidR="00571B03" w:rsidRPr="008F065E" w:rsidRDefault="00571B03" w:rsidP="00571B03">
      <w:pPr>
        <w:pStyle w:val="Definition"/>
      </w:pPr>
      <w:r w:rsidRPr="008F065E">
        <w:rPr>
          <w:b/>
          <w:i/>
        </w:rPr>
        <w:t>non</w:t>
      </w:r>
      <w:r w:rsidR="008F065E">
        <w:rPr>
          <w:b/>
          <w:i/>
        </w:rPr>
        <w:noBreakHyphen/>
      </w:r>
      <w:r w:rsidRPr="008F065E">
        <w:rPr>
          <w:b/>
          <w:i/>
        </w:rPr>
        <w:t>ionizing radiation exposure limits</w:t>
      </w:r>
      <w:r w:rsidRPr="008F065E">
        <w:t xml:space="preserve"> means any of the following:</w:t>
      </w:r>
    </w:p>
    <w:p w:rsidR="00571B03" w:rsidRPr="008F065E" w:rsidRDefault="00571B03" w:rsidP="00571B03">
      <w:pPr>
        <w:pStyle w:val="paragraph"/>
      </w:pPr>
      <w:r w:rsidRPr="008F065E">
        <w:tab/>
        <w:t>(a)</w:t>
      </w:r>
      <w:r w:rsidRPr="008F065E">
        <w:tab/>
        <w:t xml:space="preserve">the reference levels mentioned in the </w:t>
      </w:r>
      <w:proofErr w:type="spellStart"/>
      <w:r w:rsidRPr="008F065E">
        <w:rPr>
          <w:i/>
        </w:rPr>
        <w:t>ICNIRP</w:t>
      </w:r>
      <w:proofErr w:type="spellEnd"/>
      <w:r w:rsidRPr="008F065E">
        <w:rPr>
          <w:i/>
        </w:rPr>
        <w:t xml:space="preserve"> Guidelines For Limiting Exposure To Time</w:t>
      </w:r>
      <w:r w:rsidR="008F065E">
        <w:rPr>
          <w:i/>
        </w:rPr>
        <w:noBreakHyphen/>
      </w:r>
      <w:r w:rsidRPr="008F065E">
        <w:rPr>
          <w:i/>
        </w:rPr>
        <w:t>Varying Electric And Magnetic Fields (1 Hz—100 kHz)</w:t>
      </w:r>
      <w:r w:rsidRPr="008F065E">
        <w:t xml:space="preserve">, </w:t>
      </w:r>
      <w:r w:rsidRPr="008F065E">
        <w:lastRenderedPageBreak/>
        <w:t>published by the International Commission on Non</w:t>
      </w:r>
      <w:r w:rsidR="008F065E">
        <w:noBreakHyphen/>
      </w:r>
      <w:r w:rsidRPr="008F065E">
        <w:t>Ionizing Radiation Protection, as at the commencement of this instrument;</w:t>
      </w:r>
    </w:p>
    <w:p w:rsidR="00571B03" w:rsidRPr="008F065E" w:rsidRDefault="00571B03" w:rsidP="00571B03">
      <w:pPr>
        <w:pStyle w:val="paragraph"/>
      </w:pPr>
      <w:r w:rsidRPr="008F065E">
        <w:tab/>
        <w:t>(b)</w:t>
      </w:r>
      <w:r w:rsidRPr="008F065E">
        <w:tab/>
        <w:t xml:space="preserve">the maximum exposure levels mentioned in the </w:t>
      </w:r>
      <w:r w:rsidRPr="008F065E">
        <w:rPr>
          <w:i/>
        </w:rPr>
        <w:t>Radiation Protection Standard for Maximum Exposure Levels to Radiofrequency Fields—3 kHz to 300 GHz (2002) (Radiation Protection Series No.</w:t>
      </w:r>
      <w:r w:rsidR="008F065E" w:rsidRPr="008F065E">
        <w:rPr>
          <w:i/>
        </w:rPr>
        <w:t> </w:t>
      </w:r>
      <w:r w:rsidRPr="008F065E">
        <w:rPr>
          <w:i/>
        </w:rPr>
        <w:t>3)</w:t>
      </w:r>
      <w:r w:rsidRPr="008F065E">
        <w:t>,</w:t>
      </w:r>
      <w:r w:rsidR="00817EE5" w:rsidRPr="008F065E">
        <w:t xml:space="preserve"> published by the CEO,</w:t>
      </w:r>
      <w:r w:rsidRPr="008F065E">
        <w:t xml:space="preserve"> as at the commencement of this instrument;</w:t>
      </w:r>
    </w:p>
    <w:p w:rsidR="00571B03" w:rsidRPr="008F065E" w:rsidRDefault="00571B03" w:rsidP="00571B03">
      <w:pPr>
        <w:pStyle w:val="paragraph"/>
      </w:pPr>
      <w:r w:rsidRPr="008F065E">
        <w:tab/>
        <w:t>(c)</w:t>
      </w:r>
      <w:r w:rsidRPr="008F065E">
        <w:tab/>
        <w:t>the</w:t>
      </w:r>
      <w:r w:rsidR="000B127B" w:rsidRPr="008F065E">
        <w:t xml:space="preserve"> </w:t>
      </w:r>
      <w:r w:rsidRPr="008F065E">
        <w:t xml:space="preserve">maximum permissible exposure limits mentioned in AS/NZS </w:t>
      </w:r>
      <w:proofErr w:type="spellStart"/>
      <w:r w:rsidRPr="008F065E">
        <w:t>IEC</w:t>
      </w:r>
      <w:proofErr w:type="spellEnd"/>
      <w:r w:rsidRPr="008F065E">
        <w:t xml:space="preserve"> 60825.1:2014;</w:t>
      </w:r>
    </w:p>
    <w:p w:rsidR="00CB792B" w:rsidRPr="008F065E" w:rsidRDefault="000B127B" w:rsidP="00571B03">
      <w:pPr>
        <w:pStyle w:val="paragraph"/>
      </w:pPr>
      <w:r w:rsidRPr="008F065E">
        <w:tab/>
        <w:t>(d)</w:t>
      </w:r>
      <w:r w:rsidRPr="008F065E">
        <w:tab/>
        <w:t xml:space="preserve">the exposure limits mentioned in </w:t>
      </w:r>
      <w:r w:rsidR="00CB792B" w:rsidRPr="008F065E">
        <w:t xml:space="preserve">the Australian/New Zealand Standard AS/NZS </w:t>
      </w:r>
      <w:proofErr w:type="spellStart"/>
      <w:r w:rsidR="00CB792B" w:rsidRPr="008F065E">
        <w:t>IEC</w:t>
      </w:r>
      <w:proofErr w:type="spellEnd"/>
      <w:r w:rsidR="00CB792B" w:rsidRPr="008F065E">
        <w:t xml:space="preserve"> 62471:2011 </w:t>
      </w:r>
      <w:proofErr w:type="spellStart"/>
      <w:r w:rsidR="00CB792B" w:rsidRPr="008F065E">
        <w:rPr>
          <w:i/>
        </w:rPr>
        <w:t>Photobiological</w:t>
      </w:r>
      <w:proofErr w:type="spellEnd"/>
      <w:r w:rsidR="00CB792B" w:rsidRPr="008F065E">
        <w:rPr>
          <w:i/>
        </w:rPr>
        <w:t xml:space="preserve"> safety of lamp and lamp systems</w:t>
      </w:r>
      <w:r w:rsidR="00CB792B" w:rsidRPr="008F065E">
        <w:t>, published jointly by, or on behalf of, Standards Australia and Standards New Zealand, as at the commencement of this instrument;</w:t>
      </w:r>
    </w:p>
    <w:p w:rsidR="000B127B" w:rsidRPr="008F065E" w:rsidRDefault="000B127B" w:rsidP="00571B03">
      <w:pPr>
        <w:pStyle w:val="paragraph"/>
      </w:pPr>
      <w:r w:rsidRPr="008F065E">
        <w:tab/>
        <w:t>(e)</w:t>
      </w:r>
      <w:r w:rsidRPr="008F065E">
        <w:tab/>
        <w:t xml:space="preserve">the exposure limits mentioned in the </w:t>
      </w:r>
      <w:r w:rsidRPr="008F065E">
        <w:rPr>
          <w:i/>
        </w:rPr>
        <w:t>Radiation Protection Standard for Occupational Exposure to Ultraviolet Radiation (2006) (Radiation Protection Series No.</w:t>
      </w:r>
      <w:r w:rsidR="008F065E" w:rsidRPr="008F065E">
        <w:rPr>
          <w:i/>
        </w:rPr>
        <w:t> </w:t>
      </w:r>
      <w:r w:rsidRPr="008F065E">
        <w:rPr>
          <w:i/>
        </w:rPr>
        <w:t>12)</w:t>
      </w:r>
      <w:r w:rsidRPr="008F065E">
        <w:t xml:space="preserve">, </w:t>
      </w:r>
      <w:r w:rsidR="00817EE5" w:rsidRPr="008F065E">
        <w:t xml:space="preserve">published by the CEO, </w:t>
      </w:r>
      <w:r w:rsidRPr="008F065E">
        <w:t>as at the commencement of this instrument;</w:t>
      </w:r>
    </w:p>
    <w:p w:rsidR="000B127B" w:rsidRPr="008F065E" w:rsidRDefault="000B127B" w:rsidP="00571B03">
      <w:pPr>
        <w:pStyle w:val="paragraph"/>
      </w:pPr>
      <w:r w:rsidRPr="008F065E">
        <w:tab/>
        <w:t>(f)</w:t>
      </w:r>
      <w:r w:rsidRPr="008F065E">
        <w:tab/>
        <w:t xml:space="preserve">the exposure limits mentioned in the </w:t>
      </w:r>
      <w:proofErr w:type="spellStart"/>
      <w:r w:rsidRPr="008F065E">
        <w:rPr>
          <w:i/>
        </w:rPr>
        <w:t>ICNIRP</w:t>
      </w:r>
      <w:proofErr w:type="spellEnd"/>
      <w:r w:rsidRPr="008F065E">
        <w:t xml:space="preserve"> </w:t>
      </w:r>
      <w:r w:rsidRPr="008F065E">
        <w:rPr>
          <w:i/>
        </w:rPr>
        <w:t>Guidelines On Limits Of Exposure To Static Magnetic Fields</w:t>
      </w:r>
      <w:r w:rsidRPr="008F065E">
        <w:t>, published by the International Commission on Non</w:t>
      </w:r>
      <w:r w:rsidR="008F065E">
        <w:noBreakHyphen/>
      </w:r>
      <w:r w:rsidRPr="008F065E">
        <w:t>Ionizing Radiation Protection, as at the commencement of this instrument.</w:t>
      </w:r>
    </w:p>
    <w:p w:rsidR="000B127B" w:rsidRPr="008F065E" w:rsidRDefault="000B127B" w:rsidP="000B127B">
      <w:pPr>
        <w:pStyle w:val="notetext"/>
      </w:pPr>
      <w:r w:rsidRPr="008F065E">
        <w:t>Note 1:</w:t>
      </w:r>
      <w:r w:rsidRPr="008F065E">
        <w:tab/>
        <w:t xml:space="preserve">The documents mentioned in </w:t>
      </w:r>
      <w:r w:rsidR="008F065E" w:rsidRPr="008F065E">
        <w:t>paragraphs (</w:t>
      </w:r>
      <w:r w:rsidRPr="008F065E">
        <w:t xml:space="preserve">a), (b), (e) and (f) could in 2018 be viewed on, or accessed from, </w:t>
      </w:r>
      <w:proofErr w:type="spellStart"/>
      <w:r w:rsidRPr="008F065E">
        <w:t>ARPANSA</w:t>
      </w:r>
      <w:r w:rsidR="00C93DE7" w:rsidRPr="008F065E">
        <w:t>’</w:t>
      </w:r>
      <w:r w:rsidRPr="008F065E">
        <w:t>s</w:t>
      </w:r>
      <w:proofErr w:type="spellEnd"/>
      <w:r w:rsidRPr="008F065E">
        <w:t xml:space="preserve"> website (http</w:t>
      </w:r>
      <w:r w:rsidR="00446DDC" w:rsidRPr="008F065E">
        <w:t>s</w:t>
      </w:r>
      <w:r w:rsidRPr="008F065E">
        <w:t>://www.arpansa.gov.au).</w:t>
      </w:r>
    </w:p>
    <w:p w:rsidR="000B127B" w:rsidRPr="008F065E" w:rsidRDefault="000B127B" w:rsidP="000B127B">
      <w:pPr>
        <w:pStyle w:val="notetext"/>
      </w:pPr>
      <w:r w:rsidRPr="008F065E">
        <w:t>Note 2:</w:t>
      </w:r>
      <w:r w:rsidRPr="008F065E">
        <w:tab/>
        <w:t xml:space="preserve">For guidance on the exposure limits mentioned in </w:t>
      </w:r>
      <w:r w:rsidR="008F065E" w:rsidRPr="008F065E">
        <w:t>paragraph (</w:t>
      </w:r>
      <w:r w:rsidR="00817EE5" w:rsidRPr="008F065E">
        <w:t>d)</w:t>
      </w:r>
      <w:r w:rsidRPr="008F065E">
        <w:t xml:space="preserve">, see the </w:t>
      </w:r>
      <w:proofErr w:type="spellStart"/>
      <w:r w:rsidRPr="008F065E">
        <w:rPr>
          <w:i/>
        </w:rPr>
        <w:t>ICNIRP</w:t>
      </w:r>
      <w:proofErr w:type="spellEnd"/>
      <w:r w:rsidRPr="008F065E">
        <w:rPr>
          <w:i/>
        </w:rPr>
        <w:t xml:space="preserve"> Guidelines On Limits Of Exposure To Incoherent Visible And Infrared Radiation</w:t>
      </w:r>
      <w:r w:rsidRPr="008F065E">
        <w:t>, published by the International Commission on Non</w:t>
      </w:r>
      <w:r w:rsidR="008F065E">
        <w:noBreakHyphen/>
      </w:r>
      <w:r w:rsidRPr="008F065E">
        <w:t xml:space="preserve">Ionizing Radiation Protection. The Guidelines could in 2018 be accessed from </w:t>
      </w:r>
      <w:proofErr w:type="spellStart"/>
      <w:r w:rsidRPr="008F065E">
        <w:t>ARPANSA</w:t>
      </w:r>
      <w:r w:rsidR="00C93DE7" w:rsidRPr="008F065E">
        <w:t>’</w:t>
      </w:r>
      <w:r w:rsidRPr="008F065E">
        <w:t>s</w:t>
      </w:r>
      <w:proofErr w:type="spellEnd"/>
      <w:r w:rsidRPr="008F065E">
        <w:t xml:space="preserve"> website (http</w:t>
      </w:r>
      <w:r w:rsidR="00446DDC" w:rsidRPr="008F065E">
        <w:t>s</w:t>
      </w:r>
      <w:r w:rsidRPr="008F065E">
        <w:t>://www.arpansa.gov.au).</w:t>
      </w:r>
    </w:p>
    <w:p w:rsidR="005749E8" w:rsidRPr="008F065E" w:rsidRDefault="005749E8" w:rsidP="005749E8">
      <w:pPr>
        <w:pStyle w:val="Definition"/>
        <w:rPr>
          <w:b/>
          <w:i/>
        </w:rPr>
      </w:pPr>
      <w:r w:rsidRPr="008F065E">
        <w:rPr>
          <w:b/>
          <w:i/>
        </w:rPr>
        <w:t>occupational exposure</w:t>
      </w:r>
      <w:r w:rsidRPr="008F065E">
        <w:t xml:space="preserve"> means exposure of a person that:</w:t>
      </w:r>
    </w:p>
    <w:p w:rsidR="005749E8" w:rsidRPr="008F065E" w:rsidRDefault="005749E8" w:rsidP="005749E8">
      <w:pPr>
        <w:pStyle w:val="paragraph"/>
      </w:pPr>
      <w:r w:rsidRPr="008F065E">
        <w:tab/>
        <w:t>(a)</w:t>
      </w:r>
      <w:r w:rsidRPr="008F065E">
        <w:tab/>
        <w:t>occurs in the course of the person’s work; and</w:t>
      </w:r>
    </w:p>
    <w:p w:rsidR="005749E8" w:rsidRPr="008F065E" w:rsidRDefault="005749E8" w:rsidP="005749E8">
      <w:pPr>
        <w:pStyle w:val="paragraph"/>
      </w:pPr>
      <w:r w:rsidRPr="008F065E">
        <w:tab/>
        <w:t>(b)</w:t>
      </w:r>
      <w:r w:rsidRPr="008F065E">
        <w:tab/>
        <w:t>is not excluded exposure.</w:t>
      </w:r>
    </w:p>
    <w:p w:rsidR="00015C3C" w:rsidRPr="008F065E" w:rsidRDefault="00015C3C" w:rsidP="00015C3C">
      <w:pPr>
        <w:pStyle w:val="Definition"/>
      </w:pPr>
      <w:r w:rsidRPr="008F065E">
        <w:rPr>
          <w:b/>
          <w:i/>
        </w:rPr>
        <w:t>Planned Exposure Code</w:t>
      </w:r>
      <w:r w:rsidRPr="008F065E">
        <w:t xml:space="preserve"> means the </w:t>
      </w:r>
      <w:r w:rsidRPr="008F065E">
        <w:rPr>
          <w:i/>
        </w:rPr>
        <w:t>Code for Radiation Protection in Planned Exposure Situations (2016) (Radiation Protection Series C</w:t>
      </w:r>
      <w:r w:rsidR="008F065E">
        <w:rPr>
          <w:i/>
        </w:rPr>
        <w:noBreakHyphen/>
      </w:r>
      <w:r w:rsidRPr="008F065E">
        <w:rPr>
          <w:i/>
        </w:rPr>
        <w:t>1)</w:t>
      </w:r>
      <w:r w:rsidRPr="008F065E">
        <w:t xml:space="preserve">, </w:t>
      </w:r>
      <w:r w:rsidR="00817EE5" w:rsidRPr="008F065E">
        <w:t xml:space="preserve">published by the CEO, </w:t>
      </w:r>
      <w:r w:rsidR="00226D4F" w:rsidRPr="008F065E">
        <w:t>as at the commencement of this instrument</w:t>
      </w:r>
      <w:r w:rsidRPr="008F065E">
        <w:t>.</w:t>
      </w:r>
    </w:p>
    <w:p w:rsidR="00015C3C" w:rsidRPr="008F065E" w:rsidRDefault="00015C3C" w:rsidP="00015C3C">
      <w:pPr>
        <w:pStyle w:val="notetext"/>
      </w:pPr>
      <w:r w:rsidRPr="008F065E">
        <w:t>Note:</w:t>
      </w:r>
      <w:r w:rsidRPr="008F065E">
        <w:tab/>
        <w:t xml:space="preserve">The Planned Exposure Code could in 2018 be viewed on </w:t>
      </w:r>
      <w:proofErr w:type="spellStart"/>
      <w:r w:rsidRPr="008F065E">
        <w:t>ARPANSA</w:t>
      </w:r>
      <w:r w:rsidR="00C93DE7" w:rsidRPr="008F065E">
        <w:t>’</w:t>
      </w:r>
      <w:r w:rsidRPr="008F065E">
        <w:t>s</w:t>
      </w:r>
      <w:proofErr w:type="spellEnd"/>
      <w:r w:rsidRPr="008F065E">
        <w:t xml:space="preserve"> website (http</w:t>
      </w:r>
      <w:r w:rsidR="00446DDC" w:rsidRPr="008F065E">
        <w:t>s</w:t>
      </w:r>
      <w:r w:rsidRPr="008F065E">
        <w:t>://www.arpansa.gov.au).</w:t>
      </w:r>
    </w:p>
    <w:p w:rsidR="00B8785E" w:rsidRPr="008F065E" w:rsidRDefault="00015C3C" w:rsidP="00015C3C">
      <w:pPr>
        <w:pStyle w:val="Definition"/>
      </w:pPr>
      <w:r w:rsidRPr="008F065E">
        <w:rPr>
          <w:b/>
          <w:i/>
        </w:rPr>
        <w:t>public exposure</w:t>
      </w:r>
      <w:r w:rsidRPr="008F065E">
        <w:t xml:space="preserve"> means exposure of a person that is </w:t>
      </w:r>
      <w:r w:rsidR="00B8785E" w:rsidRPr="008F065E">
        <w:t>none of the following:</w:t>
      </w:r>
    </w:p>
    <w:p w:rsidR="00B8785E" w:rsidRPr="008F065E" w:rsidRDefault="00B8785E" w:rsidP="00B8785E">
      <w:pPr>
        <w:pStyle w:val="paragraph"/>
      </w:pPr>
      <w:r w:rsidRPr="008F065E">
        <w:tab/>
        <w:t>(a)</w:t>
      </w:r>
      <w:r w:rsidRPr="008F065E">
        <w:tab/>
      </w:r>
      <w:r w:rsidR="00015C3C" w:rsidRPr="008F065E">
        <w:t>occupational exposure</w:t>
      </w:r>
      <w:r w:rsidR="00817EE5" w:rsidRPr="008F065E">
        <w:t xml:space="preserve"> of the person</w:t>
      </w:r>
      <w:r w:rsidRPr="008F065E">
        <w:t>;</w:t>
      </w:r>
    </w:p>
    <w:p w:rsidR="00B8785E" w:rsidRPr="008F065E" w:rsidRDefault="00B8785E" w:rsidP="00B8785E">
      <w:pPr>
        <w:pStyle w:val="paragraph"/>
      </w:pPr>
      <w:r w:rsidRPr="008F065E">
        <w:tab/>
        <w:t>(b)</w:t>
      </w:r>
      <w:r w:rsidRPr="008F065E">
        <w:tab/>
        <w:t>exposure of the person:</w:t>
      </w:r>
    </w:p>
    <w:p w:rsidR="00B8785E" w:rsidRPr="008F065E" w:rsidRDefault="00B8785E" w:rsidP="00B8785E">
      <w:pPr>
        <w:pStyle w:val="paragraphsub"/>
      </w:pPr>
      <w:r w:rsidRPr="008F065E">
        <w:tab/>
        <w:t>(</w:t>
      </w:r>
      <w:proofErr w:type="spellStart"/>
      <w:r w:rsidRPr="008F065E">
        <w:t>i</w:t>
      </w:r>
      <w:proofErr w:type="spellEnd"/>
      <w:r w:rsidRPr="008F065E">
        <w:t>)</w:t>
      </w:r>
      <w:r w:rsidRPr="008F065E">
        <w:tab/>
        <w:t>as a patient undergoing medical diagnosis or therapy; or</w:t>
      </w:r>
    </w:p>
    <w:p w:rsidR="00B8785E" w:rsidRPr="008F065E" w:rsidRDefault="00B8785E" w:rsidP="00B8785E">
      <w:pPr>
        <w:pStyle w:val="paragraphsub"/>
      </w:pPr>
      <w:r w:rsidRPr="008F065E">
        <w:tab/>
        <w:t>(ii)</w:t>
      </w:r>
      <w:r w:rsidRPr="008F065E">
        <w:tab/>
        <w:t>as a volunteer in medical research;</w:t>
      </w:r>
    </w:p>
    <w:p w:rsidR="00B8785E" w:rsidRPr="008F065E" w:rsidRDefault="00B8785E" w:rsidP="00B8785E">
      <w:pPr>
        <w:pStyle w:val="paragraph"/>
      </w:pPr>
      <w:r w:rsidRPr="008F065E">
        <w:tab/>
        <w:t>(</w:t>
      </w:r>
      <w:r w:rsidR="00817EE5" w:rsidRPr="008F065E">
        <w:t>c</w:t>
      </w:r>
      <w:r w:rsidRPr="008F065E">
        <w:t>)</w:t>
      </w:r>
      <w:r w:rsidRPr="008F065E">
        <w:tab/>
        <w:t>exposure, other than occupational exposure, received as a consequence of the person assisting an exposed patient.</w:t>
      </w:r>
    </w:p>
    <w:p w:rsidR="00015C3C" w:rsidRPr="008F065E" w:rsidRDefault="00015C3C" w:rsidP="00015C3C">
      <w:pPr>
        <w:pStyle w:val="Definition"/>
      </w:pPr>
      <w:r w:rsidRPr="008F065E">
        <w:rPr>
          <w:b/>
          <w:i/>
        </w:rPr>
        <w:t>sealed source</w:t>
      </w:r>
      <w:r w:rsidRPr="008F065E">
        <w:t xml:space="preserve"> means controlled material permanently contained in a capsule, or closely bound in a solid form, that is strong enough to be leak</w:t>
      </w:r>
      <w:r w:rsidR="008F065E">
        <w:noBreakHyphen/>
      </w:r>
      <w:r w:rsidRPr="008F065E">
        <w:t>tight for:</w:t>
      </w:r>
    </w:p>
    <w:p w:rsidR="00015C3C" w:rsidRPr="008F065E" w:rsidRDefault="00015C3C" w:rsidP="00015C3C">
      <w:pPr>
        <w:pStyle w:val="paragraph"/>
      </w:pPr>
      <w:r w:rsidRPr="008F065E">
        <w:tab/>
        <w:t>(a)</w:t>
      </w:r>
      <w:r w:rsidRPr="008F065E">
        <w:tab/>
        <w:t>the intended use of the controlled material; and</w:t>
      </w:r>
    </w:p>
    <w:p w:rsidR="00015C3C" w:rsidRPr="008F065E" w:rsidRDefault="00015C3C" w:rsidP="00015C3C">
      <w:pPr>
        <w:pStyle w:val="paragraph"/>
      </w:pPr>
      <w:r w:rsidRPr="008F065E">
        <w:lastRenderedPageBreak/>
        <w:tab/>
        <w:t>(b)</w:t>
      </w:r>
      <w:r w:rsidRPr="008F065E">
        <w:tab/>
        <w:t xml:space="preserve">any </w:t>
      </w:r>
      <w:r w:rsidR="002500C4" w:rsidRPr="008F065E">
        <w:t xml:space="preserve">reasonably </w:t>
      </w:r>
      <w:r w:rsidRPr="008F065E">
        <w:t>foreseeable abnormal events likely to affect the controlled material.</w:t>
      </w:r>
    </w:p>
    <w:p w:rsidR="00015C3C" w:rsidRPr="008F065E" w:rsidRDefault="00015C3C" w:rsidP="00015C3C">
      <w:pPr>
        <w:pStyle w:val="Definition"/>
      </w:pPr>
      <w:r w:rsidRPr="008F065E">
        <w:rPr>
          <w:b/>
          <w:i/>
        </w:rPr>
        <w:t>Security Code of Practice</w:t>
      </w:r>
      <w:r w:rsidRPr="008F065E">
        <w:t xml:space="preserve"> means the </w:t>
      </w:r>
      <w:r w:rsidRPr="008F065E">
        <w:rPr>
          <w:i/>
        </w:rPr>
        <w:t>Code of Practice for the Security of Radioactive Sources (2007) (Radiation Protection Series No.</w:t>
      </w:r>
      <w:r w:rsidR="008F065E" w:rsidRPr="008F065E">
        <w:rPr>
          <w:i/>
        </w:rPr>
        <w:t> </w:t>
      </w:r>
      <w:r w:rsidRPr="008F065E">
        <w:rPr>
          <w:i/>
        </w:rPr>
        <w:t>11)</w:t>
      </w:r>
      <w:r w:rsidRPr="008F065E">
        <w:t xml:space="preserve">, </w:t>
      </w:r>
      <w:r w:rsidR="00817EE5" w:rsidRPr="008F065E">
        <w:t xml:space="preserve">published by the CEO, </w:t>
      </w:r>
      <w:r w:rsidR="00226D4F" w:rsidRPr="008F065E">
        <w:t>as at the commencement of this instrument</w:t>
      </w:r>
      <w:r w:rsidRPr="008F065E">
        <w:t>.</w:t>
      </w:r>
    </w:p>
    <w:p w:rsidR="00015C3C" w:rsidRPr="008F065E" w:rsidRDefault="00015C3C" w:rsidP="00015C3C">
      <w:pPr>
        <w:pStyle w:val="notetext"/>
      </w:pPr>
      <w:r w:rsidRPr="008F065E">
        <w:t>Note:</w:t>
      </w:r>
      <w:r w:rsidRPr="008F065E">
        <w:tab/>
        <w:t xml:space="preserve">The Security Code of Practice could in 2018 be viewed on </w:t>
      </w:r>
      <w:proofErr w:type="spellStart"/>
      <w:r w:rsidRPr="008F065E">
        <w:t>ARPANSA</w:t>
      </w:r>
      <w:r w:rsidR="00C93DE7" w:rsidRPr="008F065E">
        <w:t>’</w:t>
      </w:r>
      <w:r w:rsidRPr="008F065E">
        <w:t>s</w:t>
      </w:r>
      <w:proofErr w:type="spellEnd"/>
      <w:r w:rsidRPr="008F065E">
        <w:t xml:space="preserve"> website (http</w:t>
      </w:r>
      <w:r w:rsidR="00446DDC" w:rsidRPr="008F065E">
        <w:t>s</w:t>
      </w:r>
      <w:r w:rsidRPr="008F065E">
        <w:t>://www.arpansa.gov.au).</w:t>
      </w:r>
    </w:p>
    <w:p w:rsidR="00015C3C" w:rsidRPr="008F065E" w:rsidRDefault="00015C3C" w:rsidP="00015C3C">
      <w:pPr>
        <w:pStyle w:val="Definition"/>
      </w:pPr>
      <w:r w:rsidRPr="008F065E">
        <w:rPr>
          <w:b/>
          <w:i/>
        </w:rPr>
        <w:t>Transport Code</w:t>
      </w:r>
      <w:r w:rsidRPr="008F065E">
        <w:t xml:space="preserve"> means the </w:t>
      </w:r>
      <w:r w:rsidRPr="008F065E">
        <w:rPr>
          <w:i/>
        </w:rPr>
        <w:t>Code for the Safe Transport of Radioactive Material (2014) (Radiation Protection Series C</w:t>
      </w:r>
      <w:r w:rsidR="008F065E">
        <w:rPr>
          <w:i/>
        </w:rPr>
        <w:noBreakHyphen/>
      </w:r>
      <w:r w:rsidRPr="008F065E">
        <w:rPr>
          <w:i/>
        </w:rPr>
        <w:t>2)</w:t>
      </w:r>
      <w:r w:rsidRPr="008F065E">
        <w:t xml:space="preserve">, </w:t>
      </w:r>
      <w:r w:rsidR="00817EE5" w:rsidRPr="008F065E">
        <w:t xml:space="preserve">published by the CEO, </w:t>
      </w:r>
      <w:r w:rsidR="00226D4F" w:rsidRPr="008F065E">
        <w:t>as at the commencement of this instrument</w:t>
      </w:r>
      <w:r w:rsidRPr="008F065E">
        <w:t>.</w:t>
      </w:r>
    </w:p>
    <w:p w:rsidR="00015C3C" w:rsidRPr="008F065E" w:rsidRDefault="00015C3C" w:rsidP="00015C3C">
      <w:pPr>
        <w:pStyle w:val="notetext"/>
      </w:pPr>
      <w:r w:rsidRPr="008F065E">
        <w:t>Note:</w:t>
      </w:r>
      <w:r w:rsidRPr="008F065E">
        <w:tab/>
        <w:t xml:space="preserve">The Transport Code could in 2018 be viewed on </w:t>
      </w:r>
      <w:proofErr w:type="spellStart"/>
      <w:r w:rsidRPr="008F065E">
        <w:t>ARPANSA</w:t>
      </w:r>
      <w:r w:rsidR="00C93DE7" w:rsidRPr="008F065E">
        <w:t>’</w:t>
      </w:r>
      <w:r w:rsidRPr="008F065E">
        <w:t>s</w:t>
      </w:r>
      <w:proofErr w:type="spellEnd"/>
      <w:r w:rsidRPr="008F065E">
        <w:t xml:space="preserve"> website (http</w:t>
      </w:r>
      <w:r w:rsidR="00446DDC" w:rsidRPr="008F065E">
        <w:t>s</w:t>
      </w:r>
      <w:r w:rsidRPr="008F065E">
        <w:t>://www.arpansa.gov.au).</w:t>
      </w:r>
    </w:p>
    <w:p w:rsidR="00015C3C" w:rsidRPr="008F065E" w:rsidRDefault="00015C3C" w:rsidP="00015C3C">
      <w:pPr>
        <w:pStyle w:val="Definition"/>
      </w:pPr>
      <w:r w:rsidRPr="008F065E">
        <w:rPr>
          <w:b/>
          <w:i/>
        </w:rPr>
        <w:t>unsealed source</w:t>
      </w:r>
      <w:r w:rsidRPr="008F065E">
        <w:t xml:space="preserve"> means controlled material that is not a sealed source.</w:t>
      </w:r>
    </w:p>
    <w:p w:rsidR="00015C3C" w:rsidRPr="008F065E" w:rsidRDefault="00015C3C" w:rsidP="00015C3C">
      <w:pPr>
        <w:pStyle w:val="Definition"/>
      </w:pPr>
      <w:r w:rsidRPr="008F065E">
        <w:rPr>
          <w:b/>
          <w:i/>
        </w:rPr>
        <w:t>waste package</w:t>
      </w:r>
      <w:r w:rsidRPr="008F065E">
        <w:t xml:space="preserve"> means the waste form of controlled material and its container as prepared for handling, transport, storage or disposal.</w:t>
      </w:r>
    </w:p>
    <w:p w:rsidR="00015C3C" w:rsidRPr="008F065E" w:rsidRDefault="00D3672E" w:rsidP="00015C3C">
      <w:pPr>
        <w:pStyle w:val="ActHead5"/>
        <w:rPr>
          <w:rFonts w:eastAsiaTheme="minorHAnsi"/>
        </w:rPr>
      </w:pPr>
      <w:bookmarkStart w:id="8" w:name="_Toc529955417"/>
      <w:r w:rsidRPr="008F065E">
        <w:rPr>
          <w:rStyle w:val="CharSectno"/>
          <w:rFonts w:eastAsiaTheme="minorHAnsi"/>
        </w:rPr>
        <w:t>5</w:t>
      </w:r>
      <w:r w:rsidR="00015C3C" w:rsidRPr="008F065E">
        <w:rPr>
          <w:rFonts w:eastAsiaTheme="minorHAnsi"/>
        </w:rPr>
        <w:t xml:space="preserve">  Parent nuclides and progeny nuclides included in secular equilibrium</w:t>
      </w:r>
      <w:bookmarkEnd w:id="8"/>
    </w:p>
    <w:p w:rsidR="00015C3C" w:rsidRPr="008F065E" w:rsidRDefault="00015C3C" w:rsidP="00015C3C">
      <w:pPr>
        <w:pStyle w:val="subsection"/>
        <w:rPr>
          <w:rFonts w:eastAsiaTheme="minorHAnsi"/>
          <w:szCs w:val="22"/>
        </w:rPr>
      </w:pPr>
      <w:r w:rsidRPr="008F065E">
        <w:rPr>
          <w:rFonts w:eastAsiaTheme="minorHAnsi"/>
          <w:szCs w:val="22"/>
        </w:rPr>
        <w:tab/>
        <w:t>(1)</w:t>
      </w:r>
      <w:r w:rsidRPr="008F065E">
        <w:rPr>
          <w:rFonts w:eastAsiaTheme="minorHAnsi"/>
          <w:szCs w:val="22"/>
        </w:rPr>
        <w:tab/>
        <w:t xml:space="preserve">For </w:t>
      </w:r>
      <w:r w:rsidR="00766841" w:rsidRPr="008F065E">
        <w:rPr>
          <w:rFonts w:eastAsiaTheme="minorHAnsi"/>
          <w:szCs w:val="22"/>
        </w:rPr>
        <w:t xml:space="preserve">the purposes of </w:t>
      </w:r>
      <w:r w:rsidR="00774046" w:rsidRPr="008F065E">
        <w:rPr>
          <w:rFonts w:eastAsiaTheme="minorHAnsi"/>
          <w:szCs w:val="22"/>
        </w:rPr>
        <w:t>this instrument</w:t>
      </w:r>
      <w:r w:rsidRPr="008F065E">
        <w:rPr>
          <w:rFonts w:eastAsiaTheme="minorHAnsi"/>
          <w:szCs w:val="22"/>
        </w:rPr>
        <w:t xml:space="preserve">, in determining the activity of a parent nuclide mentioned in an item </w:t>
      </w:r>
      <w:r w:rsidR="00276048" w:rsidRPr="008F065E">
        <w:rPr>
          <w:rFonts w:eastAsiaTheme="minorHAnsi"/>
          <w:szCs w:val="22"/>
        </w:rPr>
        <w:t>of Part</w:t>
      </w:r>
      <w:r w:rsidR="008F065E" w:rsidRPr="008F065E">
        <w:rPr>
          <w:rFonts w:eastAsiaTheme="minorHAnsi"/>
          <w:szCs w:val="22"/>
        </w:rPr>
        <w:t> </w:t>
      </w:r>
      <w:r w:rsidR="00276048" w:rsidRPr="008F065E">
        <w:rPr>
          <w:rFonts w:eastAsiaTheme="minorHAnsi"/>
          <w:szCs w:val="22"/>
        </w:rPr>
        <w:t>2</w:t>
      </w:r>
      <w:r w:rsidRPr="008F065E">
        <w:rPr>
          <w:rFonts w:eastAsiaTheme="minorHAnsi"/>
          <w:szCs w:val="22"/>
        </w:rPr>
        <w:t xml:space="preserve"> of Schedule</w:t>
      </w:r>
      <w:r w:rsidR="008F065E" w:rsidRPr="008F065E">
        <w:rPr>
          <w:rFonts w:eastAsiaTheme="minorHAnsi"/>
          <w:szCs w:val="22"/>
        </w:rPr>
        <w:t> </w:t>
      </w:r>
      <w:r w:rsidR="00E909B0" w:rsidRPr="008F065E">
        <w:rPr>
          <w:rFonts w:eastAsiaTheme="minorHAnsi"/>
          <w:szCs w:val="22"/>
        </w:rPr>
        <w:t>1</w:t>
      </w:r>
      <w:r w:rsidRPr="008F065E">
        <w:rPr>
          <w:rFonts w:eastAsiaTheme="minorHAnsi"/>
          <w:szCs w:val="22"/>
        </w:rPr>
        <w:t>, include the activity of any progeny nuclide mentioned in that item that is included in secular equilibrium with the parent nuclide.</w:t>
      </w:r>
    </w:p>
    <w:p w:rsidR="00015C3C" w:rsidRPr="008F065E" w:rsidRDefault="00015C3C" w:rsidP="00015C3C">
      <w:pPr>
        <w:pStyle w:val="notetext"/>
      </w:pPr>
      <w:r w:rsidRPr="008F065E">
        <w:t>Note:</w:t>
      </w:r>
      <w:r w:rsidRPr="008F065E">
        <w:tab/>
        <w:t xml:space="preserve">Parent nuclides are also marked </w:t>
      </w:r>
      <w:r w:rsidRPr="008F065E">
        <w:rPr>
          <w:vertAlign w:val="superscript"/>
        </w:rPr>
        <w:t>a</w:t>
      </w:r>
      <w:r w:rsidRPr="008F065E">
        <w:t xml:space="preserve"> in </w:t>
      </w:r>
      <w:r w:rsidR="00276048" w:rsidRPr="008F065E">
        <w:t>Part</w:t>
      </w:r>
      <w:r w:rsidR="008F065E" w:rsidRPr="008F065E">
        <w:t> </w:t>
      </w:r>
      <w:r w:rsidR="00276048" w:rsidRPr="008F065E">
        <w:t xml:space="preserve">1 </w:t>
      </w:r>
      <w:r w:rsidRPr="008F065E">
        <w:t>of Schedule</w:t>
      </w:r>
      <w:r w:rsidR="008F065E" w:rsidRPr="008F065E">
        <w:t> </w:t>
      </w:r>
      <w:r w:rsidR="00E909B0" w:rsidRPr="008F065E">
        <w:t>1</w:t>
      </w:r>
      <w:r w:rsidRPr="008F065E">
        <w:t>.</w:t>
      </w:r>
    </w:p>
    <w:p w:rsidR="00015C3C" w:rsidRPr="008F065E" w:rsidRDefault="00015C3C" w:rsidP="00015C3C">
      <w:pPr>
        <w:pStyle w:val="subsection"/>
        <w:rPr>
          <w:szCs w:val="22"/>
        </w:rPr>
      </w:pPr>
      <w:r w:rsidRPr="008F065E">
        <w:rPr>
          <w:szCs w:val="22"/>
        </w:rPr>
        <w:tab/>
        <w:t>(2)</w:t>
      </w:r>
      <w:r w:rsidRPr="008F065E">
        <w:rPr>
          <w:szCs w:val="22"/>
        </w:rPr>
        <w:tab/>
        <w:t xml:space="preserve">Except for </w:t>
      </w:r>
      <w:r w:rsidR="00766841" w:rsidRPr="008F065E">
        <w:rPr>
          <w:szCs w:val="22"/>
        </w:rPr>
        <w:t xml:space="preserve">the purposes of determining </w:t>
      </w:r>
      <w:r w:rsidR="004511C7" w:rsidRPr="008F065E">
        <w:rPr>
          <w:szCs w:val="22"/>
        </w:rPr>
        <w:t xml:space="preserve">under </w:t>
      </w:r>
      <w:r w:rsidR="008F065E" w:rsidRPr="008F065E">
        <w:rPr>
          <w:szCs w:val="22"/>
        </w:rPr>
        <w:t>subsection (</w:t>
      </w:r>
      <w:r w:rsidR="004511C7" w:rsidRPr="008F065E">
        <w:rPr>
          <w:szCs w:val="22"/>
        </w:rPr>
        <w:t xml:space="preserve">1) </w:t>
      </w:r>
      <w:r w:rsidR="00766841" w:rsidRPr="008F065E">
        <w:rPr>
          <w:szCs w:val="22"/>
        </w:rPr>
        <w:t xml:space="preserve">the activity of a parent nuclide </w:t>
      </w:r>
      <w:r w:rsidR="004511C7" w:rsidRPr="008F065E">
        <w:rPr>
          <w:rFonts w:eastAsiaTheme="minorHAnsi"/>
          <w:szCs w:val="22"/>
        </w:rPr>
        <w:t xml:space="preserve">mentioned in an item </w:t>
      </w:r>
      <w:r w:rsidR="00276048" w:rsidRPr="008F065E">
        <w:rPr>
          <w:rFonts w:eastAsiaTheme="minorHAnsi"/>
          <w:szCs w:val="22"/>
        </w:rPr>
        <w:t>of Part</w:t>
      </w:r>
      <w:r w:rsidR="008F065E" w:rsidRPr="008F065E">
        <w:rPr>
          <w:rFonts w:eastAsiaTheme="minorHAnsi"/>
          <w:szCs w:val="22"/>
        </w:rPr>
        <w:t> </w:t>
      </w:r>
      <w:r w:rsidR="00276048" w:rsidRPr="008F065E">
        <w:rPr>
          <w:rFonts w:eastAsiaTheme="minorHAnsi"/>
          <w:szCs w:val="22"/>
        </w:rPr>
        <w:t xml:space="preserve">2 </w:t>
      </w:r>
      <w:r w:rsidR="004511C7" w:rsidRPr="008F065E">
        <w:rPr>
          <w:rFonts w:eastAsiaTheme="minorHAnsi"/>
          <w:szCs w:val="22"/>
        </w:rPr>
        <w:t>of Schedule</w:t>
      </w:r>
      <w:r w:rsidR="008F065E" w:rsidRPr="008F065E">
        <w:rPr>
          <w:rFonts w:eastAsiaTheme="minorHAnsi"/>
          <w:szCs w:val="22"/>
        </w:rPr>
        <w:t> </w:t>
      </w:r>
      <w:r w:rsidR="00E909B0" w:rsidRPr="008F065E">
        <w:rPr>
          <w:rFonts w:eastAsiaTheme="minorHAnsi"/>
          <w:szCs w:val="22"/>
        </w:rPr>
        <w:t>1</w:t>
      </w:r>
      <w:r w:rsidRPr="008F065E">
        <w:rPr>
          <w:szCs w:val="22"/>
        </w:rPr>
        <w:t xml:space="preserve">, the activity of a progeny nuclide mentioned in an item </w:t>
      </w:r>
      <w:r w:rsidR="00276048" w:rsidRPr="008F065E">
        <w:rPr>
          <w:szCs w:val="22"/>
        </w:rPr>
        <w:t>of</w:t>
      </w:r>
      <w:r w:rsidRPr="008F065E">
        <w:rPr>
          <w:szCs w:val="22"/>
        </w:rPr>
        <w:t xml:space="preserve"> </w:t>
      </w:r>
      <w:r w:rsidRPr="008F065E">
        <w:rPr>
          <w:rFonts w:eastAsiaTheme="minorHAnsi"/>
          <w:szCs w:val="22"/>
        </w:rPr>
        <w:t>th</w:t>
      </w:r>
      <w:r w:rsidR="004511C7" w:rsidRPr="008F065E">
        <w:rPr>
          <w:rFonts w:eastAsiaTheme="minorHAnsi"/>
          <w:szCs w:val="22"/>
        </w:rPr>
        <w:t xml:space="preserve">at </w:t>
      </w:r>
      <w:r w:rsidR="00276048" w:rsidRPr="008F065E">
        <w:rPr>
          <w:rFonts w:eastAsiaTheme="minorHAnsi"/>
          <w:szCs w:val="22"/>
        </w:rPr>
        <w:t>Part</w:t>
      </w:r>
      <w:r w:rsidRPr="008F065E">
        <w:rPr>
          <w:szCs w:val="22"/>
        </w:rPr>
        <w:t xml:space="preserve"> is taken to be nil when included in secular equilibrium with a parent nuclide mentioned in that item.</w:t>
      </w:r>
    </w:p>
    <w:p w:rsidR="00015C3C" w:rsidRPr="008F065E" w:rsidRDefault="00015C3C" w:rsidP="00015C3C">
      <w:pPr>
        <w:pStyle w:val="ActHead2"/>
        <w:pageBreakBefore/>
      </w:pPr>
      <w:bookmarkStart w:id="9" w:name="_Toc529955418"/>
      <w:r w:rsidRPr="008F065E">
        <w:rPr>
          <w:rStyle w:val="CharPartNo"/>
        </w:rPr>
        <w:lastRenderedPageBreak/>
        <w:t>Part</w:t>
      </w:r>
      <w:r w:rsidR="008F065E" w:rsidRPr="008F065E">
        <w:rPr>
          <w:rStyle w:val="CharPartNo"/>
        </w:rPr>
        <w:t> </w:t>
      </w:r>
      <w:r w:rsidR="00841C90" w:rsidRPr="008F065E">
        <w:rPr>
          <w:rStyle w:val="CharPartNo"/>
        </w:rPr>
        <w:t>2</w:t>
      </w:r>
      <w:r w:rsidRPr="008F065E">
        <w:t>—</w:t>
      </w:r>
      <w:r w:rsidR="00841C90" w:rsidRPr="008F065E">
        <w:rPr>
          <w:rStyle w:val="CharPartText"/>
        </w:rPr>
        <w:t>CEO</w:t>
      </w:r>
      <w:r w:rsidR="00C93DE7" w:rsidRPr="008F065E">
        <w:rPr>
          <w:rStyle w:val="CharPartText"/>
        </w:rPr>
        <w:t>’</w:t>
      </w:r>
      <w:r w:rsidR="00841C90" w:rsidRPr="008F065E">
        <w:rPr>
          <w:rStyle w:val="CharPartText"/>
        </w:rPr>
        <w:t>s functions</w:t>
      </w:r>
      <w:bookmarkEnd w:id="9"/>
    </w:p>
    <w:p w:rsidR="00015C3C" w:rsidRPr="008F065E" w:rsidRDefault="00015C3C" w:rsidP="00015C3C">
      <w:pPr>
        <w:pStyle w:val="Header"/>
      </w:pPr>
      <w:r w:rsidRPr="008F065E">
        <w:rPr>
          <w:rStyle w:val="CharDivNo"/>
        </w:rPr>
        <w:t xml:space="preserve"> </w:t>
      </w:r>
      <w:r w:rsidRPr="008F065E">
        <w:rPr>
          <w:rStyle w:val="CharDivText"/>
        </w:rPr>
        <w:t xml:space="preserve"> </w:t>
      </w:r>
    </w:p>
    <w:p w:rsidR="00C76B60" w:rsidRPr="008F065E" w:rsidRDefault="00D3672E" w:rsidP="00605B46">
      <w:pPr>
        <w:pStyle w:val="ActHead5"/>
      </w:pPr>
      <w:bookmarkStart w:id="10" w:name="_Toc529955419"/>
      <w:r w:rsidRPr="008F065E">
        <w:rPr>
          <w:rStyle w:val="CharSectno"/>
        </w:rPr>
        <w:t>6</w:t>
      </w:r>
      <w:r w:rsidR="00C76B60" w:rsidRPr="008F065E">
        <w:t xml:space="preserve">  Simplified outline of this Part</w:t>
      </w:r>
      <w:bookmarkEnd w:id="10"/>
    </w:p>
    <w:p w:rsidR="008333A0" w:rsidRPr="008F065E" w:rsidRDefault="00C76B60" w:rsidP="00C76B60">
      <w:pPr>
        <w:pStyle w:val="SOText"/>
      </w:pPr>
      <w:r w:rsidRPr="008F065E">
        <w:t>The CEO’s functions include</w:t>
      </w:r>
      <w:r w:rsidR="008333A0" w:rsidRPr="008F065E">
        <w:t>:</w:t>
      </w:r>
    </w:p>
    <w:p w:rsidR="008333A0" w:rsidRPr="008F065E" w:rsidRDefault="008333A0" w:rsidP="008333A0">
      <w:pPr>
        <w:pStyle w:val="SOPara"/>
      </w:pPr>
      <w:r w:rsidRPr="008F065E">
        <w:tab/>
        <w:t>(a)</w:t>
      </w:r>
      <w:r w:rsidRPr="008F065E">
        <w:tab/>
      </w:r>
      <w:r w:rsidR="00C76B60" w:rsidRPr="008F065E">
        <w:t>granting permissions and approvals for other regulatory regimes</w:t>
      </w:r>
      <w:r w:rsidRPr="008F065E">
        <w:t>; and</w:t>
      </w:r>
    </w:p>
    <w:p w:rsidR="00C76B60" w:rsidRPr="008F065E" w:rsidRDefault="008333A0" w:rsidP="008333A0">
      <w:pPr>
        <w:pStyle w:val="SOPara"/>
      </w:pPr>
      <w:r w:rsidRPr="008F065E">
        <w:tab/>
        <w:t>(b)</w:t>
      </w:r>
      <w:r w:rsidRPr="008F065E">
        <w:tab/>
      </w:r>
      <w:r w:rsidR="00C76B60" w:rsidRPr="008F065E">
        <w:t>making guidelines about compliance by licence holders and conducting of inspections.</w:t>
      </w:r>
    </w:p>
    <w:p w:rsidR="00015C3C" w:rsidRPr="008F065E" w:rsidRDefault="00D3672E" w:rsidP="00015C3C">
      <w:pPr>
        <w:pStyle w:val="ActHead5"/>
      </w:pPr>
      <w:bookmarkStart w:id="11" w:name="_Toc529955420"/>
      <w:r w:rsidRPr="008F065E">
        <w:rPr>
          <w:rStyle w:val="CharSectno"/>
        </w:rPr>
        <w:t>7</w:t>
      </w:r>
      <w:r w:rsidR="00015C3C" w:rsidRPr="008F065E">
        <w:t xml:space="preserve">  </w:t>
      </w:r>
      <w:r w:rsidR="00841C90" w:rsidRPr="008F065E">
        <w:t>CEO</w:t>
      </w:r>
      <w:r w:rsidR="00C93DE7" w:rsidRPr="008F065E">
        <w:t>’</w:t>
      </w:r>
      <w:r w:rsidR="00841C90" w:rsidRPr="008F065E">
        <w:t>s functions</w:t>
      </w:r>
      <w:bookmarkEnd w:id="11"/>
    </w:p>
    <w:p w:rsidR="00015C3C" w:rsidRPr="008F065E" w:rsidRDefault="00015C3C" w:rsidP="00015C3C">
      <w:pPr>
        <w:pStyle w:val="subsection"/>
      </w:pPr>
      <w:r w:rsidRPr="008F065E">
        <w:tab/>
      </w:r>
      <w:r w:rsidRPr="008F065E">
        <w:tab/>
        <w:t>For the purposes of paragraph</w:t>
      </w:r>
      <w:r w:rsidR="008F065E" w:rsidRPr="008F065E">
        <w:t> </w:t>
      </w:r>
      <w:r w:rsidRPr="008F065E">
        <w:t>15(1)(</w:t>
      </w:r>
      <w:proofErr w:type="spellStart"/>
      <w:r w:rsidRPr="008F065E">
        <w:t>i</w:t>
      </w:r>
      <w:proofErr w:type="spellEnd"/>
      <w:r w:rsidRPr="008F065E">
        <w:t>) of the Act, the following are functions of the CEO:</w:t>
      </w:r>
    </w:p>
    <w:p w:rsidR="00015C3C" w:rsidRPr="008F065E" w:rsidRDefault="00015C3C" w:rsidP="00015C3C">
      <w:pPr>
        <w:pStyle w:val="paragraph"/>
      </w:pPr>
      <w:r w:rsidRPr="008F065E">
        <w:tab/>
        <w:t>(a)</w:t>
      </w:r>
      <w:r w:rsidRPr="008F065E">
        <w:tab/>
        <w:t>to grant permissions to export from Australia high activity radioactive sources under regulation</w:t>
      </w:r>
      <w:r w:rsidR="008F065E" w:rsidRPr="008F065E">
        <w:t> </w:t>
      </w:r>
      <w:r w:rsidRPr="008F065E">
        <w:t xml:space="preserve">9AD of the </w:t>
      </w:r>
      <w:r w:rsidRPr="008F065E">
        <w:rPr>
          <w:i/>
        </w:rPr>
        <w:t>Customs (Prohibited Exports) Regulations</w:t>
      </w:r>
      <w:r w:rsidR="008F065E" w:rsidRPr="008F065E">
        <w:rPr>
          <w:i/>
        </w:rPr>
        <w:t> </w:t>
      </w:r>
      <w:r w:rsidRPr="008F065E">
        <w:rPr>
          <w:i/>
        </w:rPr>
        <w:t>1958</w:t>
      </w:r>
      <w:r w:rsidRPr="008F065E">
        <w:t>;</w:t>
      </w:r>
    </w:p>
    <w:p w:rsidR="00015C3C" w:rsidRPr="008F065E" w:rsidRDefault="00015C3C" w:rsidP="00015C3C">
      <w:pPr>
        <w:pStyle w:val="paragraph"/>
      </w:pPr>
      <w:r w:rsidRPr="008F065E">
        <w:tab/>
        <w:t>(b)</w:t>
      </w:r>
      <w:r w:rsidRPr="008F065E">
        <w:tab/>
        <w:t>to grant permissions to import into Australia radioactive substances under regulation</w:t>
      </w:r>
      <w:r w:rsidR="008F065E" w:rsidRPr="008F065E">
        <w:t> </w:t>
      </w:r>
      <w:r w:rsidRPr="008F065E">
        <w:t xml:space="preserve">4R of the </w:t>
      </w:r>
      <w:r w:rsidRPr="008F065E">
        <w:rPr>
          <w:i/>
        </w:rPr>
        <w:t>Customs (Prohibited Imports) Regulations</w:t>
      </w:r>
      <w:r w:rsidR="008F065E" w:rsidRPr="008F065E">
        <w:rPr>
          <w:i/>
        </w:rPr>
        <w:t> </w:t>
      </w:r>
      <w:r w:rsidRPr="008F065E">
        <w:rPr>
          <w:i/>
        </w:rPr>
        <w:t>1956</w:t>
      </w:r>
      <w:r w:rsidRPr="008F065E">
        <w:t>;</w:t>
      </w:r>
    </w:p>
    <w:p w:rsidR="00015C3C" w:rsidRPr="008F065E" w:rsidRDefault="00015C3C" w:rsidP="00015C3C">
      <w:pPr>
        <w:pStyle w:val="paragraph"/>
      </w:pPr>
      <w:r w:rsidRPr="008F065E">
        <w:tab/>
        <w:t>(c)</w:t>
      </w:r>
      <w:r w:rsidRPr="008F065E">
        <w:tab/>
        <w:t>to grant approvals under the Transport Code in the CEO</w:t>
      </w:r>
      <w:r w:rsidR="00C93DE7" w:rsidRPr="008F065E">
        <w:t>’</w:t>
      </w:r>
      <w:r w:rsidRPr="008F065E">
        <w:t>s capacity as competent authority for the Commonwealth for the</w:t>
      </w:r>
      <w:r w:rsidR="00C722CE" w:rsidRPr="008F065E">
        <w:t xml:space="preserve"> purposes of the Transport Code;</w:t>
      </w:r>
    </w:p>
    <w:p w:rsidR="00C722CE" w:rsidRPr="008F065E" w:rsidRDefault="00C722CE" w:rsidP="00015C3C">
      <w:pPr>
        <w:pStyle w:val="paragraph"/>
      </w:pPr>
      <w:r w:rsidRPr="008F065E">
        <w:tab/>
        <w:t>(d)</w:t>
      </w:r>
      <w:r w:rsidRPr="008F065E">
        <w:tab/>
        <w:t>to make guidelines about:</w:t>
      </w:r>
    </w:p>
    <w:p w:rsidR="00C722CE" w:rsidRPr="008F065E" w:rsidRDefault="00C722CE" w:rsidP="00C722CE">
      <w:pPr>
        <w:pStyle w:val="paragraphsub"/>
      </w:pPr>
      <w:r w:rsidRPr="008F065E">
        <w:tab/>
        <w:t>(</w:t>
      </w:r>
      <w:proofErr w:type="spellStart"/>
      <w:r w:rsidRPr="008F065E">
        <w:t>i</w:t>
      </w:r>
      <w:proofErr w:type="spellEnd"/>
      <w:r w:rsidRPr="008F065E">
        <w:t>)</w:t>
      </w:r>
      <w:r w:rsidRPr="008F065E">
        <w:tab/>
        <w:t>how holders of licences will report their compliance with the Act, this instrument and licence conditions; and</w:t>
      </w:r>
    </w:p>
    <w:p w:rsidR="00C722CE" w:rsidRPr="008F065E" w:rsidRDefault="00C722CE" w:rsidP="00C722CE">
      <w:pPr>
        <w:pStyle w:val="paragraphsub"/>
      </w:pPr>
      <w:r w:rsidRPr="008F065E">
        <w:tab/>
        <w:t>(ii)</w:t>
      </w:r>
      <w:r w:rsidRPr="008F065E">
        <w:tab/>
        <w:t>how inspection of controlled facilities, controlled apparatus and controlled materials will be conducted.</w:t>
      </w:r>
    </w:p>
    <w:p w:rsidR="00015C3C" w:rsidRPr="008F065E" w:rsidRDefault="00015C3C" w:rsidP="00015C3C">
      <w:pPr>
        <w:pStyle w:val="ActHead2"/>
        <w:pageBreakBefore/>
      </w:pPr>
      <w:bookmarkStart w:id="12" w:name="_Toc529955421"/>
      <w:r w:rsidRPr="008F065E">
        <w:rPr>
          <w:rStyle w:val="CharPartNo"/>
        </w:rPr>
        <w:lastRenderedPageBreak/>
        <w:t>Part</w:t>
      </w:r>
      <w:r w:rsidR="008F065E" w:rsidRPr="008F065E">
        <w:rPr>
          <w:rStyle w:val="CharPartNo"/>
        </w:rPr>
        <w:t> </w:t>
      </w:r>
      <w:r w:rsidR="00841C90" w:rsidRPr="008F065E">
        <w:rPr>
          <w:rStyle w:val="CharPartNo"/>
        </w:rPr>
        <w:t>3</w:t>
      </w:r>
      <w:r w:rsidRPr="008F065E">
        <w:t>—</w:t>
      </w:r>
      <w:r w:rsidRPr="008F065E">
        <w:rPr>
          <w:rStyle w:val="CharPartText"/>
        </w:rPr>
        <w:t>Controlled apparatus</w:t>
      </w:r>
      <w:r w:rsidR="00C925D0" w:rsidRPr="008F065E">
        <w:rPr>
          <w:rStyle w:val="CharPartText"/>
        </w:rPr>
        <w:t>, controlled</w:t>
      </w:r>
      <w:r w:rsidRPr="008F065E">
        <w:rPr>
          <w:rStyle w:val="CharPartText"/>
        </w:rPr>
        <w:t xml:space="preserve"> facilities</w:t>
      </w:r>
      <w:r w:rsidR="00C925D0" w:rsidRPr="008F065E">
        <w:rPr>
          <w:rStyle w:val="CharPartText"/>
        </w:rPr>
        <w:t xml:space="preserve"> and controlle</w:t>
      </w:r>
      <w:r w:rsidR="00D069B1" w:rsidRPr="008F065E">
        <w:rPr>
          <w:rStyle w:val="CharPartText"/>
        </w:rPr>
        <w:t>d</w:t>
      </w:r>
      <w:r w:rsidR="00C925D0" w:rsidRPr="008F065E">
        <w:rPr>
          <w:rStyle w:val="CharPartText"/>
        </w:rPr>
        <w:t xml:space="preserve"> persons</w:t>
      </w:r>
      <w:bookmarkEnd w:id="12"/>
    </w:p>
    <w:p w:rsidR="00C925D0" w:rsidRPr="008F065E" w:rsidRDefault="00C925D0" w:rsidP="0063140A">
      <w:pPr>
        <w:pStyle w:val="ActHead3"/>
      </w:pPr>
      <w:bookmarkStart w:id="13" w:name="_Toc529955422"/>
      <w:r w:rsidRPr="008F065E">
        <w:rPr>
          <w:rStyle w:val="CharDivNo"/>
        </w:rPr>
        <w:t>Division</w:t>
      </w:r>
      <w:r w:rsidR="008F065E" w:rsidRPr="008F065E">
        <w:rPr>
          <w:rStyle w:val="CharDivNo"/>
        </w:rPr>
        <w:t> </w:t>
      </w:r>
      <w:r w:rsidRPr="008F065E">
        <w:rPr>
          <w:rStyle w:val="CharDivNo"/>
        </w:rPr>
        <w:t>1</w:t>
      </w:r>
      <w:r w:rsidRPr="008F065E">
        <w:t>—</w:t>
      </w:r>
      <w:r w:rsidRPr="008F065E">
        <w:rPr>
          <w:rStyle w:val="CharDivText"/>
        </w:rPr>
        <w:t>Simplified outline of this Part</w:t>
      </w:r>
      <w:bookmarkEnd w:id="13"/>
    </w:p>
    <w:p w:rsidR="00C925D0" w:rsidRPr="008F065E" w:rsidRDefault="00D3672E" w:rsidP="00C925D0">
      <w:pPr>
        <w:pStyle w:val="ActHead5"/>
      </w:pPr>
      <w:bookmarkStart w:id="14" w:name="_Toc529955423"/>
      <w:r w:rsidRPr="008F065E">
        <w:rPr>
          <w:rStyle w:val="CharSectno"/>
        </w:rPr>
        <w:t>8</w:t>
      </w:r>
      <w:r w:rsidR="00C925D0" w:rsidRPr="008F065E">
        <w:t xml:space="preserve">  Simplified outline of this Part</w:t>
      </w:r>
      <w:bookmarkEnd w:id="14"/>
    </w:p>
    <w:p w:rsidR="00C925D0" w:rsidRPr="008F065E" w:rsidRDefault="00D069B1" w:rsidP="00C925D0">
      <w:pPr>
        <w:pStyle w:val="SOText"/>
      </w:pPr>
      <w:r w:rsidRPr="008F065E">
        <w:t>Under the Act, c</w:t>
      </w:r>
      <w:r w:rsidR="00C925D0" w:rsidRPr="008F065E">
        <w:t>ontrolled apparatus includes apparatus prescribed by regulations that produces harmful non</w:t>
      </w:r>
      <w:r w:rsidR="008F065E">
        <w:noBreakHyphen/>
      </w:r>
      <w:r w:rsidR="00C925D0" w:rsidRPr="008F065E">
        <w:t xml:space="preserve">ionizing radiation when energised. </w:t>
      </w:r>
      <w:r w:rsidR="00D152B0" w:rsidRPr="008F065E">
        <w:t>Division</w:t>
      </w:r>
      <w:r w:rsidR="008F065E" w:rsidRPr="008F065E">
        <w:t> </w:t>
      </w:r>
      <w:r w:rsidR="00D152B0" w:rsidRPr="008F065E">
        <w:t>2 of t</w:t>
      </w:r>
      <w:r w:rsidR="00C925D0" w:rsidRPr="008F065E">
        <w:t>his Part prescribes apparatus that is controlled apparatus.</w:t>
      </w:r>
    </w:p>
    <w:p w:rsidR="00C925D0" w:rsidRPr="008F065E" w:rsidRDefault="00D069B1" w:rsidP="00C925D0">
      <w:pPr>
        <w:pStyle w:val="SOText"/>
      </w:pPr>
      <w:r w:rsidRPr="008F065E">
        <w:t>Under the Act, c</w:t>
      </w:r>
      <w:r w:rsidR="00C925D0" w:rsidRPr="008F065E">
        <w:t xml:space="preserve">ontrolled facilities </w:t>
      </w:r>
      <w:r w:rsidRPr="008F065E">
        <w:t>are</w:t>
      </w:r>
      <w:r w:rsidR="00C925D0" w:rsidRPr="008F065E">
        <w:t>:</w:t>
      </w:r>
    </w:p>
    <w:p w:rsidR="00C925D0" w:rsidRPr="008F065E" w:rsidRDefault="00C925D0" w:rsidP="00C925D0">
      <w:pPr>
        <w:pStyle w:val="SOPara"/>
      </w:pPr>
      <w:r w:rsidRPr="008F065E">
        <w:tab/>
        <w:t>(a)</w:t>
      </w:r>
      <w:r w:rsidRPr="008F065E">
        <w:tab/>
        <w:t>nuclear installations, including both radioactive waste storage or disposal facilities</w:t>
      </w:r>
      <w:r w:rsidR="00D069B1" w:rsidRPr="008F065E">
        <w:t xml:space="preserve"> with an activity greater than the activity level prescribed by the regulations and facilities for production of radioisotopes with an activity greater than the activity level prescribed by regulations</w:t>
      </w:r>
      <w:r w:rsidRPr="008F065E">
        <w:t>; and</w:t>
      </w:r>
    </w:p>
    <w:p w:rsidR="00D069B1" w:rsidRPr="008F065E" w:rsidRDefault="00D069B1" w:rsidP="00D069B1">
      <w:pPr>
        <w:pStyle w:val="SOPara"/>
      </w:pPr>
      <w:r w:rsidRPr="008F065E">
        <w:tab/>
        <w:t>(b)</w:t>
      </w:r>
      <w:r w:rsidRPr="008F065E">
        <w:tab/>
        <w:t>prescribed radiation facilities, which are facilities or installations prescribed by regulations; and</w:t>
      </w:r>
    </w:p>
    <w:p w:rsidR="00D069B1" w:rsidRPr="008F065E" w:rsidRDefault="00D069B1" w:rsidP="00D069B1">
      <w:pPr>
        <w:pStyle w:val="SOPara"/>
      </w:pPr>
      <w:r w:rsidRPr="008F065E">
        <w:tab/>
        <w:t>(c)</w:t>
      </w:r>
      <w:r w:rsidRPr="008F065E">
        <w:tab/>
        <w:t>prescribed legacy sites, which are places prescribed by regulations.</w:t>
      </w:r>
    </w:p>
    <w:p w:rsidR="00D069B1" w:rsidRPr="008F065E" w:rsidRDefault="00D152B0" w:rsidP="00D069B1">
      <w:pPr>
        <w:pStyle w:val="SOText"/>
      </w:pPr>
      <w:r w:rsidRPr="008F065E">
        <w:t>Division</w:t>
      </w:r>
      <w:r w:rsidR="008F065E" w:rsidRPr="008F065E">
        <w:t> </w:t>
      </w:r>
      <w:r w:rsidRPr="008F065E">
        <w:t>3 of t</w:t>
      </w:r>
      <w:r w:rsidR="00D069B1" w:rsidRPr="008F065E">
        <w:t>his Part prescribes:</w:t>
      </w:r>
    </w:p>
    <w:p w:rsidR="00D069B1" w:rsidRPr="008F065E" w:rsidRDefault="00D069B1" w:rsidP="00D069B1">
      <w:pPr>
        <w:pStyle w:val="SOPara"/>
      </w:pPr>
      <w:r w:rsidRPr="008F065E">
        <w:tab/>
        <w:t>(a)</w:t>
      </w:r>
      <w:r w:rsidRPr="008F065E">
        <w:tab/>
        <w:t>activity levels for facilities to be nuclear installations; and</w:t>
      </w:r>
    </w:p>
    <w:p w:rsidR="00D069B1" w:rsidRPr="008F065E" w:rsidRDefault="00D069B1" w:rsidP="00D069B1">
      <w:pPr>
        <w:pStyle w:val="SOPara"/>
      </w:pPr>
      <w:r w:rsidRPr="008F065E">
        <w:tab/>
        <w:t>(b)</w:t>
      </w:r>
      <w:r w:rsidRPr="008F065E">
        <w:tab/>
        <w:t>facilities and installations that are prescribed radiation facilities; and</w:t>
      </w:r>
    </w:p>
    <w:p w:rsidR="00D069B1" w:rsidRPr="008F065E" w:rsidRDefault="00D069B1" w:rsidP="00D069B1">
      <w:pPr>
        <w:pStyle w:val="SOPara"/>
      </w:pPr>
      <w:r w:rsidRPr="008F065E">
        <w:tab/>
        <w:t>(c)</w:t>
      </w:r>
      <w:r w:rsidRPr="008F065E">
        <w:tab/>
        <w:t>places that are prescribed legacy sites.</w:t>
      </w:r>
    </w:p>
    <w:p w:rsidR="00D069B1" w:rsidRPr="008F065E" w:rsidRDefault="00D069B1" w:rsidP="00C925D0">
      <w:pPr>
        <w:pStyle w:val="SOText"/>
      </w:pPr>
      <w:r w:rsidRPr="008F065E">
        <w:t xml:space="preserve">Under the Act, controlled persons include persons in Commonwealth places prescribed by regulations. </w:t>
      </w:r>
      <w:r w:rsidR="00D152B0" w:rsidRPr="008F065E">
        <w:t>Division</w:t>
      </w:r>
      <w:r w:rsidR="008F065E" w:rsidRPr="008F065E">
        <w:t> </w:t>
      </w:r>
      <w:r w:rsidR="00D152B0" w:rsidRPr="008F065E">
        <w:t>4 of t</w:t>
      </w:r>
      <w:r w:rsidRPr="008F065E">
        <w:t>his Part prescribes such places.</w:t>
      </w:r>
    </w:p>
    <w:p w:rsidR="00015C3C" w:rsidRPr="008F065E" w:rsidRDefault="00015C3C" w:rsidP="009665BB">
      <w:pPr>
        <w:pStyle w:val="ActHead3"/>
        <w:pageBreakBefore/>
      </w:pPr>
      <w:bookmarkStart w:id="15" w:name="_Toc529955424"/>
      <w:r w:rsidRPr="008F065E">
        <w:rPr>
          <w:rStyle w:val="CharDivNo"/>
        </w:rPr>
        <w:lastRenderedPageBreak/>
        <w:t>Division</w:t>
      </w:r>
      <w:r w:rsidR="008F065E" w:rsidRPr="008F065E">
        <w:rPr>
          <w:rStyle w:val="CharDivNo"/>
        </w:rPr>
        <w:t> </w:t>
      </w:r>
      <w:r w:rsidR="007476A4" w:rsidRPr="008F065E">
        <w:rPr>
          <w:rStyle w:val="CharDivNo"/>
        </w:rPr>
        <w:t>2</w:t>
      </w:r>
      <w:r w:rsidRPr="008F065E">
        <w:t>—</w:t>
      </w:r>
      <w:r w:rsidRPr="008F065E">
        <w:rPr>
          <w:rStyle w:val="CharDivText"/>
        </w:rPr>
        <w:t>Controlled apparatus</w:t>
      </w:r>
      <w:bookmarkEnd w:id="15"/>
    </w:p>
    <w:p w:rsidR="00015C3C" w:rsidRPr="008F065E" w:rsidRDefault="00D3672E" w:rsidP="00015C3C">
      <w:pPr>
        <w:pStyle w:val="ActHead5"/>
      </w:pPr>
      <w:bookmarkStart w:id="16" w:name="_Toc529955425"/>
      <w:r w:rsidRPr="008F065E">
        <w:rPr>
          <w:rStyle w:val="CharSectno"/>
        </w:rPr>
        <w:t>9</w:t>
      </w:r>
      <w:r w:rsidR="00015C3C" w:rsidRPr="008F065E">
        <w:t xml:space="preserve">  Kinds of apparatus that are controlled apparatus</w:t>
      </w:r>
      <w:bookmarkEnd w:id="16"/>
    </w:p>
    <w:p w:rsidR="006F5325" w:rsidRPr="008F065E" w:rsidRDefault="006F5325" w:rsidP="00015C3C">
      <w:pPr>
        <w:pStyle w:val="subsection"/>
      </w:pPr>
      <w:r w:rsidRPr="008F065E">
        <w:tab/>
        <w:t>(1)</w:t>
      </w:r>
      <w:r w:rsidRPr="008F065E">
        <w:tab/>
        <w:t xml:space="preserve">For the purpose of </w:t>
      </w:r>
      <w:r w:rsidR="008F065E" w:rsidRPr="008F065E">
        <w:t>paragraph (</w:t>
      </w:r>
      <w:r w:rsidRPr="008F065E">
        <w:t xml:space="preserve">c) of the definition of </w:t>
      </w:r>
      <w:r w:rsidRPr="008F065E">
        <w:rPr>
          <w:b/>
          <w:i/>
        </w:rPr>
        <w:t>controlled apparatus</w:t>
      </w:r>
      <w:r w:rsidRPr="008F065E">
        <w:t xml:space="preserve"> in section</w:t>
      </w:r>
      <w:r w:rsidR="008F065E" w:rsidRPr="008F065E">
        <w:t> </w:t>
      </w:r>
      <w:r w:rsidRPr="008F065E">
        <w:t>13 of the Act, an apparatus is prescribed if:</w:t>
      </w:r>
    </w:p>
    <w:p w:rsidR="00571B03" w:rsidRPr="008F065E" w:rsidRDefault="00571B03" w:rsidP="00571B03">
      <w:pPr>
        <w:pStyle w:val="paragraph"/>
      </w:pPr>
      <w:r w:rsidRPr="008F065E">
        <w:tab/>
        <w:t>(a)</w:t>
      </w:r>
      <w:r w:rsidRPr="008F065E">
        <w:tab/>
        <w:t>it is any of the following:</w:t>
      </w:r>
    </w:p>
    <w:p w:rsidR="00571B03" w:rsidRPr="008F065E" w:rsidRDefault="00571B03" w:rsidP="00571B03">
      <w:pPr>
        <w:pStyle w:val="paragraphsub"/>
      </w:pPr>
      <w:r w:rsidRPr="008F065E">
        <w:tab/>
        <w:t>(</w:t>
      </w:r>
      <w:proofErr w:type="spellStart"/>
      <w:r w:rsidRPr="008F065E">
        <w:t>i</w:t>
      </w:r>
      <w:proofErr w:type="spellEnd"/>
      <w:r w:rsidRPr="008F065E">
        <w:t>)</w:t>
      </w:r>
      <w:r w:rsidRPr="008F065E">
        <w:tab/>
        <w:t>a magnetic field non</w:t>
      </w:r>
      <w:r w:rsidR="008F065E">
        <w:noBreakHyphen/>
      </w:r>
      <w:r w:rsidRPr="008F065E">
        <w:t>destructive testing device;</w:t>
      </w:r>
    </w:p>
    <w:p w:rsidR="00571B03" w:rsidRPr="008F065E" w:rsidRDefault="00571B03" w:rsidP="00571B03">
      <w:pPr>
        <w:pStyle w:val="paragraphsub"/>
      </w:pPr>
      <w:r w:rsidRPr="008F065E">
        <w:tab/>
        <w:t>(ii)</w:t>
      </w:r>
      <w:r w:rsidRPr="008F065E">
        <w:tab/>
        <w:t>an induction h</w:t>
      </w:r>
      <w:r w:rsidR="00F942EA" w:rsidRPr="008F065E">
        <w:t>eater or induction furnace;</w:t>
      </w:r>
    </w:p>
    <w:p w:rsidR="00571B03" w:rsidRPr="008F065E" w:rsidRDefault="00571B03" w:rsidP="00571B03">
      <w:pPr>
        <w:pStyle w:val="paragraphsub"/>
      </w:pPr>
      <w:r w:rsidRPr="008F065E">
        <w:tab/>
        <w:t>(iii)</w:t>
      </w:r>
      <w:r w:rsidRPr="008F065E">
        <w:tab/>
        <w:t>an industrial rad</w:t>
      </w:r>
      <w:r w:rsidR="00F942EA" w:rsidRPr="008F065E">
        <w:t>iofrequency heater or welder;</w:t>
      </w:r>
    </w:p>
    <w:p w:rsidR="00571B03" w:rsidRPr="008F065E" w:rsidRDefault="00571B03" w:rsidP="00571B03">
      <w:pPr>
        <w:pStyle w:val="paragraphsub"/>
      </w:pPr>
      <w:r w:rsidRPr="008F065E">
        <w:tab/>
        <w:t>(iv)</w:t>
      </w:r>
      <w:r w:rsidRPr="008F065E">
        <w:tab/>
      </w:r>
      <w:r w:rsidR="00F942EA" w:rsidRPr="008F065E">
        <w:t>a radiofrequency plasma tube;</w:t>
      </w:r>
    </w:p>
    <w:p w:rsidR="00571B03" w:rsidRPr="008F065E" w:rsidRDefault="00571B03" w:rsidP="00571B03">
      <w:pPr>
        <w:pStyle w:val="paragraphsub"/>
      </w:pPr>
      <w:r w:rsidRPr="008F065E">
        <w:tab/>
        <w:t>(v)</w:t>
      </w:r>
      <w:r w:rsidRPr="008F065E">
        <w:tab/>
        <w:t>microwave or radiof</w:t>
      </w:r>
      <w:r w:rsidR="00F942EA" w:rsidRPr="008F065E">
        <w:t>requency diathermy equipment;</w:t>
      </w:r>
    </w:p>
    <w:p w:rsidR="00571B03" w:rsidRPr="008F065E" w:rsidRDefault="00571B03" w:rsidP="00571B03">
      <w:pPr>
        <w:pStyle w:val="paragraphsub"/>
      </w:pPr>
      <w:r w:rsidRPr="008F065E">
        <w:tab/>
        <w:t>(vi)</w:t>
      </w:r>
      <w:r w:rsidRPr="008F065E">
        <w:tab/>
        <w:t>an industrial microwave or radi</w:t>
      </w:r>
      <w:r w:rsidR="00F942EA" w:rsidRPr="008F065E">
        <w:t>ofrequency processing system;</w:t>
      </w:r>
    </w:p>
    <w:p w:rsidR="00571B03" w:rsidRPr="008F065E" w:rsidRDefault="00571B03" w:rsidP="00571B03">
      <w:pPr>
        <w:pStyle w:val="paragraphsub"/>
      </w:pPr>
      <w:r w:rsidRPr="008F065E">
        <w:tab/>
        <w:t>(vii)</w:t>
      </w:r>
      <w:r w:rsidRPr="008F065E">
        <w:tab/>
        <w:t>an optical source, other than a laser product, emitting ultraviolet radiatio</w:t>
      </w:r>
      <w:r w:rsidR="00F942EA" w:rsidRPr="008F065E">
        <w:t>n</w:t>
      </w:r>
      <w:r w:rsidR="001D071F" w:rsidRPr="008F065E">
        <w:t xml:space="preserve"> or</w:t>
      </w:r>
      <w:r w:rsidR="00F942EA" w:rsidRPr="008F065E">
        <w:t xml:space="preserve"> infrared or visible light;</w:t>
      </w:r>
    </w:p>
    <w:p w:rsidR="00571B03" w:rsidRPr="008F065E" w:rsidRDefault="00571B03" w:rsidP="00571B03">
      <w:pPr>
        <w:pStyle w:val="paragraphsub"/>
      </w:pPr>
      <w:r w:rsidRPr="008F065E">
        <w:tab/>
        <w:t>(viii)</w:t>
      </w:r>
      <w:r w:rsidRPr="008F065E">
        <w:tab/>
        <w:t>a laser product with an accessible emission that exceeds the accessible emission limits of a Class 3R laser product, as set out in AS/</w:t>
      </w:r>
      <w:r w:rsidR="00F942EA" w:rsidRPr="008F065E">
        <w:t xml:space="preserve">NZS </w:t>
      </w:r>
      <w:proofErr w:type="spellStart"/>
      <w:r w:rsidR="00F942EA" w:rsidRPr="008F065E">
        <w:t>IEC</w:t>
      </w:r>
      <w:proofErr w:type="spellEnd"/>
      <w:r w:rsidR="00F942EA" w:rsidRPr="008F065E">
        <w:t xml:space="preserve"> 60825.1:2014;</w:t>
      </w:r>
    </w:p>
    <w:p w:rsidR="00571B03" w:rsidRPr="008F065E" w:rsidRDefault="00571B03" w:rsidP="00571B03">
      <w:pPr>
        <w:pStyle w:val="paragraphsub"/>
      </w:pPr>
      <w:r w:rsidRPr="008F065E">
        <w:tab/>
        <w:t>(ix)</w:t>
      </w:r>
      <w:r w:rsidRPr="008F065E">
        <w:tab/>
        <w:t xml:space="preserve">an optical fibre communication system exceeding Hazard Level 3R, as defined by AS/NZS </w:t>
      </w:r>
      <w:proofErr w:type="spellStart"/>
      <w:r w:rsidRPr="008F065E">
        <w:t>IEC</w:t>
      </w:r>
      <w:proofErr w:type="spellEnd"/>
      <w:r w:rsidRPr="008F065E">
        <w:t xml:space="preserve"> 60825.2:2011; and</w:t>
      </w:r>
    </w:p>
    <w:p w:rsidR="00606C28" w:rsidRPr="008F065E" w:rsidRDefault="00571B03" w:rsidP="00571B03">
      <w:pPr>
        <w:pStyle w:val="paragraph"/>
      </w:pPr>
      <w:r w:rsidRPr="008F065E">
        <w:tab/>
        <w:t>(b)</w:t>
      </w:r>
      <w:r w:rsidRPr="008F065E">
        <w:tab/>
      </w:r>
      <w:r w:rsidR="0020413D" w:rsidRPr="008F065E">
        <w:t>it produces non</w:t>
      </w:r>
      <w:r w:rsidR="008F065E">
        <w:noBreakHyphen/>
      </w:r>
      <w:r w:rsidR="0020413D" w:rsidRPr="008F065E">
        <w:t xml:space="preserve">ionizing radiation that could lead to a person being exposed to radiation levels exceeding the </w:t>
      </w:r>
      <w:r w:rsidR="00606C28" w:rsidRPr="008F065E">
        <w:t>non</w:t>
      </w:r>
      <w:r w:rsidR="008F065E">
        <w:noBreakHyphen/>
      </w:r>
      <w:r w:rsidR="00606C28" w:rsidRPr="008F065E">
        <w:t>ionizing radiation exposure limits</w:t>
      </w:r>
      <w:r w:rsidR="0020413D" w:rsidRPr="008F065E">
        <w:t>; and</w:t>
      </w:r>
    </w:p>
    <w:p w:rsidR="0020413D" w:rsidRPr="008F065E" w:rsidRDefault="0020413D" w:rsidP="0020413D">
      <w:pPr>
        <w:pStyle w:val="paragraph"/>
      </w:pPr>
      <w:r w:rsidRPr="008F065E">
        <w:tab/>
        <w:t>(c)</w:t>
      </w:r>
      <w:r w:rsidRPr="008F065E">
        <w:tab/>
      </w:r>
      <w:r w:rsidR="00442AB2" w:rsidRPr="008F065E">
        <w:t xml:space="preserve">exposure </w:t>
      </w:r>
      <w:r w:rsidR="005C61CE" w:rsidRPr="008F065E">
        <w:t xml:space="preserve">to those levels </w:t>
      </w:r>
      <w:r w:rsidR="00442AB2" w:rsidRPr="008F065E">
        <w:t>is</w:t>
      </w:r>
      <w:r w:rsidRPr="008F065E">
        <w:t xml:space="preserve"> readily accessible to persons:</w:t>
      </w:r>
    </w:p>
    <w:p w:rsidR="0020413D" w:rsidRPr="008F065E" w:rsidRDefault="0020413D" w:rsidP="0020413D">
      <w:pPr>
        <w:pStyle w:val="paragraphsub"/>
      </w:pPr>
      <w:r w:rsidRPr="008F065E">
        <w:tab/>
        <w:t>(</w:t>
      </w:r>
      <w:proofErr w:type="spellStart"/>
      <w:r w:rsidRPr="008F065E">
        <w:t>i</w:t>
      </w:r>
      <w:proofErr w:type="spellEnd"/>
      <w:r w:rsidRPr="008F065E">
        <w:t>)</w:t>
      </w:r>
      <w:r w:rsidRPr="008F065E">
        <w:tab/>
        <w:t>in the course of intended operations or procedures of the apparatus; or</w:t>
      </w:r>
    </w:p>
    <w:p w:rsidR="0020413D" w:rsidRPr="008F065E" w:rsidRDefault="0020413D" w:rsidP="0020413D">
      <w:pPr>
        <w:pStyle w:val="paragraphsub"/>
      </w:pPr>
      <w:r w:rsidRPr="008F065E">
        <w:tab/>
        <w:t>(ii)</w:t>
      </w:r>
      <w:r w:rsidRPr="008F065E">
        <w:tab/>
        <w:t>as a result of a reasonably foreseeable abnormal event involving the apparatus; or</w:t>
      </w:r>
    </w:p>
    <w:p w:rsidR="0020413D" w:rsidRPr="008F065E" w:rsidRDefault="0020413D" w:rsidP="0020413D">
      <w:pPr>
        <w:pStyle w:val="paragraphsub"/>
      </w:pPr>
      <w:r w:rsidRPr="008F065E">
        <w:tab/>
        <w:t>(iii)</w:t>
      </w:r>
      <w:r w:rsidRPr="008F065E">
        <w:tab/>
        <w:t>as a result of a reasonably foreseeable single element failure of the apparatus; or</w:t>
      </w:r>
    </w:p>
    <w:p w:rsidR="0020413D" w:rsidRPr="008F065E" w:rsidRDefault="0020413D" w:rsidP="0020413D">
      <w:pPr>
        <w:pStyle w:val="paragraphsub"/>
      </w:pPr>
      <w:r w:rsidRPr="008F065E">
        <w:tab/>
        <w:t>(iv)</w:t>
      </w:r>
      <w:r w:rsidRPr="008F065E">
        <w:tab/>
        <w:t>without the use of tools or other specialised equipment required to remove prote</w:t>
      </w:r>
      <w:r w:rsidR="00F87401" w:rsidRPr="008F065E">
        <w:t>ctive barriers or access panels; and</w:t>
      </w:r>
    </w:p>
    <w:p w:rsidR="00F87401" w:rsidRPr="008F065E" w:rsidRDefault="00F87401" w:rsidP="00F87401">
      <w:pPr>
        <w:pStyle w:val="paragraph"/>
      </w:pPr>
      <w:r w:rsidRPr="008F065E">
        <w:tab/>
        <w:t>(d)</w:t>
      </w:r>
      <w:r w:rsidRPr="008F065E">
        <w:tab/>
        <w:t xml:space="preserve">the apparatus is not declared under </w:t>
      </w:r>
      <w:r w:rsidR="008F065E" w:rsidRPr="008F065E">
        <w:t>subsection (</w:t>
      </w:r>
      <w:r w:rsidR="00071EC2" w:rsidRPr="008F065E">
        <w:t>2</w:t>
      </w:r>
      <w:r w:rsidRPr="008F065E">
        <w:t>).</w:t>
      </w:r>
    </w:p>
    <w:p w:rsidR="00015C3C" w:rsidRPr="008F065E" w:rsidRDefault="00015C3C" w:rsidP="00015C3C">
      <w:pPr>
        <w:pStyle w:val="subsection"/>
      </w:pPr>
      <w:r w:rsidRPr="008F065E">
        <w:tab/>
        <w:t>(</w:t>
      </w:r>
      <w:r w:rsidR="00071EC2" w:rsidRPr="008F065E">
        <w:t>2</w:t>
      </w:r>
      <w:r w:rsidRPr="008F065E">
        <w:t>)</w:t>
      </w:r>
      <w:r w:rsidRPr="008F065E">
        <w:tab/>
      </w:r>
      <w:r w:rsidR="00F87401" w:rsidRPr="008F065E">
        <w:t>T</w:t>
      </w:r>
      <w:r w:rsidRPr="008F065E">
        <w:t xml:space="preserve">he CEO may declare, </w:t>
      </w:r>
      <w:r w:rsidR="008D61F7" w:rsidRPr="008F065E">
        <w:t>in writing</w:t>
      </w:r>
      <w:r w:rsidRPr="008F065E">
        <w:t xml:space="preserve">, that </w:t>
      </w:r>
      <w:r w:rsidR="009947B9" w:rsidRPr="008F065E">
        <w:t>particular</w:t>
      </w:r>
      <w:r w:rsidRPr="008F065E">
        <w:t xml:space="preserve"> apparatus </w:t>
      </w:r>
      <w:r w:rsidR="009947B9" w:rsidRPr="008F065E">
        <w:t xml:space="preserve">is not prescribed by </w:t>
      </w:r>
      <w:r w:rsidR="008F065E" w:rsidRPr="008F065E">
        <w:t>subsection (</w:t>
      </w:r>
      <w:r w:rsidR="0024775D" w:rsidRPr="008F065E">
        <w:t>1</w:t>
      </w:r>
      <w:r w:rsidRPr="008F065E">
        <w:t>).</w:t>
      </w:r>
    </w:p>
    <w:p w:rsidR="00015C3C" w:rsidRPr="008F065E" w:rsidRDefault="00015C3C" w:rsidP="00015C3C">
      <w:pPr>
        <w:pStyle w:val="notetext"/>
      </w:pPr>
      <w:r w:rsidRPr="008F065E">
        <w:t>Note:</w:t>
      </w:r>
      <w:r w:rsidRPr="008F065E">
        <w:tab/>
        <w:t xml:space="preserve">A decision to refuse to make a declaration is reviewable under </w:t>
      </w:r>
      <w:r w:rsidR="00B46320" w:rsidRPr="008F065E">
        <w:t>section</w:t>
      </w:r>
      <w:r w:rsidR="008F065E" w:rsidRPr="008F065E">
        <w:t> </w:t>
      </w:r>
      <w:r w:rsidR="00D3672E" w:rsidRPr="008F065E">
        <w:t>86</w:t>
      </w:r>
      <w:r w:rsidRPr="008F065E">
        <w:t>.</w:t>
      </w:r>
    </w:p>
    <w:p w:rsidR="00015C3C" w:rsidRPr="008F065E" w:rsidRDefault="00015C3C" w:rsidP="00015C3C">
      <w:pPr>
        <w:pStyle w:val="subsection"/>
      </w:pPr>
      <w:r w:rsidRPr="008F065E">
        <w:tab/>
        <w:t>(</w:t>
      </w:r>
      <w:r w:rsidR="00071EC2" w:rsidRPr="008F065E">
        <w:t>3</w:t>
      </w:r>
      <w:r w:rsidRPr="008F065E">
        <w:t>)</w:t>
      </w:r>
      <w:r w:rsidRPr="008F065E">
        <w:tab/>
        <w:t xml:space="preserve">The CEO must not make a declaration under </w:t>
      </w:r>
      <w:r w:rsidR="008F065E" w:rsidRPr="008F065E">
        <w:t>subsection (</w:t>
      </w:r>
      <w:r w:rsidR="009947B9" w:rsidRPr="008F065E">
        <w:t>2</w:t>
      </w:r>
      <w:r w:rsidRPr="008F065E">
        <w:t>) unless the CEO is satisfied that:</w:t>
      </w:r>
    </w:p>
    <w:p w:rsidR="00015C3C" w:rsidRPr="008F065E" w:rsidRDefault="00015C3C" w:rsidP="00015C3C">
      <w:pPr>
        <w:pStyle w:val="paragraph"/>
      </w:pPr>
      <w:r w:rsidRPr="008F065E">
        <w:tab/>
        <w:t>(a)</w:t>
      </w:r>
      <w:r w:rsidRPr="008F065E">
        <w:tab/>
        <w:t>the apparatus does not pose an unacceptable hazard to the health and safety of people or to the environment; or</w:t>
      </w:r>
    </w:p>
    <w:p w:rsidR="00015C3C" w:rsidRPr="008F065E" w:rsidRDefault="00015C3C" w:rsidP="00015C3C">
      <w:pPr>
        <w:pStyle w:val="paragraph"/>
      </w:pPr>
      <w:r w:rsidRPr="008F065E">
        <w:tab/>
        <w:t>(b)</w:t>
      </w:r>
      <w:r w:rsidRPr="008F065E">
        <w:tab/>
        <w:t>it would be inappropriate for the apparatus to be a controlled apparatus.</w:t>
      </w:r>
    </w:p>
    <w:p w:rsidR="00015C3C" w:rsidRPr="008F065E" w:rsidRDefault="00015C3C" w:rsidP="00015C3C">
      <w:pPr>
        <w:pStyle w:val="subsection"/>
      </w:pPr>
      <w:r w:rsidRPr="008F065E">
        <w:tab/>
        <w:t>(</w:t>
      </w:r>
      <w:r w:rsidR="00071EC2" w:rsidRPr="008F065E">
        <w:t>4</w:t>
      </w:r>
      <w:r w:rsidRPr="008F065E">
        <w:t>)</w:t>
      </w:r>
      <w:r w:rsidRPr="008F065E">
        <w:tab/>
        <w:t xml:space="preserve">The CEO must publish the declaration </w:t>
      </w:r>
      <w:r w:rsidR="008D61F7" w:rsidRPr="008F065E">
        <w:t xml:space="preserve">on </w:t>
      </w:r>
      <w:proofErr w:type="spellStart"/>
      <w:r w:rsidR="008D61F7" w:rsidRPr="008F065E">
        <w:t>ARPANSA’s</w:t>
      </w:r>
      <w:proofErr w:type="spellEnd"/>
      <w:r w:rsidR="008D61F7" w:rsidRPr="008F065E">
        <w:t xml:space="preserve"> website </w:t>
      </w:r>
      <w:r w:rsidRPr="008F065E">
        <w:t>as soon as practicable after making it.</w:t>
      </w:r>
    </w:p>
    <w:p w:rsidR="00015C3C" w:rsidRPr="008F065E" w:rsidRDefault="00015C3C" w:rsidP="00015C3C">
      <w:pPr>
        <w:pStyle w:val="ActHead3"/>
        <w:pageBreakBefore/>
      </w:pPr>
      <w:bookmarkStart w:id="17" w:name="_Toc529955426"/>
      <w:r w:rsidRPr="008F065E">
        <w:rPr>
          <w:rStyle w:val="CharDivNo"/>
        </w:rPr>
        <w:lastRenderedPageBreak/>
        <w:t>Division</w:t>
      </w:r>
      <w:r w:rsidR="008F065E" w:rsidRPr="008F065E">
        <w:rPr>
          <w:rStyle w:val="CharDivNo"/>
        </w:rPr>
        <w:t> </w:t>
      </w:r>
      <w:r w:rsidR="007476A4" w:rsidRPr="008F065E">
        <w:rPr>
          <w:rStyle w:val="CharDivNo"/>
        </w:rPr>
        <w:t>3</w:t>
      </w:r>
      <w:r w:rsidRPr="008F065E">
        <w:t>—</w:t>
      </w:r>
      <w:r w:rsidRPr="008F065E">
        <w:rPr>
          <w:rStyle w:val="CharDivText"/>
        </w:rPr>
        <w:t>Controlled facilities</w:t>
      </w:r>
      <w:bookmarkEnd w:id="17"/>
    </w:p>
    <w:p w:rsidR="007476A4" w:rsidRPr="008F065E" w:rsidRDefault="007476A4" w:rsidP="007476A4">
      <w:pPr>
        <w:pStyle w:val="ActHead4"/>
      </w:pPr>
      <w:bookmarkStart w:id="18" w:name="_Toc529955427"/>
      <w:r w:rsidRPr="008F065E">
        <w:rPr>
          <w:rStyle w:val="CharSubdNo"/>
        </w:rPr>
        <w:t>Subdivision A</w:t>
      </w:r>
      <w:r w:rsidRPr="008F065E">
        <w:t>—</w:t>
      </w:r>
      <w:r w:rsidRPr="008F065E">
        <w:rPr>
          <w:rStyle w:val="CharSubdText"/>
        </w:rPr>
        <w:t>Activity levels for certain facilities to be nuclear installations</w:t>
      </w:r>
      <w:bookmarkEnd w:id="18"/>
    </w:p>
    <w:p w:rsidR="007476A4" w:rsidRPr="008F065E" w:rsidRDefault="00D3672E" w:rsidP="007476A4">
      <w:pPr>
        <w:pStyle w:val="ActHead5"/>
      </w:pPr>
      <w:bookmarkStart w:id="19" w:name="_Toc529955428"/>
      <w:r w:rsidRPr="008F065E">
        <w:rPr>
          <w:rStyle w:val="CharSectno"/>
        </w:rPr>
        <w:t>10</w:t>
      </w:r>
      <w:r w:rsidR="007476A4" w:rsidRPr="008F065E">
        <w:t xml:space="preserve">  Activity level for radioactive waste storage facilities to be nuclear installations</w:t>
      </w:r>
      <w:bookmarkEnd w:id="19"/>
    </w:p>
    <w:p w:rsidR="00D83A45" w:rsidRPr="008F065E" w:rsidRDefault="007476A4" w:rsidP="007476A4">
      <w:pPr>
        <w:pStyle w:val="subsection"/>
      </w:pPr>
      <w:r w:rsidRPr="008F065E">
        <w:tab/>
        <w:t>(1)</w:t>
      </w:r>
      <w:r w:rsidRPr="008F065E">
        <w:tab/>
        <w:t xml:space="preserve">For the purposes of </w:t>
      </w:r>
      <w:r w:rsidR="008F065E" w:rsidRPr="008F065E">
        <w:t>paragraph (</w:t>
      </w:r>
      <w:r w:rsidRPr="008F065E">
        <w:t xml:space="preserve">c) of the definition of </w:t>
      </w:r>
      <w:r w:rsidRPr="008F065E">
        <w:rPr>
          <w:b/>
          <w:i/>
        </w:rPr>
        <w:t>nuclear installation</w:t>
      </w:r>
      <w:r w:rsidRPr="008F065E">
        <w:t xml:space="preserve"> in section</w:t>
      </w:r>
      <w:r w:rsidR="008F065E" w:rsidRPr="008F065E">
        <w:t> </w:t>
      </w:r>
      <w:r w:rsidRPr="008F065E">
        <w:t xml:space="preserve">13 of the Act, </w:t>
      </w:r>
      <w:r w:rsidR="00D83A45" w:rsidRPr="008F065E">
        <w:t xml:space="preserve">this section prescribes </w:t>
      </w:r>
      <w:r w:rsidRPr="008F065E">
        <w:t>the activity level for a radioactive waste storage facility that contains, or is designed to contain, controlled materials</w:t>
      </w:r>
      <w:r w:rsidR="00D83A45" w:rsidRPr="008F065E">
        <w:t>.</w:t>
      </w:r>
    </w:p>
    <w:p w:rsidR="00D83A45" w:rsidRPr="008F065E" w:rsidRDefault="00D83A45" w:rsidP="00D83A45">
      <w:pPr>
        <w:pStyle w:val="SubsectionHead"/>
      </w:pPr>
      <w:r w:rsidRPr="008F065E">
        <w:t xml:space="preserve">Level for facility </w:t>
      </w:r>
      <w:r w:rsidR="00716D00" w:rsidRPr="008F065E">
        <w:t>for</w:t>
      </w:r>
      <w:r w:rsidRPr="008F065E">
        <w:t xml:space="preserve"> unsealed sources</w:t>
      </w:r>
    </w:p>
    <w:p w:rsidR="00D83A45" w:rsidRPr="008F065E" w:rsidRDefault="00D83A45" w:rsidP="00D83A45">
      <w:pPr>
        <w:pStyle w:val="subsection"/>
      </w:pPr>
      <w:r w:rsidRPr="008F065E">
        <w:tab/>
        <w:t>(2)</w:t>
      </w:r>
      <w:r w:rsidRPr="008F065E">
        <w:tab/>
      </w:r>
      <w:r w:rsidR="007B3022" w:rsidRPr="008F065E">
        <w:t>If:</w:t>
      </w:r>
    </w:p>
    <w:p w:rsidR="007B3022" w:rsidRPr="008F065E" w:rsidRDefault="007B3022" w:rsidP="007B3022">
      <w:pPr>
        <w:pStyle w:val="paragraph"/>
      </w:pPr>
      <w:r w:rsidRPr="008F065E">
        <w:tab/>
        <w:t>(a)</w:t>
      </w:r>
      <w:r w:rsidRPr="008F065E">
        <w:tab/>
        <w:t>the facility contains, or is designed to contain, unsealed sources</w:t>
      </w:r>
      <w:r w:rsidR="001525EF" w:rsidRPr="008F065E">
        <w:t>;</w:t>
      </w:r>
      <w:r w:rsidRPr="008F065E">
        <w:t xml:space="preserve"> and</w:t>
      </w:r>
    </w:p>
    <w:p w:rsidR="007B3022" w:rsidRPr="008F065E" w:rsidRDefault="007B3022" w:rsidP="007B3022">
      <w:pPr>
        <w:pStyle w:val="paragraph"/>
      </w:pPr>
      <w:r w:rsidRPr="008F065E">
        <w:tab/>
        <w:t>(b)</w:t>
      </w:r>
      <w:r w:rsidRPr="008F065E">
        <w:tab/>
        <w:t xml:space="preserve">the result of the </w:t>
      </w:r>
      <w:r w:rsidR="00112ED4" w:rsidRPr="008F065E">
        <w:t xml:space="preserve">activity concentration value </w:t>
      </w:r>
      <w:r w:rsidRPr="008F065E">
        <w:t>steps for a waste package of the unsealed sources is greater than 10</w:t>
      </w:r>
      <w:r w:rsidRPr="008F065E">
        <w:rPr>
          <w:vertAlign w:val="superscript"/>
        </w:rPr>
        <w:t>4</w:t>
      </w:r>
      <w:r w:rsidR="00112ED4" w:rsidRPr="008F065E">
        <w:t>;</w:t>
      </w:r>
    </w:p>
    <w:p w:rsidR="007B3022" w:rsidRPr="008F065E" w:rsidRDefault="007B3022" w:rsidP="007B3022">
      <w:pPr>
        <w:pStyle w:val="subsection2"/>
      </w:pPr>
      <w:r w:rsidRPr="008F065E">
        <w:t xml:space="preserve">the level is that at which the result </w:t>
      </w:r>
      <w:r w:rsidR="00716D00" w:rsidRPr="008F065E">
        <w:t xml:space="preserve">of the </w:t>
      </w:r>
      <w:r w:rsidR="004A29AC" w:rsidRPr="008F065E">
        <w:t xml:space="preserve">activity value division </w:t>
      </w:r>
      <w:r w:rsidR="00716D00" w:rsidRPr="008F065E">
        <w:t xml:space="preserve">steps </w:t>
      </w:r>
      <w:r w:rsidRPr="008F065E">
        <w:t>for the unsealed sources in the facility is 10</w:t>
      </w:r>
      <w:r w:rsidRPr="008F065E">
        <w:rPr>
          <w:vertAlign w:val="superscript"/>
        </w:rPr>
        <w:t>6</w:t>
      </w:r>
      <w:r w:rsidR="00716D00" w:rsidRPr="008F065E">
        <w:t>.</w:t>
      </w:r>
    </w:p>
    <w:p w:rsidR="00112ED4" w:rsidRPr="008F065E" w:rsidRDefault="00112ED4" w:rsidP="00112ED4">
      <w:pPr>
        <w:pStyle w:val="notetext"/>
      </w:pPr>
      <w:r w:rsidRPr="008F065E">
        <w:t>Note:</w:t>
      </w:r>
      <w:r w:rsidRPr="008F065E">
        <w:tab/>
        <w:t xml:space="preserve">For </w:t>
      </w:r>
      <w:r w:rsidRPr="008F065E">
        <w:rPr>
          <w:b/>
          <w:i/>
        </w:rPr>
        <w:t>activity concentration value steps</w:t>
      </w:r>
      <w:r w:rsidRPr="008F065E">
        <w:t>,</w:t>
      </w:r>
      <w:r w:rsidR="004A29AC" w:rsidRPr="008F065E">
        <w:t xml:space="preserve"> </w:t>
      </w:r>
      <w:r w:rsidR="004A29AC" w:rsidRPr="008F065E">
        <w:rPr>
          <w:b/>
          <w:i/>
        </w:rPr>
        <w:t>activity value division steps</w:t>
      </w:r>
      <w:r w:rsidR="004A29AC" w:rsidRPr="008F065E">
        <w:t>,</w:t>
      </w:r>
      <w:r w:rsidRPr="008F065E">
        <w:t xml:space="preserve"> </w:t>
      </w:r>
      <w:r w:rsidRPr="008F065E">
        <w:rPr>
          <w:b/>
          <w:i/>
        </w:rPr>
        <w:t>unsealed source</w:t>
      </w:r>
      <w:r w:rsidRPr="008F065E">
        <w:t xml:space="preserve"> and </w:t>
      </w:r>
      <w:r w:rsidRPr="008F065E">
        <w:rPr>
          <w:b/>
          <w:i/>
        </w:rPr>
        <w:t>waste package</w:t>
      </w:r>
      <w:r w:rsidRPr="008F065E">
        <w:t>, see section</w:t>
      </w:r>
      <w:r w:rsidR="008F065E" w:rsidRPr="008F065E">
        <w:t> </w:t>
      </w:r>
      <w:r w:rsidR="00D3672E" w:rsidRPr="008F065E">
        <w:t>4</w:t>
      </w:r>
      <w:r w:rsidRPr="008F065E">
        <w:t>.</w:t>
      </w:r>
    </w:p>
    <w:p w:rsidR="00716D00" w:rsidRPr="008F065E" w:rsidRDefault="00716D00" w:rsidP="00716D00">
      <w:pPr>
        <w:pStyle w:val="SubsectionHead"/>
      </w:pPr>
      <w:r w:rsidRPr="008F065E">
        <w:t>Level for facility for sealed sources</w:t>
      </w:r>
    </w:p>
    <w:p w:rsidR="00716D00" w:rsidRPr="008F065E" w:rsidRDefault="00716D00" w:rsidP="007476A4">
      <w:pPr>
        <w:pStyle w:val="subsection"/>
      </w:pPr>
      <w:r w:rsidRPr="008F065E">
        <w:tab/>
        <w:t>(3)</w:t>
      </w:r>
      <w:r w:rsidRPr="008F065E">
        <w:tab/>
        <w:t>If the facility contains, or is designed to contain, sealed sources, the level is that at which</w:t>
      </w:r>
      <w:r w:rsidR="004A29AC" w:rsidRPr="008F065E">
        <w:t xml:space="preserve"> the result of the activity value division steps </w:t>
      </w:r>
      <w:r w:rsidRPr="008F065E">
        <w:t>for the sealed sources in the facility is 10</w:t>
      </w:r>
      <w:r w:rsidRPr="008F065E">
        <w:rPr>
          <w:vertAlign w:val="superscript"/>
        </w:rPr>
        <w:t>10</w:t>
      </w:r>
      <w:r w:rsidRPr="008F065E">
        <w:t>.</w:t>
      </w:r>
    </w:p>
    <w:p w:rsidR="004A29AC" w:rsidRPr="008F065E" w:rsidRDefault="004A29AC" w:rsidP="004A29AC">
      <w:pPr>
        <w:pStyle w:val="notetext"/>
      </w:pPr>
      <w:r w:rsidRPr="008F065E">
        <w:t>Note:</w:t>
      </w:r>
      <w:r w:rsidRPr="008F065E">
        <w:tab/>
        <w:t xml:space="preserve">For </w:t>
      </w:r>
      <w:r w:rsidRPr="008F065E">
        <w:rPr>
          <w:b/>
          <w:i/>
        </w:rPr>
        <w:t>activity value division steps</w:t>
      </w:r>
      <w:r w:rsidRPr="008F065E">
        <w:t xml:space="preserve"> and </w:t>
      </w:r>
      <w:r w:rsidRPr="008F065E">
        <w:rPr>
          <w:b/>
          <w:i/>
        </w:rPr>
        <w:t>sealed source</w:t>
      </w:r>
      <w:r w:rsidRPr="008F065E">
        <w:t>, see section</w:t>
      </w:r>
      <w:r w:rsidR="008F065E" w:rsidRPr="008F065E">
        <w:t> </w:t>
      </w:r>
      <w:r w:rsidR="00D3672E" w:rsidRPr="008F065E">
        <w:t>4</w:t>
      </w:r>
      <w:r w:rsidRPr="008F065E">
        <w:t>.</w:t>
      </w:r>
    </w:p>
    <w:p w:rsidR="007476A4" w:rsidRPr="008F065E" w:rsidRDefault="00D3672E" w:rsidP="007476A4">
      <w:pPr>
        <w:pStyle w:val="ActHead5"/>
      </w:pPr>
      <w:bookmarkStart w:id="20" w:name="_Toc529955429"/>
      <w:r w:rsidRPr="008F065E">
        <w:rPr>
          <w:rStyle w:val="CharSectno"/>
        </w:rPr>
        <w:t>11</w:t>
      </w:r>
      <w:r w:rsidR="007476A4" w:rsidRPr="008F065E">
        <w:t xml:space="preserve">  Activity level for radioactive waste disposal facilities to be nuclear installations</w:t>
      </w:r>
      <w:bookmarkEnd w:id="20"/>
    </w:p>
    <w:p w:rsidR="00CB62AC" w:rsidRPr="008F065E" w:rsidRDefault="00CB62AC" w:rsidP="007476A4">
      <w:pPr>
        <w:pStyle w:val="subsection"/>
      </w:pPr>
      <w:r w:rsidRPr="008F065E">
        <w:tab/>
        <w:t>(1)</w:t>
      </w:r>
      <w:r w:rsidRPr="008F065E">
        <w:tab/>
        <w:t xml:space="preserve">For the purposes of </w:t>
      </w:r>
      <w:r w:rsidR="008F065E" w:rsidRPr="008F065E">
        <w:t>paragraph (</w:t>
      </w:r>
      <w:r w:rsidRPr="008F065E">
        <w:t xml:space="preserve">c) of the definition of </w:t>
      </w:r>
      <w:r w:rsidRPr="008F065E">
        <w:rPr>
          <w:b/>
          <w:i/>
        </w:rPr>
        <w:t>nuclear installation</w:t>
      </w:r>
      <w:r w:rsidRPr="008F065E">
        <w:t xml:space="preserve"> in section</w:t>
      </w:r>
      <w:r w:rsidR="008F065E" w:rsidRPr="008F065E">
        <w:t> </w:t>
      </w:r>
      <w:r w:rsidRPr="008F065E">
        <w:t>13 of the Act, this section prescribes the activity level for a radioactive waste disposal facility if:</w:t>
      </w:r>
    </w:p>
    <w:p w:rsidR="00CB62AC" w:rsidRPr="008F065E" w:rsidRDefault="00CB62AC" w:rsidP="00CB62AC">
      <w:pPr>
        <w:pStyle w:val="paragraph"/>
      </w:pPr>
      <w:r w:rsidRPr="008F065E">
        <w:rPr>
          <w:b/>
          <w:i/>
        </w:rPr>
        <w:tab/>
      </w:r>
      <w:r w:rsidRPr="008F065E">
        <w:t>(a)</w:t>
      </w:r>
      <w:r w:rsidRPr="008F065E">
        <w:rPr>
          <w:b/>
          <w:i/>
        </w:rPr>
        <w:tab/>
      </w:r>
      <w:r w:rsidRPr="008F065E">
        <w:t>the facility contains, or is designed to contain, controlled materials; and</w:t>
      </w:r>
    </w:p>
    <w:p w:rsidR="00CB62AC" w:rsidRPr="008F065E" w:rsidRDefault="00CB62AC" w:rsidP="00CB62AC">
      <w:pPr>
        <w:pStyle w:val="paragraph"/>
      </w:pPr>
      <w:r w:rsidRPr="008F065E">
        <w:tab/>
        <w:t>(b)</w:t>
      </w:r>
      <w:r w:rsidRPr="008F065E">
        <w:tab/>
        <w:t>the result of the activity concentration value steps for a waste package of the controlled materials is greater than 10</w:t>
      </w:r>
      <w:r w:rsidRPr="008F065E">
        <w:rPr>
          <w:vertAlign w:val="superscript"/>
        </w:rPr>
        <w:t>2</w:t>
      </w:r>
      <w:r w:rsidRPr="008F065E">
        <w:t>.</w:t>
      </w:r>
    </w:p>
    <w:p w:rsidR="00CB62AC" w:rsidRPr="008F065E" w:rsidRDefault="00CB62AC" w:rsidP="00CB62AC">
      <w:pPr>
        <w:pStyle w:val="notetext"/>
      </w:pPr>
      <w:r w:rsidRPr="008F065E">
        <w:t>Note:</w:t>
      </w:r>
      <w:r w:rsidRPr="008F065E">
        <w:tab/>
        <w:t xml:space="preserve">For </w:t>
      </w:r>
      <w:r w:rsidRPr="008F065E">
        <w:rPr>
          <w:b/>
          <w:i/>
        </w:rPr>
        <w:t>activity concentration value steps</w:t>
      </w:r>
      <w:r w:rsidRPr="008F065E">
        <w:t xml:space="preserve"> and </w:t>
      </w:r>
      <w:r w:rsidRPr="008F065E">
        <w:rPr>
          <w:b/>
          <w:i/>
        </w:rPr>
        <w:t>waste package</w:t>
      </w:r>
      <w:r w:rsidRPr="008F065E">
        <w:t>, see section</w:t>
      </w:r>
      <w:r w:rsidR="008F065E" w:rsidRPr="008F065E">
        <w:t> </w:t>
      </w:r>
      <w:r w:rsidR="00D3672E" w:rsidRPr="008F065E">
        <w:t>4</w:t>
      </w:r>
      <w:r w:rsidRPr="008F065E">
        <w:t>.</w:t>
      </w:r>
    </w:p>
    <w:p w:rsidR="00CB62AC" w:rsidRPr="008F065E" w:rsidRDefault="00CB62AC" w:rsidP="007476A4">
      <w:pPr>
        <w:pStyle w:val="subsection"/>
      </w:pPr>
      <w:r w:rsidRPr="008F065E">
        <w:tab/>
        <w:t>(2)</w:t>
      </w:r>
      <w:r w:rsidRPr="008F065E">
        <w:tab/>
        <w:t xml:space="preserve">The level for the facility is that at which the result of the </w:t>
      </w:r>
      <w:r w:rsidR="004A29AC" w:rsidRPr="008F065E">
        <w:t xml:space="preserve">activity value division </w:t>
      </w:r>
      <w:r w:rsidRPr="008F065E">
        <w:t>steps for the controlled materials in the facility is 10</w:t>
      </w:r>
      <w:r w:rsidRPr="008F065E">
        <w:rPr>
          <w:vertAlign w:val="superscript"/>
        </w:rPr>
        <w:t>8</w:t>
      </w:r>
      <w:r w:rsidRPr="008F065E">
        <w:t>.</w:t>
      </w:r>
    </w:p>
    <w:p w:rsidR="004A29AC" w:rsidRPr="008F065E" w:rsidRDefault="004A29AC" w:rsidP="004A29AC">
      <w:pPr>
        <w:pStyle w:val="notetext"/>
      </w:pPr>
      <w:r w:rsidRPr="008F065E">
        <w:t>Note:</w:t>
      </w:r>
      <w:r w:rsidRPr="008F065E">
        <w:tab/>
        <w:t xml:space="preserve">For </w:t>
      </w:r>
      <w:r w:rsidRPr="008F065E">
        <w:rPr>
          <w:b/>
          <w:i/>
        </w:rPr>
        <w:t>activity value division steps</w:t>
      </w:r>
      <w:r w:rsidRPr="008F065E">
        <w:t>, see section</w:t>
      </w:r>
      <w:r w:rsidR="008F065E" w:rsidRPr="008F065E">
        <w:t> </w:t>
      </w:r>
      <w:r w:rsidR="00D3672E" w:rsidRPr="008F065E">
        <w:t>4</w:t>
      </w:r>
      <w:r w:rsidRPr="008F065E">
        <w:t>.</w:t>
      </w:r>
    </w:p>
    <w:p w:rsidR="007476A4" w:rsidRPr="008F065E" w:rsidRDefault="00D3672E" w:rsidP="007476A4">
      <w:pPr>
        <w:pStyle w:val="ActHead5"/>
      </w:pPr>
      <w:bookmarkStart w:id="21" w:name="_Toc529955430"/>
      <w:r w:rsidRPr="008F065E">
        <w:rPr>
          <w:rStyle w:val="CharSectno"/>
        </w:rPr>
        <w:lastRenderedPageBreak/>
        <w:t>12</w:t>
      </w:r>
      <w:r w:rsidR="007476A4" w:rsidRPr="008F065E">
        <w:t xml:space="preserve">  Activity level for facilities for production of radioisotopes to be nuclear installations</w:t>
      </w:r>
      <w:bookmarkEnd w:id="21"/>
    </w:p>
    <w:p w:rsidR="00E909B0" w:rsidRPr="008F065E" w:rsidRDefault="007476A4" w:rsidP="007476A4">
      <w:pPr>
        <w:pStyle w:val="subsection"/>
      </w:pPr>
      <w:r w:rsidRPr="008F065E">
        <w:tab/>
        <w:t>(1)</w:t>
      </w:r>
      <w:r w:rsidRPr="008F065E">
        <w:tab/>
        <w:t xml:space="preserve">For the purposes of </w:t>
      </w:r>
      <w:r w:rsidR="008F065E" w:rsidRPr="008F065E">
        <w:t>paragraph (</w:t>
      </w:r>
      <w:r w:rsidRPr="008F065E">
        <w:t xml:space="preserve">d) of the definition of </w:t>
      </w:r>
      <w:r w:rsidRPr="008F065E">
        <w:rPr>
          <w:b/>
          <w:i/>
        </w:rPr>
        <w:t>nuclear installation</w:t>
      </w:r>
      <w:r w:rsidRPr="008F065E">
        <w:t xml:space="preserve"> in section</w:t>
      </w:r>
      <w:r w:rsidR="008F065E" w:rsidRPr="008F065E">
        <w:t> </w:t>
      </w:r>
      <w:r w:rsidRPr="008F065E">
        <w:t xml:space="preserve">13 of the Act, </w:t>
      </w:r>
      <w:r w:rsidR="00E909B0" w:rsidRPr="008F065E">
        <w:t xml:space="preserve">this section prescribes </w:t>
      </w:r>
      <w:r w:rsidR="005C6DFE" w:rsidRPr="008F065E">
        <w:t>the activity level</w:t>
      </w:r>
      <w:r w:rsidRPr="008F065E">
        <w:t xml:space="preserve"> for a facility for production of radioisotopes</w:t>
      </w:r>
      <w:r w:rsidR="00E909B0" w:rsidRPr="008F065E">
        <w:t>.</w:t>
      </w:r>
    </w:p>
    <w:p w:rsidR="00E909B0" w:rsidRPr="008F065E" w:rsidRDefault="00E909B0" w:rsidP="00E909B0">
      <w:pPr>
        <w:pStyle w:val="SubsectionHead"/>
      </w:pPr>
      <w:r w:rsidRPr="008F065E">
        <w:t>Level for facility for unsealed sources</w:t>
      </w:r>
    </w:p>
    <w:p w:rsidR="007476A4" w:rsidRPr="008F065E" w:rsidRDefault="007476A4" w:rsidP="00E909B0">
      <w:pPr>
        <w:pStyle w:val="subsection"/>
      </w:pPr>
      <w:r w:rsidRPr="008F065E">
        <w:tab/>
        <w:t>(</w:t>
      </w:r>
      <w:r w:rsidR="00E909B0" w:rsidRPr="008F065E">
        <w:t>2</w:t>
      </w:r>
      <w:r w:rsidRPr="008F065E">
        <w:t>)</w:t>
      </w:r>
      <w:r w:rsidRPr="008F065E">
        <w:tab/>
      </w:r>
      <w:r w:rsidR="00E909B0" w:rsidRPr="008F065E">
        <w:t>I</w:t>
      </w:r>
      <w:r w:rsidRPr="008F065E">
        <w:t>f the facility contains, or is designed to contain, unsealed sources</w:t>
      </w:r>
      <w:r w:rsidR="00E909B0" w:rsidRPr="008F065E">
        <w:t xml:space="preserve">, </w:t>
      </w:r>
      <w:r w:rsidRPr="008F065E">
        <w:t xml:space="preserve">the level </w:t>
      </w:r>
      <w:r w:rsidR="00E909B0" w:rsidRPr="008F065E">
        <w:t xml:space="preserve">is that </w:t>
      </w:r>
      <w:r w:rsidRPr="008F065E">
        <w:t xml:space="preserve">at which the result </w:t>
      </w:r>
      <w:r w:rsidR="004A29AC" w:rsidRPr="008F065E">
        <w:t xml:space="preserve">of the activity value division steps </w:t>
      </w:r>
      <w:r w:rsidRPr="008F065E">
        <w:t>for the unsealed sources is 10</w:t>
      </w:r>
      <w:r w:rsidRPr="008F065E">
        <w:rPr>
          <w:vertAlign w:val="superscript"/>
        </w:rPr>
        <w:t>6</w:t>
      </w:r>
      <w:r w:rsidR="00E909B0" w:rsidRPr="008F065E">
        <w:t>.</w:t>
      </w:r>
    </w:p>
    <w:p w:rsidR="004A29AC" w:rsidRPr="008F065E" w:rsidRDefault="004A29AC" w:rsidP="004A29AC">
      <w:pPr>
        <w:pStyle w:val="notetext"/>
      </w:pPr>
      <w:r w:rsidRPr="008F065E">
        <w:t>Note:</w:t>
      </w:r>
      <w:r w:rsidRPr="008F065E">
        <w:tab/>
        <w:t xml:space="preserve">For </w:t>
      </w:r>
      <w:r w:rsidRPr="008F065E">
        <w:rPr>
          <w:b/>
          <w:i/>
        </w:rPr>
        <w:t>activity value division steps</w:t>
      </w:r>
      <w:r w:rsidRPr="008F065E">
        <w:t xml:space="preserve"> and </w:t>
      </w:r>
      <w:r w:rsidRPr="008F065E">
        <w:rPr>
          <w:b/>
          <w:i/>
        </w:rPr>
        <w:t>unsealed source</w:t>
      </w:r>
      <w:r w:rsidRPr="008F065E">
        <w:t>, see section</w:t>
      </w:r>
      <w:r w:rsidR="008F065E" w:rsidRPr="008F065E">
        <w:t> </w:t>
      </w:r>
      <w:r w:rsidR="00D3672E" w:rsidRPr="008F065E">
        <w:t>4</w:t>
      </w:r>
      <w:r w:rsidRPr="008F065E">
        <w:t>.</w:t>
      </w:r>
    </w:p>
    <w:p w:rsidR="00E909B0" w:rsidRPr="008F065E" w:rsidRDefault="00E909B0" w:rsidP="00E909B0">
      <w:pPr>
        <w:pStyle w:val="SubsectionHead"/>
      </w:pPr>
      <w:r w:rsidRPr="008F065E">
        <w:t>Level for facility for sealed sources</w:t>
      </w:r>
    </w:p>
    <w:p w:rsidR="007476A4" w:rsidRPr="008F065E" w:rsidRDefault="007476A4" w:rsidP="00E909B0">
      <w:pPr>
        <w:pStyle w:val="subsection"/>
      </w:pPr>
      <w:r w:rsidRPr="008F065E">
        <w:tab/>
        <w:t>(</w:t>
      </w:r>
      <w:r w:rsidR="00E909B0" w:rsidRPr="008F065E">
        <w:t>3</w:t>
      </w:r>
      <w:r w:rsidRPr="008F065E">
        <w:t>)</w:t>
      </w:r>
      <w:r w:rsidRPr="008F065E">
        <w:tab/>
      </w:r>
      <w:r w:rsidR="00E909B0" w:rsidRPr="008F065E">
        <w:t>I</w:t>
      </w:r>
      <w:r w:rsidRPr="008F065E">
        <w:t>f the facility contains, or is designed to contain, sealed sources</w:t>
      </w:r>
      <w:r w:rsidR="00E909B0" w:rsidRPr="008F065E">
        <w:t xml:space="preserve">, </w:t>
      </w:r>
      <w:r w:rsidRPr="008F065E">
        <w:t xml:space="preserve">the level </w:t>
      </w:r>
      <w:r w:rsidR="00E909B0" w:rsidRPr="008F065E">
        <w:t xml:space="preserve">is that </w:t>
      </w:r>
      <w:r w:rsidRPr="008F065E">
        <w:t xml:space="preserve">at which the result </w:t>
      </w:r>
      <w:r w:rsidR="004A29AC" w:rsidRPr="008F065E">
        <w:t xml:space="preserve">of the activity value division steps </w:t>
      </w:r>
      <w:r w:rsidRPr="008F065E">
        <w:t>for the sealed sources is 10</w:t>
      </w:r>
      <w:r w:rsidRPr="008F065E">
        <w:rPr>
          <w:vertAlign w:val="superscript"/>
        </w:rPr>
        <w:t>10</w:t>
      </w:r>
      <w:r w:rsidRPr="008F065E">
        <w:t>.</w:t>
      </w:r>
    </w:p>
    <w:p w:rsidR="004A29AC" w:rsidRPr="008F065E" w:rsidRDefault="004A29AC" w:rsidP="004A29AC">
      <w:pPr>
        <w:pStyle w:val="notetext"/>
      </w:pPr>
      <w:r w:rsidRPr="008F065E">
        <w:t>Note:</w:t>
      </w:r>
      <w:r w:rsidRPr="008F065E">
        <w:tab/>
        <w:t xml:space="preserve">For </w:t>
      </w:r>
      <w:r w:rsidRPr="008F065E">
        <w:rPr>
          <w:b/>
          <w:i/>
        </w:rPr>
        <w:t>activity value division steps</w:t>
      </w:r>
      <w:r w:rsidRPr="008F065E">
        <w:t xml:space="preserve"> and </w:t>
      </w:r>
      <w:r w:rsidRPr="008F065E">
        <w:rPr>
          <w:b/>
          <w:i/>
        </w:rPr>
        <w:t>sealed source</w:t>
      </w:r>
      <w:r w:rsidRPr="008F065E">
        <w:t>, see section</w:t>
      </w:r>
      <w:r w:rsidR="008F065E" w:rsidRPr="008F065E">
        <w:t> </w:t>
      </w:r>
      <w:r w:rsidR="00D3672E" w:rsidRPr="008F065E">
        <w:t>4</w:t>
      </w:r>
      <w:r w:rsidRPr="008F065E">
        <w:t>.</w:t>
      </w:r>
    </w:p>
    <w:p w:rsidR="007476A4" w:rsidRPr="008F065E" w:rsidRDefault="007476A4" w:rsidP="007476A4">
      <w:pPr>
        <w:pStyle w:val="ActHead4"/>
      </w:pPr>
      <w:bookmarkStart w:id="22" w:name="_Toc529955431"/>
      <w:r w:rsidRPr="008F065E">
        <w:rPr>
          <w:rStyle w:val="CharSubdNo"/>
        </w:rPr>
        <w:t>Subdivision B</w:t>
      </w:r>
      <w:r w:rsidRPr="008F065E">
        <w:t>—</w:t>
      </w:r>
      <w:r w:rsidRPr="008F065E">
        <w:rPr>
          <w:rStyle w:val="CharSubdText"/>
        </w:rPr>
        <w:t>Prescribed radiation facilities</w:t>
      </w:r>
      <w:bookmarkEnd w:id="22"/>
    </w:p>
    <w:p w:rsidR="00015C3C" w:rsidRPr="008F065E" w:rsidRDefault="00D3672E" w:rsidP="00015C3C">
      <w:pPr>
        <w:pStyle w:val="ActHead5"/>
      </w:pPr>
      <w:bookmarkStart w:id="23" w:name="_Toc529955432"/>
      <w:r w:rsidRPr="008F065E">
        <w:rPr>
          <w:rStyle w:val="CharSectno"/>
        </w:rPr>
        <w:t>13</w:t>
      </w:r>
      <w:r w:rsidR="00015C3C" w:rsidRPr="008F065E">
        <w:t xml:space="preserve">  Prescribed radiation facility</w:t>
      </w:r>
      <w:bookmarkEnd w:id="23"/>
    </w:p>
    <w:p w:rsidR="00015C3C" w:rsidRPr="008F065E" w:rsidRDefault="00015C3C" w:rsidP="00015C3C">
      <w:pPr>
        <w:pStyle w:val="subsection"/>
      </w:pPr>
      <w:r w:rsidRPr="008F065E">
        <w:tab/>
        <w:t>(1)</w:t>
      </w:r>
      <w:r w:rsidRPr="008F065E">
        <w:tab/>
        <w:t xml:space="preserve">For the </w:t>
      </w:r>
      <w:r w:rsidR="00AD6AFE" w:rsidRPr="008F065E">
        <w:t xml:space="preserve">purposes of the </w:t>
      </w:r>
      <w:r w:rsidRPr="008F065E">
        <w:t xml:space="preserve">definition of </w:t>
      </w:r>
      <w:r w:rsidRPr="008F065E">
        <w:rPr>
          <w:b/>
          <w:i/>
        </w:rPr>
        <w:t>prescribed radiation facility</w:t>
      </w:r>
      <w:r w:rsidRPr="008F065E">
        <w:t xml:space="preserve"> in section</w:t>
      </w:r>
      <w:r w:rsidR="008F065E" w:rsidRPr="008F065E">
        <w:t> </w:t>
      </w:r>
      <w:r w:rsidRPr="008F065E">
        <w:t>13 of the Act, the following facilities and installations are prescribed:</w:t>
      </w:r>
    </w:p>
    <w:p w:rsidR="00015C3C" w:rsidRPr="008F065E" w:rsidRDefault="00015C3C" w:rsidP="00015C3C">
      <w:pPr>
        <w:pStyle w:val="paragraph"/>
      </w:pPr>
      <w:r w:rsidRPr="008F065E">
        <w:tab/>
        <w:t>(a)</w:t>
      </w:r>
      <w:r w:rsidRPr="008F065E">
        <w:tab/>
        <w:t>a particle accelerator that:</w:t>
      </w:r>
    </w:p>
    <w:p w:rsidR="00015C3C" w:rsidRPr="008F065E" w:rsidRDefault="00015C3C" w:rsidP="00015C3C">
      <w:pPr>
        <w:pStyle w:val="paragraphsub"/>
      </w:pPr>
      <w:r w:rsidRPr="008F065E">
        <w:tab/>
        <w:t>(</w:t>
      </w:r>
      <w:proofErr w:type="spellStart"/>
      <w:r w:rsidRPr="008F065E">
        <w:t>i</w:t>
      </w:r>
      <w:proofErr w:type="spellEnd"/>
      <w:r w:rsidRPr="008F065E">
        <w:t>)</w:t>
      </w:r>
      <w:r w:rsidRPr="008F065E">
        <w:tab/>
        <w:t>has, or is capable of having, a beam energy greater than 1 MeV; or</w:t>
      </w:r>
    </w:p>
    <w:p w:rsidR="00015C3C" w:rsidRPr="008F065E" w:rsidRDefault="00015C3C" w:rsidP="00015C3C">
      <w:pPr>
        <w:pStyle w:val="paragraphsub"/>
      </w:pPr>
      <w:r w:rsidRPr="008F065E">
        <w:tab/>
        <w:t>(ii)</w:t>
      </w:r>
      <w:r w:rsidRPr="008F065E">
        <w:tab/>
        <w:t>can produce neutrons;</w:t>
      </w:r>
    </w:p>
    <w:p w:rsidR="00015C3C" w:rsidRPr="008F065E" w:rsidRDefault="00015C3C" w:rsidP="00015C3C">
      <w:pPr>
        <w:pStyle w:val="paragraph"/>
      </w:pPr>
      <w:r w:rsidRPr="008F065E">
        <w:tab/>
        <w:t>(b)</w:t>
      </w:r>
      <w:r w:rsidRPr="008F065E">
        <w:tab/>
        <w:t>an irradiator that contains more than 10</w:t>
      </w:r>
      <w:r w:rsidRPr="008F065E">
        <w:rPr>
          <w:vertAlign w:val="superscript"/>
        </w:rPr>
        <w:t>15</w:t>
      </w:r>
      <w:r w:rsidRPr="008F065E">
        <w:t xml:space="preserve"> </w:t>
      </w:r>
      <w:proofErr w:type="spellStart"/>
      <w:r w:rsidRPr="008F065E">
        <w:t>Bq</w:t>
      </w:r>
      <w:proofErr w:type="spellEnd"/>
      <w:r w:rsidRPr="008F065E">
        <w:t xml:space="preserve"> of a controlled material;</w:t>
      </w:r>
    </w:p>
    <w:p w:rsidR="00015C3C" w:rsidRPr="008F065E" w:rsidRDefault="00015C3C" w:rsidP="00015C3C">
      <w:pPr>
        <w:pStyle w:val="paragraph"/>
      </w:pPr>
      <w:r w:rsidRPr="008F065E">
        <w:tab/>
        <w:t>(c)</w:t>
      </w:r>
      <w:r w:rsidRPr="008F065E">
        <w:tab/>
        <w:t>an irradiator that contains more than 10</w:t>
      </w:r>
      <w:r w:rsidRPr="008F065E">
        <w:rPr>
          <w:vertAlign w:val="superscript"/>
        </w:rPr>
        <w:t>13</w:t>
      </w:r>
      <w:r w:rsidRPr="008F065E">
        <w:t xml:space="preserve"> </w:t>
      </w:r>
      <w:proofErr w:type="spellStart"/>
      <w:r w:rsidRPr="008F065E">
        <w:t>Bq</w:t>
      </w:r>
      <w:proofErr w:type="spellEnd"/>
      <w:r w:rsidRPr="008F065E">
        <w:t xml:space="preserve"> but not more than 10</w:t>
      </w:r>
      <w:r w:rsidRPr="008F065E">
        <w:rPr>
          <w:vertAlign w:val="superscript"/>
        </w:rPr>
        <w:t>15</w:t>
      </w:r>
      <w:r w:rsidRPr="008F065E">
        <w:t xml:space="preserve"> </w:t>
      </w:r>
      <w:proofErr w:type="spellStart"/>
      <w:r w:rsidRPr="008F065E">
        <w:t>Bq</w:t>
      </w:r>
      <w:proofErr w:type="spellEnd"/>
      <w:r w:rsidRPr="008F065E">
        <w:t xml:space="preserve"> of a controlled material and:</w:t>
      </w:r>
    </w:p>
    <w:p w:rsidR="00015C3C" w:rsidRPr="008F065E" w:rsidRDefault="00015C3C" w:rsidP="00015C3C">
      <w:pPr>
        <w:pStyle w:val="paragraphsub"/>
      </w:pPr>
      <w:r w:rsidRPr="008F065E">
        <w:tab/>
        <w:t>(</w:t>
      </w:r>
      <w:proofErr w:type="spellStart"/>
      <w:r w:rsidRPr="008F065E">
        <w:t>i</w:t>
      </w:r>
      <w:proofErr w:type="spellEnd"/>
      <w:r w:rsidRPr="008F065E">
        <w:t>)</w:t>
      </w:r>
      <w:r w:rsidRPr="008F065E">
        <w:tab/>
        <w:t>does not include shielding as an integral part of its construction; or</w:t>
      </w:r>
    </w:p>
    <w:p w:rsidR="00015C3C" w:rsidRPr="008F065E" w:rsidRDefault="00015C3C" w:rsidP="00015C3C">
      <w:pPr>
        <w:pStyle w:val="paragraphsub"/>
      </w:pPr>
      <w:r w:rsidRPr="008F065E">
        <w:tab/>
        <w:t>(ii)</w:t>
      </w:r>
      <w:r w:rsidRPr="008F065E">
        <w:tab/>
      </w:r>
      <w:r w:rsidR="00AD6AFE" w:rsidRPr="008F065E">
        <w:t xml:space="preserve">includes as an integral part of its construction </w:t>
      </w:r>
      <w:r w:rsidRPr="008F065E">
        <w:t xml:space="preserve">shielding </w:t>
      </w:r>
      <w:r w:rsidR="00AD6AFE" w:rsidRPr="008F065E">
        <w:t xml:space="preserve">that </w:t>
      </w:r>
      <w:r w:rsidRPr="008F065E">
        <w:t>does not prevent a person from being exposed to the source</w:t>
      </w:r>
      <w:r w:rsidR="00AD6AFE" w:rsidRPr="008F065E">
        <w:t xml:space="preserve"> or does not shield a source during the operation of the irradiator</w:t>
      </w:r>
      <w:r w:rsidR="00841C90" w:rsidRPr="008F065E">
        <w:t>;</w:t>
      </w:r>
    </w:p>
    <w:p w:rsidR="00015C3C" w:rsidRPr="008F065E" w:rsidRDefault="00015C3C" w:rsidP="00015C3C">
      <w:pPr>
        <w:pStyle w:val="paragraph"/>
      </w:pPr>
      <w:r w:rsidRPr="008F065E">
        <w:tab/>
        <w:t>(d)</w:t>
      </w:r>
      <w:r w:rsidRPr="008F065E">
        <w:tab/>
        <w:t>a facility (other than a nuclear installation) used for the production, processing, use, storage, management or disposal of:</w:t>
      </w:r>
    </w:p>
    <w:p w:rsidR="00015C3C" w:rsidRPr="008F065E" w:rsidRDefault="00015C3C" w:rsidP="00015C3C">
      <w:pPr>
        <w:pStyle w:val="paragraphsub"/>
      </w:pPr>
      <w:r w:rsidRPr="008F065E">
        <w:tab/>
        <w:t>(</w:t>
      </w:r>
      <w:proofErr w:type="spellStart"/>
      <w:r w:rsidRPr="008F065E">
        <w:t>i</w:t>
      </w:r>
      <w:proofErr w:type="spellEnd"/>
      <w:r w:rsidRPr="008F065E">
        <w:t>)</w:t>
      </w:r>
      <w:r w:rsidRPr="008F065E">
        <w:tab/>
        <w:t xml:space="preserve">unsealed sources for which the result </w:t>
      </w:r>
      <w:r w:rsidR="00D572B4" w:rsidRPr="008F065E">
        <w:t>of</w:t>
      </w:r>
      <w:r w:rsidRPr="008F065E">
        <w:t xml:space="preserve"> the </w:t>
      </w:r>
      <w:r w:rsidR="004A29AC" w:rsidRPr="008F065E">
        <w:t xml:space="preserve">activity value division </w:t>
      </w:r>
      <w:r w:rsidRPr="008F065E">
        <w:t>steps is greater than 10</w:t>
      </w:r>
      <w:r w:rsidRPr="008F065E">
        <w:rPr>
          <w:vertAlign w:val="superscript"/>
        </w:rPr>
        <w:t>6</w:t>
      </w:r>
      <w:r w:rsidRPr="008F065E">
        <w:t>; or</w:t>
      </w:r>
    </w:p>
    <w:p w:rsidR="00015C3C" w:rsidRPr="008F065E" w:rsidRDefault="00015C3C" w:rsidP="00015C3C">
      <w:pPr>
        <w:pStyle w:val="paragraphsub"/>
      </w:pPr>
      <w:r w:rsidRPr="008F065E">
        <w:tab/>
        <w:t>(ii)</w:t>
      </w:r>
      <w:r w:rsidRPr="008F065E">
        <w:tab/>
        <w:t xml:space="preserve">sealed sources for which the result </w:t>
      </w:r>
      <w:r w:rsidR="00D572B4" w:rsidRPr="008F065E">
        <w:t>of</w:t>
      </w:r>
      <w:r w:rsidRPr="008F065E">
        <w:t xml:space="preserve"> the </w:t>
      </w:r>
      <w:r w:rsidR="00C1122A" w:rsidRPr="008F065E">
        <w:t>activity value division steps</w:t>
      </w:r>
      <w:r w:rsidRPr="008F065E">
        <w:t xml:space="preserve"> is greater than 10</w:t>
      </w:r>
      <w:r w:rsidRPr="008F065E">
        <w:rPr>
          <w:vertAlign w:val="superscript"/>
        </w:rPr>
        <w:t>9</w:t>
      </w:r>
      <w:r w:rsidRPr="008F065E">
        <w:t>.</w:t>
      </w:r>
    </w:p>
    <w:p w:rsidR="00C1122A" w:rsidRPr="008F065E" w:rsidRDefault="00C1122A" w:rsidP="00C1122A">
      <w:pPr>
        <w:pStyle w:val="notetext"/>
      </w:pPr>
      <w:r w:rsidRPr="008F065E">
        <w:t>Note:</w:t>
      </w:r>
      <w:r w:rsidRPr="008F065E">
        <w:tab/>
        <w:t xml:space="preserve">For </w:t>
      </w:r>
      <w:r w:rsidRPr="008F065E">
        <w:rPr>
          <w:b/>
          <w:i/>
        </w:rPr>
        <w:t>activity value division steps</w:t>
      </w:r>
      <w:r w:rsidRPr="008F065E">
        <w:t xml:space="preserve">, </w:t>
      </w:r>
      <w:r w:rsidRPr="008F065E">
        <w:rPr>
          <w:b/>
          <w:i/>
        </w:rPr>
        <w:t>sealed source</w:t>
      </w:r>
      <w:r w:rsidRPr="008F065E">
        <w:t xml:space="preserve"> and </w:t>
      </w:r>
      <w:r w:rsidRPr="008F065E">
        <w:rPr>
          <w:b/>
          <w:i/>
        </w:rPr>
        <w:t>unsealed source</w:t>
      </w:r>
      <w:r w:rsidRPr="008F065E">
        <w:t>, see section</w:t>
      </w:r>
      <w:r w:rsidR="008F065E" w:rsidRPr="008F065E">
        <w:t> </w:t>
      </w:r>
      <w:r w:rsidR="00D3672E" w:rsidRPr="008F065E">
        <w:t>4</w:t>
      </w:r>
      <w:r w:rsidRPr="008F065E">
        <w:t>.</w:t>
      </w:r>
    </w:p>
    <w:p w:rsidR="00015C3C" w:rsidRPr="008F065E" w:rsidRDefault="00015C3C" w:rsidP="00015C3C">
      <w:pPr>
        <w:pStyle w:val="subsection"/>
      </w:pPr>
      <w:r w:rsidRPr="008F065E">
        <w:tab/>
        <w:t>(</w:t>
      </w:r>
      <w:r w:rsidR="00C1122A" w:rsidRPr="008F065E">
        <w:t>2</w:t>
      </w:r>
      <w:r w:rsidRPr="008F065E">
        <w:t>)</w:t>
      </w:r>
      <w:r w:rsidRPr="008F065E">
        <w:tab/>
        <w:t xml:space="preserve">However, the CEO may declare, in writing, that a </w:t>
      </w:r>
      <w:r w:rsidR="00D572B4" w:rsidRPr="008F065E">
        <w:t xml:space="preserve">particular </w:t>
      </w:r>
      <w:r w:rsidRPr="008F065E">
        <w:t>facility is not a prescribed radiation facility.</w:t>
      </w:r>
      <w:r w:rsidR="00D572B4" w:rsidRPr="008F065E">
        <w:t xml:space="preserve"> The declaration has effect according to its terms.</w:t>
      </w:r>
    </w:p>
    <w:p w:rsidR="00015C3C" w:rsidRPr="008F065E" w:rsidRDefault="00015C3C" w:rsidP="00015C3C">
      <w:pPr>
        <w:pStyle w:val="notetext"/>
      </w:pPr>
      <w:r w:rsidRPr="008F065E">
        <w:t>Note:</w:t>
      </w:r>
      <w:r w:rsidRPr="008F065E">
        <w:tab/>
        <w:t xml:space="preserve">A decision to refuse to make a declaration is reviewable under </w:t>
      </w:r>
      <w:r w:rsidR="00B46320" w:rsidRPr="008F065E">
        <w:t>section</w:t>
      </w:r>
      <w:r w:rsidR="008F065E" w:rsidRPr="008F065E">
        <w:t> </w:t>
      </w:r>
      <w:r w:rsidR="00D3672E" w:rsidRPr="008F065E">
        <w:t>86</w:t>
      </w:r>
      <w:r w:rsidRPr="008F065E">
        <w:t>.</w:t>
      </w:r>
    </w:p>
    <w:p w:rsidR="00015C3C" w:rsidRPr="008F065E" w:rsidRDefault="00015C3C" w:rsidP="00015C3C">
      <w:pPr>
        <w:pStyle w:val="subsection"/>
      </w:pPr>
      <w:r w:rsidRPr="008F065E">
        <w:lastRenderedPageBreak/>
        <w:tab/>
        <w:t>(</w:t>
      </w:r>
      <w:r w:rsidR="00C1122A" w:rsidRPr="008F065E">
        <w:t>3</w:t>
      </w:r>
      <w:r w:rsidRPr="008F065E">
        <w:t>)</w:t>
      </w:r>
      <w:r w:rsidRPr="008F065E">
        <w:tab/>
        <w:t xml:space="preserve">The CEO must not make a declaration under </w:t>
      </w:r>
      <w:r w:rsidR="008F065E" w:rsidRPr="008F065E">
        <w:t>subsection (</w:t>
      </w:r>
      <w:r w:rsidR="00C1122A" w:rsidRPr="008F065E">
        <w:t>2</w:t>
      </w:r>
      <w:r w:rsidRPr="008F065E">
        <w:t>) unless the CEO is satisfied that:</w:t>
      </w:r>
    </w:p>
    <w:p w:rsidR="00015C3C" w:rsidRPr="008F065E" w:rsidRDefault="00015C3C" w:rsidP="00015C3C">
      <w:pPr>
        <w:pStyle w:val="paragraph"/>
      </w:pPr>
      <w:r w:rsidRPr="008F065E">
        <w:tab/>
        <w:t>(a)</w:t>
      </w:r>
      <w:r w:rsidRPr="008F065E">
        <w:tab/>
        <w:t>the facility does not pose an unacceptable hazard to the health and safety of people or to the environment; and</w:t>
      </w:r>
    </w:p>
    <w:p w:rsidR="00015C3C" w:rsidRPr="008F065E" w:rsidRDefault="00015C3C" w:rsidP="00015C3C">
      <w:pPr>
        <w:pStyle w:val="paragraph"/>
      </w:pPr>
      <w:r w:rsidRPr="008F065E">
        <w:tab/>
        <w:t>(b)</w:t>
      </w:r>
      <w:r w:rsidRPr="008F065E">
        <w:tab/>
        <w:t>it would be inappropriate for the facility to be a prescribed radiation facility.</w:t>
      </w:r>
    </w:p>
    <w:p w:rsidR="00015C3C" w:rsidRPr="008F065E" w:rsidRDefault="00015C3C" w:rsidP="00015C3C">
      <w:pPr>
        <w:pStyle w:val="subsection"/>
      </w:pPr>
      <w:r w:rsidRPr="008F065E">
        <w:tab/>
        <w:t>(</w:t>
      </w:r>
      <w:r w:rsidR="00C1122A" w:rsidRPr="008F065E">
        <w:t>4</w:t>
      </w:r>
      <w:r w:rsidRPr="008F065E">
        <w:t>)</w:t>
      </w:r>
      <w:r w:rsidRPr="008F065E">
        <w:tab/>
        <w:t xml:space="preserve">The CEO must publish the declaration </w:t>
      </w:r>
      <w:r w:rsidR="00085128" w:rsidRPr="008F065E">
        <w:t xml:space="preserve">on </w:t>
      </w:r>
      <w:proofErr w:type="spellStart"/>
      <w:r w:rsidR="00085128" w:rsidRPr="008F065E">
        <w:t>ARPANSA’s</w:t>
      </w:r>
      <w:proofErr w:type="spellEnd"/>
      <w:r w:rsidR="00085128" w:rsidRPr="008F065E">
        <w:t xml:space="preserve"> website</w:t>
      </w:r>
      <w:r w:rsidRPr="008F065E">
        <w:t xml:space="preserve"> as soon as practicable after making it.</w:t>
      </w:r>
    </w:p>
    <w:p w:rsidR="007476A4" w:rsidRPr="008F065E" w:rsidRDefault="007476A4" w:rsidP="007476A4">
      <w:pPr>
        <w:pStyle w:val="ActHead4"/>
      </w:pPr>
      <w:bookmarkStart w:id="24" w:name="_Toc529955433"/>
      <w:r w:rsidRPr="008F065E">
        <w:rPr>
          <w:rStyle w:val="CharSubdNo"/>
        </w:rPr>
        <w:t>Subdivision C</w:t>
      </w:r>
      <w:r w:rsidRPr="008F065E">
        <w:t>—</w:t>
      </w:r>
      <w:r w:rsidRPr="008F065E">
        <w:rPr>
          <w:rStyle w:val="CharSubdText"/>
        </w:rPr>
        <w:t>Prescribed legacy sites</w:t>
      </w:r>
      <w:bookmarkEnd w:id="24"/>
    </w:p>
    <w:p w:rsidR="00015C3C" w:rsidRPr="008F065E" w:rsidRDefault="00D3672E" w:rsidP="00015C3C">
      <w:pPr>
        <w:pStyle w:val="ActHead5"/>
      </w:pPr>
      <w:bookmarkStart w:id="25" w:name="_Toc529955434"/>
      <w:r w:rsidRPr="008F065E">
        <w:rPr>
          <w:rStyle w:val="CharSectno"/>
        </w:rPr>
        <w:t>14</w:t>
      </w:r>
      <w:r w:rsidR="00015C3C" w:rsidRPr="008F065E">
        <w:t xml:space="preserve">  Prescribed legacy site</w:t>
      </w:r>
      <w:bookmarkEnd w:id="25"/>
    </w:p>
    <w:p w:rsidR="00C1122A" w:rsidRPr="008F065E" w:rsidRDefault="00015C3C" w:rsidP="00015C3C">
      <w:pPr>
        <w:pStyle w:val="subsection"/>
      </w:pPr>
      <w:r w:rsidRPr="008F065E">
        <w:tab/>
      </w:r>
      <w:r w:rsidR="00C1122A" w:rsidRPr="008F065E">
        <w:t>(1)</w:t>
      </w:r>
      <w:r w:rsidRPr="008F065E">
        <w:tab/>
        <w:t xml:space="preserve">For </w:t>
      </w:r>
      <w:r w:rsidR="005D57D9" w:rsidRPr="008F065E">
        <w:t xml:space="preserve">the purposes of </w:t>
      </w:r>
      <w:r w:rsidRPr="008F065E">
        <w:t xml:space="preserve">the definition of </w:t>
      </w:r>
      <w:r w:rsidRPr="008F065E">
        <w:rPr>
          <w:b/>
          <w:i/>
        </w:rPr>
        <w:t>prescribed legacy site</w:t>
      </w:r>
      <w:r w:rsidRPr="008F065E">
        <w:t xml:space="preserve"> in section</w:t>
      </w:r>
      <w:r w:rsidR="008F065E" w:rsidRPr="008F065E">
        <w:t> </w:t>
      </w:r>
      <w:r w:rsidRPr="008F065E">
        <w:t xml:space="preserve">13 of the Act, the place </w:t>
      </w:r>
      <w:r w:rsidR="00C1122A" w:rsidRPr="008F065E">
        <w:t xml:space="preserve">described in </w:t>
      </w:r>
      <w:r w:rsidR="008F065E" w:rsidRPr="008F065E">
        <w:t>subsection (</w:t>
      </w:r>
      <w:r w:rsidR="00C1122A" w:rsidRPr="008F065E">
        <w:t>2) is prescribed.</w:t>
      </w:r>
    </w:p>
    <w:p w:rsidR="00015C3C" w:rsidRPr="008F065E" w:rsidRDefault="00C1122A" w:rsidP="00015C3C">
      <w:pPr>
        <w:pStyle w:val="subsection"/>
      </w:pPr>
      <w:r w:rsidRPr="008F065E">
        <w:tab/>
        <w:t>(2)</w:t>
      </w:r>
      <w:r w:rsidRPr="008F065E">
        <w:tab/>
        <w:t xml:space="preserve">The place is that </w:t>
      </w:r>
      <w:r w:rsidR="00015C3C" w:rsidRPr="008F065E">
        <w:t xml:space="preserve">known as the Little Forest Legacy Site, as shown labelled </w:t>
      </w:r>
      <w:r w:rsidR="00C93DE7" w:rsidRPr="008F065E">
        <w:t>“</w:t>
      </w:r>
      <w:proofErr w:type="spellStart"/>
      <w:r w:rsidR="00015C3C" w:rsidRPr="008F065E">
        <w:t>LFLS</w:t>
      </w:r>
      <w:proofErr w:type="spellEnd"/>
      <w:r w:rsidR="00C93DE7" w:rsidRPr="008F065E">
        <w:t>”</w:t>
      </w:r>
      <w:r w:rsidR="00015C3C" w:rsidRPr="008F065E">
        <w:t xml:space="preserve"> on site plan drawing No. AO SK 127039 revision G dated 1</w:t>
      </w:r>
      <w:r w:rsidR="008F065E" w:rsidRPr="008F065E">
        <w:t> </w:t>
      </w:r>
      <w:r w:rsidR="00015C3C" w:rsidRPr="008F065E">
        <w:t>July 2015, Little Forest Road, Lucas Heights, in the local government area of Sutherland, Parish of Holsworthy, County of Cumberland, erected on part of the land contained in Certificate of Title folio identifier 1/106967.</w:t>
      </w:r>
    </w:p>
    <w:p w:rsidR="00015C3C" w:rsidRPr="008F065E" w:rsidRDefault="00D80D65" w:rsidP="00015C3C">
      <w:pPr>
        <w:pStyle w:val="notetext"/>
      </w:pPr>
      <w:r w:rsidRPr="008F065E">
        <w:t>Note</w:t>
      </w:r>
      <w:r w:rsidR="00015C3C" w:rsidRPr="008F065E">
        <w:t>:</w:t>
      </w:r>
      <w:r w:rsidR="00015C3C" w:rsidRPr="008F065E">
        <w:tab/>
        <w:t>The Little Forest Legacy Site was previously known as the Little Forest Burial Ground.</w:t>
      </w:r>
    </w:p>
    <w:p w:rsidR="00015C3C" w:rsidRPr="008F065E" w:rsidRDefault="00015C3C" w:rsidP="00015C3C">
      <w:pPr>
        <w:pStyle w:val="ActHead3"/>
        <w:pageBreakBefore/>
      </w:pPr>
      <w:bookmarkStart w:id="26" w:name="_Toc529955435"/>
      <w:r w:rsidRPr="008F065E">
        <w:rPr>
          <w:rStyle w:val="CharDivNo"/>
        </w:rPr>
        <w:lastRenderedPageBreak/>
        <w:t>Division</w:t>
      </w:r>
      <w:r w:rsidR="008F065E" w:rsidRPr="008F065E">
        <w:rPr>
          <w:rStyle w:val="CharDivNo"/>
        </w:rPr>
        <w:t> </w:t>
      </w:r>
      <w:r w:rsidR="00F26ECD" w:rsidRPr="008F065E">
        <w:rPr>
          <w:rStyle w:val="CharDivNo"/>
        </w:rPr>
        <w:t>4</w:t>
      </w:r>
      <w:r w:rsidRPr="008F065E">
        <w:t>—</w:t>
      </w:r>
      <w:r w:rsidRPr="008F065E">
        <w:rPr>
          <w:rStyle w:val="CharDivText"/>
        </w:rPr>
        <w:t>Controlled person</w:t>
      </w:r>
      <w:r w:rsidR="00A94F55" w:rsidRPr="008F065E">
        <w:rPr>
          <w:rStyle w:val="CharDivText"/>
        </w:rPr>
        <w:t>s</w:t>
      </w:r>
      <w:bookmarkEnd w:id="26"/>
    </w:p>
    <w:p w:rsidR="00015C3C" w:rsidRPr="008F065E" w:rsidRDefault="00D3672E" w:rsidP="00015C3C">
      <w:pPr>
        <w:pStyle w:val="ActHead5"/>
      </w:pPr>
      <w:bookmarkStart w:id="27" w:name="_Toc529955436"/>
      <w:r w:rsidRPr="008F065E">
        <w:rPr>
          <w:rStyle w:val="CharSectno"/>
        </w:rPr>
        <w:t>15</w:t>
      </w:r>
      <w:r w:rsidR="00015C3C" w:rsidRPr="008F065E">
        <w:t xml:space="preserve">  Prescribed Commonwealth place</w:t>
      </w:r>
      <w:bookmarkEnd w:id="27"/>
    </w:p>
    <w:p w:rsidR="00F26ECD" w:rsidRPr="008F065E" w:rsidRDefault="00015C3C" w:rsidP="00015C3C">
      <w:pPr>
        <w:pStyle w:val="subsection"/>
      </w:pPr>
      <w:r w:rsidRPr="008F065E">
        <w:tab/>
      </w:r>
      <w:r w:rsidR="00F26ECD" w:rsidRPr="008F065E">
        <w:t>(1)</w:t>
      </w:r>
      <w:r w:rsidRPr="008F065E">
        <w:tab/>
      </w:r>
      <w:r w:rsidR="00ED2D93" w:rsidRPr="008F065E">
        <w:t xml:space="preserve">For the purposes of </w:t>
      </w:r>
      <w:r w:rsidRPr="008F065E">
        <w:t xml:space="preserve">the definition of </w:t>
      </w:r>
      <w:r w:rsidR="00F26ECD" w:rsidRPr="008F065E">
        <w:rPr>
          <w:b/>
          <w:i/>
        </w:rPr>
        <w:t>prescribed Commonwealth place</w:t>
      </w:r>
      <w:r w:rsidRPr="008F065E">
        <w:t xml:space="preserve"> in section</w:t>
      </w:r>
      <w:r w:rsidR="008F065E" w:rsidRPr="008F065E">
        <w:t> </w:t>
      </w:r>
      <w:r w:rsidRPr="008F065E">
        <w:t xml:space="preserve">13 of the Act, the place </w:t>
      </w:r>
      <w:r w:rsidR="00F26ECD" w:rsidRPr="008F065E">
        <w:t xml:space="preserve">described in </w:t>
      </w:r>
      <w:r w:rsidR="008F065E" w:rsidRPr="008F065E">
        <w:t>subsection (</w:t>
      </w:r>
      <w:r w:rsidR="00F26ECD" w:rsidRPr="008F065E">
        <w:t>2) is prescribed.</w:t>
      </w:r>
    </w:p>
    <w:p w:rsidR="00015C3C" w:rsidRPr="008F065E" w:rsidRDefault="00F26ECD" w:rsidP="00015C3C">
      <w:pPr>
        <w:pStyle w:val="subsection"/>
      </w:pPr>
      <w:r w:rsidRPr="008F065E">
        <w:tab/>
        <w:t>(2)</w:t>
      </w:r>
      <w:r w:rsidRPr="008F065E">
        <w:tab/>
        <w:t xml:space="preserve">The place is that </w:t>
      </w:r>
      <w:r w:rsidR="00015C3C" w:rsidRPr="008F065E">
        <w:t>known as Building</w:t>
      </w:r>
      <w:r w:rsidR="003D40C6" w:rsidRPr="008F065E">
        <w:t xml:space="preserve"> </w:t>
      </w:r>
      <w:r w:rsidR="00015C3C" w:rsidRPr="008F065E">
        <w:t>64, as shown on site plan drawing No. A3E 111993 dated November 1999, Lucas Heights Science and Research Centre, New Illawarra Road, Lucas Heights, in the local government area of Sutherland, Parish of Eckersley, County of Cumberland, erected on part of the land contained in Certificate of Title folio identifier 1/89876</w:t>
      </w:r>
      <w:r w:rsidRPr="008F065E">
        <w:t>.</w:t>
      </w:r>
    </w:p>
    <w:p w:rsidR="00015C3C" w:rsidRPr="008F065E" w:rsidRDefault="00900CFA" w:rsidP="00015C3C">
      <w:pPr>
        <w:pStyle w:val="ActHead2"/>
        <w:pageBreakBefore/>
      </w:pPr>
      <w:bookmarkStart w:id="28" w:name="_Toc529955437"/>
      <w:r w:rsidRPr="008F065E">
        <w:rPr>
          <w:rStyle w:val="CharPartNo"/>
        </w:rPr>
        <w:lastRenderedPageBreak/>
        <w:t>Part</w:t>
      </w:r>
      <w:r w:rsidR="008F065E" w:rsidRPr="008F065E">
        <w:rPr>
          <w:rStyle w:val="CharPartNo"/>
        </w:rPr>
        <w:t> </w:t>
      </w:r>
      <w:r w:rsidRPr="008F065E">
        <w:rPr>
          <w:rStyle w:val="CharPartNo"/>
        </w:rPr>
        <w:t>4</w:t>
      </w:r>
      <w:r w:rsidR="00015C3C" w:rsidRPr="008F065E">
        <w:t>—</w:t>
      </w:r>
      <w:r w:rsidR="00015C3C" w:rsidRPr="008F065E">
        <w:rPr>
          <w:rStyle w:val="CharPartText"/>
        </w:rPr>
        <w:t xml:space="preserve">The </w:t>
      </w:r>
      <w:r w:rsidR="006C3168" w:rsidRPr="008F065E">
        <w:rPr>
          <w:rStyle w:val="CharPartText"/>
        </w:rPr>
        <w:t>R</w:t>
      </w:r>
      <w:r w:rsidR="00015C3C" w:rsidRPr="008F065E">
        <w:rPr>
          <w:rStyle w:val="CharPartText"/>
        </w:rPr>
        <w:t xml:space="preserve">adiation </w:t>
      </w:r>
      <w:r w:rsidR="006C3168" w:rsidRPr="008F065E">
        <w:rPr>
          <w:rStyle w:val="CharPartText"/>
        </w:rPr>
        <w:t>H</w:t>
      </w:r>
      <w:r w:rsidR="00015C3C" w:rsidRPr="008F065E">
        <w:rPr>
          <w:rStyle w:val="CharPartText"/>
        </w:rPr>
        <w:t xml:space="preserve">ealth and </w:t>
      </w:r>
      <w:r w:rsidR="006C3168" w:rsidRPr="008F065E">
        <w:rPr>
          <w:rStyle w:val="CharPartText"/>
        </w:rPr>
        <w:t>S</w:t>
      </w:r>
      <w:r w:rsidR="00015C3C" w:rsidRPr="008F065E">
        <w:rPr>
          <w:rStyle w:val="CharPartText"/>
        </w:rPr>
        <w:t xml:space="preserve">afety </w:t>
      </w:r>
      <w:r w:rsidR="006C3168" w:rsidRPr="008F065E">
        <w:rPr>
          <w:rStyle w:val="CharPartText"/>
        </w:rPr>
        <w:t>A</w:t>
      </w:r>
      <w:r w:rsidR="00015C3C" w:rsidRPr="008F065E">
        <w:rPr>
          <w:rStyle w:val="CharPartText"/>
        </w:rPr>
        <w:t xml:space="preserve">dvisory </w:t>
      </w:r>
      <w:r w:rsidR="006C3168" w:rsidRPr="008F065E">
        <w:rPr>
          <w:rStyle w:val="CharPartText"/>
        </w:rPr>
        <w:t>C</w:t>
      </w:r>
      <w:r w:rsidR="00015C3C" w:rsidRPr="008F065E">
        <w:rPr>
          <w:rStyle w:val="CharPartText"/>
        </w:rPr>
        <w:t>ouncil and advisory committees</w:t>
      </w:r>
      <w:bookmarkEnd w:id="28"/>
    </w:p>
    <w:p w:rsidR="006C3168" w:rsidRPr="008F065E" w:rsidRDefault="006C3168" w:rsidP="0063140A">
      <w:pPr>
        <w:pStyle w:val="ActHead3"/>
      </w:pPr>
      <w:bookmarkStart w:id="29" w:name="_Toc529955438"/>
      <w:r w:rsidRPr="008F065E">
        <w:rPr>
          <w:rStyle w:val="CharDivNo"/>
        </w:rPr>
        <w:t>Division</w:t>
      </w:r>
      <w:r w:rsidR="008F065E" w:rsidRPr="008F065E">
        <w:rPr>
          <w:rStyle w:val="CharDivNo"/>
        </w:rPr>
        <w:t> </w:t>
      </w:r>
      <w:r w:rsidRPr="008F065E">
        <w:rPr>
          <w:rStyle w:val="CharDivNo"/>
        </w:rPr>
        <w:t>1</w:t>
      </w:r>
      <w:r w:rsidRPr="008F065E">
        <w:t>—</w:t>
      </w:r>
      <w:r w:rsidRPr="008F065E">
        <w:rPr>
          <w:rStyle w:val="CharDivText"/>
        </w:rPr>
        <w:t>Introduction</w:t>
      </w:r>
      <w:bookmarkEnd w:id="29"/>
    </w:p>
    <w:p w:rsidR="006C3168" w:rsidRPr="008F065E" w:rsidRDefault="00D3672E" w:rsidP="006C3168">
      <w:pPr>
        <w:pStyle w:val="ActHead5"/>
      </w:pPr>
      <w:bookmarkStart w:id="30" w:name="_Toc529955439"/>
      <w:r w:rsidRPr="008F065E">
        <w:rPr>
          <w:rStyle w:val="CharSectno"/>
        </w:rPr>
        <w:t>16</w:t>
      </w:r>
      <w:r w:rsidR="006C3168" w:rsidRPr="008F065E">
        <w:t xml:space="preserve">  Simplified outline of this Part</w:t>
      </w:r>
      <w:bookmarkEnd w:id="30"/>
    </w:p>
    <w:p w:rsidR="006C3168" w:rsidRPr="008F065E" w:rsidRDefault="006C3168" w:rsidP="006C3168">
      <w:pPr>
        <w:pStyle w:val="SOText"/>
      </w:pPr>
      <w:r w:rsidRPr="008F065E">
        <w:t>The Act establishes the Radiation Health and Safety Advisory Council, the Radiation Health Committee and the Nuclear Safety Committee and specifies their membership, but allows the regulations to provide for matters relating to those bodies, including</w:t>
      </w:r>
      <w:r w:rsidR="00446DDC" w:rsidRPr="008F065E">
        <w:t xml:space="preserve"> the following</w:t>
      </w:r>
      <w:r w:rsidRPr="008F065E">
        <w:t>:</w:t>
      </w:r>
    </w:p>
    <w:p w:rsidR="006C3168" w:rsidRPr="008F065E" w:rsidRDefault="006C3168" w:rsidP="006C3168">
      <w:pPr>
        <w:pStyle w:val="SOPara"/>
      </w:pPr>
      <w:r w:rsidRPr="008F065E">
        <w:tab/>
        <w:t>(a)</w:t>
      </w:r>
      <w:r w:rsidRPr="008F065E">
        <w:tab/>
        <w:t>the term of appointment of members;</w:t>
      </w:r>
    </w:p>
    <w:p w:rsidR="006C3168" w:rsidRPr="008F065E" w:rsidRDefault="006C3168" w:rsidP="006C3168">
      <w:pPr>
        <w:pStyle w:val="SOPara"/>
      </w:pPr>
      <w:r w:rsidRPr="008F065E">
        <w:tab/>
        <w:t>(b)</w:t>
      </w:r>
      <w:r w:rsidRPr="008F065E">
        <w:tab/>
        <w:t>resignation of members;</w:t>
      </w:r>
    </w:p>
    <w:p w:rsidR="006C3168" w:rsidRPr="008F065E" w:rsidRDefault="006C3168" w:rsidP="006C3168">
      <w:pPr>
        <w:pStyle w:val="SOPara"/>
      </w:pPr>
      <w:r w:rsidRPr="008F065E">
        <w:tab/>
        <w:t>(c)</w:t>
      </w:r>
      <w:r w:rsidRPr="008F065E">
        <w:tab/>
        <w:t>disclosure of interests by members;</w:t>
      </w:r>
    </w:p>
    <w:p w:rsidR="006C3168" w:rsidRPr="008F065E" w:rsidRDefault="006C3168" w:rsidP="006C3168">
      <w:pPr>
        <w:pStyle w:val="SOPara"/>
      </w:pPr>
      <w:r w:rsidRPr="008F065E">
        <w:tab/>
        <w:t>(d)</w:t>
      </w:r>
      <w:r w:rsidRPr="008F065E">
        <w:tab/>
        <w:t>procedural matters.</w:t>
      </w:r>
    </w:p>
    <w:p w:rsidR="006C3168" w:rsidRPr="008F065E" w:rsidRDefault="006C3168" w:rsidP="006C3168">
      <w:pPr>
        <w:pStyle w:val="SOText"/>
      </w:pPr>
      <w:r w:rsidRPr="008F065E">
        <w:t xml:space="preserve">This Part deals with </w:t>
      </w:r>
      <w:r w:rsidR="00720D69" w:rsidRPr="008F065E">
        <w:t xml:space="preserve">all </w:t>
      </w:r>
      <w:r w:rsidRPr="008F065E">
        <w:t>those matters.</w:t>
      </w:r>
    </w:p>
    <w:p w:rsidR="006C3168" w:rsidRPr="008F065E" w:rsidRDefault="00D3672E" w:rsidP="00A4292E">
      <w:pPr>
        <w:pStyle w:val="ActHead5"/>
      </w:pPr>
      <w:bookmarkStart w:id="31" w:name="_Toc529955440"/>
      <w:r w:rsidRPr="008F065E">
        <w:rPr>
          <w:rStyle w:val="CharSectno"/>
        </w:rPr>
        <w:t>17</w:t>
      </w:r>
      <w:r w:rsidR="00A4292E" w:rsidRPr="008F065E">
        <w:t xml:space="preserve">  Authority</w:t>
      </w:r>
      <w:r w:rsidR="0010392A" w:rsidRPr="008F065E">
        <w:t xml:space="preserve"> for this Part</w:t>
      </w:r>
      <w:bookmarkEnd w:id="31"/>
    </w:p>
    <w:p w:rsidR="00A4292E" w:rsidRPr="008F065E" w:rsidRDefault="00A4292E" w:rsidP="00A4292E">
      <w:pPr>
        <w:pStyle w:val="subsection"/>
      </w:pPr>
      <w:r w:rsidRPr="008F065E">
        <w:tab/>
      </w:r>
      <w:r w:rsidRPr="008F065E">
        <w:tab/>
        <w:t>This Part has effect for the purposes of section</w:t>
      </w:r>
      <w:r w:rsidR="008F065E" w:rsidRPr="008F065E">
        <w:t> </w:t>
      </w:r>
      <w:r w:rsidRPr="008F065E">
        <w:t>29 of the Act.</w:t>
      </w:r>
    </w:p>
    <w:p w:rsidR="00015C3C" w:rsidRPr="008F065E" w:rsidRDefault="00015C3C" w:rsidP="00720D69">
      <w:pPr>
        <w:pStyle w:val="ActHead3"/>
        <w:pageBreakBefore/>
      </w:pPr>
      <w:bookmarkStart w:id="32" w:name="_Toc529955441"/>
      <w:r w:rsidRPr="008F065E">
        <w:rPr>
          <w:rStyle w:val="CharDivNo"/>
        </w:rPr>
        <w:lastRenderedPageBreak/>
        <w:t>Division</w:t>
      </w:r>
      <w:r w:rsidR="008F065E" w:rsidRPr="008F065E">
        <w:rPr>
          <w:rStyle w:val="CharDivNo"/>
        </w:rPr>
        <w:t> </w:t>
      </w:r>
      <w:r w:rsidR="006C3168" w:rsidRPr="008F065E">
        <w:rPr>
          <w:rStyle w:val="CharDivNo"/>
        </w:rPr>
        <w:t>2</w:t>
      </w:r>
      <w:r w:rsidRPr="008F065E">
        <w:t>—</w:t>
      </w:r>
      <w:r w:rsidRPr="008F065E">
        <w:rPr>
          <w:rStyle w:val="CharDivText"/>
        </w:rPr>
        <w:t>Radiation Health and Safety Advisory Council</w:t>
      </w:r>
      <w:bookmarkEnd w:id="32"/>
    </w:p>
    <w:p w:rsidR="00EF0A78" w:rsidRPr="008F065E" w:rsidRDefault="00EF0A78" w:rsidP="00EF0A78">
      <w:pPr>
        <w:pStyle w:val="ActHead4"/>
      </w:pPr>
      <w:bookmarkStart w:id="33" w:name="_Toc529955442"/>
      <w:r w:rsidRPr="008F065E">
        <w:rPr>
          <w:rStyle w:val="CharSubdNo"/>
        </w:rPr>
        <w:t>Subdivision A</w:t>
      </w:r>
      <w:r w:rsidRPr="008F065E">
        <w:t>—</w:t>
      </w:r>
      <w:r w:rsidRPr="008F065E">
        <w:rPr>
          <w:rStyle w:val="CharSubdText"/>
        </w:rPr>
        <w:t>Provisions about membership of the Council</w:t>
      </w:r>
      <w:bookmarkEnd w:id="33"/>
    </w:p>
    <w:p w:rsidR="00015C3C" w:rsidRPr="008F065E" w:rsidRDefault="00D3672E" w:rsidP="00015C3C">
      <w:pPr>
        <w:pStyle w:val="ActHead5"/>
      </w:pPr>
      <w:bookmarkStart w:id="34" w:name="_Toc529955443"/>
      <w:r w:rsidRPr="008F065E">
        <w:rPr>
          <w:rStyle w:val="CharSectno"/>
        </w:rPr>
        <w:t>18</w:t>
      </w:r>
      <w:r w:rsidR="00015C3C" w:rsidRPr="008F065E">
        <w:t xml:space="preserve">  Term of appointment</w:t>
      </w:r>
      <w:bookmarkEnd w:id="34"/>
    </w:p>
    <w:p w:rsidR="00A94F55" w:rsidRPr="008F065E" w:rsidRDefault="00A94F55" w:rsidP="00A94F55">
      <w:pPr>
        <w:pStyle w:val="SubsectionHead"/>
      </w:pPr>
      <w:r w:rsidRPr="008F065E">
        <w:t>Appointed member of the Council</w:t>
      </w:r>
    </w:p>
    <w:p w:rsidR="00A94F55" w:rsidRPr="008F065E" w:rsidRDefault="00A94F55">
      <w:pPr>
        <w:pStyle w:val="subsection"/>
      </w:pPr>
      <w:r w:rsidRPr="008F065E">
        <w:tab/>
        <w:t>(1)</w:t>
      </w:r>
      <w:r w:rsidRPr="008F065E">
        <w:tab/>
        <w:t>An appointed member of the Council holds office for the period specified in the instrument of appointment. The period must not exceed 3 years.</w:t>
      </w:r>
    </w:p>
    <w:p w:rsidR="00A94F55" w:rsidRPr="008F065E" w:rsidRDefault="00A94F55" w:rsidP="00A94F55">
      <w:pPr>
        <w:pStyle w:val="SubsectionHead"/>
      </w:pPr>
      <w:r w:rsidRPr="008F065E">
        <w:t>Chair of the Council</w:t>
      </w:r>
    </w:p>
    <w:p w:rsidR="00A94F55" w:rsidRPr="008F065E" w:rsidRDefault="00A94F55" w:rsidP="00A94F55">
      <w:pPr>
        <w:pStyle w:val="subsection"/>
      </w:pPr>
      <w:r w:rsidRPr="008F065E">
        <w:tab/>
        <w:t>(2)</w:t>
      </w:r>
      <w:r w:rsidRPr="008F065E">
        <w:tab/>
        <w:t>The Chair of the Council holds office for the period specified in the instrument of appointment.</w:t>
      </w:r>
    </w:p>
    <w:p w:rsidR="00015C3C" w:rsidRPr="008F065E" w:rsidRDefault="00D3672E" w:rsidP="00015C3C">
      <w:pPr>
        <w:pStyle w:val="ActHead5"/>
      </w:pPr>
      <w:bookmarkStart w:id="35" w:name="_Toc529955444"/>
      <w:r w:rsidRPr="008F065E">
        <w:rPr>
          <w:rStyle w:val="CharSectno"/>
        </w:rPr>
        <w:t>19</w:t>
      </w:r>
      <w:r w:rsidR="00015C3C" w:rsidRPr="008F065E">
        <w:t xml:space="preserve">  Resignation</w:t>
      </w:r>
      <w:bookmarkEnd w:id="35"/>
    </w:p>
    <w:p w:rsidR="0005645D" w:rsidRPr="008F065E" w:rsidRDefault="0005645D" w:rsidP="006016D8">
      <w:pPr>
        <w:pStyle w:val="subsection"/>
      </w:pPr>
      <w:r w:rsidRPr="008F065E">
        <w:tab/>
        <w:t>(1)</w:t>
      </w:r>
      <w:r w:rsidRPr="008F065E">
        <w:tab/>
        <w:t>An appointed member of the Council may resign the member</w:t>
      </w:r>
      <w:r w:rsidR="00C93DE7" w:rsidRPr="008F065E">
        <w:t>’</w:t>
      </w:r>
      <w:r w:rsidRPr="008F065E">
        <w:t xml:space="preserve">s appointment by giving </w:t>
      </w:r>
      <w:r w:rsidR="009C14B2" w:rsidRPr="008F065E">
        <w:t xml:space="preserve">the </w:t>
      </w:r>
      <w:r w:rsidRPr="008F065E">
        <w:t>Minister a written resignation.</w:t>
      </w:r>
    </w:p>
    <w:p w:rsidR="0005645D" w:rsidRPr="008F065E" w:rsidRDefault="0005645D" w:rsidP="006016D8">
      <w:pPr>
        <w:pStyle w:val="subsection"/>
      </w:pPr>
      <w:r w:rsidRPr="008F065E">
        <w:tab/>
        <w:t>(2)</w:t>
      </w:r>
      <w:r w:rsidRPr="008F065E">
        <w:tab/>
        <w:t xml:space="preserve">The resignation takes effect on the day it is received by </w:t>
      </w:r>
      <w:r w:rsidR="009C14B2" w:rsidRPr="008F065E">
        <w:t xml:space="preserve">the </w:t>
      </w:r>
      <w:r w:rsidRPr="008F065E">
        <w:t>Minister or, if a later day is specified in the resignation, on that later day.</w:t>
      </w:r>
    </w:p>
    <w:p w:rsidR="00015C3C" w:rsidRPr="008F065E" w:rsidRDefault="00D3672E" w:rsidP="00015C3C">
      <w:pPr>
        <w:pStyle w:val="ActHead5"/>
      </w:pPr>
      <w:bookmarkStart w:id="36" w:name="_Toc529955445"/>
      <w:r w:rsidRPr="008F065E">
        <w:rPr>
          <w:rStyle w:val="CharSectno"/>
        </w:rPr>
        <w:t>20</w:t>
      </w:r>
      <w:r w:rsidR="00015C3C" w:rsidRPr="008F065E">
        <w:t xml:space="preserve">  Disclosure of interests</w:t>
      </w:r>
      <w:r w:rsidR="00471D01" w:rsidRPr="008F065E">
        <w:t xml:space="preserve"> to the Minister</w:t>
      </w:r>
      <w:bookmarkEnd w:id="36"/>
    </w:p>
    <w:p w:rsidR="00A8328B" w:rsidRPr="008F065E" w:rsidRDefault="00A8328B" w:rsidP="00A8328B">
      <w:pPr>
        <w:pStyle w:val="subsection"/>
      </w:pPr>
      <w:r w:rsidRPr="008F065E">
        <w:tab/>
      </w:r>
      <w:r w:rsidRPr="008F065E">
        <w:rPr>
          <w:b/>
        </w:rPr>
        <w:tab/>
      </w:r>
      <w:r w:rsidRPr="008F065E">
        <w:t>A</w:t>
      </w:r>
      <w:r w:rsidR="001638B7" w:rsidRPr="008F065E">
        <w:t>n appointed</w:t>
      </w:r>
      <w:r w:rsidRPr="008F065E">
        <w:t xml:space="preserve"> member </w:t>
      </w:r>
      <w:r w:rsidR="00471D01" w:rsidRPr="008F065E">
        <w:t xml:space="preserve">of the Council </w:t>
      </w:r>
      <w:r w:rsidRPr="008F065E">
        <w:t xml:space="preserve">must give written notice to the Minister of all interests, pecuniary or otherwise, that the member has or acquires and that </w:t>
      </w:r>
      <w:r w:rsidR="00471D01" w:rsidRPr="008F065E">
        <w:t xml:space="preserve">conflict or </w:t>
      </w:r>
      <w:r w:rsidRPr="008F065E">
        <w:t>could conflict with the proper performance of the member</w:t>
      </w:r>
      <w:r w:rsidR="00C93DE7" w:rsidRPr="008F065E">
        <w:t>’</w:t>
      </w:r>
      <w:r w:rsidRPr="008F065E">
        <w:t>s functions.</w:t>
      </w:r>
    </w:p>
    <w:p w:rsidR="00285EEB" w:rsidRPr="008F065E" w:rsidRDefault="00D3672E" w:rsidP="00285EEB">
      <w:pPr>
        <w:pStyle w:val="ActHead5"/>
      </w:pPr>
      <w:bookmarkStart w:id="37" w:name="_Toc529955446"/>
      <w:r w:rsidRPr="008F065E">
        <w:rPr>
          <w:rStyle w:val="CharSectno"/>
        </w:rPr>
        <w:t>21</w:t>
      </w:r>
      <w:r w:rsidR="00285EEB" w:rsidRPr="008F065E">
        <w:t xml:space="preserve">  Disclosure of interests to the Council</w:t>
      </w:r>
      <w:bookmarkEnd w:id="37"/>
    </w:p>
    <w:p w:rsidR="00285EEB" w:rsidRPr="008F065E" w:rsidRDefault="00285EEB">
      <w:pPr>
        <w:pStyle w:val="subsection"/>
      </w:pPr>
      <w:r w:rsidRPr="008F065E">
        <w:tab/>
        <w:t>(1)</w:t>
      </w:r>
      <w:r w:rsidRPr="008F065E">
        <w:tab/>
        <w:t>A member of the Council</w:t>
      </w:r>
      <w:r w:rsidRPr="008F065E">
        <w:rPr>
          <w:i/>
        </w:rPr>
        <w:t xml:space="preserve"> </w:t>
      </w:r>
      <w:r w:rsidRPr="008F065E">
        <w:t>who has an interest, pecuniary or otherwise, that conflicts or could conflict with the proper performance of the member’s functions in a matter being considered or about to be considered by the Council must disclose the nature of the interest to a meeting of the Council.</w:t>
      </w:r>
    </w:p>
    <w:p w:rsidR="00285EEB" w:rsidRPr="008F065E" w:rsidRDefault="00285EEB">
      <w:pPr>
        <w:pStyle w:val="subsection"/>
      </w:pPr>
      <w:r w:rsidRPr="008F065E">
        <w:tab/>
        <w:t>(2)</w:t>
      </w:r>
      <w:r w:rsidRPr="008F065E">
        <w:tab/>
        <w:t>The disclosure must be made as soon as possible after the relevant facts have come to the member’s</w:t>
      </w:r>
      <w:r w:rsidRPr="008F065E">
        <w:rPr>
          <w:i/>
        </w:rPr>
        <w:t xml:space="preserve"> </w:t>
      </w:r>
      <w:r w:rsidRPr="008F065E">
        <w:t>knowledge.</w:t>
      </w:r>
    </w:p>
    <w:p w:rsidR="00285EEB" w:rsidRPr="008F065E" w:rsidRDefault="00285EEB">
      <w:pPr>
        <w:pStyle w:val="subsection"/>
      </w:pPr>
      <w:r w:rsidRPr="008F065E">
        <w:tab/>
        <w:t>(3)</w:t>
      </w:r>
      <w:r w:rsidRPr="008F065E">
        <w:tab/>
        <w:t>The disclosure must be recorded in the minutes of the meeting.</w:t>
      </w:r>
    </w:p>
    <w:p w:rsidR="00A8328B" w:rsidRPr="008F065E" w:rsidRDefault="00D3672E" w:rsidP="00A8328B">
      <w:pPr>
        <w:pStyle w:val="ActHead5"/>
      </w:pPr>
      <w:bookmarkStart w:id="38" w:name="_Toc529955447"/>
      <w:r w:rsidRPr="008F065E">
        <w:rPr>
          <w:rStyle w:val="CharSectno"/>
        </w:rPr>
        <w:t>22</w:t>
      </w:r>
      <w:r w:rsidR="00A8328B" w:rsidRPr="008F065E">
        <w:t xml:space="preserve">  Termination of appointment</w:t>
      </w:r>
      <w:bookmarkEnd w:id="38"/>
    </w:p>
    <w:p w:rsidR="00A8328B" w:rsidRPr="008F065E" w:rsidRDefault="00A8328B" w:rsidP="00A8328B">
      <w:pPr>
        <w:pStyle w:val="subsection"/>
      </w:pPr>
      <w:r w:rsidRPr="008F065E">
        <w:tab/>
        <w:t>(1)</w:t>
      </w:r>
      <w:r w:rsidRPr="008F065E">
        <w:tab/>
        <w:t xml:space="preserve">The </w:t>
      </w:r>
      <w:r w:rsidR="00D8603A" w:rsidRPr="008F065E">
        <w:t xml:space="preserve">Minister </w:t>
      </w:r>
      <w:r w:rsidRPr="008F065E">
        <w:t xml:space="preserve">may terminate the appointment of </w:t>
      </w:r>
      <w:r w:rsidR="00D8603A" w:rsidRPr="008F065E">
        <w:t>an appointed member of the Council</w:t>
      </w:r>
      <w:r w:rsidRPr="008F065E">
        <w:t>:</w:t>
      </w:r>
    </w:p>
    <w:p w:rsidR="00A8328B" w:rsidRPr="008F065E" w:rsidRDefault="00A8328B" w:rsidP="00A8328B">
      <w:pPr>
        <w:pStyle w:val="paragraph"/>
      </w:pPr>
      <w:r w:rsidRPr="008F065E">
        <w:tab/>
        <w:t>(a)</w:t>
      </w:r>
      <w:r w:rsidRPr="008F065E">
        <w:tab/>
        <w:t>for misbehaviour; or</w:t>
      </w:r>
    </w:p>
    <w:p w:rsidR="00A8328B" w:rsidRPr="008F065E" w:rsidRDefault="00A8328B" w:rsidP="00A8328B">
      <w:pPr>
        <w:pStyle w:val="paragraph"/>
      </w:pPr>
      <w:r w:rsidRPr="008F065E">
        <w:tab/>
        <w:t>(b)</w:t>
      </w:r>
      <w:r w:rsidRPr="008F065E">
        <w:tab/>
        <w:t xml:space="preserve">if </w:t>
      </w:r>
      <w:r w:rsidR="005D5415" w:rsidRPr="008F065E">
        <w:t xml:space="preserve">the </w:t>
      </w:r>
      <w:r w:rsidR="00D8603A" w:rsidRPr="008F065E">
        <w:t xml:space="preserve">member </w:t>
      </w:r>
      <w:r w:rsidRPr="008F065E">
        <w:t xml:space="preserve">is unable to perform the duties of </w:t>
      </w:r>
      <w:r w:rsidR="00D8603A" w:rsidRPr="008F065E">
        <w:t>the member</w:t>
      </w:r>
      <w:r w:rsidR="00C93DE7" w:rsidRPr="008F065E">
        <w:t>’</w:t>
      </w:r>
      <w:r w:rsidR="00D8603A" w:rsidRPr="008F065E">
        <w:t xml:space="preserve">s </w:t>
      </w:r>
      <w:r w:rsidRPr="008F065E">
        <w:t>office because of physical or mental incapacity.</w:t>
      </w:r>
    </w:p>
    <w:p w:rsidR="00A8328B" w:rsidRPr="008F065E" w:rsidRDefault="00A8328B" w:rsidP="00A8328B">
      <w:pPr>
        <w:pStyle w:val="subsection"/>
      </w:pPr>
      <w:r w:rsidRPr="008F065E">
        <w:lastRenderedPageBreak/>
        <w:tab/>
        <w:t>(2)</w:t>
      </w:r>
      <w:r w:rsidRPr="008F065E">
        <w:tab/>
        <w:t xml:space="preserve">The </w:t>
      </w:r>
      <w:r w:rsidR="00D8603A" w:rsidRPr="008F065E">
        <w:t xml:space="preserve">Minister </w:t>
      </w:r>
      <w:r w:rsidR="006940F4" w:rsidRPr="008F065E">
        <w:t>may</w:t>
      </w:r>
      <w:r w:rsidRPr="008F065E">
        <w:t xml:space="preserve"> terminate the appointment of </w:t>
      </w:r>
      <w:r w:rsidR="00D8603A" w:rsidRPr="008F065E">
        <w:t>an appointed member of the Council</w:t>
      </w:r>
      <w:r w:rsidRPr="008F065E">
        <w:t xml:space="preserve"> if:</w:t>
      </w:r>
    </w:p>
    <w:p w:rsidR="00A8328B" w:rsidRPr="008F065E" w:rsidRDefault="00A8328B" w:rsidP="00A8328B">
      <w:pPr>
        <w:pStyle w:val="paragraph"/>
      </w:pPr>
      <w:r w:rsidRPr="008F065E">
        <w:tab/>
        <w:t>(a)</w:t>
      </w:r>
      <w:r w:rsidRPr="008F065E">
        <w:tab/>
      </w:r>
      <w:r w:rsidR="00D8603A" w:rsidRPr="008F065E">
        <w:t>the member</w:t>
      </w:r>
      <w:r w:rsidRPr="008F065E">
        <w:t>:</w:t>
      </w:r>
    </w:p>
    <w:p w:rsidR="00A8328B" w:rsidRPr="008F065E" w:rsidRDefault="00A8328B" w:rsidP="00A8328B">
      <w:pPr>
        <w:pStyle w:val="paragraphsub"/>
      </w:pPr>
      <w:r w:rsidRPr="008F065E">
        <w:tab/>
        <w:t>(</w:t>
      </w:r>
      <w:proofErr w:type="spellStart"/>
      <w:r w:rsidRPr="008F065E">
        <w:t>i</w:t>
      </w:r>
      <w:proofErr w:type="spellEnd"/>
      <w:r w:rsidRPr="008F065E">
        <w:t>)</w:t>
      </w:r>
      <w:r w:rsidRPr="008F065E">
        <w:tab/>
        <w:t>becomes bankrupt; or</w:t>
      </w:r>
    </w:p>
    <w:p w:rsidR="00A8328B" w:rsidRPr="008F065E" w:rsidRDefault="00A8328B" w:rsidP="00A8328B">
      <w:pPr>
        <w:pStyle w:val="paragraphsub"/>
      </w:pPr>
      <w:r w:rsidRPr="008F065E">
        <w:tab/>
        <w:t>(ii)</w:t>
      </w:r>
      <w:r w:rsidRPr="008F065E">
        <w:tab/>
        <w:t>applies to take the benefit of any law for the relief of bankrupt or insolvent debtors; or</w:t>
      </w:r>
    </w:p>
    <w:p w:rsidR="00A8328B" w:rsidRPr="008F065E" w:rsidRDefault="00A8328B" w:rsidP="00A8328B">
      <w:pPr>
        <w:pStyle w:val="paragraphsub"/>
      </w:pPr>
      <w:r w:rsidRPr="008F065E">
        <w:tab/>
        <w:t>(iii)</w:t>
      </w:r>
      <w:r w:rsidRPr="008F065E">
        <w:tab/>
        <w:t xml:space="preserve">compounds with </w:t>
      </w:r>
      <w:r w:rsidR="00D8603A" w:rsidRPr="008F065E">
        <w:t>the member</w:t>
      </w:r>
      <w:r w:rsidR="00C93DE7" w:rsidRPr="008F065E">
        <w:t>’</w:t>
      </w:r>
      <w:r w:rsidR="00D8603A" w:rsidRPr="008F065E">
        <w:t>s</w:t>
      </w:r>
      <w:r w:rsidRPr="008F065E">
        <w:t xml:space="preserve"> creditors; or</w:t>
      </w:r>
    </w:p>
    <w:p w:rsidR="00A8328B" w:rsidRPr="008F065E" w:rsidRDefault="00A8328B" w:rsidP="00A8328B">
      <w:pPr>
        <w:pStyle w:val="paragraphsub"/>
      </w:pPr>
      <w:r w:rsidRPr="008F065E">
        <w:tab/>
        <w:t>(iv)</w:t>
      </w:r>
      <w:r w:rsidRPr="008F065E">
        <w:tab/>
        <w:t xml:space="preserve">makes an assignment of </w:t>
      </w:r>
      <w:r w:rsidR="000321CC" w:rsidRPr="008F065E">
        <w:t>the member’s</w:t>
      </w:r>
      <w:r w:rsidRPr="008F065E">
        <w:t xml:space="preserve"> remuneration for the benefit of </w:t>
      </w:r>
      <w:r w:rsidR="00D8603A" w:rsidRPr="008F065E">
        <w:t>the member</w:t>
      </w:r>
      <w:r w:rsidR="00C93DE7" w:rsidRPr="008F065E">
        <w:t>’</w:t>
      </w:r>
      <w:r w:rsidR="00D8603A" w:rsidRPr="008F065E">
        <w:t>s</w:t>
      </w:r>
      <w:r w:rsidRPr="008F065E">
        <w:t xml:space="preserve"> creditors; or</w:t>
      </w:r>
    </w:p>
    <w:p w:rsidR="00A81033" w:rsidRPr="008F065E" w:rsidRDefault="00A81033" w:rsidP="00A81033">
      <w:pPr>
        <w:pStyle w:val="paragraph"/>
      </w:pPr>
      <w:r w:rsidRPr="008F065E">
        <w:tab/>
        <w:t>(b)</w:t>
      </w:r>
      <w:r w:rsidRPr="008F065E">
        <w:tab/>
      </w:r>
      <w:r w:rsidR="00C62B26" w:rsidRPr="008F065E">
        <w:t xml:space="preserve">the </w:t>
      </w:r>
      <w:r w:rsidRPr="008F065E">
        <w:t>member is absent, except on leave of absence, from 3 consecutive meetings of the Council</w:t>
      </w:r>
      <w:r w:rsidR="00C62B26" w:rsidRPr="008F065E">
        <w:t>; or</w:t>
      </w:r>
    </w:p>
    <w:p w:rsidR="00C62B26" w:rsidRPr="008F065E" w:rsidRDefault="00C62B26" w:rsidP="00C62B26">
      <w:pPr>
        <w:pStyle w:val="paragraph"/>
      </w:pPr>
      <w:r w:rsidRPr="008F065E">
        <w:tab/>
        <w:t>(c)</w:t>
      </w:r>
      <w:r w:rsidRPr="008F065E">
        <w:tab/>
        <w:t>the member fails, without reasonable excuse, to comply with section</w:t>
      </w:r>
      <w:r w:rsidR="008F065E" w:rsidRPr="008F065E">
        <w:t> </w:t>
      </w:r>
      <w:r w:rsidR="00D3672E" w:rsidRPr="008F065E">
        <w:t>20</w:t>
      </w:r>
      <w:r w:rsidR="00BC11D4" w:rsidRPr="008F065E">
        <w:t xml:space="preserve"> or </w:t>
      </w:r>
      <w:r w:rsidR="00D3672E" w:rsidRPr="008F065E">
        <w:t>21</w:t>
      </w:r>
      <w:r w:rsidRPr="008F065E">
        <w:t>.</w:t>
      </w:r>
    </w:p>
    <w:p w:rsidR="00015C3C" w:rsidRPr="008F065E" w:rsidRDefault="00D3672E" w:rsidP="00015C3C">
      <w:pPr>
        <w:pStyle w:val="ActHead5"/>
      </w:pPr>
      <w:bookmarkStart w:id="39" w:name="_Toc529955448"/>
      <w:r w:rsidRPr="008F065E">
        <w:rPr>
          <w:rStyle w:val="CharSectno"/>
        </w:rPr>
        <w:t>23</w:t>
      </w:r>
      <w:r w:rsidR="00015C3C" w:rsidRPr="008F065E">
        <w:t xml:space="preserve">  Leave of absence</w:t>
      </w:r>
      <w:bookmarkEnd w:id="39"/>
    </w:p>
    <w:p w:rsidR="00015C3C" w:rsidRPr="008F065E" w:rsidRDefault="00015C3C" w:rsidP="00015C3C">
      <w:pPr>
        <w:pStyle w:val="subsection"/>
      </w:pPr>
      <w:r w:rsidRPr="008F065E">
        <w:tab/>
        <w:t>(1)</w:t>
      </w:r>
      <w:r w:rsidRPr="008F065E">
        <w:tab/>
        <w:t>The Minister may grant leave of absence to the Chair of the Council.</w:t>
      </w:r>
    </w:p>
    <w:p w:rsidR="00015C3C" w:rsidRPr="008F065E" w:rsidRDefault="00015C3C" w:rsidP="00015C3C">
      <w:pPr>
        <w:pStyle w:val="subsection"/>
      </w:pPr>
      <w:r w:rsidRPr="008F065E">
        <w:tab/>
        <w:t>(2)</w:t>
      </w:r>
      <w:r w:rsidRPr="008F065E">
        <w:tab/>
        <w:t>The Chair may grant leave of absence to an</w:t>
      </w:r>
      <w:r w:rsidR="00C62B26" w:rsidRPr="008F065E">
        <w:t xml:space="preserve">y </w:t>
      </w:r>
      <w:r w:rsidRPr="008F065E">
        <w:t xml:space="preserve">other </w:t>
      </w:r>
      <w:r w:rsidR="00C62B26" w:rsidRPr="008F065E">
        <w:t xml:space="preserve">member of the </w:t>
      </w:r>
      <w:r w:rsidRPr="008F065E">
        <w:t xml:space="preserve">Council </w:t>
      </w:r>
      <w:r w:rsidR="00C62B26" w:rsidRPr="008F065E">
        <w:t>on the terms and conditions that the Chair determines.</w:t>
      </w:r>
    </w:p>
    <w:p w:rsidR="00EF0A78" w:rsidRPr="008F065E" w:rsidRDefault="00EF0A78" w:rsidP="00EF0A78">
      <w:pPr>
        <w:pStyle w:val="ActHead4"/>
      </w:pPr>
      <w:bookmarkStart w:id="40" w:name="_Toc529955449"/>
      <w:r w:rsidRPr="008F065E">
        <w:rPr>
          <w:rStyle w:val="CharSubdNo"/>
        </w:rPr>
        <w:t>Subdivision B</w:t>
      </w:r>
      <w:r w:rsidRPr="008F065E">
        <w:t>—</w:t>
      </w:r>
      <w:r w:rsidRPr="008F065E">
        <w:rPr>
          <w:rStyle w:val="CharSubdText"/>
        </w:rPr>
        <w:t>Provisions about Council procedure</w:t>
      </w:r>
      <w:bookmarkEnd w:id="40"/>
    </w:p>
    <w:p w:rsidR="00015C3C" w:rsidRPr="008F065E" w:rsidRDefault="00D3672E" w:rsidP="00015C3C">
      <w:pPr>
        <w:pStyle w:val="ActHead5"/>
      </w:pPr>
      <w:bookmarkStart w:id="41" w:name="_Toc529955450"/>
      <w:r w:rsidRPr="008F065E">
        <w:rPr>
          <w:rStyle w:val="CharSectno"/>
        </w:rPr>
        <w:t>24</w:t>
      </w:r>
      <w:r w:rsidR="00015C3C" w:rsidRPr="008F065E">
        <w:t xml:space="preserve">  Council procedures generally</w:t>
      </w:r>
      <w:bookmarkEnd w:id="41"/>
    </w:p>
    <w:p w:rsidR="00015C3C" w:rsidRPr="008F065E" w:rsidRDefault="00015C3C" w:rsidP="00015C3C">
      <w:pPr>
        <w:pStyle w:val="subsection"/>
      </w:pPr>
      <w:r w:rsidRPr="008F065E">
        <w:rPr>
          <w:color w:val="000000"/>
        </w:rPr>
        <w:tab/>
        <w:t>(1)</w:t>
      </w:r>
      <w:r w:rsidRPr="008F065E">
        <w:rPr>
          <w:color w:val="000000"/>
        </w:rPr>
        <w:tab/>
        <w:t>In performing its functions, the Council:</w:t>
      </w:r>
    </w:p>
    <w:p w:rsidR="00015C3C" w:rsidRPr="008F065E" w:rsidRDefault="00015C3C" w:rsidP="00015C3C">
      <w:pPr>
        <w:pStyle w:val="paragraph"/>
      </w:pPr>
      <w:r w:rsidRPr="008F065E">
        <w:tab/>
        <w:t>(a)</w:t>
      </w:r>
      <w:r w:rsidRPr="008F065E">
        <w:tab/>
        <w:t xml:space="preserve">must act according to </w:t>
      </w:r>
      <w:r w:rsidR="00774046" w:rsidRPr="008F065E">
        <w:t>this instrument</w:t>
      </w:r>
      <w:r w:rsidRPr="008F065E">
        <w:t>; and</w:t>
      </w:r>
    </w:p>
    <w:p w:rsidR="00015C3C" w:rsidRPr="008F065E" w:rsidRDefault="00015C3C" w:rsidP="00015C3C">
      <w:pPr>
        <w:pStyle w:val="paragraph"/>
      </w:pPr>
      <w:r w:rsidRPr="008F065E">
        <w:tab/>
        <w:t>(b)</w:t>
      </w:r>
      <w:r w:rsidRPr="008F065E">
        <w:tab/>
        <w:t xml:space="preserve">must act with as little formality and as quickly as the requirements of </w:t>
      </w:r>
      <w:r w:rsidR="00774046" w:rsidRPr="008F065E">
        <w:t>this instrument</w:t>
      </w:r>
      <w:r w:rsidRPr="008F065E">
        <w:t>, and a proper consideration of the issues before the Council, allow; and</w:t>
      </w:r>
    </w:p>
    <w:p w:rsidR="00015C3C" w:rsidRPr="008F065E" w:rsidRDefault="00015C3C" w:rsidP="00015C3C">
      <w:pPr>
        <w:pStyle w:val="paragraph"/>
      </w:pPr>
      <w:r w:rsidRPr="008F065E">
        <w:tab/>
        <w:t>(</w:t>
      </w:r>
      <w:r w:rsidR="006A14BE" w:rsidRPr="008F065E">
        <w:t>c</w:t>
      </w:r>
      <w:r w:rsidRPr="008F065E">
        <w:t>)</w:t>
      </w:r>
      <w:r w:rsidRPr="008F065E">
        <w:tab/>
        <w:t>may obtain information about an issue in any way it considers appropriate</w:t>
      </w:r>
      <w:r w:rsidR="006A14BE" w:rsidRPr="008F065E">
        <w:t>.</w:t>
      </w:r>
    </w:p>
    <w:p w:rsidR="00015C3C" w:rsidRPr="008F065E" w:rsidRDefault="00015C3C" w:rsidP="00015C3C">
      <w:pPr>
        <w:pStyle w:val="subsection"/>
      </w:pPr>
      <w:r w:rsidRPr="008F065E">
        <w:tab/>
        <w:t>(2)</w:t>
      </w:r>
      <w:r w:rsidRPr="008F065E">
        <w:tab/>
        <w:t xml:space="preserve">However, the Council must comply with </w:t>
      </w:r>
      <w:r w:rsidRPr="008F065E">
        <w:rPr>
          <w:color w:val="000000"/>
        </w:rPr>
        <w:t>any directions given, in writing, to the Council by the Minister or the CEO about the Council</w:t>
      </w:r>
      <w:r w:rsidR="00C93DE7" w:rsidRPr="008F065E">
        <w:rPr>
          <w:color w:val="000000"/>
        </w:rPr>
        <w:t>’</w:t>
      </w:r>
      <w:r w:rsidRPr="008F065E">
        <w:rPr>
          <w:color w:val="000000"/>
        </w:rPr>
        <w:t>s performance of its functions.</w:t>
      </w:r>
    </w:p>
    <w:p w:rsidR="00015C3C" w:rsidRPr="008F065E" w:rsidRDefault="00D3672E" w:rsidP="00015C3C">
      <w:pPr>
        <w:pStyle w:val="ActHead5"/>
      </w:pPr>
      <w:bookmarkStart w:id="42" w:name="_Toc529955451"/>
      <w:r w:rsidRPr="008F065E">
        <w:rPr>
          <w:rStyle w:val="CharSectno"/>
        </w:rPr>
        <w:t>25</w:t>
      </w:r>
      <w:r w:rsidR="00015C3C" w:rsidRPr="008F065E">
        <w:t xml:space="preserve">  Meetings</w:t>
      </w:r>
      <w:bookmarkEnd w:id="42"/>
    </w:p>
    <w:p w:rsidR="00015C3C" w:rsidRPr="008F065E" w:rsidRDefault="00015C3C" w:rsidP="00015C3C">
      <w:pPr>
        <w:pStyle w:val="subsection"/>
      </w:pPr>
      <w:r w:rsidRPr="008F065E">
        <w:rPr>
          <w:color w:val="000000"/>
        </w:rPr>
        <w:tab/>
        <w:t>(1)</w:t>
      </w:r>
      <w:r w:rsidRPr="008F065E">
        <w:rPr>
          <w:color w:val="000000"/>
        </w:rPr>
        <w:tab/>
        <w:t>The Minister or the CEO may, by written notice to the Council, direct the Council to hold meetings at the times and places, and to deal with matters in the manner, stated in the notice.</w:t>
      </w:r>
    </w:p>
    <w:p w:rsidR="00015C3C" w:rsidRPr="008F065E" w:rsidRDefault="00015C3C" w:rsidP="00015C3C">
      <w:pPr>
        <w:pStyle w:val="subsection"/>
        <w:rPr>
          <w:color w:val="000000"/>
        </w:rPr>
      </w:pPr>
      <w:r w:rsidRPr="008F065E">
        <w:rPr>
          <w:color w:val="000000"/>
        </w:rPr>
        <w:tab/>
        <w:t>(2)</w:t>
      </w:r>
      <w:r w:rsidRPr="008F065E">
        <w:rPr>
          <w:color w:val="000000"/>
        </w:rPr>
        <w:tab/>
        <w:t xml:space="preserve">If the Minister or the CEO has not given written notice to the Council under </w:t>
      </w:r>
      <w:r w:rsidR="008F065E" w:rsidRPr="008F065E">
        <w:rPr>
          <w:color w:val="000000"/>
        </w:rPr>
        <w:t>subsection (</w:t>
      </w:r>
      <w:r w:rsidRPr="008F065E">
        <w:rPr>
          <w:color w:val="000000"/>
        </w:rPr>
        <w:t>1), the Council may hold the meetings at the times and places, and may deal with matters in the manner, that the Council considers necessary for the performance of its functions.</w:t>
      </w:r>
    </w:p>
    <w:p w:rsidR="00015C3C" w:rsidRPr="008F065E" w:rsidRDefault="00015C3C" w:rsidP="00015C3C">
      <w:pPr>
        <w:pStyle w:val="subsection"/>
      </w:pPr>
      <w:r w:rsidRPr="008F065E">
        <w:tab/>
        <w:t>(3)</w:t>
      </w:r>
      <w:r w:rsidRPr="008F065E">
        <w:tab/>
        <w:t xml:space="preserve">Subject to </w:t>
      </w:r>
      <w:r w:rsidR="00774046" w:rsidRPr="008F065E">
        <w:t xml:space="preserve">this </w:t>
      </w:r>
      <w:r w:rsidR="009C55AD" w:rsidRPr="008F065E">
        <w:t>Division</w:t>
      </w:r>
      <w:r w:rsidRPr="008F065E">
        <w:t xml:space="preserve">, the procedure of a meeting </w:t>
      </w:r>
      <w:r w:rsidR="005B00DE" w:rsidRPr="008F065E">
        <w:t xml:space="preserve">of the Council </w:t>
      </w:r>
      <w:r w:rsidRPr="008F065E">
        <w:t>is as decided by the Council.</w:t>
      </w:r>
    </w:p>
    <w:p w:rsidR="005B00DE" w:rsidRPr="008F065E" w:rsidRDefault="00D3672E" w:rsidP="0063140A">
      <w:pPr>
        <w:pStyle w:val="ActHead5"/>
      </w:pPr>
      <w:bookmarkStart w:id="43" w:name="_Toc529955452"/>
      <w:r w:rsidRPr="008F065E">
        <w:rPr>
          <w:rStyle w:val="CharSectno"/>
        </w:rPr>
        <w:lastRenderedPageBreak/>
        <w:t>26</w:t>
      </w:r>
      <w:r w:rsidR="005B00DE" w:rsidRPr="008F065E">
        <w:t xml:space="preserve">  Presiding at meetings</w:t>
      </w:r>
      <w:bookmarkEnd w:id="43"/>
    </w:p>
    <w:p w:rsidR="005B00DE" w:rsidRPr="008F065E" w:rsidRDefault="005B00DE" w:rsidP="005B00DE">
      <w:pPr>
        <w:pStyle w:val="subsection"/>
      </w:pPr>
      <w:r w:rsidRPr="008F065E">
        <w:tab/>
        <w:t>(1)</w:t>
      </w:r>
      <w:r w:rsidRPr="008F065E">
        <w:tab/>
        <w:t xml:space="preserve">The Chair of the Council must preside at all meetings at which </w:t>
      </w:r>
      <w:r w:rsidR="000321CC" w:rsidRPr="008F065E">
        <w:t>the Chair</w:t>
      </w:r>
      <w:r w:rsidRPr="008F065E">
        <w:t xml:space="preserve"> is present.</w:t>
      </w:r>
    </w:p>
    <w:p w:rsidR="005B00DE" w:rsidRPr="008F065E" w:rsidRDefault="005B00DE" w:rsidP="005B00DE">
      <w:pPr>
        <w:pStyle w:val="subsection"/>
      </w:pPr>
      <w:r w:rsidRPr="008F065E">
        <w:tab/>
        <w:t>(2)</w:t>
      </w:r>
      <w:r w:rsidRPr="008F065E">
        <w:tab/>
        <w:t xml:space="preserve">If the Chair of the </w:t>
      </w:r>
      <w:r w:rsidR="0009725B" w:rsidRPr="008F065E">
        <w:t>Council</w:t>
      </w:r>
      <w:r w:rsidRPr="008F065E">
        <w:t xml:space="preserve"> is not present at a meeting, the other members of the </w:t>
      </w:r>
      <w:r w:rsidR="0009725B" w:rsidRPr="008F065E">
        <w:t>Council</w:t>
      </w:r>
      <w:r w:rsidRPr="008F065E">
        <w:t xml:space="preserve"> present must appoint one of themselves to preside.</w:t>
      </w:r>
    </w:p>
    <w:p w:rsidR="00015C3C" w:rsidRPr="008F065E" w:rsidRDefault="00D3672E" w:rsidP="00015C3C">
      <w:pPr>
        <w:pStyle w:val="ActHead5"/>
      </w:pPr>
      <w:bookmarkStart w:id="44" w:name="_Toc529955453"/>
      <w:r w:rsidRPr="008F065E">
        <w:rPr>
          <w:rStyle w:val="CharSectno"/>
        </w:rPr>
        <w:t>27</w:t>
      </w:r>
      <w:r w:rsidR="00015C3C" w:rsidRPr="008F065E">
        <w:t xml:space="preserve">  Quorum</w:t>
      </w:r>
      <w:bookmarkEnd w:id="44"/>
    </w:p>
    <w:p w:rsidR="0009725B" w:rsidRPr="008F065E" w:rsidRDefault="0009725B" w:rsidP="00015C3C">
      <w:pPr>
        <w:pStyle w:val="subsection"/>
      </w:pPr>
      <w:r w:rsidRPr="008F065E">
        <w:tab/>
      </w:r>
      <w:r w:rsidRPr="008F065E">
        <w:tab/>
        <w:t>At a meeting of the Council, a quorum is constituted by a majority of members of the Council.</w:t>
      </w:r>
    </w:p>
    <w:p w:rsidR="00015C3C" w:rsidRPr="008F065E" w:rsidRDefault="00D3672E" w:rsidP="00015C3C">
      <w:pPr>
        <w:pStyle w:val="ActHead5"/>
      </w:pPr>
      <w:bookmarkStart w:id="45" w:name="_Toc529955454"/>
      <w:r w:rsidRPr="008F065E">
        <w:rPr>
          <w:rStyle w:val="CharSectno"/>
        </w:rPr>
        <w:t>28</w:t>
      </w:r>
      <w:r w:rsidR="00015C3C" w:rsidRPr="008F065E">
        <w:t xml:space="preserve">  Voting</w:t>
      </w:r>
      <w:r w:rsidR="0009725B" w:rsidRPr="008F065E">
        <w:t xml:space="preserve"> at meetings</w:t>
      </w:r>
      <w:bookmarkEnd w:id="45"/>
    </w:p>
    <w:p w:rsidR="0009725B" w:rsidRPr="008F065E" w:rsidRDefault="0009725B" w:rsidP="0009725B">
      <w:pPr>
        <w:pStyle w:val="subsection"/>
      </w:pPr>
      <w:r w:rsidRPr="008F065E">
        <w:tab/>
        <w:t>(1)</w:t>
      </w:r>
      <w:r w:rsidRPr="008F065E">
        <w:tab/>
        <w:t>A question arising at a meeting of the Council is to be determined by a majority of the votes of the members of the Council present and voting.</w:t>
      </w:r>
    </w:p>
    <w:p w:rsidR="0009725B" w:rsidRPr="008F065E" w:rsidRDefault="0009725B" w:rsidP="0009725B">
      <w:pPr>
        <w:pStyle w:val="subsection"/>
      </w:pPr>
      <w:r w:rsidRPr="008F065E">
        <w:tab/>
        <w:t>(2)</w:t>
      </w:r>
      <w:r w:rsidRPr="008F065E">
        <w:tab/>
        <w:t>The person presiding at a meeting of the Council has a deliberative vote and, if the votes are equal, a casting vote.</w:t>
      </w:r>
    </w:p>
    <w:p w:rsidR="00015C3C" w:rsidRPr="008F065E" w:rsidRDefault="00D3672E" w:rsidP="00015C3C">
      <w:pPr>
        <w:pStyle w:val="ActHead5"/>
      </w:pPr>
      <w:bookmarkStart w:id="46" w:name="_Toc529955455"/>
      <w:r w:rsidRPr="008F065E">
        <w:rPr>
          <w:rStyle w:val="CharSectno"/>
        </w:rPr>
        <w:t>29</w:t>
      </w:r>
      <w:r w:rsidR="00015C3C" w:rsidRPr="008F065E">
        <w:t xml:space="preserve">  Records and reports</w:t>
      </w:r>
      <w:bookmarkEnd w:id="46"/>
    </w:p>
    <w:p w:rsidR="00015C3C" w:rsidRPr="008F065E" w:rsidRDefault="00015C3C" w:rsidP="00015C3C">
      <w:pPr>
        <w:pStyle w:val="subsection"/>
      </w:pPr>
      <w:r w:rsidRPr="008F065E">
        <w:tab/>
        <w:t>(1)</w:t>
      </w:r>
      <w:r w:rsidRPr="008F065E">
        <w:tab/>
        <w:t xml:space="preserve">The </w:t>
      </w:r>
      <w:r w:rsidRPr="008F065E">
        <w:rPr>
          <w:color w:val="000000"/>
        </w:rPr>
        <w:t>Council</w:t>
      </w:r>
      <w:r w:rsidRPr="008F065E">
        <w:t xml:space="preserve"> must keep </w:t>
      </w:r>
      <w:r w:rsidR="006A14BE" w:rsidRPr="008F065E">
        <w:t>minutes</w:t>
      </w:r>
      <w:r w:rsidRPr="008F065E">
        <w:t xml:space="preserve"> of its </w:t>
      </w:r>
      <w:r w:rsidR="006A14BE" w:rsidRPr="008F065E">
        <w:t>meet</w:t>
      </w:r>
      <w:r w:rsidRPr="008F065E">
        <w:t>ings.</w:t>
      </w:r>
    </w:p>
    <w:p w:rsidR="00015C3C" w:rsidRPr="008F065E" w:rsidRDefault="00015C3C" w:rsidP="00015C3C">
      <w:pPr>
        <w:pStyle w:val="subsection"/>
      </w:pPr>
      <w:r w:rsidRPr="008F065E">
        <w:tab/>
        <w:t>(2)</w:t>
      </w:r>
      <w:r w:rsidRPr="008F065E">
        <w:tab/>
        <w:t xml:space="preserve">The </w:t>
      </w:r>
      <w:r w:rsidRPr="008F065E">
        <w:rPr>
          <w:color w:val="000000"/>
        </w:rPr>
        <w:t>Council</w:t>
      </w:r>
      <w:r w:rsidRPr="008F065E">
        <w:t xml:space="preserve"> must prepare a report for the CEO on the Council</w:t>
      </w:r>
      <w:r w:rsidR="00C93DE7" w:rsidRPr="008F065E">
        <w:t>’</w:t>
      </w:r>
      <w:r w:rsidRPr="008F065E">
        <w:t xml:space="preserve">s activities for </w:t>
      </w:r>
      <w:r w:rsidR="00BC11D4" w:rsidRPr="008F065E">
        <w:t>each financial year</w:t>
      </w:r>
      <w:r w:rsidRPr="008F065E">
        <w:t>.</w:t>
      </w:r>
      <w:r w:rsidR="00BC11D4" w:rsidRPr="008F065E">
        <w:t xml:space="preserve"> The Council must give the CEO the report by the first </w:t>
      </w:r>
      <w:r w:rsidR="00864E93" w:rsidRPr="008F065E">
        <w:t>31</w:t>
      </w:r>
      <w:r w:rsidR="008F065E" w:rsidRPr="008F065E">
        <w:t> </w:t>
      </w:r>
      <w:r w:rsidR="00864E93" w:rsidRPr="008F065E">
        <w:t xml:space="preserve">July </w:t>
      </w:r>
      <w:r w:rsidR="00BC11D4" w:rsidRPr="008F065E">
        <w:t>after the end of the financial year.</w:t>
      </w:r>
    </w:p>
    <w:p w:rsidR="00015C3C" w:rsidRPr="008F065E" w:rsidRDefault="00015C3C" w:rsidP="00015C3C">
      <w:pPr>
        <w:pStyle w:val="ActHead3"/>
        <w:pageBreakBefore/>
        <w:rPr>
          <w:color w:val="000000"/>
        </w:rPr>
      </w:pPr>
      <w:bookmarkStart w:id="47" w:name="_Toc529955456"/>
      <w:r w:rsidRPr="008F065E">
        <w:rPr>
          <w:rStyle w:val="CharDivNo"/>
        </w:rPr>
        <w:lastRenderedPageBreak/>
        <w:t>Division</w:t>
      </w:r>
      <w:r w:rsidR="008F065E" w:rsidRPr="008F065E">
        <w:rPr>
          <w:rStyle w:val="CharDivNo"/>
        </w:rPr>
        <w:t> </w:t>
      </w:r>
      <w:r w:rsidR="009C55AD" w:rsidRPr="008F065E">
        <w:rPr>
          <w:rStyle w:val="CharDivNo"/>
        </w:rPr>
        <w:t>3</w:t>
      </w:r>
      <w:r w:rsidRPr="008F065E">
        <w:rPr>
          <w:color w:val="000000"/>
        </w:rPr>
        <w:t>—</w:t>
      </w:r>
      <w:r w:rsidRPr="008F065E">
        <w:rPr>
          <w:rStyle w:val="CharDivText"/>
        </w:rPr>
        <w:t>Radiation Health Committee and Nuclear Safety Committee</w:t>
      </w:r>
      <w:bookmarkEnd w:id="47"/>
    </w:p>
    <w:p w:rsidR="00EF0A78" w:rsidRPr="008F065E" w:rsidRDefault="00EF0A78" w:rsidP="00EF0A78">
      <w:pPr>
        <w:pStyle w:val="ActHead4"/>
      </w:pPr>
      <w:bookmarkStart w:id="48" w:name="_Toc529955457"/>
      <w:r w:rsidRPr="008F065E">
        <w:rPr>
          <w:rStyle w:val="CharSubdNo"/>
        </w:rPr>
        <w:t>Subdivision A</w:t>
      </w:r>
      <w:r w:rsidRPr="008F065E">
        <w:t>—</w:t>
      </w:r>
      <w:r w:rsidRPr="008F065E">
        <w:rPr>
          <w:rStyle w:val="CharSubdText"/>
        </w:rPr>
        <w:t>Provisions about membership of the Committees</w:t>
      </w:r>
      <w:bookmarkEnd w:id="48"/>
    </w:p>
    <w:p w:rsidR="00015C3C" w:rsidRPr="008F065E" w:rsidRDefault="00D3672E" w:rsidP="00015C3C">
      <w:pPr>
        <w:pStyle w:val="ActHead5"/>
      </w:pPr>
      <w:bookmarkStart w:id="49" w:name="_Toc529955458"/>
      <w:r w:rsidRPr="008F065E">
        <w:rPr>
          <w:rStyle w:val="CharSectno"/>
        </w:rPr>
        <w:t>30</w:t>
      </w:r>
      <w:r w:rsidR="00015C3C" w:rsidRPr="008F065E">
        <w:t xml:space="preserve">  Term of appointment</w:t>
      </w:r>
      <w:bookmarkEnd w:id="49"/>
    </w:p>
    <w:p w:rsidR="009C14B2" w:rsidRPr="008F065E" w:rsidRDefault="009C14B2" w:rsidP="009C14B2">
      <w:pPr>
        <w:pStyle w:val="SubsectionHead"/>
      </w:pPr>
      <w:r w:rsidRPr="008F065E">
        <w:t>Appointed member of a Committee</w:t>
      </w:r>
    </w:p>
    <w:p w:rsidR="009C14B2" w:rsidRPr="008F065E" w:rsidRDefault="009C14B2" w:rsidP="009C14B2">
      <w:pPr>
        <w:pStyle w:val="subsection"/>
      </w:pPr>
      <w:r w:rsidRPr="008F065E">
        <w:tab/>
        <w:t>(1)</w:t>
      </w:r>
      <w:r w:rsidRPr="008F065E">
        <w:tab/>
        <w:t>An appointed member of a Committee holds office for the period specified in the instrument of appointment. The period must not exceed 3 years.</w:t>
      </w:r>
    </w:p>
    <w:p w:rsidR="009C14B2" w:rsidRPr="008F065E" w:rsidRDefault="009C14B2" w:rsidP="009C14B2">
      <w:pPr>
        <w:pStyle w:val="SubsectionHead"/>
      </w:pPr>
      <w:r w:rsidRPr="008F065E">
        <w:t>Chair of a Committee</w:t>
      </w:r>
    </w:p>
    <w:p w:rsidR="009C14B2" w:rsidRPr="008F065E" w:rsidRDefault="009C14B2" w:rsidP="009C14B2">
      <w:pPr>
        <w:pStyle w:val="subsection"/>
      </w:pPr>
      <w:r w:rsidRPr="008F065E">
        <w:tab/>
        <w:t>(2)</w:t>
      </w:r>
      <w:r w:rsidRPr="008F065E">
        <w:tab/>
        <w:t>The Chair of a Committee holds office for the period specified in the instrument of appointment.</w:t>
      </w:r>
    </w:p>
    <w:p w:rsidR="00015C3C" w:rsidRPr="008F065E" w:rsidRDefault="00D3672E" w:rsidP="00015C3C">
      <w:pPr>
        <w:pStyle w:val="ActHead5"/>
      </w:pPr>
      <w:bookmarkStart w:id="50" w:name="_Toc529955459"/>
      <w:r w:rsidRPr="008F065E">
        <w:rPr>
          <w:rStyle w:val="CharSectno"/>
        </w:rPr>
        <w:t>31</w:t>
      </w:r>
      <w:r w:rsidR="00015C3C" w:rsidRPr="008F065E">
        <w:t xml:space="preserve">  Resignation</w:t>
      </w:r>
      <w:bookmarkEnd w:id="50"/>
    </w:p>
    <w:p w:rsidR="009C14B2" w:rsidRPr="008F065E" w:rsidRDefault="009C14B2" w:rsidP="009C14B2">
      <w:pPr>
        <w:pStyle w:val="subsection"/>
      </w:pPr>
      <w:r w:rsidRPr="008F065E">
        <w:tab/>
        <w:t>(1)</w:t>
      </w:r>
      <w:r w:rsidRPr="008F065E">
        <w:tab/>
        <w:t>An appointed member of a Committee may resign the member</w:t>
      </w:r>
      <w:r w:rsidR="00C93DE7" w:rsidRPr="008F065E">
        <w:t>’</w:t>
      </w:r>
      <w:r w:rsidRPr="008F065E">
        <w:t>s appointment by giving the CEO a written resignation.</w:t>
      </w:r>
    </w:p>
    <w:p w:rsidR="009C14B2" w:rsidRPr="008F065E" w:rsidRDefault="009C14B2" w:rsidP="009C14B2">
      <w:pPr>
        <w:pStyle w:val="subsection"/>
      </w:pPr>
      <w:r w:rsidRPr="008F065E">
        <w:tab/>
        <w:t>(2)</w:t>
      </w:r>
      <w:r w:rsidRPr="008F065E">
        <w:tab/>
        <w:t>The resignation takes effect on the day it is received by the CEO or, if a later day is specified in the resignation, on that later day.</w:t>
      </w:r>
    </w:p>
    <w:p w:rsidR="00015C3C" w:rsidRPr="008F065E" w:rsidRDefault="00D3672E" w:rsidP="00015C3C">
      <w:pPr>
        <w:pStyle w:val="ActHead5"/>
      </w:pPr>
      <w:bookmarkStart w:id="51" w:name="_Toc529955460"/>
      <w:r w:rsidRPr="008F065E">
        <w:rPr>
          <w:rStyle w:val="CharSectno"/>
        </w:rPr>
        <w:t>32</w:t>
      </w:r>
      <w:r w:rsidR="00015C3C" w:rsidRPr="008F065E">
        <w:t xml:space="preserve">  Disclosure of interests</w:t>
      </w:r>
      <w:r w:rsidR="006623EF" w:rsidRPr="008F065E">
        <w:t xml:space="preserve"> to the CEO</w:t>
      </w:r>
      <w:bookmarkEnd w:id="51"/>
    </w:p>
    <w:p w:rsidR="006623EF" w:rsidRPr="008F065E" w:rsidRDefault="006623EF" w:rsidP="006623EF">
      <w:pPr>
        <w:pStyle w:val="subsection"/>
      </w:pPr>
      <w:r w:rsidRPr="008F065E">
        <w:tab/>
      </w:r>
      <w:r w:rsidRPr="008F065E">
        <w:rPr>
          <w:b/>
        </w:rPr>
        <w:tab/>
      </w:r>
      <w:r w:rsidRPr="008F065E">
        <w:t>An appointed member of a Committee must give written notice to the CEO of all interests, pecuniary or otherwise, that the member has or acquires and that conflict or could conflict with the proper performance of the member</w:t>
      </w:r>
      <w:r w:rsidR="00C93DE7" w:rsidRPr="008F065E">
        <w:t>’</w:t>
      </w:r>
      <w:r w:rsidRPr="008F065E">
        <w:t>s functions.</w:t>
      </w:r>
    </w:p>
    <w:p w:rsidR="002A7B29" w:rsidRPr="008F065E" w:rsidRDefault="00D3672E" w:rsidP="002A7B29">
      <w:pPr>
        <w:pStyle w:val="ActHead5"/>
      </w:pPr>
      <w:bookmarkStart w:id="52" w:name="_Toc529955461"/>
      <w:r w:rsidRPr="008F065E">
        <w:rPr>
          <w:rStyle w:val="CharSectno"/>
        </w:rPr>
        <w:t>33</w:t>
      </w:r>
      <w:r w:rsidR="002A7B29" w:rsidRPr="008F065E">
        <w:t xml:space="preserve">  Disclosure of interests to the Committee</w:t>
      </w:r>
      <w:bookmarkEnd w:id="52"/>
    </w:p>
    <w:p w:rsidR="002A7B29" w:rsidRPr="008F065E" w:rsidRDefault="002A7B29" w:rsidP="002A7B29">
      <w:pPr>
        <w:pStyle w:val="subsection"/>
      </w:pPr>
      <w:r w:rsidRPr="008F065E">
        <w:tab/>
        <w:t>(1)</w:t>
      </w:r>
      <w:r w:rsidRPr="008F065E">
        <w:tab/>
        <w:t>A member of a Committee</w:t>
      </w:r>
      <w:r w:rsidRPr="008F065E">
        <w:rPr>
          <w:i/>
        </w:rPr>
        <w:t xml:space="preserve"> </w:t>
      </w:r>
      <w:r w:rsidRPr="008F065E">
        <w:t>who has an interest, pecuniary or otherwise, that conflicts or could conflict with the proper performance of the member’s functions in a matter being considered or about to be considered by the Committee must disclose the nature of the interest to a meeting of the Committee.</w:t>
      </w:r>
    </w:p>
    <w:p w:rsidR="002A7B29" w:rsidRPr="008F065E" w:rsidRDefault="002A7B29" w:rsidP="002A7B29">
      <w:pPr>
        <w:pStyle w:val="subsection"/>
      </w:pPr>
      <w:r w:rsidRPr="008F065E">
        <w:tab/>
        <w:t>(2)</w:t>
      </w:r>
      <w:r w:rsidRPr="008F065E">
        <w:tab/>
        <w:t>The disclosure must be made as soon as possible after the relevant facts have come to the member’s</w:t>
      </w:r>
      <w:r w:rsidRPr="008F065E">
        <w:rPr>
          <w:i/>
        </w:rPr>
        <w:t xml:space="preserve"> </w:t>
      </w:r>
      <w:r w:rsidRPr="008F065E">
        <w:t>knowledge.</w:t>
      </w:r>
    </w:p>
    <w:p w:rsidR="002A7B29" w:rsidRPr="008F065E" w:rsidRDefault="002A7B29" w:rsidP="002A7B29">
      <w:pPr>
        <w:pStyle w:val="subsection"/>
      </w:pPr>
      <w:r w:rsidRPr="008F065E">
        <w:tab/>
        <w:t>(3)</w:t>
      </w:r>
      <w:r w:rsidRPr="008F065E">
        <w:tab/>
        <w:t>The disclosure must be recorded in the minutes of the meeting.</w:t>
      </w:r>
    </w:p>
    <w:p w:rsidR="00015C3C" w:rsidRPr="008F065E" w:rsidRDefault="00D3672E" w:rsidP="00015C3C">
      <w:pPr>
        <w:pStyle w:val="ActHead5"/>
      </w:pPr>
      <w:bookmarkStart w:id="53" w:name="_Toc529955462"/>
      <w:r w:rsidRPr="008F065E">
        <w:rPr>
          <w:rStyle w:val="CharSectno"/>
        </w:rPr>
        <w:t>34</w:t>
      </w:r>
      <w:r w:rsidR="00015C3C" w:rsidRPr="008F065E">
        <w:t xml:space="preserve">  Termination of appointment</w:t>
      </w:r>
      <w:bookmarkEnd w:id="53"/>
    </w:p>
    <w:p w:rsidR="006623EF" w:rsidRPr="008F065E" w:rsidRDefault="006623EF" w:rsidP="006623EF">
      <w:pPr>
        <w:pStyle w:val="subsection"/>
      </w:pPr>
      <w:r w:rsidRPr="008F065E">
        <w:tab/>
        <w:t>(1)</w:t>
      </w:r>
      <w:r w:rsidRPr="008F065E">
        <w:tab/>
        <w:t>The CEO may terminate the appointment of an appointed member of a Committee:</w:t>
      </w:r>
    </w:p>
    <w:p w:rsidR="006623EF" w:rsidRPr="008F065E" w:rsidRDefault="006623EF" w:rsidP="006623EF">
      <w:pPr>
        <w:pStyle w:val="paragraph"/>
      </w:pPr>
      <w:r w:rsidRPr="008F065E">
        <w:tab/>
        <w:t>(a)</w:t>
      </w:r>
      <w:r w:rsidRPr="008F065E">
        <w:tab/>
        <w:t>for misbehaviour; or</w:t>
      </w:r>
    </w:p>
    <w:p w:rsidR="006623EF" w:rsidRPr="008F065E" w:rsidRDefault="006623EF" w:rsidP="006623EF">
      <w:pPr>
        <w:pStyle w:val="paragraph"/>
      </w:pPr>
      <w:r w:rsidRPr="008F065E">
        <w:lastRenderedPageBreak/>
        <w:tab/>
        <w:t>(b)</w:t>
      </w:r>
      <w:r w:rsidRPr="008F065E">
        <w:tab/>
        <w:t xml:space="preserve">if </w:t>
      </w:r>
      <w:r w:rsidR="003220C8" w:rsidRPr="008F065E">
        <w:t xml:space="preserve">the </w:t>
      </w:r>
      <w:r w:rsidRPr="008F065E">
        <w:t>member is unable to perform the duties of the member</w:t>
      </w:r>
      <w:r w:rsidR="00C93DE7" w:rsidRPr="008F065E">
        <w:t>’</w:t>
      </w:r>
      <w:r w:rsidRPr="008F065E">
        <w:t>s office because of physical or mental incapacity.</w:t>
      </w:r>
    </w:p>
    <w:p w:rsidR="006623EF" w:rsidRPr="008F065E" w:rsidRDefault="006623EF" w:rsidP="006623EF">
      <w:pPr>
        <w:pStyle w:val="subsection"/>
      </w:pPr>
      <w:r w:rsidRPr="008F065E">
        <w:tab/>
        <w:t>(2)</w:t>
      </w:r>
      <w:r w:rsidRPr="008F065E">
        <w:tab/>
        <w:t xml:space="preserve">The CEO </w:t>
      </w:r>
      <w:r w:rsidR="006940F4" w:rsidRPr="008F065E">
        <w:t>may</w:t>
      </w:r>
      <w:r w:rsidRPr="008F065E">
        <w:t xml:space="preserve"> terminate the appointment of an appointed member of a Committee if:</w:t>
      </w:r>
    </w:p>
    <w:p w:rsidR="006623EF" w:rsidRPr="008F065E" w:rsidRDefault="006623EF" w:rsidP="006623EF">
      <w:pPr>
        <w:pStyle w:val="paragraph"/>
      </w:pPr>
      <w:r w:rsidRPr="008F065E">
        <w:tab/>
        <w:t>(a)</w:t>
      </w:r>
      <w:r w:rsidRPr="008F065E">
        <w:tab/>
        <w:t>the member:</w:t>
      </w:r>
    </w:p>
    <w:p w:rsidR="006623EF" w:rsidRPr="008F065E" w:rsidRDefault="006623EF" w:rsidP="006623EF">
      <w:pPr>
        <w:pStyle w:val="paragraphsub"/>
      </w:pPr>
      <w:r w:rsidRPr="008F065E">
        <w:tab/>
        <w:t>(</w:t>
      </w:r>
      <w:proofErr w:type="spellStart"/>
      <w:r w:rsidRPr="008F065E">
        <w:t>i</w:t>
      </w:r>
      <w:proofErr w:type="spellEnd"/>
      <w:r w:rsidRPr="008F065E">
        <w:t>)</w:t>
      </w:r>
      <w:r w:rsidRPr="008F065E">
        <w:tab/>
        <w:t>becomes bankrupt; or</w:t>
      </w:r>
    </w:p>
    <w:p w:rsidR="006623EF" w:rsidRPr="008F065E" w:rsidRDefault="006623EF" w:rsidP="006623EF">
      <w:pPr>
        <w:pStyle w:val="paragraphsub"/>
      </w:pPr>
      <w:r w:rsidRPr="008F065E">
        <w:tab/>
        <w:t>(ii)</w:t>
      </w:r>
      <w:r w:rsidRPr="008F065E">
        <w:tab/>
        <w:t>applies to take the benefit of any law for the relief of bankrupt or insolvent debtors; or</w:t>
      </w:r>
    </w:p>
    <w:p w:rsidR="006623EF" w:rsidRPr="008F065E" w:rsidRDefault="006623EF" w:rsidP="006623EF">
      <w:pPr>
        <w:pStyle w:val="paragraphsub"/>
      </w:pPr>
      <w:r w:rsidRPr="008F065E">
        <w:tab/>
        <w:t>(iii)</w:t>
      </w:r>
      <w:r w:rsidRPr="008F065E">
        <w:tab/>
        <w:t>compounds with the member</w:t>
      </w:r>
      <w:r w:rsidR="00C93DE7" w:rsidRPr="008F065E">
        <w:t>’</w:t>
      </w:r>
      <w:r w:rsidRPr="008F065E">
        <w:t>s creditors; or</w:t>
      </w:r>
    </w:p>
    <w:p w:rsidR="006623EF" w:rsidRPr="008F065E" w:rsidRDefault="006623EF" w:rsidP="006623EF">
      <w:pPr>
        <w:pStyle w:val="paragraphsub"/>
      </w:pPr>
      <w:r w:rsidRPr="008F065E">
        <w:tab/>
        <w:t>(iv)</w:t>
      </w:r>
      <w:r w:rsidRPr="008F065E">
        <w:tab/>
        <w:t xml:space="preserve">makes an assignment of </w:t>
      </w:r>
      <w:r w:rsidR="00DB20E0" w:rsidRPr="008F065E">
        <w:t>the member’s</w:t>
      </w:r>
      <w:r w:rsidRPr="008F065E">
        <w:t xml:space="preserve"> remuneration for the benefit of the member</w:t>
      </w:r>
      <w:r w:rsidR="00C93DE7" w:rsidRPr="008F065E">
        <w:t>’</w:t>
      </w:r>
      <w:r w:rsidRPr="008F065E">
        <w:t>s creditors; or</w:t>
      </w:r>
    </w:p>
    <w:p w:rsidR="006623EF" w:rsidRPr="008F065E" w:rsidRDefault="006623EF" w:rsidP="006623EF">
      <w:pPr>
        <w:pStyle w:val="paragraph"/>
      </w:pPr>
      <w:r w:rsidRPr="008F065E">
        <w:tab/>
        <w:t>(b)</w:t>
      </w:r>
      <w:r w:rsidRPr="008F065E">
        <w:tab/>
        <w:t>the member is absent, except on leave of absence, from 3 consecutive meetings of the Committee; or</w:t>
      </w:r>
    </w:p>
    <w:p w:rsidR="006623EF" w:rsidRPr="008F065E" w:rsidRDefault="006623EF" w:rsidP="006623EF">
      <w:pPr>
        <w:pStyle w:val="paragraph"/>
      </w:pPr>
      <w:r w:rsidRPr="008F065E">
        <w:tab/>
        <w:t>(c)</w:t>
      </w:r>
      <w:r w:rsidRPr="008F065E">
        <w:tab/>
        <w:t>the member fails, without reasonable excuse, to comply with section</w:t>
      </w:r>
      <w:r w:rsidR="008F065E" w:rsidRPr="008F065E">
        <w:t> </w:t>
      </w:r>
      <w:r w:rsidR="00D3672E" w:rsidRPr="008F065E">
        <w:t>32</w:t>
      </w:r>
      <w:r w:rsidR="00BC11D4" w:rsidRPr="008F065E">
        <w:t xml:space="preserve"> or </w:t>
      </w:r>
      <w:r w:rsidR="00D3672E" w:rsidRPr="008F065E">
        <w:t>33</w:t>
      </w:r>
      <w:r w:rsidRPr="008F065E">
        <w:t>.</w:t>
      </w:r>
    </w:p>
    <w:p w:rsidR="00015C3C" w:rsidRPr="008F065E" w:rsidRDefault="00D3672E" w:rsidP="00015C3C">
      <w:pPr>
        <w:pStyle w:val="ActHead5"/>
      </w:pPr>
      <w:bookmarkStart w:id="54" w:name="_Toc529955463"/>
      <w:r w:rsidRPr="008F065E">
        <w:rPr>
          <w:rStyle w:val="CharSectno"/>
        </w:rPr>
        <w:t>35</w:t>
      </w:r>
      <w:r w:rsidR="00015C3C" w:rsidRPr="008F065E">
        <w:t xml:space="preserve">  Leave of absence</w:t>
      </w:r>
      <w:bookmarkEnd w:id="54"/>
    </w:p>
    <w:p w:rsidR="00015C3C" w:rsidRPr="008F065E" w:rsidRDefault="00015C3C" w:rsidP="00015C3C">
      <w:pPr>
        <w:pStyle w:val="subsection"/>
      </w:pPr>
      <w:r w:rsidRPr="008F065E">
        <w:rPr>
          <w:color w:val="000000"/>
        </w:rPr>
        <w:tab/>
        <w:t>(1)</w:t>
      </w:r>
      <w:r w:rsidRPr="008F065E">
        <w:rPr>
          <w:color w:val="000000"/>
        </w:rPr>
        <w:tab/>
        <w:t>The CEO may grant leave of absence to the Chair of a Committee.</w:t>
      </w:r>
    </w:p>
    <w:p w:rsidR="006623EF" w:rsidRPr="008F065E" w:rsidRDefault="006623EF" w:rsidP="006623EF">
      <w:pPr>
        <w:pStyle w:val="subsection"/>
      </w:pPr>
      <w:r w:rsidRPr="008F065E">
        <w:tab/>
        <w:t>(2)</w:t>
      </w:r>
      <w:r w:rsidRPr="008F065E">
        <w:tab/>
        <w:t>The Chair of a Committee may grant leave of absence to any other member of the Committee on the terms and conditions that the Chair determines.</w:t>
      </w:r>
    </w:p>
    <w:p w:rsidR="00EF0A78" w:rsidRPr="008F065E" w:rsidRDefault="00EF0A78" w:rsidP="00EF0A78">
      <w:pPr>
        <w:pStyle w:val="ActHead4"/>
      </w:pPr>
      <w:bookmarkStart w:id="55" w:name="_Toc529955464"/>
      <w:r w:rsidRPr="008F065E">
        <w:rPr>
          <w:rStyle w:val="CharSubdNo"/>
        </w:rPr>
        <w:t>Subdivision B</w:t>
      </w:r>
      <w:r w:rsidRPr="008F065E">
        <w:t>—</w:t>
      </w:r>
      <w:r w:rsidRPr="008F065E">
        <w:rPr>
          <w:rStyle w:val="CharSubdText"/>
        </w:rPr>
        <w:t>Provisions about Committee procedure</w:t>
      </w:r>
      <w:bookmarkEnd w:id="55"/>
    </w:p>
    <w:p w:rsidR="00015C3C" w:rsidRPr="008F065E" w:rsidRDefault="00D3672E" w:rsidP="00015C3C">
      <w:pPr>
        <w:pStyle w:val="ActHead5"/>
      </w:pPr>
      <w:bookmarkStart w:id="56" w:name="_Toc529955465"/>
      <w:r w:rsidRPr="008F065E">
        <w:rPr>
          <w:rStyle w:val="CharSectno"/>
        </w:rPr>
        <w:t>36</w:t>
      </w:r>
      <w:r w:rsidR="00015C3C" w:rsidRPr="008F065E">
        <w:t xml:space="preserve">  Committee procedures generally</w:t>
      </w:r>
      <w:bookmarkEnd w:id="56"/>
    </w:p>
    <w:p w:rsidR="00015C3C" w:rsidRPr="008F065E" w:rsidRDefault="00015C3C" w:rsidP="00015C3C">
      <w:pPr>
        <w:pStyle w:val="subsection"/>
      </w:pPr>
      <w:r w:rsidRPr="008F065E">
        <w:rPr>
          <w:color w:val="000000"/>
        </w:rPr>
        <w:tab/>
        <w:t>(1)</w:t>
      </w:r>
      <w:r w:rsidRPr="008F065E">
        <w:rPr>
          <w:color w:val="000000"/>
        </w:rPr>
        <w:tab/>
        <w:t>In performing its functions, a Committee:</w:t>
      </w:r>
    </w:p>
    <w:p w:rsidR="00015C3C" w:rsidRPr="008F065E" w:rsidRDefault="00015C3C" w:rsidP="00015C3C">
      <w:pPr>
        <w:pStyle w:val="paragraph"/>
      </w:pPr>
      <w:r w:rsidRPr="008F065E">
        <w:tab/>
        <w:t>(a)</w:t>
      </w:r>
      <w:r w:rsidRPr="008F065E">
        <w:tab/>
        <w:t xml:space="preserve">must act according to </w:t>
      </w:r>
      <w:r w:rsidR="00774046" w:rsidRPr="008F065E">
        <w:t>this instrument</w:t>
      </w:r>
      <w:r w:rsidRPr="008F065E">
        <w:t>; and</w:t>
      </w:r>
    </w:p>
    <w:p w:rsidR="00015C3C" w:rsidRPr="008F065E" w:rsidRDefault="00015C3C" w:rsidP="00015C3C">
      <w:pPr>
        <w:pStyle w:val="paragraph"/>
      </w:pPr>
      <w:r w:rsidRPr="008F065E">
        <w:tab/>
        <w:t>(b)</w:t>
      </w:r>
      <w:r w:rsidRPr="008F065E">
        <w:tab/>
        <w:t xml:space="preserve">must act with as little formality and as quickly as the requirements of </w:t>
      </w:r>
      <w:r w:rsidR="00774046" w:rsidRPr="008F065E">
        <w:t>this instrument</w:t>
      </w:r>
      <w:r w:rsidRPr="008F065E">
        <w:t>, and a proper consideration of the issues before the Committee, allow; and</w:t>
      </w:r>
    </w:p>
    <w:p w:rsidR="006A14BE" w:rsidRPr="008F065E" w:rsidRDefault="006A14BE" w:rsidP="006A14BE">
      <w:pPr>
        <w:pStyle w:val="paragraph"/>
      </w:pPr>
      <w:r w:rsidRPr="008F065E">
        <w:tab/>
        <w:t>(c</w:t>
      </w:r>
      <w:r w:rsidR="00015C3C" w:rsidRPr="008F065E">
        <w:t>)</w:t>
      </w:r>
      <w:r w:rsidR="00015C3C" w:rsidRPr="008F065E">
        <w:tab/>
        <w:t>may obtain information about an issue in any way it considers appropriate</w:t>
      </w:r>
      <w:r w:rsidRPr="008F065E">
        <w:t>.</w:t>
      </w:r>
    </w:p>
    <w:p w:rsidR="00015C3C" w:rsidRPr="008F065E" w:rsidRDefault="00015C3C" w:rsidP="00015C3C">
      <w:pPr>
        <w:pStyle w:val="subsection"/>
      </w:pPr>
      <w:r w:rsidRPr="008F065E">
        <w:tab/>
        <w:t>(2)</w:t>
      </w:r>
      <w:r w:rsidRPr="008F065E">
        <w:tab/>
        <w:t xml:space="preserve">However, the Committee must comply with </w:t>
      </w:r>
      <w:r w:rsidRPr="008F065E">
        <w:rPr>
          <w:color w:val="000000"/>
        </w:rPr>
        <w:t>any directions given, in writing, to the Committee by the CEO about the Committee</w:t>
      </w:r>
      <w:r w:rsidR="00C93DE7" w:rsidRPr="008F065E">
        <w:rPr>
          <w:color w:val="000000"/>
        </w:rPr>
        <w:t>’</w:t>
      </w:r>
      <w:r w:rsidRPr="008F065E">
        <w:rPr>
          <w:color w:val="000000"/>
        </w:rPr>
        <w:t>s performance of its functions.</w:t>
      </w:r>
    </w:p>
    <w:p w:rsidR="00015C3C" w:rsidRPr="008F065E" w:rsidRDefault="00D3672E" w:rsidP="00015C3C">
      <w:pPr>
        <w:pStyle w:val="ActHead5"/>
      </w:pPr>
      <w:bookmarkStart w:id="57" w:name="_Toc529955466"/>
      <w:r w:rsidRPr="008F065E">
        <w:rPr>
          <w:rStyle w:val="CharSectno"/>
        </w:rPr>
        <w:t>37</w:t>
      </w:r>
      <w:r w:rsidR="00015C3C" w:rsidRPr="008F065E">
        <w:t xml:space="preserve">  Meetings</w:t>
      </w:r>
      <w:bookmarkEnd w:id="57"/>
    </w:p>
    <w:p w:rsidR="00015C3C" w:rsidRPr="008F065E" w:rsidRDefault="00015C3C" w:rsidP="00015C3C">
      <w:pPr>
        <w:pStyle w:val="subsection"/>
      </w:pPr>
      <w:r w:rsidRPr="008F065E">
        <w:rPr>
          <w:color w:val="000000"/>
        </w:rPr>
        <w:tab/>
        <w:t>(1)</w:t>
      </w:r>
      <w:r w:rsidRPr="008F065E">
        <w:rPr>
          <w:color w:val="000000"/>
        </w:rPr>
        <w:tab/>
        <w:t>The CEO may, by written notice to the Committee, direct the Committee to hold meetings at the times and places, and to deal with matters in the manner, stated in the notice.</w:t>
      </w:r>
    </w:p>
    <w:p w:rsidR="00015C3C" w:rsidRPr="008F065E" w:rsidRDefault="00015C3C" w:rsidP="00015C3C">
      <w:pPr>
        <w:pStyle w:val="subsection"/>
        <w:rPr>
          <w:color w:val="000000"/>
        </w:rPr>
      </w:pPr>
      <w:r w:rsidRPr="008F065E">
        <w:rPr>
          <w:color w:val="000000"/>
        </w:rPr>
        <w:tab/>
        <w:t>(2)</w:t>
      </w:r>
      <w:r w:rsidRPr="008F065E">
        <w:rPr>
          <w:color w:val="000000"/>
        </w:rPr>
        <w:tab/>
        <w:t xml:space="preserve">If the CEO has not given written notice to the Committee under </w:t>
      </w:r>
      <w:r w:rsidR="008F065E" w:rsidRPr="008F065E">
        <w:rPr>
          <w:color w:val="000000"/>
        </w:rPr>
        <w:t>subsection (</w:t>
      </w:r>
      <w:r w:rsidRPr="008F065E">
        <w:rPr>
          <w:color w:val="000000"/>
        </w:rPr>
        <w:t>1), the Committee may hold the meetings at the times and places, and may deal with matters in the manner, that the Committee considers necessary for the performance of its functions.</w:t>
      </w:r>
    </w:p>
    <w:p w:rsidR="00015C3C" w:rsidRPr="008F065E" w:rsidRDefault="00015C3C" w:rsidP="00015C3C">
      <w:pPr>
        <w:pStyle w:val="subsection"/>
      </w:pPr>
      <w:r w:rsidRPr="008F065E">
        <w:tab/>
        <w:t>(3)</w:t>
      </w:r>
      <w:r w:rsidRPr="008F065E">
        <w:tab/>
        <w:t xml:space="preserve">Subject to </w:t>
      </w:r>
      <w:r w:rsidR="00774046" w:rsidRPr="008F065E">
        <w:t>this instrument</w:t>
      </w:r>
      <w:r w:rsidRPr="008F065E">
        <w:t xml:space="preserve">, the procedure of a </w:t>
      </w:r>
      <w:r w:rsidR="00557620" w:rsidRPr="008F065E">
        <w:t xml:space="preserve">meeting of a </w:t>
      </w:r>
      <w:r w:rsidRPr="008F065E">
        <w:t>Committee is as decided by the Committee.</w:t>
      </w:r>
    </w:p>
    <w:p w:rsidR="00015C3C" w:rsidRPr="008F065E" w:rsidRDefault="00D3672E" w:rsidP="00015C3C">
      <w:pPr>
        <w:pStyle w:val="ActHead5"/>
      </w:pPr>
      <w:bookmarkStart w:id="58" w:name="_Toc529955467"/>
      <w:r w:rsidRPr="008F065E">
        <w:rPr>
          <w:rStyle w:val="CharSectno"/>
        </w:rPr>
        <w:lastRenderedPageBreak/>
        <w:t>38</w:t>
      </w:r>
      <w:r w:rsidR="00015C3C" w:rsidRPr="008F065E">
        <w:t xml:space="preserve">  Presiding </w:t>
      </w:r>
      <w:r w:rsidR="00667D83" w:rsidRPr="008F065E">
        <w:t>at meetings</w:t>
      </w:r>
      <w:bookmarkEnd w:id="58"/>
    </w:p>
    <w:p w:rsidR="006623EF" w:rsidRPr="008F065E" w:rsidRDefault="006623EF" w:rsidP="006623EF">
      <w:pPr>
        <w:pStyle w:val="subsection"/>
      </w:pPr>
      <w:r w:rsidRPr="008F065E">
        <w:tab/>
        <w:t>(1)</w:t>
      </w:r>
      <w:r w:rsidRPr="008F065E">
        <w:tab/>
        <w:t xml:space="preserve">The Chair of a Committee must preside at all meetings of the Committee at which </w:t>
      </w:r>
      <w:r w:rsidR="000321CC" w:rsidRPr="008F065E">
        <w:t>the Chair</w:t>
      </w:r>
      <w:r w:rsidRPr="008F065E">
        <w:t xml:space="preserve"> is present.</w:t>
      </w:r>
    </w:p>
    <w:p w:rsidR="006623EF" w:rsidRPr="008F065E" w:rsidRDefault="006623EF" w:rsidP="006623EF">
      <w:pPr>
        <w:pStyle w:val="subsection"/>
      </w:pPr>
      <w:r w:rsidRPr="008F065E">
        <w:tab/>
        <w:t>(2)</w:t>
      </w:r>
      <w:r w:rsidRPr="008F065E">
        <w:tab/>
        <w:t>If the Chair of a Committee is not present at a meeting, the other members of the Committee present must appoint one of themselves to preside.</w:t>
      </w:r>
    </w:p>
    <w:p w:rsidR="00015C3C" w:rsidRPr="008F065E" w:rsidRDefault="00D3672E" w:rsidP="00015C3C">
      <w:pPr>
        <w:pStyle w:val="ActHead5"/>
      </w:pPr>
      <w:bookmarkStart w:id="59" w:name="_Toc529955468"/>
      <w:r w:rsidRPr="008F065E">
        <w:rPr>
          <w:rStyle w:val="CharSectno"/>
        </w:rPr>
        <w:t>39</w:t>
      </w:r>
      <w:r w:rsidR="00015C3C" w:rsidRPr="008F065E">
        <w:t xml:space="preserve">  Quorum</w:t>
      </w:r>
      <w:bookmarkEnd w:id="59"/>
    </w:p>
    <w:p w:rsidR="006623EF" w:rsidRPr="008F065E" w:rsidRDefault="006623EF" w:rsidP="006623EF">
      <w:pPr>
        <w:pStyle w:val="subsection"/>
      </w:pPr>
      <w:r w:rsidRPr="008F065E">
        <w:tab/>
      </w:r>
      <w:r w:rsidRPr="008F065E">
        <w:tab/>
        <w:t>At a meeting of a Committee, a quorum is constituted by a majority of members of the Committee.</w:t>
      </w:r>
    </w:p>
    <w:p w:rsidR="00015C3C" w:rsidRPr="008F065E" w:rsidRDefault="00D3672E" w:rsidP="00015C3C">
      <w:pPr>
        <w:pStyle w:val="ActHead5"/>
      </w:pPr>
      <w:bookmarkStart w:id="60" w:name="_Toc529955469"/>
      <w:r w:rsidRPr="008F065E">
        <w:rPr>
          <w:rStyle w:val="CharSectno"/>
        </w:rPr>
        <w:t>40</w:t>
      </w:r>
      <w:r w:rsidR="00015C3C" w:rsidRPr="008F065E">
        <w:t xml:space="preserve">  Voting</w:t>
      </w:r>
      <w:r w:rsidR="00667D83" w:rsidRPr="008F065E">
        <w:t xml:space="preserve"> at meetings</w:t>
      </w:r>
      <w:bookmarkEnd w:id="60"/>
    </w:p>
    <w:p w:rsidR="006623EF" w:rsidRPr="008F065E" w:rsidRDefault="006623EF" w:rsidP="006623EF">
      <w:pPr>
        <w:pStyle w:val="subsection"/>
      </w:pPr>
      <w:r w:rsidRPr="008F065E">
        <w:tab/>
        <w:t>(1)</w:t>
      </w:r>
      <w:r w:rsidRPr="008F065E">
        <w:tab/>
        <w:t>A question arising at a meeting of a Committee is to be determined by a majority of the votes of the members of the Committee present and voting.</w:t>
      </w:r>
    </w:p>
    <w:p w:rsidR="006623EF" w:rsidRPr="008F065E" w:rsidRDefault="006623EF" w:rsidP="006623EF">
      <w:pPr>
        <w:pStyle w:val="subsection"/>
      </w:pPr>
      <w:r w:rsidRPr="008F065E">
        <w:tab/>
        <w:t>(2)</w:t>
      </w:r>
      <w:r w:rsidRPr="008F065E">
        <w:tab/>
        <w:t>The person presiding at a meeting of a Committee has a deliberative vote and, if the votes are equal, a casting vote.</w:t>
      </w:r>
    </w:p>
    <w:p w:rsidR="00015C3C" w:rsidRPr="008F065E" w:rsidRDefault="00D3672E" w:rsidP="00015C3C">
      <w:pPr>
        <w:pStyle w:val="ActHead5"/>
      </w:pPr>
      <w:bookmarkStart w:id="61" w:name="_Toc529955470"/>
      <w:r w:rsidRPr="008F065E">
        <w:rPr>
          <w:rStyle w:val="CharSectno"/>
        </w:rPr>
        <w:t>41</w:t>
      </w:r>
      <w:r w:rsidR="00015C3C" w:rsidRPr="008F065E">
        <w:t xml:space="preserve">  Records and reports</w:t>
      </w:r>
      <w:bookmarkEnd w:id="61"/>
    </w:p>
    <w:p w:rsidR="00015C3C" w:rsidRPr="008F065E" w:rsidRDefault="00015C3C" w:rsidP="00015C3C">
      <w:pPr>
        <w:pStyle w:val="subsection"/>
      </w:pPr>
      <w:r w:rsidRPr="008F065E">
        <w:tab/>
        <w:t>(1)</w:t>
      </w:r>
      <w:r w:rsidRPr="008F065E">
        <w:tab/>
        <w:t xml:space="preserve">A Committee must keep </w:t>
      </w:r>
      <w:r w:rsidR="006A14BE" w:rsidRPr="008F065E">
        <w:t>minutes</w:t>
      </w:r>
      <w:r w:rsidRPr="008F065E">
        <w:t xml:space="preserve"> of its </w:t>
      </w:r>
      <w:r w:rsidR="006A14BE" w:rsidRPr="008F065E">
        <w:t>meet</w:t>
      </w:r>
      <w:r w:rsidRPr="008F065E">
        <w:t>ings.</w:t>
      </w:r>
    </w:p>
    <w:p w:rsidR="00015C3C" w:rsidRPr="008F065E" w:rsidRDefault="00015C3C" w:rsidP="00015C3C">
      <w:pPr>
        <w:pStyle w:val="subsection"/>
      </w:pPr>
      <w:r w:rsidRPr="008F065E">
        <w:tab/>
        <w:t>(2)</w:t>
      </w:r>
      <w:r w:rsidRPr="008F065E">
        <w:tab/>
        <w:t>A Committee must prepare any report that is requested by the CEO.</w:t>
      </w:r>
    </w:p>
    <w:p w:rsidR="00015C3C" w:rsidRPr="008F065E" w:rsidRDefault="00015C3C" w:rsidP="00015C3C">
      <w:pPr>
        <w:pStyle w:val="subsection"/>
      </w:pPr>
      <w:r w:rsidRPr="008F065E">
        <w:tab/>
        <w:t>(3)</w:t>
      </w:r>
      <w:r w:rsidRPr="008F065E">
        <w:tab/>
        <w:t xml:space="preserve">If a Committee prepares a report on any matter, it must give </w:t>
      </w:r>
      <w:r w:rsidR="0094273F" w:rsidRPr="008F065E">
        <w:t>a copy</w:t>
      </w:r>
      <w:r w:rsidRPr="008F065E">
        <w:t xml:space="preserve"> of the report to the CEO.</w:t>
      </w:r>
    </w:p>
    <w:p w:rsidR="00015C3C" w:rsidRPr="008F065E" w:rsidRDefault="00900CFA" w:rsidP="00015C3C">
      <w:pPr>
        <w:pStyle w:val="ActHead2"/>
        <w:pageBreakBefore/>
      </w:pPr>
      <w:bookmarkStart w:id="62" w:name="_Toc529955471"/>
      <w:r w:rsidRPr="008F065E">
        <w:rPr>
          <w:rStyle w:val="CharPartNo"/>
        </w:rPr>
        <w:lastRenderedPageBreak/>
        <w:t>Part</w:t>
      </w:r>
      <w:r w:rsidR="008F065E" w:rsidRPr="008F065E">
        <w:rPr>
          <w:rStyle w:val="CharPartNo"/>
        </w:rPr>
        <w:t> </w:t>
      </w:r>
      <w:r w:rsidRPr="008F065E">
        <w:rPr>
          <w:rStyle w:val="CharPartNo"/>
        </w:rPr>
        <w:t>5</w:t>
      </w:r>
      <w:r w:rsidR="00015C3C" w:rsidRPr="008F065E">
        <w:t>—</w:t>
      </w:r>
      <w:r w:rsidR="00015C3C" w:rsidRPr="008F065E">
        <w:rPr>
          <w:rStyle w:val="CharPartText"/>
        </w:rPr>
        <w:t>Licences</w:t>
      </w:r>
      <w:bookmarkEnd w:id="62"/>
    </w:p>
    <w:p w:rsidR="009D0D0E" w:rsidRPr="008F065E" w:rsidRDefault="00015C3C" w:rsidP="00015C3C">
      <w:pPr>
        <w:pStyle w:val="ActHead3"/>
      </w:pPr>
      <w:bookmarkStart w:id="63" w:name="_Toc529955472"/>
      <w:r w:rsidRPr="008F065E">
        <w:rPr>
          <w:rStyle w:val="CharDivNo"/>
        </w:rPr>
        <w:t>Division</w:t>
      </w:r>
      <w:r w:rsidR="008F065E" w:rsidRPr="008F065E">
        <w:rPr>
          <w:rStyle w:val="CharDivNo"/>
        </w:rPr>
        <w:t> </w:t>
      </w:r>
      <w:r w:rsidRPr="008F065E">
        <w:rPr>
          <w:rStyle w:val="CharDivNo"/>
        </w:rPr>
        <w:t>1</w:t>
      </w:r>
      <w:r w:rsidRPr="008F065E">
        <w:t>—</w:t>
      </w:r>
      <w:r w:rsidR="009D0D0E" w:rsidRPr="008F065E">
        <w:rPr>
          <w:rStyle w:val="CharDivText"/>
        </w:rPr>
        <w:t>Simplified outline of this Part</w:t>
      </w:r>
      <w:bookmarkEnd w:id="63"/>
    </w:p>
    <w:p w:rsidR="009D0D0E" w:rsidRPr="008F065E" w:rsidRDefault="00D3672E" w:rsidP="009D0D0E">
      <w:pPr>
        <w:pStyle w:val="ActHead5"/>
      </w:pPr>
      <w:bookmarkStart w:id="64" w:name="_Toc529955473"/>
      <w:r w:rsidRPr="008F065E">
        <w:rPr>
          <w:rStyle w:val="CharSectno"/>
        </w:rPr>
        <w:t>42</w:t>
      </w:r>
      <w:r w:rsidR="009D0D0E" w:rsidRPr="008F065E">
        <w:t xml:space="preserve">  Simplified outline of this Part</w:t>
      </w:r>
      <w:bookmarkEnd w:id="64"/>
    </w:p>
    <w:p w:rsidR="00C76B60" w:rsidRPr="008F065E" w:rsidRDefault="00C76B60" w:rsidP="00C027A4">
      <w:pPr>
        <w:pStyle w:val="SOText"/>
      </w:pPr>
      <w:r w:rsidRPr="008F065E">
        <w:t>This Part provides for:</w:t>
      </w:r>
    </w:p>
    <w:p w:rsidR="009D0D0E" w:rsidRPr="008F065E" w:rsidRDefault="00C76B60" w:rsidP="00C76B60">
      <w:pPr>
        <w:pStyle w:val="SOPara"/>
      </w:pPr>
      <w:r w:rsidRPr="008F065E">
        <w:tab/>
        <w:t>(a)</w:t>
      </w:r>
      <w:r w:rsidRPr="008F065E">
        <w:tab/>
        <w:t>exemptions from requirements to hold a licence under the Act; and</w:t>
      </w:r>
    </w:p>
    <w:p w:rsidR="00C76B60" w:rsidRPr="008F065E" w:rsidRDefault="00C76B60" w:rsidP="00C76B60">
      <w:pPr>
        <w:pStyle w:val="SOPara"/>
      </w:pPr>
      <w:r w:rsidRPr="008F065E">
        <w:tab/>
        <w:t>(b)</w:t>
      </w:r>
      <w:r w:rsidRPr="008F065E">
        <w:tab/>
        <w:t>making and deciding applications for licences; and</w:t>
      </w:r>
    </w:p>
    <w:p w:rsidR="00C76B60" w:rsidRPr="008F065E" w:rsidRDefault="00C76B60" w:rsidP="00C76B60">
      <w:pPr>
        <w:pStyle w:val="SOPara"/>
      </w:pPr>
      <w:r w:rsidRPr="008F065E">
        <w:tab/>
        <w:t>(c)</w:t>
      </w:r>
      <w:r w:rsidRPr="008F065E">
        <w:tab/>
        <w:t>fees for applications for licences; and</w:t>
      </w:r>
    </w:p>
    <w:p w:rsidR="00D9761C" w:rsidRPr="008F065E" w:rsidRDefault="00D9761C" w:rsidP="00C76B60">
      <w:pPr>
        <w:pStyle w:val="SOPara"/>
      </w:pPr>
      <w:r w:rsidRPr="008F065E">
        <w:tab/>
        <w:t>(d)</w:t>
      </w:r>
      <w:r w:rsidRPr="008F065E">
        <w:tab/>
        <w:t>conditions on licences; and</w:t>
      </w:r>
    </w:p>
    <w:p w:rsidR="00C76B60" w:rsidRPr="008F065E" w:rsidRDefault="00C76B60" w:rsidP="00C76B60">
      <w:pPr>
        <w:pStyle w:val="SOPara"/>
      </w:pPr>
      <w:r w:rsidRPr="008F065E">
        <w:tab/>
        <w:t>(</w:t>
      </w:r>
      <w:r w:rsidR="00D9761C" w:rsidRPr="008F065E">
        <w:t>e</w:t>
      </w:r>
      <w:r w:rsidRPr="008F065E">
        <w:t>)</w:t>
      </w:r>
      <w:r w:rsidRPr="008F065E">
        <w:tab/>
        <w:t>payment, adjustment and refund of annual charges for licences.</w:t>
      </w:r>
    </w:p>
    <w:p w:rsidR="00015C3C" w:rsidRPr="008F065E" w:rsidRDefault="009D0D0E" w:rsidP="009D0D0E">
      <w:pPr>
        <w:pStyle w:val="ActHead3"/>
        <w:pageBreakBefore/>
      </w:pPr>
      <w:bookmarkStart w:id="65" w:name="_Toc529955474"/>
      <w:r w:rsidRPr="008F065E">
        <w:rPr>
          <w:rStyle w:val="CharDivNo"/>
        </w:rPr>
        <w:lastRenderedPageBreak/>
        <w:t>Division</w:t>
      </w:r>
      <w:r w:rsidR="008F065E" w:rsidRPr="008F065E">
        <w:rPr>
          <w:rStyle w:val="CharDivNo"/>
        </w:rPr>
        <w:t> </w:t>
      </w:r>
      <w:r w:rsidRPr="008F065E">
        <w:rPr>
          <w:rStyle w:val="CharDivNo"/>
        </w:rPr>
        <w:t>2</w:t>
      </w:r>
      <w:r w:rsidRPr="008F065E">
        <w:t>—</w:t>
      </w:r>
      <w:r w:rsidR="00015C3C" w:rsidRPr="008F065E">
        <w:rPr>
          <w:rStyle w:val="CharDivText"/>
        </w:rPr>
        <w:t>Exemptions</w:t>
      </w:r>
      <w:bookmarkEnd w:id="65"/>
    </w:p>
    <w:p w:rsidR="00015C3C" w:rsidRPr="008F065E" w:rsidRDefault="00D3672E" w:rsidP="00015C3C">
      <w:pPr>
        <w:pStyle w:val="ActHead5"/>
      </w:pPr>
      <w:bookmarkStart w:id="66" w:name="_Toc529955475"/>
      <w:r w:rsidRPr="008F065E">
        <w:rPr>
          <w:rStyle w:val="CharSectno"/>
        </w:rPr>
        <w:t>43</w:t>
      </w:r>
      <w:r w:rsidR="00015C3C" w:rsidRPr="008F065E">
        <w:t xml:space="preserve">  Exempt</w:t>
      </w:r>
      <w:r w:rsidR="009D0D0E" w:rsidRPr="008F065E">
        <w:t xml:space="preserve">ion of controlled person from requirement for </w:t>
      </w:r>
      <w:r w:rsidR="00015C3C" w:rsidRPr="008F065E">
        <w:t>facility licence</w:t>
      </w:r>
      <w:r w:rsidR="009D0D0E" w:rsidRPr="008F065E">
        <w:t xml:space="preserve"> for conduct relating to controlled facility</w:t>
      </w:r>
      <w:bookmarkEnd w:id="66"/>
    </w:p>
    <w:p w:rsidR="00E479E0" w:rsidRPr="008F065E" w:rsidRDefault="00E479E0" w:rsidP="00E479E0">
      <w:pPr>
        <w:pStyle w:val="subsection"/>
      </w:pPr>
      <w:r w:rsidRPr="008F065E">
        <w:tab/>
        <w:t>(1)</w:t>
      </w:r>
      <w:r w:rsidRPr="008F065E">
        <w:tab/>
        <w:t>For the purposes of paragraph</w:t>
      </w:r>
      <w:r w:rsidR="008F065E" w:rsidRPr="008F065E">
        <w:t> </w:t>
      </w:r>
      <w:r w:rsidRPr="008F065E">
        <w:t>30(1)(g) of the Act, a controlled person is exempted in relation to conduct of a kind mentioned in paragraph</w:t>
      </w:r>
      <w:r w:rsidR="008F065E" w:rsidRPr="008F065E">
        <w:t> </w:t>
      </w:r>
      <w:r w:rsidRPr="008F065E">
        <w:t>30(1)(a), (b), (c), (d), (e) or (</w:t>
      </w:r>
      <w:proofErr w:type="spellStart"/>
      <w:r w:rsidRPr="008F065E">
        <w:t>ea</w:t>
      </w:r>
      <w:proofErr w:type="spellEnd"/>
      <w:r w:rsidRPr="008F065E">
        <w:t>) of the Act in relation to a controlled facility if:</w:t>
      </w:r>
    </w:p>
    <w:p w:rsidR="00E479E0" w:rsidRPr="008F065E" w:rsidRDefault="00E479E0" w:rsidP="00E479E0">
      <w:pPr>
        <w:pStyle w:val="paragraph"/>
      </w:pPr>
      <w:r w:rsidRPr="008F065E">
        <w:tab/>
        <w:t>(a)</w:t>
      </w:r>
      <w:r w:rsidRPr="008F065E">
        <w:tab/>
        <w:t>the controlled person, the kind of conduct and the controlled facility are specified in a declaration that is made and published under this section; and</w:t>
      </w:r>
    </w:p>
    <w:p w:rsidR="00E479E0" w:rsidRPr="008F065E" w:rsidRDefault="00E479E0" w:rsidP="00E479E0">
      <w:pPr>
        <w:pStyle w:val="paragraph"/>
      </w:pPr>
      <w:r w:rsidRPr="008F065E">
        <w:tab/>
        <w:t>(b)</w:t>
      </w:r>
      <w:r w:rsidRPr="008F065E">
        <w:tab/>
        <w:t>the declaration is in effect at the time the conduct is undertaken.</w:t>
      </w:r>
    </w:p>
    <w:p w:rsidR="00406351" w:rsidRPr="008F065E" w:rsidRDefault="00406351" w:rsidP="00406351">
      <w:pPr>
        <w:pStyle w:val="SubsectionHead"/>
      </w:pPr>
      <w:r w:rsidRPr="008F065E">
        <w:t>Declaration</w:t>
      </w:r>
    </w:p>
    <w:p w:rsidR="00015C3C" w:rsidRPr="008F065E" w:rsidRDefault="00015C3C" w:rsidP="00015C3C">
      <w:pPr>
        <w:pStyle w:val="subsection"/>
      </w:pPr>
      <w:r w:rsidRPr="008F065E">
        <w:tab/>
        <w:t>(</w:t>
      </w:r>
      <w:r w:rsidR="00E479E0" w:rsidRPr="008F065E">
        <w:t>2</w:t>
      </w:r>
      <w:r w:rsidRPr="008F065E">
        <w:t>)</w:t>
      </w:r>
      <w:r w:rsidRPr="008F065E">
        <w:tab/>
        <w:t xml:space="preserve">The CEO may declare, in writing, that </w:t>
      </w:r>
      <w:r w:rsidR="00E479E0" w:rsidRPr="008F065E">
        <w:t xml:space="preserve">particular current or future </w:t>
      </w:r>
      <w:r w:rsidRPr="008F065E">
        <w:t>conduct of a kind mentioned in paragraph</w:t>
      </w:r>
      <w:r w:rsidR="008F065E" w:rsidRPr="008F065E">
        <w:t> </w:t>
      </w:r>
      <w:r w:rsidRPr="008F065E">
        <w:t>30(1)(a), (b), (c), (d), (e) or (</w:t>
      </w:r>
      <w:proofErr w:type="spellStart"/>
      <w:r w:rsidRPr="008F065E">
        <w:t>ea</w:t>
      </w:r>
      <w:proofErr w:type="spellEnd"/>
      <w:r w:rsidRPr="008F065E">
        <w:t>) of the Act</w:t>
      </w:r>
      <w:r w:rsidR="00406351" w:rsidRPr="008F065E">
        <w:t>,</w:t>
      </w:r>
      <w:r w:rsidRPr="008F065E">
        <w:t xml:space="preserve"> by a </w:t>
      </w:r>
      <w:r w:rsidR="00406351" w:rsidRPr="008F065E">
        <w:t>particular</w:t>
      </w:r>
      <w:r w:rsidRPr="008F065E">
        <w:t xml:space="preserve"> controlled person in relation to a </w:t>
      </w:r>
      <w:r w:rsidR="00406351" w:rsidRPr="008F065E">
        <w:t>particular</w:t>
      </w:r>
      <w:r w:rsidRPr="008F065E">
        <w:t xml:space="preserve"> controlled facility</w:t>
      </w:r>
      <w:r w:rsidR="00406351" w:rsidRPr="008F065E">
        <w:t>,</w:t>
      </w:r>
      <w:r w:rsidRPr="008F065E">
        <w:t xml:space="preserve"> does not, or will not</w:t>
      </w:r>
      <w:r w:rsidR="00406351" w:rsidRPr="008F065E">
        <w:t>,</w:t>
      </w:r>
      <w:r w:rsidRPr="008F065E">
        <w:t xml:space="preserve"> pose an unacceptable potential hazard to the health and safety of people or to the environment.</w:t>
      </w:r>
    </w:p>
    <w:p w:rsidR="00015C3C" w:rsidRPr="008F065E" w:rsidRDefault="00015C3C" w:rsidP="00015C3C">
      <w:pPr>
        <w:pStyle w:val="notetext"/>
      </w:pPr>
      <w:r w:rsidRPr="008F065E">
        <w:t>Note:</w:t>
      </w:r>
      <w:r w:rsidRPr="008F065E">
        <w:tab/>
        <w:t xml:space="preserve">A decision to refuse to make a declaration is reviewable under </w:t>
      </w:r>
      <w:r w:rsidR="00B46320" w:rsidRPr="008F065E">
        <w:t>section</w:t>
      </w:r>
      <w:r w:rsidR="008F065E" w:rsidRPr="008F065E">
        <w:t> </w:t>
      </w:r>
      <w:r w:rsidR="00D3672E" w:rsidRPr="008F065E">
        <w:t>86</w:t>
      </w:r>
      <w:r w:rsidRPr="008F065E">
        <w:t>.</w:t>
      </w:r>
    </w:p>
    <w:p w:rsidR="00015C3C" w:rsidRPr="008F065E" w:rsidRDefault="00015C3C" w:rsidP="00015C3C">
      <w:pPr>
        <w:pStyle w:val="subsection"/>
      </w:pPr>
      <w:r w:rsidRPr="008F065E">
        <w:tab/>
        <w:t>(</w:t>
      </w:r>
      <w:r w:rsidR="00406351" w:rsidRPr="008F065E">
        <w:t>3</w:t>
      </w:r>
      <w:r w:rsidRPr="008F065E">
        <w:t>)</w:t>
      </w:r>
      <w:r w:rsidRPr="008F065E">
        <w:tab/>
        <w:t>The CEO may also state in the declaration that:</w:t>
      </w:r>
    </w:p>
    <w:p w:rsidR="00015C3C" w:rsidRPr="008F065E" w:rsidRDefault="00015C3C" w:rsidP="00015C3C">
      <w:pPr>
        <w:pStyle w:val="paragraph"/>
      </w:pPr>
      <w:r w:rsidRPr="008F065E">
        <w:tab/>
        <w:t>(a)</w:t>
      </w:r>
      <w:r w:rsidRPr="008F065E">
        <w:tab/>
        <w:t>the declaration has effect only if circumstances mentioned in the declaration exist; or</w:t>
      </w:r>
    </w:p>
    <w:p w:rsidR="00015C3C" w:rsidRPr="008F065E" w:rsidRDefault="00015C3C" w:rsidP="00015C3C">
      <w:pPr>
        <w:pStyle w:val="paragraph"/>
      </w:pPr>
      <w:r w:rsidRPr="008F065E">
        <w:tab/>
        <w:t>(b)</w:t>
      </w:r>
      <w:r w:rsidRPr="008F065E">
        <w:tab/>
        <w:t>the declaration does not have effect if circumstances mentioned in the declaration exist.</w:t>
      </w:r>
    </w:p>
    <w:p w:rsidR="00406351" w:rsidRPr="008F065E" w:rsidRDefault="00406351" w:rsidP="00406351">
      <w:pPr>
        <w:pStyle w:val="SubsectionHead"/>
      </w:pPr>
      <w:r w:rsidRPr="008F065E">
        <w:t>Prerequisites for making declaration</w:t>
      </w:r>
    </w:p>
    <w:p w:rsidR="00E51EB8" w:rsidRPr="008F065E" w:rsidRDefault="00E51EB8" w:rsidP="00406351">
      <w:pPr>
        <w:pStyle w:val="subsection"/>
      </w:pPr>
      <w:r w:rsidRPr="008F065E">
        <w:tab/>
        <w:t>(4)</w:t>
      </w:r>
      <w:r w:rsidRPr="008F065E">
        <w:tab/>
      </w:r>
      <w:r w:rsidR="0086281A" w:rsidRPr="008F065E">
        <w:t xml:space="preserve">If the CEO proposes to make </w:t>
      </w:r>
      <w:r w:rsidRPr="008F065E">
        <w:t xml:space="preserve">a declaration under </w:t>
      </w:r>
      <w:r w:rsidR="008F065E" w:rsidRPr="008F065E">
        <w:t>subsection (</w:t>
      </w:r>
      <w:r w:rsidRPr="008F065E">
        <w:t>2), the CEO must</w:t>
      </w:r>
      <w:r w:rsidR="0086281A" w:rsidRPr="008F065E">
        <w:t>, as soon as practicable,</w:t>
      </w:r>
      <w:r w:rsidRPr="008F065E">
        <w:t xml:space="preserve"> publish a notice in a daily newspaper circulating nationally, and on </w:t>
      </w:r>
      <w:proofErr w:type="spellStart"/>
      <w:r w:rsidRPr="008F065E">
        <w:t>ARPANSA’s</w:t>
      </w:r>
      <w:proofErr w:type="spellEnd"/>
      <w:r w:rsidRPr="008F065E">
        <w:t xml:space="preserve"> website, stating that the CEO proposes to make the declaration.</w:t>
      </w:r>
    </w:p>
    <w:p w:rsidR="00406351" w:rsidRPr="008F065E" w:rsidRDefault="00406351" w:rsidP="00406351">
      <w:pPr>
        <w:pStyle w:val="subsection"/>
      </w:pPr>
      <w:r w:rsidRPr="008F065E">
        <w:tab/>
        <w:t>(5)</w:t>
      </w:r>
      <w:r w:rsidRPr="008F065E">
        <w:tab/>
        <w:t>The notice must include:</w:t>
      </w:r>
    </w:p>
    <w:p w:rsidR="00E51EB8" w:rsidRPr="008F065E" w:rsidRDefault="00406351" w:rsidP="00406351">
      <w:pPr>
        <w:pStyle w:val="paragraph"/>
      </w:pPr>
      <w:r w:rsidRPr="008F065E">
        <w:tab/>
        <w:t>(a)</w:t>
      </w:r>
      <w:r w:rsidRPr="008F065E">
        <w:tab/>
      </w:r>
      <w:r w:rsidR="00E51EB8" w:rsidRPr="008F065E">
        <w:t>either:</w:t>
      </w:r>
    </w:p>
    <w:p w:rsidR="00406351" w:rsidRPr="008F065E" w:rsidRDefault="00E51EB8" w:rsidP="00E51EB8">
      <w:pPr>
        <w:pStyle w:val="paragraphsub"/>
      </w:pPr>
      <w:r w:rsidRPr="008F065E">
        <w:tab/>
        <w:t>(</w:t>
      </w:r>
      <w:proofErr w:type="spellStart"/>
      <w:r w:rsidRPr="008F065E">
        <w:t>i</w:t>
      </w:r>
      <w:proofErr w:type="spellEnd"/>
      <w:r w:rsidRPr="008F065E">
        <w:t>)</w:t>
      </w:r>
      <w:r w:rsidRPr="008F065E">
        <w:tab/>
      </w:r>
      <w:r w:rsidR="00406351" w:rsidRPr="008F065E">
        <w:t>a copy of the proposed declaration; or</w:t>
      </w:r>
    </w:p>
    <w:p w:rsidR="00406351" w:rsidRPr="008F065E" w:rsidRDefault="00406351" w:rsidP="00E51EB8">
      <w:pPr>
        <w:pStyle w:val="paragraphsub"/>
      </w:pPr>
      <w:r w:rsidRPr="008F065E">
        <w:tab/>
        <w:t>(</w:t>
      </w:r>
      <w:r w:rsidR="00E51EB8" w:rsidRPr="008F065E">
        <w:t>ii</w:t>
      </w:r>
      <w:r w:rsidRPr="008F065E">
        <w:t>)</w:t>
      </w:r>
      <w:r w:rsidRPr="008F065E">
        <w:tab/>
        <w:t xml:space="preserve">a description of the controlled person, the kind of conduct and the controlled facility that are to be the subject of the declaration, and the text of any statements permitted under </w:t>
      </w:r>
      <w:r w:rsidR="008F065E" w:rsidRPr="008F065E">
        <w:t>subsection (</w:t>
      </w:r>
      <w:r w:rsidR="00E51EB8" w:rsidRPr="008F065E">
        <w:t>3); and</w:t>
      </w:r>
    </w:p>
    <w:p w:rsidR="007D29F5" w:rsidRPr="008F065E" w:rsidRDefault="00E51EB8" w:rsidP="00E51EB8">
      <w:pPr>
        <w:pStyle w:val="paragraph"/>
      </w:pPr>
      <w:r w:rsidRPr="008F065E">
        <w:tab/>
        <w:t>(b)</w:t>
      </w:r>
      <w:r w:rsidRPr="008F065E">
        <w:tab/>
      </w:r>
      <w:r w:rsidR="007D29F5" w:rsidRPr="008F065E">
        <w:t>if the proposed declaration relates to a nuclear installation:</w:t>
      </w:r>
    </w:p>
    <w:p w:rsidR="00E51EB8" w:rsidRPr="008F065E" w:rsidRDefault="007D29F5" w:rsidP="007D29F5">
      <w:pPr>
        <w:pStyle w:val="paragraphsub"/>
      </w:pPr>
      <w:r w:rsidRPr="008F065E">
        <w:tab/>
        <w:t>(</w:t>
      </w:r>
      <w:proofErr w:type="spellStart"/>
      <w:r w:rsidRPr="008F065E">
        <w:t>i</w:t>
      </w:r>
      <w:proofErr w:type="spellEnd"/>
      <w:r w:rsidRPr="008F065E">
        <w:t>)</w:t>
      </w:r>
      <w:r w:rsidRPr="008F065E">
        <w:tab/>
      </w:r>
      <w:r w:rsidR="00E51EB8" w:rsidRPr="008F065E">
        <w:t>an invitation to people and bodies to make submissions about the proposed declaration; and</w:t>
      </w:r>
    </w:p>
    <w:p w:rsidR="00E51EB8" w:rsidRPr="008F065E" w:rsidRDefault="00E51EB8" w:rsidP="007D29F5">
      <w:pPr>
        <w:pStyle w:val="paragraphsub"/>
      </w:pPr>
      <w:r w:rsidRPr="008F065E">
        <w:tab/>
        <w:t>(</w:t>
      </w:r>
      <w:r w:rsidR="007D29F5" w:rsidRPr="008F065E">
        <w:t>ii)</w:t>
      </w:r>
      <w:r w:rsidR="007D29F5" w:rsidRPr="008F065E">
        <w:tab/>
        <w:t>information about the period for making submissions and procedures for making submissions.</w:t>
      </w:r>
    </w:p>
    <w:p w:rsidR="00406351" w:rsidRPr="008F065E" w:rsidRDefault="00406351" w:rsidP="00406351">
      <w:pPr>
        <w:pStyle w:val="SubsectionHead"/>
      </w:pPr>
      <w:r w:rsidRPr="008F065E">
        <w:lastRenderedPageBreak/>
        <w:t>Publication of declaration</w:t>
      </w:r>
    </w:p>
    <w:p w:rsidR="00015C3C" w:rsidRPr="008F065E" w:rsidRDefault="00015C3C" w:rsidP="00015C3C">
      <w:pPr>
        <w:pStyle w:val="subsection"/>
      </w:pPr>
      <w:r w:rsidRPr="008F065E">
        <w:tab/>
        <w:t>(</w:t>
      </w:r>
      <w:r w:rsidR="00406351" w:rsidRPr="008F065E">
        <w:t>6</w:t>
      </w:r>
      <w:r w:rsidRPr="008F065E">
        <w:t>)</w:t>
      </w:r>
      <w:r w:rsidRPr="008F065E">
        <w:tab/>
        <w:t xml:space="preserve">The CEO must publish the declaration </w:t>
      </w:r>
      <w:r w:rsidR="00085128" w:rsidRPr="008F065E">
        <w:t xml:space="preserve">on </w:t>
      </w:r>
      <w:proofErr w:type="spellStart"/>
      <w:r w:rsidR="00085128" w:rsidRPr="008F065E">
        <w:t>ARPANSA’s</w:t>
      </w:r>
      <w:proofErr w:type="spellEnd"/>
      <w:r w:rsidR="00085128" w:rsidRPr="008F065E">
        <w:t xml:space="preserve"> website</w:t>
      </w:r>
      <w:r w:rsidRPr="008F065E">
        <w:t xml:space="preserve"> as soon as practicable after making it.</w:t>
      </w:r>
    </w:p>
    <w:p w:rsidR="00015C3C" w:rsidRPr="008F065E" w:rsidRDefault="00D3672E" w:rsidP="00015C3C">
      <w:pPr>
        <w:pStyle w:val="ActHead5"/>
      </w:pPr>
      <w:bookmarkStart w:id="67" w:name="_Toc529955476"/>
      <w:r w:rsidRPr="008F065E">
        <w:rPr>
          <w:rStyle w:val="CharSectno"/>
        </w:rPr>
        <w:t>44</w:t>
      </w:r>
      <w:r w:rsidR="00015C3C" w:rsidRPr="008F065E">
        <w:t xml:space="preserve">  </w:t>
      </w:r>
      <w:r w:rsidR="009D0D0E" w:rsidRPr="008F065E">
        <w:t>Exempt dealings with controlled material or controlled apparatus</w:t>
      </w:r>
      <w:bookmarkEnd w:id="67"/>
    </w:p>
    <w:p w:rsidR="00503365" w:rsidRPr="008F065E" w:rsidRDefault="00503365" w:rsidP="00503365">
      <w:pPr>
        <w:pStyle w:val="SubsectionHead"/>
      </w:pPr>
      <w:r w:rsidRPr="008F065E">
        <w:t>Dealings that are exempt unless declared</w:t>
      </w:r>
    </w:p>
    <w:p w:rsidR="00015C3C" w:rsidRPr="008F065E" w:rsidRDefault="00015C3C" w:rsidP="00015C3C">
      <w:pPr>
        <w:pStyle w:val="subsection"/>
      </w:pPr>
      <w:r w:rsidRPr="008F065E">
        <w:tab/>
        <w:t>(1)</w:t>
      </w:r>
      <w:r w:rsidRPr="008F065E">
        <w:tab/>
      </w:r>
      <w:r w:rsidR="00ED2D93" w:rsidRPr="008F065E">
        <w:t>For the purposes of paragraph</w:t>
      </w:r>
      <w:r w:rsidR="008F065E" w:rsidRPr="008F065E">
        <w:t> </w:t>
      </w:r>
      <w:r w:rsidRPr="008F065E">
        <w:t xml:space="preserve">31(1)(b) of the Act, a dealing that is described in an item </w:t>
      </w:r>
      <w:r w:rsidR="00AC18FB" w:rsidRPr="008F065E">
        <w:t xml:space="preserve">of the following </w:t>
      </w:r>
      <w:r w:rsidRPr="008F065E">
        <w:t xml:space="preserve">table </w:t>
      </w:r>
      <w:r w:rsidR="00AC18FB" w:rsidRPr="008F065E">
        <w:t>is an exempt dealing</w:t>
      </w:r>
      <w:r w:rsidR="00B359F3" w:rsidRPr="008F065E">
        <w:t xml:space="preserve"> unless the dealing is declared under </w:t>
      </w:r>
      <w:r w:rsidR="008F065E" w:rsidRPr="008F065E">
        <w:t>subsection (</w:t>
      </w:r>
      <w:r w:rsidR="00B359F3" w:rsidRPr="008F065E">
        <w:t>2) of this section</w:t>
      </w:r>
      <w:r w:rsidR="00C72A45" w:rsidRPr="008F065E">
        <w:t>.</w:t>
      </w:r>
    </w:p>
    <w:tbl>
      <w:tblPr>
        <w:tblW w:w="5000" w:type="pct"/>
        <w:tblBorders>
          <w:bottom w:val="single" w:sz="12" w:space="0" w:color="auto"/>
          <w:insideH w:val="single" w:sz="8" w:space="0" w:color="auto"/>
        </w:tblBorders>
        <w:tblLook w:val="0000" w:firstRow="0" w:lastRow="0" w:firstColumn="0" w:lastColumn="0" w:noHBand="0" w:noVBand="0"/>
      </w:tblPr>
      <w:tblGrid>
        <w:gridCol w:w="426"/>
        <w:gridCol w:w="8103"/>
      </w:tblGrid>
      <w:tr w:rsidR="00AC18FB" w:rsidRPr="008F065E" w:rsidTr="006016D8">
        <w:trPr>
          <w:tblHeader/>
        </w:trPr>
        <w:tc>
          <w:tcPr>
            <w:tcW w:w="5000" w:type="pct"/>
            <w:gridSpan w:val="2"/>
            <w:tcBorders>
              <w:top w:val="single" w:sz="12" w:space="0" w:color="auto"/>
              <w:bottom w:val="single" w:sz="6" w:space="0" w:color="auto"/>
            </w:tcBorders>
            <w:shd w:val="clear" w:color="auto" w:fill="auto"/>
          </w:tcPr>
          <w:p w:rsidR="00AC18FB" w:rsidRPr="008F065E" w:rsidRDefault="00AC18FB" w:rsidP="006016D8">
            <w:pPr>
              <w:pStyle w:val="TableHeading"/>
            </w:pPr>
            <w:r w:rsidRPr="008F065E">
              <w:t>Exempt dealings</w:t>
            </w:r>
          </w:p>
        </w:tc>
      </w:tr>
      <w:tr w:rsidR="00AC18FB" w:rsidRPr="008F065E" w:rsidTr="00AC18FB">
        <w:trPr>
          <w:tblHeader/>
        </w:trPr>
        <w:tc>
          <w:tcPr>
            <w:tcW w:w="250" w:type="pct"/>
            <w:tcBorders>
              <w:top w:val="single" w:sz="6" w:space="0" w:color="auto"/>
              <w:bottom w:val="single" w:sz="12" w:space="0" w:color="auto"/>
            </w:tcBorders>
            <w:shd w:val="clear" w:color="auto" w:fill="auto"/>
          </w:tcPr>
          <w:p w:rsidR="00AC18FB" w:rsidRPr="008F065E" w:rsidRDefault="00AC18FB" w:rsidP="006016D8">
            <w:pPr>
              <w:pStyle w:val="TableHeading"/>
              <w:rPr>
                <w:rFonts w:eastAsia="Calibri"/>
                <w:lang w:eastAsia="en-US"/>
              </w:rPr>
            </w:pPr>
          </w:p>
        </w:tc>
        <w:tc>
          <w:tcPr>
            <w:tcW w:w="4750" w:type="pct"/>
            <w:tcBorders>
              <w:top w:val="single" w:sz="6" w:space="0" w:color="auto"/>
              <w:bottom w:val="single" w:sz="12" w:space="0" w:color="auto"/>
            </w:tcBorders>
            <w:shd w:val="clear" w:color="auto" w:fill="auto"/>
          </w:tcPr>
          <w:p w:rsidR="00AC18FB" w:rsidRPr="008F065E" w:rsidRDefault="00AC18FB" w:rsidP="006016D8">
            <w:pPr>
              <w:pStyle w:val="TableHeading"/>
            </w:pPr>
            <w:r w:rsidRPr="008F065E">
              <w:t>Description of dealing</w:t>
            </w:r>
          </w:p>
        </w:tc>
      </w:tr>
      <w:tr w:rsidR="00AC18FB" w:rsidRPr="008F065E" w:rsidTr="00AC18FB">
        <w:tblPrEx>
          <w:tblBorders>
            <w:top w:val="single" w:sz="12" w:space="0" w:color="auto"/>
            <w:bottom w:val="single" w:sz="2" w:space="0" w:color="auto"/>
            <w:insideH w:val="single" w:sz="12" w:space="0" w:color="auto"/>
          </w:tblBorders>
        </w:tblPrEx>
        <w:tc>
          <w:tcPr>
            <w:tcW w:w="250" w:type="pct"/>
            <w:tcBorders>
              <w:top w:val="single" w:sz="12" w:space="0" w:color="auto"/>
              <w:bottom w:val="single" w:sz="4" w:space="0" w:color="auto"/>
            </w:tcBorders>
            <w:shd w:val="clear" w:color="auto" w:fill="auto"/>
          </w:tcPr>
          <w:p w:rsidR="00AC18FB" w:rsidRPr="008F065E" w:rsidRDefault="00AC18FB" w:rsidP="006016D8">
            <w:pPr>
              <w:pStyle w:val="Tabletext"/>
            </w:pPr>
            <w:r w:rsidRPr="008F065E">
              <w:t>1</w:t>
            </w:r>
          </w:p>
        </w:tc>
        <w:tc>
          <w:tcPr>
            <w:tcW w:w="4750" w:type="pct"/>
            <w:tcBorders>
              <w:top w:val="single" w:sz="12" w:space="0" w:color="auto"/>
              <w:bottom w:val="single" w:sz="4" w:space="0" w:color="auto"/>
            </w:tcBorders>
            <w:shd w:val="clear" w:color="auto" w:fill="auto"/>
          </w:tcPr>
          <w:p w:rsidR="00AC18FB" w:rsidRPr="008F065E" w:rsidRDefault="00AC18FB" w:rsidP="006016D8">
            <w:pPr>
              <w:pStyle w:val="Tabletext"/>
            </w:pPr>
            <w:r w:rsidRPr="008F065E">
              <w:t xml:space="preserve">The dealing </w:t>
            </w:r>
            <w:r w:rsidR="004F6178" w:rsidRPr="008F065E">
              <w:t>is with</w:t>
            </w:r>
            <w:r w:rsidRPr="008F065E">
              <w:t xml:space="preserve"> a controlled material that has:</w:t>
            </w:r>
          </w:p>
          <w:p w:rsidR="00AC18FB" w:rsidRPr="008F065E" w:rsidRDefault="00AC18FB" w:rsidP="006016D8">
            <w:pPr>
              <w:pStyle w:val="Tablea"/>
            </w:pPr>
            <w:r w:rsidRPr="008F065E">
              <w:t>(a) an activity concentration less than the activity concentration value for the material set out in Part</w:t>
            </w:r>
            <w:r w:rsidR="008F065E" w:rsidRPr="008F065E">
              <w:t> </w:t>
            </w:r>
            <w:r w:rsidRPr="008F065E">
              <w:t>1 of Schedule</w:t>
            </w:r>
            <w:r w:rsidR="008F065E" w:rsidRPr="008F065E">
              <w:t> </w:t>
            </w:r>
            <w:r w:rsidRPr="008F065E">
              <w:t>1; or</w:t>
            </w:r>
          </w:p>
          <w:p w:rsidR="00AC18FB" w:rsidRPr="008F065E" w:rsidRDefault="00AC18FB" w:rsidP="00AC18FB">
            <w:pPr>
              <w:pStyle w:val="Tablea"/>
            </w:pPr>
            <w:r w:rsidRPr="008F065E">
              <w:t>(b) an activity less than the activity value for th</w:t>
            </w:r>
            <w:r w:rsidR="008B16AE" w:rsidRPr="008F065E">
              <w:t>e material set out in that Part</w:t>
            </w:r>
          </w:p>
        </w:tc>
      </w:tr>
      <w:tr w:rsidR="00AC18FB" w:rsidRPr="008F065E" w:rsidTr="00AC18FB">
        <w:tblPrEx>
          <w:tblBorders>
            <w:top w:val="single" w:sz="12" w:space="0" w:color="auto"/>
            <w:bottom w:val="single" w:sz="2" w:space="0" w:color="auto"/>
            <w:insideH w:val="single" w:sz="12" w:space="0" w:color="auto"/>
          </w:tblBorders>
        </w:tblPrEx>
        <w:tc>
          <w:tcPr>
            <w:tcW w:w="250" w:type="pct"/>
            <w:tcBorders>
              <w:top w:val="single" w:sz="4" w:space="0" w:color="auto"/>
              <w:bottom w:val="single" w:sz="4" w:space="0" w:color="auto"/>
            </w:tcBorders>
            <w:shd w:val="clear" w:color="auto" w:fill="auto"/>
          </w:tcPr>
          <w:p w:rsidR="00AC18FB" w:rsidRPr="008F065E" w:rsidRDefault="00AC18FB" w:rsidP="006016D8">
            <w:pPr>
              <w:pStyle w:val="Tabletext"/>
            </w:pPr>
            <w:r w:rsidRPr="008F065E">
              <w:t>2</w:t>
            </w:r>
          </w:p>
        </w:tc>
        <w:tc>
          <w:tcPr>
            <w:tcW w:w="4750" w:type="pct"/>
            <w:tcBorders>
              <w:top w:val="single" w:sz="4" w:space="0" w:color="auto"/>
              <w:bottom w:val="single" w:sz="4" w:space="0" w:color="auto"/>
            </w:tcBorders>
            <w:shd w:val="clear" w:color="auto" w:fill="auto"/>
          </w:tcPr>
          <w:p w:rsidR="00AC18FB" w:rsidRPr="008F065E" w:rsidRDefault="00AC18FB" w:rsidP="006016D8">
            <w:pPr>
              <w:pStyle w:val="Tabletext"/>
            </w:pPr>
            <w:r w:rsidRPr="008F065E">
              <w:t xml:space="preserve">The dealing is mixing 2 or more controlled materials, and </w:t>
            </w:r>
            <w:r w:rsidR="00627CAE" w:rsidRPr="008F065E">
              <w:t xml:space="preserve">each of the following </w:t>
            </w:r>
            <w:r w:rsidRPr="008F065E">
              <w:t>total</w:t>
            </w:r>
            <w:r w:rsidR="00627CAE" w:rsidRPr="008F065E">
              <w:t>s</w:t>
            </w:r>
            <w:r w:rsidRPr="008F065E">
              <w:t xml:space="preserve"> is </w:t>
            </w:r>
            <w:r w:rsidR="00557241" w:rsidRPr="008F065E">
              <w:t>one</w:t>
            </w:r>
            <w:r w:rsidRPr="008F065E">
              <w:t xml:space="preserve"> or less:</w:t>
            </w:r>
          </w:p>
          <w:p w:rsidR="00AC18FB" w:rsidRPr="008F065E" w:rsidRDefault="00EA7797" w:rsidP="00EA7797">
            <w:pPr>
              <w:pStyle w:val="Tablea"/>
            </w:pPr>
            <w:r w:rsidRPr="008F065E">
              <w:t xml:space="preserve">(a) </w:t>
            </w:r>
            <w:r w:rsidR="00627CAE" w:rsidRPr="008F065E">
              <w:t>the total (for all of the materials) of the results of dividing</w:t>
            </w:r>
            <w:r w:rsidRPr="008F065E">
              <w:t xml:space="preserve"> the activity for each material by the activity value for the material set out in Part</w:t>
            </w:r>
            <w:r w:rsidR="008F065E" w:rsidRPr="008F065E">
              <w:t> </w:t>
            </w:r>
            <w:r w:rsidRPr="008F065E">
              <w:t>1 of Schedule</w:t>
            </w:r>
            <w:r w:rsidR="008F065E" w:rsidRPr="008F065E">
              <w:t> </w:t>
            </w:r>
            <w:r w:rsidRPr="008F065E">
              <w:t>1;</w:t>
            </w:r>
          </w:p>
          <w:p w:rsidR="00EA7797" w:rsidRPr="008F065E" w:rsidRDefault="00EA7797" w:rsidP="00EA7797">
            <w:pPr>
              <w:pStyle w:val="Tablea"/>
            </w:pPr>
            <w:r w:rsidRPr="008F065E">
              <w:t xml:space="preserve">(b) </w:t>
            </w:r>
            <w:r w:rsidR="00627CAE" w:rsidRPr="008F065E">
              <w:t>the total (for all of the materials) of the results of dividing</w:t>
            </w:r>
            <w:r w:rsidRPr="008F065E">
              <w:t xml:space="preserve"> the activity for each material by the product of:</w:t>
            </w:r>
          </w:p>
          <w:p w:rsidR="00EA7797" w:rsidRPr="008F065E" w:rsidRDefault="00EA7797" w:rsidP="00EA7797">
            <w:pPr>
              <w:pStyle w:val="Tablei"/>
            </w:pPr>
            <w:r w:rsidRPr="008F065E">
              <w:t>(</w:t>
            </w:r>
            <w:proofErr w:type="spellStart"/>
            <w:r w:rsidRPr="008F065E">
              <w:t>i</w:t>
            </w:r>
            <w:proofErr w:type="spellEnd"/>
            <w:r w:rsidRPr="008F065E">
              <w:t>) the activity concentration value for the material set out in Part</w:t>
            </w:r>
            <w:r w:rsidR="008F065E" w:rsidRPr="008F065E">
              <w:t> </w:t>
            </w:r>
            <w:r w:rsidRPr="008F065E">
              <w:t>1 of Schedule</w:t>
            </w:r>
            <w:r w:rsidR="008F065E" w:rsidRPr="008F065E">
              <w:t> </w:t>
            </w:r>
            <w:r w:rsidRPr="008F065E">
              <w:t>1; and</w:t>
            </w:r>
          </w:p>
          <w:p w:rsidR="00627CAE" w:rsidRPr="008F065E" w:rsidRDefault="00EA7797" w:rsidP="00627CAE">
            <w:pPr>
              <w:pStyle w:val="Tablei"/>
            </w:pPr>
            <w:r w:rsidRPr="008F065E">
              <w:t>(ii) the total mass of the mixture</w:t>
            </w:r>
          </w:p>
        </w:tc>
      </w:tr>
      <w:tr w:rsidR="00AC18FB" w:rsidRPr="008F065E" w:rsidTr="00AC18FB">
        <w:tblPrEx>
          <w:tblBorders>
            <w:top w:val="single" w:sz="12" w:space="0" w:color="auto"/>
            <w:bottom w:val="single" w:sz="2" w:space="0" w:color="auto"/>
            <w:insideH w:val="single" w:sz="12" w:space="0" w:color="auto"/>
          </w:tblBorders>
        </w:tblPrEx>
        <w:tc>
          <w:tcPr>
            <w:tcW w:w="250" w:type="pct"/>
            <w:tcBorders>
              <w:top w:val="single" w:sz="4" w:space="0" w:color="auto"/>
              <w:bottom w:val="single" w:sz="4" w:space="0" w:color="auto"/>
            </w:tcBorders>
            <w:shd w:val="clear" w:color="auto" w:fill="auto"/>
          </w:tcPr>
          <w:p w:rsidR="00AC18FB" w:rsidRPr="008F065E" w:rsidRDefault="00AC18FB" w:rsidP="006016D8">
            <w:pPr>
              <w:pStyle w:val="Tabletext"/>
            </w:pPr>
            <w:r w:rsidRPr="008F065E">
              <w:t>3</w:t>
            </w:r>
          </w:p>
        </w:tc>
        <w:tc>
          <w:tcPr>
            <w:tcW w:w="4750" w:type="pct"/>
            <w:tcBorders>
              <w:top w:val="single" w:sz="4" w:space="0" w:color="auto"/>
              <w:bottom w:val="single" w:sz="4" w:space="0" w:color="auto"/>
            </w:tcBorders>
            <w:shd w:val="clear" w:color="auto" w:fill="auto"/>
          </w:tcPr>
          <w:p w:rsidR="00EA7797" w:rsidRPr="008F065E" w:rsidRDefault="00AC18FB" w:rsidP="006016D8">
            <w:pPr>
              <w:pStyle w:val="Tabletext"/>
            </w:pPr>
            <w:r w:rsidRPr="008F065E">
              <w:t>The dealing</w:t>
            </w:r>
            <w:r w:rsidR="00EA7797" w:rsidRPr="008F065E">
              <w:t>:</w:t>
            </w:r>
          </w:p>
          <w:p w:rsidR="00AC18FB" w:rsidRPr="008F065E" w:rsidRDefault="00EA7797" w:rsidP="00EA7797">
            <w:pPr>
              <w:pStyle w:val="Tablea"/>
            </w:pPr>
            <w:r w:rsidRPr="008F065E">
              <w:t xml:space="preserve">(a) </w:t>
            </w:r>
            <w:r w:rsidR="004F6178" w:rsidRPr="008F065E">
              <w:t>is with</w:t>
            </w:r>
            <w:r w:rsidR="00AC18FB" w:rsidRPr="008F065E">
              <w:t xml:space="preserve"> radon</w:t>
            </w:r>
            <w:r w:rsidR="008F065E">
              <w:noBreakHyphen/>
            </w:r>
            <w:r w:rsidR="00AC18FB" w:rsidRPr="008F065E">
              <w:t xml:space="preserve">222 with an activity concentration of less than 1,000 </w:t>
            </w:r>
            <w:proofErr w:type="spellStart"/>
            <w:r w:rsidR="00AC18FB" w:rsidRPr="008F065E">
              <w:t>Bq</w:t>
            </w:r>
            <w:proofErr w:type="spellEnd"/>
            <w:r w:rsidR="00AC18FB" w:rsidRPr="008F065E">
              <w:t>/m</w:t>
            </w:r>
            <w:r w:rsidR="00AC18FB" w:rsidRPr="008F065E">
              <w:rPr>
                <w:vertAlign w:val="superscript"/>
              </w:rPr>
              <w:t>3</w:t>
            </w:r>
            <w:r w:rsidR="00AC18FB" w:rsidRPr="008F065E">
              <w:t xml:space="preserve"> </w:t>
            </w:r>
            <w:r w:rsidR="008F7867" w:rsidRPr="008F065E">
              <w:t xml:space="preserve">occurring naturally </w:t>
            </w:r>
            <w:r w:rsidRPr="008F065E">
              <w:t xml:space="preserve">in </w:t>
            </w:r>
            <w:r w:rsidR="008F7867" w:rsidRPr="008F065E">
              <w:t>a</w:t>
            </w:r>
            <w:r w:rsidRPr="008F065E">
              <w:t xml:space="preserve"> workplace; and</w:t>
            </w:r>
          </w:p>
          <w:p w:rsidR="00EA7797" w:rsidRPr="008F065E" w:rsidRDefault="00EA7797" w:rsidP="00EA7797">
            <w:pPr>
              <w:pStyle w:val="Tablea"/>
            </w:pPr>
            <w:r w:rsidRPr="008F065E">
              <w:t>(b) either:</w:t>
            </w:r>
          </w:p>
          <w:p w:rsidR="00EA7797" w:rsidRPr="008F065E" w:rsidRDefault="00EA7797" w:rsidP="00EA7797">
            <w:pPr>
              <w:pStyle w:val="Tablei"/>
            </w:pPr>
            <w:r w:rsidRPr="008F065E">
              <w:t>(</w:t>
            </w:r>
            <w:proofErr w:type="spellStart"/>
            <w:r w:rsidRPr="008F065E">
              <w:t>i</w:t>
            </w:r>
            <w:proofErr w:type="spellEnd"/>
            <w:r w:rsidRPr="008F065E">
              <w:t>) does not involve any other controlled material; or</w:t>
            </w:r>
          </w:p>
          <w:p w:rsidR="00AC18FB" w:rsidRPr="008F065E" w:rsidRDefault="00EA7797" w:rsidP="006016D8">
            <w:pPr>
              <w:pStyle w:val="Tablei"/>
            </w:pPr>
            <w:r w:rsidRPr="008F065E">
              <w:t>(ii) involves another controlled material whose use in the dealing is an exempt dealing (apart from this item)</w:t>
            </w:r>
          </w:p>
        </w:tc>
      </w:tr>
      <w:tr w:rsidR="00AC18FB" w:rsidRPr="008F065E" w:rsidTr="00AC18FB">
        <w:tblPrEx>
          <w:tblBorders>
            <w:top w:val="single" w:sz="12" w:space="0" w:color="auto"/>
            <w:bottom w:val="single" w:sz="2" w:space="0" w:color="auto"/>
            <w:insideH w:val="single" w:sz="12" w:space="0" w:color="auto"/>
          </w:tblBorders>
        </w:tblPrEx>
        <w:trPr>
          <w:cantSplit/>
          <w:trHeight w:val="1158"/>
        </w:trPr>
        <w:tc>
          <w:tcPr>
            <w:tcW w:w="250" w:type="pct"/>
            <w:tcBorders>
              <w:top w:val="single" w:sz="4" w:space="0" w:color="auto"/>
              <w:bottom w:val="nil"/>
            </w:tcBorders>
            <w:shd w:val="clear" w:color="auto" w:fill="auto"/>
          </w:tcPr>
          <w:p w:rsidR="00AC18FB" w:rsidRPr="008F065E" w:rsidRDefault="00AC18FB" w:rsidP="006016D8">
            <w:pPr>
              <w:pStyle w:val="Tabletext"/>
            </w:pPr>
            <w:r w:rsidRPr="008F065E">
              <w:t>4</w:t>
            </w:r>
          </w:p>
        </w:tc>
        <w:tc>
          <w:tcPr>
            <w:tcW w:w="4750" w:type="pct"/>
            <w:tcBorders>
              <w:top w:val="single" w:sz="4" w:space="0" w:color="auto"/>
              <w:bottom w:val="nil"/>
            </w:tcBorders>
            <w:shd w:val="clear" w:color="auto" w:fill="auto"/>
          </w:tcPr>
          <w:p w:rsidR="00EA7797" w:rsidRPr="008F065E" w:rsidRDefault="00AC18FB" w:rsidP="00C72A45">
            <w:pPr>
              <w:pStyle w:val="Tabletext"/>
            </w:pPr>
            <w:r w:rsidRPr="008F065E">
              <w:t>The dealing</w:t>
            </w:r>
            <w:r w:rsidR="00EA7797" w:rsidRPr="008F065E">
              <w:t>:</w:t>
            </w:r>
          </w:p>
          <w:p w:rsidR="00EA7797" w:rsidRPr="008F065E" w:rsidRDefault="00EA7797" w:rsidP="00EA7797">
            <w:pPr>
              <w:pStyle w:val="Tablea"/>
            </w:pPr>
            <w:r w:rsidRPr="008F065E">
              <w:t xml:space="preserve">(a) </w:t>
            </w:r>
            <w:r w:rsidR="004F6178" w:rsidRPr="008F065E">
              <w:t>is with</w:t>
            </w:r>
            <w:r w:rsidR="00AC18FB" w:rsidRPr="008F065E">
              <w:t xml:space="preserve"> depleted uranium </w:t>
            </w:r>
            <w:r w:rsidR="002B48BB" w:rsidRPr="008F065E">
              <w:t>that:</w:t>
            </w:r>
          </w:p>
          <w:p w:rsidR="002B48BB" w:rsidRPr="008F065E" w:rsidRDefault="002B48BB" w:rsidP="002B48BB">
            <w:pPr>
              <w:pStyle w:val="Tablei"/>
            </w:pPr>
            <w:r w:rsidRPr="008F065E">
              <w:t>(</w:t>
            </w:r>
            <w:proofErr w:type="spellStart"/>
            <w:r w:rsidR="008B16AE" w:rsidRPr="008F065E">
              <w:t>i</w:t>
            </w:r>
            <w:proofErr w:type="spellEnd"/>
            <w:r w:rsidRPr="008F065E">
              <w:t>) is being used as radiation shielding in a container for controlled materials; and</w:t>
            </w:r>
          </w:p>
          <w:p w:rsidR="002B48BB" w:rsidRPr="008F065E" w:rsidRDefault="002B48BB" w:rsidP="002B48BB">
            <w:pPr>
              <w:pStyle w:val="Tablei"/>
            </w:pPr>
            <w:r w:rsidRPr="008F065E">
              <w:t>(</w:t>
            </w:r>
            <w:r w:rsidR="008B16AE" w:rsidRPr="008F065E">
              <w:t>ii</w:t>
            </w:r>
            <w:r w:rsidRPr="008F065E">
              <w:t>) is completely contained in an appropriate metallic sheath; and</w:t>
            </w:r>
          </w:p>
          <w:p w:rsidR="00EA7797" w:rsidRPr="008F065E" w:rsidRDefault="008B16AE" w:rsidP="002B48BB">
            <w:pPr>
              <w:pStyle w:val="Tablei"/>
            </w:pPr>
            <w:r w:rsidRPr="008F065E">
              <w:t>(iii</w:t>
            </w:r>
            <w:r w:rsidR="002B48BB" w:rsidRPr="008F065E">
              <w:t>) is in a container for controlled materials that complies with the requirements in the Transport Code; and</w:t>
            </w:r>
          </w:p>
          <w:p w:rsidR="00AC18FB" w:rsidRPr="008F065E" w:rsidRDefault="00EA7797" w:rsidP="004F6178">
            <w:pPr>
              <w:pStyle w:val="Tablea"/>
            </w:pPr>
            <w:r w:rsidRPr="008F065E">
              <w:t>(b)</w:t>
            </w:r>
            <w:r w:rsidR="00AC18FB" w:rsidRPr="008F065E">
              <w:t xml:space="preserve"> </w:t>
            </w:r>
            <w:r w:rsidR="004F6178" w:rsidRPr="008F065E">
              <w:t>is not with</w:t>
            </w:r>
            <w:r w:rsidRPr="008F065E">
              <w:t xml:space="preserve"> any other controlled material</w:t>
            </w:r>
          </w:p>
        </w:tc>
      </w:tr>
      <w:tr w:rsidR="00AC18FB" w:rsidRPr="008F065E" w:rsidTr="00AC18FB">
        <w:tblPrEx>
          <w:tblBorders>
            <w:top w:val="single" w:sz="12" w:space="0" w:color="auto"/>
            <w:bottom w:val="single" w:sz="2" w:space="0" w:color="auto"/>
            <w:insideH w:val="single" w:sz="12" w:space="0" w:color="auto"/>
          </w:tblBorders>
        </w:tblPrEx>
        <w:trPr>
          <w:cantSplit/>
        </w:trPr>
        <w:tc>
          <w:tcPr>
            <w:tcW w:w="250" w:type="pct"/>
            <w:tcBorders>
              <w:top w:val="single" w:sz="4" w:space="0" w:color="auto"/>
              <w:bottom w:val="single" w:sz="4" w:space="0" w:color="auto"/>
            </w:tcBorders>
            <w:shd w:val="clear" w:color="auto" w:fill="auto"/>
          </w:tcPr>
          <w:p w:rsidR="00AC18FB" w:rsidRPr="008F065E" w:rsidRDefault="00AC18FB" w:rsidP="006016D8">
            <w:pPr>
              <w:pStyle w:val="Tabletext"/>
            </w:pPr>
            <w:r w:rsidRPr="008F065E">
              <w:t>5</w:t>
            </w:r>
          </w:p>
        </w:tc>
        <w:tc>
          <w:tcPr>
            <w:tcW w:w="4750" w:type="pct"/>
            <w:tcBorders>
              <w:top w:val="single" w:sz="4" w:space="0" w:color="auto"/>
              <w:bottom w:val="single" w:sz="4" w:space="0" w:color="auto"/>
            </w:tcBorders>
            <w:shd w:val="clear" w:color="auto" w:fill="auto"/>
          </w:tcPr>
          <w:p w:rsidR="002B48BB" w:rsidRPr="008F065E" w:rsidRDefault="00AC18FB" w:rsidP="006016D8">
            <w:pPr>
              <w:pStyle w:val="Tabletext"/>
            </w:pPr>
            <w:r w:rsidRPr="008F065E">
              <w:t>The dealing</w:t>
            </w:r>
            <w:r w:rsidR="002B48BB" w:rsidRPr="008F065E">
              <w:t>:</w:t>
            </w:r>
          </w:p>
          <w:p w:rsidR="002B48BB" w:rsidRPr="008F065E" w:rsidRDefault="002B48BB" w:rsidP="00C72A45">
            <w:pPr>
              <w:pStyle w:val="Tablea"/>
            </w:pPr>
            <w:r w:rsidRPr="008F065E">
              <w:t>(a)</w:t>
            </w:r>
            <w:r w:rsidR="00AC18FB" w:rsidRPr="008F065E">
              <w:t xml:space="preserve"> </w:t>
            </w:r>
            <w:r w:rsidR="004F6178" w:rsidRPr="008F065E">
              <w:t>is with</w:t>
            </w:r>
            <w:r w:rsidR="00AC18FB" w:rsidRPr="008F065E">
              <w:t xml:space="preserve"> depleted uranium </w:t>
            </w:r>
            <w:r w:rsidRPr="008F065E">
              <w:t xml:space="preserve">that is in solid massive form used for ballast; </w:t>
            </w:r>
            <w:r w:rsidR="00AC18FB" w:rsidRPr="008F065E">
              <w:t>and</w:t>
            </w:r>
          </w:p>
          <w:p w:rsidR="00AC18FB" w:rsidRPr="008F065E" w:rsidRDefault="002B48BB" w:rsidP="00C72A45">
            <w:pPr>
              <w:pStyle w:val="Tablea"/>
            </w:pPr>
            <w:r w:rsidRPr="008F065E">
              <w:t xml:space="preserve">(b) </w:t>
            </w:r>
            <w:r w:rsidR="004F6178" w:rsidRPr="008F065E">
              <w:t>is not with</w:t>
            </w:r>
            <w:r w:rsidRPr="008F065E">
              <w:t xml:space="preserve"> any other controlled material</w:t>
            </w:r>
          </w:p>
        </w:tc>
      </w:tr>
      <w:tr w:rsidR="00AC18FB" w:rsidRPr="008F065E" w:rsidDel="00DC45D8" w:rsidTr="00AC18FB">
        <w:tblPrEx>
          <w:tblBorders>
            <w:top w:val="single" w:sz="12" w:space="0" w:color="auto"/>
            <w:bottom w:val="single" w:sz="2" w:space="0" w:color="auto"/>
            <w:insideH w:val="single" w:sz="12" w:space="0" w:color="auto"/>
          </w:tblBorders>
        </w:tblPrEx>
        <w:trPr>
          <w:cantSplit/>
        </w:trPr>
        <w:tc>
          <w:tcPr>
            <w:tcW w:w="250" w:type="pct"/>
            <w:tcBorders>
              <w:top w:val="single" w:sz="4" w:space="0" w:color="auto"/>
              <w:bottom w:val="single" w:sz="4" w:space="0" w:color="auto"/>
            </w:tcBorders>
            <w:shd w:val="clear" w:color="auto" w:fill="auto"/>
          </w:tcPr>
          <w:p w:rsidR="00AC18FB" w:rsidRPr="008F065E" w:rsidDel="00DC45D8" w:rsidRDefault="00AC18FB" w:rsidP="006016D8">
            <w:pPr>
              <w:pStyle w:val="Tabletext"/>
            </w:pPr>
            <w:r w:rsidRPr="008F065E">
              <w:t>6</w:t>
            </w:r>
          </w:p>
        </w:tc>
        <w:tc>
          <w:tcPr>
            <w:tcW w:w="4750" w:type="pct"/>
            <w:tcBorders>
              <w:top w:val="single" w:sz="4" w:space="0" w:color="auto"/>
              <w:bottom w:val="single" w:sz="4" w:space="0" w:color="auto"/>
            </w:tcBorders>
            <w:shd w:val="clear" w:color="auto" w:fill="auto"/>
          </w:tcPr>
          <w:p w:rsidR="002B48BB" w:rsidRPr="008F065E" w:rsidRDefault="00AC18FB" w:rsidP="006016D8">
            <w:pPr>
              <w:pStyle w:val="Tabletext"/>
            </w:pPr>
            <w:r w:rsidRPr="008F065E">
              <w:t>The dealing</w:t>
            </w:r>
            <w:r w:rsidR="002B48BB" w:rsidRPr="008F065E">
              <w:t>:</w:t>
            </w:r>
          </w:p>
          <w:p w:rsidR="00AC18FB" w:rsidRPr="008F065E" w:rsidRDefault="002B48BB" w:rsidP="002B48BB">
            <w:pPr>
              <w:pStyle w:val="Tablea"/>
            </w:pPr>
            <w:r w:rsidRPr="008F065E">
              <w:t xml:space="preserve">(a) </w:t>
            </w:r>
            <w:r w:rsidR="004F6178" w:rsidRPr="008F065E">
              <w:t>is with</w:t>
            </w:r>
            <w:r w:rsidR="00AC18FB" w:rsidRPr="008F065E">
              <w:t xml:space="preserve"> a smoke detector designed and made in accordance with Australian Standard AS 3786:2014: </w:t>
            </w:r>
            <w:r w:rsidR="00AC18FB" w:rsidRPr="008F065E">
              <w:rPr>
                <w:i/>
              </w:rPr>
              <w:t>Smoke Alarms using scattered light, transmitted light or ionization</w:t>
            </w:r>
            <w:r w:rsidR="00AC18FB" w:rsidRPr="008F065E">
              <w:t>, as at the commencement of this instrument</w:t>
            </w:r>
            <w:r w:rsidRPr="008F065E">
              <w:t>; and</w:t>
            </w:r>
          </w:p>
          <w:p w:rsidR="00AC18FB" w:rsidRPr="008F065E" w:rsidDel="00DC45D8" w:rsidRDefault="002B48BB" w:rsidP="002B48BB">
            <w:pPr>
              <w:pStyle w:val="Tablea"/>
            </w:pPr>
            <w:r w:rsidRPr="008F065E">
              <w:t>(b) is not repair or maintenance of the detector</w:t>
            </w:r>
          </w:p>
        </w:tc>
      </w:tr>
      <w:tr w:rsidR="00AC18FB" w:rsidRPr="008F065E" w:rsidTr="00AC18FB">
        <w:tblPrEx>
          <w:tblBorders>
            <w:top w:val="single" w:sz="12" w:space="0" w:color="auto"/>
            <w:bottom w:val="single" w:sz="2" w:space="0" w:color="auto"/>
            <w:insideH w:val="single" w:sz="12" w:space="0" w:color="auto"/>
          </w:tblBorders>
        </w:tblPrEx>
        <w:tc>
          <w:tcPr>
            <w:tcW w:w="250" w:type="pct"/>
            <w:tcBorders>
              <w:top w:val="single" w:sz="4" w:space="0" w:color="auto"/>
              <w:bottom w:val="single" w:sz="4" w:space="0" w:color="auto"/>
            </w:tcBorders>
            <w:shd w:val="clear" w:color="auto" w:fill="auto"/>
          </w:tcPr>
          <w:p w:rsidR="00AC18FB" w:rsidRPr="008F065E" w:rsidRDefault="00AC18FB" w:rsidP="006016D8">
            <w:pPr>
              <w:pStyle w:val="Tabletext"/>
            </w:pPr>
            <w:r w:rsidRPr="008F065E">
              <w:lastRenderedPageBreak/>
              <w:t>7</w:t>
            </w:r>
          </w:p>
        </w:tc>
        <w:tc>
          <w:tcPr>
            <w:tcW w:w="4750" w:type="pct"/>
            <w:tcBorders>
              <w:top w:val="single" w:sz="4" w:space="0" w:color="auto"/>
              <w:bottom w:val="single" w:sz="4" w:space="0" w:color="auto"/>
            </w:tcBorders>
            <w:shd w:val="clear" w:color="auto" w:fill="auto"/>
          </w:tcPr>
          <w:p w:rsidR="00AC18FB" w:rsidRPr="008F065E" w:rsidRDefault="00AC18FB" w:rsidP="006016D8">
            <w:pPr>
              <w:pStyle w:val="Tabletext"/>
            </w:pPr>
            <w:r w:rsidRPr="008F065E">
              <w:t xml:space="preserve">The dealing </w:t>
            </w:r>
            <w:r w:rsidR="004F6178" w:rsidRPr="008F065E">
              <w:t>is with</w:t>
            </w:r>
            <w:r w:rsidRPr="008F065E">
              <w:t xml:space="preserve"> any of the following items and no other controlled apparatus or controlled material:</w:t>
            </w:r>
          </w:p>
          <w:p w:rsidR="00AC18FB" w:rsidRPr="008F065E" w:rsidRDefault="00AC18FB" w:rsidP="006016D8">
            <w:pPr>
              <w:pStyle w:val="Tablea"/>
            </w:pPr>
            <w:r w:rsidRPr="008F065E">
              <w:t>(</w:t>
            </w:r>
            <w:r w:rsidR="00F92FC9" w:rsidRPr="008F065E">
              <w:t>a</w:t>
            </w:r>
            <w:r w:rsidRPr="008F065E">
              <w:t>) a gaseous tritium light device that:</w:t>
            </w:r>
          </w:p>
          <w:p w:rsidR="00AC18FB" w:rsidRPr="008F065E" w:rsidRDefault="00AC18FB" w:rsidP="006016D8">
            <w:pPr>
              <w:pStyle w:val="Tablei"/>
            </w:pPr>
            <w:r w:rsidRPr="008F065E">
              <w:t>(</w:t>
            </w:r>
            <w:proofErr w:type="spellStart"/>
            <w:r w:rsidRPr="008F065E">
              <w:t>i</w:t>
            </w:r>
            <w:proofErr w:type="spellEnd"/>
            <w:r w:rsidRPr="008F065E">
              <w:t>) is used solely for safety purposes; and</w:t>
            </w:r>
          </w:p>
          <w:p w:rsidR="00AC18FB" w:rsidRPr="008F065E" w:rsidRDefault="00AC18FB" w:rsidP="006016D8">
            <w:pPr>
              <w:pStyle w:val="Tablei"/>
            </w:pPr>
            <w:r w:rsidRPr="008F065E">
              <w:t xml:space="preserve">(ii) includes less than 74 </w:t>
            </w:r>
            <w:proofErr w:type="spellStart"/>
            <w:r w:rsidRPr="008F065E">
              <w:t>GBq</w:t>
            </w:r>
            <w:proofErr w:type="spellEnd"/>
            <w:r w:rsidRPr="008F065E">
              <w:t xml:space="preserve"> of tritium;</w:t>
            </w:r>
          </w:p>
          <w:p w:rsidR="00AC18FB" w:rsidRPr="008F065E" w:rsidRDefault="00F92FC9" w:rsidP="006016D8">
            <w:pPr>
              <w:pStyle w:val="Tablea"/>
            </w:pPr>
            <w:r w:rsidRPr="008F065E">
              <w:t>(b)</w:t>
            </w:r>
            <w:r w:rsidR="00AC18FB" w:rsidRPr="008F065E">
              <w:t xml:space="preserve"> a television receiver;</w:t>
            </w:r>
          </w:p>
          <w:p w:rsidR="00AC18FB" w:rsidRPr="008F065E" w:rsidRDefault="00F92FC9" w:rsidP="006016D8">
            <w:pPr>
              <w:pStyle w:val="Tablea"/>
            </w:pPr>
            <w:r w:rsidRPr="008F065E">
              <w:t>(c</w:t>
            </w:r>
            <w:r w:rsidR="00AC18FB" w:rsidRPr="008F065E">
              <w:t>) a visual display terminal;</w:t>
            </w:r>
          </w:p>
          <w:p w:rsidR="00AC18FB" w:rsidRPr="008F065E" w:rsidRDefault="00F92FC9" w:rsidP="006016D8">
            <w:pPr>
              <w:pStyle w:val="Tablea"/>
            </w:pPr>
            <w:r w:rsidRPr="008F065E">
              <w:t>(d</w:t>
            </w:r>
            <w:r w:rsidR="00AC18FB" w:rsidRPr="008F065E">
              <w:t>) a cathode ray tube;</w:t>
            </w:r>
          </w:p>
          <w:p w:rsidR="00AC18FB" w:rsidRPr="008F065E" w:rsidRDefault="00F92FC9" w:rsidP="006016D8">
            <w:pPr>
              <w:pStyle w:val="Tablea"/>
            </w:pPr>
            <w:r w:rsidRPr="008F065E">
              <w:t>(e</w:t>
            </w:r>
            <w:r w:rsidR="00AC18FB" w:rsidRPr="008F065E">
              <w:t>) an electron microscope;</w:t>
            </w:r>
          </w:p>
          <w:p w:rsidR="00AC18FB" w:rsidRPr="008F065E" w:rsidRDefault="00F92FC9" w:rsidP="00C72A45">
            <w:pPr>
              <w:pStyle w:val="Tablea"/>
            </w:pPr>
            <w:r w:rsidRPr="008F065E">
              <w:t>(f</w:t>
            </w:r>
            <w:r w:rsidR="00AC18FB" w:rsidRPr="008F065E">
              <w:t>) arc welding equipment;</w:t>
            </w:r>
          </w:p>
          <w:p w:rsidR="00AC18FB" w:rsidRPr="008F065E" w:rsidRDefault="00F92FC9" w:rsidP="006016D8">
            <w:pPr>
              <w:pStyle w:val="Tablea"/>
            </w:pPr>
            <w:r w:rsidRPr="008F065E">
              <w:t>(g</w:t>
            </w:r>
            <w:r w:rsidR="00AC18FB" w:rsidRPr="008F065E">
              <w:t>) an electron capture detector or similar device used in gas chromatography containing:</w:t>
            </w:r>
          </w:p>
          <w:p w:rsidR="00AC18FB" w:rsidRPr="008F065E" w:rsidRDefault="00AC18FB" w:rsidP="006016D8">
            <w:pPr>
              <w:pStyle w:val="Tablei"/>
            </w:pPr>
            <w:r w:rsidRPr="008F065E">
              <w:t>(</w:t>
            </w:r>
            <w:proofErr w:type="spellStart"/>
            <w:r w:rsidRPr="008F065E">
              <w:t>i</w:t>
            </w:r>
            <w:proofErr w:type="spellEnd"/>
            <w:r w:rsidRPr="008F065E">
              <w:t>) a nickel</w:t>
            </w:r>
            <w:r w:rsidR="008F065E">
              <w:noBreakHyphen/>
            </w:r>
            <w:r w:rsidRPr="008F065E">
              <w:t xml:space="preserve">63 sealed source with activity not more than 750 </w:t>
            </w:r>
            <w:proofErr w:type="spellStart"/>
            <w:r w:rsidRPr="008F065E">
              <w:t>MBq</w:t>
            </w:r>
            <w:proofErr w:type="spellEnd"/>
            <w:r w:rsidRPr="008F065E">
              <w:t>; or</w:t>
            </w:r>
          </w:p>
          <w:p w:rsidR="00AC18FB" w:rsidRPr="008F065E" w:rsidRDefault="00AC18FB" w:rsidP="006016D8">
            <w:pPr>
              <w:pStyle w:val="Tablei"/>
            </w:pPr>
            <w:r w:rsidRPr="008F065E">
              <w:t xml:space="preserve">(ii) a tritium source with activity not more than 20 </w:t>
            </w:r>
            <w:proofErr w:type="spellStart"/>
            <w:r w:rsidRPr="008F065E">
              <w:t>GBq</w:t>
            </w:r>
            <w:proofErr w:type="spellEnd"/>
            <w:r w:rsidRPr="008F065E">
              <w:t>;</w:t>
            </w:r>
          </w:p>
          <w:p w:rsidR="00AC18FB" w:rsidRPr="008F065E" w:rsidRDefault="00F92FC9" w:rsidP="006016D8">
            <w:pPr>
              <w:pStyle w:val="Tablea"/>
            </w:pPr>
            <w:r w:rsidRPr="008F065E">
              <w:t>(h</w:t>
            </w:r>
            <w:r w:rsidR="00AC18FB" w:rsidRPr="008F065E">
              <w:t>) lighting products that include krypton</w:t>
            </w:r>
            <w:r w:rsidR="008F065E">
              <w:noBreakHyphen/>
            </w:r>
            <w:r w:rsidR="00AC18FB" w:rsidRPr="008F065E">
              <w:t>85;</w:t>
            </w:r>
          </w:p>
          <w:p w:rsidR="00AC18FB" w:rsidRPr="008F065E" w:rsidRDefault="00F92FC9" w:rsidP="006016D8">
            <w:pPr>
              <w:pStyle w:val="Tablea"/>
            </w:pPr>
            <w:r w:rsidRPr="008F065E">
              <w:t>(</w:t>
            </w:r>
            <w:proofErr w:type="spellStart"/>
            <w:r w:rsidRPr="008F065E">
              <w:t>i</w:t>
            </w:r>
            <w:proofErr w:type="spellEnd"/>
            <w:r w:rsidR="00AC18FB" w:rsidRPr="008F065E">
              <w:t>) radar equipment used for communications;</w:t>
            </w:r>
          </w:p>
          <w:p w:rsidR="00AC18FB" w:rsidRPr="008F065E" w:rsidRDefault="00AC18FB" w:rsidP="006016D8">
            <w:pPr>
              <w:pStyle w:val="Tablea"/>
            </w:pPr>
            <w:r w:rsidRPr="008F065E">
              <w:t>(</w:t>
            </w:r>
            <w:r w:rsidR="00F92FC9" w:rsidRPr="008F065E">
              <w:t>j</w:t>
            </w:r>
            <w:r w:rsidRPr="008F065E">
              <w:t>) radiofrequency equipment used for communications;</w:t>
            </w:r>
          </w:p>
          <w:p w:rsidR="00AC18FB" w:rsidRPr="008F065E" w:rsidRDefault="00F92FC9" w:rsidP="006016D8">
            <w:pPr>
              <w:pStyle w:val="Tablea"/>
            </w:pPr>
            <w:r w:rsidRPr="008F065E">
              <w:t>(k</w:t>
            </w:r>
            <w:r w:rsidR="00AC18FB" w:rsidRPr="008F065E">
              <w:t>) an artificial optical source emitting ultraviolet A radiation (315—400 nm);</w:t>
            </w:r>
          </w:p>
          <w:p w:rsidR="00AC18FB" w:rsidRPr="008F065E" w:rsidRDefault="00F92FC9" w:rsidP="006016D8">
            <w:pPr>
              <w:pStyle w:val="Tablea"/>
            </w:pPr>
            <w:r w:rsidRPr="008F065E">
              <w:t>(l</w:t>
            </w:r>
            <w:r w:rsidR="00AC18FB" w:rsidRPr="008F065E">
              <w:t>) a completely enclosed apparatus containing an ultraviolet radiation light source (e.g. a spectrophotometer);</w:t>
            </w:r>
          </w:p>
          <w:p w:rsidR="00AC18FB" w:rsidRPr="008F065E" w:rsidRDefault="00AC18FB" w:rsidP="006016D8">
            <w:pPr>
              <w:pStyle w:val="Tablea"/>
            </w:pPr>
            <w:r w:rsidRPr="008F065E">
              <w:t>(</w:t>
            </w:r>
            <w:r w:rsidR="00F92FC9" w:rsidRPr="008F065E">
              <w:t>m</w:t>
            </w:r>
            <w:r w:rsidRPr="008F065E">
              <w:t>) a biological safety cabinet (laminar flow or biohazard) with a failsafe interlocking system;</w:t>
            </w:r>
          </w:p>
          <w:p w:rsidR="00AC18FB" w:rsidRPr="008F065E" w:rsidRDefault="00F92FC9" w:rsidP="006016D8">
            <w:pPr>
              <w:pStyle w:val="Tablea"/>
            </w:pPr>
            <w:r w:rsidRPr="008F065E">
              <w:t>(n</w:t>
            </w:r>
            <w:r w:rsidR="00AC18FB" w:rsidRPr="008F065E">
              <w:t xml:space="preserve">) an embedded (enclosed) laser product with an accessible emission that is lower than the accessible emission limits of a Class 3B laser product, as set out in AS/NZS </w:t>
            </w:r>
            <w:proofErr w:type="spellStart"/>
            <w:r w:rsidR="00AC18FB" w:rsidRPr="008F065E">
              <w:t>IEC</w:t>
            </w:r>
            <w:proofErr w:type="spellEnd"/>
            <w:r w:rsidR="00AC18FB" w:rsidRPr="008F065E">
              <w:t xml:space="preserve"> 60825.1:2014, during normal operations</w:t>
            </w:r>
          </w:p>
        </w:tc>
      </w:tr>
      <w:tr w:rsidR="00AC18FB" w:rsidRPr="008F065E" w:rsidTr="00AC18FB">
        <w:tblPrEx>
          <w:tblBorders>
            <w:top w:val="single" w:sz="12" w:space="0" w:color="auto"/>
            <w:bottom w:val="single" w:sz="2" w:space="0" w:color="auto"/>
            <w:insideH w:val="single" w:sz="12" w:space="0" w:color="auto"/>
          </w:tblBorders>
        </w:tblPrEx>
        <w:tc>
          <w:tcPr>
            <w:tcW w:w="250" w:type="pct"/>
            <w:tcBorders>
              <w:top w:val="single" w:sz="4" w:space="0" w:color="auto"/>
              <w:bottom w:val="single" w:sz="4" w:space="0" w:color="auto"/>
            </w:tcBorders>
            <w:shd w:val="clear" w:color="auto" w:fill="auto"/>
          </w:tcPr>
          <w:p w:rsidR="00AC18FB" w:rsidRPr="008F065E" w:rsidRDefault="00C72A45" w:rsidP="006016D8">
            <w:pPr>
              <w:pStyle w:val="Tabletext"/>
            </w:pPr>
            <w:r w:rsidRPr="008F065E">
              <w:t>8</w:t>
            </w:r>
          </w:p>
        </w:tc>
        <w:tc>
          <w:tcPr>
            <w:tcW w:w="4750" w:type="pct"/>
            <w:tcBorders>
              <w:top w:val="single" w:sz="4" w:space="0" w:color="auto"/>
              <w:bottom w:val="single" w:sz="4" w:space="0" w:color="auto"/>
            </w:tcBorders>
            <w:shd w:val="clear" w:color="auto" w:fill="auto"/>
          </w:tcPr>
          <w:p w:rsidR="00AC18FB" w:rsidRPr="008F065E" w:rsidRDefault="00AC18FB" w:rsidP="006016D8">
            <w:pPr>
              <w:pStyle w:val="Tabletext"/>
            </w:pPr>
            <w:r w:rsidRPr="008F065E">
              <w:t xml:space="preserve">The dealing </w:t>
            </w:r>
            <w:r w:rsidR="004F6178" w:rsidRPr="008F065E">
              <w:t>is with</w:t>
            </w:r>
            <w:r w:rsidRPr="008F065E">
              <w:t xml:space="preserve"> a sealed source used for teaching the characteristics and properties of radiation or radiation sources, and the sealed source contains one or more of the following:</w:t>
            </w:r>
          </w:p>
          <w:p w:rsidR="00AC18FB" w:rsidRPr="008F065E" w:rsidRDefault="00AC18FB" w:rsidP="006016D8">
            <w:pPr>
              <w:pStyle w:val="Tablea"/>
            </w:pPr>
            <w:r w:rsidRPr="008F065E">
              <w:t xml:space="preserve">(a) </w:t>
            </w:r>
            <w:r w:rsidR="00BF499D" w:rsidRPr="008F065E">
              <w:t>c</w:t>
            </w:r>
            <w:r w:rsidRPr="008F065E">
              <w:t>obalt</w:t>
            </w:r>
            <w:r w:rsidR="008F065E">
              <w:noBreakHyphen/>
            </w:r>
            <w:r w:rsidRPr="008F065E">
              <w:t xml:space="preserve">60 with an activity not greater than 200 </w:t>
            </w:r>
            <w:proofErr w:type="spellStart"/>
            <w:r w:rsidRPr="008F065E">
              <w:t>kBq</w:t>
            </w:r>
            <w:proofErr w:type="spellEnd"/>
            <w:r w:rsidRPr="008F065E">
              <w:t>;</w:t>
            </w:r>
          </w:p>
          <w:p w:rsidR="00AC18FB" w:rsidRPr="008F065E" w:rsidRDefault="00AC18FB" w:rsidP="006016D8">
            <w:pPr>
              <w:pStyle w:val="Tablea"/>
            </w:pPr>
            <w:r w:rsidRPr="008F065E">
              <w:t xml:space="preserve">(b) </w:t>
            </w:r>
            <w:r w:rsidR="00BF499D" w:rsidRPr="008F065E">
              <w:t>s</w:t>
            </w:r>
            <w:r w:rsidRPr="008F065E">
              <w:t>trontium</w:t>
            </w:r>
            <w:r w:rsidR="008F065E">
              <w:noBreakHyphen/>
            </w:r>
            <w:r w:rsidRPr="008F065E">
              <w:t xml:space="preserve">90 with an activity not greater than 80 </w:t>
            </w:r>
            <w:proofErr w:type="spellStart"/>
            <w:r w:rsidRPr="008F065E">
              <w:t>kBq</w:t>
            </w:r>
            <w:proofErr w:type="spellEnd"/>
            <w:r w:rsidRPr="008F065E">
              <w:t>;</w:t>
            </w:r>
          </w:p>
          <w:p w:rsidR="00AC18FB" w:rsidRPr="008F065E" w:rsidRDefault="00AC18FB" w:rsidP="006016D8">
            <w:pPr>
              <w:pStyle w:val="Tablea"/>
            </w:pPr>
            <w:r w:rsidRPr="008F065E">
              <w:t xml:space="preserve">(c) </w:t>
            </w:r>
            <w:r w:rsidR="00BF499D" w:rsidRPr="008F065E">
              <w:t>c</w:t>
            </w:r>
            <w:r w:rsidRPr="008F065E">
              <w:t>aesium</w:t>
            </w:r>
            <w:r w:rsidR="008F065E">
              <w:noBreakHyphen/>
            </w:r>
            <w:r w:rsidRPr="008F065E">
              <w:t xml:space="preserve">137 with an activity not greater than 200 </w:t>
            </w:r>
            <w:proofErr w:type="spellStart"/>
            <w:r w:rsidRPr="008F065E">
              <w:t>kBq</w:t>
            </w:r>
            <w:proofErr w:type="spellEnd"/>
            <w:r w:rsidRPr="008F065E">
              <w:t>;</w:t>
            </w:r>
          </w:p>
          <w:p w:rsidR="00AC18FB" w:rsidRPr="008F065E" w:rsidRDefault="00AC18FB" w:rsidP="006016D8">
            <w:pPr>
              <w:pStyle w:val="Tablea"/>
            </w:pPr>
            <w:r w:rsidRPr="008F065E">
              <w:t xml:space="preserve">(d) </w:t>
            </w:r>
            <w:r w:rsidR="00BF499D" w:rsidRPr="008F065E">
              <w:t>r</w:t>
            </w:r>
            <w:r w:rsidRPr="008F065E">
              <w:t>adium</w:t>
            </w:r>
            <w:r w:rsidR="008F065E">
              <w:noBreakHyphen/>
            </w:r>
            <w:r w:rsidRPr="008F065E">
              <w:t xml:space="preserve">226 with an activity not greater than 20 </w:t>
            </w:r>
            <w:proofErr w:type="spellStart"/>
            <w:r w:rsidRPr="008F065E">
              <w:t>kBq</w:t>
            </w:r>
            <w:proofErr w:type="spellEnd"/>
            <w:r w:rsidRPr="008F065E">
              <w:t>;</w:t>
            </w:r>
          </w:p>
          <w:p w:rsidR="00AC18FB" w:rsidRPr="008F065E" w:rsidRDefault="00AC18FB" w:rsidP="00C72A45">
            <w:pPr>
              <w:pStyle w:val="Tablea"/>
            </w:pPr>
            <w:r w:rsidRPr="008F065E">
              <w:t xml:space="preserve">(e) </w:t>
            </w:r>
            <w:r w:rsidR="00BF499D" w:rsidRPr="008F065E">
              <w:t>a</w:t>
            </w:r>
            <w:r w:rsidRPr="008F065E">
              <w:t>mericium</w:t>
            </w:r>
            <w:r w:rsidR="008F065E">
              <w:noBreakHyphen/>
            </w:r>
            <w:r w:rsidRPr="008F065E">
              <w:t xml:space="preserve">241 with an activity not greater than 40 </w:t>
            </w:r>
            <w:proofErr w:type="spellStart"/>
            <w:r w:rsidRPr="008F065E">
              <w:t>kBq</w:t>
            </w:r>
            <w:proofErr w:type="spellEnd"/>
          </w:p>
        </w:tc>
      </w:tr>
      <w:tr w:rsidR="00AC18FB" w:rsidRPr="008F065E" w:rsidTr="00AC18FB">
        <w:tblPrEx>
          <w:tblBorders>
            <w:top w:val="single" w:sz="12" w:space="0" w:color="auto"/>
            <w:bottom w:val="single" w:sz="2" w:space="0" w:color="auto"/>
            <w:insideH w:val="single" w:sz="12" w:space="0" w:color="auto"/>
          </w:tblBorders>
        </w:tblPrEx>
        <w:tc>
          <w:tcPr>
            <w:tcW w:w="250" w:type="pct"/>
            <w:tcBorders>
              <w:top w:val="single" w:sz="4" w:space="0" w:color="auto"/>
              <w:bottom w:val="single" w:sz="12" w:space="0" w:color="auto"/>
            </w:tcBorders>
            <w:shd w:val="clear" w:color="auto" w:fill="auto"/>
          </w:tcPr>
          <w:p w:rsidR="00AC18FB" w:rsidRPr="008F065E" w:rsidRDefault="00C72A45" w:rsidP="006016D8">
            <w:pPr>
              <w:pStyle w:val="Tabletext"/>
            </w:pPr>
            <w:r w:rsidRPr="008F065E">
              <w:t>9</w:t>
            </w:r>
          </w:p>
        </w:tc>
        <w:tc>
          <w:tcPr>
            <w:tcW w:w="4750" w:type="pct"/>
            <w:tcBorders>
              <w:top w:val="single" w:sz="4" w:space="0" w:color="auto"/>
              <w:bottom w:val="single" w:sz="12" w:space="0" w:color="auto"/>
            </w:tcBorders>
            <w:shd w:val="clear" w:color="auto" w:fill="auto"/>
          </w:tcPr>
          <w:p w:rsidR="00AC18FB" w:rsidRPr="008F065E" w:rsidRDefault="00AC18FB" w:rsidP="00C72A45">
            <w:pPr>
              <w:pStyle w:val="Tabletext"/>
            </w:pPr>
            <w:r w:rsidRPr="008F065E">
              <w:t xml:space="preserve">The dealing </w:t>
            </w:r>
            <w:r w:rsidR="004F6178" w:rsidRPr="008F065E">
              <w:t>is with</w:t>
            </w:r>
            <w:r w:rsidRPr="008F065E">
              <w:t xml:space="preserve"> a geological sample that:</w:t>
            </w:r>
          </w:p>
          <w:p w:rsidR="00AC18FB" w:rsidRPr="008F065E" w:rsidRDefault="00AC18FB" w:rsidP="006016D8">
            <w:pPr>
              <w:pStyle w:val="Tablea"/>
            </w:pPr>
            <w:r w:rsidRPr="008F065E">
              <w:t xml:space="preserve">(a) contains radioactive material that emits radiation at a level not exceeding 5 </w:t>
            </w:r>
            <w:proofErr w:type="spellStart"/>
            <w:r w:rsidRPr="008F065E">
              <w:t>micrograys</w:t>
            </w:r>
            <w:proofErr w:type="spellEnd"/>
            <w:r w:rsidRPr="008F065E">
              <w:t xml:space="preserve"> an hour, measured at a distance of 10 cm from its surface; and</w:t>
            </w:r>
          </w:p>
          <w:p w:rsidR="00AC18FB" w:rsidRPr="008F065E" w:rsidRDefault="00AC18FB" w:rsidP="006016D8">
            <w:pPr>
              <w:pStyle w:val="Tablea"/>
            </w:pPr>
            <w:r w:rsidRPr="008F065E">
              <w:t>(b) is being used as a sample in teaching or for d</w:t>
            </w:r>
            <w:r w:rsidR="008B16AE" w:rsidRPr="008F065E">
              <w:t>isplay as a geological specimen</w:t>
            </w:r>
          </w:p>
        </w:tc>
      </w:tr>
    </w:tbl>
    <w:p w:rsidR="002B48BB" w:rsidRPr="008F065E" w:rsidRDefault="00B359F3" w:rsidP="002B48BB">
      <w:pPr>
        <w:pStyle w:val="SubsectionHead"/>
      </w:pPr>
      <w:r w:rsidRPr="008F065E">
        <w:t>Exception</w:t>
      </w:r>
      <w:r w:rsidR="002B48BB" w:rsidRPr="008F065E">
        <w:t xml:space="preserve"> to exemption</w:t>
      </w:r>
      <w:r w:rsidRPr="008F065E">
        <w:t xml:space="preserve"> for declared risk of excessive dose</w:t>
      </w:r>
    </w:p>
    <w:p w:rsidR="00015C3C" w:rsidRPr="008F065E" w:rsidRDefault="00B359F3" w:rsidP="00015C3C">
      <w:pPr>
        <w:pStyle w:val="subsection"/>
      </w:pPr>
      <w:r w:rsidRPr="008F065E">
        <w:tab/>
        <w:t>(2</w:t>
      </w:r>
      <w:r w:rsidR="00015C3C" w:rsidRPr="008F065E">
        <w:t>)</w:t>
      </w:r>
      <w:r w:rsidR="00015C3C" w:rsidRPr="008F065E">
        <w:tab/>
      </w:r>
      <w:r w:rsidR="002B48BB" w:rsidRPr="008F065E">
        <w:t>T</w:t>
      </w:r>
      <w:r w:rsidR="00015C3C" w:rsidRPr="008F065E">
        <w:t xml:space="preserve">he CEO may declare, in writing, that a </w:t>
      </w:r>
      <w:r w:rsidR="002B48BB" w:rsidRPr="008F065E">
        <w:t xml:space="preserve">particular </w:t>
      </w:r>
      <w:r w:rsidR="00015C3C" w:rsidRPr="008F065E">
        <w:t xml:space="preserve">dealing described in </w:t>
      </w:r>
      <w:r w:rsidRPr="008F065E">
        <w:t xml:space="preserve">the table in </w:t>
      </w:r>
      <w:r w:rsidR="008F065E" w:rsidRPr="008F065E">
        <w:t>subsection (</w:t>
      </w:r>
      <w:r w:rsidR="002B48BB" w:rsidRPr="008F065E">
        <w:t xml:space="preserve">1) </w:t>
      </w:r>
      <w:r w:rsidR="00015C3C" w:rsidRPr="008F065E">
        <w:t>is a dealing for which:</w:t>
      </w:r>
    </w:p>
    <w:p w:rsidR="00015C3C" w:rsidRPr="008F065E" w:rsidRDefault="00015C3C" w:rsidP="00015C3C">
      <w:pPr>
        <w:pStyle w:val="paragraph"/>
      </w:pPr>
      <w:r w:rsidRPr="008F065E">
        <w:tab/>
        <w:t>(a)</w:t>
      </w:r>
      <w:r w:rsidRPr="008F065E">
        <w:tab/>
        <w:t xml:space="preserve">the annual effective dose to an individual during normal operations is likely to be greater than 10 </w:t>
      </w:r>
      <w:proofErr w:type="spellStart"/>
      <w:r w:rsidRPr="008F065E">
        <w:t>micro</w:t>
      </w:r>
      <w:r w:rsidR="00E200CD" w:rsidRPr="008F065E">
        <w:t>sieverts</w:t>
      </w:r>
      <w:proofErr w:type="spellEnd"/>
      <w:r w:rsidRPr="008F065E">
        <w:t>; or</w:t>
      </w:r>
    </w:p>
    <w:p w:rsidR="00015C3C" w:rsidRPr="008F065E" w:rsidRDefault="00015C3C" w:rsidP="00015C3C">
      <w:pPr>
        <w:pStyle w:val="paragraph"/>
      </w:pPr>
      <w:r w:rsidRPr="008F065E">
        <w:tab/>
        <w:t>(b)</w:t>
      </w:r>
      <w:r w:rsidRPr="008F065E">
        <w:tab/>
        <w:t xml:space="preserve">an accident, misuse or exceptional circumstance affecting the dealing is likely to produce a dose greater than the effective dose limit worked out under </w:t>
      </w:r>
      <w:r w:rsidR="00B46320" w:rsidRPr="008F065E">
        <w:t>section</w:t>
      </w:r>
      <w:r w:rsidR="00214AC8" w:rsidRPr="008F065E">
        <w:t>s</w:t>
      </w:r>
      <w:r w:rsidR="008F065E" w:rsidRPr="008F065E">
        <w:t> </w:t>
      </w:r>
      <w:r w:rsidR="00D3672E" w:rsidRPr="008F065E">
        <w:t>77</w:t>
      </w:r>
      <w:r w:rsidRPr="008F065E">
        <w:t xml:space="preserve"> </w:t>
      </w:r>
      <w:r w:rsidR="00214AC8" w:rsidRPr="008F065E">
        <w:t>and</w:t>
      </w:r>
      <w:r w:rsidRPr="008F065E">
        <w:t xml:space="preserve"> </w:t>
      </w:r>
      <w:r w:rsidR="00D3672E" w:rsidRPr="008F065E">
        <w:t>78</w:t>
      </w:r>
      <w:r w:rsidRPr="008F065E">
        <w:t>.</w:t>
      </w:r>
    </w:p>
    <w:p w:rsidR="00B359F3" w:rsidRPr="008F065E" w:rsidRDefault="00B359F3" w:rsidP="00B359F3">
      <w:pPr>
        <w:pStyle w:val="notetext"/>
      </w:pPr>
      <w:r w:rsidRPr="008F065E">
        <w:lastRenderedPageBreak/>
        <w:t>Note:</w:t>
      </w:r>
      <w:r w:rsidRPr="008F065E">
        <w:tab/>
        <w:t>A decision to make a declaration under</w:t>
      </w:r>
      <w:r w:rsidR="00CF0193" w:rsidRPr="008F065E">
        <w:t xml:space="preserve"> this</w:t>
      </w:r>
      <w:r w:rsidRPr="008F065E">
        <w:t xml:space="preserve"> </w:t>
      </w:r>
      <w:r w:rsidR="00B06CDB" w:rsidRPr="008F065E">
        <w:t>subsection</w:t>
      </w:r>
      <w:r w:rsidRPr="008F065E">
        <w:t xml:space="preserve"> is reviewable under section</w:t>
      </w:r>
      <w:r w:rsidR="008F065E" w:rsidRPr="008F065E">
        <w:t> </w:t>
      </w:r>
      <w:r w:rsidR="00D3672E" w:rsidRPr="008F065E">
        <w:t>86</w:t>
      </w:r>
      <w:r w:rsidRPr="008F065E">
        <w:t>.</w:t>
      </w:r>
    </w:p>
    <w:p w:rsidR="006016D8" w:rsidRPr="008F065E" w:rsidRDefault="00BA5836" w:rsidP="00B359F3">
      <w:pPr>
        <w:pStyle w:val="SubsectionHead"/>
      </w:pPr>
      <w:r w:rsidRPr="008F065E">
        <w:t>Exemption by d</w:t>
      </w:r>
      <w:r w:rsidR="00B359F3" w:rsidRPr="008F065E">
        <w:t>eclaration</w:t>
      </w:r>
      <w:r w:rsidRPr="008F065E">
        <w:t xml:space="preserve"> of dealings not covered by </w:t>
      </w:r>
      <w:r w:rsidR="008F065E" w:rsidRPr="008F065E">
        <w:t>subsection (</w:t>
      </w:r>
      <w:r w:rsidRPr="008F065E">
        <w:t>1)</w:t>
      </w:r>
    </w:p>
    <w:p w:rsidR="00B359F3" w:rsidRPr="008F065E" w:rsidRDefault="00B359F3" w:rsidP="00B359F3">
      <w:pPr>
        <w:pStyle w:val="subsection"/>
      </w:pPr>
      <w:r w:rsidRPr="008F065E">
        <w:tab/>
        <w:t>(3)</w:t>
      </w:r>
      <w:r w:rsidRPr="008F065E">
        <w:tab/>
        <w:t>For the purposes of paragraph</w:t>
      </w:r>
      <w:r w:rsidR="008F065E" w:rsidRPr="008F065E">
        <w:t> </w:t>
      </w:r>
      <w:r w:rsidRPr="008F065E">
        <w:t xml:space="preserve">31(1)(b) of the Act, a dealing that is declared under </w:t>
      </w:r>
      <w:r w:rsidR="008F065E" w:rsidRPr="008F065E">
        <w:t>subsection (</w:t>
      </w:r>
      <w:r w:rsidRPr="008F065E">
        <w:t>4) or (5) of this section is an exempt dealing.</w:t>
      </w:r>
    </w:p>
    <w:p w:rsidR="00BA5836" w:rsidRPr="008F065E" w:rsidRDefault="00BA5836" w:rsidP="00BA5836">
      <w:pPr>
        <w:pStyle w:val="notetext"/>
      </w:pPr>
      <w:r w:rsidRPr="008F065E">
        <w:t>Note:</w:t>
      </w:r>
      <w:r w:rsidRPr="008F065E">
        <w:tab/>
        <w:t xml:space="preserve">A decision to refuse to make a declaration under </w:t>
      </w:r>
      <w:r w:rsidR="008F065E" w:rsidRPr="008F065E">
        <w:t>subsection (</w:t>
      </w:r>
      <w:r w:rsidRPr="008F065E">
        <w:t>4) or (5) is reviewable under section</w:t>
      </w:r>
      <w:r w:rsidR="008F065E" w:rsidRPr="008F065E">
        <w:t> </w:t>
      </w:r>
      <w:r w:rsidR="00D3672E" w:rsidRPr="008F065E">
        <w:t>86</w:t>
      </w:r>
      <w:r w:rsidRPr="008F065E">
        <w:t>.</w:t>
      </w:r>
    </w:p>
    <w:p w:rsidR="00BA5836" w:rsidRPr="008F065E" w:rsidRDefault="00BA5836" w:rsidP="00BA5836">
      <w:pPr>
        <w:pStyle w:val="SubsectionHead"/>
      </w:pPr>
      <w:r w:rsidRPr="008F065E">
        <w:t>Declaration of low</w:t>
      </w:r>
      <w:r w:rsidR="008F065E">
        <w:noBreakHyphen/>
      </w:r>
      <w:r w:rsidRPr="008F065E">
        <w:t>dose dealing</w:t>
      </w:r>
    </w:p>
    <w:p w:rsidR="00015C3C" w:rsidRPr="008F065E" w:rsidRDefault="00015C3C" w:rsidP="00015C3C">
      <w:pPr>
        <w:pStyle w:val="subsection"/>
      </w:pPr>
      <w:r w:rsidRPr="008F065E">
        <w:tab/>
        <w:t>(</w:t>
      </w:r>
      <w:r w:rsidR="00BA5836" w:rsidRPr="008F065E">
        <w:t>4</w:t>
      </w:r>
      <w:r w:rsidRPr="008F065E">
        <w:t>)</w:t>
      </w:r>
      <w:r w:rsidRPr="008F065E">
        <w:tab/>
      </w:r>
      <w:r w:rsidR="00B359F3" w:rsidRPr="008F065E">
        <w:t>T</w:t>
      </w:r>
      <w:r w:rsidRPr="008F065E">
        <w:t xml:space="preserve">he CEO may declare, in writing, that a </w:t>
      </w:r>
      <w:r w:rsidR="00BA5836" w:rsidRPr="008F065E">
        <w:t xml:space="preserve">particular </w:t>
      </w:r>
      <w:r w:rsidRPr="008F065E">
        <w:t xml:space="preserve">dealing that is not described in </w:t>
      </w:r>
      <w:r w:rsidR="00BA5836" w:rsidRPr="008F065E">
        <w:t xml:space="preserve">the table in </w:t>
      </w:r>
      <w:r w:rsidR="008F065E" w:rsidRPr="008F065E">
        <w:t>subsection (</w:t>
      </w:r>
      <w:r w:rsidR="00BA5836" w:rsidRPr="008F065E">
        <w:t xml:space="preserve">1) </w:t>
      </w:r>
      <w:r w:rsidRPr="008F065E">
        <w:t>is a dealing for which:</w:t>
      </w:r>
    </w:p>
    <w:p w:rsidR="00015C3C" w:rsidRPr="008F065E" w:rsidRDefault="00015C3C" w:rsidP="00015C3C">
      <w:pPr>
        <w:pStyle w:val="paragraph"/>
      </w:pPr>
      <w:r w:rsidRPr="008F065E">
        <w:tab/>
        <w:t>(a)</w:t>
      </w:r>
      <w:r w:rsidRPr="008F065E">
        <w:tab/>
        <w:t xml:space="preserve">the annual effective dose to an individual during normal operations is likely to be not more than 10 </w:t>
      </w:r>
      <w:proofErr w:type="spellStart"/>
      <w:r w:rsidR="00124563" w:rsidRPr="008F065E">
        <w:t>microsieverts</w:t>
      </w:r>
      <w:proofErr w:type="spellEnd"/>
      <w:r w:rsidRPr="008F065E">
        <w:t>; or</w:t>
      </w:r>
    </w:p>
    <w:p w:rsidR="00015C3C" w:rsidRPr="008F065E" w:rsidRDefault="00015C3C" w:rsidP="00015C3C">
      <w:pPr>
        <w:pStyle w:val="paragraph"/>
      </w:pPr>
      <w:r w:rsidRPr="008F065E">
        <w:tab/>
        <w:t>(b)</w:t>
      </w:r>
      <w:r w:rsidRPr="008F065E">
        <w:tab/>
        <w:t xml:space="preserve">an accident, misuse or exceptional circumstance affecting the dealing is not likely to produce a dose greater than the effective dose limit worked out under </w:t>
      </w:r>
      <w:r w:rsidR="00B46320" w:rsidRPr="008F065E">
        <w:t>section</w:t>
      </w:r>
      <w:r w:rsidR="00286723" w:rsidRPr="008F065E">
        <w:t>s</w:t>
      </w:r>
      <w:r w:rsidR="008F065E" w:rsidRPr="008F065E">
        <w:t> </w:t>
      </w:r>
      <w:r w:rsidR="00D3672E" w:rsidRPr="008F065E">
        <w:t>77</w:t>
      </w:r>
      <w:r w:rsidRPr="008F065E">
        <w:t xml:space="preserve"> </w:t>
      </w:r>
      <w:r w:rsidR="00286723" w:rsidRPr="008F065E">
        <w:t>and</w:t>
      </w:r>
      <w:r w:rsidRPr="008F065E">
        <w:t xml:space="preserve"> </w:t>
      </w:r>
      <w:r w:rsidR="00D3672E" w:rsidRPr="008F065E">
        <w:t>78</w:t>
      </w:r>
      <w:r w:rsidRPr="008F065E">
        <w:t>.</w:t>
      </w:r>
    </w:p>
    <w:p w:rsidR="00503365" w:rsidRPr="008F065E" w:rsidRDefault="00503365" w:rsidP="00503365">
      <w:pPr>
        <w:pStyle w:val="SubsectionHead"/>
      </w:pPr>
      <w:r w:rsidRPr="008F065E">
        <w:t>Declaration of low</w:t>
      </w:r>
      <w:r w:rsidR="008F065E">
        <w:noBreakHyphen/>
      </w:r>
      <w:r w:rsidRPr="008F065E">
        <w:t>risk dealings</w:t>
      </w:r>
    </w:p>
    <w:p w:rsidR="00015C3C" w:rsidRPr="008F065E" w:rsidRDefault="00015C3C" w:rsidP="00015C3C">
      <w:pPr>
        <w:pStyle w:val="subsection"/>
      </w:pPr>
      <w:r w:rsidRPr="008F065E">
        <w:tab/>
        <w:t>(</w:t>
      </w:r>
      <w:r w:rsidR="00503365" w:rsidRPr="008F065E">
        <w:t>5</w:t>
      </w:r>
      <w:r w:rsidRPr="008F065E">
        <w:t>)</w:t>
      </w:r>
      <w:r w:rsidRPr="008F065E">
        <w:tab/>
      </w:r>
      <w:r w:rsidR="00BA5836" w:rsidRPr="008F065E">
        <w:t>T</w:t>
      </w:r>
      <w:r w:rsidRPr="008F065E">
        <w:t>he CEO may declare, in writing, that:</w:t>
      </w:r>
    </w:p>
    <w:p w:rsidR="00015C3C" w:rsidRPr="008F065E" w:rsidRDefault="00015C3C" w:rsidP="00015C3C">
      <w:pPr>
        <w:pStyle w:val="paragraph"/>
      </w:pPr>
      <w:r w:rsidRPr="008F065E">
        <w:tab/>
        <w:t>(a)</w:t>
      </w:r>
      <w:r w:rsidRPr="008F065E">
        <w:tab/>
        <w:t xml:space="preserve">a </w:t>
      </w:r>
      <w:r w:rsidR="00BA5836" w:rsidRPr="008F065E">
        <w:t xml:space="preserve">particular </w:t>
      </w:r>
      <w:r w:rsidRPr="008F065E">
        <w:t xml:space="preserve">dealing that is not described in an item in the table in </w:t>
      </w:r>
      <w:r w:rsidR="008F065E" w:rsidRPr="008F065E">
        <w:t>subsection (</w:t>
      </w:r>
      <w:r w:rsidR="00BA5836" w:rsidRPr="008F065E">
        <w:t>1)</w:t>
      </w:r>
      <w:r w:rsidRPr="008F065E">
        <w:t xml:space="preserve"> is a dealing involving:</w:t>
      </w:r>
    </w:p>
    <w:p w:rsidR="00015C3C" w:rsidRPr="008F065E" w:rsidRDefault="00015C3C" w:rsidP="00015C3C">
      <w:pPr>
        <w:pStyle w:val="paragraphsub"/>
      </w:pPr>
      <w:r w:rsidRPr="008F065E">
        <w:tab/>
        <w:t>(</w:t>
      </w:r>
      <w:proofErr w:type="spellStart"/>
      <w:r w:rsidRPr="008F065E">
        <w:t>i</w:t>
      </w:r>
      <w:proofErr w:type="spellEnd"/>
      <w:r w:rsidRPr="008F065E">
        <w:t>)</w:t>
      </w:r>
      <w:r w:rsidRPr="008F065E">
        <w:tab/>
        <w:t>a radi</w:t>
      </w:r>
      <w:r w:rsidR="00503365" w:rsidRPr="008F065E">
        <w:t>ological emergency or its after</w:t>
      </w:r>
      <w:r w:rsidR="008F065E">
        <w:noBreakHyphen/>
      </w:r>
      <w:r w:rsidRPr="008F065E">
        <w:t>effects; or</w:t>
      </w:r>
    </w:p>
    <w:p w:rsidR="00015C3C" w:rsidRPr="008F065E" w:rsidRDefault="00503365" w:rsidP="00015C3C">
      <w:pPr>
        <w:pStyle w:val="paragraphsub"/>
      </w:pPr>
      <w:r w:rsidRPr="008F065E">
        <w:tab/>
        <w:t>(ii)</w:t>
      </w:r>
      <w:r w:rsidRPr="008F065E">
        <w:tab/>
        <w:t>the after</w:t>
      </w:r>
      <w:r w:rsidR="008F065E">
        <w:noBreakHyphen/>
      </w:r>
      <w:r w:rsidR="00015C3C" w:rsidRPr="008F065E">
        <w:t>effects of a previous dealing; or</w:t>
      </w:r>
    </w:p>
    <w:p w:rsidR="00015C3C" w:rsidRPr="008F065E" w:rsidRDefault="00015C3C" w:rsidP="00015C3C">
      <w:pPr>
        <w:pStyle w:val="paragraphsub"/>
      </w:pPr>
      <w:r w:rsidRPr="008F065E">
        <w:tab/>
        <w:t>(iii)</w:t>
      </w:r>
      <w:r w:rsidRPr="008F065E">
        <w:tab/>
        <w:t>naturally occurring materials; or</w:t>
      </w:r>
    </w:p>
    <w:p w:rsidR="00015C3C" w:rsidRPr="008F065E" w:rsidRDefault="00015C3C" w:rsidP="00015C3C">
      <w:pPr>
        <w:pStyle w:val="paragraphsub"/>
      </w:pPr>
      <w:r w:rsidRPr="008F065E">
        <w:tab/>
        <w:t>(iv)</w:t>
      </w:r>
      <w:r w:rsidRPr="008F065E">
        <w:tab/>
        <w:t>bulk material with a mass of more than 1,000</w:t>
      </w:r>
      <w:r w:rsidR="003D40C6" w:rsidRPr="008F065E">
        <w:t xml:space="preserve"> </w:t>
      </w:r>
      <w:r w:rsidRPr="008F065E">
        <w:t>kg; and</w:t>
      </w:r>
    </w:p>
    <w:p w:rsidR="00015C3C" w:rsidRPr="008F065E" w:rsidRDefault="00015C3C" w:rsidP="00015C3C">
      <w:pPr>
        <w:pStyle w:val="paragraph"/>
      </w:pPr>
      <w:r w:rsidRPr="008F065E">
        <w:tab/>
        <w:t>(b)</w:t>
      </w:r>
      <w:r w:rsidRPr="008F065E">
        <w:tab/>
        <w:t>an assessment of the magnitude of individual doses, the number of people exposed and the likelihood that potential exposure will actually occur</w:t>
      </w:r>
      <w:r w:rsidR="005A52E1" w:rsidRPr="008F065E">
        <w:t xml:space="preserve"> justifies</w:t>
      </w:r>
      <w:r w:rsidRPr="008F065E">
        <w:t xml:space="preserve"> the dealing being exempt.</w:t>
      </w:r>
    </w:p>
    <w:p w:rsidR="00B359F3" w:rsidRPr="008F065E" w:rsidRDefault="00B359F3" w:rsidP="00B359F3">
      <w:pPr>
        <w:pStyle w:val="SubsectionHead"/>
      </w:pPr>
      <w:r w:rsidRPr="008F065E">
        <w:t>Publication of declarations</w:t>
      </w:r>
    </w:p>
    <w:p w:rsidR="00015C3C" w:rsidRPr="008F065E" w:rsidRDefault="00015C3C" w:rsidP="00015C3C">
      <w:pPr>
        <w:pStyle w:val="subsection"/>
      </w:pPr>
      <w:r w:rsidRPr="008F065E">
        <w:tab/>
        <w:t>(</w:t>
      </w:r>
      <w:r w:rsidR="009D0D0E" w:rsidRPr="008F065E">
        <w:t>6</w:t>
      </w:r>
      <w:r w:rsidRPr="008F065E">
        <w:t>)</w:t>
      </w:r>
      <w:r w:rsidRPr="008F065E">
        <w:tab/>
        <w:t xml:space="preserve">The CEO must publish a declaration under </w:t>
      </w:r>
      <w:r w:rsidR="008F065E" w:rsidRPr="008F065E">
        <w:t>subsection (</w:t>
      </w:r>
      <w:r w:rsidR="00503365" w:rsidRPr="008F065E">
        <w:t>2</w:t>
      </w:r>
      <w:r w:rsidRPr="008F065E">
        <w:t>), (</w:t>
      </w:r>
      <w:r w:rsidR="00503365" w:rsidRPr="008F065E">
        <w:t>4</w:t>
      </w:r>
      <w:r w:rsidRPr="008F065E">
        <w:t>) or (</w:t>
      </w:r>
      <w:r w:rsidR="00503365" w:rsidRPr="008F065E">
        <w:t>5</w:t>
      </w:r>
      <w:r w:rsidRPr="008F065E">
        <w:t xml:space="preserve">) </w:t>
      </w:r>
      <w:r w:rsidR="00085128" w:rsidRPr="008F065E">
        <w:t xml:space="preserve">on </w:t>
      </w:r>
      <w:proofErr w:type="spellStart"/>
      <w:r w:rsidR="00085128" w:rsidRPr="008F065E">
        <w:t>ARPANSA’s</w:t>
      </w:r>
      <w:proofErr w:type="spellEnd"/>
      <w:r w:rsidR="00085128" w:rsidRPr="008F065E">
        <w:t xml:space="preserve"> website</w:t>
      </w:r>
      <w:r w:rsidRPr="008F065E">
        <w:t xml:space="preserve"> as soon as practicable after making it.</w:t>
      </w:r>
    </w:p>
    <w:p w:rsidR="00015C3C" w:rsidRPr="008F065E" w:rsidRDefault="00015C3C" w:rsidP="00015C3C">
      <w:pPr>
        <w:pStyle w:val="ActHead3"/>
        <w:pageBreakBefore/>
      </w:pPr>
      <w:bookmarkStart w:id="68" w:name="_Toc529955477"/>
      <w:r w:rsidRPr="008F065E">
        <w:rPr>
          <w:rStyle w:val="CharDivNo"/>
        </w:rPr>
        <w:lastRenderedPageBreak/>
        <w:t>Division</w:t>
      </w:r>
      <w:r w:rsidR="008F065E" w:rsidRPr="008F065E">
        <w:rPr>
          <w:rStyle w:val="CharDivNo"/>
        </w:rPr>
        <w:t> </w:t>
      </w:r>
      <w:r w:rsidR="00922AEA" w:rsidRPr="008F065E">
        <w:rPr>
          <w:rStyle w:val="CharDivNo"/>
        </w:rPr>
        <w:t>3</w:t>
      </w:r>
      <w:r w:rsidRPr="008F065E">
        <w:t>—</w:t>
      </w:r>
      <w:r w:rsidRPr="008F065E">
        <w:rPr>
          <w:rStyle w:val="CharDivText"/>
        </w:rPr>
        <w:t>Applications for licences</w:t>
      </w:r>
      <w:bookmarkEnd w:id="68"/>
    </w:p>
    <w:p w:rsidR="00797A73" w:rsidRPr="008F065E" w:rsidRDefault="00D3672E" w:rsidP="00605B46">
      <w:pPr>
        <w:pStyle w:val="ActHead5"/>
      </w:pPr>
      <w:bookmarkStart w:id="69" w:name="_Toc529955478"/>
      <w:r w:rsidRPr="008F065E">
        <w:rPr>
          <w:rStyle w:val="CharSectno"/>
        </w:rPr>
        <w:t>45</w:t>
      </w:r>
      <w:r w:rsidR="00797A73" w:rsidRPr="008F065E">
        <w:t xml:space="preserve">  How application for facility licence or source licence for Commonwealth entity is to be made</w:t>
      </w:r>
      <w:bookmarkEnd w:id="69"/>
    </w:p>
    <w:p w:rsidR="00797A73" w:rsidRPr="008F065E" w:rsidRDefault="007555CD" w:rsidP="00797A73">
      <w:pPr>
        <w:pStyle w:val="subsection"/>
      </w:pPr>
      <w:r w:rsidRPr="008F065E">
        <w:tab/>
      </w:r>
      <w:r w:rsidRPr="008F065E">
        <w:tab/>
        <w:t>An application for a facility licence, or source licence, for a Commonwealth entity (except an employee) must be made:</w:t>
      </w:r>
    </w:p>
    <w:p w:rsidR="007555CD" w:rsidRPr="008F065E" w:rsidRDefault="007555CD" w:rsidP="007555CD">
      <w:pPr>
        <w:pStyle w:val="paragraph"/>
      </w:pPr>
      <w:r w:rsidRPr="008F065E">
        <w:tab/>
        <w:t>(a)</w:t>
      </w:r>
      <w:r w:rsidRPr="008F065E">
        <w:tab/>
        <w:t>in the name of a Department or the entity; and</w:t>
      </w:r>
    </w:p>
    <w:p w:rsidR="007555CD" w:rsidRPr="008F065E" w:rsidRDefault="007555CD" w:rsidP="007555CD">
      <w:pPr>
        <w:pStyle w:val="paragraph"/>
      </w:pPr>
      <w:r w:rsidRPr="008F065E">
        <w:tab/>
        <w:t>(b)</w:t>
      </w:r>
      <w:r w:rsidRPr="008F065E">
        <w:tab/>
        <w:t>by the chief executive of the Department or entity or by a person authorised by the chief executive.</w:t>
      </w:r>
    </w:p>
    <w:p w:rsidR="008E78D8" w:rsidRPr="008F065E" w:rsidRDefault="00D3672E" w:rsidP="00605B46">
      <w:pPr>
        <w:pStyle w:val="ActHead5"/>
      </w:pPr>
      <w:bookmarkStart w:id="70" w:name="_Toc529955479"/>
      <w:r w:rsidRPr="008F065E">
        <w:rPr>
          <w:rStyle w:val="CharSectno"/>
        </w:rPr>
        <w:t>46</w:t>
      </w:r>
      <w:r w:rsidR="008E78D8" w:rsidRPr="008F065E">
        <w:t xml:space="preserve">  </w:t>
      </w:r>
      <w:r w:rsidR="00D93B91" w:rsidRPr="008F065E">
        <w:t>A</w:t>
      </w:r>
      <w:r w:rsidR="008E78D8" w:rsidRPr="008F065E">
        <w:t>pplication for facility licence</w:t>
      </w:r>
      <w:bookmarkEnd w:id="70"/>
    </w:p>
    <w:p w:rsidR="00D93B91" w:rsidRPr="008F065E" w:rsidRDefault="00D93B91" w:rsidP="00D93B91">
      <w:pPr>
        <w:pStyle w:val="SubsectionHead"/>
      </w:pPr>
      <w:r w:rsidRPr="008F065E">
        <w:t>What must be included in application</w:t>
      </w:r>
    </w:p>
    <w:p w:rsidR="008E78D8" w:rsidRPr="008F065E" w:rsidRDefault="008E78D8" w:rsidP="008E78D8">
      <w:pPr>
        <w:pStyle w:val="subsection"/>
      </w:pPr>
      <w:r w:rsidRPr="008F065E">
        <w:tab/>
      </w:r>
      <w:r w:rsidR="00D93B91" w:rsidRPr="008F065E">
        <w:t>(1)</w:t>
      </w:r>
      <w:r w:rsidRPr="008F065E">
        <w:tab/>
        <w:t>An application for a facility licence must include the following:</w:t>
      </w:r>
    </w:p>
    <w:p w:rsidR="008E78D8" w:rsidRPr="008F065E" w:rsidRDefault="008E78D8" w:rsidP="008E78D8">
      <w:pPr>
        <w:pStyle w:val="paragraph"/>
      </w:pPr>
      <w:r w:rsidRPr="008F065E">
        <w:tab/>
        <w:t>(a)</w:t>
      </w:r>
      <w:r w:rsidRPr="008F065E">
        <w:tab/>
        <w:t>the applicant’s full name, position and business address;</w:t>
      </w:r>
    </w:p>
    <w:p w:rsidR="008E78D8" w:rsidRPr="008F065E" w:rsidRDefault="008E78D8" w:rsidP="008E78D8">
      <w:pPr>
        <w:pStyle w:val="paragraph"/>
      </w:pPr>
      <w:r w:rsidRPr="008F065E">
        <w:tab/>
        <w:t>(b)</w:t>
      </w:r>
      <w:r w:rsidRPr="008F065E">
        <w:tab/>
        <w:t>a description of the purpose of the facility to which the licence is to relate;</w:t>
      </w:r>
    </w:p>
    <w:p w:rsidR="008E78D8" w:rsidRPr="008F065E" w:rsidRDefault="008E78D8" w:rsidP="008E78D8">
      <w:pPr>
        <w:pStyle w:val="paragraph"/>
      </w:pPr>
      <w:r w:rsidRPr="008F065E">
        <w:tab/>
        <w:t>(c)</w:t>
      </w:r>
      <w:r w:rsidRPr="008F065E">
        <w:tab/>
        <w:t>a detailed description of the facility and the site of th</w:t>
      </w:r>
      <w:r w:rsidR="00D11FDD" w:rsidRPr="008F065E">
        <w:t>e</w:t>
      </w:r>
      <w:r w:rsidRPr="008F065E">
        <w:t xml:space="preserve"> facility;</w:t>
      </w:r>
    </w:p>
    <w:p w:rsidR="008E78D8" w:rsidRPr="008F065E" w:rsidRDefault="008E78D8" w:rsidP="008E78D8">
      <w:pPr>
        <w:pStyle w:val="paragraph"/>
      </w:pPr>
      <w:r w:rsidRPr="008F065E">
        <w:tab/>
        <w:t>(d)</w:t>
      </w:r>
      <w:r w:rsidRPr="008F065E">
        <w:tab/>
        <w:t>the applicant’s plans and arrangements for managing the facility to ensure the health and safety of people and the protection of the environment, including the following:</w:t>
      </w:r>
    </w:p>
    <w:p w:rsidR="008E78D8" w:rsidRPr="008F065E" w:rsidRDefault="008E78D8" w:rsidP="008E78D8">
      <w:pPr>
        <w:pStyle w:val="paragraphsub"/>
      </w:pPr>
      <w:r w:rsidRPr="008F065E">
        <w:tab/>
        <w:t>(</w:t>
      </w:r>
      <w:proofErr w:type="spellStart"/>
      <w:r w:rsidRPr="008F065E">
        <w:t>i</w:t>
      </w:r>
      <w:proofErr w:type="spellEnd"/>
      <w:r w:rsidRPr="008F065E">
        <w:t>)</w:t>
      </w:r>
      <w:r w:rsidRPr="008F065E">
        <w:tab/>
        <w:t>arrangements for the applicant to maintain effective control of the facility;</w:t>
      </w:r>
    </w:p>
    <w:p w:rsidR="008E78D8" w:rsidRPr="008F065E" w:rsidRDefault="008E78D8" w:rsidP="008E78D8">
      <w:pPr>
        <w:pStyle w:val="paragraphsub"/>
      </w:pPr>
      <w:r w:rsidRPr="008F065E">
        <w:tab/>
        <w:t>(ii)</w:t>
      </w:r>
      <w:r w:rsidRPr="008F065E">
        <w:tab/>
        <w:t>the safety management plan for the facility;</w:t>
      </w:r>
    </w:p>
    <w:p w:rsidR="008E78D8" w:rsidRPr="008F065E" w:rsidRDefault="008E78D8" w:rsidP="008E78D8">
      <w:pPr>
        <w:pStyle w:val="paragraphsub"/>
      </w:pPr>
      <w:r w:rsidRPr="008F065E">
        <w:tab/>
        <w:t>(iii)</w:t>
      </w:r>
      <w:r w:rsidRPr="008F065E">
        <w:tab/>
        <w:t>the radiation protection plan for the facility;</w:t>
      </w:r>
    </w:p>
    <w:p w:rsidR="008E78D8" w:rsidRPr="008F065E" w:rsidRDefault="008E78D8" w:rsidP="008E78D8">
      <w:pPr>
        <w:pStyle w:val="paragraphsub"/>
      </w:pPr>
      <w:r w:rsidRPr="008F065E">
        <w:tab/>
        <w:t>(iv)</w:t>
      </w:r>
      <w:r w:rsidRPr="008F065E">
        <w:tab/>
        <w:t>the radioactive waste management plan for the facility;</w:t>
      </w:r>
    </w:p>
    <w:p w:rsidR="008E78D8" w:rsidRPr="008F065E" w:rsidRDefault="008E78D8" w:rsidP="008E78D8">
      <w:pPr>
        <w:pStyle w:val="paragraphsub"/>
      </w:pPr>
      <w:r w:rsidRPr="008F065E">
        <w:tab/>
        <w:t>(v)</w:t>
      </w:r>
      <w:r w:rsidRPr="008F065E">
        <w:tab/>
        <w:t>the security plan for the facility;</w:t>
      </w:r>
    </w:p>
    <w:p w:rsidR="008E78D8" w:rsidRPr="008F065E" w:rsidRDefault="008E78D8" w:rsidP="008E78D8">
      <w:pPr>
        <w:pStyle w:val="paragraphsub"/>
      </w:pPr>
      <w:r w:rsidRPr="008F065E">
        <w:tab/>
        <w:t>(vi)</w:t>
      </w:r>
      <w:r w:rsidRPr="008F065E">
        <w:tab/>
        <w:t>the emergency plan for the facility;</w:t>
      </w:r>
    </w:p>
    <w:p w:rsidR="008E78D8" w:rsidRPr="008F065E" w:rsidRDefault="008E78D8" w:rsidP="008E78D8">
      <w:pPr>
        <w:pStyle w:val="paragraphsub"/>
      </w:pPr>
      <w:r w:rsidRPr="008F065E">
        <w:tab/>
        <w:t>(vii)</w:t>
      </w:r>
      <w:r w:rsidRPr="008F065E">
        <w:tab/>
        <w:t>the environment protection plan for the facility.</w:t>
      </w:r>
    </w:p>
    <w:p w:rsidR="00D93B91" w:rsidRPr="008F065E" w:rsidRDefault="00D93B91" w:rsidP="00D93B91">
      <w:pPr>
        <w:pStyle w:val="SubsectionHead"/>
      </w:pPr>
      <w:r w:rsidRPr="008F065E">
        <w:t>Extra information CEO may ask for</w:t>
      </w:r>
    </w:p>
    <w:p w:rsidR="008E5376" w:rsidRPr="008F065E" w:rsidRDefault="008E5376" w:rsidP="008E5376">
      <w:pPr>
        <w:pStyle w:val="subsection"/>
      </w:pPr>
      <w:r w:rsidRPr="008F065E">
        <w:tab/>
      </w:r>
      <w:r w:rsidR="00D93B91" w:rsidRPr="008F065E">
        <w:t>(2)</w:t>
      </w:r>
      <w:r w:rsidRPr="008F065E">
        <w:tab/>
        <w:t>The CEO may ask an applicant for a facility licence to give</w:t>
      </w:r>
      <w:r w:rsidR="00922AEA" w:rsidRPr="008F065E">
        <w:t xml:space="preserve"> the CEO</w:t>
      </w:r>
      <w:r w:rsidR="008A177D" w:rsidRPr="008F065E">
        <w:t xml:space="preserve"> either or both of the following</w:t>
      </w:r>
      <w:r w:rsidRPr="008F065E">
        <w:t>:</w:t>
      </w:r>
    </w:p>
    <w:p w:rsidR="008E5376" w:rsidRPr="008F065E" w:rsidRDefault="008E5376" w:rsidP="008E5376">
      <w:pPr>
        <w:pStyle w:val="paragraph"/>
      </w:pPr>
      <w:r w:rsidRPr="008F065E">
        <w:tab/>
        <w:t>(a)</w:t>
      </w:r>
      <w:r w:rsidRPr="008F065E">
        <w:tab/>
        <w:t xml:space="preserve">some or all of the information and documents </w:t>
      </w:r>
      <w:r w:rsidR="0048230B" w:rsidRPr="008F065E">
        <w:t>described (or about a matter described)</w:t>
      </w:r>
      <w:r w:rsidRPr="008F065E">
        <w:t xml:space="preserve"> in </w:t>
      </w:r>
      <w:r w:rsidR="00922AEA" w:rsidRPr="008F065E">
        <w:t xml:space="preserve">an item of the following </w:t>
      </w:r>
      <w:r w:rsidRPr="008F065E">
        <w:t xml:space="preserve">table </w:t>
      </w:r>
      <w:r w:rsidR="00922AEA" w:rsidRPr="008F065E">
        <w:t>relevant to the licence</w:t>
      </w:r>
      <w:r w:rsidR="008A177D" w:rsidRPr="008F065E">
        <w:t>;</w:t>
      </w:r>
    </w:p>
    <w:p w:rsidR="008E5376" w:rsidRPr="008F065E" w:rsidRDefault="008E5376" w:rsidP="008E5376">
      <w:pPr>
        <w:pStyle w:val="paragraph"/>
      </w:pPr>
      <w:r w:rsidRPr="008F065E">
        <w:tab/>
        <w:t>(b)</w:t>
      </w:r>
      <w:r w:rsidRPr="008F065E">
        <w:tab/>
        <w:t xml:space="preserve">other information about the </w:t>
      </w:r>
      <w:r w:rsidR="00642279" w:rsidRPr="008F065E">
        <w:t xml:space="preserve">facility concerned </w:t>
      </w:r>
      <w:r w:rsidRPr="008F065E">
        <w:t xml:space="preserve">that is relevant to deciding whether to </w:t>
      </w:r>
      <w:r w:rsidR="001B7530" w:rsidRPr="008F065E">
        <w:t>issue</w:t>
      </w:r>
      <w:r w:rsidRPr="008F065E">
        <w:t xml:space="preserve"> the licence.</w:t>
      </w: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421"/>
        <w:gridCol w:w="2835"/>
        <w:gridCol w:w="5056"/>
      </w:tblGrid>
      <w:tr w:rsidR="00187AF2" w:rsidRPr="008F065E" w:rsidTr="008E78D8">
        <w:trPr>
          <w:tblHeader/>
        </w:trPr>
        <w:tc>
          <w:tcPr>
            <w:tcW w:w="8312" w:type="dxa"/>
            <w:gridSpan w:val="3"/>
            <w:tcBorders>
              <w:top w:val="single" w:sz="12" w:space="0" w:color="auto"/>
              <w:bottom w:val="single" w:sz="6" w:space="0" w:color="auto"/>
            </w:tcBorders>
            <w:shd w:val="clear" w:color="auto" w:fill="auto"/>
          </w:tcPr>
          <w:p w:rsidR="00187AF2" w:rsidRPr="008F065E" w:rsidRDefault="00187AF2" w:rsidP="00187AF2">
            <w:pPr>
              <w:pStyle w:val="TableHeading"/>
            </w:pPr>
            <w:r w:rsidRPr="008F065E">
              <w:t>Information and documents CEO may ask applicant for facility licence to give</w:t>
            </w:r>
          </w:p>
        </w:tc>
      </w:tr>
      <w:tr w:rsidR="00187AF2" w:rsidRPr="008F065E" w:rsidTr="00280CFC">
        <w:trPr>
          <w:tblHeader/>
        </w:trPr>
        <w:tc>
          <w:tcPr>
            <w:tcW w:w="421" w:type="dxa"/>
            <w:tcBorders>
              <w:top w:val="single" w:sz="6" w:space="0" w:color="auto"/>
              <w:bottom w:val="single" w:sz="12" w:space="0" w:color="auto"/>
            </w:tcBorders>
            <w:shd w:val="clear" w:color="auto" w:fill="auto"/>
          </w:tcPr>
          <w:p w:rsidR="00187AF2" w:rsidRPr="008F065E" w:rsidRDefault="00187AF2" w:rsidP="00187AF2">
            <w:pPr>
              <w:pStyle w:val="TableHeading"/>
            </w:pPr>
          </w:p>
        </w:tc>
        <w:tc>
          <w:tcPr>
            <w:tcW w:w="2835" w:type="dxa"/>
            <w:tcBorders>
              <w:top w:val="single" w:sz="6" w:space="0" w:color="auto"/>
              <w:bottom w:val="single" w:sz="12" w:space="0" w:color="auto"/>
            </w:tcBorders>
            <w:shd w:val="clear" w:color="auto" w:fill="auto"/>
          </w:tcPr>
          <w:p w:rsidR="00187AF2" w:rsidRPr="008F065E" w:rsidRDefault="00E6288E" w:rsidP="00187AF2">
            <w:pPr>
              <w:pStyle w:val="TableHeading"/>
            </w:pPr>
            <w:r w:rsidRPr="008F065E">
              <w:t>Column 1</w:t>
            </w:r>
            <w:r w:rsidRPr="008F065E">
              <w:br/>
            </w:r>
            <w:r w:rsidR="00187AF2" w:rsidRPr="008F065E">
              <w:t>Act to be authorised by licence</w:t>
            </w:r>
          </w:p>
        </w:tc>
        <w:tc>
          <w:tcPr>
            <w:tcW w:w="5056" w:type="dxa"/>
            <w:tcBorders>
              <w:top w:val="single" w:sz="6" w:space="0" w:color="auto"/>
              <w:bottom w:val="single" w:sz="12" w:space="0" w:color="auto"/>
            </w:tcBorders>
            <w:shd w:val="clear" w:color="auto" w:fill="auto"/>
          </w:tcPr>
          <w:p w:rsidR="00187AF2" w:rsidRPr="008F065E" w:rsidRDefault="00E6288E" w:rsidP="00187AF2">
            <w:pPr>
              <w:pStyle w:val="TableHeading"/>
            </w:pPr>
            <w:r w:rsidRPr="008F065E">
              <w:t>Column 2</w:t>
            </w:r>
            <w:r w:rsidRPr="008F065E">
              <w:br/>
            </w:r>
            <w:r w:rsidR="00187AF2" w:rsidRPr="008F065E">
              <w:t>Information or documents CEO may ask for</w:t>
            </w:r>
          </w:p>
        </w:tc>
      </w:tr>
      <w:tr w:rsidR="00187AF2" w:rsidRPr="008F065E" w:rsidTr="00280CFC">
        <w:tc>
          <w:tcPr>
            <w:tcW w:w="421" w:type="dxa"/>
            <w:tcBorders>
              <w:top w:val="single" w:sz="12" w:space="0" w:color="auto"/>
            </w:tcBorders>
            <w:shd w:val="clear" w:color="auto" w:fill="auto"/>
          </w:tcPr>
          <w:p w:rsidR="00187AF2" w:rsidRPr="008F065E" w:rsidRDefault="008E78D8" w:rsidP="00187AF2">
            <w:pPr>
              <w:pStyle w:val="Tabletext"/>
            </w:pPr>
            <w:r w:rsidRPr="008F065E">
              <w:t>1</w:t>
            </w:r>
          </w:p>
        </w:tc>
        <w:tc>
          <w:tcPr>
            <w:tcW w:w="2835" w:type="dxa"/>
            <w:tcBorders>
              <w:top w:val="single" w:sz="12" w:space="0" w:color="auto"/>
            </w:tcBorders>
            <w:shd w:val="clear" w:color="auto" w:fill="auto"/>
          </w:tcPr>
          <w:p w:rsidR="00187AF2" w:rsidRPr="008F065E" w:rsidRDefault="00912690" w:rsidP="00187AF2">
            <w:pPr>
              <w:pStyle w:val="Tabletext"/>
            </w:pPr>
            <w:r w:rsidRPr="008F065E">
              <w:t>Preparing a site for a controlled facility</w:t>
            </w:r>
          </w:p>
        </w:tc>
        <w:tc>
          <w:tcPr>
            <w:tcW w:w="5056" w:type="dxa"/>
            <w:tcBorders>
              <w:top w:val="single" w:sz="12" w:space="0" w:color="auto"/>
            </w:tcBorders>
            <w:shd w:val="clear" w:color="auto" w:fill="auto"/>
          </w:tcPr>
          <w:p w:rsidR="00912690" w:rsidRPr="008F065E" w:rsidRDefault="00912690" w:rsidP="00912690">
            <w:pPr>
              <w:pStyle w:val="Tablea"/>
            </w:pPr>
            <w:r w:rsidRPr="008F065E">
              <w:t>(a) detailed site evaluation establishing the suitability of the site for the facility;</w:t>
            </w:r>
          </w:p>
          <w:p w:rsidR="00912690" w:rsidRPr="008F065E" w:rsidRDefault="00912690" w:rsidP="00912690">
            <w:pPr>
              <w:pStyle w:val="Tablea"/>
            </w:pPr>
            <w:r w:rsidRPr="008F065E">
              <w:t>(b) the characteristics of the site, including the extent to which the site may be affected by natural and human events;</w:t>
            </w:r>
          </w:p>
          <w:p w:rsidR="00912690" w:rsidRPr="008F065E" w:rsidRDefault="00912690" w:rsidP="00912690">
            <w:pPr>
              <w:pStyle w:val="Tablea"/>
            </w:pPr>
            <w:r w:rsidRPr="008F065E">
              <w:lastRenderedPageBreak/>
              <w:t xml:space="preserve">(c) any environmental impact statement (however described) requested or required by a </w:t>
            </w:r>
            <w:r w:rsidR="00D11FDD" w:rsidRPr="008F065E">
              <w:t xml:space="preserve">Commonwealth, State, Territory or local </w:t>
            </w:r>
            <w:r w:rsidRPr="008F065E">
              <w:t>government agency in relation to the site or the facility, and the outcome of the environmental assessment</w:t>
            </w:r>
          </w:p>
        </w:tc>
      </w:tr>
      <w:tr w:rsidR="00187AF2" w:rsidRPr="008F065E" w:rsidTr="00280CFC">
        <w:tc>
          <w:tcPr>
            <w:tcW w:w="421" w:type="dxa"/>
            <w:shd w:val="clear" w:color="auto" w:fill="auto"/>
          </w:tcPr>
          <w:p w:rsidR="00187AF2" w:rsidRPr="008F065E" w:rsidRDefault="008E78D8" w:rsidP="00187AF2">
            <w:pPr>
              <w:pStyle w:val="Tabletext"/>
            </w:pPr>
            <w:r w:rsidRPr="008F065E">
              <w:lastRenderedPageBreak/>
              <w:t>2</w:t>
            </w:r>
          </w:p>
        </w:tc>
        <w:tc>
          <w:tcPr>
            <w:tcW w:w="2835" w:type="dxa"/>
            <w:shd w:val="clear" w:color="auto" w:fill="auto"/>
          </w:tcPr>
          <w:p w:rsidR="00187AF2" w:rsidRPr="008F065E" w:rsidRDefault="00912690" w:rsidP="00187AF2">
            <w:pPr>
              <w:pStyle w:val="Tabletext"/>
            </w:pPr>
            <w:r w:rsidRPr="008F065E">
              <w:t>Constructing a controlled facility</w:t>
            </w:r>
          </w:p>
        </w:tc>
        <w:tc>
          <w:tcPr>
            <w:tcW w:w="5056" w:type="dxa"/>
            <w:shd w:val="clear" w:color="auto" w:fill="auto"/>
          </w:tcPr>
          <w:p w:rsidR="00187AF2" w:rsidRPr="008F065E" w:rsidRDefault="00912690" w:rsidP="00697260">
            <w:pPr>
              <w:pStyle w:val="Tablea"/>
            </w:pPr>
            <w:r w:rsidRPr="008F065E">
              <w:t xml:space="preserve">(a) </w:t>
            </w:r>
            <w:r w:rsidR="00697260" w:rsidRPr="008F065E">
              <w:t>the design of the facility, including ways in which the design deals with the physical and environmental characteristics of the site;</w:t>
            </w:r>
          </w:p>
          <w:p w:rsidR="00697260" w:rsidRPr="008F065E" w:rsidRDefault="00697260" w:rsidP="00697260">
            <w:pPr>
              <w:pStyle w:val="Tablea"/>
            </w:pPr>
            <w:r w:rsidRPr="008F065E">
              <w:t xml:space="preserve">(b) any fundamental difficulties that will need to be resolved before any facility licence relating to the facility is </w:t>
            </w:r>
            <w:r w:rsidR="001B7530" w:rsidRPr="008F065E">
              <w:t>issued</w:t>
            </w:r>
            <w:r w:rsidRPr="008F065E">
              <w:t>;</w:t>
            </w:r>
          </w:p>
          <w:p w:rsidR="00697260" w:rsidRPr="008F065E" w:rsidRDefault="00697260" w:rsidP="00697260">
            <w:pPr>
              <w:pStyle w:val="Tablea"/>
            </w:pPr>
            <w:r w:rsidRPr="008F065E">
              <w:t>(c) the construction plan and schedule;</w:t>
            </w:r>
          </w:p>
          <w:p w:rsidR="00697260" w:rsidRPr="008F065E" w:rsidRDefault="00697260" w:rsidP="00697260">
            <w:pPr>
              <w:pStyle w:val="Tablea"/>
            </w:pPr>
            <w:r w:rsidRPr="008F065E">
              <w:t>(d) a preliminary safety analysis report that demonstrates the adequacy of the design of the facility and identifies structure</w:t>
            </w:r>
            <w:r w:rsidR="001B7530" w:rsidRPr="008F065E">
              <w:t>s</w:t>
            </w:r>
            <w:r w:rsidRPr="008F065E">
              <w:t>, components and systems that are safety</w:t>
            </w:r>
            <w:r w:rsidR="008F065E">
              <w:noBreakHyphen/>
            </w:r>
            <w:r w:rsidRPr="008F065E">
              <w:t>related items;</w:t>
            </w:r>
          </w:p>
          <w:p w:rsidR="00697260" w:rsidRPr="008F065E" w:rsidRDefault="00697260" w:rsidP="00697260">
            <w:pPr>
              <w:pStyle w:val="Tablea"/>
            </w:pPr>
            <w:r w:rsidRPr="008F065E">
              <w:t>(e) the arrangements for testing and commissioning safety</w:t>
            </w:r>
            <w:r w:rsidR="008F065E">
              <w:noBreakHyphen/>
            </w:r>
            <w:r w:rsidRPr="008F065E">
              <w:t>related items</w:t>
            </w:r>
          </w:p>
        </w:tc>
      </w:tr>
      <w:tr w:rsidR="00187AF2" w:rsidRPr="008F065E" w:rsidTr="00280CFC">
        <w:tc>
          <w:tcPr>
            <w:tcW w:w="421" w:type="dxa"/>
            <w:shd w:val="clear" w:color="auto" w:fill="auto"/>
          </w:tcPr>
          <w:p w:rsidR="00187AF2" w:rsidRPr="008F065E" w:rsidRDefault="008E78D8" w:rsidP="00187AF2">
            <w:pPr>
              <w:pStyle w:val="Tabletext"/>
            </w:pPr>
            <w:r w:rsidRPr="008F065E">
              <w:t>3</w:t>
            </w:r>
          </w:p>
        </w:tc>
        <w:tc>
          <w:tcPr>
            <w:tcW w:w="2835" w:type="dxa"/>
            <w:shd w:val="clear" w:color="auto" w:fill="auto"/>
          </w:tcPr>
          <w:p w:rsidR="00187AF2" w:rsidRPr="008F065E" w:rsidRDefault="0048230B" w:rsidP="00187AF2">
            <w:pPr>
              <w:pStyle w:val="Tabletext"/>
            </w:pPr>
            <w:r w:rsidRPr="008F065E">
              <w:t>Having possession or control of a controlled facility</w:t>
            </w:r>
          </w:p>
        </w:tc>
        <w:tc>
          <w:tcPr>
            <w:tcW w:w="5056" w:type="dxa"/>
            <w:shd w:val="clear" w:color="auto" w:fill="auto"/>
          </w:tcPr>
          <w:p w:rsidR="00187AF2" w:rsidRPr="008F065E" w:rsidRDefault="0048230B" w:rsidP="0048230B">
            <w:pPr>
              <w:pStyle w:val="Tablea"/>
            </w:pPr>
            <w:r w:rsidRPr="008F065E">
              <w:t>(a) arrangements for maintaining criticality safety during loading, moving or storing nuclear fuel and other fissile materials at the facility;</w:t>
            </w:r>
          </w:p>
          <w:p w:rsidR="0048230B" w:rsidRPr="008F065E" w:rsidRDefault="0048230B" w:rsidP="0048230B">
            <w:pPr>
              <w:pStyle w:val="Tablea"/>
            </w:pPr>
            <w:r w:rsidRPr="008F065E">
              <w:t>(b) arrangements for safe storage of controlled material and maintaining the facility</w:t>
            </w:r>
          </w:p>
        </w:tc>
      </w:tr>
      <w:tr w:rsidR="00187AF2" w:rsidRPr="008F065E" w:rsidTr="00280CFC">
        <w:tc>
          <w:tcPr>
            <w:tcW w:w="421" w:type="dxa"/>
            <w:shd w:val="clear" w:color="auto" w:fill="auto"/>
          </w:tcPr>
          <w:p w:rsidR="00187AF2" w:rsidRPr="008F065E" w:rsidRDefault="008E78D8" w:rsidP="00187AF2">
            <w:pPr>
              <w:pStyle w:val="Tabletext"/>
            </w:pPr>
            <w:r w:rsidRPr="008F065E">
              <w:t>4</w:t>
            </w:r>
          </w:p>
        </w:tc>
        <w:tc>
          <w:tcPr>
            <w:tcW w:w="2835" w:type="dxa"/>
            <w:shd w:val="clear" w:color="auto" w:fill="auto"/>
          </w:tcPr>
          <w:p w:rsidR="00187AF2" w:rsidRPr="008F065E" w:rsidRDefault="0048230B" w:rsidP="00187AF2">
            <w:pPr>
              <w:pStyle w:val="Tabletext"/>
            </w:pPr>
            <w:r w:rsidRPr="008F065E">
              <w:t>Operating a controlled facility</w:t>
            </w:r>
          </w:p>
        </w:tc>
        <w:tc>
          <w:tcPr>
            <w:tcW w:w="5056" w:type="dxa"/>
            <w:shd w:val="clear" w:color="auto" w:fill="auto"/>
          </w:tcPr>
          <w:p w:rsidR="00187AF2" w:rsidRPr="008F065E" w:rsidRDefault="0048230B" w:rsidP="0048230B">
            <w:pPr>
              <w:pStyle w:val="Tablea"/>
            </w:pPr>
            <w:r w:rsidRPr="008F065E">
              <w:t>(a) description of the structures, components, systems and equipment of the facility as they have been constructed;</w:t>
            </w:r>
          </w:p>
          <w:p w:rsidR="0048230B" w:rsidRPr="008F065E" w:rsidRDefault="0048230B" w:rsidP="0048230B">
            <w:pPr>
              <w:pStyle w:val="Tablea"/>
            </w:pPr>
            <w:r w:rsidRPr="008F065E">
              <w:t>(b) final safety analysis report that demonstrates the adequacy of the design of the facility, and includes the results of commissioning tests;</w:t>
            </w:r>
          </w:p>
          <w:p w:rsidR="0048230B" w:rsidRPr="008F065E" w:rsidRDefault="0048230B" w:rsidP="0048230B">
            <w:pPr>
              <w:pStyle w:val="Tablea"/>
            </w:pPr>
            <w:r w:rsidRPr="008F065E">
              <w:t>(c) operational limits and conditions of the facility;</w:t>
            </w:r>
          </w:p>
          <w:p w:rsidR="0048230B" w:rsidRPr="008F065E" w:rsidRDefault="0048230B" w:rsidP="0048230B">
            <w:pPr>
              <w:pStyle w:val="Tablea"/>
            </w:pPr>
            <w:r w:rsidRPr="008F065E">
              <w:t>(d) arrangements for commissioning the facility;</w:t>
            </w:r>
          </w:p>
          <w:p w:rsidR="0048230B" w:rsidRPr="008F065E" w:rsidRDefault="0048230B" w:rsidP="0048230B">
            <w:pPr>
              <w:pStyle w:val="Tablea"/>
            </w:pPr>
            <w:r w:rsidRPr="008F065E">
              <w:t>(e) arrangements for operating the facility</w:t>
            </w:r>
          </w:p>
        </w:tc>
      </w:tr>
      <w:tr w:rsidR="00187AF2" w:rsidRPr="008F065E" w:rsidTr="00280CFC">
        <w:tc>
          <w:tcPr>
            <w:tcW w:w="421" w:type="dxa"/>
            <w:tcBorders>
              <w:bottom w:val="single" w:sz="2" w:space="0" w:color="auto"/>
            </w:tcBorders>
            <w:shd w:val="clear" w:color="auto" w:fill="auto"/>
          </w:tcPr>
          <w:p w:rsidR="00187AF2" w:rsidRPr="008F065E" w:rsidRDefault="008E78D8" w:rsidP="00187AF2">
            <w:pPr>
              <w:pStyle w:val="Tabletext"/>
            </w:pPr>
            <w:r w:rsidRPr="008F065E">
              <w:t>5</w:t>
            </w:r>
          </w:p>
        </w:tc>
        <w:tc>
          <w:tcPr>
            <w:tcW w:w="2835" w:type="dxa"/>
            <w:tcBorders>
              <w:bottom w:val="single" w:sz="2" w:space="0" w:color="auto"/>
            </w:tcBorders>
            <w:shd w:val="clear" w:color="auto" w:fill="auto"/>
          </w:tcPr>
          <w:p w:rsidR="00187AF2" w:rsidRPr="008F065E" w:rsidRDefault="0048230B" w:rsidP="00187AF2">
            <w:pPr>
              <w:pStyle w:val="Tabletext"/>
            </w:pPr>
            <w:r w:rsidRPr="008F065E">
              <w:t>Decommissioning a controlled facility</w:t>
            </w:r>
          </w:p>
        </w:tc>
        <w:tc>
          <w:tcPr>
            <w:tcW w:w="5056" w:type="dxa"/>
            <w:tcBorders>
              <w:bottom w:val="single" w:sz="2" w:space="0" w:color="auto"/>
            </w:tcBorders>
            <w:shd w:val="clear" w:color="auto" w:fill="auto"/>
          </w:tcPr>
          <w:p w:rsidR="00187AF2" w:rsidRPr="008F065E" w:rsidRDefault="0048230B" w:rsidP="0048230B">
            <w:pPr>
              <w:pStyle w:val="Tablea"/>
            </w:pPr>
            <w:r w:rsidRPr="008F065E">
              <w:t>(a) decommissioning plan for the facility;</w:t>
            </w:r>
          </w:p>
          <w:p w:rsidR="0048230B" w:rsidRPr="008F065E" w:rsidRDefault="0048230B" w:rsidP="0048230B">
            <w:pPr>
              <w:pStyle w:val="Tablea"/>
            </w:pPr>
            <w:r w:rsidRPr="008F065E">
              <w:t>(b) schedule for decommissioning the facility</w:t>
            </w:r>
          </w:p>
        </w:tc>
      </w:tr>
      <w:tr w:rsidR="00187AF2" w:rsidRPr="008F065E" w:rsidTr="00280CFC">
        <w:tc>
          <w:tcPr>
            <w:tcW w:w="421" w:type="dxa"/>
            <w:tcBorders>
              <w:top w:val="single" w:sz="2" w:space="0" w:color="auto"/>
              <w:bottom w:val="single" w:sz="12" w:space="0" w:color="auto"/>
            </w:tcBorders>
            <w:shd w:val="clear" w:color="auto" w:fill="auto"/>
          </w:tcPr>
          <w:p w:rsidR="00187AF2" w:rsidRPr="008F065E" w:rsidRDefault="008E78D8" w:rsidP="00187AF2">
            <w:pPr>
              <w:pStyle w:val="Tabletext"/>
            </w:pPr>
            <w:r w:rsidRPr="008F065E">
              <w:t>6</w:t>
            </w:r>
          </w:p>
        </w:tc>
        <w:tc>
          <w:tcPr>
            <w:tcW w:w="2835" w:type="dxa"/>
            <w:tcBorders>
              <w:top w:val="single" w:sz="2" w:space="0" w:color="auto"/>
              <w:bottom w:val="single" w:sz="12" w:space="0" w:color="auto"/>
            </w:tcBorders>
            <w:shd w:val="clear" w:color="auto" w:fill="auto"/>
          </w:tcPr>
          <w:p w:rsidR="00187AF2" w:rsidRPr="008F065E" w:rsidRDefault="0048230B" w:rsidP="00187AF2">
            <w:pPr>
              <w:pStyle w:val="Tabletext"/>
            </w:pPr>
            <w:r w:rsidRPr="008F065E">
              <w:t>Abandoning a controlled facility</w:t>
            </w:r>
          </w:p>
        </w:tc>
        <w:tc>
          <w:tcPr>
            <w:tcW w:w="5056" w:type="dxa"/>
            <w:tcBorders>
              <w:top w:val="single" w:sz="2" w:space="0" w:color="auto"/>
              <w:bottom w:val="single" w:sz="12" w:space="0" w:color="auto"/>
            </w:tcBorders>
            <w:shd w:val="clear" w:color="auto" w:fill="auto"/>
          </w:tcPr>
          <w:p w:rsidR="00187AF2" w:rsidRPr="008F065E" w:rsidRDefault="0048230B" w:rsidP="00071451">
            <w:pPr>
              <w:pStyle w:val="Tablea"/>
            </w:pPr>
            <w:r w:rsidRPr="008F065E">
              <w:t>(a) results of decommissioning activities at the facility;</w:t>
            </w:r>
          </w:p>
          <w:p w:rsidR="0048230B" w:rsidRPr="008F065E" w:rsidRDefault="0048230B" w:rsidP="00332638">
            <w:pPr>
              <w:pStyle w:val="Tablea"/>
            </w:pPr>
            <w:r w:rsidRPr="008F065E">
              <w:t xml:space="preserve">(b) </w:t>
            </w:r>
            <w:r w:rsidR="00332638" w:rsidRPr="008F065E">
              <w:t>d</w:t>
            </w:r>
            <w:r w:rsidRPr="008F065E">
              <w:t>etails of any environmental monitoring program proposed for the site of the facility</w:t>
            </w:r>
          </w:p>
        </w:tc>
      </w:tr>
    </w:tbl>
    <w:p w:rsidR="00D93B91" w:rsidRPr="008F065E" w:rsidRDefault="00D93B91" w:rsidP="00D93B91">
      <w:pPr>
        <w:pStyle w:val="subsection"/>
      </w:pPr>
      <w:r w:rsidRPr="008F065E">
        <w:tab/>
        <w:t>(3)</w:t>
      </w:r>
      <w:r w:rsidRPr="008F065E">
        <w:tab/>
        <w:t>The CEO may ask an applicant for a facility licence authorising dealing with controlled apparatus or controlled material to give the CEO anything described in section</w:t>
      </w:r>
      <w:r w:rsidR="008F065E" w:rsidRPr="008F065E">
        <w:t> </w:t>
      </w:r>
      <w:r w:rsidR="00D3672E" w:rsidRPr="008F065E">
        <w:t>47</w:t>
      </w:r>
      <w:r w:rsidRPr="008F065E">
        <w:t>.</w:t>
      </w:r>
    </w:p>
    <w:p w:rsidR="00D93B91" w:rsidRPr="008F065E" w:rsidRDefault="00D3672E" w:rsidP="00605B46">
      <w:pPr>
        <w:pStyle w:val="ActHead5"/>
      </w:pPr>
      <w:bookmarkStart w:id="71" w:name="_Toc529955480"/>
      <w:r w:rsidRPr="008F065E">
        <w:rPr>
          <w:rStyle w:val="CharSectno"/>
        </w:rPr>
        <w:t>47</w:t>
      </w:r>
      <w:r w:rsidR="000D5F1F" w:rsidRPr="008F065E">
        <w:t xml:space="preserve">  </w:t>
      </w:r>
      <w:r w:rsidR="00D93B91" w:rsidRPr="008F065E">
        <w:t>Application for source licence</w:t>
      </w:r>
      <w:bookmarkEnd w:id="71"/>
    </w:p>
    <w:p w:rsidR="000D5F1F" w:rsidRPr="008F065E" w:rsidRDefault="000D5F1F" w:rsidP="00D93B91">
      <w:pPr>
        <w:pStyle w:val="SubsectionHead"/>
      </w:pPr>
      <w:r w:rsidRPr="008F065E">
        <w:t>What must be included in application</w:t>
      </w:r>
    </w:p>
    <w:p w:rsidR="000D5F1F" w:rsidRPr="008F065E" w:rsidRDefault="000D5F1F" w:rsidP="000D5F1F">
      <w:pPr>
        <w:pStyle w:val="subsection"/>
      </w:pPr>
      <w:r w:rsidRPr="008F065E">
        <w:tab/>
      </w:r>
      <w:r w:rsidR="00D93B91" w:rsidRPr="008F065E">
        <w:t>(1)</w:t>
      </w:r>
      <w:r w:rsidRPr="008F065E">
        <w:tab/>
        <w:t>An application for a source licence must include the following:</w:t>
      </w:r>
    </w:p>
    <w:p w:rsidR="000D5F1F" w:rsidRPr="008F065E" w:rsidRDefault="000D5F1F" w:rsidP="000D5F1F">
      <w:pPr>
        <w:pStyle w:val="paragraph"/>
      </w:pPr>
      <w:r w:rsidRPr="008F065E">
        <w:lastRenderedPageBreak/>
        <w:tab/>
        <w:t>(a)</w:t>
      </w:r>
      <w:r w:rsidRPr="008F065E">
        <w:tab/>
        <w:t>the applicant’s full name, position and business address;</w:t>
      </w:r>
    </w:p>
    <w:p w:rsidR="000D5F1F" w:rsidRPr="008F065E" w:rsidRDefault="000D5F1F" w:rsidP="000D5F1F">
      <w:pPr>
        <w:pStyle w:val="paragraph"/>
      </w:pPr>
      <w:r w:rsidRPr="008F065E">
        <w:tab/>
        <w:t>(b)</w:t>
      </w:r>
      <w:r w:rsidRPr="008F065E">
        <w:tab/>
      </w:r>
      <w:r w:rsidR="000B0332" w:rsidRPr="008F065E">
        <w:t xml:space="preserve">a </w:t>
      </w:r>
      <w:r w:rsidRPr="008F065E">
        <w:t>description of the purpose of the dealing</w:t>
      </w:r>
      <w:r w:rsidR="00D93B91" w:rsidRPr="008F065E">
        <w:t xml:space="preserve"> to be authorised by the licence</w:t>
      </w:r>
      <w:r w:rsidRPr="008F065E">
        <w:t>;</w:t>
      </w:r>
    </w:p>
    <w:p w:rsidR="000B0332" w:rsidRPr="008F065E" w:rsidRDefault="000B0332" w:rsidP="000D5F1F">
      <w:pPr>
        <w:pStyle w:val="paragraph"/>
      </w:pPr>
      <w:r w:rsidRPr="008F065E">
        <w:tab/>
        <w:t>(c)</w:t>
      </w:r>
      <w:r w:rsidRPr="008F065E">
        <w:tab/>
      </w:r>
      <w:r w:rsidR="00D93B91" w:rsidRPr="008F065E">
        <w:t>a description of the purpose of the licence;</w:t>
      </w:r>
    </w:p>
    <w:p w:rsidR="000D5F1F" w:rsidRPr="008F065E" w:rsidRDefault="000D5F1F" w:rsidP="000D5F1F">
      <w:pPr>
        <w:pStyle w:val="paragraph"/>
      </w:pPr>
      <w:r w:rsidRPr="008F065E">
        <w:tab/>
        <w:t>(</w:t>
      </w:r>
      <w:r w:rsidR="000B0332" w:rsidRPr="008F065E">
        <w:t>d</w:t>
      </w:r>
      <w:r w:rsidRPr="008F065E">
        <w:t>)</w:t>
      </w:r>
      <w:r w:rsidRPr="008F065E">
        <w:tab/>
        <w:t>the applicant’s plans and arrangements for managing the controlled material or controlled apparatus to ensure the health and safety of people and the protection of the environment, including the following:</w:t>
      </w:r>
    </w:p>
    <w:p w:rsidR="000D5F1F" w:rsidRPr="008F065E" w:rsidRDefault="000D5F1F" w:rsidP="000D5F1F">
      <w:pPr>
        <w:pStyle w:val="paragraphsub"/>
      </w:pPr>
      <w:r w:rsidRPr="008F065E">
        <w:tab/>
        <w:t>(</w:t>
      </w:r>
      <w:proofErr w:type="spellStart"/>
      <w:r w:rsidRPr="008F065E">
        <w:t>i</w:t>
      </w:r>
      <w:proofErr w:type="spellEnd"/>
      <w:r w:rsidRPr="008F065E">
        <w:t>)</w:t>
      </w:r>
      <w:r w:rsidRPr="008F065E">
        <w:tab/>
        <w:t>arrangements for maintaining effective control of the controlled material or controlled apparatus;</w:t>
      </w:r>
    </w:p>
    <w:p w:rsidR="000D5F1F" w:rsidRPr="008F065E" w:rsidRDefault="000D5F1F" w:rsidP="000D5F1F">
      <w:pPr>
        <w:pStyle w:val="paragraphsub"/>
      </w:pPr>
      <w:r w:rsidRPr="008F065E">
        <w:tab/>
        <w:t>(ii)</w:t>
      </w:r>
      <w:r w:rsidRPr="008F065E">
        <w:tab/>
        <w:t>the safety management plan for the controlled material or controlled apparatus;</w:t>
      </w:r>
    </w:p>
    <w:p w:rsidR="000D5F1F" w:rsidRPr="008F065E" w:rsidRDefault="000D5F1F" w:rsidP="000D5F1F">
      <w:pPr>
        <w:pStyle w:val="paragraphsub"/>
      </w:pPr>
      <w:r w:rsidRPr="008F065E">
        <w:tab/>
        <w:t>(iii)</w:t>
      </w:r>
      <w:r w:rsidRPr="008F065E">
        <w:tab/>
        <w:t>the radiation protection plan for the controlled material or controlled apparatus;</w:t>
      </w:r>
    </w:p>
    <w:p w:rsidR="000D5F1F" w:rsidRPr="008F065E" w:rsidRDefault="000D5F1F" w:rsidP="000D5F1F">
      <w:pPr>
        <w:pStyle w:val="paragraphsub"/>
      </w:pPr>
      <w:r w:rsidRPr="008F065E">
        <w:tab/>
        <w:t>(iv)</w:t>
      </w:r>
      <w:r w:rsidRPr="008F065E">
        <w:tab/>
        <w:t>the radioactive waste management plan for the controlled material or controlled apparatus;</w:t>
      </w:r>
    </w:p>
    <w:p w:rsidR="000D5F1F" w:rsidRPr="008F065E" w:rsidRDefault="000D5F1F" w:rsidP="000D5F1F">
      <w:pPr>
        <w:pStyle w:val="paragraphsub"/>
      </w:pPr>
      <w:r w:rsidRPr="008F065E">
        <w:tab/>
        <w:t>(v)</w:t>
      </w:r>
      <w:r w:rsidRPr="008F065E">
        <w:tab/>
        <w:t>the plan for ultimate disposal or transfer of the controlled material or controlled apparatus;</w:t>
      </w:r>
    </w:p>
    <w:p w:rsidR="000D5F1F" w:rsidRPr="008F065E" w:rsidRDefault="000D5F1F" w:rsidP="000D5F1F">
      <w:pPr>
        <w:pStyle w:val="paragraphsub"/>
      </w:pPr>
      <w:r w:rsidRPr="008F065E">
        <w:tab/>
        <w:t>(vi)</w:t>
      </w:r>
      <w:r w:rsidRPr="008F065E">
        <w:tab/>
        <w:t>the security plan for the controlled material or controlled apparatus;</w:t>
      </w:r>
    </w:p>
    <w:p w:rsidR="000D5F1F" w:rsidRPr="008F065E" w:rsidRDefault="000D5F1F" w:rsidP="000D5F1F">
      <w:pPr>
        <w:pStyle w:val="paragraphsub"/>
      </w:pPr>
      <w:r w:rsidRPr="008F065E">
        <w:tab/>
        <w:t>(vii)</w:t>
      </w:r>
      <w:r w:rsidRPr="008F065E">
        <w:tab/>
        <w:t>the emergency plan for the controlled material or controlled apparatus.</w:t>
      </w:r>
    </w:p>
    <w:p w:rsidR="00D93B91" w:rsidRPr="008F065E" w:rsidRDefault="00D93B91" w:rsidP="00D93B91">
      <w:pPr>
        <w:pStyle w:val="SubsectionHead"/>
      </w:pPr>
      <w:r w:rsidRPr="008F065E">
        <w:t>Extra information CEO may ask for</w:t>
      </w:r>
    </w:p>
    <w:p w:rsidR="008E5376" w:rsidRPr="008F065E" w:rsidRDefault="008E5376" w:rsidP="008E5376">
      <w:pPr>
        <w:pStyle w:val="subsection"/>
      </w:pPr>
      <w:r w:rsidRPr="008F065E">
        <w:tab/>
      </w:r>
      <w:r w:rsidR="00D93B91" w:rsidRPr="008F065E">
        <w:t>(2)</w:t>
      </w:r>
      <w:r w:rsidRPr="008F065E">
        <w:tab/>
        <w:t>The CEO may ask an applicant for a source licence to give</w:t>
      </w:r>
      <w:r w:rsidR="008A177D" w:rsidRPr="008F065E">
        <w:t xml:space="preserve"> either or both of the following</w:t>
      </w:r>
      <w:r w:rsidRPr="008F065E">
        <w:t>:</w:t>
      </w:r>
    </w:p>
    <w:p w:rsidR="008E5376" w:rsidRPr="008F065E" w:rsidRDefault="008E5376" w:rsidP="008E5376">
      <w:pPr>
        <w:pStyle w:val="paragraph"/>
      </w:pPr>
      <w:r w:rsidRPr="008F065E">
        <w:tab/>
        <w:t>(a)</w:t>
      </w:r>
      <w:r w:rsidRPr="008F065E">
        <w:tab/>
        <w:t xml:space="preserve">some or all of the information and documents </w:t>
      </w:r>
      <w:r w:rsidR="008A2772" w:rsidRPr="008F065E">
        <w:t xml:space="preserve">described (or about a matter described) </w:t>
      </w:r>
      <w:r w:rsidRPr="008F065E">
        <w:t xml:space="preserve">in </w:t>
      </w:r>
      <w:r w:rsidR="008A2772" w:rsidRPr="008F065E">
        <w:t xml:space="preserve">an item of </w:t>
      </w:r>
      <w:r w:rsidRPr="008F065E">
        <w:t xml:space="preserve">the </w:t>
      </w:r>
      <w:r w:rsidR="008A2772" w:rsidRPr="008F065E">
        <w:t>following table relevant to the licence</w:t>
      </w:r>
      <w:r w:rsidR="008A177D" w:rsidRPr="008F065E">
        <w:t>;</w:t>
      </w:r>
    </w:p>
    <w:p w:rsidR="008E5376" w:rsidRPr="008F065E" w:rsidRDefault="008E5376" w:rsidP="008E5376">
      <w:pPr>
        <w:pStyle w:val="paragraph"/>
      </w:pPr>
      <w:r w:rsidRPr="008F065E">
        <w:tab/>
        <w:t>(b)</w:t>
      </w:r>
      <w:r w:rsidRPr="008F065E">
        <w:tab/>
        <w:t xml:space="preserve">other information about the application that is relevant to deciding whether to </w:t>
      </w:r>
      <w:r w:rsidR="001B7530" w:rsidRPr="008F065E">
        <w:t>issue</w:t>
      </w:r>
      <w:r w:rsidRPr="008F065E">
        <w:t xml:space="preserve"> the licence.</w:t>
      </w: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421"/>
        <w:gridCol w:w="2835"/>
        <w:gridCol w:w="5056"/>
      </w:tblGrid>
      <w:tr w:rsidR="00D21192" w:rsidRPr="008F065E" w:rsidTr="000B0332">
        <w:trPr>
          <w:tblHeader/>
        </w:trPr>
        <w:tc>
          <w:tcPr>
            <w:tcW w:w="8312" w:type="dxa"/>
            <w:gridSpan w:val="3"/>
            <w:tcBorders>
              <w:top w:val="single" w:sz="12" w:space="0" w:color="auto"/>
              <w:bottom w:val="single" w:sz="6" w:space="0" w:color="auto"/>
            </w:tcBorders>
            <w:shd w:val="clear" w:color="auto" w:fill="auto"/>
          </w:tcPr>
          <w:p w:rsidR="00D21192" w:rsidRPr="008F065E" w:rsidRDefault="00D21192" w:rsidP="00D21192">
            <w:pPr>
              <w:pStyle w:val="TableHeading"/>
            </w:pPr>
            <w:r w:rsidRPr="008F065E">
              <w:t>Information and documents CEO may ask applicant for source licence to give</w:t>
            </w:r>
          </w:p>
        </w:tc>
      </w:tr>
      <w:tr w:rsidR="00D21192" w:rsidRPr="008F065E" w:rsidTr="000B0332">
        <w:trPr>
          <w:tblHeader/>
        </w:trPr>
        <w:tc>
          <w:tcPr>
            <w:tcW w:w="421" w:type="dxa"/>
            <w:tcBorders>
              <w:top w:val="single" w:sz="6" w:space="0" w:color="auto"/>
              <w:bottom w:val="single" w:sz="12" w:space="0" w:color="auto"/>
            </w:tcBorders>
            <w:shd w:val="clear" w:color="auto" w:fill="auto"/>
          </w:tcPr>
          <w:p w:rsidR="00D21192" w:rsidRPr="008F065E" w:rsidRDefault="00D21192" w:rsidP="00D21192">
            <w:pPr>
              <w:pStyle w:val="TableHeading"/>
            </w:pPr>
          </w:p>
        </w:tc>
        <w:tc>
          <w:tcPr>
            <w:tcW w:w="2835" w:type="dxa"/>
            <w:tcBorders>
              <w:top w:val="single" w:sz="6" w:space="0" w:color="auto"/>
              <w:bottom w:val="single" w:sz="12" w:space="0" w:color="auto"/>
            </w:tcBorders>
            <w:shd w:val="clear" w:color="auto" w:fill="auto"/>
          </w:tcPr>
          <w:p w:rsidR="00D21192" w:rsidRPr="008F065E" w:rsidRDefault="00D21192" w:rsidP="00D21192">
            <w:pPr>
              <w:pStyle w:val="TableHeading"/>
            </w:pPr>
            <w:r w:rsidRPr="008F065E">
              <w:t>Column 1</w:t>
            </w:r>
            <w:r w:rsidRPr="008F065E">
              <w:br/>
              <w:t>Dealing to be authorised by licence</w:t>
            </w:r>
          </w:p>
        </w:tc>
        <w:tc>
          <w:tcPr>
            <w:tcW w:w="5056" w:type="dxa"/>
            <w:tcBorders>
              <w:top w:val="single" w:sz="6" w:space="0" w:color="auto"/>
              <w:bottom w:val="single" w:sz="12" w:space="0" w:color="auto"/>
            </w:tcBorders>
            <w:shd w:val="clear" w:color="auto" w:fill="auto"/>
          </w:tcPr>
          <w:p w:rsidR="00D21192" w:rsidRPr="008F065E" w:rsidRDefault="0042157A" w:rsidP="00D21192">
            <w:pPr>
              <w:pStyle w:val="TableHeading"/>
            </w:pPr>
            <w:r w:rsidRPr="008F065E">
              <w:t>Column 2</w:t>
            </w:r>
            <w:r w:rsidRPr="008F065E">
              <w:br/>
              <w:t>Information or documents CEO may ask for</w:t>
            </w:r>
          </w:p>
        </w:tc>
      </w:tr>
      <w:tr w:rsidR="00D21192" w:rsidRPr="008F065E" w:rsidTr="000B0332">
        <w:tc>
          <w:tcPr>
            <w:tcW w:w="421" w:type="dxa"/>
            <w:tcBorders>
              <w:top w:val="single" w:sz="12" w:space="0" w:color="auto"/>
            </w:tcBorders>
            <w:shd w:val="clear" w:color="auto" w:fill="auto"/>
          </w:tcPr>
          <w:p w:rsidR="00D21192" w:rsidRPr="008F065E" w:rsidRDefault="000B0332" w:rsidP="00D21192">
            <w:pPr>
              <w:pStyle w:val="Tabletext"/>
            </w:pPr>
            <w:r w:rsidRPr="008F065E">
              <w:t>1</w:t>
            </w:r>
          </w:p>
        </w:tc>
        <w:tc>
          <w:tcPr>
            <w:tcW w:w="2835" w:type="dxa"/>
            <w:tcBorders>
              <w:top w:val="single" w:sz="12" w:space="0" w:color="auto"/>
            </w:tcBorders>
            <w:shd w:val="clear" w:color="auto" w:fill="auto"/>
          </w:tcPr>
          <w:p w:rsidR="00D21192" w:rsidRPr="008F065E" w:rsidRDefault="001F6436" w:rsidP="000A6C1D">
            <w:pPr>
              <w:pStyle w:val="Tabletext"/>
            </w:pPr>
            <w:r w:rsidRPr="008F065E">
              <w:t>A dealing with a sealed source</w:t>
            </w:r>
          </w:p>
        </w:tc>
        <w:tc>
          <w:tcPr>
            <w:tcW w:w="5056" w:type="dxa"/>
            <w:tcBorders>
              <w:top w:val="single" w:sz="12" w:space="0" w:color="auto"/>
            </w:tcBorders>
            <w:shd w:val="clear" w:color="auto" w:fill="auto"/>
          </w:tcPr>
          <w:p w:rsidR="001F6436" w:rsidRPr="008F065E" w:rsidRDefault="001F6436" w:rsidP="001F6436">
            <w:pPr>
              <w:pStyle w:val="Tablea"/>
            </w:pPr>
            <w:r w:rsidRPr="008F065E">
              <w:t>(a) the nuclide, activity, chemical form, encapsulation material and physical form of the sealed source;</w:t>
            </w:r>
          </w:p>
          <w:p w:rsidR="001F6436" w:rsidRPr="008F065E" w:rsidRDefault="001F6436" w:rsidP="001F6436">
            <w:pPr>
              <w:pStyle w:val="Tablea"/>
            </w:pPr>
            <w:r w:rsidRPr="008F065E">
              <w:t>(b) the purpose and identification details of the sealed source;</w:t>
            </w:r>
          </w:p>
          <w:p w:rsidR="001F6436" w:rsidRPr="008F065E" w:rsidRDefault="001F6436" w:rsidP="001F6436">
            <w:pPr>
              <w:pStyle w:val="Tablea"/>
            </w:pPr>
            <w:r w:rsidRPr="008F065E">
              <w:t xml:space="preserve">(c) the place where the sealed source is </w:t>
            </w:r>
            <w:r w:rsidR="008F4E5E" w:rsidRPr="008F065E">
              <w:t xml:space="preserve">to be </w:t>
            </w:r>
            <w:r w:rsidRPr="008F065E">
              <w:t>located;</w:t>
            </w:r>
          </w:p>
          <w:p w:rsidR="00D21192" w:rsidRPr="008F065E" w:rsidRDefault="001F6436" w:rsidP="001F6436">
            <w:pPr>
              <w:pStyle w:val="Tablea"/>
            </w:pPr>
            <w:r w:rsidRPr="008F065E">
              <w:t>(d) a copy of any sealed source certificate for the sealed source</w:t>
            </w:r>
          </w:p>
        </w:tc>
      </w:tr>
      <w:tr w:rsidR="00D21192" w:rsidRPr="008F065E" w:rsidTr="000B0332">
        <w:tc>
          <w:tcPr>
            <w:tcW w:w="421" w:type="dxa"/>
            <w:shd w:val="clear" w:color="auto" w:fill="auto"/>
          </w:tcPr>
          <w:p w:rsidR="00D21192" w:rsidRPr="008F065E" w:rsidRDefault="000B0332" w:rsidP="00D21192">
            <w:pPr>
              <w:pStyle w:val="Tabletext"/>
            </w:pPr>
            <w:r w:rsidRPr="008F065E">
              <w:t>2</w:t>
            </w:r>
          </w:p>
        </w:tc>
        <w:tc>
          <w:tcPr>
            <w:tcW w:w="2835" w:type="dxa"/>
            <w:shd w:val="clear" w:color="auto" w:fill="auto"/>
          </w:tcPr>
          <w:p w:rsidR="00D21192" w:rsidRPr="008F065E" w:rsidRDefault="00200105" w:rsidP="000A6C1D">
            <w:pPr>
              <w:pStyle w:val="Tabletext"/>
            </w:pPr>
            <w:r w:rsidRPr="008F065E">
              <w:t>A dealing with an unsealed source</w:t>
            </w:r>
          </w:p>
        </w:tc>
        <w:tc>
          <w:tcPr>
            <w:tcW w:w="5056" w:type="dxa"/>
            <w:shd w:val="clear" w:color="auto" w:fill="auto"/>
          </w:tcPr>
          <w:p w:rsidR="00200105" w:rsidRPr="008F065E" w:rsidRDefault="00200105" w:rsidP="00200105">
            <w:pPr>
              <w:pStyle w:val="Tablea"/>
            </w:pPr>
            <w:r w:rsidRPr="008F065E">
              <w:t>(a) the nuclide, chemical form and physical form of the unsealed source;</w:t>
            </w:r>
          </w:p>
          <w:p w:rsidR="00200105" w:rsidRPr="008F065E" w:rsidRDefault="00200105" w:rsidP="00200105">
            <w:pPr>
              <w:pStyle w:val="Tablea"/>
            </w:pPr>
            <w:r w:rsidRPr="008F065E">
              <w:t>(b) the purpose and identification details of the unsealed source;</w:t>
            </w:r>
          </w:p>
          <w:p w:rsidR="00200105" w:rsidRPr="008F065E" w:rsidRDefault="00200105" w:rsidP="00200105">
            <w:pPr>
              <w:pStyle w:val="Tablea"/>
            </w:pPr>
            <w:r w:rsidRPr="008F065E">
              <w:t xml:space="preserve">(c) the maximum activity of each nuclide to be held on </w:t>
            </w:r>
            <w:r w:rsidR="0047208E" w:rsidRPr="008F065E">
              <w:t>particular</w:t>
            </w:r>
            <w:r w:rsidRPr="008F065E">
              <w:t xml:space="preserve"> premises at any one time;</w:t>
            </w:r>
          </w:p>
          <w:p w:rsidR="00D21192" w:rsidRPr="008F065E" w:rsidRDefault="00200105" w:rsidP="00200105">
            <w:pPr>
              <w:pStyle w:val="Tablea"/>
            </w:pPr>
            <w:r w:rsidRPr="008F065E">
              <w:t>(d) the place where the unsealed source is to be located</w:t>
            </w:r>
          </w:p>
        </w:tc>
      </w:tr>
      <w:tr w:rsidR="00D21192" w:rsidRPr="008F065E" w:rsidTr="000B0332">
        <w:tc>
          <w:tcPr>
            <w:tcW w:w="421" w:type="dxa"/>
            <w:tcBorders>
              <w:bottom w:val="single" w:sz="2" w:space="0" w:color="auto"/>
            </w:tcBorders>
            <w:shd w:val="clear" w:color="auto" w:fill="auto"/>
          </w:tcPr>
          <w:p w:rsidR="00D21192" w:rsidRPr="008F065E" w:rsidRDefault="000B0332" w:rsidP="00D21192">
            <w:pPr>
              <w:pStyle w:val="Tabletext"/>
            </w:pPr>
            <w:r w:rsidRPr="008F065E">
              <w:t>3</w:t>
            </w:r>
          </w:p>
        </w:tc>
        <w:tc>
          <w:tcPr>
            <w:tcW w:w="2835" w:type="dxa"/>
            <w:tcBorders>
              <w:bottom w:val="single" w:sz="2" w:space="0" w:color="auto"/>
            </w:tcBorders>
            <w:shd w:val="clear" w:color="auto" w:fill="auto"/>
          </w:tcPr>
          <w:p w:rsidR="00D21192" w:rsidRPr="008F065E" w:rsidRDefault="008018DC" w:rsidP="000A6C1D">
            <w:pPr>
              <w:pStyle w:val="Tabletext"/>
            </w:pPr>
            <w:r w:rsidRPr="008F065E">
              <w:t xml:space="preserve">A dealing with a controlled </w:t>
            </w:r>
            <w:r w:rsidRPr="008F065E">
              <w:lastRenderedPageBreak/>
              <w:t>apparatus that produces ionizing radiation</w:t>
            </w:r>
          </w:p>
        </w:tc>
        <w:tc>
          <w:tcPr>
            <w:tcW w:w="5056" w:type="dxa"/>
            <w:tcBorders>
              <w:bottom w:val="single" w:sz="2" w:space="0" w:color="auto"/>
            </w:tcBorders>
            <w:shd w:val="clear" w:color="auto" w:fill="auto"/>
          </w:tcPr>
          <w:p w:rsidR="008018DC" w:rsidRPr="008F065E" w:rsidRDefault="008018DC" w:rsidP="008018DC">
            <w:pPr>
              <w:pStyle w:val="Tablea"/>
            </w:pPr>
            <w:r w:rsidRPr="008F065E">
              <w:lastRenderedPageBreak/>
              <w:t xml:space="preserve">(a) the purpose and identification details </w:t>
            </w:r>
            <w:r w:rsidR="009F39DF" w:rsidRPr="008F065E">
              <w:t>of the controlled apparatus;</w:t>
            </w:r>
          </w:p>
          <w:p w:rsidR="008018DC" w:rsidRPr="008F065E" w:rsidRDefault="008018DC" w:rsidP="008018DC">
            <w:pPr>
              <w:pStyle w:val="Tablea"/>
            </w:pPr>
            <w:r w:rsidRPr="008F065E">
              <w:lastRenderedPageBreak/>
              <w:t xml:space="preserve">(b) the </w:t>
            </w:r>
            <w:r w:rsidR="009F39DF" w:rsidRPr="008F065E">
              <w:t xml:space="preserve">maximum </w:t>
            </w:r>
            <w:proofErr w:type="spellStart"/>
            <w:r w:rsidR="009F39DF" w:rsidRPr="008F065E">
              <w:t>kilovoltage</w:t>
            </w:r>
            <w:proofErr w:type="spellEnd"/>
            <w:r w:rsidR="009F39DF" w:rsidRPr="008F065E">
              <w:t>;</w:t>
            </w:r>
          </w:p>
          <w:p w:rsidR="00D21192" w:rsidRPr="008F065E" w:rsidRDefault="008018DC" w:rsidP="008018DC">
            <w:pPr>
              <w:pStyle w:val="Tablea"/>
            </w:pPr>
            <w:r w:rsidRPr="008F065E">
              <w:t>(c) the place where the controlled apparatus is used</w:t>
            </w:r>
          </w:p>
        </w:tc>
      </w:tr>
      <w:tr w:rsidR="008018DC" w:rsidRPr="008F065E" w:rsidTr="000B0332">
        <w:tc>
          <w:tcPr>
            <w:tcW w:w="421" w:type="dxa"/>
            <w:tcBorders>
              <w:top w:val="single" w:sz="2" w:space="0" w:color="auto"/>
              <w:bottom w:val="single" w:sz="12" w:space="0" w:color="auto"/>
            </w:tcBorders>
            <w:shd w:val="clear" w:color="auto" w:fill="auto"/>
          </w:tcPr>
          <w:p w:rsidR="008018DC" w:rsidRPr="008F065E" w:rsidRDefault="000B0332" w:rsidP="00D21192">
            <w:pPr>
              <w:pStyle w:val="Tabletext"/>
            </w:pPr>
            <w:r w:rsidRPr="008F065E">
              <w:lastRenderedPageBreak/>
              <w:t>4</w:t>
            </w:r>
          </w:p>
        </w:tc>
        <w:tc>
          <w:tcPr>
            <w:tcW w:w="2835" w:type="dxa"/>
            <w:tcBorders>
              <w:top w:val="single" w:sz="2" w:space="0" w:color="auto"/>
              <w:bottom w:val="single" w:sz="12" w:space="0" w:color="auto"/>
            </w:tcBorders>
            <w:shd w:val="clear" w:color="auto" w:fill="auto"/>
          </w:tcPr>
          <w:p w:rsidR="008018DC" w:rsidRPr="008F065E" w:rsidRDefault="008018DC" w:rsidP="000A6C1D">
            <w:pPr>
              <w:pStyle w:val="Tabletext"/>
            </w:pPr>
            <w:r w:rsidRPr="008F065E">
              <w:t>A dealing with a controlled apparatus that produces non</w:t>
            </w:r>
            <w:r w:rsidR="008F065E">
              <w:noBreakHyphen/>
            </w:r>
            <w:r w:rsidRPr="008F065E">
              <w:t>ionizing radiation</w:t>
            </w:r>
          </w:p>
        </w:tc>
        <w:tc>
          <w:tcPr>
            <w:tcW w:w="5056" w:type="dxa"/>
            <w:tcBorders>
              <w:top w:val="single" w:sz="2" w:space="0" w:color="auto"/>
              <w:bottom w:val="single" w:sz="12" w:space="0" w:color="auto"/>
            </w:tcBorders>
            <w:shd w:val="clear" w:color="auto" w:fill="auto"/>
          </w:tcPr>
          <w:p w:rsidR="008018DC" w:rsidRPr="008F065E" w:rsidRDefault="008018DC" w:rsidP="008018DC">
            <w:pPr>
              <w:pStyle w:val="Tablea"/>
            </w:pPr>
            <w:r w:rsidRPr="008F065E">
              <w:t xml:space="preserve">(a) the purpose and identification details </w:t>
            </w:r>
            <w:r w:rsidR="009F39DF" w:rsidRPr="008F065E">
              <w:t>of the controlled apparatus;</w:t>
            </w:r>
          </w:p>
          <w:p w:rsidR="008018DC" w:rsidRPr="008F065E" w:rsidRDefault="008018DC" w:rsidP="008018DC">
            <w:pPr>
              <w:pStyle w:val="Tablea"/>
            </w:pPr>
            <w:r w:rsidRPr="008F065E">
              <w:t xml:space="preserve">(b) the likely exposure levels including </w:t>
            </w:r>
            <w:r w:rsidR="009F39DF" w:rsidRPr="008F065E">
              <w:t>the nature of the radiation;</w:t>
            </w:r>
          </w:p>
          <w:p w:rsidR="008018DC" w:rsidRPr="008F065E" w:rsidRDefault="008018DC" w:rsidP="008018DC">
            <w:pPr>
              <w:pStyle w:val="Tablea"/>
            </w:pPr>
            <w:r w:rsidRPr="008F065E">
              <w:t>(c) all output parameters relevant to the</w:t>
            </w:r>
            <w:r w:rsidR="009F39DF" w:rsidRPr="008F065E">
              <w:t xml:space="preserve"> likely exposure conditions;</w:t>
            </w:r>
          </w:p>
          <w:p w:rsidR="008018DC" w:rsidRPr="008F065E" w:rsidRDefault="008018DC" w:rsidP="008018DC">
            <w:pPr>
              <w:pStyle w:val="Tablea"/>
            </w:pPr>
            <w:r w:rsidRPr="008F065E">
              <w:t>(d) the place where the controlled apparatus is used</w:t>
            </w:r>
          </w:p>
        </w:tc>
      </w:tr>
    </w:tbl>
    <w:p w:rsidR="00015C3C" w:rsidRPr="008F065E" w:rsidRDefault="00D3672E" w:rsidP="00015C3C">
      <w:pPr>
        <w:pStyle w:val="ActHead5"/>
      </w:pPr>
      <w:bookmarkStart w:id="72" w:name="_Toc529955481"/>
      <w:r w:rsidRPr="008F065E">
        <w:rPr>
          <w:rStyle w:val="CharSectno"/>
        </w:rPr>
        <w:t>48</w:t>
      </w:r>
      <w:r w:rsidR="00015C3C" w:rsidRPr="008F065E">
        <w:t xml:space="preserve">  </w:t>
      </w:r>
      <w:r w:rsidR="00CB7712" w:rsidRPr="008F065E">
        <w:t xml:space="preserve">Public notice and consultation before </w:t>
      </w:r>
      <w:r w:rsidR="00015C3C" w:rsidRPr="008F065E">
        <w:t>facility licence</w:t>
      </w:r>
      <w:r w:rsidR="00CB7712" w:rsidRPr="008F065E">
        <w:t xml:space="preserve"> issued</w:t>
      </w:r>
      <w:bookmarkEnd w:id="72"/>
    </w:p>
    <w:p w:rsidR="00015C3C" w:rsidRPr="008F065E" w:rsidRDefault="00015C3C" w:rsidP="00015C3C">
      <w:pPr>
        <w:pStyle w:val="subsection"/>
      </w:pPr>
      <w:r w:rsidRPr="008F065E">
        <w:tab/>
        <w:t>(1)</w:t>
      </w:r>
      <w:r w:rsidRPr="008F065E">
        <w:tab/>
        <w:t xml:space="preserve">This </w:t>
      </w:r>
      <w:r w:rsidR="00B46320" w:rsidRPr="008F065E">
        <w:t>section</w:t>
      </w:r>
      <w:r w:rsidRPr="008F065E">
        <w:t xml:space="preserve"> applies if the CEO receives an application for a facility licence.</w:t>
      </w:r>
    </w:p>
    <w:p w:rsidR="00015C3C" w:rsidRPr="008F065E" w:rsidRDefault="00015C3C" w:rsidP="00015C3C">
      <w:pPr>
        <w:pStyle w:val="subsection"/>
      </w:pPr>
      <w:r w:rsidRPr="008F065E">
        <w:tab/>
        <w:t>(2)</w:t>
      </w:r>
      <w:r w:rsidRPr="008F065E">
        <w:tab/>
        <w:t xml:space="preserve">As soon as practicable after receiving the application, the CEO must publish a notice in a daily newspaper circulating nationally, and </w:t>
      </w:r>
      <w:r w:rsidR="00085128" w:rsidRPr="008F065E">
        <w:t xml:space="preserve">on </w:t>
      </w:r>
      <w:proofErr w:type="spellStart"/>
      <w:r w:rsidR="00085128" w:rsidRPr="008F065E">
        <w:t>ARPANSA’s</w:t>
      </w:r>
      <w:proofErr w:type="spellEnd"/>
      <w:r w:rsidR="00085128" w:rsidRPr="008F065E">
        <w:t xml:space="preserve"> website</w:t>
      </w:r>
      <w:r w:rsidRPr="008F065E">
        <w:t>, stating that the CEO intends to make a decision on the application.</w:t>
      </w:r>
    </w:p>
    <w:p w:rsidR="00015C3C" w:rsidRPr="008F065E" w:rsidRDefault="00015C3C" w:rsidP="00015C3C">
      <w:pPr>
        <w:pStyle w:val="subsection"/>
      </w:pPr>
      <w:r w:rsidRPr="008F065E">
        <w:tab/>
        <w:t>(3)</w:t>
      </w:r>
      <w:r w:rsidRPr="008F065E">
        <w:tab/>
        <w:t>If the application relates to a nuclear installation, the CEO must also include in the notice:</w:t>
      </w:r>
    </w:p>
    <w:p w:rsidR="00015C3C" w:rsidRPr="008F065E" w:rsidRDefault="00015C3C" w:rsidP="00015C3C">
      <w:pPr>
        <w:pStyle w:val="paragraph"/>
      </w:pPr>
      <w:r w:rsidRPr="008F065E">
        <w:tab/>
        <w:t>(a)</w:t>
      </w:r>
      <w:r w:rsidRPr="008F065E">
        <w:tab/>
        <w:t>an invitation to people and bodies to make submissions about the application; and</w:t>
      </w:r>
    </w:p>
    <w:p w:rsidR="00AA365D" w:rsidRPr="008F065E" w:rsidRDefault="00015C3C" w:rsidP="00015C3C">
      <w:pPr>
        <w:pStyle w:val="paragraph"/>
      </w:pPr>
      <w:r w:rsidRPr="008F065E">
        <w:tab/>
        <w:t>(b)</w:t>
      </w:r>
      <w:r w:rsidRPr="008F065E">
        <w:tab/>
      </w:r>
      <w:r w:rsidR="00AA365D" w:rsidRPr="008F065E">
        <w:t>information about:</w:t>
      </w:r>
    </w:p>
    <w:p w:rsidR="00015C3C" w:rsidRPr="008F065E" w:rsidRDefault="00AA365D" w:rsidP="00AA365D">
      <w:pPr>
        <w:pStyle w:val="paragraphsub"/>
      </w:pPr>
      <w:r w:rsidRPr="008F065E">
        <w:tab/>
        <w:t>(</w:t>
      </w:r>
      <w:proofErr w:type="spellStart"/>
      <w:r w:rsidRPr="008F065E">
        <w:t>i</w:t>
      </w:r>
      <w:proofErr w:type="spellEnd"/>
      <w:r w:rsidRPr="008F065E">
        <w:t>)</w:t>
      </w:r>
      <w:r w:rsidRPr="008F065E">
        <w:tab/>
        <w:t>the</w:t>
      </w:r>
      <w:r w:rsidR="00015C3C" w:rsidRPr="008F065E">
        <w:t xml:space="preserve"> period for making submissions; and</w:t>
      </w:r>
    </w:p>
    <w:p w:rsidR="00015C3C" w:rsidRPr="008F065E" w:rsidRDefault="00015C3C" w:rsidP="00AA365D">
      <w:pPr>
        <w:pStyle w:val="paragraphsub"/>
      </w:pPr>
      <w:r w:rsidRPr="008F065E">
        <w:tab/>
        <w:t>(</w:t>
      </w:r>
      <w:r w:rsidR="00AA365D" w:rsidRPr="008F065E">
        <w:t>ii</w:t>
      </w:r>
      <w:r w:rsidRPr="008F065E">
        <w:t>)</w:t>
      </w:r>
      <w:r w:rsidRPr="008F065E">
        <w:tab/>
        <w:t>procedures for making submissions.</w:t>
      </w:r>
    </w:p>
    <w:p w:rsidR="00015C3C" w:rsidRPr="008F065E" w:rsidRDefault="00015C3C" w:rsidP="00015C3C">
      <w:pPr>
        <w:pStyle w:val="ActHead3"/>
        <w:pageBreakBefore/>
      </w:pPr>
      <w:bookmarkStart w:id="73" w:name="_Toc529955482"/>
      <w:r w:rsidRPr="008F065E">
        <w:rPr>
          <w:rStyle w:val="CharDivNo"/>
        </w:rPr>
        <w:lastRenderedPageBreak/>
        <w:t>Division</w:t>
      </w:r>
      <w:r w:rsidR="008F065E" w:rsidRPr="008F065E">
        <w:rPr>
          <w:rStyle w:val="CharDivNo"/>
        </w:rPr>
        <w:t> </w:t>
      </w:r>
      <w:r w:rsidR="00AA365D" w:rsidRPr="008F065E">
        <w:rPr>
          <w:rStyle w:val="CharDivNo"/>
        </w:rPr>
        <w:t>4</w:t>
      </w:r>
      <w:r w:rsidRPr="008F065E">
        <w:t>—</w:t>
      </w:r>
      <w:r w:rsidR="00C027A4" w:rsidRPr="008F065E">
        <w:rPr>
          <w:rStyle w:val="CharDivText"/>
        </w:rPr>
        <w:t>A</w:t>
      </w:r>
      <w:r w:rsidRPr="008F065E">
        <w:rPr>
          <w:rStyle w:val="CharDivText"/>
        </w:rPr>
        <w:t>pplication fees</w:t>
      </w:r>
      <w:r w:rsidR="00C027A4" w:rsidRPr="008F065E">
        <w:rPr>
          <w:rStyle w:val="CharDivText"/>
        </w:rPr>
        <w:t xml:space="preserve"> for licences</w:t>
      </w:r>
      <w:bookmarkEnd w:id="73"/>
    </w:p>
    <w:p w:rsidR="00015C3C" w:rsidRPr="008F065E" w:rsidRDefault="00D3672E" w:rsidP="00015C3C">
      <w:pPr>
        <w:pStyle w:val="ActHead5"/>
      </w:pPr>
      <w:bookmarkStart w:id="74" w:name="_Toc529955483"/>
      <w:r w:rsidRPr="008F065E">
        <w:rPr>
          <w:rStyle w:val="CharSectno"/>
        </w:rPr>
        <w:t>49</w:t>
      </w:r>
      <w:r w:rsidR="00015C3C" w:rsidRPr="008F065E">
        <w:t xml:space="preserve">  </w:t>
      </w:r>
      <w:r w:rsidR="00C027A4" w:rsidRPr="008F065E">
        <w:t>Application fees for f</w:t>
      </w:r>
      <w:r w:rsidR="00015C3C" w:rsidRPr="008F065E">
        <w:t>acility licences</w:t>
      </w:r>
      <w:r w:rsidR="00C027A4" w:rsidRPr="008F065E">
        <w:t xml:space="preserve"> relating to </w:t>
      </w:r>
      <w:r w:rsidR="00015C3C" w:rsidRPr="008F065E">
        <w:t>nuclear installations</w:t>
      </w:r>
      <w:bookmarkEnd w:id="74"/>
    </w:p>
    <w:p w:rsidR="00015C3C" w:rsidRPr="008F065E" w:rsidRDefault="00015C3C" w:rsidP="00015C3C">
      <w:pPr>
        <w:pStyle w:val="subsection"/>
      </w:pPr>
      <w:r w:rsidRPr="008F065E">
        <w:tab/>
      </w:r>
      <w:r w:rsidRPr="008F065E">
        <w:tab/>
      </w:r>
      <w:r w:rsidR="00C027A4" w:rsidRPr="008F065E">
        <w:t>For the purposes of paragraph</w:t>
      </w:r>
      <w:r w:rsidR="008F065E" w:rsidRPr="008F065E">
        <w:t> </w:t>
      </w:r>
      <w:r w:rsidR="00C027A4" w:rsidRPr="008F065E">
        <w:t xml:space="preserve">34(b) of the Act, the fee to accompany </w:t>
      </w:r>
      <w:r w:rsidRPr="008F065E">
        <w:t>an application for a facility licence t</w:t>
      </w:r>
      <w:r w:rsidR="00526AB6" w:rsidRPr="008F065E">
        <w:t>o authorise</w:t>
      </w:r>
      <w:r w:rsidRPr="008F065E">
        <w:t xml:space="preserve"> a</w:t>
      </w:r>
      <w:r w:rsidR="00C027A4" w:rsidRPr="008F065E">
        <w:t>n act</w:t>
      </w:r>
      <w:r w:rsidRPr="008F065E">
        <w:t xml:space="preserve"> </w:t>
      </w:r>
      <w:r w:rsidR="00526AB6" w:rsidRPr="008F065E">
        <w:t xml:space="preserve">described </w:t>
      </w:r>
      <w:r w:rsidRPr="008F065E">
        <w:t xml:space="preserve">in an item </w:t>
      </w:r>
      <w:r w:rsidR="00526AB6" w:rsidRPr="008F065E">
        <w:t xml:space="preserve">of the following </w:t>
      </w:r>
      <w:r w:rsidRPr="008F065E">
        <w:t xml:space="preserve">table </w:t>
      </w:r>
      <w:r w:rsidR="00526AB6" w:rsidRPr="008F065E">
        <w:t>is the amount set out in that item</w:t>
      </w:r>
      <w:r w:rsidRPr="008F065E">
        <w:t>.</w:t>
      </w:r>
    </w:p>
    <w:tbl>
      <w:tblPr>
        <w:tblW w:w="5000" w:type="pct"/>
        <w:tblBorders>
          <w:insideH w:val="single" w:sz="12" w:space="0" w:color="auto"/>
        </w:tblBorders>
        <w:tblLook w:val="0000" w:firstRow="0" w:lastRow="0" w:firstColumn="0" w:lastColumn="0" w:noHBand="0" w:noVBand="0"/>
      </w:tblPr>
      <w:tblGrid>
        <w:gridCol w:w="426"/>
        <w:gridCol w:w="6588"/>
        <w:gridCol w:w="1515"/>
      </w:tblGrid>
      <w:tr w:rsidR="00AA365D" w:rsidRPr="008F065E" w:rsidTr="00C027A4">
        <w:trPr>
          <w:tblHeader/>
        </w:trPr>
        <w:tc>
          <w:tcPr>
            <w:tcW w:w="5000" w:type="pct"/>
            <w:gridSpan w:val="3"/>
            <w:tcBorders>
              <w:top w:val="single" w:sz="12" w:space="0" w:color="auto"/>
              <w:bottom w:val="single" w:sz="6" w:space="0" w:color="auto"/>
            </w:tcBorders>
            <w:shd w:val="clear" w:color="auto" w:fill="auto"/>
          </w:tcPr>
          <w:p w:rsidR="00AA365D" w:rsidRPr="008F065E" w:rsidRDefault="00C027A4" w:rsidP="00C027A4">
            <w:pPr>
              <w:pStyle w:val="TableHeading"/>
            </w:pPr>
            <w:r w:rsidRPr="008F065E">
              <w:t>A</w:t>
            </w:r>
            <w:r w:rsidR="00AA365D" w:rsidRPr="008F065E">
              <w:t>pplication fees</w:t>
            </w:r>
            <w:r w:rsidRPr="008F065E">
              <w:t xml:space="preserve"> for facility licences relating to </w:t>
            </w:r>
            <w:r w:rsidR="00AA365D" w:rsidRPr="008F065E">
              <w:t>nuclear installations</w:t>
            </w:r>
          </w:p>
        </w:tc>
      </w:tr>
      <w:tr w:rsidR="00AA365D" w:rsidRPr="008F065E" w:rsidTr="00526AB6">
        <w:trPr>
          <w:tblHeader/>
        </w:trPr>
        <w:tc>
          <w:tcPr>
            <w:tcW w:w="250" w:type="pct"/>
            <w:tcBorders>
              <w:top w:val="single" w:sz="6" w:space="0" w:color="auto"/>
            </w:tcBorders>
            <w:shd w:val="clear" w:color="auto" w:fill="auto"/>
          </w:tcPr>
          <w:p w:rsidR="00AA365D" w:rsidRPr="008F065E" w:rsidRDefault="00AA365D" w:rsidP="00C027A4">
            <w:pPr>
              <w:pStyle w:val="TableHeading"/>
              <w:rPr>
                <w:rFonts w:eastAsia="Calibri"/>
                <w:lang w:eastAsia="en-US"/>
              </w:rPr>
            </w:pPr>
          </w:p>
        </w:tc>
        <w:tc>
          <w:tcPr>
            <w:tcW w:w="3862" w:type="pct"/>
            <w:tcBorders>
              <w:top w:val="single" w:sz="6" w:space="0" w:color="auto"/>
            </w:tcBorders>
            <w:shd w:val="clear" w:color="auto" w:fill="auto"/>
          </w:tcPr>
          <w:p w:rsidR="00AA365D" w:rsidRPr="008F065E" w:rsidRDefault="00C027A4" w:rsidP="00C027A4">
            <w:pPr>
              <w:pStyle w:val="TableHeading"/>
            </w:pPr>
            <w:r w:rsidRPr="008F065E">
              <w:t>Act</w:t>
            </w:r>
            <w:r w:rsidR="00AA365D" w:rsidRPr="008F065E">
              <w:t xml:space="preserve"> authorised by licence</w:t>
            </w:r>
          </w:p>
        </w:tc>
        <w:tc>
          <w:tcPr>
            <w:tcW w:w="888" w:type="pct"/>
            <w:tcBorders>
              <w:top w:val="single" w:sz="6" w:space="0" w:color="auto"/>
            </w:tcBorders>
            <w:shd w:val="clear" w:color="auto" w:fill="auto"/>
          </w:tcPr>
          <w:p w:rsidR="00AA365D" w:rsidRPr="008F065E" w:rsidRDefault="00AA365D" w:rsidP="00C027A4">
            <w:pPr>
              <w:pStyle w:val="TableHeading"/>
              <w:jc w:val="right"/>
            </w:pPr>
            <w:r w:rsidRPr="008F065E">
              <w:t>Amount ($)</w:t>
            </w:r>
          </w:p>
        </w:tc>
      </w:tr>
      <w:tr w:rsidR="00AA365D" w:rsidRPr="008F065E" w:rsidTr="00526AB6">
        <w:tblPrEx>
          <w:tblBorders>
            <w:top w:val="single" w:sz="12" w:space="0" w:color="auto"/>
            <w:bottom w:val="single" w:sz="2" w:space="0" w:color="auto"/>
          </w:tblBorders>
        </w:tblPrEx>
        <w:tc>
          <w:tcPr>
            <w:tcW w:w="250" w:type="pct"/>
            <w:tcBorders>
              <w:top w:val="single" w:sz="12" w:space="0" w:color="auto"/>
              <w:bottom w:val="single" w:sz="4" w:space="0" w:color="auto"/>
            </w:tcBorders>
            <w:shd w:val="clear" w:color="auto" w:fill="auto"/>
          </w:tcPr>
          <w:p w:rsidR="00AA365D" w:rsidRPr="008F065E" w:rsidRDefault="00AA365D" w:rsidP="00C027A4">
            <w:pPr>
              <w:pStyle w:val="Tabletext"/>
            </w:pPr>
            <w:r w:rsidRPr="008F065E">
              <w:t>1</w:t>
            </w:r>
          </w:p>
        </w:tc>
        <w:tc>
          <w:tcPr>
            <w:tcW w:w="3862" w:type="pct"/>
            <w:tcBorders>
              <w:top w:val="single" w:sz="12" w:space="0" w:color="auto"/>
              <w:bottom w:val="single" w:sz="4" w:space="0" w:color="auto"/>
            </w:tcBorders>
            <w:shd w:val="clear" w:color="auto" w:fill="auto"/>
          </w:tcPr>
          <w:p w:rsidR="00AA365D" w:rsidRPr="008F065E" w:rsidRDefault="00AA365D" w:rsidP="00C027A4">
            <w:pPr>
              <w:pStyle w:val="Tabletext"/>
            </w:pPr>
            <w:r w:rsidRPr="008F065E">
              <w:t>Preparing a site for a nuclear reactor designed:</w:t>
            </w:r>
          </w:p>
          <w:p w:rsidR="00AA365D" w:rsidRPr="008F065E" w:rsidRDefault="00AA365D" w:rsidP="00C027A4">
            <w:pPr>
              <w:pStyle w:val="Tablea"/>
            </w:pPr>
            <w:r w:rsidRPr="008F065E">
              <w:t>(a) for research or production of radioactive materials for industrial or medical use (including critical and subcritical assemblies); and</w:t>
            </w:r>
          </w:p>
          <w:p w:rsidR="00AA365D" w:rsidRPr="008F065E" w:rsidRDefault="00AA365D" w:rsidP="00526AB6">
            <w:pPr>
              <w:pStyle w:val="Tablea"/>
            </w:pPr>
            <w:r w:rsidRPr="008F065E">
              <w:t>(b) to have maximum thermal power less than 1 megawatt</w:t>
            </w:r>
          </w:p>
        </w:tc>
        <w:tc>
          <w:tcPr>
            <w:tcW w:w="888" w:type="pct"/>
            <w:tcBorders>
              <w:top w:val="single" w:sz="12" w:space="0" w:color="auto"/>
              <w:bottom w:val="single" w:sz="4" w:space="0" w:color="auto"/>
            </w:tcBorders>
            <w:shd w:val="clear" w:color="auto" w:fill="auto"/>
          </w:tcPr>
          <w:p w:rsidR="00AA365D" w:rsidRPr="008F065E" w:rsidRDefault="00AA365D" w:rsidP="00C027A4">
            <w:pPr>
              <w:pStyle w:val="Tabletext"/>
              <w:jc w:val="right"/>
            </w:pPr>
            <w:r w:rsidRPr="008F065E">
              <w:t>30,144</w:t>
            </w:r>
          </w:p>
        </w:tc>
      </w:tr>
      <w:tr w:rsidR="00AA365D" w:rsidRPr="008F065E" w:rsidTr="00526AB6">
        <w:tblPrEx>
          <w:tblBorders>
            <w:top w:val="single" w:sz="12" w:space="0" w:color="auto"/>
            <w:bottom w:val="single" w:sz="2" w:space="0" w:color="auto"/>
          </w:tblBorders>
        </w:tblPrEx>
        <w:tc>
          <w:tcPr>
            <w:tcW w:w="250" w:type="pct"/>
            <w:tcBorders>
              <w:top w:val="single" w:sz="4" w:space="0" w:color="auto"/>
              <w:bottom w:val="single" w:sz="4" w:space="0" w:color="auto"/>
            </w:tcBorders>
            <w:shd w:val="clear" w:color="auto" w:fill="auto"/>
          </w:tcPr>
          <w:p w:rsidR="00AA365D" w:rsidRPr="008F065E" w:rsidRDefault="00AA365D" w:rsidP="00C027A4">
            <w:pPr>
              <w:pStyle w:val="Tabletext"/>
            </w:pPr>
            <w:r w:rsidRPr="008F065E">
              <w:t>2</w:t>
            </w:r>
          </w:p>
        </w:tc>
        <w:tc>
          <w:tcPr>
            <w:tcW w:w="3862" w:type="pct"/>
            <w:tcBorders>
              <w:top w:val="single" w:sz="4" w:space="0" w:color="auto"/>
              <w:bottom w:val="single" w:sz="4" w:space="0" w:color="auto"/>
            </w:tcBorders>
            <w:shd w:val="clear" w:color="auto" w:fill="auto"/>
          </w:tcPr>
          <w:p w:rsidR="00AA365D" w:rsidRPr="008F065E" w:rsidRDefault="00AA365D" w:rsidP="00C027A4">
            <w:pPr>
              <w:pStyle w:val="Tabletext"/>
            </w:pPr>
            <w:r w:rsidRPr="008F065E">
              <w:t>Constructing a nuclear reactor designed:</w:t>
            </w:r>
          </w:p>
          <w:p w:rsidR="00AA365D" w:rsidRPr="008F065E" w:rsidRDefault="00AA365D" w:rsidP="00C027A4">
            <w:pPr>
              <w:pStyle w:val="Tablea"/>
            </w:pPr>
            <w:r w:rsidRPr="008F065E">
              <w:t>(a) for research or production of radioactive materials for industrial or medical use (including critical and subcritical assemblies); and</w:t>
            </w:r>
          </w:p>
          <w:p w:rsidR="00AA365D" w:rsidRPr="008F065E" w:rsidRDefault="00AA365D" w:rsidP="00526AB6">
            <w:pPr>
              <w:pStyle w:val="Tablea"/>
            </w:pPr>
            <w:r w:rsidRPr="008F065E">
              <w:t>(b) to have maximum thermal power less than 1 megawatt</w:t>
            </w:r>
          </w:p>
        </w:tc>
        <w:tc>
          <w:tcPr>
            <w:tcW w:w="888" w:type="pct"/>
            <w:tcBorders>
              <w:top w:val="single" w:sz="4" w:space="0" w:color="auto"/>
              <w:bottom w:val="single" w:sz="4" w:space="0" w:color="auto"/>
            </w:tcBorders>
            <w:shd w:val="clear" w:color="auto" w:fill="auto"/>
          </w:tcPr>
          <w:p w:rsidR="00AA365D" w:rsidRPr="008F065E" w:rsidRDefault="00AA365D" w:rsidP="00C027A4">
            <w:pPr>
              <w:pStyle w:val="Tabletext"/>
              <w:jc w:val="right"/>
            </w:pPr>
            <w:r w:rsidRPr="008F065E">
              <w:t>188,414</w:t>
            </w:r>
          </w:p>
        </w:tc>
      </w:tr>
      <w:tr w:rsidR="00AA365D" w:rsidRPr="008F065E" w:rsidTr="00526AB6">
        <w:tblPrEx>
          <w:tblBorders>
            <w:top w:val="single" w:sz="12" w:space="0" w:color="auto"/>
            <w:bottom w:val="single" w:sz="2" w:space="0" w:color="auto"/>
          </w:tblBorders>
        </w:tblPrEx>
        <w:tc>
          <w:tcPr>
            <w:tcW w:w="250" w:type="pct"/>
            <w:tcBorders>
              <w:top w:val="single" w:sz="4" w:space="0" w:color="auto"/>
              <w:bottom w:val="single" w:sz="4" w:space="0" w:color="auto"/>
            </w:tcBorders>
            <w:shd w:val="clear" w:color="auto" w:fill="auto"/>
          </w:tcPr>
          <w:p w:rsidR="00AA365D" w:rsidRPr="008F065E" w:rsidRDefault="00AA365D" w:rsidP="00C027A4">
            <w:pPr>
              <w:pStyle w:val="Tabletext"/>
            </w:pPr>
            <w:r w:rsidRPr="008F065E">
              <w:t>3</w:t>
            </w:r>
          </w:p>
        </w:tc>
        <w:tc>
          <w:tcPr>
            <w:tcW w:w="3862" w:type="pct"/>
            <w:tcBorders>
              <w:top w:val="single" w:sz="4" w:space="0" w:color="auto"/>
              <w:bottom w:val="single" w:sz="4" w:space="0" w:color="auto"/>
            </w:tcBorders>
            <w:shd w:val="clear" w:color="auto" w:fill="auto"/>
          </w:tcPr>
          <w:p w:rsidR="00AA365D" w:rsidRPr="008F065E" w:rsidRDefault="00AA365D" w:rsidP="00C027A4">
            <w:pPr>
              <w:pStyle w:val="Tabletext"/>
            </w:pPr>
            <w:r w:rsidRPr="008F065E">
              <w:t>Possessing or controlling a nuclear reactor:</w:t>
            </w:r>
          </w:p>
          <w:p w:rsidR="00AA365D" w:rsidRPr="008F065E" w:rsidRDefault="00AA365D" w:rsidP="00C027A4">
            <w:pPr>
              <w:pStyle w:val="Tablea"/>
            </w:pPr>
            <w:r w:rsidRPr="008F065E">
              <w:t>(a) for research or production of radioactive materials for industrial or medical use (including critical and subcritical assemblies); and</w:t>
            </w:r>
          </w:p>
          <w:p w:rsidR="00AA365D" w:rsidRPr="008F065E" w:rsidRDefault="00AA365D" w:rsidP="00526AB6">
            <w:pPr>
              <w:pStyle w:val="Tablea"/>
            </w:pPr>
            <w:r w:rsidRPr="008F065E">
              <w:t>(b) with maximum thermal power less than 1 megawatt</w:t>
            </w:r>
          </w:p>
        </w:tc>
        <w:tc>
          <w:tcPr>
            <w:tcW w:w="888" w:type="pct"/>
            <w:tcBorders>
              <w:top w:val="single" w:sz="4" w:space="0" w:color="auto"/>
              <w:bottom w:val="single" w:sz="4" w:space="0" w:color="auto"/>
            </w:tcBorders>
            <w:shd w:val="clear" w:color="auto" w:fill="auto"/>
          </w:tcPr>
          <w:p w:rsidR="00AA365D" w:rsidRPr="008F065E" w:rsidRDefault="00AA365D" w:rsidP="00C027A4">
            <w:pPr>
              <w:pStyle w:val="Tabletext"/>
              <w:jc w:val="right"/>
            </w:pPr>
            <w:r w:rsidRPr="008F065E">
              <w:t>150,732</w:t>
            </w:r>
          </w:p>
        </w:tc>
      </w:tr>
      <w:tr w:rsidR="00AA365D" w:rsidRPr="008F065E" w:rsidTr="00526AB6">
        <w:tblPrEx>
          <w:tblBorders>
            <w:top w:val="single" w:sz="12" w:space="0" w:color="auto"/>
            <w:bottom w:val="single" w:sz="2" w:space="0" w:color="auto"/>
          </w:tblBorders>
        </w:tblPrEx>
        <w:tc>
          <w:tcPr>
            <w:tcW w:w="250" w:type="pct"/>
            <w:tcBorders>
              <w:top w:val="single" w:sz="4" w:space="0" w:color="auto"/>
              <w:bottom w:val="single" w:sz="4" w:space="0" w:color="auto"/>
            </w:tcBorders>
            <w:shd w:val="clear" w:color="auto" w:fill="auto"/>
          </w:tcPr>
          <w:p w:rsidR="00AA365D" w:rsidRPr="008F065E" w:rsidRDefault="00AA365D" w:rsidP="00C027A4">
            <w:pPr>
              <w:pStyle w:val="Tabletext"/>
            </w:pPr>
            <w:r w:rsidRPr="008F065E">
              <w:t>4</w:t>
            </w:r>
          </w:p>
        </w:tc>
        <w:tc>
          <w:tcPr>
            <w:tcW w:w="3862" w:type="pct"/>
            <w:tcBorders>
              <w:top w:val="single" w:sz="4" w:space="0" w:color="auto"/>
              <w:bottom w:val="single" w:sz="4" w:space="0" w:color="auto"/>
            </w:tcBorders>
            <w:shd w:val="clear" w:color="auto" w:fill="auto"/>
          </w:tcPr>
          <w:p w:rsidR="00AA365D" w:rsidRPr="008F065E" w:rsidRDefault="00AA365D" w:rsidP="00C027A4">
            <w:pPr>
              <w:pStyle w:val="Tabletext"/>
            </w:pPr>
            <w:r w:rsidRPr="008F065E">
              <w:t>Operating a nuclear reactor:</w:t>
            </w:r>
          </w:p>
          <w:p w:rsidR="00AA365D" w:rsidRPr="008F065E" w:rsidRDefault="00AA365D" w:rsidP="00C027A4">
            <w:pPr>
              <w:pStyle w:val="Tablea"/>
            </w:pPr>
            <w:r w:rsidRPr="008F065E">
              <w:t>(a) for research or production of radioactive materials for industrial or medical use (including critical and subcritical assemblies); and</w:t>
            </w:r>
          </w:p>
          <w:p w:rsidR="00AA365D" w:rsidRPr="008F065E" w:rsidRDefault="00AA365D" w:rsidP="00526AB6">
            <w:pPr>
              <w:pStyle w:val="Tablea"/>
            </w:pPr>
            <w:r w:rsidRPr="008F065E">
              <w:t>(b) with maximum thermal power less than 1 megawatt</w:t>
            </w:r>
          </w:p>
        </w:tc>
        <w:tc>
          <w:tcPr>
            <w:tcW w:w="888" w:type="pct"/>
            <w:tcBorders>
              <w:top w:val="single" w:sz="4" w:space="0" w:color="auto"/>
              <w:bottom w:val="single" w:sz="4" w:space="0" w:color="auto"/>
            </w:tcBorders>
            <w:shd w:val="clear" w:color="auto" w:fill="auto"/>
          </w:tcPr>
          <w:p w:rsidR="00AA365D" w:rsidRPr="008F065E" w:rsidRDefault="00AA365D" w:rsidP="00C027A4">
            <w:pPr>
              <w:pStyle w:val="Tabletext"/>
              <w:jc w:val="right"/>
            </w:pPr>
            <w:r w:rsidRPr="008F065E">
              <w:t>75,364</w:t>
            </w:r>
          </w:p>
        </w:tc>
      </w:tr>
      <w:tr w:rsidR="00AA365D" w:rsidRPr="008F065E" w:rsidTr="00526AB6">
        <w:tblPrEx>
          <w:tblBorders>
            <w:top w:val="single" w:sz="12" w:space="0" w:color="auto"/>
            <w:bottom w:val="single" w:sz="2" w:space="0" w:color="auto"/>
          </w:tblBorders>
        </w:tblPrEx>
        <w:trPr>
          <w:cantSplit/>
        </w:trPr>
        <w:tc>
          <w:tcPr>
            <w:tcW w:w="250" w:type="pct"/>
            <w:tcBorders>
              <w:top w:val="single" w:sz="4" w:space="0" w:color="auto"/>
              <w:bottom w:val="single" w:sz="4" w:space="0" w:color="auto"/>
            </w:tcBorders>
            <w:shd w:val="clear" w:color="auto" w:fill="auto"/>
          </w:tcPr>
          <w:p w:rsidR="00AA365D" w:rsidRPr="008F065E" w:rsidRDefault="00AA365D" w:rsidP="00C027A4">
            <w:pPr>
              <w:pStyle w:val="Tabletext"/>
            </w:pPr>
            <w:r w:rsidRPr="008F065E">
              <w:t>5</w:t>
            </w:r>
          </w:p>
        </w:tc>
        <w:tc>
          <w:tcPr>
            <w:tcW w:w="3862" w:type="pct"/>
            <w:tcBorders>
              <w:top w:val="single" w:sz="4" w:space="0" w:color="auto"/>
              <w:bottom w:val="single" w:sz="4" w:space="0" w:color="auto"/>
            </w:tcBorders>
            <w:shd w:val="clear" w:color="auto" w:fill="auto"/>
          </w:tcPr>
          <w:p w:rsidR="00AA365D" w:rsidRPr="008F065E" w:rsidRDefault="00AA365D" w:rsidP="00C027A4">
            <w:pPr>
              <w:pStyle w:val="Tabletext"/>
            </w:pPr>
            <w:r w:rsidRPr="008F065E">
              <w:t>Decommissioning, disposing of or abandoning a nuclear reactor that:</w:t>
            </w:r>
          </w:p>
          <w:p w:rsidR="00AA365D" w:rsidRPr="008F065E" w:rsidRDefault="00AA365D" w:rsidP="00C027A4">
            <w:pPr>
              <w:pStyle w:val="Tablea"/>
            </w:pPr>
            <w:r w:rsidRPr="008F065E">
              <w:t>(a) was used for research or production of radioactive materials for industrial or medical use (including critical and subcritical assemblies); and</w:t>
            </w:r>
          </w:p>
          <w:p w:rsidR="00AA365D" w:rsidRPr="008F065E" w:rsidRDefault="00AA365D" w:rsidP="00526AB6">
            <w:pPr>
              <w:pStyle w:val="Tablea"/>
            </w:pPr>
            <w:r w:rsidRPr="008F065E">
              <w:t>(b) had maximum thermal power less than 1 megawatt</w:t>
            </w:r>
          </w:p>
        </w:tc>
        <w:tc>
          <w:tcPr>
            <w:tcW w:w="888" w:type="pct"/>
            <w:tcBorders>
              <w:top w:val="single" w:sz="4" w:space="0" w:color="auto"/>
              <w:bottom w:val="single" w:sz="4" w:space="0" w:color="auto"/>
            </w:tcBorders>
            <w:shd w:val="clear" w:color="auto" w:fill="auto"/>
          </w:tcPr>
          <w:p w:rsidR="00AA365D" w:rsidRPr="008F065E" w:rsidRDefault="00AA365D" w:rsidP="00C027A4">
            <w:pPr>
              <w:pStyle w:val="Tabletext"/>
              <w:jc w:val="right"/>
            </w:pPr>
            <w:r w:rsidRPr="008F065E">
              <w:t>75,364</w:t>
            </w:r>
          </w:p>
        </w:tc>
      </w:tr>
      <w:tr w:rsidR="00AA365D" w:rsidRPr="008F065E" w:rsidTr="00526AB6">
        <w:tblPrEx>
          <w:tblBorders>
            <w:top w:val="single" w:sz="12" w:space="0" w:color="auto"/>
            <w:bottom w:val="single" w:sz="2" w:space="0" w:color="auto"/>
          </w:tblBorders>
        </w:tblPrEx>
        <w:trPr>
          <w:cantSplit/>
        </w:trPr>
        <w:tc>
          <w:tcPr>
            <w:tcW w:w="250" w:type="pct"/>
            <w:tcBorders>
              <w:top w:val="single" w:sz="4" w:space="0" w:color="auto"/>
              <w:bottom w:val="single" w:sz="4" w:space="0" w:color="auto"/>
            </w:tcBorders>
            <w:shd w:val="clear" w:color="auto" w:fill="auto"/>
          </w:tcPr>
          <w:p w:rsidR="00AA365D" w:rsidRPr="008F065E" w:rsidRDefault="00AA365D" w:rsidP="00C027A4">
            <w:pPr>
              <w:pStyle w:val="Tabletext"/>
            </w:pPr>
            <w:r w:rsidRPr="008F065E">
              <w:t>6</w:t>
            </w:r>
          </w:p>
        </w:tc>
        <w:tc>
          <w:tcPr>
            <w:tcW w:w="3862" w:type="pct"/>
            <w:tcBorders>
              <w:top w:val="single" w:sz="4" w:space="0" w:color="auto"/>
              <w:bottom w:val="single" w:sz="4" w:space="0" w:color="auto"/>
            </w:tcBorders>
            <w:shd w:val="clear" w:color="auto" w:fill="auto"/>
          </w:tcPr>
          <w:p w:rsidR="00AA365D" w:rsidRPr="008F065E" w:rsidRDefault="00AA365D" w:rsidP="00C027A4">
            <w:pPr>
              <w:pStyle w:val="Tabletext"/>
            </w:pPr>
            <w:r w:rsidRPr="008F065E">
              <w:t>Preparing a site for a nuclear reactor designed:</w:t>
            </w:r>
          </w:p>
          <w:p w:rsidR="00AA365D" w:rsidRPr="008F065E" w:rsidRDefault="00AA365D" w:rsidP="00C027A4">
            <w:pPr>
              <w:pStyle w:val="Tablea"/>
            </w:pPr>
            <w:r w:rsidRPr="008F065E">
              <w:t>(a) for research or production of radioactive materials for industrial or medical use (including critical and subcritical assemblies); and</w:t>
            </w:r>
          </w:p>
          <w:p w:rsidR="00AA365D" w:rsidRPr="008F065E" w:rsidRDefault="00AA365D" w:rsidP="00443F8A">
            <w:pPr>
              <w:pStyle w:val="Tablea"/>
            </w:pPr>
            <w:r w:rsidRPr="008F065E">
              <w:t xml:space="preserve">(b) to have maximum thermal power </w:t>
            </w:r>
            <w:r w:rsidR="00443F8A" w:rsidRPr="008F065E">
              <w:t>at least</w:t>
            </w:r>
            <w:r w:rsidRPr="008F065E">
              <w:t xml:space="preserve"> 1 megawatt</w:t>
            </w:r>
          </w:p>
        </w:tc>
        <w:tc>
          <w:tcPr>
            <w:tcW w:w="888" w:type="pct"/>
            <w:tcBorders>
              <w:top w:val="single" w:sz="4" w:space="0" w:color="auto"/>
              <w:bottom w:val="single" w:sz="4" w:space="0" w:color="auto"/>
            </w:tcBorders>
            <w:shd w:val="clear" w:color="auto" w:fill="auto"/>
          </w:tcPr>
          <w:p w:rsidR="00AA365D" w:rsidRPr="008F065E" w:rsidRDefault="00AA365D" w:rsidP="00C027A4">
            <w:pPr>
              <w:pStyle w:val="Tabletext"/>
              <w:jc w:val="right"/>
            </w:pPr>
            <w:r w:rsidRPr="008F065E">
              <w:t>150,732</w:t>
            </w:r>
          </w:p>
        </w:tc>
      </w:tr>
      <w:tr w:rsidR="00AA365D" w:rsidRPr="008F065E" w:rsidTr="00526AB6">
        <w:tblPrEx>
          <w:tblBorders>
            <w:top w:val="single" w:sz="12" w:space="0" w:color="auto"/>
            <w:bottom w:val="single" w:sz="2" w:space="0" w:color="auto"/>
          </w:tblBorders>
        </w:tblPrEx>
        <w:tc>
          <w:tcPr>
            <w:tcW w:w="250" w:type="pct"/>
            <w:tcBorders>
              <w:top w:val="single" w:sz="4" w:space="0" w:color="auto"/>
              <w:bottom w:val="single" w:sz="4" w:space="0" w:color="auto"/>
            </w:tcBorders>
            <w:shd w:val="clear" w:color="auto" w:fill="auto"/>
          </w:tcPr>
          <w:p w:rsidR="00AA365D" w:rsidRPr="008F065E" w:rsidRDefault="00AA365D" w:rsidP="00C027A4">
            <w:pPr>
              <w:pStyle w:val="Tabletext"/>
            </w:pPr>
            <w:r w:rsidRPr="008F065E">
              <w:t>7</w:t>
            </w:r>
          </w:p>
        </w:tc>
        <w:tc>
          <w:tcPr>
            <w:tcW w:w="3862" w:type="pct"/>
            <w:tcBorders>
              <w:top w:val="single" w:sz="4" w:space="0" w:color="auto"/>
              <w:bottom w:val="single" w:sz="4" w:space="0" w:color="auto"/>
            </w:tcBorders>
            <w:shd w:val="clear" w:color="auto" w:fill="auto"/>
          </w:tcPr>
          <w:p w:rsidR="00AA365D" w:rsidRPr="008F065E" w:rsidRDefault="00AA365D" w:rsidP="00C027A4">
            <w:pPr>
              <w:pStyle w:val="Tabletext"/>
            </w:pPr>
            <w:r w:rsidRPr="008F065E">
              <w:t>Constructing a nuclear reactor designed:</w:t>
            </w:r>
          </w:p>
          <w:p w:rsidR="00AA365D" w:rsidRPr="008F065E" w:rsidRDefault="00AA365D" w:rsidP="00C027A4">
            <w:pPr>
              <w:pStyle w:val="Tablea"/>
            </w:pPr>
            <w:r w:rsidRPr="008F065E">
              <w:t>(a) for research or production of radioactive materials for industrial or medical use (including critical and subcritical assemblies); and</w:t>
            </w:r>
          </w:p>
          <w:p w:rsidR="00AA365D" w:rsidRPr="008F065E" w:rsidRDefault="00AA365D" w:rsidP="00443F8A">
            <w:pPr>
              <w:pStyle w:val="Tablea"/>
            </w:pPr>
            <w:r w:rsidRPr="008F065E">
              <w:t xml:space="preserve">(b) to have maximum thermal power </w:t>
            </w:r>
            <w:r w:rsidR="00443F8A" w:rsidRPr="008F065E">
              <w:t>at least</w:t>
            </w:r>
            <w:r w:rsidRPr="008F065E">
              <w:t xml:space="preserve"> 1 megawatt</w:t>
            </w:r>
          </w:p>
        </w:tc>
        <w:tc>
          <w:tcPr>
            <w:tcW w:w="888" w:type="pct"/>
            <w:tcBorders>
              <w:top w:val="single" w:sz="4" w:space="0" w:color="auto"/>
              <w:bottom w:val="single" w:sz="4" w:space="0" w:color="auto"/>
            </w:tcBorders>
            <w:shd w:val="clear" w:color="auto" w:fill="auto"/>
          </w:tcPr>
          <w:p w:rsidR="00AA365D" w:rsidRPr="008F065E" w:rsidRDefault="00AA365D" w:rsidP="00C027A4">
            <w:pPr>
              <w:pStyle w:val="Tabletext"/>
              <w:jc w:val="right"/>
            </w:pPr>
            <w:r w:rsidRPr="008F065E">
              <w:t>602,933</w:t>
            </w:r>
          </w:p>
        </w:tc>
      </w:tr>
      <w:tr w:rsidR="00AA365D" w:rsidRPr="008F065E" w:rsidTr="00526AB6">
        <w:tblPrEx>
          <w:tblBorders>
            <w:top w:val="single" w:sz="12" w:space="0" w:color="auto"/>
            <w:bottom w:val="single" w:sz="2" w:space="0" w:color="auto"/>
          </w:tblBorders>
        </w:tblPrEx>
        <w:tc>
          <w:tcPr>
            <w:tcW w:w="250" w:type="pct"/>
            <w:tcBorders>
              <w:top w:val="single" w:sz="4" w:space="0" w:color="auto"/>
              <w:bottom w:val="single" w:sz="4" w:space="0" w:color="auto"/>
            </w:tcBorders>
            <w:shd w:val="clear" w:color="auto" w:fill="auto"/>
          </w:tcPr>
          <w:p w:rsidR="00AA365D" w:rsidRPr="008F065E" w:rsidRDefault="00AA365D" w:rsidP="00C027A4">
            <w:pPr>
              <w:pStyle w:val="Tabletext"/>
            </w:pPr>
            <w:r w:rsidRPr="008F065E">
              <w:t>8</w:t>
            </w:r>
          </w:p>
        </w:tc>
        <w:tc>
          <w:tcPr>
            <w:tcW w:w="3862" w:type="pct"/>
            <w:tcBorders>
              <w:top w:val="single" w:sz="4" w:space="0" w:color="auto"/>
              <w:bottom w:val="single" w:sz="4" w:space="0" w:color="auto"/>
            </w:tcBorders>
            <w:shd w:val="clear" w:color="auto" w:fill="auto"/>
          </w:tcPr>
          <w:p w:rsidR="00AA365D" w:rsidRPr="008F065E" w:rsidRDefault="00AA365D" w:rsidP="00C027A4">
            <w:pPr>
              <w:pStyle w:val="Tabletext"/>
            </w:pPr>
            <w:r w:rsidRPr="008F065E">
              <w:t>Possessing or controlling a nuclear reactor:</w:t>
            </w:r>
          </w:p>
          <w:p w:rsidR="00AA365D" w:rsidRPr="008F065E" w:rsidRDefault="00AA365D" w:rsidP="00C027A4">
            <w:pPr>
              <w:pStyle w:val="Tablea"/>
            </w:pPr>
            <w:r w:rsidRPr="008F065E">
              <w:t>(a) for research or production of radioactive materials for industrial or medical use (including critical and subcritical assemblies); and</w:t>
            </w:r>
          </w:p>
          <w:p w:rsidR="00AA365D" w:rsidRPr="008F065E" w:rsidRDefault="00AA365D" w:rsidP="00443F8A">
            <w:pPr>
              <w:pStyle w:val="Tablea"/>
            </w:pPr>
            <w:r w:rsidRPr="008F065E">
              <w:t xml:space="preserve">(b) with maximum thermal power </w:t>
            </w:r>
            <w:r w:rsidR="00443F8A" w:rsidRPr="008F065E">
              <w:t xml:space="preserve">at least </w:t>
            </w:r>
            <w:r w:rsidRPr="008F065E">
              <w:t>1 megawatt</w:t>
            </w:r>
          </w:p>
        </w:tc>
        <w:tc>
          <w:tcPr>
            <w:tcW w:w="888" w:type="pct"/>
            <w:tcBorders>
              <w:top w:val="single" w:sz="4" w:space="0" w:color="auto"/>
              <w:bottom w:val="single" w:sz="4" w:space="0" w:color="auto"/>
            </w:tcBorders>
            <w:shd w:val="clear" w:color="auto" w:fill="auto"/>
          </w:tcPr>
          <w:p w:rsidR="00AA365D" w:rsidRPr="008F065E" w:rsidRDefault="00AA365D" w:rsidP="00C027A4">
            <w:pPr>
              <w:pStyle w:val="Tabletext"/>
              <w:jc w:val="right"/>
            </w:pPr>
            <w:r w:rsidRPr="008F065E">
              <w:t>150,732</w:t>
            </w:r>
          </w:p>
        </w:tc>
      </w:tr>
      <w:tr w:rsidR="00AA365D" w:rsidRPr="008F065E" w:rsidTr="00526AB6">
        <w:tblPrEx>
          <w:tblBorders>
            <w:top w:val="single" w:sz="12" w:space="0" w:color="auto"/>
            <w:bottom w:val="single" w:sz="2" w:space="0" w:color="auto"/>
          </w:tblBorders>
        </w:tblPrEx>
        <w:tc>
          <w:tcPr>
            <w:tcW w:w="250" w:type="pct"/>
            <w:tcBorders>
              <w:top w:val="single" w:sz="4" w:space="0" w:color="auto"/>
              <w:bottom w:val="single" w:sz="4" w:space="0" w:color="auto"/>
            </w:tcBorders>
            <w:shd w:val="clear" w:color="auto" w:fill="auto"/>
          </w:tcPr>
          <w:p w:rsidR="00AA365D" w:rsidRPr="008F065E" w:rsidRDefault="00AA365D" w:rsidP="00C027A4">
            <w:pPr>
              <w:pStyle w:val="Tabletext"/>
            </w:pPr>
            <w:r w:rsidRPr="008F065E">
              <w:t>9</w:t>
            </w:r>
          </w:p>
        </w:tc>
        <w:tc>
          <w:tcPr>
            <w:tcW w:w="3862" w:type="pct"/>
            <w:tcBorders>
              <w:top w:val="single" w:sz="4" w:space="0" w:color="auto"/>
              <w:bottom w:val="single" w:sz="4" w:space="0" w:color="auto"/>
            </w:tcBorders>
            <w:shd w:val="clear" w:color="auto" w:fill="auto"/>
          </w:tcPr>
          <w:p w:rsidR="00AA365D" w:rsidRPr="008F065E" w:rsidRDefault="00AA365D" w:rsidP="00C027A4">
            <w:pPr>
              <w:pStyle w:val="Tabletext"/>
            </w:pPr>
            <w:r w:rsidRPr="008F065E">
              <w:t>Operating a nuclear reactor:</w:t>
            </w:r>
          </w:p>
          <w:p w:rsidR="00AA365D" w:rsidRPr="008F065E" w:rsidRDefault="00AA365D" w:rsidP="00C027A4">
            <w:pPr>
              <w:pStyle w:val="Tablea"/>
            </w:pPr>
            <w:r w:rsidRPr="008F065E">
              <w:t>(a) for research or production of radioactive materials for industrial or medical use (including critical and subcritical assemblies); and</w:t>
            </w:r>
          </w:p>
          <w:p w:rsidR="00AA365D" w:rsidRPr="008F065E" w:rsidRDefault="00AA365D" w:rsidP="00443F8A">
            <w:pPr>
              <w:pStyle w:val="Tablea"/>
            </w:pPr>
            <w:r w:rsidRPr="008F065E">
              <w:t xml:space="preserve">(b) with maximum thermal power </w:t>
            </w:r>
            <w:r w:rsidR="00443F8A" w:rsidRPr="008F065E">
              <w:t>at least</w:t>
            </w:r>
            <w:r w:rsidRPr="008F065E">
              <w:t xml:space="preserve"> 1 megawatt</w:t>
            </w:r>
          </w:p>
        </w:tc>
        <w:tc>
          <w:tcPr>
            <w:tcW w:w="888" w:type="pct"/>
            <w:tcBorders>
              <w:top w:val="single" w:sz="4" w:space="0" w:color="auto"/>
              <w:bottom w:val="single" w:sz="4" w:space="0" w:color="auto"/>
            </w:tcBorders>
            <w:shd w:val="clear" w:color="auto" w:fill="auto"/>
          </w:tcPr>
          <w:p w:rsidR="00AA365D" w:rsidRPr="008F065E" w:rsidRDefault="00AA365D" w:rsidP="00C027A4">
            <w:pPr>
              <w:pStyle w:val="Tabletext"/>
              <w:jc w:val="right"/>
            </w:pPr>
            <w:r w:rsidRPr="008F065E">
              <w:t>646,002</w:t>
            </w:r>
          </w:p>
        </w:tc>
      </w:tr>
      <w:tr w:rsidR="00AA365D" w:rsidRPr="008F065E" w:rsidTr="00526AB6">
        <w:tblPrEx>
          <w:tblBorders>
            <w:top w:val="single" w:sz="12" w:space="0" w:color="auto"/>
            <w:bottom w:val="single" w:sz="2" w:space="0" w:color="auto"/>
          </w:tblBorders>
        </w:tblPrEx>
        <w:trPr>
          <w:cantSplit/>
        </w:trPr>
        <w:tc>
          <w:tcPr>
            <w:tcW w:w="250" w:type="pct"/>
            <w:tcBorders>
              <w:top w:val="single" w:sz="4" w:space="0" w:color="auto"/>
              <w:bottom w:val="single" w:sz="4" w:space="0" w:color="auto"/>
            </w:tcBorders>
            <w:shd w:val="clear" w:color="auto" w:fill="auto"/>
          </w:tcPr>
          <w:p w:rsidR="00AA365D" w:rsidRPr="008F065E" w:rsidRDefault="00AA365D" w:rsidP="00C027A4">
            <w:pPr>
              <w:pStyle w:val="Tabletext"/>
            </w:pPr>
            <w:r w:rsidRPr="008F065E">
              <w:lastRenderedPageBreak/>
              <w:t>10</w:t>
            </w:r>
          </w:p>
        </w:tc>
        <w:tc>
          <w:tcPr>
            <w:tcW w:w="3862" w:type="pct"/>
            <w:tcBorders>
              <w:top w:val="single" w:sz="4" w:space="0" w:color="auto"/>
              <w:bottom w:val="single" w:sz="4" w:space="0" w:color="auto"/>
            </w:tcBorders>
            <w:shd w:val="clear" w:color="auto" w:fill="auto"/>
          </w:tcPr>
          <w:p w:rsidR="00AA365D" w:rsidRPr="008F065E" w:rsidRDefault="00AA365D" w:rsidP="00C027A4">
            <w:pPr>
              <w:pStyle w:val="Tabletext"/>
            </w:pPr>
            <w:r w:rsidRPr="008F065E">
              <w:t>Decommissioning, disposing of or abandoning a nuclear reactor that:</w:t>
            </w:r>
          </w:p>
          <w:p w:rsidR="00AA365D" w:rsidRPr="008F065E" w:rsidRDefault="00AA365D" w:rsidP="00C027A4">
            <w:pPr>
              <w:pStyle w:val="Tablea"/>
            </w:pPr>
            <w:r w:rsidRPr="008F065E">
              <w:t>(a) was used for research or production of radioactive materials for industrial or medical use (including critical and subcritical assemblies); and</w:t>
            </w:r>
          </w:p>
          <w:p w:rsidR="00AA365D" w:rsidRPr="008F065E" w:rsidRDefault="00AA365D" w:rsidP="00443F8A">
            <w:pPr>
              <w:pStyle w:val="Tablea"/>
            </w:pPr>
            <w:r w:rsidRPr="008F065E">
              <w:t xml:space="preserve">(b) had maximum thermal power </w:t>
            </w:r>
            <w:r w:rsidR="00443F8A" w:rsidRPr="008F065E">
              <w:t>at least</w:t>
            </w:r>
            <w:r w:rsidRPr="008F065E">
              <w:t xml:space="preserve"> 1 megawatt</w:t>
            </w:r>
          </w:p>
        </w:tc>
        <w:tc>
          <w:tcPr>
            <w:tcW w:w="888" w:type="pct"/>
            <w:tcBorders>
              <w:top w:val="single" w:sz="4" w:space="0" w:color="auto"/>
              <w:bottom w:val="single" w:sz="4" w:space="0" w:color="auto"/>
            </w:tcBorders>
            <w:shd w:val="clear" w:color="auto" w:fill="auto"/>
          </w:tcPr>
          <w:p w:rsidR="00AA365D" w:rsidRPr="008F065E" w:rsidRDefault="00AA365D" w:rsidP="00C027A4">
            <w:pPr>
              <w:pStyle w:val="Tabletext"/>
              <w:jc w:val="right"/>
            </w:pPr>
            <w:r w:rsidRPr="008F065E">
              <w:t>150,732</w:t>
            </w:r>
          </w:p>
        </w:tc>
      </w:tr>
      <w:tr w:rsidR="00AA365D" w:rsidRPr="008F065E" w:rsidTr="00526AB6">
        <w:tblPrEx>
          <w:tblBorders>
            <w:top w:val="single" w:sz="12" w:space="0" w:color="auto"/>
            <w:bottom w:val="single" w:sz="2" w:space="0" w:color="auto"/>
          </w:tblBorders>
        </w:tblPrEx>
        <w:tc>
          <w:tcPr>
            <w:tcW w:w="250" w:type="pct"/>
            <w:tcBorders>
              <w:top w:val="single" w:sz="4" w:space="0" w:color="auto"/>
              <w:bottom w:val="single" w:sz="4" w:space="0" w:color="auto"/>
            </w:tcBorders>
            <w:shd w:val="clear" w:color="auto" w:fill="auto"/>
          </w:tcPr>
          <w:p w:rsidR="00AA365D" w:rsidRPr="008F065E" w:rsidRDefault="00AA365D" w:rsidP="00C027A4">
            <w:pPr>
              <w:pStyle w:val="Tabletext"/>
            </w:pPr>
            <w:r w:rsidRPr="008F065E">
              <w:t>11</w:t>
            </w:r>
          </w:p>
        </w:tc>
        <w:tc>
          <w:tcPr>
            <w:tcW w:w="3862" w:type="pct"/>
            <w:tcBorders>
              <w:top w:val="single" w:sz="4" w:space="0" w:color="auto"/>
              <w:bottom w:val="single" w:sz="4" w:space="0" w:color="auto"/>
            </w:tcBorders>
            <w:shd w:val="clear" w:color="auto" w:fill="auto"/>
          </w:tcPr>
          <w:p w:rsidR="00AA365D" w:rsidRPr="008F065E" w:rsidRDefault="00AA365D" w:rsidP="00443F8A">
            <w:pPr>
              <w:pStyle w:val="Tabletext"/>
            </w:pPr>
            <w:r w:rsidRPr="008F065E">
              <w:t xml:space="preserve">Preparing a site for a plant for preparing or storing fuel for use in a nuclear reactor </w:t>
            </w:r>
            <w:r w:rsidR="00443F8A" w:rsidRPr="008F065E">
              <w:t>described</w:t>
            </w:r>
            <w:r w:rsidRPr="008F065E">
              <w:t xml:space="preserve"> in any of items</w:t>
            </w:r>
            <w:r w:rsidR="008F065E" w:rsidRPr="008F065E">
              <w:t> </w:t>
            </w:r>
            <w:r w:rsidRPr="008F065E">
              <w:t>1 to 9</w:t>
            </w:r>
          </w:p>
        </w:tc>
        <w:tc>
          <w:tcPr>
            <w:tcW w:w="888" w:type="pct"/>
            <w:tcBorders>
              <w:top w:val="single" w:sz="4" w:space="0" w:color="auto"/>
              <w:bottom w:val="single" w:sz="4" w:space="0" w:color="auto"/>
            </w:tcBorders>
            <w:shd w:val="clear" w:color="auto" w:fill="auto"/>
          </w:tcPr>
          <w:p w:rsidR="00AA365D" w:rsidRPr="008F065E" w:rsidRDefault="00AA365D" w:rsidP="00C027A4">
            <w:pPr>
              <w:pStyle w:val="Tabletext"/>
              <w:jc w:val="right"/>
            </w:pPr>
            <w:r w:rsidRPr="008F065E">
              <w:t>15,071</w:t>
            </w:r>
          </w:p>
        </w:tc>
      </w:tr>
      <w:tr w:rsidR="00AA365D" w:rsidRPr="008F065E" w:rsidTr="00526AB6">
        <w:tblPrEx>
          <w:tblBorders>
            <w:top w:val="single" w:sz="12" w:space="0" w:color="auto"/>
            <w:bottom w:val="single" w:sz="2" w:space="0" w:color="auto"/>
          </w:tblBorders>
        </w:tblPrEx>
        <w:tc>
          <w:tcPr>
            <w:tcW w:w="250" w:type="pct"/>
            <w:tcBorders>
              <w:top w:val="single" w:sz="4" w:space="0" w:color="auto"/>
              <w:bottom w:val="single" w:sz="4" w:space="0" w:color="auto"/>
            </w:tcBorders>
            <w:shd w:val="clear" w:color="auto" w:fill="auto"/>
          </w:tcPr>
          <w:p w:rsidR="00AA365D" w:rsidRPr="008F065E" w:rsidRDefault="00AA365D" w:rsidP="00C027A4">
            <w:pPr>
              <w:pStyle w:val="Tabletext"/>
            </w:pPr>
            <w:r w:rsidRPr="008F065E">
              <w:t>12</w:t>
            </w:r>
          </w:p>
        </w:tc>
        <w:tc>
          <w:tcPr>
            <w:tcW w:w="3862" w:type="pct"/>
            <w:tcBorders>
              <w:top w:val="single" w:sz="4" w:space="0" w:color="auto"/>
              <w:bottom w:val="single" w:sz="4" w:space="0" w:color="auto"/>
            </w:tcBorders>
            <w:shd w:val="clear" w:color="auto" w:fill="auto"/>
          </w:tcPr>
          <w:p w:rsidR="00AA365D" w:rsidRPr="008F065E" w:rsidRDefault="00AA365D" w:rsidP="00443F8A">
            <w:pPr>
              <w:pStyle w:val="Tabletext"/>
            </w:pPr>
            <w:r w:rsidRPr="008F065E">
              <w:t xml:space="preserve">Constructing a plant for preparing or storing fuel for use in a nuclear reactor </w:t>
            </w:r>
            <w:r w:rsidR="00443F8A" w:rsidRPr="008F065E">
              <w:t>described</w:t>
            </w:r>
            <w:r w:rsidRPr="008F065E">
              <w:t xml:space="preserve"> in any of items</w:t>
            </w:r>
            <w:r w:rsidR="008F065E" w:rsidRPr="008F065E">
              <w:t> </w:t>
            </w:r>
            <w:r w:rsidRPr="008F065E">
              <w:t>1 to 9</w:t>
            </w:r>
          </w:p>
        </w:tc>
        <w:tc>
          <w:tcPr>
            <w:tcW w:w="888" w:type="pct"/>
            <w:tcBorders>
              <w:top w:val="single" w:sz="4" w:space="0" w:color="auto"/>
              <w:bottom w:val="single" w:sz="4" w:space="0" w:color="auto"/>
            </w:tcBorders>
            <w:shd w:val="clear" w:color="auto" w:fill="auto"/>
          </w:tcPr>
          <w:p w:rsidR="00AA365D" w:rsidRPr="008F065E" w:rsidRDefault="00AA365D" w:rsidP="00C027A4">
            <w:pPr>
              <w:pStyle w:val="Tabletext"/>
              <w:jc w:val="right"/>
            </w:pPr>
            <w:r w:rsidRPr="008F065E">
              <w:t>67,827</w:t>
            </w:r>
          </w:p>
        </w:tc>
      </w:tr>
      <w:tr w:rsidR="00AA365D" w:rsidRPr="008F065E" w:rsidTr="00526AB6">
        <w:tblPrEx>
          <w:tblBorders>
            <w:top w:val="single" w:sz="12" w:space="0" w:color="auto"/>
            <w:bottom w:val="single" w:sz="2" w:space="0" w:color="auto"/>
          </w:tblBorders>
        </w:tblPrEx>
        <w:tc>
          <w:tcPr>
            <w:tcW w:w="250" w:type="pct"/>
            <w:tcBorders>
              <w:top w:val="single" w:sz="4" w:space="0" w:color="auto"/>
              <w:bottom w:val="single" w:sz="4" w:space="0" w:color="auto"/>
            </w:tcBorders>
            <w:shd w:val="clear" w:color="auto" w:fill="auto"/>
          </w:tcPr>
          <w:p w:rsidR="00AA365D" w:rsidRPr="008F065E" w:rsidRDefault="00AA365D" w:rsidP="00C027A4">
            <w:pPr>
              <w:pStyle w:val="Tabletext"/>
            </w:pPr>
            <w:r w:rsidRPr="008F065E">
              <w:t>13</w:t>
            </w:r>
          </w:p>
        </w:tc>
        <w:tc>
          <w:tcPr>
            <w:tcW w:w="3862" w:type="pct"/>
            <w:tcBorders>
              <w:top w:val="single" w:sz="4" w:space="0" w:color="auto"/>
              <w:bottom w:val="single" w:sz="4" w:space="0" w:color="auto"/>
            </w:tcBorders>
            <w:shd w:val="clear" w:color="auto" w:fill="auto"/>
          </w:tcPr>
          <w:p w:rsidR="00AA365D" w:rsidRPr="008F065E" w:rsidRDefault="00AA365D" w:rsidP="00443F8A">
            <w:pPr>
              <w:pStyle w:val="Tabletext"/>
            </w:pPr>
            <w:r w:rsidRPr="008F065E">
              <w:t xml:space="preserve">Possessing or controlling a plant for preparing or storing fuel for use in a nuclear reactor </w:t>
            </w:r>
            <w:r w:rsidR="00443F8A" w:rsidRPr="008F065E">
              <w:t>described</w:t>
            </w:r>
            <w:r w:rsidRPr="008F065E">
              <w:t xml:space="preserve"> in any of items</w:t>
            </w:r>
            <w:r w:rsidR="008F065E" w:rsidRPr="008F065E">
              <w:t> </w:t>
            </w:r>
            <w:r w:rsidRPr="008F065E">
              <w:t>1 to 9</w:t>
            </w:r>
          </w:p>
        </w:tc>
        <w:tc>
          <w:tcPr>
            <w:tcW w:w="888" w:type="pct"/>
            <w:tcBorders>
              <w:top w:val="single" w:sz="4" w:space="0" w:color="auto"/>
              <w:bottom w:val="single" w:sz="4" w:space="0" w:color="auto"/>
            </w:tcBorders>
            <w:shd w:val="clear" w:color="auto" w:fill="auto"/>
          </w:tcPr>
          <w:p w:rsidR="00AA365D" w:rsidRPr="008F065E" w:rsidRDefault="00AA365D" w:rsidP="00C027A4">
            <w:pPr>
              <w:pStyle w:val="Tabletext"/>
              <w:jc w:val="right"/>
            </w:pPr>
            <w:r w:rsidRPr="008F065E">
              <w:t>15,071</w:t>
            </w:r>
          </w:p>
        </w:tc>
      </w:tr>
      <w:tr w:rsidR="00AA365D" w:rsidRPr="008F065E" w:rsidTr="00526AB6">
        <w:tblPrEx>
          <w:tblBorders>
            <w:top w:val="single" w:sz="12" w:space="0" w:color="auto"/>
            <w:bottom w:val="single" w:sz="2" w:space="0" w:color="auto"/>
          </w:tblBorders>
        </w:tblPrEx>
        <w:tc>
          <w:tcPr>
            <w:tcW w:w="250" w:type="pct"/>
            <w:tcBorders>
              <w:top w:val="single" w:sz="4" w:space="0" w:color="auto"/>
              <w:bottom w:val="single" w:sz="4" w:space="0" w:color="auto"/>
            </w:tcBorders>
            <w:shd w:val="clear" w:color="auto" w:fill="auto"/>
          </w:tcPr>
          <w:p w:rsidR="00AA365D" w:rsidRPr="008F065E" w:rsidRDefault="00AA365D" w:rsidP="00C027A4">
            <w:pPr>
              <w:pStyle w:val="Tabletext"/>
            </w:pPr>
            <w:r w:rsidRPr="008F065E">
              <w:t>14</w:t>
            </w:r>
          </w:p>
        </w:tc>
        <w:tc>
          <w:tcPr>
            <w:tcW w:w="3862" w:type="pct"/>
            <w:tcBorders>
              <w:top w:val="single" w:sz="4" w:space="0" w:color="auto"/>
              <w:bottom w:val="single" w:sz="4" w:space="0" w:color="auto"/>
            </w:tcBorders>
            <w:shd w:val="clear" w:color="auto" w:fill="auto"/>
          </w:tcPr>
          <w:p w:rsidR="00AA365D" w:rsidRPr="008F065E" w:rsidRDefault="00AA365D" w:rsidP="00443F8A">
            <w:pPr>
              <w:pStyle w:val="Tabletext"/>
            </w:pPr>
            <w:r w:rsidRPr="008F065E">
              <w:t xml:space="preserve">Operating a plant for preparing or storing fuel for use in a nuclear reactor </w:t>
            </w:r>
            <w:r w:rsidR="00443F8A" w:rsidRPr="008F065E">
              <w:t>described</w:t>
            </w:r>
            <w:r w:rsidRPr="008F065E">
              <w:t xml:space="preserve"> in any of items</w:t>
            </w:r>
            <w:r w:rsidR="008F065E" w:rsidRPr="008F065E">
              <w:t> </w:t>
            </w:r>
            <w:r w:rsidRPr="008F065E">
              <w:t>1 to 9</w:t>
            </w:r>
          </w:p>
        </w:tc>
        <w:tc>
          <w:tcPr>
            <w:tcW w:w="888" w:type="pct"/>
            <w:tcBorders>
              <w:top w:val="single" w:sz="4" w:space="0" w:color="auto"/>
              <w:bottom w:val="single" w:sz="4" w:space="0" w:color="auto"/>
            </w:tcBorders>
            <w:shd w:val="clear" w:color="auto" w:fill="auto"/>
          </w:tcPr>
          <w:p w:rsidR="00AA365D" w:rsidRPr="008F065E" w:rsidRDefault="00AA365D" w:rsidP="00C027A4">
            <w:pPr>
              <w:pStyle w:val="Tabletext"/>
              <w:jc w:val="right"/>
            </w:pPr>
            <w:r w:rsidRPr="008F065E">
              <w:t>67,827</w:t>
            </w:r>
          </w:p>
        </w:tc>
      </w:tr>
      <w:tr w:rsidR="00AA365D" w:rsidRPr="008F065E" w:rsidTr="00526AB6">
        <w:tblPrEx>
          <w:tblBorders>
            <w:top w:val="single" w:sz="12" w:space="0" w:color="auto"/>
            <w:bottom w:val="single" w:sz="2" w:space="0" w:color="auto"/>
          </w:tblBorders>
        </w:tblPrEx>
        <w:tc>
          <w:tcPr>
            <w:tcW w:w="250" w:type="pct"/>
            <w:tcBorders>
              <w:top w:val="single" w:sz="4" w:space="0" w:color="auto"/>
              <w:bottom w:val="single" w:sz="4" w:space="0" w:color="auto"/>
            </w:tcBorders>
            <w:shd w:val="clear" w:color="auto" w:fill="auto"/>
          </w:tcPr>
          <w:p w:rsidR="00AA365D" w:rsidRPr="008F065E" w:rsidRDefault="00AA365D" w:rsidP="00C027A4">
            <w:pPr>
              <w:pStyle w:val="Tabletext"/>
            </w:pPr>
            <w:r w:rsidRPr="008F065E">
              <w:t>15</w:t>
            </w:r>
          </w:p>
        </w:tc>
        <w:tc>
          <w:tcPr>
            <w:tcW w:w="3862" w:type="pct"/>
            <w:tcBorders>
              <w:top w:val="single" w:sz="4" w:space="0" w:color="auto"/>
              <w:bottom w:val="single" w:sz="4" w:space="0" w:color="auto"/>
            </w:tcBorders>
            <w:shd w:val="clear" w:color="auto" w:fill="auto"/>
          </w:tcPr>
          <w:p w:rsidR="00AA365D" w:rsidRPr="008F065E" w:rsidRDefault="00AA365D" w:rsidP="00443F8A">
            <w:pPr>
              <w:pStyle w:val="Tabletext"/>
            </w:pPr>
            <w:r w:rsidRPr="008F065E">
              <w:t xml:space="preserve">Decommissioning, disposing of or abandoning a plant that was used for preparing or storing fuel for use in a nuclear reactor </w:t>
            </w:r>
            <w:r w:rsidR="00443F8A" w:rsidRPr="008F065E">
              <w:t>described</w:t>
            </w:r>
            <w:r w:rsidRPr="008F065E">
              <w:t xml:space="preserve"> in any of items</w:t>
            </w:r>
            <w:r w:rsidR="008F065E" w:rsidRPr="008F065E">
              <w:t> </w:t>
            </w:r>
            <w:r w:rsidR="0003068C" w:rsidRPr="008F065E">
              <w:t>1 to 10</w:t>
            </w:r>
          </w:p>
        </w:tc>
        <w:tc>
          <w:tcPr>
            <w:tcW w:w="888" w:type="pct"/>
            <w:tcBorders>
              <w:top w:val="single" w:sz="4" w:space="0" w:color="auto"/>
              <w:bottom w:val="single" w:sz="4" w:space="0" w:color="auto"/>
            </w:tcBorders>
            <w:shd w:val="clear" w:color="auto" w:fill="auto"/>
          </w:tcPr>
          <w:p w:rsidR="00AA365D" w:rsidRPr="008F065E" w:rsidRDefault="00AA365D" w:rsidP="00C027A4">
            <w:pPr>
              <w:pStyle w:val="Tabletext"/>
              <w:jc w:val="right"/>
            </w:pPr>
            <w:r w:rsidRPr="008F065E">
              <w:t>30,144</w:t>
            </w:r>
          </w:p>
        </w:tc>
      </w:tr>
      <w:tr w:rsidR="00AA365D" w:rsidRPr="008F065E" w:rsidTr="00526AB6">
        <w:tblPrEx>
          <w:tblBorders>
            <w:top w:val="single" w:sz="12" w:space="0" w:color="auto"/>
            <w:bottom w:val="single" w:sz="2" w:space="0" w:color="auto"/>
          </w:tblBorders>
        </w:tblPrEx>
        <w:tc>
          <w:tcPr>
            <w:tcW w:w="250" w:type="pct"/>
            <w:tcBorders>
              <w:top w:val="single" w:sz="4" w:space="0" w:color="auto"/>
              <w:bottom w:val="single" w:sz="4" w:space="0" w:color="auto"/>
            </w:tcBorders>
            <w:shd w:val="clear" w:color="auto" w:fill="auto"/>
          </w:tcPr>
          <w:p w:rsidR="00AA365D" w:rsidRPr="008F065E" w:rsidRDefault="00AA365D" w:rsidP="00C027A4">
            <w:pPr>
              <w:pStyle w:val="Tabletext"/>
            </w:pPr>
            <w:r w:rsidRPr="008F065E">
              <w:t>16</w:t>
            </w:r>
          </w:p>
        </w:tc>
        <w:tc>
          <w:tcPr>
            <w:tcW w:w="3862" w:type="pct"/>
            <w:tcBorders>
              <w:top w:val="single" w:sz="4" w:space="0" w:color="auto"/>
              <w:bottom w:val="single" w:sz="4" w:space="0" w:color="auto"/>
            </w:tcBorders>
            <w:shd w:val="clear" w:color="auto" w:fill="auto"/>
          </w:tcPr>
          <w:p w:rsidR="00AA365D" w:rsidRPr="008F065E" w:rsidRDefault="00AA365D" w:rsidP="00C027A4">
            <w:pPr>
              <w:pStyle w:val="Tabletext"/>
            </w:pPr>
            <w:r w:rsidRPr="008F065E">
              <w:t>Preparing a site for:</w:t>
            </w:r>
          </w:p>
          <w:p w:rsidR="00AA365D" w:rsidRPr="008F065E" w:rsidRDefault="00AA365D" w:rsidP="00C027A4">
            <w:pPr>
              <w:pStyle w:val="Tablea"/>
            </w:pPr>
            <w:r w:rsidRPr="008F065E">
              <w:t>(a) a radioactive waste storage facility designed to contain controlled materials with an activity greater than the applicable activity level prescribed by section</w:t>
            </w:r>
            <w:r w:rsidR="008F065E" w:rsidRPr="008F065E">
              <w:t> </w:t>
            </w:r>
            <w:r w:rsidR="00D3672E" w:rsidRPr="008F065E">
              <w:t>10</w:t>
            </w:r>
            <w:r w:rsidRPr="008F065E">
              <w:t>; or</w:t>
            </w:r>
          </w:p>
          <w:p w:rsidR="00AA365D" w:rsidRPr="008F065E" w:rsidRDefault="00AA365D" w:rsidP="00FD5119">
            <w:pPr>
              <w:pStyle w:val="Tablea"/>
            </w:pPr>
            <w:r w:rsidRPr="008F065E">
              <w:t xml:space="preserve">(b) a radioactive waste disposal facility designed to contain controlled materials </w:t>
            </w:r>
            <w:r w:rsidR="00FD5119" w:rsidRPr="008F065E">
              <w:t>and have</w:t>
            </w:r>
            <w:r w:rsidRPr="008F065E">
              <w:t xml:space="preserve"> an activity greater than the applicable activity level prescribed by section</w:t>
            </w:r>
            <w:r w:rsidR="008F065E" w:rsidRPr="008F065E">
              <w:t> </w:t>
            </w:r>
            <w:r w:rsidR="00D3672E" w:rsidRPr="008F065E">
              <w:t>11</w:t>
            </w:r>
          </w:p>
        </w:tc>
        <w:tc>
          <w:tcPr>
            <w:tcW w:w="888" w:type="pct"/>
            <w:tcBorders>
              <w:top w:val="single" w:sz="4" w:space="0" w:color="auto"/>
              <w:bottom w:val="single" w:sz="4" w:space="0" w:color="auto"/>
            </w:tcBorders>
            <w:shd w:val="clear" w:color="auto" w:fill="auto"/>
          </w:tcPr>
          <w:p w:rsidR="00AA365D" w:rsidRPr="008F065E" w:rsidRDefault="00AA365D" w:rsidP="00C027A4">
            <w:pPr>
              <w:pStyle w:val="Tabletext"/>
              <w:jc w:val="right"/>
            </w:pPr>
            <w:r w:rsidRPr="008F065E">
              <w:t>358,890</w:t>
            </w:r>
          </w:p>
        </w:tc>
      </w:tr>
      <w:tr w:rsidR="00AA365D" w:rsidRPr="008F065E" w:rsidTr="00526AB6">
        <w:tblPrEx>
          <w:tblBorders>
            <w:top w:val="single" w:sz="12" w:space="0" w:color="auto"/>
            <w:bottom w:val="single" w:sz="2" w:space="0" w:color="auto"/>
          </w:tblBorders>
        </w:tblPrEx>
        <w:trPr>
          <w:cantSplit/>
        </w:trPr>
        <w:tc>
          <w:tcPr>
            <w:tcW w:w="250" w:type="pct"/>
            <w:tcBorders>
              <w:top w:val="single" w:sz="4" w:space="0" w:color="auto"/>
              <w:bottom w:val="single" w:sz="4" w:space="0" w:color="auto"/>
            </w:tcBorders>
            <w:shd w:val="clear" w:color="auto" w:fill="auto"/>
          </w:tcPr>
          <w:p w:rsidR="00AA365D" w:rsidRPr="008F065E" w:rsidRDefault="00AA365D" w:rsidP="00C027A4">
            <w:pPr>
              <w:pStyle w:val="Tabletext"/>
            </w:pPr>
            <w:r w:rsidRPr="008F065E">
              <w:t>17</w:t>
            </w:r>
          </w:p>
        </w:tc>
        <w:tc>
          <w:tcPr>
            <w:tcW w:w="3862" w:type="pct"/>
            <w:tcBorders>
              <w:top w:val="single" w:sz="4" w:space="0" w:color="auto"/>
              <w:bottom w:val="single" w:sz="4" w:space="0" w:color="auto"/>
            </w:tcBorders>
            <w:shd w:val="clear" w:color="auto" w:fill="auto"/>
          </w:tcPr>
          <w:p w:rsidR="00AA365D" w:rsidRPr="008F065E" w:rsidRDefault="00AA365D" w:rsidP="00C027A4">
            <w:pPr>
              <w:pStyle w:val="Tabletext"/>
            </w:pPr>
            <w:r w:rsidRPr="008F065E">
              <w:t>Constructing:</w:t>
            </w:r>
          </w:p>
          <w:p w:rsidR="00AA365D" w:rsidRPr="008F065E" w:rsidRDefault="00AA365D" w:rsidP="00C027A4">
            <w:pPr>
              <w:pStyle w:val="Tablea"/>
            </w:pPr>
            <w:r w:rsidRPr="008F065E">
              <w:t xml:space="preserve">(a) a radioactive waste storage facility designed to contain controlled materials </w:t>
            </w:r>
            <w:r w:rsidR="005E6875" w:rsidRPr="008F065E">
              <w:t>and have</w:t>
            </w:r>
            <w:r w:rsidRPr="008F065E">
              <w:t xml:space="preserve"> an activity greater than the applicable activity level prescribed by section</w:t>
            </w:r>
            <w:r w:rsidR="008F065E" w:rsidRPr="008F065E">
              <w:t> </w:t>
            </w:r>
            <w:r w:rsidR="00D3672E" w:rsidRPr="008F065E">
              <w:t>10</w:t>
            </w:r>
            <w:r w:rsidRPr="008F065E">
              <w:t>; or</w:t>
            </w:r>
          </w:p>
          <w:p w:rsidR="00AA365D" w:rsidRPr="008F065E" w:rsidRDefault="00AA365D" w:rsidP="005E6875">
            <w:pPr>
              <w:pStyle w:val="Tablea"/>
            </w:pPr>
            <w:r w:rsidRPr="008F065E">
              <w:t xml:space="preserve">(b) a radioactive waste disposal facility designed to contain controlled materials </w:t>
            </w:r>
            <w:r w:rsidR="005E6875" w:rsidRPr="008F065E">
              <w:t>and have</w:t>
            </w:r>
            <w:r w:rsidRPr="008F065E">
              <w:t xml:space="preserve"> an activity greater than the applicable activity level prescribed by section</w:t>
            </w:r>
            <w:r w:rsidR="008F065E" w:rsidRPr="008F065E">
              <w:t> </w:t>
            </w:r>
            <w:r w:rsidR="00D3672E" w:rsidRPr="008F065E">
              <w:t>11</w:t>
            </w:r>
          </w:p>
        </w:tc>
        <w:tc>
          <w:tcPr>
            <w:tcW w:w="888" w:type="pct"/>
            <w:tcBorders>
              <w:top w:val="single" w:sz="4" w:space="0" w:color="auto"/>
              <w:bottom w:val="single" w:sz="4" w:space="0" w:color="auto"/>
            </w:tcBorders>
            <w:shd w:val="clear" w:color="auto" w:fill="auto"/>
          </w:tcPr>
          <w:p w:rsidR="00AA365D" w:rsidRPr="008F065E" w:rsidRDefault="00AA365D" w:rsidP="00C027A4">
            <w:pPr>
              <w:pStyle w:val="Tabletext"/>
              <w:jc w:val="right"/>
            </w:pPr>
            <w:r w:rsidRPr="008F065E">
              <w:t>430,667</w:t>
            </w:r>
          </w:p>
        </w:tc>
      </w:tr>
      <w:tr w:rsidR="00AA365D" w:rsidRPr="008F065E" w:rsidTr="00526AB6">
        <w:tblPrEx>
          <w:tblBorders>
            <w:top w:val="single" w:sz="12" w:space="0" w:color="auto"/>
            <w:bottom w:val="single" w:sz="2" w:space="0" w:color="auto"/>
          </w:tblBorders>
        </w:tblPrEx>
        <w:tc>
          <w:tcPr>
            <w:tcW w:w="250" w:type="pct"/>
            <w:tcBorders>
              <w:top w:val="single" w:sz="4" w:space="0" w:color="auto"/>
              <w:bottom w:val="single" w:sz="4" w:space="0" w:color="auto"/>
            </w:tcBorders>
            <w:shd w:val="clear" w:color="auto" w:fill="auto"/>
          </w:tcPr>
          <w:p w:rsidR="00AA365D" w:rsidRPr="008F065E" w:rsidRDefault="00AA365D" w:rsidP="00C027A4">
            <w:pPr>
              <w:pStyle w:val="Tabletext"/>
            </w:pPr>
            <w:r w:rsidRPr="008F065E">
              <w:t>18</w:t>
            </w:r>
          </w:p>
        </w:tc>
        <w:tc>
          <w:tcPr>
            <w:tcW w:w="3862" w:type="pct"/>
            <w:tcBorders>
              <w:top w:val="single" w:sz="4" w:space="0" w:color="auto"/>
              <w:bottom w:val="single" w:sz="4" w:space="0" w:color="auto"/>
            </w:tcBorders>
            <w:shd w:val="clear" w:color="auto" w:fill="auto"/>
          </w:tcPr>
          <w:p w:rsidR="00AA365D" w:rsidRPr="008F065E" w:rsidRDefault="00AA365D" w:rsidP="00C027A4">
            <w:pPr>
              <w:pStyle w:val="Tabletext"/>
            </w:pPr>
            <w:r w:rsidRPr="008F065E">
              <w:t>Possessing or controlling:</w:t>
            </w:r>
          </w:p>
          <w:p w:rsidR="00AA365D" w:rsidRPr="008F065E" w:rsidRDefault="00AA365D" w:rsidP="00C027A4">
            <w:pPr>
              <w:pStyle w:val="Tablea"/>
            </w:pPr>
            <w:r w:rsidRPr="008F065E">
              <w:t xml:space="preserve">(a) a radioactive waste storage facility </w:t>
            </w:r>
            <w:r w:rsidR="00443F8A" w:rsidRPr="008F065E">
              <w:t>containing</w:t>
            </w:r>
            <w:r w:rsidRPr="008F065E">
              <w:t xml:space="preserve"> controlled materials </w:t>
            </w:r>
            <w:r w:rsidR="005E6875" w:rsidRPr="008F065E">
              <w:t>that has</w:t>
            </w:r>
            <w:r w:rsidRPr="008F065E">
              <w:t xml:space="preserve"> an activity greater than the applicable activity level prescribed by section</w:t>
            </w:r>
            <w:r w:rsidR="008F065E" w:rsidRPr="008F065E">
              <w:t> </w:t>
            </w:r>
            <w:r w:rsidR="00D3672E" w:rsidRPr="008F065E">
              <w:t>10</w:t>
            </w:r>
            <w:r w:rsidRPr="008F065E">
              <w:t>; or</w:t>
            </w:r>
          </w:p>
          <w:p w:rsidR="00AA365D" w:rsidRPr="008F065E" w:rsidRDefault="00AA365D" w:rsidP="005E6875">
            <w:pPr>
              <w:pStyle w:val="Tablea"/>
            </w:pPr>
            <w:r w:rsidRPr="008F065E">
              <w:t xml:space="preserve">(b) a radioactive waste disposal facility </w:t>
            </w:r>
            <w:r w:rsidR="00443F8A" w:rsidRPr="008F065E">
              <w:t>containing</w:t>
            </w:r>
            <w:r w:rsidRPr="008F065E">
              <w:t xml:space="preserve"> controlled materials </w:t>
            </w:r>
            <w:r w:rsidR="005E6875" w:rsidRPr="008F065E">
              <w:t>that has</w:t>
            </w:r>
            <w:r w:rsidRPr="008F065E">
              <w:t xml:space="preserve"> an activity greater than the applicable activity level prescribed by section</w:t>
            </w:r>
            <w:r w:rsidR="008F065E" w:rsidRPr="008F065E">
              <w:t> </w:t>
            </w:r>
            <w:r w:rsidR="00D3672E" w:rsidRPr="008F065E">
              <w:t>11</w:t>
            </w:r>
          </w:p>
        </w:tc>
        <w:tc>
          <w:tcPr>
            <w:tcW w:w="888" w:type="pct"/>
            <w:tcBorders>
              <w:top w:val="single" w:sz="4" w:space="0" w:color="auto"/>
              <w:bottom w:val="single" w:sz="4" w:space="0" w:color="auto"/>
            </w:tcBorders>
            <w:shd w:val="clear" w:color="auto" w:fill="auto"/>
          </w:tcPr>
          <w:p w:rsidR="00AA365D" w:rsidRPr="008F065E" w:rsidRDefault="00AA365D" w:rsidP="00C027A4">
            <w:pPr>
              <w:pStyle w:val="Tabletext"/>
              <w:jc w:val="right"/>
            </w:pPr>
            <w:r w:rsidRPr="008F065E">
              <w:t>15,071</w:t>
            </w:r>
          </w:p>
        </w:tc>
      </w:tr>
      <w:tr w:rsidR="00AA365D" w:rsidRPr="008F065E" w:rsidTr="00526AB6">
        <w:tblPrEx>
          <w:tblBorders>
            <w:top w:val="single" w:sz="12" w:space="0" w:color="auto"/>
            <w:bottom w:val="single" w:sz="2" w:space="0" w:color="auto"/>
          </w:tblBorders>
        </w:tblPrEx>
        <w:tc>
          <w:tcPr>
            <w:tcW w:w="250" w:type="pct"/>
            <w:tcBorders>
              <w:top w:val="single" w:sz="4" w:space="0" w:color="auto"/>
              <w:bottom w:val="single" w:sz="4" w:space="0" w:color="auto"/>
            </w:tcBorders>
            <w:shd w:val="clear" w:color="auto" w:fill="auto"/>
          </w:tcPr>
          <w:p w:rsidR="00AA365D" w:rsidRPr="008F065E" w:rsidRDefault="00AA365D" w:rsidP="00C027A4">
            <w:pPr>
              <w:pStyle w:val="Tabletext"/>
            </w:pPr>
            <w:r w:rsidRPr="008F065E">
              <w:t>19</w:t>
            </w:r>
          </w:p>
        </w:tc>
        <w:tc>
          <w:tcPr>
            <w:tcW w:w="3862" w:type="pct"/>
            <w:tcBorders>
              <w:top w:val="single" w:sz="4" w:space="0" w:color="auto"/>
              <w:bottom w:val="single" w:sz="4" w:space="0" w:color="auto"/>
            </w:tcBorders>
            <w:shd w:val="clear" w:color="auto" w:fill="auto"/>
          </w:tcPr>
          <w:p w:rsidR="00AA365D" w:rsidRPr="008F065E" w:rsidRDefault="00AA365D" w:rsidP="00C027A4">
            <w:pPr>
              <w:pStyle w:val="Tabletext"/>
            </w:pPr>
            <w:r w:rsidRPr="008F065E">
              <w:t>Operating:</w:t>
            </w:r>
          </w:p>
          <w:p w:rsidR="00AA365D" w:rsidRPr="008F065E" w:rsidRDefault="00AA365D" w:rsidP="00C027A4">
            <w:pPr>
              <w:pStyle w:val="Tablea"/>
            </w:pPr>
            <w:r w:rsidRPr="008F065E">
              <w:t xml:space="preserve">(a) a radioactive waste storage facility </w:t>
            </w:r>
            <w:r w:rsidR="00443F8A" w:rsidRPr="008F065E">
              <w:t>containing</w:t>
            </w:r>
            <w:r w:rsidRPr="008F065E">
              <w:t xml:space="preserve"> controlled materials </w:t>
            </w:r>
            <w:r w:rsidR="005E6875" w:rsidRPr="008F065E">
              <w:t>that has</w:t>
            </w:r>
            <w:r w:rsidRPr="008F065E">
              <w:t xml:space="preserve"> an activity greater than the applicable activity level prescribed by section</w:t>
            </w:r>
            <w:r w:rsidR="008F065E" w:rsidRPr="008F065E">
              <w:t> </w:t>
            </w:r>
            <w:r w:rsidR="00D3672E" w:rsidRPr="008F065E">
              <w:t>10</w:t>
            </w:r>
            <w:r w:rsidRPr="008F065E">
              <w:t>; or</w:t>
            </w:r>
          </w:p>
          <w:p w:rsidR="00AA365D" w:rsidRPr="008F065E" w:rsidRDefault="00AA365D" w:rsidP="005E6875">
            <w:pPr>
              <w:pStyle w:val="Tablea"/>
            </w:pPr>
            <w:r w:rsidRPr="008F065E">
              <w:t xml:space="preserve">(b) a radioactive waste disposal facility </w:t>
            </w:r>
            <w:r w:rsidR="00443F8A" w:rsidRPr="008F065E">
              <w:t>containing</w:t>
            </w:r>
            <w:r w:rsidRPr="008F065E">
              <w:t xml:space="preserve"> controlled materials </w:t>
            </w:r>
            <w:r w:rsidR="005E6875" w:rsidRPr="008F065E">
              <w:t>that has</w:t>
            </w:r>
            <w:r w:rsidRPr="008F065E">
              <w:t xml:space="preserve"> an activity greater than the applicable activity level prescribed by section</w:t>
            </w:r>
            <w:r w:rsidR="008F065E" w:rsidRPr="008F065E">
              <w:t> </w:t>
            </w:r>
            <w:r w:rsidR="00D3672E" w:rsidRPr="008F065E">
              <w:t>11</w:t>
            </w:r>
          </w:p>
        </w:tc>
        <w:tc>
          <w:tcPr>
            <w:tcW w:w="888" w:type="pct"/>
            <w:tcBorders>
              <w:top w:val="single" w:sz="4" w:space="0" w:color="auto"/>
              <w:bottom w:val="single" w:sz="4" w:space="0" w:color="auto"/>
            </w:tcBorders>
            <w:shd w:val="clear" w:color="auto" w:fill="auto"/>
          </w:tcPr>
          <w:p w:rsidR="00AA365D" w:rsidRPr="008F065E" w:rsidRDefault="00AA365D" w:rsidP="00C027A4">
            <w:pPr>
              <w:pStyle w:val="Tabletext"/>
              <w:jc w:val="right"/>
            </w:pPr>
            <w:r w:rsidRPr="008F065E">
              <w:t>226,100</w:t>
            </w:r>
          </w:p>
        </w:tc>
      </w:tr>
      <w:tr w:rsidR="00AA365D" w:rsidRPr="008F065E" w:rsidTr="00526AB6">
        <w:tblPrEx>
          <w:tblBorders>
            <w:top w:val="single" w:sz="12" w:space="0" w:color="auto"/>
            <w:bottom w:val="single" w:sz="2" w:space="0" w:color="auto"/>
          </w:tblBorders>
        </w:tblPrEx>
        <w:trPr>
          <w:cantSplit/>
        </w:trPr>
        <w:tc>
          <w:tcPr>
            <w:tcW w:w="250" w:type="pct"/>
            <w:tcBorders>
              <w:top w:val="single" w:sz="4" w:space="0" w:color="auto"/>
              <w:bottom w:val="single" w:sz="4" w:space="0" w:color="auto"/>
            </w:tcBorders>
            <w:shd w:val="clear" w:color="auto" w:fill="auto"/>
          </w:tcPr>
          <w:p w:rsidR="00AA365D" w:rsidRPr="008F065E" w:rsidRDefault="00AA365D" w:rsidP="00C027A4">
            <w:pPr>
              <w:pStyle w:val="Tabletext"/>
            </w:pPr>
            <w:r w:rsidRPr="008F065E">
              <w:lastRenderedPageBreak/>
              <w:t>20</w:t>
            </w:r>
          </w:p>
        </w:tc>
        <w:tc>
          <w:tcPr>
            <w:tcW w:w="3862" w:type="pct"/>
            <w:tcBorders>
              <w:top w:val="single" w:sz="4" w:space="0" w:color="auto"/>
              <w:bottom w:val="single" w:sz="4" w:space="0" w:color="auto"/>
            </w:tcBorders>
            <w:shd w:val="clear" w:color="auto" w:fill="auto"/>
          </w:tcPr>
          <w:p w:rsidR="00AA365D" w:rsidRPr="008F065E" w:rsidRDefault="00AA365D" w:rsidP="00C027A4">
            <w:pPr>
              <w:pStyle w:val="Tabletext"/>
            </w:pPr>
            <w:r w:rsidRPr="008F065E">
              <w:t>Decommissioning, disposing of or abandoning:</w:t>
            </w:r>
          </w:p>
          <w:p w:rsidR="00AA365D" w:rsidRPr="008F065E" w:rsidRDefault="00AA365D" w:rsidP="00C027A4">
            <w:pPr>
              <w:pStyle w:val="Tablea"/>
            </w:pPr>
            <w:r w:rsidRPr="008F065E">
              <w:t xml:space="preserve">(a) a radioactive waste storage facility that contained controlled materials </w:t>
            </w:r>
            <w:r w:rsidR="00501922" w:rsidRPr="008F065E">
              <w:t>and had</w:t>
            </w:r>
            <w:r w:rsidRPr="008F065E">
              <w:t xml:space="preserve"> an activity greater than the applicable activity level prescribed by section</w:t>
            </w:r>
            <w:r w:rsidR="008F065E" w:rsidRPr="008F065E">
              <w:t> </w:t>
            </w:r>
            <w:r w:rsidR="00D3672E" w:rsidRPr="008F065E">
              <w:t>10</w:t>
            </w:r>
            <w:r w:rsidRPr="008F065E">
              <w:t>; or</w:t>
            </w:r>
          </w:p>
          <w:p w:rsidR="00AA365D" w:rsidRPr="008F065E" w:rsidRDefault="00AA365D" w:rsidP="00501922">
            <w:pPr>
              <w:pStyle w:val="Tablea"/>
            </w:pPr>
            <w:r w:rsidRPr="008F065E">
              <w:t xml:space="preserve">(b) a radioactive waste disposal facility that contained controlled materials </w:t>
            </w:r>
            <w:r w:rsidR="00501922" w:rsidRPr="008F065E">
              <w:t>and had</w:t>
            </w:r>
            <w:r w:rsidRPr="008F065E">
              <w:t xml:space="preserve"> an activity that was greater than the applicable activity level prescribed by section</w:t>
            </w:r>
            <w:r w:rsidR="008F065E" w:rsidRPr="008F065E">
              <w:t> </w:t>
            </w:r>
            <w:r w:rsidR="00D3672E" w:rsidRPr="008F065E">
              <w:t>11</w:t>
            </w:r>
          </w:p>
        </w:tc>
        <w:tc>
          <w:tcPr>
            <w:tcW w:w="888" w:type="pct"/>
            <w:tcBorders>
              <w:top w:val="single" w:sz="4" w:space="0" w:color="auto"/>
              <w:bottom w:val="single" w:sz="4" w:space="0" w:color="auto"/>
            </w:tcBorders>
            <w:shd w:val="clear" w:color="auto" w:fill="auto"/>
          </w:tcPr>
          <w:p w:rsidR="00AA365D" w:rsidRPr="008F065E" w:rsidRDefault="00AA365D" w:rsidP="00C027A4">
            <w:pPr>
              <w:pStyle w:val="Tabletext"/>
              <w:jc w:val="right"/>
            </w:pPr>
            <w:r w:rsidRPr="008F065E">
              <w:t>30,144</w:t>
            </w:r>
          </w:p>
        </w:tc>
      </w:tr>
      <w:tr w:rsidR="00AA365D" w:rsidRPr="008F065E" w:rsidTr="00526AB6">
        <w:tblPrEx>
          <w:tblBorders>
            <w:top w:val="single" w:sz="12" w:space="0" w:color="auto"/>
            <w:bottom w:val="single" w:sz="2" w:space="0" w:color="auto"/>
          </w:tblBorders>
        </w:tblPrEx>
        <w:tc>
          <w:tcPr>
            <w:tcW w:w="250" w:type="pct"/>
            <w:tcBorders>
              <w:top w:val="single" w:sz="4" w:space="0" w:color="auto"/>
              <w:bottom w:val="single" w:sz="4" w:space="0" w:color="auto"/>
            </w:tcBorders>
            <w:shd w:val="clear" w:color="auto" w:fill="auto"/>
          </w:tcPr>
          <w:p w:rsidR="00AA365D" w:rsidRPr="008F065E" w:rsidRDefault="00AA365D" w:rsidP="00C027A4">
            <w:pPr>
              <w:pStyle w:val="Tabletext"/>
            </w:pPr>
            <w:r w:rsidRPr="008F065E">
              <w:t>21</w:t>
            </w:r>
          </w:p>
        </w:tc>
        <w:tc>
          <w:tcPr>
            <w:tcW w:w="3862" w:type="pct"/>
            <w:tcBorders>
              <w:top w:val="single" w:sz="4" w:space="0" w:color="auto"/>
              <w:bottom w:val="single" w:sz="4" w:space="0" w:color="auto"/>
            </w:tcBorders>
            <w:shd w:val="clear" w:color="auto" w:fill="auto"/>
          </w:tcPr>
          <w:p w:rsidR="00AA365D" w:rsidRPr="008F065E" w:rsidRDefault="00AA365D" w:rsidP="0088356D">
            <w:pPr>
              <w:pStyle w:val="Tabletext"/>
            </w:pPr>
            <w:r w:rsidRPr="008F065E">
              <w:t xml:space="preserve">Preparing a site for a facility to produce radioisotopes that is designed to contain controlled materials </w:t>
            </w:r>
            <w:r w:rsidR="00F523BB" w:rsidRPr="008F065E">
              <w:t>and have</w:t>
            </w:r>
            <w:r w:rsidRPr="008F065E">
              <w:t xml:space="preserve"> an activity greater than the applicable activity level prescribed by section</w:t>
            </w:r>
            <w:r w:rsidR="008F065E" w:rsidRPr="008F065E">
              <w:t> </w:t>
            </w:r>
            <w:r w:rsidR="00D3672E" w:rsidRPr="008F065E">
              <w:t>12</w:t>
            </w:r>
          </w:p>
        </w:tc>
        <w:tc>
          <w:tcPr>
            <w:tcW w:w="888" w:type="pct"/>
            <w:tcBorders>
              <w:top w:val="single" w:sz="4" w:space="0" w:color="auto"/>
              <w:bottom w:val="single" w:sz="4" w:space="0" w:color="auto"/>
            </w:tcBorders>
            <w:shd w:val="clear" w:color="auto" w:fill="auto"/>
          </w:tcPr>
          <w:p w:rsidR="00AA365D" w:rsidRPr="008F065E" w:rsidRDefault="00AA365D" w:rsidP="00C027A4">
            <w:pPr>
              <w:pStyle w:val="Tabletext"/>
              <w:jc w:val="right"/>
            </w:pPr>
            <w:r w:rsidRPr="008F065E">
              <w:t>75,364</w:t>
            </w:r>
          </w:p>
        </w:tc>
      </w:tr>
      <w:tr w:rsidR="00AA365D" w:rsidRPr="008F065E" w:rsidTr="00526AB6">
        <w:tblPrEx>
          <w:tblBorders>
            <w:top w:val="single" w:sz="12" w:space="0" w:color="auto"/>
            <w:bottom w:val="single" w:sz="2" w:space="0" w:color="auto"/>
          </w:tblBorders>
        </w:tblPrEx>
        <w:trPr>
          <w:cantSplit/>
        </w:trPr>
        <w:tc>
          <w:tcPr>
            <w:tcW w:w="250" w:type="pct"/>
            <w:tcBorders>
              <w:top w:val="single" w:sz="4" w:space="0" w:color="auto"/>
              <w:bottom w:val="single" w:sz="4" w:space="0" w:color="auto"/>
            </w:tcBorders>
            <w:shd w:val="clear" w:color="auto" w:fill="auto"/>
          </w:tcPr>
          <w:p w:rsidR="00AA365D" w:rsidRPr="008F065E" w:rsidRDefault="00AA365D" w:rsidP="00C027A4">
            <w:pPr>
              <w:pStyle w:val="Tabletext"/>
            </w:pPr>
            <w:r w:rsidRPr="008F065E">
              <w:t>22</w:t>
            </w:r>
          </w:p>
        </w:tc>
        <w:tc>
          <w:tcPr>
            <w:tcW w:w="3862" w:type="pct"/>
            <w:tcBorders>
              <w:top w:val="single" w:sz="4" w:space="0" w:color="auto"/>
              <w:bottom w:val="single" w:sz="4" w:space="0" w:color="auto"/>
            </w:tcBorders>
            <w:shd w:val="clear" w:color="auto" w:fill="auto"/>
          </w:tcPr>
          <w:p w:rsidR="00AA365D" w:rsidRPr="008F065E" w:rsidRDefault="00AA365D" w:rsidP="0088356D">
            <w:pPr>
              <w:pStyle w:val="Tabletext"/>
            </w:pPr>
            <w:r w:rsidRPr="008F065E">
              <w:t xml:space="preserve">Constructing a facility to produce radioisotopes that is designed to contain controlled materials </w:t>
            </w:r>
            <w:r w:rsidR="00501922" w:rsidRPr="008F065E">
              <w:t>and have</w:t>
            </w:r>
            <w:r w:rsidRPr="008F065E">
              <w:t xml:space="preserve"> an activity greater than the applicable activity level prescribed by section</w:t>
            </w:r>
            <w:r w:rsidR="008F065E" w:rsidRPr="008F065E">
              <w:t> </w:t>
            </w:r>
            <w:r w:rsidR="00D3672E" w:rsidRPr="008F065E">
              <w:t>12</w:t>
            </w:r>
          </w:p>
        </w:tc>
        <w:tc>
          <w:tcPr>
            <w:tcW w:w="888" w:type="pct"/>
            <w:tcBorders>
              <w:top w:val="single" w:sz="4" w:space="0" w:color="auto"/>
              <w:bottom w:val="single" w:sz="4" w:space="0" w:color="auto"/>
            </w:tcBorders>
            <w:shd w:val="clear" w:color="auto" w:fill="auto"/>
          </w:tcPr>
          <w:p w:rsidR="00AA365D" w:rsidRPr="008F065E" w:rsidRDefault="00AA365D" w:rsidP="00C027A4">
            <w:pPr>
              <w:pStyle w:val="Tabletext"/>
              <w:jc w:val="right"/>
            </w:pPr>
            <w:r w:rsidRPr="008F065E">
              <w:t>150,732</w:t>
            </w:r>
          </w:p>
        </w:tc>
      </w:tr>
      <w:tr w:rsidR="00AA365D" w:rsidRPr="008F065E" w:rsidTr="00526AB6">
        <w:tblPrEx>
          <w:tblBorders>
            <w:top w:val="single" w:sz="12" w:space="0" w:color="auto"/>
            <w:bottom w:val="single" w:sz="2" w:space="0" w:color="auto"/>
          </w:tblBorders>
        </w:tblPrEx>
        <w:tc>
          <w:tcPr>
            <w:tcW w:w="250" w:type="pct"/>
            <w:tcBorders>
              <w:top w:val="single" w:sz="4" w:space="0" w:color="auto"/>
              <w:bottom w:val="single" w:sz="4" w:space="0" w:color="auto"/>
            </w:tcBorders>
            <w:shd w:val="clear" w:color="auto" w:fill="auto"/>
          </w:tcPr>
          <w:p w:rsidR="00AA365D" w:rsidRPr="008F065E" w:rsidRDefault="00AA365D" w:rsidP="00C027A4">
            <w:pPr>
              <w:pStyle w:val="Tabletext"/>
            </w:pPr>
            <w:r w:rsidRPr="008F065E">
              <w:t>23</w:t>
            </w:r>
          </w:p>
        </w:tc>
        <w:tc>
          <w:tcPr>
            <w:tcW w:w="3862" w:type="pct"/>
            <w:tcBorders>
              <w:top w:val="single" w:sz="4" w:space="0" w:color="auto"/>
              <w:bottom w:val="single" w:sz="4" w:space="0" w:color="auto"/>
            </w:tcBorders>
            <w:shd w:val="clear" w:color="auto" w:fill="auto"/>
          </w:tcPr>
          <w:p w:rsidR="00AA365D" w:rsidRPr="008F065E" w:rsidRDefault="00AA365D" w:rsidP="00B94150">
            <w:pPr>
              <w:pStyle w:val="Tabletext"/>
            </w:pPr>
            <w:r w:rsidRPr="008F065E">
              <w:t>Possessing or controlling a facility producing radioisotopes</w:t>
            </w:r>
            <w:r w:rsidR="004E3DCE" w:rsidRPr="008F065E">
              <w:t xml:space="preserve"> and</w:t>
            </w:r>
            <w:r w:rsidRPr="008F065E">
              <w:t xml:space="preserve"> containing controlled materials </w:t>
            </w:r>
            <w:r w:rsidR="00501922" w:rsidRPr="008F065E">
              <w:t>that has</w:t>
            </w:r>
            <w:r w:rsidRPr="008F065E">
              <w:t xml:space="preserve"> an activity greater than the applicable activity level prescribed by section</w:t>
            </w:r>
            <w:r w:rsidR="008F065E" w:rsidRPr="008F065E">
              <w:t> </w:t>
            </w:r>
            <w:r w:rsidR="00D3672E" w:rsidRPr="008F065E">
              <w:t>12</w:t>
            </w:r>
          </w:p>
        </w:tc>
        <w:tc>
          <w:tcPr>
            <w:tcW w:w="888" w:type="pct"/>
            <w:tcBorders>
              <w:top w:val="single" w:sz="4" w:space="0" w:color="auto"/>
              <w:bottom w:val="single" w:sz="4" w:space="0" w:color="auto"/>
            </w:tcBorders>
            <w:shd w:val="clear" w:color="auto" w:fill="auto"/>
          </w:tcPr>
          <w:p w:rsidR="00AA365D" w:rsidRPr="008F065E" w:rsidRDefault="00AA365D" w:rsidP="00C027A4">
            <w:pPr>
              <w:pStyle w:val="Tabletext"/>
              <w:jc w:val="right"/>
            </w:pPr>
            <w:r w:rsidRPr="008F065E">
              <w:t>15,071</w:t>
            </w:r>
          </w:p>
        </w:tc>
      </w:tr>
      <w:tr w:rsidR="00AA365D" w:rsidRPr="008F065E" w:rsidTr="00526AB6">
        <w:tblPrEx>
          <w:tblBorders>
            <w:top w:val="single" w:sz="12" w:space="0" w:color="auto"/>
            <w:bottom w:val="single" w:sz="2" w:space="0" w:color="auto"/>
          </w:tblBorders>
        </w:tblPrEx>
        <w:tc>
          <w:tcPr>
            <w:tcW w:w="250" w:type="pct"/>
            <w:tcBorders>
              <w:top w:val="single" w:sz="4" w:space="0" w:color="auto"/>
              <w:bottom w:val="single" w:sz="4" w:space="0" w:color="auto"/>
            </w:tcBorders>
            <w:shd w:val="clear" w:color="auto" w:fill="auto"/>
          </w:tcPr>
          <w:p w:rsidR="00AA365D" w:rsidRPr="008F065E" w:rsidRDefault="00AA365D" w:rsidP="00C027A4">
            <w:pPr>
              <w:pStyle w:val="Tabletext"/>
            </w:pPr>
            <w:r w:rsidRPr="008F065E">
              <w:t>24</w:t>
            </w:r>
          </w:p>
        </w:tc>
        <w:tc>
          <w:tcPr>
            <w:tcW w:w="3862" w:type="pct"/>
            <w:tcBorders>
              <w:top w:val="single" w:sz="4" w:space="0" w:color="auto"/>
              <w:bottom w:val="single" w:sz="4" w:space="0" w:color="auto"/>
            </w:tcBorders>
            <w:shd w:val="clear" w:color="auto" w:fill="auto"/>
          </w:tcPr>
          <w:p w:rsidR="00AA365D" w:rsidRPr="008F065E" w:rsidRDefault="00AA365D" w:rsidP="00B94150">
            <w:pPr>
              <w:pStyle w:val="Tabletext"/>
            </w:pPr>
            <w:r w:rsidRPr="008F065E">
              <w:t>Operating a facility producing radioisotopes</w:t>
            </w:r>
            <w:r w:rsidR="004E3DCE" w:rsidRPr="008F065E">
              <w:t xml:space="preserve"> and</w:t>
            </w:r>
            <w:r w:rsidRPr="008F065E">
              <w:t xml:space="preserve"> containing controlled materials </w:t>
            </w:r>
            <w:r w:rsidR="00501922" w:rsidRPr="008F065E">
              <w:t>that has</w:t>
            </w:r>
            <w:r w:rsidRPr="008F065E">
              <w:t xml:space="preserve"> an activity greater than the applicable activity level prescribed by section</w:t>
            </w:r>
            <w:r w:rsidR="008F065E" w:rsidRPr="008F065E">
              <w:t> </w:t>
            </w:r>
            <w:r w:rsidR="00D3672E" w:rsidRPr="008F065E">
              <w:t>12</w:t>
            </w:r>
          </w:p>
        </w:tc>
        <w:tc>
          <w:tcPr>
            <w:tcW w:w="888" w:type="pct"/>
            <w:tcBorders>
              <w:top w:val="single" w:sz="4" w:space="0" w:color="auto"/>
              <w:bottom w:val="single" w:sz="4" w:space="0" w:color="auto"/>
            </w:tcBorders>
            <w:shd w:val="clear" w:color="auto" w:fill="auto"/>
          </w:tcPr>
          <w:p w:rsidR="00AA365D" w:rsidRPr="008F065E" w:rsidRDefault="00AA365D" w:rsidP="00C027A4">
            <w:pPr>
              <w:pStyle w:val="Tabletext"/>
              <w:jc w:val="right"/>
            </w:pPr>
            <w:r w:rsidRPr="008F065E">
              <w:t>135,659</w:t>
            </w:r>
          </w:p>
        </w:tc>
      </w:tr>
      <w:tr w:rsidR="00AA365D" w:rsidRPr="008F065E" w:rsidTr="00526AB6">
        <w:tblPrEx>
          <w:tblBorders>
            <w:top w:val="single" w:sz="12" w:space="0" w:color="auto"/>
            <w:bottom w:val="single" w:sz="2" w:space="0" w:color="auto"/>
          </w:tblBorders>
        </w:tblPrEx>
        <w:tc>
          <w:tcPr>
            <w:tcW w:w="250" w:type="pct"/>
            <w:tcBorders>
              <w:top w:val="single" w:sz="4" w:space="0" w:color="auto"/>
              <w:bottom w:val="single" w:sz="12" w:space="0" w:color="auto"/>
            </w:tcBorders>
            <w:shd w:val="clear" w:color="auto" w:fill="auto"/>
          </w:tcPr>
          <w:p w:rsidR="00AA365D" w:rsidRPr="008F065E" w:rsidRDefault="00AA365D" w:rsidP="00C027A4">
            <w:pPr>
              <w:pStyle w:val="Tabletext"/>
            </w:pPr>
            <w:r w:rsidRPr="008F065E">
              <w:t>25</w:t>
            </w:r>
          </w:p>
        </w:tc>
        <w:tc>
          <w:tcPr>
            <w:tcW w:w="3862" w:type="pct"/>
            <w:tcBorders>
              <w:top w:val="single" w:sz="4" w:space="0" w:color="auto"/>
              <w:bottom w:val="single" w:sz="12" w:space="0" w:color="auto"/>
            </w:tcBorders>
            <w:shd w:val="clear" w:color="auto" w:fill="auto"/>
          </w:tcPr>
          <w:p w:rsidR="00AA365D" w:rsidRPr="008F065E" w:rsidRDefault="008C3763" w:rsidP="00B94150">
            <w:pPr>
              <w:pStyle w:val="Tabletext"/>
            </w:pPr>
            <w:r w:rsidRPr="008F065E">
              <w:t>Decommissioning, disposing of</w:t>
            </w:r>
            <w:r w:rsidR="00AA365D" w:rsidRPr="008F065E">
              <w:t xml:space="preserve"> or abandoning a facility that formerly produced radioisotopes</w:t>
            </w:r>
            <w:r w:rsidRPr="008F065E">
              <w:t>,</w:t>
            </w:r>
            <w:r w:rsidR="004E3DCE" w:rsidRPr="008F065E">
              <w:t xml:space="preserve"> </w:t>
            </w:r>
            <w:r w:rsidR="00AA365D" w:rsidRPr="008F065E">
              <w:t xml:space="preserve">contained controlled materials </w:t>
            </w:r>
            <w:r w:rsidR="00501922" w:rsidRPr="008F065E">
              <w:t>and had</w:t>
            </w:r>
            <w:r w:rsidR="00AA365D" w:rsidRPr="008F065E">
              <w:t xml:space="preserve"> an activity greater than the applicable activity level prescribed by section</w:t>
            </w:r>
            <w:r w:rsidR="008F065E" w:rsidRPr="008F065E">
              <w:t> </w:t>
            </w:r>
            <w:r w:rsidR="00D3672E" w:rsidRPr="008F065E">
              <w:t>12</w:t>
            </w:r>
          </w:p>
        </w:tc>
        <w:tc>
          <w:tcPr>
            <w:tcW w:w="888" w:type="pct"/>
            <w:tcBorders>
              <w:top w:val="single" w:sz="4" w:space="0" w:color="auto"/>
              <w:bottom w:val="single" w:sz="12" w:space="0" w:color="auto"/>
            </w:tcBorders>
            <w:shd w:val="clear" w:color="auto" w:fill="auto"/>
          </w:tcPr>
          <w:p w:rsidR="00AA365D" w:rsidRPr="008F065E" w:rsidRDefault="00AA365D" w:rsidP="00C027A4">
            <w:pPr>
              <w:pStyle w:val="Tabletext"/>
              <w:jc w:val="right"/>
            </w:pPr>
            <w:r w:rsidRPr="008F065E">
              <w:t>30,144</w:t>
            </w:r>
          </w:p>
        </w:tc>
      </w:tr>
    </w:tbl>
    <w:p w:rsidR="00015C3C" w:rsidRPr="008F065E" w:rsidRDefault="00D3672E" w:rsidP="00015C3C">
      <w:pPr>
        <w:pStyle w:val="ActHead5"/>
      </w:pPr>
      <w:bookmarkStart w:id="75" w:name="_Toc529955484"/>
      <w:r w:rsidRPr="008F065E">
        <w:rPr>
          <w:rStyle w:val="CharSectno"/>
        </w:rPr>
        <w:t>50</w:t>
      </w:r>
      <w:r w:rsidR="00015C3C" w:rsidRPr="008F065E">
        <w:t xml:space="preserve">  </w:t>
      </w:r>
      <w:r w:rsidR="00161BC9" w:rsidRPr="008F065E">
        <w:t xml:space="preserve">Application fees for facility licences relating to </w:t>
      </w:r>
      <w:r w:rsidR="00015C3C" w:rsidRPr="008F065E">
        <w:t>prescribed radiation facilities</w:t>
      </w:r>
      <w:bookmarkEnd w:id="75"/>
    </w:p>
    <w:p w:rsidR="00161BC9" w:rsidRPr="008F065E" w:rsidRDefault="00161BC9" w:rsidP="00161BC9">
      <w:pPr>
        <w:pStyle w:val="subsection"/>
      </w:pPr>
      <w:r w:rsidRPr="008F065E">
        <w:tab/>
        <w:t>(1)</w:t>
      </w:r>
      <w:r w:rsidRPr="008F065E">
        <w:tab/>
        <w:t>For the purposes of paragraph</w:t>
      </w:r>
      <w:r w:rsidR="008F065E" w:rsidRPr="008F065E">
        <w:t> </w:t>
      </w:r>
      <w:r w:rsidRPr="008F065E">
        <w:t>34(b) of the Act, the fee to accompany an application for a facility licence to authorise:</w:t>
      </w:r>
    </w:p>
    <w:p w:rsidR="00161BC9" w:rsidRPr="008F065E" w:rsidRDefault="00161BC9" w:rsidP="00161BC9">
      <w:pPr>
        <w:pStyle w:val="paragraph"/>
      </w:pPr>
      <w:r w:rsidRPr="008F065E">
        <w:tab/>
        <w:t>(a)</w:t>
      </w:r>
      <w:r w:rsidRPr="008F065E">
        <w:tab/>
        <w:t>an act mentioned in paragraph</w:t>
      </w:r>
      <w:r w:rsidR="008F065E" w:rsidRPr="008F065E">
        <w:t> </w:t>
      </w:r>
      <w:r w:rsidRPr="008F065E">
        <w:t xml:space="preserve">30(1)(a), (b), (c), (d) or (e) of the Act relating to a prescribed radiation facility described in an item of the table in </w:t>
      </w:r>
      <w:r w:rsidR="008F065E" w:rsidRPr="008F065E">
        <w:t>subsection (</w:t>
      </w:r>
      <w:r w:rsidRPr="008F065E">
        <w:t>2); or</w:t>
      </w:r>
    </w:p>
    <w:p w:rsidR="00161BC9" w:rsidRPr="008F065E" w:rsidRDefault="00161BC9" w:rsidP="00161BC9">
      <w:pPr>
        <w:pStyle w:val="paragraph"/>
      </w:pPr>
      <w:r w:rsidRPr="008F065E">
        <w:tab/>
        <w:t>(b)</w:t>
      </w:r>
      <w:r w:rsidRPr="008F065E">
        <w:tab/>
        <w:t xml:space="preserve">an act described in an item of the table in </w:t>
      </w:r>
      <w:r w:rsidR="008F065E" w:rsidRPr="008F065E">
        <w:t>subsection (</w:t>
      </w:r>
      <w:r w:rsidRPr="008F065E">
        <w:t>3);</w:t>
      </w:r>
    </w:p>
    <w:p w:rsidR="00161BC9" w:rsidRPr="008F065E" w:rsidRDefault="00161BC9" w:rsidP="00161BC9">
      <w:pPr>
        <w:pStyle w:val="subsection2"/>
      </w:pPr>
      <w:r w:rsidRPr="008F065E">
        <w:t>is the amount set out in that item.</w:t>
      </w:r>
      <w:r w:rsidR="00C16E14" w:rsidRPr="008F065E">
        <w:t xml:space="preserve"> However, the fee is the amount set out in the item of the table in </w:t>
      </w:r>
      <w:r w:rsidR="008F065E" w:rsidRPr="008F065E">
        <w:t>subsection (</w:t>
      </w:r>
      <w:r w:rsidR="00C16E14" w:rsidRPr="008F065E">
        <w:t xml:space="preserve">3) if the act </w:t>
      </w:r>
      <w:r w:rsidR="00FC4A8F" w:rsidRPr="008F065E">
        <w:t xml:space="preserve">to be authorised by the licence </w:t>
      </w:r>
      <w:r w:rsidR="00C16E14" w:rsidRPr="008F065E">
        <w:t xml:space="preserve">is described in both </w:t>
      </w:r>
      <w:r w:rsidR="008F065E" w:rsidRPr="008F065E">
        <w:t>paragraphs (</w:t>
      </w:r>
      <w:r w:rsidR="00C16E14" w:rsidRPr="008F065E">
        <w:t>a) and (b) of this subsection.</w:t>
      </w:r>
    </w:p>
    <w:p w:rsidR="00161BC9" w:rsidRPr="008F065E" w:rsidRDefault="00C16E14" w:rsidP="00C16E14">
      <w:pPr>
        <w:pStyle w:val="SubsectionHead"/>
      </w:pPr>
      <w:r w:rsidRPr="008F065E">
        <w:t xml:space="preserve">Fees for prescribed radiation </w:t>
      </w:r>
      <w:r w:rsidR="00376C27" w:rsidRPr="008F065E">
        <w:t>facilities</w:t>
      </w:r>
      <w:r w:rsidRPr="008F065E">
        <w:t xml:space="preserve"> </w:t>
      </w:r>
      <w:r w:rsidR="00026B5A" w:rsidRPr="008F065E">
        <w:t xml:space="preserve">(except ones formerly </w:t>
      </w:r>
      <w:r w:rsidRPr="008F065E">
        <w:t>used for weapons tests or radioactive ores</w:t>
      </w:r>
      <w:r w:rsidR="00026B5A" w:rsidRPr="008F065E">
        <w:t>)</w:t>
      </w:r>
    </w:p>
    <w:p w:rsidR="00161BC9" w:rsidRPr="008F065E" w:rsidRDefault="00161BC9" w:rsidP="00015C3C">
      <w:pPr>
        <w:pStyle w:val="subsection"/>
      </w:pPr>
      <w:r w:rsidRPr="008F065E">
        <w:tab/>
        <w:t>(2)</w:t>
      </w:r>
      <w:r w:rsidRPr="008F065E">
        <w:tab/>
        <w:t xml:space="preserve">For the purposes of </w:t>
      </w:r>
      <w:r w:rsidR="008F065E" w:rsidRPr="008F065E">
        <w:t>paragraph (</w:t>
      </w:r>
      <w:r w:rsidRPr="008F065E">
        <w:t>1)(a), the table is as follows:</w:t>
      </w:r>
    </w:p>
    <w:tbl>
      <w:tblPr>
        <w:tblW w:w="5000" w:type="pct"/>
        <w:tblBorders>
          <w:insideH w:val="single" w:sz="12" w:space="0" w:color="auto"/>
        </w:tblBorders>
        <w:tblLook w:val="0000" w:firstRow="0" w:lastRow="0" w:firstColumn="0" w:lastColumn="0" w:noHBand="0" w:noVBand="0"/>
      </w:tblPr>
      <w:tblGrid>
        <w:gridCol w:w="392"/>
        <w:gridCol w:w="6494"/>
        <w:gridCol w:w="1643"/>
      </w:tblGrid>
      <w:tr w:rsidR="00C16E14" w:rsidRPr="008F065E" w:rsidTr="00CB1077">
        <w:trPr>
          <w:tblHeader/>
        </w:trPr>
        <w:tc>
          <w:tcPr>
            <w:tcW w:w="5000" w:type="pct"/>
            <w:gridSpan w:val="3"/>
            <w:tcBorders>
              <w:top w:val="single" w:sz="12" w:space="0" w:color="auto"/>
              <w:bottom w:val="single" w:sz="6" w:space="0" w:color="auto"/>
            </w:tcBorders>
            <w:shd w:val="clear" w:color="auto" w:fill="auto"/>
          </w:tcPr>
          <w:p w:rsidR="00C16E14" w:rsidRPr="008F065E" w:rsidRDefault="00C16E14" w:rsidP="00CB1077">
            <w:pPr>
              <w:pStyle w:val="TableHeading"/>
            </w:pPr>
            <w:r w:rsidRPr="008F065E">
              <w:t xml:space="preserve">Fees for prescribed radiation </w:t>
            </w:r>
            <w:r w:rsidR="00376C27" w:rsidRPr="008F065E">
              <w:t>facilities</w:t>
            </w:r>
            <w:r w:rsidRPr="008F065E">
              <w:t xml:space="preserve"> not </w:t>
            </w:r>
            <w:r w:rsidR="00026B5A" w:rsidRPr="008F065E">
              <w:t xml:space="preserve">formerly </w:t>
            </w:r>
            <w:r w:rsidRPr="008F065E">
              <w:t>used for weapons tests or radioactive ores</w:t>
            </w:r>
          </w:p>
        </w:tc>
      </w:tr>
      <w:tr w:rsidR="00C16E14" w:rsidRPr="008F065E" w:rsidTr="00C16E14">
        <w:trPr>
          <w:tblHeader/>
        </w:trPr>
        <w:tc>
          <w:tcPr>
            <w:tcW w:w="230" w:type="pct"/>
            <w:tcBorders>
              <w:top w:val="single" w:sz="6" w:space="0" w:color="auto"/>
            </w:tcBorders>
            <w:shd w:val="clear" w:color="auto" w:fill="auto"/>
          </w:tcPr>
          <w:p w:rsidR="00C16E14" w:rsidRPr="008F065E" w:rsidRDefault="00C16E14" w:rsidP="00CB1077">
            <w:pPr>
              <w:pStyle w:val="TableHeading"/>
              <w:rPr>
                <w:rFonts w:eastAsia="Calibri"/>
                <w:lang w:eastAsia="en-US"/>
              </w:rPr>
            </w:pPr>
          </w:p>
        </w:tc>
        <w:tc>
          <w:tcPr>
            <w:tcW w:w="3807" w:type="pct"/>
            <w:tcBorders>
              <w:top w:val="single" w:sz="6" w:space="0" w:color="auto"/>
            </w:tcBorders>
            <w:shd w:val="clear" w:color="auto" w:fill="auto"/>
          </w:tcPr>
          <w:p w:rsidR="00C16E14" w:rsidRPr="008F065E" w:rsidRDefault="00C16E14" w:rsidP="00CB1077">
            <w:pPr>
              <w:pStyle w:val="TableHeading"/>
            </w:pPr>
            <w:r w:rsidRPr="008F065E">
              <w:t>Kind of prescribed radiation facility</w:t>
            </w:r>
          </w:p>
        </w:tc>
        <w:tc>
          <w:tcPr>
            <w:tcW w:w="963" w:type="pct"/>
            <w:tcBorders>
              <w:top w:val="single" w:sz="6" w:space="0" w:color="auto"/>
            </w:tcBorders>
            <w:shd w:val="clear" w:color="auto" w:fill="auto"/>
          </w:tcPr>
          <w:p w:rsidR="00C16E14" w:rsidRPr="008F065E" w:rsidRDefault="00C16E14" w:rsidP="00CB1077">
            <w:pPr>
              <w:pStyle w:val="TableHeading"/>
              <w:jc w:val="right"/>
            </w:pPr>
            <w:r w:rsidRPr="008F065E">
              <w:t>Amount ($)</w:t>
            </w:r>
          </w:p>
        </w:tc>
      </w:tr>
      <w:tr w:rsidR="00C16E14" w:rsidRPr="008F065E" w:rsidTr="00C16E14">
        <w:tblPrEx>
          <w:tblBorders>
            <w:top w:val="single" w:sz="12" w:space="0" w:color="auto"/>
            <w:bottom w:val="single" w:sz="2" w:space="0" w:color="auto"/>
          </w:tblBorders>
        </w:tblPrEx>
        <w:tc>
          <w:tcPr>
            <w:tcW w:w="230" w:type="pct"/>
            <w:tcBorders>
              <w:top w:val="single" w:sz="12" w:space="0" w:color="auto"/>
              <w:bottom w:val="single" w:sz="4" w:space="0" w:color="auto"/>
            </w:tcBorders>
            <w:shd w:val="clear" w:color="auto" w:fill="auto"/>
          </w:tcPr>
          <w:p w:rsidR="00C16E14" w:rsidRPr="008F065E" w:rsidRDefault="00C16E14" w:rsidP="00CB1077">
            <w:pPr>
              <w:pStyle w:val="Tabletext"/>
            </w:pPr>
            <w:r w:rsidRPr="008F065E">
              <w:t>1</w:t>
            </w:r>
          </w:p>
        </w:tc>
        <w:tc>
          <w:tcPr>
            <w:tcW w:w="3807" w:type="pct"/>
            <w:tcBorders>
              <w:top w:val="single" w:sz="12" w:space="0" w:color="auto"/>
              <w:bottom w:val="single" w:sz="4" w:space="0" w:color="auto"/>
            </w:tcBorders>
            <w:shd w:val="clear" w:color="auto" w:fill="auto"/>
          </w:tcPr>
          <w:p w:rsidR="00C16E14" w:rsidRPr="008F065E" w:rsidRDefault="00C16E14" w:rsidP="00CB1077">
            <w:pPr>
              <w:pStyle w:val="Tabletext"/>
            </w:pPr>
            <w:r w:rsidRPr="008F065E">
              <w:t>Particle accelerator that:</w:t>
            </w:r>
          </w:p>
          <w:p w:rsidR="00C16E14" w:rsidRPr="008F065E" w:rsidRDefault="00C16E14" w:rsidP="00CB1077">
            <w:pPr>
              <w:pStyle w:val="Tablea"/>
            </w:pPr>
            <w:r w:rsidRPr="008F065E">
              <w:t>(a) has, or is capable of having, a beam energy greater than 1 MeV; or</w:t>
            </w:r>
          </w:p>
          <w:p w:rsidR="00C16E14" w:rsidRPr="008F065E" w:rsidRDefault="00C16E14" w:rsidP="00CB1077">
            <w:pPr>
              <w:pStyle w:val="Tablea"/>
            </w:pPr>
            <w:r w:rsidRPr="008F065E">
              <w:t>(b) can produce neutrons</w:t>
            </w:r>
          </w:p>
        </w:tc>
        <w:tc>
          <w:tcPr>
            <w:tcW w:w="963" w:type="pct"/>
            <w:tcBorders>
              <w:top w:val="single" w:sz="12" w:space="0" w:color="auto"/>
              <w:bottom w:val="single" w:sz="4" w:space="0" w:color="auto"/>
            </w:tcBorders>
            <w:shd w:val="clear" w:color="auto" w:fill="auto"/>
          </w:tcPr>
          <w:p w:rsidR="00C16E14" w:rsidRPr="008F065E" w:rsidRDefault="00C16E14" w:rsidP="00CB1077">
            <w:pPr>
              <w:pStyle w:val="Tabletext"/>
              <w:jc w:val="right"/>
            </w:pPr>
            <w:r w:rsidRPr="008F065E">
              <w:t>13,563</w:t>
            </w:r>
          </w:p>
        </w:tc>
      </w:tr>
      <w:tr w:rsidR="00C16E14" w:rsidRPr="008F065E" w:rsidTr="00C16E14">
        <w:tblPrEx>
          <w:tblBorders>
            <w:top w:val="single" w:sz="12" w:space="0" w:color="auto"/>
            <w:bottom w:val="single" w:sz="2" w:space="0" w:color="auto"/>
          </w:tblBorders>
        </w:tblPrEx>
        <w:tc>
          <w:tcPr>
            <w:tcW w:w="230" w:type="pct"/>
            <w:tcBorders>
              <w:top w:val="single" w:sz="4" w:space="0" w:color="auto"/>
              <w:bottom w:val="single" w:sz="4" w:space="0" w:color="auto"/>
            </w:tcBorders>
            <w:shd w:val="clear" w:color="auto" w:fill="auto"/>
          </w:tcPr>
          <w:p w:rsidR="00C16E14" w:rsidRPr="008F065E" w:rsidRDefault="00C16E14" w:rsidP="00CB1077">
            <w:pPr>
              <w:pStyle w:val="Tabletext"/>
            </w:pPr>
            <w:r w:rsidRPr="008F065E">
              <w:t>2</w:t>
            </w:r>
          </w:p>
        </w:tc>
        <w:tc>
          <w:tcPr>
            <w:tcW w:w="3807" w:type="pct"/>
            <w:tcBorders>
              <w:top w:val="single" w:sz="4" w:space="0" w:color="auto"/>
              <w:bottom w:val="single" w:sz="4" w:space="0" w:color="auto"/>
            </w:tcBorders>
            <w:shd w:val="clear" w:color="auto" w:fill="auto"/>
          </w:tcPr>
          <w:p w:rsidR="00C16E14" w:rsidRPr="008F065E" w:rsidRDefault="00C16E14" w:rsidP="00CB1077">
            <w:pPr>
              <w:pStyle w:val="Tabletext"/>
            </w:pPr>
            <w:r w:rsidRPr="008F065E">
              <w:t>Irradiator containing more than 10</w:t>
            </w:r>
            <w:r w:rsidRPr="008F065E">
              <w:rPr>
                <w:vertAlign w:val="superscript"/>
              </w:rPr>
              <w:t>15</w:t>
            </w:r>
            <w:r w:rsidRPr="008F065E">
              <w:t xml:space="preserve"> </w:t>
            </w:r>
            <w:proofErr w:type="spellStart"/>
            <w:r w:rsidRPr="008F065E">
              <w:t>Bq</w:t>
            </w:r>
            <w:proofErr w:type="spellEnd"/>
            <w:r w:rsidRPr="008F065E">
              <w:t xml:space="preserve"> of a controlled material</w:t>
            </w:r>
          </w:p>
        </w:tc>
        <w:tc>
          <w:tcPr>
            <w:tcW w:w="963" w:type="pct"/>
            <w:tcBorders>
              <w:top w:val="single" w:sz="4" w:space="0" w:color="auto"/>
              <w:bottom w:val="single" w:sz="4" w:space="0" w:color="auto"/>
            </w:tcBorders>
            <w:shd w:val="clear" w:color="auto" w:fill="auto"/>
          </w:tcPr>
          <w:p w:rsidR="00C16E14" w:rsidRPr="008F065E" w:rsidRDefault="00C16E14" w:rsidP="00CB1077">
            <w:pPr>
              <w:pStyle w:val="Tabletext"/>
              <w:jc w:val="right"/>
            </w:pPr>
            <w:r w:rsidRPr="008F065E">
              <w:t>13,563</w:t>
            </w:r>
          </w:p>
        </w:tc>
      </w:tr>
      <w:tr w:rsidR="00C16E14" w:rsidRPr="008F065E" w:rsidTr="00C16E14">
        <w:tblPrEx>
          <w:tblBorders>
            <w:top w:val="single" w:sz="12" w:space="0" w:color="auto"/>
            <w:bottom w:val="single" w:sz="2" w:space="0" w:color="auto"/>
          </w:tblBorders>
        </w:tblPrEx>
        <w:tc>
          <w:tcPr>
            <w:tcW w:w="230" w:type="pct"/>
            <w:tcBorders>
              <w:top w:val="single" w:sz="4" w:space="0" w:color="auto"/>
              <w:bottom w:val="single" w:sz="4" w:space="0" w:color="auto"/>
            </w:tcBorders>
            <w:shd w:val="clear" w:color="auto" w:fill="auto"/>
          </w:tcPr>
          <w:p w:rsidR="00C16E14" w:rsidRPr="008F065E" w:rsidRDefault="00C16E14" w:rsidP="00CB1077">
            <w:pPr>
              <w:pStyle w:val="Tabletext"/>
            </w:pPr>
            <w:r w:rsidRPr="008F065E">
              <w:lastRenderedPageBreak/>
              <w:t>3</w:t>
            </w:r>
          </w:p>
        </w:tc>
        <w:tc>
          <w:tcPr>
            <w:tcW w:w="3807" w:type="pct"/>
            <w:tcBorders>
              <w:top w:val="single" w:sz="4" w:space="0" w:color="auto"/>
              <w:bottom w:val="single" w:sz="4" w:space="0" w:color="auto"/>
            </w:tcBorders>
            <w:shd w:val="clear" w:color="auto" w:fill="auto"/>
          </w:tcPr>
          <w:p w:rsidR="00C16E14" w:rsidRPr="008F065E" w:rsidRDefault="00C16E14" w:rsidP="00CB1077">
            <w:pPr>
              <w:pStyle w:val="Tabletext"/>
            </w:pPr>
            <w:r w:rsidRPr="008F065E">
              <w:t>Irradiator:</w:t>
            </w:r>
          </w:p>
          <w:p w:rsidR="00C16E14" w:rsidRPr="008F065E" w:rsidRDefault="00C16E14" w:rsidP="00CB1077">
            <w:pPr>
              <w:pStyle w:val="Tablea"/>
            </w:pPr>
            <w:r w:rsidRPr="008F065E">
              <w:t>(a) containing more than 10</w:t>
            </w:r>
            <w:r w:rsidRPr="008F065E">
              <w:rPr>
                <w:vertAlign w:val="superscript"/>
              </w:rPr>
              <w:t>13</w:t>
            </w:r>
            <w:r w:rsidRPr="008F065E">
              <w:t xml:space="preserve"> </w:t>
            </w:r>
            <w:proofErr w:type="spellStart"/>
            <w:r w:rsidRPr="008F065E">
              <w:t>Bq</w:t>
            </w:r>
            <w:proofErr w:type="spellEnd"/>
            <w:r w:rsidRPr="008F065E">
              <w:t xml:space="preserve"> of a controlled material; and</w:t>
            </w:r>
          </w:p>
          <w:p w:rsidR="00C16E14" w:rsidRPr="008F065E" w:rsidRDefault="00C16E14" w:rsidP="00CB1077">
            <w:pPr>
              <w:pStyle w:val="Tablea"/>
            </w:pPr>
            <w:r w:rsidRPr="008F065E">
              <w:t>(b) either:</w:t>
            </w:r>
          </w:p>
          <w:p w:rsidR="00C16E14" w:rsidRPr="008F065E" w:rsidRDefault="00C16E14" w:rsidP="00CB1077">
            <w:pPr>
              <w:pStyle w:val="Tablei"/>
            </w:pPr>
            <w:r w:rsidRPr="008F065E">
              <w:t>(</w:t>
            </w:r>
            <w:proofErr w:type="spellStart"/>
            <w:r w:rsidRPr="008F065E">
              <w:t>i</w:t>
            </w:r>
            <w:proofErr w:type="spellEnd"/>
            <w:r w:rsidRPr="008F065E">
              <w:t>) not including shielding as an integral part of its construction; or</w:t>
            </w:r>
          </w:p>
          <w:p w:rsidR="00C16E14" w:rsidRPr="008F065E" w:rsidRDefault="00C16E14" w:rsidP="00CB1077">
            <w:pPr>
              <w:pStyle w:val="Tablei"/>
            </w:pPr>
            <w:r w:rsidRPr="008F065E">
              <w:t>(ii) including as an integral part of its construction shielding that does not prevent a person from being exposed to the source or does not shield a source during the operation of the irradiator</w:t>
            </w:r>
          </w:p>
        </w:tc>
        <w:tc>
          <w:tcPr>
            <w:tcW w:w="963" w:type="pct"/>
            <w:tcBorders>
              <w:top w:val="single" w:sz="4" w:space="0" w:color="auto"/>
              <w:bottom w:val="single" w:sz="4" w:space="0" w:color="auto"/>
            </w:tcBorders>
            <w:shd w:val="clear" w:color="auto" w:fill="auto"/>
          </w:tcPr>
          <w:p w:rsidR="00C16E14" w:rsidRPr="008F065E" w:rsidRDefault="00C16E14" w:rsidP="00CB1077">
            <w:pPr>
              <w:pStyle w:val="Tabletext"/>
              <w:jc w:val="right"/>
            </w:pPr>
            <w:r w:rsidRPr="008F065E">
              <w:t>13,563</w:t>
            </w:r>
          </w:p>
        </w:tc>
      </w:tr>
      <w:tr w:rsidR="00C16E14" w:rsidRPr="008F065E" w:rsidTr="00C16E14">
        <w:tblPrEx>
          <w:tblBorders>
            <w:top w:val="single" w:sz="12" w:space="0" w:color="auto"/>
            <w:bottom w:val="single" w:sz="2" w:space="0" w:color="auto"/>
          </w:tblBorders>
        </w:tblPrEx>
        <w:tc>
          <w:tcPr>
            <w:tcW w:w="230" w:type="pct"/>
            <w:tcBorders>
              <w:top w:val="single" w:sz="4" w:space="0" w:color="auto"/>
              <w:bottom w:val="single" w:sz="12" w:space="0" w:color="auto"/>
            </w:tcBorders>
            <w:shd w:val="clear" w:color="auto" w:fill="auto"/>
          </w:tcPr>
          <w:p w:rsidR="00C16E14" w:rsidRPr="008F065E" w:rsidRDefault="00C16E14" w:rsidP="00CB1077">
            <w:pPr>
              <w:pStyle w:val="Tabletext"/>
            </w:pPr>
            <w:r w:rsidRPr="008F065E">
              <w:t>4</w:t>
            </w:r>
          </w:p>
        </w:tc>
        <w:tc>
          <w:tcPr>
            <w:tcW w:w="3807" w:type="pct"/>
            <w:tcBorders>
              <w:top w:val="single" w:sz="4" w:space="0" w:color="auto"/>
              <w:bottom w:val="single" w:sz="12" w:space="0" w:color="auto"/>
            </w:tcBorders>
            <w:shd w:val="clear" w:color="auto" w:fill="auto"/>
          </w:tcPr>
          <w:p w:rsidR="00C16E14" w:rsidRPr="008F065E" w:rsidRDefault="00C16E14" w:rsidP="00CB1077">
            <w:pPr>
              <w:pStyle w:val="Tabletext"/>
            </w:pPr>
            <w:r w:rsidRPr="008F065E">
              <w:t>Facility for the production, processing, use, storage, management or disposal of:</w:t>
            </w:r>
          </w:p>
          <w:p w:rsidR="00C16E14" w:rsidRPr="008F065E" w:rsidRDefault="00C16E14" w:rsidP="00CB1077">
            <w:pPr>
              <w:pStyle w:val="Tablea"/>
            </w:pPr>
            <w:r w:rsidRPr="008F065E">
              <w:t>(a) unsealed sources for which the result of the activity value division steps is greater than 10</w:t>
            </w:r>
            <w:r w:rsidRPr="008F065E">
              <w:rPr>
                <w:vertAlign w:val="superscript"/>
              </w:rPr>
              <w:t>6</w:t>
            </w:r>
            <w:r w:rsidRPr="008F065E">
              <w:t>; or</w:t>
            </w:r>
          </w:p>
          <w:p w:rsidR="00C16E14" w:rsidRPr="008F065E" w:rsidRDefault="00C16E14" w:rsidP="00CB1077">
            <w:pPr>
              <w:pStyle w:val="Tablea"/>
            </w:pPr>
            <w:r w:rsidRPr="008F065E">
              <w:t>(b) sealed sources for which the result of the activity value division steps is greater than 10</w:t>
            </w:r>
            <w:r w:rsidRPr="008F065E">
              <w:rPr>
                <w:vertAlign w:val="superscript"/>
              </w:rPr>
              <w:t>9</w:t>
            </w:r>
          </w:p>
        </w:tc>
        <w:tc>
          <w:tcPr>
            <w:tcW w:w="963" w:type="pct"/>
            <w:tcBorders>
              <w:top w:val="single" w:sz="4" w:space="0" w:color="auto"/>
              <w:bottom w:val="single" w:sz="12" w:space="0" w:color="auto"/>
            </w:tcBorders>
            <w:shd w:val="clear" w:color="auto" w:fill="auto"/>
          </w:tcPr>
          <w:p w:rsidR="00C16E14" w:rsidRPr="008F065E" w:rsidRDefault="00C16E14" w:rsidP="00CB1077">
            <w:pPr>
              <w:pStyle w:val="Tabletext"/>
              <w:jc w:val="right"/>
            </w:pPr>
            <w:r w:rsidRPr="008F065E">
              <w:t>27,130</w:t>
            </w:r>
          </w:p>
        </w:tc>
      </w:tr>
    </w:tbl>
    <w:p w:rsidR="00C16E14" w:rsidRPr="008F065E" w:rsidRDefault="00C16E14" w:rsidP="00C16E14">
      <w:pPr>
        <w:pStyle w:val="SubsectionHead"/>
      </w:pPr>
      <w:r w:rsidRPr="008F065E">
        <w:t xml:space="preserve">Fees for prescribed radiation </w:t>
      </w:r>
      <w:r w:rsidR="00026B5A" w:rsidRPr="008F065E">
        <w:t xml:space="preserve">facilities formerly </w:t>
      </w:r>
      <w:r w:rsidRPr="008F065E">
        <w:t>used for weapons tests or radioactive ores</w:t>
      </w:r>
    </w:p>
    <w:p w:rsidR="00026B5A" w:rsidRPr="008F065E" w:rsidRDefault="00026B5A" w:rsidP="00026B5A">
      <w:pPr>
        <w:pStyle w:val="subsection"/>
      </w:pPr>
      <w:r w:rsidRPr="008F065E">
        <w:tab/>
        <w:t>(3)</w:t>
      </w:r>
      <w:r w:rsidRPr="008F065E">
        <w:tab/>
        <w:t xml:space="preserve">For the purposes of </w:t>
      </w:r>
      <w:r w:rsidR="008F065E" w:rsidRPr="008F065E">
        <w:t>paragraph (</w:t>
      </w:r>
      <w:r w:rsidRPr="008F065E">
        <w:t>1)(b), the table is as follows:</w:t>
      </w:r>
    </w:p>
    <w:tbl>
      <w:tblPr>
        <w:tblW w:w="5000" w:type="pct"/>
        <w:tblBorders>
          <w:insideH w:val="single" w:sz="12" w:space="0" w:color="auto"/>
        </w:tblBorders>
        <w:tblLook w:val="0000" w:firstRow="0" w:lastRow="0" w:firstColumn="0" w:lastColumn="0" w:noHBand="0" w:noVBand="0"/>
      </w:tblPr>
      <w:tblGrid>
        <w:gridCol w:w="393"/>
        <w:gridCol w:w="6492"/>
        <w:gridCol w:w="1644"/>
      </w:tblGrid>
      <w:tr w:rsidR="00C16E14" w:rsidRPr="008F065E" w:rsidTr="00CB1077">
        <w:trPr>
          <w:tblHeader/>
        </w:trPr>
        <w:tc>
          <w:tcPr>
            <w:tcW w:w="5000" w:type="pct"/>
            <w:gridSpan w:val="3"/>
            <w:tcBorders>
              <w:top w:val="single" w:sz="12" w:space="0" w:color="auto"/>
              <w:bottom w:val="single" w:sz="6" w:space="0" w:color="auto"/>
            </w:tcBorders>
            <w:shd w:val="clear" w:color="auto" w:fill="auto"/>
          </w:tcPr>
          <w:p w:rsidR="00C16E14" w:rsidRPr="008F065E" w:rsidRDefault="00026B5A" w:rsidP="00026B5A">
            <w:pPr>
              <w:pStyle w:val="TableHeading"/>
            </w:pPr>
            <w:r w:rsidRPr="008F065E">
              <w:t xml:space="preserve">Fees for prescribed radiation </w:t>
            </w:r>
            <w:r w:rsidR="00376C27" w:rsidRPr="008F065E">
              <w:t>facilities</w:t>
            </w:r>
            <w:r w:rsidRPr="008F065E">
              <w:t xml:space="preserve"> formerly used for weapons tests or radioactive ores</w:t>
            </w:r>
          </w:p>
        </w:tc>
      </w:tr>
      <w:tr w:rsidR="00C16E14" w:rsidRPr="008F065E" w:rsidTr="00C16E14">
        <w:trPr>
          <w:tblHeader/>
        </w:trPr>
        <w:tc>
          <w:tcPr>
            <w:tcW w:w="230" w:type="pct"/>
            <w:tcBorders>
              <w:top w:val="single" w:sz="6" w:space="0" w:color="auto"/>
            </w:tcBorders>
            <w:shd w:val="clear" w:color="auto" w:fill="auto"/>
          </w:tcPr>
          <w:p w:rsidR="00C16E14" w:rsidRPr="008F065E" w:rsidRDefault="00C16E14" w:rsidP="00CB1077">
            <w:pPr>
              <w:pStyle w:val="TableHeading"/>
              <w:rPr>
                <w:rFonts w:eastAsia="Calibri"/>
                <w:lang w:eastAsia="en-US"/>
              </w:rPr>
            </w:pPr>
          </w:p>
        </w:tc>
        <w:tc>
          <w:tcPr>
            <w:tcW w:w="3806" w:type="pct"/>
            <w:tcBorders>
              <w:top w:val="single" w:sz="6" w:space="0" w:color="auto"/>
            </w:tcBorders>
            <w:shd w:val="clear" w:color="auto" w:fill="auto"/>
          </w:tcPr>
          <w:p w:rsidR="00C16E14" w:rsidRPr="008F065E" w:rsidRDefault="00026B5A" w:rsidP="00026B5A">
            <w:pPr>
              <w:pStyle w:val="TableHeading"/>
            </w:pPr>
            <w:r w:rsidRPr="008F065E">
              <w:t>Act</w:t>
            </w:r>
            <w:r w:rsidR="00C16E14" w:rsidRPr="008F065E">
              <w:t xml:space="preserve"> authorised by licence</w:t>
            </w:r>
          </w:p>
        </w:tc>
        <w:tc>
          <w:tcPr>
            <w:tcW w:w="964" w:type="pct"/>
            <w:tcBorders>
              <w:top w:val="single" w:sz="6" w:space="0" w:color="auto"/>
            </w:tcBorders>
            <w:shd w:val="clear" w:color="auto" w:fill="auto"/>
          </w:tcPr>
          <w:p w:rsidR="00C16E14" w:rsidRPr="008F065E" w:rsidRDefault="00C16E14" w:rsidP="00CB1077">
            <w:pPr>
              <w:pStyle w:val="TableHeading"/>
              <w:jc w:val="right"/>
            </w:pPr>
            <w:r w:rsidRPr="008F065E">
              <w:t>Amount ($)</w:t>
            </w:r>
          </w:p>
        </w:tc>
      </w:tr>
      <w:tr w:rsidR="00C16E14" w:rsidRPr="008F065E" w:rsidTr="00C16E14">
        <w:tblPrEx>
          <w:tblBorders>
            <w:top w:val="single" w:sz="12" w:space="0" w:color="auto"/>
            <w:bottom w:val="single" w:sz="2" w:space="0" w:color="auto"/>
          </w:tblBorders>
        </w:tblPrEx>
        <w:tc>
          <w:tcPr>
            <w:tcW w:w="230" w:type="pct"/>
            <w:tcBorders>
              <w:top w:val="single" w:sz="12" w:space="0" w:color="auto"/>
              <w:bottom w:val="single" w:sz="4" w:space="0" w:color="auto"/>
            </w:tcBorders>
            <w:shd w:val="clear" w:color="auto" w:fill="auto"/>
          </w:tcPr>
          <w:p w:rsidR="00C16E14" w:rsidRPr="008F065E" w:rsidRDefault="00C16E14" w:rsidP="00CB1077">
            <w:pPr>
              <w:pStyle w:val="Tabletext"/>
            </w:pPr>
            <w:r w:rsidRPr="008F065E">
              <w:t>1</w:t>
            </w:r>
          </w:p>
        </w:tc>
        <w:tc>
          <w:tcPr>
            <w:tcW w:w="3806" w:type="pct"/>
            <w:tcBorders>
              <w:top w:val="single" w:sz="12" w:space="0" w:color="auto"/>
              <w:bottom w:val="single" w:sz="4" w:space="0" w:color="auto"/>
            </w:tcBorders>
            <w:shd w:val="clear" w:color="auto" w:fill="auto"/>
          </w:tcPr>
          <w:p w:rsidR="00C16E14" w:rsidRPr="008F065E" w:rsidRDefault="00C16E14" w:rsidP="00026B5A">
            <w:pPr>
              <w:pStyle w:val="Tabletext"/>
            </w:pPr>
            <w:r w:rsidRPr="008F065E">
              <w:t>Decommissioning a prescribed radiation facility formerly used as a nuclear or atomic weapon test site</w:t>
            </w:r>
          </w:p>
        </w:tc>
        <w:tc>
          <w:tcPr>
            <w:tcW w:w="964" w:type="pct"/>
            <w:tcBorders>
              <w:top w:val="single" w:sz="12" w:space="0" w:color="auto"/>
              <w:bottom w:val="single" w:sz="4" w:space="0" w:color="auto"/>
            </w:tcBorders>
            <w:shd w:val="clear" w:color="auto" w:fill="auto"/>
          </w:tcPr>
          <w:p w:rsidR="00C16E14" w:rsidRPr="008F065E" w:rsidRDefault="00C16E14" w:rsidP="00CB1077">
            <w:pPr>
              <w:pStyle w:val="Tabletext"/>
              <w:jc w:val="right"/>
            </w:pPr>
            <w:r w:rsidRPr="008F065E">
              <w:t>45,217</w:t>
            </w:r>
          </w:p>
        </w:tc>
      </w:tr>
      <w:tr w:rsidR="00C16E14" w:rsidRPr="008F065E" w:rsidTr="00C16E14">
        <w:tblPrEx>
          <w:tblBorders>
            <w:top w:val="single" w:sz="12" w:space="0" w:color="auto"/>
            <w:bottom w:val="single" w:sz="2" w:space="0" w:color="auto"/>
          </w:tblBorders>
        </w:tblPrEx>
        <w:tc>
          <w:tcPr>
            <w:tcW w:w="230" w:type="pct"/>
            <w:tcBorders>
              <w:top w:val="single" w:sz="4" w:space="0" w:color="auto"/>
              <w:bottom w:val="single" w:sz="4" w:space="0" w:color="auto"/>
            </w:tcBorders>
            <w:shd w:val="clear" w:color="auto" w:fill="auto"/>
          </w:tcPr>
          <w:p w:rsidR="00C16E14" w:rsidRPr="008F065E" w:rsidRDefault="00C16E14" w:rsidP="00CB1077">
            <w:pPr>
              <w:pStyle w:val="Tabletext"/>
            </w:pPr>
            <w:r w:rsidRPr="008F065E">
              <w:t>2</w:t>
            </w:r>
          </w:p>
        </w:tc>
        <w:tc>
          <w:tcPr>
            <w:tcW w:w="3806" w:type="pct"/>
            <w:tcBorders>
              <w:top w:val="single" w:sz="4" w:space="0" w:color="auto"/>
              <w:bottom w:val="single" w:sz="4" w:space="0" w:color="auto"/>
            </w:tcBorders>
            <w:shd w:val="clear" w:color="auto" w:fill="auto"/>
          </w:tcPr>
          <w:p w:rsidR="00C16E14" w:rsidRPr="008F065E" w:rsidRDefault="00C16E14" w:rsidP="00026B5A">
            <w:pPr>
              <w:pStyle w:val="Tabletext"/>
            </w:pPr>
            <w:r w:rsidRPr="008F065E">
              <w:t>Disposing of or abandoning a prescribed radiation facility formerly used as a nuclear or atomic weapon test site</w:t>
            </w:r>
          </w:p>
        </w:tc>
        <w:tc>
          <w:tcPr>
            <w:tcW w:w="964" w:type="pct"/>
            <w:tcBorders>
              <w:top w:val="single" w:sz="4" w:space="0" w:color="auto"/>
              <w:bottom w:val="single" w:sz="4" w:space="0" w:color="auto"/>
            </w:tcBorders>
            <w:shd w:val="clear" w:color="auto" w:fill="auto"/>
          </w:tcPr>
          <w:p w:rsidR="00C16E14" w:rsidRPr="008F065E" w:rsidRDefault="00C16E14" w:rsidP="00CB1077">
            <w:pPr>
              <w:pStyle w:val="Tabletext"/>
              <w:jc w:val="right"/>
            </w:pPr>
            <w:r w:rsidRPr="008F065E">
              <w:t>30,144</w:t>
            </w:r>
          </w:p>
        </w:tc>
      </w:tr>
      <w:tr w:rsidR="00C16E14" w:rsidRPr="008F065E" w:rsidTr="00C16E14">
        <w:tblPrEx>
          <w:tblBorders>
            <w:top w:val="single" w:sz="12" w:space="0" w:color="auto"/>
            <w:bottom w:val="single" w:sz="2" w:space="0" w:color="auto"/>
          </w:tblBorders>
        </w:tblPrEx>
        <w:tc>
          <w:tcPr>
            <w:tcW w:w="230" w:type="pct"/>
            <w:tcBorders>
              <w:top w:val="single" w:sz="4" w:space="0" w:color="auto"/>
              <w:bottom w:val="single" w:sz="4" w:space="0" w:color="auto"/>
            </w:tcBorders>
            <w:shd w:val="clear" w:color="auto" w:fill="auto"/>
          </w:tcPr>
          <w:p w:rsidR="00C16E14" w:rsidRPr="008F065E" w:rsidRDefault="00C16E14" w:rsidP="00CB1077">
            <w:pPr>
              <w:pStyle w:val="Tabletext"/>
            </w:pPr>
            <w:r w:rsidRPr="008F065E">
              <w:t>3</w:t>
            </w:r>
          </w:p>
        </w:tc>
        <w:tc>
          <w:tcPr>
            <w:tcW w:w="3806" w:type="pct"/>
            <w:tcBorders>
              <w:top w:val="single" w:sz="4" w:space="0" w:color="auto"/>
              <w:bottom w:val="single" w:sz="4" w:space="0" w:color="auto"/>
            </w:tcBorders>
            <w:shd w:val="clear" w:color="auto" w:fill="auto"/>
          </w:tcPr>
          <w:p w:rsidR="00C16E14" w:rsidRPr="008F065E" w:rsidRDefault="00C16E14" w:rsidP="00026B5A">
            <w:pPr>
              <w:pStyle w:val="Tabletext"/>
            </w:pPr>
            <w:r w:rsidRPr="008F065E">
              <w:t>Decommissioning a prescribed radiation facility formerly used for mining, processing, us</w:t>
            </w:r>
            <w:r w:rsidR="00026B5A" w:rsidRPr="008F065E">
              <w:t>ing</w:t>
            </w:r>
            <w:r w:rsidRPr="008F065E">
              <w:t>, stor</w:t>
            </w:r>
            <w:r w:rsidR="00026B5A" w:rsidRPr="008F065E">
              <w:t>ing</w:t>
            </w:r>
            <w:r w:rsidRPr="008F065E">
              <w:t>, manag</w:t>
            </w:r>
            <w:r w:rsidR="00026B5A" w:rsidRPr="008F065E">
              <w:t>ing or disposing</w:t>
            </w:r>
            <w:r w:rsidRPr="008F065E">
              <w:t xml:space="preserve"> of radioactive ores</w:t>
            </w:r>
          </w:p>
        </w:tc>
        <w:tc>
          <w:tcPr>
            <w:tcW w:w="964" w:type="pct"/>
            <w:tcBorders>
              <w:top w:val="single" w:sz="4" w:space="0" w:color="auto"/>
              <w:bottom w:val="single" w:sz="4" w:space="0" w:color="auto"/>
            </w:tcBorders>
            <w:shd w:val="clear" w:color="auto" w:fill="auto"/>
          </w:tcPr>
          <w:p w:rsidR="00C16E14" w:rsidRPr="008F065E" w:rsidRDefault="00C16E14" w:rsidP="00CB1077">
            <w:pPr>
              <w:pStyle w:val="Tabletext"/>
              <w:jc w:val="right"/>
            </w:pPr>
            <w:r w:rsidRPr="008F065E">
              <w:t>45,217</w:t>
            </w:r>
          </w:p>
        </w:tc>
      </w:tr>
      <w:tr w:rsidR="00C16E14" w:rsidRPr="008F065E" w:rsidTr="00C16E14">
        <w:tblPrEx>
          <w:tblBorders>
            <w:top w:val="single" w:sz="12" w:space="0" w:color="auto"/>
            <w:bottom w:val="single" w:sz="2" w:space="0" w:color="auto"/>
          </w:tblBorders>
        </w:tblPrEx>
        <w:tc>
          <w:tcPr>
            <w:tcW w:w="230" w:type="pct"/>
            <w:tcBorders>
              <w:top w:val="single" w:sz="4" w:space="0" w:color="auto"/>
              <w:bottom w:val="single" w:sz="12" w:space="0" w:color="auto"/>
            </w:tcBorders>
            <w:shd w:val="clear" w:color="auto" w:fill="auto"/>
          </w:tcPr>
          <w:p w:rsidR="00C16E14" w:rsidRPr="008F065E" w:rsidRDefault="00C16E14" w:rsidP="00CB1077">
            <w:pPr>
              <w:pStyle w:val="Tabletext"/>
            </w:pPr>
            <w:r w:rsidRPr="008F065E">
              <w:t>4</w:t>
            </w:r>
          </w:p>
        </w:tc>
        <w:tc>
          <w:tcPr>
            <w:tcW w:w="3806" w:type="pct"/>
            <w:tcBorders>
              <w:top w:val="single" w:sz="4" w:space="0" w:color="auto"/>
              <w:bottom w:val="single" w:sz="12" w:space="0" w:color="auto"/>
            </w:tcBorders>
            <w:shd w:val="clear" w:color="auto" w:fill="auto"/>
          </w:tcPr>
          <w:p w:rsidR="00C16E14" w:rsidRPr="008F065E" w:rsidRDefault="00C16E14" w:rsidP="00026B5A">
            <w:pPr>
              <w:pStyle w:val="Tabletext"/>
            </w:pPr>
            <w:r w:rsidRPr="008F065E">
              <w:t xml:space="preserve">Disposing of or abandoning a prescribed radiation facility </w:t>
            </w:r>
            <w:r w:rsidR="00026B5A" w:rsidRPr="008F065E">
              <w:t>formerly used for mining, processing, using, storing, managing or disposing of radioactive ores</w:t>
            </w:r>
          </w:p>
        </w:tc>
        <w:tc>
          <w:tcPr>
            <w:tcW w:w="964" w:type="pct"/>
            <w:tcBorders>
              <w:top w:val="single" w:sz="4" w:space="0" w:color="auto"/>
              <w:bottom w:val="single" w:sz="12" w:space="0" w:color="auto"/>
            </w:tcBorders>
            <w:shd w:val="clear" w:color="auto" w:fill="auto"/>
          </w:tcPr>
          <w:p w:rsidR="00C16E14" w:rsidRPr="008F065E" w:rsidRDefault="00C16E14" w:rsidP="00CB1077">
            <w:pPr>
              <w:pStyle w:val="Tabletext"/>
              <w:jc w:val="right"/>
            </w:pPr>
            <w:r w:rsidRPr="008F065E">
              <w:t>30,144</w:t>
            </w:r>
          </w:p>
        </w:tc>
      </w:tr>
    </w:tbl>
    <w:p w:rsidR="00161BC9" w:rsidRPr="008F065E" w:rsidRDefault="00026B5A" w:rsidP="00026B5A">
      <w:pPr>
        <w:pStyle w:val="SubsectionHead"/>
      </w:pPr>
      <w:r w:rsidRPr="008F065E">
        <w:t xml:space="preserve">Fee for </w:t>
      </w:r>
      <w:r w:rsidR="00FC4A8F" w:rsidRPr="008F065E">
        <w:t xml:space="preserve">application for one </w:t>
      </w:r>
      <w:r w:rsidRPr="008F065E">
        <w:t xml:space="preserve">licence </w:t>
      </w:r>
      <w:r w:rsidR="00FC4A8F" w:rsidRPr="008F065E">
        <w:t>to authorise 2 or more</w:t>
      </w:r>
      <w:r w:rsidRPr="008F065E">
        <w:t xml:space="preserve"> acts</w:t>
      </w:r>
    </w:p>
    <w:p w:rsidR="00FC4A8F" w:rsidRPr="008F065E" w:rsidRDefault="00FC4A8F" w:rsidP="00FC4A8F">
      <w:pPr>
        <w:pStyle w:val="subsection"/>
      </w:pPr>
      <w:r w:rsidRPr="008F065E">
        <w:tab/>
        <w:t>(</w:t>
      </w:r>
      <w:r w:rsidR="007C08B3" w:rsidRPr="008F065E">
        <w:t>4</w:t>
      </w:r>
      <w:r w:rsidRPr="008F065E">
        <w:t>)</w:t>
      </w:r>
      <w:r w:rsidRPr="008F065E">
        <w:tab/>
        <w:t xml:space="preserve">Despite </w:t>
      </w:r>
      <w:r w:rsidR="008F065E" w:rsidRPr="008F065E">
        <w:t>subsection (</w:t>
      </w:r>
      <w:r w:rsidRPr="008F065E">
        <w:t xml:space="preserve">1), the fee to accompany an application for a facility licence to authorise 2 or more acts described in </w:t>
      </w:r>
      <w:r w:rsidR="008F065E" w:rsidRPr="008F065E">
        <w:t>paragraph (</w:t>
      </w:r>
      <w:r w:rsidRPr="008F065E">
        <w:t>1)(a) or (b) is the sum of the amounts of the fees under that subsection for applications for separate licences for each of those acts.</w:t>
      </w:r>
    </w:p>
    <w:p w:rsidR="00015C3C" w:rsidRPr="008F065E" w:rsidRDefault="00D3672E" w:rsidP="00015C3C">
      <w:pPr>
        <w:pStyle w:val="ActHead5"/>
      </w:pPr>
      <w:bookmarkStart w:id="76" w:name="_Toc529955485"/>
      <w:r w:rsidRPr="008F065E">
        <w:rPr>
          <w:rStyle w:val="CharSectno"/>
        </w:rPr>
        <w:t>51</w:t>
      </w:r>
      <w:r w:rsidR="00015C3C" w:rsidRPr="008F065E">
        <w:t xml:space="preserve">  </w:t>
      </w:r>
      <w:r w:rsidR="0024222B" w:rsidRPr="008F065E">
        <w:t xml:space="preserve">Application fees for facility licences relating to </w:t>
      </w:r>
      <w:r w:rsidR="00015C3C" w:rsidRPr="008F065E">
        <w:t>prescribed legacy sites</w:t>
      </w:r>
      <w:bookmarkEnd w:id="76"/>
    </w:p>
    <w:p w:rsidR="0024222B" w:rsidRPr="008F065E" w:rsidRDefault="0024222B" w:rsidP="0024222B">
      <w:pPr>
        <w:pStyle w:val="subsection"/>
      </w:pPr>
      <w:r w:rsidRPr="008F065E">
        <w:tab/>
      </w:r>
      <w:r w:rsidRPr="008F065E">
        <w:tab/>
        <w:t>For the purposes of paragraph</w:t>
      </w:r>
      <w:r w:rsidR="008F065E" w:rsidRPr="008F065E">
        <w:t> </w:t>
      </w:r>
      <w:r w:rsidRPr="008F065E">
        <w:t>34(b) of the Act, the fee to accompany an application for a facility licence to authorise an act relating to a controlled facility described in an item of the following table is the amount set out in that item.</w:t>
      </w: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392"/>
        <w:gridCol w:w="6520"/>
        <w:gridCol w:w="1617"/>
      </w:tblGrid>
      <w:tr w:rsidR="00077C5A" w:rsidRPr="008F065E" w:rsidTr="00C027A4">
        <w:trPr>
          <w:tblHeader/>
        </w:trPr>
        <w:tc>
          <w:tcPr>
            <w:tcW w:w="5000" w:type="pct"/>
            <w:gridSpan w:val="3"/>
            <w:tcBorders>
              <w:top w:val="single" w:sz="12" w:space="0" w:color="auto"/>
              <w:bottom w:val="single" w:sz="6" w:space="0" w:color="auto"/>
            </w:tcBorders>
            <w:shd w:val="clear" w:color="auto" w:fill="auto"/>
          </w:tcPr>
          <w:p w:rsidR="00077C5A" w:rsidRPr="008F065E" w:rsidRDefault="0024222B" w:rsidP="00C027A4">
            <w:pPr>
              <w:pStyle w:val="TableHeading"/>
            </w:pPr>
            <w:r w:rsidRPr="008F065E">
              <w:t xml:space="preserve">Application fees for facility licences relating to </w:t>
            </w:r>
            <w:r w:rsidR="00077C5A" w:rsidRPr="008F065E">
              <w:t>prescribed legacy sites</w:t>
            </w:r>
          </w:p>
        </w:tc>
      </w:tr>
      <w:tr w:rsidR="00077C5A" w:rsidRPr="008F065E" w:rsidTr="0024222B">
        <w:trPr>
          <w:tblHeader/>
        </w:trPr>
        <w:tc>
          <w:tcPr>
            <w:tcW w:w="230" w:type="pct"/>
            <w:tcBorders>
              <w:top w:val="single" w:sz="6" w:space="0" w:color="auto"/>
              <w:bottom w:val="single" w:sz="12" w:space="0" w:color="auto"/>
            </w:tcBorders>
            <w:shd w:val="clear" w:color="auto" w:fill="auto"/>
          </w:tcPr>
          <w:p w:rsidR="00077C5A" w:rsidRPr="008F065E" w:rsidRDefault="00077C5A" w:rsidP="00C027A4">
            <w:pPr>
              <w:pStyle w:val="TableHeading"/>
            </w:pPr>
          </w:p>
        </w:tc>
        <w:tc>
          <w:tcPr>
            <w:tcW w:w="3822" w:type="pct"/>
            <w:tcBorders>
              <w:top w:val="single" w:sz="6" w:space="0" w:color="auto"/>
              <w:bottom w:val="single" w:sz="12" w:space="0" w:color="auto"/>
            </w:tcBorders>
            <w:shd w:val="clear" w:color="auto" w:fill="auto"/>
          </w:tcPr>
          <w:p w:rsidR="00077C5A" w:rsidRPr="008F065E" w:rsidRDefault="003D4BF6" w:rsidP="003D4BF6">
            <w:pPr>
              <w:pStyle w:val="TableHeading"/>
            </w:pPr>
            <w:r w:rsidRPr="008F065E">
              <w:t>Act</w:t>
            </w:r>
            <w:r w:rsidR="00077C5A" w:rsidRPr="008F065E">
              <w:t xml:space="preserve"> authorised by licence</w:t>
            </w:r>
          </w:p>
        </w:tc>
        <w:tc>
          <w:tcPr>
            <w:tcW w:w="948" w:type="pct"/>
            <w:tcBorders>
              <w:top w:val="single" w:sz="6" w:space="0" w:color="auto"/>
              <w:bottom w:val="single" w:sz="12" w:space="0" w:color="auto"/>
            </w:tcBorders>
            <w:shd w:val="clear" w:color="auto" w:fill="auto"/>
          </w:tcPr>
          <w:p w:rsidR="00077C5A" w:rsidRPr="008F065E" w:rsidRDefault="00077C5A" w:rsidP="00C027A4">
            <w:pPr>
              <w:pStyle w:val="TableHeading"/>
              <w:jc w:val="right"/>
            </w:pPr>
            <w:r w:rsidRPr="008F065E">
              <w:t>Amount ($)</w:t>
            </w:r>
          </w:p>
        </w:tc>
      </w:tr>
      <w:tr w:rsidR="00077C5A" w:rsidRPr="008F065E" w:rsidTr="0024222B">
        <w:tc>
          <w:tcPr>
            <w:tcW w:w="230" w:type="pct"/>
            <w:tcBorders>
              <w:top w:val="single" w:sz="12" w:space="0" w:color="auto"/>
            </w:tcBorders>
            <w:shd w:val="clear" w:color="auto" w:fill="auto"/>
          </w:tcPr>
          <w:p w:rsidR="00077C5A" w:rsidRPr="008F065E" w:rsidRDefault="00077C5A" w:rsidP="00C027A4">
            <w:pPr>
              <w:pStyle w:val="Tabletext"/>
            </w:pPr>
            <w:r w:rsidRPr="008F065E">
              <w:t>1</w:t>
            </w:r>
          </w:p>
        </w:tc>
        <w:tc>
          <w:tcPr>
            <w:tcW w:w="3822" w:type="pct"/>
            <w:tcBorders>
              <w:top w:val="single" w:sz="12" w:space="0" w:color="auto"/>
            </w:tcBorders>
            <w:shd w:val="clear" w:color="auto" w:fill="auto"/>
          </w:tcPr>
          <w:p w:rsidR="00077C5A" w:rsidRPr="008F065E" w:rsidRDefault="00077C5A" w:rsidP="003D4BF6">
            <w:pPr>
              <w:pStyle w:val="Tabletext"/>
            </w:pPr>
            <w:r w:rsidRPr="008F065E">
              <w:t>Possess</w:t>
            </w:r>
            <w:r w:rsidR="003D4BF6" w:rsidRPr="008F065E">
              <w:t>ing</w:t>
            </w:r>
            <w:r w:rsidRPr="008F065E">
              <w:t xml:space="preserve"> or control</w:t>
            </w:r>
            <w:r w:rsidR="003D4BF6" w:rsidRPr="008F065E">
              <w:t>ling</w:t>
            </w:r>
            <w:r w:rsidRPr="008F065E">
              <w:t xml:space="preserve"> a prescribed legacy site</w:t>
            </w:r>
          </w:p>
        </w:tc>
        <w:tc>
          <w:tcPr>
            <w:tcW w:w="948" w:type="pct"/>
            <w:tcBorders>
              <w:top w:val="single" w:sz="12" w:space="0" w:color="auto"/>
            </w:tcBorders>
            <w:shd w:val="clear" w:color="auto" w:fill="auto"/>
          </w:tcPr>
          <w:p w:rsidR="00077C5A" w:rsidRPr="008F065E" w:rsidRDefault="00077C5A" w:rsidP="00C027A4">
            <w:pPr>
              <w:pStyle w:val="Tabletext"/>
              <w:jc w:val="right"/>
            </w:pPr>
            <w:r w:rsidRPr="008F065E">
              <w:t>14,675</w:t>
            </w:r>
          </w:p>
        </w:tc>
      </w:tr>
      <w:tr w:rsidR="00077C5A" w:rsidRPr="008F065E" w:rsidTr="0024222B">
        <w:tc>
          <w:tcPr>
            <w:tcW w:w="230" w:type="pct"/>
            <w:tcBorders>
              <w:bottom w:val="single" w:sz="2" w:space="0" w:color="auto"/>
            </w:tcBorders>
            <w:shd w:val="clear" w:color="auto" w:fill="auto"/>
          </w:tcPr>
          <w:p w:rsidR="00077C5A" w:rsidRPr="008F065E" w:rsidRDefault="00077C5A" w:rsidP="00C027A4">
            <w:pPr>
              <w:pStyle w:val="Tabletext"/>
            </w:pPr>
            <w:r w:rsidRPr="008F065E">
              <w:lastRenderedPageBreak/>
              <w:t>2</w:t>
            </w:r>
          </w:p>
        </w:tc>
        <w:tc>
          <w:tcPr>
            <w:tcW w:w="3822" w:type="pct"/>
            <w:tcBorders>
              <w:bottom w:val="single" w:sz="2" w:space="0" w:color="auto"/>
            </w:tcBorders>
            <w:shd w:val="clear" w:color="auto" w:fill="auto"/>
          </w:tcPr>
          <w:p w:rsidR="00077C5A" w:rsidRPr="008F065E" w:rsidRDefault="003D4BF6" w:rsidP="003D4BF6">
            <w:pPr>
              <w:pStyle w:val="Tabletext"/>
            </w:pPr>
            <w:r w:rsidRPr="008F065E">
              <w:t>Remediating</w:t>
            </w:r>
            <w:r w:rsidR="00077C5A" w:rsidRPr="008F065E">
              <w:t xml:space="preserve"> a prescribed legacy site</w:t>
            </w:r>
          </w:p>
        </w:tc>
        <w:tc>
          <w:tcPr>
            <w:tcW w:w="948" w:type="pct"/>
            <w:tcBorders>
              <w:bottom w:val="single" w:sz="2" w:space="0" w:color="auto"/>
            </w:tcBorders>
            <w:shd w:val="clear" w:color="auto" w:fill="auto"/>
          </w:tcPr>
          <w:p w:rsidR="00077C5A" w:rsidRPr="008F065E" w:rsidRDefault="00077C5A" w:rsidP="00C027A4">
            <w:pPr>
              <w:pStyle w:val="Tabletext"/>
              <w:jc w:val="right"/>
            </w:pPr>
            <w:r w:rsidRPr="008F065E">
              <w:t>220,155</w:t>
            </w:r>
          </w:p>
        </w:tc>
      </w:tr>
      <w:tr w:rsidR="00077C5A" w:rsidRPr="008F065E" w:rsidTr="0024222B">
        <w:tc>
          <w:tcPr>
            <w:tcW w:w="230" w:type="pct"/>
            <w:tcBorders>
              <w:top w:val="single" w:sz="2" w:space="0" w:color="auto"/>
              <w:bottom w:val="single" w:sz="12" w:space="0" w:color="auto"/>
            </w:tcBorders>
            <w:shd w:val="clear" w:color="auto" w:fill="auto"/>
          </w:tcPr>
          <w:p w:rsidR="00077C5A" w:rsidRPr="008F065E" w:rsidRDefault="00077C5A" w:rsidP="00C027A4">
            <w:pPr>
              <w:pStyle w:val="Tabletext"/>
            </w:pPr>
            <w:r w:rsidRPr="008F065E">
              <w:t>3</w:t>
            </w:r>
          </w:p>
        </w:tc>
        <w:tc>
          <w:tcPr>
            <w:tcW w:w="3822" w:type="pct"/>
            <w:tcBorders>
              <w:top w:val="single" w:sz="2" w:space="0" w:color="auto"/>
              <w:bottom w:val="single" w:sz="12" w:space="0" w:color="auto"/>
            </w:tcBorders>
            <w:shd w:val="clear" w:color="auto" w:fill="auto"/>
          </w:tcPr>
          <w:p w:rsidR="00077C5A" w:rsidRPr="008F065E" w:rsidRDefault="00077C5A" w:rsidP="003D4BF6">
            <w:pPr>
              <w:pStyle w:val="Tabletext"/>
            </w:pPr>
            <w:r w:rsidRPr="008F065E">
              <w:t>Abandon</w:t>
            </w:r>
            <w:r w:rsidR="003D4BF6" w:rsidRPr="008F065E">
              <w:t>ing</w:t>
            </w:r>
            <w:r w:rsidRPr="008F065E">
              <w:t xml:space="preserve"> a prescribed legacy site</w:t>
            </w:r>
          </w:p>
        </w:tc>
        <w:tc>
          <w:tcPr>
            <w:tcW w:w="948" w:type="pct"/>
            <w:tcBorders>
              <w:top w:val="single" w:sz="2" w:space="0" w:color="auto"/>
              <w:bottom w:val="single" w:sz="12" w:space="0" w:color="auto"/>
            </w:tcBorders>
            <w:shd w:val="clear" w:color="auto" w:fill="auto"/>
          </w:tcPr>
          <w:p w:rsidR="00077C5A" w:rsidRPr="008F065E" w:rsidRDefault="00077C5A" w:rsidP="00C027A4">
            <w:pPr>
              <w:pStyle w:val="Tabletext"/>
              <w:jc w:val="right"/>
            </w:pPr>
            <w:r w:rsidRPr="008F065E">
              <w:t>29,352</w:t>
            </w:r>
          </w:p>
        </w:tc>
      </w:tr>
    </w:tbl>
    <w:p w:rsidR="00015C3C" w:rsidRPr="008F065E" w:rsidRDefault="00D3672E" w:rsidP="00015C3C">
      <w:pPr>
        <w:pStyle w:val="ActHead5"/>
      </w:pPr>
      <w:bookmarkStart w:id="77" w:name="_Toc529955486"/>
      <w:r w:rsidRPr="008F065E">
        <w:rPr>
          <w:rStyle w:val="CharSectno"/>
        </w:rPr>
        <w:t>52</w:t>
      </w:r>
      <w:r w:rsidR="00015C3C" w:rsidRPr="008F065E">
        <w:t xml:space="preserve">  </w:t>
      </w:r>
      <w:r w:rsidR="00AF207B" w:rsidRPr="008F065E">
        <w:t>Application fees for s</w:t>
      </w:r>
      <w:r w:rsidR="00015C3C" w:rsidRPr="008F065E">
        <w:t>ource licences</w:t>
      </w:r>
      <w:bookmarkEnd w:id="77"/>
    </w:p>
    <w:p w:rsidR="000845ED" w:rsidRPr="008F065E" w:rsidRDefault="000845ED" w:rsidP="000845ED">
      <w:pPr>
        <w:pStyle w:val="subsection"/>
      </w:pPr>
      <w:r w:rsidRPr="008F065E">
        <w:tab/>
      </w:r>
      <w:r w:rsidRPr="008F065E">
        <w:tab/>
        <w:t>For the purposes of paragraph</w:t>
      </w:r>
      <w:r w:rsidR="008F065E" w:rsidRPr="008F065E">
        <w:t> </w:t>
      </w:r>
      <w:r w:rsidRPr="008F065E">
        <w:t xml:space="preserve">34(b) of the Act, the fee to accompany an application for a source licence for controlled apparatus or controlled materials is the total of each amount worked out using the following table for the number of those apparatus or materials that are </w:t>
      </w:r>
      <w:r w:rsidR="00895FEE" w:rsidRPr="008F065E">
        <w:t>in</w:t>
      </w:r>
      <w:r w:rsidRPr="008F065E">
        <w:t xml:space="preserve"> a </w:t>
      </w:r>
      <w:r w:rsidR="00237647" w:rsidRPr="008F065E">
        <w:t>Group</w:t>
      </w:r>
      <w:r w:rsidRPr="008F065E">
        <w:t xml:space="preserve"> specified in an item of the table and are within 5 kilometres of one another.</w:t>
      </w: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279"/>
        <w:gridCol w:w="1417"/>
        <w:gridCol w:w="2205"/>
        <w:gridCol w:w="2206"/>
        <w:gridCol w:w="2206"/>
      </w:tblGrid>
      <w:tr w:rsidR="00AF207B" w:rsidRPr="008F065E" w:rsidTr="00AF207B">
        <w:trPr>
          <w:tblHeader/>
        </w:trPr>
        <w:tc>
          <w:tcPr>
            <w:tcW w:w="8313" w:type="dxa"/>
            <w:gridSpan w:val="5"/>
            <w:tcBorders>
              <w:top w:val="single" w:sz="12" w:space="0" w:color="auto"/>
              <w:bottom w:val="single" w:sz="6" w:space="0" w:color="auto"/>
            </w:tcBorders>
            <w:shd w:val="clear" w:color="auto" w:fill="auto"/>
          </w:tcPr>
          <w:p w:rsidR="00AF207B" w:rsidRPr="008F065E" w:rsidRDefault="00F22D11" w:rsidP="00AF207B">
            <w:pPr>
              <w:pStyle w:val="TableHeading"/>
            </w:pPr>
            <w:r w:rsidRPr="008F065E">
              <w:t xml:space="preserve">Fees for source licences </w:t>
            </w:r>
          </w:p>
        </w:tc>
      </w:tr>
      <w:tr w:rsidR="00AF207B" w:rsidRPr="008F065E" w:rsidTr="00F22D11">
        <w:trPr>
          <w:tblHeader/>
        </w:trPr>
        <w:tc>
          <w:tcPr>
            <w:tcW w:w="279" w:type="dxa"/>
            <w:tcBorders>
              <w:top w:val="single" w:sz="6" w:space="0" w:color="auto"/>
              <w:bottom w:val="single" w:sz="12" w:space="0" w:color="auto"/>
            </w:tcBorders>
            <w:shd w:val="clear" w:color="auto" w:fill="auto"/>
          </w:tcPr>
          <w:p w:rsidR="00AF207B" w:rsidRPr="008F065E" w:rsidRDefault="00AF207B" w:rsidP="00AF207B">
            <w:pPr>
              <w:pStyle w:val="TableHeading"/>
            </w:pPr>
          </w:p>
        </w:tc>
        <w:tc>
          <w:tcPr>
            <w:tcW w:w="1417" w:type="dxa"/>
            <w:tcBorders>
              <w:top w:val="single" w:sz="6" w:space="0" w:color="auto"/>
              <w:bottom w:val="single" w:sz="12" w:space="0" w:color="auto"/>
            </w:tcBorders>
            <w:shd w:val="clear" w:color="auto" w:fill="auto"/>
          </w:tcPr>
          <w:p w:rsidR="00AF207B" w:rsidRPr="008F065E" w:rsidRDefault="00AF207B" w:rsidP="00895FEE">
            <w:pPr>
              <w:pStyle w:val="TableHeading"/>
            </w:pPr>
            <w:r w:rsidRPr="008F065E">
              <w:t>Column 1</w:t>
            </w:r>
            <w:r w:rsidRPr="008F065E">
              <w:br/>
            </w:r>
            <w:r w:rsidR="00237647" w:rsidRPr="008F065E">
              <w:t>Group</w:t>
            </w:r>
            <w:r w:rsidRPr="008F065E">
              <w:t xml:space="preserve"> of controlled apparatus or controlled material</w:t>
            </w:r>
          </w:p>
        </w:tc>
        <w:tc>
          <w:tcPr>
            <w:tcW w:w="2205" w:type="dxa"/>
            <w:tcBorders>
              <w:top w:val="single" w:sz="6" w:space="0" w:color="auto"/>
              <w:bottom w:val="single" w:sz="12" w:space="0" w:color="auto"/>
            </w:tcBorders>
            <w:shd w:val="clear" w:color="auto" w:fill="auto"/>
          </w:tcPr>
          <w:p w:rsidR="00AF207B" w:rsidRPr="008F065E" w:rsidRDefault="00AF207B" w:rsidP="00895FEE">
            <w:pPr>
              <w:pStyle w:val="TableHeading"/>
            </w:pPr>
            <w:r w:rsidRPr="008F065E">
              <w:t>Column 2</w:t>
            </w:r>
            <w:r w:rsidRPr="008F065E">
              <w:br/>
            </w:r>
            <w:r w:rsidR="00F94531" w:rsidRPr="008F065E">
              <w:t>Amount</w:t>
            </w:r>
            <w:r w:rsidR="00F22D11" w:rsidRPr="008F065E">
              <w:t xml:space="preserve"> for less than 4 apparatus or materials in the </w:t>
            </w:r>
            <w:r w:rsidR="00237647" w:rsidRPr="008F065E">
              <w:t>Group</w:t>
            </w:r>
            <w:r w:rsidR="00F22D11" w:rsidRPr="008F065E">
              <w:t xml:space="preserve"> within 5 km of one another ($)</w:t>
            </w:r>
          </w:p>
        </w:tc>
        <w:tc>
          <w:tcPr>
            <w:tcW w:w="2206" w:type="dxa"/>
            <w:tcBorders>
              <w:top w:val="single" w:sz="6" w:space="0" w:color="auto"/>
              <w:bottom w:val="single" w:sz="12" w:space="0" w:color="auto"/>
            </w:tcBorders>
            <w:shd w:val="clear" w:color="auto" w:fill="auto"/>
          </w:tcPr>
          <w:p w:rsidR="00AF207B" w:rsidRPr="008F065E" w:rsidRDefault="00F22D11" w:rsidP="00895FEE">
            <w:pPr>
              <w:pStyle w:val="TableHeading"/>
            </w:pPr>
            <w:r w:rsidRPr="008F065E">
              <w:t>Column 3</w:t>
            </w:r>
            <w:r w:rsidRPr="008F065E">
              <w:br/>
            </w:r>
            <w:r w:rsidR="00F94531" w:rsidRPr="008F065E">
              <w:t>Amount</w:t>
            </w:r>
            <w:r w:rsidRPr="008F065E">
              <w:t xml:space="preserve"> for 4 to 10 apparatus or materials in the </w:t>
            </w:r>
            <w:r w:rsidR="00237647" w:rsidRPr="008F065E">
              <w:t>Group</w:t>
            </w:r>
            <w:r w:rsidRPr="008F065E">
              <w:t xml:space="preserve"> within 5 km of one another ($)</w:t>
            </w:r>
          </w:p>
        </w:tc>
        <w:tc>
          <w:tcPr>
            <w:tcW w:w="2206" w:type="dxa"/>
            <w:tcBorders>
              <w:top w:val="single" w:sz="6" w:space="0" w:color="auto"/>
              <w:bottom w:val="single" w:sz="12" w:space="0" w:color="auto"/>
            </w:tcBorders>
            <w:shd w:val="clear" w:color="auto" w:fill="auto"/>
          </w:tcPr>
          <w:p w:rsidR="00AF207B" w:rsidRPr="008F065E" w:rsidRDefault="00F22D11" w:rsidP="00895FEE">
            <w:pPr>
              <w:pStyle w:val="TableHeading"/>
            </w:pPr>
            <w:r w:rsidRPr="008F065E">
              <w:t>Column 4</w:t>
            </w:r>
            <w:r w:rsidRPr="008F065E">
              <w:br/>
            </w:r>
            <w:r w:rsidR="00F94531" w:rsidRPr="008F065E">
              <w:t xml:space="preserve">Amount </w:t>
            </w:r>
            <w:r w:rsidRPr="008F065E">
              <w:t xml:space="preserve">for 11 or more apparatus or materials in the </w:t>
            </w:r>
            <w:r w:rsidR="00237647" w:rsidRPr="008F065E">
              <w:t>Group</w:t>
            </w:r>
            <w:r w:rsidRPr="008F065E">
              <w:t xml:space="preserve"> within 5 km of one another ($)</w:t>
            </w:r>
          </w:p>
        </w:tc>
      </w:tr>
      <w:tr w:rsidR="00F22D11" w:rsidRPr="008F065E" w:rsidTr="00F22D11">
        <w:tc>
          <w:tcPr>
            <w:tcW w:w="279" w:type="dxa"/>
            <w:tcBorders>
              <w:top w:val="single" w:sz="12" w:space="0" w:color="auto"/>
            </w:tcBorders>
            <w:shd w:val="clear" w:color="auto" w:fill="auto"/>
          </w:tcPr>
          <w:p w:rsidR="00F22D11" w:rsidRPr="008F065E" w:rsidRDefault="00F22D11" w:rsidP="00AF207B">
            <w:pPr>
              <w:pStyle w:val="Tabletext"/>
            </w:pPr>
            <w:r w:rsidRPr="008F065E">
              <w:t>1</w:t>
            </w:r>
          </w:p>
        </w:tc>
        <w:tc>
          <w:tcPr>
            <w:tcW w:w="1417" w:type="dxa"/>
            <w:tcBorders>
              <w:top w:val="single" w:sz="12" w:space="0" w:color="auto"/>
            </w:tcBorders>
            <w:shd w:val="clear" w:color="auto" w:fill="auto"/>
          </w:tcPr>
          <w:p w:rsidR="00F22D11" w:rsidRPr="008F065E" w:rsidRDefault="00237647" w:rsidP="00AF207B">
            <w:pPr>
              <w:pStyle w:val="Tabletext"/>
            </w:pPr>
            <w:r w:rsidRPr="008F065E">
              <w:t>Group</w:t>
            </w:r>
            <w:r w:rsidR="00F22D11" w:rsidRPr="008F065E">
              <w:t xml:space="preserve"> 1</w:t>
            </w:r>
          </w:p>
        </w:tc>
        <w:tc>
          <w:tcPr>
            <w:tcW w:w="2205" w:type="dxa"/>
            <w:tcBorders>
              <w:top w:val="single" w:sz="12" w:space="0" w:color="auto"/>
            </w:tcBorders>
            <w:shd w:val="clear" w:color="auto" w:fill="auto"/>
          </w:tcPr>
          <w:p w:rsidR="00F22D11" w:rsidRPr="008F065E" w:rsidRDefault="00F22D11" w:rsidP="00345A8E">
            <w:pPr>
              <w:pStyle w:val="Tabletext"/>
              <w:jc w:val="right"/>
            </w:pPr>
            <w:r w:rsidRPr="008F065E">
              <w:t>751</w:t>
            </w:r>
          </w:p>
        </w:tc>
        <w:tc>
          <w:tcPr>
            <w:tcW w:w="2206" w:type="dxa"/>
            <w:tcBorders>
              <w:top w:val="single" w:sz="12" w:space="0" w:color="auto"/>
            </w:tcBorders>
            <w:shd w:val="clear" w:color="auto" w:fill="auto"/>
          </w:tcPr>
          <w:p w:rsidR="00F22D11" w:rsidRPr="008F065E" w:rsidRDefault="00F22D11" w:rsidP="00345A8E">
            <w:pPr>
              <w:pStyle w:val="Tabletext"/>
              <w:jc w:val="right"/>
            </w:pPr>
            <w:r w:rsidRPr="008F065E">
              <w:t>1,955</w:t>
            </w:r>
          </w:p>
        </w:tc>
        <w:tc>
          <w:tcPr>
            <w:tcW w:w="2206" w:type="dxa"/>
            <w:tcBorders>
              <w:top w:val="single" w:sz="12" w:space="0" w:color="auto"/>
            </w:tcBorders>
            <w:shd w:val="clear" w:color="auto" w:fill="auto"/>
          </w:tcPr>
          <w:p w:rsidR="00F22D11" w:rsidRPr="008F065E" w:rsidRDefault="00F22D11" w:rsidP="00345A8E">
            <w:pPr>
              <w:pStyle w:val="Tabletext"/>
              <w:jc w:val="right"/>
            </w:pPr>
            <w:r w:rsidRPr="008F065E">
              <w:t>3,767</w:t>
            </w:r>
          </w:p>
        </w:tc>
      </w:tr>
      <w:tr w:rsidR="00F22D11" w:rsidRPr="008F065E" w:rsidTr="00F22D11">
        <w:tc>
          <w:tcPr>
            <w:tcW w:w="279" w:type="dxa"/>
            <w:tcBorders>
              <w:bottom w:val="single" w:sz="2" w:space="0" w:color="auto"/>
            </w:tcBorders>
            <w:shd w:val="clear" w:color="auto" w:fill="auto"/>
          </w:tcPr>
          <w:p w:rsidR="00F22D11" w:rsidRPr="008F065E" w:rsidRDefault="00F22D11" w:rsidP="00AF207B">
            <w:pPr>
              <w:pStyle w:val="Tabletext"/>
            </w:pPr>
            <w:r w:rsidRPr="008F065E">
              <w:t>2</w:t>
            </w:r>
          </w:p>
        </w:tc>
        <w:tc>
          <w:tcPr>
            <w:tcW w:w="1417" w:type="dxa"/>
            <w:tcBorders>
              <w:bottom w:val="single" w:sz="2" w:space="0" w:color="auto"/>
            </w:tcBorders>
            <w:shd w:val="clear" w:color="auto" w:fill="auto"/>
          </w:tcPr>
          <w:p w:rsidR="00F22D11" w:rsidRPr="008F065E" w:rsidRDefault="00237647" w:rsidP="00AF207B">
            <w:pPr>
              <w:pStyle w:val="Tabletext"/>
            </w:pPr>
            <w:r w:rsidRPr="008F065E">
              <w:t>Group</w:t>
            </w:r>
            <w:r w:rsidR="00F22D11" w:rsidRPr="008F065E">
              <w:t xml:space="preserve"> 2</w:t>
            </w:r>
          </w:p>
        </w:tc>
        <w:tc>
          <w:tcPr>
            <w:tcW w:w="2205" w:type="dxa"/>
            <w:tcBorders>
              <w:bottom w:val="single" w:sz="2" w:space="0" w:color="auto"/>
            </w:tcBorders>
            <w:shd w:val="clear" w:color="auto" w:fill="auto"/>
          </w:tcPr>
          <w:p w:rsidR="00F22D11" w:rsidRPr="008F065E" w:rsidRDefault="00F22D11" w:rsidP="00345A8E">
            <w:pPr>
              <w:pStyle w:val="Tabletext"/>
              <w:jc w:val="right"/>
            </w:pPr>
            <w:r w:rsidRPr="008F065E">
              <w:t>3,012</w:t>
            </w:r>
          </w:p>
        </w:tc>
        <w:tc>
          <w:tcPr>
            <w:tcW w:w="2206" w:type="dxa"/>
            <w:tcBorders>
              <w:bottom w:val="single" w:sz="2" w:space="0" w:color="auto"/>
            </w:tcBorders>
            <w:shd w:val="clear" w:color="auto" w:fill="auto"/>
          </w:tcPr>
          <w:p w:rsidR="00F22D11" w:rsidRPr="008F065E" w:rsidRDefault="00F22D11" w:rsidP="00345A8E">
            <w:pPr>
              <w:pStyle w:val="Tabletext"/>
              <w:jc w:val="right"/>
            </w:pPr>
            <w:r w:rsidRPr="008F065E">
              <w:t>6,028</w:t>
            </w:r>
          </w:p>
        </w:tc>
        <w:tc>
          <w:tcPr>
            <w:tcW w:w="2206" w:type="dxa"/>
            <w:tcBorders>
              <w:bottom w:val="single" w:sz="2" w:space="0" w:color="auto"/>
            </w:tcBorders>
            <w:shd w:val="clear" w:color="auto" w:fill="auto"/>
          </w:tcPr>
          <w:p w:rsidR="00F22D11" w:rsidRPr="008F065E" w:rsidRDefault="00F22D11" w:rsidP="00345A8E">
            <w:pPr>
              <w:pStyle w:val="Tabletext"/>
              <w:jc w:val="right"/>
            </w:pPr>
            <w:r w:rsidRPr="008F065E">
              <w:t>11,330</w:t>
            </w:r>
          </w:p>
        </w:tc>
      </w:tr>
      <w:tr w:rsidR="00F22D11" w:rsidRPr="008F065E" w:rsidTr="00F22D11">
        <w:tc>
          <w:tcPr>
            <w:tcW w:w="279" w:type="dxa"/>
            <w:tcBorders>
              <w:top w:val="single" w:sz="2" w:space="0" w:color="auto"/>
              <w:bottom w:val="single" w:sz="12" w:space="0" w:color="auto"/>
            </w:tcBorders>
            <w:shd w:val="clear" w:color="auto" w:fill="auto"/>
          </w:tcPr>
          <w:p w:rsidR="00F22D11" w:rsidRPr="008F065E" w:rsidRDefault="00F22D11" w:rsidP="00AF207B">
            <w:pPr>
              <w:pStyle w:val="Tabletext"/>
            </w:pPr>
            <w:r w:rsidRPr="008F065E">
              <w:t>3</w:t>
            </w:r>
          </w:p>
        </w:tc>
        <w:tc>
          <w:tcPr>
            <w:tcW w:w="1417" w:type="dxa"/>
            <w:tcBorders>
              <w:top w:val="single" w:sz="2" w:space="0" w:color="auto"/>
              <w:bottom w:val="single" w:sz="12" w:space="0" w:color="auto"/>
            </w:tcBorders>
            <w:shd w:val="clear" w:color="auto" w:fill="auto"/>
          </w:tcPr>
          <w:p w:rsidR="00F22D11" w:rsidRPr="008F065E" w:rsidRDefault="00237647" w:rsidP="00AF207B">
            <w:pPr>
              <w:pStyle w:val="Tabletext"/>
            </w:pPr>
            <w:r w:rsidRPr="008F065E">
              <w:t>Group</w:t>
            </w:r>
            <w:r w:rsidR="00F22D11" w:rsidRPr="008F065E">
              <w:t xml:space="preserve"> 3</w:t>
            </w:r>
          </w:p>
        </w:tc>
        <w:tc>
          <w:tcPr>
            <w:tcW w:w="2205" w:type="dxa"/>
            <w:tcBorders>
              <w:top w:val="single" w:sz="2" w:space="0" w:color="auto"/>
              <w:bottom w:val="single" w:sz="12" w:space="0" w:color="auto"/>
            </w:tcBorders>
            <w:shd w:val="clear" w:color="auto" w:fill="auto"/>
          </w:tcPr>
          <w:p w:rsidR="00F22D11" w:rsidRPr="008F065E" w:rsidRDefault="00F22D11" w:rsidP="00345A8E">
            <w:pPr>
              <w:pStyle w:val="Tabletext"/>
              <w:jc w:val="right"/>
            </w:pPr>
            <w:r w:rsidRPr="008F065E">
              <w:t>9,040</w:t>
            </w:r>
          </w:p>
        </w:tc>
        <w:tc>
          <w:tcPr>
            <w:tcW w:w="2206" w:type="dxa"/>
            <w:tcBorders>
              <w:top w:val="single" w:sz="2" w:space="0" w:color="auto"/>
              <w:bottom w:val="single" w:sz="12" w:space="0" w:color="auto"/>
            </w:tcBorders>
            <w:shd w:val="clear" w:color="auto" w:fill="auto"/>
          </w:tcPr>
          <w:p w:rsidR="00F22D11" w:rsidRPr="008F065E" w:rsidRDefault="00F22D11" w:rsidP="00345A8E">
            <w:pPr>
              <w:pStyle w:val="Tabletext"/>
              <w:jc w:val="right"/>
            </w:pPr>
            <w:r w:rsidRPr="008F065E">
              <w:t>18,084</w:t>
            </w:r>
          </w:p>
        </w:tc>
        <w:tc>
          <w:tcPr>
            <w:tcW w:w="2206" w:type="dxa"/>
            <w:tcBorders>
              <w:top w:val="single" w:sz="2" w:space="0" w:color="auto"/>
              <w:bottom w:val="single" w:sz="12" w:space="0" w:color="auto"/>
            </w:tcBorders>
            <w:shd w:val="clear" w:color="auto" w:fill="auto"/>
          </w:tcPr>
          <w:p w:rsidR="00F22D11" w:rsidRPr="008F065E" w:rsidRDefault="00F22D11" w:rsidP="00345A8E">
            <w:pPr>
              <w:pStyle w:val="Tabletext"/>
              <w:jc w:val="right"/>
            </w:pPr>
            <w:r w:rsidRPr="008F065E">
              <w:t>33,159</w:t>
            </w:r>
          </w:p>
        </w:tc>
      </w:tr>
    </w:tbl>
    <w:p w:rsidR="005D70D1" w:rsidRPr="008F065E" w:rsidRDefault="005D70D1" w:rsidP="000845ED">
      <w:pPr>
        <w:pStyle w:val="notetext"/>
      </w:pPr>
      <w:r w:rsidRPr="008F065E">
        <w:t>Note:</w:t>
      </w:r>
      <w:r w:rsidRPr="008F065E">
        <w:tab/>
        <w:t xml:space="preserve">For </w:t>
      </w:r>
      <w:r w:rsidR="00237647" w:rsidRPr="008F065E">
        <w:rPr>
          <w:b/>
          <w:i/>
        </w:rPr>
        <w:t>Group</w:t>
      </w:r>
      <w:r w:rsidRPr="008F065E">
        <w:rPr>
          <w:b/>
          <w:i/>
        </w:rPr>
        <w:t xml:space="preserve"> 1</w:t>
      </w:r>
      <w:r w:rsidRPr="008F065E">
        <w:t xml:space="preserve">, </w:t>
      </w:r>
      <w:r w:rsidR="00237647" w:rsidRPr="008F065E">
        <w:rPr>
          <w:b/>
          <w:i/>
        </w:rPr>
        <w:t>Group</w:t>
      </w:r>
      <w:r w:rsidRPr="008F065E">
        <w:rPr>
          <w:b/>
          <w:i/>
        </w:rPr>
        <w:t xml:space="preserve"> 2</w:t>
      </w:r>
      <w:r w:rsidRPr="008F065E">
        <w:t xml:space="preserve"> and </w:t>
      </w:r>
      <w:r w:rsidR="00237647" w:rsidRPr="008F065E">
        <w:rPr>
          <w:b/>
          <w:i/>
        </w:rPr>
        <w:t>Group</w:t>
      </w:r>
      <w:r w:rsidRPr="008F065E">
        <w:rPr>
          <w:b/>
          <w:i/>
        </w:rPr>
        <w:t xml:space="preserve"> 3</w:t>
      </w:r>
      <w:r w:rsidRPr="008F065E">
        <w:t>, see section</w:t>
      </w:r>
      <w:r w:rsidR="008F065E" w:rsidRPr="008F065E">
        <w:t> </w:t>
      </w:r>
      <w:r w:rsidR="00D3672E" w:rsidRPr="008F065E">
        <w:t>4</w:t>
      </w:r>
      <w:r w:rsidRPr="008F065E">
        <w:t>.</w:t>
      </w:r>
    </w:p>
    <w:p w:rsidR="000845ED" w:rsidRPr="008F065E" w:rsidRDefault="000845ED" w:rsidP="000845ED">
      <w:pPr>
        <w:pStyle w:val="notetext"/>
      </w:pPr>
      <w:r w:rsidRPr="008F065E">
        <w:t>Example 1:</w:t>
      </w:r>
      <w:r w:rsidRPr="008F065E">
        <w:tab/>
        <w:t xml:space="preserve">For an application for a source licence for a single controlled apparatus or controlled material </w:t>
      </w:r>
      <w:r w:rsidR="00895FEE" w:rsidRPr="008F065E">
        <w:t>in</w:t>
      </w:r>
      <w:r w:rsidRPr="008F065E">
        <w:t xml:space="preserve"> </w:t>
      </w:r>
      <w:r w:rsidR="00237647" w:rsidRPr="008F065E">
        <w:t>Group</w:t>
      </w:r>
      <w:r w:rsidRPr="008F065E">
        <w:t xml:space="preserve"> 1, the amount of the fee is the amount in column 2 of item</w:t>
      </w:r>
      <w:r w:rsidR="008F065E" w:rsidRPr="008F065E">
        <w:t> </w:t>
      </w:r>
      <w:r w:rsidRPr="008F065E">
        <w:t>1</w:t>
      </w:r>
      <w:r w:rsidR="00895FEE" w:rsidRPr="008F065E">
        <w:t xml:space="preserve"> of the table</w:t>
      </w:r>
      <w:r w:rsidRPr="008F065E">
        <w:t>.</w:t>
      </w:r>
    </w:p>
    <w:p w:rsidR="000845ED" w:rsidRPr="008F065E" w:rsidRDefault="000845ED" w:rsidP="000845ED">
      <w:pPr>
        <w:pStyle w:val="notetext"/>
      </w:pPr>
      <w:r w:rsidRPr="008F065E">
        <w:t>Example 2:</w:t>
      </w:r>
      <w:r w:rsidRPr="008F065E">
        <w:tab/>
        <w:t xml:space="preserve">For an application for a source licence for 12 controlled apparatus or controlled materials, 3 of which are </w:t>
      </w:r>
      <w:r w:rsidR="00895FEE" w:rsidRPr="008F065E">
        <w:t xml:space="preserve">in </w:t>
      </w:r>
      <w:r w:rsidR="00237647" w:rsidRPr="008F065E">
        <w:t>Group</w:t>
      </w:r>
      <w:r w:rsidRPr="008F065E">
        <w:t xml:space="preserve"> 1 and are within 5 kilometres of one another, and the remaining 9 of which are </w:t>
      </w:r>
      <w:r w:rsidR="00895FEE" w:rsidRPr="008F065E">
        <w:t xml:space="preserve">in </w:t>
      </w:r>
      <w:r w:rsidR="00237647" w:rsidRPr="008F065E">
        <w:t>Group</w:t>
      </w:r>
      <w:r w:rsidRPr="008F065E">
        <w:t xml:space="preserve"> 2 and are within 5 kilometres of one another</w:t>
      </w:r>
      <w:r w:rsidR="00895FEE" w:rsidRPr="008F065E">
        <w:t>, the amount of the fee is the total of:</w:t>
      </w:r>
    </w:p>
    <w:p w:rsidR="00895FEE" w:rsidRPr="008F065E" w:rsidRDefault="00895FEE" w:rsidP="00895FEE">
      <w:pPr>
        <w:pStyle w:val="notepara"/>
      </w:pPr>
      <w:r w:rsidRPr="008F065E">
        <w:t>(a)</w:t>
      </w:r>
      <w:r w:rsidRPr="008F065E">
        <w:tab/>
        <w:t>the amount in column 2 of item</w:t>
      </w:r>
      <w:r w:rsidR="008F065E" w:rsidRPr="008F065E">
        <w:t> </w:t>
      </w:r>
      <w:r w:rsidRPr="008F065E">
        <w:t>1 of the table; and</w:t>
      </w:r>
    </w:p>
    <w:p w:rsidR="00895FEE" w:rsidRPr="008F065E" w:rsidRDefault="00895FEE" w:rsidP="00895FEE">
      <w:pPr>
        <w:pStyle w:val="notepara"/>
      </w:pPr>
      <w:r w:rsidRPr="008F065E">
        <w:t>(b)</w:t>
      </w:r>
      <w:r w:rsidRPr="008F065E">
        <w:tab/>
        <w:t xml:space="preserve">the amount in column </w:t>
      </w:r>
      <w:r w:rsidR="00D00197" w:rsidRPr="008F065E">
        <w:t>3</w:t>
      </w:r>
      <w:r w:rsidRPr="008F065E">
        <w:t xml:space="preserve"> of item</w:t>
      </w:r>
      <w:r w:rsidR="008F065E" w:rsidRPr="008F065E">
        <w:t> </w:t>
      </w:r>
      <w:r w:rsidRPr="008F065E">
        <w:t>2 of the table.</w:t>
      </w:r>
    </w:p>
    <w:p w:rsidR="00895FEE" w:rsidRPr="008F065E" w:rsidRDefault="00895FEE" w:rsidP="00895FEE">
      <w:pPr>
        <w:pStyle w:val="notetext"/>
      </w:pPr>
      <w:r w:rsidRPr="008F065E">
        <w:t>Example 3:</w:t>
      </w:r>
      <w:r w:rsidRPr="008F065E">
        <w:tab/>
        <w:t xml:space="preserve">For an application for a source licence for 16 controlled apparatus or controlled materials, all of which are in </w:t>
      </w:r>
      <w:r w:rsidR="00237647" w:rsidRPr="008F065E">
        <w:t>Group</w:t>
      </w:r>
      <w:r w:rsidRPr="008F065E">
        <w:t xml:space="preserve"> 3, 5 of which are within 5 kilometres of one another and 11 of which are within 5 kilometres of one another (but more than 5 kilometres from</w:t>
      </w:r>
      <w:r w:rsidR="000B0F80" w:rsidRPr="008F065E">
        <w:t xml:space="preserve"> any of</w:t>
      </w:r>
      <w:r w:rsidRPr="008F065E">
        <w:t xml:space="preserve"> the first group of 5), the amount of the fee is the total of:</w:t>
      </w:r>
    </w:p>
    <w:p w:rsidR="00895FEE" w:rsidRPr="008F065E" w:rsidRDefault="00895FEE" w:rsidP="00895FEE">
      <w:pPr>
        <w:pStyle w:val="notepara"/>
      </w:pPr>
      <w:r w:rsidRPr="008F065E">
        <w:t>(a)</w:t>
      </w:r>
      <w:r w:rsidRPr="008F065E">
        <w:tab/>
        <w:t xml:space="preserve">the amount in column </w:t>
      </w:r>
      <w:r w:rsidR="00D00197" w:rsidRPr="008F065E">
        <w:t>3</w:t>
      </w:r>
      <w:r w:rsidRPr="008F065E">
        <w:t xml:space="preserve"> of item</w:t>
      </w:r>
      <w:r w:rsidR="008F065E" w:rsidRPr="008F065E">
        <w:t> </w:t>
      </w:r>
      <w:r w:rsidRPr="008F065E">
        <w:t>3 of the table; and</w:t>
      </w:r>
    </w:p>
    <w:p w:rsidR="00895FEE" w:rsidRPr="008F065E" w:rsidRDefault="00895FEE" w:rsidP="00895FEE">
      <w:pPr>
        <w:pStyle w:val="notepara"/>
      </w:pPr>
      <w:r w:rsidRPr="008F065E">
        <w:t>(b)</w:t>
      </w:r>
      <w:r w:rsidRPr="008F065E">
        <w:tab/>
        <w:t xml:space="preserve">the amount in column </w:t>
      </w:r>
      <w:r w:rsidR="00D00197" w:rsidRPr="008F065E">
        <w:t>4</w:t>
      </w:r>
      <w:r w:rsidRPr="008F065E">
        <w:t xml:space="preserve"> of item</w:t>
      </w:r>
      <w:r w:rsidR="008F065E" w:rsidRPr="008F065E">
        <w:t> </w:t>
      </w:r>
      <w:r w:rsidRPr="008F065E">
        <w:t xml:space="preserve">3 of the </w:t>
      </w:r>
      <w:r w:rsidR="000B0F80" w:rsidRPr="008F065E">
        <w:t>table.</w:t>
      </w:r>
    </w:p>
    <w:p w:rsidR="00015C3C" w:rsidRPr="008F065E" w:rsidRDefault="00015C3C" w:rsidP="00015C3C">
      <w:pPr>
        <w:pStyle w:val="ActHead3"/>
        <w:pageBreakBefore/>
      </w:pPr>
      <w:bookmarkStart w:id="78" w:name="_Toc529955487"/>
      <w:r w:rsidRPr="008F065E">
        <w:rPr>
          <w:rStyle w:val="CharDivNo"/>
        </w:rPr>
        <w:lastRenderedPageBreak/>
        <w:t>Division</w:t>
      </w:r>
      <w:r w:rsidR="008F065E" w:rsidRPr="008F065E">
        <w:rPr>
          <w:rStyle w:val="CharDivNo"/>
        </w:rPr>
        <w:t> </w:t>
      </w:r>
      <w:r w:rsidR="00C027A4" w:rsidRPr="008F065E">
        <w:rPr>
          <w:rStyle w:val="CharDivNo"/>
        </w:rPr>
        <w:t>5</w:t>
      </w:r>
      <w:r w:rsidRPr="008F065E">
        <w:t>—</w:t>
      </w:r>
      <w:r w:rsidRPr="008F065E">
        <w:rPr>
          <w:rStyle w:val="CharDivText"/>
        </w:rPr>
        <w:t>Deciding whether to issue licence</w:t>
      </w:r>
      <w:bookmarkEnd w:id="78"/>
    </w:p>
    <w:p w:rsidR="00015C3C" w:rsidRPr="008F065E" w:rsidRDefault="00D3672E" w:rsidP="00015C3C">
      <w:pPr>
        <w:pStyle w:val="ActHead5"/>
      </w:pPr>
      <w:bookmarkStart w:id="79" w:name="_Toc529955488"/>
      <w:r w:rsidRPr="008F065E">
        <w:rPr>
          <w:rStyle w:val="CharSectno"/>
        </w:rPr>
        <w:t>53</w:t>
      </w:r>
      <w:r w:rsidR="00015C3C" w:rsidRPr="008F065E">
        <w:t xml:space="preserve">  Issue of facility licence—matters to be taken into account by CEO</w:t>
      </w:r>
      <w:bookmarkEnd w:id="79"/>
    </w:p>
    <w:p w:rsidR="00015C3C" w:rsidRPr="008F065E" w:rsidRDefault="00015C3C" w:rsidP="00015C3C">
      <w:pPr>
        <w:pStyle w:val="subsection"/>
      </w:pPr>
      <w:r w:rsidRPr="008F065E">
        <w:tab/>
      </w:r>
      <w:r w:rsidRPr="008F065E">
        <w:tab/>
      </w:r>
      <w:r w:rsidR="006F1F0A" w:rsidRPr="008F065E">
        <w:t>For the purposes of subsection</w:t>
      </w:r>
      <w:r w:rsidR="008F065E" w:rsidRPr="008F065E">
        <w:t> </w:t>
      </w:r>
      <w:r w:rsidR="006F1F0A" w:rsidRPr="008F065E">
        <w:t xml:space="preserve">32(3) of the Act, </w:t>
      </w:r>
      <w:r w:rsidRPr="008F065E">
        <w:t xml:space="preserve">matters </w:t>
      </w:r>
      <w:r w:rsidR="006F1F0A" w:rsidRPr="008F065E">
        <w:t>(to be taken into account by the CEO in deciding whether to issue a facility licence) include the following:</w:t>
      </w:r>
    </w:p>
    <w:p w:rsidR="00F25212" w:rsidRPr="008F065E" w:rsidRDefault="00F25212" w:rsidP="00015C3C">
      <w:pPr>
        <w:pStyle w:val="paragraph"/>
      </w:pPr>
      <w:r w:rsidRPr="008F065E">
        <w:tab/>
        <w:t>(a)</w:t>
      </w:r>
      <w:r w:rsidRPr="008F065E">
        <w:tab/>
        <w:t>whether the application for the licence complies with subsection</w:t>
      </w:r>
      <w:r w:rsidR="008F065E" w:rsidRPr="008F065E">
        <w:t> </w:t>
      </w:r>
      <w:r w:rsidR="00D3672E" w:rsidRPr="008F065E">
        <w:t>46</w:t>
      </w:r>
      <w:r w:rsidRPr="008F065E">
        <w:t>(1)</w:t>
      </w:r>
      <w:r w:rsidR="009F16FD" w:rsidRPr="008F065E">
        <w:t xml:space="preserve"> of this instrument</w:t>
      </w:r>
      <w:r w:rsidRPr="008F065E">
        <w:t>;</w:t>
      </w:r>
    </w:p>
    <w:p w:rsidR="00015C3C" w:rsidRPr="008F065E" w:rsidRDefault="00F25212" w:rsidP="00015C3C">
      <w:pPr>
        <w:pStyle w:val="paragraph"/>
      </w:pPr>
      <w:r w:rsidRPr="008F065E">
        <w:tab/>
        <w:t>(b)</w:t>
      </w:r>
      <w:r w:rsidRPr="008F065E">
        <w:tab/>
      </w:r>
      <w:r w:rsidR="00015C3C" w:rsidRPr="008F065E">
        <w:t>whether the applica</w:t>
      </w:r>
      <w:r w:rsidRPr="008F065E">
        <w:t xml:space="preserve">nt </w:t>
      </w:r>
      <w:r w:rsidR="00AD2475" w:rsidRPr="008F065E">
        <w:t xml:space="preserve">for the licence </w:t>
      </w:r>
      <w:r w:rsidRPr="008F065E">
        <w:t>has given</w:t>
      </w:r>
      <w:r w:rsidR="00015C3C" w:rsidRPr="008F065E">
        <w:t xml:space="preserve"> the in</w:t>
      </w:r>
      <w:r w:rsidR="006F1F0A" w:rsidRPr="008F065E">
        <w:t>formation asked for by the CEO;</w:t>
      </w:r>
    </w:p>
    <w:p w:rsidR="00015C3C" w:rsidRPr="008F065E" w:rsidRDefault="00F25212" w:rsidP="00015C3C">
      <w:pPr>
        <w:pStyle w:val="paragraph"/>
      </w:pPr>
      <w:r w:rsidRPr="008F065E">
        <w:tab/>
        <w:t>(c)</w:t>
      </w:r>
      <w:r w:rsidRPr="008F065E">
        <w:tab/>
      </w:r>
      <w:r w:rsidR="00015C3C" w:rsidRPr="008F065E">
        <w:t xml:space="preserve">whether the </w:t>
      </w:r>
      <w:r w:rsidR="00AD2AE3" w:rsidRPr="008F065E">
        <w:t xml:space="preserve">application, together with </w:t>
      </w:r>
      <w:r w:rsidR="0016525C" w:rsidRPr="008F065E">
        <w:t xml:space="preserve">the </w:t>
      </w:r>
      <w:r w:rsidR="00015C3C" w:rsidRPr="008F065E">
        <w:t xml:space="preserve">information </w:t>
      </w:r>
      <w:r w:rsidR="0016525C" w:rsidRPr="008F065E">
        <w:t xml:space="preserve">(if any) </w:t>
      </w:r>
      <w:r w:rsidR="00AD2AE3" w:rsidRPr="008F065E">
        <w:t xml:space="preserve">given as described in </w:t>
      </w:r>
      <w:r w:rsidR="008F065E" w:rsidRPr="008F065E">
        <w:t>paragraph (</w:t>
      </w:r>
      <w:r w:rsidR="00AD2AE3" w:rsidRPr="008F065E">
        <w:t xml:space="preserve">b), </w:t>
      </w:r>
      <w:r w:rsidR="00015C3C" w:rsidRPr="008F065E">
        <w:t xml:space="preserve">establishes that the conduct </w:t>
      </w:r>
      <w:r w:rsidR="00AD2475" w:rsidRPr="008F065E">
        <w:t xml:space="preserve">proposed to be authorised by the licence </w:t>
      </w:r>
      <w:r w:rsidR="00015C3C" w:rsidRPr="008F065E">
        <w:t>can be carried out without undue risk to the health and safety of people, and to the environment;</w:t>
      </w:r>
    </w:p>
    <w:p w:rsidR="00015C3C" w:rsidRPr="008F065E" w:rsidRDefault="00F25212" w:rsidP="00015C3C">
      <w:pPr>
        <w:pStyle w:val="paragraph"/>
      </w:pPr>
      <w:r w:rsidRPr="008F065E">
        <w:tab/>
        <w:t>(d)</w:t>
      </w:r>
      <w:r w:rsidRPr="008F065E">
        <w:tab/>
      </w:r>
      <w:r w:rsidR="00015C3C" w:rsidRPr="008F065E">
        <w:t xml:space="preserve">whether the applicant has shown that there is a net benefit from carrying out the conduct </w:t>
      </w:r>
      <w:r w:rsidR="00E315ED" w:rsidRPr="008F065E">
        <w:t>proposed to be authorised by the licence</w:t>
      </w:r>
      <w:r w:rsidR="00AD2475" w:rsidRPr="008F065E">
        <w:t>;</w:t>
      </w:r>
    </w:p>
    <w:p w:rsidR="00015C3C" w:rsidRPr="008F065E" w:rsidRDefault="00F25212" w:rsidP="00015C3C">
      <w:pPr>
        <w:pStyle w:val="paragraph"/>
      </w:pPr>
      <w:r w:rsidRPr="008F065E">
        <w:tab/>
        <w:t>(e)</w:t>
      </w:r>
      <w:r w:rsidRPr="008F065E">
        <w:tab/>
      </w:r>
      <w:r w:rsidR="00015C3C" w:rsidRPr="008F065E">
        <w:t>whether the applicant has shown that the magnitude of individual dose</w:t>
      </w:r>
      <w:r w:rsidR="006835BD" w:rsidRPr="008F065E">
        <w:t>s, the number of people exposed</w:t>
      </w:r>
      <w:r w:rsidR="00015C3C" w:rsidRPr="008F065E">
        <w:t xml:space="preserve"> and the likelihood that exposure will happen are as low as reasonably achievable, having regard </w:t>
      </w:r>
      <w:r w:rsidR="00AD2475" w:rsidRPr="008F065E">
        <w:t>to economic and soci</w:t>
      </w:r>
      <w:r w:rsidR="0047208E" w:rsidRPr="008F065E">
        <w:t>et</w:t>
      </w:r>
      <w:r w:rsidR="00AD2475" w:rsidRPr="008F065E">
        <w:t>al factors;</w:t>
      </w:r>
    </w:p>
    <w:p w:rsidR="00015C3C" w:rsidRPr="008F065E" w:rsidRDefault="00F25212" w:rsidP="00015C3C">
      <w:pPr>
        <w:pStyle w:val="paragraph"/>
        <w:rPr>
          <w:color w:val="000000"/>
        </w:rPr>
      </w:pPr>
      <w:r w:rsidRPr="008F065E">
        <w:tab/>
        <w:t>(f)</w:t>
      </w:r>
      <w:r w:rsidRPr="008F065E">
        <w:tab/>
      </w:r>
      <w:r w:rsidR="00015C3C" w:rsidRPr="008F065E">
        <w:t xml:space="preserve">whether the applicant has shown a capacity for complying with </w:t>
      </w:r>
      <w:r w:rsidR="00774046" w:rsidRPr="008F065E">
        <w:t>this instrument</w:t>
      </w:r>
      <w:r w:rsidR="00015C3C" w:rsidRPr="008F065E">
        <w:t xml:space="preserve"> and the licence conditions that would be imposed under section</w:t>
      </w:r>
      <w:r w:rsidR="008F065E" w:rsidRPr="008F065E">
        <w:t> </w:t>
      </w:r>
      <w:r w:rsidR="00015C3C" w:rsidRPr="008F065E">
        <w:rPr>
          <w:color w:val="000000"/>
        </w:rPr>
        <w:t>35 of the Act;</w:t>
      </w:r>
    </w:p>
    <w:p w:rsidR="00015C3C" w:rsidRPr="008F065E" w:rsidRDefault="00F25212" w:rsidP="00015C3C">
      <w:pPr>
        <w:pStyle w:val="paragraph"/>
      </w:pPr>
      <w:r w:rsidRPr="008F065E">
        <w:tab/>
        <w:t>(g)</w:t>
      </w:r>
      <w:r w:rsidRPr="008F065E">
        <w:tab/>
      </w:r>
      <w:r w:rsidR="00015C3C" w:rsidRPr="008F065E">
        <w:t>whether the application has been signed by an office holder of the applicant, a person authorised by an office holder of the applicant</w:t>
      </w:r>
      <w:r w:rsidR="00AD2AE3" w:rsidRPr="008F065E">
        <w:t xml:space="preserve"> or, if the licence is for a Commonwealth entity mentioned in section</w:t>
      </w:r>
      <w:r w:rsidR="008F065E" w:rsidRPr="008F065E">
        <w:t> </w:t>
      </w:r>
      <w:r w:rsidR="00D3672E" w:rsidRPr="008F065E">
        <w:t>45</w:t>
      </w:r>
      <w:r w:rsidR="009F16FD" w:rsidRPr="008F065E">
        <w:t xml:space="preserve"> of this instrument</w:t>
      </w:r>
      <w:r w:rsidR="00AD2AE3" w:rsidRPr="008F065E">
        <w:t xml:space="preserve">, someone described in </w:t>
      </w:r>
      <w:r w:rsidR="008F065E" w:rsidRPr="008F065E">
        <w:t>paragraph (</w:t>
      </w:r>
      <w:r w:rsidR="00AD2AE3" w:rsidRPr="008F065E">
        <w:t>b) of that section</w:t>
      </w:r>
      <w:r w:rsidR="00015C3C" w:rsidRPr="008F065E">
        <w:t>;</w:t>
      </w:r>
    </w:p>
    <w:p w:rsidR="00015C3C" w:rsidRPr="008F065E" w:rsidRDefault="00F25212" w:rsidP="00015C3C">
      <w:pPr>
        <w:pStyle w:val="paragraph"/>
      </w:pPr>
      <w:r w:rsidRPr="008F065E">
        <w:tab/>
        <w:t>(h)</w:t>
      </w:r>
      <w:r w:rsidRPr="008F065E">
        <w:tab/>
      </w:r>
      <w:r w:rsidR="00015C3C" w:rsidRPr="008F065E">
        <w:t>if the application is for a facility licence for a nuclear installation—the content of any submissions made by members of the public about the application.</w:t>
      </w:r>
    </w:p>
    <w:p w:rsidR="006F1F0A" w:rsidRPr="008F065E" w:rsidRDefault="006F1F0A" w:rsidP="006F1F0A">
      <w:pPr>
        <w:pStyle w:val="notetext"/>
      </w:pPr>
      <w:r w:rsidRPr="008F065E">
        <w:t>Note:</w:t>
      </w:r>
      <w:r w:rsidRPr="008F065E">
        <w:tab/>
        <w:t>Subsection</w:t>
      </w:r>
      <w:r w:rsidR="008F065E" w:rsidRPr="008F065E">
        <w:t> </w:t>
      </w:r>
      <w:r w:rsidRPr="008F065E">
        <w:t>32(3) of the Act</w:t>
      </w:r>
      <w:r w:rsidR="003A0710" w:rsidRPr="008F065E">
        <w:t xml:space="preserve"> requires the CEO to take international best practice in relation to radiation protection and nuclear safety</w:t>
      </w:r>
      <w:r w:rsidR="00AD2475" w:rsidRPr="008F065E">
        <w:t xml:space="preserve"> into account too.</w:t>
      </w:r>
    </w:p>
    <w:p w:rsidR="00015C3C" w:rsidRPr="008F065E" w:rsidRDefault="00D3672E" w:rsidP="00015C3C">
      <w:pPr>
        <w:pStyle w:val="ActHead5"/>
      </w:pPr>
      <w:bookmarkStart w:id="80" w:name="_Toc529955489"/>
      <w:r w:rsidRPr="008F065E">
        <w:rPr>
          <w:rStyle w:val="CharSectno"/>
        </w:rPr>
        <w:t>54</w:t>
      </w:r>
      <w:r w:rsidR="00015C3C" w:rsidRPr="008F065E">
        <w:t xml:space="preserve">  Issue of source licence—matters to be taken into account by CEO</w:t>
      </w:r>
      <w:bookmarkEnd w:id="80"/>
    </w:p>
    <w:p w:rsidR="00015C3C" w:rsidRPr="008F065E" w:rsidRDefault="00015C3C" w:rsidP="00015C3C">
      <w:pPr>
        <w:pStyle w:val="subsection"/>
      </w:pPr>
      <w:r w:rsidRPr="008F065E">
        <w:tab/>
      </w:r>
      <w:r w:rsidRPr="008F065E">
        <w:tab/>
      </w:r>
      <w:r w:rsidR="005B3747" w:rsidRPr="008F065E">
        <w:t>For the purposes of subsection</w:t>
      </w:r>
      <w:r w:rsidR="008F065E" w:rsidRPr="008F065E">
        <w:t> </w:t>
      </w:r>
      <w:r w:rsidR="005B3747" w:rsidRPr="008F065E">
        <w:t>33(3) of the Act, matters (to be taken into account by the CEO in deciding whether to issue a source licence to deal with controlled apparatus or controlled material) include the following:</w:t>
      </w:r>
    </w:p>
    <w:p w:rsidR="00F25212" w:rsidRPr="008F065E" w:rsidRDefault="00F25212" w:rsidP="00F25212">
      <w:pPr>
        <w:pStyle w:val="paragraph"/>
      </w:pPr>
      <w:r w:rsidRPr="008F065E">
        <w:tab/>
        <w:t>(a)</w:t>
      </w:r>
      <w:r w:rsidRPr="008F065E">
        <w:tab/>
        <w:t>whether the application for the licence complies with subsection</w:t>
      </w:r>
      <w:r w:rsidR="008F065E" w:rsidRPr="008F065E">
        <w:t> </w:t>
      </w:r>
      <w:r w:rsidR="00D3672E" w:rsidRPr="008F065E">
        <w:t>47</w:t>
      </w:r>
      <w:r w:rsidRPr="008F065E">
        <w:t>(1)</w:t>
      </w:r>
      <w:r w:rsidR="009F16FD" w:rsidRPr="008F065E">
        <w:t xml:space="preserve"> of this instrument</w:t>
      </w:r>
      <w:r w:rsidRPr="008F065E">
        <w:t>;</w:t>
      </w:r>
    </w:p>
    <w:p w:rsidR="00F25212" w:rsidRPr="008F065E" w:rsidRDefault="00F25212" w:rsidP="00F25212">
      <w:pPr>
        <w:pStyle w:val="paragraph"/>
      </w:pPr>
      <w:r w:rsidRPr="008F065E">
        <w:tab/>
        <w:t>(b)</w:t>
      </w:r>
      <w:r w:rsidRPr="008F065E">
        <w:tab/>
        <w:t>whether the applicant for the licence has given the information asked for by the CEO;</w:t>
      </w:r>
    </w:p>
    <w:p w:rsidR="00015C3C" w:rsidRPr="008F065E" w:rsidRDefault="00F25212" w:rsidP="00015C3C">
      <w:pPr>
        <w:pStyle w:val="paragraph"/>
      </w:pPr>
      <w:r w:rsidRPr="008F065E">
        <w:tab/>
        <w:t>(c)</w:t>
      </w:r>
      <w:r w:rsidRPr="008F065E">
        <w:tab/>
      </w:r>
      <w:r w:rsidR="00AD2AE3" w:rsidRPr="008F065E">
        <w:t xml:space="preserve">whether the application, together with </w:t>
      </w:r>
      <w:r w:rsidR="0016525C" w:rsidRPr="008F065E">
        <w:t xml:space="preserve">the </w:t>
      </w:r>
      <w:r w:rsidR="00AD2AE3" w:rsidRPr="008F065E">
        <w:t xml:space="preserve">information </w:t>
      </w:r>
      <w:r w:rsidR="0016525C" w:rsidRPr="008F065E">
        <w:t xml:space="preserve">(if any) </w:t>
      </w:r>
      <w:r w:rsidR="00AD2AE3" w:rsidRPr="008F065E">
        <w:t xml:space="preserve">given as described in </w:t>
      </w:r>
      <w:r w:rsidR="008F065E" w:rsidRPr="008F065E">
        <w:t>paragraph (</w:t>
      </w:r>
      <w:r w:rsidR="00AD2AE3" w:rsidRPr="008F065E">
        <w:t xml:space="preserve">b), </w:t>
      </w:r>
      <w:r w:rsidR="00015C3C" w:rsidRPr="008F065E">
        <w:t>establishes that the controlled apparatus or material can be dealt with without undue risk to the health and safety of people, and to the environment;</w:t>
      </w:r>
    </w:p>
    <w:p w:rsidR="00015C3C" w:rsidRPr="008F065E" w:rsidRDefault="00F25212" w:rsidP="00015C3C">
      <w:pPr>
        <w:pStyle w:val="paragraph"/>
      </w:pPr>
      <w:r w:rsidRPr="008F065E">
        <w:lastRenderedPageBreak/>
        <w:tab/>
        <w:t>(d)</w:t>
      </w:r>
      <w:r w:rsidRPr="008F065E">
        <w:tab/>
      </w:r>
      <w:r w:rsidR="00015C3C" w:rsidRPr="008F065E">
        <w:t>whether the applicant has shown that there is a net benefit from dealing with the controlled apparatus or material;</w:t>
      </w:r>
    </w:p>
    <w:p w:rsidR="00015C3C" w:rsidRPr="008F065E" w:rsidRDefault="00F25212" w:rsidP="00015C3C">
      <w:pPr>
        <w:pStyle w:val="paragraph"/>
      </w:pPr>
      <w:r w:rsidRPr="008F065E">
        <w:tab/>
        <w:t>(e)</w:t>
      </w:r>
      <w:r w:rsidRPr="008F065E">
        <w:tab/>
      </w:r>
      <w:r w:rsidR="00015C3C" w:rsidRPr="008F065E">
        <w:t>whether the applicant has shown that the magnitude of individual doses, the number of people exposed and the likelihood that exposure will happen are as low as reasonably achievable, having regard to economic and soci</w:t>
      </w:r>
      <w:r w:rsidR="0047208E" w:rsidRPr="008F065E">
        <w:t>et</w:t>
      </w:r>
      <w:r w:rsidR="00015C3C" w:rsidRPr="008F065E">
        <w:t>al factors;</w:t>
      </w:r>
    </w:p>
    <w:p w:rsidR="00015C3C" w:rsidRPr="008F065E" w:rsidRDefault="00F25212" w:rsidP="00015C3C">
      <w:pPr>
        <w:pStyle w:val="paragraph"/>
        <w:rPr>
          <w:color w:val="000000"/>
        </w:rPr>
      </w:pPr>
      <w:r w:rsidRPr="008F065E">
        <w:tab/>
        <w:t>(f)</w:t>
      </w:r>
      <w:r w:rsidRPr="008F065E">
        <w:tab/>
      </w:r>
      <w:r w:rsidR="00015C3C" w:rsidRPr="008F065E">
        <w:t xml:space="preserve">whether the applicant has shown a capacity for complying with </w:t>
      </w:r>
      <w:r w:rsidR="00774046" w:rsidRPr="008F065E">
        <w:t>this instrument</w:t>
      </w:r>
      <w:r w:rsidR="00015C3C" w:rsidRPr="008F065E">
        <w:t xml:space="preserve"> and the licence conditions that would be imposed under section</w:t>
      </w:r>
      <w:r w:rsidR="008F065E" w:rsidRPr="008F065E">
        <w:t> </w:t>
      </w:r>
      <w:r w:rsidR="00015C3C" w:rsidRPr="008F065E">
        <w:rPr>
          <w:color w:val="000000"/>
        </w:rPr>
        <w:t>35</w:t>
      </w:r>
      <w:r w:rsidR="00015C3C" w:rsidRPr="008F065E">
        <w:t xml:space="preserve"> </w:t>
      </w:r>
      <w:r w:rsidR="00015C3C" w:rsidRPr="008F065E">
        <w:rPr>
          <w:color w:val="000000"/>
        </w:rPr>
        <w:t>of the Act;</w:t>
      </w:r>
    </w:p>
    <w:p w:rsidR="00AD2AE3" w:rsidRPr="008F065E" w:rsidRDefault="00AD2AE3" w:rsidP="00AD2AE3">
      <w:pPr>
        <w:pStyle w:val="paragraph"/>
      </w:pPr>
      <w:r w:rsidRPr="008F065E">
        <w:tab/>
        <w:t>(g)</w:t>
      </w:r>
      <w:r w:rsidRPr="008F065E">
        <w:tab/>
        <w:t>whether the application has been signed by an office holder of the applicant, a person authorised by an office holder of the applicant or, if the licence is for a Commonwealth entity mentioned in section</w:t>
      </w:r>
      <w:r w:rsidR="008F065E" w:rsidRPr="008F065E">
        <w:t> </w:t>
      </w:r>
      <w:r w:rsidR="00D3672E" w:rsidRPr="008F065E">
        <w:t>45</w:t>
      </w:r>
      <w:r w:rsidR="009F16FD" w:rsidRPr="008F065E">
        <w:t xml:space="preserve"> of this instrument</w:t>
      </w:r>
      <w:r w:rsidRPr="008F065E">
        <w:t xml:space="preserve">, someone described in </w:t>
      </w:r>
      <w:r w:rsidR="008F065E" w:rsidRPr="008F065E">
        <w:t>paragraph (</w:t>
      </w:r>
      <w:r w:rsidRPr="008F065E">
        <w:t>b) of that section.</w:t>
      </w:r>
    </w:p>
    <w:p w:rsidR="00A5331D" w:rsidRPr="008F065E" w:rsidRDefault="00A5331D" w:rsidP="00A5331D">
      <w:pPr>
        <w:pStyle w:val="notetext"/>
      </w:pPr>
      <w:r w:rsidRPr="008F065E">
        <w:t>Note:</w:t>
      </w:r>
      <w:r w:rsidRPr="008F065E">
        <w:tab/>
        <w:t>Subsection</w:t>
      </w:r>
      <w:r w:rsidR="008F065E" w:rsidRPr="008F065E">
        <w:t> </w:t>
      </w:r>
      <w:r w:rsidRPr="008F065E">
        <w:t>33(3) of the Act requires the CEO to take international best practice in relation to radiation protection and nuclear safety into account too.</w:t>
      </w:r>
    </w:p>
    <w:p w:rsidR="00015C3C" w:rsidRPr="008F065E" w:rsidRDefault="00015C3C" w:rsidP="00015C3C">
      <w:pPr>
        <w:pStyle w:val="ActHead3"/>
        <w:pageBreakBefore/>
      </w:pPr>
      <w:bookmarkStart w:id="81" w:name="_Toc529955490"/>
      <w:r w:rsidRPr="008F065E">
        <w:rPr>
          <w:rStyle w:val="CharDivNo"/>
        </w:rPr>
        <w:lastRenderedPageBreak/>
        <w:t>Division</w:t>
      </w:r>
      <w:r w:rsidR="008F065E" w:rsidRPr="008F065E">
        <w:rPr>
          <w:rStyle w:val="CharDivNo"/>
        </w:rPr>
        <w:t> </w:t>
      </w:r>
      <w:r w:rsidR="00C027A4" w:rsidRPr="008F065E">
        <w:rPr>
          <w:rStyle w:val="CharDivNo"/>
        </w:rPr>
        <w:t>6</w:t>
      </w:r>
      <w:r w:rsidRPr="008F065E">
        <w:t>—</w:t>
      </w:r>
      <w:r w:rsidRPr="008F065E">
        <w:rPr>
          <w:rStyle w:val="CharDivText"/>
        </w:rPr>
        <w:t>Licence conditions</w:t>
      </w:r>
      <w:bookmarkEnd w:id="81"/>
    </w:p>
    <w:p w:rsidR="00015C3C" w:rsidRPr="008F065E" w:rsidRDefault="00D3672E" w:rsidP="00015C3C">
      <w:pPr>
        <w:pStyle w:val="ActHead5"/>
      </w:pPr>
      <w:bookmarkStart w:id="82" w:name="_Toc529955491"/>
      <w:r w:rsidRPr="008F065E">
        <w:rPr>
          <w:rStyle w:val="CharSectno"/>
        </w:rPr>
        <w:t>55</w:t>
      </w:r>
      <w:r w:rsidR="00015C3C" w:rsidRPr="008F065E">
        <w:t xml:space="preserve">  </w:t>
      </w:r>
      <w:r w:rsidR="00FF1E0E" w:rsidRPr="008F065E">
        <w:t xml:space="preserve">Authority for this </w:t>
      </w:r>
      <w:r w:rsidR="00015C3C" w:rsidRPr="008F065E">
        <w:t>Division</w:t>
      </w:r>
      <w:bookmarkEnd w:id="82"/>
    </w:p>
    <w:p w:rsidR="00FF1E0E" w:rsidRPr="008F065E" w:rsidRDefault="00FF1E0E" w:rsidP="00015C3C">
      <w:pPr>
        <w:pStyle w:val="subsection"/>
      </w:pPr>
      <w:r w:rsidRPr="008F065E">
        <w:tab/>
      </w:r>
      <w:r w:rsidRPr="008F065E">
        <w:tab/>
        <w:t>This Division has effect for the purposes of paragraph</w:t>
      </w:r>
      <w:r w:rsidR="008F065E" w:rsidRPr="008F065E">
        <w:t> </w:t>
      </w:r>
      <w:r w:rsidRPr="008F065E">
        <w:t>35(1)(b) of the Act (which provides that a licence is subject to conditions prescribed by regulations).</w:t>
      </w:r>
    </w:p>
    <w:p w:rsidR="00015C3C" w:rsidRPr="008F065E" w:rsidRDefault="00D3672E" w:rsidP="00015C3C">
      <w:pPr>
        <w:pStyle w:val="ActHead5"/>
      </w:pPr>
      <w:bookmarkStart w:id="83" w:name="_Toc529955492"/>
      <w:r w:rsidRPr="008F065E">
        <w:rPr>
          <w:rStyle w:val="CharSectno"/>
        </w:rPr>
        <w:t>56</w:t>
      </w:r>
      <w:r w:rsidR="00015C3C" w:rsidRPr="008F065E">
        <w:t xml:space="preserve">  </w:t>
      </w:r>
      <w:r w:rsidR="007E51E7" w:rsidRPr="008F065E">
        <w:t>Taking steps to</w:t>
      </w:r>
      <w:r w:rsidR="00015C3C" w:rsidRPr="008F065E">
        <w:t xml:space="preserve"> prevent breaches of </w:t>
      </w:r>
      <w:r w:rsidR="007E51E7" w:rsidRPr="008F065E">
        <w:t xml:space="preserve">other </w:t>
      </w:r>
      <w:r w:rsidR="00015C3C" w:rsidRPr="008F065E">
        <w:t>conditions</w:t>
      </w:r>
      <w:bookmarkEnd w:id="83"/>
    </w:p>
    <w:p w:rsidR="00015C3C" w:rsidRPr="008F065E" w:rsidRDefault="00015C3C" w:rsidP="00015C3C">
      <w:pPr>
        <w:pStyle w:val="subsection"/>
      </w:pPr>
      <w:r w:rsidRPr="008F065E">
        <w:tab/>
      </w:r>
      <w:r w:rsidRPr="008F065E">
        <w:tab/>
        <w:t>The holder of a licence must take all reasonably practicable steps to prevent breaches of licence conditions</w:t>
      </w:r>
      <w:r w:rsidR="00571EF1" w:rsidRPr="008F065E">
        <w:t xml:space="preserve"> (except the condition prescribed by this section)</w:t>
      </w:r>
      <w:r w:rsidRPr="008F065E">
        <w:t>.</w:t>
      </w:r>
    </w:p>
    <w:p w:rsidR="00015C3C" w:rsidRPr="008F065E" w:rsidRDefault="00D3672E" w:rsidP="00015C3C">
      <w:pPr>
        <w:pStyle w:val="ActHead5"/>
      </w:pPr>
      <w:bookmarkStart w:id="84" w:name="_Toc529955493"/>
      <w:r w:rsidRPr="008F065E">
        <w:rPr>
          <w:rStyle w:val="CharSectno"/>
        </w:rPr>
        <w:t>57</w:t>
      </w:r>
      <w:r w:rsidR="00015C3C" w:rsidRPr="008F065E">
        <w:t xml:space="preserve">  </w:t>
      </w:r>
      <w:r w:rsidR="007E51E7" w:rsidRPr="008F065E">
        <w:t>Investigating</w:t>
      </w:r>
      <w:r w:rsidR="00015C3C" w:rsidRPr="008F065E">
        <w:t xml:space="preserve"> and rectify</w:t>
      </w:r>
      <w:r w:rsidR="007E51E7" w:rsidRPr="008F065E">
        <w:t>ing</w:t>
      </w:r>
      <w:r w:rsidR="00015C3C" w:rsidRPr="008F065E">
        <w:t xml:space="preserve"> breaches of conditions</w:t>
      </w:r>
      <w:bookmarkEnd w:id="84"/>
    </w:p>
    <w:p w:rsidR="00015C3C" w:rsidRPr="008F065E" w:rsidRDefault="00015C3C" w:rsidP="00015C3C">
      <w:pPr>
        <w:pStyle w:val="subsection"/>
      </w:pPr>
      <w:r w:rsidRPr="008F065E">
        <w:tab/>
        <w:t>(1)</w:t>
      </w:r>
      <w:r w:rsidRPr="008F065E">
        <w:tab/>
        <w:t>The holder of a licence must investigate suspected breaches of licence conditions.</w:t>
      </w:r>
    </w:p>
    <w:p w:rsidR="00015C3C" w:rsidRPr="008F065E" w:rsidRDefault="00015C3C" w:rsidP="00015C3C">
      <w:pPr>
        <w:pStyle w:val="subsection"/>
      </w:pPr>
      <w:r w:rsidRPr="008F065E">
        <w:tab/>
        <w:t>(2)</w:t>
      </w:r>
      <w:r w:rsidRPr="008F065E">
        <w:tab/>
        <w:t>If the holder of a licence identifies a breach, the holder must rectify the breach and any consequences of the breach as soon as reasonably practicable.</w:t>
      </w:r>
    </w:p>
    <w:p w:rsidR="00015C3C" w:rsidRPr="008F065E" w:rsidRDefault="00015C3C" w:rsidP="00015C3C">
      <w:pPr>
        <w:pStyle w:val="subsection"/>
      </w:pPr>
      <w:r w:rsidRPr="008F065E">
        <w:tab/>
        <w:t>(3)</w:t>
      </w:r>
      <w:r w:rsidRPr="008F065E">
        <w:tab/>
        <w:t>If the holder of a licence identifies a breach, the holder must also tell the CEO as soon as reasonably practicable.</w:t>
      </w:r>
    </w:p>
    <w:p w:rsidR="00015C3C" w:rsidRPr="008F065E" w:rsidRDefault="00D3672E" w:rsidP="00015C3C">
      <w:pPr>
        <w:pStyle w:val="ActHead5"/>
      </w:pPr>
      <w:bookmarkStart w:id="85" w:name="_Toc529955494"/>
      <w:r w:rsidRPr="008F065E">
        <w:rPr>
          <w:rStyle w:val="CharSectno"/>
        </w:rPr>
        <w:t>58</w:t>
      </w:r>
      <w:r w:rsidR="00015C3C" w:rsidRPr="008F065E">
        <w:t xml:space="preserve">  </w:t>
      </w:r>
      <w:r w:rsidR="007E51E7" w:rsidRPr="008F065E">
        <w:t>P</w:t>
      </w:r>
      <w:r w:rsidR="00015C3C" w:rsidRPr="008F065E">
        <w:t>revent</w:t>
      </w:r>
      <w:r w:rsidR="007E51E7" w:rsidRPr="008F065E">
        <w:t>ing</w:t>
      </w:r>
      <w:r w:rsidR="00015C3C" w:rsidRPr="008F065E">
        <w:t>, control</w:t>
      </w:r>
      <w:r w:rsidR="007E51E7" w:rsidRPr="008F065E">
        <w:t>ling and minimising</w:t>
      </w:r>
      <w:r w:rsidR="00015C3C" w:rsidRPr="008F065E">
        <w:t xml:space="preserve"> accidents</w:t>
      </w:r>
      <w:bookmarkEnd w:id="85"/>
    </w:p>
    <w:p w:rsidR="00015C3C" w:rsidRPr="008F065E" w:rsidRDefault="00015C3C" w:rsidP="00015C3C">
      <w:pPr>
        <w:pStyle w:val="subsection"/>
      </w:pPr>
      <w:r w:rsidRPr="008F065E">
        <w:tab/>
        <w:t>(1)</w:t>
      </w:r>
      <w:r w:rsidRPr="008F065E">
        <w:tab/>
        <w:t>The holder of a licence must take all reasonably practicable steps to prevent accidents involving controlled materials, controlled apparatus or controlled facilities described in the licence.</w:t>
      </w:r>
    </w:p>
    <w:p w:rsidR="00015C3C" w:rsidRPr="008F065E" w:rsidRDefault="00015C3C" w:rsidP="00015C3C">
      <w:pPr>
        <w:pStyle w:val="subsection"/>
      </w:pPr>
      <w:r w:rsidRPr="008F065E">
        <w:tab/>
        <w:t>(2)</w:t>
      </w:r>
      <w:r w:rsidRPr="008F065E">
        <w:tab/>
        <w:t xml:space="preserve">If an accident mentioned in </w:t>
      </w:r>
      <w:r w:rsidR="008F065E" w:rsidRPr="008F065E">
        <w:t>subsection (</w:t>
      </w:r>
      <w:r w:rsidRPr="008F065E">
        <w:t>1) happens, the holder of a licence must:</w:t>
      </w:r>
    </w:p>
    <w:p w:rsidR="00015C3C" w:rsidRPr="008F065E" w:rsidRDefault="00015C3C" w:rsidP="00015C3C">
      <w:pPr>
        <w:pStyle w:val="paragraph"/>
      </w:pPr>
      <w:r w:rsidRPr="008F065E">
        <w:tab/>
        <w:t>(a)</w:t>
      </w:r>
      <w:r w:rsidRPr="008F065E">
        <w:tab/>
        <w:t>take all reasonably practicable steps to control the accident; and</w:t>
      </w:r>
    </w:p>
    <w:p w:rsidR="00015C3C" w:rsidRPr="008F065E" w:rsidRDefault="00015C3C" w:rsidP="00015C3C">
      <w:pPr>
        <w:pStyle w:val="paragraph"/>
      </w:pPr>
      <w:r w:rsidRPr="008F065E">
        <w:tab/>
        <w:t>(b)</w:t>
      </w:r>
      <w:r w:rsidRPr="008F065E">
        <w:tab/>
        <w:t>take all reasonably practicable steps to minimise the consequences of the accident, including injury to any person and damage or harm to the environment; and</w:t>
      </w:r>
    </w:p>
    <w:p w:rsidR="00015C3C" w:rsidRPr="008F065E" w:rsidRDefault="00015C3C" w:rsidP="00015C3C">
      <w:pPr>
        <w:pStyle w:val="paragraph"/>
      </w:pPr>
      <w:r w:rsidRPr="008F065E">
        <w:tab/>
        <w:t>(c)</w:t>
      </w:r>
      <w:r w:rsidRPr="008F065E">
        <w:tab/>
        <w:t>tell the CEO about the accident within 24 hours of it happening; and</w:t>
      </w:r>
    </w:p>
    <w:p w:rsidR="00015C3C" w:rsidRPr="008F065E" w:rsidRDefault="00015C3C" w:rsidP="00015C3C">
      <w:pPr>
        <w:pStyle w:val="paragraph"/>
      </w:pPr>
      <w:r w:rsidRPr="008F065E">
        <w:tab/>
        <w:t>(d)</w:t>
      </w:r>
      <w:r w:rsidRPr="008F065E">
        <w:tab/>
        <w:t>give the CEO a written report about the accident within 14</w:t>
      </w:r>
      <w:r w:rsidR="003D40C6" w:rsidRPr="008F065E">
        <w:t xml:space="preserve"> </w:t>
      </w:r>
      <w:r w:rsidRPr="008F065E">
        <w:t>days of it happening.</w:t>
      </w:r>
    </w:p>
    <w:p w:rsidR="00015C3C" w:rsidRPr="008F065E" w:rsidRDefault="00D3672E" w:rsidP="00015C3C">
      <w:pPr>
        <w:pStyle w:val="ActHead5"/>
      </w:pPr>
      <w:bookmarkStart w:id="86" w:name="_Toc529955495"/>
      <w:r w:rsidRPr="008F065E">
        <w:rPr>
          <w:rStyle w:val="CharSectno"/>
        </w:rPr>
        <w:t>59</w:t>
      </w:r>
      <w:r w:rsidR="00015C3C" w:rsidRPr="008F065E">
        <w:t xml:space="preserve">  Compl</w:t>
      </w:r>
      <w:r w:rsidR="007E095F" w:rsidRPr="008F065E">
        <w:t>ying</w:t>
      </w:r>
      <w:r w:rsidR="00015C3C" w:rsidRPr="008F065E">
        <w:t xml:space="preserve"> with Codes</w:t>
      </w:r>
      <w:bookmarkEnd w:id="86"/>
    </w:p>
    <w:p w:rsidR="00015C3C" w:rsidRPr="008F065E" w:rsidRDefault="00015C3C" w:rsidP="00015C3C">
      <w:pPr>
        <w:pStyle w:val="SubsectionHead"/>
      </w:pPr>
      <w:r w:rsidRPr="008F065E">
        <w:t>Facility licences</w:t>
      </w:r>
    </w:p>
    <w:p w:rsidR="00015C3C" w:rsidRPr="008F065E" w:rsidRDefault="00015C3C" w:rsidP="00015C3C">
      <w:pPr>
        <w:pStyle w:val="subsection"/>
      </w:pPr>
      <w:r w:rsidRPr="008F065E">
        <w:tab/>
        <w:t>(1)</w:t>
      </w:r>
      <w:r w:rsidRPr="008F065E">
        <w:tab/>
        <w:t>The holder of a facility licence must ensure that the following are complied with in relation to activities relating to the controlled facilities to which the licence relates:</w:t>
      </w:r>
    </w:p>
    <w:p w:rsidR="00015C3C" w:rsidRPr="008F065E" w:rsidRDefault="00015C3C" w:rsidP="00015C3C">
      <w:pPr>
        <w:pStyle w:val="paragraph"/>
      </w:pPr>
      <w:r w:rsidRPr="008F065E">
        <w:tab/>
        <w:t>(a)</w:t>
      </w:r>
      <w:r w:rsidRPr="008F065E">
        <w:tab/>
        <w:t>the Planned Exposure Code;</w:t>
      </w:r>
    </w:p>
    <w:p w:rsidR="00015C3C" w:rsidRPr="008F065E" w:rsidRDefault="00015C3C" w:rsidP="00015C3C">
      <w:pPr>
        <w:pStyle w:val="paragraph"/>
      </w:pPr>
      <w:r w:rsidRPr="008F065E">
        <w:tab/>
        <w:t>(b)</w:t>
      </w:r>
      <w:r w:rsidRPr="008F065E">
        <w:tab/>
        <w:t>the Security Code of Practice;</w:t>
      </w:r>
    </w:p>
    <w:p w:rsidR="00015C3C" w:rsidRPr="008F065E" w:rsidRDefault="00015C3C" w:rsidP="00015C3C">
      <w:pPr>
        <w:pStyle w:val="paragraph"/>
      </w:pPr>
      <w:r w:rsidRPr="008F065E">
        <w:tab/>
        <w:t>(c)</w:t>
      </w:r>
      <w:r w:rsidRPr="008F065E">
        <w:tab/>
        <w:t>the Transport Code.</w:t>
      </w:r>
    </w:p>
    <w:p w:rsidR="00015C3C" w:rsidRPr="008F065E" w:rsidRDefault="00015C3C" w:rsidP="00015C3C">
      <w:pPr>
        <w:pStyle w:val="subsection"/>
      </w:pPr>
      <w:r w:rsidRPr="008F065E">
        <w:lastRenderedPageBreak/>
        <w:tab/>
        <w:t>(2)</w:t>
      </w:r>
      <w:r w:rsidRPr="008F065E">
        <w:tab/>
        <w:t>If a facility licence authorises persons to deal with a controlled apparatus or a controlled material, the holder of the licence must ensure that the following are complied with in relation to dealings with the controlled apparatus or controlled material:</w:t>
      </w:r>
    </w:p>
    <w:p w:rsidR="00015C3C" w:rsidRPr="008F065E" w:rsidRDefault="00015C3C" w:rsidP="00015C3C">
      <w:pPr>
        <w:pStyle w:val="paragraph"/>
      </w:pPr>
      <w:r w:rsidRPr="008F065E">
        <w:tab/>
        <w:t>(</w:t>
      </w:r>
      <w:r w:rsidR="00FD56E4" w:rsidRPr="008F065E">
        <w:t>a</w:t>
      </w:r>
      <w:r w:rsidRPr="008F065E">
        <w:t>)</w:t>
      </w:r>
      <w:r w:rsidRPr="008F065E">
        <w:tab/>
        <w:t>the Planned Exposure Code;</w:t>
      </w:r>
    </w:p>
    <w:p w:rsidR="00015C3C" w:rsidRPr="008F065E" w:rsidRDefault="00FD56E4" w:rsidP="00015C3C">
      <w:pPr>
        <w:pStyle w:val="paragraph"/>
      </w:pPr>
      <w:r w:rsidRPr="008F065E">
        <w:tab/>
        <w:t>(b</w:t>
      </w:r>
      <w:r w:rsidR="00015C3C" w:rsidRPr="008F065E">
        <w:t>)</w:t>
      </w:r>
      <w:r w:rsidR="00015C3C" w:rsidRPr="008F065E">
        <w:tab/>
        <w:t>the Security Code of Practice;</w:t>
      </w:r>
    </w:p>
    <w:p w:rsidR="00015C3C" w:rsidRPr="008F065E" w:rsidRDefault="00FD56E4" w:rsidP="00015C3C">
      <w:pPr>
        <w:pStyle w:val="paragraph"/>
      </w:pPr>
      <w:r w:rsidRPr="008F065E">
        <w:tab/>
        <w:t>(c</w:t>
      </w:r>
      <w:r w:rsidR="00015C3C" w:rsidRPr="008F065E">
        <w:t>)</w:t>
      </w:r>
      <w:r w:rsidR="00015C3C" w:rsidRPr="008F065E">
        <w:tab/>
        <w:t>the Transport Code.</w:t>
      </w:r>
    </w:p>
    <w:p w:rsidR="00015C3C" w:rsidRPr="008F065E" w:rsidRDefault="00015C3C" w:rsidP="00015C3C">
      <w:pPr>
        <w:pStyle w:val="SubsectionHead"/>
      </w:pPr>
      <w:r w:rsidRPr="008F065E">
        <w:t>Source licences</w:t>
      </w:r>
    </w:p>
    <w:p w:rsidR="00015C3C" w:rsidRPr="008F065E" w:rsidRDefault="00015C3C" w:rsidP="00015C3C">
      <w:pPr>
        <w:pStyle w:val="subsection"/>
      </w:pPr>
      <w:r w:rsidRPr="008F065E">
        <w:tab/>
        <w:t>(3)</w:t>
      </w:r>
      <w:r w:rsidRPr="008F065E">
        <w:tab/>
        <w:t>The holder of a source licence must ensure that the following are complied with in relation to dealings with the controlled apparatus or controlled material to which the licence relates:</w:t>
      </w:r>
    </w:p>
    <w:p w:rsidR="00015C3C" w:rsidRPr="008F065E" w:rsidRDefault="00015C3C" w:rsidP="00015C3C">
      <w:pPr>
        <w:pStyle w:val="paragraph"/>
      </w:pPr>
      <w:r w:rsidRPr="008F065E">
        <w:tab/>
        <w:t>(</w:t>
      </w:r>
      <w:r w:rsidR="00FD56E4" w:rsidRPr="008F065E">
        <w:t>a</w:t>
      </w:r>
      <w:r w:rsidRPr="008F065E">
        <w:t>)</w:t>
      </w:r>
      <w:r w:rsidRPr="008F065E">
        <w:tab/>
        <w:t>the Planned Exposure Code;</w:t>
      </w:r>
    </w:p>
    <w:p w:rsidR="00015C3C" w:rsidRPr="008F065E" w:rsidRDefault="00FD56E4" w:rsidP="00015C3C">
      <w:pPr>
        <w:pStyle w:val="paragraph"/>
      </w:pPr>
      <w:r w:rsidRPr="008F065E">
        <w:tab/>
        <w:t>(b</w:t>
      </w:r>
      <w:r w:rsidR="00015C3C" w:rsidRPr="008F065E">
        <w:t>)</w:t>
      </w:r>
      <w:r w:rsidR="00015C3C" w:rsidRPr="008F065E">
        <w:tab/>
        <w:t>the Security Code of Practice;</w:t>
      </w:r>
    </w:p>
    <w:p w:rsidR="00015C3C" w:rsidRPr="008F065E" w:rsidRDefault="00FD56E4" w:rsidP="00015C3C">
      <w:pPr>
        <w:pStyle w:val="paragraph"/>
      </w:pPr>
      <w:r w:rsidRPr="008F065E">
        <w:tab/>
        <w:t>(c</w:t>
      </w:r>
      <w:r w:rsidR="00015C3C" w:rsidRPr="008F065E">
        <w:t>)</w:t>
      </w:r>
      <w:r w:rsidR="00015C3C" w:rsidRPr="008F065E">
        <w:tab/>
        <w:t>the Transport Code.</w:t>
      </w:r>
    </w:p>
    <w:p w:rsidR="00015C3C" w:rsidRPr="008F065E" w:rsidRDefault="00015C3C" w:rsidP="00EF722B">
      <w:pPr>
        <w:pStyle w:val="SubsectionHead"/>
      </w:pPr>
      <w:r w:rsidRPr="008F065E">
        <w:t xml:space="preserve">Application of </w:t>
      </w:r>
      <w:r w:rsidR="008F065E" w:rsidRPr="008F065E">
        <w:t>subsections (</w:t>
      </w:r>
      <w:r w:rsidRPr="008F065E">
        <w:t>2) and (3)</w:t>
      </w:r>
    </w:p>
    <w:p w:rsidR="00015C3C" w:rsidRPr="008F065E" w:rsidRDefault="00015C3C" w:rsidP="00015C3C">
      <w:pPr>
        <w:pStyle w:val="subsection"/>
      </w:pPr>
      <w:r w:rsidRPr="008F065E">
        <w:tab/>
        <w:t>(4)</w:t>
      </w:r>
      <w:r w:rsidRPr="008F065E">
        <w:tab/>
      </w:r>
      <w:r w:rsidR="008F065E" w:rsidRPr="008F065E">
        <w:t>Subsections (</w:t>
      </w:r>
      <w:r w:rsidRPr="008F065E">
        <w:t xml:space="preserve">2) and (3) do not apply in relation to dealings with an apparatus covered by </w:t>
      </w:r>
      <w:r w:rsidR="008F065E" w:rsidRPr="008F065E">
        <w:t>paragraph (</w:t>
      </w:r>
      <w:r w:rsidRPr="008F065E">
        <w:t xml:space="preserve">c) of the definition of </w:t>
      </w:r>
      <w:r w:rsidRPr="008F065E">
        <w:rPr>
          <w:b/>
          <w:i/>
        </w:rPr>
        <w:t>controlled apparatus</w:t>
      </w:r>
      <w:r w:rsidRPr="008F065E">
        <w:t xml:space="preserve"> in section</w:t>
      </w:r>
      <w:r w:rsidR="008F065E" w:rsidRPr="008F065E">
        <w:t> </w:t>
      </w:r>
      <w:r w:rsidRPr="008F065E">
        <w:t>13 of the Act.</w:t>
      </w:r>
    </w:p>
    <w:p w:rsidR="00015C3C" w:rsidRPr="008F065E" w:rsidRDefault="00015C3C" w:rsidP="00015C3C">
      <w:pPr>
        <w:pStyle w:val="notetext"/>
      </w:pPr>
      <w:r w:rsidRPr="008F065E">
        <w:t>Note:</w:t>
      </w:r>
      <w:r w:rsidRPr="008F065E">
        <w:tab/>
        <w:t>Se</w:t>
      </w:r>
      <w:r w:rsidR="00D572B4" w:rsidRPr="008F065E">
        <w:t>ction</w:t>
      </w:r>
      <w:r w:rsidR="008F065E" w:rsidRPr="008F065E">
        <w:t> </w:t>
      </w:r>
      <w:r w:rsidR="00D3672E" w:rsidRPr="008F065E">
        <w:t>9</w:t>
      </w:r>
      <w:r w:rsidR="00D572B4" w:rsidRPr="008F065E">
        <w:t xml:space="preserve"> of this instrument </w:t>
      </w:r>
      <w:r w:rsidR="00FD56E4" w:rsidRPr="008F065E">
        <w:t xml:space="preserve">identifies such </w:t>
      </w:r>
      <w:r w:rsidR="00D572B4" w:rsidRPr="008F065E">
        <w:t>apparatus.</w:t>
      </w:r>
    </w:p>
    <w:p w:rsidR="00015C3C" w:rsidRPr="008F065E" w:rsidRDefault="00D3672E" w:rsidP="00015C3C">
      <w:pPr>
        <w:pStyle w:val="ActHead5"/>
      </w:pPr>
      <w:bookmarkStart w:id="87" w:name="_Toc529955496"/>
      <w:r w:rsidRPr="008F065E">
        <w:rPr>
          <w:rStyle w:val="CharSectno"/>
        </w:rPr>
        <w:t>60</w:t>
      </w:r>
      <w:r w:rsidR="00015C3C" w:rsidRPr="008F065E">
        <w:t xml:space="preserve">  Managing safety</w:t>
      </w:r>
      <w:bookmarkEnd w:id="87"/>
    </w:p>
    <w:p w:rsidR="00015C3C" w:rsidRPr="008F065E" w:rsidRDefault="00015C3C" w:rsidP="00015C3C">
      <w:pPr>
        <w:pStyle w:val="subsection"/>
      </w:pPr>
      <w:r w:rsidRPr="008F065E">
        <w:tab/>
        <w:t>(1)</w:t>
      </w:r>
      <w:r w:rsidRPr="008F065E">
        <w:tab/>
        <w:t>The holder of a facility licence must take all reasonably practicable steps to manage the safety of the facility</w:t>
      </w:r>
      <w:r w:rsidR="007E51E7" w:rsidRPr="008F065E">
        <w:t xml:space="preserve"> described in the licence</w:t>
      </w:r>
      <w:r w:rsidRPr="008F065E">
        <w:t>, including:</w:t>
      </w:r>
    </w:p>
    <w:p w:rsidR="00015C3C" w:rsidRPr="008F065E" w:rsidRDefault="00015C3C" w:rsidP="00015C3C">
      <w:pPr>
        <w:pStyle w:val="paragraph"/>
      </w:pPr>
      <w:r w:rsidRPr="008F065E">
        <w:tab/>
        <w:t>(a)</w:t>
      </w:r>
      <w:r w:rsidRPr="008F065E">
        <w:tab/>
        <w:t xml:space="preserve">having in place plans and arrangements </w:t>
      </w:r>
      <w:r w:rsidR="00A03492" w:rsidRPr="008F065E">
        <w:t xml:space="preserve">described in </w:t>
      </w:r>
      <w:r w:rsidR="004718F2" w:rsidRPr="008F065E">
        <w:t>paragraph</w:t>
      </w:r>
      <w:r w:rsidR="008F065E" w:rsidRPr="008F065E">
        <w:t> </w:t>
      </w:r>
      <w:r w:rsidR="00D3672E" w:rsidRPr="008F065E">
        <w:t>46</w:t>
      </w:r>
      <w:r w:rsidR="00D93B91" w:rsidRPr="008F065E">
        <w:t>(1)</w:t>
      </w:r>
      <w:r w:rsidR="004718F2" w:rsidRPr="008F065E">
        <w:t>(</w:t>
      </w:r>
      <w:r w:rsidR="00A03492" w:rsidRPr="008F065E">
        <w:t>d)</w:t>
      </w:r>
      <w:r w:rsidRPr="008F065E">
        <w:t>; and</w:t>
      </w:r>
    </w:p>
    <w:p w:rsidR="00015C3C" w:rsidRPr="008F065E" w:rsidRDefault="00015C3C" w:rsidP="00015C3C">
      <w:pPr>
        <w:pStyle w:val="paragraph"/>
      </w:pPr>
      <w:r w:rsidRPr="008F065E">
        <w:tab/>
        <w:t>(b)</w:t>
      </w:r>
      <w:r w:rsidRPr="008F065E">
        <w:tab/>
        <w:t>ensuring that such plans and arrangements are implemented to the extent reasonably practicable.</w:t>
      </w:r>
    </w:p>
    <w:p w:rsidR="00015C3C" w:rsidRPr="008F065E" w:rsidRDefault="00015C3C" w:rsidP="00015C3C">
      <w:pPr>
        <w:pStyle w:val="subsection"/>
      </w:pPr>
      <w:r w:rsidRPr="008F065E">
        <w:tab/>
        <w:t>(2)</w:t>
      </w:r>
      <w:r w:rsidRPr="008F065E">
        <w:tab/>
        <w:t>The holder of a source licence</w:t>
      </w:r>
      <w:r w:rsidR="00656B6B" w:rsidRPr="008F065E">
        <w:t>, or a facility licence authorising dealing with a source,</w:t>
      </w:r>
      <w:r w:rsidRPr="008F065E">
        <w:t xml:space="preserve"> must take all reasonably practicable steps to manage the safety of the source, including:</w:t>
      </w:r>
    </w:p>
    <w:p w:rsidR="00015C3C" w:rsidRPr="008F065E" w:rsidRDefault="00015C3C" w:rsidP="00015C3C">
      <w:pPr>
        <w:pStyle w:val="paragraph"/>
      </w:pPr>
      <w:r w:rsidRPr="008F065E">
        <w:tab/>
        <w:t>(a)</w:t>
      </w:r>
      <w:r w:rsidRPr="008F065E">
        <w:tab/>
        <w:t xml:space="preserve">having in place plans and arrangements </w:t>
      </w:r>
      <w:r w:rsidR="00A03492" w:rsidRPr="008F065E">
        <w:t xml:space="preserve">described in </w:t>
      </w:r>
      <w:r w:rsidR="004718F2" w:rsidRPr="008F065E">
        <w:t>paragraph</w:t>
      </w:r>
      <w:r w:rsidR="008F065E" w:rsidRPr="008F065E">
        <w:t> </w:t>
      </w:r>
      <w:r w:rsidR="00D3672E" w:rsidRPr="008F065E">
        <w:t>47</w:t>
      </w:r>
      <w:r w:rsidR="00D93B91" w:rsidRPr="008F065E">
        <w:t>(1)</w:t>
      </w:r>
      <w:r w:rsidR="004718F2" w:rsidRPr="008F065E">
        <w:t>(</w:t>
      </w:r>
      <w:r w:rsidR="00D93B91" w:rsidRPr="008F065E">
        <w:t>d</w:t>
      </w:r>
      <w:r w:rsidR="00A03492" w:rsidRPr="008F065E">
        <w:t>)</w:t>
      </w:r>
      <w:r w:rsidRPr="008F065E">
        <w:t>; and</w:t>
      </w:r>
    </w:p>
    <w:p w:rsidR="00015C3C" w:rsidRPr="008F065E" w:rsidRDefault="00015C3C" w:rsidP="00015C3C">
      <w:pPr>
        <w:pStyle w:val="paragraph"/>
      </w:pPr>
      <w:r w:rsidRPr="008F065E">
        <w:tab/>
        <w:t>(b)</w:t>
      </w:r>
      <w:r w:rsidRPr="008F065E">
        <w:tab/>
        <w:t>ensuring that such plans and arrangements are implemented to the extent reasonably practicable.</w:t>
      </w:r>
    </w:p>
    <w:p w:rsidR="00015C3C" w:rsidRPr="008F065E" w:rsidRDefault="00D3672E" w:rsidP="00015C3C">
      <w:pPr>
        <w:pStyle w:val="ActHead5"/>
      </w:pPr>
      <w:bookmarkStart w:id="88" w:name="_Toc529955497"/>
      <w:r w:rsidRPr="008F065E">
        <w:rPr>
          <w:rStyle w:val="CharSectno"/>
        </w:rPr>
        <w:t>61</w:t>
      </w:r>
      <w:r w:rsidR="00015C3C" w:rsidRPr="008F065E">
        <w:t xml:space="preserve">  Reviewing and updating plans and arrangements for managing safety</w:t>
      </w:r>
      <w:bookmarkEnd w:id="88"/>
    </w:p>
    <w:p w:rsidR="00015C3C" w:rsidRPr="008F065E" w:rsidRDefault="00015C3C" w:rsidP="00015C3C">
      <w:pPr>
        <w:pStyle w:val="subsection"/>
      </w:pPr>
      <w:r w:rsidRPr="008F065E">
        <w:tab/>
        <w:t>(1)</w:t>
      </w:r>
      <w:r w:rsidRPr="008F065E">
        <w:tab/>
        <w:t xml:space="preserve">The holder of a licence must, at least once every 3 years, review and update the plans and arrangements mentioned in </w:t>
      </w:r>
      <w:r w:rsidR="00B46320" w:rsidRPr="008F065E">
        <w:t>section</w:t>
      </w:r>
      <w:r w:rsidR="008F065E" w:rsidRPr="008F065E">
        <w:t> </w:t>
      </w:r>
      <w:r w:rsidR="00D3672E" w:rsidRPr="008F065E">
        <w:t>60</w:t>
      </w:r>
      <w:r w:rsidRPr="008F065E">
        <w:t xml:space="preserve"> in relation to the licence.</w:t>
      </w:r>
    </w:p>
    <w:p w:rsidR="00015C3C" w:rsidRPr="008F065E" w:rsidRDefault="00015C3C" w:rsidP="00015C3C">
      <w:pPr>
        <w:pStyle w:val="subsection"/>
      </w:pPr>
      <w:r w:rsidRPr="008F065E">
        <w:tab/>
        <w:t>(2)</w:t>
      </w:r>
      <w:r w:rsidRPr="008F065E">
        <w:tab/>
        <w:t>The holder of a licence must keep records of any changes made to the plans and arrangements.</w:t>
      </w:r>
    </w:p>
    <w:p w:rsidR="00015C3C" w:rsidRPr="008F065E" w:rsidRDefault="00015C3C" w:rsidP="00015C3C">
      <w:pPr>
        <w:pStyle w:val="subsection"/>
      </w:pPr>
      <w:r w:rsidRPr="008F065E">
        <w:lastRenderedPageBreak/>
        <w:tab/>
        <w:t>(3)</w:t>
      </w:r>
      <w:r w:rsidRPr="008F065E">
        <w:tab/>
      </w:r>
      <w:r w:rsidR="008F065E" w:rsidRPr="008F065E">
        <w:t>Subsection (</w:t>
      </w:r>
      <w:r w:rsidRPr="008F065E">
        <w:t>1) does not apply to the extent that the licence makes other arrangements for a matter mentioned in that sub</w:t>
      </w:r>
      <w:r w:rsidR="00B46320" w:rsidRPr="008F065E">
        <w:t>section</w:t>
      </w:r>
      <w:r w:rsidRPr="008F065E">
        <w:t>.</w:t>
      </w:r>
    </w:p>
    <w:p w:rsidR="00015C3C" w:rsidRPr="008F065E" w:rsidRDefault="00D3672E" w:rsidP="00015C3C">
      <w:pPr>
        <w:pStyle w:val="ActHead5"/>
      </w:pPr>
      <w:bookmarkStart w:id="89" w:name="_Toc529955498"/>
      <w:r w:rsidRPr="008F065E">
        <w:rPr>
          <w:rStyle w:val="CharSectno"/>
        </w:rPr>
        <w:t>62</w:t>
      </w:r>
      <w:r w:rsidR="00015C3C" w:rsidRPr="008F065E">
        <w:t xml:space="preserve">  </w:t>
      </w:r>
      <w:r w:rsidR="000E26F1" w:rsidRPr="008F065E">
        <w:t>Keep</w:t>
      </w:r>
      <w:r w:rsidR="00015C3C" w:rsidRPr="008F065E">
        <w:t>ing accurate inventory of controlled apparatus and materials</w:t>
      </w:r>
      <w:bookmarkEnd w:id="89"/>
    </w:p>
    <w:p w:rsidR="00015C3C" w:rsidRPr="008F065E" w:rsidRDefault="00015C3C" w:rsidP="00015C3C">
      <w:pPr>
        <w:pStyle w:val="subsection"/>
      </w:pPr>
      <w:r w:rsidRPr="008F065E">
        <w:tab/>
      </w:r>
      <w:r w:rsidRPr="008F065E">
        <w:tab/>
        <w:t>The holder of a licence must keep an accurate inventory of the controlled apparatus and controlled materials that the holder deals with.</w:t>
      </w:r>
    </w:p>
    <w:p w:rsidR="00015C3C" w:rsidRPr="008F065E" w:rsidRDefault="00D3672E" w:rsidP="00015C3C">
      <w:pPr>
        <w:pStyle w:val="ActHead5"/>
      </w:pPr>
      <w:bookmarkStart w:id="90" w:name="_Toc529955499"/>
      <w:r w:rsidRPr="008F065E">
        <w:rPr>
          <w:rStyle w:val="CharSectno"/>
        </w:rPr>
        <w:t>63</w:t>
      </w:r>
      <w:r w:rsidR="00015C3C" w:rsidRPr="008F065E">
        <w:t xml:space="preserve">  </w:t>
      </w:r>
      <w:r w:rsidR="00667D83" w:rsidRPr="008F065E">
        <w:t xml:space="preserve">Obtaining </w:t>
      </w:r>
      <w:r w:rsidR="00015C3C" w:rsidRPr="008F065E">
        <w:t>CEO</w:t>
      </w:r>
      <w:r w:rsidR="00667D83" w:rsidRPr="008F065E">
        <w:t>’s</w:t>
      </w:r>
      <w:r w:rsidR="00015C3C" w:rsidRPr="008F065E">
        <w:t xml:space="preserve"> approval for certain changes</w:t>
      </w:r>
      <w:bookmarkEnd w:id="90"/>
    </w:p>
    <w:p w:rsidR="00015C3C" w:rsidRPr="008F065E" w:rsidRDefault="00015C3C" w:rsidP="00015C3C">
      <w:pPr>
        <w:pStyle w:val="subsection"/>
      </w:pPr>
      <w:r w:rsidRPr="008F065E">
        <w:tab/>
      </w:r>
      <w:r w:rsidRPr="008F065E">
        <w:tab/>
      </w:r>
      <w:r w:rsidR="000E26F1" w:rsidRPr="008F065E">
        <w:t>Before doing either of the following, t</w:t>
      </w:r>
      <w:r w:rsidRPr="008F065E">
        <w:t xml:space="preserve">he holder of a licence must </w:t>
      </w:r>
      <w:r w:rsidR="000E26F1" w:rsidRPr="008F065E">
        <w:t>obtain</w:t>
      </w:r>
      <w:r w:rsidRPr="008F065E">
        <w:t xml:space="preserve"> the CEO</w:t>
      </w:r>
      <w:r w:rsidR="00C93DE7" w:rsidRPr="008F065E">
        <w:t>’</w:t>
      </w:r>
      <w:r w:rsidRPr="008F065E">
        <w:t xml:space="preserve">s approval to do </w:t>
      </w:r>
      <w:r w:rsidR="000E26F1" w:rsidRPr="008F065E">
        <w:t xml:space="preserve">it </w:t>
      </w:r>
      <w:r w:rsidRPr="008F065E">
        <w:t>if it will have significant implications for safety:</w:t>
      </w:r>
    </w:p>
    <w:p w:rsidR="00015C3C" w:rsidRPr="008F065E" w:rsidRDefault="00015C3C" w:rsidP="00015C3C">
      <w:pPr>
        <w:pStyle w:val="paragraph"/>
      </w:pPr>
      <w:r w:rsidRPr="008F065E">
        <w:tab/>
        <w:t>(a)</w:t>
      </w:r>
      <w:r w:rsidRPr="008F065E">
        <w:tab/>
        <w:t>chang</w:t>
      </w:r>
      <w:r w:rsidR="000E26F1" w:rsidRPr="008F065E">
        <w:t xml:space="preserve">ing anything described </w:t>
      </w:r>
      <w:r w:rsidRPr="008F065E">
        <w:t>in the application for the licence;</w:t>
      </w:r>
    </w:p>
    <w:p w:rsidR="00015C3C" w:rsidRPr="008F065E" w:rsidRDefault="00015C3C" w:rsidP="00015C3C">
      <w:pPr>
        <w:pStyle w:val="paragraph"/>
      </w:pPr>
      <w:r w:rsidRPr="008F065E">
        <w:tab/>
        <w:t>(b)</w:t>
      </w:r>
      <w:r w:rsidRPr="008F065E">
        <w:tab/>
        <w:t>modify</w:t>
      </w:r>
      <w:r w:rsidR="000E26F1" w:rsidRPr="008F065E">
        <w:t>ing</w:t>
      </w:r>
      <w:r w:rsidRPr="008F065E">
        <w:t xml:space="preserve"> the </w:t>
      </w:r>
      <w:r w:rsidR="000E26F1" w:rsidRPr="008F065E">
        <w:t xml:space="preserve">controlled apparatus, controlled material or controlled </w:t>
      </w:r>
      <w:r w:rsidRPr="008F065E">
        <w:t xml:space="preserve">facility </w:t>
      </w:r>
      <w:r w:rsidR="000E26F1" w:rsidRPr="008F065E">
        <w:t>described</w:t>
      </w:r>
      <w:r w:rsidRPr="008F065E">
        <w:t xml:space="preserve"> in the licence.</w:t>
      </w:r>
    </w:p>
    <w:p w:rsidR="00015C3C" w:rsidRPr="008F065E" w:rsidRDefault="00D3672E" w:rsidP="00015C3C">
      <w:pPr>
        <w:pStyle w:val="ActHead5"/>
      </w:pPr>
      <w:bookmarkStart w:id="91" w:name="_Toc529955500"/>
      <w:r w:rsidRPr="008F065E">
        <w:rPr>
          <w:rStyle w:val="CharSectno"/>
        </w:rPr>
        <w:t>64</w:t>
      </w:r>
      <w:r w:rsidR="00015C3C" w:rsidRPr="008F065E">
        <w:t xml:space="preserve">  </w:t>
      </w:r>
      <w:r w:rsidR="00667D83" w:rsidRPr="008F065E">
        <w:t>T</w:t>
      </w:r>
      <w:r w:rsidR="00015C3C" w:rsidRPr="008F065E">
        <w:t>ell</w:t>
      </w:r>
      <w:r w:rsidR="00667D83" w:rsidRPr="008F065E">
        <w:t>ing</w:t>
      </w:r>
      <w:r w:rsidR="00015C3C" w:rsidRPr="008F065E">
        <w:t xml:space="preserve"> CEO about other changes</w:t>
      </w:r>
      <w:bookmarkEnd w:id="91"/>
    </w:p>
    <w:p w:rsidR="00015C3C" w:rsidRPr="008F065E" w:rsidRDefault="00015C3C" w:rsidP="00015C3C">
      <w:pPr>
        <w:pStyle w:val="subsection"/>
      </w:pPr>
      <w:r w:rsidRPr="008F065E">
        <w:tab/>
        <w:t>(</w:t>
      </w:r>
      <w:r w:rsidR="00010D75" w:rsidRPr="008F065E">
        <w:t>1</w:t>
      </w:r>
      <w:r w:rsidRPr="008F065E">
        <w:t>)</w:t>
      </w:r>
      <w:r w:rsidRPr="008F065E">
        <w:tab/>
        <w:t xml:space="preserve">The holder of a licence must, within 3 months after doing </w:t>
      </w:r>
      <w:r w:rsidR="00010D75" w:rsidRPr="008F065E">
        <w:t>a thing mentioned in paragraph</w:t>
      </w:r>
      <w:r w:rsidR="008F065E" w:rsidRPr="008F065E">
        <w:t> </w:t>
      </w:r>
      <w:r w:rsidR="00D3672E" w:rsidRPr="008F065E">
        <w:t>63</w:t>
      </w:r>
      <w:r w:rsidR="00010D75" w:rsidRPr="008F065E">
        <w:t>(a) or (b) that is unlikely to have significant implications for safety</w:t>
      </w:r>
      <w:r w:rsidRPr="008F065E">
        <w:t>, tell the CEO about the thing.</w:t>
      </w:r>
    </w:p>
    <w:p w:rsidR="00015C3C" w:rsidRPr="008F065E" w:rsidRDefault="00015C3C" w:rsidP="00015C3C">
      <w:pPr>
        <w:pStyle w:val="subsection"/>
      </w:pPr>
      <w:r w:rsidRPr="008F065E">
        <w:tab/>
        <w:t>(</w:t>
      </w:r>
      <w:r w:rsidR="00010D75" w:rsidRPr="008F065E">
        <w:t>2</w:t>
      </w:r>
      <w:r w:rsidRPr="008F065E">
        <w:t>)</w:t>
      </w:r>
      <w:r w:rsidRPr="008F065E">
        <w:tab/>
        <w:t xml:space="preserve">However, </w:t>
      </w:r>
      <w:r w:rsidR="008F065E" w:rsidRPr="008F065E">
        <w:t>subsection (</w:t>
      </w:r>
      <w:r w:rsidR="00010D75" w:rsidRPr="008F065E">
        <w:t>1</w:t>
      </w:r>
      <w:r w:rsidRPr="008F065E">
        <w:t>) does not apply to the extent that the licence makes other arrangements for a matter mentioned in that sub</w:t>
      </w:r>
      <w:r w:rsidR="00B46320" w:rsidRPr="008F065E">
        <w:t>section</w:t>
      </w:r>
      <w:r w:rsidRPr="008F065E">
        <w:t>.</w:t>
      </w:r>
    </w:p>
    <w:p w:rsidR="00015C3C" w:rsidRPr="008F065E" w:rsidRDefault="00D3672E" w:rsidP="00015C3C">
      <w:pPr>
        <w:pStyle w:val="ActHead5"/>
      </w:pPr>
      <w:bookmarkStart w:id="92" w:name="_Toc529955501"/>
      <w:r w:rsidRPr="008F065E">
        <w:rPr>
          <w:rStyle w:val="CharSectno"/>
        </w:rPr>
        <w:t>65</w:t>
      </w:r>
      <w:r w:rsidR="00015C3C" w:rsidRPr="008F065E">
        <w:t xml:space="preserve">  </w:t>
      </w:r>
      <w:r w:rsidR="00667D83" w:rsidRPr="008F065E">
        <w:t>T</w:t>
      </w:r>
      <w:r w:rsidR="00015C3C" w:rsidRPr="008F065E">
        <w:t>ell</w:t>
      </w:r>
      <w:r w:rsidR="00667D83" w:rsidRPr="008F065E">
        <w:t>ing</w:t>
      </w:r>
      <w:r w:rsidR="00015C3C" w:rsidRPr="008F065E">
        <w:t xml:space="preserve"> CEO about </w:t>
      </w:r>
      <w:r w:rsidR="00904683" w:rsidRPr="008F065E">
        <w:t xml:space="preserve">disposal and transfer </w:t>
      </w:r>
      <w:r w:rsidR="00015C3C" w:rsidRPr="008F065E">
        <w:t>of controlled apparatus, controlled materials and controlled facilities</w:t>
      </w:r>
      <w:bookmarkEnd w:id="92"/>
    </w:p>
    <w:p w:rsidR="00015C3C" w:rsidRPr="008F065E" w:rsidRDefault="00015C3C" w:rsidP="00015C3C">
      <w:pPr>
        <w:pStyle w:val="subsection"/>
      </w:pPr>
      <w:r w:rsidRPr="008F065E">
        <w:tab/>
        <w:t>(1)</w:t>
      </w:r>
      <w:r w:rsidRPr="008F065E">
        <w:tab/>
        <w:t xml:space="preserve">The holder of a licence may dispose of controlled apparatus or controlled materials </w:t>
      </w:r>
      <w:r w:rsidR="00010D75" w:rsidRPr="008F065E">
        <w:t xml:space="preserve">only </w:t>
      </w:r>
      <w:r w:rsidRPr="008F065E">
        <w:t>with the approval of the CEO.</w:t>
      </w:r>
    </w:p>
    <w:p w:rsidR="00015C3C" w:rsidRPr="008F065E" w:rsidRDefault="00015C3C" w:rsidP="00015C3C">
      <w:pPr>
        <w:pStyle w:val="subsection"/>
      </w:pPr>
      <w:r w:rsidRPr="008F065E">
        <w:tab/>
        <w:t>(</w:t>
      </w:r>
      <w:r w:rsidR="00010D75" w:rsidRPr="008F065E">
        <w:t>2</w:t>
      </w:r>
      <w:r w:rsidRPr="008F065E">
        <w:t>)</w:t>
      </w:r>
      <w:r w:rsidRPr="008F065E">
        <w:tab/>
      </w:r>
      <w:r w:rsidR="00010D75" w:rsidRPr="008F065E">
        <w:t>However, t</w:t>
      </w:r>
      <w:r w:rsidRPr="008F065E">
        <w:t xml:space="preserve">he holder of a licence may transfer controlled apparatus or controlled materials </w:t>
      </w:r>
      <w:r w:rsidR="000E26F1" w:rsidRPr="008F065E">
        <w:t xml:space="preserve">described in the licence </w:t>
      </w:r>
      <w:r w:rsidRPr="008F065E">
        <w:t xml:space="preserve">to another person (the </w:t>
      </w:r>
      <w:r w:rsidRPr="008F065E">
        <w:rPr>
          <w:b/>
          <w:i/>
        </w:rPr>
        <w:t>transferee</w:t>
      </w:r>
      <w:r w:rsidRPr="008F065E">
        <w:t>)</w:t>
      </w:r>
      <w:r w:rsidR="00010D75" w:rsidRPr="008F065E">
        <w:t xml:space="preserve"> only</w:t>
      </w:r>
      <w:r w:rsidRPr="008F065E">
        <w:t>:</w:t>
      </w:r>
    </w:p>
    <w:p w:rsidR="00015C3C" w:rsidRPr="008F065E" w:rsidRDefault="00015C3C" w:rsidP="00015C3C">
      <w:pPr>
        <w:pStyle w:val="paragraph"/>
      </w:pPr>
      <w:r w:rsidRPr="008F065E">
        <w:tab/>
        <w:t>(a)</w:t>
      </w:r>
      <w:r w:rsidRPr="008F065E">
        <w:tab/>
        <w:t>with the approval of the CEO; or</w:t>
      </w:r>
    </w:p>
    <w:p w:rsidR="00015C3C" w:rsidRPr="008F065E" w:rsidRDefault="00015C3C" w:rsidP="00015C3C">
      <w:pPr>
        <w:pStyle w:val="paragraph"/>
      </w:pPr>
      <w:r w:rsidRPr="008F065E">
        <w:tab/>
        <w:t>(b)</w:t>
      </w:r>
      <w:r w:rsidRPr="008F065E">
        <w:tab/>
        <w:t>if both of the following apply:</w:t>
      </w:r>
    </w:p>
    <w:p w:rsidR="00015C3C" w:rsidRPr="008F065E" w:rsidRDefault="00015C3C" w:rsidP="00015C3C">
      <w:pPr>
        <w:pStyle w:val="paragraphsub"/>
      </w:pPr>
      <w:r w:rsidRPr="008F065E">
        <w:tab/>
        <w:t>(</w:t>
      </w:r>
      <w:proofErr w:type="spellStart"/>
      <w:r w:rsidRPr="008F065E">
        <w:t>i</w:t>
      </w:r>
      <w:proofErr w:type="spellEnd"/>
      <w:r w:rsidRPr="008F065E">
        <w:t>)</w:t>
      </w:r>
      <w:r w:rsidRPr="008F065E">
        <w:tab/>
        <w:t>the transferee is the holder of a facility licence or a source licence;</w:t>
      </w:r>
    </w:p>
    <w:p w:rsidR="00015C3C" w:rsidRPr="008F065E" w:rsidRDefault="00015C3C" w:rsidP="00015C3C">
      <w:pPr>
        <w:pStyle w:val="paragraphsub"/>
      </w:pPr>
      <w:r w:rsidRPr="008F065E">
        <w:tab/>
        <w:t>(ii)</w:t>
      </w:r>
      <w:r w:rsidRPr="008F065E">
        <w:tab/>
        <w:t>the transferee</w:t>
      </w:r>
      <w:r w:rsidR="00C93DE7" w:rsidRPr="008F065E">
        <w:t>’</w:t>
      </w:r>
      <w:r w:rsidRPr="008F065E">
        <w:t>s licence authorises the transferee to deal with the controlled apparatus or controlled materials.</w:t>
      </w:r>
    </w:p>
    <w:p w:rsidR="00015C3C" w:rsidRPr="008F065E" w:rsidRDefault="00015C3C" w:rsidP="00015C3C">
      <w:pPr>
        <w:pStyle w:val="subsection"/>
      </w:pPr>
      <w:r w:rsidRPr="008F065E">
        <w:tab/>
        <w:t>(</w:t>
      </w:r>
      <w:r w:rsidR="0086096A" w:rsidRPr="008F065E">
        <w:t>3</w:t>
      </w:r>
      <w:r w:rsidRPr="008F065E">
        <w:t>)</w:t>
      </w:r>
      <w:r w:rsidRPr="008F065E">
        <w:tab/>
        <w:t xml:space="preserve">If the holder of a licence (the </w:t>
      </w:r>
      <w:r w:rsidRPr="008F065E">
        <w:rPr>
          <w:b/>
          <w:i/>
        </w:rPr>
        <w:t>transferor</w:t>
      </w:r>
      <w:r w:rsidRPr="008F065E">
        <w:t xml:space="preserve">) transfers controlled apparatus or controlled materials </w:t>
      </w:r>
      <w:r w:rsidR="000E26F1" w:rsidRPr="008F065E">
        <w:t xml:space="preserve">described in the licence </w:t>
      </w:r>
      <w:r w:rsidRPr="008F065E">
        <w:t xml:space="preserve">to another person (the </w:t>
      </w:r>
      <w:r w:rsidRPr="008F065E">
        <w:rPr>
          <w:b/>
          <w:i/>
        </w:rPr>
        <w:t>transferee</w:t>
      </w:r>
      <w:r w:rsidRPr="008F065E">
        <w:t xml:space="preserve">) under </w:t>
      </w:r>
      <w:r w:rsidR="008F065E" w:rsidRPr="008F065E">
        <w:t>paragraph (</w:t>
      </w:r>
      <w:r w:rsidR="0086096A" w:rsidRPr="008F065E">
        <w:t>2</w:t>
      </w:r>
      <w:r w:rsidRPr="008F065E">
        <w:t>)(b), the transferor must, within 7 days of the transfer, tell the CEO:</w:t>
      </w:r>
    </w:p>
    <w:p w:rsidR="00015C3C" w:rsidRPr="008F065E" w:rsidRDefault="00015C3C" w:rsidP="00015C3C">
      <w:pPr>
        <w:pStyle w:val="paragraph"/>
      </w:pPr>
      <w:r w:rsidRPr="008F065E">
        <w:tab/>
        <w:t>(a)</w:t>
      </w:r>
      <w:r w:rsidRPr="008F065E">
        <w:tab/>
        <w:t>that the transfer has happened; and</w:t>
      </w:r>
    </w:p>
    <w:p w:rsidR="00015C3C" w:rsidRPr="008F065E" w:rsidRDefault="00015C3C" w:rsidP="00015C3C">
      <w:pPr>
        <w:pStyle w:val="paragraph"/>
      </w:pPr>
      <w:r w:rsidRPr="008F065E">
        <w:tab/>
        <w:t>(b)</w:t>
      </w:r>
      <w:r w:rsidRPr="008F065E">
        <w:tab/>
        <w:t>the name of the transferee; and</w:t>
      </w:r>
    </w:p>
    <w:p w:rsidR="00015C3C" w:rsidRPr="008F065E" w:rsidRDefault="00015C3C" w:rsidP="00015C3C">
      <w:pPr>
        <w:pStyle w:val="paragraph"/>
      </w:pPr>
      <w:r w:rsidRPr="008F065E">
        <w:tab/>
        <w:t>(c)</w:t>
      </w:r>
      <w:r w:rsidRPr="008F065E">
        <w:tab/>
        <w:t>the number of the licence held by the transferee; and</w:t>
      </w:r>
    </w:p>
    <w:p w:rsidR="00015C3C" w:rsidRPr="008F065E" w:rsidRDefault="00015C3C" w:rsidP="00015C3C">
      <w:pPr>
        <w:pStyle w:val="paragraph"/>
      </w:pPr>
      <w:r w:rsidRPr="008F065E">
        <w:tab/>
        <w:t>(d)</w:t>
      </w:r>
      <w:r w:rsidRPr="008F065E">
        <w:tab/>
        <w:t>the location of the controlled apparatus or controlled materials after the transfer.</w:t>
      </w:r>
    </w:p>
    <w:p w:rsidR="00015C3C" w:rsidRPr="008F065E" w:rsidRDefault="00904683" w:rsidP="00015C3C">
      <w:pPr>
        <w:pStyle w:val="subsection"/>
      </w:pPr>
      <w:r w:rsidRPr="008F065E">
        <w:lastRenderedPageBreak/>
        <w:tab/>
        <w:t>(4</w:t>
      </w:r>
      <w:r w:rsidR="00015C3C" w:rsidRPr="008F065E">
        <w:t>)</w:t>
      </w:r>
      <w:r w:rsidR="00015C3C" w:rsidRPr="008F065E">
        <w:tab/>
        <w:t xml:space="preserve">The holder of a licence must not dispose of, or transfer to the possession of another person, a controlled facility </w:t>
      </w:r>
      <w:r w:rsidR="000E26F1" w:rsidRPr="008F065E">
        <w:t xml:space="preserve">described in the licence </w:t>
      </w:r>
      <w:r w:rsidR="00015C3C" w:rsidRPr="008F065E">
        <w:t>without the CEO</w:t>
      </w:r>
      <w:r w:rsidR="00C93DE7" w:rsidRPr="008F065E">
        <w:t>’</w:t>
      </w:r>
      <w:r w:rsidR="00015C3C" w:rsidRPr="008F065E">
        <w:t>s approval.</w:t>
      </w:r>
    </w:p>
    <w:p w:rsidR="00904683" w:rsidRPr="008F065E" w:rsidRDefault="00904683" w:rsidP="00904683">
      <w:pPr>
        <w:pStyle w:val="SubsectionHead"/>
      </w:pPr>
      <w:r w:rsidRPr="008F065E">
        <w:t>Exception</w:t>
      </w:r>
    </w:p>
    <w:p w:rsidR="00015C3C" w:rsidRPr="008F065E" w:rsidRDefault="00904683" w:rsidP="00015C3C">
      <w:pPr>
        <w:pStyle w:val="subsection"/>
      </w:pPr>
      <w:r w:rsidRPr="008F065E">
        <w:tab/>
        <w:t>(5</w:t>
      </w:r>
      <w:r w:rsidR="00015C3C" w:rsidRPr="008F065E">
        <w:t>)</w:t>
      </w:r>
      <w:r w:rsidR="00015C3C" w:rsidRPr="008F065E">
        <w:tab/>
        <w:t xml:space="preserve">However, </w:t>
      </w:r>
      <w:r w:rsidR="008F065E" w:rsidRPr="008F065E">
        <w:t>subsections (</w:t>
      </w:r>
      <w:r w:rsidR="00015C3C" w:rsidRPr="008F065E">
        <w:t>1), (</w:t>
      </w:r>
      <w:r w:rsidRPr="008F065E">
        <w:t>2</w:t>
      </w:r>
      <w:r w:rsidR="00015C3C" w:rsidRPr="008F065E">
        <w:t>), (</w:t>
      </w:r>
      <w:r w:rsidRPr="008F065E">
        <w:t>3</w:t>
      </w:r>
      <w:r w:rsidR="00015C3C" w:rsidRPr="008F065E">
        <w:t>) and (</w:t>
      </w:r>
      <w:r w:rsidRPr="008F065E">
        <w:t>4</w:t>
      </w:r>
      <w:r w:rsidR="00015C3C" w:rsidRPr="008F065E">
        <w:t>) do not apply to the extent that the licence makes other arrangements for a matter mentioned in the sub</w:t>
      </w:r>
      <w:r w:rsidR="00B46320" w:rsidRPr="008F065E">
        <w:t>section</w:t>
      </w:r>
      <w:r w:rsidR="00015C3C" w:rsidRPr="008F065E">
        <w:t>s.</w:t>
      </w:r>
    </w:p>
    <w:p w:rsidR="00015C3C" w:rsidRPr="008F065E" w:rsidRDefault="00D3672E" w:rsidP="00015C3C">
      <w:pPr>
        <w:pStyle w:val="ActHead5"/>
      </w:pPr>
      <w:bookmarkStart w:id="93" w:name="_Toc529955502"/>
      <w:r w:rsidRPr="008F065E">
        <w:rPr>
          <w:rStyle w:val="CharSectno"/>
        </w:rPr>
        <w:t>66</w:t>
      </w:r>
      <w:r w:rsidR="00015C3C" w:rsidRPr="008F065E">
        <w:t xml:space="preserve">  </w:t>
      </w:r>
      <w:r w:rsidR="00667D83" w:rsidRPr="008F065E">
        <w:t>Obtaining a</w:t>
      </w:r>
      <w:r w:rsidR="00015C3C" w:rsidRPr="008F065E">
        <w:t xml:space="preserve">pproval </w:t>
      </w:r>
      <w:r w:rsidR="00667D83" w:rsidRPr="008F065E">
        <w:t>for</w:t>
      </w:r>
      <w:r w:rsidR="00015C3C" w:rsidRPr="008F065E">
        <w:t xml:space="preserve"> construct</w:t>
      </w:r>
      <w:r w:rsidR="00667D83" w:rsidRPr="008F065E">
        <w:t>ing</w:t>
      </w:r>
      <w:r w:rsidR="00015C3C" w:rsidRPr="008F065E">
        <w:t xml:space="preserve"> safety item</w:t>
      </w:r>
      <w:bookmarkEnd w:id="93"/>
    </w:p>
    <w:p w:rsidR="00015C3C" w:rsidRPr="008F065E" w:rsidRDefault="00015C3C" w:rsidP="00015C3C">
      <w:pPr>
        <w:pStyle w:val="subsection"/>
      </w:pPr>
      <w:r w:rsidRPr="008F065E">
        <w:tab/>
      </w:r>
      <w:r w:rsidRPr="008F065E">
        <w:tab/>
        <w:t>The holder of a licence, or a person covered by a licence, must not construct an item that is important for safety, and that is identified in a safety analysis report, as part of the construction of a controlled facility, unless the CEO has given the holder, or the person, approval to construct the item.</w:t>
      </w:r>
    </w:p>
    <w:p w:rsidR="00015C3C" w:rsidRPr="008F065E" w:rsidRDefault="00D3672E" w:rsidP="00015C3C">
      <w:pPr>
        <w:pStyle w:val="ActHead5"/>
      </w:pPr>
      <w:bookmarkStart w:id="94" w:name="_Toc529955503"/>
      <w:r w:rsidRPr="008F065E">
        <w:rPr>
          <w:rStyle w:val="CharSectno"/>
        </w:rPr>
        <w:t>67</w:t>
      </w:r>
      <w:r w:rsidR="00015C3C" w:rsidRPr="008F065E">
        <w:t xml:space="preserve">  </w:t>
      </w:r>
      <w:r w:rsidR="00667D83" w:rsidRPr="008F065E">
        <w:t xml:space="preserve">Obtaining approval for </w:t>
      </w:r>
      <w:r w:rsidR="00015C3C" w:rsidRPr="008F065E">
        <w:t>load</w:t>
      </w:r>
      <w:r w:rsidR="00667D83" w:rsidRPr="008F065E">
        <w:t>ing</w:t>
      </w:r>
      <w:r w:rsidR="00015C3C" w:rsidRPr="008F065E">
        <w:t xml:space="preserve"> nuclear fuel</w:t>
      </w:r>
      <w:bookmarkEnd w:id="94"/>
    </w:p>
    <w:p w:rsidR="00015C3C" w:rsidRPr="008F065E" w:rsidRDefault="00015C3C" w:rsidP="00015C3C">
      <w:pPr>
        <w:pStyle w:val="subsection"/>
      </w:pPr>
      <w:r w:rsidRPr="008F065E">
        <w:tab/>
      </w:r>
      <w:r w:rsidRPr="008F065E">
        <w:tab/>
        <w:t>The holder of a licence, or a person covered by a licence, must not load nuclear fuel into a controlled facility</w:t>
      </w:r>
      <w:r w:rsidR="0086096A" w:rsidRPr="008F065E">
        <w:t xml:space="preserve"> described in the licence</w:t>
      </w:r>
      <w:r w:rsidRPr="008F065E">
        <w:t>, as part of the construction of the facility, unless the CEO has given the holder, or the person, approval to load the fuel.</w:t>
      </w:r>
    </w:p>
    <w:p w:rsidR="00015C3C" w:rsidRPr="008F065E" w:rsidRDefault="00015C3C" w:rsidP="00015C3C">
      <w:pPr>
        <w:pStyle w:val="ActHead3"/>
        <w:pageBreakBefore/>
      </w:pPr>
      <w:bookmarkStart w:id="95" w:name="_Toc529955504"/>
      <w:r w:rsidRPr="008F065E">
        <w:rPr>
          <w:rStyle w:val="CharDivNo"/>
        </w:rPr>
        <w:lastRenderedPageBreak/>
        <w:t>Division</w:t>
      </w:r>
      <w:r w:rsidR="008F065E" w:rsidRPr="008F065E">
        <w:rPr>
          <w:rStyle w:val="CharDivNo"/>
        </w:rPr>
        <w:t> </w:t>
      </w:r>
      <w:r w:rsidR="00C027A4" w:rsidRPr="008F065E">
        <w:rPr>
          <w:rStyle w:val="CharDivNo"/>
        </w:rPr>
        <w:t>7</w:t>
      </w:r>
      <w:r w:rsidRPr="008F065E">
        <w:t>—</w:t>
      </w:r>
      <w:r w:rsidR="001745D7" w:rsidRPr="008F065E">
        <w:rPr>
          <w:rStyle w:val="CharDivText"/>
        </w:rPr>
        <w:t>A</w:t>
      </w:r>
      <w:r w:rsidRPr="008F065E">
        <w:rPr>
          <w:rStyle w:val="CharDivText"/>
        </w:rPr>
        <w:t>nnual charge</w:t>
      </w:r>
      <w:bookmarkEnd w:id="95"/>
    </w:p>
    <w:p w:rsidR="001745D7" w:rsidRPr="008F065E" w:rsidRDefault="00D3672E" w:rsidP="0063140A">
      <w:pPr>
        <w:pStyle w:val="ActHead5"/>
      </w:pPr>
      <w:bookmarkStart w:id="96" w:name="_Toc529955505"/>
      <w:r w:rsidRPr="008F065E">
        <w:rPr>
          <w:rStyle w:val="CharSectno"/>
        </w:rPr>
        <w:t>68</w:t>
      </w:r>
      <w:r w:rsidR="001745D7" w:rsidRPr="008F065E">
        <w:t xml:space="preserve">  Authority for this Division</w:t>
      </w:r>
      <w:bookmarkEnd w:id="96"/>
    </w:p>
    <w:p w:rsidR="001745D7" w:rsidRPr="008F065E" w:rsidRDefault="001745D7" w:rsidP="001745D7">
      <w:pPr>
        <w:pStyle w:val="subsection"/>
      </w:pPr>
      <w:r w:rsidRPr="008F065E">
        <w:tab/>
      </w:r>
      <w:r w:rsidRPr="008F065E">
        <w:tab/>
        <w:t>This Division has effect for the purposes of paragraph</w:t>
      </w:r>
      <w:r w:rsidR="008F065E" w:rsidRPr="008F065E">
        <w:t> </w:t>
      </w:r>
      <w:r w:rsidRPr="008F065E">
        <w:t>85(2)(e) of the Act.</w:t>
      </w:r>
    </w:p>
    <w:p w:rsidR="00015C3C" w:rsidRPr="008F065E" w:rsidRDefault="00D3672E" w:rsidP="00015C3C">
      <w:pPr>
        <w:pStyle w:val="ActHead5"/>
      </w:pPr>
      <w:bookmarkStart w:id="97" w:name="_Toc529955506"/>
      <w:r w:rsidRPr="008F065E">
        <w:rPr>
          <w:rStyle w:val="CharSectno"/>
        </w:rPr>
        <w:t>69</w:t>
      </w:r>
      <w:r w:rsidR="00015C3C" w:rsidRPr="008F065E">
        <w:t xml:space="preserve">  Time for payment of annual charge</w:t>
      </w:r>
      <w:bookmarkEnd w:id="97"/>
    </w:p>
    <w:p w:rsidR="00015C3C" w:rsidRPr="008F065E" w:rsidRDefault="00015C3C" w:rsidP="00015C3C">
      <w:pPr>
        <w:pStyle w:val="subsection"/>
      </w:pPr>
      <w:r w:rsidRPr="008F065E">
        <w:tab/>
      </w:r>
      <w:r w:rsidRPr="008F065E">
        <w:tab/>
        <w:t xml:space="preserve">The annual charge for a facility licence or a source licence </w:t>
      </w:r>
      <w:r w:rsidR="001745D7" w:rsidRPr="008F065E">
        <w:t>held during a financial year must be paid on or before the later of:</w:t>
      </w:r>
    </w:p>
    <w:p w:rsidR="001745D7" w:rsidRPr="008F065E" w:rsidRDefault="001745D7" w:rsidP="001745D7">
      <w:pPr>
        <w:pStyle w:val="paragraph"/>
      </w:pPr>
      <w:r w:rsidRPr="008F065E">
        <w:tab/>
        <w:t>(a)</w:t>
      </w:r>
      <w:r w:rsidRPr="008F065E">
        <w:tab/>
        <w:t>31</w:t>
      </w:r>
      <w:r w:rsidR="008F065E" w:rsidRPr="008F065E">
        <w:t> </w:t>
      </w:r>
      <w:r w:rsidRPr="008F065E">
        <w:t>July in that financial year; and</w:t>
      </w:r>
    </w:p>
    <w:p w:rsidR="001745D7" w:rsidRPr="008F065E" w:rsidRDefault="001745D7" w:rsidP="001745D7">
      <w:pPr>
        <w:pStyle w:val="paragraph"/>
      </w:pPr>
      <w:r w:rsidRPr="008F065E">
        <w:tab/>
        <w:t>(b)</w:t>
      </w:r>
      <w:r w:rsidRPr="008F065E">
        <w:tab/>
        <w:t>30 days after the day the licence was issued.</w:t>
      </w:r>
    </w:p>
    <w:p w:rsidR="00015C3C" w:rsidRPr="008F065E" w:rsidRDefault="00D3672E" w:rsidP="00015C3C">
      <w:pPr>
        <w:pStyle w:val="ActHead5"/>
      </w:pPr>
      <w:bookmarkStart w:id="98" w:name="_Toc529955507"/>
      <w:r w:rsidRPr="008F065E">
        <w:rPr>
          <w:rStyle w:val="CharSectno"/>
        </w:rPr>
        <w:t>70</w:t>
      </w:r>
      <w:r w:rsidR="00015C3C" w:rsidRPr="008F065E">
        <w:t xml:space="preserve">  Pro</w:t>
      </w:r>
      <w:r w:rsidR="008F065E">
        <w:noBreakHyphen/>
      </w:r>
      <w:r w:rsidR="00015C3C" w:rsidRPr="008F065E">
        <w:t>rating of annual charge</w:t>
      </w:r>
      <w:bookmarkEnd w:id="98"/>
    </w:p>
    <w:p w:rsidR="00015C3C" w:rsidRPr="008F065E" w:rsidRDefault="00015C3C" w:rsidP="00015C3C">
      <w:pPr>
        <w:pStyle w:val="subsection"/>
      </w:pPr>
      <w:r w:rsidRPr="008F065E">
        <w:tab/>
        <w:t>(1)</w:t>
      </w:r>
      <w:r w:rsidRPr="008F065E">
        <w:tab/>
        <w:t xml:space="preserve">If a facility licence or source licence is </w:t>
      </w:r>
      <w:r w:rsidR="00E45607" w:rsidRPr="008F065E">
        <w:t xml:space="preserve">to be </w:t>
      </w:r>
      <w:r w:rsidRPr="008F065E">
        <w:t xml:space="preserve">held </w:t>
      </w:r>
      <w:r w:rsidR="00E45607" w:rsidRPr="008F065E">
        <w:t xml:space="preserve">for only part </w:t>
      </w:r>
      <w:r w:rsidRPr="008F065E">
        <w:t>of a financial year, the CEO may decide to make a pro</w:t>
      </w:r>
      <w:r w:rsidR="008F065E">
        <w:noBreakHyphen/>
      </w:r>
      <w:r w:rsidRPr="008F065E">
        <w:t>rata adjustment of the amount of the annual charge for the licence for the year.</w:t>
      </w:r>
    </w:p>
    <w:p w:rsidR="00015C3C" w:rsidRPr="008F065E" w:rsidRDefault="00015C3C" w:rsidP="00015C3C">
      <w:pPr>
        <w:pStyle w:val="subsection"/>
      </w:pPr>
      <w:r w:rsidRPr="008F065E">
        <w:tab/>
        <w:t>(2)</w:t>
      </w:r>
      <w:r w:rsidRPr="008F065E">
        <w:tab/>
        <w:t>If the CEO decides to make a pro</w:t>
      </w:r>
      <w:r w:rsidR="008F065E">
        <w:noBreakHyphen/>
      </w:r>
      <w:r w:rsidRPr="008F065E">
        <w:t>rata adjustment, the amount of the annual charge is:</w:t>
      </w:r>
    </w:p>
    <w:p w:rsidR="00E45607" w:rsidRPr="008F065E" w:rsidRDefault="00D526B8" w:rsidP="00E45607">
      <w:pPr>
        <w:pStyle w:val="subsection2"/>
      </w:pPr>
      <w:r w:rsidRPr="008F065E">
        <w:rPr>
          <w:position w:val="-32"/>
        </w:rPr>
        <w:object w:dxaOrig="6480"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3pt;height:47.6pt" o:ole="">
            <v:imagedata r:id="rId21" o:title=""/>
          </v:shape>
          <o:OLEObject Type="Embed" ProgID="Equation.DSMT4" ShapeID="_x0000_i1025" DrawAspect="Content" ObjectID="_1605688246" r:id="rId22"/>
        </w:object>
      </w:r>
    </w:p>
    <w:p w:rsidR="00015C3C" w:rsidRPr="008F065E" w:rsidRDefault="00D3672E" w:rsidP="00015C3C">
      <w:pPr>
        <w:pStyle w:val="ActHead5"/>
      </w:pPr>
      <w:bookmarkStart w:id="99" w:name="_Toc529955508"/>
      <w:r w:rsidRPr="008F065E">
        <w:rPr>
          <w:rStyle w:val="CharSectno"/>
        </w:rPr>
        <w:t>71</w:t>
      </w:r>
      <w:r w:rsidR="00015C3C" w:rsidRPr="008F065E">
        <w:t xml:space="preserve">  Refund of annual charge</w:t>
      </w:r>
      <w:bookmarkEnd w:id="99"/>
    </w:p>
    <w:p w:rsidR="00015C3C" w:rsidRPr="008F065E" w:rsidRDefault="00015C3C" w:rsidP="00015C3C">
      <w:pPr>
        <w:pStyle w:val="subsection"/>
      </w:pPr>
      <w:r w:rsidRPr="008F065E">
        <w:tab/>
        <w:t>(1)</w:t>
      </w:r>
      <w:r w:rsidRPr="008F065E">
        <w:tab/>
        <w:t xml:space="preserve">This </w:t>
      </w:r>
      <w:r w:rsidR="00B46320" w:rsidRPr="008F065E">
        <w:t>section</w:t>
      </w:r>
      <w:r w:rsidRPr="008F065E">
        <w:t xml:space="preserve"> applies to the annual charge for a facility licence or a source licence for a financial year if:</w:t>
      </w:r>
    </w:p>
    <w:p w:rsidR="00015C3C" w:rsidRPr="008F065E" w:rsidRDefault="00015C3C" w:rsidP="00015C3C">
      <w:pPr>
        <w:pStyle w:val="paragraph"/>
      </w:pPr>
      <w:r w:rsidRPr="008F065E">
        <w:tab/>
        <w:t>(a)</w:t>
      </w:r>
      <w:r w:rsidRPr="008F065E">
        <w:tab/>
        <w:t>either:</w:t>
      </w:r>
    </w:p>
    <w:p w:rsidR="00015C3C" w:rsidRPr="008F065E" w:rsidRDefault="00015C3C" w:rsidP="00015C3C">
      <w:pPr>
        <w:pStyle w:val="paragraphsub"/>
      </w:pPr>
      <w:r w:rsidRPr="008F065E">
        <w:tab/>
        <w:t>(i)</w:t>
      </w:r>
      <w:r w:rsidRPr="008F065E">
        <w:tab/>
        <w:t>the whole of the annual charge for the licence for the year has been paid; or</w:t>
      </w:r>
    </w:p>
    <w:p w:rsidR="00015C3C" w:rsidRPr="008F065E" w:rsidRDefault="00015C3C" w:rsidP="00015C3C">
      <w:pPr>
        <w:pStyle w:val="paragraphsub"/>
      </w:pPr>
      <w:r w:rsidRPr="008F065E">
        <w:tab/>
        <w:t>(ii)</w:t>
      </w:r>
      <w:r w:rsidRPr="008F065E">
        <w:tab/>
        <w:t xml:space="preserve">if </w:t>
      </w:r>
      <w:r w:rsidR="00B46320" w:rsidRPr="008F065E">
        <w:t>section</w:t>
      </w:r>
      <w:r w:rsidR="008F065E" w:rsidRPr="008F065E">
        <w:t> </w:t>
      </w:r>
      <w:r w:rsidR="00D3672E" w:rsidRPr="008F065E">
        <w:t>70</w:t>
      </w:r>
      <w:r w:rsidRPr="008F065E">
        <w:t xml:space="preserve"> applies in relation to the licence—the whole of the annual charge for the licence for the year, as adjusted under that </w:t>
      </w:r>
      <w:r w:rsidR="00B46320" w:rsidRPr="008F065E">
        <w:t>section</w:t>
      </w:r>
      <w:r w:rsidRPr="008F065E">
        <w:t>, has been paid; and</w:t>
      </w:r>
    </w:p>
    <w:p w:rsidR="00015C3C" w:rsidRPr="008F065E" w:rsidRDefault="00015C3C" w:rsidP="00015C3C">
      <w:pPr>
        <w:pStyle w:val="paragraph"/>
      </w:pPr>
      <w:r w:rsidRPr="008F065E">
        <w:tab/>
        <w:t>(b)</w:t>
      </w:r>
      <w:r w:rsidRPr="008F065E">
        <w:tab/>
        <w:t>the licence is suspended, cancelled or surrendered before the end of the year.</w:t>
      </w:r>
    </w:p>
    <w:p w:rsidR="00015C3C" w:rsidRPr="008F065E" w:rsidRDefault="00015C3C" w:rsidP="00015C3C">
      <w:pPr>
        <w:pStyle w:val="subsection"/>
      </w:pPr>
      <w:r w:rsidRPr="008F065E">
        <w:tab/>
        <w:t>(2)</w:t>
      </w:r>
      <w:r w:rsidRPr="008F065E">
        <w:tab/>
        <w:t>The CEO may decide to refund to the holder of the licence part of the amount of the annual charge that has been paid for the licence for the year.</w:t>
      </w:r>
    </w:p>
    <w:p w:rsidR="00015C3C" w:rsidRPr="008F065E" w:rsidRDefault="00015C3C" w:rsidP="00015C3C">
      <w:pPr>
        <w:pStyle w:val="subsection"/>
      </w:pPr>
      <w:r w:rsidRPr="008F065E">
        <w:tab/>
        <w:t>(3)</w:t>
      </w:r>
      <w:r w:rsidRPr="008F065E">
        <w:tab/>
        <w:t>If the CEO decides to refund part of the amount of the annual charge, the amount of the refund is:</w:t>
      </w:r>
    </w:p>
    <w:p w:rsidR="00E45607" w:rsidRPr="008F065E" w:rsidRDefault="00FA4361" w:rsidP="00FA4361">
      <w:pPr>
        <w:pStyle w:val="subsection2"/>
      </w:pPr>
      <w:r w:rsidRPr="008F065E">
        <w:rPr>
          <w:position w:val="-54"/>
        </w:rPr>
        <w:object w:dxaOrig="6680" w:dyaOrig="1780">
          <v:shape id="_x0000_i1026" type="#_x0000_t75" style="width:333.7pt;height:89.55pt" o:ole="">
            <v:imagedata r:id="rId23" o:title=""/>
          </v:shape>
          <o:OLEObject Type="Embed" ProgID="Equation.DSMT4" ShapeID="_x0000_i1026" DrawAspect="Content" ObjectID="_1605688247" r:id="rId24"/>
        </w:object>
      </w:r>
    </w:p>
    <w:p w:rsidR="00015C3C" w:rsidRPr="008F065E" w:rsidRDefault="00900CFA" w:rsidP="00F5735C">
      <w:pPr>
        <w:pStyle w:val="ActHead2"/>
        <w:pageBreakBefore/>
      </w:pPr>
      <w:bookmarkStart w:id="100" w:name="_stPageBreakInsert"/>
      <w:bookmarkStart w:id="101" w:name="_Toc529955509"/>
      <w:bookmarkEnd w:id="100"/>
      <w:r w:rsidRPr="008F065E">
        <w:rPr>
          <w:rStyle w:val="CharPartNo"/>
        </w:rPr>
        <w:lastRenderedPageBreak/>
        <w:t>Part</w:t>
      </w:r>
      <w:r w:rsidR="008F065E" w:rsidRPr="008F065E">
        <w:rPr>
          <w:rStyle w:val="CharPartNo"/>
        </w:rPr>
        <w:t> </w:t>
      </w:r>
      <w:r w:rsidRPr="008F065E">
        <w:rPr>
          <w:rStyle w:val="CharPartNo"/>
        </w:rPr>
        <w:t>6</w:t>
      </w:r>
      <w:r w:rsidR="00015C3C" w:rsidRPr="008F065E">
        <w:t>—</w:t>
      </w:r>
      <w:r w:rsidR="00015C3C" w:rsidRPr="008F065E">
        <w:rPr>
          <w:rStyle w:val="CharPartText"/>
        </w:rPr>
        <w:t>Practices and procedures to be followed</w:t>
      </w:r>
      <w:bookmarkEnd w:id="101"/>
    </w:p>
    <w:p w:rsidR="00015C3C" w:rsidRPr="008F065E" w:rsidRDefault="00015C3C" w:rsidP="00015C3C">
      <w:pPr>
        <w:pStyle w:val="ActHead3"/>
      </w:pPr>
      <w:bookmarkStart w:id="102" w:name="_Toc529955510"/>
      <w:r w:rsidRPr="008F065E">
        <w:rPr>
          <w:rStyle w:val="CharDivNo"/>
        </w:rPr>
        <w:t>Division</w:t>
      </w:r>
      <w:r w:rsidR="008F065E" w:rsidRPr="008F065E">
        <w:rPr>
          <w:rStyle w:val="CharDivNo"/>
        </w:rPr>
        <w:t> </w:t>
      </w:r>
      <w:r w:rsidRPr="008F065E">
        <w:rPr>
          <w:rStyle w:val="CharDivNo"/>
        </w:rPr>
        <w:t>1</w:t>
      </w:r>
      <w:r w:rsidRPr="008F065E">
        <w:t>—</w:t>
      </w:r>
      <w:r w:rsidR="00E90D3D" w:rsidRPr="008F065E">
        <w:rPr>
          <w:rStyle w:val="CharDivText"/>
        </w:rPr>
        <w:t>Introduction</w:t>
      </w:r>
      <w:bookmarkEnd w:id="102"/>
    </w:p>
    <w:p w:rsidR="00E90D3D" w:rsidRPr="008F065E" w:rsidRDefault="00D3672E" w:rsidP="00E90D3D">
      <w:pPr>
        <w:pStyle w:val="ActHead5"/>
      </w:pPr>
      <w:bookmarkStart w:id="103" w:name="_Toc529955511"/>
      <w:r w:rsidRPr="008F065E">
        <w:rPr>
          <w:rStyle w:val="CharSectno"/>
        </w:rPr>
        <w:t>72</w:t>
      </w:r>
      <w:r w:rsidR="00E90D3D" w:rsidRPr="008F065E">
        <w:t xml:space="preserve">  Simplified outline of this Part</w:t>
      </w:r>
      <w:bookmarkEnd w:id="103"/>
    </w:p>
    <w:p w:rsidR="00E90D3D" w:rsidRPr="008F065E" w:rsidRDefault="00D9761C" w:rsidP="008779AD">
      <w:pPr>
        <w:pStyle w:val="SOText"/>
      </w:pPr>
      <w:r w:rsidRPr="008F065E">
        <w:t xml:space="preserve">The holders of licences must ensure that exposure </w:t>
      </w:r>
      <w:r w:rsidR="00C85945" w:rsidRPr="008F065E">
        <w:t xml:space="preserve">of people </w:t>
      </w:r>
      <w:r w:rsidRPr="008F065E">
        <w:t>to radiation is limited.</w:t>
      </w:r>
    </w:p>
    <w:p w:rsidR="00D9761C" w:rsidRPr="008F065E" w:rsidRDefault="00D9761C" w:rsidP="008779AD">
      <w:pPr>
        <w:pStyle w:val="SOText"/>
      </w:pPr>
      <w:r w:rsidRPr="008F065E">
        <w:t>Controlled persons must comply with various codes of practice.</w:t>
      </w:r>
    </w:p>
    <w:p w:rsidR="00015C3C" w:rsidRPr="008F065E" w:rsidRDefault="00D3672E" w:rsidP="00015C3C">
      <w:pPr>
        <w:pStyle w:val="ActHead5"/>
      </w:pPr>
      <w:bookmarkStart w:id="104" w:name="_Toc529955512"/>
      <w:r w:rsidRPr="008F065E">
        <w:rPr>
          <w:rStyle w:val="CharSectno"/>
        </w:rPr>
        <w:t>73</w:t>
      </w:r>
      <w:r w:rsidR="00015C3C" w:rsidRPr="008F065E">
        <w:t xml:space="preserve">  Application of </w:t>
      </w:r>
      <w:r w:rsidR="00FF6328" w:rsidRPr="008F065E">
        <w:t xml:space="preserve">this </w:t>
      </w:r>
      <w:r w:rsidR="00015C3C" w:rsidRPr="008F065E">
        <w:t>Part</w:t>
      </w:r>
      <w:bookmarkEnd w:id="104"/>
    </w:p>
    <w:p w:rsidR="009C3583" w:rsidRPr="008F065E" w:rsidRDefault="000840CA" w:rsidP="000840CA">
      <w:pPr>
        <w:pStyle w:val="subsection"/>
      </w:pPr>
      <w:r w:rsidRPr="008F065E">
        <w:tab/>
      </w:r>
      <w:r w:rsidRPr="008F065E">
        <w:tab/>
        <w:t>For the purposes of paragraph</w:t>
      </w:r>
      <w:r w:rsidR="008F065E" w:rsidRPr="008F065E">
        <w:t> </w:t>
      </w:r>
      <w:r w:rsidRPr="008F065E">
        <w:t>85(2)(a) of the Act, this Part requires practices and procedures to be followed and measures to be taken by controlled persons</w:t>
      </w:r>
      <w:r w:rsidR="009C3583" w:rsidRPr="008F065E">
        <w:t xml:space="preserve"> </w:t>
      </w:r>
      <w:r w:rsidRPr="008F065E">
        <w:t>in relation to</w:t>
      </w:r>
      <w:r w:rsidR="009C3583" w:rsidRPr="008F065E">
        <w:t>:</w:t>
      </w:r>
    </w:p>
    <w:p w:rsidR="009C3583" w:rsidRPr="008F065E" w:rsidRDefault="009C3583" w:rsidP="009C3583">
      <w:pPr>
        <w:pStyle w:val="paragraph"/>
      </w:pPr>
      <w:r w:rsidRPr="008F065E">
        <w:tab/>
        <w:t>(a)</w:t>
      </w:r>
      <w:r w:rsidRPr="008F065E">
        <w:tab/>
      </w:r>
      <w:r w:rsidR="000840CA" w:rsidRPr="008F065E">
        <w:t>activities relating to controlled facilities</w:t>
      </w:r>
      <w:r w:rsidRPr="008F065E">
        <w:t>;</w:t>
      </w:r>
      <w:r w:rsidR="000840CA" w:rsidRPr="008F065E">
        <w:t xml:space="preserve"> and</w:t>
      </w:r>
    </w:p>
    <w:p w:rsidR="000840CA" w:rsidRPr="008F065E" w:rsidRDefault="009C3583" w:rsidP="009C3583">
      <w:pPr>
        <w:pStyle w:val="paragraph"/>
      </w:pPr>
      <w:r w:rsidRPr="008F065E">
        <w:tab/>
        <w:t>(b)</w:t>
      </w:r>
      <w:r w:rsidRPr="008F065E">
        <w:tab/>
      </w:r>
      <w:r w:rsidR="000840CA" w:rsidRPr="008F065E">
        <w:t>dealings with controlled apparatus or controlled material.</w:t>
      </w:r>
    </w:p>
    <w:p w:rsidR="000840CA" w:rsidRPr="008F065E" w:rsidRDefault="00D3672E" w:rsidP="000840CA">
      <w:pPr>
        <w:pStyle w:val="ActHead5"/>
      </w:pPr>
      <w:bookmarkStart w:id="105" w:name="_Toc529955513"/>
      <w:r w:rsidRPr="008F065E">
        <w:rPr>
          <w:rStyle w:val="CharSectno"/>
        </w:rPr>
        <w:t>74</w:t>
      </w:r>
      <w:r w:rsidR="000840CA" w:rsidRPr="008F065E">
        <w:t xml:space="preserve">  Limits on the operation of this Part</w:t>
      </w:r>
      <w:bookmarkEnd w:id="105"/>
    </w:p>
    <w:p w:rsidR="00396034" w:rsidRPr="008F065E" w:rsidRDefault="00396034" w:rsidP="00396034">
      <w:pPr>
        <w:pStyle w:val="subsection"/>
      </w:pPr>
      <w:r w:rsidRPr="008F065E">
        <w:tab/>
      </w:r>
      <w:r w:rsidRPr="008F065E">
        <w:tab/>
        <w:t>This Part operates in relation to a controlled person who is the holder of a licence, or a person covered by a licence, only so far as:</w:t>
      </w:r>
    </w:p>
    <w:p w:rsidR="00396034" w:rsidRPr="008F065E" w:rsidRDefault="00396034" w:rsidP="00396034">
      <w:pPr>
        <w:pStyle w:val="paragraph"/>
      </w:pPr>
      <w:r w:rsidRPr="008F065E">
        <w:tab/>
        <w:t>(a)</w:t>
      </w:r>
      <w:r w:rsidRPr="008F065E">
        <w:tab/>
        <w:t xml:space="preserve">the person can comply with the conditions of the licence </w:t>
      </w:r>
      <w:r w:rsidR="001F74D5" w:rsidRPr="008F065E">
        <w:t xml:space="preserve">without </w:t>
      </w:r>
      <w:r w:rsidR="007C6F0E" w:rsidRPr="008F065E">
        <w:t xml:space="preserve">discriminating unlawfully </w:t>
      </w:r>
      <w:r w:rsidRPr="008F065E">
        <w:t xml:space="preserve">under the </w:t>
      </w:r>
      <w:r w:rsidRPr="008F065E">
        <w:rPr>
          <w:i/>
        </w:rPr>
        <w:t>Sex Discrimination Act 1984</w:t>
      </w:r>
      <w:r w:rsidRPr="008F065E">
        <w:t>; or</w:t>
      </w:r>
    </w:p>
    <w:p w:rsidR="00396034" w:rsidRPr="008F065E" w:rsidRDefault="00396034" w:rsidP="00396034">
      <w:pPr>
        <w:pStyle w:val="paragraph"/>
      </w:pPr>
      <w:r w:rsidRPr="008F065E">
        <w:tab/>
        <w:t>(b)</w:t>
      </w:r>
      <w:r w:rsidRPr="008F065E">
        <w:tab/>
        <w:t xml:space="preserve">if the person cannot comply with the conditions of the licence without </w:t>
      </w:r>
      <w:r w:rsidR="007C6F0E" w:rsidRPr="008F065E">
        <w:t>discriminating unlawfully</w:t>
      </w:r>
      <w:r w:rsidRPr="008F065E">
        <w:t xml:space="preserve"> under a provision of the </w:t>
      </w:r>
      <w:r w:rsidRPr="008F065E">
        <w:rPr>
          <w:i/>
        </w:rPr>
        <w:t>Sex Discrimination Act 1984</w:t>
      </w:r>
      <w:r w:rsidRPr="008F065E">
        <w:t>—the person</w:t>
      </w:r>
      <w:r w:rsidRPr="008F065E">
        <w:rPr>
          <w:i/>
        </w:rPr>
        <w:t xml:space="preserve"> </w:t>
      </w:r>
      <w:r w:rsidRPr="008F065E">
        <w:t>is exempted, under section</w:t>
      </w:r>
      <w:r w:rsidR="008F065E" w:rsidRPr="008F065E">
        <w:t> </w:t>
      </w:r>
      <w:r w:rsidRPr="008F065E">
        <w:t>44 of that Act, from the operation of that provision.</w:t>
      </w:r>
    </w:p>
    <w:p w:rsidR="00015C3C" w:rsidRPr="008F065E" w:rsidRDefault="00015C3C" w:rsidP="00015C3C">
      <w:pPr>
        <w:pStyle w:val="ActHead3"/>
        <w:pageBreakBefore/>
      </w:pPr>
      <w:bookmarkStart w:id="106" w:name="_Toc529955514"/>
      <w:r w:rsidRPr="008F065E">
        <w:rPr>
          <w:rStyle w:val="CharDivNo"/>
        </w:rPr>
        <w:lastRenderedPageBreak/>
        <w:t>Division</w:t>
      </w:r>
      <w:r w:rsidR="008F065E" w:rsidRPr="008F065E">
        <w:rPr>
          <w:rStyle w:val="CharDivNo"/>
        </w:rPr>
        <w:t> </w:t>
      </w:r>
      <w:r w:rsidRPr="008F065E">
        <w:rPr>
          <w:rStyle w:val="CharDivNo"/>
        </w:rPr>
        <w:t>2</w:t>
      </w:r>
      <w:r w:rsidRPr="008F065E">
        <w:t>—</w:t>
      </w:r>
      <w:r w:rsidRPr="008F065E">
        <w:rPr>
          <w:rStyle w:val="CharDivText"/>
        </w:rPr>
        <w:t>Dose limits</w:t>
      </w:r>
      <w:bookmarkEnd w:id="106"/>
    </w:p>
    <w:p w:rsidR="00015C3C" w:rsidRPr="008F065E" w:rsidRDefault="00D3672E" w:rsidP="00015C3C">
      <w:pPr>
        <w:pStyle w:val="ActHead5"/>
      </w:pPr>
      <w:bookmarkStart w:id="107" w:name="_Toc529955515"/>
      <w:r w:rsidRPr="008F065E">
        <w:rPr>
          <w:rStyle w:val="CharSectno"/>
        </w:rPr>
        <w:t>75</w:t>
      </w:r>
      <w:r w:rsidR="00015C3C" w:rsidRPr="008F065E">
        <w:t xml:space="preserve">  </w:t>
      </w:r>
      <w:r w:rsidR="00396034" w:rsidRPr="008F065E">
        <w:t>Scope</w:t>
      </w:r>
      <w:r w:rsidR="00015C3C" w:rsidRPr="008F065E">
        <w:t xml:space="preserve"> of </w:t>
      </w:r>
      <w:r w:rsidR="00FF6328" w:rsidRPr="008F065E">
        <w:t xml:space="preserve">this </w:t>
      </w:r>
      <w:r w:rsidR="00015C3C" w:rsidRPr="008F065E">
        <w:t>Division</w:t>
      </w:r>
      <w:bookmarkEnd w:id="107"/>
    </w:p>
    <w:p w:rsidR="00015C3C" w:rsidRPr="008F065E" w:rsidRDefault="00015C3C" w:rsidP="00015C3C">
      <w:pPr>
        <w:pStyle w:val="subsection"/>
      </w:pPr>
      <w:r w:rsidRPr="008F065E">
        <w:tab/>
      </w:r>
      <w:r w:rsidRPr="008F065E">
        <w:tab/>
      </w:r>
      <w:r w:rsidR="00396034" w:rsidRPr="008F065E">
        <w:t>T</w:t>
      </w:r>
      <w:r w:rsidRPr="008F065E">
        <w:t xml:space="preserve">his Division </w:t>
      </w:r>
      <w:r w:rsidR="00C436FE" w:rsidRPr="008F065E">
        <w:t>sets out</w:t>
      </w:r>
      <w:r w:rsidRPr="008F065E">
        <w:t xml:space="preserve"> practices and procedures </w:t>
      </w:r>
      <w:r w:rsidR="00C436FE" w:rsidRPr="008F065E">
        <w:t>that must</w:t>
      </w:r>
      <w:r w:rsidRPr="008F065E">
        <w:t xml:space="preserve"> be followed, and measures </w:t>
      </w:r>
      <w:r w:rsidR="00C436FE" w:rsidRPr="008F065E">
        <w:t>that must</w:t>
      </w:r>
      <w:r w:rsidRPr="008F065E">
        <w:t xml:space="preserve"> be taken, in relation to dose limits.</w:t>
      </w:r>
    </w:p>
    <w:p w:rsidR="00015C3C" w:rsidRPr="008F065E" w:rsidRDefault="00D3672E" w:rsidP="00015C3C">
      <w:pPr>
        <w:pStyle w:val="ActHead5"/>
      </w:pPr>
      <w:bookmarkStart w:id="108" w:name="_Toc529955516"/>
      <w:r w:rsidRPr="008F065E">
        <w:rPr>
          <w:rStyle w:val="CharSectno"/>
        </w:rPr>
        <w:t>76</w:t>
      </w:r>
      <w:r w:rsidR="00015C3C" w:rsidRPr="008F065E">
        <w:t xml:space="preserve">  </w:t>
      </w:r>
      <w:r w:rsidR="00C436FE" w:rsidRPr="008F065E">
        <w:t>P</w:t>
      </w:r>
      <w:r w:rsidR="00015C3C" w:rsidRPr="008F065E">
        <w:t>ractice</w:t>
      </w:r>
      <w:r w:rsidR="00C436FE" w:rsidRPr="008F065E">
        <w:t>s to be followed</w:t>
      </w:r>
      <w:r w:rsidR="00FA2CA0" w:rsidRPr="008F065E">
        <w:t xml:space="preserve"> by holders of licences</w:t>
      </w:r>
      <w:bookmarkEnd w:id="108"/>
    </w:p>
    <w:p w:rsidR="00C436FE" w:rsidRPr="008F065E" w:rsidRDefault="00C436FE" w:rsidP="00C436FE">
      <w:pPr>
        <w:pStyle w:val="SubsectionHead"/>
      </w:pPr>
      <w:r w:rsidRPr="008F065E">
        <w:t>By holder of a facility licence</w:t>
      </w:r>
    </w:p>
    <w:p w:rsidR="00015C3C" w:rsidRPr="008F065E" w:rsidRDefault="00015C3C" w:rsidP="00015C3C">
      <w:pPr>
        <w:pStyle w:val="subsection"/>
      </w:pPr>
      <w:r w:rsidRPr="008F065E">
        <w:tab/>
        <w:t>(1)</w:t>
      </w:r>
      <w:r w:rsidRPr="008F065E">
        <w:tab/>
        <w:t xml:space="preserve">The holder of a facility licence for a controlled facility must ensure that the doses to which a person is exposed, inside or in connection with the facility, do not exceed the effective dose limits mentioned in </w:t>
      </w:r>
      <w:r w:rsidR="00B46320" w:rsidRPr="008F065E">
        <w:t>section</w:t>
      </w:r>
      <w:r w:rsidR="008F065E" w:rsidRPr="008F065E">
        <w:t> </w:t>
      </w:r>
      <w:r w:rsidR="00D3672E" w:rsidRPr="008F065E">
        <w:t>77</w:t>
      </w:r>
      <w:r w:rsidRPr="008F065E">
        <w:t xml:space="preserve">, and the equivalent dose limits mentioned in </w:t>
      </w:r>
      <w:r w:rsidR="00B46320" w:rsidRPr="008F065E">
        <w:t>section</w:t>
      </w:r>
      <w:r w:rsidR="008F065E" w:rsidRPr="008F065E">
        <w:t> </w:t>
      </w:r>
      <w:r w:rsidR="00D3672E" w:rsidRPr="008F065E">
        <w:t>79</w:t>
      </w:r>
      <w:r w:rsidRPr="008F065E">
        <w:t>.</w:t>
      </w:r>
    </w:p>
    <w:p w:rsidR="00C436FE" w:rsidRPr="008F065E" w:rsidRDefault="00C436FE" w:rsidP="00C436FE">
      <w:pPr>
        <w:pStyle w:val="SubsectionHead"/>
      </w:pPr>
      <w:r w:rsidRPr="008F065E">
        <w:t>By holder of licence</w:t>
      </w:r>
      <w:r w:rsidR="00435FC7" w:rsidRPr="008F065E">
        <w:t xml:space="preserve"> authorising dealing with controlled apparatus or controlled material</w:t>
      </w:r>
    </w:p>
    <w:p w:rsidR="00015C3C" w:rsidRPr="008F065E" w:rsidRDefault="00015C3C" w:rsidP="00015C3C">
      <w:pPr>
        <w:pStyle w:val="subsection"/>
      </w:pPr>
      <w:r w:rsidRPr="008F065E">
        <w:tab/>
        <w:t>(</w:t>
      </w:r>
      <w:r w:rsidR="00C436FE" w:rsidRPr="008F065E">
        <w:t>2</w:t>
      </w:r>
      <w:r w:rsidRPr="008F065E">
        <w:t>)</w:t>
      </w:r>
      <w:r w:rsidRPr="008F065E">
        <w:tab/>
        <w:t>The holder of a source licence</w:t>
      </w:r>
      <w:r w:rsidR="00A35D69" w:rsidRPr="008F065E">
        <w:t>,</w:t>
      </w:r>
      <w:r w:rsidRPr="008F065E">
        <w:t xml:space="preserve"> </w:t>
      </w:r>
      <w:r w:rsidR="00A35D69" w:rsidRPr="008F065E">
        <w:t xml:space="preserve">or a facility licence, authorising </w:t>
      </w:r>
      <w:r w:rsidRPr="008F065E">
        <w:t>dealing with controlled apparatus or controlled material must ensure that the doses to which a person</w:t>
      </w:r>
      <w:r w:rsidRPr="008F065E">
        <w:rPr>
          <w:b/>
          <w:i/>
        </w:rPr>
        <w:t xml:space="preserve"> </w:t>
      </w:r>
      <w:r w:rsidRPr="008F065E">
        <w:t>is exposed while the source in the apparatus or material is under the holder</w:t>
      </w:r>
      <w:r w:rsidR="00C93DE7" w:rsidRPr="008F065E">
        <w:t>’</w:t>
      </w:r>
      <w:r w:rsidRPr="008F065E">
        <w:t xml:space="preserve">s control do not exceed the effective dose limits mentioned in </w:t>
      </w:r>
      <w:r w:rsidR="00B46320" w:rsidRPr="008F065E">
        <w:t>section</w:t>
      </w:r>
      <w:r w:rsidR="008F065E" w:rsidRPr="008F065E">
        <w:t> </w:t>
      </w:r>
      <w:r w:rsidR="00D3672E" w:rsidRPr="008F065E">
        <w:t>77</w:t>
      </w:r>
      <w:r w:rsidRPr="008F065E">
        <w:t xml:space="preserve">, and the equivalent dose limits mentioned in </w:t>
      </w:r>
      <w:r w:rsidR="00B46320" w:rsidRPr="008F065E">
        <w:t>section</w:t>
      </w:r>
      <w:r w:rsidR="008F065E" w:rsidRPr="008F065E">
        <w:t> </w:t>
      </w:r>
      <w:r w:rsidR="00D3672E" w:rsidRPr="008F065E">
        <w:t>79</w:t>
      </w:r>
      <w:r w:rsidRPr="008F065E">
        <w:t>.</w:t>
      </w:r>
    </w:p>
    <w:p w:rsidR="00C436FE" w:rsidRPr="008F065E" w:rsidRDefault="00C436FE" w:rsidP="00C436FE">
      <w:pPr>
        <w:pStyle w:val="SubsectionHead"/>
      </w:pPr>
      <w:r w:rsidRPr="008F065E">
        <w:t>By holders of licences generally</w:t>
      </w:r>
    </w:p>
    <w:p w:rsidR="00015C3C" w:rsidRPr="008F065E" w:rsidRDefault="00015C3C" w:rsidP="00015C3C">
      <w:pPr>
        <w:pStyle w:val="subsection"/>
      </w:pPr>
      <w:r w:rsidRPr="008F065E">
        <w:tab/>
        <w:t>(</w:t>
      </w:r>
      <w:r w:rsidR="00C436FE" w:rsidRPr="008F065E">
        <w:t>3</w:t>
      </w:r>
      <w:r w:rsidRPr="008F065E">
        <w:t>)</w:t>
      </w:r>
      <w:r w:rsidRPr="008F065E">
        <w:tab/>
        <w:t xml:space="preserve">The holder of a licence must ensure that radiation protection and safety of the following relating to the licence are optimised in order to achieve the outcome mentioned in </w:t>
      </w:r>
      <w:r w:rsidR="008F065E" w:rsidRPr="008F065E">
        <w:t>subsection (</w:t>
      </w:r>
      <w:r w:rsidRPr="008F065E">
        <w:t>4):</w:t>
      </w:r>
    </w:p>
    <w:p w:rsidR="00015C3C" w:rsidRPr="008F065E" w:rsidRDefault="00015C3C" w:rsidP="00015C3C">
      <w:pPr>
        <w:pStyle w:val="paragraph"/>
      </w:pPr>
      <w:r w:rsidRPr="008F065E">
        <w:tab/>
        <w:t>(a)</w:t>
      </w:r>
      <w:r w:rsidRPr="008F065E">
        <w:tab/>
        <w:t>controlled material;</w:t>
      </w:r>
    </w:p>
    <w:p w:rsidR="00015C3C" w:rsidRPr="008F065E" w:rsidRDefault="00015C3C" w:rsidP="00015C3C">
      <w:pPr>
        <w:pStyle w:val="paragraph"/>
      </w:pPr>
      <w:r w:rsidRPr="008F065E">
        <w:tab/>
        <w:t>(b)</w:t>
      </w:r>
      <w:r w:rsidRPr="008F065E">
        <w:tab/>
        <w:t xml:space="preserve">controlled apparatus (other than apparatus prescribed by </w:t>
      </w:r>
      <w:r w:rsidR="00203E84" w:rsidRPr="008F065E">
        <w:t>section</w:t>
      </w:r>
      <w:r w:rsidR="008F065E" w:rsidRPr="008F065E">
        <w:t> </w:t>
      </w:r>
      <w:r w:rsidR="00D3672E" w:rsidRPr="008F065E">
        <w:t>9</w:t>
      </w:r>
      <w:r w:rsidRPr="008F065E">
        <w:t xml:space="preserve"> that produce harmful non</w:t>
      </w:r>
      <w:r w:rsidR="008F065E">
        <w:noBreakHyphen/>
      </w:r>
      <w:r w:rsidRPr="008F065E">
        <w:t>ionizing radiation when energised);</w:t>
      </w:r>
    </w:p>
    <w:p w:rsidR="00015C3C" w:rsidRPr="008F065E" w:rsidRDefault="00015C3C" w:rsidP="00015C3C">
      <w:pPr>
        <w:pStyle w:val="paragraph"/>
      </w:pPr>
      <w:r w:rsidRPr="008F065E">
        <w:tab/>
        <w:t>(c)</w:t>
      </w:r>
      <w:r w:rsidRPr="008F065E">
        <w:tab/>
        <w:t>a controlled facility.</w:t>
      </w:r>
    </w:p>
    <w:p w:rsidR="00015C3C" w:rsidRPr="008F065E" w:rsidRDefault="00015C3C" w:rsidP="00015C3C">
      <w:pPr>
        <w:pStyle w:val="subsection"/>
      </w:pPr>
      <w:r w:rsidRPr="008F065E">
        <w:tab/>
        <w:t>(4)</w:t>
      </w:r>
      <w:r w:rsidRPr="008F065E">
        <w:tab/>
      </w:r>
      <w:r w:rsidR="00ED2D93" w:rsidRPr="008F065E">
        <w:t xml:space="preserve">For the purposes of </w:t>
      </w:r>
      <w:r w:rsidR="008F065E" w:rsidRPr="008F065E">
        <w:t>subsection (</w:t>
      </w:r>
      <w:r w:rsidR="00846F1A" w:rsidRPr="008F065E">
        <w:t>3</w:t>
      </w:r>
      <w:r w:rsidRPr="008F065E">
        <w:t>), the outcome is that the following are as low as reasonably achievable after taking into account economic and societal factors:</w:t>
      </w:r>
    </w:p>
    <w:p w:rsidR="00015C3C" w:rsidRPr="008F065E" w:rsidRDefault="00015C3C" w:rsidP="00015C3C">
      <w:pPr>
        <w:pStyle w:val="paragraph"/>
      </w:pPr>
      <w:r w:rsidRPr="008F065E">
        <w:tab/>
        <w:t>(a)</w:t>
      </w:r>
      <w:r w:rsidRPr="008F065E">
        <w:tab/>
        <w:t>the magnitude of individual doses;</w:t>
      </w:r>
    </w:p>
    <w:p w:rsidR="00015C3C" w:rsidRPr="008F065E" w:rsidRDefault="00015C3C" w:rsidP="00015C3C">
      <w:pPr>
        <w:pStyle w:val="paragraph"/>
      </w:pPr>
      <w:r w:rsidRPr="008F065E">
        <w:tab/>
        <w:t>(b)</w:t>
      </w:r>
      <w:r w:rsidRPr="008F065E">
        <w:tab/>
        <w:t>the number of people who are exposed;</w:t>
      </w:r>
    </w:p>
    <w:p w:rsidR="00015C3C" w:rsidRPr="008F065E" w:rsidRDefault="00015C3C" w:rsidP="00015C3C">
      <w:pPr>
        <w:pStyle w:val="paragraph"/>
      </w:pPr>
      <w:r w:rsidRPr="008F065E">
        <w:tab/>
        <w:t>(c)</w:t>
      </w:r>
      <w:r w:rsidRPr="008F065E">
        <w:tab/>
        <w:t>the likelihood of incurring exposures to radiation.</w:t>
      </w:r>
    </w:p>
    <w:p w:rsidR="00015C3C" w:rsidRPr="008F065E" w:rsidRDefault="00015C3C" w:rsidP="00015C3C">
      <w:pPr>
        <w:pStyle w:val="subsection"/>
      </w:pPr>
      <w:r w:rsidRPr="008F065E">
        <w:tab/>
        <w:t>(5)</w:t>
      </w:r>
      <w:r w:rsidRPr="008F065E">
        <w:tab/>
        <w:t xml:space="preserve">The optimisation of radiation protection and safety mentioned in </w:t>
      </w:r>
      <w:r w:rsidR="008F065E" w:rsidRPr="008F065E">
        <w:t>subsection (</w:t>
      </w:r>
      <w:r w:rsidR="003A60A3" w:rsidRPr="008F065E">
        <w:t>3</w:t>
      </w:r>
      <w:r w:rsidRPr="008F065E">
        <w:t>) must be in accordance with source</w:t>
      </w:r>
      <w:r w:rsidR="008F065E">
        <w:noBreakHyphen/>
      </w:r>
      <w:r w:rsidRPr="008F065E">
        <w:t>related dose constraints established in accordance with the Planned Exposure Code and agreed by the CEO</w:t>
      </w:r>
      <w:r w:rsidR="00A35D69" w:rsidRPr="008F065E">
        <w:t xml:space="preserve"> with the holder of the licence</w:t>
      </w:r>
      <w:r w:rsidRPr="008F065E">
        <w:t>.</w:t>
      </w:r>
    </w:p>
    <w:p w:rsidR="002A5F21" w:rsidRPr="008F065E" w:rsidRDefault="00015C3C" w:rsidP="00015C3C">
      <w:pPr>
        <w:pStyle w:val="subsection"/>
      </w:pPr>
      <w:r w:rsidRPr="008F065E">
        <w:tab/>
        <w:t>(6)</w:t>
      </w:r>
      <w:r w:rsidRPr="008F065E">
        <w:tab/>
      </w:r>
      <w:r w:rsidR="002A5F21" w:rsidRPr="008F065E">
        <w:t>The holder of a licence that authorises dealing with apparatus prescribed by this instrument that produce harmful non</w:t>
      </w:r>
      <w:r w:rsidR="008F065E">
        <w:noBreakHyphen/>
      </w:r>
      <w:r w:rsidR="00F55F92" w:rsidRPr="008F065E">
        <w:t>ioniz</w:t>
      </w:r>
      <w:r w:rsidR="002A5F21" w:rsidRPr="008F065E">
        <w:t>ing radiation when energised must ensure that exposure of people to such radiation produced by the apparatus is kept to the lowest level that can be achieved, consistent with best practice.</w:t>
      </w:r>
    </w:p>
    <w:p w:rsidR="00015C3C" w:rsidRPr="008F065E" w:rsidRDefault="00D3672E" w:rsidP="00015C3C">
      <w:pPr>
        <w:pStyle w:val="ActHead5"/>
      </w:pPr>
      <w:bookmarkStart w:id="109" w:name="_Toc529955517"/>
      <w:r w:rsidRPr="008F065E">
        <w:rPr>
          <w:rStyle w:val="CharSectno"/>
        </w:rPr>
        <w:lastRenderedPageBreak/>
        <w:t>77</w:t>
      </w:r>
      <w:r w:rsidR="00015C3C" w:rsidRPr="008F065E">
        <w:t xml:space="preserve">  Effective dose limits</w:t>
      </w:r>
      <w:r w:rsidR="005A24AB" w:rsidRPr="008F065E">
        <w:t xml:space="preserve"> for ionizing radiation</w:t>
      </w:r>
      <w:bookmarkEnd w:id="109"/>
    </w:p>
    <w:p w:rsidR="005E4A35" w:rsidRPr="008F065E" w:rsidRDefault="005E4A35" w:rsidP="005E4A35">
      <w:pPr>
        <w:pStyle w:val="SubsectionHead"/>
      </w:pPr>
      <w:r w:rsidRPr="008F065E">
        <w:t>Limit for occupational exposure</w:t>
      </w:r>
    </w:p>
    <w:p w:rsidR="00015C3C" w:rsidRPr="008F065E" w:rsidRDefault="00015C3C" w:rsidP="00015C3C">
      <w:pPr>
        <w:pStyle w:val="subsection"/>
      </w:pPr>
      <w:r w:rsidRPr="008F065E">
        <w:tab/>
        <w:t>(1)</w:t>
      </w:r>
      <w:r w:rsidRPr="008F065E">
        <w:tab/>
        <w:t xml:space="preserve">The </w:t>
      </w:r>
      <w:r w:rsidR="00CA2F30" w:rsidRPr="008F065E">
        <w:t xml:space="preserve">limit on </w:t>
      </w:r>
      <w:r w:rsidRPr="008F065E">
        <w:t>effective dose for occupational exposure is 20 mSv annually, averaged over 5 consecutive years.</w:t>
      </w:r>
    </w:p>
    <w:p w:rsidR="00015C3C" w:rsidRPr="008F065E" w:rsidRDefault="00015C3C" w:rsidP="00015C3C">
      <w:pPr>
        <w:pStyle w:val="subsection"/>
      </w:pPr>
      <w:r w:rsidRPr="008F065E">
        <w:tab/>
        <w:t>(2)</w:t>
      </w:r>
      <w:r w:rsidRPr="008F065E">
        <w:tab/>
        <w:t>However, the effective dose for a person subject to occupational exposure must not, in a year, be greater than 50</w:t>
      </w:r>
      <w:r w:rsidR="003D40C6" w:rsidRPr="008F065E">
        <w:t xml:space="preserve"> </w:t>
      </w:r>
      <w:r w:rsidRPr="008F065E">
        <w:t>mSv.</w:t>
      </w:r>
    </w:p>
    <w:p w:rsidR="005E4A35" w:rsidRPr="008F065E" w:rsidRDefault="005E4A35" w:rsidP="005E4A35">
      <w:pPr>
        <w:pStyle w:val="SubsectionHead"/>
      </w:pPr>
      <w:r w:rsidRPr="008F065E">
        <w:t>Limit for public exposure</w:t>
      </w:r>
    </w:p>
    <w:p w:rsidR="00015C3C" w:rsidRPr="008F065E" w:rsidRDefault="00015C3C" w:rsidP="00015C3C">
      <w:pPr>
        <w:pStyle w:val="subsection"/>
      </w:pPr>
      <w:r w:rsidRPr="008F065E">
        <w:tab/>
        <w:t>(3)</w:t>
      </w:r>
      <w:r w:rsidRPr="008F065E">
        <w:tab/>
        <w:t xml:space="preserve">The </w:t>
      </w:r>
      <w:r w:rsidR="00CA2F30" w:rsidRPr="008F065E">
        <w:t xml:space="preserve">limit on </w:t>
      </w:r>
      <w:r w:rsidRPr="008F065E">
        <w:t>effective dose for public exposure is 1 mSv annually.</w:t>
      </w:r>
    </w:p>
    <w:p w:rsidR="00015C3C" w:rsidRPr="008F065E" w:rsidRDefault="00015C3C" w:rsidP="00015C3C">
      <w:pPr>
        <w:pStyle w:val="subsection"/>
      </w:pPr>
      <w:r w:rsidRPr="008F065E">
        <w:tab/>
        <w:t>(4)</w:t>
      </w:r>
      <w:r w:rsidRPr="008F065E">
        <w:tab/>
        <w:t>The</w:t>
      </w:r>
      <w:r w:rsidR="00CA2F30" w:rsidRPr="008F065E">
        <w:t xml:space="preserve"> limit on</w:t>
      </w:r>
      <w:r w:rsidRPr="008F065E">
        <w:t xml:space="preserve"> effective dose for an unborn child is to be consistent with the effective dose limit for public exposure.</w:t>
      </w:r>
    </w:p>
    <w:p w:rsidR="00015C3C" w:rsidRPr="008F065E" w:rsidRDefault="00015C3C" w:rsidP="00015C3C">
      <w:pPr>
        <w:pStyle w:val="notetext"/>
      </w:pPr>
      <w:r w:rsidRPr="008F065E">
        <w:t>Note:</w:t>
      </w:r>
      <w:r w:rsidRPr="008F065E">
        <w:tab/>
        <w:t>See also the Planned Exposure Code for the obligation to consider additional controls in relation to female employees who are pregnant.</w:t>
      </w:r>
    </w:p>
    <w:p w:rsidR="00015C3C" w:rsidRPr="008F065E" w:rsidRDefault="00D3672E" w:rsidP="00015C3C">
      <w:pPr>
        <w:pStyle w:val="ActHead5"/>
      </w:pPr>
      <w:bookmarkStart w:id="110" w:name="_Toc529955518"/>
      <w:r w:rsidRPr="008F065E">
        <w:rPr>
          <w:rStyle w:val="CharSectno"/>
        </w:rPr>
        <w:t>78</w:t>
      </w:r>
      <w:r w:rsidR="00015C3C" w:rsidRPr="008F065E">
        <w:t xml:space="preserve">  Effective doses</w:t>
      </w:r>
      <w:bookmarkEnd w:id="110"/>
    </w:p>
    <w:p w:rsidR="00015C3C" w:rsidRPr="008F065E" w:rsidRDefault="00015C3C" w:rsidP="00015C3C">
      <w:pPr>
        <w:pStyle w:val="subsection"/>
      </w:pPr>
      <w:r w:rsidRPr="008F065E">
        <w:tab/>
        <w:t>(1)</w:t>
      </w:r>
      <w:r w:rsidRPr="008F065E">
        <w:tab/>
      </w:r>
      <w:r w:rsidR="00ED2D93" w:rsidRPr="008F065E">
        <w:t>For the purposes of section</w:t>
      </w:r>
      <w:r w:rsidR="008F065E" w:rsidRPr="008F065E">
        <w:t> </w:t>
      </w:r>
      <w:r w:rsidR="00D3672E" w:rsidRPr="008F065E">
        <w:t>77</w:t>
      </w:r>
      <w:r w:rsidRPr="008F065E">
        <w:t>, a person</w:t>
      </w:r>
      <w:r w:rsidR="00C93DE7" w:rsidRPr="008F065E">
        <w:t>’</w:t>
      </w:r>
      <w:r w:rsidRPr="008F065E">
        <w:t xml:space="preserve">s effective dose for a period </w:t>
      </w:r>
      <w:r w:rsidR="00DF5718" w:rsidRPr="008F065E">
        <w:t xml:space="preserve">that is relevant to the person under </w:t>
      </w:r>
      <w:r w:rsidR="008F065E" w:rsidRPr="008F065E">
        <w:t>subsection (</w:t>
      </w:r>
      <w:r w:rsidR="00DF5718" w:rsidRPr="008F065E">
        <w:t xml:space="preserve">2) of this section </w:t>
      </w:r>
      <w:r w:rsidRPr="008F065E">
        <w:t>is the sum of:</w:t>
      </w:r>
    </w:p>
    <w:p w:rsidR="00015C3C" w:rsidRPr="008F065E" w:rsidRDefault="00015C3C" w:rsidP="00015C3C">
      <w:pPr>
        <w:pStyle w:val="paragraph"/>
      </w:pPr>
      <w:r w:rsidRPr="008F065E">
        <w:tab/>
        <w:t>(a)</w:t>
      </w:r>
      <w:r w:rsidRPr="008F065E">
        <w:tab/>
        <w:t xml:space="preserve">the effective dose that the person receives, from </w:t>
      </w:r>
      <w:r w:rsidR="00B8785E" w:rsidRPr="008F065E">
        <w:t>a source outside the person’s body</w:t>
      </w:r>
      <w:r w:rsidRPr="008F065E">
        <w:t>, during the relevant period; and</w:t>
      </w:r>
    </w:p>
    <w:p w:rsidR="00015C3C" w:rsidRPr="008F065E" w:rsidRDefault="00015C3C" w:rsidP="00015C3C">
      <w:pPr>
        <w:pStyle w:val="paragraph"/>
      </w:pPr>
      <w:r w:rsidRPr="008F065E">
        <w:tab/>
        <w:t>(b)</w:t>
      </w:r>
      <w:r w:rsidRPr="008F065E">
        <w:tab/>
        <w:t>the person</w:t>
      </w:r>
      <w:r w:rsidR="00C93DE7" w:rsidRPr="008F065E">
        <w:t>’</w:t>
      </w:r>
      <w:r w:rsidRPr="008F065E">
        <w:t>s committed effective dose, received from intakes during the relevant period, for the next 50 years.</w:t>
      </w:r>
    </w:p>
    <w:p w:rsidR="00DF5718" w:rsidRPr="008F065E" w:rsidRDefault="00DF5718" w:rsidP="00DF5718">
      <w:pPr>
        <w:pStyle w:val="subsection"/>
      </w:pPr>
      <w:r w:rsidRPr="008F065E">
        <w:tab/>
        <w:t>(2)</w:t>
      </w:r>
      <w:r w:rsidRPr="008F065E">
        <w:tab/>
        <w:t xml:space="preserve">For the purposes of </w:t>
      </w:r>
      <w:r w:rsidR="008F065E" w:rsidRPr="008F065E">
        <w:t>subsection (</w:t>
      </w:r>
      <w:r w:rsidRPr="008F065E">
        <w:t>1), a period that is relevant to a person is:</w:t>
      </w:r>
    </w:p>
    <w:p w:rsidR="00DF5718" w:rsidRPr="008F065E" w:rsidRDefault="00DF5718" w:rsidP="00DF5718">
      <w:pPr>
        <w:pStyle w:val="paragraph"/>
      </w:pPr>
      <w:r w:rsidRPr="008F065E">
        <w:tab/>
        <w:t>(a)</w:t>
      </w:r>
      <w:r w:rsidRPr="008F065E">
        <w:tab/>
        <w:t>if the person is a controlled person—5 years; or</w:t>
      </w:r>
    </w:p>
    <w:p w:rsidR="00DF5718" w:rsidRPr="008F065E" w:rsidRDefault="00DF5718" w:rsidP="00DF5718">
      <w:pPr>
        <w:pStyle w:val="paragraph"/>
      </w:pPr>
      <w:r w:rsidRPr="008F065E">
        <w:tab/>
        <w:t>(b)</w:t>
      </w:r>
      <w:r w:rsidRPr="008F065E">
        <w:tab/>
        <w:t>if the person is a member of the public—1 year.</w:t>
      </w:r>
    </w:p>
    <w:p w:rsidR="00015C3C" w:rsidRPr="008F065E" w:rsidRDefault="00015C3C" w:rsidP="00015C3C">
      <w:pPr>
        <w:pStyle w:val="subsection"/>
      </w:pPr>
      <w:r w:rsidRPr="008F065E">
        <w:tab/>
        <w:t>(</w:t>
      </w:r>
      <w:r w:rsidR="00DF5718" w:rsidRPr="008F065E">
        <w:t>3</w:t>
      </w:r>
      <w:r w:rsidRPr="008F065E">
        <w:t>)</w:t>
      </w:r>
      <w:r w:rsidRPr="008F065E">
        <w:tab/>
      </w:r>
      <w:r w:rsidR="00DF5718" w:rsidRPr="008F065E">
        <w:t xml:space="preserve">Despite </w:t>
      </w:r>
      <w:r w:rsidR="008F065E" w:rsidRPr="008F065E">
        <w:t>paragraph (</w:t>
      </w:r>
      <w:r w:rsidR="00DF5718" w:rsidRPr="008F065E">
        <w:t>1)(b)</w:t>
      </w:r>
      <w:r w:rsidRPr="008F065E">
        <w:t>, if the person is under 18, the committed effective dose must be worked out on the basis of the number of years calculated by subtracting the person</w:t>
      </w:r>
      <w:r w:rsidR="00C93DE7" w:rsidRPr="008F065E">
        <w:t>’</w:t>
      </w:r>
      <w:r w:rsidRPr="008F065E">
        <w:t>s age, at the time of the calculation, from 70.</w:t>
      </w:r>
    </w:p>
    <w:p w:rsidR="00015C3C" w:rsidRPr="008F065E" w:rsidRDefault="00D3672E" w:rsidP="00015C3C">
      <w:pPr>
        <w:pStyle w:val="ActHead5"/>
      </w:pPr>
      <w:bookmarkStart w:id="111" w:name="_Toc529955519"/>
      <w:r w:rsidRPr="008F065E">
        <w:rPr>
          <w:rStyle w:val="CharSectno"/>
        </w:rPr>
        <w:t>79</w:t>
      </w:r>
      <w:r w:rsidR="00015C3C" w:rsidRPr="008F065E">
        <w:t xml:space="preserve">  Annual equivalent dose limit</w:t>
      </w:r>
      <w:r w:rsidR="00171144" w:rsidRPr="008F065E">
        <w:t xml:space="preserve"> for ionizing radiation</w:t>
      </w:r>
      <w:bookmarkEnd w:id="111"/>
    </w:p>
    <w:p w:rsidR="00034D67" w:rsidRPr="008F065E" w:rsidRDefault="00034D67" w:rsidP="00034D67">
      <w:pPr>
        <w:pStyle w:val="SubsectionHead"/>
      </w:pPr>
      <w:r w:rsidRPr="008F065E">
        <w:t>Limit for occupational exposure of the lens of the eye</w:t>
      </w:r>
    </w:p>
    <w:p w:rsidR="00015C3C" w:rsidRPr="008F065E" w:rsidRDefault="00015C3C" w:rsidP="00015C3C">
      <w:pPr>
        <w:pStyle w:val="subsection"/>
      </w:pPr>
      <w:r w:rsidRPr="008F065E">
        <w:tab/>
        <w:t>(1)</w:t>
      </w:r>
      <w:r w:rsidRPr="008F065E">
        <w:tab/>
        <w:t>For occupational exposure, the equivalent dose limit to the lens of the eye is 20 mSv annually, averaged over 5 consecutive years.</w:t>
      </w:r>
    </w:p>
    <w:p w:rsidR="00015C3C" w:rsidRPr="008F065E" w:rsidRDefault="00015C3C" w:rsidP="00015C3C">
      <w:pPr>
        <w:pStyle w:val="subsection"/>
      </w:pPr>
      <w:r w:rsidRPr="008F065E">
        <w:tab/>
        <w:t>(</w:t>
      </w:r>
      <w:r w:rsidR="00171144" w:rsidRPr="008F065E">
        <w:t>2</w:t>
      </w:r>
      <w:r w:rsidRPr="008F065E">
        <w:t>)</w:t>
      </w:r>
      <w:r w:rsidRPr="008F065E">
        <w:tab/>
        <w:t>However, the equivalent dose to the lens of the eye for a person subject to occupational exposure must not, in a year, be greater than 50 mSv.</w:t>
      </w:r>
    </w:p>
    <w:p w:rsidR="00034D67" w:rsidRPr="008F065E" w:rsidRDefault="00034D67" w:rsidP="00034D67">
      <w:pPr>
        <w:pStyle w:val="SubsectionHead"/>
      </w:pPr>
      <w:r w:rsidRPr="008F065E">
        <w:t>Limit for public exposure of the lens of the eye</w:t>
      </w:r>
    </w:p>
    <w:p w:rsidR="00015C3C" w:rsidRPr="008F065E" w:rsidRDefault="00015C3C" w:rsidP="00015C3C">
      <w:pPr>
        <w:pStyle w:val="subsection"/>
      </w:pPr>
      <w:r w:rsidRPr="008F065E">
        <w:tab/>
        <w:t>(</w:t>
      </w:r>
      <w:r w:rsidR="00171144" w:rsidRPr="008F065E">
        <w:t>3</w:t>
      </w:r>
      <w:r w:rsidRPr="008F065E">
        <w:t>)</w:t>
      </w:r>
      <w:r w:rsidRPr="008F065E">
        <w:tab/>
        <w:t>The equivalent dose to the lens of the eye for a person subject to public exposure must not, in a year, be greater than 15 mSv.</w:t>
      </w:r>
    </w:p>
    <w:p w:rsidR="00034D67" w:rsidRPr="008F065E" w:rsidRDefault="00034D67" w:rsidP="00034D67">
      <w:pPr>
        <w:pStyle w:val="SubsectionHead"/>
      </w:pPr>
      <w:r w:rsidRPr="008F065E">
        <w:lastRenderedPageBreak/>
        <w:t>Limit for occupational exposure of hands and feet</w:t>
      </w:r>
    </w:p>
    <w:p w:rsidR="00015C3C" w:rsidRPr="008F065E" w:rsidRDefault="00015C3C" w:rsidP="00015C3C">
      <w:pPr>
        <w:pStyle w:val="subsection"/>
      </w:pPr>
      <w:r w:rsidRPr="008F065E">
        <w:tab/>
        <w:t>(</w:t>
      </w:r>
      <w:r w:rsidR="00171144" w:rsidRPr="008F065E">
        <w:t>4</w:t>
      </w:r>
      <w:r w:rsidRPr="008F065E">
        <w:t>)</w:t>
      </w:r>
      <w:r w:rsidRPr="008F065E">
        <w:tab/>
        <w:t>For occupational exposure, the annual equivalent dose limit to the hands and feet is 500 mSv.</w:t>
      </w:r>
    </w:p>
    <w:p w:rsidR="00034D67" w:rsidRPr="008F065E" w:rsidRDefault="00034D67" w:rsidP="00034D67">
      <w:pPr>
        <w:pStyle w:val="SubsectionHead"/>
      </w:pPr>
      <w:r w:rsidRPr="008F065E">
        <w:t>Limits for occupational exposure and public exposure of skin</w:t>
      </w:r>
    </w:p>
    <w:p w:rsidR="00015C3C" w:rsidRPr="008F065E" w:rsidRDefault="00015C3C" w:rsidP="00015C3C">
      <w:pPr>
        <w:pStyle w:val="subsection"/>
      </w:pPr>
      <w:r w:rsidRPr="008F065E">
        <w:tab/>
        <w:t>(</w:t>
      </w:r>
      <w:r w:rsidR="00171144" w:rsidRPr="008F065E">
        <w:t>5</w:t>
      </w:r>
      <w:r w:rsidRPr="008F065E">
        <w:t>)</w:t>
      </w:r>
      <w:r w:rsidRPr="008F065E">
        <w:tab/>
        <w:t>The annual equivalent dose limit to the skin is:</w:t>
      </w:r>
    </w:p>
    <w:p w:rsidR="00015C3C" w:rsidRPr="008F065E" w:rsidRDefault="00015C3C" w:rsidP="00015C3C">
      <w:pPr>
        <w:pStyle w:val="paragraph"/>
      </w:pPr>
      <w:r w:rsidRPr="008F065E">
        <w:tab/>
        <w:t>(a)</w:t>
      </w:r>
      <w:r w:rsidRPr="008F065E">
        <w:tab/>
        <w:t>for occupational exposure—500 mSv; and</w:t>
      </w:r>
    </w:p>
    <w:p w:rsidR="00015C3C" w:rsidRPr="008F065E" w:rsidRDefault="00015C3C" w:rsidP="00015C3C">
      <w:pPr>
        <w:pStyle w:val="paragraph"/>
      </w:pPr>
      <w:r w:rsidRPr="008F065E">
        <w:tab/>
        <w:t>(b)</w:t>
      </w:r>
      <w:r w:rsidRPr="008F065E">
        <w:tab/>
        <w:t>for public exposure—50 mSv.</w:t>
      </w:r>
    </w:p>
    <w:p w:rsidR="00015C3C" w:rsidRPr="008F065E" w:rsidRDefault="00015C3C" w:rsidP="00015C3C">
      <w:pPr>
        <w:pStyle w:val="subsection"/>
      </w:pPr>
      <w:r w:rsidRPr="008F065E">
        <w:tab/>
        <w:t>(</w:t>
      </w:r>
      <w:r w:rsidR="00171144" w:rsidRPr="008F065E">
        <w:t>6</w:t>
      </w:r>
      <w:r w:rsidRPr="008F065E">
        <w:t>)</w:t>
      </w:r>
      <w:r w:rsidRPr="008F065E">
        <w:tab/>
        <w:t>The annual equivalent dose limit to the skin applies to the average dose received by any 1 cm</w:t>
      </w:r>
      <w:r w:rsidRPr="008F065E">
        <w:rPr>
          <w:vertAlign w:val="superscript"/>
        </w:rPr>
        <w:t>2</w:t>
      </w:r>
      <w:r w:rsidRPr="008F065E">
        <w:t xml:space="preserve"> of skin.</w:t>
      </w:r>
    </w:p>
    <w:p w:rsidR="005A24AB" w:rsidRPr="008F065E" w:rsidRDefault="00D3672E" w:rsidP="005A24AB">
      <w:pPr>
        <w:pStyle w:val="ActHead5"/>
      </w:pPr>
      <w:bookmarkStart w:id="112" w:name="_Toc529955520"/>
      <w:r w:rsidRPr="008F065E">
        <w:rPr>
          <w:rStyle w:val="CharSectno"/>
        </w:rPr>
        <w:t>80</w:t>
      </w:r>
      <w:r w:rsidR="005A24AB" w:rsidRPr="008F065E">
        <w:t xml:space="preserve">  Dealings with controlled apparatus generating non</w:t>
      </w:r>
      <w:r w:rsidR="008F065E">
        <w:noBreakHyphen/>
      </w:r>
      <w:r w:rsidR="005A24AB" w:rsidRPr="008F065E">
        <w:t>ionizing radiation</w:t>
      </w:r>
      <w:r w:rsidR="00D806D6" w:rsidRPr="008F065E">
        <w:t xml:space="preserve"> to comply with non</w:t>
      </w:r>
      <w:r w:rsidR="008F065E">
        <w:noBreakHyphen/>
      </w:r>
      <w:r w:rsidR="00D806D6" w:rsidRPr="008F065E">
        <w:t>ionizing radiation exposure limits</w:t>
      </w:r>
      <w:bookmarkEnd w:id="112"/>
    </w:p>
    <w:p w:rsidR="005A24AB" w:rsidRPr="008F065E" w:rsidRDefault="005A24AB" w:rsidP="005A24AB">
      <w:pPr>
        <w:pStyle w:val="subsection"/>
      </w:pPr>
      <w:r w:rsidRPr="008F065E">
        <w:tab/>
      </w:r>
      <w:r w:rsidRPr="008F065E">
        <w:tab/>
        <w:t xml:space="preserve">The holder of a source licence </w:t>
      </w:r>
      <w:r w:rsidR="00B606C3" w:rsidRPr="008F065E">
        <w:t xml:space="preserve">or a facility licence </w:t>
      </w:r>
      <w:r w:rsidRPr="008F065E">
        <w:t>must ensure that all dealings with controlled apparatus generating non</w:t>
      </w:r>
      <w:r w:rsidR="008F065E">
        <w:noBreakHyphen/>
      </w:r>
      <w:r w:rsidRPr="008F065E">
        <w:t xml:space="preserve">ionizing radiation </w:t>
      </w:r>
      <w:r w:rsidR="00B606C3" w:rsidRPr="008F065E">
        <w:t xml:space="preserve">(that are authorised by the licence) </w:t>
      </w:r>
      <w:r w:rsidRPr="008F065E">
        <w:t>comply with the appropriate non</w:t>
      </w:r>
      <w:r w:rsidR="008F065E">
        <w:noBreakHyphen/>
      </w:r>
      <w:r w:rsidRPr="008F065E">
        <w:t>ionizing radiation exposure limits.</w:t>
      </w:r>
    </w:p>
    <w:p w:rsidR="00015C3C" w:rsidRPr="008F065E" w:rsidRDefault="00015C3C" w:rsidP="00015C3C">
      <w:pPr>
        <w:pStyle w:val="ActHead3"/>
        <w:pageBreakBefore/>
      </w:pPr>
      <w:bookmarkStart w:id="113" w:name="_Toc529955521"/>
      <w:r w:rsidRPr="008F065E">
        <w:rPr>
          <w:rStyle w:val="CharDivNo"/>
        </w:rPr>
        <w:lastRenderedPageBreak/>
        <w:t>Division</w:t>
      </w:r>
      <w:r w:rsidR="008F065E" w:rsidRPr="008F065E">
        <w:rPr>
          <w:rStyle w:val="CharDivNo"/>
        </w:rPr>
        <w:t> </w:t>
      </w:r>
      <w:r w:rsidRPr="008F065E">
        <w:rPr>
          <w:rStyle w:val="CharDivNo"/>
        </w:rPr>
        <w:t>3</w:t>
      </w:r>
      <w:r w:rsidRPr="008F065E">
        <w:t>—</w:t>
      </w:r>
      <w:r w:rsidRPr="008F065E">
        <w:rPr>
          <w:rStyle w:val="CharDivText"/>
        </w:rPr>
        <w:t>Practices and procedures</w:t>
      </w:r>
      <w:bookmarkEnd w:id="113"/>
    </w:p>
    <w:p w:rsidR="00015C3C" w:rsidRPr="008F065E" w:rsidRDefault="00D3672E" w:rsidP="00015C3C">
      <w:pPr>
        <w:pStyle w:val="ActHead5"/>
      </w:pPr>
      <w:bookmarkStart w:id="114" w:name="_Toc529955522"/>
      <w:r w:rsidRPr="008F065E">
        <w:rPr>
          <w:rStyle w:val="CharSectno"/>
        </w:rPr>
        <w:t>81</w:t>
      </w:r>
      <w:r w:rsidR="00015C3C" w:rsidRPr="008F065E">
        <w:t xml:space="preserve">  Practices and procedures</w:t>
      </w:r>
      <w:r w:rsidR="00FA2CA0" w:rsidRPr="008F065E">
        <w:t xml:space="preserve"> to be followed by controlled persons</w:t>
      </w:r>
      <w:bookmarkEnd w:id="114"/>
    </w:p>
    <w:p w:rsidR="00E90D3D" w:rsidRPr="008F065E" w:rsidRDefault="00E90D3D" w:rsidP="00015C3C">
      <w:pPr>
        <w:pStyle w:val="subsection"/>
      </w:pPr>
      <w:r w:rsidRPr="008F065E">
        <w:tab/>
      </w:r>
      <w:r w:rsidRPr="008F065E">
        <w:tab/>
        <w:t>Controlled persons must follow the practices and procedures described in the following:</w:t>
      </w:r>
    </w:p>
    <w:p w:rsidR="00015C3C" w:rsidRPr="008F065E" w:rsidRDefault="00015C3C" w:rsidP="00015C3C">
      <w:pPr>
        <w:pStyle w:val="paragraph"/>
      </w:pPr>
      <w:r w:rsidRPr="008F065E">
        <w:tab/>
        <w:t>(a)</w:t>
      </w:r>
      <w:r w:rsidRPr="008F065E">
        <w:tab/>
      </w:r>
      <w:r w:rsidR="00F01D9F" w:rsidRPr="008F065E">
        <w:t xml:space="preserve">the </w:t>
      </w:r>
      <w:r w:rsidR="00F01D9F" w:rsidRPr="008F065E">
        <w:rPr>
          <w:i/>
        </w:rPr>
        <w:t>Code of Practice and Safety Guide for Radiation Protection and Radioactive Waste Management in Mining and Mineral Processing (2005) (Radiation Protection Series No.</w:t>
      </w:r>
      <w:r w:rsidR="008F065E" w:rsidRPr="008F065E">
        <w:rPr>
          <w:i/>
        </w:rPr>
        <w:t> </w:t>
      </w:r>
      <w:r w:rsidR="00F01D9F" w:rsidRPr="008F065E">
        <w:rPr>
          <w:i/>
        </w:rPr>
        <w:t>9)</w:t>
      </w:r>
      <w:r w:rsidR="00F01D9F" w:rsidRPr="008F065E">
        <w:t xml:space="preserve">, </w:t>
      </w:r>
      <w:r w:rsidR="00DF5718" w:rsidRPr="008F065E">
        <w:t xml:space="preserve">published by the CEO, </w:t>
      </w:r>
      <w:r w:rsidR="00F01D9F" w:rsidRPr="008F065E">
        <w:t>as at the commencement of this instrument</w:t>
      </w:r>
      <w:r w:rsidRPr="008F065E">
        <w:t>;</w:t>
      </w:r>
    </w:p>
    <w:p w:rsidR="00015C3C" w:rsidRPr="008F065E" w:rsidRDefault="00015C3C" w:rsidP="00015C3C">
      <w:pPr>
        <w:pStyle w:val="paragraph"/>
      </w:pPr>
      <w:r w:rsidRPr="008F065E">
        <w:tab/>
        <w:t>(b)</w:t>
      </w:r>
      <w:r w:rsidRPr="008F065E">
        <w:tab/>
        <w:t>the Security Code of Practice;</w:t>
      </w:r>
    </w:p>
    <w:p w:rsidR="00015C3C" w:rsidRPr="008F065E" w:rsidRDefault="00015C3C" w:rsidP="00015C3C">
      <w:pPr>
        <w:pStyle w:val="paragraph"/>
      </w:pPr>
      <w:r w:rsidRPr="008F065E">
        <w:tab/>
        <w:t>(c)</w:t>
      </w:r>
      <w:r w:rsidRPr="008F065E">
        <w:tab/>
        <w:t>the Transport Code.</w:t>
      </w:r>
    </w:p>
    <w:p w:rsidR="00F01D9F" w:rsidRPr="008F065E" w:rsidRDefault="00F01D9F" w:rsidP="00F01D9F">
      <w:pPr>
        <w:pStyle w:val="notetext"/>
      </w:pPr>
      <w:r w:rsidRPr="008F065E">
        <w:t>Note:</w:t>
      </w:r>
      <w:r w:rsidRPr="008F065E">
        <w:tab/>
        <w:t xml:space="preserve">The </w:t>
      </w:r>
      <w:r w:rsidRPr="008F065E">
        <w:rPr>
          <w:i/>
        </w:rPr>
        <w:t>Code of Practice and Safety Guide for Radiation Protection and Radioactive Waste Management in Mining and Mineral Processing (2005) (Radiation Protection Series No.</w:t>
      </w:r>
      <w:r w:rsidR="008F065E" w:rsidRPr="008F065E">
        <w:rPr>
          <w:i/>
        </w:rPr>
        <w:t> </w:t>
      </w:r>
      <w:r w:rsidRPr="008F065E">
        <w:rPr>
          <w:i/>
        </w:rPr>
        <w:t>9)</w:t>
      </w:r>
      <w:r w:rsidRPr="008F065E">
        <w:t xml:space="preserve"> could in 2018 be viewed on ARPANSA’s website (http</w:t>
      </w:r>
      <w:r w:rsidR="00446DDC" w:rsidRPr="008F065E">
        <w:t>s</w:t>
      </w:r>
      <w:r w:rsidRPr="008F065E">
        <w:t>://www.arpansa.gov.au).</w:t>
      </w:r>
    </w:p>
    <w:p w:rsidR="00015C3C" w:rsidRPr="008F065E" w:rsidRDefault="00900CFA" w:rsidP="00015C3C">
      <w:pPr>
        <w:pStyle w:val="ActHead2"/>
        <w:pageBreakBefore/>
      </w:pPr>
      <w:bookmarkStart w:id="115" w:name="_Toc529955523"/>
      <w:r w:rsidRPr="008F065E">
        <w:rPr>
          <w:rStyle w:val="CharPartNo"/>
        </w:rPr>
        <w:lastRenderedPageBreak/>
        <w:t>Part</w:t>
      </w:r>
      <w:r w:rsidR="008F065E" w:rsidRPr="008F065E">
        <w:rPr>
          <w:rStyle w:val="CharPartNo"/>
        </w:rPr>
        <w:t> </w:t>
      </w:r>
      <w:r w:rsidR="00C722CE" w:rsidRPr="008F065E">
        <w:rPr>
          <w:rStyle w:val="CharPartNo"/>
        </w:rPr>
        <w:t>7</w:t>
      </w:r>
      <w:r w:rsidR="00015C3C" w:rsidRPr="008F065E">
        <w:t>—</w:t>
      </w:r>
      <w:r w:rsidR="00015C3C" w:rsidRPr="008F065E">
        <w:rPr>
          <w:rStyle w:val="CharPartText"/>
        </w:rPr>
        <w:t>Miscellaneous</w:t>
      </w:r>
      <w:bookmarkEnd w:id="115"/>
    </w:p>
    <w:p w:rsidR="00015C3C" w:rsidRPr="008F065E" w:rsidRDefault="00015C3C" w:rsidP="00015C3C">
      <w:pPr>
        <w:pStyle w:val="Header"/>
      </w:pPr>
      <w:r w:rsidRPr="008F065E">
        <w:rPr>
          <w:rStyle w:val="CharDivNo"/>
        </w:rPr>
        <w:t xml:space="preserve"> </w:t>
      </w:r>
      <w:r w:rsidRPr="008F065E">
        <w:rPr>
          <w:rStyle w:val="CharDivText"/>
        </w:rPr>
        <w:t xml:space="preserve"> </w:t>
      </w:r>
    </w:p>
    <w:p w:rsidR="00857933" w:rsidRPr="008F065E" w:rsidRDefault="00D3672E" w:rsidP="00B06CDB">
      <w:pPr>
        <w:pStyle w:val="ActHead5"/>
      </w:pPr>
      <w:bookmarkStart w:id="116" w:name="_Toc529955524"/>
      <w:r w:rsidRPr="008F065E">
        <w:rPr>
          <w:rStyle w:val="CharSectno"/>
        </w:rPr>
        <w:t>82</w:t>
      </w:r>
      <w:r w:rsidR="00857933" w:rsidRPr="008F065E">
        <w:t xml:space="preserve">  Simplified outline of this Part</w:t>
      </w:r>
      <w:bookmarkEnd w:id="116"/>
    </w:p>
    <w:p w:rsidR="00C722CE" w:rsidRPr="008F065E" w:rsidRDefault="00C722CE" w:rsidP="0063140A">
      <w:pPr>
        <w:pStyle w:val="SOText"/>
      </w:pPr>
      <w:r w:rsidRPr="008F065E">
        <w:t>The Act requires inspectors’ identity cards to be in a particular form, which this Part and Schedule</w:t>
      </w:r>
      <w:r w:rsidR="008F065E" w:rsidRPr="008F065E">
        <w:t> </w:t>
      </w:r>
      <w:r w:rsidRPr="008F065E">
        <w:t>2 prescribe.</w:t>
      </w:r>
    </w:p>
    <w:p w:rsidR="00857933" w:rsidRPr="008F065E" w:rsidRDefault="00857933" w:rsidP="0063140A">
      <w:pPr>
        <w:pStyle w:val="SOText"/>
      </w:pPr>
      <w:r w:rsidRPr="008F065E">
        <w:t>The Act prevents State and Territory laws identified in this Part from applying to an activity of a controlled person or permitted person relating to controlled apparatus, controlled material or a controlled facility.</w:t>
      </w:r>
    </w:p>
    <w:p w:rsidR="00857933" w:rsidRPr="008F065E" w:rsidRDefault="00857933" w:rsidP="0063140A">
      <w:pPr>
        <w:pStyle w:val="SOText"/>
      </w:pPr>
      <w:r w:rsidRPr="008F065E">
        <w:t>The Act requires powers, discretions, duties and functions to be exercised and performed in accordance with the international agreements identified in this Part.</w:t>
      </w:r>
    </w:p>
    <w:p w:rsidR="00857933" w:rsidRPr="008F065E" w:rsidRDefault="007A62D5" w:rsidP="0063140A">
      <w:pPr>
        <w:pStyle w:val="SOText"/>
      </w:pPr>
      <w:r w:rsidRPr="008F065E">
        <w:t>Controlled p</w:t>
      </w:r>
      <w:r w:rsidR="00857933" w:rsidRPr="008F065E">
        <w:t>ersons affected by certain decisions of the CEO under this instrument may request the Minister to reconsider them. If dissatisfied with the Minister’s decision on reconsideration, those persons may apply to the Administrative Appeals Tribunal for review of the Minister’s decision.</w:t>
      </w:r>
    </w:p>
    <w:p w:rsidR="00C722CE" w:rsidRPr="008F065E" w:rsidRDefault="00D3672E" w:rsidP="00C722CE">
      <w:pPr>
        <w:pStyle w:val="ActHead5"/>
      </w:pPr>
      <w:bookmarkStart w:id="117" w:name="_Toc529955525"/>
      <w:r w:rsidRPr="008F065E">
        <w:rPr>
          <w:rStyle w:val="CharSectno"/>
        </w:rPr>
        <w:t>83</w:t>
      </w:r>
      <w:r w:rsidR="00C722CE" w:rsidRPr="008F065E">
        <w:t xml:space="preserve">  Inspector’s identity card</w:t>
      </w:r>
      <w:bookmarkEnd w:id="117"/>
    </w:p>
    <w:p w:rsidR="00C722CE" w:rsidRPr="008F065E" w:rsidRDefault="00C722CE" w:rsidP="00C722CE">
      <w:pPr>
        <w:pStyle w:val="subsection"/>
      </w:pPr>
      <w:r w:rsidRPr="008F065E">
        <w:tab/>
      </w:r>
      <w:r w:rsidRPr="008F065E">
        <w:tab/>
        <w:t>For the purposes of subsection</w:t>
      </w:r>
      <w:r w:rsidR="008F065E" w:rsidRPr="008F065E">
        <w:t> </w:t>
      </w:r>
      <w:r w:rsidRPr="008F065E">
        <w:t>62(3) of the Act, the form in Schedule</w:t>
      </w:r>
      <w:r w:rsidR="008F065E" w:rsidRPr="008F065E">
        <w:t> </w:t>
      </w:r>
      <w:r w:rsidRPr="008F065E">
        <w:t>2 is prescribed.</w:t>
      </w:r>
    </w:p>
    <w:p w:rsidR="000531D6" w:rsidRPr="008F065E" w:rsidRDefault="00D3672E" w:rsidP="000531D6">
      <w:pPr>
        <w:pStyle w:val="ActHead5"/>
      </w:pPr>
      <w:bookmarkStart w:id="118" w:name="_Toc529955526"/>
      <w:r w:rsidRPr="008F065E">
        <w:rPr>
          <w:rStyle w:val="CharSectno"/>
        </w:rPr>
        <w:t>84</w:t>
      </w:r>
      <w:r w:rsidR="000531D6" w:rsidRPr="008F065E">
        <w:t xml:space="preserve">  State and Territory laws that do not apply to activities of controlled or permitted persons</w:t>
      </w:r>
      <w:bookmarkEnd w:id="118"/>
    </w:p>
    <w:p w:rsidR="000531D6" w:rsidRPr="008F065E" w:rsidRDefault="000531D6" w:rsidP="000531D6">
      <w:pPr>
        <w:pStyle w:val="subsection"/>
      </w:pPr>
      <w:r w:rsidRPr="008F065E">
        <w:tab/>
      </w:r>
      <w:r w:rsidRPr="008F065E">
        <w:tab/>
        <w:t>For the purposes of section</w:t>
      </w:r>
      <w:r w:rsidR="008F065E" w:rsidRPr="008F065E">
        <w:t> </w:t>
      </w:r>
      <w:r w:rsidRPr="008F065E">
        <w:t>83 of the Act, the following laws of a State or Territory are prescribed:</w:t>
      </w:r>
    </w:p>
    <w:p w:rsidR="000531D6" w:rsidRPr="008F065E" w:rsidRDefault="000531D6" w:rsidP="000531D6">
      <w:pPr>
        <w:pStyle w:val="paragraph"/>
      </w:pPr>
      <w:r w:rsidRPr="008F065E">
        <w:tab/>
      </w:r>
      <w:r w:rsidR="00BD45C9" w:rsidRPr="008F065E">
        <w:t>(a)</w:t>
      </w:r>
      <w:r w:rsidRPr="008F065E">
        <w:tab/>
      </w:r>
      <w:r w:rsidR="00BD45C9" w:rsidRPr="008F065E">
        <w:t xml:space="preserve">the </w:t>
      </w:r>
      <w:r w:rsidRPr="008F065E">
        <w:rPr>
          <w:i/>
        </w:rPr>
        <w:t>Radiation Control Act 1990</w:t>
      </w:r>
      <w:r w:rsidR="00BD45C9" w:rsidRPr="008F065E">
        <w:t xml:space="preserve"> (NSW);</w:t>
      </w:r>
    </w:p>
    <w:p w:rsidR="000531D6" w:rsidRPr="008F065E" w:rsidRDefault="000531D6" w:rsidP="000531D6">
      <w:pPr>
        <w:pStyle w:val="paragraph"/>
      </w:pPr>
      <w:r w:rsidRPr="008F065E">
        <w:tab/>
      </w:r>
      <w:r w:rsidR="00BD45C9" w:rsidRPr="008F065E">
        <w:t>(b)</w:t>
      </w:r>
      <w:r w:rsidRPr="008F065E">
        <w:tab/>
      </w:r>
      <w:r w:rsidR="00BD45C9" w:rsidRPr="008F065E">
        <w:t xml:space="preserve">the </w:t>
      </w:r>
      <w:r w:rsidRPr="008F065E">
        <w:rPr>
          <w:i/>
        </w:rPr>
        <w:t>Radiation Act 2005</w:t>
      </w:r>
      <w:r w:rsidR="00BD45C9" w:rsidRPr="008F065E">
        <w:t xml:space="preserve"> (Vic.);</w:t>
      </w:r>
    </w:p>
    <w:p w:rsidR="000531D6" w:rsidRPr="008F065E" w:rsidRDefault="000531D6" w:rsidP="000531D6">
      <w:pPr>
        <w:pStyle w:val="paragraph"/>
      </w:pPr>
      <w:r w:rsidRPr="008F065E">
        <w:tab/>
      </w:r>
      <w:r w:rsidR="00BD45C9" w:rsidRPr="008F065E">
        <w:t>(c)</w:t>
      </w:r>
      <w:r w:rsidRPr="008F065E">
        <w:tab/>
      </w:r>
      <w:r w:rsidR="00BD45C9" w:rsidRPr="008F065E">
        <w:t xml:space="preserve">the </w:t>
      </w:r>
      <w:r w:rsidRPr="008F065E">
        <w:rPr>
          <w:i/>
        </w:rPr>
        <w:t>Radiation Safety Act 1999</w:t>
      </w:r>
      <w:r w:rsidR="00BD45C9" w:rsidRPr="008F065E">
        <w:t xml:space="preserve"> (Qld);</w:t>
      </w:r>
    </w:p>
    <w:p w:rsidR="000531D6" w:rsidRPr="008F065E" w:rsidRDefault="000531D6" w:rsidP="000531D6">
      <w:pPr>
        <w:pStyle w:val="paragraph"/>
      </w:pPr>
      <w:r w:rsidRPr="008F065E">
        <w:tab/>
      </w:r>
      <w:r w:rsidR="00BD45C9" w:rsidRPr="008F065E">
        <w:t>(d)</w:t>
      </w:r>
      <w:r w:rsidRPr="008F065E">
        <w:tab/>
      </w:r>
      <w:r w:rsidR="00BD45C9" w:rsidRPr="008F065E">
        <w:t xml:space="preserve">the </w:t>
      </w:r>
      <w:r w:rsidRPr="008F065E">
        <w:rPr>
          <w:i/>
        </w:rPr>
        <w:t>Radiation Safety Act 1975</w:t>
      </w:r>
      <w:r w:rsidR="00BD45C9" w:rsidRPr="008F065E">
        <w:t xml:space="preserve"> (WA);</w:t>
      </w:r>
    </w:p>
    <w:p w:rsidR="000531D6" w:rsidRPr="008F065E" w:rsidRDefault="000531D6" w:rsidP="000531D6">
      <w:pPr>
        <w:pStyle w:val="paragraph"/>
      </w:pPr>
      <w:r w:rsidRPr="008F065E">
        <w:tab/>
      </w:r>
      <w:r w:rsidR="00BD45C9" w:rsidRPr="008F065E">
        <w:t>(e)</w:t>
      </w:r>
      <w:r w:rsidRPr="008F065E">
        <w:tab/>
      </w:r>
      <w:r w:rsidR="00BD45C9" w:rsidRPr="008F065E">
        <w:t xml:space="preserve">the </w:t>
      </w:r>
      <w:r w:rsidRPr="008F065E">
        <w:rPr>
          <w:i/>
        </w:rPr>
        <w:t>Radiation Protection and Control Act 1982</w:t>
      </w:r>
      <w:r w:rsidR="00BD45C9" w:rsidRPr="008F065E">
        <w:t xml:space="preserve"> (SA);</w:t>
      </w:r>
    </w:p>
    <w:p w:rsidR="000531D6" w:rsidRPr="008F065E" w:rsidRDefault="000531D6" w:rsidP="000531D6">
      <w:pPr>
        <w:pStyle w:val="paragraph"/>
      </w:pPr>
      <w:r w:rsidRPr="008F065E">
        <w:tab/>
      </w:r>
      <w:r w:rsidR="00BD45C9" w:rsidRPr="008F065E">
        <w:t>(f)</w:t>
      </w:r>
      <w:r w:rsidRPr="008F065E">
        <w:tab/>
      </w:r>
      <w:r w:rsidR="00BD45C9" w:rsidRPr="008F065E">
        <w:t xml:space="preserve">the </w:t>
      </w:r>
      <w:r w:rsidRPr="008F065E">
        <w:rPr>
          <w:i/>
        </w:rPr>
        <w:t>Radiation Protection Act 2005</w:t>
      </w:r>
      <w:r w:rsidRPr="008F065E">
        <w:t xml:space="preserve"> (Tas</w:t>
      </w:r>
      <w:r w:rsidR="00BD45C9" w:rsidRPr="008F065E">
        <w:t>.</w:t>
      </w:r>
      <w:r w:rsidRPr="008F065E">
        <w:t>)</w:t>
      </w:r>
      <w:r w:rsidR="00BD45C9" w:rsidRPr="008F065E">
        <w:t>;</w:t>
      </w:r>
    </w:p>
    <w:p w:rsidR="000531D6" w:rsidRPr="008F065E" w:rsidRDefault="000531D6" w:rsidP="000531D6">
      <w:pPr>
        <w:pStyle w:val="paragraph"/>
      </w:pPr>
      <w:r w:rsidRPr="008F065E">
        <w:tab/>
      </w:r>
      <w:r w:rsidR="00BD45C9" w:rsidRPr="008F065E">
        <w:t>(g)</w:t>
      </w:r>
      <w:r w:rsidRPr="008F065E">
        <w:tab/>
      </w:r>
      <w:r w:rsidR="00BD45C9" w:rsidRPr="008F065E">
        <w:t xml:space="preserve">the </w:t>
      </w:r>
      <w:r w:rsidRPr="008F065E">
        <w:rPr>
          <w:i/>
        </w:rPr>
        <w:t>Radiation Protection Act 2006</w:t>
      </w:r>
      <w:r w:rsidR="00BD45C9" w:rsidRPr="008F065E">
        <w:t xml:space="preserve"> (ACT);</w:t>
      </w:r>
    </w:p>
    <w:p w:rsidR="000531D6" w:rsidRPr="008F065E" w:rsidRDefault="000531D6" w:rsidP="000531D6">
      <w:pPr>
        <w:pStyle w:val="paragraph"/>
      </w:pPr>
      <w:r w:rsidRPr="008F065E">
        <w:tab/>
      </w:r>
      <w:r w:rsidR="00BD45C9" w:rsidRPr="008F065E">
        <w:t>(h)</w:t>
      </w:r>
      <w:r w:rsidRPr="008F065E">
        <w:tab/>
      </w:r>
      <w:r w:rsidR="00BD45C9" w:rsidRPr="008F065E">
        <w:t xml:space="preserve">the </w:t>
      </w:r>
      <w:r w:rsidRPr="008F065E">
        <w:rPr>
          <w:i/>
        </w:rPr>
        <w:t>Radiation Protection Act</w:t>
      </w:r>
      <w:r w:rsidRPr="008F065E">
        <w:t xml:space="preserve"> (NT).</w:t>
      </w:r>
    </w:p>
    <w:p w:rsidR="00015C3C" w:rsidRPr="008F065E" w:rsidRDefault="00D3672E" w:rsidP="00015C3C">
      <w:pPr>
        <w:pStyle w:val="ActHead5"/>
      </w:pPr>
      <w:bookmarkStart w:id="119" w:name="_Toc529955527"/>
      <w:r w:rsidRPr="008F065E">
        <w:rPr>
          <w:rStyle w:val="CharSectno"/>
        </w:rPr>
        <w:t>85</w:t>
      </w:r>
      <w:r w:rsidR="00015C3C" w:rsidRPr="008F065E">
        <w:t xml:space="preserve">  International agreements</w:t>
      </w:r>
      <w:bookmarkEnd w:id="119"/>
    </w:p>
    <w:p w:rsidR="00015C3C" w:rsidRPr="008F065E" w:rsidRDefault="00015C3C" w:rsidP="00015C3C">
      <w:pPr>
        <w:pStyle w:val="subsection"/>
      </w:pPr>
      <w:r w:rsidRPr="008F065E">
        <w:tab/>
      </w:r>
      <w:r w:rsidRPr="008F065E">
        <w:tab/>
      </w:r>
      <w:r w:rsidR="00ED2D93" w:rsidRPr="008F065E">
        <w:t>For the purposes of subsection</w:t>
      </w:r>
      <w:r w:rsidR="008F065E" w:rsidRPr="008F065E">
        <w:t> </w:t>
      </w:r>
      <w:r w:rsidRPr="008F065E">
        <w:t xml:space="preserve">84(3) of the Act, </w:t>
      </w:r>
      <w:r w:rsidR="004E0638" w:rsidRPr="008F065E">
        <w:t xml:space="preserve">the following </w:t>
      </w:r>
      <w:r w:rsidRPr="008F065E">
        <w:t>international agreement</w:t>
      </w:r>
      <w:r w:rsidR="004E0638" w:rsidRPr="008F065E">
        <w:t>s</w:t>
      </w:r>
      <w:r w:rsidR="00F41C1D" w:rsidRPr="008F065E">
        <w:t>, as in force for Australia at the commencement of this instrument,</w:t>
      </w:r>
      <w:r w:rsidR="004E0638" w:rsidRPr="008F065E">
        <w:t xml:space="preserve"> are</w:t>
      </w:r>
      <w:r w:rsidRPr="008F065E">
        <w:t xml:space="preserve"> </w:t>
      </w:r>
      <w:r w:rsidR="004E0638" w:rsidRPr="008F065E">
        <w:t>prescribed:</w:t>
      </w:r>
    </w:p>
    <w:p w:rsidR="004E0638" w:rsidRPr="008F065E" w:rsidRDefault="004E0638" w:rsidP="004E0638">
      <w:pPr>
        <w:pStyle w:val="paragraph"/>
      </w:pPr>
      <w:r w:rsidRPr="008F065E">
        <w:tab/>
        <w:t>(a)</w:t>
      </w:r>
      <w:r w:rsidRPr="008F065E">
        <w:tab/>
      </w:r>
      <w:r w:rsidR="003B23C3" w:rsidRPr="008F065E">
        <w:t>the Treaty on the Non</w:t>
      </w:r>
      <w:r w:rsidR="008F065E">
        <w:noBreakHyphen/>
      </w:r>
      <w:r w:rsidR="003B23C3" w:rsidRPr="008F065E">
        <w:t>Proliferation of Nuclear Weapons, done at London, Moscow and Washington on 1</w:t>
      </w:r>
      <w:r w:rsidR="008F065E" w:rsidRPr="008F065E">
        <w:t> </w:t>
      </w:r>
      <w:r w:rsidR="003B23C3" w:rsidRPr="008F065E">
        <w:t>July 1968;</w:t>
      </w:r>
    </w:p>
    <w:p w:rsidR="003B23C3" w:rsidRPr="008F065E" w:rsidRDefault="003B23C3" w:rsidP="004E0638">
      <w:pPr>
        <w:pStyle w:val="paragraph"/>
      </w:pPr>
      <w:r w:rsidRPr="008F065E">
        <w:lastRenderedPageBreak/>
        <w:tab/>
        <w:t>(b)</w:t>
      </w:r>
      <w:r w:rsidRPr="008F065E">
        <w:tab/>
        <w:t>the Agreement between Australia and the International Atomic Energy Agency for the Application of Safeguards in connection with the Treaty on the Non</w:t>
      </w:r>
      <w:r w:rsidR="008F065E">
        <w:noBreakHyphen/>
      </w:r>
      <w:r w:rsidRPr="008F065E">
        <w:t>Proliferation of Nuclear Weapons, done at Vienna on 10</w:t>
      </w:r>
      <w:r w:rsidR="008F065E" w:rsidRPr="008F065E">
        <w:t> </w:t>
      </w:r>
      <w:r w:rsidRPr="008F065E">
        <w:t>July 1974;</w:t>
      </w:r>
    </w:p>
    <w:p w:rsidR="00F41C1D" w:rsidRPr="008F065E" w:rsidRDefault="00F41C1D" w:rsidP="004E0638">
      <w:pPr>
        <w:pStyle w:val="paragraph"/>
      </w:pPr>
      <w:r w:rsidRPr="008F065E">
        <w:tab/>
        <w:t>(c)</w:t>
      </w:r>
      <w:r w:rsidRPr="008F065E">
        <w:tab/>
        <w:t>the Convention on the Physical Protection of Nuclear Material, done at Vienna on 3</w:t>
      </w:r>
      <w:r w:rsidR="008F065E" w:rsidRPr="008F065E">
        <w:t> </w:t>
      </w:r>
      <w:r w:rsidRPr="008F065E">
        <w:t>March 1980;</w:t>
      </w:r>
    </w:p>
    <w:p w:rsidR="00FC208C" w:rsidRPr="008F065E" w:rsidRDefault="00FC208C" w:rsidP="004E0638">
      <w:pPr>
        <w:pStyle w:val="paragraph"/>
      </w:pPr>
      <w:r w:rsidRPr="008F065E">
        <w:tab/>
        <w:t>(d)</w:t>
      </w:r>
      <w:r w:rsidRPr="008F065E">
        <w:tab/>
        <w:t>the Convention on Assistance in the Case of a Nuclear Accident or Radiological Emergency, done at Vienna on 26</w:t>
      </w:r>
      <w:r w:rsidR="008F065E" w:rsidRPr="008F065E">
        <w:t> </w:t>
      </w:r>
      <w:r w:rsidRPr="008F065E">
        <w:t>September 1986;</w:t>
      </w:r>
    </w:p>
    <w:p w:rsidR="0059672E" w:rsidRPr="008F065E" w:rsidRDefault="0059672E" w:rsidP="004E0638">
      <w:pPr>
        <w:pStyle w:val="paragraph"/>
      </w:pPr>
      <w:r w:rsidRPr="008F065E">
        <w:tab/>
        <w:t>(e)</w:t>
      </w:r>
      <w:r w:rsidRPr="008F065E">
        <w:tab/>
        <w:t>the Convention on Early Notification of a Nuclear Accident, done at Vienna on 26</w:t>
      </w:r>
      <w:r w:rsidR="008F065E" w:rsidRPr="008F065E">
        <w:t> </w:t>
      </w:r>
      <w:r w:rsidRPr="008F065E">
        <w:t>September 1986;</w:t>
      </w:r>
    </w:p>
    <w:p w:rsidR="00FE5B73" w:rsidRPr="008F065E" w:rsidRDefault="00FE5B73" w:rsidP="004E0638">
      <w:pPr>
        <w:pStyle w:val="paragraph"/>
      </w:pPr>
      <w:r w:rsidRPr="008F065E">
        <w:tab/>
        <w:t>(f)</w:t>
      </w:r>
      <w:r w:rsidRPr="008F065E">
        <w:tab/>
        <w:t>the Convention on Nuclear Safety, done at Vienna on 20</w:t>
      </w:r>
      <w:r w:rsidR="008F065E" w:rsidRPr="008F065E">
        <w:t> </w:t>
      </w:r>
      <w:r w:rsidRPr="008F065E">
        <w:t>September 1994;</w:t>
      </w:r>
    </w:p>
    <w:p w:rsidR="00C84152" w:rsidRPr="008F065E" w:rsidRDefault="0041716C" w:rsidP="004E0638">
      <w:pPr>
        <w:pStyle w:val="paragraph"/>
      </w:pPr>
      <w:r w:rsidRPr="008F065E">
        <w:tab/>
        <w:t>(g</w:t>
      </w:r>
      <w:r w:rsidR="00C84152" w:rsidRPr="008F065E">
        <w:t>)</w:t>
      </w:r>
      <w:r w:rsidR="00C84152" w:rsidRPr="008F065E">
        <w:tab/>
        <w:t>the Joint Convention on the Safety of Spent Fuel Management and on the Safety of Radioactive Waste Management, done at Vienna on 5</w:t>
      </w:r>
      <w:r w:rsidR="008F065E" w:rsidRPr="008F065E">
        <w:t> </w:t>
      </w:r>
      <w:r w:rsidR="00C84152" w:rsidRPr="008F065E">
        <w:t>September 1997;</w:t>
      </w:r>
    </w:p>
    <w:p w:rsidR="0041716C" w:rsidRPr="008F065E" w:rsidRDefault="0041716C" w:rsidP="004E0638">
      <w:pPr>
        <w:pStyle w:val="paragraph"/>
      </w:pPr>
      <w:r w:rsidRPr="008F065E">
        <w:tab/>
        <w:t>(h)</w:t>
      </w:r>
      <w:r w:rsidRPr="008F065E">
        <w:tab/>
        <w:t xml:space="preserve">the Agreement for </w:t>
      </w:r>
      <w:r w:rsidR="00754B54" w:rsidRPr="008F065E">
        <w:t>C</w:t>
      </w:r>
      <w:r w:rsidRPr="008F065E">
        <w:t>ooperation between the Government of Australia and the Government of the United States of America concerning Technology for the Separation of Isotopes of Uranium by Laser Excitation, with annexes, agreed minute and exchange of notes, done at Washington on 28</w:t>
      </w:r>
      <w:r w:rsidR="008F065E" w:rsidRPr="008F065E">
        <w:t> </w:t>
      </w:r>
      <w:r w:rsidRPr="008F065E">
        <w:t>October 1999;</w:t>
      </w:r>
    </w:p>
    <w:p w:rsidR="0041716C" w:rsidRPr="008F065E" w:rsidRDefault="0041716C" w:rsidP="004E0638">
      <w:pPr>
        <w:pStyle w:val="paragraph"/>
      </w:pPr>
      <w:r w:rsidRPr="008F065E">
        <w:tab/>
        <w:t>(i)</w:t>
      </w:r>
      <w:r w:rsidRPr="008F065E">
        <w:tab/>
        <w:t>the International Convention for the Suppression of Acts of Nuclear Terrorism, done at New York on 13</w:t>
      </w:r>
      <w:r w:rsidR="008F065E" w:rsidRPr="008F065E">
        <w:t> </w:t>
      </w:r>
      <w:r w:rsidRPr="008F065E">
        <w:t>April 2005.</w:t>
      </w:r>
    </w:p>
    <w:p w:rsidR="003B23C3" w:rsidRPr="008F065E" w:rsidRDefault="003B23C3" w:rsidP="00A94567">
      <w:pPr>
        <w:pStyle w:val="notetext"/>
      </w:pPr>
      <w:r w:rsidRPr="008F065E">
        <w:t>Note 1:</w:t>
      </w:r>
      <w:r w:rsidRPr="008F065E">
        <w:tab/>
        <w:t>The Treaty on the Non</w:t>
      </w:r>
      <w:r w:rsidR="008F065E">
        <w:noBreakHyphen/>
      </w:r>
      <w:r w:rsidRPr="008F065E">
        <w:t>Proliferation of Nuclear Weapons is in Australian Treaty Series 1973 No.</w:t>
      </w:r>
      <w:r w:rsidR="008F065E" w:rsidRPr="008F065E">
        <w:t> </w:t>
      </w:r>
      <w:r w:rsidRPr="008F065E">
        <w:t>3 ([1973] ATS 3) and could in 2018 be viewed in the Australian Treaties Library on the AustLII website (http://www.austlii.edu.au).</w:t>
      </w:r>
    </w:p>
    <w:p w:rsidR="003B23C3" w:rsidRPr="008F065E" w:rsidRDefault="003B23C3" w:rsidP="00A94567">
      <w:pPr>
        <w:pStyle w:val="notetext"/>
      </w:pPr>
      <w:r w:rsidRPr="008F065E">
        <w:t>Note 2:</w:t>
      </w:r>
      <w:r w:rsidRPr="008F065E">
        <w:tab/>
      </w:r>
      <w:r w:rsidR="001C7D51" w:rsidRPr="008F065E">
        <w:t xml:space="preserve">The </w:t>
      </w:r>
      <w:r w:rsidR="00F50854" w:rsidRPr="008F065E">
        <w:t>Agreement between Australia and the International Atomic Energy Agency for the Application of Safeguards in connection with the Treaty on the Non</w:t>
      </w:r>
      <w:r w:rsidR="008F065E">
        <w:noBreakHyphen/>
      </w:r>
      <w:r w:rsidR="00F50854" w:rsidRPr="008F065E">
        <w:t>Proliferation of Nuclear Weapons</w:t>
      </w:r>
      <w:r w:rsidR="001C7D51" w:rsidRPr="008F065E">
        <w:t xml:space="preserve"> is in Australian Treaty Series 197</w:t>
      </w:r>
      <w:r w:rsidR="00F50854" w:rsidRPr="008F065E">
        <w:t>4</w:t>
      </w:r>
      <w:r w:rsidR="001C7D51" w:rsidRPr="008F065E">
        <w:t xml:space="preserve"> No.</w:t>
      </w:r>
      <w:r w:rsidR="008F065E" w:rsidRPr="008F065E">
        <w:t> </w:t>
      </w:r>
      <w:r w:rsidR="00F50854" w:rsidRPr="008F065E">
        <w:t>16</w:t>
      </w:r>
      <w:r w:rsidR="001C7D51" w:rsidRPr="008F065E">
        <w:t xml:space="preserve"> ([197</w:t>
      </w:r>
      <w:r w:rsidR="00F50854" w:rsidRPr="008F065E">
        <w:t>4</w:t>
      </w:r>
      <w:r w:rsidR="001C7D51" w:rsidRPr="008F065E">
        <w:t xml:space="preserve">] ATS </w:t>
      </w:r>
      <w:r w:rsidR="00F50854" w:rsidRPr="008F065E">
        <w:t>16</w:t>
      </w:r>
      <w:r w:rsidR="001C7D51" w:rsidRPr="008F065E">
        <w:t>) and could in 2018 be viewed in the Australian Treaties Library on the AustLII website (http://www.austlii.edu.au).</w:t>
      </w:r>
    </w:p>
    <w:p w:rsidR="00F41C1D" w:rsidRPr="008F065E" w:rsidRDefault="00F41C1D" w:rsidP="00A94567">
      <w:pPr>
        <w:pStyle w:val="notetext"/>
      </w:pPr>
      <w:r w:rsidRPr="008F065E">
        <w:t>Note 3:</w:t>
      </w:r>
      <w:r w:rsidRPr="008F065E">
        <w:tab/>
        <w:t>The Convention on the Physical Protection of Nuclear Material is in Australian Treaty Series 1987 No.</w:t>
      </w:r>
      <w:r w:rsidR="008F065E" w:rsidRPr="008F065E">
        <w:t> </w:t>
      </w:r>
      <w:r w:rsidRPr="008F065E">
        <w:t>16 ([1987] ATS 16) and could in 2018 be viewed in the Australian Treaties Library on the AustLII website (http://www.austlii.edu.au).</w:t>
      </w:r>
    </w:p>
    <w:p w:rsidR="0059672E" w:rsidRPr="008F065E" w:rsidRDefault="0059672E" w:rsidP="00A94567">
      <w:pPr>
        <w:pStyle w:val="notetext"/>
      </w:pPr>
      <w:r w:rsidRPr="008F065E">
        <w:t>Note 4:</w:t>
      </w:r>
      <w:r w:rsidRPr="008F065E">
        <w:tab/>
        <w:t>The Convention on Assistance in the Case of a Nuclear Accident or Radiological Emergency is in Australian Treaty Series 1987 No.</w:t>
      </w:r>
      <w:r w:rsidR="008F065E" w:rsidRPr="008F065E">
        <w:t> </w:t>
      </w:r>
      <w:r w:rsidRPr="008F065E">
        <w:t>15 ([1987] ATS 15) and could in 2018 be viewed in the Australian Treaties Library on the AustLII website (http://www.austlii.edu.au).</w:t>
      </w:r>
    </w:p>
    <w:p w:rsidR="00F41C1D" w:rsidRPr="008F065E" w:rsidRDefault="0059672E" w:rsidP="00A94567">
      <w:pPr>
        <w:pStyle w:val="notetext"/>
      </w:pPr>
      <w:r w:rsidRPr="008F065E">
        <w:t>Note 5:</w:t>
      </w:r>
      <w:r w:rsidRPr="008F065E">
        <w:tab/>
        <w:t>The Convention on Early Notification of a Nuclear Accident is in Australian Treaty Series 1987 No.</w:t>
      </w:r>
      <w:r w:rsidR="008F065E" w:rsidRPr="008F065E">
        <w:t> </w:t>
      </w:r>
      <w:r w:rsidRPr="008F065E">
        <w:t>14 ([1987] ATS 14) and could in 2018 be viewed in the Australian Treaties Library on the AustLII website (http://www.austlii.edu.au).</w:t>
      </w:r>
    </w:p>
    <w:p w:rsidR="00FE5B73" w:rsidRPr="008F065E" w:rsidRDefault="00FE5B73" w:rsidP="00A94567">
      <w:pPr>
        <w:pStyle w:val="notetext"/>
      </w:pPr>
      <w:r w:rsidRPr="008F065E">
        <w:t>Note 6:</w:t>
      </w:r>
      <w:r w:rsidRPr="008F065E">
        <w:tab/>
        <w:t>The Convention on Nuclear Safety is in Australian Treaty Series 1997 No.</w:t>
      </w:r>
      <w:r w:rsidR="008F065E" w:rsidRPr="008F065E">
        <w:t> </w:t>
      </w:r>
      <w:r w:rsidRPr="008F065E">
        <w:t>5</w:t>
      </w:r>
      <w:r w:rsidR="0041716C" w:rsidRPr="008F065E">
        <w:t xml:space="preserve"> ([1997] ATS 5) </w:t>
      </w:r>
      <w:r w:rsidRPr="008F065E">
        <w:t xml:space="preserve">and could in </w:t>
      </w:r>
      <w:r w:rsidR="0041716C" w:rsidRPr="008F065E">
        <w:t xml:space="preserve">2018 </w:t>
      </w:r>
      <w:r w:rsidRPr="008F065E">
        <w:t>be viewed in the Australian Treaties Library on the AustLII website (http://www.austlii.edu.au).</w:t>
      </w:r>
    </w:p>
    <w:p w:rsidR="00C84152" w:rsidRPr="008F065E" w:rsidRDefault="00C84152" w:rsidP="00A94567">
      <w:pPr>
        <w:pStyle w:val="notetext"/>
      </w:pPr>
      <w:r w:rsidRPr="008F065E">
        <w:t xml:space="preserve">Note </w:t>
      </w:r>
      <w:r w:rsidR="0041716C" w:rsidRPr="008F065E">
        <w:t>7</w:t>
      </w:r>
      <w:r w:rsidRPr="008F065E">
        <w:t>:</w:t>
      </w:r>
      <w:r w:rsidRPr="008F065E">
        <w:tab/>
        <w:t>The Joint Convention on the Safety of Spent Fuel Management and on the Safety of Radioactive Waste Management is in Australian Treaty Series 2003 No.</w:t>
      </w:r>
      <w:r w:rsidR="008F065E" w:rsidRPr="008F065E">
        <w:t> </w:t>
      </w:r>
      <w:r w:rsidRPr="008F065E">
        <w:t>21 ([2003] ATS 21) and could in 2018 be viewed in the Australian Treaties Library on the AustLII website (http://www.austlii.edu.au).</w:t>
      </w:r>
    </w:p>
    <w:p w:rsidR="0041716C" w:rsidRPr="008F065E" w:rsidRDefault="0041716C" w:rsidP="00A94567">
      <w:pPr>
        <w:pStyle w:val="notetext"/>
      </w:pPr>
      <w:r w:rsidRPr="008F065E">
        <w:t>Note 8:</w:t>
      </w:r>
      <w:r w:rsidRPr="008F065E">
        <w:tab/>
        <w:t xml:space="preserve">The Agreement for </w:t>
      </w:r>
      <w:r w:rsidR="00754B54" w:rsidRPr="008F065E">
        <w:t>C</w:t>
      </w:r>
      <w:r w:rsidRPr="008F065E">
        <w:t>ooperation between the Government of Australia and the Government of the United States of America concerning Technology for the Separation of Isotopes of Uranium by Laser Excitation, with annexes, agreed minute and exchange of notes, is in Australian Treaty Series 2000 No.</w:t>
      </w:r>
      <w:r w:rsidR="008F065E" w:rsidRPr="008F065E">
        <w:t> </w:t>
      </w:r>
      <w:r w:rsidRPr="008F065E">
        <w:t xml:space="preserve">19 ([2000] ATS 19) and could in 2018 </w:t>
      </w:r>
      <w:r w:rsidRPr="008F065E">
        <w:lastRenderedPageBreak/>
        <w:t>be viewed in the Australian Treaties Library on the AustLII website (http://www.austlii.edu.au).</w:t>
      </w:r>
    </w:p>
    <w:p w:rsidR="0041716C" w:rsidRPr="008F065E" w:rsidRDefault="0041716C" w:rsidP="00A94567">
      <w:pPr>
        <w:pStyle w:val="notetext"/>
      </w:pPr>
      <w:r w:rsidRPr="008F065E">
        <w:t>Note 9:</w:t>
      </w:r>
      <w:r w:rsidRPr="008F065E">
        <w:tab/>
        <w:t>The International Convention for the Suppression of Acts of Nuclear Terrorism is in Australian Treaty Series 2012 No.</w:t>
      </w:r>
      <w:r w:rsidR="008F065E" w:rsidRPr="008F065E">
        <w:t> </w:t>
      </w:r>
      <w:r w:rsidRPr="008F065E">
        <w:t>13 ([2012] ATS 13) and could in 2018 be viewed in the Australian Treaties Library on the AustLII website (http://www.austlii.edu.au).</w:t>
      </w:r>
    </w:p>
    <w:p w:rsidR="00015C3C" w:rsidRPr="008F065E" w:rsidRDefault="00D3672E" w:rsidP="00015C3C">
      <w:pPr>
        <w:pStyle w:val="ActHead5"/>
      </w:pPr>
      <w:bookmarkStart w:id="120" w:name="_Toc529955528"/>
      <w:r w:rsidRPr="008F065E">
        <w:rPr>
          <w:rStyle w:val="CharSectno"/>
        </w:rPr>
        <w:t>86</w:t>
      </w:r>
      <w:r w:rsidR="00015C3C" w:rsidRPr="008F065E">
        <w:t xml:space="preserve">  Review of decisions by CEO</w:t>
      </w:r>
      <w:bookmarkEnd w:id="120"/>
    </w:p>
    <w:p w:rsidR="00E42EE3" w:rsidRPr="008F065E" w:rsidRDefault="00015C3C" w:rsidP="00015C3C">
      <w:pPr>
        <w:pStyle w:val="subsection"/>
      </w:pPr>
      <w:r w:rsidRPr="008F065E">
        <w:tab/>
        <w:t>(1)</w:t>
      </w:r>
      <w:r w:rsidRPr="008F065E">
        <w:tab/>
        <w:t>A controlled person who is affected by a decision of the CEO</w:t>
      </w:r>
      <w:r w:rsidR="00E42EE3" w:rsidRPr="008F065E">
        <w:t>:</w:t>
      </w:r>
    </w:p>
    <w:p w:rsidR="00E42EE3" w:rsidRPr="008F065E" w:rsidRDefault="00E42EE3" w:rsidP="00E42EE3">
      <w:pPr>
        <w:pStyle w:val="paragraph"/>
      </w:pPr>
      <w:r w:rsidRPr="008F065E">
        <w:tab/>
        <w:t>(a)</w:t>
      </w:r>
      <w:r w:rsidRPr="008F065E">
        <w:tab/>
      </w:r>
      <w:r w:rsidR="00015C3C" w:rsidRPr="008F065E">
        <w:t>to refuse to make a declaration under sub</w:t>
      </w:r>
      <w:r w:rsidR="00B46320" w:rsidRPr="008F065E">
        <w:t>section</w:t>
      </w:r>
      <w:r w:rsidR="008F065E" w:rsidRPr="008F065E">
        <w:t> </w:t>
      </w:r>
      <w:r w:rsidR="00D3672E" w:rsidRPr="008F065E">
        <w:t>9</w:t>
      </w:r>
      <w:r w:rsidR="00015C3C" w:rsidRPr="008F065E">
        <w:t>(</w:t>
      </w:r>
      <w:r w:rsidR="009947B9" w:rsidRPr="008F065E">
        <w:t>2</w:t>
      </w:r>
      <w:r w:rsidR="00015C3C" w:rsidRPr="008F065E">
        <w:t xml:space="preserve">), </w:t>
      </w:r>
      <w:r w:rsidR="00D3672E" w:rsidRPr="008F065E">
        <w:t>13</w:t>
      </w:r>
      <w:r w:rsidR="00015C3C" w:rsidRPr="008F065E">
        <w:t>(</w:t>
      </w:r>
      <w:r w:rsidR="00C1122A" w:rsidRPr="008F065E">
        <w:t>2</w:t>
      </w:r>
      <w:r w:rsidRPr="008F065E">
        <w:t xml:space="preserve">), </w:t>
      </w:r>
      <w:r w:rsidR="00D3672E" w:rsidRPr="008F065E">
        <w:t>43</w:t>
      </w:r>
      <w:r w:rsidR="00406351" w:rsidRPr="008F065E">
        <w:t>(2</w:t>
      </w:r>
      <w:r w:rsidR="00015C3C" w:rsidRPr="008F065E">
        <w:t>)</w:t>
      </w:r>
      <w:r w:rsidRPr="008F065E">
        <w:t xml:space="preserve"> or </w:t>
      </w:r>
      <w:r w:rsidR="00D3672E" w:rsidRPr="008F065E">
        <w:t>44</w:t>
      </w:r>
      <w:r w:rsidR="00BA5836" w:rsidRPr="008F065E">
        <w:t>(4) or (5); or</w:t>
      </w:r>
    </w:p>
    <w:p w:rsidR="00E42EE3" w:rsidRPr="008F065E" w:rsidRDefault="00E42EE3" w:rsidP="00E42EE3">
      <w:pPr>
        <w:pStyle w:val="paragraph"/>
      </w:pPr>
      <w:r w:rsidRPr="008F065E">
        <w:tab/>
        <w:t>(b)</w:t>
      </w:r>
      <w:r w:rsidRPr="008F065E">
        <w:tab/>
        <w:t>to make a declaration under subsection</w:t>
      </w:r>
      <w:r w:rsidR="008F065E" w:rsidRPr="008F065E">
        <w:t> </w:t>
      </w:r>
      <w:r w:rsidR="00D3672E" w:rsidRPr="008F065E">
        <w:t>44</w:t>
      </w:r>
      <w:r w:rsidR="00015C3C" w:rsidRPr="008F065E">
        <w:t>(</w:t>
      </w:r>
      <w:r w:rsidR="00B359F3" w:rsidRPr="008F065E">
        <w:t>2</w:t>
      </w:r>
      <w:r w:rsidRPr="008F065E">
        <w:t>);</w:t>
      </w:r>
    </w:p>
    <w:p w:rsidR="00015C3C" w:rsidRPr="008F065E" w:rsidRDefault="00015C3C" w:rsidP="00E42EE3">
      <w:pPr>
        <w:pStyle w:val="subsection2"/>
      </w:pPr>
      <w:r w:rsidRPr="008F065E">
        <w:t>may request that the Minister reconsider the CEO</w:t>
      </w:r>
      <w:r w:rsidR="00C93DE7" w:rsidRPr="008F065E">
        <w:t>’</w:t>
      </w:r>
      <w:r w:rsidRPr="008F065E">
        <w:t>s decision.</w:t>
      </w:r>
    </w:p>
    <w:p w:rsidR="00015C3C" w:rsidRPr="008F065E" w:rsidRDefault="00015C3C" w:rsidP="00015C3C">
      <w:pPr>
        <w:pStyle w:val="subsection"/>
      </w:pPr>
      <w:r w:rsidRPr="008F065E">
        <w:tab/>
        <w:t>(2)</w:t>
      </w:r>
      <w:r w:rsidRPr="008F065E">
        <w:tab/>
        <w:t>The request must:</w:t>
      </w:r>
    </w:p>
    <w:p w:rsidR="00015C3C" w:rsidRPr="008F065E" w:rsidRDefault="00015C3C" w:rsidP="00015C3C">
      <w:pPr>
        <w:pStyle w:val="paragraph"/>
      </w:pPr>
      <w:r w:rsidRPr="008F065E">
        <w:tab/>
        <w:t>(a)</w:t>
      </w:r>
      <w:r w:rsidRPr="008F065E">
        <w:tab/>
      </w:r>
      <w:r w:rsidR="00833D6B" w:rsidRPr="008F065E">
        <w:t xml:space="preserve">be </w:t>
      </w:r>
      <w:r w:rsidRPr="008F065E">
        <w:t>in writing; and</w:t>
      </w:r>
    </w:p>
    <w:p w:rsidR="00015C3C" w:rsidRPr="008F065E" w:rsidRDefault="00015C3C" w:rsidP="00015C3C">
      <w:pPr>
        <w:pStyle w:val="paragraph"/>
      </w:pPr>
      <w:r w:rsidRPr="008F065E">
        <w:tab/>
        <w:t>(b)</w:t>
      </w:r>
      <w:r w:rsidRPr="008F065E">
        <w:tab/>
      </w:r>
      <w:r w:rsidR="00833D6B" w:rsidRPr="008F065E">
        <w:t xml:space="preserve">be </w:t>
      </w:r>
      <w:r w:rsidRPr="008F065E">
        <w:t>given to the Minister within 28 days after the decision</w:t>
      </w:r>
      <w:r w:rsidR="004B7005" w:rsidRPr="008F065E">
        <w:t xml:space="preserve"> is made</w:t>
      </w:r>
      <w:r w:rsidRPr="008F065E">
        <w:t>.</w:t>
      </w:r>
    </w:p>
    <w:p w:rsidR="00015C3C" w:rsidRPr="008F065E" w:rsidRDefault="00015C3C" w:rsidP="00015C3C">
      <w:pPr>
        <w:pStyle w:val="subsection"/>
      </w:pPr>
      <w:r w:rsidRPr="008F065E">
        <w:tab/>
        <w:t>(3)</w:t>
      </w:r>
      <w:r w:rsidRPr="008F065E">
        <w:tab/>
        <w:t>The Minister must reconsider the CEO</w:t>
      </w:r>
      <w:r w:rsidR="00C93DE7" w:rsidRPr="008F065E">
        <w:t>’</w:t>
      </w:r>
      <w:r w:rsidRPr="008F065E">
        <w:t>s decision and confirm, vary or set aside the decision.</w:t>
      </w:r>
    </w:p>
    <w:p w:rsidR="00015C3C" w:rsidRPr="008F065E" w:rsidRDefault="00015C3C" w:rsidP="00015C3C">
      <w:pPr>
        <w:pStyle w:val="notetext"/>
      </w:pPr>
      <w:r w:rsidRPr="008F065E">
        <w:t>Note:</w:t>
      </w:r>
      <w:r w:rsidRPr="008F065E">
        <w:tab/>
        <w:t>Under section</w:t>
      </w:r>
      <w:r w:rsidR="008F065E" w:rsidRPr="008F065E">
        <w:t> </w:t>
      </w:r>
      <w:r w:rsidRPr="008F065E">
        <w:t xml:space="preserve">27A of the </w:t>
      </w:r>
      <w:r w:rsidRPr="008F065E">
        <w:rPr>
          <w:i/>
        </w:rPr>
        <w:t>Administrative Appeals Tribunal Act 1975</w:t>
      </w:r>
      <w:r w:rsidRPr="008F065E">
        <w:t>, the Minister must give</w:t>
      </w:r>
      <w:r w:rsidR="004671ED" w:rsidRPr="008F065E">
        <w:t xml:space="preserve"> anyone </w:t>
      </w:r>
      <w:r w:rsidRPr="008F065E">
        <w:t>whose interests are affected by the decision notice</w:t>
      </w:r>
      <w:r w:rsidR="004671ED" w:rsidRPr="008F065E">
        <w:t xml:space="preserve"> </w:t>
      </w:r>
      <w:r w:rsidRPr="008F065E">
        <w:t xml:space="preserve">of the </w:t>
      </w:r>
      <w:r w:rsidR="00203E84" w:rsidRPr="008F065E">
        <w:t xml:space="preserve">Minister’s </w:t>
      </w:r>
      <w:r w:rsidRPr="008F065E">
        <w:t xml:space="preserve">decision and of the right to have the decision reviewed. In </w:t>
      </w:r>
      <w:r w:rsidR="004671ED" w:rsidRPr="008F065E">
        <w:t>doing so</w:t>
      </w:r>
      <w:r w:rsidRPr="008F065E">
        <w:t>, the Minister must have regard to the Code of Practice determined under section</w:t>
      </w:r>
      <w:r w:rsidR="008F065E" w:rsidRPr="008F065E">
        <w:t> </w:t>
      </w:r>
      <w:r w:rsidRPr="008F065E">
        <w:t>27B of that Act</w:t>
      </w:r>
      <w:r w:rsidR="004671ED" w:rsidRPr="008F065E">
        <w:t>.</w:t>
      </w:r>
    </w:p>
    <w:p w:rsidR="00015C3C" w:rsidRPr="008F065E" w:rsidRDefault="00015C3C" w:rsidP="00015C3C">
      <w:pPr>
        <w:pStyle w:val="subsection"/>
      </w:pPr>
      <w:r w:rsidRPr="008F065E">
        <w:tab/>
        <w:t>(4)</w:t>
      </w:r>
      <w:r w:rsidRPr="008F065E">
        <w:tab/>
        <w:t>The Minister is taken to have confirmed</w:t>
      </w:r>
      <w:r w:rsidR="004671ED" w:rsidRPr="008F065E">
        <w:t xml:space="preserve"> under </w:t>
      </w:r>
      <w:r w:rsidR="008F065E" w:rsidRPr="008F065E">
        <w:t>subsection (</w:t>
      </w:r>
      <w:r w:rsidR="004671ED" w:rsidRPr="008F065E">
        <w:t>3)</w:t>
      </w:r>
      <w:r w:rsidRPr="008F065E">
        <w:t xml:space="preserve"> the CEO</w:t>
      </w:r>
      <w:r w:rsidR="00C93DE7" w:rsidRPr="008F065E">
        <w:t>’</w:t>
      </w:r>
      <w:r w:rsidRPr="008F065E">
        <w:t>s decision if the Minister does not give written notice of the Minister</w:t>
      </w:r>
      <w:r w:rsidR="00C93DE7" w:rsidRPr="008F065E">
        <w:t>’</w:t>
      </w:r>
      <w:r w:rsidRPr="008F065E">
        <w:t>s decision under that sub</w:t>
      </w:r>
      <w:r w:rsidR="00B46320" w:rsidRPr="008F065E">
        <w:t>section</w:t>
      </w:r>
      <w:r w:rsidR="005D7130" w:rsidRPr="008F065E">
        <w:t xml:space="preserve"> </w:t>
      </w:r>
      <w:r w:rsidRPr="008F065E">
        <w:t xml:space="preserve">within 60 days after </w:t>
      </w:r>
      <w:r w:rsidR="004671ED" w:rsidRPr="008F065E">
        <w:t xml:space="preserve">receiving </w:t>
      </w:r>
      <w:r w:rsidRPr="008F065E">
        <w:t>the request.</w:t>
      </w:r>
    </w:p>
    <w:p w:rsidR="00015C3C" w:rsidRPr="008F065E" w:rsidRDefault="00015C3C" w:rsidP="00015C3C">
      <w:pPr>
        <w:pStyle w:val="subsection"/>
      </w:pPr>
      <w:r w:rsidRPr="008F065E">
        <w:tab/>
        <w:t>(5)</w:t>
      </w:r>
      <w:r w:rsidRPr="008F065E">
        <w:tab/>
        <w:t>Application</w:t>
      </w:r>
      <w:r w:rsidR="00C74E39" w:rsidRPr="008F065E">
        <w:t>s</w:t>
      </w:r>
      <w:r w:rsidRPr="008F065E">
        <w:t xml:space="preserve"> may be made to the Administrative Appeals Tribunal for review of decision</w:t>
      </w:r>
      <w:r w:rsidR="00C74E39" w:rsidRPr="008F065E">
        <w:t>s</w:t>
      </w:r>
      <w:r w:rsidRPr="008F065E">
        <w:t xml:space="preserve"> of the Minister under </w:t>
      </w:r>
      <w:r w:rsidR="008F065E" w:rsidRPr="008F065E">
        <w:t>subsection (</w:t>
      </w:r>
      <w:r w:rsidRPr="008F065E">
        <w:t>3).</w:t>
      </w:r>
    </w:p>
    <w:p w:rsidR="00331B8F" w:rsidRPr="008F065E" w:rsidRDefault="00900CFA" w:rsidP="00331B8F">
      <w:pPr>
        <w:pStyle w:val="ActHead2"/>
        <w:pageBreakBefore/>
      </w:pPr>
      <w:bookmarkStart w:id="121" w:name="_Toc529955529"/>
      <w:r w:rsidRPr="008F065E">
        <w:rPr>
          <w:rStyle w:val="CharPartNo"/>
        </w:rPr>
        <w:lastRenderedPageBreak/>
        <w:t>Part</w:t>
      </w:r>
      <w:r w:rsidR="008F065E" w:rsidRPr="008F065E">
        <w:rPr>
          <w:rStyle w:val="CharPartNo"/>
        </w:rPr>
        <w:t> </w:t>
      </w:r>
      <w:r w:rsidR="00CF1C01" w:rsidRPr="008F065E">
        <w:rPr>
          <w:rStyle w:val="CharPartNo"/>
        </w:rPr>
        <w:t>8</w:t>
      </w:r>
      <w:r w:rsidR="00331B8F" w:rsidRPr="008F065E">
        <w:t>—</w:t>
      </w:r>
      <w:r w:rsidR="00331B8F" w:rsidRPr="008F065E">
        <w:rPr>
          <w:rStyle w:val="CharPartText"/>
        </w:rPr>
        <w:t>Application, saving and transitional provisions</w:t>
      </w:r>
      <w:bookmarkEnd w:id="121"/>
    </w:p>
    <w:p w:rsidR="00331B8F" w:rsidRPr="008F065E" w:rsidRDefault="00331B8F" w:rsidP="00331B8F">
      <w:pPr>
        <w:pStyle w:val="ActHead3"/>
      </w:pPr>
      <w:bookmarkStart w:id="122" w:name="_Toc529955530"/>
      <w:r w:rsidRPr="008F065E">
        <w:rPr>
          <w:rStyle w:val="CharDivNo"/>
        </w:rPr>
        <w:t>Division</w:t>
      </w:r>
      <w:r w:rsidR="008F065E" w:rsidRPr="008F065E">
        <w:rPr>
          <w:rStyle w:val="CharDivNo"/>
        </w:rPr>
        <w:t> </w:t>
      </w:r>
      <w:r w:rsidRPr="008F065E">
        <w:rPr>
          <w:rStyle w:val="CharDivNo"/>
        </w:rPr>
        <w:t>1</w:t>
      </w:r>
      <w:r w:rsidRPr="008F065E">
        <w:t>—</w:t>
      </w:r>
      <w:r w:rsidRPr="008F065E">
        <w:rPr>
          <w:rStyle w:val="CharDivText"/>
        </w:rPr>
        <w:t>Provisions for this instrument as originally made</w:t>
      </w:r>
      <w:bookmarkEnd w:id="122"/>
    </w:p>
    <w:p w:rsidR="004F0667" w:rsidRPr="008F065E" w:rsidRDefault="00D3672E" w:rsidP="00331B8F">
      <w:pPr>
        <w:pStyle w:val="ActHead5"/>
      </w:pPr>
      <w:bookmarkStart w:id="123" w:name="_Toc529955531"/>
      <w:r w:rsidRPr="008F065E">
        <w:rPr>
          <w:rStyle w:val="CharSectno"/>
        </w:rPr>
        <w:t>87</w:t>
      </w:r>
      <w:r w:rsidR="00331B8F" w:rsidRPr="008F065E">
        <w:t xml:space="preserve">  </w:t>
      </w:r>
      <w:r w:rsidR="004F0667" w:rsidRPr="008F065E">
        <w:t xml:space="preserve">Things done under the </w:t>
      </w:r>
      <w:r w:rsidR="004F0667" w:rsidRPr="008F065E">
        <w:rPr>
          <w:i/>
        </w:rPr>
        <w:t>Australian Radiation Protection and Nuclear Safety Regulations</w:t>
      </w:r>
      <w:r w:rsidR="008F065E" w:rsidRPr="008F065E">
        <w:rPr>
          <w:i/>
        </w:rPr>
        <w:t> </w:t>
      </w:r>
      <w:r w:rsidR="004F0667" w:rsidRPr="008F065E">
        <w:rPr>
          <w:i/>
        </w:rPr>
        <w:t>1999</w:t>
      </w:r>
      <w:bookmarkEnd w:id="123"/>
    </w:p>
    <w:p w:rsidR="004F0667" w:rsidRPr="008F065E" w:rsidRDefault="004F0667" w:rsidP="004F0667">
      <w:pPr>
        <w:pStyle w:val="subsection"/>
      </w:pPr>
      <w:r w:rsidRPr="008F065E">
        <w:tab/>
        <w:t>(1)</w:t>
      </w:r>
      <w:r w:rsidRPr="008F065E">
        <w:tab/>
        <w:t>If:</w:t>
      </w:r>
    </w:p>
    <w:p w:rsidR="004F0667" w:rsidRPr="008F065E" w:rsidRDefault="004F0667" w:rsidP="004F0667">
      <w:pPr>
        <w:pStyle w:val="paragraph"/>
      </w:pPr>
      <w:r w:rsidRPr="008F065E">
        <w:tab/>
        <w:t>(a)</w:t>
      </w:r>
      <w:r w:rsidRPr="008F065E">
        <w:tab/>
        <w:t xml:space="preserve">a thing was done for a particular purpose under the </w:t>
      </w:r>
      <w:r w:rsidRPr="008F065E">
        <w:rPr>
          <w:i/>
        </w:rPr>
        <w:t>Australian Radiation Protection and Nuclear Safety Regulations</w:t>
      </w:r>
      <w:r w:rsidR="008F065E" w:rsidRPr="008F065E">
        <w:rPr>
          <w:i/>
        </w:rPr>
        <w:t> </w:t>
      </w:r>
      <w:r w:rsidRPr="008F065E">
        <w:rPr>
          <w:i/>
        </w:rPr>
        <w:t>1999</w:t>
      </w:r>
      <w:r w:rsidRPr="008F065E">
        <w:t xml:space="preserve"> as in force immediately before those Regulations were repealed; and</w:t>
      </w:r>
    </w:p>
    <w:p w:rsidR="004F0667" w:rsidRPr="008F065E" w:rsidRDefault="004F0667" w:rsidP="004F0667">
      <w:pPr>
        <w:pStyle w:val="paragraph"/>
      </w:pPr>
      <w:r w:rsidRPr="008F065E">
        <w:tab/>
        <w:t>(b)</w:t>
      </w:r>
      <w:r w:rsidRPr="008F065E">
        <w:tab/>
        <w:t>the thing could be done for that purpose under this instrument;</w:t>
      </w:r>
    </w:p>
    <w:p w:rsidR="004F0667" w:rsidRPr="008F065E" w:rsidRDefault="004F0667" w:rsidP="004F0667">
      <w:pPr>
        <w:pStyle w:val="subsection2"/>
      </w:pPr>
      <w:r w:rsidRPr="008F065E">
        <w:t>the thing has effect for the purposes of this instrument as if it had been done for that purpose under this instrument.</w:t>
      </w:r>
    </w:p>
    <w:p w:rsidR="004F0667" w:rsidRPr="008F065E" w:rsidRDefault="004F0667" w:rsidP="004F0667">
      <w:pPr>
        <w:pStyle w:val="subsection"/>
      </w:pPr>
      <w:r w:rsidRPr="008F065E">
        <w:tab/>
        <w:t>(2)</w:t>
      </w:r>
      <w:r w:rsidRPr="008F065E">
        <w:tab/>
        <w:t xml:space="preserve">Without limiting </w:t>
      </w:r>
      <w:r w:rsidR="008F065E" w:rsidRPr="008F065E">
        <w:t>subsection (</w:t>
      </w:r>
      <w:r w:rsidRPr="008F065E">
        <w:t>1), a reference in that subsection to a thing being done includes a reference to a notice, application or other instrument being given or made.</w:t>
      </w:r>
    </w:p>
    <w:p w:rsidR="003B1BD0" w:rsidRPr="008F065E" w:rsidRDefault="003B1BD0">
      <w:pPr>
        <w:sectPr w:rsidR="003B1BD0" w:rsidRPr="008F065E" w:rsidSect="001E5639">
          <w:headerReference w:type="even" r:id="rId25"/>
          <w:headerReference w:type="default" r:id="rId26"/>
          <w:footerReference w:type="even" r:id="rId27"/>
          <w:footerReference w:type="default" r:id="rId28"/>
          <w:footerReference w:type="first" r:id="rId29"/>
          <w:pgSz w:w="11907" w:h="16839" w:code="9"/>
          <w:pgMar w:top="2233" w:right="1797" w:bottom="1440" w:left="1797" w:header="720" w:footer="709" w:gutter="0"/>
          <w:pgNumType w:start="1"/>
          <w:cols w:space="720"/>
          <w:docGrid w:linePitch="299"/>
        </w:sectPr>
      </w:pPr>
    </w:p>
    <w:p w:rsidR="0097583F" w:rsidRPr="008F065E" w:rsidRDefault="0097583F" w:rsidP="0097583F">
      <w:pPr>
        <w:pStyle w:val="ActHead1"/>
      </w:pPr>
      <w:bookmarkStart w:id="124" w:name="_Toc529955532"/>
      <w:r w:rsidRPr="008F065E">
        <w:rPr>
          <w:rStyle w:val="CharChapNo"/>
        </w:rPr>
        <w:lastRenderedPageBreak/>
        <w:t>Schedule</w:t>
      </w:r>
      <w:r w:rsidR="008F065E" w:rsidRPr="008F065E">
        <w:rPr>
          <w:rStyle w:val="CharChapNo"/>
        </w:rPr>
        <w:t> </w:t>
      </w:r>
      <w:r w:rsidRPr="008F065E">
        <w:rPr>
          <w:rStyle w:val="CharChapNo"/>
        </w:rPr>
        <w:t>1</w:t>
      </w:r>
      <w:r w:rsidRPr="008F065E">
        <w:t>—</w:t>
      </w:r>
      <w:r w:rsidRPr="008F065E">
        <w:rPr>
          <w:rStyle w:val="CharChapText"/>
        </w:rPr>
        <w:t>Activity concentration values and activity values for nuclides</w:t>
      </w:r>
      <w:bookmarkEnd w:id="124"/>
    </w:p>
    <w:p w:rsidR="0097583F" w:rsidRPr="008F065E" w:rsidRDefault="0097583F" w:rsidP="0097583F">
      <w:pPr>
        <w:pStyle w:val="notemargin"/>
      </w:pPr>
      <w:r w:rsidRPr="008F065E">
        <w:t>Note:</w:t>
      </w:r>
      <w:r w:rsidRPr="008F065E">
        <w:tab/>
        <w:t xml:space="preserve">See </w:t>
      </w:r>
      <w:r w:rsidR="00E96720" w:rsidRPr="008F065E">
        <w:t>the definitions of</w:t>
      </w:r>
      <w:r w:rsidR="00E1108F" w:rsidRPr="008F065E">
        <w:t xml:space="preserve"> </w:t>
      </w:r>
      <w:r w:rsidR="00E1108F" w:rsidRPr="008F065E">
        <w:rPr>
          <w:b/>
          <w:i/>
        </w:rPr>
        <w:t>activity concentration value steps</w:t>
      </w:r>
      <w:r w:rsidR="00E1108F" w:rsidRPr="008F065E">
        <w:t xml:space="preserve">, </w:t>
      </w:r>
      <w:r w:rsidR="00E1108F" w:rsidRPr="008F065E">
        <w:rPr>
          <w:b/>
          <w:i/>
        </w:rPr>
        <w:t>activity value division steps</w:t>
      </w:r>
      <w:r w:rsidR="00E1108F" w:rsidRPr="008F065E">
        <w:t>,</w:t>
      </w:r>
      <w:r w:rsidR="00E96720" w:rsidRPr="008F065E">
        <w:t xml:space="preserve"> </w:t>
      </w:r>
      <w:r w:rsidR="00237647" w:rsidRPr="008F065E">
        <w:rPr>
          <w:b/>
          <w:i/>
        </w:rPr>
        <w:t>Group</w:t>
      </w:r>
      <w:r w:rsidR="00E96720" w:rsidRPr="008F065E">
        <w:rPr>
          <w:b/>
          <w:i/>
        </w:rPr>
        <w:t xml:space="preserve"> 1</w:t>
      </w:r>
      <w:r w:rsidR="00E96720" w:rsidRPr="008F065E">
        <w:t xml:space="preserve">, </w:t>
      </w:r>
      <w:r w:rsidR="00237647" w:rsidRPr="008F065E">
        <w:rPr>
          <w:b/>
          <w:i/>
        </w:rPr>
        <w:t>Group</w:t>
      </w:r>
      <w:r w:rsidR="00E96720" w:rsidRPr="008F065E">
        <w:rPr>
          <w:b/>
          <w:i/>
        </w:rPr>
        <w:t xml:space="preserve"> 2</w:t>
      </w:r>
      <w:r w:rsidR="00E96720" w:rsidRPr="008F065E">
        <w:t xml:space="preserve"> and </w:t>
      </w:r>
      <w:r w:rsidR="00237647" w:rsidRPr="008F065E">
        <w:rPr>
          <w:b/>
          <w:i/>
        </w:rPr>
        <w:t>Group</w:t>
      </w:r>
      <w:r w:rsidR="00E96720" w:rsidRPr="008F065E">
        <w:rPr>
          <w:b/>
          <w:i/>
        </w:rPr>
        <w:t xml:space="preserve"> 3</w:t>
      </w:r>
      <w:r w:rsidR="00E96720" w:rsidRPr="008F065E">
        <w:t xml:space="preserve"> in section</w:t>
      </w:r>
      <w:r w:rsidR="008F065E" w:rsidRPr="008F065E">
        <w:t> </w:t>
      </w:r>
      <w:r w:rsidR="00D3672E" w:rsidRPr="008F065E">
        <w:t>4</w:t>
      </w:r>
      <w:r w:rsidR="00E96720" w:rsidRPr="008F065E">
        <w:t>,</w:t>
      </w:r>
      <w:r w:rsidRPr="008F065E">
        <w:t xml:space="preserve"> </w:t>
      </w:r>
      <w:r w:rsidR="00E96720" w:rsidRPr="008F065E">
        <w:t>and sections</w:t>
      </w:r>
      <w:r w:rsidR="008F065E" w:rsidRPr="008F065E">
        <w:t> </w:t>
      </w:r>
      <w:r w:rsidR="00D3672E" w:rsidRPr="008F065E">
        <w:t>5</w:t>
      </w:r>
      <w:r w:rsidR="00E96720" w:rsidRPr="008F065E">
        <w:t xml:space="preserve"> and </w:t>
      </w:r>
      <w:r w:rsidR="00D3672E" w:rsidRPr="008F065E">
        <w:t>44</w:t>
      </w:r>
      <w:r w:rsidR="00E96720" w:rsidRPr="008F065E">
        <w:t>.</w:t>
      </w:r>
    </w:p>
    <w:p w:rsidR="0097583F" w:rsidRPr="008F065E" w:rsidRDefault="0097583F" w:rsidP="0097583F">
      <w:pPr>
        <w:pStyle w:val="ActHead2"/>
      </w:pPr>
      <w:bookmarkStart w:id="125" w:name="_Toc529955533"/>
      <w:r w:rsidRPr="008F065E">
        <w:rPr>
          <w:rStyle w:val="CharPartNo"/>
        </w:rPr>
        <w:t>Part</w:t>
      </w:r>
      <w:r w:rsidR="008F065E" w:rsidRPr="008F065E">
        <w:rPr>
          <w:rStyle w:val="CharPartNo"/>
        </w:rPr>
        <w:t> </w:t>
      </w:r>
      <w:r w:rsidRPr="008F065E">
        <w:rPr>
          <w:rStyle w:val="CharPartNo"/>
        </w:rPr>
        <w:t>1</w:t>
      </w:r>
      <w:r w:rsidRPr="008F065E">
        <w:t>—</w:t>
      </w:r>
      <w:r w:rsidRPr="008F065E">
        <w:rPr>
          <w:rStyle w:val="CharPartText"/>
        </w:rPr>
        <w:t>Activity concentration values and activity values for nuclides</w:t>
      </w:r>
      <w:bookmarkEnd w:id="125"/>
    </w:p>
    <w:p w:rsidR="007B6CAB" w:rsidRPr="008F065E" w:rsidRDefault="00313948" w:rsidP="00313948">
      <w:pPr>
        <w:pStyle w:val="Header"/>
      </w:pPr>
      <w:r w:rsidRPr="008F065E">
        <w:rPr>
          <w:rStyle w:val="CharDivNo"/>
        </w:rPr>
        <w:t xml:space="preserve"> </w:t>
      </w:r>
      <w:r w:rsidRPr="008F065E">
        <w:rPr>
          <w:rStyle w:val="CharDivText"/>
        </w:rPr>
        <w:t xml:space="preserve"> </w:t>
      </w: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533"/>
        <w:gridCol w:w="2695"/>
        <w:gridCol w:w="3251"/>
        <w:gridCol w:w="2050"/>
      </w:tblGrid>
      <w:tr w:rsidR="0097583F" w:rsidRPr="008F065E" w:rsidTr="00A94567">
        <w:trPr>
          <w:tblHeader/>
        </w:trPr>
        <w:tc>
          <w:tcPr>
            <w:tcW w:w="5000" w:type="pct"/>
            <w:gridSpan w:val="4"/>
            <w:tcBorders>
              <w:top w:val="single" w:sz="12" w:space="0" w:color="auto"/>
              <w:bottom w:val="single" w:sz="2" w:space="0" w:color="auto"/>
            </w:tcBorders>
            <w:shd w:val="clear" w:color="auto" w:fill="auto"/>
          </w:tcPr>
          <w:p w:rsidR="0097583F" w:rsidRPr="008F065E" w:rsidRDefault="0097583F" w:rsidP="00A94567">
            <w:pPr>
              <w:pStyle w:val="TableHeading"/>
            </w:pPr>
            <w:r w:rsidRPr="008F065E">
              <w:t>Activity concentration values and activity values for nuclides</w:t>
            </w:r>
          </w:p>
        </w:tc>
      </w:tr>
      <w:tr w:rsidR="0097583F" w:rsidRPr="008F065E" w:rsidTr="00940AB5">
        <w:trPr>
          <w:tblHeader/>
        </w:trPr>
        <w:tc>
          <w:tcPr>
            <w:tcW w:w="312" w:type="pct"/>
            <w:tcBorders>
              <w:top w:val="single" w:sz="2" w:space="0" w:color="auto"/>
              <w:bottom w:val="single" w:sz="12" w:space="0" w:color="auto"/>
            </w:tcBorders>
            <w:shd w:val="clear" w:color="auto" w:fill="auto"/>
          </w:tcPr>
          <w:p w:rsidR="0097583F" w:rsidRPr="008F065E" w:rsidRDefault="0097583F" w:rsidP="00A94567">
            <w:pPr>
              <w:pStyle w:val="TableHeading"/>
            </w:pPr>
          </w:p>
        </w:tc>
        <w:tc>
          <w:tcPr>
            <w:tcW w:w="1580" w:type="pct"/>
            <w:tcBorders>
              <w:top w:val="single" w:sz="2" w:space="0" w:color="auto"/>
              <w:bottom w:val="single" w:sz="12" w:space="0" w:color="auto"/>
            </w:tcBorders>
            <w:shd w:val="clear" w:color="auto" w:fill="auto"/>
          </w:tcPr>
          <w:p w:rsidR="0097583F" w:rsidRPr="008F065E" w:rsidRDefault="0097583F" w:rsidP="00A94567">
            <w:pPr>
              <w:pStyle w:val="TableHeading"/>
            </w:pPr>
            <w:r w:rsidRPr="008F065E">
              <w:t>Nuclide</w:t>
            </w:r>
          </w:p>
        </w:tc>
        <w:tc>
          <w:tcPr>
            <w:tcW w:w="1906" w:type="pct"/>
            <w:tcBorders>
              <w:top w:val="single" w:sz="2" w:space="0" w:color="auto"/>
              <w:bottom w:val="single" w:sz="12" w:space="0" w:color="auto"/>
            </w:tcBorders>
            <w:shd w:val="clear" w:color="auto" w:fill="auto"/>
          </w:tcPr>
          <w:p w:rsidR="0097583F" w:rsidRPr="008F065E" w:rsidRDefault="0097583F" w:rsidP="00940AB5">
            <w:pPr>
              <w:pStyle w:val="TableHeading"/>
            </w:pPr>
            <w:r w:rsidRPr="008F065E">
              <w:t>Activity concentration value</w:t>
            </w:r>
            <w:r w:rsidR="00940AB5" w:rsidRPr="008F065E">
              <w:t xml:space="preserve"> </w:t>
            </w:r>
            <w:r w:rsidRPr="008F065E">
              <w:t>(Bq/g)</w:t>
            </w:r>
          </w:p>
        </w:tc>
        <w:tc>
          <w:tcPr>
            <w:tcW w:w="1202" w:type="pct"/>
            <w:tcBorders>
              <w:top w:val="single" w:sz="2" w:space="0" w:color="auto"/>
              <w:bottom w:val="single" w:sz="12" w:space="0" w:color="auto"/>
            </w:tcBorders>
            <w:shd w:val="clear" w:color="auto" w:fill="auto"/>
          </w:tcPr>
          <w:p w:rsidR="0097583F" w:rsidRPr="008F065E" w:rsidRDefault="0097583F" w:rsidP="00940AB5">
            <w:pPr>
              <w:pStyle w:val="TableHeading"/>
            </w:pPr>
            <w:r w:rsidRPr="008F065E">
              <w:t>Activity value</w:t>
            </w:r>
            <w:r w:rsidR="00940AB5" w:rsidRPr="008F065E">
              <w:t xml:space="preserve"> </w:t>
            </w:r>
            <w:r w:rsidRPr="008F065E">
              <w:t>(Bq)</w:t>
            </w:r>
          </w:p>
        </w:tc>
      </w:tr>
      <w:tr w:rsidR="0097583F" w:rsidRPr="008F065E" w:rsidTr="00940AB5">
        <w:tc>
          <w:tcPr>
            <w:tcW w:w="312" w:type="pct"/>
            <w:tcBorders>
              <w:top w:val="single" w:sz="12" w:space="0" w:color="auto"/>
            </w:tcBorders>
            <w:shd w:val="clear" w:color="auto" w:fill="auto"/>
          </w:tcPr>
          <w:p w:rsidR="0097583F" w:rsidRPr="008F065E" w:rsidRDefault="0097583F" w:rsidP="00A94567">
            <w:pPr>
              <w:pStyle w:val="Tabletext"/>
              <w:rPr>
                <w:rFonts w:eastAsiaTheme="minorHAnsi" w:cstheme="minorBidi"/>
                <w:lang w:eastAsia="en-US"/>
              </w:rPr>
            </w:pPr>
            <w:r w:rsidRPr="008F065E">
              <w:t>1</w:t>
            </w:r>
          </w:p>
        </w:tc>
        <w:tc>
          <w:tcPr>
            <w:tcW w:w="1580" w:type="pct"/>
            <w:tcBorders>
              <w:top w:val="single" w:sz="12" w:space="0" w:color="auto"/>
            </w:tcBorders>
            <w:shd w:val="clear" w:color="auto" w:fill="auto"/>
          </w:tcPr>
          <w:p w:rsidR="0097583F" w:rsidRPr="008F065E" w:rsidRDefault="0097583F" w:rsidP="00A94567">
            <w:pPr>
              <w:pStyle w:val="Tabletext"/>
            </w:pPr>
            <w:r w:rsidRPr="008F065E">
              <w:t>H</w:t>
            </w:r>
            <w:r w:rsidR="008F065E">
              <w:noBreakHyphen/>
            </w:r>
            <w:r w:rsidRPr="008F065E">
              <w:t>3</w:t>
            </w:r>
          </w:p>
        </w:tc>
        <w:tc>
          <w:tcPr>
            <w:tcW w:w="1906" w:type="pct"/>
            <w:tcBorders>
              <w:top w:val="single" w:sz="12" w:space="0" w:color="auto"/>
            </w:tcBorders>
            <w:shd w:val="clear" w:color="auto" w:fill="auto"/>
          </w:tcPr>
          <w:p w:rsidR="0097583F" w:rsidRPr="008F065E" w:rsidRDefault="0097583F" w:rsidP="00A94567">
            <w:pPr>
              <w:pStyle w:val="Tabletext"/>
            </w:pPr>
            <w:r w:rsidRPr="008F065E">
              <w:t>1 x 10</w:t>
            </w:r>
            <w:r w:rsidRPr="008F065E">
              <w:rPr>
                <w:vertAlign w:val="superscript"/>
              </w:rPr>
              <w:t>6</w:t>
            </w:r>
          </w:p>
        </w:tc>
        <w:tc>
          <w:tcPr>
            <w:tcW w:w="1202" w:type="pct"/>
            <w:tcBorders>
              <w:top w:val="single" w:sz="12" w:space="0" w:color="auto"/>
            </w:tcBorders>
            <w:shd w:val="clear" w:color="auto" w:fill="auto"/>
          </w:tcPr>
          <w:p w:rsidR="0097583F" w:rsidRPr="008F065E" w:rsidRDefault="0097583F" w:rsidP="00A94567">
            <w:pPr>
              <w:pStyle w:val="Tabletext"/>
            </w:pPr>
            <w:r w:rsidRPr="008F065E">
              <w:t>1 x 10</w:t>
            </w:r>
            <w:r w:rsidRPr="008F065E">
              <w:rPr>
                <w:vertAlign w:val="superscript"/>
              </w:rPr>
              <w:t>9</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2</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Be</w:t>
            </w:r>
            <w:r w:rsidR="008F065E">
              <w:noBreakHyphen/>
            </w:r>
            <w:r w:rsidRPr="008F065E">
              <w:t>7</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pPr>
            <w:r w:rsidRPr="008F065E">
              <w:t>3</w:t>
            </w:r>
          </w:p>
        </w:tc>
        <w:tc>
          <w:tcPr>
            <w:tcW w:w="1580" w:type="pct"/>
            <w:shd w:val="clear" w:color="auto" w:fill="auto"/>
          </w:tcPr>
          <w:p w:rsidR="0097583F" w:rsidRPr="008F065E" w:rsidRDefault="0097583F" w:rsidP="00A94567">
            <w:pPr>
              <w:pStyle w:val="Tabletext"/>
            </w:pPr>
            <w:r w:rsidRPr="008F065E">
              <w:t>Be</w:t>
            </w:r>
            <w:r w:rsidR="008F065E">
              <w:noBreakHyphen/>
            </w:r>
            <w:r w:rsidRPr="008F065E">
              <w:t>10</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4</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4</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C</w:t>
            </w:r>
            <w:r w:rsidR="008F065E">
              <w:noBreakHyphen/>
            </w:r>
            <w:r w:rsidRPr="008F065E">
              <w:t>11</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5</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C</w:t>
            </w:r>
            <w:r w:rsidR="008F065E">
              <w:noBreakHyphen/>
            </w:r>
            <w:r w:rsidRPr="008F065E">
              <w:t>14</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4</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pPr>
            <w:r w:rsidRPr="008F065E">
              <w:t>6</w:t>
            </w:r>
          </w:p>
        </w:tc>
        <w:tc>
          <w:tcPr>
            <w:tcW w:w="1580" w:type="pct"/>
            <w:shd w:val="clear" w:color="auto" w:fill="auto"/>
          </w:tcPr>
          <w:p w:rsidR="0097583F" w:rsidRPr="008F065E" w:rsidRDefault="0097583F" w:rsidP="00A94567">
            <w:pPr>
              <w:pStyle w:val="Tabletext"/>
            </w:pPr>
            <w:r w:rsidRPr="008F065E">
              <w:t>N</w:t>
            </w:r>
            <w:r w:rsidR="008F065E">
              <w:noBreakHyphen/>
            </w:r>
            <w:r w:rsidRPr="008F065E">
              <w:t>13</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9</w:t>
            </w:r>
          </w:p>
        </w:tc>
      </w:tr>
      <w:tr w:rsidR="0097583F" w:rsidRPr="008F065E" w:rsidTr="00940AB5">
        <w:tc>
          <w:tcPr>
            <w:tcW w:w="312" w:type="pct"/>
            <w:shd w:val="clear" w:color="auto" w:fill="auto"/>
          </w:tcPr>
          <w:p w:rsidR="0097583F" w:rsidRPr="008F065E" w:rsidRDefault="0097583F" w:rsidP="00A94567">
            <w:pPr>
              <w:pStyle w:val="Tabletext"/>
            </w:pPr>
            <w:r w:rsidRPr="008F065E">
              <w:t>7</w:t>
            </w:r>
          </w:p>
        </w:tc>
        <w:tc>
          <w:tcPr>
            <w:tcW w:w="1580" w:type="pct"/>
            <w:shd w:val="clear" w:color="auto" w:fill="auto"/>
          </w:tcPr>
          <w:p w:rsidR="0097583F" w:rsidRPr="008F065E" w:rsidRDefault="0097583F" w:rsidP="00A94567">
            <w:pPr>
              <w:pStyle w:val="Tabletext"/>
            </w:pPr>
            <w:r w:rsidRPr="008F065E">
              <w:t>Ne</w:t>
            </w:r>
            <w:r w:rsidR="008F065E">
              <w:noBreakHyphen/>
            </w:r>
            <w:r w:rsidRPr="008F065E">
              <w:t>19</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9</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8</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O</w:t>
            </w:r>
            <w:r w:rsidR="008F065E">
              <w:noBreakHyphen/>
            </w:r>
            <w:r w:rsidRPr="008F065E">
              <w:t>15</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9</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9</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F</w:t>
            </w:r>
            <w:r w:rsidR="008F065E">
              <w:noBreakHyphen/>
            </w:r>
            <w:r w:rsidRPr="008F065E">
              <w:t>18</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10</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Na</w:t>
            </w:r>
            <w:r w:rsidR="008F065E">
              <w:noBreakHyphen/>
            </w:r>
            <w:r w:rsidRPr="008F065E">
              <w:t>22</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11</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Na</w:t>
            </w:r>
            <w:r w:rsidR="008F065E">
              <w:noBreakHyphen/>
            </w:r>
            <w:r w:rsidRPr="008F065E">
              <w:t>24</w:t>
            </w:r>
          </w:p>
        </w:tc>
        <w:tc>
          <w:tcPr>
            <w:tcW w:w="1906" w:type="pct"/>
            <w:shd w:val="clear" w:color="auto" w:fill="auto"/>
          </w:tcPr>
          <w:p w:rsidR="0097583F" w:rsidRPr="008F065E" w:rsidRDefault="0097583F" w:rsidP="00A94567">
            <w:pPr>
              <w:pStyle w:val="Tabletext"/>
            </w:pPr>
            <w:r w:rsidRPr="008F065E">
              <w:t xml:space="preserve">1 x </w:t>
            </w:r>
            <w:bookmarkStart w:id="126" w:name="opcRefBookmark"/>
            <w:r w:rsidRPr="008F065E">
              <w:t>1</w:t>
            </w:r>
            <w:bookmarkEnd w:id="126"/>
            <w:r w:rsidRPr="008F065E">
              <w:t>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12</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Mg</w:t>
            </w:r>
            <w:r w:rsidR="008F065E">
              <w:noBreakHyphen/>
            </w:r>
            <w:r w:rsidRPr="008F065E">
              <w:t>28</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pPr>
            <w:r w:rsidRPr="008F065E">
              <w:t>13</w:t>
            </w:r>
          </w:p>
        </w:tc>
        <w:tc>
          <w:tcPr>
            <w:tcW w:w="1580" w:type="pct"/>
            <w:shd w:val="clear" w:color="auto" w:fill="auto"/>
          </w:tcPr>
          <w:p w:rsidR="0097583F" w:rsidRPr="008F065E" w:rsidRDefault="0097583F" w:rsidP="00A94567">
            <w:pPr>
              <w:pStyle w:val="Tabletext"/>
            </w:pPr>
            <w:r w:rsidRPr="008F065E">
              <w:t>Al</w:t>
            </w:r>
            <w:r w:rsidR="008F065E">
              <w:noBreakHyphen/>
            </w:r>
            <w:r w:rsidRPr="008F065E">
              <w:t>26</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14</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Si</w:t>
            </w:r>
            <w:r w:rsidR="008F065E">
              <w:noBreakHyphen/>
            </w:r>
            <w:r w:rsidRPr="008F065E">
              <w:t>31</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15</w:t>
            </w:r>
          </w:p>
        </w:tc>
        <w:tc>
          <w:tcPr>
            <w:tcW w:w="1580" w:type="pct"/>
            <w:shd w:val="clear" w:color="auto" w:fill="auto"/>
          </w:tcPr>
          <w:p w:rsidR="0097583F" w:rsidRPr="008F065E" w:rsidRDefault="0097583F" w:rsidP="00A94567">
            <w:pPr>
              <w:pStyle w:val="Tabletext"/>
            </w:pPr>
            <w:r w:rsidRPr="008F065E">
              <w:t>Si</w:t>
            </w:r>
            <w:r w:rsidR="008F065E">
              <w:noBreakHyphen/>
            </w:r>
            <w:r w:rsidRPr="008F065E">
              <w:t>32</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16</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P</w:t>
            </w:r>
            <w:r w:rsidR="008F065E">
              <w:noBreakHyphen/>
            </w:r>
            <w:r w:rsidRPr="008F065E">
              <w:t>32</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17</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P</w:t>
            </w:r>
            <w:r w:rsidR="008F065E">
              <w:noBreakHyphen/>
            </w:r>
            <w:r w:rsidRPr="008F065E">
              <w:t>33</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5</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8</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18</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S</w:t>
            </w:r>
            <w:r w:rsidR="008F065E">
              <w:noBreakHyphen/>
            </w:r>
            <w:r w:rsidRPr="008F065E">
              <w:t>35</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5</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8</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19</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Cl</w:t>
            </w:r>
            <w:r w:rsidR="008F065E">
              <w:noBreakHyphen/>
            </w:r>
            <w:r w:rsidRPr="008F065E">
              <w:t>36</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4</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20</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Cl</w:t>
            </w:r>
            <w:r w:rsidR="008F065E">
              <w:noBreakHyphen/>
            </w:r>
            <w:r w:rsidRPr="008F065E">
              <w:t>38</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pPr>
            <w:r w:rsidRPr="008F065E">
              <w:t>21</w:t>
            </w:r>
          </w:p>
        </w:tc>
        <w:tc>
          <w:tcPr>
            <w:tcW w:w="1580" w:type="pct"/>
            <w:shd w:val="clear" w:color="auto" w:fill="auto"/>
          </w:tcPr>
          <w:p w:rsidR="0097583F" w:rsidRPr="008F065E" w:rsidRDefault="0097583F" w:rsidP="00A94567">
            <w:pPr>
              <w:pStyle w:val="Tabletext"/>
            </w:pPr>
            <w:r w:rsidRPr="008F065E">
              <w:t>Cl</w:t>
            </w:r>
            <w:r w:rsidR="008F065E">
              <w:noBreakHyphen/>
            </w:r>
            <w:r w:rsidRPr="008F065E">
              <w:t>39</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22</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Ar</w:t>
            </w:r>
            <w:r w:rsidR="008F065E">
              <w:noBreakHyphen/>
            </w:r>
            <w:r w:rsidRPr="008F065E">
              <w:t>37</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6</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8</w:t>
            </w:r>
          </w:p>
        </w:tc>
      </w:tr>
      <w:tr w:rsidR="0097583F" w:rsidRPr="008F065E" w:rsidTr="00940AB5">
        <w:tc>
          <w:tcPr>
            <w:tcW w:w="312" w:type="pct"/>
            <w:shd w:val="clear" w:color="auto" w:fill="auto"/>
          </w:tcPr>
          <w:p w:rsidR="0097583F" w:rsidRPr="008F065E" w:rsidRDefault="0097583F" w:rsidP="00A94567">
            <w:pPr>
              <w:pStyle w:val="Tabletext"/>
            </w:pPr>
            <w:r w:rsidRPr="008F065E">
              <w:t>23</w:t>
            </w:r>
          </w:p>
        </w:tc>
        <w:tc>
          <w:tcPr>
            <w:tcW w:w="1580" w:type="pct"/>
            <w:shd w:val="clear" w:color="auto" w:fill="auto"/>
          </w:tcPr>
          <w:p w:rsidR="0097583F" w:rsidRPr="008F065E" w:rsidRDefault="0097583F" w:rsidP="00A94567">
            <w:pPr>
              <w:pStyle w:val="Tabletext"/>
            </w:pPr>
            <w:r w:rsidRPr="008F065E">
              <w:t>Ar</w:t>
            </w:r>
            <w:r w:rsidR="008F065E">
              <w:noBreakHyphen/>
            </w:r>
            <w:r w:rsidRPr="008F065E">
              <w:t>39</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7</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4</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24</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Ar</w:t>
            </w:r>
            <w:r w:rsidR="008F065E">
              <w:noBreakHyphen/>
            </w:r>
            <w:r w:rsidRPr="008F065E">
              <w:t>41</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9</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25</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K</w:t>
            </w:r>
            <w:r w:rsidR="008F065E">
              <w:noBreakHyphen/>
            </w:r>
            <w:r w:rsidRPr="008F065E">
              <w:t>40</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26</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K</w:t>
            </w:r>
            <w:r w:rsidR="008F065E">
              <w:noBreakHyphen/>
            </w:r>
            <w:r w:rsidRPr="008F065E">
              <w:t>42</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27</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K</w:t>
            </w:r>
            <w:r w:rsidR="008F065E">
              <w:noBreakHyphen/>
            </w:r>
            <w:r w:rsidRPr="008F065E">
              <w:t>43</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28</w:t>
            </w:r>
          </w:p>
        </w:tc>
        <w:tc>
          <w:tcPr>
            <w:tcW w:w="1580" w:type="pct"/>
            <w:shd w:val="clear" w:color="auto" w:fill="auto"/>
          </w:tcPr>
          <w:p w:rsidR="0097583F" w:rsidRPr="008F065E" w:rsidRDefault="0097583F" w:rsidP="00A94567">
            <w:pPr>
              <w:pStyle w:val="Tabletext"/>
            </w:pPr>
            <w:r w:rsidRPr="008F065E">
              <w:t>K</w:t>
            </w:r>
            <w:r w:rsidR="008F065E">
              <w:noBreakHyphen/>
            </w:r>
            <w:r w:rsidRPr="008F065E">
              <w:t>44</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pPr>
            <w:r w:rsidRPr="008F065E">
              <w:t>29</w:t>
            </w:r>
          </w:p>
        </w:tc>
        <w:tc>
          <w:tcPr>
            <w:tcW w:w="1580" w:type="pct"/>
            <w:shd w:val="clear" w:color="auto" w:fill="auto"/>
          </w:tcPr>
          <w:p w:rsidR="0097583F" w:rsidRPr="008F065E" w:rsidRDefault="0097583F" w:rsidP="00A94567">
            <w:pPr>
              <w:pStyle w:val="Tabletext"/>
            </w:pPr>
            <w:r w:rsidRPr="008F065E">
              <w:t>K</w:t>
            </w:r>
            <w:r w:rsidR="008F065E">
              <w:noBreakHyphen/>
            </w:r>
            <w:r w:rsidRPr="008F065E">
              <w:t>45</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pPr>
            <w:r w:rsidRPr="008F065E">
              <w:t>30</w:t>
            </w:r>
          </w:p>
        </w:tc>
        <w:tc>
          <w:tcPr>
            <w:tcW w:w="1580" w:type="pct"/>
            <w:shd w:val="clear" w:color="auto" w:fill="auto"/>
          </w:tcPr>
          <w:p w:rsidR="0097583F" w:rsidRPr="008F065E" w:rsidRDefault="0097583F" w:rsidP="00A94567">
            <w:pPr>
              <w:pStyle w:val="Tabletext"/>
            </w:pPr>
            <w:r w:rsidRPr="008F065E">
              <w:t>Ca</w:t>
            </w:r>
            <w:r w:rsidR="008F065E">
              <w:noBreakHyphen/>
            </w:r>
            <w:r w:rsidRPr="008F065E">
              <w:t>41</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5</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31</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Ca</w:t>
            </w:r>
            <w:r w:rsidR="008F065E">
              <w:noBreakHyphen/>
            </w:r>
            <w:r w:rsidRPr="008F065E">
              <w:t>45</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4</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lastRenderedPageBreak/>
              <w:t>32</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Ca</w:t>
            </w:r>
            <w:r w:rsidR="008F065E">
              <w:noBreakHyphen/>
            </w:r>
            <w:r w:rsidRPr="008F065E">
              <w:t>47</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33</w:t>
            </w:r>
          </w:p>
        </w:tc>
        <w:tc>
          <w:tcPr>
            <w:tcW w:w="1580" w:type="pct"/>
            <w:shd w:val="clear" w:color="auto" w:fill="auto"/>
          </w:tcPr>
          <w:p w:rsidR="0097583F" w:rsidRPr="008F065E" w:rsidRDefault="0097583F" w:rsidP="00A94567">
            <w:pPr>
              <w:pStyle w:val="Tabletext"/>
            </w:pPr>
            <w:r w:rsidRPr="008F065E">
              <w:t>Sc</w:t>
            </w:r>
            <w:r w:rsidR="008F065E">
              <w:noBreakHyphen/>
            </w:r>
            <w:r w:rsidRPr="008F065E">
              <w:t>43</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34</w:t>
            </w:r>
          </w:p>
        </w:tc>
        <w:tc>
          <w:tcPr>
            <w:tcW w:w="1580" w:type="pct"/>
            <w:shd w:val="clear" w:color="auto" w:fill="auto"/>
          </w:tcPr>
          <w:p w:rsidR="0097583F" w:rsidRPr="008F065E" w:rsidRDefault="0097583F" w:rsidP="00A94567">
            <w:pPr>
              <w:pStyle w:val="Tabletext"/>
            </w:pPr>
            <w:r w:rsidRPr="008F065E">
              <w:t>Sc</w:t>
            </w:r>
            <w:r w:rsidR="008F065E">
              <w:noBreakHyphen/>
            </w:r>
            <w:r w:rsidRPr="008F065E">
              <w:t>44</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pPr>
            <w:r w:rsidRPr="008F065E">
              <w:t>35</w:t>
            </w:r>
          </w:p>
        </w:tc>
        <w:tc>
          <w:tcPr>
            <w:tcW w:w="1580" w:type="pct"/>
            <w:shd w:val="clear" w:color="auto" w:fill="auto"/>
          </w:tcPr>
          <w:p w:rsidR="0097583F" w:rsidRPr="008F065E" w:rsidRDefault="0097583F" w:rsidP="00A94567">
            <w:pPr>
              <w:pStyle w:val="Tabletext"/>
            </w:pPr>
            <w:r w:rsidRPr="008F065E">
              <w:t>Sc</w:t>
            </w:r>
            <w:r w:rsidR="008F065E">
              <w:noBreakHyphen/>
            </w:r>
            <w:r w:rsidRPr="008F065E">
              <w:t>45</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36</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Sc</w:t>
            </w:r>
            <w:r w:rsidR="008F065E">
              <w:noBreakHyphen/>
            </w:r>
            <w:r w:rsidRPr="008F065E">
              <w:t>46</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37</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Sc</w:t>
            </w:r>
            <w:r w:rsidR="008F065E">
              <w:noBreakHyphen/>
            </w:r>
            <w:r w:rsidRPr="008F065E">
              <w:t>47</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38</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Sc</w:t>
            </w:r>
            <w:r w:rsidR="008F065E">
              <w:noBreakHyphen/>
            </w:r>
            <w:r w:rsidRPr="008F065E">
              <w:t>48</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pPr>
            <w:r w:rsidRPr="008F065E">
              <w:t>39</w:t>
            </w:r>
          </w:p>
        </w:tc>
        <w:tc>
          <w:tcPr>
            <w:tcW w:w="1580" w:type="pct"/>
            <w:shd w:val="clear" w:color="auto" w:fill="auto"/>
          </w:tcPr>
          <w:p w:rsidR="0097583F" w:rsidRPr="008F065E" w:rsidRDefault="0097583F" w:rsidP="00A94567">
            <w:pPr>
              <w:pStyle w:val="Tabletext"/>
            </w:pPr>
            <w:r w:rsidRPr="008F065E">
              <w:t>Sc</w:t>
            </w:r>
            <w:r w:rsidR="008F065E">
              <w:noBreakHyphen/>
            </w:r>
            <w:r w:rsidRPr="008F065E">
              <w:t>49</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pPr>
            <w:r w:rsidRPr="008F065E">
              <w:t>40</w:t>
            </w:r>
          </w:p>
        </w:tc>
        <w:tc>
          <w:tcPr>
            <w:tcW w:w="1580" w:type="pct"/>
            <w:shd w:val="clear" w:color="auto" w:fill="auto"/>
          </w:tcPr>
          <w:p w:rsidR="0097583F" w:rsidRPr="008F065E" w:rsidRDefault="0097583F" w:rsidP="00A94567">
            <w:pPr>
              <w:pStyle w:val="Tabletext"/>
            </w:pPr>
            <w:r w:rsidRPr="008F065E">
              <w:t>Ti</w:t>
            </w:r>
            <w:r w:rsidR="008F065E">
              <w:noBreakHyphen/>
            </w:r>
            <w:r w:rsidRPr="008F065E">
              <w:t>44</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pPr>
            <w:r w:rsidRPr="008F065E">
              <w:t>41</w:t>
            </w:r>
          </w:p>
        </w:tc>
        <w:tc>
          <w:tcPr>
            <w:tcW w:w="1580" w:type="pct"/>
            <w:shd w:val="clear" w:color="auto" w:fill="auto"/>
          </w:tcPr>
          <w:p w:rsidR="0097583F" w:rsidRPr="008F065E" w:rsidRDefault="0097583F" w:rsidP="00A94567">
            <w:pPr>
              <w:pStyle w:val="Tabletext"/>
            </w:pPr>
            <w:r w:rsidRPr="008F065E">
              <w:t>Ti</w:t>
            </w:r>
            <w:r w:rsidR="008F065E">
              <w:noBreakHyphen/>
            </w:r>
            <w:r w:rsidRPr="008F065E">
              <w:t>45</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42</w:t>
            </w:r>
          </w:p>
        </w:tc>
        <w:tc>
          <w:tcPr>
            <w:tcW w:w="1580" w:type="pct"/>
            <w:shd w:val="clear" w:color="auto" w:fill="auto"/>
          </w:tcPr>
          <w:p w:rsidR="0097583F" w:rsidRPr="008F065E" w:rsidRDefault="0097583F" w:rsidP="00A94567">
            <w:pPr>
              <w:pStyle w:val="Tabletext"/>
            </w:pPr>
            <w:r w:rsidRPr="008F065E">
              <w:t>V</w:t>
            </w:r>
            <w:r w:rsidR="008F065E">
              <w:noBreakHyphen/>
            </w:r>
            <w:r w:rsidRPr="008F065E">
              <w:t>47</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43</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V</w:t>
            </w:r>
            <w:r w:rsidR="008F065E">
              <w:noBreakHyphen/>
            </w:r>
            <w:r w:rsidRPr="008F065E">
              <w:t>48</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pPr>
            <w:r w:rsidRPr="008F065E">
              <w:t>44</w:t>
            </w:r>
          </w:p>
        </w:tc>
        <w:tc>
          <w:tcPr>
            <w:tcW w:w="1580" w:type="pct"/>
            <w:shd w:val="clear" w:color="auto" w:fill="auto"/>
          </w:tcPr>
          <w:p w:rsidR="0097583F" w:rsidRPr="008F065E" w:rsidRDefault="0097583F" w:rsidP="00A94567">
            <w:pPr>
              <w:pStyle w:val="Tabletext"/>
            </w:pPr>
            <w:r w:rsidRPr="008F065E">
              <w:t>V</w:t>
            </w:r>
            <w:r w:rsidR="008F065E">
              <w:noBreakHyphen/>
            </w:r>
            <w:r w:rsidRPr="008F065E">
              <w:t>49</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4</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pPr>
            <w:r w:rsidRPr="008F065E">
              <w:t>45</w:t>
            </w:r>
          </w:p>
        </w:tc>
        <w:tc>
          <w:tcPr>
            <w:tcW w:w="1580" w:type="pct"/>
            <w:shd w:val="clear" w:color="auto" w:fill="auto"/>
          </w:tcPr>
          <w:p w:rsidR="0097583F" w:rsidRPr="008F065E" w:rsidRDefault="0097583F" w:rsidP="00A94567">
            <w:pPr>
              <w:pStyle w:val="Tabletext"/>
            </w:pPr>
            <w:r w:rsidRPr="008F065E">
              <w:t>Cr</w:t>
            </w:r>
            <w:r w:rsidR="008F065E">
              <w:noBreakHyphen/>
            </w:r>
            <w:r w:rsidRPr="008F065E">
              <w:t>48</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46</w:t>
            </w:r>
          </w:p>
        </w:tc>
        <w:tc>
          <w:tcPr>
            <w:tcW w:w="1580" w:type="pct"/>
            <w:shd w:val="clear" w:color="auto" w:fill="auto"/>
          </w:tcPr>
          <w:p w:rsidR="0097583F" w:rsidRPr="008F065E" w:rsidRDefault="0097583F" w:rsidP="00A94567">
            <w:pPr>
              <w:pStyle w:val="Tabletext"/>
            </w:pPr>
            <w:r w:rsidRPr="008F065E">
              <w:t>Cr</w:t>
            </w:r>
            <w:r w:rsidR="008F065E">
              <w:noBreakHyphen/>
            </w:r>
            <w:r w:rsidRPr="008F065E">
              <w:t>49</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47</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Cr</w:t>
            </w:r>
            <w:r w:rsidR="008F065E">
              <w:noBreakHyphen/>
            </w:r>
            <w:r w:rsidRPr="008F065E">
              <w:t>51</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48</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Mn</w:t>
            </w:r>
            <w:r w:rsidR="008F065E">
              <w:noBreakHyphen/>
            </w:r>
            <w:r w:rsidRPr="008F065E">
              <w:t>51</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49</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Mn</w:t>
            </w:r>
            <w:r w:rsidR="008F065E">
              <w:noBreakHyphen/>
            </w:r>
            <w:r w:rsidRPr="008F065E">
              <w:t>52</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50</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Mn</w:t>
            </w:r>
            <w:r w:rsidR="008F065E">
              <w:noBreakHyphen/>
            </w:r>
            <w:r w:rsidRPr="008F065E">
              <w:t>52m</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51</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Mn</w:t>
            </w:r>
            <w:r w:rsidR="008F065E">
              <w:noBreakHyphen/>
            </w:r>
            <w:r w:rsidRPr="008F065E">
              <w:t>53</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4</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9</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52</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Mn</w:t>
            </w:r>
            <w:r w:rsidR="008F065E">
              <w:noBreakHyphen/>
            </w:r>
            <w:r w:rsidRPr="008F065E">
              <w:t>54</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53</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Mn</w:t>
            </w:r>
            <w:r w:rsidR="008F065E">
              <w:noBreakHyphen/>
            </w:r>
            <w:r w:rsidRPr="008F065E">
              <w:t>56</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54</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Fe</w:t>
            </w:r>
            <w:r w:rsidR="008F065E">
              <w:noBreakHyphen/>
            </w:r>
            <w:r w:rsidRPr="008F065E">
              <w:t>52</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55</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Fe</w:t>
            </w:r>
            <w:r w:rsidR="008F065E">
              <w:noBreakHyphen/>
            </w:r>
            <w:r w:rsidRPr="008F065E">
              <w:t>55</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4</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56</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Fe</w:t>
            </w:r>
            <w:r w:rsidR="008F065E">
              <w:noBreakHyphen/>
            </w:r>
            <w:r w:rsidRPr="008F065E">
              <w:t>59</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57</w:t>
            </w:r>
          </w:p>
        </w:tc>
        <w:tc>
          <w:tcPr>
            <w:tcW w:w="1580" w:type="pct"/>
            <w:shd w:val="clear" w:color="auto" w:fill="auto"/>
          </w:tcPr>
          <w:p w:rsidR="0097583F" w:rsidRPr="008F065E" w:rsidRDefault="0097583F" w:rsidP="00A94567">
            <w:pPr>
              <w:pStyle w:val="Tabletext"/>
            </w:pPr>
            <w:r w:rsidRPr="008F065E">
              <w:t>Fe</w:t>
            </w:r>
            <w:r w:rsidR="008F065E">
              <w:noBreakHyphen/>
            </w:r>
            <w:r w:rsidRPr="008F065E">
              <w:t>60</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58</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Co</w:t>
            </w:r>
            <w:r w:rsidR="008F065E">
              <w:noBreakHyphen/>
            </w:r>
            <w:r w:rsidRPr="008F065E">
              <w:t>55</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59</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Co</w:t>
            </w:r>
            <w:r w:rsidR="008F065E">
              <w:noBreakHyphen/>
            </w:r>
            <w:r w:rsidRPr="008F065E">
              <w:t>56</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60</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Co</w:t>
            </w:r>
            <w:r w:rsidR="008F065E">
              <w:noBreakHyphen/>
            </w:r>
            <w:r w:rsidRPr="008F065E">
              <w:t>57</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61</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Co</w:t>
            </w:r>
            <w:r w:rsidR="008F065E">
              <w:noBreakHyphen/>
            </w:r>
            <w:r w:rsidRPr="008F065E">
              <w:t>58</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62</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Co</w:t>
            </w:r>
            <w:r w:rsidR="008F065E">
              <w:noBreakHyphen/>
            </w:r>
            <w:r w:rsidRPr="008F065E">
              <w:t>58m</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4</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63</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Co</w:t>
            </w:r>
            <w:r w:rsidR="008F065E">
              <w:noBreakHyphen/>
            </w:r>
            <w:r w:rsidRPr="008F065E">
              <w:t>60</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64</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Co</w:t>
            </w:r>
            <w:r w:rsidR="008F065E">
              <w:noBreakHyphen/>
            </w:r>
            <w:r w:rsidRPr="008F065E">
              <w:t>60m</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65</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Co</w:t>
            </w:r>
            <w:r w:rsidR="008F065E">
              <w:noBreakHyphen/>
            </w:r>
            <w:r w:rsidRPr="008F065E">
              <w:t>61</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66</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Co</w:t>
            </w:r>
            <w:r w:rsidR="008F065E">
              <w:noBreakHyphen/>
            </w:r>
            <w:r w:rsidRPr="008F065E">
              <w:t>62m</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pPr>
            <w:r w:rsidRPr="008F065E">
              <w:t>67</w:t>
            </w:r>
          </w:p>
        </w:tc>
        <w:tc>
          <w:tcPr>
            <w:tcW w:w="1580" w:type="pct"/>
            <w:shd w:val="clear" w:color="auto" w:fill="auto"/>
          </w:tcPr>
          <w:p w:rsidR="0097583F" w:rsidRPr="008F065E" w:rsidRDefault="0097583F" w:rsidP="00A94567">
            <w:pPr>
              <w:pStyle w:val="Tabletext"/>
            </w:pPr>
            <w:r w:rsidRPr="008F065E">
              <w:t>Ni</w:t>
            </w:r>
            <w:r w:rsidR="008F065E">
              <w:noBreakHyphen/>
            </w:r>
            <w:r w:rsidRPr="008F065E">
              <w:t>56</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68</w:t>
            </w:r>
          </w:p>
        </w:tc>
        <w:tc>
          <w:tcPr>
            <w:tcW w:w="1580" w:type="pct"/>
            <w:shd w:val="clear" w:color="auto" w:fill="auto"/>
          </w:tcPr>
          <w:p w:rsidR="0097583F" w:rsidRPr="008F065E" w:rsidRDefault="0097583F" w:rsidP="00A94567">
            <w:pPr>
              <w:pStyle w:val="Tabletext"/>
            </w:pPr>
            <w:r w:rsidRPr="008F065E">
              <w:t>Ni</w:t>
            </w:r>
            <w:r w:rsidR="008F065E">
              <w:noBreakHyphen/>
            </w:r>
            <w:r w:rsidRPr="008F065E">
              <w:t>57</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69</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Ni</w:t>
            </w:r>
            <w:r w:rsidR="008F065E">
              <w:noBreakHyphen/>
            </w:r>
            <w:r w:rsidRPr="008F065E">
              <w:t>59</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4</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8</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70</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Ni</w:t>
            </w:r>
            <w:r w:rsidR="008F065E">
              <w:noBreakHyphen/>
            </w:r>
            <w:r w:rsidRPr="008F065E">
              <w:t>63</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5</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8</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71</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Ni</w:t>
            </w:r>
            <w:r w:rsidR="008F065E">
              <w:noBreakHyphen/>
            </w:r>
            <w:r w:rsidRPr="008F065E">
              <w:t>65</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lastRenderedPageBreak/>
              <w:t>72</w:t>
            </w:r>
          </w:p>
        </w:tc>
        <w:tc>
          <w:tcPr>
            <w:tcW w:w="1580" w:type="pct"/>
            <w:shd w:val="clear" w:color="auto" w:fill="auto"/>
          </w:tcPr>
          <w:p w:rsidR="0097583F" w:rsidRPr="008F065E" w:rsidRDefault="0097583F" w:rsidP="00A94567">
            <w:pPr>
              <w:pStyle w:val="Tabletext"/>
            </w:pPr>
            <w:r w:rsidRPr="008F065E">
              <w:t>Ni</w:t>
            </w:r>
            <w:r w:rsidR="008F065E">
              <w:noBreakHyphen/>
            </w:r>
            <w:r w:rsidRPr="008F065E">
              <w:t>66</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4</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pPr>
            <w:r w:rsidRPr="008F065E">
              <w:t>73</w:t>
            </w:r>
          </w:p>
        </w:tc>
        <w:tc>
          <w:tcPr>
            <w:tcW w:w="1580" w:type="pct"/>
            <w:shd w:val="clear" w:color="auto" w:fill="auto"/>
          </w:tcPr>
          <w:p w:rsidR="0097583F" w:rsidRPr="008F065E" w:rsidRDefault="0097583F" w:rsidP="00A94567">
            <w:pPr>
              <w:pStyle w:val="Tabletext"/>
            </w:pPr>
            <w:r w:rsidRPr="008F065E">
              <w:t>Cu</w:t>
            </w:r>
            <w:r w:rsidR="008F065E">
              <w:noBreakHyphen/>
            </w:r>
            <w:r w:rsidRPr="008F065E">
              <w:t>60</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pPr>
            <w:r w:rsidRPr="008F065E">
              <w:t>74</w:t>
            </w:r>
          </w:p>
        </w:tc>
        <w:tc>
          <w:tcPr>
            <w:tcW w:w="1580" w:type="pct"/>
            <w:shd w:val="clear" w:color="auto" w:fill="auto"/>
          </w:tcPr>
          <w:p w:rsidR="0097583F" w:rsidRPr="008F065E" w:rsidRDefault="0097583F" w:rsidP="00A94567">
            <w:pPr>
              <w:pStyle w:val="Tabletext"/>
            </w:pPr>
            <w:r w:rsidRPr="008F065E">
              <w:t>Cu</w:t>
            </w:r>
            <w:r w:rsidR="008F065E">
              <w:noBreakHyphen/>
            </w:r>
            <w:r w:rsidRPr="008F065E">
              <w:t>61</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75</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Cu</w:t>
            </w:r>
            <w:r w:rsidR="008F065E">
              <w:noBreakHyphen/>
            </w:r>
            <w:r w:rsidRPr="008F065E">
              <w:t>64</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76</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Cu</w:t>
            </w:r>
            <w:r w:rsidR="008F065E">
              <w:noBreakHyphen/>
            </w:r>
            <w:r w:rsidRPr="008F065E">
              <w:t>67</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77</w:t>
            </w:r>
          </w:p>
        </w:tc>
        <w:tc>
          <w:tcPr>
            <w:tcW w:w="1580" w:type="pct"/>
            <w:shd w:val="clear" w:color="auto" w:fill="auto"/>
          </w:tcPr>
          <w:p w:rsidR="0097583F" w:rsidRPr="008F065E" w:rsidRDefault="0097583F" w:rsidP="00A94567">
            <w:pPr>
              <w:pStyle w:val="Tabletext"/>
            </w:pPr>
            <w:r w:rsidRPr="008F065E">
              <w:t>Zn</w:t>
            </w:r>
            <w:r w:rsidR="008F065E">
              <w:noBreakHyphen/>
            </w:r>
            <w:r w:rsidRPr="008F065E">
              <w:t>62</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78</w:t>
            </w:r>
          </w:p>
        </w:tc>
        <w:tc>
          <w:tcPr>
            <w:tcW w:w="1580" w:type="pct"/>
            <w:shd w:val="clear" w:color="auto" w:fill="auto"/>
          </w:tcPr>
          <w:p w:rsidR="0097583F" w:rsidRPr="008F065E" w:rsidRDefault="0097583F" w:rsidP="00A94567">
            <w:pPr>
              <w:pStyle w:val="Tabletext"/>
            </w:pPr>
            <w:r w:rsidRPr="008F065E">
              <w:t>Zn</w:t>
            </w:r>
            <w:r w:rsidR="008F065E">
              <w:noBreakHyphen/>
            </w:r>
            <w:r w:rsidRPr="008F065E">
              <w:t>63</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79</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Zn</w:t>
            </w:r>
            <w:r w:rsidR="008F065E">
              <w:noBreakHyphen/>
            </w:r>
            <w:r w:rsidRPr="008F065E">
              <w:t>65</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80</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Zn</w:t>
            </w:r>
            <w:r w:rsidR="008F065E">
              <w:noBreakHyphen/>
            </w:r>
            <w:r w:rsidRPr="008F065E">
              <w:t>69</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4</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81</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Zn</w:t>
            </w:r>
            <w:r w:rsidR="008F065E">
              <w:noBreakHyphen/>
            </w:r>
            <w:r w:rsidRPr="008F065E">
              <w:t>69m</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82</w:t>
            </w:r>
          </w:p>
        </w:tc>
        <w:tc>
          <w:tcPr>
            <w:tcW w:w="1580" w:type="pct"/>
            <w:shd w:val="clear" w:color="auto" w:fill="auto"/>
          </w:tcPr>
          <w:p w:rsidR="0097583F" w:rsidRPr="008F065E" w:rsidRDefault="0097583F" w:rsidP="00A94567">
            <w:pPr>
              <w:pStyle w:val="Tabletext"/>
            </w:pPr>
            <w:r w:rsidRPr="008F065E">
              <w:t>Zn</w:t>
            </w:r>
            <w:r w:rsidR="008F065E">
              <w:noBreakHyphen/>
            </w:r>
            <w:r w:rsidRPr="008F065E">
              <w:t>71m</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83</w:t>
            </w:r>
          </w:p>
        </w:tc>
        <w:tc>
          <w:tcPr>
            <w:tcW w:w="1580" w:type="pct"/>
            <w:shd w:val="clear" w:color="auto" w:fill="auto"/>
          </w:tcPr>
          <w:p w:rsidR="0097583F" w:rsidRPr="008F065E" w:rsidRDefault="0097583F" w:rsidP="00A94567">
            <w:pPr>
              <w:pStyle w:val="Tabletext"/>
            </w:pPr>
            <w:r w:rsidRPr="008F065E">
              <w:t>Zn</w:t>
            </w:r>
            <w:r w:rsidR="008F065E">
              <w:noBreakHyphen/>
            </w:r>
            <w:r w:rsidRPr="008F065E">
              <w:t>72</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84</w:t>
            </w:r>
          </w:p>
        </w:tc>
        <w:tc>
          <w:tcPr>
            <w:tcW w:w="1580" w:type="pct"/>
            <w:shd w:val="clear" w:color="auto" w:fill="auto"/>
          </w:tcPr>
          <w:p w:rsidR="0097583F" w:rsidRPr="008F065E" w:rsidRDefault="0097583F" w:rsidP="00A94567">
            <w:pPr>
              <w:pStyle w:val="Tabletext"/>
            </w:pPr>
            <w:r w:rsidRPr="008F065E">
              <w:t>Ga</w:t>
            </w:r>
            <w:r w:rsidR="008F065E">
              <w:noBreakHyphen/>
            </w:r>
            <w:r w:rsidRPr="008F065E">
              <w:t>65</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pPr>
            <w:r w:rsidRPr="008F065E">
              <w:t>85</w:t>
            </w:r>
          </w:p>
        </w:tc>
        <w:tc>
          <w:tcPr>
            <w:tcW w:w="1580" w:type="pct"/>
            <w:shd w:val="clear" w:color="auto" w:fill="auto"/>
          </w:tcPr>
          <w:p w:rsidR="0097583F" w:rsidRPr="008F065E" w:rsidRDefault="0097583F" w:rsidP="00A94567">
            <w:pPr>
              <w:pStyle w:val="Tabletext"/>
            </w:pPr>
            <w:r w:rsidRPr="008F065E">
              <w:t>Ga</w:t>
            </w:r>
            <w:r w:rsidR="008F065E">
              <w:noBreakHyphen/>
            </w:r>
            <w:r w:rsidRPr="008F065E">
              <w:t>66</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86</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Ga</w:t>
            </w:r>
            <w:r w:rsidR="008F065E">
              <w:noBreakHyphen/>
            </w:r>
            <w:r w:rsidRPr="008F065E">
              <w:t>67</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87</w:t>
            </w:r>
          </w:p>
        </w:tc>
        <w:tc>
          <w:tcPr>
            <w:tcW w:w="1580" w:type="pct"/>
            <w:shd w:val="clear" w:color="auto" w:fill="auto"/>
          </w:tcPr>
          <w:p w:rsidR="0097583F" w:rsidRPr="008F065E" w:rsidRDefault="0097583F" w:rsidP="00A94567">
            <w:pPr>
              <w:pStyle w:val="Tabletext"/>
            </w:pPr>
            <w:r w:rsidRPr="008F065E">
              <w:t>Ga</w:t>
            </w:r>
            <w:r w:rsidR="008F065E">
              <w:noBreakHyphen/>
            </w:r>
            <w:r w:rsidRPr="008F065E">
              <w:t>68</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pPr>
            <w:r w:rsidRPr="008F065E">
              <w:t>88</w:t>
            </w:r>
          </w:p>
        </w:tc>
        <w:tc>
          <w:tcPr>
            <w:tcW w:w="1580" w:type="pct"/>
            <w:shd w:val="clear" w:color="auto" w:fill="auto"/>
          </w:tcPr>
          <w:p w:rsidR="0097583F" w:rsidRPr="008F065E" w:rsidRDefault="0097583F" w:rsidP="00A94567">
            <w:pPr>
              <w:pStyle w:val="Tabletext"/>
            </w:pPr>
            <w:r w:rsidRPr="008F065E">
              <w:t>Ga</w:t>
            </w:r>
            <w:r w:rsidR="008F065E">
              <w:noBreakHyphen/>
            </w:r>
            <w:r w:rsidRPr="008F065E">
              <w:t>70</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89</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Ga</w:t>
            </w:r>
            <w:r w:rsidR="008F065E">
              <w:noBreakHyphen/>
            </w:r>
            <w:r w:rsidRPr="008F065E">
              <w:t>72</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pPr>
            <w:r w:rsidRPr="008F065E">
              <w:t>90</w:t>
            </w:r>
          </w:p>
        </w:tc>
        <w:tc>
          <w:tcPr>
            <w:tcW w:w="1580" w:type="pct"/>
            <w:shd w:val="clear" w:color="auto" w:fill="auto"/>
          </w:tcPr>
          <w:p w:rsidR="0097583F" w:rsidRPr="008F065E" w:rsidRDefault="0097583F" w:rsidP="00A94567">
            <w:pPr>
              <w:pStyle w:val="Tabletext"/>
            </w:pPr>
            <w:r w:rsidRPr="008F065E">
              <w:t>Ga</w:t>
            </w:r>
            <w:r w:rsidR="008F065E">
              <w:noBreakHyphen/>
            </w:r>
            <w:r w:rsidRPr="008F065E">
              <w:t>73</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91</w:t>
            </w:r>
          </w:p>
        </w:tc>
        <w:tc>
          <w:tcPr>
            <w:tcW w:w="1580" w:type="pct"/>
            <w:shd w:val="clear" w:color="auto" w:fill="auto"/>
          </w:tcPr>
          <w:p w:rsidR="0097583F" w:rsidRPr="008F065E" w:rsidRDefault="0097583F" w:rsidP="00A94567">
            <w:pPr>
              <w:pStyle w:val="Tabletext"/>
            </w:pPr>
            <w:r w:rsidRPr="008F065E">
              <w:t>Ge</w:t>
            </w:r>
            <w:r w:rsidR="008F065E">
              <w:noBreakHyphen/>
            </w:r>
            <w:r w:rsidRPr="008F065E">
              <w:t>66</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92</w:t>
            </w:r>
          </w:p>
        </w:tc>
        <w:tc>
          <w:tcPr>
            <w:tcW w:w="1580" w:type="pct"/>
            <w:shd w:val="clear" w:color="auto" w:fill="auto"/>
          </w:tcPr>
          <w:p w:rsidR="0097583F" w:rsidRPr="008F065E" w:rsidRDefault="0097583F" w:rsidP="00A94567">
            <w:pPr>
              <w:pStyle w:val="Tabletext"/>
            </w:pPr>
            <w:r w:rsidRPr="008F065E">
              <w:t>Ge</w:t>
            </w:r>
            <w:r w:rsidR="008F065E">
              <w:noBreakHyphen/>
            </w:r>
            <w:r w:rsidRPr="008F065E">
              <w:t>67</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93</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Ge</w:t>
            </w:r>
            <w:r w:rsidR="008F065E">
              <w:noBreakHyphen/>
            </w:r>
            <w:r w:rsidRPr="008F065E">
              <w:t>68</w:t>
            </w:r>
            <w:r w:rsidRPr="008F065E">
              <w:rPr>
                <w:vertAlign w:val="superscript"/>
              </w:rPr>
              <w:t>a</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pPr>
            <w:r w:rsidRPr="008F065E">
              <w:t>94</w:t>
            </w:r>
          </w:p>
        </w:tc>
        <w:tc>
          <w:tcPr>
            <w:tcW w:w="1580" w:type="pct"/>
            <w:shd w:val="clear" w:color="auto" w:fill="auto"/>
          </w:tcPr>
          <w:p w:rsidR="0097583F" w:rsidRPr="008F065E" w:rsidRDefault="0097583F" w:rsidP="00A94567">
            <w:pPr>
              <w:pStyle w:val="Tabletext"/>
            </w:pPr>
            <w:r w:rsidRPr="008F065E">
              <w:t>Ge</w:t>
            </w:r>
            <w:r w:rsidR="008F065E">
              <w:noBreakHyphen/>
            </w:r>
            <w:r w:rsidRPr="008F065E">
              <w:t>69</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95</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Ge</w:t>
            </w:r>
            <w:r w:rsidR="008F065E">
              <w:noBreakHyphen/>
            </w:r>
            <w:r w:rsidRPr="008F065E">
              <w:t>71</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4</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8</w:t>
            </w:r>
          </w:p>
        </w:tc>
      </w:tr>
      <w:tr w:rsidR="0097583F" w:rsidRPr="008F065E" w:rsidTr="00940AB5">
        <w:tc>
          <w:tcPr>
            <w:tcW w:w="312" w:type="pct"/>
            <w:shd w:val="clear" w:color="auto" w:fill="auto"/>
          </w:tcPr>
          <w:p w:rsidR="0097583F" w:rsidRPr="008F065E" w:rsidRDefault="0097583F" w:rsidP="00A94567">
            <w:pPr>
              <w:pStyle w:val="Tabletext"/>
            </w:pPr>
            <w:r w:rsidRPr="008F065E">
              <w:t>96</w:t>
            </w:r>
          </w:p>
        </w:tc>
        <w:tc>
          <w:tcPr>
            <w:tcW w:w="1580" w:type="pct"/>
            <w:shd w:val="clear" w:color="auto" w:fill="auto"/>
          </w:tcPr>
          <w:p w:rsidR="0097583F" w:rsidRPr="008F065E" w:rsidRDefault="0097583F" w:rsidP="00A94567">
            <w:pPr>
              <w:pStyle w:val="Tabletext"/>
            </w:pPr>
            <w:r w:rsidRPr="008F065E">
              <w:t>Ge</w:t>
            </w:r>
            <w:r w:rsidR="008F065E">
              <w:noBreakHyphen/>
            </w:r>
            <w:r w:rsidRPr="008F065E">
              <w:t>75</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97</w:t>
            </w:r>
          </w:p>
        </w:tc>
        <w:tc>
          <w:tcPr>
            <w:tcW w:w="1580" w:type="pct"/>
            <w:shd w:val="clear" w:color="auto" w:fill="auto"/>
          </w:tcPr>
          <w:p w:rsidR="0097583F" w:rsidRPr="008F065E" w:rsidRDefault="0097583F" w:rsidP="00A94567">
            <w:pPr>
              <w:pStyle w:val="Tabletext"/>
            </w:pPr>
            <w:r w:rsidRPr="008F065E">
              <w:t>Ge</w:t>
            </w:r>
            <w:r w:rsidR="008F065E">
              <w:noBreakHyphen/>
            </w:r>
            <w:r w:rsidRPr="008F065E">
              <w:t>77</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pPr>
            <w:r w:rsidRPr="008F065E">
              <w:t>98</w:t>
            </w:r>
          </w:p>
        </w:tc>
        <w:tc>
          <w:tcPr>
            <w:tcW w:w="1580" w:type="pct"/>
            <w:shd w:val="clear" w:color="auto" w:fill="auto"/>
          </w:tcPr>
          <w:p w:rsidR="0097583F" w:rsidRPr="008F065E" w:rsidRDefault="0097583F" w:rsidP="00A94567">
            <w:pPr>
              <w:pStyle w:val="Tabletext"/>
            </w:pPr>
            <w:r w:rsidRPr="008F065E">
              <w:t>Ge</w:t>
            </w:r>
            <w:r w:rsidR="008F065E">
              <w:noBreakHyphen/>
            </w:r>
            <w:r w:rsidRPr="008F065E">
              <w:t>78</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99</w:t>
            </w:r>
          </w:p>
        </w:tc>
        <w:tc>
          <w:tcPr>
            <w:tcW w:w="1580" w:type="pct"/>
            <w:shd w:val="clear" w:color="auto" w:fill="auto"/>
          </w:tcPr>
          <w:p w:rsidR="0097583F" w:rsidRPr="008F065E" w:rsidRDefault="0097583F" w:rsidP="00A94567">
            <w:pPr>
              <w:pStyle w:val="Tabletext"/>
            </w:pPr>
            <w:r w:rsidRPr="008F065E">
              <w:t>As</w:t>
            </w:r>
            <w:r w:rsidR="008F065E">
              <w:noBreakHyphen/>
            </w:r>
            <w:r w:rsidRPr="008F065E">
              <w:t>69</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pPr>
            <w:r w:rsidRPr="008F065E">
              <w:t>100</w:t>
            </w:r>
          </w:p>
        </w:tc>
        <w:tc>
          <w:tcPr>
            <w:tcW w:w="1580" w:type="pct"/>
            <w:shd w:val="clear" w:color="auto" w:fill="auto"/>
          </w:tcPr>
          <w:p w:rsidR="0097583F" w:rsidRPr="008F065E" w:rsidRDefault="0097583F" w:rsidP="00A94567">
            <w:pPr>
              <w:pStyle w:val="Tabletext"/>
            </w:pPr>
            <w:r w:rsidRPr="008F065E">
              <w:t>As</w:t>
            </w:r>
            <w:r w:rsidR="008F065E">
              <w:noBreakHyphen/>
            </w:r>
            <w:r w:rsidRPr="008F065E">
              <w:t>70</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pPr>
            <w:r w:rsidRPr="008F065E">
              <w:t>101</w:t>
            </w:r>
          </w:p>
        </w:tc>
        <w:tc>
          <w:tcPr>
            <w:tcW w:w="1580" w:type="pct"/>
            <w:shd w:val="clear" w:color="auto" w:fill="auto"/>
          </w:tcPr>
          <w:p w:rsidR="0097583F" w:rsidRPr="008F065E" w:rsidRDefault="0097583F" w:rsidP="00A94567">
            <w:pPr>
              <w:pStyle w:val="Tabletext"/>
            </w:pPr>
            <w:r w:rsidRPr="008F065E">
              <w:t>As</w:t>
            </w:r>
            <w:r w:rsidR="008F065E">
              <w:noBreakHyphen/>
            </w:r>
            <w:r w:rsidRPr="008F065E">
              <w:t>71</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102</w:t>
            </w:r>
          </w:p>
        </w:tc>
        <w:tc>
          <w:tcPr>
            <w:tcW w:w="1580" w:type="pct"/>
            <w:shd w:val="clear" w:color="auto" w:fill="auto"/>
          </w:tcPr>
          <w:p w:rsidR="0097583F" w:rsidRPr="008F065E" w:rsidRDefault="0097583F" w:rsidP="00A94567">
            <w:pPr>
              <w:pStyle w:val="Tabletext"/>
            </w:pPr>
            <w:r w:rsidRPr="008F065E">
              <w:t>As</w:t>
            </w:r>
            <w:r w:rsidR="008F065E">
              <w:noBreakHyphen/>
            </w:r>
            <w:r w:rsidRPr="008F065E">
              <w:t>72</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103</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As</w:t>
            </w:r>
            <w:r w:rsidR="008F065E">
              <w:noBreakHyphen/>
            </w:r>
            <w:r w:rsidRPr="008F065E">
              <w:t>73</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104</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As</w:t>
            </w:r>
            <w:r w:rsidR="008F065E">
              <w:noBreakHyphen/>
            </w:r>
            <w:r w:rsidRPr="008F065E">
              <w:t>74</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105</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As</w:t>
            </w:r>
            <w:r w:rsidR="008F065E">
              <w:noBreakHyphen/>
            </w:r>
            <w:r w:rsidRPr="008F065E">
              <w:t>76</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106</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As</w:t>
            </w:r>
            <w:r w:rsidR="008F065E">
              <w:noBreakHyphen/>
            </w:r>
            <w:r w:rsidRPr="008F065E">
              <w:t>77</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107</w:t>
            </w:r>
          </w:p>
        </w:tc>
        <w:tc>
          <w:tcPr>
            <w:tcW w:w="1580" w:type="pct"/>
            <w:shd w:val="clear" w:color="auto" w:fill="auto"/>
          </w:tcPr>
          <w:p w:rsidR="0097583F" w:rsidRPr="008F065E" w:rsidRDefault="0097583F" w:rsidP="00A94567">
            <w:pPr>
              <w:pStyle w:val="Tabletext"/>
            </w:pPr>
            <w:r w:rsidRPr="008F065E">
              <w:t>As</w:t>
            </w:r>
            <w:r w:rsidR="008F065E">
              <w:noBreakHyphen/>
            </w:r>
            <w:r w:rsidRPr="008F065E">
              <w:t>78</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pPr>
            <w:r w:rsidRPr="008F065E">
              <w:t>108</w:t>
            </w:r>
          </w:p>
        </w:tc>
        <w:tc>
          <w:tcPr>
            <w:tcW w:w="1580" w:type="pct"/>
            <w:shd w:val="clear" w:color="auto" w:fill="auto"/>
          </w:tcPr>
          <w:p w:rsidR="0097583F" w:rsidRPr="008F065E" w:rsidRDefault="0097583F" w:rsidP="00A94567">
            <w:pPr>
              <w:pStyle w:val="Tabletext"/>
            </w:pPr>
            <w:r w:rsidRPr="008F065E">
              <w:t>Se</w:t>
            </w:r>
            <w:r w:rsidR="008F065E">
              <w:noBreakHyphen/>
            </w:r>
            <w:r w:rsidRPr="008F065E">
              <w:t>70</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109</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Se</w:t>
            </w:r>
            <w:r w:rsidR="008F065E">
              <w:noBreakHyphen/>
            </w:r>
            <w:r w:rsidRPr="008F065E">
              <w:t>73</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110</w:t>
            </w:r>
          </w:p>
        </w:tc>
        <w:tc>
          <w:tcPr>
            <w:tcW w:w="1580" w:type="pct"/>
            <w:shd w:val="clear" w:color="auto" w:fill="auto"/>
          </w:tcPr>
          <w:p w:rsidR="0097583F" w:rsidRPr="008F065E" w:rsidRDefault="0097583F" w:rsidP="00A94567">
            <w:pPr>
              <w:pStyle w:val="Tabletext"/>
            </w:pPr>
            <w:r w:rsidRPr="008F065E">
              <w:t>Se</w:t>
            </w:r>
            <w:r w:rsidR="008F065E">
              <w:noBreakHyphen/>
            </w:r>
            <w:r w:rsidRPr="008F065E">
              <w:t>73m</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111</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Se</w:t>
            </w:r>
            <w:r w:rsidR="008F065E">
              <w:noBreakHyphen/>
            </w:r>
            <w:r w:rsidRPr="008F065E">
              <w:t>75</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lastRenderedPageBreak/>
              <w:t>112</w:t>
            </w:r>
          </w:p>
        </w:tc>
        <w:tc>
          <w:tcPr>
            <w:tcW w:w="1580" w:type="pct"/>
            <w:shd w:val="clear" w:color="auto" w:fill="auto"/>
          </w:tcPr>
          <w:p w:rsidR="0097583F" w:rsidRPr="008F065E" w:rsidRDefault="0097583F" w:rsidP="00A94567">
            <w:pPr>
              <w:pStyle w:val="Tabletext"/>
            </w:pPr>
            <w:r w:rsidRPr="008F065E">
              <w:t>Se</w:t>
            </w:r>
            <w:r w:rsidR="008F065E">
              <w:noBreakHyphen/>
            </w:r>
            <w:r w:rsidRPr="008F065E">
              <w:t>79</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4</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pPr>
            <w:r w:rsidRPr="008F065E">
              <w:t>113</w:t>
            </w:r>
          </w:p>
        </w:tc>
        <w:tc>
          <w:tcPr>
            <w:tcW w:w="1580" w:type="pct"/>
            <w:shd w:val="clear" w:color="auto" w:fill="auto"/>
          </w:tcPr>
          <w:p w:rsidR="0097583F" w:rsidRPr="008F065E" w:rsidRDefault="0097583F" w:rsidP="00A94567">
            <w:pPr>
              <w:pStyle w:val="Tabletext"/>
            </w:pPr>
            <w:r w:rsidRPr="008F065E">
              <w:t>Se</w:t>
            </w:r>
            <w:r w:rsidR="008F065E">
              <w:noBreakHyphen/>
            </w:r>
            <w:r w:rsidRPr="008F065E">
              <w:t>81</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114</w:t>
            </w:r>
          </w:p>
        </w:tc>
        <w:tc>
          <w:tcPr>
            <w:tcW w:w="1580" w:type="pct"/>
            <w:shd w:val="clear" w:color="auto" w:fill="auto"/>
          </w:tcPr>
          <w:p w:rsidR="0097583F" w:rsidRPr="008F065E" w:rsidRDefault="0097583F" w:rsidP="00A94567">
            <w:pPr>
              <w:pStyle w:val="Tabletext"/>
            </w:pPr>
            <w:r w:rsidRPr="008F065E">
              <w:t>Se</w:t>
            </w:r>
            <w:r w:rsidR="008F065E">
              <w:noBreakHyphen/>
            </w:r>
            <w:r w:rsidRPr="008F065E">
              <w:t>81m</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pPr>
            <w:r w:rsidRPr="008F065E">
              <w:t>115</w:t>
            </w:r>
          </w:p>
        </w:tc>
        <w:tc>
          <w:tcPr>
            <w:tcW w:w="1580" w:type="pct"/>
            <w:shd w:val="clear" w:color="auto" w:fill="auto"/>
          </w:tcPr>
          <w:p w:rsidR="0097583F" w:rsidRPr="008F065E" w:rsidRDefault="0097583F" w:rsidP="00A94567">
            <w:pPr>
              <w:pStyle w:val="Tabletext"/>
            </w:pPr>
            <w:r w:rsidRPr="008F065E">
              <w:t>Se</w:t>
            </w:r>
            <w:r w:rsidR="008F065E">
              <w:noBreakHyphen/>
            </w:r>
            <w:r w:rsidRPr="008F065E">
              <w:t>83</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pPr>
            <w:r w:rsidRPr="008F065E">
              <w:t>116</w:t>
            </w:r>
          </w:p>
        </w:tc>
        <w:tc>
          <w:tcPr>
            <w:tcW w:w="1580" w:type="pct"/>
            <w:shd w:val="clear" w:color="auto" w:fill="auto"/>
          </w:tcPr>
          <w:p w:rsidR="0097583F" w:rsidRPr="008F065E" w:rsidRDefault="0097583F" w:rsidP="00A94567">
            <w:pPr>
              <w:pStyle w:val="Tabletext"/>
            </w:pPr>
            <w:r w:rsidRPr="008F065E">
              <w:t>Br</w:t>
            </w:r>
            <w:r w:rsidR="008F065E">
              <w:noBreakHyphen/>
            </w:r>
            <w:r w:rsidRPr="008F065E">
              <w:t>74</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pPr>
            <w:r w:rsidRPr="008F065E">
              <w:t>117</w:t>
            </w:r>
          </w:p>
        </w:tc>
        <w:tc>
          <w:tcPr>
            <w:tcW w:w="1580" w:type="pct"/>
            <w:shd w:val="clear" w:color="auto" w:fill="auto"/>
          </w:tcPr>
          <w:p w:rsidR="0097583F" w:rsidRPr="008F065E" w:rsidRDefault="0097583F" w:rsidP="00A94567">
            <w:pPr>
              <w:pStyle w:val="Tabletext"/>
            </w:pPr>
            <w:r w:rsidRPr="008F065E">
              <w:t>Br</w:t>
            </w:r>
            <w:r w:rsidR="008F065E">
              <w:noBreakHyphen/>
            </w:r>
            <w:r w:rsidRPr="008F065E">
              <w:t>74m</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118</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Br</w:t>
            </w:r>
            <w:r w:rsidR="008F065E">
              <w:noBreakHyphen/>
            </w:r>
            <w:r w:rsidRPr="008F065E">
              <w:t>75</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119</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Br</w:t>
            </w:r>
            <w:r w:rsidR="008F065E">
              <w:noBreakHyphen/>
            </w:r>
            <w:r w:rsidRPr="008F065E">
              <w:t>76</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pPr>
            <w:r w:rsidRPr="008F065E">
              <w:t>120</w:t>
            </w:r>
          </w:p>
        </w:tc>
        <w:tc>
          <w:tcPr>
            <w:tcW w:w="1580" w:type="pct"/>
            <w:shd w:val="clear" w:color="auto" w:fill="auto"/>
          </w:tcPr>
          <w:p w:rsidR="0097583F" w:rsidRPr="008F065E" w:rsidRDefault="0097583F" w:rsidP="00A94567">
            <w:pPr>
              <w:pStyle w:val="Tabletext"/>
            </w:pPr>
            <w:r w:rsidRPr="008F065E">
              <w:t>Br</w:t>
            </w:r>
            <w:r w:rsidR="008F065E">
              <w:noBreakHyphen/>
            </w:r>
            <w:r w:rsidRPr="008F065E">
              <w:t>77</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121</w:t>
            </w:r>
          </w:p>
        </w:tc>
        <w:tc>
          <w:tcPr>
            <w:tcW w:w="1580" w:type="pct"/>
            <w:shd w:val="clear" w:color="auto" w:fill="auto"/>
          </w:tcPr>
          <w:p w:rsidR="0097583F" w:rsidRPr="008F065E" w:rsidRDefault="0097583F" w:rsidP="00A94567">
            <w:pPr>
              <w:pStyle w:val="Tabletext"/>
            </w:pPr>
            <w:r w:rsidRPr="008F065E">
              <w:t>Br</w:t>
            </w:r>
            <w:r w:rsidR="008F065E">
              <w:noBreakHyphen/>
            </w:r>
            <w:r w:rsidRPr="008F065E">
              <w:t>80</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pPr>
            <w:r w:rsidRPr="008F065E">
              <w:t>122</w:t>
            </w:r>
          </w:p>
        </w:tc>
        <w:tc>
          <w:tcPr>
            <w:tcW w:w="1580" w:type="pct"/>
            <w:shd w:val="clear" w:color="auto" w:fill="auto"/>
          </w:tcPr>
          <w:p w:rsidR="0097583F" w:rsidRPr="008F065E" w:rsidRDefault="0097583F" w:rsidP="00A94567">
            <w:pPr>
              <w:pStyle w:val="Tabletext"/>
            </w:pPr>
            <w:r w:rsidRPr="008F065E">
              <w:t>Br</w:t>
            </w:r>
            <w:r w:rsidR="008F065E">
              <w:noBreakHyphen/>
            </w:r>
            <w:r w:rsidRPr="008F065E">
              <w:t>80m</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123</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Br</w:t>
            </w:r>
            <w:r w:rsidR="008F065E">
              <w:noBreakHyphen/>
            </w:r>
            <w:r w:rsidRPr="008F065E">
              <w:t>82</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124</w:t>
            </w:r>
          </w:p>
        </w:tc>
        <w:tc>
          <w:tcPr>
            <w:tcW w:w="1580" w:type="pct"/>
            <w:shd w:val="clear" w:color="auto" w:fill="auto"/>
          </w:tcPr>
          <w:p w:rsidR="0097583F" w:rsidRPr="008F065E" w:rsidRDefault="0097583F" w:rsidP="00A94567">
            <w:pPr>
              <w:pStyle w:val="Tabletext"/>
            </w:pPr>
            <w:r w:rsidRPr="008F065E">
              <w:t>Br</w:t>
            </w:r>
            <w:r w:rsidR="008F065E">
              <w:noBreakHyphen/>
            </w:r>
            <w:r w:rsidRPr="008F065E">
              <w:t>83</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125</w:t>
            </w:r>
          </w:p>
        </w:tc>
        <w:tc>
          <w:tcPr>
            <w:tcW w:w="1580" w:type="pct"/>
            <w:shd w:val="clear" w:color="auto" w:fill="auto"/>
          </w:tcPr>
          <w:p w:rsidR="0097583F" w:rsidRPr="008F065E" w:rsidRDefault="0097583F" w:rsidP="00A94567">
            <w:pPr>
              <w:pStyle w:val="Tabletext"/>
            </w:pPr>
            <w:r w:rsidRPr="008F065E">
              <w:t>Br</w:t>
            </w:r>
            <w:r w:rsidR="008F065E">
              <w:noBreakHyphen/>
            </w:r>
            <w:r w:rsidRPr="008F065E">
              <w:t>84</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126</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Kr</w:t>
            </w:r>
            <w:r w:rsidR="008F065E">
              <w:noBreakHyphen/>
            </w:r>
            <w:r w:rsidRPr="008F065E">
              <w:t>74</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9</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127</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Kr</w:t>
            </w:r>
            <w:r w:rsidR="008F065E">
              <w:noBreakHyphen/>
            </w:r>
            <w:r w:rsidRPr="008F065E">
              <w:t>76</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9</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128</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Kr</w:t>
            </w:r>
            <w:r w:rsidR="008F065E">
              <w:noBreakHyphen/>
            </w:r>
            <w:r w:rsidRPr="008F065E">
              <w:t>77</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9</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129</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Kr</w:t>
            </w:r>
            <w:r w:rsidR="008F065E">
              <w:noBreakHyphen/>
            </w:r>
            <w:r w:rsidRPr="008F065E">
              <w:t>79</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130</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Kr</w:t>
            </w:r>
            <w:r w:rsidR="008F065E">
              <w:noBreakHyphen/>
            </w:r>
            <w:r w:rsidRPr="008F065E">
              <w:t>81</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4</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pPr>
            <w:r w:rsidRPr="008F065E">
              <w:t>131</w:t>
            </w:r>
          </w:p>
        </w:tc>
        <w:tc>
          <w:tcPr>
            <w:tcW w:w="1580" w:type="pct"/>
            <w:shd w:val="clear" w:color="auto" w:fill="auto"/>
          </w:tcPr>
          <w:p w:rsidR="0097583F" w:rsidRPr="008F065E" w:rsidRDefault="0097583F" w:rsidP="00A94567">
            <w:pPr>
              <w:pStyle w:val="Tabletext"/>
            </w:pPr>
            <w:r w:rsidRPr="008F065E">
              <w:t>Kr</w:t>
            </w:r>
            <w:r w:rsidR="008F065E">
              <w:noBreakHyphen/>
            </w:r>
            <w:r w:rsidRPr="008F065E">
              <w:t>81m</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10</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132</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Kr</w:t>
            </w:r>
            <w:r w:rsidR="008F065E">
              <w:noBreakHyphen/>
            </w:r>
            <w:r w:rsidRPr="008F065E">
              <w:t>83m</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5</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12</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133</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Kr</w:t>
            </w:r>
            <w:r w:rsidR="008F065E">
              <w:noBreakHyphen/>
            </w:r>
            <w:r w:rsidRPr="008F065E">
              <w:t>85</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5</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4</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134</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Kr</w:t>
            </w:r>
            <w:r w:rsidR="008F065E">
              <w:noBreakHyphen/>
            </w:r>
            <w:r w:rsidRPr="008F065E">
              <w:t>85m</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10</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135</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Kr</w:t>
            </w:r>
            <w:r w:rsidR="008F065E">
              <w:noBreakHyphen/>
            </w:r>
            <w:r w:rsidRPr="008F065E">
              <w:t>87</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9</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136</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Kr</w:t>
            </w:r>
            <w:r w:rsidR="008F065E">
              <w:noBreakHyphen/>
            </w:r>
            <w:r w:rsidRPr="008F065E">
              <w:t>88</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9</w:t>
            </w:r>
          </w:p>
        </w:tc>
      </w:tr>
      <w:tr w:rsidR="0097583F" w:rsidRPr="008F065E" w:rsidTr="00940AB5">
        <w:tc>
          <w:tcPr>
            <w:tcW w:w="312" w:type="pct"/>
            <w:shd w:val="clear" w:color="auto" w:fill="auto"/>
          </w:tcPr>
          <w:p w:rsidR="0097583F" w:rsidRPr="008F065E" w:rsidRDefault="0097583F" w:rsidP="00A94567">
            <w:pPr>
              <w:pStyle w:val="Tabletext"/>
            </w:pPr>
            <w:r w:rsidRPr="008F065E">
              <w:t>137</w:t>
            </w:r>
          </w:p>
        </w:tc>
        <w:tc>
          <w:tcPr>
            <w:tcW w:w="1580" w:type="pct"/>
            <w:shd w:val="clear" w:color="auto" w:fill="auto"/>
          </w:tcPr>
          <w:p w:rsidR="0097583F" w:rsidRPr="008F065E" w:rsidRDefault="0097583F" w:rsidP="00A94567">
            <w:pPr>
              <w:pStyle w:val="Tabletext"/>
            </w:pPr>
            <w:r w:rsidRPr="008F065E">
              <w:t>Rb</w:t>
            </w:r>
            <w:r w:rsidR="008F065E">
              <w:noBreakHyphen/>
            </w:r>
            <w:r w:rsidRPr="008F065E">
              <w:t>79</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138</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Rb</w:t>
            </w:r>
            <w:r w:rsidR="008F065E">
              <w:noBreakHyphen/>
            </w:r>
            <w:r w:rsidRPr="008F065E">
              <w:t>81</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139</w:t>
            </w:r>
          </w:p>
        </w:tc>
        <w:tc>
          <w:tcPr>
            <w:tcW w:w="1580" w:type="pct"/>
            <w:shd w:val="clear" w:color="auto" w:fill="auto"/>
          </w:tcPr>
          <w:p w:rsidR="0097583F" w:rsidRPr="008F065E" w:rsidRDefault="0097583F" w:rsidP="00A94567">
            <w:pPr>
              <w:pStyle w:val="Tabletext"/>
            </w:pPr>
            <w:r w:rsidRPr="008F065E">
              <w:t>Rb</w:t>
            </w:r>
            <w:r w:rsidR="008F065E">
              <w:noBreakHyphen/>
            </w:r>
            <w:r w:rsidRPr="008F065E">
              <w:t>81m</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pPr>
            <w:r w:rsidRPr="008F065E">
              <w:t>140</w:t>
            </w:r>
          </w:p>
        </w:tc>
        <w:tc>
          <w:tcPr>
            <w:tcW w:w="1580" w:type="pct"/>
            <w:shd w:val="clear" w:color="auto" w:fill="auto"/>
          </w:tcPr>
          <w:p w:rsidR="0097583F" w:rsidRPr="008F065E" w:rsidRDefault="0097583F" w:rsidP="00A94567">
            <w:pPr>
              <w:pStyle w:val="Tabletext"/>
            </w:pPr>
            <w:r w:rsidRPr="008F065E">
              <w:t>Rb</w:t>
            </w:r>
            <w:r w:rsidR="008F065E">
              <w:noBreakHyphen/>
            </w:r>
            <w:r w:rsidRPr="008F065E">
              <w:t>82m</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141</w:t>
            </w:r>
          </w:p>
        </w:tc>
        <w:tc>
          <w:tcPr>
            <w:tcW w:w="1580" w:type="pct"/>
            <w:shd w:val="clear" w:color="auto" w:fill="auto"/>
          </w:tcPr>
          <w:p w:rsidR="0097583F" w:rsidRPr="008F065E" w:rsidRDefault="0097583F" w:rsidP="00A94567">
            <w:pPr>
              <w:pStyle w:val="Tabletext"/>
            </w:pPr>
            <w:r w:rsidRPr="008F065E">
              <w:t>Rb</w:t>
            </w:r>
            <w:r w:rsidR="008F065E">
              <w:noBreakHyphen/>
            </w:r>
            <w:r w:rsidRPr="008F065E">
              <w:t>83</w:t>
            </w:r>
            <w:r w:rsidRPr="008F065E">
              <w:rPr>
                <w:vertAlign w:val="superscript"/>
              </w:rPr>
              <w:t>a</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142</w:t>
            </w:r>
          </w:p>
        </w:tc>
        <w:tc>
          <w:tcPr>
            <w:tcW w:w="1580" w:type="pct"/>
            <w:shd w:val="clear" w:color="auto" w:fill="auto"/>
          </w:tcPr>
          <w:p w:rsidR="0097583F" w:rsidRPr="008F065E" w:rsidRDefault="0097583F" w:rsidP="00A94567">
            <w:pPr>
              <w:pStyle w:val="Tabletext"/>
            </w:pPr>
            <w:r w:rsidRPr="008F065E">
              <w:t>Rb</w:t>
            </w:r>
            <w:r w:rsidR="008F065E">
              <w:noBreakHyphen/>
            </w:r>
            <w:r w:rsidRPr="008F065E">
              <w:t>84</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143</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Rb</w:t>
            </w:r>
            <w:r w:rsidR="008F065E">
              <w:noBreakHyphen/>
            </w:r>
            <w:r w:rsidRPr="008F065E">
              <w:t>86</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pPr>
            <w:r w:rsidRPr="008F065E">
              <w:t>144</w:t>
            </w:r>
          </w:p>
        </w:tc>
        <w:tc>
          <w:tcPr>
            <w:tcW w:w="1580" w:type="pct"/>
            <w:shd w:val="clear" w:color="auto" w:fill="auto"/>
          </w:tcPr>
          <w:p w:rsidR="0097583F" w:rsidRPr="008F065E" w:rsidRDefault="0097583F" w:rsidP="00A94567">
            <w:pPr>
              <w:pStyle w:val="Tabletext"/>
            </w:pPr>
            <w:r w:rsidRPr="008F065E">
              <w:t>Rb</w:t>
            </w:r>
            <w:r w:rsidR="008F065E">
              <w:noBreakHyphen/>
            </w:r>
            <w:r w:rsidRPr="008F065E">
              <w:t>87</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pPr>
            <w:r w:rsidRPr="008F065E">
              <w:t>145</w:t>
            </w:r>
          </w:p>
        </w:tc>
        <w:tc>
          <w:tcPr>
            <w:tcW w:w="1580" w:type="pct"/>
            <w:shd w:val="clear" w:color="auto" w:fill="auto"/>
          </w:tcPr>
          <w:p w:rsidR="0097583F" w:rsidRPr="008F065E" w:rsidRDefault="0097583F" w:rsidP="00A94567">
            <w:pPr>
              <w:pStyle w:val="Tabletext"/>
            </w:pPr>
            <w:r w:rsidRPr="008F065E">
              <w:t>Rb</w:t>
            </w:r>
            <w:r w:rsidR="008F065E">
              <w:noBreakHyphen/>
            </w:r>
            <w:r w:rsidRPr="008F065E">
              <w:t>88</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pPr>
            <w:r w:rsidRPr="008F065E">
              <w:t>146</w:t>
            </w:r>
          </w:p>
        </w:tc>
        <w:tc>
          <w:tcPr>
            <w:tcW w:w="1580" w:type="pct"/>
            <w:shd w:val="clear" w:color="auto" w:fill="auto"/>
          </w:tcPr>
          <w:p w:rsidR="0097583F" w:rsidRPr="008F065E" w:rsidRDefault="0097583F" w:rsidP="00A94567">
            <w:pPr>
              <w:pStyle w:val="Tabletext"/>
            </w:pPr>
            <w:r w:rsidRPr="008F065E">
              <w:t>Rb</w:t>
            </w:r>
            <w:r w:rsidR="008F065E">
              <w:noBreakHyphen/>
            </w:r>
            <w:r w:rsidRPr="008F065E">
              <w:t>89</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pPr>
            <w:r w:rsidRPr="008F065E">
              <w:t>147</w:t>
            </w:r>
          </w:p>
        </w:tc>
        <w:tc>
          <w:tcPr>
            <w:tcW w:w="1580" w:type="pct"/>
            <w:shd w:val="clear" w:color="auto" w:fill="auto"/>
          </w:tcPr>
          <w:p w:rsidR="0097583F" w:rsidRPr="008F065E" w:rsidRDefault="0097583F" w:rsidP="00A94567">
            <w:pPr>
              <w:pStyle w:val="Tabletext"/>
            </w:pPr>
            <w:r w:rsidRPr="008F065E">
              <w:t>Sr</w:t>
            </w:r>
            <w:r w:rsidR="008F065E">
              <w:noBreakHyphen/>
            </w:r>
            <w:r w:rsidRPr="008F065E">
              <w:t>80</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pPr>
            <w:r w:rsidRPr="008F065E">
              <w:t>148</w:t>
            </w:r>
          </w:p>
        </w:tc>
        <w:tc>
          <w:tcPr>
            <w:tcW w:w="1580" w:type="pct"/>
            <w:shd w:val="clear" w:color="auto" w:fill="auto"/>
          </w:tcPr>
          <w:p w:rsidR="0097583F" w:rsidRPr="008F065E" w:rsidRDefault="0097583F" w:rsidP="00A94567">
            <w:pPr>
              <w:pStyle w:val="Tabletext"/>
            </w:pPr>
            <w:r w:rsidRPr="008F065E">
              <w:t>Sr</w:t>
            </w:r>
            <w:r w:rsidR="008F065E">
              <w:noBreakHyphen/>
            </w:r>
            <w:r w:rsidRPr="008F065E">
              <w:t>81</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pPr>
            <w:r w:rsidRPr="008F065E">
              <w:t>149</w:t>
            </w:r>
          </w:p>
        </w:tc>
        <w:tc>
          <w:tcPr>
            <w:tcW w:w="1580" w:type="pct"/>
            <w:shd w:val="clear" w:color="auto" w:fill="auto"/>
          </w:tcPr>
          <w:p w:rsidR="0097583F" w:rsidRPr="008F065E" w:rsidRDefault="0097583F" w:rsidP="00A94567">
            <w:pPr>
              <w:pStyle w:val="Tabletext"/>
            </w:pPr>
            <w:r w:rsidRPr="008F065E">
              <w:t>Sr</w:t>
            </w:r>
            <w:r w:rsidR="008F065E">
              <w:noBreakHyphen/>
            </w:r>
            <w:r w:rsidRPr="008F065E">
              <w:t>82</w:t>
            </w:r>
            <w:r w:rsidRPr="008F065E">
              <w:rPr>
                <w:vertAlign w:val="superscript"/>
              </w:rPr>
              <w:t>a</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pPr>
            <w:r w:rsidRPr="008F065E">
              <w:t>150</w:t>
            </w:r>
          </w:p>
        </w:tc>
        <w:tc>
          <w:tcPr>
            <w:tcW w:w="1580" w:type="pct"/>
            <w:shd w:val="clear" w:color="auto" w:fill="auto"/>
          </w:tcPr>
          <w:p w:rsidR="0097583F" w:rsidRPr="008F065E" w:rsidRDefault="0097583F" w:rsidP="00A94567">
            <w:pPr>
              <w:pStyle w:val="Tabletext"/>
            </w:pPr>
            <w:r w:rsidRPr="008F065E">
              <w:t>Sr</w:t>
            </w:r>
            <w:r w:rsidR="008F065E">
              <w:noBreakHyphen/>
            </w:r>
            <w:r w:rsidRPr="008F065E">
              <w:t>83</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151</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Sr</w:t>
            </w:r>
            <w:r w:rsidR="008F065E">
              <w:noBreakHyphen/>
            </w:r>
            <w:r w:rsidRPr="008F065E">
              <w:t>85</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lastRenderedPageBreak/>
              <w:t>152</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Sr</w:t>
            </w:r>
            <w:r w:rsidR="008F065E">
              <w:noBreakHyphen/>
            </w:r>
            <w:r w:rsidRPr="008F065E">
              <w:t>85m</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153</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Sr</w:t>
            </w:r>
            <w:r w:rsidR="008F065E">
              <w:noBreakHyphen/>
            </w:r>
            <w:r w:rsidRPr="008F065E">
              <w:t>87m</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154</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Sr</w:t>
            </w:r>
            <w:r w:rsidR="008F065E">
              <w:noBreakHyphen/>
            </w:r>
            <w:r w:rsidRPr="008F065E">
              <w:t>89</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155</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Sr</w:t>
            </w:r>
            <w:r w:rsidR="008F065E">
              <w:noBreakHyphen/>
            </w:r>
            <w:r w:rsidRPr="008F065E">
              <w:t>90</w:t>
            </w:r>
            <w:r w:rsidRPr="008F065E">
              <w:rPr>
                <w:vertAlign w:val="superscript"/>
              </w:rPr>
              <w:t>a</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4</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156</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Sr</w:t>
            </w:r>
            <w:r w:rsidR="008F065E">
              <w:noBreakHyphen/>
            </w:r>
            <w:r w:rsidRPr="008F065E">
              <w:t>91</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157</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Sr</w:t>
            </w:r>
            <w:r w:rsidR="008F065E">
              <w:noBreakHyphen/>
            </w:r>
            <w:r w:rsidRPr="008F065E">
              <w:t>92</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158</w:t>
            </w:r>
          </w:p>
        </w:tc>
        <w:tc>
          <w:tcPr>
            <w:tcW w:w="1580" w:type="pct"/>
            <w:shd w:val="clear" w:color="auto" w:fill="auto"/>
          </w:tcPr>
          <w:p w:rsidR="0097583F" w:rsidRPr="008F065E" w:rsidRDefault="0097583F" w:rsidP="00A94567">
            <w:pPr>
              <w:pStyle w:val="Tabletext"/>
            </w:pPr>
            <w:r w:rsidRPr="008F065E">
              <w:t>Y</w:t>
            </w:r>
            <w:r w:rsidR="008F065E">
              <w:noBreakHyphen/>
            </w:r>
            <w:r w:rsidRPr="008F065E">
              <w:t>86</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pPr>
            <w:r w:rsidRPr="008F065E">
              <w:t>159</w:t>
            </w:r>
          </w:p>
        </w:tc>
        <w:tc>
          <w:tcPr>
            <w:tcW w:w="1580" w:type="pct"/>
            <w:shd w:val="clear" w:color="auto" w:fill="auto"/>
          </w:tcPr>
          <w:p w:rsidR="0097583F" w:rsidRPr="008F065E" w:rsidRDefault="0097583F" w:rsidP="00A94567">
            <w:pPr>
              <w:pStyle w:val="Tabletext"/>
            </w:pPr>
            <w:r w:rsidRPr="008F065E">
              <w:t>Y</w:t>
            </w:r>
            <w:r w:rsidR="008F065E">
              <w:noBreakHyphen/>
            </w:r>
            <w:r w:rsidRPr="008F065E">
              <w:t>86m</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pPr>
            <w:r w:rsidRPr="008F065E">
              <w:t>160</w:t>
            </w:r>
          </w:p>
        </w:tc>
        <w:tc>
          <w:tcPr>
            <w:tcW w:w="1580" w:type="pct"/>
            <w:shd w:val="clear" w:color="auto" w:fill="auto"/>
          </w:tcPr>
          <w:p w:rsidR="0097583F" w:rsidRPr="008F065E" w:rsidRDefault="0097583F" w:rsidP="00A94567">
            <w:pPr>
              <w:pStyle w:val="Tabletext"/>
            </w:pPr>
            <w:r w:rsidRPr="008F065E">
              <w:t>Y</w:t>
            </w:r>
            <w:r w:rsidR="008F065E">
              <w:noBreakHyphen/>
            </w:r>
            <w:r w:rsidRPr="008F065E">
              <w:t>87</w:t>
            </w:r>
            <w:r w:rsidRPr="008F065E">
              <w:rPr>
                <w:vertAlign w:val="superscript"/>
              </w:rPr>
              <w:t>a</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161</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Y</w:t>
            </w:r>
            <w:r w:rsidR="008F065E">
              <w:noBreakHyphen/>
            </w:r>
            <w:r w:rsidRPr="008F065E">
              <w:t>88</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162</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Y</w:t>
            </w:r>
            <w:r w:rsidR="008F065E">
              <w:noBreakHyphen/>
            </w:r>
            <w:r w:rsidRPr="008F065E">
              <w:t>90</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pPr>
            <w:r w:rsidRPr="008F065E">
              <w:t>163</w:t>
            </w:r>
          </w:p>
        </w:tc>
        <w:tc>
          <w:tcPr>
            <w:tcW w:w="1580" w:type="pct"/>
            <w:shd w:val="clear" w:color="auto" w:fill="auto"/>
          </w:tcPr>
          <w:p w:rsidR="0097583F" w:rsidRPr="008F065E" w:rsidRDefault="0097583F" w:rsidP="00A94567">
            <w:pPr>
              <w:pStyle w:val="Tabletext"/>
            </w:pPr>
            <w:r w:rsidRPr="008F065E">
              <w:t>Y</w:t>
            </w:r>
            <w:r w:rsidR="008F065E">
              <w:noBreakHyphen/>
            </w:r>
            <w:r w:rsidRPr="008F065E">
              <w:t>90m</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164</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Y</w:t>
            </w:r>
            <w:r w:rsidR="008F065E">
              <w:noBreakHyphen/>
            </w:r>
            <w:r w:rsidRPr="008F065E">
              <w:t>91</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165</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Y</w:t>
            </w:r>
            <w:r w:rsidR="008F065E">
              <w:noBreakHyphen/>
            </w:r>
            <w:r w:rsidRPr="008F065E">
              <w:t>91m</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166</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Y</w:t>
            </w:r>
            <w:r w:rsidR="008F065E">
              <w:noBreakHyphen/>
            </w:r>
            <w:r w:rsidRPr="008F065E">
              <w:t>92</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167</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Y</w:t>
            </w:r>
            <w:r w:rsidR="008F065E">
              <w:noBreakHyphen/>
            </w:r>
            <w:r w:rsidRPr="008F065E">
              <w:t>93</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pPr>
            <w:r w:rsidRPr="008F065E">
              <w:t>168</w:t>
            </w:r>
          </w:p>
        </w:tc>
        <w:tc>
          <w:tcPr>
            <w:tcW w:w="1580" w:type="pct"/>
            <w:shd w:val="clear" w:color="auto" w:fill="auto"/>
          </w:tcPr>
          <w:p w:rsidR="0097583F" w:rsidRPr="008F065E" w:rsidRDefault="0097583F" w:rsidP="00A94567">
            <w:pPr>
              <w:pStyle w:val="Tabletext"/>
            </w:pPr>
            <w:r w:rsidRPr="008F065E">
              <w:t>Y</w:t>
            </w:r>
            <w:r w:rsidR="008F065E">
              <w:noBreakHyphen/>
            </w:r>
            <w:r w:rsidRPr="008F065E">
              <w:t>94</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pPr>
            <w:r w:rsidRPr="008F065E">
              <w:t>169</w:t>
            </w:r>
          </w:p>
        </w:tc>
        <w:tc>
          <w:tcPr>
            <w:tcW w:w="1580" w:type="pct"/>
            <w:shd w:val="clear" w:color="auto" w:fill="auto"/>
          </w:tcPr>
          <w:p w:rsidR="0097583F" w:rsidRPr="008F065E" w:rsidRDefault="0097583F" w:rsidP="00A94567">
            <w:pPr>
              <w:pStyle w:val="Tabletext"/>
            </w:pPr>
            <w:r w:rsidRPr="008F065E">
              <w:t>Y</w:t>
            </w:r>
            <w:r w:rsidR="008F065E">
              <w:noBreakHyphen/>
            </w:r>
            <w:r w:rsidRPr="008F065E">
              <w:t>95</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pPr>
            <w:r w:rsidRPr="008F065E">
              <w:t>170</w:t>
            </w:r>
          </w:p>
        </w:tc>
        <w:tc>
          <w:tcPr>
            <w:tcW w:w="1580" w:type="pct"/>
            <w:shd w:val="clear" w:color="auto" w:fill="auto"/>
          </w:tcPr>
          <w:p w:rsidR="0097583F" w:rsidRPr="008F065E" w:rsidRDefault="0097583F" w:rsidP="00A94567">
            <w:pPr>
              <w:pStyle w:val="Tabletext"/>
            </w:pPr>
            <w:r w:rsidRPr="008F065E">
              <w:t>Zr</w:t>
            </w:r>
            <w:r w:rsidR="008F065E">
              <w:noBreakHyphen/>
            </w:r>
            <w:r w:rsidRPr="008F065E">
              <w:t>86</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pPr>
            <w:r w:rsidRPr="008F065E">
              <w:t>171</w:t>
            </w:r>
          </w:p>
        </w:tc>
        <w:tc>
          <w:tcPr>
            <w:tcW w:w="1580" w:type="pct"/>
            <w:shd w:val="clear" w:color="auto" w:fill="auto"/>
          </w:tcPr>
          <w:p w:rsidR="0097583F" w:rsidRPr="008F065E" w:rsidRDefault="0097583F" w:rsidP="00A94567">
            <w:pPr>
              <w:pStyle w:val="Tabletext"/>
            </w:pPr>
            <w:r w:rsidRPr="008F065E">
              <w:t>Zr</w:t>
            </w:r>
            <w:r w:rsidR="008F065E">
              <w:noBreakHyphen/>
            </w:r>
            <w:r w:rsidRPr="008F065E">
              <w:t>88</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172</w:t>
            </w:r>
          </w:p>
        </w:tc>
        <w:tc>
          <w:tcPr>
            <w:tcW w:w="1580" w:type="pct"/>
            <w:shd w:val="clear" w:color="auto" w:fill="auto"/>
          </w:tcPr>
          <w:p w:rsidR="0097583F" w:rsidRPr="008F065E" w:rsidRDefault="0097583F" w:rsidP="00A94567">
            <w:pPr>
              <w:pStyle w:val="Tabletext"/>
            </w:pPr>
            <w:r w:rsidRPr="008F065E">
              <w:t>Zr</w:t>
            </w:r>
            <w:r w:rsidR="008F065E">
              <w:noBreakHyphen/>
            </w:r>
            <w:r w:rsidRPr="008F065E">
              <w:t>89</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173</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Zr</w:t>
            </w:r>
            <w:r w:rsidR="008F065E">
              <w:noBreakHyphen/>
            </w:r>
            <w:r w:rsidRPr="008F065E">
              <w:t>93</w:t>
            </w:r>
            <w:r w:rsidRPr="008F065E">
              <w:rPr>
                <w:vertAlign w:val="superscript"/>
              </w:rPr>
              <w:t>a</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174</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Zr</w:t>
            </w:r>
            <w:r w:rsidR="008F065E">
              <w:noBreakHyphen/>
            </w:r>
            <w:r w:rsidRPr="008F065E">
              <w:t>95</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175</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Zr</w:t>
            </w:r>
            <w:r w:rsidR="008F065E">
              <w:noBreakHyphen/>
            </w:r>
            <w:r w:rsidRPr="008F065E">
              <w:t>97</w:t>
            </w:r>
            <w:r w:rsidRPr="008F065E">
              <w:rPr>
                <w:vertAlign w:val="superscript"/>
              </w:rPr>
              <w:t>a</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pPr>
            <w:r w:rsidRPr="008F065E">
              <w:t>176</w:t>
            </w:r>
          </w:p>
        </w:tc>
        <w:tc>
          <w:tcPr>
            <w:tcW w:w="1580" w:type="pct"/>
            <w:shd w:val="clear" w:color="auto" w:fill="auto"/>
          </w:tcPr>
          <w:p w:rsidR="0097583F" w:rsidRPr="008F065E" w:rsidRDefault="0097583F" w:rsidP="00A94567">
            <w:pPr>
              <w:pStyle w:val="Tabletext"/>
            </w:pPr>
            <w:r w:rsidRPr="008F065E">
              <w:t>Nb</w:t>
            </w:r>
            <w:r w:rsidR="008F065E">
              <w:noBreakHyphen/>
            </w:r>
            <w:r w:rsidRPr="008F065E">
              <w:t>88</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pPr>
            <w:r w:rsidRPr="008F065E">
              <w:t>177</w:t>
            </w:r>
          </w:p>
        </w:tc>
        <w:tc>
          <w:tcPr>
            <w:tcW w:w="1580" w:type="pct"/>
            <w:shd w:val="clear" w:color="auto" w:fill="auto"/>
          </w:tcPr>
          <w:p w:rsidR="0097583F" w:rsidRPr="008F065E" w:rsidRDefault="0097583F" w:rsidP="00A94567">
            <w:pPr>
              <w:pStyle w:val="Tabletext"/>
            </w:pPr>
            <w:r w:rsidRPr="008F065E">
              <w:t>Nb</w:t>
            </w:r>
            <w:r w:rsidR="008F065E">
              <w:noBreakHyphen/>
            </w:r>
            <w:r w:rsidRPr="008F065E">
              <w:t>89</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pPr>
            <w:r w:rsidRPr="008F065E">
              <w:t>178</w:t>
            </w:r>
          </w:p>
        </w:tc>
        <w:tc>
          <w:tcPr>
            <w:tcW w:w="1580" w:type="pct"/>
            <w:shd w:val="clear" w:color="auto" w:fill="auto"/>
          </w:tcPr>
          <w:p w:rsidR="0097583F" w:rsidRPr="008F065E" w:rsidRDefault="0097583F" w:rsidP="00A94567">
            <w:pPr>
              <w:pStyle w:val="Tabletext"/>
            </w:pPr>
            <w:r w:rsidRPr="008F065E">
              <w:t>Nb</w:t>
            </w:r>
            <w:r w:rsidR="008F065E">
              <w:noBreakHyphen/>
            </w:r>
            <w:r w:rsidRPr="008F065E">
              <w:t>89m</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pPr>
            <w:r w:rsidRPr="008F065E">
              <w:t>179</w:t>
            </w:r>
          </w:p>
        </w:tc>
        <w:tc>
          <w:tcPr>
            <w:tcW w:w="1580" w:type="pct"/>
            <w:shd w:val="clear" w:color="auto" w:fill="auto"/>
          </w:tcPr>
          <w:p w:rsidR="0097583F" w:rsidRPr="008F065E" w:rsidRDefault="0097583F" w:rsidP="00A94567">
            <w:pPr>
              <w:pStyle w:val="Tabletext"/>
            </w:pPr>
            <w:r w:rsidRPr="008F065E">
              <w:t>Nb</w:t>
            </w:r>
            <w:r w:rsidR="008F065E">
              <w:noBreakHyphen/>
            </w:r>
            <w:r w:rsidRPr="008F065E">
              <w:t>90</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180</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Nb</w:t>
            </w:r>
            <w:r w:rsidR="008F065E">
              <w:noBreakHyphen/>
            </w:r>
            <w:r w:rsidRPr="008F065E">
              <w:t>93m</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4</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181</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Nb</w:t>
            </w:r>
            <w:r w:rsidR="008F065E">
              <w:noBreakHyphen/>
            </w:r>
            <w:r w:rsidRPr="008F065E">
              <w:t>94</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182</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Nb</w:t>
            </w:r>
            <w:r w:rsidR="008F065E">
              <w:noBreakHyphen/>
            </w:r>
            <w:r w:rsidRPr="008F065E">
              <w:t>95</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183</w:t>
            </w:r>
          </w:p>
        </w:tc>
        <w:tc>
          <w:tcPr>
            <w:tcW w:w="1580" w:type="pct"/>
            <w:shd w:val="clear" w:color="auto" w:fill="auto"/>
          </w:tcPr>
          <w:p w:rsidR="0097583F" w:rsidRPr="008F065E" w:rsidRDefault="0097583F" w:rsidP="00A94567">
            <w:pPr>
              <w:pStyle w:val="Tabletext"/>
            </w:pPr>
            <w:r w:rsidRPr="008F065E">
              <w:t>Nb</w:t>
            </w:r>
            <w:r w:rsidR="008F065E">
              <w:noBreakHyphen/>
            </w:r>
            <w:r w:rsidRPr="008F065E">
              <w:t>95m</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pPr>
            <w:r w:rsidRPr="008F065E">
              <w:t>184</w:t>
            </w:r>
          </w:p>
        </w:tc>
        <w:tc>
          <w:tcPr>
            <w:tcW w:w="1580" w:type="pct"/>
            <w:shd w:val="clear" w:color="auto" w:fill="auto"/>
          </w:tcPr>
          <w:p w:rsidR="0097583F" w:rsidRPr="008F065E" w:rsidRDefault="0097583F" w:rsidP="00A94567">
            <w:pPr>
              <w:pStyle w:val="Tabletext"/>
            </w:pPr>
            <w:r w:rsidRPr="008F065E">
              <w:t>Nb</w:t>
            </w:r>
            <w:r w:rsidR="008F065E">
              <w:noBreakHyphen/>
            </w:r>
            <w:r w:rsidRPr="008F065E">
              <w:t>96</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185</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Nb</w:t>
            </w:r>
            <w:r w:rsidR="008F065E">
              <w:noBreakHyphen/>
            </w:r>
            <w:r w:rsidRPr="008F065E">
              <w:t>97</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186</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Nb</w:t>
            </w:r>
            <w:r w:rsidR="008F065E">
              <w:noBreakHyphen/>
            </w:r>
            <w:r w:rsidRPr="008F065E">
              <w:t>98</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187</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Mo</w:t>
            </w:r>
            <w:r w:rsidR="008F065E">
              <w:noBreakHyphen/>
            </w:r>
            <w:r w:rsidRPr="008F065E">
              <w:t>90</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188</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Mo</w:t>
            </w:r>
            <w:r w:rsidR="008F065E">
              <w:noBreakHyphen/>
            </w:r>
            <w:r w:rsidRPr="008F065E">
              <w:t>93</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8</w:t>
            </w:r>
          </w:p>
        </w:tc>
      </w:tr>
      <w:tr w:rsidR="0097583F" w:rsidRPr="008F065E" w:rsidTr="00940AB5">
        <w:tc>
          <w:tcPr>
            <w:tcW w:w="312" w:type="pct"/>
            <w:shd w:val="clear" w:color="auto" w:fill="auto"/>
          </w:tcPr>
          <w:p w:rsidR="0097583F" w:rsidRPr="008F065E" w:rsidRDefault="0097583F" w:rsidP="00A94567">
            <w:pPr>
              <w:pStyle w:val="Tabletext"/>
            </w:pPr>
            <w:r w:rsidRPr="008F065E">
              <w:t>189</w:t>
            </w:r>
          </w:p>
        </w:tc>
        <w:tc>
          <w:tcPr>
            <w:tcW w:w="1580" w:type="pct"/>
            <w:shd w:val="clear" w:color="auto" w:fill="auto"/>
          </w:tcPr>
          <w:p w:rsidR="0097583F" w:rsidRPr="008F065E" w:rsidRDefault="0097583F" w:rsidP="00A94567">
            <w:pPr>
              <w:pStyle w:val="Tabletext"/>
            </w:pPr>
            <w:r w:rsidRPr="008F065E">
              <w:t>Mo</w:t>
            </w:r>
            <w:r w:rsidR="008F065E">
              <w:noBreakHyphen/>
            </w:r>
            <w:r w:rsidRPr="008F065E">
              <w:t>93m</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190</w:t>
            </w:r>
          </w:p>
        </w:tc>
        <w:tc>
          <w:tcPr>
            <w:tcW w:w="1580" w:type="pct"/>
            <w:shd w:val="clear" w:color="auto" w:fill="auto"/>
          </w:tcPr>
          <w:p w:rsidR="0097583F" w:rsidRPr="008F065E" w:rsidRDefault="0097583F" w:rsidP="00A94567">
            <w:pPr>
              <w:pStyle w:val="Tabletext"/>
            </w:pPr>
            <w:r w:rsidRPr="008F065E">
              <w:t>Mo</w:t>
            </w:r>
            <w:r w:rsidR="008F065E">
              <w:noBreakHyphen/>
            </w:r>
            <w:r w:rsidRPr="008F065E">
              <w:t>99</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191</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Mo</w:t>
            </w:r>
            <w:r w:rsidR="008F065E">
              <w:noBreakHyphen/>
            </w:r>
            <w:r w:rsidRPr="008F065E">
              <w:t>101</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lastRenderedPageBreak/>
              <w:t>192</w:t>
            </w:r>
          </w:p>
        </w:tc>
        <w:tc>
          <w:tcPr>
            <w:tcW w:w="1580" w:type="pct"/>
            <w:shd w:val="clear" w:color="auto" w:fill="auto"/>
          </w:tcPr>
          <w:p w:rsidR="0097583F" w:rsidRPr="008F065E" w:rsidRDefault="0097583F" w:rsidP="00A94567">
            <w:pPr>
              <w:pStyle w:val="Tabletext"/>
            </w:pPr>
            <w:r w:rsidRPr="008F065E">
              <w:t>Tc</w:t>
            </w:r>
            <w:r w:rsidR="008F065E">
              <w:noBreakHyphen/>
            </w:r>
            <w:r w:rsidRPr="008F065E">
              <w:t>93</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193</w:t>
            </w:r>
          </w:p>
        </w:tc>
        <w:tc>
          <w:tcPr>
            <w:tcW w:w="1580" w:type="pct"/>
            <w:shd w:val="clear" w:color="auto" w:fill="auto"/>
          </w:tcPr>
          <w:p w:rsidR="0097583F" w:rsidRPr="008F065E" w:rsidRDefault="0097583F" w:rsidP="00A94567">
            <w:pPr>
              <w:pStyle w:val="Tabletext"/>
            </w:pPr>
            <w:r w:rsidRPr="008F065E">
              <w:t>Tc</w:t>
            </w:r>
            <w:r w:rsidR="008F065E">
              <w:noBreakHyphen/>
            </w:r>
            <w:r w:rsidRPr="008F065E">
              <w:t>93m</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194</w:t>
            </w:r>
          </w:p>
        </w:tc>
        <w:tc>
          <w:tcPr>
            <w:tcW w:w="1580" w:type="pct"/>
            <w:shd w:val="clear" w:color="auto" w:fill="auto"/>
          </w:tcPr>
          <w:p w:rsidR="0097583F" w:rsidRPr="008F065E" w:rsidRDefault="0097583F" w:rsidP="00A94567">
            <w:pPr>
              <w:pStyle w:val="Tabletext"/>
            </w:pPr>
            <w:r w:rsidRPr="008F065E">
              <w:t>Tc</w:t>
            </w:r>
            <w:r w:rsidR="008F065E">
              <w:noBreakHyphen/>
            </w:r>
            <w:r w:rsidRPr="008F065E">
              <w:t>94</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195</w:t>
            </w:r>
          </w:p>
        </w:tc>
        <w:tc>
          <w:tcPr>
            <w:tcW w:w="1580" w:type="pct"/>
            <w:shd w:val="clear" w:color="auto" w:fill="auto"/>
          </w:tcPr>
          <w:p w:rsidR="0097583F" w:rsidRPr="008F065E" w:rsidRDefault="0097583F" w:rsidP="00A94567">
            <w:pPr>
              <w:pStyle w:val="Tabletext"/>
            </w:pPr>
            <w:r w:rsidRPr="008F065E">
              <w:t>Tc</w:t>
            </w:r>
            <w:r w:rsidR="008F065E">
              <w:noBreakHyphen/>
            </w:r>
            <w:r w:rsidRPr="008F065E">
              <w:t>94m</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pPr>
            <w:r w:rsidRPr="008F065E">
              <w:t>196</w:t>
            </w:r>
          </w:p>
        </w:tc>
        <w:tc>
          <w:tcPr>
            <w:tcW w:w="1580" w:type="pct"/>
            <w:shd w:val="clear" w:color="auto" w:fill="auto"/>
          </w:tcPr>
          <w:p w:rsidR="0097583F" w:rsidRPr="008F065E" w:rsidRDefault="0097583F" w:rsidP="00A94567">
            <w:pPr>
              <w:pStyle w:val="Tabletext"/>
            </w:pPr>
            <w:r w:rsidRPr="008F065E">
              <w:t>Tc</w:t>
            </w:r>
            <w:r w:rsidR="008F065E">
              <w:noBreakHyphen/>
            </w:r>
            <w:r w:rsidRPr="008F065E">
              <w:t>95</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197</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Tc</w:t>
            </w:r>
            <w:r w:rsidR="008F065E">
              <w:noBreakHyphen/>
            </w:r>
            <w:r w:rsidRPr="008F065E">
              <w:t>95m</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198</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Tc</w:t>
            </w:r>
            <w:r w:rsidR="008F065E">
              <w:noBreakHyphen/>
            </w:r>
            <w:r w:rsidRPr="008F065E">
              <w:t>96</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199</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Tc</w:t>
            </w:r>
            <w:r w:rsidR="008F065E">
              <w:noBreakHyphen/>
            </w:r>
            <w:r w:rsidRPr="008F065E">
              <w:t>96m</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200</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Tc</w:t>
            </w:r>
            <w:r w:rsidR="008F065E">
              <w:noBreakHyphen/>
            </w:r>
            <w:r w:rsidRPr="008F065E">
              <w:t>97</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8</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201</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Tc</w:t>
            </w:r>
            <w:r w:rsidR="008F065E">
              <w:noBreakHyphen/>
            </w:r>
            <w:r w:rsidRPr="008F065E">
              <w:t>97m</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pPr>
            <w:r w:rsidRPr="008F065E">
              <w:t>202</w:t>
            </w:r>
          </w:p>
        </w:tc>
        <w:tc>
          <w:tcPr>
            <w:tcW w:w="1580" w:type="pct"/>
            <w:shd w:val="clear" w:color="auto" w:fill="auto"/>
          </w:tcPr>
          <w:p w:rsidR="0097583F" w:rsidRPr="008F065E" w:rsidRDefault="0097583F" w:rsidP="00A94567">
            <w:pPr>
              <w:pStyle w:val="Tabletext"/>
            </w:pPr>
            <w:r w:rsidRPr="008F065E">
              <w:t>Tc</w:t>
            </w:r>
            <w:r w:rsidR="008F065E">
              <w:noBreakHyphen/>
            </w:r>
            <w:r w:rsidRPr="008F065E">
              <w:t>98</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203</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Tc</w:t>
            </w:r>
            <w:r w:rsidR="008F065E">
              <w:noBreakHyphen/>
            </w:r>
            <w:r w:rsidRPr="008F065E">
              <w:t>99</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4</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204</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Tc</w:t>
            </w:r>
            <w:r w:rsidR="008F065E">
              <w:noBreakHyphen/>
            </w:r>
            <w:r w:rsidRPr="008F065E">
              <w:t>99m</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pPr>
            <w:r w:rsidRPr="008F065E">
              <w:t>205</w:t>
            </w:r>
          </w:p>
        </w:tc>
        <w:tc>
          <w:tcPr>
            <w:tcW w:w="1580" w:type="pct"/>
            <w:shd w:val="clear" w:color="auto" w:fill="auto"/>
          </w:tcPr>
          <w:p w:rsidR="0097583F" w:rsidRPr="008F065E" w:rsidRDefault="0097583F" w:rsidP="00A94567">
            <w:pPr>
              <w:pStyle w:val="Tabletext"/>
            </w:pPr>
            <w:r w:rsidRPr="008F065E">
              <w:t>Tc</w:t>
            </w:r>
            <w:r w:rsidR="008F065E">
              <w:noBreakHyphen/>
            </w:r>
            <w:r w:rsidRPr="008F065E">
              <w:t>101</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206</w:t>
            </w:r>
          </w:p>
        </w:tc>
        <w:tc>
          <w:tcPr>
            <w:tcW w:w="1580" w:type="pct"/>
            <w:shd w:val="clear" w:color="auto" w:fill="auto"/>
          </w:tcPr>
          <w:p w:rsidR="0097583F" w:rsidRPr="008F065E" w:rsidRDefault="0097583F" w:rsidP="00A94567">
            <w:pPr>
              <w:pStyle w:val="Tabletext"/>
            </w:pPr>
            <w:r w:rsidRPr="008F065E">
              <w:t>Tc</w:t>
            </w:r>
            <w:r w:rsidR="008F065E">
              <w:noBreakHyphen/>
            </w:r>
            <w:r w:rsidRPr="008F065E">
              <w:t>104</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pPr>
            <w:r w:rsidRPr="008F065E">
              <w:t>207</w:t>
            </w:r>
          </w:p>
        </w:tc>
        <w:tc>
          <w:tcPr>
            <w:tcW w:w="1580" w:type="pct"/>
            <w:shd w:val="clear" w:color="auto" w:fill="auto"/>
          </w:tcPr>
          <w:p w:rsidR="0097583F" w:rsidRPr="008F065E" w:rsidRDefault="0097583F" w:rsidP="00A94567">
            <w:pPr>
              <w:pStyle w:val="Tabletext"/>
            </w:pPr>
            <w:r w:rsidRPr="008F065E">
              <w:t>Ru</w:t>
            </w:r>
            <w:r w:rsidR="008F065E">
              <w:noBreakHyphen/>
            </w:r>
            <w:r w:rsidRPr="008F065E">
              <w:t>94</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208</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Ru</w:t>
            </w:r>
            <w:r w:rsidR="008F065E">
              <w:noBreakHyphen/>
            </w:r>
            <w:r w:rsidRPr="008F065E">
              <w:t>97</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209</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Ru</w:t>
            </w:r>
            <w:r w:rsidR="008F065E">
              <w:noBreakHyphen/>
            </w:r>
            <w:r w:rsidRPr="008F065E">
              <w:t>103</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210</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Ru</w:t>
            </w:r>
            <w:r w:rsidR="008F065E">
              <w:noBreakHyphen/>
            </w:r>
            <w:r w:rsidRPr="008F065E">
              <w:t>105</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211</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Ru</w:t>
            </w:r>
            <w:r w:rsidR="008F065E">
              <w:noBreakHyphen/>
            </w:r>
            <w:r w:rsidRPr="008F065E">
              <w:t>106</w:t>
            </w:r>
            <w:r w:rsidRPr="008F065E">
              <w:rPr>
                <w:vertAlign w:val="superscript"/>
              </w:rPr>
              <w:t>a</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pPr>
            <w:r w:rsidRPr="008F065E">
              <w:t>212</w:t>
            </w:r>
          </w:p>
        </w:tc>
        <w:tc>
          <w:tcPr>
            <w:tcW w:w="1580" w:type="pct"/>
            <w:shd w:val="clear" w:color="auto" w:fill="auto"/>
          </w:tcPr>
          <w:p w:rsidR="0097583F" w:rsidRPr="008F065E" w:rsidRDefault="0097583F" w:rsidP="00A94567">
            <w:pPr>
              <w:pStyle w:val="Tabletext"/>
            </w:pPr>
            <w:r w:rsidRPr="008F065E">
              <w:t>Rh</w:t>
            </w:r>
            <w:r w:rsidR="008F065E">
              <w:noBreakHyphen/>
            </w:r>
            <w:r w:rsidRPr="008F065E">
              <w:t>99</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213</w:t>
            </w:r>
          </w:p>
        </w:tc>
        <w:tc>
          <w:tcPr>
            <w:tcW w:w="1580" w:type="pct"/>
            <w:shd w:val="clear" w:color="auto" w:fill="auto"/>
          </w:tcPr>
          <w:p w:rsidR="0097583F" w:rsidRPr="008F065E" w:rsidRDefault="0097583F" w:rsidP="00A94567">
            <w:pPr>
              <w:pStyle w:val="Tabletext"/>
            </w:pPr>
            <w:r w:rsidRPr="008F065E">
              <w:t>Rh</w:t>
            </w:r>
            <w:r w:rsidR="008F065E">
              <w:noBreakHyphen/>
            </w:r>
            <w:r w:rsidRPr="008F065E">
              <w:t>99m</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214</w:t>
            </w:r>
          </w:p>
        </w:tc>
        <w:tc>
          <w:tcPr>
            <w:tcW w:w="1580" w:type="pct"/>
            <w:shd w:val="clear" w:color="auto" w:fill="auto"/>
          </w:tcPr>
          <w:p w:rsidR="0097583F" w:rsidRPr="008F065E" w:rsidRDefault="0097583F" w:rsidP="00A94567">
            <w:pPr>
              <w:pStyle w:val="Tabletext"/>
            </w:pPr>
            <w:r w:rsidRPr="008F065E">
              <w:t>Rh</w:t>
            </w:r>
            <w:r w:rsidR="008F065E">
              <w:noBreakHyphen/>
            </w:r>
            <w:r w:rsidRPr="008F065E">
              <w:t>100</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215</w:t>
            </w:r>
          </w:p>
        </w:tc>
        <w:tc>
          <w:tcPr>
            <w:tcW w:w="1580" w:type="pct"/>
            <w:shd w:val="clear" w:color="auto" w:fill="auto"/>
          </w:tcPr>
          <w:p w:rsidR="0097583F" w:rsidRPr="008F065E" w:rsidRDefault="0097583F" w:rsidP="00A94567">
            <w:pPr>
              <w:pStyle w:val="Tabletext"/>
            </w:pPr>
            <w:r w:rsidRPr="008F065E">
              <w:t>Rh</w:t>
            </w:r>
            <w:r w:rsidR="008F065E">
              <w:noBreakHyphen/>
            </w:r>
            <w:r w:rsidRPr="008F065E">
              <w:t>101</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pPr>
            <w:r w:rsidRPr="008F065E">
              <w:t>216</w:t>
            </w:r>
          </w:p>
        </w:tc>
        <w:tc>
          <w:tcPr>
            <w:tcW w:w="1580" w:type="pct"/>
            <w:shd w:val="clear" w:color="auto" w:fill="auto"/>
          </w:tcPr>
          <w:p w:rsidR="0097583F" w:rsidRPr="008F065E" w:rsidRDefault="0097583F" w:rsidP="00A94567">
            <w:pPr>
              <w:pStyle w:val="Tabletext"/>
            </w:pPr>
            <w:r w:rsidRPr="008F065E">
              <w:t>Rh</w:t>
            </w:r>
            <w:r w:rsidR="008F065E">
              <w:noBreakHyphen/>
            </w:r>
            <w:r w:rsidRPr="008F065E">
              <w:t>101m</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pPr>
            <w:r w:rsidRPr="008F065E">
              <w:t>217</w:t>
            </w:r>
          </w:p>
        </w:tc>
        <w:tc>
          <w:tcPr>
            <w:tcW w:w="1580" w:type="pct"/>
            <w:shd w:val="clear" w:color="auto" w:fill="auto"/>
          </w:tcPr>
          <w:p w:rsidR="0097583F" w:rsidRPr="008F065E" w:rsidRDefault="0097583F" w:rsidP="00A94567">
            <w:pPr>
              <w:pStyle w:val="Tabletext"/>
            </w:pPr>
            <w:r w:rsidRPr="008F065E">
              <w:t>Rh</w:t>
            </w:r>
            <w:r w:rsidR="008F065E">
              <w:noBreakHyphen/>
            </w:r>
            <w:r w:rsidRPr="008F065E">
              <w:t>102</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218</w:t>
            </w:r>
          </w:p>
        </w:tc>
        <w:tc>
          <w:tcPr>
            <w:tcW w:w="1580" w:type="pct"/>
            <w:shd w:val="clear" w:color="auto" w:fill="auto"/>
          </w:tcPr>
          <w:p w:rsidR="0097583F" w:rsidRPr="008F065E" w:rsidRDefault="0097583F" w:rsidP="00A94567">
            <w:pPr>
              <w:pStyle w:val="Tabletext"/>
            </w:pPr>
            <w:r w:rsidRPr="008F065E">
              <w:t>Rh</w:t>
            </w:r>
            <w:r w:rsidR="008F065E">
              <w:noBreakHyphen/>
            </w:r>
            <w:r w:rsidRPr="008F065E">
              <w:t>102m</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219</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Rh</w:t>
            </w:r>
            <w:r w:rsidR="008F065E">
              <w:noBreakHyphen/>
            </w:r>
            <w:r w:rsidRPr="008F065E">
              <w:t>103m</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4</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8</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220</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Rh</w:t>
            </w:r>
            <w:r w:rsidR="008F065E">
              <w:noBreakHyphen/>
            </w:r>
            <w:r w:rsidRPr="008F065E">
              <w:t>105</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pPr>
            <w:r w:rsidRPr="008F065E">
              <w:t>221</w:t>
            </w:r>
          </w:p>
        </w:tc>
        <w:tc>
          <w:tcPr>
            <w:tcW w:w="1580" w:type="pct"/>
            <w:shd w:val="clear" w:color="auto" w:fill="auto"/>
          </w:tcPr>
          <w:p w:rsidR="0097583F" w:rsidRPr="008F065E" w:rsidRDefault="0097583F" w:rsidP="00A94567">
            <w:pPr>
              <w:pStyle w:val="Tabletext"/>
            </w:pPr>
            <w:r w:rsidRPr="008F065E">
              <w:t>Rh</w:t>
            </w:r>
            <w:r w:rsidR="008F065E">
              <w:noBreakHyphen/>
            </w:r>
            <w:r w:rsidRPr="008F065E">
              <w:t>106m</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pPr>
            <w:r w:rsidRPr="008F065E">
              <w:t>222</w:t>
            </w:r>
          </w:p>
        </w:tc>
        <w:tc>
          <w:tcPr>
            <w:tcW w:w="1580" w:type="pct"/>
            <w:shd w:val="clear" w:color="auto" w:fill="auto"/>
          </w:tcPr>
          <w:p w:rsidR="0097583F" w:rsidRPr="008F065E" w:rsidRDefault="0097583F" w:rsidP="00A94567">
            <w:pPr>
              <w:pStyle w:val="Tabletext"/>
            </w:pPr>
            <w:r w:rsidRPr="008F065E">
              <w:t>Rh</w:t>
            </w:r>
            <w:r w:rsidR="008F065E">
              <w:noBreakHyphen/>
            </w:r>
            <w:r w:rsidRPr="008F065E">
              <w:t>107</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223</w:t>
            </w:r>
          </w:p>
        </w:tc>
        <w:tc>
          <w:tcPr>
            <w:tcW w:w="1580" w:type="pct"/>
            <w:shd w:val="clear" w:color="auto" w:fill="auto"/>
          </w:tcPr>
          <w:p w:rsidR="0097583F" w:rsidRPr="008F065E" w:rsidRDefault="0097583F" w:rsidP="00A94567">
            <w:pPr>
              <w:pStyle w:val="Tabletext"/>
            </w:pPr>
            <w:r w:rsidRPr="008F065E">
              <w:t>Pd</w:t>
            </w:r>
            <w:r w:rsidR="008F065E">
              <w:noBreakHyphen/>
            </w:r>
            <w:r w:rsidRPr="008F065E">
              <w:t>100</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pPr>
            <w:r w:rsidRPr="008F065E">
              <w:t>224</w:t>
            </w:r>
          </w:p>
        </w:tc>
        <w:tc>
          <w:tcPr>
            <w:tcW w:w="1580" w:type="pct"/>
            <w:shd w:val="clear" w:color="auto" w:fill="auto"/>
          </w:tcPr>
          <w:p w:rsidR="0097583F" w:rsidRPr="008F065E" w:rsidRDefault="0097583F" w:rsidP="00A94567">
            <w:pPr>
              <w:pStyle w:val="Tabletext"/>
            </w:pPr>
            <w:r w:rsidRPr="008F065E">
              <w:t>Pd</w:t>
            </w:r>
            <w:r w:rsidR="008F065E">
              <w:noBreakHyphen/>
            </w:r>
            <w:r w:rsidRPr="008F065E">
              <w:t>101</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225</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Pd</w:t>
            </w:r>
            <w:r w:rsidR="008F065E">
              <w:noBreakHyphen/>
            </w:r>
            <w:r w:rsidRPr="008F065E">
              <w:t>103</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8</w:t>
            </w:r>
          </w:p>
        </w:tc>
      </w:tr>
      <w:tr w:rsidR="0097583F" w:rsidRPr="008F065E" w:rsidTr="00940AB5">
        <w:tc>
          <w:tcPr>
            <w:tcW w:w="312" w:type="pct"/>
            <w:shd w:val="clear" w:color="auto" w:fill="auto"/>
          </w:tcPr>
          <w:p w:rsidR="0097583F" w:rsidRPr="008F065E" w:rsidRDefault="0097583F" w:rsidP="00A94567">
            <w:pPr>
              <w:pStyle w:val="Tabletext"/>
            </w:pPr>
            <w:r w:rsidRPr="008F065E">
              <w:t>226</w:t>
            </w:r>
          </w:p>
        </w:tc>
        <w:tc>
          <w:tcPr>
            <w:tcW w:w="1580" w:type="pct"/>
            <w:shd w:val="clear" w:color="auto" w:fill="auto"/>
          </w:tcPr>
          <w:p w:rsidR="0097583F" w:rsidRPr="008F065E" w:rsidRDefault="0097583F" w:rsidP="00A94567">
            <w:pPr>
              <w:pStyle w:val="Tabletext"/>
            </w:pPr>
            <w:r w:rsidRPr="008F065E">
              <w:t>Pd</w:t>
            </w:r>
            <w:r w:rsidR="008F065E">
              <w:noBreakHyphen/>
            </w:r>
            <w:r w:rsidRPr="008F065E">
              <w:t>107</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5</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8</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227</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Pd</w:t>
            </w:r>
            <w:r w:rsidR="008F065E">
              <w:noBreakHyphen/>
            </w:r>
            <w:r w:rsidRPr="008F065E">
              <w:t>109</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228</w:t>
            </w:r>
          </w:p>
        </w:tc>
        <w:tc>
          <w:tcPr>
            <w:tcW w:w="1580" w:type="pct"/>
            <w:shd w:val="clear" w:color="auto" w:fill="auto"/>
          </w:tcPr>
          <w:p w:rsidR="0097583F" w:rsidRPr="008F065E" w:rsidRDefault="0097583F" w:rsidP="00A94567">
            <w:pPr>
              <w:pStyle w:val="Tabletext"/>
            </w:pPr>
            <w:r w:rsidRPr="008F065E">
              <w:t>Ag</w:t>
            </w:r>
            <w:r w:rsidR="008F065E">
              <w:noBreakHyphen/>
            </w:r>
            <w:r w:rsidRPr="008F065E">
              <w:t>102</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pPr>
            <w:r w:rsidRPr="008F065E">
              <w:t>229</w:t>
            </w:r>
          </w:p>
        </w:tc>
        <w:tc>
          <w:tcPr>
            <w:tcW w:w="1580" w:type="pct"/>
            <w:shd w:val="clear" w:color="auto" w:fill="auto"/>
          </w:tcPr>
          <w:p w:rsidR="0097583F" w:rsidRPr="008F065E" w:rsidRDefault="0097583F" w:rsidP="00A94567">
            <w:pPr>
              <w:pStyle w:val="Tabletext"/>
            </w:pPr>
            <w:r w:rsidRPr="008F065E">
              <w:t>Ag</w:t>
            </w:r>
            <w:r w:rsidR="008F065E">
              <w:noBreakHyphen/>
            </w:r>
            <w:r w:rsidRPr="008F065E">
              <w:t>103</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230</w:t>
            </w:r>
          </w:p>
        </w:tc>
        <w:tc>
          <w:tcPr>
            <w:tcW w:w="1580" w:type="pct"/>
            <w:shd w:val="clear" w:color="auto" w:fill="auto"/>
          </w:tcPr>
          <w:p w:rsidR="0097583F" w:rsidRPr="008F065E" w:rsidRDefault="0097583F" w:rsidP="00A94567">
            <w:pPr>
              <w:pStyle w:val="Tabletext"/>
            </w:pPr>
            <w:r w:rsidRPr="008F065E">
              <w:t>Ag</w:t>
            </w:r>
            <w:r w:rsidR="008F065E">
              <w:noBreakHyphen/>
            </w:r>
            <w:r w:rsidRPr="008F065E">
              <w:t>104</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231</w:t>
            </w:r>
          </w:p>
        </w:tc>
        <w:tc>
          <w:tcPr>
            <w:tcW w:w="1580" w:type="pct"/>
            <w:shd w:val="clear" w:color="auto" w:fill="auto"/>
          </w:tcPr>
          <w:p w:rsidR="0097583F" w:rsidRPr="008F065E" w:rsidRDefault="0097583F" w:rsidP="00A94567">
            <w:pPr>
              <w:pStyle w:val="Tabletext"/>
            </w:pPr>
            <w:r w:rsidRPr="008F065E">
              <w:t>Ag</w:t>
            </w:r>
            <w:r w:rsidR="008F065E">
              <w:noBreakHyphen/>
            </w:r>
            <w:r w:rsidRPr="008F065E">
              <w:t>104m</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lastRenderedPageBreak/>
              <w:t>232</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Ag</w:t>
            </w:r>
            <w:r w:rsidR="008F065E">
              <w:noBreakHyphen/>
            </w:r>
            <w:r w:rsidRPr="008F065E">
              <w:t>105</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233</w:t>
            </w:r>
          </w:p>
        </w:tc>
        <w:tc>
          <w:tcPr>
            <w:tcW w:w="1580" w:type="pct"/>
            <w:shd w:val="clear" w:color="auto" w:fill="auto"/>
          </w:tcPr>
          <w:p w:rsidR="0097583F" w:rsidRPr="008F065E" w:rsidRDefault="0097583F" w:rsidP="00A94567">
            <w:pPr>
              <w:pStyle w:val="Tabletext"/>
            </w:pPr>
            <w:r w:rsidRPr="008F065E">
              <w:t>Ag</w:t>
            </w:r>
            <w:r w:rsidR="008F065E">
              <w:noBreakHyphen/>
            </w:r>
            <w:r w:rsidRPr="008F065E">
              <w:t>106</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234</w:t>
            </w:r>
          </w:p>
        </w:tc>
        <w:tc>
          <w:tcPr>
            <w:tcW w:w="1580" w:type="pct"/>
            <w:shd w:val="clear" w:color="auto" w:fill="auto"/>
          </w:tcPr>
          <w:p w:rsidR="0097583F" w:rsidRPr="008F065E" w:rsidRDefault="0097583F" w:rsidP="00A94567">
            <w:pPr>
              <w:pStyle w:val="Tabletext"/>
            </w:pPr>
            <w:r w:rsidRPr="008F065E">
              <w:t>Ag</w:t>
            </w:r>
            <w:r w:rsidR="008F065E">
              <w:noBreakHyphen/>
            </w:r>
            <w:r w:rsidRPr="008F065E">
              <w:t>106m</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235</w:t>
            </w:r>
          </w:p>
        </w:tc>
        <w:tc>
          <w:tcPr>
            <w:tcW w:w="1580" w:type="pct"/>
            <w:shd w:val="clear" w:color="auto" w:fill="auto"/>
          </w:tcPr>
          <w:p w:rsidR="0097583F" w:rsidRPr="008F065E" w:rsidRDefault="0097583F" w:rsidP="00A94567">
            <w:pPr>
              <w:pStyle w:val="Tabletext"/>
            </w:pPr>
            <w:r w:rsidRPr="008F065E">
              <w:t>Ag</w:t>
            </w:r>
            <w:r w:rsidR="008F065E">
              <w:noBreakHyphen/>
            </w:r>
            <w:r w:rsidRPr="008F065E">
              <w:t>108m</w:t>
            </w:r>
            <w:r w:rsidRPr="008F065E">
              <w:rPr>
                <w:vertAlign w:val="superscript"/>
              </w:rPr>
              <w:t>a</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236</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Ag</w:t>
            </w:r>
            <w:r w:rsidR="008F065E">
              <w:noBreakHyphen/>
            </w:r>
            <w:r w:rsidRPr="008F065E">
              <w:t>110m</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237</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Ag</w:t>
            </w:r>
            <w:r w:rsidR="008F065E">
              <w:noBreakHyphen/>
            </w:r>
            <w:r w:rsidRPr="008F065E">
              <w:t>111</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238</w:t>
            </w:r>
          </w:p>
        </w:tc>
        <w:tc>
          <w:tcPr>
            <w:tcW w:w="1580" w:type="pct"/>
            <w:shd w:val="clear" w:color="auto" w:fill="auto"/>
          </w:tcPr>
          <w:p w:rsidR="0097583F" w:rsidRPr="008F065E" w:rsidRDefault="0097583F" w:rsidP="00A94567">
            <w:pPr>
              <w:pStyle w:val="Tabletext"/>
            </w:pPr>
            <w:r w:rsidRPr="008F065E">
              <w:t>Ag</w:t>
            </w:r>
            <w:r w:rsidR="008F065E">
              <w:noBreakHyphen/>
            </w:r>
            <w:r w:rsidRPr="008F065E">
              <w:t>112</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pPr>
            <w:r w:rsidRPr="008F065E">
              <w:t>239</w:t>
            </w:r>
          </w:p>
        </w:tc>
        <w:tc>
          <w:tcPr>
            <w:tcW w:w="1580" w:type="pct"/>
            <w:shd w:val="clear" w:color="auto" w:fill="auto"/>
          </w:tcPr>
          <w:p w:rsidR="0097583F" w:rsidRPr="008F065E" w:rsidRDefault="0097583F" w:rsidP="00A94567">
            <w:pPr>
              <w:pStyle w:val="Tabletext"/>
            </w:pPr>
            <w:r w:rsidRPr="008F065E">
              <w:t>Ag</w:t>
            </w:r>
            <w:r w:rsidR="008F065E">
              <w:noBreakHyphen/>
            </w:r>
            <w:r w:rsidRPr="008F065E">
              <w:t>115</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pPr>
            <w:r w:rsidRPr="008F065E">
              <w:t>240</w:t>
            </w:r>
          </w:p>
        </w:tc>
        <w:tc>
          <w:tcPr>
            <w:tcW w:w="1580" w:type="pct"/>
            <w:shd w:val="clear" w:color="auto" w:fill="auto"/>
          </w:tcPr>
          <w:p w:rsidR="0097583F" w:rsidRPr="008F065E" w:rsidRDefault="0097583F" w:rsidP="00A94567">
            <w:pPr>
              <w:pStyle w:val="Tabletext"/>
            </w:pPr>
            <w:r w:rsidRPr="008F065E">
              <w:t>Cd</w:t>
            </w:r>
            <w:r w:rsidR="008F065E">
              <w:noBreakHyphen/>
            </w:r>
            <w:r w:rsidRPr="008F065E">
              <w:t>104</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pPr>
            <w:r w:rsidRPr="008F065E">
              <w:t>241</w:t>
            </w:r>
          </w:p>
        </w:tc>
        <w:tc>
          <w:tcPr>
            <w:tcW w:w="1580" w:type="pct"/>
            <w:shd w:val="clear" w:color="auto" w:fill="auto"/>
          </w:tcPr>
          <w:p w:rsidR="0097583F" w:rsidRPr="008F065E" w:rsidRDefault="0097583F" w:rsidP="00A94567">
            <w:pPr>
              <w:pStyle w:val="Tabletext"/>
            </w:pPr>
            <w:r w:rsidRPr="008F065E">
              <w:t>Cd</w:t>
            </w:r>
            <w:r w:rsidR="008F065E">
              <w:noBreakHyphen/>
            </w:r>
            <w:r w:rsidRPr="008F065E">
              <w:t>107</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242</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Cd</w:t>
            </w:r>
            <w:r w:rsidR="008F065E">
              <w:noBreakHyphen/>
            </w:r>
            <w:r w:rsidRPr="008F065E">
              <w:t>109</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4</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243</w:t>
            </w:r>
          </w:p>
        </w:tc>
        <w:tc>
          <w:tcPr>
            <w:tcW w:w="1580" w:type="pct"/>
            <w:shd w:val="clear" w:color="auto" w:fill="auto"/>
          </w:tcPr>
          <w:p w:rsidR="0097583F" w:rsidRPr="008F065E" w:rsidRDefault="0097583F" w:rsidP="00A94567">
            <w:pPr>
              <w:pStyle w:val="Tabletext"/>
            </w:pPr>
            <w:r w:rsidRPr="008F065E">
              <w:t>Cd</w:t>
            </w:r>
            <w:r w:rsidR="008F065E">
              <w:noBreakHyphen/>
            </w:r>
            <w:r w:rsidRPr="008F065E">
              <w:t>113</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244</w:t>
            </w:r>
          </w:p>
        </w:tc>
        <w:tc>
          <w:tcPr>
            <w:tcW w:w="1580" w:type="pct"/>
            <w:shd w:val="clear" w:color="auto" w:fill="auto"/>
          </w:tcPr>
          <w:p w:rsidR="0097583F" w:rsidRPr="008F065E" w:rsidRDefault="0097583F" w:rsidP="00A94567">
            <w:pPr>
              <w:pStyle w:val="Tabletext"/>
            </w:pPr>
            <w:r w:rsidRPr="008F065E">
              <w:t>Cd</w:t>
            </w:r>
            <w:r w:rsidR="008F065E">
              <w:noBreakHyphen/>
            </w:r>
            <w:r w:rsidRPr="008F065E">
              <w:t>113m</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245</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Cd</w:t>
            </w:r>
            <w:r w:rsidR="008F065E">
              <w:noBreakHyphen/>
            </w:r>
            <w:r w:rsidRPr="008F065E">
              <w:t>115</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246</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Cd</w:t>
            </w:r>
            <w:r w:rsidR="008F065E">
              <w:noBreakHyphen/>
            </w:r>
            <w:r w:rsidRPr="008F065E">
              <w:t>115m</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247</w:t>
            </w:r>
          </w:p>
        </w:tc>
        <w:tc>
          <w:tcPr>
            <w:tcW w:w="1580" w:type="pct"/>
            <w:shd w:val="clear" w:color="auto" w:fill="auto"/>
          </w:tcPr>
          <w:p w:rsidR="0097583F" w:rsidRPr="008F065E" w:rsidRDefault="0097583F" w:rsidP="00A94567">
            <w:pPr>
              <w:pStyle w:val="Tabletext"/>
            </w:pPr>
            <w:r w:rsidRPr="008F065E">
              <w:t>Cd</w:t>
            </w:r>
            <w:r w:rsidR="008F065E">
              <w:noBreakHyphen/>
            </w:r>
            <w:r w:rsidRPr="008F065E">
              <w:t>117</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248</w:t>
            </w:r>
          </w:p>
        </w:tc>
        <w:tc>
          <w:tcPr>
            <w:tcW w:w="1580" w:type="pct"/>
            <w:shd w:val="clear" w:color="auto" w:fill="auto"/>
          </w:tcPr>
          <w:p w:rsidR="0097583F" w:rsidRPr="008F065E" w:rsidRDefault="0097583F" w:rsidP="00A94567">
            <w:pPr>
              <w:pStyle w:val="Tabletext"/>
            </w:pPr>
            <w:r w:rsidRPr="008F065E">
              <w:t>Cd</w:t>
            </w:r>
            <w:r w:rsidR="008F065E">
              <w:noBreakHyphen/>
            </w:r>
            <w:r w:rsidRPr="008F065E">
              <w:t>117m</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249</w:t>
            </w:r>
          </w:p>
        </w:tc>
        <w:tc>
          <w:tcPr>
            <w:tcW w:w="1580" w:type="pct"/>
            <w:shd w:val="clear" w:color="auto" w:fill="auto"/>
          </w:tcPr>
          <w:p w:rsidR="0097583F" w:rsidRPr="008F065E" w:rsidRDefault="0097583F" w:rsidP="00A94567">
            <w:pPr>
              <w:pStyle w:val="Tabletext"/>
            </w:pPr>
            <w:r w:rsidRPr="008F065E">
              <w:t>In</w:t>
            </w:r>
            <w:r w:rsidR="008F065E">
              <w:noBreakHyphen/>
            </w:r>
            <w:r w:rsidRPr="008F065E">
              <w:t>109</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250</w:t>
            </w:r>
          </w:p>
        </w:tc>
        <w:tc>
          <w:tcPr>
            <w:tcW w:w="1580" w:type="pct"/>
            <w:shd w:val="clear" w:color="auto" w:fill="auto"/>
          </w:tcPr>
          <w:p w:rsidR="0097583F" w:rsidRPr="008F065E" w:rsidRDefault="0097583F" w:rsidP="00A94567">
            <w:pPr>
              <w:pStyle w:val="Tabletext"/>
            </w:pPr>
            <w:r w:rsidRPr="008F065E">
              <w:t>In</w:t>
            </w:r>
            <w:r w:rsidR="008F065E">
              <w:noBreakHyphen/>
            </w:r>
            <w:r w:rsidRPr="008F065E">
              <w:t>110</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251</w:t>
            </w:r>
          </w:p>
        </w:tc>
        <w:tc>
          <w:tcPr>
            <w:tcW w:w="1580" w:type="pct"/>
            <w:shd w:val="clear" w:color="auto" w:fill="auto"/>
          </w:tcPr>
          <w:p w:rsidR="0097583F" w:rsidRPr="008F065E" w:rsidRDefault="0097583F" w:rsidP="00A94567">
            <w:pPr>
              <w:pStyle w:val="Tabletext"/>
            </w:pPr>
            <w:r w:rsidRPr="008F065E">
              <w:t>In</w:t>
            </w:r>
            <w:r w:rsidR="008F065E">
              <w:noBreakHyphen/>
            </w:r>
            <w:r w:rsidRPr="008F065E">
              <w:t>110m</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252</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In</w:t>
            </w:r>
            <w:r w:rsidR="008F065E">
              <w:noBreakHyphen/>
            </w:r>
            <w:r w:rsidRPr="008F065E">
              <w:t>111</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253</w:t>
            </w:r>
          </w:p>
        </w:tc>
        <w:tc>
          <w:tcPr>
            <w:tcW w:w="1580" w:type="pct"/>
            <w:shd w:val="clear" w:color="auto" w:fill="auto"/>
          </w:tcPr>
          <w:p w:rsidR="0097583F" w:rsidRPr="008F065E" w:rsidRDefault="0097583F" w:rsidP="00A94567">
            <w:pPr>
              <w:pStyle w:val="Tabletext"/>
            </w:pPr>
            <w:r w:rsidRPr="008F065E">
              <w:t>In</w:t>
            </w:r>
            <w:r w:rsidR="008F065E">
              <w:noBreakHyphen/>
            </w:r>
            <w:r w:rsidRPr="008F065E">
              <w:t>112</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254</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In</w:t>
            </w:r>
            <w:r w:rsidR="008F065E">
              <w:noBreakHyphen/>
            </w:r>
            <w:r w:rsidRPr="008F065E">
              <w:t>113m</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255</w:t>
            </w:r>
          </w:p>
        </w:tc>
        <w:tc>
          <w:tcPr>
            <w:tcW w:w="1580" w:type="pct"/>
            <w:shd w:val="clear" w:color="auto" w:fill="auto"/>
          </w:tcPr>
          <w:p w:rsidR="0097583F" w:rsidRPr="008F065E" w:rsidRDefault="0097583F" w:rsidP="00A94567">
            <w:pPr>
              <w:pStyle w:val="Tabletext"/>
            </w:pPr>
            <w:r w:rsidRPr="008F065E">
              <w:t>In</w:t>
            </w:r>
            <w:r w:rsidR="008F065E">
              <w:noBreakHyphen/>
            </w:r>
            <w:r w:rsidRPr="008F065E">
              <w:t>114</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256</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In</w:t>
            </w:r>
            <w:r w:rsidR="008F065E">
              <w:noBreakHyphen/>
            </w:r>
            <w:r w:rsidRPr="008F065E">
              <w:t>114m</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257</w:t>
            </w:r>
          </w:p>
        </w:tc>
        <w:tc>
          <w:tcPr>
            <w:tcW w:w="1580" w:type="pct"/>
            <w:shd w:val="clear" w:color="auto" w:fill="auto"/>
          </w:tcPr>
          <w:p w:rsidR="0097583F" w:rsidRPr="008F065E" w:rsidRDefault="0097583F" w:rsidP="00A94567">
            <w:pPr>
              <w:pStyle w:val="Tabletext"/>
            </w:pPr>
            <w:r w:rsidRPr="008F065E">
              <w:t>In</w:t>
            </w:r>
            <w:r w:rsidR="008F065E">
              <w:noBreakHyphen/>
            </w:r>
            <w:r w:rsidRPr="008F065E">
              <w:t>115</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258</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In</w:t>
            </w:r>
            <w:r w:rsidR="008F065E">
              <w:noBreakHyphen/>
            </w:r>
            <w:r w:rsidRPr="008F065E">
              <w:t>115m</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259</w:t>
            </w:r>
          </w:p>
        </w:tc>
        <w:tc>
          <w:tcPr>
            <w:tcW w:w="1580" w:type="pct"/>
            <w:shd w:val="clear" w:color="auto" w:fill="auto"/>
          </w:tcPr>
          <w:p w:rsidR="0097583F" w:rsidRPr="008F065E" w:rsidRDefault="0097583F" w:rsidP="00A94567">
            <w:pPr>
              <w:pStyle w:val="Tabletext"/>
            </w:pPr>
            <w:r w:rsidRPr="008F065E">
              <w:t>In</w:t>
            </w:r>
            <w:r w:rsidR="008F065E">
              <w:noBreakHyphen/>
            </w:r>
            <w:r w:rsidRPr="008F065E">
              <w:t>116m</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pPr>
            <w:r w:rsidRPr="008F065E">
              <w:t>260</w:t>
            </w:r>
          </w:p>
        </w:tc>
        <w:tc>
          <w:tcPr>
            <w:tcW w:w="1580" w:type="pct"/>
            <w:shd w:val="clear" w:color="auto" w:fill="auto"/>
          </w:tcPr>
          <w:p w:rsidR="0097583F" w:rsidRPr="008F065E" w:rsidRDefault="0097583F" w:rsidP="00A94567">
            <w:pPr>
              <w:pStyle w:val="Tabletext"/>
            </w:pPr>
            <w:r w:rsidRPr="008F065E">
              <w:t>In</w:t>
            </w:r>
            <w:r w:rsidR="008F065E">
              <w:noBreakHyphen/>
            </w:r>
            <w:r w:rsidRPr="008F065E">
              <w:t>117</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261</w:t>
            </w:r>
          </w:p>
        </w:tc>
        <w:tc>
          <w:tcPr>
            <w:tcW w:w="1580" w:type="pct"/>
            <w:shd w:val="clear" w:color="auto" w:fill="auto"/>
          </w:tcPr>
          <w:p w:rsidR="0097583F" w:rsidRPr="008F065E" w:rsidRDefault="0097583F" w:rsidP="00A94567">
            <w:pPr>
              <w:pStyle w:val="Tabletext"/>
            </w:pPr>
            <w:r w:rsidRPr="008F065E">
              <w:t>In</w:t>
            </w:r>
            <w:r w:rsidR="008F065E">
              <w:noBreakHyphen/>
            </w:r>
            <w:r w:rsidRPr="008F065E">
              <w:t>117m</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262</w:t>
            </w:r>
          </w:p>
        </w:tc>
        <w:tc>
          <w:tcPr>
            <w:tcW w:w="1580" w:type="pct"/>
            <w:shd w:val="clear" w:color="auto" w:fill="auto"/>
          </w:tcPr>
          <w:p w:rsidR="0097583F" w:rsidRPr="008F065E" w:rsidRDefault="0097583F" w:rsidP="00A94567">
            <w:pPr>
              <w:pStyle w:val="Tabletext"/>
            </w:pPr>
            <w:r w:rsidRPr="008F065E">
              <w:t>In</w:t>
            </w:r>
            <w:r w:rsidR="008F065E">
              <w:noBreakHyphen/>
            </w:r>
            <w:r w:rsidRPr="008F065E">
              <w:t>119m</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pPr>
            <w:r w:rsidRPr="008F065E">
              <w:t>263</w:t>
            </w:r>
          </w:p>
        </w:tc>
        <w:tc>
          <w:tcPr>
            <w:tcW w:w="1580" w:type="pct"/>
            <w:shd w:val="clear" w:color="auto" w:fill="auto"/>
          </w:tcPr>
          <w:p w:rsidR="0097583F" w:rsidRPr="008F065E" w:rsidRDefault="0097583F" w:rsidP="00A94567">
            <w:pPr>
              <w:pStyle w:val="Tabletext"/>
            </w:pPr>
            <w:r w:rsidRPr="008F065E">
              <w:t>Sn</w:t>
            </w:r>
            <w:r w:rsidR="008F065E">
              <w:noBreakHyphen/>
            </w:r>
            <w:r w:rsidRPr="008F065E">
              <w:t>110</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pPr>
            <w:r w:rsidRPr="008F065E">
              <w:t>264</w:t>
            </w:r>
          </w:p>
        </w:tc>
        <w:tc>
          <w:tcPr>
            <w:tcW w:w="1580" w:type="pct"/>
            <w:shd w:val="clear" w:color="auto" w:fill="auto"/>
          </w:tcPr>
          <w:p w:rsidR="0097583F" w:rsidRPr="008F065E" w:rsidRDefault="0097583F" w:rsidP="00A94567">
            <w:pPr>
              <w:pStyle w:val="Tabletext"/>
            </w:pPr>
            <w:r w:rsidRPr="008F065E">
              <w:t>Sn</w:t>
            </w:r>
            <w:r w:rsidR="008F065E">
              <w:noBreakHyphen/>
            </w:r>
            <w:r w:rsidRPr="008F065E">
              <w:t>111</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265</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Sn</w:t>
            </w:r>
            <w:r w:rsidR="008F065E">
              <w:noBreakHyphen/>
            </w:r>
            <w:r w:rsidRPr="008F065E">
              <w:t>113</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266</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Sn</w:t>
            </w:r>
            <w:r w:rsidR="008F065E">
              <w:noBreakHyphen/>
            </w:r>
            <w:r w:rsidRPr="008F065E">
              <w:t>117m</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267</w:t>
            </w:r>
          </w:p>
        </w:tc>
        <w:tc>
          <w:tcPr>
            <w:tcW w:w="1580" w:type="pct"/>
            <w:shd w:val="clear" w:color="auto" w:fill="auto"/>
          </w:tcPr>
          <w:p w:rsidR="0097583F" w:rsidRPr="008F065E" w:rsidRDefault="0097583F" w:rsidP="00A94567">
            <w:pPr>
              <w:pStyle w:val="Tabletext"/>
            </w:pPr>
            <w:r w:rsidRPr="008F065E">
              <w:t>Sn</w:t>
            </w:r>
            <w:r w:rsidR="008F065E">
              <w:noBreakHyphen/>
            </w:r>
            <w:r w:rsidRPr="008F065E">
              <w:t>119m</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268</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Sn</w:t>
            </w:r>
            <w:r w:rsidR="008F065E">
              <w:noBreakHyphen/>
            </w:r>
            <w:r w:rsidRPr="008F065E">
              <w:t>121</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5</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pPr>
            <w:r w:rsidRPr="008F065E">
              <w:t>269</w:t>
            </w:r>
          </w:p>
        </w:tc>
        <w:tc>
          <w:tcPr>
            <w:tcW w:w="1580" w:type="pct"/>
            <w:shd w:val="clear" w:color="auto" w:fill="auto"/>
          </w:tcPr>
          <w:p w:rsidR="0097583F" w:rsidRPr="008F065E" w:rsidRDefault="0097583F" w:rsidP="00A94567">
            <w:pPr>
              <w:pStyle w:val="Tabletext"/>
            </w:pPr>
            <w:r w:rsidRPr="008F065E">
              <w:t>Sn</w:t>
            </w:r>
            <w:r w:rsidR="008F065E">
              <w:noBreakHyphen/>
            </w:r>
            <w:r w:rsidRPr="008F065E">
              <w:t>121m</w:t>
            </w:r>
            <w:r w:rsidRPr="008F065E">
              <w:rPr>
                <w:vertAlign w:val="superscript"/>
              </w:rPr>
              <w:t>a</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pPr>
            <w:r w:rsidRPr="008F065E">
              <w:t>270</w:t>
            </w:r>
          </w:p>
        </w:tc>
        <w:tc>
          <w:tcPr>
            <w:tcW w:w="1580" w:type="pct"/>
            <w:shd w:val="clear" w:color="auto" w:fill="auto"/>
          </w:tcPr>
          <w:p w:rsidR="0097583F" w:rsidRPr="008F065E" w:rsidRDefault="0097583F" w:rsidP="00A94567">
            <w:pPr>
              <w:pStyle w:val="Tabletext"/>
            </w:pPr>
            <w:r w:rsidRPr="008F065E">
              <w:t>Sn</w:t>
            </w:r>
            <w:r w:rsidR="008F065E">
              <w:noBreakHyphen/>
            </w:r>
            <w:r w:rsidRPr="008F065E">
              <w:t>123</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271</w:t>
            </w:r>
          </w:p>
        </w:tc>
        <w:tc>
          <w:tcPr>
            <w:tcW w:w="1580" w:type="pct"/>
            <w:shd w:val="clear" w:color="auto" w:fill="auto"/>
          </w:tcPr>
          <w:p w:rsidR="0097583F" w:rsidRPr="008F065E" w:rsidRDefault="0097583F" w:rsidP="00A94567">
            <w:pPr>
              <w:pStyle w:val="Tabletext"/>
            </w:pPr>
            <w:r w:rsidRPr="008F065E">
              <w:t>Sn</w:t>
            </w:r>
            <w:r w:rsidR="008F065E">
              <w:noBreakHyphen/>
            </w:r>
            <w:r w:rsidRPr="008F065E">
              <w:t>123m</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lastRenderedPageBreak/>
              <w:t>272</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Sn</w:t>
            </w:r>
            <w:r w:rsidR="008F065E">
              <w:noBreakHyphen/>
            </w:r>
            <w:r w:rsidRPr="008F065E">
              <w:t>125</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pPr>
            <w:r w:rsidRPr="008F065E">
              <w:t>273</w:t>
            </w:r>
          </w:p>
        </w:tc>
        <w:tc>
          <w:tcPr>
            <w:tcW w:w="1580" w:type="pct"/>
            <w:shd w:val="clear" w:color="auto" w:fill="auto"/>
          </w:tcPr>
          <w:p w:rsidR="0097583F" w:rsidRPr="008F065E" w:rsidRDefault="0097583F" w:rsidP="00A94567">
            <w:pPr>
              <w:pStyle w:val="Tabletext"/>
            </w:pPr>
            <w:r w:rsidRPr="008F065E">
              <w:t>Sn</w:t>
            </w:r>
            <w:r w:rsidR="008F065E">
              <w:noBreakHyphen/>
            </w:r>
            <w:r w:rsidRPr="008F065E">
              <w:t>126</w:t>
            </w:r>
            <w:r w:rsidRPr="008F065E">
              <w:rPr>
                <w:vertAlign w:val="superscript"/>
              </w:rPr>
              <w:t>a</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pPr>
            <w:r w:rsidRPr="008F065E">
              <w:t>274</w:t>
            </w:r>
          </w:p>
        </w:tc>
        <w:tc>
          <w:tcPr>
            <w:tcW w:w="1580" w:type="pct"/>
            <w:shd w:val="clear" w:color="auto" w:fill="auto"/>
          </w:tcPr>
          <w:p w:rsidR="0097583F" w:rsidRPr="008F065E" w:rsidRDefault="0097583F" w:rsidP="00A94567">
            <w:pPr>
              <w:pStyle w:val="Tabletext"/>
            </w:pPr>
            <w:r w:rsidRPr="008F065E">
              <w:t>Sn</w:t>
            </w:r>
            <w:r w:rsidR="008F065E">
              <w:noBreakHyphen/>
            </w:r>
            <w:r w:rsidRPr="008F065E">
              <w:t>127</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275</w:t>
            </w:r>
          </w:p>
        </w:tc>
        <w:tc>
          <w:tcPr>
            <w:tcW w:w="1580" w:type="pct"/>
            <w:shd w:val="clear" w:color="auto" w:fill="auto"/>
          </w:tcPr>
          <w:p w:rsidR="0097583F" w:rsidRPr="008F065E" w:rsidRDefault="0097583F" w:rsidP="00A94567">
            <w:pPr>
              <w:pStyle w:val="Tabletext"/>
            </w:pPr>
            <w:r w:rsidRPr="008F065E">
              <w:t>Sn</w:t>
            </w:r>
            <w:r w:rsidR="008F065E">
              <w:noBreakHyphen/>
            </w:r>
            <w:r w:rsidRPr="008F065E">
              <w:t>128</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276</w:t>
            </w:r>
          </w:p>
        </w:tc>
        <w:tc>
          <w:tcPr>
            <w:tcW w:w="1580" w:type="pct"/>
            <w:shd w:val="clear" w:color="auto" w:fill="auto"/>
          </w:tcPr>
          <w:p w:rsidR="0097583F" w:rsidRPr="008F065E" w:rsidRDefault="0097583F" w:rsidP="00A94567">
            <w:pPr>
              <w:pStyle w:val="Tabletext"/>
            </w:pPr>
            <w:r w:rsidRPr="008F065E">
              <w:t>Sb</w:t>
            </w:r>
            <w:r w:rsidR="008F065E">
              <w:noBreakHyphen/>
            </w:r>
            <w:r w:rsidRPr="008F065E">
              <w:t>115</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277</w:t>
            </w:r>
          </w:p>
        </w:tc>
        <w:tc>
          <w:tcPr>
            <w:tcW w:w="1580" w:type="pct"/>
            <w:shd w:val="clear" w:color="auto" w:fill="auto"/>
          </w:tcPr>
          <w:p w:rsidR="0097583F" w:rsidRPr="008F065E" w:rsidRDefault="0097583F" w:rsidP="00A94567">
            <w:pPr>
              <w:pStyle w:val="Tabletext"/>
            </w:pPr>
            <w:r w:rsidRPr="008F065E">
              <w:t>Sb</w:t>
            </w:r>
            <w:r w:rsidR="008F065E">
              <w:noBreakHyphen/>
            </w:r>
            <w:r w:rsidRPr="008F065E">
              <w:t>116</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278</w:t>
            </w:r>
          </w:p>
        </w:tc>
        <w:tc>
          <w:tcPr>
            <w:tcW w:w="1580" w:type="pct"/>
            <w:shd w:val="clear" w:color="auto" w:fill="auto"/>
          </w:tcPr>
          <w:p w:rsidR="0097583F" w:rsidRPr="008F065E" w:rsidRDefault="0097583F" w:rsidP="00A94567">
            <w:pPr>
              <w:pStyle w:val="Tabletext"/>
            </w:pPr>
            <w:r w:rsidRPr="008F065E">
              <w:t>Sb</w:t>
            </w:r>
            <w:r w:rsidR="008F065E">
              <w:noBreakHyphen/>
            </w:r>
            <w:r w:rsidRPr="008F065E">
              <w:t>116m</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pPr>
            <w:r w:rsidRPr="008F065E">
              <w:t>279</w:t>
            </w:r>
          </w:p>
        </w:tc>
        <w:tc>
          <w:tcPr>
            <w:tcW w:w="1580" w:type="pct"/>
            <w:shd w:val="clear" w:color="auto" w:fill="auto"/>
          </w:tcPr>
          <w:p w:rsidR="0097583F" w:rsidRPr="008F065E" w:rsidRDefault="0097583F" w:rsidP="00A94567">
            <w:pPr>
              <w:pStyle w:val="Tabletext"/>
            </w:pPr>
            <w:r w:rsidRPr="008F065E">
              <w:t>Sb</w:t>
            </w:r>
            <w:r w:rsidR="008F065E">
              <w:noBreakHyphen/>
            </w:r>
            <w:r w:rsidRPr="008F065E">
              <w:t>117</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pPr>
            <w:r w:rsidRPr="008F065E">
              <w:t>280</w:t>
            </w:r>
          </w:p>
        </w:tc>
        <w:tc>
          <w:tcPr>
            <w:tcW w:w="1580" w:type="pct"/>
            <w:shd w:val="clear" w:color="auto" w:fill="auto"/>
          </w:tcPr>
          <w:p w:rsidR="0097583F" w:rsidRPr="008F065E" w:rsidRDefault="0097583F" w:rsidP="00A94567">
            <w:pPr>
              <w:pStyle w:val="Tabletext"/>
            </w:pPr>
            <w:r w:rsidRPr="008F065E">
              <w:t>Sb</w:t>
            </w:r>
            <w:r w:rsidR="008F065E">
              <w:noBreakHyphen/>
            </w:r>
            <w:r w:rsidRPr="008F065E">
              <w:t>118m</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281</w:t>
            </w:r>
          </w:p>
        </w:tc>
        <w:tc>
          <w:tcPr>
            <w:tcW w:w="1580" w:type="pct"/>
            <w:shd w:val="clear" w:color="auto" w:fill="auto"/>
          </w:tcPr>
          <w:p w:rsidR="0097583F" w:rsidRPr="008F065E" w:rsidRDefault="0097583F" w:rsidP="00A94567">
            <w:pPr>
              <w:pStyle w:val="Tabletext"/>
            </w:pPr>
            <w:r w:rsidRPr="008F065E">
              <w:t>Sb</w:t>
            </w:r>
            <w:r w:rsidR="008F065E">
              <w:noBreakHyphen/>
            </w:r>
            <w:r w:rsidRPr="008F065E">
              <w:t>119</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pPr>
            <w:r w:rsidRPr="008F065E">
              <w:t>282</w:t>
            </w:r>
          </w:p>
        </w:tc>
        <w:tc>
          <w:tcPr>
            <w:tcW w:w="1580" w:type="pct"/>
            <w:shd w:val="clear" w:color="auto" w:fill="auto"/>
          </w:tcPr>
          <w:p w:rsidR="0097583F" w:rsidRPr="008F065E" w:rsidRDefault="0097583F" w:rsidP="00A94567">
            <w:pPr>
              <w:pStyle w:val="Tabletext"/>
            </w:pPr>
            <w:r w:rsidRPr="008F065E">
              <w:t>Sb</w:t>
            </w:r>
            <w:r w:rsidR="008F065E">
              <w:noBreakHyphen/>
            </w:r>
            <w:r w:rsidRPr="008F065E">
              <w:t>120</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283</w:t>
            </w:r>
          </w:p>
        </w:tc>
        <w:tc>
          <w:tcPr>
            <w:tcW w:w="1580" w:type="pct"/>
            <w:shd w:val="clear" w:color="auto" w:fill="auto"/>
          </w:tcPr>
          <w:p w:rsidR="0097583F" w:rsidRPr="008F065E" w:rsidRDefault="0097583F" w:rsidP="00A94567">
            <w:pPr>
              <w:pStyle w:val="Tabletext"/>
            </w:pPr>
            <w:r w:rsidRPr="008F065E">
              <w:t>Sb</w:t>
            </w:r>
            <w:r w:rsidR="008F065E">
              <w:noBreakHyphen/>
            </w:r>
            <w:r w:rsidRPr="008F065E">
              <w:t>120m</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284</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Sb</w:t>
            </w:r>
            <w:r w:rsidR="008F065E">
              <w:noBreakHyphen/>
            </w:r>
            <w:r w:rsidRPr="008F065E">
              <w:t>122</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4</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285</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Sb</w:t>
            </w:r>
            <w:r w:rsidR="008F065E">
              <w:noBreakHyphen/>
            </w:r>
            <w:r w:rsidRPr="008F065E">
              <w:t>124</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286</w:t>
            </w:r>
          </w:p>
        </w:tc>
        <w:tc>
          <w:tcPr>
            <w:tcW w:w="1580" w:type="pct"/>
            <w:shd w:val="clear" w:color="auto" w:fill="auto"/>
          </w:tcPr>
          <w:p w:rsidR="0097583F" w:rsidRPr="008F065E" w:rsidRDefault="0097583F" w:rsidP="00A94567">
            <w:pPr>
              <w:pStyle w:val="Tabletext"/>
            </w:pPr>
            <w:r w:rsidRPr="008F065E">
              <w:t>Sb</w:t>
            </w:r>
            <w:r w:rsidR="008F065E">
              <w:noBreakHyphen/>
            </w:r>
            <w:r w:rsidRPr="008F065E">
              <w:t>124m</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287</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Sb</w:t>
            </w:r>
            <w:r w:rsidR="008F065E">
              <w:noBreakHyphen/>
            </w:r>
            <w:r w:rsidRPr="008F065E">
              <w:t>125</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288</w:t>
            </w:r>
          </w:p>
        </w:tc>
        <w:tc>
          <w:tcPr>
            <w:tcW w:w="1580" w:type="pct"/>
            <w:shd w:val="clear" w:color="auto" w:fill="auto"/>
          </w:tcPr>
          <w:p w:rsidR="0097583F" w:rsidRPr="008F065E" w:rsidRDefault="0097583F" w:rsidP="00A94567">
            <w:pPr>
              <w:pStyle w:val="Tabletext"/>
            </w:pPr>
            <w:r w:rsidRPr="008F065E">
              <w:t>Sb</w:t>
            </w:r>
            <w:r w:rsidR="008F065E">
              <w:noBreakHyphen/>
            </w:r>
            <w:r w:rsidRPr="008F065E">
              <w:t>126</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pPr>
            <w:r w:rsidRPr="008F065E">
              <w:t>289</w:t>
            </w:r>
          </w:p>
        </w:tc>
        <w:tc>
          <w:tcPr>
            <w:tcW w:w="1580" w:type="pct"/>
            <w:shd w:val="clear" w:color="auto" w:fill="auto"/>
          </w:tcPr>
          <w:p w:rsidR="0097583F" w:rsidRPr="008F065E" w:rsidRDefault="0097583F" w:rsidP="00A94567">
            <w:pPr>
              <w:pStyle w:val="Tabletext"/>
            </w:pPr>
            <w:r w:rsidRPr="008F065E">
              <w:t>Sb</w:t>
            </w:r>
            <w:r w:rsidR="008F065E">
              <w:noBreakHyphen/>
            </w:r>
            <w:r w:rsidRPr="008F065E">
              <w:t>126m</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pPr>
            <w:r w:rsidRPr="008F065E">
              <w:t>290</w:t>
            </w:r>
          </w:p>
        </w:tc>
        <w:tc>
          <w:tcPr>
            <w:tcW w:w="1580" w:type="pct"/>
            <w:shd w:val="clear" w:color="auto" w:fill="auto"/>
          </w:tcPr>
          <w:p w:rsidR="0097583F" w:rsidRPr="008F065E" w:rsidRDefault="0097583F" w:rsidP="00A94567">
            <w:pPr>
              <w:pStyle w:val="Tabletext"/>
            </w:pPr>
            <w:r w:rsidRPr="008F065E">
              <w:t>Sb</w:t>
            </w:r>
            <w:r w:rsidR="008F065E">
              <w:noBreakHyphen/>
            </w:r>
            <w:r w:rsidRPr="008F065E">
              <w:t>127</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291</w:t>
            </w:r>
          </w:p>
        </w:tc>
        <w:tc>
          <w:tcPr>
            <w:tcW w:w="1580" w:type="pct"/>
            <w:shd w:val="clear" w:color="auto" w:fill="auto"/>
          </w:tcPr>
          <w:p w:rsidR="0097583F" w:rsidRPr="008F065E" w:rsidRDefault="0097583F" w:rsidP="00A94567">
            <w:pPr>
              <w:pStyle w:val="Tabletext"/>
            </w:pPr>
            <w:r w:rsidRPr="008F065E">
              <w:t>Sb</w:t>
            </w:r>
            <w:r w:rsidR="008F065E">
              <w:noBreakHyphen/>
            </w:r>
            <w:r w:rsidRPr="008F065E">
              <w:t>128</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pPr>
            <w:r w:rsidRPr="008F065E">
              <w:t>292</w:t>
            </w:r>
          </w:p>
        </w:tc>
        <w:tc>
          <w:tcPr>
            <w:tcW w:w="1580" w:type="pct"/>
            <w:shd w:val="clear" w:color="auto" w:fill="auto"/>
          </w:tcPr>
          <w:p w:rsidR="0097583F" w:rsidRPr="008F065E" w:rsidRDefault="0097583F" w:rsidP="00A94567">
            <w:pPr>
              <w:pStyle w:val="Tabletext"/>
            </w:pPr>
            <w:r w:rsidRPr="008F065E">
              <w:t>Sb</w:t>
            </w:r>
            <w:r w:rsidR="008F065E">
              <w:noBreakHyphen/>
            </w:r>
            <w:r w:rsidRPr="008F065E">
              <w:t>128m</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pPr>
            <w:r w:rsidRPr="008F065E">
              <w:t>293</w:t>
            </w:r>
          </w:p>
        </w:tc>
        <w:tc>
          <w:tcPr>
            <w:tcW w:w="1580" w:type="pct"/>
            <w:shd w:val="clear" w:color="auto" w:fill="auto"/>
          </w:tcPr>
          <w:p w:rsidR="0097583F" w:rsidRPr="008F065E" w:rsidRDefault="0097583F" w:rsidP="00A94567">
            <w:pPr>
              <w:pStyle w:val="Tabletext"/>
            </w:pPr>
            <w:r w:rsidRPr="008F065E">
              <w:t>Sb</w:t>
            </w:r>
            <w:r w:rsidR="008F065E">
              <w:noBreakHyphen/>
            </w:r>
            <w:r w:rsidRPr="008F065E">
              <w:t>129</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294</w:t>
            </w:r>
          </w:p>
        </w:tc>
        <w:tc>
          <w:tcPr>
            <w:tcW w:w="1580" w:type="pct"/>
            <w:shd w:val="clear" w:color="auto" w:fill="auto"/>
          </w:tcPr>
          <w:p w:rsidR="0097583F" w:rsidRPr="008F065E" w:rsidRDefault="0097583F" w:rsidP="00A94567">
            <w:pPr>
              <w:pStyle w:val="Tabletext"/>
            </w:pPr>
            <w:r w:rsidRPr="008F065E">
              <w:t>Sb</w:t>
            </w:r>
            <w:r w:rsidR="008F065E">
              <w:noBreakHyphen/>
            </w:r>
            <w:r w:rsidRPr="008F065E">
              <w:t>130</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pPr>
            <w:r w:rsidRPr="008F065E">
              <w:t>295</w:t>
            </w:r>
          </w:p>
        </w:tc>
        <w:tc>
          <w:tcPr>
            <w:tcW w:w="1580" w:type="pct"/>
            <w:shd w:val="clear" w:color="auto" w:fill="auto"/>
          </w:tcPr>
          <w:p w:rsidR="0097583F" w:rsidRPr="008F065E" w:rsidRDefault="0097583F" w:rsidP="00A94567">
            <w:pPr>
              <w:pStyle w:val="Tabletext"/>
            </w:pPr>
            <w:r w:rsidRPr="008F065E">
              <w:t>Sb</w:t>
            </w:r>
            <w:r w:rsidR="008F065E">
              <w:noBreakHyphen/>
            </w:r>
            <w:r w:rsidRPr="008F065E">
              <w:t>131</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296</w:t>
            </w:r>
          </w:p>
        </w:tc>
        <w:tc>
          <w:tcPr>
            <w:tcW w:w="1580" w:type="pct"/>
            <w:shd w:val="clear" w:color="auto" w:fill="auto"/>
          </w:tcPr>
          <w:p w:rsidR="0097583F" w:rsidRPr="008F065E" w:rsidRDefault="0097583F" w:rsidP="00A94567">
            <w:pPr>
              <w:pStyle w:val="Tabletext"/>
            </w:pPr>
            <w:r w:rsidRPr="008F065E">
              <w:t>Te</w:t>
            </w:r>
            <w:r w:rsidR="008F065E">
              <w:noBreakHyphen/>
            </w:r>
            <w:r w:rsidRPr="008F065E">
              <w:t>116</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pPr>
            <w:r w:rsidRPr="008F065E">
              <w:t>297</w:t>
            </w:r>
          </w:p>
        </w:tc>
        <w:tc>
          <w:tcPr>
            <w:tcW w:w="1580" w:type="pct"/>
            <w:shd w:val="clear" w:color="auto" w:fill="auto"/>
          </w:tcPr>
          <w:p w:rsidR="0097583F" w:rsidRPr="008F065E" w:rsidRDefault="0097583F" w:rsidP="00A94567">
            <w:pPr>
              <w:pStyle w:val="Tabletext"/>
            </w:pPr>
            <w:r w:rsidRPr="008F065E">
              <w:t>Te</w:t>
            </w:r>
            <w:r w:rsidR="008F065E">
              <w:noBreakHyphen/>
            </w:r>
            <w:r w:rsidRPr="008F065E">
              <w:t>121</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298</w:t>
            </w:r>
          </w:p>
        </w:tc>
        <w:tc>
          <w:tcPr>
            <w:tcW w:w="1580" w:type="pct"/>
            <w:shd w:val="clear" w:color="auto" w:fill="auto"/>
          </w:tcPr>
          <w:p w:rsidR="0097583F" w:rsidRPr="008F065E" w:rsidRDefault="0097583F" w:rsidP="00A94567">
            <w:pPr>
              <w:pStyle w:val="Tabletext"/>
            </w:pPr>
            <w:r w:rsidRPr="008F065E">
              <w:t>Te</w:t>
            </w:r>
            <w:r w:rsidR="008F065E">
              <w:noBreakHyphen/>
            </w:r>
            <w:r w:rsidRPr="008F065E">
              <w:t>121m</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299</w:t>
            </w:r>
          </w:p>
        </w:tc>
        <w:tc>
          <w:tcPr>
            <w:tcW w:w="1580" w:type="pct"/>
            <w:shd w:val="clear" w:color="auto" w:fill="auto"/>
          </w:tcPr>
          <w:p w:rsidR="0097583F" w:rsidRPr="008F065E" w:rsidRDefault="0097583F" w:rsidP="00A94567">
            <w:pPr>
              <w:pStyle w:val="Tabletext"/>
            </w:pPr>
            <w:r w:rsidRPr="008F065E">
              <w:t>Te</w:t>
            </w:r>
            <w:r w:rsidR="008F065E">
              <w:noBreakHyphen/>
            </w:r>
            <w:r w:rsidRPr="008F065E">
              <w:t>123</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300</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Te</w:t>
            </w:r>
            <w:r w:rsidR="008F065E">
              <w:noBreakHyphen/>
            </w:r>
            <w:r w:rsidRPr="008F065E">
              <w:t>123m</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301</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Te</w:t>
            </w:r>
            <w:r w:rsidR="008F065E">
              <w:noBreakHyphen/>
            </w:r>
            <w:r w:rsidRPr="008F065E">
              <w:t>125m</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302</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Te</w:t>
            </w:r>
            <w:r w:rsidR="008F065E">
              <w:noBreakHyphen/>
            </w:r>
            <w:r w:rsidRPr="008F065E">
              <w:t>127</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303</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Te</w:t>
            </w:r>
            <w:r w:rsidR="008F065E">
              <w:noBreakHyphen/>
            </w:r>
            <w:r w:rsidRPr="008F065E">
              <w:t>127m</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304</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Te</w:t>
            </w:r>
            <w:r w:rsidR="008F065E">
              <w:noBreakHyphen/>
            </w:r>
            <w:r w:rsidRPr="008F065E">
              <w:t>129</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305</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Te</w:t>
            </w:r>
            <w:r w:rsidR="008F065E">
              <w:noBreakHyphen/>
            </w:r>
            <w:r w:rsidRPr="008F065E">
              <w:t>129m</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306</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Te</w:t>
            </w:r>
            <w:r w:rsidR="008F065E">
              <w:noBreakHyphen/>
            </w:r>
            <w:r w:rsidRPr="008F065E">
              <w:t>131</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307</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Te</w:t>
            </w:r>
            <w:r w:rsidR="008F065E">
              <w:noBreakHyphen/>
            </w:r>
            <w:r w:rsidRPr="008F065E">
              <w:t>131m</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308</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Te</w:t>
            </w:r>
            <w:r w:rsidR="008F065E">
              <w:noBreakHyphen/>
            </w:r>
            <w:r w:rsidRPr="008F065E">
              <w:t>132</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309</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Te</w:t>
            </w:r>
            <w:r w:rsidR="008F065E">
              <w:noBreakHyphen/>
            </w:r>
            <w:r w:rsidRPr="008F065E">
              <w:t>133</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310</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Te</w:t>
            </w:r>
            <w:r w:rsidR="008F065E">
              <w:noBreakHyphen/>
            </w:r>
            <w:r w:rsidRPr="008F065E">
              <w:t>133m</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311</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Te</w:t>
            </w:r>
            <w:r w:rsidR="008F065E">
              <w:noBreakHyphen/>
            </w:r>
            <w:r w:rsidRPr="008F065E">
              <w:t>134</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lastRenderedPageBreak/>
              <w:t>312</w:t>
            </w:r>
          </w:p>
        </w:tc>
        <w:tc>
          <w:tcPr>
            <w:tcW w:w="1580" w:type="pct"/>
            <w:shd w:val="clear" w:color="auto" w:fill="auto"/>
          </w:tcPr>
          <w:p w:rsidR="0097583F" w:rsidRPr="008F065E" w:rsidRDefault="0097583F" w:rsidP="00A94567">
            <w:pPr>
              <w:pStyle w:val="Tabletext"/>
            </w:pPr>
            <w:r w:rsidRPr="008F065E">
              <w:t>I</w:t>
            </w:r>
            <w:r w:rsidR="008F065E">
              <w:noBreakHyphen/>
            </w:r>
            <w:r w:rsidRPr="008F065E">
              <w:t>120</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pPr>
            <w:r w:rsidRPr="008F065E">
              <w:t>313</w:t>
            </w:r>
          </w:p>
        </w:tc>
        <w:tc>
          <w:tcPr>
            <w:tcW w:w="1580" w:type="pct"/>
            <w:shd w:val="clear" w:color="auto" w:fill="auto"/>
          </w:tcPr>
          <w:p w:rsidR="0097583F" w:rsidRPr="008F065E" w:rsidRDefault="0097583F" w:rsidP="00A94567">
            <w:pPr>
              <w:pStyle w:val="Tabletext"/>
            </w:pPr>
            <w:r w:rsidRPr="008F065E">
              <w:t>I</w:t>
            </w:r>
            <w:r w:rsidR="008F065E">
              <w:noBreakHyphen/>
            </w:r>
            <w:r w:rsidRPr="008F065E">
              <w:t>120m</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pPr>
            <w:r w:rsidRPr="008F065E">
              <w:t>314</w:t>
            </w:r>
          </w:p>
        </w:tc>
        <w:tc>
          <w:tcPr>
            <w:tcW w:w="1580" w:type="pct"/>
            <w:shd w:val="clear" w:color="auto" w:fill="auto"/>
          </w:tcPr>
          <w:p w:rsidR="0097583F" w:rsidRPr="008F065E" w:rsidRDefault="0097583F" w:rsidP="00A94567">
            <w:pPr>
              <w:pStyle w:val="Tabletext"/>
            </w:pPr>
            <w:r w:rsidRPr="008F065E">
              <w:t>I</w:t>
            </w:r>
            <w:r w:rsidR="008F065E">
              <w:noBreakHyphen/>
            </w:r>
            <w:r w:rsidRPr="008F065E">
              <w:t>121</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315</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I</w:t>
            </w:r>
            <w:r w:rsidR="008F065E">
              <w:noBreakHyphen/>
            </w:r>
            <w:r w:rsidRPr="008F065E">
              <w:t>123</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316</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I</w:t>
            </w:r>
            <w:r w:rsidR="008F065E">
              <w:noBreakHyphen/>
            </w:r>
            <w:r w:rsidRPr="008F065E">
              <w:t>124</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317</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I</w:t>
            </w:r>
            <w:r w:rsidR="008F065E">
              <w:noBreakHyphen/>
            </w:r>
            <w:r w:rsidRPr="008F065E">
              <w:t>125</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318</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I</w:t>
            </w:r>
            <w:r w:rsidR="008F065E">
              <w:noBreakHyphen/>
            </w:r>
            <w:r w:rsidRPr="008F065E">
              <w:t>126</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319</w:t>
            </w:r>
          </w:p>
        </w:tc>
        <w:tc>
          <w:tcPr>
            <w:tcW w:w="1580" w:type="pct"/>
            <w:shd w:val="clear" w:color="auto" w:fill="auto"/>
          </w:tcPr>
          <w:p w:rsidR="0097583F" w:rsidRPr="008F065E" w:rsidRDefault="0097583F" w:rsidP="00A94567">
            <w:pPr>
              <w:pStyle w:val="Tabletext"/>
            </w:pPr>
            <w:r w:rsidRPr="008F065E">
              <w:t>I</w:t>
            </w:r>
            <w:r w:rsidR="008F065E">
              <w:noBreakHyphen/>
            </w:r>
            <w:r w:rsidRPr="008F065E">
              <w:t>128</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320</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I</w:t>
            </w:r>
            <w:r w:rsidR="008F065E">
              <w:noBreakHyphen/>
            </w:r>
            <w:r w:rsidRPr="008F065E">
              <w:t>129</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321</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I</w:t>
            </w:r>
            <w:r w:rsidR="008F065E">
              <w:noBreakHyphen/>
            </w:r>
            <w:r w:rsidRPr="008F065E">
              <w:t>130</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322</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I</w:t>
            </w:r>
            <w:r w:rsidR="008F065E">
              <w:noBreakHyphen/>
            </w:r>
            <w:r w:rsidRPr="008F065E">
              <w:t>131</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323</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I</w:t>
            </w:r>
            <w:r w:rsidR="008F065E">
              <w:noBreakHyphen/>
            </w:r>
            <w:r w:rsidRPr="008F065E">
              <w:t>132</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pPr>
            <w:r w:rsidRPr="008F065E">
              <w:t>324</w:t>
            </w:r>
          </w:p>
        </w:tc>
        <w:tc>
          <w:tcPr>
            <w:tcW w:w="1580" w:type="pct"/>
            <w:shd w:val="clear" w:color="auto" w:fill="auto"/>
          </w:tcPr>
          <w:p w:rsidR="0097583F" w:rsidRPr="008F065E" w:rsidRDefault="0097583F" w:rsidP="00A94567">
            <w:pPr>
              <w:pStyle w:val="Tabletext"/>
            </w:pPr>
            <w:r w:rsidRPr="008F065E">
              <w:t>I</w:t>
            </w:r>
            <w:r w:rsidR="008F065E">
              <w:noBreakHyphen/>
            </w:r>
            <w:r w:rsidRPr="008F065E">
              <w:t>132m</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325</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I</w:t>
            </w:r>
            <w:r w:rsidR="008F065E">
              <w:noBreakHyphen/>
            </w:r>
            <w:r w:rsidRPr="008F065E">
              <w:t>133</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326</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I</w:t>
            </w:r>
            <w:r w:rsidR="008F065E">
              <w:noBreakHyphen/>
            </w:r>
            <w:r w:rsidRPr="008F065E">
              <w:t>134</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327</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I</w:t>
            </w:r>
            <w:r w:rsidR="008F065E">
              <w:noBreakHyphen/>
            </w:r>
            <w:r w:rsidRPr="008F065E">
              <w:t>135</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328</w:t>
            </w:r>
          </w:p>
        </w:tc>
        <w:tc>
          <w:tcPr>
            <w:tcW w:w="1580" w:type="pct"/>
            <w:shd w:val="clear" w:color="auto" w:fill="auto"/>
          </w:tcPr>
          <w:p w:rsidR="0097583F" w:rsidRPr="008F065E" w:rsidRDefault="0097583F" w:rsidP="00A94567">
            <w:pPr>
              <w:pStyle w:val="Tabletext"/>
            </w:pPr>
            <w:r w:rsidRPr="008F065E">
              <w:t>Xe</w:t>
            </w:r>
            <w:r w:rsidR="008F065E">
              <w:noBreakHyphen/>
            </w:r>
            <w:r w:rsidRPr="008F065E">
              <w:t>120</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9</w:t>
            </w:r>
          </w:p>
        </w:tc>
      </w:tr>
      <w:tr w:rsidR="0097583F" w:rsidRPr="008F065E" w:rsidTr="00940AB5">
        <w:tc>
          <w:tcPr>
            <w:tcW w:w="312" w:type="pct"/>
            <w:shd w:val="clear" w:color="auto" w:fill="auto"/>
          </w:tcPr>
          <w:p w:rsidR="0097583F" w:rsidRPr="008F065E" w:rsidRDefault="0097583F" w:rsidP="00A94567">
            <w:pPr>
              <w:pStyle w:val="Tabletext"/>
            </w:pPr>
            <w:r w:rsidRPr="008F065E">
              <w:t>329</w:t>
            </w:r>
          </w:p>
        </w:tc>
        <w:tc>
          <w:tcPr>
            <w:tcW w:w="1580" w:type="pct"/>
            <w:shd w:val="clear" w:color="auto" w:fill="auto"/>
          </w:tcPr>
          <w:p w:rsidR="0097583F" w:rsidRPr="008F065E" w:rsidRDefault="0097583F" w:rsidP="00A94567">
            <w:pPr>
              <w:pStyle w:val="Tabletext"/>
            </w:pPr>
            <w:r w:rsidRPr="008F065E">
              <w:t>Xe</w:t>
            </w:r>
            <w:r w:rsidR="008F065E">
              <w:noBreakHyphen/>
            </w:r>
            <w:r w:rsidRPr="008F065E">
              <w:t>121</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9</w:t>
            </w:r>
          </w:p>
        </w:tc>
      </w:tr>
      <w:tr w:rsidR="0097583F" w:rsidRPr="008F065E" w:rsidTr="00940AB5">
        <w:tc>
          <w:tcPr>
            <w:tcW w:w="312" w:type="pct"/>
            <w:shd w:val="clear" w:color="auto" w:fill="auto"/>
          </w:tcPr>
          <w:p w:rsidR="0097583F" w:rsidRPr="008F065E" w:rsidRDefault="0097583F" w:rsidP="00A94567">
            <w:pPr>
              <w:pStyle w:val="Tabletext"/>
            </w:pPr>
            <w:r w:rsidRPr="008F065E">
              <w:t>330</w:t>
            </w:r>
          </w:p>
        </w:tc>
        <w:tc>
          <w:tcPr>
            <w:tcW w:w="1580" w:type="pct"/>
            <w:shd w:val="clear" w:color="auto" w:fill="auto"/>
          </w:tcPr>
          <w:p w:rsidR="0097583F" w:rsidRPr="008F065E" w:rsidRDefault="0097583F" w:rsidP="00A94567">
            <w:pPr>
              <w:pStyle w:val="Tabletext"/>
            </w:pPr>
            <w:r w:rsidRPr="008F065E">
              <w:t>Xe</w:t>
            </w:r>
            <w:r w:rsidR="008F065E">
              <w:noBreakHyphen/>
            </w:r>
            <w:r w:rsidRPr="008F065E">
              <w:t>122</w:t>
            </w:r>
            <w:r w:rsidRPr="008F065E">
              <w:rPr>
                <w:vertAlign w:val="superscript"/>
              </w:rPr>
              <w:t>a</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9</w:t>
            </w:r>
          </w:p>
        </w:tc>
      </w:tr>
      <w:tr w:rsidR="0097583F" w:rsidRPr="008F065E" w:rsidTr="00940AB5">
        <w:tc>
          <w:tcPr>
            <w:tcW w:w="312" w:type="pct"/>
            <w:shd w:val="clear" w:color="auto" w:fill="auto"/>
          </w:tcPr>
          <w:p w:rsidR="0097583F" w:rsidRPr="008F065E" w:rsidRDefault="0097583F" w:rsidP="00A94567">
            <w:pPr>
              <w:pStyle w:val="Tabletext"/>
            </w:pPr>
            <w:r w:rsidRPr="008F065E">
              <w:t>331</w:t>
            </w:r>
          </w:p>
        </w:tc>
        <w:tc>
          <w:tcPr>
            <w:tcW w:w="1580" w:type="pct"/>
            <w:shd w:val="clear" w:color="auto" w:fill="auto"/>
          </w:tcPr>
          <w:p w:rsidR="0097583F" w:rsidRPr="008F065E" w:rsidRDefault="0097583F" w:rsidP="00A94567">
            <w:pPr>
              <w:pStyle w:val="Tabletext"/>
            </w:pPr>
            <w:r w:rsidRPr="008F065E">
              <w:t>Xe</w:t>
            </w:r>
            <w:r w:rsidR="008F065E">
              <w:noBreakHyphen/>
            </w:r>
            <w:r w:rsidRPr="008F065E">
              <w:t>123</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9</w:t>
            </w:r>
          </w:p>
        </w:tc>
      </w:tr>
      <w:tr w:rsidR="0097583F" w:rsidRPr="008F065E" w:rsidTr="00940AB5">
        <w:tc>
          <w:tcPr>
            <w:tcW w:w="312" w:type="pct"/>
            <w:shd w:val="clear" w:color="auto" w:fill="auto"/>
          </w:tcPr>
          <w:p w:rsidR="0097583F" w:rsidRPr="008F065E" w:rsidRDefault="0097583F" w:rsidP="00A94567">
            <w:pPr>
              <w:pStyle w:val="Tabletext"/>
            </w:pPr>
            <w:r w:rsidRPr="008F065E">
              <w:t>332</w:t>
            </w:r>
          </w:p>
        </w:tc>
        <w:tc>
          <w:tcPr>
            <w:tcW w:w="1580" w:type="pct"/>
            <w:shd w:val="clear" w:color="auto" w:fill="auto"/>
          </w:tcPr>
          <w:p w:rsidR="0097583F" w:rsidRPr="008F065E" w:rsidRDefault="0097583F" w:rsidP="00A94567">
            <w:pPr>
              <w:pStyle w:val="Tabletext"/>
            </w:pPr>
            <w:r w:rsidRPr="008F065E">
              <w:t>Xe</w:t>
            </w:r>
            <w:r w:rsidR="008F065E">
              <w:noBreakHyphen/>
            </w:r>
            <w:r w:rsidRPr="008F065E">
              <w:t>125</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9</w:t>
            </w:r>
          </w:p>
        </w:tc>
      </w:tr>
      <w:tr w:rsidR="0097583F" w:rsidRPr="008F065E" w:rsidTr="00940AB5">
        <w:tc>
          <w:tcPr>
            <w:tcW w:w="312" w:type="pct"/>
            <w:shd w:val="clear" w:color="auto" w:fill="auto"/>
          </w:tcPr>
          <w:p w:rsidR="0097583F" w:rsidRPr="008F065E" w:rsidRDefault="0097583F" w:rsidP="00A94567">
            <w:pPr>
              <w:pStyle w:val="Tabletext"/>
            </w:pPr>
            <w:r w:rsidRPr="008F065E">
              <w:t>333</w:t>
            </w:r>
          </w:p>
        </w:tc>
        <w:tc>
          <w:tcPr>
            <w:tcW w:w="1580" w:type="pct"/>
            <w:shd w:val="clear" w:color="auto" w:fill="auto"/>
          </w:tcPr>
          <w:p w:rsidR="0097583F" w:rsidRPr="008F065E" w:rsidRDefault="0097583F" w:rsidP="00A94567">
            <w:pPr>
              <w:pStyle w:val="Tabletext"/>
            </w:pPr>
            <w:r w:rsidRPr="008F065E">
              <w:t>Xe</w:t>
            </w:r>
            <w:r w:rsidR="008F065E">
              <w:noBreakHyphen/>
            </w:r>
            <w:r w:rsidRPr="008F065E">
              <w:t>127</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pPr>
            <w:r w:rsidRPr="008F065E">
              <w:t>334</w:t>
            </w:r>
          </w:p>
        </w:tc>
        <w:tc>
          <w:tcPr>
            <w:tcW w:w="1580" w:type="pct"/>
            <w:shd w:val="clear" w:color="auto" w:fill="auto"/>
          </w:tcPr>
          <w:p w:rsidR="0097583F" w:rsidRPr="008F065E" w:rsidRDefault="0097583F" w:rsidP="00A94567">
            <w:pPr>
              <w:pStyle w:val="Tabletext"/>
            </w:pPr>
            <w:r w:rsidRPr="008F065E">
              <w:t>Xe</w:t>
            </w:r>
            <w:r w:rsidR="008F065E">
              <w:noBreakHyphen/>
            </w:r>
            <w:r w:rsidRPr="008F065E">
              <w:t>129m</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4</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335</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Xe</w:t>
            </w:r>
            <w:r w:rsidR="008F065E">
              <w:noBreakHyphen/>
            </w:r>
            <w:r w:rsidRPr="008F065E">
              <w:t>131m</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4</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4</w:t>
            </w:r>
          </w:p>
        </w:tc>
      </w:tr>
      <w:tr w:rsidR="0097583F" w:rsidRPr="008F065E" w:rsidTr="00940AB5">
        <w:tc>
          <w:tcPr>
            <w:tcW w:w="312" w:type="pct"/>
            <w:shd w:val="clear" w:color="auto" w:fill="auto"/>
          </w:tcPr>
          <w:p w:rsidR="0097583F" w:rsidRPr="008F065E" w:rsidRDefault="0097583F" w:rsidP="00A94567">
            <w:pPr>
              <w:pStyle w:val="Tabletext"/>
            </w:pPr>
            <w:r w:rsidRPr="008F065E">
              <w:t>336</w:t>
            </w:r>
          </w:p>
        </w:tc>
        <w:tc>
          <w:tcPr>
            <w:tcW w:w="1580" w:type="pct"/>
            <w:shd w:val="clear" w:color="auto" w:fill="auto"/>
          </w:tcPr>
          <w:p w:rsidR="0097583F" w:rsidRPr="008F065E" w:rsidRDefault="0097583F" w:rsidP="00A94567">
            <w:pPr>
              <w:pStyle w:val="Tabletext"/>
            </w:pPr>
            <w:r w:rsidRPr="008F065E">
              <w:t>Xe</w:t>
            </w:r>
            <w:r w:rsidR="008F065E">
              <w:noBreakHyphen/>
            </w:r>
            <w:r w:rsidRPr="008F065E">
              <w:t>133m</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4</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337</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Xe</w:t>
            </w:r>
            <w:r w:rsidR="008F065E">
              <w:noBreakHyphen/>
            </w:r>
            <w:r w:rsidRPr="008F065E">
              <w:t>133</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4</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338</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Xe</w:t>
            </w:r>
            <w:r w:rsidR="008F065E">
              <w:noBreakHyphen/>
            </w:r>
            <w:r w:rsidRPr="008F065E">
              <w:t>135</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10</w:t>
            </w:r>
          </w:p>
        </w:tc>
      </w:tr>
      <w:tr w:rsidR="0097583F" w:rsidRPr="008F065E" w:rsidTr="00940AB5">
        <w:tc>
          <w:tcPr>
            <w:tcW w:w="312" w:type="pct"/>
            <w:shd w:val="clear" w:color="auto" w:fill="auto"/>
          </w:tcPr>
          <w:p w:rsidR="0097583F" w:rsidRPr="008F065E" w:rsidRDefault="0097583F" w:rsidP="00A94567">
            <w:pPr>
              <w:pStyle w:val="Tabletext"/>
            </w:pPr>
            <w:r w:rsidRPr="008F065E">
              <w:t>339</w:t>
            </w:r>
          </w:p>
        </w:tc>
        <w:tc>
          <w:tcPr>
            <w:tcW w:w="1580" w:type="pct"/>
            <w:shd w:val="clear" w:color="auto" w:fill="auto"/>
          </w:tcPr>
          <w:p w:rsidR="0097583F" w:rsidRPr="008F065E" w:rsidRDefault="0097583F" w:rsidP="00A94567">
            <w:pPr>
              <w:pStyle w:val="Tabletext"/>
            </w:pPr>
            <w:r w:rsidRPr="008F065E">
              <w:t>Xe</w:t>
            </w:r>
            <w:r w:rsidR="008F065E">
              <w:noBreakHyphen/>
            </w:r>
            <w:r w:rsidRPr="008F065E">
              <w:t>135m</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9</w:t>
            </w:r>
          </w:p>
        </w:tc>
      </w:tr>
      <w:tr w:rsidR="0097583F" w:rsidRPr="008F065E" w:rsidTr="00940AB5">
        <w:tc>
          <w:tcPr>
            <w:tcW w:w="312" w:type="pct"/>
            <w:shd w:val="clear" w:color="auto" w:fill="auto"/>
          </w:tcPr>
          <w:p w:rsidR="0097583F" w:rsidRPr="008F065E" w:rsidRDefault="0097583F" w:rsidP="00A94567">
            <w:pPr>
              <w:pStyle w:val="Tabletext"/>
            </w:pPr>
            <w:r w:rsidRPr="008F065E">
              <w:t>340</w:t>
            </w:r>
          </w:p>
        </w:tc>
        <w:tc>
          <w:tcPr>
            <w:tcW w:w="1580" w:type="pct"/>
            <w:shd w:val="clear" w:color="auto" w:fill="auto"/>
          </w:tcPr>
          <w:p w:rsidR="0097583F" w:rsidRPr="008F065E" w:rsidRDefault="0097583F" w:rsidP="00A94567">
            <w:pPr>
              <w:pStyle w:val="Tabletext"/>
            </w:pPr>
            <w:r w:rsidRPr="008F065E">
              <w:t>Xe</w:t>
            </w:r>
            <w:r w:rsidR="008F065E">
              <w:noBreakHyphen/>
            </w:r>
            <w:r w:rsidRPr="008F065E">
              <w:t>138</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9</w:t>
            </w:r>
          </w:p>
        </w:tc>
      </w:tr>
      <w:tr w:rsidR="0097583F" w:rsidRPr="008F065E" w:rsidTr="00940AB5">
        <w:tc>
          <w:tcPr>
            <w:tcW w:w="312" w:type="pct"/>
            <w:shd w:val="clear" w:color="auto" w:fill="auto"/>
          </w:tcPr>
          <w:p w:rsidR="0097583F" w:rsidRPr="008F065E" w:rsidRDefault="0097583F" w:rsidP="00A94567">
            <w:pPr>
              <w:pStyle w:val="Tabletext"/>
            </w:pPr>
            <w:r w:rsidRPr="008F065E">
              <w:t>341</w:t>
            </w:r>
          </w:p>
        </w:tc>
        <w:tc>
          <w:tcPr>
            <w:tcW w:w="1580" w:type="pct"/>
            <w:shd w:val="clear" w:color="auto" w:fill="auto"/>
          </w:tcPr>
          <w:p w:rsidR="0097583F" w:rsidRPr="008F065E" w:rsidRDefault="0097583F" w:rsidP="00A94567">
            <w:pPr>
              <w:pStyle w:val="Tabletext"/>
            </w:pPr>
            <w:r w:rsidRPr="008F065E">
              <w:t>Cs</w:t>
            </w:r>
            <w:r w:rsidR="008F065E">
              <w:noBreakHyphen/>
            </w:r>
            <w:r w:rsidRPr="008F065E">
              <w:t>125</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4</w:t>
            </w:r>
          </w:p>
        </w:tc>
      </w:tr>
      <w:tr w:rsidR="0097583F" w:rsidRPr="008F065E" w:rsidTr="00940AB5">
        <w:tc>
          <w:tcPr>
            <w:tcW w:w="312" w:type="pct"/>
            <w:shd w:val="clear" w:color="auto" w:fill="auto"/>
          </w:tcPr>
          <w:p w:rsidR="0097583F" w:rsidRPr="008F065E" w:rsidRDefault="0097583F" w:rsidP="00A94567">
            <w:pPr>
              <w:pStyle w:val="Tabletext"/>
            </w:pPr>
            <w:r w:rsidRPr="008F065E">
              <w:t>342</w:t>
            </w:r>
          </w:p>
        </w:tc>
        <w:tc>
          <w:tcPr>
            <w:tcW w:w="1580" w:type="pct"/>
            <w:shd w:val="clear" w:color="auto" w:fill="auto"/>
          </w:tcPr>
          <w:p w:rsidR="0097583F" w:rsidRPr="008F065E" w:rsidRDefault="0097583F" w:rsidP="00A94567">
            <w:pPr>
              <w:pStyle w:val="Tabletext"/>
            </w:pPr>
            <w:r w:rsidRPr="008F065E">
              <w:t>Cs</w:t>
            </w:r>
            <w:r w:rsidR="008F065E">
              <w:noBreakHyphen/>
            </w:r>
            <w:r w:rsidRPr="008F065E">
              <w:t>127</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343</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Cs</w:t>
            </w:r>
            <w:r w:rsidR="008F065E">
              <w:noBreakHyphen/>
            </w:r>
            <w:r w:rsidRPr="008F065E">
              <w:t>129</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pPr>
            <w:r w:rsidRPr="008F065E">
              <w:t>344</w:t>
            </w:r>
          </w:p>
        </w:tc>
        <w:tc>
          <w:tcPr>
            <w:tcW w:w="1580" w:type="pct"/>
            <w:shd w:val="clear" w:color="auto" w:fill="auto"/>
          </w:tcPr>
          <w:p w:rsidR="0097583F" w:rsidRPr="008F065E" w:rsidRDefault="0097583F" w:rsidP="00A94567">
            <w:pPr>
              <w:pStyle w:val="Tabletext"/>
            </w:pPr>
            <w:r w:rsidRPr="008F065E">
              <w:t>Cs</w:t>
            </w:r>
            <w:r w:rsidR="008F065E">
              <w:noBreakHyphen/>
            </w:r>
            <w:r w:rsidRPr="008F065E">
              <w:t>130</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345</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Cs</w:t>
            </w:r>
            <w:r w:rsidR="008F065E">
              <w:noBreakHyphen/>
            </w:r>
            <w:r w:rsidRPr="008F065E">
              <w:t>131</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346</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Cs</w:t>
            </w:r>
            <w:r w:rsidR="008F065E">
              <w:noBreakHyphen/>
            </w:r>
            <w:r w:rsidRPr="008F065E">
              <w:t>132</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347</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Cs</w:t>
            </w:r>
            <w:r w:rsidR="008F065E">
              <w:noBreakHyphen/>
            </w:r>
            <w:r w:rsidRPr="008F065E">
              <w:t>134m</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348</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Cs</w:t>
            </w:r>
            <w:r w:rsidR="008F065E">
              <w:noBreakHyphen/>
            </w:r>
            <w:r w:rsidRPr="008F065E">
              <w:t>134</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4</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349</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Cs</w:t>
            </w:r>
            <w:r w:rsidR="008F065E">
              <w:noBreakHyphen/>
            </w:r>
            <w:r w:rsidRPr="008F065E">
              <w:t>135</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4</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pPr>
            <w:r w:rsidRPr="008F065E">
              <w:t>350</w:t>
            </w:r>
          </w:p>
        </w:tc>
        <w:tc>
          <w:tcPr>
            <w:tcW w:w="1580" w:type="pct"/>
            <w:shd w:val="clear" w:color="auto" w:fill="auto"/>
          </w:tcPr>
          <w:p w:rsidR="0097583F" w:rsidRPr="008F065E" w:rsidRDefault="0097583F" w:rsidP="00A94567">
            <w:pPr>
              <w:pStyle w:val="Tabletext"/>
            </w:pPr>
            <w:r w:rsidRPr="008F065E">
              <w:t>Cs</w:t>
            </w:r>
            <w:r w:rsidR="008F065E">
              <w:noBreakHyphen/>
            </w:r>
            <w:r w:rsidRPr="008F065E">
              <w:t>135m</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351</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Cs</w:t>
            </w:r>
            <w:r w:rsidR="008F065E">
              <w:noBreakHyphen/>
            </w:r>
            <w:r w:rsidRPr="008F065E">
              <w:t>136</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lastRenderedPageBreak/>
              <w:t>352</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Cs</w:t>
            </w:r>
            <w:r w:rsidR="008F065E">
              <w:noBreakHyphen/>
            </w:r>
            <w:r w:rsidRPr="008F065E">
              <w:t>137</w:t>
            </w:r>
            <w:r w:rsidRPr="008F065E">
              <w:rPr>
                <w:vertAlign w:val="superscript"/>
              </w:rPr>
              <w:t>a</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4</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353</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Cs</w:t>
            </w:r>
            <w:r w:rsidR="008F065E">
              <w:noBreakHyphen/>
            </w:r>
            <w:r w:rsidRPr="008F065E">
              <w:t>138</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4</w:t>
            </w:r>
          </w:p>
        </w:tc>
      </w:tr>
      <w:tr w:rsidR="0097583F" w:rsidRPr="008F065E" w:rsidTr="00940AB5">
        <w:tc>
          <w:tcPr>
            <w:tcW w:w="312" w:type="pct"/>
            <w:shd w:val="clear" w:color="auto" w:fill="auto"/>
          </w:tcPr>
          <w:p w:rsidR="0097583F" w:rsidRPr="008F065E" w:rsidRDefault="0097583F" w:rsidP="00A94567">
            <w:pPr>
              <w:pStyle w:val="Tabletext"/>
            </w:pPr>
            <w:r w:rsidRPr="008F065E">
              <w:t>354</w:t>
            </w:r>
          </w:p>
        </w:tc>
        <w:tc>
          <w:tcPr>
            <w:tcW w:w="1580" w:type="pct"/>
            <w:shd w:val="clear" w:color="auto" w:fill="auto"/>
          </w:tcPr>
          <w:p w:rsidR="0097583F" w:rsidRPr="008F065E" w:rsidRDefault="0097583F" w:rsidP="00A94567">
            <w:pPr>
              <w:pStyle w:val="Tabletext"/>
            </w:pPr>
            <w:r w:rsidRPr="008F065E">
              <w:t>Ba</w:t>
            </w:r>
            <w:r w:rsidR="008F065E">
              <w:noBreakHyphen/>
            </w:r>
            <w:r w:rsidRPr="008F065E">
              <w:t>126</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pPr>
            <w:r w:rsidRPr="008F065E">
              <w:t>355</w:t>
            </w:r>
          </w:p>
        </w:tc>
        <w:tc>
          <w:tcPr>
            <w:tcW w:w="1580" w:type="pct"/>
            <w:shd w:val="clear" w:color="auto" w:fill="auto"/>
          </w:tcPr>
          <w:p w:rsidR="0097583F" w:rsidRPr="008F065E" w:rsidRDefault="0097583F" w:rsidP="00A94567">
            <w:pPr>
              <w:pStyle w:val="Tabletext"/>
            </w:pPr>
            <w:r w:rsidRPr="008F065E">
              <w:t>Ba</w:t>
            </w:r>
            <w:r w:rsidR="008F065E">
              <w:noBreakHyphen/>
            </w:r>
            <w:r w:rsidRPr="008F065E">
              <w:t>128</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356</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Ba</w:t>
            </w:r>
            <w:r w:rsidR="008F065E">
              <w:noBreakHyphen/>
            </w:r>
            <w:r w:rsidRPr="008F065E">
              <w:t>131</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357</w:t>
            </w:r>
          </w:p>
        </w:tc>
        <w:tc>
          <w:tcPr>
            <w:tcW w:w="1580" w:type="pct"/>
            <w:shd w:val="clear" w:color="auto" w:fill="auto"/>
          </w:tcPr>
          <w:p w:rsidR="0097583F" w:rsidRPr="008F065E" w:rsidRDefault="0097583F" w:rsidP="00A94567">
            <w:pPr>
              <w:pStyle w:val="Tabletext"/>
            </w:pPr>
            <w:r w:rsidRPr="008F065E">
              <w:t>Ba</w:t>
            </w:r>
            <w:r w:rsidR="008F065E">
              <w:noBreakHyphen/>
            </w:r>
            <w:r w:rsidRPr="008F065E">
              <w:t>131m</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358</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Ba</w:t>
            </w:r>
            <w:r w:rsidR="008F065E">
              <w:noBreakHyphen/>
            </w:r>
            <w:r w:rsidRPr="008F065E">
              <w:t>133</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359</w:t>
            </w:r>
          </w:p>
        </w:tc>
        <w:tc>
          <w:tcPr>
            <w:tcW w:w="1580" w:type="pct"/>
            <w:shd w:val="clear" w:color="auto" w:fill="auto"/>
          </w:tcPr>
          <w:p w:rsidR="0097583F" w:rsidRPr="008F065E" w:rsidRDefault="0097583F" w:rsidP="00A94567">
            <w:pPr>
              <w:pStyle w:val="Tabletext"/>
            </w:pPr>
            <w:r w:rsidRPr="008F065E">
              <w:t>Ba</w:t>
            </w:r>
            <w:r w:rsidR="008F065E">
              <w:noBreakHyphen/>
            </w:r>
            <w:r w:rsidRPr="008F065E">
              <w:t>133m</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360</w:t>
            </w:r>
          </w:p>
        </w:tc>
        <w:tc>
          <w:tcPr>
            <w:tcW w:w="1580" w:type="pct"/>
            <w:shd w:val="clear" w:color="auto" w:fill="auto"/>
          </w:tcPr>
          <w:p w:rsidR="0097583F" w:rsidRPr="008F065E" w:rsidRDefault="0097583F" w:rsidP="00A94567">
            <w:pPr>
              <w:pStyle w:val="Tabletext"/>
            </w:pPr>
            <w:r w:rsidRPr="008F065E">
              <w:t>Ba</w:t>
            </w:r>
            <w:r w:rsidR="008F065E">
              <w:noBreakHyphen/>
            </w:r>
            <w:r w:rsidRPr="008F065E">
              <w:t>135m</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361</w:t>
            </w:r>
          </w:p>
        </w:tc>
        <w:tc>
          <w:tcPr>
            <w:tcW w:w="1580" w:type="pct"/>
            <w:shd w:val="clear" w:color="auto" w:fill="auto"/>
          </w:tcPr>
          <w:p w:rsidR="0097583F" w:rsidRPr="008F065E" w:rsidRDefault="0097583F" w:rsidP="00A94567">
            <w:pPr>
              <w:pStyle w:val="Tabletext"/>
            </w:pPr>
            <w:r w:rsidRPr="008F065E">
              <w:t>Ba</w:t>
            </w:r>
            <w:r w:rsidR="008F065E">
              <w:noBreakHyphen/>
            </w:r>
            <w:r w:rsidRPr="008F065E">
              <w:t>137m</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362</w:t>
            </w:r>
          </w:p>
        </w:tc>
        <w:tc>
          <w:tcPr>
            <w:tcW w:w="1580" w:type="pct"/>
            <w:shd w:val="clear" w:color="auto" w:fill="auto"/>
          </w:tcPr>
          <w:p w:rsidR="0097583F" w:rsidRPr="008F065E" w:rsidRDefault="0097583F" w:rsidP="00A94567">
            <w:pPr>
              <w:pStyle w:val="Tabletext"/>
            </w:pPr>
            <w:r w:rsidRPr="008F065E">
              <w:t>Ba</w:t>
            </w:r>
            <w:r w:rsidR="008F065E">
              <w:noBreakHyphen/>
            </w:r>
            <w:r w:rsidRPr="008F065E">
              <w:t>139</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363</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Ba</w:t>
            </w:r>
            <w:r w:rsidR="008F065E">
              <w:noBreakHyphen/>
            </w:r>
            <w:r w:rsidRPr="008F065E">
              <w:t>140</w:t>
            </w:r>
            <w:r w:rsidRPr="008F065E">
              <w:rPr>
                <w:vertAlign w:val="superscript"/>
              </w:rPr>
              <w:t>a</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pPr>
            <w:r w:rsidRPr="008F065E">
              <w:t>364</w:t>
            </w:r>
          </w:p>
        </w:tc>
        <w:tc>
          <w:tcPr>
            <w:tcW w:w="1580" w:type="pct"/>
            <w:shd w:val="clear" w:color="auto" w:fill="auto"/>
          </w:tcPr>
          <w:p w:rsidR="0097583F" w:rsidRPr="008F065E" w:rsidRDefault="0097583F" w:rsidP="00A94567">
            <w:pPr>
              <w:pStyle w:val="Tabletext"/>
            </w:pPr>
            <w:r w:rsidRPr="008F065E">
              <w:t>Ba</w:t>
            </w:r>
            <w:r w:rsidR="008F065E">
              <w:noBreakHyphen/>
            </w:r>
            <w:r w:rsidRPr="008F065E">
              <w:t>141</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pPr>
            <w:r w:rsidRPr="008F065E">
              <w:t>365</w:t>
            </w:r>
          </w:p>
        </w:tc>
        <w:tc>
          <w:tcPr>
            <w:tcW w:w="1580" w:type="pct"/>
            <w:shd w:val="clear" w:color="auto" w:fill="auto"/>
          </w:tcPr>
          <w:p w:rsidR="0097583F" w:rsidRPr="008F065E" w:rsidRDefault="0097583F" w:rsidP="00A94567">
            <w:pPr>
              <w:pStyle w:val="Tabletext"/>
            </w:pPr>
            <w:r w:rsidRPr="008F065E">
              <w:t>Ba</w:t>
            </w:r>
            <w:r w:rsidR="008F065E">
              <w:noBreakHyphen/>
            </w:r>
            <w:r w:rsidRPr="008F065E">
              <w:t>142</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366</w:t>
            </w:r>
          </w:p>
        </w:tc>
        <w:tc>
          <w:tcPr>
            <w:tcW w:w="1580" w:type="pct"/>
            <w:shd w:val="clear" w:color="auto" w:fill="auto"/>
          </w:tcPr>
          <w:p w:rsidR="0097583F" w:rsidRPr="008F065E" w:rsidRDefault="0097583F" w:rsidP="00A94567">
            <w:pPr>
              <w:pStyle w:val="Tabletext"/>
            </w:pPr>
            <w:r w:rsidRPr="008F065E">
              <w:t>La</w:t>
            </w:r>
            <w:r w:rsidR="008F065E">
              <w:noBreakHyphen/>
            </w:r>
            <w:r w:rsidRPr="008F065E">
              <w:t>131</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367</w:t>
            </w:r>
          </w:p>
        </w:tc>
        <w:tc>
          <w:tcPr>
            <w:tcW w:w="1580" w:type="pct"/>
            <w:shd w:val="clear" w:color="auto" w:fill="auto"/>
          </w:tcPr>
          <w:p w:rsidR="0097583F" w:rsidRPr="008F065E" w:rsidRDefault="0097583F" w:rsidP="00A94567">
            <w:pPr>
              <w:pStyle w:val="Tabletext"/>
            </w:pPr>
            <w:r w:rsidRPr="008F065E">
              <w:t>La</w:t>
            </w:r>
            <w:r w:rsidR="008F065E">
              <w:noBreakHyphen/>
            </w:r>
            <w:r w:rsidRPr="008F065E">
              <w:t>132</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368</w:t>
            </w:r>
          </w:p>
        </w:tc>
        <w:tc>
          <w:tcPr>
            <w:tcW w:w="1580" w:type="pct"/>
            <w:shd w:val="clear" w:color="auto" w:fill="auto"/>
          </w:tcPr>
          <w:p w:rsidR="0097583F" w:rsidRPr="008F065E" w:rsidRDefault="0097583F" w:rsidP="00A94567">
            <w:pPr>
              <w:pStyle w:val="Tabletext"/>
            </w:pPr>
            <w:r w:rsidRPr="008F065E">
              <w:t>La</w:t>
            </w:r>
            <w:r w:rsidR="008F065E">
              <w:noBreakHyphen/>
            </w:r>
            <w:r w:rsidRPr="008F065E">
              <w:t>135</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pPr>
            <w:r w:rsidRPr="008F065E">
              <w:t>369</w:t>
            </w:r>
          </w:p>
        </w:tc>
        <w:tc>
          <w:tcPr>
            <w:tcW w:w="1580" w:type="pct"/>
            <w:shd w:val="clear" w:color="auto" w:fill="auto"/>
          </w:tcPr>
          <w:p w:rsidR="0097583F" w:rsidRPr="008F065E" w:rsidRDefault="0097583F" w:rsidP="00A94567">
            <w:pPr>
              <w:pStyle w:val="Tabletext"/>
            </w:pPr>
            <w:r w:rsidRPr="008F065E">
              <w:t>La</w:t>
            </w:r>
            <w:r w:rsidR="008F065E">
              <w:noBreakHyphen/>
            </w:r>
            <w:r w:rsidRPr="008F065E">
              <w:t>137</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pPr>
            <w:r w:rsidRPr="008F065E">
              <w:t>370</w:t>
            </w:r>
          </w:p>
        </w:tc>
        <w:tc>
          <w:tcPr>
            <w:tcW w:w="1580" w:type="pct"/>
            <w:shd w:val="clear" w:color="auto" w:fill="auto"/>
          </w:tcPr>
          <w:p w:rsidR="0097583F" w:rsidRPr="008F065E" w:rsidRDefault="0097583F" w:rsidP="00A94567">
            <w:pPr>
              <w:pStyle w:val="Tabletext"/>
            </w:pPr>
            <w:r w:rsidRPr="008F065E">
              <w:t>La</w:t>
            </w:r>
            <w:r w:rsidR="008F065E">
              <w:noBreakHyphen/>
            </w:r>
            <w:r w:rsidRPr="008F065E">
              <w:t>138</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371</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La</w:t>
            </w:r>
            <w:r w:rsidR="008F065E">
              <w:noBreakHyphen/>
            </w:r>
            <w:r w:rsidRPr="008F065E">
              <w:t>140</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pPr>
            <w:r w:rsidRPr="008F065E">
              <w:t>372</w:t>
            </w:r>
          </w:p>
        </w:tc>
        <w:tc>
          <w:tcPr>
            <w:tcW w:w="1580" w:type="pct"/>
            <w:shd w:val="clear" w:color="auto" w:fill="auto"/>
          </w:tcPr>
          <w:p w:rsidR="0097583F" w:rsidRPr="008F065E" w:rsidRDefault="0097583F" w:rsidP="00A94567">
            <w:pPr>
              <w:pStyle w:val="Tabletext"/>
            </w:pPr>
            <w:r w:rsidRPr="008F065E">
              <w:t>La</w:t>
            </w:r>
            <w:r w:rsidR="008F065E">
              <w:noBreakHyphen/>
            </w:r>
            <w:r w:rsidRPr="008F065E">
              <w:t>141</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pPr>
            <w:r w:rsidRPr="008F065E">
              <w:t>373</w:t>
            </w:r>
          </w:p>
        </w:tc>
        <w:tc>
          <w:tcPr>
            <w:tcW w:w="1580" w:type="pct"/>
            <w:shd w:val="clear" w:color="auto" w:fill="auto"/>
          </w:tcPr>
          <w:p w:rsidR="0097583F" w:rsidRPr="008F065E" w:rsidRDefault="0097583F" w:rsidP="00A94567">
            <w:pPr>
              <w:pStyle w:val="Tabletext"/>
            </w:pPr>
            <w:r w:rsidRPr="008F065E">
              <w:t>La</w:t>
            </w:r>
            <w:r w:rsidR="008F065E">
              <w:noBreakHyphen/>
            </w:r>
            <w:r w:rsidRPr="008F065E">
              <w:t>142</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pPr>
            <w:r w:rsidRPr="008F065E">
              <w:t>374</w:t>
            </w:r>
          </w:p>
        </w:tc>
        <w:tc>
          <w:tcPr>
            <w:tcW w:w="1580" w:type="pct"/>
            <w:shd w:val="clear" w:color="auto" w:fill="auto"/>
          </w:tcPr>
          <w:p w:rsidR="0097583F" w:rsidRPr="008F065E" w:rsidRDefault="0097583F" w:rsidP="00A94567">
            <w:pPr>
              <w:pStyle w:val="Tabletext"/>
            </w:pPr>
            <w:r w:rsidRPr="008F065E">
              <w:t>La</w:t>
            </w:r>
            <w:r w:rsidR="008F065E">
              <w:noBreakHyphen/>
            </w:r>
            <w:r w:rsidRPr="008F065E">
              <w:t>143</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pPr>
            <w:r w:rsidRPr="008F065E">
              <w:t>375</w:t>
            </w:r>
          </w:p>
        </w:tc>
        <w:tc>
          <w:tcPr>
            <w:tcW w:w="1580" w:type="pct"/>
            <w:shd w:val="clear" w:color="auto" w:fill="auto"/>
          </w:tcPr>
          <w:p w:rsidR="0097583F" w:rsidRPr="008F065E" w:rsidRDefault="0097583F" w:rsidP="00A94567">
            <w:pPr>
              <w:pStyle w:val="Tabletext"/>
            </w:pPr>
            <w:r w:rsidRPr="008F065E">
              <w:t>Ce</w:t>
            </w:r>
            <w:r w:rsidR="008F065E">
              <w:noBreakHyphen/>
            </w:r>
            <w:r w:rsidRPr="008F065E">
              <w:t>134</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pPr>
            <w:r w:rsidRPr="008F065E">
              <w:t>376</w:t>
            </w:r>
          </w:p>
        </w:tc>
        <w:tc>
          <w:tcPr>
            <w:tcW w:w="1580" w:type="pct"/>
            <w:shd w:val="clear" w:color="auto" w:fill="auto"/>
          </w:tcPr>
          <w:p w:rsidR="0097583F" w:rsidRPr="008F065E" w:rsidRDefault="0097583F" w:rsidP="00A94567">
            <w:pPr>
              <w:pStyle w:val="Tabletext"/>
            </w:pPr>
            <w:r w:rsidRPr="008F065E">
              <w:t>Ce</w:t>
            </w:r>
            <w:r w:rsidR="008F065E">
              <w:noBreakHyphen/>
            </w:r>
            <w:r w:rsidRPr="008F065E">
              <w:t>135</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377</w:t>
            </w:r>
          </w:p>
        </w:tc>
        <w:tc>
          <w:tcPr>
            <w:tcW w:w="1580" w:type="pct"/>
            <w:shd w:val="clear" w:color="auto" w:fill="auto"/>
          </w:tcPr>
          <w:p w:rsidR="0097583F" w:rsidRPr="008F065E" w:rsidRDefault="0097583F" w:rsidP="00A94567">
            <w:pPr>
              <w:pStyle w:val="Tabletext"/>
            </w:pPr>
            <w:r w:rsidRPr="008F065E">
              <w:t>Ce</w:t>
            </w:r>
            <w:r w:rsidR="008F065E">
              <w:noBreakHyphen/>
            </w:r>
            <w:r w:rsidRPr="008F065E">
              <w:t>137</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pPr>
            <w:r w:rsidRPr="008F065E">
              <w:t>378</w:t>
            </w:r>
          </w:p>
        </w:tc>
        <w:tc>
          <w:tcPr>
            <w:tcW w:w="1580" w:type="pct"/>
            <w:shd w:val="clear" w:color="auto" w:fill="auto"/>
          </w:tcPr>
          <w:p w:rsidR="0097583F" w:rsidRPr="008F065E" w:rsidRDefault="0097583F" w:rsidP="00A94567">
            <w:pPr>
              <w:pStyle w:val="Tabletext"/>
            </w:pPr>
            <w:r w:rsidRPr="008F065E">
              <w:t>Ce</w:t>
            </w:r>
            <w:r w:rsidR="008F065E">
              <w:noBreakHyphen/>
            </w:r>
            <w:r w:rsidRPr="008F065E">
              <w:t>137m</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379</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Ce</w:t>
            </w:r>
            <w:r w:rsidR="008F065E">
              <w:noBreakHyphen/>
            </w:r>
            <w:r w:rsidRPr="008F065E">
              <w:t>139</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380</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Ce</w:t>
            </w:r>
            <w:r w:rsidR="008F065E">
              <w:noBreakHyphen/>
            </w:r>
            <w:r w:rsidRPr="008F065E">
              <w:t>141</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381</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Ce</w:t>
            </w:r>
            <w:r w:rsidR="008F065E">
              <w:noBreakHyphen/>
            </w:r>
            <w:r w:rsidRPr="008F065E">
              <w:t>143</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382</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Ce</w:t>
            </w:r>
            <w:r w:rsidR="008F065E">
              <w:noBreakHyphen/>
            </w:r>
            <w:r w:rsidRPr="008F065E">
              <w:t>144</w:t>
            </w:r>
            <w:r w:rsidRPr="008F065E">
              <w:rPr>
                <w:vertAlign w:val="superscript"/>
              </w:rPr>
              <w:t>a</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pPr>
            <w:r w:rsidRPr="008F065E">
              <w:t>383</w:t>
            </w:r>
          </w:p>
        </w:tc>
        <w:tc>
          <w:tcPr>
            <w:tcW w:w="1580" w:type="pct"/>
            <w:shd w:val="clear" w:color="auto" w:fill="auto"/>
          </w:tcPr>
          <w:p w:rsidR="0097583F" w:rsidRPr="008F065E" w:rsidRDefault="0097583F" w:rsidP="00A94567">
            <w:pPr>
              <w:pStyle w:val="Tabletext"/>
            </w:pPr>
            <w:r w:rsidRPr="008F065E">
              <w:t>Pr</w:t>
            </w:r>
            <w:r w:rsidR="008F065E">
              <w:noBreakHyphen/>
            </w:r>
            <w:r w:rsidRPr="008F065E">
              <w:t>136</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pPr>
            <w:r w:rsidRPr="008F065E">
              <w:t>384</w:t>
            </w:r>
          </w:p>
        </w:tc>
        <w:tc>
          <w:tcPr>
            <w:tcW w:w="1580" w:type="pct"/>
            <w:shd w:val="clear" w:color="auto" w:fill="auto"/>
          </w:tcPr>
          <w:p w:rsidR="0097583F" w:rsidRPr="008F065E" w:rsidRDefault="0097583F" w:rsidP="00A94567">
            <w:pPr>
              <w:pStyle w:val="Tabletext"/>
            </w:pPr>
            <w:r w:rsidRPr="008F065E">
              <w:t>Pr</w:t>
            </w:r>
            <w:r w:rsidR="008F065E">
              <w:noBreakHyphen/>
            </w:r>
            <w:r w:rsidRPr="008F065E">
              <w:t>137</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385</w:t>
            </w:r>
          </w:p>
        </w:tc>
        <w:tc>
          <w:tcPr>
            <w:tcW w:w="1580" w:type="pct"/>
            <w:shd w:val="clear" w:color="auto" w:fill="auto"/>
          </w:tcPr>
          <w:p w:rsidR="0097583F" w:rsidRPr="008F065E" w:rsidRDefault="0097583F" w:rsidP="00A94567">
            <w:pPr>
              <w:pStyle w:val="Tabletext"/>
            </w:pPr>
            <w:r w:rsidRPr="008F065E">
              <w:t>Pr</w:t>
            </w:r>
            <w:r w:rsidR="008F065E">
              <w:noBreakHyphen/>
            </w:r>
            <w:r w:rsidRPr="008F065E">
              <w:t>138m</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386</w:t>
            </w:r>
          </w:p>
        </w:tc>
        <w:tc>
          <w:tcPr>
            <w:tcW w:w="1580" w:type="pct"/>
            <w:shd w:val="clear" w:color="auto" w:fill="auto"/>
          </w:tcPr>
          <w:p w:rsidR="0097583F" w:rsidRPr="008F065E" w:rsidRDefault="0097583F" w:rsidP="00A94567">
            <w:pPr>
              <w:pStyle w:val="Tabletext"/>
            </w:pPr>
            <w:r w:rsidRPr="008F065E">
              <w:t>Pr</w:t>
            </w:r>
            <w:r w:rsidR="008F065E">
              <w:noBreakHyphen/>
            </w:r>
            <w:r w:rsidRPr="008F065E">
              <w:t>139</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387</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Pr</w:t>
            </w:r>
            <w:r w:rsidR="008F065E">
              <w:noBreakHyphen/>
            </w:r>
            <w:r w:rsidRPr="008F065E">
              <w:t>142</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pPr>
            <w:r w:rsidRPr="008F065E">
              <w:t>388</w:t>
            </w:r>
          </w:p>
        </w:tc>
        <w:tc>
          <w:tcPr>
            <w:tcW w:w="1580" w:type="pct"/>
            <w:shd w:val="clear" w:color="auto" w:fill="auto"/>
          </w:tcPr>
          <w:p w:rsidR="0097583F" w:rsidRPr="008F065E" w:rsidRDefault="0097583F" w:rsidP="00A94567">
            <w:pPr>
              <w:pStyle w:val="Tabletext"/>
            </w:pPr>
            <w:r w:rsidRPr="008F065E">
              <w:t>Pr</w:t>
            </w:r>
            <w:r w:rsidR="008F065E">
              <w:noBreakHyphen/>
            </w:r>
            <w:r w:rsidRPr="008F065E">
              <w:t>142m</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7</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9</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389</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Pr</w:t>
            </w:r>
            <w:r w:rsidR="008F065E">
              <w:noBreakHyphen/>
            </w:r>
            <w:r w:rsidRPr="008F065E">
              <w:t>143</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4</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390</w:t>
            </w:r>
          </w:p>
        </w:tc>
        <w:tc>
          <w:tcPr>
            <w:tcW w:w="1580" w:type="pct"/>
            <w:shd w:val="clear" w:color="auto" w:fill="auto"/>
          </w:tcPr>
          <w:p w:rsidR="0097583F" w:rsidRPr="008F065E" w:rsidRDefault="0097583F" w:rsidP="00A94567">
            <w:pPr>
              <w:pStyle w:val="Tabletext"/>
            </w:pPr>
            <w:r w:rsidRPr="008F065E">
              <w:t>Pr</w:t>
            </w:r>
            <w:r w:rsidR="008F065E">
              <w:noBreakHyphen/>
            </w:r>
            <w:r w:rsidRPr="008F065E">
              <w:t>144</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pPr>
            <w:r w:rsidRPr="008F065E">
              <w:t>391</w:t>
            </w:r>
          </w:p>
        </w:tc>
        <w:tc>
          <w:tcPr>
            <w:tcW w:w="1580" w:type="pct"/>
            <w:shd w:val="clear" w:color="auto" w:fill="auto"/>
          </w:tcPr>
          <w:p w:rsidR="0097583F" w:rsidRPr="008F065E" w:rsidRDefault="0097583F" w:rsidP="00A94567">
            <w:pPr>
              <w:pStyle w:val="Tabletext"/>
            </w:pPr>
            <w:r w:rsidRPr="008F065E">
              <w:t>Pr</w:t>
            </w:r>
            <w:r w:rsidR="008F065E">
              <w:noBreakHyphen/>
            </w:r>
            <w:r w:rsidRPr="008F065E">
              <w:t>145</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pPr>
            <w:r w:rsidRPr="008F065E">
              <w:lastRenderedPageBreak/>
              <w:t>392</w:t>
            </w:r>
          </w:p>
        </w:tc>
        <w:tc>
          <w:tcPr>
            <w:tcW w:w="1580" w:type="pct"/>
            <w:shd w:val="clear" w:color="auto" w:fill="auto"/>
          </w:tcPr>
          <w:p w:rsidR="0097583F" w:rsidRPr="008F065E" w:rsidRDefault="0097583F" w:rsidP="00A94567">
            <w:pPr>
              <w:pStyle w:val="Tabletext"/>
            </w:pPr>
            <w:r w:rsidRPr="008F065E">
              <w:t>Pr</w:t>
            </w:r>
            <w:r w:rsidR="008F065E">
              <w:noBreakHyphen/>
            </w:r>
            <w:r w:rsidRPr="008F065E">
              <w:t>147</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pPr>
            <w:r w:rsidRPr="008F065E">
              <w:t>393</w:t>
            </w:r>
          </w:p>
        </w:tc>
        <w:tc>
          <w:tcPr>
            <w:tcW w:w="1580" w:type="pct"/>
            <w:shd w:val="clear" w:color="auto" w:fill="auto"/>
          </w:tcPr>
          <w:p w:rsidR="0097583F" w:rsidRPr="008F065E" w:rsidRDefault="0097583F" w:rsidP="00A94567">
            <w:pPr>
              <w:pStyle w:val="Tabletext"/>
            </w:pPr>
            <w:r w:rsidRPr="008F065E">
              <w:t>Nd</w:t>
            </w:r>
            <w:r w:rsidR="008F065E">
              <w:noBreakHyphen/>
            </w:r>
            <w:r w:rsidRPr="008F065E">
              <w:t>136</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394</w:t>
            </w:r>
          </w:p>
        </w:tc>
        <w:tc>
          <w:tcPr>
            <w:tcW w:w="1580" w:type="pct"/>
            <w:shd w:val="clear" w:color="auto" w:fill="auto"/>
          </w:tcPr>
          <w:p w:rsidR="0097583F" w:rsidRPr="008F065E" w:rsidRDefault="0097583F" w:rsidP="00A94567">
            <w:pPr>
              <w:pStyle w:val="Tabletext"/>
            </w:pPr>
            <w:r w:rsidRPr="008F065E">
              <w:t>Nd</w:t>
            </w:r>
            <w:r w:rsidR="008F065E">
              <w:noBreakHyphen/>
            </w:r>
            <w:r w:rsidRPr="008F065E">
              <w:t>138</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pPr>
            <w:r w:rsidRPr="008F065E">
              <w:t>395</w:t>
            </w:r>
          </w:p>
        </w:tc>
        <w:tc>
          <w:tcPr>
            <w:tcW w:w="1580" w:type="pct"/>
            <w:shd w:val="clear" w:color="auto" w:fill="auto"/>
          </w:tcPr>
          <w:p w:rsidR="0097583F" w:rsidRPr="008F065E" w:rsidRDefault="0097583F" w:rsidP="00A94567">
            <w:pPr>
              <w:pStyle w:val="Tabletext"/>
            </w:pPr>
            <w:r w:rsidRPr="008F065E">
              <w:t>Nd</w:t>
            </w:r>
            <w:r w:rsidR="008F065E">
              <w:noBreakHyphen/>
            </w:r>
            <w:r w:rsidRPr="008F065E">
              <w:t>139</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396</w:t>
            </w:r>
          </w:p>
        </w:tc>
        <w:tc>
          <w:tcPr>
            <w:tcW w:w="1580" w:type="pct"/>
            <w:shd w:val="clear" w:color="auto" w:fill="auto"/>
          </w:tcPr>
          <w:p w:rsidR="0097583F" w:rsidRPr="008F065E" w:rsidRDefault="0097583F" w:rsidP="00A94567">
            <w:pPr>
              <w:pStyle w:val="Tabletext"/>
            </w:pPr>
            <w:r w:rsidRPr="008F065E">
              <w:t>Nd</w:t>
            </w:r>
            <w:r w:rsidR="008F065E">
              <w:noBreakHyphen/>
            </w:r>
            <w:r w:rsidRPr="008F065E">
              <w:t>139m</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397</w:t>
            </w:r>
          </w:p>
        </w:tc>
        <w:tc>
          <w:tcPr>
            <w:tcW w:w="1580" w:type="pct"/>
            <w:shd w:val="clear" w:color="auto" w:fill="auto"/>
          </w:tcPr>
          <w:p w:rsidR="0097583F" w:rsidRPr="008F065E" w:rsidRDefault="0097583F" w:rsidP="00A94567">
            <w:pPr>
              <w:pStyle w:val="Tabletext"/>
            </w:pPr>
            <w:r w:rsidRPr="008F065E">
              <w:t>Nd</w:t>
            </w:r>
            <w:r w:rsidR="008F065E">
              <w:noBreakHyphen/>
            </w:r>
            <w:r w:rsidRPr="008F065E">
              <w:t>141</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398</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Nd</w:t>
            </w:r>
            <w:r w:rsidR="008F065E">
              <w:noBreakHyphen/>
            </w:r>
            <w:r w:rsidRPr="008F065E">
              <w:t>147</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399</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Nd</w:t>
            </w:r>
            <w:r w:rsidR="008F065E">
              <w:noBreakHyphen/>
            </w:r>
            <w:r w:rsidRPr="008F065E">
              <w:t>149</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400</w:t>
            </w:r>
          </w:p>
        </w:tc>
        <w:tc>
          <w:tcPr>
            <w:tcW w:w="1580" w:type="pct"/>
            <w:shd w:val="clear" w:color="auto" w:fill="auto"/>
          </w:tcPr>
          <w:p w:rsidR="0097583F" w:rsidRPr="008F065E" w:rsidRDefault="0097583F" w:rsidP="00A94567">
            <w:pPr>
              <w:pStyle w:val="Tabletext"/>
            </w:pPr>
            <w:r w:rsidRPr="008F065E">
              <w:t>Nd</w:t>
            </w:r>
            <w:r w:rsidR="008F065E">
              <w:noBreakHyphen/>
            </w:r>
            <w:r w:rsidRPr="008F065E">
              <w:t>151</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pPr>
            <w:r w:rsidRPr="008F065E">
              <w:t>401</w:t>
            </w:r>
          </w:p>
        </w:tc>
        <w:tc>
          <w:tcPr>
            <w:tcW w:w="1580" w:type="pct"/>
            <w:shd w:val="clear" w:color="auto" w:fill="auto"/>
          </w:tcPr>
          <w:p w:rsidR="0097583F" w:rsidRPr="008F065E" w:rsidRDefault="0097583F" w:rsidP="00A94567">
            <w:pPr>
              <w:pStyle w:val="Tabletext"/>
            </w:pPr>
            <w:r w:rsidRPr="008F065E">
              <w:t>Pm</w:t>
            </w:r>
            <w:r w:rsidR="008F065E">
              <w:noBreakHyphen/>
            </w:r>
            <w:r w:rsidRPr="008F065E">
              <w:t>141</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pPr>
            <w:r w:rsidRPr="008F065E">
              <w:t>402</w:t>
            </w:r>
          </w:p>
        </w:tc>
        <w:tc>
          <w:tcPr>
            <w:tcW w:w="1580" w:type="pct"/>
            <w:shd w:val="clear" w:color="auto" w:fill="auto"/>
          </w:tcPr>
          <w:p w:rsidR="0097583F" w:rsidRPr="008F065E" w:rsidRDefault="0097583F" w:rsidP="00A94567">
            <w:pPr>
              <w:pStyle w:val="Tabletext"/>
            </w:pPr>
            <w:r w:rsidRPr="008F065E">
              <w:t>Pm</w:t>
            </w:r>
            <w:r w:rsidR="008F065E">
              <w:noBreakHyphen/>
            </w:r>
            <w:r w:rsidRPr="008F065E">
              <w:t>143</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403</w:t>
            </w:r>
          </w:p>
        </w:tc>
        <w:tc>
          <w:tcPr>
            <w:tcW w:w="1580" w:type="pct"/>
            <w:shd w:val="clear" w:color="auto" w:fill="auto"/>
          </w:tcPr>
          <w:p w:rsidR="0097583F" w:rsidRPr="008F065E" w:rsidRDefault="0097583F" w:rsidP="00A94567">
            <w:pPr>
              <w:pStyle w:val="Tabletext"/>
            </w:pPr>
            <w:r w:rsidRPr="008F065E">
              <w:t>Pm</w:t>
            </w:r>
            <w:r w:rsidR="008F065E">
              <w:noBreakHyphen/>
            </w:r>
            <w:r w:rsidRPr="008F065E">
              <w:t>144</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404</w:t>
            </w:r>
          </w:p>
        </w:tc>
        <w:tc>
          <w:tcPr>
            <w:tcW w:w="1580" w:type="pct"/>
            <w:shd w:val="clear" w:color="auto" w:fill="auto"/>
          </w:tcPr>
          <w:p w:rsidR="0097583F" w:rsidRPr="008F065E" w:rsidRDefault="0097583F" w:rsidP="00A94567">
            <w:pPr>
              <w:pStyle w:val="Tabletext"/>
            </w:pPr>
            <w:r w:rsidRPr="008F065E">
              <w:t>Pm</w:t>
            </w:r>
            <w:r w:rsidR="008F065E">
              <w:noBreakHyphen/>
            </w:r>
            <w:r w:rsidRPr="008F065E">
              <w:t>145</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pPr>
            <w:r w:rsidRPr="008F065E">
              <w:t>405</w:t>
            </w:r>
          </w:p>
        </w:tc>
        <w:tc>
          <w:tcPr>
            <w:tcW w:w="1580" w:type="pct"/>
            <w:shd w:val="clear" w:color="auto" w:fill="auto"/>
          </w:tcPr>
          <w:p w:rsidR="0097583F" w:rsidRPr="008F065E" w:rsidRDefault="0097583F" w:rsidP="00A94567">
            <w:pPr>
              <w:pStyle w:val="Tabletext"/>
            </w:pPr>
            <w:r w:rsidRPr="008F065E">
              <w:t>Pm</w:t>
            </w:r>
            <w:r w:rsidR="008F065E">
              <w:noBreakHyphen/>
            </w:r>
            <w:r w:rsidRPr="008F065E">
              <w:t>146</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406</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Pm</w:t>
            </w:r>
            <w:r w:rsidR="008F065E">
              <w:noBreakHyphen/>
            </w:r>
            <w:r w:rsidRPr="008F065E">
              <w:t>147</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4</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pPr>
            <w:r w:rsidRPr="008F065E">
              <w:t>407</w:t>
            </w:r>
          </w:p>
        </w:tc>
        <w:tc>
          <w:tcPr>
            <w:tcW w:w="1580" w:type="pct"/>
            <w:shd w:val="clear" w:color="auto" w:fill="auto"/>
          </w:tcPr>
          <w:p w:rsidR="0097583F" w:rsidRPr="008F065E" w:rsidRDefault="0097583F" w:rsidP="00A94567">
            <w:pPr>
              <w:pStyle w:val="Tabletext"/>
            </w:pPr>
            <w:r w:rsidRPr="008F065E">
              <w:t>Pm</w:t>
            </w:r>
            <w:r w:rsidR="008F065E">
              <w:noBreakHyphen/>
            </w:r>
            <w:r w:rsidRPr="008F065E">
              <w:t>148</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pPr>
            <w:r w:rsidRPr="008F065E">
              <w:t>408</w:t>
            </w:r>
          </w:p>
        </w:tc>
        <w:tc>
          <w:tcPr>
            <w:tcW w:w="1580" w:type="pct"/>
            <w:shd w:val="clear" w:color="auto" w:fill="auto"/>
          </w:tcPr>
          <w:p w:rsidR="0097583F" w:rsidRPr="008F065E" w:rsidRDefault="0097583F" w:rsidP="00A94567">
            <w:pPr>
              <w:pStyle w:val="Tabletext"/>
            </w:pPr>
            <w:r w:rsidRPr="008F065E">
              <w:t>Pm</w:t>
            </w:r>
            <w:r w:rsidR="008F065E">
              <w:noBreakHyphen/>
            </w:r>
            <w:r w:rsidRPr="008F065E">
              <w:t>148m</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409</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Pm</w:t>
            </w:r>
            <w:r w:rsidR="008F065E">
              <w:noBreakHyphen/>
            </w:r>
            <w:r w:rsidRPr="008F065E">
              <w:t>149</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410</w:t>
            </w:r>
          </w:p>
        </w:tc>
        <w:tc>
          <w:tcPr>
            <w:tcW w:w="1580" w:type="pct"/>
            <w:shd w:val="clear" w:color="auto" w:fill="auto"/>
          </w:tcPr>
          <w:p w:rsidR="0097583F" w:rsidRPr="008F065E" w:rsidRDefault="0097583F" w:rsidP="00A94567">
            <w:pPr>
              <w:pStyle w:val="Tabletext"/>
            </w:pPr>
            <w:r w:rsidRPr="008F065E">
              <w:t>Pm</w:t>
            </w:r>
            <w:r w:rsidR="008F065E">
              <w:noBreakHyphen/>
            </w:r>
            <w:r w:rsidRPr="008F065E">
              <w:t>150</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pPr>
            <w:r w:rsidRPr="008F065E">
              <w:t>411</w:t>
            </w:r>
          </w:p>
        </w:tc>
        <w:tc>
          <w:tcPr>
            <w:tcW w:w="1580" w:type="pct"/>
            <w:shd w:val="clear" w:color="auto" w:fill="auto"/>
          </w:tcPr>
          <w:p w:rsidR="0097583F" w:rsidRPr="008F065E" w:rsidRDefault="0097583F" w:rsidP="00A94567">
            <w:pPr>
              <w:pStyle w:val="Tabletext"/>
            </w:pPr>
            <w:r w:rsidRPr="008F065E">
              <w:t>Pm</w:t>
            </w:r>
            <w:r w:rsidR="008F065E">
              <w:noBreakHyphen/>
            </w:r>
            <w:r w:rsidRPr="008F065E">
              <w:t>151</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412</w:t>
            </w:r>
          </w:p>
        </w:tc>
        <w:tc>
          <w:tcPr>
            <w:tcW w:w="1580" w:type="pct"/>
            <w:shd w:val="clear" w:color="auto" w:fill="auto"/>
          </w:tcPr>
          <w:p w:rsidR="0097583F" w:rsidRPr="008F065E" w:rsidRDefault="0097583F" w:rsidP="00A94567">
            <w:pPr>
              <w:pStyle w:val="Tabletext"/>
            </w:pPr>
            <w:r w:rsidRPr="008F065E">
              <w:t>Sm</w:t>
            </w:r>
            <w:r w:rsidR="008F065E">
              <w:noBreakHyphen/>
            </w:r>
            <w:r w:rsidRPr="008F065E">
              <w:t>141</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pPr>
            <w:r w:rsidRPr="008F065E">
              <w:t>413</w:t>
            </w:r>
          </w:p>
        </w:tc>
        <w:tc>
          <w:tcPr>
            <w:tcW w:w="1580" w:type="pct"/>
            <w:shd w:val="clear" w:color="auto" w:fill="auto"/>
          </w:tcPr>
          <w:p w:rsidR="0097583F" w:rsidRPr="008F065E" w:rsidRDefault="0097583F" w:rsidP="00A94567">
            <w:pPr>
              <w:pStyle w:val="Tabletext"/>
            </w:pPr>
            <w:r w:rsidRPr="008F065E">
              <w:t>Sm</w:t>
            </w:r>
            <w:r w:rsidR="008F065E">
              <w:noBreakHyphen/>
            </w:r>
            <w:r w:rsidRPr="008F065E">
              <w:t>141m</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414</w:t>
            </w:r>
          </w:p>
        </w:tc>
        <w:tc>
          <w:tcPr>
            <w:tcW w:w="1580" w:type="pct"/>
            <w:shd w:val="clear" w:color="auto" w:fill="auto"/>
          </w:tcPr>
          <w:p w:rsidR="0097583F" w:rsidRPr="008F065E" w:rsidRDefault="0097583F" w:rsidP="00A94567">
            <w:pPr>
              <w:pStyle w:val="Tabletext"/>
            </w:pPr>
            <w:r w:rsidRPr="008F065E">
              <w:t>Sm</w:t>
            </w:r>
            <w:r w:rsidR="008F065E">
              <w:noBreakHyphen/>
            </w:r>
            <w:r w:rsidRPr="008F065E">
              <w:t>142</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pPr>
            <w:r w:rsidRPr="008F065E">
              <w:t>415</w:t>
            </w:r>
          </w:p>
        </w:tc>
        <w:tc>
          <w:tcPr>
            <w:tcW w:w="1580" w:type="pct"/>
            <w:shd w:val="clear" w:color="auto" w:fill="auto"/>
          </w:tcPr>
          <w:p w:rsidR="0097583F" w:rsidRPr="008F065E" w:rsidRDefault="0097583F" w:rsidP="00A94567">
            <w:pPr>
              <w:pStyle w:val="Tabletext"/>
            </w:pPr>
            <w:r w:rsidRPr="008F065E">
              <w:t>Sm</w:t>
            </w:r>
            <w:r w:rsidR="008F065E">
              <w:noBreakHyphen/>
            </w:r>
            <w:r w:rsidRPr="008F065E">
              <w:t>145</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pPr>
            <w:r w:rsidRPr="008F065E">
              <w:t>416</w:t>
            </w:r>
          </w:p>
        </w:tc>
        <w:tc>
          <w:tcPr>
            <w:tcW w:w="1580" w:type="pct"/>
            <w:shd w:val="clear" w:color="auto" w:fill="auto"/>
          </w:tcPr>
          <w:p w:rsidR="0097583F" w:rsidRPr="008F065E" w:rsidRDefault="0097583F" w:rsidP="00A94567">
            <w:pPr>
              <w:pStyle w:val="Tabletext"/>
            </w:pPr>
            <w:r w:rsidRPr="008F065E">
              <w:t>Sm</w:t>
            </w:r>
            <w:r w:rsidR="008F065E">
              <w:noBreakHyphen/>
            </w:r>
            <w:r w:rsidRPr="008F065E">
              <w:t>146</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417</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Sm</w:t>
            </w:r>
            <w:r w:rsidR="008F065E">
              <w:noBreakHyphen/>
            </w:r>
            <w:r w:rsidRPr="008F065E">
              <w:t>147</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4</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418</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Sm</w:t>
            </w:r>
            <w:r w:rsidR="008F065E">
              <w:noBreakHyphen/>
            </w:r>
            <w:r w:rsidRPr="008F065E">
              <w:t>151</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4</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8</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419</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Sm</w:t>
            </w:r>
            <w:r w:rsidR="008F065E">
              <w:noBreakHyphen/>
            </w:r>
            <w:r w:rsidRPr="008F065E">
              <w:t>153</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420</w:t>
            </w:r>
          </w:p>
        </w:tc>
        <w:tc>
          <w:tcPr>
            <w:tcW w:w="1580" w:type="pct"/>
            <w:shd w:val="clear" w:color="auto" w:fill="auto"/>
          </w:tcPr>
          <w:p w:rsidR="0097583F" w:rsidRPr="008F065E" w:rsidRDefault="0097583F" w:rsidP="00A94567">
            <w:pPr>
              <w:pStyle w:val="Tabletext"/>
            </w:pPr>
            <w:r w:rsidRPr="008F065E">
              <w:t>Sm</w:t>
            </w:r>
            <w:r w:rsidR="008F065E">
              <w:noBreakHyphen/>
            </w:r>
            <w:r w:rsidRPr="008F065E">
              <w:t>155</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421</w:t>
            </w:r>
          </w:p>
        </w:tc>
        <w:tc>
          <w:tcPr>
            <w:tcW w:w="1580" w:type="pct"/>
            <w:shd w:val="clear" w:color="auto" w:fill="auto"/>
          </w:tcPr>
          <w:p w:rsidR="0097583F" w:rsidRPr="008F065E" w:rsidRDefault="0097583F" w:rsidP="00A94567">
            <w:pPr>
              <w:pStyle w:val="Tabletext"/>
            </w:pPr>
            <w:r w:rsidRPr="008F065E">
              <w:t>Sm</w:t>
            </w:r>
            <w:r w:rsidR="008F065E">
              <w:noBreakHyphen/>
            </w:r>
            <w:r w:rsidRPr="008F065E">
              <w:t>156</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422</w:t>
            </w:r>
          </w:p>
        </w:tc>
        <w:tc>
          <w:tcPr>
            <w:tcW w:w="1580" w:type="pct"/>
            <w:shd w:val="clear" w:color="auto" w:fill="auto"/>
          </w:tcPr>
          <w:p w:rsidR="0097583F" w:rsidRPr="008F065E" w:rsidRDefault="0097583F" w:rsidP="00A94567">
            <w:pPr>
              <w:pStyle w:val="Tabletext"/>
            </w:pPr>
            <w:r w:rsidRPr="008F065E">
              <w:t>Eu</w:t>
            </w:r>
            <w:r w:rsidR="008F065E">
              <w:noBreakHyphen/>
            </w:r>
            <w:r w:rsidRPr="008F065E">
              <w:t>145</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423</w:t>
            </w:r>
          </w:p>
        </w:tc>
        <w:tc>
          <w:tcPr>
            <w:tcW w:w="1580" w:type="pct"/>
            <w:shd w:val="clear" w:color="auto" w:fill="auto"/>
          </w:tcPr>
          <w:p w:rsidR="0097583F" w:rsidRPr="008F065E" w:rsidRDefault="0097583F" w:rsidP="00A94567">
            <w:pPr>
              <w:pStyle w:val="Tabletext"/>
            </w:pPr>
            <w:r w:rsidRPr="008F065E">
              <w:t>Eu</w:t>
            </w:r>
            <w:r w:rsidR="008F065E">
              <w:noBreakHyphen/>
            </w:r>
            <w:r w:rsidRPr="008F065E">
              <w:t>146</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424</w:t>
            </w:r>
          </w:p>
        </w:tc>
        <w:tc>
          <w:tcPr>
            <w:tcW w:w="1580" w:type="pct"/>
            <w:shd w:val="clear" w:color="auto" w:fill="auto"/>
          </w:tcPr>
          <w:p w:rsidR="0097583F" w:rsidRPr="008F065E" w:rsidRDefault="0097583F" w:rsidP="00A94567">
            <w:pPr>
              <w:pStyle w:val="Tabletext"/>
            </w:pPr>
            <w:r w:rsidRPr="008F065E">
              <w:t>Eu</w:t>
            </w:r>
            <w:r w:rsidR="008F065E">
              <w:noBreakHyphen/>
            </w:r>
            <w:r w:rsidRPr="008F065E">
              <w:t>147</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425</w:t>
            </w:r>
          </w:p>
        </w:tc>
        <w:tc>
          <w:tcPr>
            <w:tcW w:w="1580" w:type="pct"/>
            <w:shd w:val="clear" w:color="auto" w:fill="auto"/>
          </w:tcPr>
          <w:p w:rsidR="0097583F" w:rsidRPr="008F065E" w:rsidRDefault="0097583F" w:rsidP="00A94567">
            <w:pPr>
              <w:pStyle w:val="Tabletext"/>
            </w:pPr>
            <w:r w:rsidRPr="008F065E">
              <w:t>Eu</w:t>
            </w:r>
            <w:r w:rsidR="008F065E">
              <w:noBreakHyphen/>
            </w:r>
            <w:r w:rsidRPr="008F065E">
              <w:t>148</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426</w:t>
            </w:r>
          </w:p>
        </w:tc>
        <w:tc>
          <w:tcPr>
            <w:tcW w:w="1580" w:type="pct"/>
            <w:shd w:val="clear" w:color="auto" w:fill="auto"/>
          </w:tcPr>
          <w:p w:rsidR="0097583F" w:rsidRPr="008F065E" w:rsidRDefault="0097583F" w:rsidP="00A94567">
            <w:pPr>
              <w:pStyle w:val="Tabletext"/>
            </w:pPr>
            <w:r w:rsidRPr="008F065E">
              <w:t>Eu</w:t>
            </w:r>
            <w:r w:rsidR="008F065E">
              <w:noBreakHyphen/>
            </w:r>
            <w:r w:rsidRPr="008F065E">
              <w:t>149</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pPr>
            <w:r w:rsidRPr="008F065E">
              <w:t>427</w:t>
            </w:r>
          </w:p>
        </w:tc>
        <w:tc>
          <w:tcPr>
            <w:tcW w:w="1580" w:type="pct"/>
            <w:shd w:val="clear" w:color="auto" w:fill="auto"/>
          </w:tcPr>
          <w:p w:rsidR="0097583F" w:rsidRPr="008F065E" w:rsidRDefault="0097583F" w:rsidP="00A94567">
            <w:pPr>
              <w:pStyle w:val="Tabletext"/>
            </w:pPr>
            <w:r w:rsidRPr="008F065E">
              <w:t>Eu</w:t>
            </w:r>
            <w:r w:rsidR="008F065E">
              <w:noBreakHyphen/>
            </w:r>
            <w:r w:rsidRPr="008F065E">
              <w:t>150</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428</w:t>
            </w:r>
          </w:p>
        </w:tc>
        <w:tc>
          <w:tcPr>
            <w:tcW w:w="1580" w:type="pct"/>
            <w:shd w:val="clear" w:color="auto" w:fill="auto"/>
          </w:tcPr>
          <w:p w:rsidR="0097583F" w:rsidRPr="008F065E" w:rsidRDefault="0097583F" w:rsidP="00A94567">
            <w:pPr>
              <w:pStyle w:val="Tabletext"/>
            </w:pPr>
            <w:r w:rsidRPr="008F065E">
              <w:t>Eu</w:t>
            </w:r>
            <w:r w:rsidR="008F065E">
              <w:noBreakHyphen/>
            </w:r>
            <w:r w:rsidRPr="008F065E">
              <w:t>150m</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429</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Eu</w:t>
            </w:r>
            <w:r w:rsidR="008F065E">
              <w:noBreakHyphen/>
            </w:r>
            <w:r w:rsidRPr="008F065E">
              <w:t>152</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430</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Eu</w:t>
            </w:r>
            <w:r w:rsidR="008F065E">
              <w:noBreakHyphen/>
            </w:r>
            <w:r w:rsidRPr="008F065E">
              <w:t>152m</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431</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Eu</w:t>
            </w:r>
            <w:r w:rsidR="008F065E">
              <w:noBreakHyphen/>
            </w:r>
            <w:r w:rsidRPr="008F065E">
              <w:t>154</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lastRenderedPageBreak/>
              <w:t>432</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Eu</w:t>
            </w:r>
            <w:r w:rsidR="008F065E">
              <w:noBreakHyphen/>
            </w:r>
            <w:r w:rsidRPr="008F065E">
              <w:t>155</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pPr>
            <w:r w:rsidRPr="008F065E">
              <w:t>433</w:t>
            </w:r>
          </w:p>
        </w:tc>
        <w:tc>
          <w:tcPr>
            <w:tcW w:w="1580" w:type="pct"/>
            <w:shd w:val="clear" w:color="auto" w:fill="auto"/>
          </w:tcPr>
          <w:p w:rsidR="0097583F" w:rsidRPr="008F065E" w:rsidRDefault="0097583F" w:rsidP="00A94567">
            <w:pPr>
              <w:pStyle w:val="Tabletext"/>
            </w:pPr>
            <w:r w:rsidRPr="008F065E">
              <w:t>Eu</w:t>
            </w:r>
            <w:r w:rsidR="008F065E">
              <w:noBreakHyphen/>
            </w:r>
            <w:r w:rsidRPr="008F065E">
              <w:t>156</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434</w:t>
            </w:r>
          </w:p>
        </w:tc>
        <w:tc>
          <w:tcPr>
            <w:tcW w:w="1580" w:type="pct"/>
            <w:shd w:val="clear" w:color="auto" w:fill="auto"/>
          </w:tcPr>
          <w:p w:rsidR="0097583F" w:rsidRPr="008F065E" w:rsidRDefault="0097583F" w:rsidP="00A94567">
            <w:pPr>
              <w:pStyle w:val="Tabletext"/>
            </w:pPr>
            <w:r w:rsidRPr="008F065E">
              <w:t>Eu</w:t>
            </w:r>
            <w:r w:rsidR="008F065E">
              <w:noBreakHyphen/>
            </w:r>
            <w:r w:rsidRPr="008F065E">
              <w:t>157</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435</w:t>
            </w:r>
          </w:p>
        </w:tc>
        <w:tc>
          <w:tcPr>
            <w:tcW w:w="1580" w:type="pct"/>
            <w:shd w:val="clear" w:color="auto" w:fill="auto"/>
          </w:tcPr>
          <w:p w:rsidR="0097583F" w:rsidRPr="008F065E" w:rsidRDefault="0097583F" w:rsidP="00A94567">
            <w:pPr>
              <w:pStyle w:val="Tabletext"/>
            </w:pPr>
            <w:r w:rsidRPr="008F065E">
              <w:t>Eu</w:t>
            </w:r>
            <w:r w:rsidR="008F065E">
              <w:noBreakHyphen/>
            </w:r>
            <w:r w:rsidRPr="008F065E">
              <w:t>158</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pPr>
            <w:r w:rsidRPr="008F065E">
              <w:t>436</w:t>
            </w:r>
          </w:p>
        </w:tc>
        <w:tc>
          <w:tcPr>
            <w:tcW w:w="1580" w:type="pct"/>
            <w:shd w:val="clear" w:color="auto" w:fill="auto"/>
          </w:tcPr>
          <w:p w:rsidR="0097583F" w:rsidRPr="008F065E" w:rsidRDefault="0097583F" w:rsidP="00A94567">
            <w:pPr>
              <w:pStyle w:val="Tabletext"/>
            </w:pPr>
            <w:r w:rsidRPr="008F065E">
              <w:t>Gd</w:t>
            </w:r>
            <w:r w:rsidR="008F065E">
              <w:noBreakHyphen/>
            </w:r>
            <w:r w:rsidRPr="008F065E">
              <w:t>145</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pPr>
            <w:r w:rsidRPr="008F065E">
              <w:t>437</w:t>
            </w:r>
          </w:p>
        </w:tc>
        <w:tc>
          <w:tcPr>
            <w:tcW w:w="1580" w:type="pct"/>
            <w:shd w:val="clear" w:color="auto" w:fill="auto"/>
          </w:tcPr>
          <w:p w:rsidR="0097583F" w:rsidRPr="008F065E" w:rsidRDefault="0097583F" w:rsidP="00A94567">
            <w:pPr>
              <w:pStyle w:val="Tabletext"/>
            </w:pPr>
            <w:r w:rsidRPr="008F065E">
              <w:t>Gd</w:t>
            </w:r>
            <w:r w:rsidR="008F065E">
              <w:noBreakHyphen/>
            </w:r>
            <w:r w:rsidRPr="008F065E">
              <w:t>146</w:t>
            </w:r>
            <w:r w:rsidRPr="008F065E">
              <w:rPr>
                <w:vertAlign w:val="superscript"/>
              </w:rPr>
              <w:t>a</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438</w:t>
            </w:r>
          </w:p>
        </w:tc>
        <w:tc>
          <w:tcPr>
            <w:tcW w:w="1580" w:type="pct"/>
            <w:shd w:val="clear" w:color="auto" w:fill="auto"/>
          </w:tcPr>
          <w:p w:rsidR="0097583F" w:rsidRPr="008F065E" w:rsidRDefault="0097583F" w:rsidP="00A94567">
            <w:pPr>
              <w:pStyle w:val="Tabletext"/>
            </w:pPr>
            <w:r w:rsidRPr="008F065E">
              <w:t>Gd</w:t>
            </w:r>
            <w:r w:rsidR="008F065E">
              <w:noBreakHyphen/>
            </w:r>
            <w:r w:rsidRPr="008F065E">
              <w:t>147</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439</w:t>
            </w:r>
          </w:p>
        </w:tc>
        <w:tc>
          <w:tcPr>
            <w:tcW w:w="1580" w:type="pct"/>
            <w:shd w:val="clear" w:color="auto" w:fill="auto"/>
          </w:tcPr>
          <w:p w:rsidR="0097583F" w:rsidRPr="008F065E" w:rsidRDefault="0097583F" w:rsidP="00A94567">
            <w:pPr>
              <w:pStyle w:val="Tabletext"/>
            </w:pPr>
            <w:r w:rsidRPr="008F065E">
              <w:t>Gd</w:t>
            </w:r>
            <w:r w:rsidR="008F065E">
              <w:noBreakHyphen/>
            </w:r>
            <w:r w:rsidRPr="008F065E">
              <w:t>148</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4</w:t>
            </w:r>
          </w:p>
        </w:tc>
      </w:tr>
      <w:tr w:rsidR="0097583F" w:rsidRPr="008F065E" w:rsidTr="00940AB5">
        <w:tc>
          <w:tcPr>
            <w:tcW w:w="312" w:type="pct"/>
            <w:shd w:val="clear" w:color="auto" w:fill="auto"/>
          </w:tcPr>
          <w:p w:rsidR="0097583F" w:rsidRPr="008F065E" w:rsidRDefault="0097583F" w:rsidP="00A94567">
            <w:pPr>
              <w:pStyle w:val="Tabletext"/>
            </w:pPr>
            <w:r w:rsidRPr="008F065E">
              <w:t>440</w:t>
            </w:r>
          </w:p>
        </w:tc>
        <w:tc>
          <w:tcPr>
            <w:tcW w:w="1580" w:type="pct"/>
            <w:shd w:val="clear" w:color="auto" w:fill="auto"/>
          </w:tcPr>
          <w:p w:rsidR="0097583F" w:rsidRPr="008F065E" w:rsidRDefault="0097583F" w:rsidP="00A94567">
            <w:pPr>
              <w:pStyle w:val="Tabletext"/>
            </w:pPr>
            <w:r w:rsidRPr="008F065E">
              <w:t>Gd</w:t>
            </w:r>
            <w:r w:rsidR="008F065E">
              <w:noBreakHyphen/>
            </w:r>
            <w:r w:rsidRPr="008F065E">
              <w:t>149</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441</w:t>
            </w:r>
          </w:p>
        </w:tc>
        <w:tc>
          <w:tcPr>
            <w:tcW w:w="1580" w:type="pct"/>
            <w:shd w:val="clear" w:color="auto" w:fill="auto"/>
          </w:tcPr>
          <w:p w:rsidR="0097583F" w:rsidRPr="008F065E" w:rsidRDefault="0097583F" w:rsidP="00A94567">
            <w:pPr>
              <w:pStyle w:val="Tabletext"/>
            </w:pPr>
            <w:r w:rsidRPr="008F065E">
              <w:t>Gd</w:t>
            </w:r>
            <w:r w:rsidR="008F065E">
              <w:noBreakHyphen/>
            </w:r>
            <w:r w:rsidRPr="008F065E">
              <w:t>151</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pPr>
            <w:r w:rsidRPr="008F065E">
              <w:t>442</w:t>
            </w:r>
          </w:p>
        </w:tc>
        <w:tc>
          <w:tcPr>
            <w:tcW w:w="1580" w:type="pct"/>
            <w:shd w:val="clear" w:color="auto" w:fill="auto"/>
          </w:tcPr>
          <w:p w:rsidR="0097583F" w:rsidRPr="008F065E" w:rsidRDefault="0097583F" w:rsidP="00A94567">
            <w:pPr>
              <w:pStyle w:val="Tabletext"/>
            </w:pPr>
            <w:r w:rsidRPr="008F065E">
              <w:t>Gd</w:t>
            </w:r>
            <w:r w:rsidR="008F065E">
              <w:noBreakHyphen/>
            </w:r>
            <w:r w:rsidRPr="008F065E">
              <w:t>152</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4</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443</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Gd</w:t>
            </w:r>
            <w:r w:rsidR="008F065E">
              <w:noBreakHyphen/>
            </w:r>
            <w:r w:rsidRPr="008F065E">
              <w:t>153</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444</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Gd</w:t>
            </w:r>
            <w:r w:rsidR="008F065E">
              <w:noBreakHyphen/>
            </w:r>
            <w:r w:rsidRPr="008F065E">
              <w:t>159</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445</w:t>
            </w:r>
          </w:p>
        </w:tc>
        <w:tc>
          <w:tcPr>
            <w:tcW w:w="1580" w:type="pct"/>
            <w:shd w:val="clear" w:color="auto" w:fill="auto"/>
          </w:tcPr>
          <w:p w:rsidR="0097583F" w:rsidRPr="008F065E" w:rsidRDefault="0097583F" w:rsidP="00A94567">
            <w:pPr>
              <w:pStyle w:val="Tabletext"/>
            </w:pPr>
            <w:r w:rsidRPr="008F065E">
              <w:t>Tb</w:t>
            </w:r>
            <w:r w:rsidR="008F065E">
              <w:noBreakHyphen/>
            </w:r>
            <w:r w:rsidRPr="008F065E">
              <w:t>147</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446</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Tb</w:t>
            </w:r>
            <w:r w:rsidR="008F065E">
              <w:noBreakHyphen/>
            </w:r>
            <w:r w:rsidRPr="008F065E">
              <w:t>149</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447</w:t>
            </w:r>
          </w:p>
        </w:tc>
        <w:tc>
          <w:tcPr>
            <w:tcW w:w="1580" w:type="pct"/>
            <w:shd w:val="clear" w:color="auto" w:fill="auto"/>
          </w:tcPr>
          <w:p w:rsidR="0097583F" w:rsidRPr="008F065E" w:rsidRDefault="0097583F" w:rsidP="00A94567">
            <w:pPr>
              <w:pStyle w:val="Tabletext"/>
            </w:pPr>
            <w:r w:rsidRPr="008F065E">
              <w:t>Tb</w:t>
            </w:r>
            <w:r w:rsidR="008F065E">
              <w:noBreakHyphen/>
            </w:r>
            <w:r w:rsidRPr="008F065E">
              <w:t>150</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448</w:t>
            </w:r>
          </w:p>
        </w:tc>
        <w:tc>
          <w:tcPr>
            <w:tcW w:w="1580" w:type="pct"/>
            <w:shd w:val="clear" w:color="auto" w:fill="auto"/>
          </w:tcPr>
          <w:p w:rsidR="0097583F" w:rsidRPr="008F065E" w:rsidRDefault="0097583F" w:rsidP="00A94567">
            <w:pPr>
              <w:pStyle w:val="Tabletext"/>
            </w:pPr>
            <w:r w:rsidRPr="008F065E">
              <w:t>Tb</w:t>
            </w:r>
            <w:r w:rsidR="008F065E">
              <w:noBreakHyphen/>
            </w:r>
            <w:r w:rsidRPr="008F065E">
              <w:t>151</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449</w:t>
            </w:r>
          </w:p>
        </w:tc>
        <w:tc>
          <w:tcPr>
            <w:tcW w:w="1580" w:type="pct"/>
            <w:shd w:val="clear" w:color="auto" w:fill="auto"/>
          </w:tcPr>
          <w:p w:rsidR="0097583F" w:rsidRPr="008F065E" w:rsidRDefault="0097583F" w:rsidP="00A94567">
            <w:pPr>
              <w:pStyle w:val="Tabletext"/>
            </w:pPr>
            <w:r w:rsidRPr="008F065E">
              <w:t>Tb</w:t>
            </w:r>
            <w:r w:rsidR="008F065E">
              <w:noBreakHyphen/>
            </w:r>
            <w:r w:rsidRPr="008F065E">
              <w:t>153</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pPr>
            <w:r w:rsidRPr="008F065E">
              <w:t>450</w:t>
            </w:r>
          </w:p>
        </w:tc>
        <w:tc>
          <w:tcPr>
            <w:tcW w:w="1580" w:type="pct"/>
            <w:shd w:val="clear" w:color="auto" w:fill="auto"/>
          </w:tcPr>
          <w:p w:rsidR="0097583F" w:rsidRPr="008F065E" w:rsidRDefault="0097583F" w:rsidP="00A94567">
            <w:pPr>
              <w:pStyle w:val="Tabletext"/>
            </w:pPr>
            <w:r w:rsidRPr="008F065E">
              <w:t>Tb</w:t>
            </w:r>
            <w:r w:rsidR="008F065E">
              <w:noBreakHyphen/>
            </w:r>
            <w:r w:rsidRPr="008F065E">
              <w:t>154</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451</w:t>
            </w:r>
          </w:p>
        </w:tc>
        <w:tc>
          <w:tcPr>
            <w:tcW w:w="1580" w:type="pct"/>
            <w:shd w:val="clear" w:color="auto" w:fill="auto"/>
          </w:tcPr>
          <w:p w:rsidR="0097583F" w:rsidRPr="008F065E" w:rsidRDefault="0097583F" w:rsidP="00A94567">
            <w:pPr>
              <w:pStyle w:val="Tabletext"/>
            </w:pPr>
            <w:r w:rsidRPr="008F065E">
              <w:t>Tb</w:t>
            </w:r>
            <w:r w:rsidR="008F065E">
              <w:noBreakHyphen/>
            </w:r>
            <w:r w:rsidRPr="008F065E">
              <w:t>155</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pPr>
            <w:r w:rsidRPr="008F065E">
              <w:t>452</w:t>
            </w:r>
          </w:p>
        </w:tc>
        <w:tc>
          <w:tcPr>
            <w:tcW w:w="1580" w:type="pct"/>
            <w:shd w:val="clear" w:color="auto" w:fill="auto"/>
          </w:tcPr>
          <w:p w:rsidR="0097583F" w:rsidRPr="008F065E" w:rsidRDefault="0097583F" w:rsidP="00A94567">
            <w:pPr>
              <w:pStyle w:val="Tabletext"/>
            </w:pPr>
            <w:r w:rsidRPr="008F065E">
              <w:t>Tb</w:t>
            </w:r>
            <w:r w:rsidR="008F065E">
              <w:noBreakHyphen/>
            </w:r>
            <w:r w:rsidRPr="008F065E">
              <w:t>156</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453</w:t>
            </w:r>
          </w:p>
        </w:tc>
        <w:tc>
          <w:tcPr>
            <w:tcW w:w="1580" w:type="pct"/>
            <w:shd w:val="clear" w:color="auto" w:fill="auto"/>
          </w:tcPr>
          <w:p w:rsidR="0097583F" w:rsidRPr="008F065E" w:rsidRDefault="0097583F" w:rsidP="00A94567">
            <w:pPr>
              <w:pStyle w:val="Tabletext"/>
            </w:pPr>
            <w:r w:rsidRPr="008F065E">
              <w:t>Tb</w:t>
            </w:r>
            <w:r w:rsidR="008F065E">
              <w:noBreakHyphen/>
            </w:r>
            <w:r w:rsidRPr="008F065E">
              <w:t>156 (24.4 h)</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pPr>
            <w:r w:rsidRPr="008F065E">
              <w:t>454</w:t>
            </w:r>
          </w:p>
        </w:tc>
        <w:tc>
          <w:tcPr>
            <w:tcW w:w="1580" w:type="pct"/>
            <w:shd w:val="clear" w:color="auto" w:fill="auto"/>
          </w:tcPr>
          <w:p w:rsidR="0097583F" w:rsidRPr="008F065E" w:rsidRDefault="0097583F" w:rsidP="00A94567">
            <w:pPr>
              <w:pStyle w:val="Tabletext"/>
            </w:pPr>
            <w:r w:rsidRPr="008F065E">
              <w:t>Tb</w:t>
            </w:r>
            <w:r w:rsidR="008F065E">
              <w:noBreakHyphen/>
            </w:r>
            <w:r w:rsidRPr="008F065E">
              <w:t>156m</w:t>
            </w:r>
            <w:r w:rsidR="00C93DE7" w:rsidRPr="008F065E">
              <w:t>’</w:t>
            </w:r>
            <w:r w:rsidRPr="008F065E">
              <w:t xml:space="preserve"> (5 h)</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4</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pPr>
            <w:r w:rsidRPr="008F065E">
              <w:t>455</w:t>
            </w:r>
          </w:p>
        </w:tc>
        <w:tc>
          <w:tcPr>
            <w:tcW w:w="1580" w:type="pct"/>
            <w:shd w:val="clear" w:color="auto" w:fill="auto"/>
          </w:tcPr>
          <w:p w:rsidR="0097583F" w:rsidRPr="008F065E" w:rsidRDefault="0097583F" w:rsidP="00A94567">
            <w:pPr>
              <w:pStyle w:val="Tabletext"/>
            </w:pPr>
            <w:r w:rsidRPr="008F065E">
              <w:t>Tb</w:t>
            </w:r>
            <w:r w:rsidR="008F065E">
              <w:noBreakHyphen/>
            </w:r>
            <w:r w:rsidRPr="008F065E">
              <w:t>157</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4</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pPr>
            <w:r w:rsidRPr="008F065E">
              <w:t>456</w:t>
            </w:r>
          </w:p>
        </w:tc>
        <w:tc>
          <w:tcPr>
            <w:tcW w:w="1580" w:type="pct"/>
            <w:shd w:val="clear" w:color="auto" w:fill="auto"/>
          </w:tcPr>
          <w:p w:rsidR="0097583F" w:rsidRPr="008F065E" w:rsidRDefault="0097583F" w:rsidP="00A94567">
            <w:pPr>
              <w:pStyle w:val="Tabletext"/>
            </w:pPr>
            <w:r w:rsidRPr="008F065E">
              <w:t>Tb</w:t>
            </w:r>
            <w:r w:rsidR="008F065E">
              <w:noBreakHyphen/>
            </w:r>
            <w:r w:rsidRPr="008F065E">
              <w:t>158</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457</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Tb</w:t>
            </w:r>
            <w:r w:rsidR="008F065E">
              <w:noBreakHyphen/>
            </w:r>
            <w:r w:rsidRPr="008F065E">
              <w:t>160</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458</w:t>
            </w:r>
          </w:p>
        </w:tc>
        <w:tc>
          <w:tcPr>
            <w:tcW w:w="1580" w:type="pct"/>
            <w:shd w:val="clear" w:color="auto" w:fill="auto"/>
          </w:tcPr>
          <w:p w:rsidR="0097583F" w:rsidRPr="008F065E" w:rsidRDefault="0097583F" w:rsidP="00A94567">
            <w:pPr>
              <w:pStyle w:val="Tabletext"/>
            </w:pPr>
            <w:r w:rsidRPr="008F065E">
              <w:t>Tb</w:t>
            </w:r>
            <w:r w:rsidR="008F065E">
              <w:noBreakHyphen/>
            </w:r>
            <w:r w:rsidRPr="008F065E">
              <w:t>161</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459</w:t>
            </w:r>
          </w:p>
        </w:tc>
        <w:tc>
          <w:tcPr>
            <w:tcW w:w="1580" w:type="pct"/>
            <w:shd w:val="clear" w:color="auto" w:fill="auto"/>
          </w:tcPr>
          <w:p w:rsidR="0097583F" w:rsidRPr="008F065E" w:rsidRDefault="0097583F" w:rsidP="00A94567">
            <w:pPr>
              <w:pStyle w:val="Tabletext"/>
            </w:pPr>
            <w:r w:rsidRPr="008F065E">
              <w:t>Dy</w:t>
            </w:r>
            <w:r w:rsidR="008F065E">
              <w:noBreakHyphen/>
            </w:r>
            <w:r w:rsidRPr="008F065E">
              <w:t>155</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460</w:t>
            </w:r>
          </w:p>
        </w:tc>
        <w:tc>
          <w:tcPr>
            <w:tcW w:w="1580" w:type="pct"/>
            <w:shd w:val="clear" w:color="auto" w:fill="auto"/>
          </w:tcPr>
          <w:p w:rsidR="0097583F" w:rsidRPr="008F065E" w:rsidRDefault="0097583F" w:rsidP="00A94567">
            <w:pPr>
              <w:pStyle w:val="Tabletext"/>
            </w:pPr>
            <w:r w:rsidRPr="008F065E">
              <w:t>Dy</w:t>
            </w:r>
            <w:r w:rsidR="008F065E">
              <w:noBreakHyphen/>
            </w:r>
            <w:r w:rsidRPr="008F065E">
              <w:t>157</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461</w:t>
            </w:r>
          </w:p>
        </w:tc>
        <w:tc>
          <w:tcPr>
            <w:tcW w:w="1580" w:type="pct"/>
            <w:shd w:val="clear" w:color="auto" w:fill="auto"/>
          </w:tcPr>
          <w:p w:rsidR="0097583F" w:rsidRPr="008F065E" w:rsidRDefault="0097583F" w:rsidP="00A94567">
            <w:pPr>
              <w:pStyle w:val="Tabletext"/>
            </w:pPr>
            <w:r w:rsidRPr="008F065E">
              <w:t>Dy</w:t>
            </w:r>
            <w:r w:rsidR="008F065E">
              <w:noBreakHyphen/>
            </w:r>
            <w:r w:rsidRPr="008F065E">
              <w:t>159</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462</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Dy</w:t>
            </w:r>
            <w:r w:rsidR="008F065E">
              <w:noBreakHyphen/>
            </w:r>
            <w:r w:rsidRPr="008F065E">
              <w:t>165</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463</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Dy</w:t>
            </w:r>
            <w:r w:rsidR="008F065E">
              <w:noBreakHyphen/>
            </w:r>
            <w:r w:rsidRPr="008F065E">
              <w:t>166</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464</w:t>
            </w:r>
          </w:p>
        </w:tc>
        <w:tc>
          <w:tcPr>
            <w:tcW w:w="1580" w:type="pct"/>
            <w:shd w:val="clear" w:color="auto" w:fill="auto"/>
          </w:tcPr>
          <w:p w:rsidR="0097583F" w:rsidRPr="008F065E" w:rsidRDefault="0097583F" w:rsidP="00A94567">
            <w:pPr>
              <w:pStyle w:val="Tabletext"/>
            </w:pPr>
            <w:r w:rsidRPr="008F065E">
              <w:t>Ho</w:t>
            </w:r>
            <w:r w:rsidR="008F065E">
              <w:noBreakHyphen/>
            </w:r>
            <w:r w:rsidRPr="008F065E">
              <w:t>155</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465</w:t>
            </w:r>
          </w:p>
        </w:tc>
        <w:tc>
          <w:tcPr>
            <w:tcW w:w="1580" w:type="pct"/>
            <w:shd w:val="clear" w:color="auto" w:fill="auto"/>
          </w:tcPr>
          <w:p w:rsidR="0097583F" w:rsidRPr="008F065E" w:rsidRDefault="0097583F" w:rsidP="00A94567">
            <w:pPr>
              <w:pStyle w:val="Tabletext"/>
            </w:pPr>
            <w:r w:rsidRPr="008F065E">
              <w:t>Ho</w:t>
            </w:r>
            <w:r w:rsidR="008F065E">
              <w:noBreakHyphen/>
            </w:r>
            <w:r w:rsidRPr="008F065E">
              <w:t>157</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466</w:t>
            </w:r>
          </w:p>
        </w:tc>
        <w:tc>
          <w:tcPr>
            <w:tcW w:w="1580" w:type="pct"/>
            <w:shd w:val="clear" w:color="auto" w:fill="auto"/>
          </w:tcPr>
          <w:p w:rsidR="0097583F" w:rsidRPr="008F065E" w:rsidRDefault="0097583F" w:rsidP="00A94567">
            <w:pPr>
              <w:pStyle w:val="Tabletext"/>
            </w:pPr>
            <w:r w:rsidRPr="008F065E">
              <w:t>Ho</w:t>
            </w:r>
            <w:r w:rsidR="008F065E">
              <w:noBreakHyphen/>
            </w:r>
            <w:r w:rsidRPr="008F065E">
              <w:t>159</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467</w:t>
            </w:r>
          </w:p>
        </w:tc>
        <w:tc>
          <w:tcPr>
            <w:tcW w:w="1580" w:type="pct"/>
            <w:shd w:val="clear" w:color="auto" w:fill="auto"/>
          </w:tcPr>
          <w:p w:rsidR="0097583F" w:rsidRPr="008F065E" w:rsidRDefault="0097583F" w:rsidP="00A94567">
            <w:pPr>
              <w:pStyle w:val="Tabletext"/>
            </w:pPr>
            <w:r w:rsidRPr="008F065E">
              <w:t>Ho</w:t>
            </w:r>
            <w:r w:rsidR="008F065E">
              <w:noBreakHyphen/>
            </w:r>
            <w:r w:rsidRPr="008F065E">
              <w:t>161</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pPr>
            <w:r w:rsidRPr="008F065E">
              <w:t>468</w:t>
            </w:r>
          </w:p>
        </w:tc>
        <w:tc>
          <w:tcPr>
            <w:tcW w:w="1580" w:type="pct"/>
            <w:shd w:val="clear" w:color="auto" w:fill="auto"/>
          </w:tcPr>
          <w:p w:rsidR="0097583F" w:rsidRPr="008F065E" w:rsidRDefault="0097583F" w:rsidP="00A94567">
            <w:pPr>
              <w:pStyle w:val="Tabletext"/>
            </w:pPr>
            <w:r w:rsidRPr="008F065E">
              <w:t>Ho</w:t>
            </w:r>
            <w:r w:rsidR="008F065E">
              <w:noBreakHyphen/>
            </w:r>
            <w:r w:rsidRPr="008F065E">
              <w:t>162</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pPr>
            <w:r w:rsidRPr="008F065E">
              <w:t>469</w:t>
            </w:r>
          </w:p>
        </w:tc>
        <w:tc>
          <w:tcPr>
            <w:tcW w:w="1580" w:type="pct"/>
            <w:shd w:val="clear" w:color="auto" w:fill="auto"/>
          </w:tcPr>
          <w:p w:rsidR="0097583F" w:rsidRPr="008F065E" w:rsidRDefault="0097583F" w:rsidP="00A94567">
            <w:pPr>
              <w:pStyle w:val="Tabletext"/>
            </w:pPr>
            <w:r w:rsidRPr="008F065E">
              <w:t>Ho</w:t>
            </w:r>
            <w:r w:rsidR="008F065E">
              <w:noBreakHyphen/>
            </w:r>
            <w:r w:rsidRPr="008F065E">
              <w:t>162m</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470</w:t>
            </w:r>
          </w:p>
        </w:tc>
        <w:tc>
          <w:tcPr>
            <w:tcW w:w="1580" w:type="pct"/>
            <w:shd w:val="clear" w:color="auto" w:fill="auto"/>
          </w:tcPr>
          <w:p w:rsidR="0097583F" w:rsidRPr="008F065E" w:rsidRDefault="0097583F" w:rsidP="00A94567">
            <w:pPr>
              <w:pStyle w:val="Tabletext"/>
            </w:pPr>
            <w:r w:rsidRPr="008F065E">
              <w:t>Ho</w:t>
            </w:r>
            <w:r w:rsidR="008F065E">
              <w:noBreakHyphen/>
            </w:r>
            <w:r w:rsidRPr="008F065E">
              <w:t>164</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471</w:t>
            </w:r>
          </w:p>
        </w:tc>
        <w:tc>
          <w:tcPr>
            <w:tcW w:w="1580" w:type="pct"/>
            <w:shd w:val="clear" w:color="auto" w:fill="auto"/>
          </w:tcPr>
          <w:p w:rsidR="0097583F" w:rsidRPr="008F065E" w:rsidRDefault="0097583F" w:rsidP="00A94567">
            <w:pPr>
              <w:pStyle w:val="Tabletext"/>
            </w:pPr>
            <w:r w:rsidRPr="008F065E">
              <w:t>Ho</w:t>
            </w:r>
            <w:r w:rsidR="008F065E">
              <w:noBreakHyphen/>
            </w:r>
            <w:r w:rsidRPr="008F065E">
              <w:t>164m</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lastRenderedPageBreak/>
              <w:t>472</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Ho</w:t>
            </w:r>
            <w:r w:rsidR="008F065E">
              <w:noBreakHyphen/>
            </w:r>
            <w:r w:rsidRPr="008F065E">
              <w:t>166</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pPr>
            <w:r w:rsidRPr="008F065E">
              <w:t>473</w:t>
            </w:r>
          </w:p>
        </w:tc>
        <w:tc>
          <w:tcPr>
            <w:tcW w:w="1580" w:type="pct"/>
            <w:shd w:val="clear" w:color="auto" w:fill="auto"/>
          </w:tcPr>
          <w:p w:rsidR="0097583F" w:rsidRPr="008F065E" w:rsidRDefault="0097583F" w:rsidP="00A94567">
            <w:pPr>
              <w:pStyle w:val="Tabletext"/>
            </w:pPr>
            <w:r w:rsidRPr="008F065E">
              <w:t>Ho</w:t>
            </w:r>
            <w:r w:rsidR="008F065E">
              <w:noBreakHyphen/>
            </w:r>
            <w:r w:rsidRPr="008F065E">
              <w:t>166m</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474</w:t>
            </w:r>
          </w:p>
        </w:tc>
        <w:tc>
          <w:tcPr>
            <w:tcW w:w="1580" w:type="pct"/>
            <w:shd w:val="clear" w:color="auto" w:fill="auto"/>
          </w:tcPr>
          <w:p w:rsidR="0097583F" w:rsidRPr="008F065E" w:rsidRDefault="0097583F" w:rsidP="00A94567">
            <w:pPr>
              <w:pStyle w:val="Tabletext"/>
            </w:pPr>
            <w:r w:rsidRPr="008F065E">
              <w:t>Ho</w:t>
            </w:r>
            <w:r w:rsidR="008F065E">
              <w:noBreakHyphen/>
            </w:r>
            <w:r w:rsidRPr="008F065E">
              <w:t>167</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475</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Er</w:t>
            </w:r>
            <w:r w:rsidR="008F065E">
              <w:noBreakHyphen/>
            </w:r>
            <w:r w:rsidRPr="008F065E">
              <w:t>161</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476</w:t>
            </w:r>
          </w:p>
        </w:tc>
        <w:tc>
          <w:tcPr>
            <w:tcW w:w="1580" w:type="pct"/>
            <w:shd w:val="clear" w:color="auto" w:fill="auto"/>
          </w:tcPr>
          <w:p w:rsidR="0097583F" w:rsidRPr="008F065E" w:rsidRDefault="0097583F" w:rsidP="00A94567">
            <w:pPr>
              <w:pStyle w:val="Tabletext"/>
            </w:pPr>
            <w:r w:rsidRPr="008F065E">
              <w:t>Er</w:t>
            </w:r>
            <w:r w:rsidR="008F065E">
              <w:noBreakHyphen/>
            </w:r>
            <w:r w:rsidRPr="008F065E">
              <w:t>165</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477</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Er</w:t>
            </w:r>
            <w:r w:rsidR="008F065E">
              <w:noBreakHyphen/>
            </w:r>
            <w:r w:rsidRPr="008F065E">
              <w:t>169</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4</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478</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Er</w:t>
            </w:r>
            <w:r w:rsidR="008F065E">
              <w:noBreakHyphen/>
            </w:r>
            <w:r w:rsidRPr="008F065E">
              <w:t>171</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479</w:t>
            </w:r>
          </w:p>
        </w:tc>
        <w:tc>
          <w:tcPr>
            <w:tcW w:w="1580" w:type="pct"/>
            <w:shd w:val="clear" w:color="auto" w:fill="auto"/>
          </w:tcPr>
          <w:p w:rsidR="0097583F" w:rsidRPr="008F065E" w:rsidRDefault="0097583F" w:rsidP="00A94567">
            <w:pPr>
              <w:pStyle w:val="Tabletext"/>
            </w:pPr>
            <w:r w:rsidRPr="008F065E">
              <w:t>Er</w:t>
            </w:r>
            <w:r w:rsidR="008F065E">
              <w:noBreakHyphen/>
            </w:r>
            <w:r w:rsidRPr="008F065E">
              <w:t>172</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480</w:t>
            </w:r>
          </w:p>
        </w:tc>
        <w:tc>
          <w:tcPr>
            <w:tcW w:w="1580" w:type="pct"/>
            <w:shd w:val="clear" w:color="auto" w:fill="auto"/>
          </w:tcPr>
          <w:p w:rsidR="0097583F" w:rsidRPr="008F065E" w:rsidRDefault="0097583F" w:rsidP="00A94567">
            <w:pPr>
              <w:pStyle w:val="Tabletext"/>
            </w:pPr>
            <w:r w:rsidRPr="008F065E">
              <w:t>Tm</w:t>
            </w:r>
            <w:r w:rsidR="008F065E">
              <w:noBreakHyphen/>
            </w:r>
            <w:r w:rsidRPr="008F065E">
              <w:t>162</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481</w:t>
            </w:r>
          </w:p>
        </w:tc>
        <w:tc>
          <w:tcPr>
            <w:tcW w:w="1580" w:type="pct"/>
            <w:shd w:val="clear" w:color="auto" w:fill="auto"/>
          </w:tcPr>
          <w:p w:rsidR="0097583F" w:rsidRPr="008F065E" w:rsidRDefault="0097583F" w:rsidP="00A94567">
            <w:pPr>
              <w:pStyle w:val="Tabletext"/>
            </w:pPr>
            <w:r w:rsidRPr="008F065E">
              <w:t>Tm</w:t>
            </w:r>
            <w:r w:rsidR="008F065E">
              <w:noBreakHyphen/>
            </w:r>
            <w:r w:rsidRPr="008F065E">
              <w:t>166</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482</w:t>
            </w:r>
          </w:p>
        </w:tc>
        <w:tc>
          <w:tcPr>
            <w:tcW w:w="1580" w:type="pct"/>
            <w:shd w:val="clear" w:color="auto" w:fill="auto"/>
          </w:tcPr>
          <w:p w:rsidR="0097583F" w:rsidRPr="008F065E" w:rsidRDefault="0097583F" w:rsidP="00A94567">
            <w:pPr>
              <w:pStyle w:val="Tabletext"/>
            </w:pPr>
            <w:r w:rsidRPr="008F065E">
              <w:t>Tm</w:t>
            </w:r>
            <w:r w:rsidR="008F065E">
              <w:noBreakHyphen/>
            </w:r>
            <w:r w:rsidRPr="008F065E">
              <w:t>167</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483</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Tm</w:t>
            </w:r>
            <w:r w:rsidR="008F065E">
              <w:noBreakHyphen/>
            </w:r>
            <w:r w:rsidRPr="008F065E">
              <w:t>170</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484</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Tm</w:t>
            </w:r>
            <w:r w:rsidR="008F065E">
              <w:noBreakHyphen/>
            </w:r>
            <w:r w:rsidRPr="008F065E">
              <w:t>171</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4</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8</w:t>
            </w:r>
          </w:p>
        </w:tc>
      </w:tr>
      <w:tr w:rsidR="0097583F" w:rsidRPr="008F065E" w:rsidTr="00940AB5">
        <w:tc>
          <w:tcPr>
            <w:tcW w:w="312" w:type="pct"/>
            <w:shd w:val="clear" w:color="auto" w:fill="auto"/>
          </w:tcPr>
          <w:p w:rsidR="0097583F" w:rsidRPr="008F065E" w:rsidRDefault="0097583F" w:rsidP="00A94567">
            <w:pPr>
              <w:pStyle w:val="Tabletext"/>
            </w:pPr>
            <w:r w:rsidRPr="008F065E">
              <w:t>485</w:t>
            </w:r>
          </w:p>
        </w:tc>
        <w:tc>
          <w:tcPr>
            <w:tcW w:w="1580" w:type="pct"/>
            <w:shd w:val="clear" w:color="auto" w:fill="auto"/>
          </w:tcPr>
          <w:p w:rsidR="0097583F" w:rsidRPr="008F065E" w:rsidRDefault="0097583F" w:rsidP="00A94567">
            <w:pPr>
              <w:pStyle w:val="Tabletext"/>
            </w:pPr>
            <w:r w:rsidRPr="008F065E">
              <w:t>Tm</w:t>
            </w:r>
            <w:r w:rsidR="008F065E">
              <w:noBreakHyphen/>
            </w:r>
            <w:r w:rsidRPr="008F065E">
              <w:t>172</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486</w:t>
            </w:r>
          </w:p>
        </w:tc>
        <w:tc>
          <w:tcPr>
            <w:tcW w:w="1580" w:type="pct"/>
            <w:shd w:val="clear" w:color="auto" w:fill="auto"/>
          </w:tcPr>
          <w:p w:rsidR="0097583F" w:rsidRPr="008F065E" w:rsidRDefault="0097583F" w:rsidP="00A94567">
            <w:pPr>
              <w:pStyle w:val="Tabletext"/>
            </w:pPr>
            <w:r w:rsidRPr="008F065E">
              <w:t>Tm</w:t>
            </w:r>
            <w:r w:rsidR="008F065E">
              <w:noBreakHyphen/>
            </w:r>
            <w:r w:rsidRPr="008F065E">
              <w:t>173</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487</w:t>
            </w:r>
          </w:p>
        </w:tc>
        <w:tc>
          <w:tcPr>
            <w:tcW w:w="1580" w:type="pct"/>
            <w:shd w:val="clear" w:color="auto" w:fill="auto"/>
          </w:tcPr>
          <w:p w:rsidR="0097583F" w:rsidRPr="008F065E" w:rsidRDefault="0097583F" w:rsidP="00A94567">
            <w:pPr>
              <w:pStyle w:val="Tabletext"/>
            </w:pPr>
            <w:r w:rsidRPr="008F065E">
              <w:t>Tm</w:t>
            </w:r>
            <w:r w:rsidR="008F065E">
              <w:noBreakHyphen/>
            </w:r>
            <w:r w:rsidRPr="008F065E">
              <w:t>175</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488</w:t>
            </w:r>
          </w:p>
        </w:tc>
        <w:tc>
          <w:tcPr>
            <w:tcW w:w="1580" w:type="pct"/>
            <w:shd w:val="clear" w:color="auto" w:fill="auto"/>
          </w:tcPr>
          <w:p w:rsidR="0097583F" w:rsidRPr="008F065E" w:rsidRDefault="0097583F" w:rsidP="00A94567">
            <w:pPr>
              <w:pStyle w:val="Tabletext"/>
            </w:pPr>
            <w:r w:rsidRPr="008F065E">
              <w:t>Yb</w:t>
            </w:r>
            <w:r w:rsidR="008F065E">
              <w:noBreakHyphen/>
            </w:r>
            <w:r w:rsidRPr="008F065E">
              <w:t>162</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pPr>
            <w:r w:rsidRPr="008F065E">
              <w:t>489</w:t>
            </w:r>
          </w:p>
        </w:tc>
        <w:tc>
          <w:tcPr>
            <w:tcW w:w="1580" w:type="pct"/>
            <w:shd w:val="clear" w:color="auto" w:fill="auto"/>
          </w:tcPr>
          <w:p w:rsidR="0097583F" w:rsidRPr="008F065E" w:rsidRDefault="0097583F" w:rsidP="00A94567">
            <w:pPr>
              <w:pStyle w:val="Tabletext"/>
            </w:pPr>
            <w:r w:rsidRPr="008F065E">
              <w:t>Yb</w:t>
            </w:r>
            <w:r w:rsidR="008F065E">
              <w:noBreakHyphen/>
            </w:r>
            <w:r w:rsidRPr="008F065E">
              <w:t>166</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pPr>
            <w:r w:rsidRPr="008F065E">
              <w:t>490</w:t>
            </w:r>
          </w:p>
        </w:tc>
        <w:tc>
          <w:tcPr>
            <w:tcW w:w="1580" w:type="pct"/>
            <w:shd w:val="clear" w:color="auto" w:fill="auto"/>
          </w:tcPr>
          <w:p w:rsidR="0097583F" w:rsidRPr="008F065E" w:rsidRDefault="0097583F" w:rsidP="00A94567">
            <w:pPr>
              <w:pStyle w:val="Tabletext"/>
            </w:pPr>
            <w:r w:rsidRPr="008F065E">
              <w:t>Yb</w:t>
            </w:r>
            <w:r w:rsidR="008F065E">
              <w:noBreakHyphen/>
            </w:r>
            <w:r w:rsidRPr="008F065E">
              <w:t>167</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491</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Yb</w:t>
            </w:r>
            <w:r w:rsidR="008F065E">
              <w:noBreakHyphen/>
            </w:r>
            <w:r w:rsidRPr="008F065E">
              <w:t>169</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492</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Yb</w:t>
            </w:r>
            <w:r w:rsidR="008F065E">
              <w:noBreakHyphen/>
            </w:r>
            <w:r w:rsidRPr="008F065E">
              <w:t>175</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pPr>
            <w:r w:rsidRPr="008F065E">
              <w:t>493</w:t>
            </w:r>
          </w:p>
        </w:tc>
        <w:tc>
          <w:tcPr>
            <w:tcW w:w="1580" w:type="pct"/>
            <w:shd w:val="clear" w:color="auto" w:fill="auto"/>
          </w:tcPr>
          <w:p w:rsidR="0097583F" w:rsidRPr="008F065E" w:rsidRDefault="0097583F" w:rsidP="00A94567">
            <w:pPr>
              <w:pStyle w:val="Tabletext"/>
            </w:pPr>
            <w:r w:rsidRPr="008F065E">
              <w:t>Yb</w:t>
            </w:r>
            <w:r w:rsidR="008F065E">
              <w:noBreakHyphen/>
            </w:r>
            <w:r w:rsidRPr="008F065E">
              <w:t>177</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494</w:t>
            </w:r>
          </w:p>
        </w:tc>
        <w:tc>
          <w:tcPr>
            <w:tcW w:w="1580" w:type="pct"/>
            <w:shd w:val="clear" w:color="auto" w:fill="auto"/>
          </w:tcPr>
          <w:p w:rsidR="0097583F" w:rsidRPr="008F065E" w:rsidRDefault="0097583F" w:rsidP="00A94567">
            <w:pPr>
              <w:pStyle w:val="Tabletext"/>
            </w:pPr>
            <w:r w:rsidRPr="008F065E">
              <w:t>Yb</w:t>
            </w:r>
            <w:r w:rsidR="008F065E">
              <w:noBreakHyphen/>
            </w:r>
            <w:r w:rsidRPr="008F065E">
              <w:t>178</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495</w:t>
            </w:r>
          </w:p>
        </w:tc>
        <w:tc>
          <w:tcPr>
            <w:tcW w:w="1580" w:type="pct"/>
            <w:shd w:val="clear" w:color="auto" w:fill="auto"/>
          </w:tcPr>
          <w:p w:rsidR="0097583F" w:rsidRPr="008F065E" w:rsidRDefault="0097583F" w:rsidP="00A94567">
            <w:pPr>
              <w:pStyle w:val="Tabletext"/>
            </w:pPr>
            <w:r w:rsidRPr="008F065E">
              <w:t>Lu</w:t>
            </w:r>
            <w:r w:rsidR="008F065E">
              <w:noBreakHyphen/>
            </w:r>
            <w:r w:rsidRPr="008F065E">
              <w:t>169</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496</w:t>
            </w:r>
          </w:p>
        </w:tc>
        <w:tc>
          <w:tcPr>
            <w:tcW w:w="1580" w:type="pct"/>
            <w:shd w:val="clear" w:color="auto" w:fill="auto"/>
          </w:tcPr>
          <w:p w:rsidR="0097583F" w:rsidRPr="008F065E" w:rsidRDefault="0097583F" w:rsidP="00A94567">
            <w:pPr>
              <w:pStyle w:val="Tabletext"/>
            </w:pPr>
            <w:r w:rsidRPr="008F065E">
              <w:t>Lu</w:t>
            </w:r>
            <w:r w:rsidR="008F065E">
              <w:noBreakHyphen/>
            </w:r>
            <w:r w:rsidRPr="008F065E">
              <w:t>170</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497</w:t>
            </w:r>
          </w:p>
        </w:tc>
        <w:tc>
          <w:tcPr>
            <w:tcW w:w="1580" w:type="pct"/>
            <w:shd w:val="clear" w:color="auto" w:fill="auto"/>
          </w:tcPr>
          <w:p w:rsidR="0097583F" w:rsidRPr="008F065E" w:rsidRDefault="0097583F" w:rsidP="00A94567">
            <w:pPr>
              <w:pStyle w:val="Tabletext"/>
            </w:pPr>
            <w:r w:rsidRPr="008F065E">
              <w:t>Lu</w:t>
            </w:r>
            <w:r w:rsidR="008F065E">
              <w:noBreakHyphen/>
            </w:r>
            <w:r w:rsidRPr="008F065E">
              <w:t>171</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498</w:t>
            </w:r>
          </w:p>
        </w:tc>
        <w:tc>
          <w:tcPr>
            <w:tcW w:w="1580" w:type="pct"/>
            <w:shd w:val="clear" w:color="auto" w:fill="auto"/>
          </w:tcPr>
          <w:p w:rsidR="0097583F" w:rsidRPr="008F065E" w:rsidRDefault="0097583F" w:rsidP="00A94567">
            <w:pPr>
              <w:pStyle w:val="Tabletext"/>
            </w:pPr>
            <w:r w:rsidRPr="008F065E">
              <w:t>Lu</w:t>
            </w:r>
            <w:r w:rsidR="008F065E">
              <w:noBreakHyphen/>
            </w:r>
            <w:r w:rsidRPr="008F065E">
              <w:t>172</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499</w:t>
            </w:r>
          </w:p>
        </w:tc>
        <w:tc>
          <w:tcPr>
            <w:tcW w:w="1580" w:type="pct"/>
            <w:shd w:val="clear" w:color="auto" w:fill="auto"/>
          </w:tcPr>
          <w:p w:rsidR="0097583F" w:rsidRPr="008F065E" w:rsidRDefault="0097583F" w:rsidP="00A94567">
            <w:pPr>
              <w:pStyle w:val="Tabletext"/>
            </w:pPr>
            <w:r w:rsidRPr="008F065E">
              <w:t>Lu</w:t>
            </w:r>
            <w:r w:rsidR="008F065E">
              <w:noBreakHyphen/>
            </w:r>
            <w:r w:rsidRPr="008F065E">
              <w:t>173</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pPr>
            <w:r w:rsidRPr="008F065E">
              <w:t>500</w:t>
            </w:r>
          </w:p>
        </w:tc>
        <w:tc>
          <w:tcPr>
            <w:tcW w:w="1580" w:type="pct"/>
            <w:shd w:val="clear" w:color="auto" w:fill="auto"/>
          </w:tcPr>
          <w:p w:rsidR="0097583F" w:rsidRPr="008F065E" w:rsidRDefault="0097583F" w:rsidP="00A94567">
            <w:pPr>
              <w:pStyle w:val="Tabletext"/>
            </w:pPr>
            <w:r w:rsidRPr="008F065E">
              <w:t>Lu</w:t>
            </w:r>
            <w:r w:rsidR="008F065E">
              <w:noBreakHyphen/>
            </w:r>
            <w:r w:rsidRPr="008F065E">
              <w:t>174</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pPr>
            <w:r w:rsidRPr="008F065E">
              <w:t>501</w:t>
            </w:r>
          </w:p>
        </w:tc>
        <w:tc>
          <w:tcPr>
            <w:tcW w:w="1580" w:type="pct"/>
            <w:shd w:val="clear" w:color="auto" w:fill="auto"/>
          </w:tcPr>
          <w:p w:rsidR="0097583F" w:rsidRPr="008F065E" w:rsidRDefault="0097583F" w:rsidP="00A94567">
            <w:pPr>
              <w:pStyle w:val="Tabletext"/>
            </w:pPr>
            <w:r w:rsidRPr="008F065E">
              <w:t>Lu</w:t>
            </w:r>
            <w:r w:rsidR="008F065E">
              <w:noBreakHyphen/>
            </w:r>
            <w:r w:rsidRPr="008F065E">
              <w:t>174m</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pPr>
            <w:r w:rsidRPr="008F065E">
              <w:t>502</w:t>
            </w:r>
          </w:p>
        </w:tc>
        <w:tc>
          <w:tcPr>
            <w:tcW w:w="1580" w:type="pct"/>
            <w:shd w:val="clear" w:color="auto" w:fill="auto"/>
          </w:tcPr>
          <w:p w:rsidR="0097583F" w:rsidRPr="008F065E" w:rsidRDefault="0097583F" w:rsidP="00A94567">
            <w:pPr>
              <w:pStyle w:val="Tabletext"/>
            </w:pPr>
            <w:r w:rsidRPr="008F065E">
              <w:t>Lu</w:t>
            </w:r>
            <w:r w:rsidR="008F065E">
              <w:noBreakHyphen/>
            </w:r>
            <w:r w:rsidRPr="008F065E">
              <w:t>176</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503</w:t>
            </w:r>
          </w:p>
        </w:tc>
        <w:tc>
          <w:tcPr>
            <w:tcW w:w="1580" w:type="pct"/>
            <w:shd w:val="clear" w:color="auto" w:fill="auto"/>
          </w:tcPr>
          <w:p w:rsidR="0097583F" w:rsidRPr="008F065E" w:rsidRDefault="0097583F" w:rsidP="00A94567">
            <w:pPr>
              <w:pStyle w:val="Tabletext"/>
            </w:pPr>
            <w:r w:rsidRPr="008F065E">
              <w:t>Lu</w:t>
            </w:r>
            <w:r w:rsidR="008F065E">
              <w:noBreakHyphen/>
            </w:r>
            <w:r w:rsidRPr="008F065E">
              <w:t>176m</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504</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Lu</w:t>
            </w:r>
            <w:r w:rsidR="008F065E">
              <w:noBreakHyphen/>
            </w:r>
            <w:r w:rsidRPr="008F065E">
              <w:t>177</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pPr>
            <w:r w:rsidRPr="008F065E">
              <w:t>505</w:t>
            </w:r>
          </w:p>
        </w:tc>
        <w:tc>
          <w:tcPr>
            <w:tcW w:w="1580" w:type="pct"/>
            <w:shd w:val="clear" w:color="auto" w:fill="auto"/>
          </w:tcPr>
          <w:p w:rsidR="0097583F" w:rsidRPr="008F065E" w:rsidRDefault="0097583F" w:rsidP="00A94567">
            <w:pPr>
              <w:pStyle w:val="Tabletext"/>
            </w:pPr>
            <w:r w:rsidRPr="008F065E">
              <w:t>Lu</w:t>
            </w:r>
            <w:r w:rsidR="008F065E">
              <w:noBreakHyphen/>
            </w:r>
            <w:r w:rsidRPr="008F065E">
              <w:t>177m</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506</w:t>
            </w:r>
          </w:p>
        </w:tc>
        <w:tc>
          <w:tcPr>
            <w:tcW w:w="1580" w:type="pct"/>
            <w:shd w:val="clear" w:color="auto" w:fill="auto"/>
          </w:tcPr>
          <w:p w:rsidR="0097583F" w:rsidRPr="008F065E" w:rsidRDefault="0097583F" w:rsidP="00A94567">
            <w:pPr>
              <w:pStyle w:val="Tabletext"/>
            </w:pPr>
            <w:r w:rsidRPr="008F065E">
              <w:t>Lu</w:t>
            </w:r>
            <w:r w:rsidR="008F065E">
              <w:noBreakHyphen/>
            </w:r>
            <w:r w:rsidRPr="008F065E">
              <w:t>178</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pPr>
            <w:r w:rsidRPr="008F065E">
              <w:t>507</w:t>
            </w:r>
          </w:p>
        </w:tc>
        <w:tc>
          <w:tcPr>
            <w:tcW w:w="1580" w:type="pct"/>
            <w:shd w:val="clear" w:color="auto" w:fill="auto"/>
          </w:tcPr>
          <w:p w:rsidR="0097583F" w:rsidRPr="008F065E" w:rsidRDefault="0097583F" w:rsidP="00A94567">
            <w:pPr>
              <w:pStyle w:val="Tabletext"/>
            </w:pPr>
            <w:r w:rsidRPr="008F065E">
              <w:t>Lu</w:t>
            </w:r>
            <w:r w:rsidR="008F065E">
              <w:noBreakHyphen/>
            </w:r>
            <w:r w:rsidRPr="008F065E">
              <w:t>178m</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pPr>
            <w:r w:rsidRPr="008F065E">
              <w:t>508</w:t>
            </w:r>
          </w:p>
        </w:tc>
        <w:tc>
          <w:tcPr>
            <w:tcW w:w="1580" w:type="pct"/>
            <w:shd w:val="clear" w:color="auto" w:fill="auto"/>
          </w:tcPr>
          <w:p w:rsidR="0097583F" w:rsidRPr="008F065E" w:rsidRDefault="0097583F" w:rsidP="00A94567">
            <w:pPr>
              <w:pStyle w:val="Tabletext"/>
            </w:pPr>
            <w:r w:rsidRPr="008F065E">
              <w:t>Lu</w:t>
            </w:r>
            <w:r w:rsidR="008F065E">
              <w:noBreakHyphen/>
            </w:r>
            <w:r w:rsidRPr="008F065E">
              <w:t>179</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509</w:t>
            </w:r>
          </w:p>
        </w:tc>
        <w:tc>
          <w:tcPr>
            <w:tcW w:w="1580" w:type="pct"/>
            <w:shd w:val="clear" w:color="auto" w:fill="auto"/>
          </w:tcPr>
          <w:p w:rsidR="0097583F" w:rsidRPr="008F065E" w:rsidRDefault="0097583F" w:rsidP="00A94567">
            <w:pPr>
              <w:pStyle w:val="Tabletext"/>
            </w:pPr>
            <w:r w:rsidRPr="008F065E">
              <w:t>Hf</w:t>
            </w:r>
            <w:r w:rsidR="008F065E">
              <w:noBreakHyphen/>
            </w:r>
            <w:r w:rsidRPr="008F065E">
              <w:t>170</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510</w:t>
            </w:r>
          </w:p>
        </w:tc>
        <w:tc>
          <w:tcPr>
            <w:tcW w:w="1580" w:type="pct"/>
            <w:shd w:val="clear" w:color="auto" w:fill="auto"/>
          </w:tcPr>
          <w:p w:rsidR="0097583F" w:rsidRPr="008F065E" w:rsidRDefault="0097583F" w:rsidP="00A94567">
            <w:pPr>
              <w:pStyle w:val="Tabletext"/>
            </w:pPr>
            <w:r w:rsidRPr="008F065E">
              <w:t>Hf</w:t>
            </w:r>
            <w:r w:rsidR="008F065E">
              <w:noBreakHyphen/>
            </w:r>
            <w:r w:rsidRPr="008F065E">
              <w:t>172</w:t>
            </w:r>
            <w:r w:rsidRPr="008F065E">
              <w:rPr>
                <w:vertAlign w:val="superscript"/>
              </w:rPr>
              <w:t>a</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511</w:t>
            </w:r>
          </w:p>
        </w:tc>
        <w:tc>
          <w:tcPr>
            <w:tcW w:w="1580" w:type="pct"/>
            <w:shd w:val="clear" w:color="auto" w:fill="auto"/>
          </w:tcPr>
          <w:p w:rsidR="0097583F" w:rsidRPr="008F065E" w:rsidRDefault="0097583F" w:rsidP="00A94567">
            <w:pPr>
              <w:pStyle w:val="Tabletext"/>
            </w:pPr>
            <w:r w:rsidRPr="008F065E">
              <w:t>Hf</w:t>
            </w:r>
            <w:r w:rsidR="008F065E">
              <w:noBreakHyphen/>
            </w:r>
            <w:r w:rsidRPr="008F065E">
              <w:t>173</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lastRenderedPageBreak/>
              <w:t>512</w:t>
            </w:r>
          </w:p>
        </w:tc>
        <w:tc>
          <w:tcPr>
            <w:tcW w:w="1580" w:type="pct"/>
            <w:shd w:val="clear" w:color="auto" w:fill="auto"/>
          </w:tcPr>
          <w:p w:rsidR="0097583F" w:rsidRPr="008F065E" w:rsidRDefault="0097583F" w:rsidP="00A94567">
            <w:pPr>
              <w:pStyle w:val="Tabletext"/>
            </w:pPr>
            <w:r w:rsidRPr="008F065E">
              <w:t>Hf</w:t>
            </w:r>
            <w:r w:rsidR="008F065E">
              <w:noBreakHyphen/>
            </w:r>
            <w:r w:rsidRPr="008F065E">
              <w:t>175</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513</w:t>
            </w:r>
          </w:p>
        </w:tc>
        <w:tc>
          <w:tcPr>
            <w:tcW w:w="1580" w:type="pct"/>
            <w:shd w:val="clear" w:color="auto" w:fill="auto"/>
          </w:tcPr>
          <w:p w:rsidR="0097583F" w:rsidRPr="008F065E" w:rsidRDefault="0097583F" w:rsidP="00A94567">
            <w:pPr>
              <w:pStyle w:val="Tabletext"/>
            </w:pPr>
            <w:r w:rsidRPr="008F065E">
              <w:t>Hf</w:t>
            </w:r>
            <w:r w:rsidR="008F065E">
              <w:noBreakHyphen/>
            </w:r>
            <w:r w:rsidRPr="008F065E">
              <w:t>177m</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pPr>
            <w:r w:rsidRPr="008F065E">
              <w:t>514</w:t>
            </w:r>
          </w:p>
        </w:tc>
        <w:tc>
          <w:tcPr>
            <w:tcW w:w="1580" w:type="pct"/>
            <w:shd w:val="clear" w:color="auto" w:fill="auto"/>
          </w:tcPr>
          <w:p w:rsidR="0097583F" w:rsidRPr="008F065E" w:rsidRDefault="0097583F" w:rsidP="00A94567">
            <w:pPr>
              <w:pStyle w:val="Tabletext"/>
            </w:pPr>
            <w:r w:rsidRPr="008F065E">
              <w:t>Hf</w:t>
            </w:r>
            <w:r w:rsidR="008F065E">
              <w:noBreakHyphen/>
            </w:r>
            <w:r w:rsidRPr="008F065E">
              <w:t>178m</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515</w:t>
            </w:r>
          </w:p>
        </w:tc>
        <w:tc>
          <w:tcPr>
            <w:tcW w:w="1580" w:type="pct"/>
            <w:shd w:val="clear" w:color="auto" w:fill="auto"/>
          </w:tcPr>
          <w:p w:rsidR="0097583F" w:rsidRPr="008F065E" w:rsidRDefault="0097583F" w:rsidP="00A94567">
            <w:pPr>
              <w:pStyle w:val="Tabletext"/>
            </w:pPr>
            <w:r w:rsidRPr="008F065E">
              <w:t>Hf</w:t>
            </w:r>
            <w:r w:rsidR="008F065E">
              <w:noBreakHyphen/>
            </w:r>
            <w:r w:rsidRPr="008F065E">
              <w:t>179m</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516</w:t>
            </w:r>
          </w:p>
        </w:tc>
        <w:tc>
          <w:tcPr>
            <w:tcW w:w="1580" w:type="pct"/>
            <w:shd w:val="clear" w:color="auto" w:fill="auto"/>
          </w:tcPr>
          <w:p w:rsidR="0097583F" w:rsidRPr="008F065E" w:rsidRDefault="0097583F" w:rsidP="00A94567">
            <w:pPr>
              <w:pStyle w:val="Tabletext"/>
            </w:pPr>
            <w:r w:rsidRPr="008F065E">
              <w:t>Hf</w:t>
            </w:r>
            <w:r w:rsidR="008F065E">
              <w:noBreakHyphen/>
            </w:r>
            <w:r w:rsidRPr="008F065E">
              <w:t>180m</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517</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Hf</w:t>
            </w:r>
            <w:r w:rsidR="008F065E">
              <w:noBreakHyphen/>
            </w:r>
            <w:r w:rsidRPr="008F065E">
              <w:t>181</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518</w:t>
            </w:r>
          </w:p>
        </w:tc>
        <w:tc>
          <w:tcPr>
            <w:tcW w:w="1580" w:type="pct"/>
            <w:shd w:val="clear" w:color="auto" w:fill="auto"/>
          </w:tcPr>
          <w:p w:rsidR="0097583F" w:rsidRPr="008F065E" w:rsidRDefault="0097583F" w:rsidP="00A94567">
            <w:pPr>
              <w:pStyle w:val="Tabletext"/>
            </w:pPr>
            <w:r w:rsidRPr="008F065E">
              <w:t>Hf</w:t>
            </w:r>
            <w:r w:rsidR="008F065E">
              <w:noBreakHyphen/>
            </w:r>
            <w:r w:rsidRPr="008F065E">
              <w:t>182</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519</w:t>
            </w:r>
          </w:p>
        </w:tc>
        <w:tc>
          <w:tcPr>
            <w:tcW w:w="1580" w:type="pct"/>
            <w:shd w:val="clear" w:color="auto" w:fill="auto"/>
          </w:tcPr>
          <w:p w:rsidR="0097583F" w:rsidRPr="008F065E" w:rsidRDefault="0097583F" w:rsidP="00A94567">
            <w:pPr>
              <w:pStyle w:val="Tabletext"/>
            </w:pPr>
            <w:r w:rsidRPr="008F065E">
              <w:t>Hf</w:t>
            </w:r>
            <w:r w:rsidR="008F065E">
              <w:noBreakHyphen/>
            </w:r>
            <w:r w:rsidRPr="008F065E">
              <w:t>182m</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520</w:t>
            </w:r>
          </w:p>
        </w:tc>
        <w:tc>
          <w:tcPr>
            <w:tcW w:w="1580" w:type="pct"/>
            <w:shd w:val="clear" w:color="auto" w:fill="auto"/>
          </w:tcPr>
          <w:p w:rsidR="0097583F" w:rsidRPr="008F065E" w:rsidRDefault="0097583F" w:rsidP="00A94567">
            <w:pPr>
              <w:pStyle w:val="Tabletext"/>
            </w:pPr>
            <w:r w:rsidRPr="008F065E">
              <w:t>Hf</w:t>
            </w:r>
            <w:r w:rsidR="008F065E">
              <w:noBreakHyphen/>
            </w:r>
            <w:r w:rsidRPr="008F065E">
              <w:t>183</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521</w:t>
            </w:r>
          </w:p>
        </w:tc>
        <w:tc>
          <w:tcPr>
            <w:tcW w:w="1580" w:type="pct"/>
            <w:shd w:val="clear" w:color="auto" w:fill="auto"/>
          </w:tcPr>
          <w:p w:rsidR="0097583F" w:rsidRPr="008F065E" w:rsidRDefault="0097583F" w:rsidP="00A94567">
            <w:pPr>
              <w:pStyle w:val="Tabletext"/>
            </w:pPr>
            <w:r w:rsidRPr="008F065E">
              <w:t>Hf</w:t>
            </w:r>
            <w:r w:rsidR="008F065E">
              <w:noBreakHyphen/>
            </w:r>
            <w:r w:rsidRPr="008F065E">
              <w:t>184</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522</w:t>
            </w:r>
          </w:p>
        </w:tc>
        <w:tc>
          <w:tcPr>
            <w:tcW w:w="1580" w:type="pct"/>
            <w:shd w:val="clear" w:color="auto" w:fill="auto"/>
          </w:tcPr>
          <w:p w:rsidR="0097583F" w:rsidRPr="008F065E" w:rsidRDefault="0097583F" w:rsidP="00A94567">
            <w:pPr>
              <w:pStyle w:val="Tabletext"/>
            </w:pPr>
            <w:r w:rsidRPr="008F065E">
              <w:t>Ta</w:t>
            </w:r>
            <w:r w:rsidR="008F065E">
              <w:noBreakHyphen/>
            </w:r>
            <w:r w:rsidRPr="008F065E">
              <w:t>172</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523</w:t>
            </w:r>
          </w:p>
        </w:tc>
        <w:tc>
          <w:tcPr>
            <w:tcW w:w="1580" w:type="pct"/>
            <w:shd w:val="clear" w:color="auto" w:fill="auto"/>
          </w:tcPr>
          <w:p w:rsidR="0097583F" w:rsidRPr="008F065E" w:rsidRDefault="0097583F" w:rsidP="00A94567">
            <w:pPr>
              <w:pStyle w:val="Tabletext"/>
            </w:pPr>
            <w:r w:rsidRPr="008F065E">
              <w:t>Ta</w:t>
            </w:r>
            <w:r w:rsidR="008F065E">
              <w:noBreakHyphen/>
            </w:r>
            <w:r w:rsidRPr="008F065E">
              <w:t>173</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524</w:t>
            </w:r>
          </w:p>
        </w:tc>
        <w:tc>
          <w:tcPr>
            <w:tcW w:w="1580" w:type="pct"/>
            <w:shd w:val="clear" w:color="auto" w:fill="auto"/>
          </w:tcPr>
          <w:p w:rsidR="0097583F" w:rsidRPr="008F065E" w:rsidRDefault="0097583F" w:rsidP="00A94567">
            <w:pPr>
              <w:pStyle w:val="Tabletext"/>
            </w:pPr>
            <w:r w:rsidRPr="008F065E">
              <w:t>Ta</w:t>
            </w:r>
            <w:r w:rsidR="008F065E">
              <w:noBreakHyphen/>
            </w:r>
            <w:r w:rsidRPr="008F065E">
              <w:t>174</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525</w:t>
            </w:r>
          </w:p>
        </w:tc>
        <w:tc>
          <w:tcPr>
            <w:tcW w:w="1580" w:type="pct"/>
            <w:shd w:val="clear" w:color="auto" w:fill="auto"/>
          </w:tcPr>
          <w:p w:rsidR="0097583F" w:rsidRPr="008F065E" w:rsidRDefault="0097583F" w:rsidP="00A94567">
            <w:pPr>
              <w:pStyle w:val="Tabletext"/>
            </w:pPr>
            <w:r w:rsidRPr="008F065E">
              <w:t>Ta</w:t>
            </w:r>
            <w:r w:rsidR="008F065E">
              <w:noBreakHyphen/>
            </w:r>
            <w:r w:rsidRPr="008F065E">
              <w:t>175</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526</w:t>
            </w:r>
          </w:p>
        </w:tc>
        <w:tc>
          <w:tcPr>
            <w:tcW w:w="1580" w:type="pct"/>
            <w:shd w:val="clear" w:color="auto" w:fill="auto"/>
          </w:tcPr>
          <w:p w:rsidR="0097583F" w:rsidRPr="008F065E" w:rsidRDefault="0097583F" w:rsidP="00A94567">
            <w:pPr>
              <w:pStyle w:val="Tabletext"/>
            </w:pPr>
            <w:r w:rsidRPr="008F065E">
              <w:t>Ta</w:t>
            </w:r>
            <w:r w:rsidR="008F065E">
              <w:noBreakHyphen/>
            </w:r>
            <w:r w:rsidRPr="008F065E">
              <w:t>176</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527</w:t>
            </w:r>
          </w:p>
        </w:tc>
        <w:tc>
          <w:tcPr>
            <w:tcW w:w="1580" w:type="pct"/>
            <w:shd w:val="clear" w:color="auto" w:fill="auto"/>
          </w:tcPr>
          <w:p w:rsidR="0097583F" w:rsidRPr="008F065E" w:rsidRDefault="0097583F" w:rsidP="00A94567">
            <w:pPr>
              <w:pStyle w:val="Tabletext"/>
            </w:pPr>
            <w:r w:rsidRPr="008F065E">
              <w:t>Ta</w:t>
            </w:r>
            <w:r w:rsidR="008F065E">
              <w:noBreakHyphen/>
            </w:r>
            <w:r w:rsidRPr="008F065E">
              <w:t>177</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pPr>
            <w:r w:rsidRPr="008F065E">
              <w:t>528</w:t>
            </w:r>
          </w:p>
        </w:tc>
        <w:tc>
          <w:tcPr>
            <w:tcW w:w="1580" w:type="pct"/>
            <w:shd w:val="clear" w:color="auto" w:fill="auto"/>
          </w:tcPr>
          <w:p w:rsidR="0097583F" w:rsidRPr="008F065E" w:rsidRDefault="0097583F" w:rsidP="00A94567">
            <w:pPr>
              <w:pStyle w:val="Tabletext"/>
            </w:pPr>
            <w:r w:rsidRPr="008F065E">
              <w:t>Ta</w:t>
            </w:r>
            <w:r w:rsidR="008F065E">
              <w:noBreakHyphen/>
            </w:r>
            <w:r w:rsidRPr="008F065E">
              <w:t>178</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529</w:t>
            </w:r>
          </w:p>
        </w:tc>
        <w:tc>
          <w:tcPr>
            <w:tcW w:w="1580" w:type="pct"/>
            <w:shd w:val="clear" w:color="auto" w:fill="auto"/>
          </w:tcPr>
          <w:p w:rsidR="0097583F" w:rsidRPr="008F065E" w:rsidRDefault="0097583F" w:rsidP="00A94567">
            <w:pPr>
              <w:pStyle w:val="Tabletext"/>
            </w:pPr>
            <w:r w:rsidRPr="008F065E">
              <w:t>Ta</w:t>
            </w:r>
            <w:r w:rsidR="008F065E">
              <w:noBreakHyphen/>
            </w:r>
            <w:r w:rsidRPr="008F065E">
              <w:t>179</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pPr>
            <w:r w:rsidRPr="008F065E">
              <w:t>530</w:t>
            </w:r>
          </w:p>
        </w:tc>
        <w:tc>
          <w:tcPr>
            <w:tcW w:w="1580" w:type="pct"/>
            <w:shd w:val="clear" w:color="auto" w:fill="auto"/>
          </w:tcPr>
          <w:p w:rsidR="0097583F" w:rsidRPr="008F065E" w:rsidRDefault="0097583F" w:rsidP="00A94567">
            <w:pPr>
              <w:pStyle w:val="Tabletext"/>
            </w:pPr>
            <w:r w:rsidRPr="008F065E">
              <w:t>Ta</w:t>
            </w:r>
            <w:r w:rsidR="008F065E">
              <w:noBreakHyphen/>
            </w:r>
            <w:r w:rsidRPr="008F065E">
              <w:t>180</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531</w:t>
            </w:r>
          </w:p>
        </w:tc>
        <w:tc>
          <w:tcPr>
            <w:tcW w:w="1580" w:type="pct"/>
            <w:shd w:val="clear" w:color="auto" w:fill="auto"/>
          </w:tcPr>
          <w:p w:rsidR="0097583F" w:rsidRPr="008F065E" w:rsidRDefault="0097583F" w:rsidP="00A94567">
            <w:pPr>
              <w:pStyle w:val="Tabletext"/>
            </w:pPr>
            <w:r w:rsidRPr="008F065E">
              <w:t>Ta</w:t>
            </w:r>
            <w:r w:rsidR="008F065E">
              <w:noBreakHyphen/>
            </w:r>
            <w:r w:rsidRPr="008F065E">
              <w:t>180m</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532</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Ta</w:t>
            </w:r>
            <w:r w:rsidR="008F065E">
              <w:noBreakHyphen/>
            </w:r>
            <w:r w:rsidRPr="008F065E">
              <w:t>182</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4</w:t>
            </w:r>
          </w:p>
        </w:tc>
      </w:tr>
      <w:tr w:rsidR="0097583F" w:rsidRPr="008F065E" w:rsidTr="00940AB5">
        <w:tc>
          <w:tcPr>
            <w:tcW w:w="312" w:type="pct"/>
            <w:shd w:val="clear" w:color="auto" w:fill="auto"/>
          </w:tcPr>
          <w:p w:rsidR="0097583F" w:rsidRPr="008F065E" w:rsidRDefault="0097583F" w:rsidP="00A94567">
            <w:pPr>
              <w:pStyle w:val="Tabletext"/>
            </w:pPr>
            <w:r w:rsidRPr="008F065E">
              <w:t>533</w:t>
            </w:r>
          </w:p>
        </w:tc>
        <w:tc>
          <w:tcPr>
            <w:tcW w:w="1580" w:type="pct"/>
            <w:shd w:val="clear" w:color="auto" w:fill="auto"/>
          </w:tcPr>
          <w:p w:rsidR="0097583F" w:rsidRPr="008F065E" w:rsidRDefault="0097583F" w:rsidP="00A94567">
            <w:pPr>
              <w:pStyle w:val="Tabletext"/>
            </w:pPr>
            <w:r w:rsidRPr="008F065E">
              <w:t>Ta</w:t>
            </w:r>
            <w:r w:rsidR="008F065E">
              <w:noBreakHyphen/>
            </w:r>
            <w:r w:rsidRPr="008F065E">
              <w:t>182m</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534</w:t>
            </w:r>
          </w:p>
        </w:tc>
        <w:tc>
          <w:tcPr>
            <w:tcW w:w="1580" w:type="pct"/>
            <w:shd w:val="clear" w:color="auto" w:fill="auto"/>
          </w:tcPr>
          <w:p w:rsidR="0097583F" w:rsidRPr="008F065E" w:rsidRDefault="0097583F" w:rsidP="00A94567">
            <w:pPr>
              <w:pStyle w:val="Tabletext"/>
            </w:pPr>
            <w:r w:rsidRPr="008F065E">
              <w:t>Ta</w:t>
            </w:r>
            <w:r w:rsidR="008F065E">
              <w:noBreakHyphen/>
            </w:r>
            <w:r w:rsidRPr="008F065E">
              <w:t>183</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535</w:t>
            </w:r>
          </w:p>
        </w:tc>
        <w:tc>
          <w:tcPr>
            <w:tcW w:w="1580" w:type="pct"/>
            <w:shd w:val="clear" w:color="auto" w:fill="auto"/>
          </w:tcPr>
          <w:p w:rsidR="0097583F" w:rsidRPr="008F065E" w:rsidRDefault="0097583F" w:rsidP="00A94567">
            <w:pPr>
              <w:pStyle w:val="Tabletext"/>
            </w:pPr>
            <w:r w:rsidRPr="008F065E">
              <w:t>Ta</w:t>
            </w:r>
            <w:r w:rsidR="008F065E">
              <w:noBreakHyphen/>
            </w:r>
            <w:r w:rsidRPr="008F065E">
              <w:t>184</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536</w:t>
            </w:r>
          </w:p>
        </w:tc>
        <w:tc>
          <w:tcPr>
            <w:tcW w:w="1580" w:type="pct"/>
            <w:shd w:val="clear" w:color="auto" w:fill="auto"/>
          </w:tcPr>
          <w:p w:rsidR="0097583F" w:rsidRPr="008F065E" w:rsidRDefault="0097583F" w:rsidP="00A94567">
            <w:pPr>
              <w:pStyle w:val="Tabletext"/>
            </w:pPr>
            <w:r w:rsidRPr="008F065E">
              <w:t>Ta</w:t>
            </w:r>
            <w:r w:rsidR="008F065E">
              <w:noBreakHyphen/>
            </w:r>
            <w:r w:rsidRPr="008F065E">
              <w:t>185</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pPr>
            <w:r w:rsidRPr="008F065E">
              <w:t>537</w:t>
            </w:r>
          </w:p>
        </w:tc>
        <w:tc>
          <w:tcPr>
            <w:tcW w:w="1580" w:type="pct"/>
            <w:shd w:val="clear" w:color="auto" w:fill="auto"/>
          </w:tcPr>
          <w:p w:rsidR="0097583F" w:rsidRPr="008F065E" w:rsidRDefault="0097583F" w:rsidP="00A94567">
            <w:pPr>
              <w:pStyle w:val="Tabletext"/>
            </w:pPr>
            <w:r w:rsidRPr="008F065E">
              <w:t>Ta</w:t>
            </w:r>
            <w:r w:rsidR="008F065E">
              <w:noBreakHyphen/>
            </w:r>
            <w:r w:rsidRPr="008F065E">
              <w:t>186</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pPr>
            <w:r w:rsidRPr="008F065E">
              <w:t>538</w:t>
            </w:r>
          </w:p>
        </w:tc>
        <w:tc>
          <w:tcPr>
            <w:tcW w:w="1580" w:type="pct"/>
            <w:shd w:val="clear" w:color="auto" w:fill="auto"/>
          </w:tcPr>
          <w:p w:rsidR="0097583F" w:rsidRPr="008F065E" w:rsidRDefault="0097583F" w:rsidP="00A94567">
            <w:pPr>
              <w:pStyle w:val="Tabletext"/>
            </w:pPr>
            <w:r w:rsidRPr="008F065E">
              <w:t>W</w:t>
            </w:r>
            <w:r w:rsidR="008F065E">
              <w:noBreakHyphen/>
            </w:r>
            <w:r w:rsidRPr="008F065E">
              <w:t>176</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539</w:t>
            </w:r>
          </w:p>
        </w:tc>
        <w:tc>
          <w:tcPr>
            <w:tcW w:w="1580" w:type="pct"/>
            <w:shd w:val="clear" w:color="auto" w:fill="auto"/>
          </w:tcPr>
          <w:p w:rsidR="0097583F" w:rsidRPr="008F065E" w:rsidRDefault="0097583F" w:rsidP="00A94567">
            <w:pPr>
              <w:pStyle w:val="Tabletext"/>
            </w:pPr>
            <w:r w:rsidRPr="008F065E">
              <w:t>W</w:t>
            </w:r>
            <w:r w:rsidR="008F065E">
              <w:noBreakHyphen/>
            </w:r>
            <w:r w:rsidRPr="008F065E">
              <w:t>177</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540</w:t>
            </w:r>
          </w:p>
        </w:tc>
        <w:tc>
          <w:tcPr>
            <w:tcW w:w="1580" w:type="pct"/>
            <w:shd w:val="clear" w:color="auto" w:fill="auto"/>
          </w:tcPr>
          <w:p w:rsidR="0097583F" w:rsidRPr="008F065E" w:rsidRDefault="0097583F" w:rsidP="00A94567">
            <w:pPr>
              <w:pStyle w:val="Tabletext"/>
            </w:pPr>
            <w:r w:rsidRPr="008F065E">
              <w:t>W</w:t>
            </w:r>
            <w:r w:rsidR="008F065E">
              <w:noBreakHyphen/>
            </w:r>
            <w:r w:rsidRPr="008F065E">
              <w:t>178</w:t>
            </w:r>
            <w:r w:rsidRPr="008F065E">
              <w:rPr>
                <w:vertAlign w:val="superscript"/>
              </w:rPr>
              <w:t>a</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541</w:t>
            </w:r>
          </w:p>
        </w:tc>
        <w:tc>
          <w:tcPr>
            <w:tcW w:w="1580" w:type="pct"/>
            <w:shd w:val="clear" w:color="auto" w:fill="auto"/>
          </w:tcPr>
          <w:p w:rsidR="0097583F" w:rsidRPr="008F065E" w:rsidRDefault="0097583F" w:rsidP="00A94567">
            <w:pPr>
              <w:pStyle w:val="Tabletext"/>
            </w:pPr>
            <w:r w:rsidRPr="008F065E">
              <w:t>W</w:t>
            </w:r>
            <w:r w:rsidR="008F065E">
              <w:noBreakHyphen/>
            </w:r>
            <w:r w:rsidRPr="008F065E">
              <w:t>179</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542</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W</w:t>
            </w:r>
            <w:r w:rsidR="008F065E">
              <w:noBreakHyphen/>
            </w:r>
            <w:r w:rsidRPr="008F065E">
              <w:t>181</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543</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W</w:t>
            </w:r>
            <w:r w:rsidR="008F065E">
              <w:noBreakHyphen/>
            </w:r>
            <w:r w:rsidRPr="008F065E">
              <w:t>185</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4</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544</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W</w:t>
            </w:r>
            <w:r w:rsidR="008F065E">
              <w:noBreakHyphen/>
            </w:r>
            <w:r w:rsidRPr="008F065E">
              <w:t>187</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545</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W</w:t>
            </w:r>
            <w:r w:rsidR="008F065E">
              <w:noBreakHyphen/>
            </w:r>
            <w:r w:rsidRPr="008F065E">
              <w:t>188</w:t>
            </w:r>
            <w:r w:rsidRPr="008F065E">
              <w:rPr>
                <w:vertAlign w:val="superscript"/>
              </w:rPr>
              <w:t>a</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pPr>
            <w:r w:rsidRPr="008F065E">
              <w:t>546</w:t>
            </w:r>
          </w:p>
        </w:tc>
        <w:tc>
          <w:tcPr>
            <w:tcW w:w="1580" w:type="pct"/>
            <w:shd w:val="clear" w:color="auto" w:fill="auto"/>
          </w:tcPr>
          <w:p w:rsidR="0097583F" w:rsidRPr="008F065E" w:rsidRDefault="0097583F" w:rsidP="00A94567">
            <w:pPr>
              <w:pStyle w:val="Tabletext"/>
            </w:pPr>
            <w:r w:rsidRPr="008F065E">
              <w:t>Re</w:t>
            </w:r>
            <w:r w:rsidR="008F065E">
              <w:noBreakHyphen/>
            </w:r>
            <w:r w:rsidRPr="008F065E">
              <w:t>177</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547</w:t>
            </w:r>
          </w:p>
        </w:tc>
        <w:tc>
          <w:tcPr>
            <w:tcW w:w="1580" w:type="pct"/>
            <w:shd w:val="clear" w:color="auto" w:fill="auto"/>
          </w:tcPr>
          <w:p w:rsidR="0097583F" w:rsidRPr="008F065E" w:rsidRDefault="0097583F" w:rsidP="00A94567">
            <w:pPr>
              <w:pStyle w:val="Tabletext"/>
            </w:pPr>
            <w:r w:rsidRPr="008F065E">
              <w:t>Re</w:t>
            </w:r>
            <w:r w:rsidR="008F065E">
              <w:noBreakHyphen/>
            </w:r>
            <w:r w:rsidRPr="008F065E">
              <w:t>178</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548</w:t>
            </w:r>
          </w:p>
        </w:tc>
        <w:tc>
          <w:tcPr>
            <w:tcW w:w="1580" w:type="pct"/>
            <w:shd w:val="clear" w:color="auto" w:fill="auto"/>
          </w:tcPr>
          <w:p w:rsidR="0097583F" w:rsidRPr="008F065E" w:rsidRDefault="0097583F" w:rsidP="00A94567">
            <w:pPr>
              <w:pStyle w:val="Tabletext"/>
            </w:pPr>
            <w:r w:rsidRPr="008F065E">
              <w:t>Re</w:t>
            </w:r>
            <w:r w:rsidR="008F065E">
              <w:noBreakHyphen/>
            </w:r>
            <w:r w:rsidRPr="008F065E">
              <w:t>181</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549</w:t>
            </w:r>
          </w:p>
        </w:tc>
        <w:tc>
          <w:tcPr>
            <w:tcW w:w="1580" w:type="pct"/>
            <w:shd w:val="clear" w:color="auto" w:fill="auto"/>
          </w:tcPr>
          <w:p w:rsidR="0097583F" w:rsidRPr="008F065E" w:rsidRDefault="0097583F" w:rsidP="00A94567">
            <w:pPr>
              <w:pStyle w:val="Tabletext"/>
            </w:pPr>
            <w:r w:rsidRPr="008F065E">
              <w:t>Re</w:t>
            </w:r>
            <w:r w:rsidR="008F065E">
              <w:noBreakHyphen/>
            </w:r>
            <w:r w:rsidRPr="008F065E">
              <w:t>182</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550</w:t>
            </w:r>
          </w:p>
        </w:tc>
        <w:tc>
          <w:tcPr>
            <w:tcW w:w="1580" w:type="pct"/>
            <w:shd w:val="clear" w:color="auto" w:fill="auto"/>
          </w:tcPr>
          <w:p w:rsidR="0097583F" w:rsidRPr="008F065E" w:rsidRDefault="0097583F" w:rsidP="00A94567">
            <w:pPr>
              <w:pStyle w:val="Tabletext"/>
            </w:pPr>
            <w:r w:rsidRPr="008F065E">
              <w:t>Re</w:t>
            </w:r>
            <w:r w:rsidR="008F065E">
              <w:noBreakHyphen/>
            </w:r>
            <w:r w:rsidRPr="008F065E">
              <w:t>182m</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551</w:t>
            </w:r>
          </w:p>
        </w:tc>
        <w:tc>
          <w:tcPr>
            <w:tcW w:w="1580" w:type="pct"/>
            <w:shd w:val="clear" w:color="auto" w:fill="auto"/>
          </w:tcPr>
          <w:p w:rsidR="0097583F" w:rsidRPr="008F065E" w:rsidRDefault="0097583F" w:rsidP="00A94567">
            <w:pPr>
              <w:pStyle w:val="Tabletext"/>
            </w:pPr>
            <w:r w:rsidRPr="008F065E">
              <w:t>Re</w:t>
            </w:r>
            <w:r w:rsidR="008F065E">
              <w:noBreakHyphen/>
            </w:r>
            <w:r w:rsidRPr="008F065E">
              <w:t>184</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lastRenderedPageBreak/>
              <w:t>552</w:t>
            </w:r>
          </w:p>
        </w:tc>
        <w:tc>
          <w:tcPr>
            <w:tcW w:w="1580" w:type="pct"/>
            <w:shd w:val="clear" w:color="auto" w:fill="auto"/>
          </w:tcPr>
          <w:p w:rsidR="0097583F" w:rsidRPr="008F065E" w:rsidRDefault="0097583F" w:rsidP="00A94567">
            <w:pPr>
              <w:pStyle w:val="Tabletext"/>
            </w:pPr>
            <w:r w:rsidRPr="008F065E">
              <w:t>Re</w:t>
            </w:r>
            <w:r w:rsidR="008F065E">
              <w:noBreakHyphen/>
            </w:r>
            <w:r w:rsidRPr="008F065E">
              <w:t>184m</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553</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Re</w:t>
            </w:r>
            <w:r w:rsidR="008F065E">
              <w:noBreakHyphen/>
            </w:r>
            <w:r w:rsidRPr="008F065E">
              <w:t>186</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554</w:t>
            </w:r>
          </w:p>
        </w:tc>
        <w:tc>
          <w:tcPr>
            <w:tcW w:w="1580" w:type="pct"/>
            <w:shd w:val="clear" w:color="auto" w:fill="auto"/>
          </w:tcPr>
          <w:p w:rsidR="0097583F" w:rsidRPr="008F065E" w:rsidRDefault="0097583F" w:rsidP="00A94567">
            <w:pPr>
              <w:pStyle w:val="Tabletext"/>
            </w:pPr>
            <w:r w:rsidRPr="008F065E">
              <w:t>Re</w:t>
            </w:r>
            <w:r w:rsidR="008F065E">
              <w:noBreakHyphen/>
            </w:r>
            <w:r w:rsidRPr="008F065E">
              <w:t>186m</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pPr>
            <w:r w:rsidRPr="008F065E">
              <w:t>555</w:t>
            </w:r>
          </w:p>
        </w:tc>
        <w:tc>
          <w:tcPr>
            <w:tcW w:w="1580" w:type="pct"/>
            <w:shd w:val="clear" w:color="auto" w:fill="auto"/>
          </w:tcPr>
          <w:p w:rsidR="0097583F" w:rsidRPr="008F065E" w:rsidRDefault="0097583F" w:rsidP="00A94567">
            <w:pPr>
              <w:pStyle w:val="Tabletext"/>
            </w:pPr>
            <w:r w:rsidRPr="008F065E">
              <w:t>Re</w:t>
            </w:r>
            <w:r w:rsidR="008F065E">
              <w:noBreakHyphen/>
            </w:r>
            <w:r w:rsidRPr="008F065E">
              <w:t>187</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6</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9</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556</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Re</w:t>
            </w:r>
            <w:r w:rsidR="008F065E">
              <w:noBreakHyphen/>
            </w:r>
            <w:r w:rsidRPr="008F065E">
              <w:t>188</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pPr>
            <w:r w:rsidRPr="008F065E">
              <w:t>557</w:t>
            </w:r>
          </w:p>
        </w:tc>
        <w:tc>
          <w:tcPr>
            <w:tcW w:w="1580" w:type="pct"/>
            <w:shd w:val="clear" w:color="auto" w:fill="auto"/>
          </w:tcPr>
          <w:p w:rsidR="0097583F" w:rsidRPr="008F065E" w:rsidRDefault="0097583F" w:rsidP="00A94567">
            <w:pPr>
              <w:pStyle w:val="Tabletext"/>
            </w:pPr>
            <w:r w:rsidRPr="008F065E">
              <w:t>Re</w:t>
            </w:r>
            <w:r w:rsidR="008F065E">
              <w:noBreakHyphen/>
            </w:r>
            <w:r w:rsidRPr="008F065E">
              <w:t>188m</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pPr>
            <w:r w:rsidRPr="008F065E">
              <w:t>558</w:t>
            </w:r>
          </w:p>
        </w:tc>
        <w:tc>
          <w:tcPr>
            <w:tcW w:w="1580" w:type="pct"/>
            <w:shd w:val="clear" w:color="auto" w:fill="auto"/>
          </w:tcPr>
          <w:p w:rsidR="0097583F" w:rsidRPr="008F065E" w:rsidRDefault="0097583F" w:rsidP="00A94567">
            <w:pPr>
              <w:pStyle w:val="Tabletext"/>
            </w:pPr>
            <w:r w:rsidRPr="008F065E">
              <w:t>Re</w:t>
            </w:r>
            <w:r w:rsidR="008F065E">
              <w:noBreakHyphen/>
            </w:r>
            <w:r w:rsidRPr="008F065E">
              <w:t>189</w:t>
            </w:r>
            <w:r w:rsidRPr="008F065E">
              <w:rPr>
                <w:vertAlign w:val="superscript"/>
              </w:rPr>
              <w:t>a</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559</w:t>
            </w:r>
          </w:p>
        </w:tc>
        <w:tc>
          <w:tcPr>
            <w:tcW w:w="1580" w:type="pct"/>
            <w:shd w:val="clear" w:color="auto" w:fill="auto"/>
          </w:tcPr>
          <w:p w:rsidR="0097583F" w:rsidRPr="008F065E" w:rsidRDefault="0097583F" w:rsidP="00A94567">
            <w:pPr>
              <w:pStyle w:val="Tabletext"/>
            </w:pPr>
            <w:r w:rsidRPr="008F065E">
              <w:t>Os</w:t>
            </w:r>
            <w:r w:rsidR="008F065E">
              <w:noBreakHyphen/>
            </w:r>
            <w:r w:rsidRPr="008F065E">
              <w:t>180</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pPr>
            <w:r w:rsidRPr="008F065E">
              <w:t>560</w:t>
            </w:r>
          </w:p>
        </w:tc>
        <w:tc>
          <w:tcPr>
            <w:tcW w:w="1580" w:type="pct"/>
            <w:shd w:val="clear" w:color="auto" w:fill="auto"/>
          </w:tcPr>
          <w:p w:rsidR="0097583F" w:rsidRPr="008F065E" w:rsidRDefault="0097583F" w:rsidP="00A94567">
            <w:pPr>
              <w:pStyle w:val="Tabletext"/>
            </w:pPr>
            <w:r w:rsidRPr="008F065E">
              <w:t>Os</w:t>
            </w:r>
            <w:r w:rsidR="008F065E">
              <w:noBreakHyphen/>
            </w:r>
            <w:r w:rsidRPr="008F065E">
              <w:t>181</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561</w:t>
            </w:r>
          </w:p>
        </w:tc>
        <w:tc>
          <w:tcPr>
            <w:tcW w:w="1580" w:type="pct"/>
            <w:shd w:val="clear" w:color="auto" w:fill="auto"/>
          </w:tcPr>
          <w:p w:rsidR="0097583F" w:rsidRPr="008F065E" w:rsidRDefault="0097583F" w:rsidP="00A94567">
            <w:pPr>
              <w:pStyle w:val="Tabletext"/>
            </w:pPr>
            <w:r w:rsidRPr="008F065E">
              <w:t>Os</w:t>
            </w:r>
            <w:r w:rsidR="008F065E">
              <w:noBreakHyphen/>
            </w:r>
            <w:r w:rsidRPr="008F065E">
              <w:t>182</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562</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Os</w:t>
            </w:r>
            <w:r w:rsidR="008F065E">
              <w:noBreakHyphen/>
            </w:r>
            <w:r w:rsidRPr="008F065E">
              <w:t>185</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563</w:t>
            </w:r>
          </w:p>
        </w:tc>
        <w:tc>
          <w:tcPr>
            <w:tcW w:w="1580" w:type="pct"/>
            <w:shd w:val="clear" w:color="auto" w:fill="auto"/>
          </w:tcPr>
          <w:p w:rsidR="0097583F" w:rsidRPr="008F065E" w:rsidRDefault="0097583F" w:rsidP="00A94567">
            <w:pPr>
              <w:pStyle w:val="Tabletext"/>
            </w:pPr>
            <w:r w:rsidRPr="008F065E">
              <w:t>Os</w:t>
            </w:r>
            <w:r w:rsidR="008F065E">
              <w:noBreakHyphen/>
            </w:r>
            <w:r w:rsidRPr="008F065E">
              <w:t>189m</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4</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564</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Os</w:t>
            </w:r>
            <w:r w:rsidR="008F065E">
              <w:noBreakHyphen/>
            </w:r>
            <w:r w:rsidRPr="008F065E">
              <w:t>191</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565</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Os</w:t>
            </w:r>
            <w:r w:rsidR="008F065E">
              <w:noBreakHyphen/>
            </w:r>
            <w:r w:rsidRPr="008F065E">
              <w:t>191m</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566</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Os</w:t>
            </w:r>
            <w:r w:rsidR="008F065E">
              <w:noBreakHyphen/>
            </w:r>
            <w:r w:rsidRPr="008F065E">
              <w:t>193</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567</w:t>
            </w:r>
          </w:p>
        </w:tc>
        <w:tc>
          <w:tcPr>
            <w:tcW w:w="1580" w:type="pct"/>
            <w:shd w:val="clear" w:color="auto" w:fill="auto"/>
          </w:tcPr>
          <w:p w:rsidR="0097583F" w:rsidRPr="008F065E" w:rsidRDefault="0097583F" w:rsidP="00A94567">
            <w:pPr>
              <w:pStyle w:val="Tabletext"/>
            </w:pPr>
            <w:r w:rsidRPr="008F065E">
              <w:t>Os</w:t>
            </w:r>
            <w:r w:rsidR="008F065E">
              <w:noBreakHyphen/>
            </w:r>
            <w:r w:rsidRPr="008F065E">
              <w:t>194</w:t>
            </w:r>
            <w:r w:rsidRPr="008F065E">
              <w:rPr>
                <w:vertAlign w:val="superscript"/>
              </w:rPr>
              <w:t>a</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pPr>
            <w:r w:rsidRPr="008F065E">
              <w:t>568</w:t>
            </w:r>
          </w:p>
        </w:tc>
        <w:tc>
          <w:tcPr>
            <w:tcW w:w="1580" w:type="pct"/>
            <w:shd w:val="clear" w:color="auto" w:fill="auto"/>
          </w:tcPr>
          <w:p w:rsidR="0097583F" w:rsidRPr="008F065E" w:rsidRDefault="0097583F" w:rsidP="00A94567">
            <w:pPr>
              <w:pStyle w:val="Tabletext"/>
            </w:pPr>
            <w:r w:rsidRPr="008F065E">
              <w:t>Ir</w:t>
            </w:r>
            <w:r w:rsidR="008F065E">
              <w:noBreakHyphen/>
            </w:r>
            <w:r w:rsidRPr="008F065E">
              <w:t>182</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pPr>
            <w:r w:rsidRPr="008F065E">
              <w:t>569</w:t>
            </w:r>
          </w:p>
        </w:tc>
        <w:tc>
          <w:tcPr>
            <w:tcW w:w="1580" w:type="pct"/>
            <w:shd w:val="clear" w:color="auto" w:fill="auto"/>
          </w:tcPr>
          <w:p w:rsidR="0097583F" w:rsidRPr="008F065E" w:rsidRDefault="0097583F" w:rsidP="00A94567">
            <w:pPr>
              <w:pStyle w:val="Tabletext"/>
            </w:pPr>
            <w:r w:rsidRPr="008F065E">
              <w:t>Ir</w:t>
            </w:r>
            <w:r w:rsidR="008F065E">
              <w:noBreakHyphen/>
            </w:r>
            <w:r w:rsidRPr="008F065E">
              <w:t>184</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570</w:t>
            </w:r>
          </w:p>
        </w:tc>
        <w:tc>
          <w:tcPr>
            <w:tcW w:w="1580" w:type="pct"/>
            <w:shd w:val="clear" w:color="auto" w:fill="auto"/>
          </w:tcPr>
          <w:p w:rsidR="0097583F" w:rsidRPr="008F065E" w:rsidRDefault="0097583F" w:rsidP="00A94567">
            <w:pPr>
              <w:pStyle w:val="Tabletext"/>
            </w:pPr>
            <w:r w:rsidRPr="008F065E">
              <w:t>Ir</w:t>
            </w:r>
            <w:r w:rsidR="008F065E">
              <w:noBreakHyphen/>
            </w:r>
            <w:r w:rsidRPr="008F065E">
              <w:t>185</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571</w:t>
            </w:r>
          </w:p>
        </w:tc>
        <w:tc>
          <w:tcPr>
            <w:tcW w:w="1580" w:type="pct"/>
            <w:shd w:val="clear" w:color="auto" w:fill="auto"/>
          </w:tcPr>
          <w:p w:rsidR="0097583F" w:rsidRPr="008F065E" w:rsidRDefault="0097583F" w:rsidP="00A94567">
            <w:pPr>
              <w:pStyle w:val="Tabletext"/>
            </w:pPr>
            <w:r w:rsidRPr="008F065E">
              <w:t>Ir</w:t>
            </w:r>
            <w:r w:rsidR="008F065E">
              <w:noBreakHyphen/>
            </w:r>
            <w:r w:rsidRPr="008F065E">
              <w:t>186</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572</w:t>
            </w:r>
          </w:p>
        </w:tc>
        <w:tc>
          <w:tcPr>
            <w:tcW w:w="1580" w:type="pct"/>
            <w:shd w:val="clear" w:color="auto" w:fill="auto"/>
          </w:tcPr>
          <w:p w:rsidR="0097583F" w:rsidRPr="008F065E" w:rsidRDefault="0097583F" w:rsidP="00A94567">
            <w:pPr>
              <w:pStyle w:val="Tabletext"/>
            </w:pPr>
            <w:r w:rsidRPr="008F065E">
              <w:t>Ir</w:t>
            </w:r>
            <w:r w:rsidR="008F065E">
              <w:noBreakHyphen/>
            </w:r>
            <w:r w:rsidRPr="008F065E">
              <w:t>186m</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573</w:t>
            </w:r>
          </w:p>
        </w:tc>
        <w:tc>
          <w:tcPr>
            <w:tcW w:w="1580" w:type="pct"/>
            <w:shd w:val="clear" w:color="auto" w:fill="auto"/>
          </w:tcPr>
          <w:p w:rsidR="0097583F" w:rsidRPr="008F065E" w:rsidRDefault="0097583F" w:rsidP="00A94567">
            <w:pPr>
              <w:pStyle w:val="Tabletext"/>
            </w:pPr>
            <w:r w:rsidRPr="008F065E">
              <w:t>Ir</w:t>
            </w:r>
            <w:r w:rsidR="008F065E">
              <w:noBreakHyphen/>
            </w:r>
            <w:r w:rsidRPr="008F065E">
              <w:t>187</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574</w:t>
            </w:r>
          </w:p>
        </w:tc>
        <w:tc>
          <w:tcPr>
            <w:tcW w:w="1580" w:type="pct"/>
            <w:shd w:val="clear" w:color="auto" w:fill="auto"/>
          </w:tcPr>
          <w:p w:rsidR="0097583F" w:rsidRPr="008F065E" w:rsidRDefault="0097583F" w:rsidP="00A94567">
            <w:pPr>
              <w:pStyle w:val="Tabletext"/>
            </w:pPr>
            <w:r w:rsidRPr="008F065E">
              <w:t>Ir</w:t>
            </w:r>
            <w:r w:rsidR="008F065E">
              <w:noBreakHyphen/>
            </w:r>
            <w:r w:rsidRPr="008F065E">
              <w:t>188</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575</w:t>
            </w:r>
          </w:p>
        </w:tc>
        <w:tc>
          <w:tcPr>
            <w:tcW w:w="1580" w:type="pct"/>
            <w:shd w:val="clear" w:color="auto" w:fill="auto"/>
          </w:tcPr>
          <w:p w:rsidR="0097583F" w:rsidRPr="008F065E" w:rsidRDefault="0097583F" w:rsidP="00A94567">
            <w:pPr>
              <w:pStyle w:val="Tabletext"/>
            </w:pPr>
            <w:r w:rsidRPr="008F065E">
              <w:t>Ir</w:t>
            </w:r>
            <w:r w:rsidR="008F065E">
              <w:noBreakHyphen/>
            </w:r>
            <w:r w:rsidRPr="008F065E">
              <w:t>189</w:t>
            </w:r>
            <w:r w:rsidRPr="008F065E">
              <w:rPr>
                <w:vertAlign w:val="superscript"/>
              </w:rPr>
              <w:t>a</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576</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Ir</w:t>
            </w:r>
            <w:r w:rsidR="008F065E">
              <w:noBreakHyphen/>
            </w:r>
            <w:r w:rsidRPr="008F065E">
              <w:t>190</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577</w:t>
            </w:r>
          </w:p>
        </w:tc>
        <w:tc>
          <w:tcPr>
            <w:tcW w:w="1580" w:type="pct"/>
            <w:shd w:val="clear" w:color="auto" w:fill="auto"/>
          </w:tcPr>
          <w:p w:rsidR="0097583F" w:rsidRPr="008F065E" w:rsidRDefault="0097583F" w:rsidP="00A94567">
            <w:pPr>
              <w:pStyle w:val="Tabletext"/>
            </w:pPr>
            <w:r w:rsidRPr="008F065E">
              <w:t>Ir</w:t>
            </w:r>
            <w:r w:rsidR="008F065E">
              <w:noBreakHyphen/>
            </w:r>
            <w:r w:rsidRPr="008F065E">
              <w:t>190m (3.1 h)</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578</w:t>
            </w:r>
          </w:p>
        </w:tc>
        <w:tc>
          <w:tcPr>
            <w:tcW w:w="1580" w:type="pct"/>
            <w:shd w:val="clear" w:color="auto" w:fill="auto"/>
          </w:tcPr>
          <w:p w:rsidR="0097583F" w:rsidRPr="008F065E" w:rsidRDefault="0097583F" w:rsidP="00A94567">
            <w:pPr>
              <w:pStyle w:val="Tabletext"/>
            </w:pPr>
            <w:r w:rsidRPr="008F065E">
              <w:t>Ir</w:t>
            </w:r>
            <w:r w:rsidR="008F065E">
              <w:noBreakHyphen/>
            </w:r>
            <w:r w:rsidRPr="008F065E">
              <w:t>190m</w:t>
            </w:r>
            <w:r w:rsidR="00C93DE7" w:rsidRPr="008F065E">
              <w:t>’</w:t>
            </w:r>
            <w:r w:rsidRPr="008F065E">
              <w:t xml:space="preserve"> (1.2 h)</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4</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579</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Ir</w:t>
            </w:r>
            <w:r w:rsidR="008F065E">
              <w:noBreakHyphen/>
            </w:r>
            <w:r w:rsidRPr="008F065E">
              <w:t>192</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4</w:t>
            </w:r>
          </w:p>
        </w:tc>
      </w:tr>
      <w:tr w:rsidR="0097583F" w:rsidRPr="008F065E" w:rsidTr="00940AB5">
        <w:tc>
          <w:tcPr>
            <w:tcW w:w="312" w:type="pct"/>
            <w:shd w:val="clear" w:color="auto" w:fill="auto"/>
          </w:tcPr>
          <w:p w:rsidR="0097583F" w:rsidRPr="008F065E" w:rsidRDefault="0097583F" w:rsidP="00A94567">
            <w:pPr>
              <w:pStyle w:val="Tabletext"/>
            </w:pPr>
            <w:r w:rsidRPr="008F065E">
              <w:t>580</w:t>
            </w:r>
          </w:p>
        </w:tc>
        <w:tc>
          <w:tcPr>
            <w:tcW w:w="1580" w:type="pct"/>
            <w:shd w:val="clear" w:color="auto" w:fill="auto"/>
          </w:tcPr>
          <w:p w:rsidR="0097583F" w:rsidRPr="008F065E" w:rsidRDefault="0097583F" w:rsidP="00A94567">
            <w:pPr>
              <w:pStyle w:val="Tabletext"/>
            </w:pPr>
            <w:r w:rsidRPr="008F065E">
              <w:t>Ir</w:t>
            </w:r>
            <w:r w:rsidR="008F065E">
              <w:noBreakHyphen/>
            </w:r>
            <w:r w:rsidRPr="008F065E">
              <w:t>192m</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pPr>
            <w:r w:rsidRPr="008F065E">
              <w:t>581</w:t>
            </w:r>
          </w:p>
        </w:tc>
        <w:tc>
          <w:tcPr>
            <w:tcW w:w="1580" w:type="pct"/>
            <w:shd w:val="clear" w:color="auto" w:fill="auto"/>
          </w:tcPr>
          <w:p w:rsidR="0097583F" w:rsidRPr="008F065E" w:rsidRDefault="0097583F" w:rsidP="00A94567">
            <w:pPr>
              <w:pStyle w:val="Tabletext"/>
            </w:pPr>
            <w:r w:rsidRPr="008F065E">
              <w:t>Ir</w:t>
            </w:r>
            <w:r w:rsidR="008F065E">
              <w:noBreakHyphen/>
            </w:r>
            <w:r w:rsidRPr="008F065E">
              <w:t>193m</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4</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582</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Ir</w:t>
            </w:r>
            <w:r w:rsidR="008F065E">
              <w:noBreakHyphen/>
            </w:r>
            <w:r w:rsidRPr="008F065E">
              <w:t>194</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pPr>
            <w:r w:rsidRPr="008F065E">
              <w:t>583</w:t>
            </w:r>
          </w:p>
        </w:tc>
        <w:tc>
          <w:tcPr>
            <w:tcW w:w="1580" w:type="pct"/>
            <w:shd w:val="clear" w:color="auto" w:fill="auto"/>
          </w:tcPr>
          <w:p w:rsidR="0097583F" w:rsidRPr="008F065E" w:rsidRDefault="0097583F" w:rsidP="00A94567">
            <w:pPr>
              <w:pStyle w:val="Tabletext"/>
            </w:pPr>
            <w:r w:rsidRPr="008F065E">
              <w:t>Ir</w:t>
            </w:r>
            <w:r w:rsidR="008F065E">
              <w:noBreakHyphen/>
            </w:r>
            <w:r w:rsidRPr="008F065E">
              <w:t>194m</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584</w:t>
            </w:r>
          </w:p>
        </w:tc>
        <w:tc>
          <w:tcPr>
            <w:tcW w:w="1580" w:type="pct"/>
            <w:shd w:val="clear" w:color="auto" w:fill="auto"/>
          </w:tcPr>
          <w:p w:rsidR="0097583F" w:rsidRPr="008F065E" w:rsidRDefault="0097583F" w:rsidP="00A94567">
            <w:pPr>
              <w:pStyle w:val="Tabletext"/>
            </w:pPr>
            <w:r w:rsidRPr="008F065E">
              <w:t>Ir</w:t>
            </w:r>
            <w:r w:rsidR="008F065E">
              <w:noBreakHyphen/>
            </w:r>
            <w:r w:rsidRPr="008F065E">
              <w:t>195</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585</w:t>
            </w:r>
          </w:p>
        </w:tc>
        <w:tc>
          <w:tcPr>
            <w:tcW w:w="1580" w:type="pct"/>
            <w:shd w:val="clear" w:color="auto" w:fill="auto"/>
          </w:tcPr>
          <w:p w:rsidR="0097583F" w:rsidRPr="008F065E" w:rsidRDefault="0097583F" w:rsidP="00A94567">
            <w:pPr>
              <w:pStyle w:val="Tabletext"/>
            </w:pPr>
            <w:r w:rsidRPr="008F065E">
              <w:t>Ir</w:t>
            </w:r>
            <w:r w:rsidR="008F065E">
              <w:noBreakHyphen/>
            </w:r>
            <w:r w:rsidRPr="008F065E">
              <w:t>195m</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586</w:t>
            </w:r>
          </w:p>
        </w:tc>
        <w:tc>
          <w:tcPr>
            <w:tcW w:w="1580" w:type="pct"/>
            <w:shd w:val="clear" w:color="auto" w:fill="auto"/>
          </w:tcPr>
          <w:p w:rsidR="0097583F" w:rsidRPr="008F065E" w:rsidRDefault="0097583F" w:rsidP="00A94567">
            <w:pPr>
              <w:pStyle w:val="Tabletext"/>
            </w:pPr>
            <w:r w:rsidRPr="008F065E">
              <w:t>Pt</w:t>
            </w:r>
            <w:r w:rsidR="008F065E">
              <w:noBreakHyphen/>
            </w:r>
            <w:r w:rsidRPr="008F065E">
              <w:t>186</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587</w:t>
            </w:r>
          </w:p>
        </w:tc>
        <w:tc>
          <w:tcPr>
            <w:tcW w:w="1580" w:type="pct"/>
            <w:shd w:val="clear" w:color="auto" w:fill="auto"/>
          </w:tcPr>
          <w:p w:rsidR="0097583F" w:rsidRPr="008F065E" w:rsidRDefault="0097583F" w:rsidP="00A94567">
            <w:pPr>
              <w:pStyle w:val="Tabletext"/>
            </w:pPr>
            <w:r w:rsidRPr="008F065E">
              <w:t>Pt</w:t>
            </w:r>
            <w:r w:rsidR="008F065E">
              <w:noBreakHyphen/>
            </w:r>
            <w:r w:rsidRPr="008F065E">
              <w:t>188</w:t>
            </w:r>
            <w:r w:rsidRPr="008F065E">
              <w:rPr>
                <w:vertAlign w:val="superscript"/>
              </w:rPr>
              <w:t>a</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588</w:t>
            </w:r>
          </w:p>
        </w:tc>
        <w:tc>
          <w:tcPr>
            <w:tcW w:w="1580" w:type="pct"/>
            <w:shd w:val="clear" w:color="auto" w:fill="auto"/>
          </w:tcPr>
          <w:p w:rsidR="0097583F" w:rsidRPr="008F065E" w:rsidRDefault="0097583F" w:rsidP="00A94567">
            <w:pPr>
              <w:pStyle w:val="Tabletext"/>
            </w:pPr>
            <w:r w:rsidRPr="008F065E">
              <w:t>Pt</w:t>
            </w:r>
            <w:r w:rsidR="008F065E">
              <w:noBreakHyphen/>
            </w:r>
            <w:r w:rsidRPr="008F065E">
              <w:t>189</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589</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Pt</w:t>
            </w:r>
            <w:r w:rsidR="008F065E">
              <w:noBreakHyphen/>
            </w:r>
            <w:r w:rsidRPr="008F065E">
              <w:t>191</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590</w:t>
            </w:r>
          </w:p>
        </w:tc>
        <w:tc>
          <w:tcPr>
            <w:tcW w:w="1580" w:type="pct"/>
            <w:shd w:val="clear" w:color="auto" w:fill="auto"/>
          </w:tcPr>
          <w:p w:rsidR="0097583F" w:rsidRPr="008F065E" w:rsidRDefault="0097583F" w:rsidP="00A94567">
            <w:pPr>
              <w:pStyle w:val="Tabletext"/>
            </w:pPr>
            <w:r w:rsidRPr="008F065E">
              <w:t>Pt</w:t>
            </w:r>
            <w:r w:rsidR="008F065E">
              <w:noBreakHyphen/>
            </w:r>
            <w:r w:rsidRPr="008F065E">
              <w:t>193</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4</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591</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Pt</w:t>
            </w:r>
            <w:r w:rsidR="008F065E">
              <w:noBreakHyphen/>
            </w:r>
            <w:r w:rsidRPr="008F065E">
              <w:t>193m</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pPr>
            <w:r w:rsidRPr="008F065E">
              <w:lastRenderedPageBreak/>
              <w:t>592</w:t>
            </w:r>
          </w:p>
        </w:tc>
        <w:tc>
          <w:tcPr>
            <w:tcW w:w="1580" w:type="pct"/>
            <w:shd w:val="clear" w:color="auto" w:fill="auto"/>
          </w:tcPr>
          <w:p w:rsidR="0097583F" w:rsidRPr="008F065E" w:rsidRDefault="0097583F" w:rsidP="00A94567">
            <w:pPr>
              <w:pStyle w:val="Tabletext"/>
            </w:pPr>
            <w:r w:rsidRPr="008F065E">
              <w:t>Pt</w:t>
            </w:r>
            <w:r w:rsidR="008F065E">
              <w:noBreakHyphen/>
            </w:r>
            <w:r w:rsidRPr="008F065E">
              <w:t>195m</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593</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Pt</w:t>
            </w:r>
            <w:r w:rsidR="008F065E">
              <w:noBreakHyphen/>
            </w:r>
            <w:r w:rsidRPr="008F065E">
              <w:t>197</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594</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Pt</w:t>
            </w:r>
            <w:r w:rsidR="008F065E">
              <w:noBreakHyphen/>
            </w:r>
            <w:r w:rsidRPr="008F065E">
              <w:t>197m</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595</w:t>
            </w:r>
          </w:p>
        </w:tc>
        <w:tc>
          <w:tcPr>
            <w:tcW w:w="1580" w:type="pct"/>
            <w:shd w:val="clear" w:color="auto" w:fill="auto"/>
          </w:tcPr>
          <w:p w:rsidR="0097583F" w:rsidRPr="008F065E" w:rsidRDefault="0097583F" w:rsidP="00A94567">
            <w:pPr>
              <w:pStyle w:val="Tabletext"/>
            </w:pPr>
            <w:r w:rsidRPr="008F065E">
              <w:t>Pt</w:t>
            </w:r>
            <w:r w:rsidR="008F065E">
              <w:noBreakHyphen/>
            </w:r>
            <w:r w:rsidRPr="008F065E">
              <w:t>199</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596</w:t>
            </w:r>
          </w:p>
        </w:tc>
        <w:tc>
          <w:tcPr>
            <w:tcW w:w="1580" w:type="pct"/>
            <w:shd w:val="clear" w:color="auto" w:fill="auto"/>
          </w:tcPr>
          <w:p w:rsidR="0097583F" w:rsidRPr="008F065E" w:rsidRDefault="0097583F" w:rsidP="00A94567">
            <w:pPr>
              <w:pStyle w:val="Tabletext"/>
            </w:pPr>
            <w:r w:rsidRPr="008F065E">
              <w:t>Pt</w:t>
            </w:r>
            <w:r w:rsidR="008F065E">
              <w:noBreakHyphen/>
            </w:r>
            <w:r w:rsidRPr="008F065E">
              <w:t>200</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597</w:t>
            </w:r>
          </w:p>
        </w:tc>
        <w:tc>
          <w:tcPr>
            <w:tcW w:w="1580" w:type="pct"/>
            <w:shd w:val="clear" w:color="auto" w:fill="auto"/>
          </w:tcPr>
          <w:p w:rsidR="0097583F" w:rsidRPr="008F065E" w:rsidRDefault="0097583F" w:rsidP="00A94567">
            <w:pPr>
              <w:pStyle w:val="Tabletext"/>
            </w:pPr>
            <w:r w:rsidRPr="008F065E">
              <w:t>Au</w:t>
            </w:r>
            <w:r w:rsidR="008F065E">
              <w:noBreakHyphen/>
            </w:r>
            <w:r w:rsidRPr="008F065E">
              <w:t>193</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pPr>
            <w:r w:rsidRPr="008F065E">
              <w:t>598</w:t>
            </w:r>
          </w:p>
        </w:tc>
        <w:tc>
          <w:tcPr>
            <w:tcW w:w="1580" w:type="pct"/>
            <w:shd w:val="clear" w:color="auto" w:fill="auto"/>
          </w:tcPr>
          <w:p w:rsidR="0097583F" w:rsidRPr="008F065E" w:rsidRDefault="0097583F" w:rsidP="00A94567">
            <w:pPr>
              <w:pStyle w:val="Tabletext"/>
            </w:pPr>
            <w:r w:rsidRPr="008F065E">
              <w:t>Au</w:t>
            </w:r>
            <w:r w:rsidR="008F065E">
              <w:noBreakHyphen/>
            </w:r>
            <w:r w:rsidRPr="008F065E">
              <w:t>194</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599</w:t>
            </w:r>
          </w:p>
        </w:tc>
        <w:tc>
          <w:tcPr>
            <w:tcW w:w="1580" w:type="pct"/>
            <w:shd w:val="clear" w:color="auto" w:fill="auto"/>
          </w:tcPr>
          <w:p w:rsidR="0097583F" w:rsidRPr="008F065E" w:rsidRDefault="0097583F" w:rsidP="00A94567">
            <w:pPr>
              <w:pStyle w:val="Tabletext"/>
            </w:pPr>
            <w:r w:rsidRPr="008F065E">
              <w:t>Au</w:t>
            </w:r>
            <w:r w:rsidR="008F065E">
              <w:noBreakHyphen/>
            </w:r>
            <w:r w:rsidRPr="008F065E">
              <w:t>195</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600</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Au</w:t>
            </w:r>
            <w:r w:rsidR="008F065E">
              <w:noBreakHyphen/>
            </w:r>
            <w:r w:rsidRPr="008F065E">
              <w:t>198</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601</w:t>
            </w:r>
          </w:p>
        </w:tc>
        <w:tc>
          <w:tcPr>
            <w:tcW w:w="1580" w:type="pct"/>
            <w:shd w:val="clear" w:color="auto" w:fill="auto"/>
          </w:tcPr>
          <w:p w:rsidR="0097583F" w:rsidRPr="008F065E" w:rsidRDefault="0097583F" w:rsidP="00A94567">
            <w:pPr>
              <w:pStyle w:val="Tabletext"/>
            </w:pPr>
            <w:r w:rsidRPr="008F065E">
              <w:t>Au</w:t>
            </w:r>
            <w:r w:rsidR="008F065E">
              <w:noBreakHyphen/>
            </w:r>
            <w:r w:rsidRPr="008F065E">
              <w:t>198m</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602</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Au</w:t>
            </w:r>
            <w:r w:rsidR="008F065E">
              <w:noBreakHyphen/>
            </w:r>
            <w:r w:rsidRPr="008F065E">
              <w:t>199</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603</w:t>
            </w:r>
          </w:p>
        </w:tc>
        <w:tc>
          <w:tcPr>
            <w:tcW w:w="1580" w:type="pct"/>
            <w:shd w:val="clear" w:color="auto" w:fill="auto"/>
          </w:tcPr>
          <w:p w:rsidR="0097583F" w:rsidRPr="008F065E" w:rsidRDefault="0097583F" w:rsidP="00A94567">
            <w:pPr>
              <w:pStyle w:val="Tabletext"/>
            </w:pPr>
            <w:r w:rsidRPr="008F065E">
              <w:t>Au</w:t>
            </w:r>
            <w:r w:rsidR="008F065E">
              <w:noBreakHyphen/>
            </w:r>
            <w:r w:rsidRPr="008F065E">
              <w:t>200</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pPr>
            <w:r w:rsidRPr="008F065E">
              <w:t>604</w:t>
            </w:r>
          </w:p>
        </w:tc>
        <w:tc>
          <w:tcPr>
            <w:tcW w:w="1580" w:type="pct"/>
            <w:shd w:val="clear" w:color="auto" w:fill="auto"/>
          </w:tcPr>
          <w:p w:rsidR="0097583F" w:rsidRPr="008F065E" w:rsidRDefault="0097583F" w:rsidP="00A94567">
            <w:pPr>
              <w:pStyle w:val="Tabletext"/>
            </w:pPr>
            <w:r w:rsidRPr="008F065E">
              <w:t>Au</w:t>
            </w:r>
            <w:r w:rsidR="008F065E">
              <w:noBreakHyphen/>
            </w:r>
            <w:r w:rsidRPr="008F065E">
              <w:t>200m</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605</w:t>
            </w:r>
          </w:p>
        </w:tc>
        <w:tc>
          <w:tcPr>
            <w:tcW w:w="1580" w:type="pct"/>
            <w:shd w:val="clear" w:color="auto" w:fill="auto"/>
          </w:tcPr>
          <w:p w:rsidR="0097583F" w:rsidRPr="008F065E" w:rsidRDefault="0097583F" w:rsidP="00A94567">
            <w:pPr>
              <w:pStyle w:val="Tabletext"/>
            </w:pPr>
            <w:r w:rsidRPr="008F065E">
              <w:t>Au</w:t>
            </w:r>
            <w:r w:rsidR="008F065E">
              <w:noBreakHyphen/>
            </w:r>
            <w:r w:rsidRPr="008F065E">
              <w:t>201</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606</w:t>
            </w:r>
          </w:p>
        </w:tc>
        <w:tc>
          <w:tcPr>
            <w:tcW w:w="1580" w:type="pct"/>
            <w:shd w:val="clear" w:color="auto" w:fill="auto"/>
          </w:tcPr>
          <w:p w:rsidR="0097583F" w:rsidRPr="008F065E" w:rsidRDefault="0097583F" w:rsidP="00A94567">
            <w:pPr>
              <w:pStyle w:val="Tabletext"/>
            </w:pPr>
            <w:r w:rsidRPr="008F065E">
              <w:t>Hg</w:t>
            </w:r>
            <w:r w:rsidR="008F065E">
              <w:noBreakHyphen/>
            </w:r>
            <w:r w:rsidRPr="008F065E">
              <w:t>193</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607</w:t>
            </w:r>
          </w:p>
        </w:tc>
        <w:tc>
          <w:tcPr>
            <w:tcW w:w="1580" w:type="pct"/>
            <w:shd w:val="clear" w:color="auto" w:fill="auto"/>
          </w:tcPr>
          <w:p w:rsidR="0097583F" w:rsidRPr="008F065E" w:rsidRDefault="0097583F" w:rsidP="00A94567">
            <w:pPr>
              <w:pStyle w:val="Tabletext"/>
            </w:pPr>
            <w:r w:rsidRPr="008F065E">
              <w:t>Hg</w:t>
            </w:r>
            <w:r w:rsidR="008F065E">
              <w:noBreakHyphen/>
            </w:r>
            <w:r w:rsidRPr="008F065E">
              <w:t>193m</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608</w:t>
            </w:r>
          </w:p>
        </w:tc>
        <w:tc>
          <w:tcPr>
            <w:tcW w:w="1580" w:type="pct"/>
            <w:shd w:val="clear" w:color="auto" w:fill="auto"/>
          </w:tcPr>
          <w:p w:rsidR="0097583F" w:rsidRPr="008F065E" w:rsidRDefault="0097583F" w:rsidP="00A94567">
            <w:pPr>
              <w:pStyle w:val="Tabletext"/>
            </w:pPr>
            <w:r w:rsidRPr="008F065E">
              <w:t>Hg</w:t>
            </w:r>
            <w:r w:rsidR="008F065E">
              <w:noBreakHyphen/>
            </w:r>
            <w:r w:rsidRPr="008F065E">
              <w:t>194</w:t>
            </w:r>
            <w:r w:rsidRPr="008F065E">
              <w:rPr>
                <w:vertAlign w:val="superscript"/>
              </w:rPr>
              <w:t>a</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609</w:t>
            </w:r>
          </w:p>
        </w:tc>
        <w:tc>
          <w:tcPr>
            <w:tcW w:w="1580" w:type="pct"/>
            <w:shd w:val="clear" w:color="auto" w:fill="auto"/>
          </w:tcPr>
          <w:p w:rsidR="0097583F" w:rsidRPr="008F065E" w:rsidRDefault="0097583F" w:rsidP="00A94567">
            <w:pPr>
              <w:pStyle w:val="Tabletext"/>
            </w:pPr>
            <w:r w:rsidRPr="008F065E">
              <w:t>Hg</w:t>
            </w:r>
            <w:r w:rsidR="008F065E">
              <w:noBreakHyphen/>
            </w:r>
            <w:r w:rsidRPr="008F065E">
              <w:t>195</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610</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Hg</w:t>
            </w:r>
            <w:r w:rsidR="008F065E">
              <w:noBreakHyphen/>
            </w:r>
            <w:r w:rsidRPr="008F065E">
              <w:t>195m</w:t>
            </w:r>
            <w:r w:rsidRPr="008F065E">
              <w:rPr>
                <w:vertAlign w:val="superscript"/>
              </w:rPr>
              <w:t>a</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611</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Hg</w:t>
            </w:r>
            <w:r w:rsidR="008F065E">
              <w:noBreakHyphen/>
            </w:r>
            <w:r w:rsidRPr="008F065E">
              <w:t>197</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612</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Hg</w:t>
            </w:r>
            <w:r w:rsidR="008F065E">
              <w:noBreakHyphen/>
            </w:r>
            <w:r w:rsidRPr="008F065E">
              <w:t>197m</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613</w:t>
            </w:r>
          </w:p>
        </w:tc>
        <w:tc>
          <w:tcPr>
            <w:tcW w:w="1580" w:type="pct"/>
            <w:shd w:val="clear" w:color="auto" w:fill="auto"/>
          </w:tcPr>
          <w:p w:rsidR="0097583F" w:rsidRPr="008F065E" w:rsidRDefault="0097583F" w:rsidP="00A94567">
            <w:pPr>
              <w:pStyle w:val="Tabletext"/>
            </w:pPr>
            <w:r w:rsidRPr="008F065E">
              <w:t>Hg</w:t>
            </w:r>
            <w:r w:rsidR="008F065E">
              <w:noBreakHyphen/>
            </w:r>
            <w:r w:rsidRPr="008F065E">
              <w:t>199m</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614</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Hg</w:t>
            </w:r>
            <w:r w:rsidR="008F065E">
              <w:noBreakHyphen/>
            </w:r>
            <w:r w:rsidRPr="008F065E">
              <w:t>203</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pPr>
            <w:r w:rsidRPr="008F065E">
              <w:t>615</w:t>
            </w:r>
          </w:p>
        </w:tc>
        <w:tc>
          <w:tcPr>
            <w:tcW w:w="1580" w:type="pct"/>
            <w:shd w:val="clear" w:color="auto" w:fill="auto"/>
          </w:tcPr>
          <w:p w:rsidR="0097583F" w:rsidRPr="008F065E" w:rsidRDefault="0097583F" w:rsidP="00A94567">
            <w:pPr>
              <w:pStyle w:val="Tabletext"/>
            </w:pPr>
            <w:r w:rsidRPr="008F065E">
              <w:t>Tl</w:t>
            </w:r>
            <w:r w:rsidR="008F065E">
              <w:noBreakHyphen/>
            </w:r>
            <w:r w:rsidRPr="008F065E">
              <w:t>194</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616</w:t>
            </w:r>
          </w:p>
        </w:tc>
        <w:tc>
          <w:tcPr>
            <w:tcW w:w="1580" w:type="pct"/>
            <w:shd w:val="clear" w:color="auto" w:fill="auto"/>
          </w:tcPr>
          <w:p w:rsidR="0097583F" w:rsidRPr="008F065E" w:rsidRDefault="0097583F" w:rsidP="00A94567">
            <w:pPr>
              <w:pStyle w:val="Tabletext"/>
            </w:pPr>
            <w:r w:rsidRPr="008F065E">
              <w:t>Tl</w:t>
            </w:r>
            <w:r w:rsidR="008F065E">
              <w:noBreakHyphen/>
            </w:r>
            <w:r w:rsidRPr="008F065E">
              <w:t>194m</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617</w:t>
            </w:r>
          </w:p>
        </w:tc>
        <w:tc>
          <w:tcPr>
            <w:tcW w:w="1580" w:type="pct"/>
            <w:shd w:val="clear" w:color="auto" w:fill="auto"/>
          </w:tcPr>
          <w:p w:rsidR="0097583F" w:rsidRPr="008F065E" w:rsidRDefault="0097583F" w:rsidP="00A94567">
            <w:pPr>
              <w:pStyle w:val="Tabletext"/>
            </w:pPr>
            <w:r w:rsidRPr="008F065E">
              <w:t>Tl</w:t>
            </w:r>
            <w:r w:rsidR="008F065E">
              <w:noBreakHyphen/>
            </w:r>
            <w:r w:rsidRPr="008F065E">
              <w:t>195</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618</w:t>
            </w:r>
          </w:p>
        </w:tc>
        <w:tc>
          <w:tcPr>
            <w:tcW w:w="1580" w:type="pct"/>
            <w:shd w:val="clear" w:color="auto" w:fill="auto"/>
          </w:tcPr>
          <w:p w:rsidR="0097583F" w:rsidRPr="008F065E" w:rsidRDefault="0097583F" w:rsidP="00A94567">
            <w:pPr>
              <w:pStyle w:val="Tabletext"/>
            </w:pPr>
            <w:r w:rsidRPr="008F065E">
              <w:t>Tl</w:t>
            </w:r>
            <w:r w:rsidR="008F065E">
              <w:noBreakHyphen/>
            </w:r>
            <w:r w:rsidRPr="008F065E">
              <w:t>197</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619</w:t>
            </w:r>
          </w:p>
        </w:tc>
        <w:tc>
          <w:tcPr>
            <w:tcW w:w="1580" w:type="pct"/>
            <w:shd w:val="clear" w:color="auto" w:fill="auto"/>
          </w:tcPr>
          <w:p w:rsidR="0097583F" w:rsidRPr="008F065E" w:rsidRDefault="0097583F" w:rsidP="00A94567">
            <w:pPr>
              <w:pStyle w:val="Tabletext"/>
            </w:pPr>
            <w:r w:rsidRPr="008F065E">
              <w:t>Tl</w:t>
            </w:r>
            <w:r w:rsidR="008F065E">
              <w:noBreakHyphen/>
            </w:r>
            <w:r w:rsidRPr="008F065E">
              <w:t>198</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620</w:t>
            </w:r>
          </w:p>
        </w:tc>
        <w:tc>
          <w:tcPr>
            <w:tcW w:w="1580" w:type="pct"/>
            <w:shd w:val="clear" w:color="auto" w:fill="auto"/>
          </w:tcPr>
          <w:p w:rsidR="0097583F" w:rsidRPr="008F065E" w:rsidRDefault="0097583F" w:rsidP="00A94567">
            <w:pPr>
              <w:pStyle w:val="Tabletext"/>
            </w:pPr>
            <w:r w:rsidRPr="008F065E">
              <w:t>Tl</w:t>
            </w:r>
            <w:r w:rsidR="008F065E">
              <w:noBreakHyphen/>
            </w:r>
            <w:r w:rsidRPr="008F065E">
              <w:t>198m</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621</w:t>
            </w:r>
          </w:p>
        </w:tc>
        <w:tc>
          <w:tcPr>
            <w:tcW w:w="1580" w:type="pct"/>
            <w:shd w:val="clear" w:color="auto" w:fill="auto"/>
          </w:tcPr>
          <w:p w:rsidR="0097583F" w:rsidRPr="008F065E" w:rsidRDefault="0097583F" w:rsidP="00A94567">
            <w:pPr>
              <w:pStyle w:val="Tabletext"/>
            </w:pPr>
            <w:r w:rsidRPr="008F065E">
              <w:t>Tl</w:t>
            </w:r>
            <w:r w:rsidR="008F065E">
              <w:noBreakHyphen/>
            </w:r>
            <w:r w:rsidRPr="008F065E">
              <w:t>199</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622</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Tl</w:t>
            </w:r>
            <w:r w:rsidR="008F065E">
              <w:noBreakHyphen/>
            </w:r>
            <w:r w:rsidRPr="008F065E">
              <w:t>200</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623</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Tl</w:t>
            </w:r>
            <w:r w:rsidR="008F065E">
              <w:noBreakHyphen/>
            </w:r>
            <w:r w:rsidRPr="008F065E">
              <w:t>201</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624</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Tl</w:t>
            </w:r>
            <w:r w:rsidR="008F065E">
              <w:noBreakHyphen/>
            </w:r>
            <w:r w:rsidRPr="008F065E">
              <w:t>202</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625</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Tl</w:t>
            </w:r>
            <w:r w:rsidR="008F065E">
              <w:noBreakHyphen/>
            </w:r>
            <w:r w:rsidRPr="008F065E">
              <w:t>204</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4</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4</w:t>
            </w:r>
          </w:p>
        </w:tc>
      </w:tr>
      <w:tr w:rsidR="0097583F" w:rsidRPr="008F065E" w:rsidTr="00940AB5">
        <w:tc>
          <w:tcPr>
            <w:tcW w:w="312" w:type="pct"/>
            <w:shd w:val="clear" w:color="auto" w:fill="auto"/>
          </w:tcPr>
          <w:p w:rsidR="0097583F" w:rsidRPr="008F065E" w:rsidRDefault="0097583F" w:rsidP="00A94567">
            <w:pPr>
              <w:pStyle w:val="Tabletext"/>
            </w:pPr>
            <w:r w:rsidRPr="008F065E">
              <w:t>626</w:t>
            </w:r>
          </w:p>
        </w:tc>
        <w:tc>
          <w:tcPr>
            <w:tcW w:w="1580" w:type="pct"/>
            <w:shd w:val="clear" w:color="auto" w:fill="auto"/>
          </w:tcPr>
          <w:p w:rsidR="0097583F" w:rsidRPr="008F065E" w:rsidRDefault="0097583F" w:rsidP="00A94567">
            <w:pPr>
              <w:pStyle w:val="Tabletext"/>
            </w:pPr>
            <w:r w:rsidRPr="008F065E">
              <w:t>Pb</w:t>
            </w:r>
            <w:r w:rsidR="008F065E">
              <w:noBreakHyphen/>
            </w:r>
            <w:r w:rsidRPr="008F065E">
              <w:t>195m</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627</w:t>
            </w:r>
          </w:p>
        </w:tc>
        <w:tc>
          <w:tcPr>
            <w:tcW w:w="1580" w:type="pct"/>
            <w:shd w:val="clear" w:color="auto" w:fill="auto"/>
          </w:tcPr>
          <w:p w:rsidR="0097583F" w:rsidRPr="008F065E" w:rsidRDefault="0097583F" w:rsidP="00A94567">
            <w:pPr>
              <w:pStyle w:val="Tabletext"/>
            </w:pPr>
            <w:r w:rsidRPr="008F065E">
              <w:t>Pb</w:t>
            </w:r>
            <w:r w:rsidR="008F065E">
              <w:noBreakHyphen/>
            </w:r>
            <w:r w:rsidRPr="008F065E">
              <w:t>198</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628</w:t>
            </w:r>
          </w:p>
        </w:tc>
        <w:tc>
          <w:tcPr>
            <w:tcW w:w="1580" w:type="pct"/>
            <w:shd w:val="clear" w:color="auto" w:fill="auto"/>
          </w:tcPr>
          <w:p w:rsidR="0097583F" w:rsidRPr="008F065E" w:rsidRDefault="0097583F" w:rsidP="00A94567">
            <w:pPr>
              <w:pStyle w:val="Tabletext"/>
            </w:pPr>
            <w:r w:rsidRPr="008F065E">
              <w:t>Pb</w:t>
            </w:r>
            <w:r w:rsidR="008F065E">
              <w:noBreakHyphen/>
            </w:r>
            <w:r w:rsidRPr="008F065E">
              <w:t>199</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629</w:t>
            </w:r>
          </w:p>
        </w:tc>
        <w:tc>
          <w:tcPr>
            <w:tcW w:w="1580" w:type="pct"/>
            <w:shd w:val="clear" w:color="auto" w:fill="auto"/>
          </w:tcPr>
          <w:p w:rsidR="0097583F" w:rsidRPr="008F065E" w:rsidRDefault="0097583F" w:rsidP="00A94567">
            <w:pPr>
              <w:pStyle w:val="Tabletext"/>
            </w:pPr>
            <w:r w:rsidRPr="008F065E">
              <w:t>Pb</w:t>
            </w:r>
            <w:r w:rsidR="008F065E">
              <w:noBreakHyphen/>
            </w:r>
            <w:r w:rsidRPr="008F065E">
              <w:t>200</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630</w:t>
            </w:r>
          </w:p>
        </w:tc>
        <w:tc>
          <w:tcPr>
            <w:tcW w:w="1580" w:type="pct"/>
            <w:shd w:val="clear" w:color="auto" w:fill="auto"/>
          </w:tcPr>
          <w:p w:rsidR="0097583F" w:rsidRPr="008F065E" w:rsidRDefault="0097583F" w:rsidP="00A94567">
            <w:pPr>
              <w:pStyle w:val="Tabletext"/>
            </w:pPr>
            <w:r w:rsidRPr="008F065E">
              <w:t>Pb</w:t>
            </w:r>
            <w:r w:rsidR="008F065E">
              <w:noBreakHyphen/>
            </w:r>
            <w:r w:rsidRPr="008F065E">
              <w:t>201</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631</w:t>
            </w:r>
          </w:p>
        </w:tc>
        <w:tc>
          <w:tcPr>
            <w:tcW w:w="1580" w:type="pct"/>
            <w:shd w:val="clear" w:color="auto" w:fill="auto"/>
          </w:tcPr>
          <w:p w:rsidR="0097583F" w:rsidRPr="008F065E" w:rsidRDefault="0097583F" w:rsidP="00A94567">
            <w:pPr>
              <w:pStyle w:val="Tabletext"/>
            </w:pPr>
            <w:r w:rsidRPr="008F065E">
              <w:t>Pb</w:t>
            </w:r>
            <w:r w:rsidR="008F065E">
              <w:noBreakHyphen/>
            </w:r>
            <w:r w:rsidRPr="008F065E">
              <w:t>202</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lastRenderedPageBreak/>
              <w:t>632</w:t>
            </w:r>
          </w:p>
        </w:tc>
        <w:tc>
          <w:tcPr>
            <w:tcW w:w="1580" w:type="pct"/>
            <w:shd w:val="clear" w:color="auto" w:fill="auto"/>
          </w:tcPr>
          <w:p w:rsidR="0097583F" w:rsidRPr="008F065E" w:rsidRDefault="0097583F" w:rsidP="00A94567">
            <w:pPr>
              <w:pStyle w:val="Tabletext"/>
            </w:pPr>
            <w:r w:rsidRPr="008F065E">
              <w:t>Pb</w:t>
            </w:r>
            <w:r w:rsidR="008F065E">
              <w:noBreakHyphen/>
            </w:r>
            <w:r w:rsidRPr="008F065E">
              <w:t>202m</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633</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Pb</w:t>
            </w:r>
            <w:r w:rsidR="008F065E">
              <w:noBreakHyphen/>
            </w:r>
            <w:r w:rsidRPr="008F065E">
              <w:t>203</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634</w:t>
            </w:r>
          </w:p>
        </w:tc>
        <w:tc>
          <w:tcPr>
            <w:tcW w:w="1580" w:type="pct"/>
            <w:shd w:val="clear" w:color="auto" w:fill="auto"/>
          </w:tcPr>
          <w:p w:rsidR="0097583F" w:rsidRPr="008F065E" w:rsidRDefault="0097583F" w:rsidP="00A94567">
            <w:pPr>
              <w:pStyle w:val="Tabletext"/>
            </w:pPr>
            <w:r w:rsidRPr="008F065E">
              <w:t>Pb</w:t>
            </w:r>
            <w:r w:rsidR="008F065E">
              <w:noBreakHyphen/>
            </w:r>
            <w:r w:rsidRPr="008F065E">
              <w:t>205</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4</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pPr>
            <w:r w:rsidRPr="008F065E">
              <w:t>635</w:t>
            </w:r>
          </w:p>
        </w:tc>
        <w:tc>
          <w:tcPr>
            <w:tcW w:w="1580" w:type="pct"/>
            <w:shd w:val="clear" w:color="auto" w:fill="auto"/>
          </w:tcPr>
          <w:p w:rsidR="0097583F" w:rsidRPr="008F065E" w:rsidRDefault="0097583F" w:rsidP="00A94567">
            <w:pPr>
              <w:pStyle w:val="Tabletext"/>
            </w:pPr>
            <w:r w:rsidRPr="008F065E">
              <w:t>Pb</w:t>
            </w:r>
            <w:r w:rsidR="008F065E">
              <w:noBreakHyphen/>
            </w:r>
            <w:r w:rsidRPr="008F065E">
              <w:t>209</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5</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636</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Pb</w:t>
            </w:r>
            <w:r w:rsidR="008F065E">
              <w:noBreakHyphen/>
            </w:r>
            <w:r w:rsidRPr="008F065E">
              <w:t>210</w:t>
            </w:r>
            <w:r w:rsidRPr="008F065E">
              <w:rPr>
                <w:vertAlign w:val="superscript"/>
              </w:rPr>
              <w:t>a</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4</w:t>
            </w:r>
          </w:p>
        </w:tc>
      </w:tr>
      <w:tr w:rsidR="0097583F" w:rsidRPr="008F065E" w:rsidTr="00940AB5">
        <w:tc>
          <w:tcPr>
            <w:tcW w:w="312" w:type="pct"/>
            <w:shd w:val="clear" w:color="auto" w:fill="auto"/>
          </w:tcPr>
          <w:p w:rsidR="0097583F" w:rsidRPr="008F065E" w:rsidRDefault="0097583F" w:rsidP="00A94567">
            <w:pPr>
              <w:pStyle w:val="Tabletext"/>
            </w:pPr>
            <w:r w:rsidRPr="008F065E">
              <w:t>637</w:t>
            </w:r>
          </w:p>
        </w:tc>
        <w:tc>
          <w:tcPr>
            <w:tcW w:w="1580" w:type="pct"/>
            <w:shd w:val="clear" w:color="auto" w:fill="auto"/>
          </w:tcPr>
          <w:p w:rsidR="0097583F" w:rsidRPr="008F065E" w:rsidRDefault="0097583F" w:rsidP="00A94567">
            <w:pPr>
              <w:pStyle w:val="Tabletext"/>
            </w:pPr>
            <w:r w:rsidRPr="008F065E">
              <w:t>Pb</w:t>
            </w:r>
            <w:r w:rsidR="008F065E">
              <w:noBreakHyphen/>
            </w:r>
            <w:r w:rsidRPr="008F065E">
              <w:t>211</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638</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Pb</w:t>
            </w:r>
            <w:r w:rsidR="008F065E">
              <w:noBreakHyphen/>
            </w:r>
            <w:r w:rsidRPr="008F065E">
              <w:t>212</w:t>
            </w:r>
            <w:r w:rsidRPr="008F065E">
              <w:rPr>
                <w:vertAlign w:val="superscript"/>
              </w:rPr>
              <w:t>a</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pPr>
            <w:r w:rsidRPr="008F065E">
              <w:t>639</w:t>
            </w:r>
          </w:p>
        </w:tc>
        <w:tc>
          <w:tcPr>
            <w:tcW w:w="1580" w:type="pct"/>
            <w:shd w:val="clear" w:color="auto" w:fill="auto"/>
          </w:tcPr>
          <w:p w:rsidR="0097583F" w:rsidRPr="008F065E" w:rsidRDefault="0097583F" w:rsidP="00A94567">
            <w:pPr>
              <w:pStyle w:val="Tabletext"/>
            </w:pPr>
            <w:r w:rsidRPr="008F065E">
              <w:t>Pb</w:t>
            </w:r>
            <w:r w:rsidR="008F065E">
              <w:noBreakHyphen/>
            </w:r>
            <w:r w:rsidRPr="008F065E">
              <w:t>214</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640</w:t>
            </w:r>
          </w:p>
        </w:tc>
        <w:tc>
          <w:tcPr>
            <w:tcW w:w="1580" w:type="pct"/>
            <w:shd w:val="clear" w:color="auto" w:fill="auto"/>
          </w:tcPr>
          <w:p w:rsidR="0097583F" w:rsidRPr="008F065E" w:rsidRDefault="0097583F" w:rsidP="00A94567">
            <w:pPr>
              <w:pStyle w:val="Tabletext"/>
            </w:pPr>
            <w:r w:rsidRPr="008F065E">
              <w:t>Bi</w:t>
            </w:r>
            <w:r w:rsidR="008F065E">
              <w:noBreakHyphen/>
            </w:r>
            <w:r w:rsidRPr="008F065E">
              <w:t>200</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641</w:t>
            </w:r>
          </w:p>
        </w:tc>
        <w:tc>
          <w:tcPr>
            <w:tcW w:w="1580" w:type="pct"/>
            <w:shd w:val="clear" w:color="auto" w:fill="auto"/>
          </w:tcPr>
          <w:p w:rsidR="0097583F" w:rsidRPr="008F065E" w:rsidRDefault="0097583F" w:rsidP="00A94567">
            <w:pPr>
              <w:pStyle w:val="Tabletext"/>
            </w:pPr>
            <w:r w:rsidRPr="008F065E">
              <w:t>Bi</w:t>
            </w:r>
            <w:r w:rsidR="008F065E">
              <w:noBreakHyphen/>
            </w:r>
            <w:r w:rsidRPr="008F065E">
              <w:t>201</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642</w:t>
            </w:r>
          </w:p>
        </w:tc>
        <w:tc>
          <w:tcPr>
            <w:tcW w:w="1580" w:type="pct"/>
            <w:shd w:val="clear" w:color="auto" w:fill="auto"/>
          </w:tcPr>
          <w:p w:rsidR="0097583F" w:rsidRPr="008F065E" w:rsidRDefault="0097583F" w:rsidP="00A94567">
            <w:pPr>
              <w:pStyle w:val="Tabletext"/>
            </w:pPr>
            <w:r w:rsidRPr="008F065E">
              <w:t>Bi</w:t>
            </w:r>
            <w:r w:rsidR="008F065E">
              <w:noBreakHyphen/>
            </w:r>
            <w:r w:rsidRPr="008F065E">
              <w:t>202</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643</w:t>
            </w:r>
          </w:p>
        </w:tc>
        <w:tc>
          <w:tcPr>
            <w:tcW w:w="1580" w:type="pct"/>
            <w:shd w:val="clear" w:color="auto" w:fill="auto"/>
          </w:tcPr>
          <w:p w:rsidR="0097583F" w:rsidRPr="008F065E" w:rsidRDefault="0097583F" w:rsidP="00A94567">
            <w:pPr>
              <w:pStyle w:val="Tabletext"/>
            </w:pPr>
            <w:r w:rsidRPr="008F065E">
              <w:t>Bi</w:t>
            </w:r>
            <w:r w:rsidR="008F065E">
              <w:noBreakHyphen/>
            </w:r>
            <w:r w:rsidRPr="008F065E">
              <w:t>203</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644</w:t>
            </w:r>
          </w:p>
        </w:tc>
        <w:tc>
          <w:tcPr>
            <w:tcW w:w="1580" w:type="pct"/>
            <w:shd w:val="clear" w:color="auto" w:fill="auto"/>
          </w:tcPr>
          <w:p w:rsidR="0097583F" w:rsidRPr="008F065E" w:rsidRDefault="0097583F" w:rsidP="00A94567">
            <w:pPr>
              <w:pStyle w:val="Tabletext"/>
            </w:pPr>
            <w:r w:rsidRPr="008F065E">
              <w:t>Bi</w:t>
            </w:r>
            <w:r w:rsidR="008F065E">
              <w:noBreakHyphen/>
            </w:r>
            <w:r w:rsidRPr="008F065E">
              <w:t>205</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645</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Bi</w:t>
            </w:r>
            <w:r w:rsidR="008F065E">
              <w:noBreakHyphen/>
            </w:r>
            <w:r w:rsidRPr="008F065E">
              <w:t>206</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646</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Bi</w:t>
            </w:r>
            <w:r w:rsidR="008F065E">
              <w:noBreakHyphen/>
            </w:r>
            <w:r w:rsidRPr="008F065E">
              <w:t>207</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647</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Bi</w:t>
            </w:r>
            <w:r w:rsidR="008F065E">
              <w:noBreakHyphen/>
            </w:r>
            <w:r w:rsidRPr="008F065E">
              <w:t>210</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648</w:t>
            </w:r>
          </w:p>
        </w:tc>
        <w:tc>
          <w:tcPr>
            <w:tcW w:w="1580" w:type="pct"/>
            <w:shd w:val="clear" w:color="auto" w:fill="auto"/>
          </w:tcPr>
          <w:p w:rsidR="0097583F" w:rsidRPr="008F065E" w:rsidRDefault="0097583F" w:rsidP="00A94567">
            <w:pPr>
              <w:pStyle w:val="Tabletext"/>
            </w:pPr>
            <w:r w:rsidRPr="008F065E">
              <w:t>Bi</w:t>
            </w:r>
            <w:r w:rsidR="008F065E">
              <w:noBreakHyphen/>
            </w:r>
            <w:r w:rsidRPr="008F065E">
              <w:t>210m</w:t>
            </w:r>
            <w:r w:rsidRPr="008F065E">
              <w:rPr>
                <w:vertAlign w:val="superscript"/>
              </w:rPr>
              <w:t>a</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649</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Bi</w:t>
            </w:r>
            <w:r w:rsidR="008F065E">
              <w:noBreakHyphen/>
            </w:r>
            <w:r w:rsidRPr="008F065E">
              <w:t>212</w:t>
            </w:r>
            <w:r w:rsidRPr="008F065E">
              <w:rPr>
                <w:vertAlign w:val="superscript"/>
              </w:rPr>
              <w:t>a</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650</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Bi</w:t>
            </w:r>
            <w:r w:rsidR="008F065E">
              <w:noBreakHyphen/>
            </w:r>
            <w:r w:rsidRPr="008F065E">
              <w:t>213</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651</w:t>
            </w:r>
          </w:p>
        </w:tc>
        <w:tc>
          <w:tcPr>
            <w:tcW w:w="1580" w:type="pct"/>
            <w:shd w:val="clear" w:color="auto" w:fill="auto"/>
          </w:tcPr>
          <w:p w:rsidR="0097583F" w:rsidRPr="008F065E" w:rsidRDefault="0097583F" w:rsidP="00A94567">
            <w:pPr>
              <w:pStyle w:val="Tabletext"/>
            </w:pPr>
            <w:r w:rsidRPr="008F065E">
              <w:t>Bi</w:t>
            </w:r>
            <w:r w:rsidR="008F065E">
              <w:noBreakHyphen/>
            </w:r>
            <w:r w:rsidRPr="008F065E">
              <w:t>214</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652</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Po</w:t>
            </w:r>
            <w:r w:rsidR="008F065E">
              <w:noBreakHyphen/>
            </w:r>
            <w:r w:rsidRPr="008F065E">
              <w:t>203</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653</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Po</w:t>
            </w:r>
            <w:r w:rsidR="008F065E">
              <w:noBreakHyphen/>
            </w:r>
            <w:r w:rsidRPr="008F065E">
              <w:t>205</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654</w:t>
            </w:r>
          </w:p>
        </w:tc>
        <w:tc>
          <w:tcPr>
            <w:tcW w:w="1580" w:type="pct"/>
            <w:shd w:val="clear" w:color="auto" w:fill="auto"/>
          </w:tcPr>
          <w:p w:rsidR="0097583F" w:rsidRPr="008F065E" w:rsidRDefault="0097583F" w:rsidP="00A94567">
            <w:pPr>
              <w:pStyle w:val="Tabletext"/>
            </w:pPr>
            <w:r w:rsidRPr="008F065E">
              <w:t>Po</w:t>
            </w:r>
            <w:r w:rsidR="008F065E">
              <w:noBreakHyphen/>
            </w:r>
            <w:r w:rsidRPr="008F065E">
              <w:t>206</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655</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Po</w:t>
            </w:r>
            <w:r w:rsidR="008F065E">
              <w:noBreakHyphen/>
            </w:r>
            <w:r w:rsidRPr="008F065E">
              <w:t>207</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656</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Po</w:t>
            </w:r>
            <w:r w:rsidR="008F065E">
              <w:noBreakHyphen/>
            </w:r>
            <w:r w:rsidRPr="008F065E">
              <w:t>208</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4</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657</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Po</w:t>
            </w:r>
            <w:r w:rsidR="008F065E">
              <w:noBreakHyphen/>
            </w:r>
            <w:r w:rsidRPr="008F065E">
              <w:t>209</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4</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658</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Po</w:t>
            </w:r>
            <w:r w:rsidR="008F065E">
              <w:noBreakHyphen/>
            </w:r>
            <w:r w:rsidRPr="008F065E">
              <w:t>210</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4</w:t>
            </w:r>
          </w:p>
        </w:tc>
      </w:tr>
      <w:tr w:rsidR="0097583F" w:rsidRPr="008F065E" w:rsidTr="00940AB5">
        <w:tc>
          <w:tcPr>
            <w:tcW w:w="312" w:type="pct"/>
            <w:shd w:val="clear" w:color="auto" w:fill="auto"/>
          </w:tcPr>
          <w:p w:rsidR="0097583F" w:rsidRPr="008F065E" w:rsidRDefault="0097583F" w:rsidP="00A94567">
            <w:pPr>
              <w:pStyle w:val="Tabletext"/>
            </w:pPr>
            <w:r w:rsidRPr="008F065E">
              <w:t>659</w:t>
            </w:r>
          </w:p>
        </w:tc>
        <w:tc>
          <w:tcPr>
            <w:tcW w:w="1580" w:type="pct"/>
            <w:shd w:val="clear" w:color="auto" w:fill="auto"/>
          </w:tcPr>
          <w:p w:rsidR="0097583F" w:rsidRPr="008F065E" w:rsidRDefault="0097583F" w:rsidP="00A94567">
            <w:pPr>
              <w:pStyle w:val="Tabletext"/>
            </w:pPr>
            <w:r w:rsidRPr="008F065E">
              <w:t>At</w:t>
            </w:r>
            <w:r w:rsidR="008F065E">
              <w:noBreakHyphen/>
            </w:r>
            <w:r w:rsidRPr="008F065E">
              <w:t>207</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660</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At</w:t>
            </w:r>
            <w:r w:rsidR="008F065E">
              <w:noBreakHyphen/>
            </w:r>
            <w:r w:rsidRPr="008F065E">
              <w:t>211</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pPr>
            <w:r w:rsidRPr="008F065E">
              <w:t>661</w:t>
            </w:r>
          </w:p>
        </w:tc>
        <w:tc>
          <w:tcPr>
            <w:tcW w:w="1580" w:type="pct"/>
            <w:shd w:val="clear" w:color="auto" w:fill="auto"/>
          </w:tcPr>
          <w:p w:rsidR="0097583F" w:rsidRPr="008F065E" w:rsidRDefault="0097583F" w:rsidP="00A94567">
            <w:pPr>
              <w:pStyle w:val="Tabletext"/>
            </w:pPr>
            <w:r w:rsidRPr="008F065E">
              <w:t>Fr</w:t>
            </w:r>
            <w:r w:rsidR="008F065E">
              <w:noBreakHyphen/>
            </w:r>
            <w:r w:rsidRPr="008F065E">
              <w:t>222</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pPr>
            <w:r w:rsidRPr="008F065E">
              <w:t>662</w:t>
            </w:r>
          </w:p>
        </w:tc>
        <w:tc>
          <w:tcPr>
            <w:tcW w:w="1580" w:type="pct"/>
            <w:shd w:val="clear" w:color="auto" w:fill="auto"/>
          </w:tcPr>
          <w:p w:rsidR="0097583F" w:rsidRPr="008F065E" w:rsidRDefault="0097583F" w:rsidP="00A94567">
            <w:pPr>
              <w:pStyle w:val="Tabletext"/>
            </w:pPr>
            <w:r w:rsidRPr="008F065E">
              <w:t>Fr</w:t>
            </w:r>
            <w:r w:rsidR="008F065E">
              <w:noBreakHyphen/>
            </w:r>
            <w:r w:rsidRPr="008F065E">
              <w:t>223</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663</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Rn</w:t>
            </w:r>
            <w:r w:rsidR="008F065E">
              <w:noBreakHyphen/>
            </w:r>
            <w:r w:rsidRPr="008F065E">
              <w:t>220</w:t>
            </w:r>
            <w:r w:rsidRPr="008F065E">
              <w:rPr>
                <w:vertAlign w:val="superscript"/>
              </w:rPr>
              <w:t>a</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4</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664</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Rn</w:t>
            </w:r>
            <w:r w:rsidR="008F065E">
              <w:noBreakHyphen/>
            </w:r>
            <w:r w:rsidRPr="008F065E">
              <w:t>222</w:t>
            </w:r>
            <w:r w:rsidRPr="008F065E">
              <w:rPr>
                <w:vertAlign w:val="superscript"/>
              </w:rPr>
              <w:t>a</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8</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665</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Ra</w:t>
            </w:r>
            <w:r w:rsidR="008F065E">
              <w:noBreakHyphen/>
            </w:r>
            <w:r w:rsidRPr="008F065E">
              <w:t>223</w:t>
            </w:r>
            <w:r w:rsidRPr="008F065E">
              <w:rPr>
                <w:vertAlign w:val="superscript"/>
              </w:rPr>
              <w:t>a</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666</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Ra</w:t>
            </w:r>
            <w:r w:rsidR="008F065E">
              <w:noBreakHyphen/>
            </w:r>
            <w:r w:rsidRPr="008F065E">
              <w:t>224</w:t>
            </w:r>
            <w:r w:rsidRPr="008F065E">
              <w:rPr>
                <w:vertAlign w:val="superscript"/>
              </w:rPr>
              <w:t>a</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667</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Ra</w:t>
            </w:r>
            <w:r w:rsidR="008F065E">
              <w:noBreakHyphen/>
            </w:r>
            <w:r w:rsidRPr="008F065E">
              <w:t>225</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668</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Ra</w:t>
            </w:r>
            <w:r w:rsidR="008F065E">
              <w:noBreakHyphen/>
            </w:r>
            <w:r w:rsidRPr="008F065E">
              <w:t>226</w:t>
            </w:r>
            <w:r w:rsidRPr="008F065E">
              <w:rPr>
                <w:vertAlign w:val="superscript"/>
              </w:rPr>
              <w:t>a</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4</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669</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Ra</w:t>
            </w:r>
            <w:r w:rsidR="008F065E">
              <w:noBreakHyphen/>
            </w:r>
            <w:r w:rsidRPr="008F065E">
              <w:t>227</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670</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Ra</w:t>
            </w:r>
            <w:r w:rsidR="008F065E">
              <w:noBreakHyphen/>
            </w:r>
            <w:r w:rsidRPr="008F065E">
              <w:t>228</w:t>
            </w:r>
            <w:r w:rsidRPr="008F065E">
              <w:rPr>
                <w:vertAlign w:val="superscript"/>
              </w:rPr>
              <w:t>a</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pPr>
            <w:r w:rsidRPr="008F065E">
              <w:t>671</w:t>
            </w:r>
          </w:p>
        </w:tc>
        <w:tc>
          <w:tcPr>
            <w:tcW w:w="1580" w:type="pct"/>
            <w:shd w:val="clear" w:color="auto" w:fill="auto"/>
          </w:tcPr>
          <w:p w:rsidR="0097583F" w:rsidRPr="008F065E" w:rsidRDefault="0097583F" w:rsidP="00A94567">
            <w:pPr>
              <w:pStyle w:val="Tabletext"/>
            </w:pPr>
            <w:r w:rsidRPr="008F065E">
              <w:t>Ac</w:t>
            </w:r>
            <w:r w:rsidR="008F065E">
              <w:noBreakHyphen/>
            </w:r>
            <w:r w:rsidRPr="008F065E">
              <w:t>224</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lastRenderedPageBreak/>
              <w:t>672</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Ac</w:t>
            </w:r>
            <w:r w:rsidR="008F065E">
              <w:noBreakHyphen/>
            </w:r>
            <w:r w:rsidRPr="008F065E">
              <w:t>225</w:t>
            </w:r>
            <w:r w:rsidRPr="008F065E">
              <w:rPr>
                <w:vertAlign w:val="superscript"/>
              </w:rPr>
              <w:t>a</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4</w:t>
            </w:r>
          </w:p>
        </w:tc>
      </w:tr>
      <w:tr w:rsidR="0097583F" w:rsidRPr="008F065E" w:rsidTr="00940AB5">
        <w:tc>
          <w:tcPr>
            <w:tcW w:w="312" w:type="pct"/>
            <w:shd w:val="clear" w:color="auto" w:fill="auto"/>
          </w:tcPr>
          <w:p w:rsidR="0097583F" w:rsidRPr="008F065E" w:rsidRDefault="0097583F" w:rsidP="00A94567">
            <w:pPr>
              <w:pStyle w:val="Tabletext"/>
            </w:pPr>
            <w:r w:rsidRPr="008F065E">
              <w:t>673</w:t>
            </w:r>
          </w:p>
        </w:tc>
        <w:tc>
          <w:tcPr>
            <w:tcW w:w="1580" w:type="pct"/>
            <w:shd w:val="clear" w:color="auto" w:fill="auto"/>
          </w:tcPr>
          <w:p w:rsidR="0097583F" w:rsidRPr="008F065E" w:rsidRDefault="0097583F" w:rsidP="00A94567">
            <w:pPr>
              <w:pStyle w:val="Tabletext"/>
            </w:pPr>
            <w:r w:rsidRPr="008F065E">
              <w:t>Ac</w:t>
            </w:r>
            <w:r w:rsidR="008F065E">
              <w:noBreakHyphen/>
            </w:r>
            <w:r w:rsidRPr="008F065E">
              <w:t>226</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674</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Ac</w:t>
            </w:r>
            <w:r w:rsidR="008F065E">
              <w:noBreakHyphen/>
            </w:r>
            <w:r w:rsidRPr="008F065E">
              <w:t>227</w:t>
            </w:r>
            <w:r w:rsidRPr="008F065E">
              <w:rPr>
                <w:vertAlign w:val="superscript"/>
              </w:rPr>
              <w:t>a</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008F065E">
              <w:rPr>
                <w:vertAlign w:val="superscript"/>
              </w:rPr>
              <w:noBreakHyphen/>
            </w:r>
            <w:r w:rsidRPr="008F065E">
              <w:rPr>
                <w:vertAlign w:val="superscript"/>
              </w:rPr>
              <w:t>1</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3</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675</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Ac</w:t>
            </w:r>
            <w:r w:rsidR="008F065E">
              <w:noBreakHyphen/>
            </w:r>
            <w:r w:rsidRPr="008F065E">
              <w:t>228</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676</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Th</w:t>
            </w:r>
            <w:r w:rsidR="008F065E">
              <w:noBreakHyphen/>
            </w:r>
            <w:r w:rsidRPr="008F065E">
              <w:t>226</w:t>
            </w:r>
            <w:r w:rsidRPr="008F065E">
              <w:rPr>
                <w:vertAlign w:val="superscript"/>
              </w:rPr>
              <w:t>a</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677</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Th</w:t>
            </w:r>
            <w:r w:rsidR="008F065E">
              <w:noBreakHyphen/>
            </w:r>
            <w:r w:rsidRPr="008F065E">
              <w:t>227</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4</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678</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Th</w:t>
            </w:r>
            <w:r w:rsidR="008F065E">
              <w:noBreakHyphen/>
            </w:r>
            <w:r w:rsidRPr="008F065E">
              <w:t>228</w:t>
            </w:r>
            <w:r w:rsidRPr="008F065E">
              <w:rPr>
                <w:vertAlign w:val="superscript"/>
              </w:rPr>
              <w:t>a</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0</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4</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679</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Th</w:t>
            </w:r>
            <w:r w:rsidR="008F065E">
              <w:noBreakHyphen/>
            </w:r>
            <w:r w:rsidRPr="008F065E">
              <w:t>229</w:t>
            </w:r>
            <w:r w:rsidRPr="008F065E">
              <w:rPr>
                <w:vertAlign w:val="superscript"/>
              </w:rPr>
              <w:t>a</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0</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3</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680</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Th</w:t>
            </w:r>
            <w:r w:rsidR="008F065E">
              <w:noBreakHyphen/>
            </w:r>
            <w:r w:rsidRPr="008F065E">
              <w:t>230</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0</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4</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681</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Th</w:t>
            </w:r>
            <w:r w:rsidR="008F065E">
              <w:noBreakHyphen/>
            </w:r>
            <w:r w:rsidRPr="008F065E">
              <w:t>231</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pPr>
            <w:r w:rsidRPr="008F065E">
              <w:t>682</w:t>
            </w:r>
          </w:p>
        </w:tc>
        <w:tc>
          <w:tcPr>
            <w:tcW w:w="1580" w:type="pct"/>
            <w:shd w:val="clear" w:color="auto" w:fill="auto"/>
          </w:tcPr>
          <w:p w:rsidR="0097583F" w:rsidRPr="008F065E" w:rsidRDefault="0097583F" w:rsidP="00A94567">
            <w:pPr>
              <w:pStyle w:val="Tabletext"/>
            </w:pPr>
            <w:r w:rsidRPr="008F065E">
              <w:t>Th</w:t>
            </w:r>
            <w:r w:rsidR="008F065E">
              <w:noBreakHyphen/>
            </w:r>
            <w:r w:rsidRPr="008F065E">
              <w:t>232</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4</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683</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Th</w:t>
            </w:r>
            <w:r w:rsidR="008F065E">
              <w:noBreakHyphen/>
            </w:r>
            <w:r w:rsidRPr="008F065E">
              <w:t>nat</w:t>
            </w:r>
            <w:r w:rsidRPr="008F065E">
              <w:rPr>
                <w:vertAlign w:val="superscript"/>
              </w:rPr>
              <w:t>a</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0</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3</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684</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Th</w:t>
            </w:r>
            <w:r w:rsidR="008F065E">
              <w:noBreakHyphen/>
            </w:r>
            <w:r w:rsidRPr="008F065E">
              <w:t>234</w:t>
            </w:r>
            <w:r w:rsidRPr="008F065E">
              <w:rPr>
                <w:vertAlign w:val="superscript"/>
              </w:rPr>
              <w:t>a</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pPr>
            <w:r w:rsidRPr="008F065E">
              <w:t>685</w:t>
            </w:r>
          </w:p>
        </w:tc>
        <w:tc>
          <w:tcPr>
            <w:tcW w:w="1580" w:type="pct"/>
            <w:shd w:val="clear" w:color="auto" w:fill="auto"/>
          </w:tcPr>
          <w:p w:rsidR="0097583F" w:rsidRPr="008F065E" w:rsidRDefault="0097583F" w:rsidP="00A94567">
            <w:pPr>
              <w:pStyle w:val="Tabletext"/>
            </w:pPr>
            <w:r w:rsidRPr="008F065E">
              <w:t>Pa</w:t>
            </w:r>
            <w:r w:rsidR="008F065E">
              <w:noBreakHyphen/>
            </w:r>
            <w:r w:rsidRPr="008F065E">
              <w:t>227</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686</w:t>
            </w:r>
          </w:p>
        </w:tc>
        <w:tc>
          <w:tcPr>
            <w:tcW w:w="1580" w:type="pct"/>
            <w:shd w:val="clear" w:color="auto" w:fill="auto"/>
          </w:tcPr>
          <w:p w:rsidR="0097583F" w:rsidRPr="008F065E" w:rsidRDefault="0097583F" w:rsidP="00A94567">
            <w:pPr>
              <w:pStyle w:val="Tabletext"/>
            </w:pPr>
            <w:r w:rsidRPr="008F065E">
              <w:t>Pa228</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687</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Pa</w:t>
            </w:r>
            <w:r w:rsidR="008F065E">
              <w:noBreakHyphen/>
            </w:r>
            <w:r w:rsidRPr="008F065E">
              <w:t>230</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688</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Pa</w:t>
            </w:r>
            <w:r w:rsidR="008F065E">
              <w:noBreakHyphen/>
            </w:r>
            <w:r w:rsidRPr="008F065E">
              <w:t>231</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0</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3</w:t>
            </w:r>
          </w:p>
        </w:tc>
      </w:tr>
      <w:tr w:rsidR="0097583F" w:rsidRPr="008F065E" w:rsidTr="00940AB5">
        <w:tc>
          <w:tcPr>
            <w:tcW w:w="312" w:type="pct"/>
            <w:shd w:val="clear" w:color="auto" w:fill="auto"/>
          </w:tcPr>
          <w:p w:rsidR="0097583F" w:rsidRPr="008F065E" w:rsidRDefault="0097583F" w:rsidP="00A94567">
            <w:pPr>
              <w:pStyle w:val="Tabletext"/>
            </w:pPr>
            <w:r w:rsidRPr="008F065E">
              <w:t>689</w:t>
            </w:r>
          </w:p>
        </w:tc>
        <w:tc>
          <w:tcPr>
            <w:tcW w:w="1580" w:type="pct"/>
            <w:shd w:val="clear" w:color="auto" w:fill="auto"/>
          </w:tcPr>
          <w:p w:rsidR="0097583F" w:rsidRPr="008F065E" w:rsidRDefault="0097583F" w:rsidP="00A94567">
            <w:pPr>
              <w:pStyle w:val="Tabletext"/>
            </w:pPr>
            <w:r w:rsidRPr="008F065E">
              <w:t>Pa</w:t>
            </w:r>
            <w:r w:rsidR="008F065E">
              <w:noBreakHyphen/>
            </w:r>
            <w:r w:rsidRPr="008F065E">
              <w:t>232</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690</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Pa</w:t>
            </w:r>
            <w:r w:rsidR="008F065E">
              <w:noBreakHyphen/>
            </w:r>
            <w:r w:rsidRPr="008F065E">
              <w:t>233</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pPr>
            <w:r w:rsidRPr="008F065E">
              <w:t>691</w:t>
            </w:r>
          </w:p>
        </w:tc>
        <w:tc>
          <w:tcPr>
            <w:tcW w:w="1580" w:type="pct"/>
            <w:shd w:val="clear" w:color="auto" w:fill="auto"/>
          </w:tcPr>
          <w:p w:rsidR="0097583F" w:rsidRPr="008F065E" w:rsidRDefault="0097583F" w:rsidP="00A94567">
            <w:pPr>
              <w:pStyle w:val="Tabletext"/>
            </w:pPr>
            <w:r w:rsidRPr="008F065E">
              <w:t>Pa</w:t>
            </w:r>
            <w:r w:rsidR="008F065E">
              <w:noBreakHyphen/>
            </w:r>
            <w:r w:rsidRPr="008F065E">
              <w:t>234</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692</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U</w:t>
            </w:r>
            <w:r w:rsidR="008F065E">
              <w:noBreakHyphen/>
            </w:r>
            <w:r w:rsidRPr="008F065E">
              <w:t>230</w:t>
            </w:r>
            <w:r w:rsidRPr="008F065E">
              <w:rPr>
                <w:vertAlign w:val="superscript"/>
              </w:rPr>
              <w:t>a</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693</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U</w:t>
            </w:r>
            <w:r w:rsidR="008F065E">
              <w:noBreakHyphen/>
            </w:r>
            <w:r w:rsidRPr="008F065E">
              <w:t>231</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694</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U</w:t>
            </w:r>
            <w:r w:rsidR="008F065E">
              <w:noBreakHyphen/>
            </w:r>
            <w:r w:rsidRPr="008F065E">
              <w:t>232</w:t>
            </w:r>
            <w:r w:rsidRPr="008F065E">
              <w:rPr>
                <w:vertAlign w:val="superscript"/>
              </w:rPr>
              <w:t>a</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0</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3</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695</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U</w:t>
            </w:r>
            <w:r w:rsidR="008F065E">
              <w:noBreakHyphen/>
            </w:r>
            <w:r w:rsidRPr="008F065E">
              <w:t>233</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4</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696</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U</w:t>
            </w:r>
            <w:r w:rsidR="008F065E">
              <w:noBreakHyphen/>
            </w:r>
            <w:r w:rsidRPr="008F065E">
              <w:t>234</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4</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697</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U</w:t>
            </w:r>
            <w:r w:rsidR="008F065E">
              <w:noBreakHyphen/>
            </w:r>
            <w:r w:rsidRPr="008F065E">
              <w:t>235</w:t>
            </w:r>
            <w:r w:rsidRPr="008F065E">
              <w:rPr>
                <w:vertAlign w:val="superscript"/>
              </w:rPr>
              <w:t>a</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4</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698</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U</w:t>
            </w:r>
            <w:r w:rsidR="008F065E">
              <w:noBreakHyphen/>
            </w:r>
            <w:r w:rsidRPr="008F065E">
              <w:t>236</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4</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699</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U</w:t>
            </w:r>
            <w:r w:rsidR="008F065E">
              <w:noBreakHyphen/>
            </w:r>
            <w:r w:rsidRPr="008F065E">
              <w:t>237</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700</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U</w:t>
            </w:r>
            <w:r w:rsidR="008F065E">
              <w:noBreakHyphen/>
            </w:r>
            <w:r w:rsidRPr="008F065E">
              <w:t>238</w:t>
            </w:r>
            <w:r w:rsidRPr="008F065E">
              <w:rPr>
                <w:vertAlign w:val="superscript"/>
              </w:rPr>
              <w:t>a</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4</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701</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U</w:t>
            </w:r>
            <w:r w:rsidR="008F065E">
              <w:noBreakHyphen/>
            </w:r>
            <w:r w:rsidRPr="008F065E">
              <w:t>nat</w:t>
            </w:r>
            <w:r w:rsidRPr="008F065E">
              <w:rPr>
                <w:vertAlign w:val="superscript"/>
              </w:rPr>
              <w:t>a</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0</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3</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702</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U</w:t>
            </w:r>
            <w:r w:rsidR="008F065E">
              <w:noBreakHyphen/>
            </w:r>
            <w:r w:rsidRPr="008F065E">
              <w:t>239</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703</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U</w:t>
            </w:r>
            <w:r w:rsidR="008F065E">
              <w:noBreakHyphen/>
            </w:r>
            <w:r w:rsidRPr="008F065E">
              <w:t>240</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704</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U</w:t>
            </w:r>
            <w:r w:rsidR="008F065E">
              <w:noBreakHyphen/>
            </w:r>
            <w:r w:rsidRPr="008F065E">
              <w:t>240</w:t>
            </w:r>
            <w:r w:rsidRPr="008F065E">
              <w:rPr>
                <w:vertAlign w:val="superscript"/>
              </w:rPr>
              <w:t>a</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705</w:t>
            </w:r>
          </w:p>
        </w:tc>
        <w:tc>
          <w:tcPr>
            <w:tcW w:w="1580" w:type="pct"/>
            <w:shd w:val="clear" w:color="auto" w:fill="auto"/>
          </w:tcPr>
          <w:p w:rsidR="0097583F" w:rsidRPr="008F065E" w:rsidRDefault="0097583F" w:rsidP="00A94567">
            <w:pPr>
              <w:pStyle w:val="Tabletext"/>
            </w:pPr>
            <w:r w:rsidRPr="008F065E">
              <w:t>Np</w:t>
            </w:r>
            <w:r w:rsidR="008F065E">
              <w:noBreakHyphen/>
            </w:r>
            <w:r w:rsidRPr="008F065E">
              <w:t>232</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706</w:t>
            </w:r>
          </w:p>
        </w:tc>
        <w:tc>
          <w:tcPr>
            <w:tcW w:w="1580" w:type="pct"/>
            <w:shd w:val="clear" w:color="auto" w:fill="auto"/>
          </w:tcPr>
          <w:p w:rsidR="0097583F" w:rsidRPr="008F065E" w:rsidRDefault="0097583F" w:rsidP="00A94567">
            <w:pPr>
              <w:pStyle w:val="Tabletext"/>
            </w:pPr>
            <w:r w:rsidRPr="008F065E">
              <w:t>Np</w:t>
            </w:r>
            <w:r w:rsidR="008F065E">
              <w:noBreakHyphen/>
            </w:r>
            <w:r w:rsidRPr="008F065E">
              <w:t>233</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pPr>
            <w:r w:rsidRPr="008F065E">
              <w:t>707</w:t>
            </w:r>
          </w:p>
        </w:tc>
        <w:tc>
          <w:tcPr>
            <w:tcW w:w="1580" w:type="pct"/>
            <w:shd w:val="clear" w:color="auto" w:fill="auto"/>
          </w:tcPr>
          <w:p w:rsidR="0097583F" w:rsidRPr="008F065E" w:rsidRDefault="0097583F" w:rsidP="00A94567">
            <w:pPr>
              <w:pStyle w:val="Tabletext"/>
            </w:pPr>
            <w:r w:rsidRPr="008F065E">
              <w:t>Np</w:t>
            </w:r>
            <w:r w:rsidR="008F065E">
              <w:noBreakHyphen/>
            </w:r>
            <w:r w:rsidRPr="008F065E">
              <w:t>234</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708</w:t>
            </w:r>
          </w:p>
        </w:tc>
        <w:tc>
          <w:tcPr>
            <w:tcW w:w="1580" w:type="pct"/>
            <w:shd w:val="clear" w:color="auto" w:fill="auto"/>
          </w:tcPr>
          <w:p w:rsidR="0097583F" w:rsidRPr="008F065E" w:rsidRDefault="0097583F" w:rsidP="00A94567">
            <w:pPr>
              <w:pStyle w:val="Tabletext"/>
            </w:pPr>
            <w:r w:rsidRPr="008F065E">
              <w:t>Np</w:t>
            </w:r>
            <w:r w:rsidR="008F065E">
              <w:noBreakHyphen/>
            </w:r>
            <w:r w:rsidRPr="008F065E">
              <w:t>235</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pPr>
            <w:r w:rsidRPr="008F065E">
              <w:t>709</w:t>
            </w:r>
          </w:p>
        </w:tc>
        <w:tc>
          <w:tcPr>
            <w:tcW w:w="1580" w:type="pct"/>
            <w:shd w:val="clear" w:color="auto" w:fill="auto"/>
          </w:tcPr>
          <w:p w:rsidR="0097583F" w:rsidRPr="008F065E" w:rsidRDefault="0097583F" w:rsidP="00A94567">
            <w:pPr>
              <w:pStyle w:val="Tabletext"/>
            </w:pPr>
            <w:r w:rsidRPr="008F065E">
              <w:t>Np</w:t>
            </w:r>
            <w:r w:rsidR="008F065E">
              <w:noBreakHyphen/>
            </w:r>
            <w:r w:rsidRPr="008F065E">
              <w:t>236</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pPr>
            <w:r w:rsidRPr="008F065E">
              <w:t>710</w:t>
            </w:r>
          </w:p>
        </w:tc>
        <w:tc>
          <w:tcPr>
            <w:tcW w:w="1580" w:type="pct"/>
            <w:shd w:val="clear" w:color="auto" w:fill="auto"/>
          </w:tcPr>
          <w:p w:rsidR="0097583F" w:rsidRPr="008F065E" w:rsidRDefault="0097583F" w:rsidP="00A94567">
            <w:pPr>
              <w:pStyle w:val="Tabletext"/>
            </w:pPr>
            <w:r w:rsidRPr="008F065E">
              <w:t>Np</w:t>
            </w:r>
            <w:r w:rsidR="008F065E">
              <w:noBreakHyphen/>
            </w:r>
            <w:r w:rsidRPr="008F065E">
              <w:t>236m</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711</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Np</w:t>
            </w:r>
            <w:r w:rsidR="008F065E">
              <w:noBreakHyphen/>
            </w:r>
            <w:r w:rsidRPr="008F065E">
              <w:t>237</w:t>
            </w:r>
            <w:r w:rsidRPr="008F065E">
              <w:rPr>
                <w:vertAlign w:val="superscript"/>
              </w:rPr>
              <w:t>a</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0</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3</w:t>
            </w:r>
          </w:p>
        </w:tc>
      </w:tr>
      <w:tr w:rsidR="0097583F" w:rsidRPr="008F065E" w:rsidTr="00940AB5">
        <w:tc>
          <w:tcPr>
            <w:tcW w:w="312" w:type="pct"/>
            <w:shd w:val="clear" w:color="auto" w:fill="auto"/>
          </w:tcPr>
          <w:p w:rsidR="0097583F" w:rsidRPr="008F065E" w:rsidRDefault="0097583F" w:rsidP="00A94567">
            <w:pPr>
              <w:pStyle w:val="Tabletext"/>
            </w:pPr>
            <w:r w:rsidRPr="008F065E">
              <w:lastRenderedPageBreak/>
              <w:t>712</w:t>
            </w:r>
          </w:p>
        </w:tc>
        <w:tc>
          <w:tcPr>
            <w:tcW w:w="1580" w:type="pct"/>
            <w:shd w:val="clear" w:color="auto" w:fill="auto"/>
          </w:tcPr>
          <w:p w:rsidR="0097583F" w:rsidRPr="008F065E" w:rsidRDefault="0097583F" w:rsidP="00A94567">
            <w:pPr>
              <w:pStyle w:val="Tabletext"/>
            </w:pPr>
            <w:r w:rsidRPr="008F065E">
              <w:t>Np</w:t>
            </w:r>
            <w:r w:rsidR="008F065E">
              <w:noBreakHyphen/>
            </w:r>
            <w:r w:rsidRPr="008F065E">
              <w:t>238</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713</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Np</w:t>
            </w:r>
            <w:r w:rsidR="008F065E">
              <w:noBreakHyphen/>
            </w:r>
            <w:r w:rsidRPr="008F065E">
              <w:t>239</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714</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Np</w:t>
            </w:r>
            <w:r w:rsidR="008F065E">
              <w:noBreakHyphen/>
            </w:r>
            <w:r w:rsidRPr="008F065E">
              <w:t>240</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715</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Pu</w:t>
            </w:r>
            <w:r w:rsidR="008F065E">
              <w:noBreakHyphen/>
            </w:r>
            <w:r w:rsidRPr="008F065E">
              <w:t>234</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716</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Pu</w:t>
            </w:r>
            <w:r w:rsidR="008F065E">
              <w:noBreakHyphen/>
            </w:r>
            <w:r w:rsidRPr="008F065E">
              <w:t>235</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717</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Pu</w:t>
            </w:r>
            <w:r w:rsidR="008F065E">
              <w:noBreakHyphen/>
            </w:r>
            <w:r w:rsidRPr="008F065E">
              <w:t>236</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4</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718</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Pu</w:t>
            </w:r>
            <w:r w:rsidR="008F065E">
              <w:noBreakHyphen/>
            </w:r>
            <w:r w:rsidRPr="008F065E">
              <w:t>237</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719</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Pu</w:t>
            </w:r>
            <w:r w:rsidR="008F065E">
              <w:noBreakHyphen/>
            </w:r>
            <w:r w:rsidRPr="008F065E">
              <w:t>238</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0</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4</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720</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Pu</w:t>
            </w:r>
            <w:r w:rsidR="008F065E">
              <w:noBreakHyphen/>
            </w:r>
            <w:r w:rsidRPr="008F065E">
              <w:t>239</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0</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4</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721</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Pu</w:t>
            </w:r>
            <w:r w:rsidR="008F065E">
              <w:noBreakHyphen/>
            </w:r>
            <w:r w:rsidRPr="008F065E">
              <w:t>240</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0</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3</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722</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Pu</w:t>
            </w:r>
            <w:r w:rsidR="008F065E">
              <w:noBreakHyphen/>
            </w:r>
            <w:r w:rsidRPr="008F065E">
              <w:t>241</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723</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Pu</w:t>
            </w:r>
            <w:r w:rsidR="008F065E">
              <w:noBreakHyphen/>
            </w:r>
            <w:r w:rsidRPr="008F065E">
              <w:t>242</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0</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4</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724</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Pu</w:t>
            </w:r>
            <w:r w:rsidR="008F065E">
              <w:noBreakHyphen/>
            </w:r>
            <w:r w:rsidRPr="008F065E">
              <w:t>243</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725</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Pu</w:t>
            </w:r>
            <w:r w:rsidR="008F065E">
              <w:noBreakHyphen/>
            </w:r>
            <w:r w:rsidRPr="008F065E">
              <w:t>244</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0</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4</w:t>
            </w:r>
          </w:p>
        </w:tc>
      </w:tr>
      <w:tr w:rsidR="0097583F" w:rsidRPr="008F065E" w:rsidTr="00940AB5">
        <w:tc>
          <w:tcPr>
            <w:tcW w:w="312" w:type="pct"/>
            <w:shd w:val="clear" w:color="auto" w:fill="auto"/>
          </w:tcPr>
          <w:p w:rsidR="0097583F" w:rsidRPr="008F065E" w:rsidRDefault="0097583F" w:rsidP="00A94567">
            <w:pPr>
              <w:pStyle w:val="Tabletext"/>
            </w:pPr>
            <w:r w:rsidRPr="008F065E">
              <w:t>726</w:t>
            </w:r>
          </w:p>
        </w:tc>
        <w:tc>
          <w:tcPr>
            <w:tcW w:w="1580" w:type="pct"/>
            <w:shd w:val="clear" w:color="auto" w:fill="auto"/>
          </w:tcPr>
          <w:p w:rsidR="0097583F" w:rsidRPr="008F065E" w:rsidRDefault="0097583F" w:rsidP="00A94567">
            <w:pPr>
              <w:pStyle w:val="Tabletext"/>
            </w:pPr>
            <w:r w:rsidRPr="008F065E">
              <w:t>Pu</w:t>
            </w:r>
            <w:r w:rsidR="008F065E">
              <w:noBreakHyphen/>
            </w:r>
            <w:r w:rsidRPr="008F065E">
              <w:t>245</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727</w:t>
            </w:r>
          </w:p>
        </w:tc>
        <w:tc>
          <w:tcPr>
            <w:tcW w:w="1580" w:type="pct"/>
            <w:shd w:val="clear" w:color="auto" w:fill="auto"/>
          </w:tcPr>
          <w:p w:rsidR="0097583F" w:rsidRPr="008F065E" w:rsidRDefault="0097583F" w:rsidP="00A94567">
            <w:pPr>
              <w:pStyle w:val="Tabletext"/>
            </w:pPr>
            <w:r w:rsidRPr="008F065E">
              <w:t>Pu</w:t>
            </w:r>
            <w:r w:rsidR="008F065E">
              <w:noBreakHyphen/>
            </w:r>
            <w:r w:rsidRPr="008F065E">
              <w:t>246</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728</w:t>
            </w:r>
          </w:p>
        </w:tc>
        <w:tc>
          <w:tcPr>
            <w:tcW w:w="1580" w:type="pct"/>
            <w:shd w:val="clear" w:color="auto" w:fill="auto"/>
          </w:tcPr>
          <w:p w:rsidR="0097583F" w:rsidRPr="008F065E" w:rsidRDefault="0097583F" w:rsidP="00A94567">
            <w:pPr>
              <w:pStyle w:val="Tabletext"/>
            </w:pPr>
            <w:r w:rsidRPr="008F065E">
              <w:t>Am</w:t>
            </w:r>
            <w:r w:rsidR="008F065E">
              <w:noBreakHyphen/>
            </w:r>
            <w:r w:rsidRPr="008F065E">
              <w:t>237</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729</w:t>
            </w:r>
          </w:p>
        </w:tc>
        <w:tc>
          <w:tcPr>
            <w:tcW w:w="1580" w:type="pct"/>
            <w:shd w:val="clear" w:color="auto" w:fill="auto"/>
          </w:tcPr>
          <w:p w:rsidR="0097583F" w:rsidRPr="008F065E" w:rsidRDefault="0097583F" w:rsidP="00A94567">
            <w:pPr>
              <w:pStyle w:val="Tabletext"/>
            </w:pPr>
            <w:r w:rsidRPr="008F065E">
              <w:t>Am</w:t>
            </w:r>
            <w:r w:rsidR="008F065E">
              <w:noBreakHyphen/>
            </w:r>
            <w:r w:rsidRPr="008F065E">
              <w:t>238</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730</w:t>
            </w:r>
          </w:p>
        </w:tc>
        <w:tc>
          <w:tcPr>
            <w:tcW w:w="1580" w:type="pct"/>
            <w:shd w:val="clear" w:color="auto" w:fill="auto"/>
          </w:tcPr>
          <w:p w:rsidR="0097583F" w:rsidRPr="008F065E" w:rsidRDefault="0097583F" w:rsidP="00A94567">
            <w:pPr>
              <w:pStyle w:val="Tabletext"/>
            </w:pPr>
            <w:r w:rsidRPr="008F065E">
              <w:t>Am</w:t>
            </w:r>
            <w:r w:rsidR="008F065E">
              <w:noBreakHyphen/>
            </w:r>
            <w:r w:rsidRPr="008F065E">
              <w:t>239</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731</w:t>
            </w:r>
          </w:p>
        </w:tc>
        <w:tc>
          <w:tcPr>
            <w:tcW w:w="1580" w:type="pct"/>
            <w:shd w:val="clear" w:color="auto" w:fill="auto"/>
          </w:tcPr>
          <w:p w:rsidR="0097583F" w:rsidRPr="008F065E" w:rsidRDefault="0097583F" w:rsidP="00A94567">
            <w:pPr>
              <w:pStyle w:val="Tabletext"/>
            </w:pPr>
            <w:r w:rsidRPr="008F065E">
              <w:t>Am</w:t>
            </w:r>
            <w:r w:rsidR="008F065E">
              <w:noBreakHyphen/>
            </w:r>
            <w:r w:rsidRPr="008F065E">
              <w:t>240</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732</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Am</w:t>
            </w:r>
            <w:r w:rsidR="008F065E">
              <w:noBreakHyphen/>
            </w:r>
            <w:r w:rsidRPr="008F065E">
              <w:t>241</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0</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4</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733</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Am</w:t>
            </w:r>
            <w:r w:rsidR="008F065E">
              <w:noBreakHyphen/>
            </w:r>
            <w:r w:rsidRPr="008F065E">
              <w:t>242</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734</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Am</w:t>
            </w:r>
            <w:r w:rsidR="008F065E">
              <w:noBreakHyphen/>
            </w:r>
            <w:r w:rsidRPr="008F065E">
              <w:t>242m</w:t>
            </w:r>
            <w:r w:rsidRPr="008F065E">
              <w:rPr>
                <w:vertAlign w:val="superscript"/>
              </w:rPr>
              <w:t>a</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0</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4</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735</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Am</w:t>
            </w:r>
            <w:r w:rsidR="008F065E">
              <w:noBreakHyphen/>
            </w:r>
            <w:r w:rsidRPr="008F065E">
              <w:t>243</w:t>
            </w:r>
            <w:r w:rsidRPr="008F065E">
              <w:rPr>
                <w:vertAlign w:val="superscript"/>
              </w:rPr>
              <w:t>a</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0</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3</w:t>
            </w:r>
          </w:p>
        </w:tc>
      </w:tr>
      <w:tr w:rsidR="0097583F" w:rsidRPr="008F065E" w:rsidTr="00940AB5">
        <w:tc>
          <w:tcPr>
            <w:tcW w:w="312" w:type="pct"/>
            <w:shd w:val="clear" w:color="auto" w:fill="auto"/>
          </w:tcPr>
          <w:p w:rsidR="0097583F" w:rsidRPr="008F065E" w:rsidRDefault="0097583F" w:rsidP="00A94567">
            <w:pPr>
              <w:pStyle w:val="Tabletext"/>
            </w:pPr>
            <w:r w:rsidRPr="008F065E">
              <w:t>736</w:t>
            </w:r>
          </w:p>
        </w:tc>
        <w:tc>
          <w:tcPr>
            <w:tcW w:w="1580" w:type="pct"/>
            <w:shd w:val="clear" w:color="auto" w:fill="auto"/>
          </w:tcPr>
          <w:p w:rsidR="0097583F" w:rsidRPr="008F065E" w:rsidRDefault="0097583F" w:rsidP="00A94567">
            <w:pPr>
              <w:pStyle w:val="Tabletext"/>
            </w:pPr>
            <w:r w:rsidRPr="008F065E">
              <w:t>Am</w:t>
            </w:r>
            <w:r w:rsidR="008F065E">
              <w:noBreakHyphen/>
            </w:r>
            <w:r w:rsidRPr="008F065E">
              <w:t>244</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737</w:t>
            </w:r>
          </w:p>
        </w:tc>
        <w:tc>
          <w:tcPr>
            <w:tcW w:w="1580" w:type="pct"/>
            <w:shd w:val="clear" w:color="auto" w:fill="auto"/>
          </w:tcPr>
          <w:p w:rsidR="0097583F" w:rsidRPr="008F065E" w:rsidRDefault="0097583F" w:rsidP="00A94567">
            <w:pPr>
              <w:pStyle w:val="Tabletext"/>
            </w:pPr>
            <w:r w:rsidRPr="008F065E">
              <w:t>Am</w:t>
            </w:r>
            <w:r w:rsidR="008F065E">
              <w:noBreakHyphen/>
            </w:r>
            <w:r w:rsidRPr="008F065E">
              <w:t>244m</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4</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pPr>
            <w:r w:rsidRPr="008F065E">
              <w:t>738</w:t>
            </w:r>
          </w:p>
        </w:tc>
        <w:tc>
          <w:tcPr>
            <w:tcW w:w="1580" w:type="pct"/>
            <w:shd w:val="clear" w:color="auto" w:fill="auto"/>
          </w:tcPr>
          <w:p w:rsidR="0097583F" w:rsidRPr="008F065E" w:rsidRDefault="0097583F" w:rsidP="00A94567">
            <w:pPr>
              <w:pStyle w:val="Tabletext"/>
            </w:pPr>
            <w:r w:rsidRPr="008F065E">
              <w:t>Am</w:t>
            </w:r>
            <w:r w:rsidR="008F065E">
              <w:noBreakHyphen/>
            </w:r>
            <w:r w:rsidRPr="008F065E">
              <w:t>245</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739</w:t>
            </w:r>
          </w:p>
        </w:tc>
        <w:tc>
          <w:tcPr>
            <w:tcW w:w="1580" w:type="pct"/>
            <w:shd w:val="clear" w:color="auto" w:fill="auto"/>
          </w:tcPr>
          <w:p w:rsidR="0097583F" w:rsidRPr="008F065E" w:rsidRDefault="0097583F" w:rsidP="00A94567">
            <w:pPr>
              <w:pStyle w:val="Tabletext"/>
            </w:pPr>
            <w:r w:rsidRPr="008F065E">
              <w:t>Am</w:t>
            </w:r>
            <w:r w:rsidR="008F065E">
              <w:noBreakHyphen/>
            </w:r>
            <w:r w:rsidRPr="008F065E">
              <w:t>246</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pPr>
            <w:r w:rsidRPr="008F065E">
              <w:t>740</w:t>
            </w:r>
          </w:p>
        </w:tc>
        <w:tc>
          <w:tcPr>
            <w:tcW w:w="1580" w:type="pct"/>
            <w:shd w:val="clear" w:color="auto" w:fill="auto"/>
          </w:tcPr>
          <w:p w:rsidR="0097583F" w:rsidRPr="008F065E" w:rsidRDefault="0097583F" w:rsidP="00A94567">
            <w:pPr>
              <w:pStyle w:val="Tabletext"/>
            </w:pPr>
            <w:r w:rsidRPr="008F065E">
              <w:t>Am</w:t>
            </w:r>
            <w:r w:rsidR="008F065E">
              <w:noBreakHyphen/>
            </w:r>
            <w:r w:rsidRPr="008F065E">
              <w:t>246m</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741</w:t>
            </w:r>
          </w:p>
        </w:tc>
        <w:tc>
          <w:tcPr>
            <w:tcW w:w="1580" w:type="pct"/>
            <w:shd w:val="clear" w:color="auto" w:fill="auto"/>
          </w:tcPr>
          <w:p w:rsidR="0097583F" w:rsidRPr="008F065E" w:rsidRDefault="0097583F" w:rsidP="00A94567">
            <w:pPr>
              <w:pStyle w:val="Tabletext"/>
            </w:pPr>
            <w:r w:rsidRPr="008F065E">
              <w:t>Cm</w:t>
            </w:r>
            <w:r w:rsidR="008F065E">
              <w:noBreakHyphen/>
            </w:r>
            <w:r w:rsidRPr="008F065E">
              <w:t>238</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pPr>
            <w:r w:rsidRPr="008F065E">
              <w:t>742</w:t>
            </w:r>
          </w:p>
        </w:tc>
        <w:tc>
          <w:tcPr>
            <w:tcW w:w="1580" w:type="pct"/>
            <w:shd w:val="clear" w:color="auto" w:fill="auto"/>
          </w:tcPr>
          <w:p w:rsidR="0097583F" w:rsidRPr="008F065E" w:rsidRDefault="0097583F" w:rsidP="00A94567">
            <w:pPr>
              <w:pStyle w:val="Tabletext"/>
            </w:pPr>
            <w:r w:rsidRPr="008F065E">
              <w:t>Cm</w:t>
            </w:r>
            <w:r w:rsidR="008F065E">
              <w:noBreakHyphen/>
            </w:r>
            <w:r w:rsidRPr="008F065E">
              <w:t>240</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pPr>
            <w:r w:rsidRPr="008F065E">
              <w:t>743</w:t>
            </w:r>
          </w:p>
        </w:tc>
        <w:tc>
          <w:tcPr>
            <w:tcW w:w="1580" w:type="pct"/>
            <w:shd w:val="clear" w:color="auto" w:fill="auto"/>
          </w:tcPr>
          <w:p w:rsidR="0097583F" w:rsidRPr="008F065E" w:rsidRDefault="0097583F" w:rsidP="00A94567">
            <w:pPr>
              <w:pStyle w:val="Tabletext"/>
            </w:pPr>
            <w:r w:rsidRPr="008F065E">
              <w:t>Cm</w:t>
            </w:r>
            <w:r w:rsidR="008F065E">
              <w:noBreakHyphen/>
            </w:r>
            <w:r w:rsidRPr="008F065E">
              <w:t>241</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744</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Cm</w:t>
            </w:r>
            <w:r w:rsidR="008F065E">
              <w:noBreakHyphen/>
            </w:r>
            <w:r w:rsidRPr="008F065E">
              <w:t>242</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745</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Cm</w:t>
            </w:r>
            <w:r w:rsidR="008F065E">
              <w:noBreakHyphen/>
            </w:r>
            <w:r w:rsidRPr="008F065E">
              <w:t>243</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0</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4</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746</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Cm</w:t>
            </w:r>
            <w:r w:rsidR="008F065E">
              <w:noBreakHyphen/>
            </w:r>
            <w:r w:rsidRPr="008F065E">
              <w:t>244</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4</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747</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Cm</w:t>
            </w:r>
            <w:r w:rsidR="008F065E">
              <w:noBreakHyphen/>
            </w:r>
            <w:r w:rsidRPr="008F065E">
              <w:t>245</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0</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3</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748</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Cm</w:t>
            </w:r>
            <w:r w:rsidR="008F065E">
              <w:noBreakHyphen/>
            </w:r>
            <w:r w:rsidRPr="008F065E">
              <w:t>246</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0</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3</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749</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Cm</w:t>
            </w:r>
            <w:r w:rsidR="008F065E">
              <w:noBreakHyphen/>
            </w:r>
            <w:r w:rsidRPr="008F065E">
              <w:t>247</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0</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4</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750</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Cm</w:t>
            </w:r>
            <w:r w:rsidR="008F065E">
              <w:noBreakHyphen/>
            </w:r>
            <w:r w:rsidRPr="008F065E">
              <w:t>248</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0</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3</w:t>
            </w:r>
          </w:p>
        </w:tc>
      </w:tr>
      <w:tr w:rsidR="0097583F" w:rsidRPr="008F065E" w:rsidTr="00940AB5">
        <w:tc>
          <w:tcPr>
            <w:tcW w:w="312" w:type="pct"/>
            <w:shd w:val="clear" w:color="auto" w:fill="auto"/>
          </w:tcPr>
          <w:p w:rsidR="0097583F" w:rsidRPr="008F065E" w:rsidRDefault="0097583F" w:rsidP="00A94567">
            <w:pPr>
              <w:pStyle w:val="Tabletext"/>
            </w:pPr>
            <w:r w:rsidRPr="008F065E">
              <w:t>751</w:t>
            </w:r>
          </w:p>
        </w:tc>
        <w:tc>
          <w:tcPr>
            <w:tcW w:w="1580" w:type="pct"/>
            <w:shd w:val="clear" w:color="auto" w:fill="auto"/>
          </w:tcPr>
          <w:p w:rsidR="0097583F" w:rsidRPr="008F065E" w:rsidRDefault="0097583F" w:rsidP="00A94567">
            <w:pPr>
              <w:pStyle w:val="Tabletext"/>
            </w:pPr>
            <w:r w:rsidRPr="008F065E">
              <w:t>Cm</w:t>
            </w:r>
            <w:r w:rsidR="008F065E">
              <w:noBreakHyphen/>
            </w:r>
            <w:r w:rsidRPr="008F065E">
              <w:t>249</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lastRenderedPageBreak/>
              <w:t>752</w:t>
            </w:r>
          </w:p>
        </w:tc>
        <w:tc>
          <w:tcPr>
            <w:tcW w:w="1580" w:type="pct"/>
            <w:shd w:val="clear" w:color="auto" w:fill="auto"/>
          </w:tcPr>
          <w:p w:rsidR="0097583F" w:rsidRPr="008F065E" w:rsidRDefault="0097583F" w:rsidP="00A94567">
            <w:pPr>
              <w:pStyle w:val="Tabletext"/>
            </w:pPr>
            <w:r w:rsidRPr="008F065E">
              <w:t>Cm</w:t>
            </w:r>
            <w:r w:rsidR="008F065E">
              <w:noBreakHyphen/>
            </w:r>
            <w:r w:rsidRPr="008F065E">
              <w:t>250</w:t>
            </w:r>
          </w:p>
        </w:tc>
        <w:tc>
          <w:tcPr>
            <w:tcW w:w="1906" w:type="pct"/>
            <w:shd w:val="clear" w:color="auto" w:fill="auto"/>
          </w:tcPr>
          <w:p w:rsidR="0097583F" w:rsidRPr="008F065E" w:rsidRDefault="0097583F" w:rsidP="00A94567">
            <w:pPr>
              <w:pStyle w:val="Tabletext"/>
            </w:pPr>
            <w:r w:rsidRPr="008F065E">
              <w:t>1 x 10</w:t>
            </w:r>
            <w:r w:rsidR="008F065E">
              <w:rPr>
                <w:vertAlign w:val="superscript"/>
              </w:rPr>
              <w:noBreakHyphen/>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3</w:t>
            </w:r>
          </w:p>
        </w:tc>
      </w:tr>
      <w:tr w:rsidR="0097583F" w:rsidRPr="008F065E" w:rsidTr="00940AB5">
        <w:tc>
          <w:tcPr>
            <w:tcW w:w="312" w:type="pct"/>
            <w:shd w:val="clear" w:color="auto" w:fill="auto"/>
          </w:tcPr>
          <w:p w:rsidR="0097583F" w:rsidRPr="008F065E" w:rsidRDefault="0097583F" w:rsidP="00A94567">
            <w:pPr>
              <w:pStyle w:val="Tabletext"/>
            </w:pPr>
            <w:r w:rsidRPr="008F065E">
              <w:t>753</w:t>
            </w:r>
          </w:p>
        </w:tc>
        <w:tc>
          <w:tcPr>
            <w:tcW w:w="1580" w:type="pct"/>
            <w:shd w:val="clear" w:color="auto" w:fill="auto"/>
          </w:tcPr>
          <w:p w:rsidR="0097583F" w:rsidRPr="008F065E" w:rsidRDefault="0097583F" w:rsidP="00A94567">
            <w:pPr>
              <w:pStyle w:val="Tabletext"/>
            </w:pPr>
            <w:r w:rsidRPr="008F065E">
              <w:t>Bk</w:t>
            </w:r>
            <w:r w:rsidR="008F065E">
              <w:noBreakHyphen/>
            </w:r>
            <w:r w:rsidRPr="008F065E">
              <w:t>245</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754</w:t>
            </w:r>
          </w:p>
        </w:tc>
        <w:tc>
          <w:tcPr>
            <w:tcW w:w="1580" w:type="pct"/>
            <w:shd w:val="clear" w:color="auto" w:fill="auto"/>
          </w:tcPr>
          <w:p w:rsidR="0097583F" w:rsidRPr="008F065E" w:rsidRDefault="0097583F" w:rsidP="00A94567">
            <w:pPr>
              <w:pStyle w:val="Tabletext"/>
            </w:pPr>
            <w:r w:rsidRPr="008F065E">
              <w:t>Bk</w:t>
            </w:r>
            <w:r w:rsidR="008F065E">
              <w:noBreakHyphen/>
            </w:r>
            <w:r w:rsidRPr="008F065E">
              <w:t>246</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755</w:t>
            </w:r>
          </w:p>
        </w:tc>
        <w:tc>
          <w:tcPr>
            <w:tcW w:w="1580" w:type="pct"/>
            <w:shd w:val="clear" w:color="auto" w:fill="auto"/>
          </w:tcPr>
          <w:p w:rsidR="0097583F" w:rsidRPr="008F065E" w:rsidRDefault="0097583F" w:rsidP="00A94567">
            <w:pPr>
              <w:pStyle w:val="Tabletext"/>
            </w:pPr>
            <w:r w:rsidRPr="008F065E">
              <w:t>Bk</w:t>
            </w:r>
            <w:r w:rsidR="008F065E">
              <w:noBreakHyphen/>
            </w:r>
            <w:r w:rsidRPr="008F065E">
              <w:t>247</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0</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4</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756</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Bk</w:t>
            </w:r>
            <w:r w:rsidR="008F065E">
              <w:noBreakHyphen/>
            </w:r>
            <w:r w:rsidRPr="008F065E">
              <w:t>249</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757</w:t>
            </w:r>
          </w:p>
        </w:tc>
        <w:tc>
          <w:tcPr>
            <w:tcW w:w="1580" w:type="pct"/>
            <w:shd w:val="clear" w:color="auto" w:fill="auto"/>
          </w:tcPr>
          <w:p w:rsidR="0097583F" w:rsidRPr="008F065E" w:rsidRDefault="0097583F" w:rsidP="00A94567">
            <w:pPr>
              <w:pStyle w:val="Tabletext"/>
            </w:pPr>
            <w:r w:rsidRPr="008F065E">
              <w:t>Bk</w:t>
            </w:r>
            <w:r w:rsidR="008F065E">
              <w:noBreakHyphen/>
            </w:r>
            <w:r w:rsidRPr="008F065E">
              <w:t>250</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758</w:t>
            </w:r>
          </w:p>
        </w:tc>
        <w:tc>
          <w:tcPr>
            <w:tcW w:w="1580" w:type="pct"/>
            <w:shd w:val="clear" w:color="auto" w:fill="auto"/>
          </w:tcPr>
          <w:p w:rsidR="0097583F" w:rsidRPr="008F065E" w:rsidRDefault="0097583F" w:rsidP="00A94567">
            <w:pPr>
              <w:pStyle w:val="Tabletext"/>
            </w:pPr>
            <w:r w:rsidRPr="008F065E">
              <w:t>Cf</w:t>
            </w:r>
            <w:r w:rsidR="008F065E">
              <w:noBreakHyphen/>
            </w:r>
            <w:r w:rsidRPr="008F065E">
              <w:t>244</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4</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759</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Cf</w:t>
            </w:r>
            <w:r w:rsidR="008F065E">
              <w:noBreakHyphen/>
            </w:r>
            <w:r w:rsidRPr="008F065E">
              <w:t>246</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760</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Cf</w:t>
            </w:r>
            <w:r w:rsidR="008F065E">
              <w:noBreakHyphen/>
            </w:r>
            <w:r w:rsidRPr="008F065E">
              <w:t>248</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4</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761</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Cf</w:t>
            </w:r>
            <w:r w:rsidR="008F065E">
              <w:noBreakHyphen/>
            </w:r>
            <w:r w:rsidRPr="008F065E">
              <w:t>249</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0</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3</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762</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Cf</w:t>
            </w:r>
            <w:r w:rsidR="008F065E">
              <w:noBreakHyphen/>
            </w:r>
            <w:r w:rsidRPr="008F065E">
              <w:t>250</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4</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763</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Cf</w:t>
            </w:r>
            <w:r w:rsidR="008F065E">
              <w:noBreakHyphen/>
            </w:r>
            <w:r w:rsidRPr="008F065E">
              <w:t>251</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0</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3</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764</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Cf</w:t>
            </w:r>
            <w:r w:rsidR="008F065E">
              <w:noBreakHyphen/>
            </w:r>
            <w:r w:rsidRPr="008F065E">
              <w:t>252</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4</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765</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Cf</w:t>
            </w:r>
            <w:r w:rsidR="008F065E">
              <w:noBreakHyphen/>
            </w:r>
            <w:r w:rsidRPr="008F065E">
              <w:t>253</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766</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Cf</w:t>
            </w:r>
            <w:r w:rsidR="008F065E">
              <w:noBreakHyphen/>
            </w:r>
            <w:r w:rsidRPr="008F065E">
              <w:t>254</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0</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3</w:t>
            </w:r>
          </w:p>
        </w:tc>
      </w:tr>
      <w:tr w:rsidR="0097583F" w:rsidRPr="008F065E" w:rsidTr="00940AB5">
        <w:tc>
          <w:tcPr>
            <w:tcW w:w="312" w:type="pct"/>
            <w:shd w:val="clear" w:color="auto" w:fill="auto"/>
          </w:tcPr>
          <w:p w:rsidR="0097583F" w:rsidRPr="008F065E" w:rsidRDefault="0097583F" w:rsidP="00A94567">
            <w:pPr>
              <w:pStyle w:val="Tabletext"/>
            </w:pPr>
            <w:r w:rsidRPr="008F065E">
              <w:t>767</w:t>
            </w:r>
          </w:p>
        </w:tc>
        <w:tc>
          <w:tcPr>
            <w:tcW w:w="1580" w:type="pct"/>
            <w:shd w:val="clear" w:color="auto" w:fill="auto"/>
          </w:tcPr>
          <w:p w:rsidR="0097583F" w:rsidRPr="008F065E" w:rsidRDefault="0097583F" w:rsidP="00A94567">
            <w:pPr>
              <w:pStyle w:val="Tabletext"/>
            </w:pPr>
            <w:r w:rsidRPr="008F065E">
              <w:t>Es</w:t>
            </w:r>
            <w:r w:rsidR="008F065E">
              <w:noBreakHyphen/>
            </w:r>
            <w:r w:rsidRPr="008F065E">
              <w:t>250</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768</w:t>
            </w:r>
          </w:p>
        </w:tc>
        <w:tc>
          <w:tcPr>
            <w:tcW w:w="1580" w:type="pct"/>
            <w:shd w:val="clear" w:color="auto" w:fill="auto"/>
          </w:tcPr>
          <w:p w:rsidR="0097583F" w:rsidRPr="008F065E" w:rsidRDefault="0097583F" w:rsidP="00A94567">
            <w:pPr>
              <w:pStyle w:val="Tabletext"/>
            </w:pPr>
            <w:r w:rsidRPr="008F065E">
              <w:t>Es</w:t>
            </w:r>
            <w:r w:rsidR="008F065E">
              <w:noBreakHyphen/>
            </w:r>
            <w:r w:rsidRPr="008F065E">
              <w:t>251</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769</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Es</w:t>
            </w:r>
            <w:r w:rsidR="008F065E">
              <w:noBreakHyphen/>
            </w:r>
            <w:r w:rsidRPr="008F065E">
              <w:t>253</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770</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Es</w:t>
            </w:r>
            <w:r w:rsidR="008F065E">
              <w:noBreakHyphen/>
            </w:r>
            <w:r w:rsidRPr="008F065E">
              <w:t>254</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4</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771</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Es</w:t>
            </w:r>
            <w:r w:rsidR="008F065E">
              <w:noBreakHyphen/>
            </w:r>
            <w:r w:rsidRPr="008F065E">
              <w:t>254m</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772</w:t>
            </w:r>
          </w:p>
        </w:tc>
        <w:tc>
          <w:tcPr>
            <w:tcW w:w="1580" w:type="pct"/>
            <w:shd w:val="clear" w:color="auto" w:fill="auto"/>
          </w:tcPr>
          <w:p w:rsidR="0097583F" w:rsidRPr="008F065E" w:rsidRDefault="0097583F" w:rsidP="00A94567">
            <w:pPr>
              <w:pStyle w:val="Tabletext"/>
            </w:pPr>
            <w:r w:rsidRPr="008F065E">
              <w:t>Fm</w:t>
            </w:r>
            <w:r w:rsidR="008F065E">
              <w:noBreakHyphen/>
            </w:r>
            <w:r w:rsidRPr="008F065E">
              <w:t>252</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773</w:t>
            </w:r>
          </w:p>
        </w:tc>
        <w:tc>
          <w:tcPr>
            <w:tcW w:w="1580" w:type="pct"/>
            <w:shd w:val="clear" w:color="auto" w:fill="auto"/>
          </w:tcPr>
          <w:p w:rsidR="0097583F" w:rsidRPr="008F065E" w:rsidRDefault="0097583F" w:rsidP="00A94567">
            <w:pPr>
              <w:pStyle w:val="Tabletext"/>
            </w:pPr>
            <w:r w:rsidRPr="008F065E">
              <w:t>Fm</w:t>
            </w:r>
            <w:r w:rsidR="008F065E">
              <w:noBreakHyphen/>
            </w:r>
            <w:r w:rsidRPr="008F065E">
              <w:t>253</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774</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Fm</w:t>
            </w:r>
            <w:r w:rsidR="008F065E">
              <w:noBreakHyphen/>
            </w:r>
            <w:r w:rsidRPr="008F065E">
              <w:t>254</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4</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rPr>
                <w:rFonts w:eastAsiaTheme="minorHAnsi" w:cstheme="minorBidi"/>
                <w:lang w:eastAsia="en-US"/>
              </w:rPr>
            </w:pPr>
            <w:r w:rsidRPr="008F065E">
              <w:t>775</w:t>
            </w:r>
          </w:p>
        </w:tc>
        <w:tc>
          <w:tcPr>
            <w:tcW w:w="1580" w:type="pct"/>
            <w:shd w:val="clear" w:color="auto" w:fill="auto"/>
          </w:tcPr>
          <w:p w:rsidR="0097583F" w:rsidRPr="008F065E" w:rsidRDefault="0097583F" w:rsidP="00A94567">
            <w:pPr>
              <w:pStyle w:val="Tabletext"/>
              <w:rPr>
                <w:rFonts w:eastAsiaTheme="minorHAnsi" w:cstheme="minorBidi"/>
                <w:lang w:eastAsia="en-US"/>
              </w:rPr>
            </w:pPr>
            <w:r w:rsidRPr="008F065E">
              <w:t>Fm</w:t>
            </w:r>
            <w:r w:rsidR="008F065E">
              <w:noBreakHyphen/>
            </w:r>
            <w:r w:rsidRPr="008F065E">
              <w:t>255</w:t>
            </w:r>
          </w:p>
        </w:tc>
        <w:tc>
          <w:tcPr>
            <w:tcW w:w="1906"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3</w:t>
            </w:r>
          </w:p>
        </w:tc>
        <w:tc>
          <w:tcPr>
            <w:tcW w:w="1202" w:type="pct"/>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6</w:t>
            </w:r>
          </w:p>
        </w:tc>
      </w:tr>
      <w:tr w:rsidR="0097583F" w:rsidRPr="008F065E" w:rsidTr="00940AB5">
        <w:tc>
          <w:tcPr>
            <w:tcW w:w="312" w:type="pct"/>
            <w:shd w:val="clear" w:color="auto" w:fill="auto"/>
          </w:tcPr>
          <w:p w:rsidR="0097583F" w:rsidRPr="008F065E" w:rsidRDefault="0097583F" w:rsidP="00A94567">
            <w:pPr>
              <w:pStyle w:val="Tabletext"/>
            </w:pPr>
            <w:r w:rsidRPr="008F065E">
              <w:t>776</w:t>
            </w:r>
          </w:p>
        </w:tc>
        <w:tc>
          <w:tcPr>
            <w:tcW w:w="1580" w:type="pct"/>
            <w:shd w:val="clear" w:color="auto" w:fill="auto"/>
          </w:tcPr>
          <w:p w:rsidR="0097583F" w:rsidRPr="008F065E" w:rsidRDefault="0097583F" w:rsidP="00A94567">
            <w:pPr>
              <w:pStyle w:val="Tabletext"/>
            </w:pPr>
            <w:r w:rsidRPr="008F065E">
              <w:t>Fm</w:t>
            </w:r>
            <w:r w:rsidR="008F065E">
              <w:noBreakHyphen/>
            </w:r>
            <w:r w:rsidRPr="008F065E">
              <w:t>257</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1</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shd w:val="clear" w:color="auto" w:fill="auto"/>
          </w:tcPr>
          <w:p w:rsidR="0097583F" w:rsidRPr="008F065E" w:rsidRDefault="0097583F" w:rsidP="00A94567">
            <w:pPr>
              <w:pStyle w:val="Tabletext"/>
            </w:pPr>
            <w:r w:rsidRPr="008F065E">
              <w:t>777</w:t>
            </w:r>
          </w:p>
        </w:tc>
        <w:tc>
          <w:tcPr>
            <w:tcW w:w="1580" w:type="pct"/>
            <w:shd w:val="clear" w:color="auto" w:fill="auto"/>
          </w:tcPr>
          <w:p w:rsidR="0097583F" w:rsidRPr="008F065E" w:rsidRDefault="0097583F" w:rsidP="00A94567">
            <w:pPr>
              <w:pStyle w:val="Tabletext"/>
            </w:pPr>
            <w:r w:rsidRPr="008F065E">
              <w:t>Md</w:t>
            </w:r>
            <w:r w:rsidR="008F065E">
              <w:noBreakHyphen/>
            </w:r>
            <w:r w:rsidRPr="008F065E">
              <w:t>257</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7</w:t>
            </w:r>
          </w:p>
        </w:tc>
      </w:tr>
      <w:tr w:rsidR="0097583F" w:rsidRPr="008F065E" w:rsidTr="00940AB5">
        <w:tc>
          <w:tcPr>
            <w:tcW w:w="312" w:type="pct"/>
            <w:shd w:val="clear" w:color="auto" w:fill="auto"/>
          </w:tcPr>
          <w:p w:rsidR="0097583F" w:rsidRPr="008F065E" w:rsidRDefault="0097583F" w:rsidP="00A94567">
            <w:pPr>
              <w:pStyle w:val="Tabletext"/>
            </w:pPr>
            <w:r w:rsidRPr="008F065E">
              <w:t>778</w:t>
            </w:r>
          </w:p>
        </w:tc>
        <w:tc>
          <w:tcPr>
            <w:tcW w:w="1580" w:type="pct"/>
            <w:shd w:val="clear" w:color="auto" w:fill="auto"/>
          </w:tcPr>
          <w:p w:rsidR="0097583F" w:rsidRPr="008F065E" w:rsidRDefault="0097583F" w:rsidP="00A94567">
            <w:pPr>
              <w:pStyle w:val="Tabletext"/>
            </w:pPr>
            <w:r w:rsidRPr="008F065E">
              <w:t>Md</w:t>
            </w:r>
            <w:r w:rsidR="008F065E">
              <w:noBreakHyphen/>
            </w:r>
            <w:r w:rsidRPr="008F065E">
              <w:t>258</w:t>
            </w:r>
          </w:p>
        </w:tc>
        <w:tc>
          <w:tcPr>
            <w:tcW w:w="1906" w:type="pct"/>
            <w:shd w:val="clear" w:color="auto" w:fill="auto"/>
          </w:tcPr>
          <w:p w:rsidR="0097583F" w:rsidRPr="008F065E" w:rsidRDefault="0097583F" w:rsidP="00A94567">
            <w:pPr>
              <w:pStyle w:val="Tabletext"/>
            </w:pPr>
            <w:r w:rsidRPr="008F065E">
              <w:t>1 x 10</w:t>
            </w:r>
            <w:r w:rsidRPr="008F065E">
              <w:rPr>
                <w:vertAlign w:val="superscript"/>
              </w:rPr>
              <w:t>2</w:t>
            </w:r>
          </w:p>
        </w:tc>
        <w:tc>
          <w:tcPr>
            <w:tcW w:w="1202" w:type="pct"/>
            <w:shd w:val="clear" w:color="auto" w:fill="auto"/>
          </w:tcPr>
          <w:p w:rsidR="0097583F" w:rsidRPr="008F065E" w:rsidRDefault="0097583F" w:rsidP="00A94567">
            <w:pPr>
              <w:pStyle w:val="Tabletext"/>
            </w:pPr>
            <w:r w:rsidRPr="008F065E">
              <w:t>1 x 10</w:t>
            </w:r>
            <w:r w:rsidRPr="008F065E">
              <w:rPr>
                <w:vertAlign w:val="superscript"/>
              </w:rPr>
              <w:t>5</w:t>
            </w:r>
          </w:p>
        </w:tc>
      </w:tr>
      <w:tr w:rsidR="0097583F" w:rsidRPr="008F065E" w:rsidTr="00940AB5">
        <w:tc>
          <w:tcPr>
            <w:tcW w:w="312" w:type="pct"/>
            <w:tcBorders>
              <w:bottom w:val="single" w:sz="4" w:space="0" w:color="auto"/>
            </w:tcBorders>
            <w:shd w:val="clear" w:color="auto" w:fill="auto"/>
          </w:tcPr>
          <w:p w:rsidR="0097583F" w:rsidRPr="008F065E" w:rsidRDefault="0097583F" w:rsidP="00A94567">
            <w:pPr>
              <w:pStyle w:val="Tabletext"/>
              <w:rPr>
                <w:rFonts w:eastAsiaTheme="minorHAnsi" w:cstheme="minorBidi"/>
                <w:lang w:eastAsia="en-US"/>
              </w:rPr>
            </w:pPr>
            <w:r w:rsidRPr="008F065E">
              <w:t>779</w:t>
            </w:r>
          </w:p>
        </w:tc>
        <w:tc>
          <w:tcPr>
            <w:tcW w:w="1580" w:type="pct"/>
            <w:tcBorders>
              <w:bottom w:val="single" w:sz="4" w:space="0" w:color="auto"/>
            </w:tcBorders>
            <w:shd w:val="clear" w:color="auto" w:fill="auto"/>
          </w:tcPr>
          <w:p w:rsidR="0097583F" w:rsidRPr="008F065E" w:rsidRDefault="0097583F" w:rsidP="00A94567">
            <w:pPr>
              <w:pStyle w:val="Tabletext"/>
              <w:rPr>
                <w:rFonts w:eastAsiaTheme="minorHAnsi" w:cstheme="minorBidi"/>
                <w:lang w:eastAsia="en-US"/>
              </w:rPr>
            </w:pPr>
            <w:r w:rsidRPr="008F065E">
              <w:t>An alpha</w:t>
            </w:r>
            <w:r w:rsidR="008F065E">
              <w:noBreakHyphen/>
            </w:r>
            <w:r w:rsidRPr="008F065E">
              <w:t>emitting nuclide not mentioned in another item</w:t>
            </w:r>
          </w:p>
        </w:tc>
        <w:tc>
          <w:tcPr>
            <w:tcW w:w="1906" w:type="pct"/>
            <w:tcBorders>
              <w:bottom w:val="single" w:sz="4" w:space="0" w:color="auto"/>
            </w:tcBorders>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0</w:t>
            </w:r>
          </w:p>
        </w:tc>
        <w:tc>
          <w:tcPr>
            <w:tcW w:w="1202" w:type="pct"/>
            <w:tcBorders>
              <w:bottom w:val="single" w:sz="4" w:space="0" w:color="auto"/>
            </w:tcBorders>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3</w:t>
            </w:r>
          </w:p>
        </w:tc>
      </w:tr>
      <w:tr w:rsidR="0097583F" w:rsidRPr="008F065E" w:rsidTr="00940AB5">
        <w:tc>
          <w:tcPr>
            <w:tcW w:w="312" w:type="pct"/>
            <w:tcBorders>
              <w:bottom w:val="single" w:sz="12" w:space="0" w:color="auto"/>
            </w:tcBorders>
            <w:shd w:val="clear" w:color="auto" w:fill="auto"/>
          </w:tcPr>
          <w:p w:rsidR="0097583F" w:rsidRPr="008F065E" w:rsidRDefault="0097583F" w:rsidP="00A94567">
            <w:pPr>
              <w:pStyle w:val="Tabletext"/>
              <w:rPr>
                <w:rFonts w:eastAsiaTheme="minorHAnsi" w:cstheme="minorBidi"/>
                <w:lang w:eastAsia="en-US"/>
              </w:rPr>
            </w:pPr>
            <w:r w:rsidRPr="008F065E">
              <w:t>780</w:t>
            </w:r>
          </w:p>
        </w:tc>
        <w:tc>
          <w:tcPr>
            <w:tcW w:w="1580" w:type="pct"/>
            <w:tcBorders>
              <w:bottom w:val="single" w:sz="12" w:space="0" w:color="auto"/>
            </w:tcBorders>
            <w:shd w:val="clear" w:color="auto" w:fill="auto"/>
          </w:tcPr>
          <w:p w:rsidR="0097583F" w:rsidRPr="008F065E" w:rsidRDefault="0097583F" w:rsidP="00A94567">
            <w:pPr>
              <w:pStyle w:val="Tabletext"/>
              <w:rPr>
                <w:rFonts w:eastAsiaTheme="minorHAnsi" w:cstheme="minorBidi"/>
                <w:lang w:eastAsia="en-US"/>
              </w:rPr>
            </w:pPr>
            <w:r w:rsidRPr="008F065E">
              <w:t>A nuclide that is not alpha</w:t>
            </w:r>
            <w:r w:rsidR="008F065E">
              <w:noBreakHyphen/>
            </w:r>
            <w:r w:rsidRPr="008F065E">
              <w:t>emitting and not mentioned in another item</w:t>
            </w:r>
          </w:p>
        </w:tc>
        <w:tc>
          <w:tcPr>
            <w:tcW w:w="1906" w:type="pct"/>
            <w:tcBorders>
              <w:bottom w:val="single" w:sz="12" w:space="0" w:color="auto"/>
            </w:tcBorders>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1</w:t>
            </w:r>
          </w:p>
        </w:tc>
        <w:tc>
          <w:tcPr>
            <w:tcW w:w="1202" w:type="pct"/>
            <w:tcBorders>
              <w:bottom w:val="single" w:sz="12" w:space="0" w:color="auto"/>
            </w:tcBorders>
            <w:shd w:val="clear" w:color="auto" w:fill="auto"/>
          </w:tcPr>
          <w:p w:rsidR="0097583F" w:rsidRPr="008F065E" w:rsidRDefault="0097583F" w:rsidP="00A94567">
            <w:pPr>
              <w:pStyle w:val="Tabletext"/>
              <w:rPr>
                <w:rFonts w:eastAsiaTheme="minorHAnsi" w:cstheme="minorBidi"/>
                <w:lang w:eastAsia="en-US"/>
              </w:rPr>
            </w:pPr>
            <w:r w:rsidRPr="008F065E">
              <w:t>1 x 10</w:t>
            </w:r>
            <w:r w:rsidRPr="008F065E">
              <w:rPr>
                <w:vertAlign w:val="superscript"/>
              </w:rPr>
              <w:t>4</w:t>
            </w:r>
          </w:p>
        </w:tc>
      </w:tr>
    </w:tbl>
    <w:p w:rsidR="0097583F" w:rsidRPr="008F065E" w:rsidRDefault="0097583F" w:rsidP="0097583F">
      <w:pPr>
        <w:pStyle w:val="notetext"/>
      </w:pPr>
      <w:r w:rsidRPr="008F065E">
        <w:t>Note 1:</w:t>
      </w:r>
      <w:r w:rsidRPr="008F065E">
        <w:tab/>
        <w:t>The activity of a progeny nuclide included in secular equilibrium with a parent nuclide is dealt with in section</w:t>
      </w:r>
      <w:r w:rsidR="008F065E" w:rsidRPr="008F065E">
        <w:t> </w:t>
      </w:r>
      <w:r w:rsidR="00D3672E" w:rsidRPr="008F065E">
        <w:t>5</w:t>
      </w:r>
      <w:r w:rsidRPr="008F065E">
        <w:t>. Parent nuclides and progeny nuclides are set out in Part</w:t>
      </w:r>
      <w:r w:rsidR="008F065E" w:rsidRPr="008F065E">
        <w:t> </w:t>
      </w:r>
      <w:r w:rsidRPr="008F065E">
        <w:t>2</w:t>
      </w:r>
      <w:r w:rsidR="00342F98" w:rsidRPr="008F065E">
        <w:t xml:space="preserve"> of this Schedule</w:t>
      </w:r>
      <w:r w:rsidRPr="008F065E">
        <w:t xml:space="preserve">, and parent nuclides are also marked </w:t>
      </w:r>
      <w:r w:rsidRPr="008F065E">
        <w:rPr>
          <w:vertAlign w:val="superscript"/>
        </w:rPr>
        <w:t>a</w:t>
      </w:r>
      <w:r w:rsidRPr="008F065E">
        <w:t xml:space="preserve"> in the table in this Part.</w:t>
      </w:r>
    </w:p>
    <w:p w:rsidR="0097583F" w:rsidRPr="008F065E" w:rsidRDefault="0097583F" w:rsidP="0097583F">
      <w:pPr>
        <w:pStyle w:val="notetext"/>
      </w:pPr>
      <w:r w:rsidRPr="008F065E">
        <w:t>Note 2:</w:t>
      </w:r>
      <w:r w:rsidRPr="008F065E">
        <w:tab/>
        <w:t>A nuclide marked m or m</w:t>
      </w:r>
      <w:r w:rsidR="00C93DE7" w:rsidRPr="008F065E">
        <w:t>’</w:t>
      </w:r>
      <w:r w:rsidRPr="008F065E">
        <w:t xml:space="preserve"> in the table indicates a metastable state of the nuclide, with the metastable state m</w:t>
      </w:r>
      <w:r w:rsidR="00C93DE7" w:rsidRPr="008F065E">
        <w:t>’</w:t>
      </w:r>
      <w:r w:rsidRPr="008F065E">
        <w:t xml:space="preserve"> indicating a state of higher energy than the metastable state m.</w:t>
      </w:r>
    </w:p>
    <w:p w:rsidR="0097583F" w:rsidRPr="008F065E" w:rsidRDefault="0097583F" w:rsidP="0097583F">
      <w:pPr>
        <w:pStyle w:val="ActHead2"/>
        <w:pageBreakBefore/>
      </w:pPr>
      <w:bookmarkStart w:id="127" w:name="f_Check_Lines_above"/>
      <w:bookmarkStart w:id="128" w:name="_Toc529955534"/>
      <w:bookmarkEnd w:id="127"/>
      <w:r w:rsidRPr="008F065E">
        <w:rPr>
          <w:rStyle w:val="CharPartNo"/>
        </w:rPr>
        <w:lastRenderedPageBreak/>
        <w:t>Part</w:t>
      </w:r>
      <w:r w:rsidR="008F065E" w:rsidRPr="008F065E">
        <w:rPr>
          <w:rStyle w:val="CharPartNo"/>
        </w:rPr>
        <w:t> </w:t>
      </w:r>
      <w:r w:rsidRPr="008F065E">
        <w:rPr>
          <w:rStyle w:val="CharPartNo"/>
        </w:rPr>
        <w:t>2</w:t>
      </w:r>
      <w:r w:rsidRPr="008F065E">
        <w:t>—</w:t>
      </w:r>
      <w:r w:rsidRPr="008F065E">
        <w:rPr>
          <w:rStyle w:val="CharPartText"/>
        </w:rPr>
        <w:t>Parent and progeny nuclides</w:t>
      </w:r>
      <w:bookmarkEnd w:id="128"/>
    </w:p>
    <w:p w:rsidR="00313948" w:rsidRPr="008F065E" w:rsidRDefault="00313948" w:rsidP="00313948">
      <w:pPr>
        <w:pStyle w:val="Header"/>
      </w:pPr>
      <w:r w:rsidRPr="008F065E">
        <w:rPr>
          <w:rStyle w:val="CharDivNo"/>
        </w:rPr>
        <w:t xml:space="preserve"> </w:t>
      </w:r>
      <w:r w:rsidRPr="008F065E">
        <w:rPr>
          <w:rStyle w:val="CharDivText"/>
        </w:rPr>
        <w:t xml:space="preserve"> </w:t>
      </w: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534"/>
        <w:gridCol w:w="4239"/>
        <w:gridCol w:w="3756"/>
      </w:tblGrid>
      <w:tr w:rsidR="0097583F" w:rsidRPr="008F065E" w:rsidTr="00A94567">
        <w:trPr>
          <w:tblHeader/>
        </w:trPr>
        <w:tc>
          <w:tcPr>
            <w:tcW w:w="5000" w:type="pct"/>
            <w:gridSpan w:val="3"/>
            <w:tcBorders>
              <w:top w:val="single" w:sz="12" w:space="0" w:color="auto"/>
              <w:bottom w:val="single" w:sz="2" w:space="0" w:color="auto"/>
            </w:tcBorders>
            <w:shd w:val="clear" w:color="auto" w:fill="auto"/>
          </w:tcPr>
          <w:p w:rsidR="0097583F" w:rsidRPr="008F065E" w:rsidRDefault="0097583F" w:rsidP="00A94567">
            <w:pPr>
              <w:pStyle w:val="TableHeading"/>
            </w:pPr>
            <w:r w:rsidRPr="008F065E">
              <w:t>Parent nuclides and progeny nuclides</w:t>
            </w:r>
          </w:p>
        </w:tc>
      </w:tr>
      <w:tr w:rsidR="0097583F" w:rsidRPr="008F065E" w:rsidTr="00613042">
        <w:trPr>
          <w:tblHeader/>
        </w:trPr>
        <w:tc>
          <w:tcPr>
            <w:tcW w:w="313" w:type="pct"/>
            <w:tcBorders>
              <w:top w:val="single" w:sz="2" w:space="0" w:color="auto"/>
              <w:bottom w:val="single" w:sz="12" w:space="0" w:color="auto"/>
            </w:tcBorders>
            <w:shd w:val="clear" w:color="auto" w:fill="auto"/>
          </w:tcPr>
          <w:p w:rsidR="0097583F" w:rsidRPr="008F065E" w:rsidRDefault="0097583F" w:rsidP="00A94567">
            <w:pPr>
              <w:pStyle w:val="TableHeading"/>
            </w:pPr>
          </w:p>
        </w:tc>
        <w:tc>
          <w:tcPr>
            <w:tcW w:w="2485" w:type="pct"/>
            <w:tcBorders>
              <w:top w:val="single" w:sz="2" w:space="0" w:color="auto"/>
              <w:bottom w:val="single" w:sz="12" w:space="0" w:color="auto"/>
            </w:tcBorders>
            <w:shd w:val="clear" w:color="auto" w:fill="auto"/>
          </w:tcPr>
          <w:p w:rsidR="0097583F" w:rsidRPr="008F065E" w:rsidRDefault="0097583F" w:rsidP="00A94567">
            <w:pPr>
              <w:pStyle w:val="TableHeading"/>
            </w:pPr>
            <w:r w:rsidRPr="008F065E">
              <w:t>Parent nuclide</w:t>
            </w:r>
          </w:p>
        </w:tc>
        <w:tc>
          <w:tcPr>
            <w:tcW w:w="2202" w:type="pct"/>
            <w:tcBorders>
              <w:top w:val="single" w:sz="2" w:space="0" w:color="auto"/>
              <w:bottom w:val="single" w:sz="12" w:space="0" w:color="auto"/>
            </w:tcBorders>
            <w:shd w:val="clear" w:color="auto" w:fill="auto"/>
          </w:tcPr>
          <w:p w:rsidR="0097583F" w:rsidRPr="008F065E" w:rsidRDefault="0097583F" w:rsidP="00A94567">
            <w:pPr>
              <w:pStyle w:val="TableHeading"/>
            </w:pPr>
            <w:r w:rsidRPr="008F065E">
              <w:t>Progeny nuclide</w:t>
            </w:r>
          </w:p>
        </w:tc>
      </w:tr>
      <w:tr w:rsidR="0097583F" w:rsidRPr="008F065E" w:rsidTr="00613042">
        <w:tc>
          <w:tcPr>
            <w:tcW w:w="313" w:type="pct"/>
            <w:tcBorders>
              <w:top w:val="single" w:sz="12" w:space="0" w:color="auto"/>
            </w:tcBorders>
            <w:shd w:val="clear" w:color="auto" w:fill="auto"/>
          </w:tcPr>
          <w:p w:rsidR="0097583F" w:rsidRPr="008F065E" w:rsidRDefault="0097583F" w:rsidP="00A94567">
            <w:pPr>
              <w:pStyle w:val="Tabletext"/>
            </w:pPr>
            <w:r w:rsidRPr="008F065E">
              <w:t>1</w:t>
            </w:r>
          </w:p>
        </w:tc>
        <w:tc>
          <w:tcPr>
            <w:tcW w:w="2485" w:type="pct"/>
            <w:tcBorders>
              <w:top w:val="single" w:sz="12" w:space="0" w:color="auto"/>
            </w:tcBorders>
            <w:shd w:val="clear" w:color="auto" w:fill="auto"/>
          </w:tcPr>
          <w:p w:rsidR="0097583F" w:rsidRPr="008F065E" w:rsidRDefault="0097583F" w:rsidP="00A94567">
            <w:pPr>
              <w:pStyle w:val="Tabletext"/>
            </w:pPr>
            <w:r w:rsidRPr="008F065E">
              <w:t>Ge</w:t>
            </w:r>
            <w:r w:rsidR="008F065E">
              <w:noBreakHyphen/>
            </w:r>
            <w:r w:rsidRPr="008F065E">
              <w:t>68</w:t>
            </w:r>
          </w:p>
        </w:tc>
        <w:tc>
          <w:tcPr>
            <w:tcW w:w="2202" w:type="pct"/>
            <w:tcBorders>
              <w:top w:val="single" w:sz="12" w:space="0" w:color="auto"/>
            </w:tcBorders>
            <w:shd w:val="clear" w:color="auto" w:fill="auto"/>
          </w:tcPr>
          <w:p w:rsidR="0097583F" w:rsidRPr="008F065E" w:rsidRDefault="0097583F" w:rsidP="00A94567">
            <w:pPr>
              <w:pStyle w:val="Tabletext"/>
            </w:pPr>
            <w:r w:rsidRPr="008F065E">
              <w:t>Ga</w:t>
            </w:r>
            <w:r w:rsidR="008F065E">
              <w:noBreakHyphen/>
            </w:r>
            <w:r w:rsidRPr="008F065E">
              <w:t>68</w:t>
            </w:r>
          </w:p>
        </w:tc>
      </w:tr>
      <w:tr w:rsidR="0097583F" w:rsidRPr="008F065E" w:rsidTr="00613042">
        <w:tc>
          <w:tcPr>
            <w:tcW w:w="313" w:type="pct"/>
            <w:shd w:val="clear" w:color="auto" w:fill="auto"/>
          </w:tcPr>
          <w:p w:rsidR="0097583F" w:rsidRPr="008F065E" w:rsidRDefault="0097583F" w:rsidP="00A94567">
            <w:pPr>
              <w:pStyle w:val="Tabletext"/>
            </w:pPr>
            <w:r w:rsidRPr="008F065E">
              <w:t>2</w:t>
            </w:r>
          </w:p>
        </w:tc>
        <w:tc>
          <w:tcPr>
            <w:tcW w:w="2485" w:type="pct"/>
            <w:shd w:val="clear" w:color="auto" w:fill="auto"/>
          </w:tcPr>
          <w:p w:rsidR="0097583F" w:rsidRPr="008F065E" w:rsidRDefault="0097583F" w:rsidP="00A94567">
            <w:pPr>
              <w:pStyle w:val="Tabletext"/>
            </w:pPr>
            <w:r w:rsidRPr="008F065E">
              <w:t>Rb</w:t>
            </w:r>
            <w:r w:rsidR="008F065E">
              <w:noBreakHyphen/>
            </w:r>
            <w:r w:rsidRPr="008F065E">
              <w:t>83</w:t>
            </w:r>
          </w:p>
        </w:tc>
        <w:tc>
          <w:tcPr>
            <w:tcW w:w="2202" w:type="pct"/>
            <w:shd w:val="clear" w:color="auto" w:fill="auto"/>
          </w:tcPr>
          <w:p w:rsidR="0097583F" w:rsidRPr="008F065E" w:rsidRDefault="0097583F" w:rsidP="00A94567">
            <w:pPr>
              <w:pStyle w:val="Tabletext"/>
            </w:pPr>
            <w:r w:rsidRPr="008F065E">
              <w:t>Kr</w:t>
            </w:r>
            <w:r w:rsidR="008F065E">
              <w:noBreakHyphen/>
            </w:r>
            <w:r w:rsidRPr="008F065E">
              <w:t>83m</w:t>
            </w:r>
          </w:p>
        </w:tc>
      </w:tr>
      <w:tr w:rsidR="0097583F" w:rsidRPr="008F065E" w:rsidTr="00613042">
        <w:tc>
          <w:tcPr>
            <w:tcW w:w="313" w:type="pct"/>
            <w:shd w:val="clear" w:color="auto" w:fill="auto"/>
          </w:tcPr>
          <w:p w:rsidR="0097583F" w:rsidRPr="008F065E" w:rsidRDefault="0097583F" w:rsidP="00A94567">
            <w:pPr>
              <w:pStyle w:val="Tabletext"/>
            </w:pPr>
            <w:r w:rsidRPr="008F065E">
              <w:t>3</w:t>
            </w:r>
          </w:p>
        </w:tc>
        <w:tc>
          <w:tcPr>
            <w:tcW w:w="2485" w:type="pct"/>
            <w:shd w:val="clear" w:color="auto" w:fill="auto"/>
          </w:tcPr>
          <w:p w:rsidR="0097583F" w:rsidRPr="008F065E" w:rsidRDefault="0097583F" w:rsidP="00A94567">
            <w:pPr>
              <w:pStyle w:val="Tabletext"/>
            </w:pPr>
            <w:r w:rsidRPr="008F065E">
              <w:t>Sr</w:t>
            </w:r>
            <w:r w:rsidR="008F065E">
              <w:noBreakHyphen/>
            </w:r>
            <w:r w:rsidRPr="008F065E">
              <w:t>82</w:t>
            </w:r>
          </w:p>
        </w:tc>
        <w:tc>
          <w:tcPr>
            <w:tcW w:w="2202" w:type="pct"/>
            <w:shd w:val="clear" w:color="auto" w:fill="auto"/>
          </w:tcPr>
          <w:p w:rsidR="0097583F" w:rsidRPr="008F065E" w:rsidRDefault="0097583F" w:rsidP="00A94567">
            <w:pPr>
              <w:pStyle w:val="Tabletext"/>
            </w:pPr>
            <w:r w:rsidRPr="008F065E">
              <w:t>Rb</w:t>
            </w:r>
            <w:r w:rsidR="008F065E">
              <w:noBreakHyphen/>
            </w:r>
            <w:r w:rsidRPr="008F065E">
              <w:t>82</w:t>
            </w:r>
          </w:p>
        </w:tc>
      </w:tr>
      <w:tr w:rsidR="0097583F" w:rsidRPr="008F065E" w:rsidTr="00613042">
        <w:tc>
          <w:tcPr>
            <w:tcW w:w="313" w:type="pct"/>
            <w:shd w:val="clear" w:color="auto" w:fill="auto"/>
          </w:tcPr>
          <w:p w:rsidR="0097583F" w:rsidRPr="008F065E" w:rsidRDefault="0097583F" w:rsidP="00A94567">
            <w:pPr>
              <w:pStyle w:val="Tabletext"/>
            </w:pPr>
            <w:r w:rsidRPr="008F065E">
              <w:t>4</w:t>
            </w:r>
          </w:p>
        </w:tc>
        <w:tc>
          <w:tcPr>
            <w:tcW w:w="2485" w:type="pct"/>
            <w:shd w:val="clear" w:color="auto" w:fill="auto"/>
          </w:tcPr>
          <w:p w:rsidR="0097583F" w:rsidRPr="008F065E" w:rsidRDefault="0097583F" w:rsidP="00A94567">
            <w:pPr>
              <w:pStyle w:val="Tabletext"/>
            </w:pPr>
            <w:r w:rsidRPr="008F065E">
              <w:t>Sr</w:t>
            </w:r>
            <w:r w:rsidR="008F065E">
              <w:noBreakHyphen/>
            </w:r>
            <w:r w:rsidRPr="008F065E">
              <w:t>90</w:t>
            </w:r>
          </w:p>
        </w:tc>
        <w:tc>
          <w:tcPr>
            <w:tcW w:w="2202" w:type="pct"/>
            <w:shd w:val="clear" w:color="auto" w:fill="auto"/>
          </w:tcPr>
          <w:p w:rsidR="0097583F" w:rsidRPr="008F065E" w:rsidRDefault="0097583F" w:rsidP="00A94567">
            <w:pPr>
              <w:pStyle w:val="Tabletext"/>
            </w:pPr>
            <w:r w:rsidRPr="008F065E">
              <w:t>Y</w:t>
            </w:r>
            <w:r w:rsidR="008F065E">
              <w:noBreakHyphen/>
            </w:r>
            <w:r w:rsidRPr="008F065E">
              <w:t>90</w:t>
            </w:r>
          </w:p>
        </w:tc>
      </w:tr>
      <w:tr w:rsidR="0097583F" w:rsidRPr="008F065E" w:rsidTr="00613042">
        <w:tc>
          <w:tcPr>
            <w:tcW w:w="313" w:type="pct"/>
            <w:shd w:val="clear" w:color="auto" w:fill="auto"/>
          </w:tcPr>
          <w:p w:rsidR="0097583F" w:rsidRPr="008F065E" w:rsidRDefault="0097583F" w:rsidP="00A94567">
            <w:pPr>
              <w:pStyle w:val="Tabletext"/>
            </w:pPr>
            <w:r w:rsidRPr="008F065E">
              <w:t>5</w:t>
            </w:r>
          </w:p>
        </w:tc>
        <w:tc>
          <w:tcPr>
            <w:tcW w:w="2485" w:type="pct"/>
            <w:shd w:val="clear" w:color="auto" w:fill="auto"/>
          </w:tcPr>
          <w:p w:rsidR="0097583F" w:rsidRPr="008F065E" w:rsidRDefault="0097583F" w:rsidP="00A94567">
            <w:pPr>
              <w:pStyle w:val="Tabletext"/>
            </w:pPr>
            <w:r w:rsidRPr="008F065E">
              <w:t>Y</w:t>
            </w:r>
            <w:r w:rsidR="008F065E">
              <w:noBreakHyphen/>
            </w:r>
            <w:r w:rsidRPr="008F065E">
              <w:t>87</w:t>
            </w:r>
          </w:p>
        </w:tc>
        <w:tc>
          <w:tcPr>
            <w:tcW w:w="2202" w:type="pct"/>
            <w:shd w:val="clear" w:color="auto" w:fill="auto"/>
          </w:tcPr>
          <w:p w:rsidR="0097583F" w:rsidRPr="008F065E" w:rsidRDefault="0097583F" w:rsidP="00A94567">
            <w:pPr>
              <w:pStyle w:val="Tabletext"/>
            </w:pPr>
            <w:r w:rsidRPr="008F065E">
              <w:t>Sr</w:t>
            </w:r>
            <w:r w:rsidR="008F065E">
              <w:noBreakHyphen/>
            </w:r>
            <w:r w:rsidRPr="008F065E">
              <w:t>87m</w:t>
            </w:r>
          </w:p>
        </w:tc>
      </w:tr>
      <w:tr w:rsidR="0097583F" w:rsidRPr="008F065E" w:rsidTr="00613042">
        <w:tc>
          <w:tcPr>
            <w:tcW w:w="313" w:type="pct"/>
            <w:shd w:val="clear" w:color="auto" w:fill="auto"/>
          </w:tcPr>
          <w:p w:rsidR="0097583F" w:rsidRPr="008F065E" w:rsidRDefault="0097583F" w:rsidP="00A94567">
            <w:pPr>
              <w:pStyle w:val="Tabletext"/>
            </w:pPr>
            <w:r w:rsidRPr="008F065E">
              <w:t>6</w:t>
            </w:r>
          </w:p>
        </w:tc>
        <w:tc>
          <w:tcPr>
            <w:tcW w:w="2485" w:type="pct"/>
            <w:shd w:val="clear" w:color="auto" w:fill="auto"/>
          </w:tcPr>
          <w:p w:rsidR="0097583F" w:rsidRPr="008F065E" w:rsidRDefault="0097583F" w:rsidP="00A94567">
            <w:pPr>
              <w:pStyle w:val="Tabletext"/>
            </w:pPr>
            <w:r w:rsidRPr="008F065E">
              <w:t>Zr</w:t>
            </w:r>
            <w:r w:rsidR="008F065E">
              <w:noBreakHyphen/>
            </w:r>
            <w:r w:rsidRPr="008F065E">
              <w:t>93</w:t>
            </w:r>
          </w:p>
        </w:tc>
        <w:tc>
          <w:tcPr>
            <w:tcW w:w="2202" w:type="pct"/>
            <w:shd w:val="clear" w:color="auto" w:fill="auto"/>
          </w:tcPr>
          <w:p w:rsidR="0097583F" w:rsidRPr="008F065E" w:rsidRDefault="0097583F" w:rsidP="00A94567">
            <w:pPr>
              <w:pStyle w:val="Tabletext"/>
            </w:pPr>
            <w:r w:rsidRPr="008F065E">
              <w:t>Nb</w:t>
            </w:r>
            <w:r w:rsidR="008F065E">
              <w:noBreakHyphen/>
            </w:r>
            <w:r w:rsidRPr="008F065E">
              <w:t>93m</w:t>
            </w:r>
          </w:p>
        </w:tc>
      </w:tr>
      <w:tr w:rsidR="0097583F" w:rsidRPr="008F065E" w:rsidTr="00613042">
        <w:tc>
          <w:tcPr>
            <w:tcW w:w="313" w:type="pct"/>
            <w:shd w:val="clear" w:color="auto" w:fill="auto"/>
          </w:tcPr>
          <w:p w:rsidR="0097583F" w:rsidRPr="008F065E" w:rsidRDefault="0097583F" w:rsidP="00A94567">
            <w:pPr>
              <w:pStyle w:val="Tabletext"/>
            </w:pPr>
            <w:r w:rsidRPr="008F065E">
              <w:t>7</w:t>
            </w:r>
          </w:p>
        </w:tc>
        <w:tc>
          <w:tcPr>
            <w:tcW w:w="2485" w:type="pct"/>
            <w:shd w:val="clear" w:color="auto" w:fill="auto"/>
          </w:tcPr>
          <w:p w:rsidR="0097583F" w:rsidRPr="008F065E" w:rsidRDefault="0097583F" w:rsidP="00A94567">
            <w:pPr>
              <w:pStyle w:val="Tabletext"/>
            </w:pPr>
            <w:r w:rsidRPr="008F065E">
              <w:t>Zr</w:t>
            </w:r>
            <w:r w:rsidR="008F065E">
              <w:noBreakHyphen/>
            </w:r>
            <w:r w:rsidRPr="008F065E">
              <w:t>97</w:t>
            </w:r>
          </w:p>
        </w:tc>
        <w:tc>
          <w:tcPr>
            <w:tcW w:w="2202" w:type="pct"/>
            <w:shd w:val="clear" w:color="auto" w:fill="auto"/>
          </w:tcPr>
          <w:p w:rsidR="0097583F" w:rsidRPr="008F065E" w:rsidRDefault="0097583F" w:rsidP="00A94567">
            <w:pPr>
              <w:pStyle w:val="Tabletext"/>
            </w:pPr>
            <w:r w:rsidRPr="008F065E">
              <w:t>Nb</w:t>
            </w:r>
            <w:r w:rsidR="008F065E">
              <w:noBreakHyphen/>
            </w:r>
            <w:r w:rsidRPr="008F065E">
              <w:t>97</w:t>
            </w:r>
          </w:p>
        </w:tc>
      </w:tr>
      <w:tr w:rsidR="0097583F" w:rsidRPr="008F065E" w:rsidTr="00613042">
        <w:tc>
          <w:tcPr>
            <w:tcW w:w="313" w:type="pct"/>
            <w:shd w:val="clear" w:color="auto" w:fill="auto"/>
          </w:tcPr>
          <w:p w:rsidR="0097583F" w:rsidRPr="008F065E" w:rsidRDefault="0097583F" w:rsidP="00A94567">
            <w:pPr>
              <w:pStyle w:val="Tabletext"/>
            </w:pPr>
            <w:r w:rsidRPr="008F065E">
              <w:t>8</w:t>
            </w:r>
          </w:p>
        </w:tc>
        <w:tc>
          <w:tcPr>
            <w:tcW w:w="2485" w:type="pct"/>
            <w:shd w:val="clear" w:color="auto" w:fill="auto"/>
          </w:tcPr>
          <w:p w:rsidR="0097583F" w:rsidRPr="008F065E" w:rsidRDefault="0097583F" w:rsidP="00A94567">
            <w:pPr>
              <w:pStyle w:val="Tabletext"/>
            </w:pPr>
            <w:r w:rsidRPr="008F065E">
              <w:t>Ru</w:t>
            </w:r>
            <w:r w:rsidR="008F065E">
              <w:noBreakHyphen/>
            </w:r>
            <w:r w:rsidRPr="008F065E">
              <w:t>106</w:t>
            </w:r>
          </w:p>
        </w:tc>
        <w:tc>
          <w:tcPr>
            <w:tcW w:w="2202" w:type="pct"/>
            <w:shd w:val="clear" w:color="auto" w:fill="auto"/>
          </w:tcPr>
          <w:p w:rsidR="0097583F" w:rsidRPr="008F065E" w:rsidRDefault="0097583F" w:rsidP="00A94567">
            <w:pPr>
              <w:pStyle w:val="Tabletext"/>
            </w:pPr>
            <w:r w:rsidRPr="008F065E">
              <w:t>Rh</w:t>
            </w:r>
            <w:r w:rsidR="008F065E">
              <w:noBreakHyphen/>
            </w:r>
            <w:r w:rsidRPr="008F065E">
              <w:t>106</w:t>
            </w:r>
          </w:p>
        </w:tc>
      </w:tr>
      <w:tr w:rsidR="0097583F" w:rsidRPr="008F065E" w:rsidTr="00613042">
        <w:tc>
          <w:tcPr>
            <w:tcW w:w="313" w:type="pct"/>
            <w:shd w:val="clear" w:color="auto" w:fill="auto"/>
          </w:tcPr>
          <w:p w:rsidR="0097583F" w:rsidRPr="008F065E" w:rsidRDefault="0097583F" w:rsidP="00A94567">
            <w:pPr>
              <w:pStyle w:val="Tabletext"/>
            </w:pPr>
            <w:r w:rsidRPr="008F065E">
              <w:t>9</w:t>
            </w:r>
          </w:p>
        </w:tc>
        <w:tc>
          <w:tcPr>
            <w:tcW w:w="2485" w:type="pct"/>
            <w:shd w:val="clear" w:color="auto" w:fill="auto"/>
          </w:tcPr>
          <w:p w:rsidR="0097583F" w:rsidRPr="008F065E" w:rsidRDefault="0097583F" w:rsidP="00A94567">
            <w:pPr>
              <w:pStyle w:val="Tabletext"/>
            </w:pPr>
            <w:r w:rsidRPr="008F065E">
              <w:t>Ag</w:t>
            </w:r>
            <w:r w:rsidR="008F065E">
              <w:noBreakHyphen/>
            </w:r>
            <w:r w:rsidRPr="008F065E">
              <w:t>108m</w:t>
            </w:r>
          </w:p>
        </w:tc>
        <w:tc>
          <w:tcPr>
            <w:tcW w:w="2202" w:type="pct"/>
            <w:shd w:val="clear" w:color="auto" w:fill="auto"/>
          </w:tcPr>
          <w:p w:rsidR="0097583F" w:rsidRPr="008F065E" w:rsidRDefault="0097583F" w:rsidP="00A94567">
            <w:pPr>
              <w:pStyle w:val="Tabletext"/>
            </w:pPr>
            <w:r w:rsidRPr="008F065E">
              <w:t>Ag</w:t>
            </w:r>
            <w:r w:rsidR="008F065E">
              <w:noBreakHyphen/>
            </w:r>
            <w:r w:rsidRPr="008F065E">
              <w:t>108</w:t>
            </w:r>
          </w:p>
        </w:tc>
      </w:tr>
      <w:tr w:rsidR="0097583F" w:rsidRPr="008F065E" w:rsidTr="00613042">
        <w:tc>
          <w:tcPr>
            <w:tcW w:w="313" w:type="pct"/>
            <w:shd w:val="clear" w:color="auto" w:fill="auto"/>
          </w:tcPr>
          <w:p w:rsidR="0097583F" w:rsidRPr="008F065E" w:rsidRDefault="0097583F" w:rsidP="00A94567">
            <w:pPr>
              <w:pStyle w:val="Tabletext"/>
            </w:pPr>
            <w:r w:rsidRPr="008F065E">
              <w:t>10</w:t>
            </w:r>
          </w:p>
        </w:tc>
        <w:tc>
          <w:tcPr>
            <w:tcW w:w="2485" w:type="pct"/>
            <w:shd w:val="clear" w:color="auto" w:fill="auto"/>
          </w:tcPr>
          <w:p w:rsidR="0097583F" w:rsidRPr="008F065E" w:rsidRDefault="0097583F" w:rsidP="00A94567">
            <w:pPr>
              <w:pStyle w:val="Tabletext"/>
            </w:pPr>
            <w:r w:rsidRPr="008F065E">
              <w:t>Sn</w:t>
            </w:r>
            <w:r w:rsidR="008F065E">
              <w:noBreakHyphen/>
            </w:r>
            <w:r w:rsidRPr="008F065E">
              <w:t>121m</w:t>
            </w:r>
          </w:p>
        </w:tc>
        <w:tc>
          <w:tcPr>
            <w:tcW w:w="2202" w:type="pct"/>
            <w:shd w:val="clear" w:color="auto" w:fill="auto"/>
          </w:tcPr>
          <w:p w:rsidR="0097583F" w:rsidRPr="008F065E" w:rsidRDefault="0097583F" w:rsidP="00A94567">
            <w:pPr>
              <w:pStyle w:val="Tabletext"/>
            </w:pPr>
            <w:r w:rsidRPr="008F065E">
              <w:t>Sn</w:t>
            </w:r>
            <w:r w:rsidR="008F065E">
              <w:noBreakHyphen/>
            </w:r>
            <w:r w:rsidRPr="008F065E">
              <w:t>121 (0.776)</w:t>
            </w:r>
          </w:p>
        </w:tc>
      </w:tr>
      <w:tr w:rsidR="0097583F" w:rsidRPr="008F065E" w:rsidTr="00613042">
        <w:tc>
          <w:tcPr>
            <w:tcW w:w="313" w:type="pct"/>
            <w:shd w:val="clear" w:color="auto" w:fill="auto"/>
          </w:tcPr>
          <w:p w:rsidR="0097583F" w:rsidRPr="008F065E" w:rsidRDefault="0097583F" w:rsidP="00A94567">
            <w:pPr>
              <w:pStyle w:val="Tabletext"/>
            </w:pPr>
            <w:r w:rsidRPr="008F065E">
              <w:t>11</w:t>
            </w:r>
          </w:p>
        </w:tc>
        <w:tc>
          <w:tcPr>
            <w:tcW w:w="2485" w:type="pct"/>
            <w:shd w:val="clear" w:color="auto" w:fill="auto"/>
          </w:tcPr>
          <w:p w:rsidR="0097583F" w:rsidRPr="008F065E" w:rsidRDefault="0097583F" w:rsidP="00A94567">
            <w:pPr>
              <w:pStyle w:val="Tabletext"/>
            </w:pPr>
            <w:r w:rsidRPr="008F065E">
              <w:t>Sn</w:t>
            </w:r>
            <w:r w:rsidR="008F065E">
              <w:noBreakHyphen/>
            </w:r>
            <w:r w:rsidRPr="008F065E">
              <w:t>126</w:t>
            </w:r>
          </w:p>
        </w:tc>
        <w:tc>
          <w:tcPr>
            <w:tcW w:w="2202" w:type="pct"/>
            <w:shd w:val="clear" w:color="auto" w:fill="auto"/>
          </w:tcPr>
          <w:p w:rsidR="0097583F" w:rsidRPr="008F065E" w:rsidRDefault="0097583F" w:rsidP="00A94567">
            <w:pPr>
              <w:pStyle w:val="Tabletext"/>
            </w:pPr>
            <w:r w:rsidRPr="008F065E">
              <w:t>Sb</w:t>
            </w:r>
            <w:r w:rsidR="008F065E">
              <w:noBreakHyphen/>
            </w:r>
            <w:r w:rsidRPr="008F065E">
              <w:t>126m</w:t>
            </w:r>
          </w:p>
        </w:tc>
      </w:tr>
      <w:tr w:rsidR="0097583F" w:rsidRPr="008F065E" w:rsidTr="00613042">
        <w:tc>
          <w:tcPr>
            <w:tcW w:w="313" w:type="pct"/>
            <w:shd w:val="clear" w:color="auto" w:fill="auto"/>
          </w:tcPr>
          <w:p w:rsidR="0097583F" w:rsidRPr="008F065E" w:rsidRDefault="0097583F" w:rsidP="00A94567">
            <w:pPr>
              <w:pStyle w:val="Tabletext"/>
            </w:pPr>
            <w:r w:rsidRPr="008F065E">
              <w:t>12</w:t>
            </w:r>
          </w:p>
        </w:tc>
        <w:tc>
          <w:tcPr>
            <w:tcW w:w="2485" w:type="pct"/>
            <w:shd w:val="clear" w:color="auto" w:fill="auto"/>
          </w:tcPr>
          <w:p w:rsidR="0097583F" w:rsidRPr="008F065E" w:rsidRDefault="0097583F" w:rsidP="00A94567">
            <w:pPr>
              <w:pStyle w:val="Tabletext"/>
            </w:pPr>
            <w:r w:rsidRPr="008F065E">
              <w:t>Xe</w:t>
            </w:r>
            <w:r w:rsidR="008F065E">
              <w:noBreakHyphen/>
            </w:r>
            <w:r w:rsidRPr="008F065E">
              <w:t>122</w:t>
            </w:r>
          </w:p>
        </w:tc>
        <w:tc>
          <w:tcPr>
            <w:tcW w:w="2202" w:type="pct"/>
            <w:shd w:val="clear" w:color="auto" w:fill="auto"/>
          </w:tcPr>
          <w:p w:rsidR="0097583F" w:rsidRPr="008F065E" w:rsidRDefault="0097583F" w:rsidP="00A94567">
            <w:pPr>
              <w:pStyle w:val="Tabletext"/>
            </w:pPr>
            <w:r w:rsidRPr="008F065E">
              <w:t>I</w:t>
            </w:r>
            <w:r w:rsidR="008F065E">
              <w:noBreakHyphen/>
            </w:r>
            <w:r w:rsidRPr="008F065E">
              <w:t>122</w:t>
            </w:r>
          </w:p>
        </w:tc>
      </w:tr>
      <w:tr w:rsidR="0097583F" w:rsidRPr="008F065E" w:rsidTr="00613042">
        <w:tc>
          <w:tcPr>
            <w:tcW w:w="313" w:type="pct"/>
            <w:shd w:val="clear" w:color="auto" w:fill="auto"/>
          </w:tcPr>
          <w:p w:rsidR="0097583F" w:rsidRPr="008F065E" w:rsidRDefault="0097583F" w:rsidP="00A94567">
            <w:pPr>
              <w:pStyle w:val="Tabletext"/>
            </w:pPr>
            <w:r w:rsidRPr="008F065E">
              <w:t>13</w:t>
            </w:r>
          </w:p>
        </w:tc>
        <w:tc>
          <w:tcPr>
            <w:tcW w:w="2485" w:type="pct"/>
            <w:shd w:val="clear" w:color="auto" w:fill="auto"/>
          </w:tcPr>
          <w:p w:rsidR="0097583F" w:rsidRPr="008F065E" w:rsidRDefault="0097583F" w:rsidP="00A94567">
            <w:pPr>
              <w:pStyle w:val="Tabletext"/>
            </w:pPr>
            <w:r w:rsidRPr="008F065E">
              <w:t>Cs</w:t>
            </w:r>
            <w:r w:rsidR="008F065E">
              <w:noBreakHyphen/>
            </w:r>
            <w:r w:rsidRPr="008F065E">
              <w:t>137</w:t>
            </w:r>
          </w:p>
        </w:tc>
        <w:tc>
          <w:tcPr>
            <w:tcW w:w="2202" w:type="pct"/>
            <w:shd w:val="clear" w:color="auto" w:fill="auto"/>
          </w:tcPr>
          <w:p w:rsidR="0097583F" w:rsidRPr="008F065E" w:rsidRDefault="0097583F" w:rsidP="00A94567">
            <w:pPr>
              <w:pStyle w:val="Tabletext"/>
            </w:pPr>
            <w:r w:rsidRPr="008F065E">
              <w:t>Ba</w:t>
            </w:r>
            <w:r w:rsidR="008F065E">
              <w:noBreakHyphen/>
            </w:r>
            <w:r w:rsidRPr="008F065E">
              <w:t>137m</w:t>
            </w:r>
          </w:p>
        </w:tc>
      </w:tr>
      <w:tr w:rsidR="0097583F" w:rsidRPr="008F065E" w:rsidTr="00613042">
        <w:tc>
          <w:tcPr>
            <w:tcW w:w="313" w:type="pct"/>
            <w:shd w:val="clear" w:color="auto" w:fill="auto"/>
          </w:tcPr>
          <w:p w:rsidR="0097583F" w:rsidRPr="008F065E" w:rsidRDefault="0097583F" w:rsidP="00A94567">
            <w:pPr>
              <w:pStyle w:val="Tabletext"/>
            </w:pPr>
            <w:r w:rsidRPr="008F065E">
              <w:t>14</w:t>
            </w:r>
          </w:p>
        </w:tc>
        <w:tc>
          <w:tcPr>
            <w:tcW w:w="2485" w:type="pct"/>
            <w:shd w:val="clear" w:color="auto" w:fill="auto"/>
          </w:tcPr>
          <w:p w:rsidR="0097583F" w:rsidRPr="008F065E" w:rsidRDefault="0097583F" w:rsidP="00A94567">
            <w:pPr>
              <w:pStyle w:val="Tabletext"/>
            </w:pPr>
            <w:r w:rsidRPr="008F065E">
              <w:t>Ba</w:t>
            </w:r>
            <w:r w:rsidR="008F065E">
              <w:noBreakHyphen/>
            </w:r>
            <w:r w:rsidRPr="008F065E">
              <w:t>140</w:t>
            </w:r>
          </w:p>
        </w:tc>
        <w:tc>
          <w:tcPr>
            <w:tcW w:w="2202" w:type="pct"/>
            <w:shd w:val="clear" w:color="auto" w:fill="auto"/>
          </w:tcPr>
          <w:p w:rsidR="0097583F" w:rsidRPr="008F065E" w:rsidRDefault="0097583F" w:rsidP="00A94567">
            <w:pPr>
              <w:pStyle w:val="Tabletext"/>
            </w:pPr>
            <w:r w:rsidRPr="008F065E">
              <w:t>La</w:t>
            </w:r>
            <w:r w:rsidR="008F065E">
              <w:noBreakHyphen/>
            </w:r>
            <w:r w:rsidRPr="008F065E">
              <w:t>140</w:t>
            </w:r>
          </w:p>
        </w:tc>
      </w:tr>
      <w:tr w:rsidR="0097583F" w:rsidRPr="008F065E" w:rsidTr="00613042">
        <w:tc>
          <w:tcPr>
            <w:tcW w:w="313" w:type="pct"/>
            <w:shd w:val="clear" w:color="auto" w:fill="auto"/>
          </w:tcPr>
          <w:p w:rsidR="0097583F" w:rsidRPr="008F065E" w:rsidRDefault="0097583F" w:rsidP="00A94567">
            <w:pPr>
              <w:pStyle w:val="Tabletext"/>
            </w:pPr>
            <w:r w:rsidRPr="008F065E">
              <w:t>15</w:t>
            </w:r>
          </w:p>
        </w:tc>
        <w:tc>
          <w:tcPr>
            <w:tcW w:w="2485" w:type="pct"/>
            <w:shd w:val="clear" w:color="auto" w:fill="auto"/>
          </w:tcPr>
          <w:p w:rsidR="0097583F" w:rsidRPr="008F065E" w:rsidRDefault="0097583F" w:rsidP="00A94567">
            <w:pPr>
              <w:pStyle w:val="Tabletext"/>
            </w:pPr>
            <w:r w:rsidRPr="008F065E">
              <w:t>Ce</w:t>
            </w:r>
            <w:r w:rsidR="008F065E">
              <w:noBreakHyphen/>
            </w:r>
            <w:r w:rsidRPr="008F065E">
              <w:t>144</w:t>
            </w:r>
          </w:p>
        </w:tc>
        <w:tc>
          <w:tcPr>
            <w:tcW w:w="2202" w:type="pct"/>
            <w:shd w:val="clear" w:color="auto" w:fill="auto"/>
          </w:tcPr>
          <w:p w:rsidR="0097583F" w:rsidRPr="008F065E" w:rsidRDefault="0097583F" w:rsidP="00A94567">
            <w:pPr>
              <w:pStyle w:val="Tabletext"/>
            </w:pPr>
            <w:r w:rsidRPr="008F065E">
              <w:t>Pr</w:t>
            </w:r>
            <w:r w:rsidR="008F065E">
              <w:noBreakHyphen/>
            </w:r>
            <w:r w:rsidRPr="008F065E">
              <w:t>144</w:t>
            </w:r>
          </w:p>
        </w:tc>
      </w:tr>
      <w:tr w:rsidR="0097583F" w:rsidRPr="008F065E" w:rsidTr="00613042">
        <w:tc>
          <w:tcPr>
            <w:tcW w:w="313" w:type="pct"/>
            <w:shd w:val="clear" w:color="auto" w:fill="auto"/>
          </w:tcPr>
          <w:p w:rsidR="0097583F" w:rsidRPr="008F065E" w:rsidRDefault="0097583F" w:rsidP="00A94567">
            <w:pPr>
              <w:pStyle w:val="Tabletext"/>
            </w:pPr>
            <w:r w:rsidRPr="008F065E">
              <w:t>16</w:t>
            </w:r>
          </w:p>
        </w:tc>
        <w:tc>
          <w:tcPr>
            <w:tcW w:w="2485" w:type="pct"/>
            <w:shd w:val="clear" w:color="auto" w:fill="auto"/>
          </w:tcPr>
          <w:p w:rsidR="0097583F" w:rsidRPr="008F065E" w:rsidRDefault="0097583F" w:rsidP="00A94567">
            <w:pPr>
              <w:pStyle w:val="Tabletext"/>
            </w:pPr>
            <w:r w:rsidRPr="008F065E">
              <w:t>Gd</w:t>
            </w:r>
            <w:r w:rsidR="008F065E">
              <w:noBreakHyphen/>
            </w:r>
            <w:r w:rsidRPr="008F065E">
              <w:t>146</w:t>
            </w:r>
          </w:p>
        </w:tc>
        <w:tc>
          <w:tcPr>
            <w:tcW w:w="2202" w:type="pct"/>
            <w:shd w:val="clear" w:color="auto" w:fill="auto"/>
          </w:tcPr>
          <w:p w:rsidR="0097583F" w:rsidRPr="008F065E" w:rsidRDefault="0097583F" w:rsidP="00A94567">
            <w:pPr>
              <w:pStyle w:val="Tabletext"/>
            </w:pPr>
            <w:r w:rsidRPr="008F065E">
              <w:t>Eu</w:t>
            </w:r>
            <w:r w:rsidR="008F065E">
              <w:noBreakHyphen/>
            </w:r>
            <w:r w:rsidRPr="008F065E">
              <w:t>146</w:t>
            </w:r>
          </w:p>
        </w:tc>
      </w:tr>
      <w:tr w:rsidR="0097583F" w:rsidRPr="008F065E" w:rsidTr="00613042">
        <w:tc>
          <w:tcPr>
            <w:tcW w:w="313" w:type="pct"/>
            <w:shd w:val="clear" w:color="auto" w:fill="auto"/>
          </w:tcPr>
          <w:p w:rsidR="0097583F" w:rsidRPr="008F065E" w:rsidRDefault="0097583F" w:rsidP="00A94567">
            <w:pPr>
              <w:pStyle w:val="Tabletext"/>
            </w:pPr>
            <w:r w:rsidRPr="008F065E">
              <w:t>17</w:t>
            </w:r>
          </w:p>
        </w:tc>
        <w:tc>
          <w:tcPr>
            <w:tcW w:w="2485" w:type="pct"/>
            <w:shd w:val="clear" w:color="auto" w:fill="auto"/>
          </w:tcPr>
          <w:p w:rsidR="0097583F" w:rsidRPr="008F065E" w:rsidRDefault="0097583F" w:rsidP="00A94567">
            <w:pPr>
              <w:pStyle w:val="Tabletext"/>
            </w:pPr>
            <w:r w:rsidRPr="008F065E">
              <w:t>Hf</w:t>
            </w:r>
            <w:r w:rsidR="008F065E">
              <w:noBreakHyphen/>
            </w:r>
            <w:r w:rsidRPr="008F065E">
              <w:t>172</w:t>
            </w:r>
          </w:p>
        </w:tc>
        <w:tc>
          <w:tcPr>
            <w:tcW w:w="2202" w:type="pct"/>
            <w:shd w:val="clear" w:color="auto" w:fill="auto"/>
          </w:tcPr>
          <w:p w:rsidR="0097583F" w:rsidRPr="008F065E" w:rsidRDefault="0097583F" w:rsidP="00A94567">
            <w:pPr>
              <w:pStyle w:val="Tabletext"/>
            </w:pPr>
            <w:r w:rsidRPr="008F065E">
              <w:t>Lu</w:t>
            </w:r>
            <w:r w:rsidR="008F065E">
              <w:noBreakHyphen/>
            </w:r>
            <w:r w:rsidRPr="008F065E">
              <w:t>172</w:t>
            </w:r>
          </w:p>
        </w:tc>
      </w:tr>
      <w:tr w:rsidR="0097583F" w:rsidRPr="008F065E" w:rsidTr="00613042">
        <w:tc>
          <w:tcPr>
            <w:tcW w:w="313" w:type="pct"/>
            <w:shd w:val="clear" w:color="auto" w:fill="auto"/>
          </w:tcPr>
          <w:p w:rsidR="0097583F" w:rsidRPr="008F065E" w:rsidRDefault="0097583F" w:rsidP="00A94567">
            <w:pPr>
              <w:pStyle w:val="Tabletext"/>
            </w:pPr>
            <w:r w:rsidRPr="008F065E">
              <w:t>18</w:t>
            </w:r>
          </w:p>
        </w:tc>
        <w:tc>
          <w:tcPr>
            <w:tcW w:w="2485" w:type="pct"/>
            <w:shd w:val="clear" w:color="auto" w:fill="auto"/>
          </w:tcPr>
          <w:p w:rsidR="0097583F" w:rsidRPr="008F065E" w:rsidRDefault="0097583F" w:rsidP="00A94567">
            <w:pPr>
              <w:pStyle w:val="Tabletext"/>
            </w:pPr>
            <w:r w:rsidRPr="008F065E">
              <w:t>W</w:t>
            </w:r>
            <w:r w:rsidR="008F065E">
              <w:noBreakHyphen/>
            </w:r>
            <w:r w:rsidRPr="008F065E">
              <w:t>178</w:t>
            </w:r>
          </w:p>
        </w:tc>
        <w:tc>
          <w:tcPr>
            <w:tcW w:w="2202" w:type="pct"/>
            <w:shd w:val="clear" w:color="auto" w:fill="auto"/>
          </w:tcPr>
          <w:p w:rsidR="0097583F" w:rsidRPr="008F065E" w:rsidRDefault="0097583F" w:rsidP="00A94567">
            <w:pPr>
              <w:pStyle w:val="Tabletext"/>
            </w:pPr>
            <w:r w:rsidRPr="008F065E">
              <w:t>Ta</w:t>
            </w:r>
            <w:r w:rsidR="008F065E">
              <w:noBreakHyphen/>
            </w:r>
            <w:r w:rsidRPr="008F065E">
              <w:t>178</w:t>
            </w:r>
          </w:p>
        </w:tc>
      </w:tr>
      <w:tr w:rsidR="0097583F" w:rsidRPr="008F065E" w:rsidTr="00613042">
        <w:tc>
          <w:tcPr>
            <w:tcW w:w="313" w:type="pct"/>
            <w:shd w:val="clear" w:color="auto" w:fill="auto"/>
          </w:tcPr>
          <w:p w:rsidR="0097583F" w:rsidRPr="008F065E" w:rsidRDefault="0097583F" w:rsidP="00A94567">
            <w:pPr>
              <w:pStyle w:val="Tabletext"/>
            </w:pPr>
            <w:r w:rsidRPr="008F065E">
              <w:t>19</w:t>
            </w:r>
          </w:p>
        </w:tc>
        <w:tc>
          <w:tcPr>
            <w:tcW w:w="2485" w:type="pct"/>
            <w:shd w:val="clear" w:color="auto" w:fill="auto"/>
          </w:tcPr>
          <w:p w:rsidR="0097583F" w:rsidRPr="008F065E" w:rsidRDefault="0097583F" w:rsidP="00A94567">
            <w:pPr>
              <w:pStyle w:val="Tabletext"/>
            </w:pPr>
            <w:r w:rsidRPr="008F065E">
              <w:t>W</w:t>
            </w:r>
            <w:r w:rsidR="008F065E">
              <w:noBreakHyphen/>
            </w:r>
            <w:r w:rsidRPr="008F065E">
              <w:t>188</w:t>
            </w:r>
          </w:p>
        </w:tc>
        <w:tc>
          <w:tcPr>
            <w:tcW w:w="2202" w:type="pct"/>
            <w:shd w:val="clear" w:color="auto" w:fill="auto"/>
          </w:tcPr>
          <w:p w:rsidR="0097583F" w:rsidRPr="008F065E" w:rsidRDefault="0097583F" w:rsidP="00A94567">
            <w:pPr>
              <w:pStyle w:val="Tabletext"/>
            </w:pPr>
            <w:r w:rsidRPr="008F065E">
              <w:t>Re</w:t>
            </w:r>
            <w:r w:rsidR="008F065E">
              <w:noBreakHyphen/>
            </w:r>
            <w:r w:rsidRPr="008F065E">
              <w:t>188</w:t>
            </w:r>
          </w:p>
        </w:tc>
      </w:tr>
      <w:tr w:rsidR="0097583F" w:rsidRPr="008F065E" w:rsidTr="00613042">
        <w:tc>
          <w:tcPr>
            <w:tcW w:w="313" w:type="pct"/>
            <w:shd w:val="clear" w:color="auto" w:fill="auto"/>
          </w:tcPr>
          <w:p w:rsidR="0097583F" w:rsidRPr="008F065E" w:rsidRDefault="0097583F" w:rsidP="00A94567">
            <w:pPr>
              <w:pStyle w:val="Tabletext"/>
            </w:pPr>
            <w:r w:rsidRPr="008F065E">
              <w:t>20</w:t>
            </w:r>
          </w:p>
        </w:tc>
        <w:tc>
          <w:tcPr>
            <w:tcW w:w="2485" w:type="pct"/>
            <w:shd w:val="clear" w:color="auto" w:fill="auto"/>
          </w:tcPr>
          <w:p w:rsidR="0097583F" w:rsidRPr="008F065E" w:rsidRDefault="0097583F" w:rsidP="00A94567">
            <w:pPr>
              <w:pStyle w:val="Tabletext"/>
            </w:pPr>
            <w:r w:rsidRPr="008F065E">
              <w:t>Re</w:t>
            </w:r>
            <w:r w:rsidR="008F065E">
              <w:noBreakHyphen/>
            </w:r>
            <w:r w:rsidRPr="008F065E">
              <w:t>189</w:t>
            </w:r>
          </w:p>
        </w:tc>
        <w:tc>
          <w:tcPr>
            <w:tcW w:w="2202" w:type="pct"/>
            <w:shd w:val="clear" w:color="auto" w:fill="auto"/>
          </w:tcPr>
          <w:p w:rsidR="0097583F" w:rsidRPr="008F065E" w:rsidRDefault="0097583F" w:rsidP="00A94567">
            <w:pPr>
              <w:pStyle w:val="Tabletext"/>
            </w:pPr>
            <w:r w:rsidRPr="008F065E">
              <w:t>Os</w:t>
            </w:r>
            <w:r w:rsidR="008F065E">
              <w:noBreakHyphen/>
            </w:r>
            <w:r w:rsidRPr="008F065E">
              <w:t>189m (0.241)</w:t>
            </w:r>
          </w:p>
        </w:tc>
      </w:tr>
      <w:tr w:rsidR="0097583F" w:rsidRPr="008F065E" w:rsidTr="00613042">
        <w:tc>
          <w:tcPr>
            <w:tcW w:w="313" w:type="pct"/>
            <w:shd w:val="clear" w:color="auto" w:fill="auto"/>
          </w:tcPr>
          <w:p w:rsidR="0097583F" w:rsidRPr="008F065E" w:rsidRDefault="0097583F" w:rsidP="00A94567">
            <w:pPr>
              <w:pStyle w:val="Tabletext"/>
            </w:pPr>
            <w:r w:rsidRPr="008F065E">
              <w:t>21</w:t>
            </w:r>
          </w:p>
        </w:tc>
        <w:tc>
          <w:tcPr>
            <w:tcW w:w="2485" w:type="pct"/>
            <w:shd w:val="clear" w:color="auto" w:fill="auto"/>
          </w:tcPr>
          <w:p w:rsidR="0097583F" w:rsidRPr="008F065E" w:rsidRDefault="0097583F" w:rsidP="00A94567">
            <w:pPr>
              <w:pStyle w:val="Tabletext"/>
            </w:pPr>
            <w:r w:rsidRPr="008F065E">
              <w:t>Os</w:t>
            </w:r>
            <w:r w:rsidR="008F065E">
              <w:noBreakHyphen/>
            </w:r>
            <w:r w:rsidRPr="008F065E">
              <w:t>194</w:t>
            </w:r>
          </w:p>
        </w:tc>
        <w:tc>
          <w:tcPr>
            <w:tcW w:w="2202" w:type="pct"/>
            <w:shd w:val="clear" w:color="auto" w:fill="auto"/>
          </w:tcPr>
          <w:p w:rsidR="0097583F" w:rsidRPr="008F065E" w:rsidRDefault="0097583F" w:rsidP="00A94567">
            <w:pPr>
              <w:pStyle w:val="Tabletext"/>
            </w:pPr>
            <w:r w:rsidRPr="008F065E">
              <w:t>Ir</w:t>
            </w:r>
            <w:r w:rsidR="008F065E">
              <w:noBreakHyphen/>
            </w:r>
            <w:r w:rsidRPr="008F065E">
              <w:t>194</w:t>
            </w:r>
          </w:p>
        </w:tc>
      </w:tr>
      <w:tr w:rsidR="0097583F" w:rsidRPr="008F065E" w:rsidTr="00613042">
        <w:tc>
          <w:tcPr>
            <w:tcW w:w="313" w:type="pct"/>
            <w:shd w:val="clear" w:color="auto" w:fill="auto"/>
          </w:tcPr>
          <w:p w:rsidR="0097583F" w:rsidRPr="008F065E" w:rsidRDefault="0097583F" w:rsidP="00A94567">
            <w:pPr>
              <w:pStyle w:val="Tabletext"/>
            </w:pPr>
            <w:r w:rsidRPr="008F065E">
              <w:t>22</w:t>
            </w:r>
          </w:p>
        </w:tc>
        <w:tc>
          <w:tcPr>
            <w:tcW w:w="2485" w:type="pct"/>
            <w:shd w:val="clear" w:color="auto" w:fill="auto"/>
          </w:tcPr>
          <w:p w:rsidR="0097583F" w:rsidRPr="008F065E" w:rsidRDefault="0097583F" w:rsidP="00A94567">
            <w:pPr>
              <w:pStyle w:val="Tabletext"/>
            </w:pPr>
            <w:r w:rsidRPr="008F065E">
              <w:t>Ir</w:t>
            </w:r>
            <w:r w:rsidR="008F065E">
              <w:noBreakHyphen/>
            </w:r>
            <w:r w:rsidRPr="008F065E">
              <w:t>189</w:t>
            </w:r>
          </w:p>
        </w:tc>
        <w:tc>
          <w:tcPr>
            <w:tcW w:w="2202" w:type="pct"/>
            <w:shd w:val="clear" w:color="auto" w:fill="auto"/>
          </w:tcPr>
          <w:p w:rsidR="0097583F" w:rsidRPr="008F065E" w:rsidRDefault="0097583F" w:rsidP="00A94567">
            <w:pPr>
              <w:pStyle w:val="Tabletext"/>
            </w:pPr>
            <w:r w:rsidRPr="008F065E">
              <w:t>Os</w:t>
            </w:r>
            <w:r w:rsidR="008F065E">
              <w:noBreakHyphen/>
            </w:r>
            <w:r w:rsidRPr="008F065E">
              <w:t>189m</w:t>
            </w:r>
          </w:p>
        </w:tc>
      </w:tr>
      <w:tr w:rsidR="0097583F" w:rsidRPr="008F065E" w:rsidTr="00613042">
        <w:tc>
          <w:tcPr>
            <w:tcW w:w="313" w:type="pct"/>
            <w:shd w:val="clear" w:color="auto" w:fill="auto"/>
          </w:tcPr>
          <w:p w:rsidR="0097583F" w:rsidRPr="008F065E" w:rsidRDefault="0097583F" w:rsidP="00A94567">
            <w:pPr>
              <w:pStyle w:val="Tabletext"/>
            </w:pPr>
            <w:r w:rsidRPr="008F065E">
              <w:t>23</w:t>
            </w:r>
          </w:p>
        </w:tc>
        <w:tc>
          <w:tcPr>
            <w:tcW w:w="2485" w:type="pct"/>
            <w:shd w:val="clear" w:color="auto" w:fill="auto"/>
          </w:tcPr>
          <w:p w:rsidR="0097583F" w:rsidRPr="008F065E" w:rsidRDefault="0097583F" w:rsidP="00A94567">
            <w:pPr>
              <w:pStyle w:val="Tabletext"/>
            </w:pPr>
            <w:r w:rsidRPr="008F065E">
              <w:t>Pt</w:t>
            </w:r>
            <w:r w:rsidR="008F065E">
              <w:noBreakHyphen/>
            </w:r>
            <w:r w:rsidRPr="008F065E">
              <w:t>188</w:t>
            </w:r>
          </w:p>
        </w:tc>
        <w:tc>
          <w:tcPr>
            <w:tcW w:w="2202" w:type="pct"/>
            <w:shd w:val="clear" w:color="auto" w:fill="auto"/>
          </w:tcPr>
          <w:p w:rsidR="0097583F" w:rsidRPr="008F065E" w:rsidRDefault="0097583F" w:rsidP="00A94567">
            <w:pPr>
              <w:pStyle w:val="Tabletext"/>
            </w:pPr>
            <w:r w:rsidRPr="008F065E">
              <w:t>Ir</w:t>
            </w:r>
            <w:r w:rsidR="008F065E">
              <w:noBreakHyphen/>
            </w:r>
            <w:r w:rsidRPr="008F065E">
              <w:t>188</w:t>
            </w:r>
          </w:p>
        </w:tc>
      </w:tr>
      <w:tr w:rsidR="0097583F" w:rsidRPr="008F065E" w:rsidTr="00613042">
        <w:tc>
          <w:tcPr>
            <w:tcW w:w="313" w:type="pct"/>
            <w:shd w:val="clear" w:color="auto" w:fill="auto"/>
          </w:tcPr>
          <w:p w:rsidR="0097583F" w:rsidRPr="008F065E" w:rsidRDefault="0097583F" w:rsidP="00A94567">
            <w:pPr>
              <w:pStyle w:val="Tabletext"/>
            </w:pPr>
            <w:r w:rsidRPr="008F065E">
              <w:t>24</w:t>
            </w:r>
          </w:p>
        </w:tc>
        <w:tc>
          <w:tcPr>
            <w:tcW w:w="2485" w:type="pct"/>
            <w:shd w:val="clear" w:color="auto" w:fill="auto"/>
          </w:tcPr>
          <w:p w:rsidR="0097583F" w:rsidRPr="008F065E" w:rsidRDefault="0097583F" w:rsidP="00A94567">
            <w:pPr>
              <w:pStyle w:val="Tabletext"/>
            </w:pPr>
            <w:r w:rsidRPr="008F065E">
              <w:t>Hg</w:t>
            </w:r>
            <w:r w:rsidR="008F065E">
              <w:noBreakHyphen/>
            </w:r>
            <w:r w:rsidRPr="008F065E">
              <w:t>194</w:t>
            </w:r>
          </w:p>
        </w:tc>
        <w:tc>
          <w:tcPr>
            <w:tcW w:w="2202" w:type="pct"/>
            <w:shd w:val="clear" w:color="auto" w:fill="auto"/>
          </w:tcPr>
          <w:p w:rsidR="0097583F" w:rsidRPr="008F065E" w:rsidRDefault="0097583F" w:rsidP="00A94567">
            <w:pPr>
              <w:pStyle w:val="Tabletext"/>
            </w:pPr>
            <w:r w:rsidRPr="008F065E">
              <w:t>Au</w:t>
            </w:r>
            <w:r w:rsidR="008F065E">
              <w:noBreakHyphen/>
            </w:r>
            <w:r w:rsidRPr="008F065E">
              <w:t>194</w:t>
            </w:r>
          </w:p>
        </w:tc>
      </w:tr>
      <w:tr w:rsidR="0097583F" w:rsidRPr="008F065E" w:rsidTr="00613042">
        <w:tc>
          <w:tcPr>
            <w:tcW w:w="313" w:type="pct"/>
            <w:shd w:val="clear" w:color="auto" w:fill="auto"/>
          </w:tcPr>
          <w:p w:rsidR="0097583F" w:rsidRPr="008F065E" w:rsidRDefault="0097583F" w:rsidP="00A94567">
            <w:pPr>
              <w:pStyle w:val="Tabletext"/>
            </w:pPr>
            <w:r w:rsidRPr="008F065E">
              <w:t>25</w:t>
            </w:r>
          </w:p>
        </w:tc>
        <w:tc>
          <w:tcPr>
            <w:tcW w:w="2485" w:type="pct"/>
            <w:shd w:val="clear" w:color="auto" w:fill="auto"/>
          </w:tcPr>
          <w:p w:rsidR="0097583F" w:rsidRPr="008F065E" w:rsidRDefault="0097583F" w:rsidP="00A94567">
            <w:pPr>
              <w:pStyle w:val="Tabletext"/>
            </w:pPr>
            <w:r w:rsidRPr="008F065E">
              <w:t>Hg</w:t>
            </w:r>
            <w:r w:rsidR="008F065E">
              <w:noBreakHyphen/>
            </w:r>
            <w:r w:rsidRPr="008F065E">
              <w:t>195m</w:t>
            </w:r>
          </w:p>
        </w:tc>
        <w:tc>
          <w:tcPr>
            <w:tcW w:w="2202" w:type="pct"/>
            <w:shd w:val="clear" w:color="auto" w:fill="auto"/>
          </w:tcPr>
          <w:p w:rsidR="0097583F" w:rsidRPr="008F065E" w:rsidRDefault="0097583F" w:rsidP="00A94567">
            <w:pPr>
              <w:pStyle w:val="Tabletext"/>
            </w:pPr>
            <w:r w:rsidRPr="008F065E">
              <w:t>Hg</w:t>
            </w:r>
            <w:r w:rsidR="008F065E">
              <w:noBreakHyphen/>
            </w:r>
            <w:r w:rsidRPr="008F065E">
              <w:t>195 (0.542)</w:t>
            </w:r>
          </w:p>
        </w:tc>
      </w:tr>
      <w:tr w:rsidR="0097583F" w:rsidRPr="008F065E" w:rsidTr="00613042">
        <w:tc>
          <w:tcPr>
            <w:tcW w:w="313" w:type="pct"/>
            <w:shd w:val="clear" w:color="auto" w:fill="auto"/>
          </w:tcPr>
          <w:p w:rsidR="0097583F" w:rsidRPr="008F065E" w:rsidRDefault="0097583F" w:rsidP="00A94567">
            <w:pPr>
              <w:pStyle w:val="Tabletext"/>
            </w:pPr>
            <w:r w:rsidRPr="008F065E">
              <w:t>26</w:t>
            </w:r>
          </w:p>
        </w:tc>
        <w:tc>
          <w:tcPr>
            <w:tcW w:w="2485" w:type="pct"/>
            <w:shd w:val="clear" w:color="auto" w:fill="auto"/>
          </w:tcPr>
          <w:p w:rsidR="0097583F" w:rsidRPr="008F065E" w:rsidRDefault="0097583F" w:rsidP="00A94567">
            <w:pPr>
              <w:pStyle w:val="Tabletext"/>
            </w:pPr>
            <w:r w:rsidRPr="008F065E">
              <w:t>Pb</w:t>
            </w:r>
            <w:r w:rsidR="008F065E">
              <w:noBreakHyphen/>
            </w:r>
            <w:r w:rsidRPr="008F065E">
              <w:t>210</w:t>
            </w:r>
          </w:p>
        </w:tc>
        <w:tc>
          <w:tcPr>
            <w:tcW w:w="2202" w:type="pct"/>
            <w:shd w:val="clear" w:color="auto" w:fill="auto"/>
          </w:tcPr>
          <w:p w:rsidR="0097583F" w:rsidRPr="008F065E" w:rsidRDefault="0097583F" w:rsidP="00A94567">
            <w:pPr>
              <w:pStyle w:val="Tabletext"/>
            </w:pPr>
            <w:r w:rsidRPr="008F065E">
              <w:t>Bi</w:t>
            </w:r>
            <w:r w:rsidR="008F065E">
              <w:noBreakHyphen/>
            </w:r>
            <w:r w:rsidRPr="008F065E">
              <w:t>210</w:t>
            </w:r>
          </w:p>
          <w:p w:rsidR="0097583F" w:rsidRPr="008F065E" w:rsidRDefault="0097583F" w:rsidP="00A94567">
            <w:pPr>
              <w:pStyle w:val="Tabletext"/>
            </w:pPr>
            <w:r w:rsidRPr="008F065E">
              <w:t>Po</w:t>
            </w:r>
            <w:r w:rsidR="008F065E">
              <w:noBreakHyphen/>
            </w:r>
            <w:r w:rsidRPr="008F065E">
              <w:t>210</w:t>
            </w:r>
          </w:p>
        </w:tc>
      </w:tr>
      <w:tr w:rsidR="0097583F" w:rsidRPr="008F065E" w:rsidTr="00613042">
        <w:tc>
          <w:tcPr>
            <w:tcW w:w="313" w:type="pct"/>
            <w:shd w:val="clear" w:color="auto" w:fill="auto"/>
          </w:tcPr>
          <w:p w:rsidR="0097583F" w:rsidRPr="008F065E" w:rsidRDefault="0097583F" w:rsidP="00A94567">
            <w:pPr>
              <w:pStyle w:val="Tabletext"/>
            </w:pPr>
            <w:r w:rsidRPr="008F065E">
              <w:t>27</w:t>
            </w:r>
          </w:p>
        </w:tc>
        <w:tc>
          <w:tcPr>
            <w:tcW w:w="2485" w:type="pct"/>
            <w:shd w:val="clear" w:color="auto" w:fill="auto"/>
          </w:tcPr>
          <w:p w:rsidR="0097583F" w:rsidRPr="008F065E" w:rsidRDefault="0097583F" w:rsidP="00A94567">
            <w:pPr>
              <w:pStyle w:val="Tabletext"/>
            </w:pPr>
            <w:r w:rsidRPr="008F065E">
              <w:t>Pb</w:t>
            </w:r>
            <w:r w:rsidR="008F065E">
              <w:noBreakHyphen/>
            </w:r>
            <w:r w:rsidRPr="008F065E">
              <w:t>212</w:t>
            </w:r>
          </w:p>
        </w:tc>
        <w:tc>
          <w:tcPr>
            <w:tcW w:w="2202" w:type="pct"/>
            <w:shd w:val="clear" w:color="auto" w:fill="auto"/>
          </w:tcPr>
          <w:p w:rsidR="0097583F" w:rsidRPr="008F065E" w:rsidRDefault="0097583F" w:rsidP="00A94567">
            <w:pPr>
              <w:pStyle w:val="Tabletext"/>
            </w:pPr>
            <w:r w:rsidRPr="008F065E">
              <w:t>Bi</w:t>
            </w:r>
            <w:r w:rsidR="008F065E">
              <w:noBreakHyphen/>
            </w:r>
            <w:r w:rsidRPr="008F065E">
              <w:t>212</w:t>
            </w:r>
          </w:p>
          <w:p w:rsidR="0097583F" w:rsidRPr="008F065E" w:rsidRDefault="0097583F" w:rsidP="00A94567">
            <w:pPr>
              <w:pStyle w:val="Tabletext"/>
            </w:pPr>
            <w:r w:rsidRPr="008F065E">
              <w:t>Tl</w:t>
            </w:r>
            <w:r w:rsidR="008F065E">
              <w:noBreakHyphen/>
            </w:r>
            <w:r w:rsidRPr="008F065E">
              <w:t>208 (0.36)</w:t>
            </w:r>
          </w:p>
          <w:p w:rsidR="0097583F" w:rsidRPr="008F065E" w:rsidRDefault="0097583F" w:rsidP="00A94567">
            <w:pPr>
              <w:pStyle w:val="Tabletext"/>
              <w:spacing w:before="0"/>
            </w:pPr>
            <w:r w:rsidRPr="008F065E">
              <w:t>Po</w:t>
            </w:r>
            <w:r w:rsidR="008F065E">
              <w:noBreakHyphen/>
            </w:r>
            <w:r w:rsidRPr="008F065E">
              <w:t>212 (0.64)</w:t>
            </w:r>
          </w:p>
        </w:tc>
      </w:tr>
      <w:tr w:rsidR="0097583F" w:rsidRPr="008F065E" w:rsidTr="00613042">
        <w:tc>
          <w:tcPr>
            <w:tcW w:w="313" w:type="pct"/>
            <w:shd w:val="clear" w:color="auto" w:fill="auto"/>
          </w:tcPr>
          <w:p w:rsidR="0097583F" w:rsidRPr="008F065E" w:rsidRDefault="0097583F" w:rsidP="00A94567">
            <w:pPr>
              <w:pStyle w:val="Tabletext"/>
            </w:pPr>
            <w:r w:rsidRPr="008F065E">
              <w:t>28</w:t>
            </w:r>
          </w:p>
        </w:tc>
        <w:tc>
          <w:tcPr>
            <w:tcW w:w="2485" w:type="pct"/>
            <w:shd w:val="clear" w:color="auto" w:fill="auto"/>
          </w:tcPr>
          <w:p w:rsidR="0097583F" w:rsidRPr="008F065E" w:rsidRDefault="0097583F" w:rsidP="00A94567">
            <w:pPr>
              <w:pStyle w:val="Tabletext"/>
            </w:pPr>
            <w:r w:rsidRPr="008F065E">
              <w:t>Bi</w:t>
            </w:r>
            <w:r w:rsidR="008F065E">
              <w:noBreakHyphen/>
            </w:r>
            <w:r w:rsidRPr="008F065E">
              <w:t>210m</w:t>
            </w:r>
          </w:p>
        </w:tc>
        <w:tc>
          <w:tcPr>
            <w:tcW w:w="2202" w:type="pct"/>
            <w:shd w:val="clear" w:color="auto" w:fill="auto"/>
          </w:tcPr>
          <w:p w:rsidR="0097583F" w:rsidRPr="008F065E" w:rsidRDefault="0097583F" w:rsidP="00A94567">
            <w:pPr>
              <w:pStyle w:val="Tabletext"/>
            </w:pPr>
            <w:r w:rsidRPr="008F065E">
              <w:t>Tl</w:t>
            </w:r>
            <w:r w:rsidR="008F065E">
              <w:noBreakHyphen/>
            </w:r>
            <w:r w:rsidRPr="008F065E">
              <w:t>206</w:t>
            </w:r>
          </w:p>
        </w:tc>
      </w:tr>
      <w:tr w:rsidR="0097583F" w:rsidRPr="008F065E" w:rsidTr="00613042">
        <w:tc>
          <w:tcPr>
            <w:tcW w:w="313" w:type="pct"/>
            <w:shd w:val="clear" w:color="auto" w:fill="auto"/>
          </w:tcPr>
          <w:p w:rsidR="0097583F" w:rsidRPr="008F065E" w:rsidRDefault="0097583F" w:rsidP="00A94567">
            <w:pPr>
              <w:pStyle w:val="Tabletext"/>
            </w:pPr>
            <w:r w:rsidRPr="008F065E">
              <w:t>29</w:t>
            </w:r>
          </w:p>
        </w:tc>
        <w:tc>
          <w:tcPr>
            <w:tcW w:w="2485" w:type="pct"/>
            <w:shd w:val="clear" w:color="auto" w:fill="auto"/>
          </w:tcPr>
          <w:p w:rsidR="0097583F" w:rsidRPr="008F065E" w:rsidRDefault="0097583F" w:rsidP="00A94567">
            <w:pPr>
              <w:pStyle w:val="Tabletext"/>
            </w:pPr>
            <w:r w:rsidRPr="008F065E">
              <w:t>Bi</w:t>
            </w:r>
            <w:r w:rsidR="008F065E">
              <w:noBreakHyphen/>
            </w:r>
            <w:r w:rsidRPr="008F065E">
              <w:t>212</w:t>
            </w:r>
          </w:p>
        </w:tc>
        <w:tc>
          <w:tcPr>
            <w:tcW w:w="2202" w:type="pct"/>
            <w:shd w:val="clear" w:color="auto" w:fill="auto"/>
          </w:tcPr>
          <w:p w:rsidR="0097583F" w:rsidRPr="008F065E" w:rsidRDefault="0097583F" w:rsidP="00A94567">
            <w:pPr>
              <w:pStyle w:val="Tabletext"/>
              <w:rPr>
                <w:rFonts w:eastAsiaTheme="minorHAnsi" w:cstheme="minorBidi"/>
                <w:lang w:eastAsia="en-US"/>
              </w:rPr>
            </w:pPr>
            <w:r w:rsidRPr="008F065E">
              <w:t>Tl</w:t>
            </w:r>
            <w:r w:rsidR="008F065E">
              <w:noBreakHyphen/>
            </w:r>
            <w:r w:rsidRPr="008F065E">
              <w:t>208 (0.36)</w:t>
            </w:r>
          </w:p>
          <w:p w:rsidR="0097583F" w:rsidRPr="008F065E" w:rsidRDefault="0097583F" w:rsidP="00A94567">
            <w:pPr>
              <w:pStyle w:val="Tabletext"/>
              <w:spacing w:before="0"/>
            </w:pPr>
            <w:r w:rsidRPr="008F065E">
              <w:t>Po</w:t>
            </w:r>
            <w:r w:rsidR="008F065E">
              <w:noBreakHyphen/>
            </w:r>
            <w:r w:rsidRPr="008F065E">
              <w:t>212 (0.64)</w:t>
            </w:r>
          </w:p>
        </w:tc>
      </w:tr>
      <w:tr w:rsidR="0097583F" w:rsidRPr="008F065E" w:rsidTr="00613042">
        <w:tc>
          <w:tcPr>
            <w:tcW w:w="313" w:type="pct"/>
            <w:shd w:val="clear" w:color="auto" w:fill="auto"/>
          </w:tcPr>
          <w:p w:rsidR="0097583F" w:rsidRPr="008F065E" w:rsidRDefault="0097583F" w:rsidP="00A94567">
            <w:pPr>
              <w:pStyle w:val="Tabletext"/>
            </w:pPr>
            <w:r w:rsidRPr="008F065E">
              <w:t>30</w:t>
            </w:r>
          </w:p>
        </w:tc>
        <w:tc>
          <w:tcPr>
            <w:tcW w:w="2485" w:type="pct"/>
            <w:shd w:val="clear" w:color="auto" w:fill="auto"/>
          </w:tcPr>
          <w:p w:rsidR="0097583F" w:rsidRPr="008F065E" w:rsidRDefault="0097583F" w:rsidP="00A94567">
            <w:pPr>
              <w:pStyle w:val="Tabletext"/>
            </w:pPr>
            <w:r w:rsidRPr="008F065E">
              <w:t>Rn</w:t>
            </w:r>
            <w:r w:rsidR="008F065E">
              <w:noBreakHyphen/>
            </w:r>
            <w:r w:rsidRPr="008F065E">
              <w:t>220</w:t>
            </w:r>
          </w:p>
        </w:tc>
        <w:tc>
          <w:tcPr>
            <w:tcW w:w="2202" w:type="pct"/>
            <w:shd w:val="clear" w:color="auto" w:fill="auto"/>
          </w:tcPr>
          <w:p w:rsidR="0097583F" w:rsidRPr="008F065E" w:rsidRDefault="0097583F" w:rsidP="00A94567">
            <w:pPr>
              <w:pStyle w:val="Tabletext"/>
            </w:pPr>
            <w:r w:rsidRPr="008F065E">
              <w:t>Po</w:t>
            </w:r>
            <w:r w:rsidR="008F065E">
              <w:noBreakHyphen/>
            </w:r>
            <w:r w:rsidRPr="008F065E">
              <w:t>216</w:t>
            </w:r>
          </w:p>
        </w:tc>
      </w:tr>
      <w:tr w:rsidR="0097583F" w:rsidRPr="008F065E" w:rsidTr="00613042">
        <w:tc>
          <w:tcPr>
            <w:tcW w:w="313" w:type="pct"/>
            <w:shd w:val="clear" w:color="auto" w:fill="auto"/>
          </w:tcPr>
          <w:p w:rsidR="0097583F" w:rsidRPr="008F065E" w:rsidRDefault="0097583F" w:rsidP="00A94567">
            <w:pPr>
              <w:pStyle w:val="Tabletext"/>
              <w:rPr>
                <w:rFonts w:eastAsiaTheme="minorHAnsi" w:cstheme="minorBidi"/>
                <w:lang w:eastAsia="en-US"/>
              </w:rPr>
            </w:pPr>
            <w:r w:rsidRPr="008F065E">
              <w:t>31</w:t>
            </w:r>
          </w:p>
        </w:tc>
        <w:tc>
          <w:tcPr>
            <w:tcW w:w="2485" w:type="pct"/>
            <w:shd w:val="clear" w:color="auto" w:fill="auto"/>
          </w:tcPr>
          <w:p w:rsidR="0097583F" w:rsidRPr="008F065E" w:rsidRDefault="0097583F" w:rsidP="00A94567">
            <w:pPr>
              <w:pStyle w:val="Tabletext"/>
              <w:rPr>
                <w:rFonts w:eastAsiaTheme="minorHAnsi" w:cstheme="minorBidi"/>
                <w:lang w:eastAsia="en-US"/>
              </w:rPr>
            </w:pPr>
            <w:r w:rsidRPr="008F065E">
              <w:t>Rn</w:t>
            </w:r>
            <w:r w:rsidR="008F065E">
              <w:noBreakHyphen/>
            </w:r>
            <w:r w:rsidRPr="008F065E">
              <w:t>222</w:t>
            </w:r>
          </w:p>
        </w:tc>
        <w:tc>
          <w:tcPr>
            <w:tcW w:w="2202" w:type="pct"/>
            <w:shd w:val="clear" w:color="auto" w:fill="auto"/>
          </w:tcPr>
          <w:p w:rsidR="0097583F" w:rsidRPr="008F065E" w:rsidRDefault="0097583F" w:rsidP="00A94567">
            <w:pPr>
              <w:pStyle w:val="Tabletext"/>
              <w:rPr>
                <w:rFonts w:eastAsiaTheme="minorHAnsi" w:cstheme="minorBidi"/>
                <w:lang w:eastAsia="en-US"/>
              </w:rPr>
            </w:pPr>
            <w:r w:rsidRPr="008F065E">
              <w:t>Po</w:t>
            </w:r>
            <w:r w:rsidR="008F065E">
              <w:noBreakHyphen/>
            </w:r>
            <w:r w:rsidRPr="008F065E">
              <w:t>218</w:t>
            </w:r>
          </w:p>
          <w:p w:rsidR="0097583F" w:rsidRPr="008F065E" w:rsidRDefault="0097583F" w:rsidP="00A94567">
            <w:pPr>
              <w:pStyle w:val="Tabletext"/>
              <w:spacing w:before="0"/>
              <w:rPr>
                <w:rFonts w:eastAsiaTheme="minorHAnsi" w:cstheme="minorBidi"/>
                <w:lang w:eastAsia="en-US"/>
              </w:rPr>
            </w:pPr>
            <w:r w:rsidRPr="008F065E">
              <w:t>Pb</w:t>
            </w:r>
            <w:r w:rsidR="008F065E">
              <w:noBreakHyphen/>
            </w:r>
            <w:r w:rsidRPr="008F065E">
              <w:t>214</w:t>
            </w:r>
          </w:p>
          <w:p w:rsidR="0097583F" w:rsidRPr="008F065E" w:rsidRDefault="0097583F" w:rsidP="00A94567">
            <w:pPr>
              <w:pStyle w:val="Tabletext"/>
              <w:spacing w:before="0"/>
              <w:rPr>
                <w:rFonts w:eastAsiaTheme="minorHAnsi" w:cstheme="minorBidi"/>
                <w:lang w:eastAsia="en-US"/>
              </w:rPr>
            </w:pPr>
            <w:r w:rsidRPr="008F065E">
              <w:t>Bi</w:t>
            </w:r>
            <w:r w:rsidR="008F065E">
              <w:noBreakHyphen/>
            </w:r>
            <w:r w:rsidRPr="008F065E">
              <w:t>214</w:t>
            </w:r>
          </w:p>
          <w:p w:rsidR="0097583F" w:rsidRPr="008F065E" w:rsidRDefault="0097583F" w:rsidP="00A94567">
            <w:pPr>
              <w:pStyle w:val="Tabletext"/>
              <w:spacing w:before="0"/>
              <w:rPr>
                <w:rFonts w:eastAsiaTheme="minorHAnsi" w:cstheme="minorBidi"/>
                <w:lang w:eastAsia="en-US"/>
              </w:rPr>
            </w:pPr>
            <w:r w:rsidRPr="008F065E">
              <w:t>Po</w:t>
            </w:r>
            <w:r w:rsidR="008F065E">
              <w:noBreakHyphen/>
            </w:r>
            <w:r w:rsidRPr="008F065E">
              <w:t>214</w:t>
            </w:r>
          </w:p>
        </w:tc>
      </w:tr>
      <w:tr w:rsidR="0097583F" w:rsidRPr="008F065E" w:rsidTr="00613042">
        <w:tc>
          <w:tcPr>
            <w:tcW w:w="313" w:type="pct"/>
            <w:shd w:val="clear" w:color="auto" w:fill="auto"/>
          </w:tcPr>
          <w:p w:rsidR="0097583F" w:rsidRPr="008F065E" w:rsidRDefault="0097583F" w:rsidP="00A94567">
            <w:pPr>
              <w:pStyle w:val="Tabletext"/>
              <w:rPr>
                <w:rFonts w:eastAsiaTheme="minorHAnsi" w:cstheme="minorBidi"/>
                <w:lang w:eastAsia="en-US"/>
              </w:rPr>
            </w:pPr>
            <w:r w:rsidRPr="008F065E">
              <w:lastRenderedPageBreak/>
              <w:t>32</w:t>
            </w:r>
          </w:p>
        </w:tc>
        <w:tc>
          <w:tcPr>
            <w:tcW w:w="2485" w:type="pct"/>
            <w:shd w:val="clear" w:color="auto" w:fill="auto"/>
          </w:tcPr>
          <w:p w:rsidR="0097583F" w:rsidRPr="008F065E" w:rsidRDefault="0097583F" w:rsidP="00A94567">
            <w:pPr>
              <w:pStyle w:val="Tabletext"/>
              <w:rPr>
                <w:rFonts w:eastAsiaTheme="minorHAnsi" w:cstheme="minorBidi"/>
                <w:lang w:eastAsia="en-US"/>
              </w:rPr>
            </w:pPr>
            <w:r w:rsidRPr="008F065E">
              <w:t>Ra</w:t>
            </w:r>
            <w:r w:rsidR="008F065E">
              <w:noBreakHyphen/>
            </w:r>
            <w:r w:rsidRPr="008F065E">
              <w:t>223</w:t>
            </w:r>
          </w:p>
        </w:tc>
        <w:tc>
          <w:tcPr>
            <w:tcW w:w="2202" w:type="pct"/>
            <w:shd w:val="clear" w:color="auto" w:fill="auto"/>
          </w:tcPr>
          <w:p w:rsidR="0097583F" w:rsidRPr="008F065E" w:rsidRDefault="0097583F" w:rsidP="00A94567">
            <w:pPr>
              <w:pStyle w:val="Tabletext"/>
              <w:rPr>
                <w:rFonts w:eastAsiaTheme="minorHAnsi" w:cstheme="minorBidi"/>
                <w:lang w:eastAsia="en-US"/>
              </w:rPr>
            </w:pPr>
            <w:r w:rsidRPr="008F065E">
              <w:t>Rn</w:t>
            </w:r>
            <w:r w:rsidR="008F065E">
              <w:noBreakHyphen/>
            </w:r>
            <w:r w:rsidRPr="008F065E">
              <w:t>219</w:t>
            </w:r>
          </w:p>
          <w:p w:rsidR="0097583F" w:rsidRPr="008F065E" w:rsidRDefault="0097583F" w:rsidP="00A94567">
            <w:pPr>
              <w:pStyle w:val="Tabletext"/>
              <w:spacing w:before="0"/>
              <w:rPr>
                <w:rFonts w:eastAsiaTheme="minorHAnsi" w:cstheme="minorBidi"/>
                <w:lang w:eastAsia="en-US"/>
              </w:rPr>
            </w:pPr>
            <w:r w:rsidRPr="008F065E">
              <w:t>Po</w:t>
            </w:r>
            <w:r w:rsidR="008F065E">
              <w:noBreakHyphen/>
            </w:r>
            <w:r w:rsidRPr="008F065E">
              <w:t>215</w:t>
            </w:r>
          </w:p>
          <w:p w:rsidR="0097583F" w:rsidRPr="008F065E" w:rsidRDefault="0097583F" w:rsidP="00A94567">
            <w:pPr>
              <w:pStyle w:val="Tabletext"/>
              <w:spacing w:before="0"/>
              <w:rPr>
                <w:rFonts w:eastAsiaTheme="minorHAnsi" w:cstheme="minorBidi"/>
                <w:lang w:eastAsia="en-US"/>
              </w:rPr>
            </w:pPr>
            <w:r w:rsidRPr="008F065E">
              <w:t>Pb</w:t>
            </w:r>
            <w:r w:rsidR="008F065E">
              <w:noBreakHyphen/>
            </w:r>
            <w:r w:rsidRPr="008F065E">
              <w:t>211</w:t>
            </w:r>
          </w:p>
          <w:p w:rsidR="0097583F" w:rsidRPr="008F065E" w:rsidRDefault="0097583F" w:rsidP="00A94567">
            <w:pPr>
              <w:pStyle w:val="Tabletext"/>
              <w:spacing w:before="0"/>
              <w:rPr>
                <w:rFonts w:eastAsiaTheme="minorHAnsi" w:cstheme="minorBidi"/>
                <w:lang w:eastAsia="en-US"/>
              </w:rPr>
            </w:pPr>
            <w:r w:rsidRPr="008F065E">
              <w:t>Bi</w:t>
            </w:r>
            <w:r w:rsidR="008F065E">
              <w:noBreakHyphen/>
            </w:r>
            <w:r w:rsidRPr="008F065E">
              <w:t>211</w:t>
            </w:r>
          </w:p>
          <w:p w:rsidR="0097583F" w:rsidRPr="008F065E" w:rsidRDefault="0097583F" w:rsidP="00A94567">
            <w:pPr>
              <w:pStyle w:val="Tabletext"/>
              <w:spacing w:before="0"/>
              <w:rPr>
                <w:rFonts w:eastAsiaTheme="minorHAnsi" w:cstheme="minorBidi"/>
                <w:lang w:eastAsia="en-US"/>
              </w:rPr>
            </w:pPr>
            <w:r w:rsidRPr="008F065E">
              <w:t>Tl</w:t>
            </w:r>
            <w:r w:rsidR="008F065E">
              <w:noBreakHyphen/>
            </w:r>
            <w:r w:rsidRPr="008F065E">
              <w:t>207</w:t>
            </w:r>
          </w:p>
        </w:tc>
      </w:tr>
      <w:tr w:rsidR="0097583F" w:rsidRPr="008F065E" w:rsidTr="00613042">
        <w:tc>
          <w:tcPr>
            <w:tcW w:w="313" w:type="pct"/>
            <w:shd w:val="clear" w:color="auto" w:fill="auto"/>
          </w:tcPr>
          <w:p w:rsidR="0097583F" w:rsidRPr="008F065E" w:rsidRDefault="0097583F" w:rsidP="00A94567">
            <w:pPr>
              <w:pStyle w:val="Tabletext"/>
              <w:rPr>
                <w:rFonts w:eastAsiaTheme="minorHAnsi" w:cstheme="minorBidi"/>
                <w:lang w:eastAsia="en-US"/>
              </w:rPr>
            </w:pPr>
            <w:r w:rsidRPr="008F065E">
              <w:t>33</w:t>
            </w:r>
          </w:p>
        </w:tc>
        <w:tc>
          <w:tcPr>
            <w:tcW w:w="2485" w:type="pct"/>
            <w:shd w:val="clear" w:color="auto" w:fill="auto"/>
          </w:tcPr>
          <w:p w:rsidR="0097583F" w:rsidRPr="008F065E" w:rsidRDefault="0097583F" w:rsidP="00A94567">
            <w:pPr>
              <w:pStyle w:val="Tabletext"/>
              <w:rPr>
                <w:rFonts w:eastAsiaTheme="minorHAnsi" w:cstheme="minorBidi"/>
                <w:lang w:eastAsia="en-US"/>
              </w:rPr>
            </w:pPr>
            <w:r w:rsidRPr="008F065E">
              <w:t>Ra</w:t>
            </w:r>
            <w:r w:rsidR="008F065E">
              <w:noBreakHyphen/>
            </w:r>
            <w:r w:rsidRPr="008F065E">
              <w:t>224</w:t>
            </w:r>
          </w:p>
        </w:tc>
        <w:tc>
          <w:tcPr>
            <w:tcW w:w="2202" w:type="pct"/>
            <w:shd w:val="clear" w:color="auto" w:fill="auto"/>
          </w:tcPr>
          <w:p w:rsidR="0097583F" w:rsidRPr="008F065E" w:rsidRDefault="0097583F" w:rsidP="00A94567">
            <w:pPr>
              <w:pStyle w:val="Tabletext"/>
              <w:rPr>
                <w:rFonts w:eastAsiaTheme="minorHAnsi" w:cstheme="minorBidi"/>
                <w:lang w:eastAsia="en-US"/>
              </w:rPr>
            </w:pPr>
            <w:r w:rsidRPr="008F065E">
              <w:t>Rn</w:t>
            </w:r>
            <w:r w:rsidR="008F065E">
              <w:noBreakHyphen/>
            </w:r>
            <w:r w:rsidRPr="008F065E">
              <w:t>220</w:t>
            </w:r>
          </w:p>
          <w:p w:rsidR="0097583F" w:rsidRPr="008F065E" w:rsidRDefault="0097583F" w:rsidP="00A94567">
            <w:pPr>
              <w:pStyle w:val="Tabletext"/>
              <w:spacing w:before="0"/>
              <w:rPr>
                <w:rFonts w:eastAsiaTheme="minorHAnsi" w:cstheme="minorBidi"/>
                <w:lang w:eastAsia="en-US"/>
              </w:rPr>
            </w:pPr>
            <w:r w:rsidRPr="008F065E">
              <w:t>Po</w:t>
            </w:r>
            <w:r w:rsidR="008F065E">
              <w:noBreakHyphen/>
            </w:r>
            <w:r w:rsidRPr="008F065E">
              <w:t>216</w:t>
            </w:r>
          </w:p>
          <w:p w:rsidR="0097583F" w:rsidRPr="008F065E" w:rsidRDefault="0097583F" w:rsidP="00A94567">
            <w:pPr>
              <w:pStyle w:val="Tabletext"/>
              <w:spacing w:before="0"/>
              <w:rPr>
                <w:rFonts w:eastAsiaTheme="minorHAnsi" w:cstheme="minorBidi"/>
                <w:lang w:eastAsia="en-US"/>
              </w:rPr>
            </w:pPr>
            <w:r w:rsidRPr="008F065E">
              <w:t>Pb</w:t>
            </w:r>
            <w:r w:rsidR="008F065E">
              <w:noBreakHyphen/>
            </w:r>
            <w:r w:rsidRPr="008F065E">
              <w:t>212</w:t>
            </w:r>
          </w:p>
          <w:p w:rsidR="0097583F" w:rsidRPr="008F065E" w:rsidRDefault="0097583F" w:rsidP="00A94567">
            <w:pPr>
              <w:pStyle w:val="Tabletext"/>
              <w:spacing w:before="0"/>
              <w:rPr>
                <w:rFonts w:eastAsiaTheme="minorHAnsi" w:cstheme="minorBidi"/>
                <w:lang w:eastAsia="en-US"/>
              </w:rPr>
            </w:pPr>
            <w:r w:rsidRPr="008F065E">
              <w:t>Bi</w:t>
            </w:r>
            <w:r w:rsidR="008F065E">
              <w:noBreakHyphen/>
            </w:r>
            <w:r w:rsidRPr="008F065E">
              <w:t>212</w:t>
            </w:r>
          </w:p>
          <w:p w:rsidR="0097583F" w:rsidRPr="008F065E" w:rsidRDefault="0097583F" w:rsidP="00A94567">
            <w:pPr>
              <w:pStyle w:val="Tabletext"/>
              <w:spacing w:before="0"/>
              <w:rPr>
                <w:rFonts w:eastAsiaTheme="minorHAnsi" w:cstheme="minorBidi"/>
                <w:lang w:eastAsia="en-US"/>
              </w:rPr>
            </w:pPr>
            <w:r w:rsidRPr="008F065E">
              <w:t>Tl</w:t>
            </w:r>
            <w:r w:rsidR="008F065E">
              <w:noBreakHyphen/>
            </w:r>
            <w:r w:rsidRPr="008F065E">
              <w:t>208 (0.36)</w:t>
            </w:r>
          </w:p>
          <w:p w:rsidR="0097583F" w:rsidRPr="008F065E" w:rsidRDefault="0097583F" w:rsidP="00A94567">
            <w:pPr>
              <w:pStyle w:val="Tabletext"/>
              <w:spacing w:before="0"/>
              <w:rPr>
                <w:rFonts w:eastAsiaTheme="minorHAnsi" w:cstheme="minorBidi"/>
                <w:lang w:eastAsia="en-US"/>
              </w:rPr>
            </w:pPr>
            <w:r w:rsidRPr="008F065E">
              <w:t>Po</w:t>
            </w:r>
            <w:r w:rsidR="008F065E">
              <w:noBreakHyphen/>
            </w:r>
            <w:r w:rsidRPr="008F065E">
              <w:t>212 (0.64)</w:t>
            </w:r>
          </w:p>
        </w:tc>
      </w:tr>
      <w:tr w:rsidR="0097583F" w:rsidRPr="008F065E" w:rsidTr="00613042">
        <w:tc>
          <w:tcPr>
            <w:tcW w:w="313" w:type="pct"/>
            <w:shd w:val="clear" w:color="auto" w:fill="auto"/>
          </w:tcPr>
          <w:p w:rsidR="0097583F" w:rsidRPr="008F065E" w:rsidRDefault="0097583F" w:rsidP="00A94567">
            <w:pPr>
              <w:pStyle w:val="Tabletext"/>
              <w:rPr>
                <w:rFonts w:eastAsiaTheme="minorHAnsi" w:cstheme="minorBidi"/>
                <w:lang w:eastAsia="en-US"/>
              </w:rPr>
            </w:pPr>
            <w:r w:rsidRPr="008F065E">
              <w:t>34</w:t>
            </w:r>
          </w:p>
        </w:tc>
        <w:tc>
          <w:tcPr>
            <w:tcW w:w="2485" w:type="pct"/>
            <w:shd w:val="clear" w:color="auto" w:fill="auto"/>
          </w:tcPr>
          <w:p w:rsidR="0097583F" w:rsidRPr="008F065E" w:rsidRDefault="0097583F" w:rsidP="00A94567">
            <w:pPr>
              <w:pStyle w:val="Tabletext"/>
              <w:rPr>
                <w:rFonts w:eastAsiaTheme="minorHAnsi" w:cstheme="minorBidi"/>
                <w:lang w:eastAsia="en-US"/>
              </w:rPr>
            </w:pPr>
            <w:r w:rsidRPr="008F065E">
              <w:t>Ra</w:t>
            </w:r>
            <w:r w:rsidR="008F065E">
              <w:noBreakHyphen/>
            </w:r>
            <w:r w:rsidRPr="008F065E">
              <w:t>226</w:t>
            </w:r>
          </w:p>
        </w:tc>
        <w:tc>
          <w:tcPr>
            <w:tcW w:w="2202" w:type="pct"/>
            <w:shd w:val="clear" w:color="auto" w:fill="auto"/>
          </w:tcPr>
          <w:p w:rsidR="0097583F" w:rsidRPr="008F065E" w:rsidRDefault="0097583F" w:rsidP="00A94567">
            <w:pPr>
              <w:pStyle w:val="Tabletext"/>
              <w:rPr>
                <w:rFonts w:eastAsiaTheme="minorHAnsi" w:cstheme="minorBidi"/>
                <w:lang w:eastAsia="en-US"/>
              </w:rPr>
            </w:pPr>
            <w:r w:rsidRPr="008F065E">
              <w:t>Rn</w:t>
            </w:r>
            <w:r w:rsidR="008F065E">
              <w:noBreakHyphen/>
            </w:r>
            <w:r w:rsidRPr="008F065E">
              <w:t>222</w:t>
            </w:r>
          </w:p>
          <w:p w:rsidR="0097583F" w:rsidRPr="008F065E" w:rsidRDefault="0097583F" w:rsidP="00A94567">
            <w:pPr>
              <w:pStyle w:val="Tabletext"/>
              <w:spacing w:before="0"/>
              <w:rPr>
                <w:rFonts w:eastAsiaTheme="minorHAnsi" w:cstheme="minorBidi"/>
                <w:lang w:eastAsia="en-US"/>
              </w:rPr>
            </w:pPr>
            <w:r w:rsidRPr="008F065E">
              <w:t>Po</w:t>
            </w:r>
            <w:r w:rsidR="008F065E">
              <w:noBreakHyphen/>
            </w:r>
            <w:r w:rsidRPr="008F065E">
              <w:t>218</w:t>
            </w:r>
          </w:p>
          <w:p w:rsidR="0097583F" w:rsidRPr="008F065E" w:rsidRDefault="0097583F" w:rsidP="00A94567">
            <w:pPr>
              <w:pStyle w:val="Tabletext"/>
              <w:spacing w:before="0"/>
              <w:rPr>
                <w:rFonts w:eastAsiaTheme="minorHAnsi" w:cstheme="minorBidi"/>
                <w:lang w:eastAsia="en-US"/>
              </w:rPr>
            </w:pPr>
            <w:r w:rsidRPr="008F065E">
              <w:t>Pb</w:t>
            </w:r>
            <w:r w:rsidR="008F065E">
              <w:noBreakHyphen/>
            </w:r>
            <w:r w:rsidRPr="008F065E">
              <w:t>214</w:t>
            </w:r>
          </w:p>
          <w:p w:rsidR="0097583F" w:rsidRPr="008F065E" w:rsidRDefault="0097583F" w:rsidP="00A94567">
            <w:pPr>
              <w:pStyle w:val="Tabletext"/>
              <w:spacing w:before="0"/>
              <w:rPr>
                <w:rFonts w:eastAsiaTheme="minorHAnsi" w:cstheme="minorBidi"/>
                <w:lang w:eastAsia="en-US"/>
              </w:rPr>
            </w:pPr>
            <w:r w:rsidRPr="008F065E">
              <w:t>Bi</w:t>
            </w:r>
            <w:r w:rsidR="008F065E">
              <w:noBreakHyphen/>
            </w:r>
            <w:r w:rsidRPr="008F065E">
              <w:t>214</w:t>
            </w:r>
          </w:p>
          <w:p w:rsidR="0097583F" w:rsidRPr="008F065E" w:rsidRDefault="0097583F" w:rsidP="00A94567">
            <w:pPr>
              <w:pStyle w:val="Tabletext"/>
              <w:spacing w:before="0"/>
              <w:rPr>
                <w:rFonts w:eastAsiaTheme="minorHAnsi" w:cstheme="minorBidi"/>
                <w:lang w:eastAsia="en-US"/>
              </w:rPr>
            </w:pPr>
            <w:r w:rsidRPr="008F065E">
              <w:t>Po</w:t>
            </w:r>
            <w:r w:rsidR="008F065E">
              <w:noBreakHyphen/>
            </w:r>
            <w:r w:rsidRPr="008F065E">
              <w:t>214</w:t>
            </w:r>
          </w:p>
          <w:p w:rsidR="0097583F" w:rsidRPr="008F065E" w:rsidRDefault="0097583F" w:rsidP="00A94567">
            <w:pPr>
              <w:pStyle w:val="Tabletext"/>
              <w:spacing w:before="0"/>
              <w:rPr>
                <w:rFonts w:eastAsiaTheme="minorHAnsi" w:cstheme="minorBidi"/>
                <w:lang w:eastAsia="en-US"/>
              </w:rPr>
            </w:pPr>
            <w:r w:rsidRPr="008F065E">
              <w:t>Pb</w:t>
            </w:r>
            <w:r w:rsidR="008F065E">
              <w:noBreakHyphen/>
            </w:r>
            <w:r w:rsidRPr="008F065E">
              <w:t>210</w:t>
            </w:r>
          </w:p>
          <w:p w:rsidR="0097583F" w:rsidRPr="008F065E" w:rsidRDefault="0097583F" w:rsidP="00A94567">
            <w:pPr>
              <w:pStyle w:val="Tabletext"/>
              <w:spacing w:before="0"/>
              <w:rPr>
                <w:rFonts w:eastAsiaTheme="minorHAnsi" w:cstheme="minorBidi"/>
                <w:lang w:eastAsia="en-US"/>
              </w:rPr>
            </w:pPr>
            <w:r w:rsidRPr="008F065E">
              <w:t>Bi</w:t>
            </w:r>
            <w:r w:rsidR="008F065E">
              <w:noBreakHyphen/>
            </w:r>
            <w:r w:rsidRPr="008F065E">
              <w:t>210</w:t>
            </w:r>
          </w:p>
          <w:p w:rsidR="0097583F" w:rsidRPr="008F065E" w:rsidRDefault="0097583F" w:rsidP="00A94567">
            <w:pPr>
              <w:pStyle w:val="Tabletext"/>
              <w:spacing w:before="0"/>
              <w:rPr>
                <w:rFonts w:eastAsiaTheme="minorHAnsi" w:cstheme="minorBidi"/>
                <w:lang w:eastAsia="en-US"/>
              </w:rPr>
            </w:pPr>
            <w:r w:rsidRPr="008F065E">
              <w:t>Po</w:t>
            </w:r>
            <w:r w:rsidR="008F065E">
              <w:noBreakHyphen/>
            </w:r>
            <w:r w:rsidRPr="008F065E">
              <w:t>210</w:t>
            </w:r>
          </w:p>
        </w:tc>
      </w:tr>
      <w:tr w:rsidR="0097583F" w:rsidRPr="008F065E" w:rsidTr="00613042">
        <w:tc>
          <w:tcPr>
            <w:tcW w:w="313" w:type="pct"/>
            <w:shd w:val="clear" w:color="auto" w:fill="auto"/>
          </w:tcPr>
          <w:p w:rsidR="0097583F" w:rsidRPr="008F065E" w:rsidRDefault="0097583F" w:rsidP="00A94567">
            <w:pPr>
              <w:pStyle w:val="Tabletext"/>
              <w:rPr>
                <w:rFonts w:eastAsiaTheme="minorHAnsi" w:cstheme="minorBidi"/>
                <w:lang w:eastAsia="en-US"/>
              </w:rPr>
            </w:pPr>
            <w:r w:rsidRPr="008F065E">
              <w:t>35</w:t>
            </w:r>
          </w:p>
        </w:tc>
        <w:tc>
          <w:tcPr>
            <w:tcW w:w="2485" w:type="pct"/>
            <w:shd w:val="clear" w:color="auto" w:fill="auto"/>
          </w:tcPr>
          <w:p w:rsidR="0097583F" w:rsidRPr="008F065E" w:rsidRDefault="0097583F" w:rsidP="00A94567">
            <w:pPr>
              <w:pStyle w:val="Tabletext"/>
              <w:rPr>
                <w:rFonts w:eastAsiaTheme="minorHAnsi" w:cstheme="minorBidi"/>
                <w:lang w:eastAsia="en-US"/>
              </w:rPr>
            </w:pPr>
            <w:r w:rsidRPr="008F065E">
              <w:t>Ra</w:t>
            </w:r>
            <w:r w:rsidR="008F065E">
              <w:noBreakHyphen/>
            </w:r>
            <w:r w:rsidRPr="008F065E">
              <w:t>228</w:t>
            </w:r>
          </w:p>
        </w:tc>
        <w:tc>
          <w:tcPr>
            <w:tcW w:w="2202" w:type="pct"/>
            <w:shd w:val="clear" w:color="auto" w:fill="auto"/>
          </w:tcPr>
          <w:p w:rsidR="0097583F" w:rsidRPr="008F065E" w:rsidRDefault="0097583F" w:rsidP="00A94567">
            <w:pPr>
              <w:pStyle w:val="Tabletext"/>
              <w:rPr>
                <w:rFonts w:eastAsiaTheme="minorHAnsi" w:cstheme="minorBidi"/>
                <w:lang w:eastAsia="en-US"/>
              </w:rPr>
            </w:pPr>
            <w:r w:rsidRPr="008F065E">
              <w:t>Ac</w:t>
            </w:r>
            <w:r w:rsidR="008F065E">
              <w:noBreakHyphen/>
            </w:r>
            <w:r w:rsidRPr="008F065E">
              <w:t>228</w:t>
            </w:r>
          </w:p>
        </w:tc>
      </w:tr>
      <w:tr w:rsidR="0097583F" w:rsidRPr="008F065E" w:rsidTr="00613042">
        <w:tc>
          <w:tcPr>
            <w:tcW w:w="313" w:type="pct"/>
            <w:shd w:val="clear" w:color="auto" w:fill="auto"/>
          </w:tcPr>
          <w:p w:rsidR="0097583F" w:rsidRPr="008F065E" w:rsidRDefault="0097583F" w:rsidP="00A94567">
            <w:pPr>
              <w:pStyle w:val="Tabletext"/>
            </w:pPr>
            <w:r w:rsidRPr="008F065E">
              <w:t>36</w:t>
            </w:r>
          </w:p>
        </w:tc>
        <w:tc>
          <w:tcPr>
            <w:tcW w:w="2485" w:type="pct"/>
            <w:shd w:val="clear" w:color="auto" w:fill="auto"/>
          </w:tcPr>
          <w:p w:rsidR="0097583F" w:rsidRPr="008F065E" w:rsidRDefault="0097583F" w:rsidP="00A94567">
            <w:pPr>
              <w:pStyle w:val="Tabletext"/>
            </w:pPr>
            <w:r w:rsidRPr="008F065E">
              <w:t>Ac</w:t>
            </w:r>
            <w:r w:rsidR="008F065E">
              <w:noBreakHyphen/>
            </w:r>
            <w:r w:rsidRPr="008F065E">
              <w:t>225</w:t>
            </w:r>
          </w:p>
        </w:tc>
        <w:tc>
          <w:tcPr>
            <w:tcW w:w="2202" w:type="pct"/>
            <w:shd w:val="clear" w:color="auto" w:fill="auto"/>
          </w:tcPr>
          <w:p w:rsidR="0097583F" w:rsidRPr="008F065E" w:rsidRDefault="0097583F" w:rsidP="00A94567">
            <w:pPr>
              <w:pStyle w:val="Tabletext"/>
            </w:pPr>
            <w:r w:rsidRPr="008F065E">
              <w:t>Fr</w:t>
            </w:r>
            <w:r w:rsidR="008F065E">
              <w:noBreakHyphen/>
            </w:r>
            <w:r w:rsidRPr="008F065E">
              <w:t>221</w:t>
            </w:r>
          </w:p>
          <w:p w:rsidR="0097583F" w:rsidRPr="008F065E" w:rsidRDefault="0097583F" w:rsidP="00A94567">
            <w:pPr>
              <w:pStyle w:val="Tabletext"/>
              <w:spacing w:before="0"/>
              <w:rPr>
                <w:rFonts w:eastAsiaTheme="minorHAnsi" w:cstheme="minorBidi"/>
                <w:lang w:eastAsia="en-US"/>
              </w:rPr>
            </w:pPr>
            <w:r w:rsidRPr="008F065E">
              <w:t>At</w:t>
            </w:r>
            <w:r w:rsidR="008F065E">
              <w:noBreakHyphen/>
            </w:r>
            <w:r w:rsidRPr="008F065E">
              <w:t>217</w:t>
            </w:r>
          </w:p>
          <w:p w:rsidR="0097583F" w:rsidRPr="008F065E" w:rsidRDefault="0097583F" w:rsidP="00A94567">
            <w:pPr>
              <w:pStyle w:val="Tabletext"/>
              <w:spacing w:before="0"/>
              <w:rPr>
                <w:rFonts w:eastAsiaTheme="minorHAnsi" w:cstheme="minorBidi"/>
                <w:lang w:eastAsia="en-US"/>
              </w:rPr>
            </w:pPr>
            <w:r w:rsidRPr="008F065E">
              <w:t>Bi</w:t>
            </w:r>
            <w:r w:rsidR="008F065E">
              <w:noBreakHyphen/>
            </w:r>
            <w:r w:rsidRPr="008F065E">
              <w:t>213</w:t>
            </w:r>
          </w:p>
          <w:p w:rsidR="0097583F" w:rsidRPr="008F065E" w:rsidRDefault="0097583F" w:rsidP="00A94567">
            <w:pPr>
              <w:pStyle w:val="Tabletext"/>
              <w:spacing w:before="0"/>
              <w:rPr>
                <w:rFonts w:eastAsiaTheme="minorHAnsi" w:cstheme="minorBidi"/>
                <w:lang w:eastAsia="en-US"/>
              </w:rPr>
            </w:pPr>
            <w:r w:rsidRPr="008F065E">
              <w:t>Po</w:t>
            </w:r>
            <w:r w:rsidR="008F065E">
              <w:noBreakHyphen/>
            </w:r>
            <w:r w:rsidRPr="008F065E">
              <w:t>213 (0.978)</w:t>
            </w:r>
          </w:p>
          <w:p w:rsidR="0097583F" w:rsidRPr="008F065E" w:rsidRDefault="0097583F" w:rsidP="00A94567">
            <w:pPr>
              <w:pStyle w:val="Tabletext"/>
              <w:spacing w:before="0"/>
              <w:rPr>
                <w:rFonts w:eastAsiaTheme="minorHAnsi" w:cstheme="minorBidi"/>
                <w:lang w:eastAsia="en-US"/>
              </w:rPr>
            </w:pPr>
            <w:r w:rsidRPr="008F065E">
              <w:t>Tl</w:t>
            </w:r>
            <w:r w:rsidR="008F065E">
              <w:noBreakHyphen/>
            </w:r>
            <w:r w:rsidRPr="008F065E">
              <w:t>209 (0.0216)</w:t>
            </w:r>
          </w:p>
          <w:p w:rsidR="0097583F" w:rsidRPr="008F065E" w:rsidRDefault="0097583F" w:rsidP="00A94567">
            <w:pPr>
              <w:pStyle w:val="Tabletext"/>
              <w:spacing w:before="0"/>
              <w:rPr>
                <w:rFonts w:eastAsiaTheme="minorHAnsi" w:cstheme="minorBidi"/>
                <w:lang w:eastAsia="en-US"/>
              </w:rPr>
            </w:pPr>
            <w:r w:rsidRPr="008F065E">
              <w:t>Pb</w:t>
            </w:r>
            <w:r w:rsidR="008F065E">
              <w:noBreakHyphen/>
            </w:r>
            <w:r w:rsidRPr="008F065E">
              <w:t>209 (0.978)</w:t>
            </w:r>
          </w:p>
        </w:tc>
      </w:tr>
      <w:tr w:rsidR="0097583F" w:rsidRPr="008F065E" w:rsidTr="00613042">
        <w:tc>
          <w:tcPr>
            <w:tcW w:w="313" w:type="pct"/>
            <w:shd w:val="clear" w:color="auto" w:fill="auto"/>
          </w:tcPr>
          <w:p w:rsidR="0097583F" w:rsidRPr="008F065E" w:rsidRDefault="0097583F" w:rsidP="00A94567">
            <w:pPr>
              <w:pStyle w:val="Tabletext"/>
            </w:pPr>
            <w:r w:rsidRPr="008F065E">
              <w:t>37</w:t>
            </w:r>
          </w:p>
        </w:tc>
        <w:tc>
          <w:tcPr>
            <w:tcW w:w="2485" w:type="pct"/>
            <w:shd w:val="clear" w:color="auto" w:fill="auto"/>
          </w:tcPr>
          <w:p w:rsidR="0097583F" w:rsidRPr="008F065E" w:rsidRDefault="0097583F" w:rsidP="00A94567">
            <w:pPr>
              <w:pStyle w:val="Tabletext"/>
            </w:pPr>
            <w:r w:rsidRPr="008F065E">
              <w:t>Ac</w:t>
            </w:r>
            <w:r w:rsidR="008F065E">
              <w:noBreakHyphen/>
            </w:r>
            <w:r w:rsidRPr="008F065E">
              <w:t>227</w:t>
            </w:r>
          </w:p>
        </w:tc>
        <w:tc>
          <w:tcPr>
            <w:tcW w:w="2202" w:type="pct"/>
            <w:shd w:val="clear" w:color="auto" w:fill="auto"/>
          </w:tcPr>
          <w:p w:rsidR="0097583F" w:rsidRPr="008F065E" w:rsidRDefault="0097583F" w:rsidP="00A94567">
            <w:pPr>
              <w:pStyle w:val="Tabletext"/>
            </w:pPr>
            <w:r w:rsidRPr="008F065E">
              <w:t>Fr</w:t>
            </w:r>
            <w:r w:rsidR="008F065E">
              <w:noBreakHyphen/>
            </w:r>
            <w:r w:rsidRPr="008F065E">
              <w:t>223 (0.0138)</w:t>
            </w:r>
          </w:p>
        </w:tc>
      </w:tr>
      <w:tr w:rsidR="0097583F" w:rsidRPr="008F065E" w:rsidTr="00613042">
        <w:tc>
          <w:tcPr>
            <w:tcW w:w="313" w:type="pct"/>
            <w:shd w:val="clear" w:color="auto" w:fill="auto"/>
          </w:tcPr>
          <w:p w:rsidR="0097583F" w:rsidRPr="008F065E" w:rsidRDefault="0097583F" w:rsidP="00A94567">
            <w:pPr>
              <w:pStyle w:val="Tabletext"/>
              <w:rPr>
                <w:rFonts w:eastAsiaTheme="minorHAnsi" w:cstheme="minorBidi"/>
                <w:lang w:eastAsia="en-US"/>
              </w:rPr>
            </w:pPr>
            <w:r w:rsidRPr="008F065E">
              <w:t>38</w:t>
            </w:r>
          </w:p>
        </w:tc>
        <w:tc>
          <w:tcPr>
            <w:tcW w:w="2485" w:type="pct"/>
            <w:shd w:val="clear" w:color="auto" w:fill="auto"/>
          </w:tcPr>
          <w:p w:rsidR="0097583F" w:rsidRPr="008F065E" w:rsidRDefault="0097583F" w:rsidP="00A94567">
            <w:pPr>
              <w:pStyle w:val="Tabletext"/>
              <w:rPr>
                <w:rFonts w:eastAsiaTheme="minorHAnsi" w:cstheme="minorBidi"/>
                <w:lang w:eastAsia="en-US"/>
              </w:rPr>
            </w:pPr>
            <w:r w:rsidRPr="008F065E">
              <w:t>Th</w:t>
            </w:r>
            <w:r w:rsidR="008F065E">
              <w:noBreakHyphen/>
            </w:r>
            <w:r w:rsidRPr="008F065E">
              <w:t>226</w:t>
            </w:r>
          </w:p>
        </w:tc>
        <w:tc>
          <w:tcPr>
            <w:tcW w:w="2202" w:type="pct"/>
            <w:shd w:val="clear" w:color="auto" w:fill="auto"/>
          </w:tcPr>
          <w:p w:rsidR="0097583F" w:rsidRPr="008F065E" w:rsidRDefault="0097583F" w:rsidP="00A94567">
            <w:pPr>
              <w:pStyle w:val="Tabletext"/>
              <w:rPr>
                <w:rFonts w:eastAsiaTheme="minorHAnsi" w:cstheme="minorBidi"/>
                <w:lang w:eastAsia="en-US"/>
              </w:rPr>
            </w:pPr>
            <w:r w:rsidRPr="008F065E">
              <w:t>Ra</w:t>
            </w:r>
            <w:r w:rsidR="008F065E">
              <w:noBreakHyphen/>
            </w:r>
            <w:r w:rsidRPr="008F065E">
              <w:t>222</w:t>
            </w:r>
          </w:p>
          <w:p w:rsidR="0097583F" w:rsidRPr="008F065E" w:rsidRDefault="0097583F" w:rsidP="00A94567">
            <w:pPr>
              <w:pStyle w:val="Tabletext"/>
              <w:spacing w:before="0"/>
              <w:rPr>
                <w:rFonts w:eastAsiaTheme="minorHAnsi" w:cstheme="minorBidi"/>
                <w:lang w:eastAsia="en-US"/>
              </w:rPr>
            </w:pPr>
            <w:r w:rsidRPr="008F065E">
              <w:t>Rn</w:t>
            </w:r>
            <w:r w:rsidR="008F065E">
              <w:noBreakHyphen/>
            </w:r>
            <w:r w:rsidRPr="008F065E">
              <w:t>218</w:t>
            </w:r>
          </w:p>
          <w:p w:rsidR="0097583F" w:rsidRPr="008F065E" w:rsidRDefault="0097583F" w:rsidP="00A94567">
            <w:pPr>
              <w:pStyle w:val="Tabletext"/>
              <w:spacing w:before="0"/>
              <w:rPr>
                <w:rFonts w:eastAsiaTheme="minorHAnsi" w:cstheme="minorBidi"/>
                <w:lang w:eastAsia="en-US"/>
              </w:rPr>
            </w:pPr>
            <w:r w:rsidRPr="008F065E">
              <w:t>Po</w:t>
            </w:r>
            <w:r w:rsidR="008F065E">
              <w:noBreakHyphen/>
            </w:r>
            <w:r w:rsidRPr="008F065E">
              <w:t>214</w:t>
            </w:r>
          </w:p>
        </w:tc>
      </w:tr>
      <w:tr w:rsidR="0097583F" w:rsidRPr="008F065E" w:rsidTr="00613042">
        <w:tc>
          <w:tcPr>
            <w:tcW w:w="313" w:type="pct"/>
            <w:shd w:val="clear" w:color="auto" w:fill="auto"/>
          </w:tcPr>
          <w:p w:rsidR="0097583F" w:rsidRPr="008F065E" w:rsidRDefault="0097583F" w:rsidP="00A94567">
            <w:pPr>
              <w:pStyle w:val="Tabletext"/>
              <w:rPr>
                <w:rFonts w:eastAsiaTheme="minorHAnsi" w:cstheme="minorBidi"/>
                <w:lang w:eastAsia="en-US"/>
              </w:rPr>
            </w:pPr>
            <w:r w:rsidRPr="008F065E">
              <w:t>39</w:t>
            </w:r>
          </w:p>
        </w:tc>
        <w:tc>
          <w:tcPr>
            <w:tcW w:w="2485" w:type="pct"/>
            <w:shd w:val="clear" w:color="auto" w:fill="auto"/>
          </w:tcPr>
          <w:p w:rsidR="0097583F" w:rsidRPr="008F065E" w:rsidRDefault="0097583F" w:rsidP="00A94567">
            <w:pPr>
              <w:pStyle w:val="Tabletext"/>
              <w:rPr>
                <w:rFonts w:eastAsiaTheme="minorHAnsi" w:cstheme="minorBidi"/>
                <w:lang w:eastAsia="en-US"/>
              </w:rPr>
            </w:pPr>
            <w:r w:rsidRPr="008F065E">
              <w:t>Th</w:t>
            </w:r>
            <w:r w:rsidR="008F065E">
              <w:noBreakHyphen/>
            </w:r>
            <w:r w:rsidRPr="008F065E">
              <w:t>228</w:t>
            </w:r>
          </w:p>
        </w:tc>
        <w:tc>
          <w:tcPr>
            <w:tcW w:w="2202" w:type="pct"/>
            <w:shd w:val="clear" w:color="auto" w:fill="auto"/>
          </w:tcPr>
          <w:p w:rsidR="0097583F" w:rsidRPr="008F065E" w:rsidRDefault="0097583F" w:rsidP="00A94567">
            <w:pPr>
              <w:pStyle w:val="Tabletext"/>
              <w:rPr>
                <w:rFonts w:eastAsiaTheme="minorHAnsi" w:cstheme="minorBidi"/>
                <w:lang w:eastAsia="en-US"/>
              </w:rPr>
            </w:pPr>
            <w:r w:rsidRPr="008F065E">
              <w:t>Ra</w:t>
            </w:r>
            <w:r w:rsidR="008F065E">
              <w:noBreakHyphen/>
            </w:r>
            <w:r w:rsidRPr="008F065E">
              <w:t>224</w:t>
            </w:r>
          </w:p>
          <w:p w:rsidR="0097583F" w:rsidRPr="008F065E" w:rsidRDefault="0097583F" w:rsidP="00A94567">
            <w:pPr>
              <w:pStyle w:val="Tabletext"/>
              <w:spacing w:before="0"/>
              <w:rPr>
                <w:rFonts w:eastAsiaTheme="minorHAnsi" w:cstheme="minorBidi"/>
                <w:lang w:eastAsia="en-US"/>
              </w:rPr>
            </w:pPr>
            <w:r w:rsidRPr="008F065E">
              <w:t>Rn</w:t>
            </w:r>
            <w:r w:rsidR="008F065E">
              <w:noBreakHyphen/>
            </w:r>
            <w:r w:rsidRPr="008F065E">
              <w:t>220</w:t>
            </w:r>
          </w:p>
          <w:p w:rsidR="0097583F" w:rsidRPr="008F065E" w:rsidRDefault="0097583F" w:rsidP="00A94567">
            <w:pPr>
              <w:pStyle w:val="Tabletext"/>
              <w:spacing w:before="0"/>
              <w:rPr>
                <w:rFonts w:eastAsiaTheme="minorHAnsi" w:cstheme="minorBidi"/>
                <w:lang w:eastAsia="en-US"/>
              </w:rPr>
            </w:pPr>
            <w:r w:rsidRPr="008F065E">
              <w:t>Po</w:t>
            </w:r>
            <w:r w:rsidR="008F065E">
              <w:noBreakHyphen/>
            </w:r>
            <w:r w:rsidRPr="008F065E">
              <w:t>216</w:t>
            </w:r>
          </w:p>
          <w:p w:rsidR="0097583F" w:rsidRPr="008F065E" w:rsidRDefault="0097583F" w:rsidP="00A94567">
            <w:pPr>
              <w:pStyle w:val="Tabletext"/>
              <w:spacing w:before="0"/>
              <w:rPr>
                <w:rFonts w:eastAsiaTheme="minorHAnsi" w:cstheme="minorBidi"/>
                <w:lang w:eastAsia="en-US"/>
              </w:rPr>
            </w:pPr>
            <w:r w:rsidRPr="008F065E">
              <w:t>Pb</w:t>
            </w:r>
            <w:r w:rsidR="008F065E">
              <w:noBreakHyphen/>
            </w:r>
            <w:r w:rsidRPr="008F065E">
              <w:t>212</w:t>
            </w:r>
          </w:p>
          <w:p w:rsidR="0097583F" w:rsidRPr="008F065E" w:rsidRDefault="0097583F" w:rsidP="00A94567">
            <w:pPr>
              <w:pStyle w:val="Tabletext"/>
              <w:spacing w:before="0"/>
              <w:rPr>
                <w:rFonts w:eastAsiaTheme="minorHAnsi" w:cstheme="minorBidi"/>
                <w:lang w:eastAsia="en-US"/>
              </w:rPr>
            </w:pPr>
            <w:r w:rsidRPr="008F065E">
              <w:t>Bi</w:t>
            </w:r>
            <w:r w:rsidR="008F065E">
              <w:noBreakHyphen/>
            </w:r>
            <w:r w:rsidRPr="008F065E">
              <w:t>212</w:t>
            </w:r>
          </w:p>
          <w:p w:rsidR="0097583F" w:rsidRPr="008F065E" w:rsidRDefault="0097583F" w:rsidP="00A94567">
            <w:pPr>
              <w:pStyle w:val="Tabletext"/>
              <w:spacing w:before="0"/>
              <w:rPr>
                <w:rFonts w:eastAsiaTheme="minorHAnsi" w:cstheme="minorBidi"/>
                <w:lang w:eastAsia="en-US"/>
              </w:rPr>
            </w:pPr>
            <w:r w:rsidRPr="008F065E">
              <w:t>Tl</w:t>
            </w:r>
            <w:r w:rsidR="008F065E">
              <w:noBreakHyphen/>
            </w:r>
            <w:r w:rsidRPr="008F065E">
              <w:t>208 (0.36)</w:t>
            </w:r>
          </w:p>
          <w:p w:rsidR="0097583F" w:rsidRPr="008F065E" w:rsidRDefault="0097583F" w:rsidP="00A94567">
            <w:pPr>
              <w:pStyle w:val="Tabletext"/>
              <w:spacing w:before="0"/>
              <w:rPr>
                <w:rFonts w:eastAsiaTheme="minorHAnsi" w:cstheme="minorBidi"/>
                <w:lang w:eastAsia="en-US"/>
              </w:rPr>
            </w:pPr>
            <w:r w:rsidRPr="008F065E">
              <w:t>Po</w:t>
            </w:r>
            <w:r w:rsidR="008F065E">
              <w:noBreakHyphen/>
            </w:r>
            <w:r w:rsidRPr="008F065E">
              <w:t>212 (0.64)</w:t>
            </w:r>
          </w:p>
        </w:tc>
      </w:tr>
      <w:tr w:rsidR="0097583F" w:rsidRPr="008F065E" w:rsidTr="00613042">
        <w:tc>
          <w:tcPr>
            <w:tcW w:w="313" w:type="pct"/>
            <w:shd w:val="clear" w:color="auto" w:fill="auto"/>
          </w:tcPr>
          <w:p w:rsidR="0097583F" w:rsidRPr="008F065E" w:rsidRDefault="0097583F" w:rsidP="00A94567">
            <w:pPr>
              <w:pStyle w:val="Tabletext"/>
              <w:rPr>
                <w:rFonts w:eastAsiaTheme="minorHAnsi" w:cstheme="minorBidi"/>
                <w:lang w:eastAsia="en-US"/>
              </w:rPr>
            </w:pPr>
            <w:r w:rsidRPr="008F065E">
              <w:t>40</w:t>
            </w:r>
          </w:p>
        </w:tc>
        <w:tc>
          <w:tcPr>
            <w:tcW w:w="2485" w:type="pct"/>
            <w:shd w:val="clear" w:color="auto" w:fill="auto"/>
          </w:tcPr>
          <w:p w:rsidR="0097583F" w:rsidRPr="008F065E" w:rsidRDefault="0097583F" w:rsidP="00A94567">
            <w:pPr>
              <w:pStyle w:val="Tabletext"/>
              <w:rPr>
                <w:rFonts w:eastAsiaTheme="minorHAnsi" w:cstheme="minorBidi"/>
                <w:lang w:eastAsia="en-US"/>
              </w:rPr>
            </w:pPr>
            <w:r w:rsidRPr="008F065E">
              <w:t>Th</w:t>
            </w:r>
            <w:r w:rsidR="008F065E">
              <w:noBreakHyphen/>
            </w:r>
            <w:r w:rsidRPr="008F065E">
              <w:t>229</w:t>
            </w:r>
          </w:p>
        </w:tc>
        <w:tc>
          <w:tcPr>
            <w:tcW w:w="2202" w:type="pct"/>
            <w:shd w:val="clear" w:color="auto" w:fill="auto"/>
          </w:tcPr>
          <w:p w:rsidR="0097583F" w:rsidRPr="008F065E" w:rsidRDefault="0097583F" w:rsidP="00A94567">
            <w:pPr>
              <w:pStyle w:val="Tabletext"/>
              <w:rPr>
                <w:rFonts w:eastAsiaTheme="minorHAnsi" w:cstheme="minorBidi"/>
                <w:lang w:eastAsia="en-US"/>
              </w:rPr>
            </w:pPr>
            <w:r w:rsidRPr="008F065E">
              <w:t>Ra</w:t>
            </w:r>
            <w:r w:rsidR="008F065E">
              <w:noBreakHyphen/>
            </w:r>
            <w:r w:rsidRPr="008F065E">
              <w:t>225</w:t>
            </w:r>
          </w:p>
          <w:p w:rsidR="0097583F" w:rsidRPr="008F065E" w:rsidRDefault="0097583F" w:rsidP="00A94567">
            <w:pPr>
              <w:pStyle w:val="Tabletext"/>
              <w:spacing w:before="0"/>
              <w:rPr>
                <w:rFonts w:eastAsiaTheme="minorHAnsi" w:cstheme="minorBidi"/>
                <w:lang w:eastAsia="en-US"/>
              </w:rPr>
            </w:pPr>
            <w:r w:rsidRPr="008F065E">
              <w:t>Ac</w:t>
            </w:r>
            <w:r w:rsidR="008F065E">
              <w:noBreakHyphen/>
            </w:r>
            <w:r w:rsidRPr="008F065E">
              <w:t>225</w:t>
            </w:r>
          </w:p>
          <w:p w:rsidR="0097583F" w:rsidRPr="008F065E" w:rsidRDefault="0097583F" w:rsidP="00A94567">
            <w:pPr>
              <w:pStyle w:val="Tabletext"/>
              <w:spacing w:before="0"/>
              <w:rPr>
                <w:rFonts w:eastAsiaTheme="minorHAnsi" w:cstheme="minorBidi"/>
                <w:lang w:eastAsia="en-US"/>
              </w:rPr>
            </w:pPr>
            <w:r w:rsidRPr="008F065E">
              <w:t>Fr</w:t>
            </w:r>
            <w:r w:rsidR="008F065E">
              <w:noBreakHyphen/>
            </w:r>
            <w:r w:rsidRPr="008F065E">
              <w:t>221</w:t>
            </w:r>
          </w:p>
          <w:p w:rsidR="0097583F" w:rsidRPr="008F065E" w:rsidRDefault="0097583F" w:rsidP="00A94567">
            <w:pPr>
              <w:pStyle w:val="Tabletext"/>
              <w:spacing w:before="0"/>
              <w:rPr>
                <w:rFonts w:eastAsiaTheme="minorHAnsi" w:cstheme="minorBidi"/>
                <w:lang w:eastAsia="en-US"/>
              </w:rPr>
            </w:pPr>
            <w:r w:rsidRPr="008F065E">
              <w:t>At</w:t>
            </w:r>
            <w:r w:rsidR="008F065E">
              <w:noBreakHyphen/>
            </w:r>
            <w:r w:rsidRPr="008F065E">
              <w:t>217</w:t>
            </w:r>
          </w:p>
          <w:p w:rsidR="0097583F" w:rsidRPr="008F065E" w:rsidRDefault="0097583F" w:rsidP="00A94567">
            <w:pPr>
              <w:pStyle w:val="Tabletext"/>
              <w:spacing w:before="0"/>
              <w:rPr>
                <w:rFonts w:eastAsiaTheme="minorHAnsi" w:cstheme="minorBidi"/>
                <w:lang w:eastAsia="en-US"/>
              </w:rPr>
            </w:pPr>
            <w:r w:rsidRPr="008F065E">
              <w:t>Bi</w:t>
            </w:r>
            <w:r w:rsidR="008F065E">
              <w:noBreakHyphen/>
            </w:r>
            <w:r w:rsidRPr="008F065E">
              <w:t>213</w:t>
            </w:r>
          </w:p>
          <w:p w:rsidR="0097583F" w:rsidRPr="008F065E" w:rsidRDefault="0097583F" w:rsidP="00A94567">
            <w:pPr>
              <w:pStyle w:val="Tabletext"/>
              <w:spacing w:before="0"/>
              <w:rPr>
                <w:rFonts w:eastAsiaTheme="minorHAnsi" w:cstheme="minorBidi"/>
                <w:lang w:eastAsia="en-US"/>
              </w:rPr>
            </w:pPr>
            <w:r w:rsidRPr="008F065E">
              <w:t>Po</w:t>
            </w:r>
            <w:r w:rsidR="008F065E">
              <w:noBreakHyphen/>
            </w:r>
            <w:r w:rsidRPr="008F065E">
              <w:t>213</w:t>
            </w:r>
          </w:p>
          <w:p w:rsidR="0097583F" w:rsidRPr="008F065E" w:rsidRDefault="0097583F" w:rsidP="00A94567">
            <w:pPr>
              <w:pStyle w:val="Tabletext"/>
              <w:spacing w:before="0"/>
              <w:rPr>
                <w:rFonts w:eastAsiaTheme="minorHAnsi" w:cstheme="minorBidi"/>
                <w:lang w:eastAsia="en-US"/>
              </w:rPr>
            </w:pPr>
            <w:r w:rsidRPr="008F065E">
              <w:t>Pb</w:t>
            </w:r>
            <w:r w:rsidR="008F065E">
              <w:noBreakHyphen/>
            </w:r>
            <w:r w:rsidRPr="008F065E">
              <w:t>209</w:t>
            </w:r>
          </w:p>
        </w:tc>
      </w:tr>
      <w:tr w:rsidR="0097583F" w:rsidRPr="008F065E" w:rsidTr="00613042">
        <w:tc>
          <w:tcPr>
            <w:tcW w:w="313" w:type="pct"/>
            <w:shd w:val="clear" w:color="auto" w:fill="auto"/>
          </w:tcPr>
          <w:p w:rsidR="0097583F" w:rsidRPr="008F065E" w:rsidRDefault="0097583F" w:rsidP="00A94567">
            <w:pPr>
              <w:pStyle w:val="Tabletext"/>
              <w:rPr>
                <w:rFonts w:eastAsiaTheme="minorHAnsi" w:cstheme="minorBidi"/>
                <w:lang w:eastAsia="en-US"/>
              </w:rPr>
            </w:pPr>
            <w:r w:rsidRPr="008F065E">
              <w:t>41</w:t>
            </w:r>
          </w:p>
        </w:tc>
        <w:tc>
          <w:tcPr>
            <w:tcW w:w="2485" w:type="pct"/>
            <w:shd w:val="clear" w:color="auto" w:fill="auto"/>
          </w:tcPr>
          <w:p w:rsidR="0097583F" w:rsidRPr="008F065E" w:rsidRDefault="0097583F" w:rsidP="00A94567">
            <w:pPr>
              <w:pStyle w:val="Tabletext"/>
              <w:rPr>
                <w:rFonts w:eastAsiaTheme="minorHAnsi" w:cstheme="minorBidi"/>
                <w:lang w:eastAsia="en-US"/>
              </w:rPr>
            </w:pPr>
            <w:r w:rsidRPr="008F065E">
              <w:t>Th</w:t>
            </w:r>
            <w:r w:rsidR="008F065E">
              <w:noBreakHyphen/>
            </w:r>
            <w:r w:rsidRPr="008F065E">
              <w:t>nat</w:t>
            </w:r>
          </w:p>
        </w:tc>
        <w:tc>
          <w:tcPr>
            <w:tcW w:w="2202" w:type="pct"/>
            <w:shd w:val="clear" w:color="auto" w:fill="auto"/>
          </w:tcPr>
          <w:p w:rsidR="0097583F" w:rsidRPr="008F065E" w:rsidRDefault="0097583F" w:rsidP="00A94567">
            <w:pPr>
              <w:pStyle w:val="Tabletext"/>
              <w:rPr>
                <w:rFonts w:eastAsiaTheme="minorHAnsi" w:cstheme="minorBidi"/>
                <w:lang w:eastAsia="en-US"/>
              </w:rPr>
            </w:pPr>
            <w:r w:rsidRPr="008F065E">
              <w:t>Ra</w:t>
            </w:r>
            <w:r w:rsidR="008F065E">
              <w:noBreakHyphen/>
            </w:r>
            <w:r w:rsidRPr="008F065E">
              <w:t>228</w:t>
            </w:r>
          </w:p>
          <w:p w:rsidR="0097583F" w:rsidRPr="008F065E" w:rsidRDefault="0097583F" w:rsidP="00A94567">
            <w:pPr>
              <w:pStyle w:val="Tabletext"/>
              <w:spacing w:before="0"/>
              <w:rPr>
                <w:rFonts w:eastAsiaTheme="minorHAnsi" w:cstheme="minorBidi"/>
                <w:lang w:eastAsia="en-US"/>
              </w:rPr>
            </w:pPr>
            <w:r w:rsidRPr="008F065E">
              <w:t>Ac</w:t>
            </w:r>
            <w:r w:rsidR="008F065E">
              <w:noBreakHyphen/>
            </w:r>
            <w:r w:rsidRPr="008F065E">
              <w:t>228</w:t>
            </w:r>
          </w:p>
          <w:p w:rsidR="0097583F" w:rsidRPr="008F065E" w:rsidRDefault="0097583F" w:rsidP="00A94567">
            <w:pPr>
              <w:pStyle w:val="Tabletext"/>
              <w:spacing w:before="0"/>
              <w:rPr>
                <w:rFonts w:eastAsiaTheme="minorHAnsi" w:cstheme="minorBidi"/>
                <w:lang w:eastAsia="en-US"/>
              </w:rPr>
            </w:pPr>
            <w:r w:rsidRPr="008F065E">
              <w:t>Th</w:t>
            </w:r>
            <w:r w:rsidR="008F065E">
              <w:noBreakHyphen/>
            </w:r>
            <w:r w:rsidRPr="008F065E">
              <w:t>228</w:t>
            </w:r>
          </w:p>
          <w:p w:rsidR="0097583F" w:rsidRPr="008F065E" w:rsidRDefault="0097583F" w:rsidP="00A94567">
            <w:pPr>
              <w:pStyle w:val="Tabletext"/>
              <w:spacing w:before="0"/>
              <w:rPr>
                <w:rFonts w:eastAsiaTheme="minorHAnsi" w:cstheme="minorBidi"/>
                <w:lang w:eastAsia="en-US"/>
              </w:rPr>
            </w:pPr>
            <w:r w:rsidRPr="008F065E">
              <w:t>Ra</w:t>
            </w:r>
            <w:r w:rsidR="008F065E">
              <w:noBreakHyphen/>
            </w:r>
            <w:r w:rsidRPr="008F065E">
              <w:t>224</w:t>
            </w:r>
          </w:p>
          <w:p w:rsidR="0097583F" w:rsidRPr="008F065E" w:rsidRDefault="0097583F" w:rsidP="00A94567">
            <w:pPr>
              <w:pStyle w:val="Tabletext"/>
              <w:spacing w:before="0"/>
              <w:rPr>
                <w:rFonts w:eastAsiaTheme="minorHAnsi" w:cstheme="minorBidi"/>
                <w:lang w:eastAsia="en-US"/>
              </w:rPr>
            </w:pPr>
            <w:r w:rsidRPr="008F065E">
              <w:lastRenderedPageBreak/>
              <w:t>Rn</w:t>
            </w:r>
            <w:r w:rsidR="008F065E">
              <w:noBreakHyphen/>
            </w:r>
            <w:r w:rsidRPr="008F065E">
              <w:t>220</w:t>
            </w:r>
          </w:p>
          <w:p w:rsidR="0097583F" w:rsidRPr="008F065E" w:rsidRDefault="0097583F" w:rsidP="00A94567">
            <w:pPr>
              <w:pStyle w:val="Tabletext"/>
              <w:spacing w:before="0"/>
              <w:rPr>
                <w:rFonts w:eastAsiaTheme="minorHAnsi" w:cstheme="minorBidi"/>
                <w:lang w:eastAsia="en-US"/>
              </w:rPr>
            </w:pPr>
            <w:r w:rsidRPr="008F065E">
              <w:t>Po</w:t>
            </w:r>
            <w:r w:rsidR="008F065E">
              <w:noBreakHyphen/>
            </w:r>
            <w:r w:rsidRPr="008F065E">
              <w:t>216</w:t>
            </w:r>
          </w:p>
          <w:p w:rsidR="0097583F" w:rsidRPr="008F065E" w:rsidRDefault="0097583F" w:rsidP="00A94567">
            <w:pPr>
              <w:pStyle w:val="Tabletext"/>
              <w:spacing w:before="0"/>
              <w:rPr>
                <w:rFonts w:eastAsiaTheme="minorHAnsi" w:cstheme="minorBidi"/>
                <w:lang w:eastAsia="en-US"/>
              </w:rPr>
            </w:pPr>
            <w:r w:rsidRPr="008F065E">
              <w:t>Pb</w:t>
            </w:r>
            <w:r w:rsidR="008F065E">
              <w:noBreakHyphen/>
            </w:r>
            <w:r w:rsidRPr="008F065E">
              <w:t>212</w:t>
            </w:r>
          </w:p>
          <w:p w:rsidR="0097583F" w:rsidRPr="008F065E" w:rsidRDefault="0097583F" w:rsidP="00A94567">
            <w:pPr>
              <w:pStyle w:val="Tabletext"/>
              <w:spacing w:before="0"/>
              <w:rPr>
                <w:rFonts w:eastAsiaTheme="minorHAnsi" w:cstheme="minorBidi"/>
                <w:lang w:eastAsia="en-US"/>
              </w:rPr>
            </w:pPr>
            <w:r w:rsidRPr="008F065E">
              <w:t>Bi</w:t>
            </w:r>
            <w:r w:rsidR="008F065E">
              <w:noBreakHyphen/>
            </w:r>
            <w:r w:rsidRPr="008F065E">
              <w:t>212</w:t>
            </w:r>
          </w:p>
          <w:p w:rsidR="0097583F" w:rsidRPr="008F065E" w:rsidRDefault="0097583F" w:rsidP="00A94567">
            <w:pPr>
              <w:pStyle w:val="Tabletext"/>
              <w:spacing w:before="0"/>
              <w:rPr>
                <w:rFonts w:eastAsiaTheme="minorHAnsi" w:cstheme="minorBidi"/>
                <w:lang w:eastAsia="en-US"/>
              </w:rPr>
            </w:pPr>
            <w:r w:rsidRPr="008F065E">
              <w:t>Tl</w:t>
            </w:r>
            <w:r w:rsidR="008F065E">
              <w:noBreakHyphen/>
            </w:r>
            <w:r w:rsidRPr="008F065E">
              <w:t>208 (0.36)</w:t>
            </w:r>
          </w:p>
          <w:p w:rsidR="0097583F" w:rsidRPr="008F065E" w:rsidRDefault="0097583F" w:rsidP="00A94567">
            <w:pPr>
              <w:pStyle w:val="Tabletext"/>
              <w:spacing w:before="0"/>
              <w:rPr>
                <w:rFonts w:eastAsiaTheme="minorHAnsi" w:cstheme="minorBidi"/>
                <w:lang w:eastAsia="en-US"/>
              </w:rPr>
            </w:pPr>
            <w:r w:rsidRPr="008F065E">
              <w:t>Po</w:t>
            </w:r>
            <w:r w:rsidR="008F065E">
              <w:noBreakHyphen/>
            </w:r>
            <w:r w:rsidRPr="008F065E">
              <w:t>212 (0.64)</w:t>
            </w:r>
          </w:p>
        </w:tc>
      </w:tr>
      <w:tr w:rsidR="0097583F" w:rsidRPr="008F065E" w:rsidTr="00613042">
        <w:tc>
          <w:tcPr>
            <w:tcW w:w="313" w:type="pct"/>
            <w:shd w:val="clear" w:color="auto" w:fill="auto"/>
          </w:tcPr>
          <w:p w:rsidR="0097583F" w:rsidRPr="008F065E" w:rsidRDefault="0097583F" w:rsidP="00A94567">
            <w:pPr>
              <w:pStyle w:val="Tabletext"/>
              <w:rPr>
                <w:rFonts w:eastAsiaTheme="minorHAnsi" w:cstheme="minorBidi"/>
                <w:lang w:eastAsia="en-US"/>
              </w:rPr>
            </w:pPr>
            <w:r w:rsidRPr="008F065E">
              <w:lastRenderedPageBreak/>
              <w:t>42</w:t>
            </w:r>
          </w:p>
        </w:tc>
        <w:tc>
          <w:tcPr>
            <w:tcW w:w="2485" w:type="pct"/>
            <w:shd w:val="clear" w:color="auto" w:fill="auto"/>
          </w:tcPr>
          <w:p w:rsidR="0097583F" w:rsidRPr="008F065E" w:rsidRDefault="0097583F" w:rsidP="00A94567">
            <w:pPr>
              <w:pStyle w:val="Tabletext"/>
              <w:rPr>
                <w:rFonts w:eastAsiaTheme="minorHAnsi" w:cstheme="minorBidi"/>
                <w:lang w:eastAsia="en-US"/>
              </w:rPr>
            </w:pPr>
            <w:r w:rsidRPr="008F065E">
              <w:t>Th</w:t>
            </w:r>
            <w:r w:rsidR="008F065E">
              <w:noBreakHyphen/>
            </w:r>
            <w:r w:rsidRPr="008F065E">
              <w:t>234</w:t>
            </w:r>
          </w:p>
        </w:tc>
        <w:tc>
          <w:tcPr>
            <w:tcW w:w="2202" w:type="pct"/>
            <w:shd w:val="clear" w:color="auto" w:fill="auto"/>
          </w:tcPr>
          <w:p w:rsidR="0097583F" w:rsidRPr="008F065E" w:rsidRDefault="0097583F" w:rsidP="00A94567">
            <w:pPr>
              <w:pStyle w:val="Tabletext"/>
              <w:rPr>
                <w:rFonts w:eastAsiaTheme="minorHAnsi" w:cstheme="minorBidi"/>
                <w:lang w:eastAsia="en-US"/>
              </w:rPr>
            </w:pPr>
            <w:r w:rsidRPr="008F065E">
              <w:t>Pa</w:t>
            </w:r>
            <w:r w:rsidR="008F065E">
              <w:noBreakHyphen/>
            </w:r>
            <w:r w:rsidRPr="008F065E">
              <w:t>234m</w:t>
            </w:r>
          </w:p>
        </w:tc>
      </w:tr>
      <w:tr w:rsidR="0097583F" w:rsidRPr="008F065E" w:rsidTr="00613042">
        <w:tc>
          <w:tcPr>
            <w:tcW w:w="313" w:type="pct"/>
            <w:shd w:val="clear" w:color="auto" w:fill="auto"/>
          </w:tcPr>
          <w:p w:rsidR="0097583F" w:rsidRPr="008F065E" w:rsidRDefault="0097583F" w:rsidP="00A94567">
            <w:pPr>
              <w:pStyle w:val="Tabletext"/>
              <w:rPr>
                <w:rFonts w:eastAsiaTheme="minorHAnsi" w:cstheme="minorBidi"/>
                <w:lang w:eastAsia="en-US"/>
              </w:rPr>
            </w:pPr>
            <w:r w:rsidRPr="008F065E">
              <w:t>43</w:t>
            </w:r>
          </w:p>
        </w:tc>
        <w:tc>
          <w:tcPr>
            <w:tcW w:w="2485" w:type="pct"/>
            <w:shd w:val="clear" w:color="auto" w:fill="auto"/>
          </w:tcPr>
          <w:p w:rsidR="0097583F" w:rsidRPr="008F065E" w:rsidRDefault="0097583F" w:rsidP="00A94567">
            <w:pPr>
              <w:pStyle w:val="Tabletext"/>
              <w:rPr>
                <w:rFonts w:eastAsiaTheme="minorHAnsi" w:cstheme="minorBidi"/>
                <w:lang w:eastAsia="en-US"/>
              </w:rPr>
            </w:pPr>
            <w:r w:rsidRPr="008F065E">
              <w:t>U</w:t>
            </w:r>
            <w:r w:rsidR="008F065E">
              <w:noBreakHyphen/>
            </w:r>
            <w:r w:rsidRPr="008F065E">
              <w:t>230</w:t>
            </w:r>
          </w:p>
        </w:tc>
        <w:tc>
          <w:tcPr>
            <w:tcW w:w="2202" w:type="pct"/>
            <w:shd w:val="clear" w:color="auto" w:fill="auto"/>
          </w:tcPr>
          <w:p w:rsidR="0097583F" w:rsidRPr="008F065E" w:rsidRDefault="0097583F" w:rsidP="00A94567">
            <w:pPr>
              <w:pStyle w:val="Tabletext"/>
              <w:rPr>
                <w:rFonts w:eastAsiaTheme="minorHAnsi" w:cstheme="minorBidi"/>
                <w:lang w:eastAsia="en-US"/>
              </w:rPr>
            </w:pPr>
            <w:r w:rsidRPr="008F065E">
              <w:t>Th</w:t>
            </w:r>
            <w:r w:rsidR="008F065E">
              <w:noBreakHyphen/>
            </w:r>
            <w:r w:rsidRPr="008F065E">
              <w:t>226</w:t>
            </w:r>
          </w:p>
          <w:p w:rsidR="0097583F" w:rsidRPr="008F065E" w:rsidRDefault="0097583F" w:rsidP="00A94567">
            <w:pPr>
              <w:pStyle w:val="Tabletext"/>
              <w:rPr>
                <w:rFonts w:eastAsiaTheme="minorHAnsi" w:cstheme="minorBidi"/>
                <w:lang w:eastAsia="en-US"/>
              </w:rPr>
            </w:pPr>
            <w:r w:rsidRPr="008F065E">
              <w:t>Ra</w:t>
            </w:r>
            <w:r w:rsidR="008F065E">
              <w:noBreakHyphen/>
            </w:r>
            <w:r w:rsidRPr="008F065E">
              <w:t>222</w:t>
            </w:r>
          </w:p>
          <w:p w:rsidR="0097583F" w:rsidRPr="008F065E" w:rsidRDefault="0097583F" w:rsidP="00A94567">
            <w:pPr>
              <w:pStyle w:val="Tabletext"/>
              <w:rPr>
                <w:rFonts w:eastAsiaTheme="minorHAnsi" w:cstheme="minorBidi"/>
                <w:lang w:eastAsia="en-US"/>
              </w:rPr>
            </w:pPr>
            <w:r w:rsidRPr="008F065E">
              <w:t>Rn</w:t>
            </w:r>
            <w:r w:rsidR="008F065E">
              <w:noBreakHyphen/>
            </w:r>
            <w:r w:rsidRPr="008F065E">
              <w:t>218</w:t>
            </w:r>
          </w:p>
          <w:p w:rsidR="0097583F" w:rsidRPr="008F065E" w:rsidRDefault="0097583F" w:rsidP="00A94567">
            <w:pPr>
              <w:pStyle w:val="Tabletext"/>
              <w:rPr>
                <w:rFonts w:eastAsiaTheme="minorHAnsi" w:cstheme="minorBidi"/>
                <w:lang w:eastAsia="en-US"/>
              </w:rPr>
            </w:pPr>
            <w:r w:rsidRPr="008F065E">
              <w:t>Po</w:t>
            </w:r>
            <w:r w:rsidR="008F065E">
              <w:noBreakHyphen/>
            </w:r>
            <w:r w:rsidRPr="008F065E">
              <w:t>214</w:t>
            </w:r>
          </w:p>
        </w:tc>
      </w:tr>
      <w:tr w:rsidR="0097583F" w:rsidRPr="008F065E" w:rsidTr="00613042">
        <w:tc>
          <w:tcPr>
            <w:tcW w:w="313" w:type="pct"/>
            <w:shd w:val="clear" w:color="auto" w:fill="auto"/>
          </w:tcPr>
          <w:p w:rsidR="0097583F" w:rsidRPr="008F065E" w:rsidRDefault="0097583F" w:rsidP="00A94567">
            <w:pPr>
              <w:pStyle w:val="Tabletext"/>
              <w:rPr>
                <w:rFonts w:eastAsiaTheme="minorHAnsi" w:cstheme="minorBidi"/>
                <w:lang w:eastAsia="en-US"/>
              </w:rPr>
            </w:pPr>
            <w:r w:rsidRPr="008F065E">
              <w:t>44</w:t>
            </w:r>
          </w:p>
        </w:tc>
        <w:tc>
          <w:tcPr>
            <w:tcW w:w="2485" w:type="pct"/>
            <w:shd w:val="clear" w:color="auto" w:fill="auto"/>
          </w:tcPr>
          <w:p w:rsidR="0097583F" w:rsidRPr="008F065E" w:rsidRDefault="0097583F" w:rsidP="00A94567">
            <w:pPr>
              <w:pStyle w:val="Tabletext"/>
              <w:rPr>
                <w:rFonts w:eastAsiaTheme="minorHAnsi" w:cstheme="minorBidi"/>
                <w:lang w:eastAsia="en-US"/>
              </w:rPr>
            </w:pPr>
            <w:r w:rsidRPr="008F065E">
              <w:t>U</w:t>
            </w:r>
            <w:r w:rsidR="008F065E">
              <w:noBreakHyphen/>
            </w:r>
            <w:r w:rsidRPr="008F065E">
              <w:t>232</w:t>
            </w:r>
          </w:p>
        </w:tc>
        <w:tc>
          <w:tcPr>
            <w:tcW w:w="2202" w:type="pct"/>
            <w:shd w:val="clear" w:color="auto" w:fill="auto"/>
          </w:tcPr>
          <w:p w:rsidR="0097583F" w:rsidRPr="008F065E" w:rsidRDefault="0097583F" w:rsidP="00A94567">
            <w:pPr>
              <w:pStyle w:val="Tabletext"/>
              <w:rPr>
                <w:rFonts w:eastAsiaTheme="minorHAnsi" w:cstheme="minorBidi"/>
                <w:lang w:eastAsia="en-US"/>
              </w:rPr>
            </w:pPr>
            <w:r w:rsidRPr="008F065E">
              <w:t>Th</w:t>
            </w:r>
            <w:r w:rsidR="008F065E">
              <w:noBreakHyphen/>
            </w:r>
            <w:r w:rsidRPr="008F065E">
              <w:t>228</w:t>
            </w:r>
          </w:p>
          <w:p w:rsidR="0097583F" w:rsidRPr="008F065E" w:rsidRDefault="0097583F" w:rsidP="00A94567">
            <w:pPr>
              <w:pStyle w:val="Tabletext"/>
              <w:spacing w:before="0"/>
              <w:rPr>
                <w:rFonts w:eastAsiaTheme="minorHAnsi" w:cstheme="minorBidi"/>
                <w:lang w:eastAsia="en-US"/>
              </w:rPr>
            </w:pPr>
            <w:r w:rsidRPr="008F065E">
              <w:t>Ra</w:t>
            </w:r>
            <w:r w:rsidR="008F065E">
              <w:noBreakHyphen/>
            </w:r>
            <w:r w:rsidRPr="008F065E">
              <w:t>224</w:t>
            </w:r>
          </w:p>
          <w:p w:rsidR="0097583F" w:rsidRPr="008F065E" w:rsidRDefault="0097583F" w:rsidP="00A94567">
            <w:pPr>
              <w:pStyle w:val="Tabletext"/>
              <w:spacing w:before="0"/>
              <w:rPr>
                <w:rFonts w:eastAsiaTheme="minorHAnsi" w:cstheme="minorBidi"/>
                <w:lang w:eastAsia="en-US"/>
              </w:rPr>
            </w:pPr>
            <w:r w:rsidRPr="008F065E">
              <w:t>Rn</w:t>
            </w:r>
            <w:r w:rsidR="008F065E">
              <w:noBreakHyphen/>
            </w:r>
            <w:r w:rsidRPr="008F065E">
              <w:t>220</w:t>
            </w:r>
          </w:p>
          <w:p w:rsidR="0097583F" w:rsidRPr="008F065E" w:rsidRDefault="0097583F" w:rsidP="00A94567">
            <w:pPr>
              <w:pStyle w:val="Tabletext"/>
              <w:spacing w:before="0"/>
              <w:rPr>
                <w:rFonts w:eastAsiaTheme="minorHAnsi" w:cstheme="minorBidi"/>
                <w:lang w:eastAsia="en-US"/>
              </w:rPr>
            </w:pPr>
            <w:r w:rsidRPr="008F065E">
              <w:t>Po</w:t>
            </w:r>
            <w:r w:rsidR="008F065E">
              <w:noBreakHyphen/>
            </w:r>
            <w:r w:rsidRPr="008F065E">
              <w:t>216</w:t>
            </w:r>
          </w:p>
          <w:p w:rsidR="0097583F" w:rsidRPr="008F065E" w:rsidRDefault="0097583F" w:rsidP="00A94567">
            <w:pPr>
              <w:pStyle w:val="Tabletext"/>
              <w:spacing w:before="0"/>
              <w:rPr>
                <w:rFonts w:eastAsiaTheme="minorHAnsi" w:cstheme="minorBidi"/>
                <w:lang w:eastAsia="en-US"/>
              </w:rPr>
            </w:pPr>
            <w:r w:rsidRPr="008F065E">
              <w:t>Pb</w:t>
            </w:r>
            <w:r w:rsidR="008F065E">
              <w:noBreakHyphen/>
            </w:r>
            <w:r w:rsidRPr="008F065E">
              <w:t>212</w:t>
            </w:r>
          </w:p>
          <w:p w:rsidR="0097583F" w:rsidRPr="008F065E" w:rsidRDefault="0097583F" w:rsidP="00A94567">
            <w:pPr>
              <w:pStyle w:val="Tabletext"/>
              <w:spacing w:before="0"/>
              <w:rPr>
                <w:rFonts w:eastAsiaTheme="minorHAnsi" w:cstheme="minorBidi"/>
                <w:lang w:eastAsia="en-US"/>
              </w:rPr>
            </w:pPr>
            <w:r w:rsidRPr="008F065E">
              <w:t>Bi</w:t>
            </w:r>
            <w:r w:rsidR="008F065E">
              <w:noBreakHyphen/>
            </w:r>
            <w:r w:rsidRPr="008F065E">
              <w:t>212</w:t>
            </w:r>
          </w:p>
          <w:p w:rsidR="0097583F" w:rsidRPr="008F065E" w:rsidRDefault="0097583F" w:rsidP="00A94567">
            <w:pPr>
              <w:pStyle w:val="Tabletext"/>
              <w:spacing w:before="0"/>
              <w:rPr>
                <w:rFonts w:eastAsiaTheme="minorHAnsi" w:cstheme="minorBidi"/>
                <w:lang w:eastAsia="en-US"/>
              </w:rPr>
            </w:pPr>
            <w:r w:rsidRPr="008F065E">
              <w:t>Tl</w:t>
            </w:r>
            <w:r w:rsidR="008F065E">
              <w:noBreakHyphen/>
            </w:r>
            <w:r w:rsidRPr="008F065E">
              <w:t>208 (0.36)</w:t>
            </w:r>
          </w:p>
          <w:p w:rsidR="0097583F" w:rsidRPr="008F065E" w:rsidRDefault="0097583F" w:rsidP="00A94567">
            <w:pPr>
              <w:pStyle w:val="Tabletext"/>
              <w:spacing w:before="0"/>
              <w:rPr>
                <w:rFonts w:eastAsiaTheme="minorHAnsi" w:cstheme="minorBidi"/>
                <w:lang w:eastAsia="en-US"/>
              </w:rPr>
            </w:pPr>
            <w:r w:rsidRPr="008F065E">
              <w:t>Po</w:t>
            </w:r>
            <w:r w:rsidR="008F065E">
              <w:noBreakHyphen/>
            </w:r>
            <w:r w:rsidRPr="008F065E">
              <w:t>212 (0.64)</w:t>
            </w:r>
          </w:p>
        </w:tc>
      </w:tr>
      <w:tr w:rsidR="0097583F" w:rsidRPr="008F065E" w:rsidTr="00613042">
        <w:tc>
          <w:tcPr>
            <w:tcW w:w="313" w:type="pct"/>
            <w:shd w:val="clear" w:color="auto" w:fill="auto"/>
          </w:tcPr>
          <w:p w:rsidR="0097583F" w:rsidRPr="008F065E" w:rsidRDefault="0097583F" w:rsidP="00A94567">
            <w:pPr>
              <w:pStyle w:val="Tabletext"/>
              <w:rPr>
                <w:rFonts w:eastAsiaTheme="minorHAnsi" w:cstheme="minorBidi"/>
                <w:lang w:eastAsia="en-US"/>
              </w:rPr>
            </w:pPr>
            <w:r w:rsidRPr="008F065E">
              <w:t>45</w:t>
            </w:r>
          </w:p>
        </w:tc>
        <w:tc>
          <w:tcPr>
            <w:tcW w:w="2485" w:type="pct"/>
            <w:shd w:val="clear" w:color="auto" w:fill="auto"/>
          </w:tcPr>
          <w:p w:rsidR="0097583F" w:rsidRPr="008F065E" w:rsidRDefault="0097583F" w:rsidP="00A94567">
            <w:pPr>
              <w:pStyle w:val="Tabletext"/>
              <w:rPr>
                <w:rFonts w:eastAsiaTheme="minorHAnsi" w:cstheme="minorBidi"/>
                <w:lang w:eastAsia="en-US"/>
              </w:rPr>
            </w:pPr>
            <w:r w:rsidRPr="008F065E">
              <w:t>U</w:t>
            </w:r>
            <w:r w:rsidR="008F065E">
              <w:noBreakHyphen/>
            </w:r>
            <w:r w:rsidRPr="008F065E">
              <w:t>235</w:t>
            </w:r>
          </w:p>
        </w:tc>
        <w:tc>
          <w:tcPr>
            <w:tcW w:w="2202" w:type="pct"/>
            <w:shd w:val="clear" w:color="auto" w:fill="auto"/>
          </w:tcPr>
          <w:p w:rsidR="0097583F" w:rsidRPr="008F065E" w:rsidRDefault="0097583F" w:rsidP="00A94567">
            <w:pPr>
              <w:pStyle w:val="Tabletext"/>
              <w:rPr>
                <w:rFonts w:eastAsiaTheme="minorHAnsi" w:cstheme="minorBidi"/>
                <w:lang w:eastAsia="en-US"/>
              </w:rPr>
            </w:pPr>
            <w:r w:rsidRPr="008F065E">
              <w:t>Th</w:t>
            </w:r>
            <w:r w:rsidR="008F065E">
              <w:noBreakHyphen/>
            </w:r>
            <w:r w:rsidRPr="008F065E">
              <w:t>231</w:t>
            </w:r>
          </w:p>
        </w:tc>
      </w:tr>
      <w:tr w:rsidR="0097583F" w:rsidRPr="008F065E" w:rsidTr="00613042">
        <w:tc>
          <w:tcPr>
            <w:tcW w:w="313" w:type="pct"/>
            <w:shd w:val="clear" w:color="auto" w:fill="auto"/>
          </w:tcPr>
          <w:p w:rsidR="0097583F" w:rsidRPr="008F065E" w:rsidRDefault="0097583F" w:rsidP="00A94567">
            <w:pPr>
              <w:pStyle w:val="Tabletext"/>
              <w:rPr>
                <w:rFonts w:eastAsiaTheme="minorHAnsi" w:cstheme="minorBidi"/>
                <w:lang w:eastAsia="en-US"/>
              </w:rPr>
            </w:pPr>
            <w:r w:rsidRPr="008F065E">
              <w:t>46</w:t>
            </w:r>
          </w:p>
        </w:tc>
        <w:tc>
          <w:tcPr>
            <w:tcW w:w="2485" w:type="pct"/>
            <w:shd w:val="clear" w:color="auto" w:fill="auto"/>
          </w:tcPr>
          <w:p w:rsidR="0097583F" w:rsidRPr="008F065E" w:rsidRDefault="0097583F" w:rsidP="00A94567">
            <w:pPr>
              <w:pStyle w:val="Tabletext"/>
              <w:rPr>
                <w:rFonts w:eastAsiaTheme="minorHAnsi" w:cstheme="minorBidi"/>
                <w:lang w:eastAsia="en-US"/>
              </w:rPr>
            </w:pPr>
            <w:r w:rsidRPr="008F065E">
              <w:t>U</w:t>
            </w:r>
            <w:r w:rsidR="008F065E">
              <w:noBreakHyphen/>
            </w:r>
            <w:r w:rsidRPr="008F065E">
              <w:t>238</w:t>
            </w:r>
          </w:p>
        </w:tc>
        <w:tc>
          <w:tcPr>
            <w:tcW w:w="2202" w:type="pct"/>
            <w:shd w:val="clear" w:color="auto" w:fill="auto"/>
          </w:tcPr>
          <w:p w:rsidR="0097583F" w:rsidRPr="008F065E" w:rsidRDefault="0097583F" w:rsidP="00A94567">
            <w:pPr>
              <w:pStyle w:val="Tabletext"/>
              <w:rPr>
                <w:rFonts w:eastAsiaTheme="minorHAnsi" w:cstheme="minorBidi"/>
                <w:lang w:eastAsia="en-US"/>
              </w:rPr>
            </w:pPr>
            <w:r w:rsidRPr="008F065E">
              <w:t>Th</w:t>
            </w:r>
            <w:r w:rsidR="008F065E">
              <w:noBreakHyphen/>
            </w:r>
            <w:r w:rsidRPr="008F065E">
              <w:t>234</w:t>
            </w:r>
          </w:p>
          <w:p w:rsidR="0097583F" w:rsidRPr="008F065E" w:rsidRDefault="0097583F" w:rsidP="00A94567">
            <w:pPr>
              <w:pStyle w:val="Tabletext"/>
              <w:rPr>
                <w:rFonts w:eastAsiaTheme="minorHAnsi" w:cstheme="minorBidi"/>
                <w:lang w:eastAsia="en-US"/>
              </w:rPr>
            </w:pPr>
            <w:r w:rsidRPr="008F065E">
              <w:t>Pa</w:t>
            </w:r>
            <w:r w:rsidR="008F065E">
              <w:noBreakHyphen/>
            </w:r>
            <w:r w:rsidRPr="008F065E">
              <w:t>234m</w:t>
            </w:r>
          </w:p>
        </w:tc>
      </w:tr>
      <w:tr w:rsidR="0097583F" w:rsidRPr="008F065E" w:rsidTr="00613042">
        <w:tc>
          <w:tcPr>
            <w:tcW w:w="313" w:type="pct"/>
            <w:shd w:val="clear" w:color="auto" w:fill="auto"/>
          </w:tcPr>
          <w:p w:rsidR="0097583F" w:rsidRPr="008F065E" w:rsidRDefault="0097583F" w:rsidP="00A94567">
            <w:pPr>
              <w:pStyle w:val="Tabletext"/>
              <w:rPr>
                <w:rFonts w:eastAsiaTheme="minorHAnsi" w:cstheme="minorBidi"/>
                <w:lang w:eastAsia="en-US"/>
              </w:rPr>
            </w:pPr>
            <w:r w:rsidRPr="008F065E">
              <w:t>47</w:t>
            </w:r>
          </w:p>
        </w:tc>
        <w:tc>
          <w:tcPr>
            <w:tcW w:w="2485" w:type="pct"/>
            <w:shd w:val="clear" w:color="auto" w:fill="auto"/>
          </w:tcPr>
          <w:p w:rsidR="0097583F" w:rsidRPr="008F065E" w:rsidRDefault="0097583F" w:rsidP="00A94567">
            <w:pPr>
              <w:pStyle w:val="Tabletext"/>
              <w:rPr>
                <w:rFonts w:eastAsiaTheme="minorHAnsi" w:cstheme="minorBidi"/>
                <w:lang w:eastAsia="en-US"/>
              </w:rPr>
            </w:pPr>
            <w:r w:rsidRPr="008F065E">
              <w:t>U</w:t>
            </w:r>
            <w:r w:rsidR="008F065E">
              <w:noBreakHyphen/>
            </w:r>
            <w:r w:rsidRPr="008F065E">
              <w:t>nat</w:t>
            </w:r>
          </w:p>
        </w:tc>
        <w:tc>
          <w:tcPr>
            <w:tcW w:w="2202" w:type="pct"/>
            <w:shd w:val="clear" w:color="auto" w:fill="auto"/>
          </w:tcPr>
          <w:p w:rsidR="0097583F" w:rsidRPr="008F065E" w:rsidRDefault="0097583F" w:rsidP="00A94567">
            <w:pPr>
              <w:pStyle w:val="Tabletext"/>
              <w:rPr>
                <w:rFonts w:eastAsiaTheme="minorHAnsi" w:cstheme="minorBidi"/>
                <w:lang w:eastAsia="en-US"/>
              </w:rPr>
            </w:pPr>
            <w:r w:rsidRPr="008F065E">
              <w:t>Th</w:t>
            </w:r>
            <w:r w:rsidR="008F065E">
              <w:noBreakHyphen/>
            </w:r>
            <w:r w:rsidRPr="008F065E">
              <w:t>234</w:t>
            </w:r>
          </w:p>
          <w:p w:rsidR="0097583F" w:rsidRPr="008F065E" w:rsidRDefault="0097583F" w:rsidP="00A94567">
            <w:pPr>
              <w:pStyle w:val="Tabletext"/>
              <w:spacing w:before="0"/>
              <w:rPr>
                <w:rFonts w:eastAsiaTheme="minorHAnsi" w:cstheme="minorBidi"/>
                <w:lang w:eastAsia="en-US"/>
              </w:rPr>
            </w:pPr>
            <w:r w:rsidRPr="008F065E">
              <w:t>Pa</w:t>
            </w:r>
            <w:r w:rsidR="008F065E">
              <w:noBreakHyphen/>
            </w:r>
            <w:r w:rsidRPr="008F065E">
              <w:t>234m</w:t>
            </w:r>
          </w:p>
          <w:p w:rsidR="0097583F" w:rsidRPr="008F065E" w:rsidRDefault="0097583F" w:rsidP="00A94567">
            <w:pPr>
              <w:pStyle w:val="Tabletext"/>
              <w:spacing w:before="0"/>
              <w:rPr>
                <w:rFonts w:eastAsiaTheme="minorHAnsi" w:cstheme="minorBidi"/>
                <w:lang w:eastAsia="en-US"/>
              </w:rPr>
            </w:pPr>
            <w:r w:rsidRPr="008F065E">
              <w:t>U</w:t>
            </w:r>
            <w:r w:rsidR="008F065E">
              <w:noBreakHyphen/>
            </w:r>
            <w:r w:rsidRPr="008F065E">
              <w:t>234</w:t>
            </w:r>
          </w:p>
          <w:p w:rsidR="0097583F" w:rsidRPr="008F065E" w:rsidRDefault="0097583F" w:rsidP="00A94567">
            <w:pPr>
              <w:pStyle w:val="Tabletext"/>
              <w:spacing w:before="0"/>
              <w:rPr>
                <w:rFonts w:eastAsiaTheme="minorHAnsi" w:cstheme="minorBidi"/>
                <w:lang w:eastAsia="en-US"/>
              </w:rPr>
            </w:pPr>
            <w:r w:rsidRPr="008F065E">
              <w:t>Th</w:t>
            </w:r>
            <w:r w:rsidR="008F065E">
              <w:noBreakHyphen/>
            </w:r>
            <w:r w:rsidRPr="008F065E">
              <w:t>230</w:t>
            </w:r>
          </w:p>
          <w:p w:rsidR="0097583F" w:rsidRPr="008F065E" w:rsidRDefault="0097583F" w:rsidP="00A94567">
            <w:pPr>
              <w:pStyle w:val="Tabletext"/>
              <w:spacing w:before="0"/>
              <w:rPr>
                <w:rFonts w:eastAsiaTheme="minorHAnsi" w:cstheme="minorBidi"/>
                <w:lang w:eastAsia="en-US"/>
              </w:rPr>
            </w:pPr>
            <w:r w:rsidRPr="008F065E">
              <w:t>Ra</w:t>
            </w:r>
            <w:r w:rsidR="008F065E">
              <w:noBreakHyphen/>
            </w:r>
            <w:r w:rsidRPr="008F065E">
              <w:t>226</w:t>
            </w:r>
          </w:p>
          <w:p w:rsidR="0097583F" w:rsidRPr="008F065E" w:rsidRDefault="0097583F" w:rsidP="00A94567">
            <w:pPr>
              <w:pStyle w:val="Tabletext"/>
              <w:spacing w:before="0"/>
              <w:rPr>
                <w:rFonts w:eastAsiaTheme="minorHAnsi" w:cstheme="minorBidi"/>
                <w:lang w:eastAsia="en-US"/>
              </w:rPr>
            </w:pPr>
            <w:r w:rsidRPr="008F065E">
              <w:t>Rn</w:t>
            </w:r>
            <w:r w:rsidR="008F065E">
              <w:noBreakHyphen/>
            </w:r>
            <w:r w:rsidRPr="008F065E">
              <w:t>222</w:t>
            </w:r>
          </w:p>
          <w:p w:rsidR="0097583F" w:rsidRPr="008F065E" w:rsidRDefault="0097583F" w:rsidP="00A94567">
            <w:pPr>
              <w:pStyle w:val="Tabletext"/>
              <w:spacing w:before="0"/>
              <w:rPr>
                <w:rFonts w:eastAsiaTheme="minorHAnsi" w:cstheme="minorBidi"/>
                <w:lang w:eastAsia="en-US"/>
              </w:rPr>
            </w:pPr>
            <w:r w:rsidRPr="008F065E">
              <w:t>Po</w:t>
            </w:r>
            <w:r w:rsidR="008F065E">
              <w:noBreakHyphen/>
            </w:r>
            <w:r w:rsidRPr="008F065E">
              <w:t>218</w:t>
            </w:r>
          </w:p>
          <w:p w:rsidR="0097583F" w:rsidRPr="008F065E" w:rsidRDefault="0097583F" w:rsidP="00A94567">
            <w:pPr>
              <w:pStyle w:val="Tabletext"/>
              <w:spacing w:before="0"/>
              <w:rPr>
                <w:rFonts w:eastAsiaTheme="minorHAnsi" w:cstheme="minorBidi"/>
                <w:lang w:eastAsia="en-US"/>
              </w:rPr>
            </w:pPr>
            <w:r w:rsidRPr="008F065E">
              <w:t>Pb</w:t>
            </w:r>
            <w:r w:rsidR="008F065E">
              <w:noBreakHyphen/>
            </w:r>
            <w:r w:rsidRPr="008F065E">
              <w:t>214</w:t>
            </w:r>
          </w:p>
          <w:p w:rsidR="0097583F" w:rsidRPr="008F065E" w:rsidRDefault="0097583F" w:rsidP="00A94567">
            <w:pPr>
              <w:pStyle w:val="Tabletext"/>
              <w:spacing w:before="0"/>
              <w:rPr>
                <w:rFonts w:eastAsiaTheme="minorHAnsi" w:cstheme="minorBidi"/>
                <w:lang w:eastAsia="en-US"/>
              </w:rPr>
            </w:pPr>
            <w:r w:rsidRPr="008F065E">
              <w:t>Bi</w:t>
            </w:r>
            <w:r w:rsidR="008F065E">
              <w:noBreakHyphen/>
            </w:r>
            <w:r w:rsidRPr="008F065E">
              <w:t>214</w:t>
            </w:r>
          </w:p>
          <w:p w:rsidR="0097583F" w:rsidRPr="008F065E" w:rsidRDefault="0097583F" w:rsidP="00A94567">
            <w:pPr>
              <w:pStyle w:val="Tabletext"/>
              <w:spacing w:before="0"/>
              <w:rPr>
                <w:rFonts w:eastAsiaTheme="minorHAnsi" w:cstheme="minorBidi"/>
                <w:lang w:eastAsia="en-US"/>
              </w:rPr>
            </w:pPr>
            <w:r w:rsidRPr="008F065E">
              <w:t>Po</w:t>
            </w:r>
            <w:r w:rsidR="008F065E">
              <w:noBreakHyphen/>
            </w:r>
            <w:r w:rsidRPr="008F065E">
              <w:t>214</w:t>
            </w:r>
          </w:p>
          <w:p w:rsidR="0097583F" w:rsidRPr="008F065E" w:rsidRDefault="0097583F" w:rsidP="00A94567">
            <w:pPr>
              <w:pStyle w:val="Tabletext"/>
              <w:spacing w:before="0"/>
              <w:rPr>
                <w:rFonts w:eastAsiaTheme="minorHAnsi" w:cstheme="minorBidi"/>
                <w:lang w:eastAsia="en-US"/>
              </w:rPr>
            </w:pPr>
            <w:r w:rsidRPr="008F065E">
              <w:t>Pb</w:t>
            </w:r>
            <w:r w:rsidR="008F065E">
              <w:noBreakHyphen/>
            </w:r>
            <w:r w:rsidRPr="008F065E">
              <w:t>210</w:t>
            </w:r>
          </w:p>
          <w:p w:rsidR="0097583F" w:rsidRPr="008F065E" w:rsidRDefault="0097583F" w:rsidP="00A94567">
            <w:pPr>
              <w:pStyle w:val="Tabletext"/>
              <w:spacing w:before="0"/>
              <w:rPr>
                <w:rFonts w:eastAsiaTheme="minorHAnsi" w:cstheme="minorBidi"/>
                <w:lang w:eastAsia="en-US"/>
              </w:rPr>
            </w:pPr>
            <w:r w:rsidRPr="008F065E">
              <w:t>Bi</w:t>
            </w:r>
            <w:r w:rsidR="008F065E">
              <w:noBreakHyphen/>
            </w:r>
            <w:r w:rsidRPr="008F065E">
              <w:t>210</w:t>
            </w:r>
          </w:p>
          <w:p w:rsidR="0097583F" w:rsidRPr="008F065E" w:rsidRDefault="0097583F" w:rsidP="00A94567">
            <w:pPr>
              <w:pStyle w:val="Tabletext"/>
              <w:spacing w:before="0"/>
              <w:rPr>
                <w:rFonts w:eastAsiaTheme="minorHAnsi" w:cstheme="minorBidi"/>
                <w:lang w:eastAsia="en-US"/>
              </w:rPr>
            </w:pPr>
            <w:r w:rsidRPr="008F065E">
              <w:t>Po</w:t>
            </w:r>
            <w:r w:rsidR="008F065E">
              <w:noBreakHyphen/>
            </w:r>
            <w:r w:rsidRPr="008F065E">
              <w:t>210</w:t>
            </w:r>
          </w:p>
        </w:tc>
      </w:tr>
      <w:tr w:rsidR="0097583F" w:rsidRPr="008F065E" w:rsidTr="00613042">
        <w:tc>
          <w:tcPr>
            <w:tcW w:w="313" w:type="pct"/>
            <w:shd w:val="clear" w:color="auto" w:fill="auto"/>
          </w:tcPr>
          <w:p w:rsidR="0097583F" w:rsidRPr="008F065E" w:rsidRDefault="0097583F" w:rsidP="00A94567">
            <w:pPr>
              <w:pStyle w:val="Tabletext"/>
              <w:rPr>
                <w:rFonts w:eastAsiaTheme="minorHAnsi" w:cstheme="minorBidi"/>
                <w:lang w:eastAsia="en-US"/>
              </w:rPr>
            </w:pPr>
            <w:r w:rsidRPr="008F065E">
              <w:t>48</w:t>
            </w:r>
          </w:p>
        </w:tc>
        <w:tc>
          <w:tcPr>
            <w:tcW w:w="2485" w:type="pct"/>
            <w:shd w:val="clear" w:color="auto" w:fill="auto"/>
          </w:tcPr>
          <w:p w:rsidR="0097583F" w:rsidRPr="008F065E" w:rsidRDefault="0097583F" w:rsidP="00A94567">
            <w:pPr>
              <w:pStyle w:val="Tabletext"/>
              <w:rPr>
                <w:rFonts w:eastAsiaTheme="minorHAnsi" w:cstheme="minorBidi"/>
                <w:lang w:eastAsia="en-US"/>
              </w:rPr>
            </w:pPr>
            <w:r w:rsidRPr="008F065E">
              <w:t>U</w:t>
            </w:r>
            <w:r w:rsidR="008F065E">
              <w:noBreakHyphen/>
            </w:r>
            <w:r w:rsidRPr="008F065E">
              <w:t>240</w:t>
            </w:r>
          </w:p>
        </w:tc>
        <w:tc>
          <w:tcPr>
            <w:tcW w:w="2202" w:type="pct"/>
            <w:shd w:val="clear" w:color="auto" w:fill="auto"/>
          </w:tcPr>
          <w:p w:rsidR="0097583F" w:rsidRPr="008F065E" w:rsidRDefault="0097583F" w:rsidP="00A94567">
            <w:pPr>
              <w:pStyle w:val="Tabletext"/>
              <w:rPr>
                <w:rFonts w:eastAsiaTheme="minorHAnsi" w:cstheme="minorBidi"/>
                <w:lang w:eastAsia="en-US"/>
              </w:rPr>
            </w:pPr>
            <w:r w:rsidRPr="008F065E">
              <w:t>Np</w:t>
            </w:r>
            <w:r w:rsidR="008F065E">
              <w:noBreakHyphen/>
            </w:r>
            <w:r w:rsidRPr="008F065E">
              <w:t>240m</w:t>
            </w:r>
          </w:p>
        </w:tc>
      </w:tr>
      <w:tr w:rsidR="0097583F" w:rsidRPr="008F065E" w:rsidTr="00613042">
        <w:tc>
          <w:tcPr>
            <w:tcW w:w="313" w:type="pct"/>
            <w:shd w:val="clear" w:color="auto" w:fill="auto"/>
          </w:tcPr>
          <w:p w:rsidR="0097583F" w:rsidRPr="008F065E" w:rsidRDefault="0097583F" w:rsidP="00A94567">
            <w:pPr>
              <w:pStyle w:val="Tabletext"/>
              <w:rPr>
                <w:rFonts w:eastAsiaTheme="minorHAnsi" w:cstheme="minorBidi"/>
                <w:lang w:eastAsia="en-US"/>
              </w:rPr>
            </w:pPr>
            <w:r w:rsidRPr="008F065E">
              <w:t>49</w:t>
            </w:r>
          </w:p>
        </w:tc>
        <w:tc>
          <w:tcPr>
            <w:tcW w:w="2485" w:type="pct"/>
            <w:shd w:val="clear" w:color="auto" w:fill="auto"/>
          </w:tcPr>
          <w:p w:rsidR="0097583F" w:rsidRPr="008F065E" w:rsidRDefault="0097583F" w:rsidP="00A94567">
            <w:pPr>
              <w:pStyle w:val="Tabletext"/>
              <w:rPr>
                <w:rFonts w:eastAsiaTheme="minorHAnsi" w:cstheme="minorBidi"/>
                <w:lang w:eastAsia="en-US"/>
              </w:rPr>
            </w:pPr>
            <w:r w:rsidRPr="008F065E">
              <w:t>Np</w:t>
            </w:r>
            <w:r w:rsidR="008F065E">
              <w:noBreakHyphen/>
            </w:r>
            <w:r w:rsidRPr="008F065E">
              <w:t>237</w:t>
            </w:r>
          </w:p>
        </w:tc>
        <w:tc>
          <w:tcPr>
            <w:tcW w:w="2202" w:type="pct"/>
            <w:shd w:val="clear" w:color="auto" w:fill="auto"/>
          </w:tcPr>
          <w:p w:rsidR="0097583F" w:rsidRPr="008F065E" w:rsidRDefault="0097583F" w:rsidP="00A94567">
            <w:pPr>
              <w:pStyle w:val="Tabletext"/>
              <w:rPr>
                <w:rFonts w:eastAsiaTheme="minorHAnsi" w:cstheme="minorBidi"/>
                <w:lang w:eastAsia="en-US"/>
              </w:rPr>
            </w:pPr>
            <w:r w:rsidRPr="008F065E">
              <w:t>Pa</w:t>
            </w:r>
            <w:r w:rsidR="008F065E">
              <w:noBreakHyphen/>
            </w:r>
            <w:r w:rsidRPr="008F065E">
              <w:t>233</w:t>
            </w:r>
          </w:p>
        </w:tc>
      </w:tr>
      <w:tr w:rsidR="0097583F" w:rsidRPr="008F065E" w:rsidTr="00613042">
        <w:tc>
          <w:tcPr>
            <w:tcW w:w="313" w:type="pct"/>
            <w:tcBorders>
              <w:bottom w:val="single" w:sz="4" w:space="0" w:color="auto"/>
            </w:tcBorders>
            <w:shd w:val="clear" w:color="auto" w:fill="auto"/>
          </w:tcPr>
          <w:p w:rsidR="0097583F" w:rsidRPr="008F065E" w:rsidRDefault="0097583F" w:rsidP="00A94567">
            <w:pPr>
              <w:pStyle w:val="Tabletext"/>
              <w:rPr>
                <w:rFonts w:eastAsiaTheme="minorHAnsi" w:cstheme="minorBidi"/>
                <w:lang w:eastAsia="en-US"/>
              </w:rPr>
            </w:pPr>
            <w:r w:rsidRPr="008F065E">
              <w:t>50</w:t>
            </w:r>
          </w:p>
        </w:tc>
        <w:tc>
          <w:tcPr>
            <w:tcW w:w="2485" w:type="pct"/>
            <w:tcBorders>
              <w:bottom w:val="single" w:sz="4" w:space="0" w:color="auto"/>
            </w:tcBorders>
            <w:shd w:val="clear" w:color="auto" w:fill="auto"/>
          </w:tcPr>
          <w:p w:rsidR="0097583F" w:rsidRPr="008F065E" w:rsidRDefault="0097583F" w:rsidP="00A94567">
            <w:pPr>
              <w:pStyle w:val="Tabletext"/>
              <w:rPr>
                <w:rFonts w:eastAsiaTheme="minorHAnsi" w:cstheme="minorBidi"/>
                <w:lang w:eastAsia="en-US"/>
              </w:rPr>
            </w:pPr>
            <w:r w:rsidRPr="008F065E">
              <w:t>Am</w:t>
            </w:r>
            <w:r w:rsidR="008F065E">
              <w:noBreakHyphen/>
            </w:r>
            <w:r w:rsidRPr="008F065E">
              <w:t>242m</w:t>
            </w:r>
          </w:p>
        </w:tc>
        <w:tc>
          <w:tcPr>
            <w:tcW w:w="2202" w:type="pct"/>
            <w:tcBorders>
              <w:bottom w:val="single" w:sz="4" w:space="0" w:color="auto"/>
            </w:tcBorders>
            <w:shd w:val="clear" w:color="auto" w:fill="auto"/>
          </w:tcPr>
          <w:p w:rsidR="0097583F" w:rsidRPr="008F065E" w:rsidRDefault="0097583F" w:rsidP="00A94567">
            <w:pPr>
              <w:pStyle w:val="Tabletext"/>
              <w:rPr>
                <w:rFonts w:eastAsiaTheme="minorHAnsi" w:cstheme="minorBidi"/>
                <w:lang w:eastAsia="en-US"/>
              </w:rPr>
            </w:pPr>
            <w:r w:rsidRPr="008F065E">
              <w:t>Am</w:t>
            </w:r>
            <w:r w:rsidR="008F065E">
              <w:noBreakHyphen/>
            </w:r>
            <w:r w:rsidRPr="008F065E">
              <w:t>242</w:t>
            </w:r>
          </w:p>
        </w:tc>
      </w:tr>
      <w:tr w:rsidR="0097583F" w:rsidRPr="008F065E" w:rsidTr="00613042">
        <w:tc>
          <w:tcPr>
            <w:tcW w:w="313" w:type="pct"/>
            <w:tcBorders>
              <w:bottom w:val="single" w:sz="12" w:space="0" w:color="auto"/>
            </w:tcBorders>
            <w:shd w:val="clear" w:color="auto" w:fill="auto"/>
          </w:tcPr>
          <w:p w:rsidR="0097583F" w:rsidRPr="008F065E" w:rsidRDefault="0097583F" w:rsidP="00A94567">
            <w:pPr>
              <w:pStyle w:val="Tabletext"/>
              <w:rPr>
                <w:rFonts w:eastAsiaTheme="minorHAnsi" w:cstheme="minorBidi"/>
                <w:lang w:eastAsia="en-US"/>
              </w:rPr>
            </w:pPr>
            <w:r w:rsidRPr="008F065E">
              <w:t>51</w:t>
            </w:r>
          </w:p>
        </w:tc>
        <w:tc>
          <w:tcPr>
            <w:tcW w:w="2485" w:type="pct"/>
            <w:tcBorders>
              <w:bottom w:val="single" w:sz="12" w:space="0" w:color="auto"/>
            </w:tcBorders>
            <w:shd w:val="clear" w:color="auto" w:fill="auto"/>
          </w:tcPr>
          <w:p w:rsidR="0097583F" w:rsidRPr="008F065E" w:rsidRDefault="0097583F" w:rsidP="00A94567">
            <w:pPr>
              <w:pStyle w:val="Tabletext"/>
              <w:rPr>
                <w:rFonts w:eastAsiaTheme="minorHAnsi" w:cstheme="minorBidi"/>
                <w:lang w:eastAsia="en-US"/>
              </w:rPr>
            </w:pPr>
            <w:r w:rsidRPr="008F065E">
              <w:t>Am</w:t>
            </w:r>
            <w:r w:rsidR="008F065E">
              <w:noBreakHyphen/>
            </w:r>
            <w:r w:rsidRPr="008F065E">
              <w:t>243</w:t>
            </w:r>
          </w:p>
        </w:tc>
        <w:tc>
          <w:tcPr>
            <w:tcW w:w="2202" w:type="pct"/>
            <w:tcBorders>
              <w:bottom w:val="single" w:sz="12" w:space="0" w:color="auto"/>
            </w:tcBorders>
            <w:shd w:val="clear" w:color="auto" w:fill="auto"/>
          </w:tcPr>
          <w:p w:rsidR="0097583F" w:rsidRPr="008F065E" w:rsidRDefault="0097583F" w:rsidP="00A94567">
            <w:pPr>
              <w:pStyle w:val="Tabletext"/>
              <w:rPr>
                <w:rFonts w:eastAsiaTheme="minorHAnsi" w:cstheme="minorBidi"/>
                <w:lang w:eastAsia="en-US"/>
              </w:rPr>
            </w:pPr>
            <w:r w:rsidRPr="008F065E">
              <w:t>Np</w:t>
            </w:r>
            <w:r w:rsidR="008F065E">
              <w:noBreakHyphen/>
            </w:r>
            <w:r w:rsidRPr="008F065E">
              <w:t>239</w:t>
            </w:r>
          </w:p>
        </w:tc>
      </w:tr>
    </w:tbl>
    <w:p w:rsidR="0097583F" w:rsidRPr="008F065E" w:rsidRDefault="0097583F" w:rsidP="0097583F">
      <w:pPr>
        <w:pStyle w:val="notetext"/>
      </w:pPr>
      <w:r w:rsidRPr="008F065E">
        <w:t>Note 1:</w:t>
      </w:r>
      <w:r w:rsidRPr="008F065E">
        <w:tab/>
        <w:t>The activity of a progeny nuclide included in secular equilibrium with a parent nuclide is dealt with in section</w:t>
      </w:r>
      <w:r w:rsidR="008F065E" w:rsidRPr="008F065E">
        <w:t> </w:t>
      </w:r>
      <w:r w:rsidR="00D3672E" w:rsidRPr="008F065E">
        <w:t>5</w:t>
      </w:r>
      <w:r w:rsidRPr="008F065E">
        <w:t>.</w:t>
      </w:r>
    </w:p>
    <w:p w:rsidR="0097583F" w:rsidRPr="008F065E" w:rsidRDefault="0097583F" w:rsidP="0097583F">
      <w:pPr>
        <w:pStyle w:val="notetext"/>
      </w:pPr>
      <w:r w:rsidRPr="008F065E">
        <w:t>Note 2:</w:t>
      </w:r>
      <w:r w:rsidRPr="008F065E">
        <w:tab/>
        <w:t xml:space="preserve">Parent nuclides are also marked </w:t>
      </w:r>
      <w:r w:rsidRPr="008F065E">
        <w:rPr>
          <w:vertAlign w:val="superscript"/>
        </w:rPr>
        <w:t>a</w:t>
      </w:r>
      <w:r w:rsidRPr="008F065E">
        <w:t xml:space="preserve"> in the table in </w:t>
      </w:r>
      <w:r w:rsidR="007973B4" w:rsidRPr="008F065E">
        <w:t>Part</w:t>
      </w:r>
      <w:r w:rsidR="008F065E" w:rsidRPr="008F065E">
        <w:t> </w:t>
      </w:r>
      <w:r w:rsidR="007973B4" w:rsidRPr="008F065E">
        <w:t>1</w:t>
      </w:r>
      <w:r w:rsidRPr="008F065E">
        <w:t>.</w:t>
      </w:r>
    </w:p>
    <w:p w:rsidR="0097583F" w:rsidRPr="008F065E" w:rsidRDefault="0097583F" w:rsidP="0097583F">
      <w:pPr>
        <w:pStyle w:val="ActHead1"/>
        <w:pageBreakBefore/>
      </w:pPr>
      <w:bookmarkStart w:id="129" w:name="_Toc529955535"/>
      <w:r w:rsidRPr="008F065E">
        <w:rPr>
          <w:rStyle w:val="CharChapNo"/>
        </w:rPr>
        <w:lastRenderedPageBreak/>
        <w:t>Schedule</w:t>
      </w:r>
      <w:r w:rsidR="008F065E" w:rsidRPr="008F065E">
        <w:rPr>
          <w:rStyle w:val="CharChapNo"/>
        </w:rPr>
        <w:t> </w:t>
      </w:r>
      <w:r w:rsidR="00730C0A" w:rsidRPr="008F065E">
        <w:rPr>
          <w:rStyle w:val="CharChapNo"/>
        </w:rPr>
        <w:t>2</w:t>
      </w:r>
      <w:r w:rsidRPr="008F065E">
        <w:t>—</w:t>
      </w:r>
      <w:r w:rsidR="00A31EBA" w:rsidRPr="008F065E">
        <w:rPr>
          <w:rStyle w:val="CharChapText"/>
        </w:rPr>
        <w:t>Form of inspector</w:t>
      </w:r>
      <w:r w:rsidR="00C93DE7" w:rsidRPr="008F065E">
        <w:rPr>
          <w:rStyle w:val="CharChapText"/>
        </w:rPr>
        <w:t>’</w:t>
      </w:r>
      <w:r w:rsidR="00A31EBA" w:rsidRPr="008F065E">
        <w:rPr>
          <w:rStyle w:val="CharChapText"/>
        </w:rPr>
        <w:t>s i</w:t>
      </w:r>
      <w:r w:rsidRPr="008F065E">
        <w:rPr>
          <w:rStyle w:val="CharChapText"/>
        </w:rPr>
        <w:t>dentity card</w:t>
      </w:r>
      <w:bookmarkEnd w:id="129"/>
    </w:p>
    <w:p w:rsidR="0097583F" w:rsidRPr="008F065E" w:rsidRDefault="00DA4B9B" w:rsidP="0097583F">
      <w:pPr>
        <w:pStyle w:val="notemargin"/>
      </w:pPr>
      <w:r w:rsidRPr="008F065E">
        <w:t>Note:</w:t>
      </w:r>
      <w:r w:rsidRPr="008F065E">
        <w:tab/>
        <w:t xml:space="preserve">See </w:t>
      </w:r>
      <w:r w:rsidR="0097583F" w:rsidRPr="008F065E">
        <w:t>section</w:t>
      </w:r>
      <w:r w:rsidR="008F065E" w:rsidRPr="008F065E">
        <w:t> </w:t>
      </w:r>
      <w:r w:rsidR="00D3672E" w:rsidRPr="008F065E">
        <w:t>83</w:t>
      </w:r>
      <w:r w:rsidRPr="008F065E">
        <w:t>.</w:t>
      </w:r>
    </w:p>
    <w:p w:rsidR="0097583F" w:rsidRPr="008F065E" w:rsidRDefault="0097583F" w:rsidP="0097583F">
      <w:pPr>
        <w:pStyle w:val="Header"/>
      </w:pPr>
      <w:bookmarkStart w:id="130" w:name="f_Check_Lines_below"/>
      <w:bookmarkEnd w:id="130"/>
      <w:r w:rsidRPr="008F065E">
        <w:rPr>
          <w:rStyle w:val="CharPartNo"/>
        </w:rPr>
        <w:t xml:space="preserve"> </w:t>
      </w:r>
      <w:r w:rsidRPr="008F065E">
        <w:rPr>
          <w:rStyle w:val="CharPartText"/>
        </w:rPr>
        <w:t xml:space="preserve"> </w:t>
      </w:r>
    </w:p>
    <w:p w:rsidR="007B6CAB" w:rsidRPr="008F065E" w:rsidRDefault="007B6CAB" w:rsidP="007B6CAB">
      <w:pPr>
        <w:pStyle w:val="Header"/>
      </w:pPr>
      <w:r w:rsidRPr="008F065E">
        <w:rPr>
          <w:rStyle w:val="CharDivNo"/>
        </w:rPr>
        <w:t xml:space="preserve"> </w:t>
      </w:r>
      <w:r w:rsidRPr="008F065E">
        <w:rPr>
          <w:rStyle w:val="CharDivText"/>
        </w:rPr>
        <w:t xml:space="preserve"> </w:t>
      </w:r>
    </w:p>
    <w:p w:rsidR="0097583F" w:rsidRPr="008F065E" w:rsidRDefault="0097583F" w:rsidP="00A31EBA">
      <w:pPr>
        <w:pStyle w:val="FreeForm"/>
        <w:rPr>
          <w:rFonts w:ascii="Times New Roman" w:hAnsi="Times New Roman" w:cs="Times New Roman"/>
        </w:rPr>
      </w:pPr>
      <w:r w:rsidRPr="008F065E">
        <w:rPr>
          <w:rFonts w:ascii="Times New Roman" w:hAnsi="Times New Roman" w:cs="Times New Roman"/>
          <w:i/>
        </w:rPr>
        <w:t>Australian Radiation Protection and Nuclear Safety Act 1998</w:t>
      </w:r>
    </w:p>
    <w:p w:rsidR="00A31EBA" w:rsidRPr="008F065E" w:rsidRDefault="00A31EBA" w:rsidP="00A31EBA">
      <w:pPr>
        <w:pStyle w:val="FreeForm"/>
        <w:rPr>
          <w:rFonts w:ascii="Times New Roman" w:hAnsi="Times New Roman" w:cs="Times New Roman"/>
        </w:rPr>
      </w:pPr>
    </w:p>
    <w:p w:rsidR="0097583F" w:rsidRPr="008F065E" w:rsidRDefault="0097583F" w:rsidP="00A31EBA">
      <w:pPr>
        <w:pStyle w:val="FreeForm"/>
        <w:rPr>
          <w:rFonts w:ascii="Times New Roman" w:hAnsi="Times New Roman" w:cs="Times New Roman"/>
        </w:rPr>
      </w:pPr>
      <w:r w:rsidRPr="008F065E">
        <w:rPr>
          <w:rFonts w:ascii="Times New Roman" w:hAnsi="Times New Roman" w:cs="Times New Roman"/>
        </w:rPr>
        <w:t xml:space="preserve">This identifies </w:t>
      </w:r>
      <w:r w:rsidRPr="008F065E">
        <w:rPr>
          <w:rFonts w:ascii="Times New Roman" w:hAnsi="Times New Roman" w:cs="Times New Roman"/>
          <w:i/>
        </w:rPr>
        <w:t>(name of inspector)</w:t>
      </w:r>
      <w:r w:rsidRPr="008F065E">
        <w:rPr>
          <w:rFonts w:ascii="Times New Roman" w:hAnsi="Times New Roman" w:cs="Times New Roman"/>
        </w:rPr>
        <w:t xml:space="preserve">, whose photograph and signature appear below, as an inspector appointed by the CEO of </w:t>
      </w:r>
      <w:r w:rsidR="00C425CD" w:rsidRPr="008F065E">
        <w:rPr>
          <w:rFonts w:ascii="Times New Roman" w:hAnsi="Times New Roman" w:cs="Times New Roman"/>
        </w:rPr>
        <w:t>ARPANSA</w:t>
      </w:r>
      <w:r w:rsidRPr="008F065E">
        <w:rPr>
          <w:rFonts w:ascii="Times New Roman" w:hAnsi="Times New Roman" w:cs="Times New Roman"/>
        </w:rPr>
        <w:t xml:space="preserve"> under subsection</w:t>
      </w:r>
      <w:r w:rsidR="008F065E" w:rsidRPr="008F065E">
        <w:rPr>
          <w:rFonts w:ascii="Times New Roman" w:hAnsi="Times New Roman" w:cs="Times New Roman"/>
        </w:rPr>
        <w:t> </w:t>
      </w:r>
      <w:r w:rsidRPr="008F065E">
        <w:rPr>
          <w:rFonts w:ascii="Times New Roman" w:hAnsi="Times New Roman" w:cs="Times New Roman"/>
        </w:rPr>
        <w:t xml:space="preserve">62(1) of the </w:t>
      </w:r>
      <w:r w:rsidRPr="008F065E">
        <w:rPr>
          <w:rFonts w:ascii="Times New Roman" w:hAnsi="Times New Roman" w:cs="Times New Roman"/>
          <w:i/>
        </w:rPr>
        <w:t>Australian Radiation Protection and Nuclear Safety Act 1998</w:t>
      </w:r>
      <w:r w:rsidRPr="008F065E">
        <w:rPr>
          <w:rFonts w:ascii="Times New Roman" w:hAnsi="Times New Roman" w:cs="Times New Roman"/>
        </w:rPr>
        <w:t>.</w:t>
      </w:r>
    </w:p>
    <w:p w:rsidR="0097583F" w:rsidRPr="008F065E" w:rsidRDefault="0097583F" w:rsidP="00A31EBA">
      <w:pPr>
        <w:pStyle w:val="FreeForm"/>
        <w:rPr>
          <w:rFonts w:ascii="Times New Roman" w:hAnsi="Times New Roman" w:cs="Times New Roman"/>
        </w:rPr>
      </w:pPr>
    </w:p>
    <w:p w:rsidR="0097583F" w:rsidRPr="008F065E" w:rsidRDefault="0097583F" w:rsidP="00A31EBA">
      <w:pPr>
        <w:pStyle w:val="FreeForm"/>
        <w:rPr>
          <w:rFonts w:ascii="Times New Roman" w:hAnsi="Times New Roman" w:cs="Times New Roman"/>
          <w:i/>
        </w:rPr>
      </w:pPr>
      <w:r w:rsidRPr="008F065E">
        <w:rPr>
          <w:rFonts w:ascii="Times New Roman" w:hAnsi="Times New Roman" w:cs="Times New Roman"/>
          <w:i/>
        </w:rPr>
        <w:t>(photograph)</w:t>
      </w:r>
    </w:p>
    <w:p w:rsidR="0097583F" w:rsidRPr="008F065E" w:rsidRDefault="0097583F" w:rsidP="00A31EBA">
      <w:pPr>
        <w:pStyle w:val="FreeForm"/>
        <w:rPr>
          <w:rFonts w:ascii="Times New Roman" w:hAnsi="Times New Roman" w:cs="Times New Roman"/>
        </w:rPr>
      </w:pPr>
    </w:p>
    <w:p w:rsidR="0097583F" w:rsidRPr="008F065E" w:rsidRDefault="0097583F" w:rsidP="00A31EBA">
      <w:pPr>
        <w:pStyle w:val="FreeForm"/>
        <w:rPr>
          <w:rFonts w:ascii="Times New Roman" w:hAnsi="Times New Roman" w:cs="Times New Roman"/>
          <w:i/>
        </w:rPr>
      </w:pPr>
      <w:r w:rsidRPr="008F065E">
        <w:rPr>
          <w:rFonts w:ascii="Times New Roman" w:hAnsi="Times New Roman" w:cs="Times New Roman"/>
          <w:i/>
        </w:rPr>
        <w:t>(signature of inspector)</w:t>
      </w:r>
    </w:p>
    <w:p w:rsidR="0097583F" w:rsidRPr="008F065E" w:rsidRDefault="0097583F" w:rsidP="00A31EBA">
      <w:pPr>
        <w:pStyle w:val="FreeForm"/>
        <w:rPr>
          <w:rFonts w:ascii="Times New Roman" w:hAnsi="Times New Roman" w:cs="Times New Roman"/>
        </w:rPr>
      </w:pPr>
    </w:p>
    <w:p w:rsidR="0097583F" w:rsidRPr="008F065E" w:rsidRDefault="0097583F" w:rsidP="00A31EBA">
      <w:pPr>
        <w:pStyle w:val="FreeForm"/>
        <w:rPr>
          <w:rFonts w:ascii="Times New Roman" w:hAnsi="Times New Roman" w:cs="Times New Roman"/>
          <w:i/>
        </w:rPr>
      </w:pPr>
      <w:r w:rsidRPr="008F065E">
        <w:rPr>
          <w:rFonts w:ascii="Times New Roman" w:hAnsi="Times New Roman" w:cs="Times New Roman"/>
          <w:i/>
        </w:rPr>
        <w:t>(signature of the CEO)</w:t>
      </w:r>
    </w:p>
    <w:p w:rsidR="0097583F" w:rsidRPr="008F065E" w:rsidRDefault="0097583F" w:rsidP="00A31EBA">
      <w:pPr>
        <w:pStyle w:val="FreeForm"/>
        <w:rPr>
          <w:rFonts w:ascii="Times New Roman" w:hAnsi="Times New Roman" w:cs="Times New Roman"/>
        </w:rPr>
      </w:pPr>
    </w:p>
    <w:p w:rsidR="0097583F" w:rsidRPr="008F065E" w:rsidRDefault="0097583F" w:rsidP="00A31EBA">
      <w:pPr>
        <w:pStyle w:val="FreeForm"/>
        <w:rPr>
          <w:rFonts w:ascii="Times New Roman" w:hAnsi="Times New Roman" w:cs="Times New Roman"/>
        </w:rPr>
      </w:pPr>
      <w:r w:rsidRPr="008F065E">
        <w:rPr>
          <w:rFonts w:ascii="Times New Roman" w:hAnsi="Times New Roman" w:cs="Times New Roman"/>
        </w:rPr>
        <w:t xml:space="preserve">Valid until </w:t>
      </w:r>
      <w:r w:rsidRPr="008F065E">
        <w:rPr>
          <w:rFonts w:ascii="Times New Roman" w:hAnsi="Times New Roman" w:cs="Times New Roman"/>
          <w:i/>
        </w:rPr>
        <w:t>(date when appointment ceases)</w:t>
      </w:r>
    </w:p>
    <w:p w:rsidR="0097583F" w:rsidRPr="008F065E" w:rsidRDefault="0097583F" w:rsidP="00A31EBA">
      <w:pPr>
        <w:pStyle w:val="FreeForm"/>
        <w:rPr>
          <w:rFonts w:ascii="Times New Roman" w:hAnsi="Times New Roman" w:cs="Times New Roman"/>
        </w:rPr>
      </w:pPr>
    </w:p>
    <w:p w:rsidR="0097583F" w:rsidRPr="008F065E" w:rsidRDefault="0097583F" w:rsidP="00A31EBA">
      <w:pPr>
        <w:pStyle w:val="FreeForm"/>
        <w:rPr>
          <w:rFonts w:ascii="Times New Roman" w:hAnsi="Times New Roman" w:cs="Times New Roman"/>
        </w:rPr>
      </w:pPr>
    </w:p>
    <w:p w:rsidR="0097583F" w:rsidRPr="008F065E" w:rsidRDefault="0097583F" w:rsidP="00A31EBA">
      <w:pPr>
        <w:pStyle w:val="FreeForm"/>
        <w:rPr>
          <w:rFonts w:ascii="Times New Roman" w:hAnsi="Times New Roman" w:cs="Times New Roman"/>
        </w:rPr>
      </w:pPr>
      <w:r w:rsidRPr="008F065E">
        <w:rPr>
          <w:rFonts w:ascii="Times New Roman" w:hAnsi="Times New Roman" w:cs="Times New Roman"/>
        </w:rPr>
        <w:t>Dated</w:t>
      </w:r>
      <w:r w:rsidR="00A462D3" w:rsidRPr="008F065E">
        <w:rPr>
          <w:rFonts w:ascii="Times New Roman" w:hAnsi="Times New Roman" w:cs="Times New Roman"/>
        </w:rPr>
        <w:t xml:space="preserve"> </w:t>
      </w:r>
      <w:r w:rsidR="00A462D3" w:rsidRPr="008F065E">
        <w:rPr>
          <w:rFonts w:ascii="Times New Roman" w:hAnsi="Times New Roman" w:cs="Times New Roman"/>
          <w:i/>
        </w:rPr>
        <w:t>(date of issue)</w:t>
      </w:r>
    </w:p>
    <w:p w:rsidR="00D81275" w:rsidRPr="008F065E" w:rsidRDefault="00D81275" w:rsidP="00D81275">
      <w:pPr>
        <w:sectPr w:rsidR="00D81275" w:rsidRPr="008F065E" w:rsidSect="001E5639">
          <w:headerReference w:type="even" r:id="rId30"/>
          <w:headerReference w:type="default" r:id="rId31"/>
          <w:footerReference w:type="even" r:id="rId32"/>
          <w:footerReference w:type="default" r:id="rId33"/>
          <w:headerReference w:type="first" r:id="rId34"/>
          <w:footerReference w:type="first" r:id="rId35"/>
          <w:pgSz w:w="11907" w:h="16839" w:code="9"/>
          <w:pgMar w:top="2233" w:right="1797" w:bottom="1440" w:left="1797" w:header="720" w:footer="709" w:gutter="0"/>
          <w:cols w:space="720"/>
          <w:docGrid w:linePitch="299"/>
        </w:sectPr>
      </w:pPr>
    </w:p>
    <w:p w:rsidR="00F70E91" w:rsidRPr="008F065E" w:rsidRDefault="00F70E91"/>
    <w:p w:rsidR="00DC3FE6" w:rsidRPr="008F065E" w:rsidRDefault="00DC3FE6"/>
    <w:sectPr w:rsidR="00DC3FE6" w:rsidRPr="008F065E" w:rsidSect="001E5639">
      <w:headerReference w:type="even" r:id="rId36"/>
      <w:headerReference w:type="default" r:id="rId37"/>
      <w:footerReference w:type="even" r:id="rId38"/>
      <w:footerReference w:type="default" r:id="rId39"/>
      <w:headerReference w:type="first" r:id="rId40"/>
      <w:footerReference w:type="first" r:id="rId4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12E" w:rsidRDefault="00DD512E" w:rsidP="00715914">
      <w:pPr>
        <w:spacing w:line="240" w:lineRule="auto"/>
      </w:pPr>
      <w:r>
        <w:separator/>
      </w:r>
    </w:p>
  </w:endnote>
  <w:endnote w:type="continuationSeparator" w:id="0">
    <w:p w:rsidR="00DD512E" w:rsidRDefault="00DD512E"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639" w:rsidRPr="001E5639" w:rsidRDefault="001E5639" w:rsidP="001E5639">
    <w:pPr>
      <w:pStyle w:val="Footer"/>
      <w:rPr>
        <w:i/>
        <w:sz w:val="18"/>
      </w:rPr>
    </w:pPr>
    <w:r w:rsidRPr="001E5639">
      <w:rPr>
        <w:i/>
        <w:sz w:val="18"/>
      </w:rPr>
      <w:t>OPC63289 - A</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12E" w:rsidRPr="008A2C51" w:rsidRDefault="00DD512E" w:rsidP="00D81275">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1615"/>
      <w:gridCol w:w="6291"/>
      <w:gridCol w:w="623"/>
    </w:tblGrid>
    <w:tr w:rsidR="00DD512E" w:rsidRPr="008A2C51" w:rsidTr="00D81275">
      <w:tc>
        <w:tcPr>
          <w:tcW w:w="947" w:type="pct"/>
        </w:tcPr>
        <w:p w:rsidR="00DD512E" w:rsidRPr="008A2C51" w:rsidRDefault="00DD512E" w:rsidP="00D81275">
          <w:pPr>
            <w:spacing w:line="0" w:lineRule="atLeast"/>
            <w:rPr>
              <w:rFonts w:eastAsia="Calibri"/>
              <w:sz w:val="18"/>
            </w:rPr>
          </w:pPr>
        </w:p>
      </w:tc>
      <w:tc>
        <w:tcPr>
          <w:tcW w:w="3688" w:type="pct"/>
        </w:tcPr>
        <w:p w:rsidR="00DD512E" w:rsidRPr="008A2C51" w:rsidRDefault="00DD512E" w:rsidP="00D81275">
          <w:pPr>
            <w:spacing w:line="0" w:lineRule="atLeast"/>
            <w:jc w:val="center"/>
            <w:rPr>
              <w:rFonts w:eastAsia="Calibri"/>
              <w:sz w:val="18"/>
            </w:rPr>
          </w:pPr>
          <w:r w:rsidRPr="008A2C51">
            <w:rPr>
              <w:rFonts w:eastAsia="Calibri"/>
              <w:i/>
              <w:sz w:val="18"/>
            </w:rPr>
            <w:fldChar w:fldCharType="begin"/>
          </w:r>
          <w:r w:rsidRPr="008A2C51">
            <w:rPr>
              <w:rFonts w:eastAsia="Calibri"/>
              <w:i/>
              <w:sz w:val="18"/>
            </w:rPr>
            <w:instrText xml:space="preserve"> DOCPROPERTY ShortT </w:instrText>
          </w:r>
          <w:r w:rsidRPr="008A2C51">
            <w:rPr>
              <w:rFonts w:eastAsia="Calibri"/>
              <w:i/>
              <w:sz w:val="18"/>
            </w:rPr>
            <w:fldChar w:fldCharType="separate"/>
          </w:r>
          <w:r w:rsidR="002B496C">
            <w:rPr>
              <w:rFonts w:eastAsia="Calibri"/>
              <w:i/>
              <w:sz w:val="18"/>
            </w:rPr>
            <w:t>Australian Radiation Protection and Nuclear Safety Regulations 2018</w:t>
          </w:r>
          <w:r w:rsidRPr="008A2C51">
            <w:rPr>
              <w:rFonts w:eastAsia="Calibri"/>
              <w:i/>
              <w:sz w:val="18"/>
            </w:rPr>
            <w:fldChar w:fldCharType="end"/>
          </w:r>
        </w:p>
      </w:tc>
      <w:tc>
        <w:tcPr>
          <w:tcW w:w="365" w:type="pct"/>
        </w:tcPr>
        <w:p w:rsidR="00DD512E" w:rsidRPr="008A2C51" w:rsidRDefault="00DD512E" w:rsidP="00D81275">
          <w:pPr>
            <w:spacing w:line="0" w:lineRule="atLeast"/>
            <w:jc w:val="righ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sidR="00C75AD7">
            <w:rPr>
              <w:rFonts w:eastAsia="Calibri"/>
              <w:i/>
              <w:noProof/>
              <w:sz w:val="18"/>
            </w:rPr>
            <w:t>53</w:t>
          </w:r>
          <w:r w:rsidRPr="008A2C51">
            <w:rPr>
              <w:rFonts w:eastAsia="Calibri"/>
              <w:i/>
              <w:sz w:val="18"/>
            </w:rPr>
            <w:fldChar w:fldCharType="end"/>
          </w:r>
        </w:p>
      </w:tc>
    </w:tr>
  </w:tbl>
  <w:p w:rsidR="00DD512E" w:rsidRPr="001E5639" w:rsidRDefault="001E5639" w:rsidP="001E5639">
    <w:pPr>
      <w:rPr>
        <w:rFonts w:eastAsia="Calibri" w:cs="Times New Roman"/>
        <w:i/>
        <w:sz w:val="18"/>
      </w:rPr>
    </w:pPr>
    <w:r w:rsidRPr="001E5639">
      <w:rPr>
        <w:rFonts w:eastAsia="Calibri" w:cs="Times New Roman"/>
        <w:i/>
        <w:sz w:val="18"/>
      </w:rPr>
      <w:t>OPC63289 - A</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12E" w:rsidRDefault="00DD512E">
    <w:pPr>
      <w:pBdr>
        <w:top w:val="single" w:sz="6" w:space="1" w:color="auto"/>
      </w:pBdr>
      <w:rPr>
        <w:sz w:val="18"/>
      </w:rPr>
    </w:pPr>
  </w:p>
  <w:p w:rsidR="00DD512E" w:rsidRDefault="00DD512E">
    <w:pPr>
      <w:jc w:val="right"/>
      <w:rPr>
        <w:i/>
        <w:sz w:val="18"/>
      </w:rPr>
    </w:pPr>
    <w:r>
      <w:rPr>
        <w:i/>
        <w:sz w:val="18"/>
      </w:rPr>
      <w:fldChar w:fldCharType="begin"/>
    </w:r>
    <w:r>
      <w:rPr>
        <w:i/>
        <w:sz w:val="18"/>
      </w:rPr>
      <w:instrText xml:space="preserve"> STYLEREF ShortT </w:instrText>
    </w:r>
    <w:r>
      <w:rPr>
        <w:i/>
        <w:sz w:val="18"/>
      </w:rPr>
      <w:fldChar w:fldCharType="separate"/>
    </w:r>
    <w:r w:rsidR="002B496C">
      <w:rPr>
        <w:i/>
        <w:noProof/>
        <w:sz w:val="18"/>
      </w:rPr>
      <w:t>Australian Radiation Protection and Nuclear Safety Regulations 2018</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2B496C">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5155FA">
      <w:rPr>
        <w:i/>
        <w:noProof/>
        <w:sz w:val="18"/>
      </w:rPr>
      <w:t>76</w:t>
    </w:r>
    <w:r>
      <w:rPr>
        <w:i/>
        <w:sz w:val="18"/>
      </w:rPr>
      <w:fldChar w:fldCharType="end"/>
    </w:r>
  </w:p>
  <w:p w:rsidR="00DD512E" w:rsidRPr="001E5639" w:rsidRDefault="001E5639" w:rsidP="001E5639">
    <w:pPr>
      <w:rPr>
        <w:rFonts w:cs="Times New Roman"/>
        <w:i/>
        <w:sz w:val="18"/>
      </w:rPr>
    </w:pPr>
    <w:r w:rsidRPr="001E5639">
      <w:rPr>
        <w:rFonts w:cs="Times New Roman"/>
        <w:i/>
        <w:sz w:val="18"/>
      </w:rPr>
      <w:t>OPC63289 - A</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12E" w:rsidRPr="00E33C1C" w:rsidRDefault="00DD512E" w:rsidP="00D81275">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DD512E" w:rsidTr="00F70E91">
      <w:tc>
        <w:tcPr>
          <w:tcW w:w="418" w:type="pct"/>
          <w:tcBorders>
            <w:top w:val="nil"/>
            <w:left w:val="nil"/>
            <w:bottom w:val="nil"/>
            <w:right w:val="nil"/>
          </w:tcBorders>
        </w:tcPr>
        <w:p w:rsidR="00DD512E" w:rsidRDefault="00DD512E" w:rsidP="0011322B">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155FA">
            <w:rPr>
              <w:i/>
              <w:noProof/>
              <w:sz w:val="18"/>
            </w:rPr>
            <w:t>76</w:t>
          </w:r>
          <w:r w:rsidRPr="00ED79B6">
            <w:rPr>
              <w:i/>
              <w:sz w:val="18"/>
            </w:rPr>
            <w:fldChar w:fldCharType="end"/>
          </w:r>
        </w:p>
      </w:tc>
      <w:tc>
        <w:tcPr>
          <w:tcW w:w="3765" w:type="pct"/>
          <w:tcBorders>
            <w:top w:val="nil"/>
            <w:left w:val="nil"/>
            <w:bottom w:val="nil"/>
            <w:right w:val="nil"/>
          </w:tcBorders>
        </w:tcPr>
        <w:p w:rsidR="00DD512E" w:rsidRDefault="00DD512E" w:rsidP="0011322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B496C">
            <w:rPr>
              <w:i/>
              <w:sz w:val="18"/>
            </w:rPr>
            <w:t>Australian Radiation Protection and Nuclear Safety Regulations 2018</w:t>
          </w:r>
          <w:r w:rsidRPr="007A1328">
            <w:rPr>
              <w:i/>
              <w:sz w:val="18"/>
            </w:rPr>
            <w:fldChar w:fldCharType="end"/>
          </w:r>
        </w:p>
      </w:tc>
      <w:tc>
        <w:tcPr>
          <w:tcW w:w="817" w:type="pct"/>
          <w:tcBorders>
            <w:top w:val="nil"/>
            <w:left w:val="nil"/>
            <w:bottom w:val="nil"/>
            <w:right w:val="nil"/>
          </w:tcBorders>
        </w:tcPr>
        <w:p w:rsidR="00DD512E" w:rsidRDefault="00DD512E" w:rsidP="0011322B">
          <w:pPr>
            <w:spacing w:line="0" w:lineRule="atLeast"/>
            <w:jc w:val="right"/>
            <w:rPr>
              <w:sz w:val="18"/>
            </w:rPr>
          </w:pPr>
        </w:p>
      </w:tc>
    </w:tr>
  </w:tbl>
  <w:p w:rsidR="00DD512E" w:rsidRPr="001E5639" w:rsidRDefault="001E5639" w:rsidP="001E5639">
    <w:pPr>
      <w:rPr>
        <w:rFonts w:cs="Times New Roman"/>
        <w:i/>
        <w:sz w:val="18"/>
      </w:rPr>
    </w:pPr>
    <w:r w:rsidRPr="001E5639">
      <w:rPr>
        <w:rFonts w:cs="Times New Roman"/>
        <w:i/>
        <w:sz w:val="18"/>
      </w:rPr>
      <w:t>OPC63289 - A</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12E" w:rsidRPr="00E33C1C" w:rsidRDefault="00DD512E" w:rsidP="00D81275">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DD512E" w:rsidTr="00F70E91">
      <w:tc>
        <w:tcPr>
          <w:tcW w:w="817" w:type="pct"/>
          <w:tcBorders>
            <w:top w:val="nil"/>
            <w:left w:val="nil"/>
            <w:bottom w:val="nil"/>
            <w:right w:val="nil"/>
          </w:tcBorders>
        </w:tcPr>
        <w:p w:rsidR="00DD512E" w:rsidRDefault="00DD512E" w:rsidP="0011322B">
          <w:pPr>
            <w:spacing w:line="0" w:lineRule="atLeast"/>
            <w:rPr>
              <w:sz w:val="18"/>
            </w:rPr>
          </w:pPr>
        </w:p>
      </w:tc>
      <w:tc>
        <w:tcPr>
          <w:tcW w:w="3765" w:type="pct"/>
          <w:tcBorders>
            <w:top w:val="nil"/>
            <w:left w:val="nil"/>
            <w:bottom w:val="nil"/>
            <w:right w:val="nil"/>
          </w:tcBorders>
        </w:tcPr>
        <w:p w:rsidR="00DD512E" w:rsidRDefault="00DD512E" w:rsidP="0011322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B496C">
            <w:rPr>
              <w:i/>
              <w:sz w:val="18"/>
            </w:rPr>
            <w:t>Australian Radiation Protection and Nuclear Safety Regulations 2018</w:t>
          </w:r>
          <w:r w:rsidRPr="007A1328">
            <w:rPr>
              <w:i/>
              <w:sz w:val="18"/>
            </w:rPr>
            <w:fldChar w:fldCharType="end"/>
          </w:r>
        </w:p>
      </w:tc>
      <w:tc>
        <w:tcPr>
          <w:tcW w:w="418" w:type="pct"/>
          <w:tcBorders>
            <w:top w:val="nil"/>
            <w:left w:val="nil"/>
            <w:bottom w:val="nil"/>
            <w:right w:val="nil"/>
          </w:tcBorders>
        </w:tcPr>
        <w:p w:rsidR="00DD512E" w:rsidRDefault="00DD512E" w:rsidP="0011322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155FA">
            <w:rPr>
              <w:i/>
              <w:noProof/>
              <w:sz w:val="18"/>
            </w:rPr>
            <w:t>76</w:t>
          </w:r>
          <w:r w:rsidRPr="00ED79B6">
            <w:rPr>
              <w:i/>
              <w:sz w:val="18"/>
            </w:rPr>
            <w:fldChar w:fldCharType="end"/>
          </w:r>
        </w:p>
      </w:tc>
    </w:tr>
  </w:tbl>
  <w:p w:rsidR="00DD512E" w:rsidRPr="001E5639" w:rsidRDefault="001E5639" w:rsidP="001E5639">
    <w:pPr>
      <w:rPr>
        <w:rFonts w:cs="Times New Roman"/>
        <w:i/>
        <w:sz w:val="18"/>
      </w:rPr>
    </w:pPr>
    <w:r w:rsidRPr="001E5639">
      <w:rPr>
        <w:rFonts w:cs="Times New Roman"/>
        <w:i/>
        <w:sz w:val="18"/>
      </w:rPr>
      <w:t>OPC63289 - A</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12E" w:rsidRPr="00E33C1C" w:rsidRDefault="00DD512E"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DD512E" w:rsidTr="00F70E91">
      <w:tc>
        <w:tcPr>
          <w:tcW w:w="817" w:type="pct"/>
          <w:tcBorders>
            <w:top w:val="nil"/>
            <w:left w:val="nil"/>
            <w:bottom w:val="nil"/>
            <w:right w:val="nil"/>
          </w:tcBorders>
        </w:tcPr>
        <w:p w:rsidR="00DD512E" w:rsidRDefault="00DD512E" w:rsidP="0011322B">
          <w:pPr>
            <w:spacing w:line="0" w:lineRule="atLeast"/>
            <w:rPr>
              <w:sz w:val="18"/>
            </w:rPr>
          </w:pPr>
        </w:p>
      </w:tc>
      <w:tc>
        <w:tcPr>
          <w:tcW w:w="3765" w:type="pct"/>
          <w:tcBorders>
            <w:top w:val="nil"/>
            <w:left w:val="nil"/>
            <w:bottom w:val="nil"/>
            <w:right w:val="nil"/>
          </w:tcBorders>
        </w:tcPr>
        <w:p w:rsidR="00DD512E" w:rsidRDefault="00DD512E" w:rsidP="0011322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B496C">
            <w:rPr>
              <w:i/>
              <w:sz w:val="18"/>
            </w:rPr>
            <w:t>Australian Radiation Protection and Nuclear Safety Regulations 2018</w:t>
          </w:r>
          <w:r w:rsidRPr="007A1328">
            <w:rPr>
              <w:i/>
              <w:sz w:val="18"/>
            </w:rPr>
            <w:fldChar w:fldCharType="end"/>
          </w:r>
        </w:p>
      </w:tc>
      <w:tc>
        <w:tcPr>
          <w:tcW w:w="418" w:type="pct"/>
          <w:tcBorders>
            <w:top w:val="nil"/>
            <w:left w:val="nil"/>
            <w:bottom w:val="nil"/>
            <w:right w:val="nil"/>
          </w:tcBorders>
        </w:tcPr>
        <w:p w:rsidR="00DD512E" w:rsidRDefault="00DD512E" w:rsidP="0011322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155FA">
            <w:rPr>
              <w:i/>
              <w:noProof/>
              <w:sz w:val="18"/>
            </w:rPr>
            <w:t>76</w:t>
          </w:r>
          <w:r w:rsidRPr="00ED79B6">
            <w:rPr>
              <w:i/>
              <w:sz w:val="18"/>
            </w:rPr>
            <w:fldChar w:fldCharType="end"/>
          </w:r>
        </w:p>
      </w:tc>
    </w:tr>
  </w:tbl>
  <w:p w:rsidR="00DD512E" w:rsidRPr="001E5639" w:rsidRDefault="001E5639" w:rsidP="001E5639">
    <w:pPr>
      <w:rPr>
        <w:rFonts w:cs="Times New Roman"/>
        <w:i/>
        <w:sz w:val="18"/>
      </w:rPr>
    </w:pPr>
    <w:r w:rsidRPr="001E5639">
      <w:rPr>
        <w:rFonts w:cs="Times New Roman"/>
        <w:i/>
        <w:sz w:val="18"/>
      </w:rPr>
      <w:t>OPC63289 -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12E" w:rsidRDefault="00DD512E" w:rsidP="00D81275">
    <w:pPr>
      <w:pStyle w:val="Footer"/>
      <w:spacing w:before="120"/>
    </w:pPr>
  </w:p>
  <w:p w:rsidR="00DD512E" w:rsidRPr="001E5639" w:rsidRDefault="001E5639" w:rsidP="001E5639">
    <w:pPr>
      <w:pStyle w:val="Footer"/>
      <w:rPr>
        <w:i/>
        <w:sz w:val="18"/>
      </w:rPr>
    </w:pPr>
    <w:r w:rsidRPr="001E5639">
      <w:rPr>
        <w:i/>
        <w:sz w:val="18"/>
      </w:rPr>
      <w:t>OPC63289 -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12E" w:rsidRPr="001E5639" w:rsidRDefault="001E5639" w:rsidP="001E5639">
    <w:pPr>
      <w:pStyle w:val="Footer"/>
      <w:tabs>
        <w:tab w:val="clear" w:pos="4153"/>
        <w:tab w:val="clear" w:pos="8306"/>
        <w:tab w:val="center" w:pos="4150"/>
        <w:tab w:val="right" w:pos="8307"/>
      </w:tabs>
      <w:spacing w:before="120"/>
      <w:rPr>
        <w:i/>
        <w:sz w:val="18"/>
      </w:rPr>
    </w:pPr>
    <w:r w:rsidRPr="001E5639">
      <w:rPr>
        <w:i/>
        <w:sz w:val="18"/>
      </w:rPr>
      <w:t>OPC63289 -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12E" w:rsidRPr="00E33C1C" w:rsidRDefault="00DD512E" w:rsidP="00D81275">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DD512E" w:rsidTr="00F70E91">
      <w:tc>
        <w:tcPr>
          <w:tcW w:w="418" w:type="pct"/>
          <w:tcBorders>
            <w:top w:val="nil"/>
            <w:left w:val="nil"/>
            <w:bottom w:val="nil"/>
            <w:right w:val="nil"/>
          </w:tcBorders>
        </w:tcPr>
        <w:p w:rsidR="00DD512E" w:rsidRDefault="00DD512E" w:rsidP="0011322B">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75AD7">
            <w:rPr>
              <w:i/>
              <w:noProof/>
              <w:sz w:val="18"/>
            </w:rPr>
            <w:t>ii</w:t>
          </w:r>
          <w:r w:rsidRPr="00ED79B6">
            <w:rPr>
              <w:i/>
              <w:sz w:val="18"/>
            </w:rPr>
            <w:fldChar w:fldCharType="end"/>
          </w:r>
        </w:p>
      </w:tc>
      <w:tc>
        <w:tcPr>
          <w:tcW w:w="3765" w:type="pct"/>
          <w:tcBorders>
            <w:top w:val="nil"/>
            <w:left w:val="nil"/>
            <w:bottom w:val="nil"/>
            <w:right w:val="nil"/>
          </w:tcBorders>
        </w:tcPr>
        <w:p w:rsidR="00DD512E" w:rsidRDefault="00DD512E" w:rsidP="0011322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B496C">
            <w:rPr>
              <w:i/>
              <w:sz w:val="18"/>
            </w:rPr>
            <w:t>Australian Radiation Protection and Nuclear Safety Regulations 2018</w:t>
          </w:r>
          <w:r w:rsidRPr="007A1328">
            <w:rPr>
              <w:i/>
              <w:sz w:val="18"/>
            </w:rPr>
            <w:fldChar w:fldCharType="end"/>
          </w:r>
        </w:p>
      </w:tc>
      <w:tc>
        <w:tcPr>
          <w:tcW w:w="817" w:type="pct"/>
          <w:tcBorders>
            <w:top w:val="nil"/>
            <w:left w:val="nil"/>
            <w:bottom w:val="nil"/>
            <w:right w:val="nil"/>
          </w:tcBorders>
        </w:tcPr>
        <w:p w:rsidR="00DD512E" w:rsidRDefault="00DD512E" w:rsidP="0011322B">
          <w:pPr>
            <w:spacing w:line="0" w:lineRule="atLeast"/>
            <w:jc w:val="right"/>
            <w:rPr>
              <w:sz w:val="18"/>
            </w:rPr>
          </w:pPr>
        </w:p>
      </w:tc>
    </w:tr>
  </w:tbl>
  <w:p w:rsidR="00DD512E" w:rsidRPr="001E5639" w:rsidRDefault="001E5639" w:rsidP="001E5639">
    <w:pPr>
      <w:rPr>
        <w:rFonts w:cs="Times New Roman"/>
        <w:i/>
        <w:sz w:val="18"/>
      </w:rPr>
    </w:pPr>
    <w:r w:rsidRPr="001E5639">
      <w:rPr>
        <w:rFonts w:cs="Times New Roman"/>
        <w:i/>
        <w:sz w:val="18"/>
      </w:rPr>
      <w:t>OPC63289 -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12E" w:rsidRPr="00E33C1C" w:rsidRDefault="00DD512E" w:rsidP="00D81275">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2"/>
      <w:gridCol w:w="6422"/>
      <w:gridCol w:w="715"/>
    </w:tblGrid>
    <w:tr w:rsidR="00DD512E" w:rsidTr="00F70E91">
      <w:tc>
        <w:tcPr>
          <w:tcW w:w="816" w:type="pct"/>
          <w:tcBorders>
            <w:top w:val="nil"/>
            <w:left w:val="nil"/>
            <w:bottom w:val="nil"/>
            <w:right w:val="nil"/>
          </w:tcBorders>
        </w:tcPr>
        <w:p w:rsidR="00DD512E" w:rsidRDefault="00DD512E" w:rsidP="0011322B">
          <w:pPr>
            <w:spacing w:line="0" w:lineRule="atLeast"/>
            <w:rPr>
              <w:sz w:val="18"/>
            </w:rPr>
          </w:pPr>
        </w:p>
      </w:tc>
      <w:tc>
        <w:tcPr>
          <w:tcW w:w="3765" w:type="pct"/>
          <w:tcBorders>
            <w:top w:val="nil"/>
            <w:left w:val="nil"/>
            <w:bottom w:val="nil"/>
            <w:right w:val="nil"/>
          </w:tcBorders>
        </w:tcPr>
        <w:p w:rsidR="00DD512E" w:rsidRDefault="00DD512E" w:rsidP="0011322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B496C">
            <w:rPr>
              <w:i/>
              <w:sz w:val="18"/>
            </w:rPr>
            <w:t>Australian Radiation Protection and Nuclear Safety Regulations 2018</w:t>
          </w:r>
          <w:r w:rsidRPr="007A1328">
            <w:rPr>
              <w:i/>
              <w:sz w:val="18"/>
            </w:rPr>
            <w:fldChar w:fldCharType="end"/>
          </w:r>
        </w:p>
      </w:tc>
      <w:tc>
        <w:tcPr>
          <w:tcW w:w="419" w:type="pct"/>
          <w:tcBorders>
            <w:top w:val="nil"/>
            <w:left w:val="nil"/>
            <w:bottom w:val="nil"/>
            <w:right w:val="nil"/>
          </w:tcBorders>
        </w:tcPr>
        <w:p w:rsidR="00DD512E" w:rsidRDefault="00DD512E" w:rsidP="0011322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75AD7">
            <w:rPr>
              <w:i/>
              <w:noProof/>
              <w:sz w:val="18"/>
            </w:rPr>
            <w:t>iii</w:t>
          </w:r>
          <w:r w:rsidRPr="00ED79B6">
            <w:rPr>
              <w:i/>
              <w:sz w:val="18"/>
            </w:rPr>
            <w:fldChar w:fldCharType="end"/>
          </w:r>
        </w:p>
      </w:tc>
    </w:tr>
  </w:tbl>
  <w:p w:rsidR="00DD512E" w:rsidRPr="001E5639" w:rsidRDefault="001E5639" w:rsidP="001E5639">
    <w:pPr>
      <w:rPr>
        <w:rFonts w:cs="Times New Roman"/>
        <w:i/>
        <w:sz w:val="18"/>
      </w:rPr>
    </w:pPr>
    <w:r w:rsidRPr="001E5639">
      <w:rPr>
        <w:rFonts w:cs="Times New Roman"/>
        <w:i/>
        <w:sz w:val="18"/>
      </w:rPr>
      <w:t>OPC63289 -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12E" w:rsidRPr="00E33C1C" w:rsidRDefault="00DD512E" w:rsidP="00D81275">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DD512E" w:rsidTr="00F70E91">
      <w:tc>
        <w:tcPr>
          <w:tcW w:w="418" w:type="pct"/>
          <w:tcBorders>
            <w:top w:val="nil"/>
            <w:left w:val="nil"/>
            <w:bottom w:val="nil"/>
            <w:right w:val="nil"/>
          </w:tcBorders>
        </w:tcPr>
        <w:p w:rsidR="00DD512E" w:rsidRDefault="00DD512E" w:rsidP="0011322B">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75AD7">
            <w:rPr>
              <w:i/>
              <w:noProof/>
              <w:sz w:val="18"/>
            </w:rPr>
            <w:t>2</w:t>
          </w:r>
          <w:r w:rsidRPr="00ED79B6">
            <w:rPr>
              <w:i/>
              <w:sz w:val="18"/>
            </w:rPr>
            <w:fldChar w:fldCharType="end"/>
          </w:r>
        </w:p>
      </w:tc>
      <w:tc>
        <w:tcPr>
          <w:tcW w:w="3765" w:type="pct"/>
          <w:tcBorders>
            <w:top w:val="nil"/>
            <w:left w:val="nil"/>
            <w:bottom w:val="nil"/>
            <w:right w:val="nil"/>
          </w:tcBorders>
        </w:tcPr>
        <w:p w:rsidR="00DD512E" w:rsidRDefault="00DD512E" w:rsidP="0011322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B496C">
            <w:rPr>
              <w:i/>
              <w:sz w:val="18"/>
            </w:rPr>
            <w:t>Australian Radiation Protection and Nuclear Safety Regulations 2018</w:t>
          </w:r>
          <w:r w:rsidRPr="007A1328">
            <w:rPr>
              <w:i/>
              <w:sz w:val="18"/>
            </w:rPr>
            <w:fldChar w:fldCharType="end"/>
          </w:r>
        </w:p>
      </w:tc>
      <w:tc>
        <w:tcPr>
          <w:tcW w:w="817" w:type="pct"/>
          <w:tcBorders>
            <w:top w:val="nil"/>
            <w:left w:val="nil"/>
            <w:bottom w:val="nil"/>
            <w:right w:val="nil"/>
          </w:tcBorders>
        </w:tcPr>
        <w:p w:rsidR="00DD512E" w:rsidRDefault="00DD512E" w:rsidP="0011322B">
          <w:pPr>
            <w:spacing w:line="0" w:lineRule="atLeast"/>
            <w:jc w:val="right"/>
            <w:rPr>
              <w:sz w:val="18"/>
            </w:rPr>
          </w:pPr>
        </w:p>
      </w:tc>
    </w:tr>
  </w:tbl>
  <w:p w:rsidR="00DD512E" w:rsidRPr="00ED79B6" w:rsidRDefault="00DD512E" w:rsidP="003B1BD0">
    <w:pPr>
      <w:rPr>
        <w:i/>
        <w:sz w:val="18"/>
      </w:rPr>
    </w:pPr>
  </w:p>
  <w:p w:rsidR="00DD512E" w:rsidRPr="001E5639" w:rsidRDefault="001E5639" w:rsidP="001E5639">
    <w:pPr>
      <w:pStyle w:val="Footer"/>
      <w:rPr>
        <w:i/>
        <w:sz w:val="18"/>
      </w:rPr>
    </w:pPr>
    <w:r w:rsidRPr="001E5639">
      <w:rPr>
        <w:i/>
        <w:sz w:val="18"/>
      </w:rPr>
      <w:t>OPC63289 -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12E" w:rsidRPr="00E33C1C" w:rsidRDefault="00DD512E" w:rsidP="00D81275">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DD512E" w:rsidTr="00F70E91">
      <w:tc>
        <w:tcPr>
          <w:tcW w:w="817" w:type="pct"/>
          <w:tcBorders>
            <w:top w:val="nil"/>
            <w:left w:val="nil"/>
            <w:bottom w:val="nil"/>
            <w:right w:val="nil"/>
          </w:tcBorders>
        </w:tcPr>
        <w:p w:rsidR="00DD512E" w:rsidRDefault="00DD512E" w:rsidP="0011322B">
          <w:pPr>
            <w:spacing w:line="0" w:lineRule="atLeast"/>
            <w:rPr>
              <w:sz w:val="18"/>
            </w:rPr>
          </w:pPr>
        </w:p>
      </w:tc>
      <w:tc>
        <w:tcPr>
          <w:tcW w:w="3765" w:type="pct"/>
          <w:tcBorders>
            <w:top w:val="nil"/>
            <w:left w:val="nil"/>
            <w:bottom w:val="nil"/>
            <w:right w:val="nil"/>
          </w:tcBorders>
        </w:tcPr>
        <w:p w:rsidR="00DD512E" w:rsidRDefault="00DD512E" w:rsidP="0011322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B496C">
            <w:rPr>
              <w:i/>
              <w:sz w:val="18"/>
            </w:rPr>
            <w:t>Australian Radiation Protection and Nuclear Safety Regulations 2018</w:t>
          </w:r>
          <w:r w:rsidRPr="007A1328">
            <w:rPr>
              <w:i/>
              <w:sz w:val="18"/>
            </w:rPr>
            <w:fldChar w:fldCharType="end"/>
          </w:r>
        </w:p>
      </w:tc>
      <w:tc>
        <w:tcPr>
          <w:tcW w:w="418" w:type="pct"/>
          <w:tcBorders>
            <w:top w:val="nil"/>
            <w:left w:val="nil"/>
            <w:bottom w:val="nil"/>
            <w:right w:val="nil"/>
          </w:tcBorders>
        </w:tcPr>
        <w:p w:rsidR="00DD512E" w:rsidRDefault="00DD512E" w:rsidP="0011322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75AD7">
            <w:rPr>
              <w:i/>
              <w:noProof/>
              <w:sz w:val="18"/>
            </w:rPr>
            <w:t>1</w:t>
          </w:r>
          <w:r w:rsidRPr="00ED79B6">
            <w:rPr>
              <w:i/>
              <w:sz w:val="18"/>
            </w:rPr>
            <w:fldChar w:fldCharType="end"/>
          </w:r>
        </w:p>
      </w:tc>
    </w:tr>
  </w:tbl>
  <w:p w:rsidR="00DD512E" w:rsidRPr="00ED79B6" w:rsidRDefault="00DD512E" w:rsidP="003B1BD0">
    <w:pPr>
      <w:rPr>
        <w:i/>
        <w:sz w:val="18"/>
      </w:rPr>
    </w:pPr>
  </w:p>
  <w:p w:rsidR="00DD512E" w:rsidRPr="001E5639" w:rsidRDefault="001E5639" w:rsidP="001E5639">
    <w:pPr>
      <w:pStyle w:val="Footer"/>
      <w:rPr>
        <w:i/>
        <w:sz w:val="18"/>
      </w:rPr>
    </w:pPr>
    <w:r w:rsidRPr="001E5639">
      <w:rPr>
        <w:i/>
        <w:sz w:val="18"/>
      </w:rPr>
      <w:t>OPC63289 -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12E" w:rsidRPr="00E33C1C" w:rsidRDefault="00DD512E" w:rsidP="003B1BD0">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DD512E" w:rsidTr="00F70E91">
      <w:tc>
        <w:tcPr>
          <w:tcW w:w="817" w:type="pct"/>
          <w:tcBorders>
            <w:top w:val="nil"/>
            <w:left w:val="nil"/>
            <w:bottom w:val="nil"/>
            <w:right w:val="nil"/>
          </w:tcBorders>
        </w:tcPr>
        <w:p w:rsidR="00DD512E" w:rsidRDefault="00DD512E" w:rsidP="0011322B">
          <w:pPr>
            <w:spacing w:line="0" w:lineRule="atLeast"/>
            <w:rPr>
              <w:sz w:val="18"/>
            </w:rPr>
          </w:pPr>
        </w:p>
      </w:tc>
      <w:tc>
        <w:tcPr>
          <w:tcW w:w="3765" w:type="pct"/>
          <w:tcBorders>
            <w:top w:val="nil"/>
            <w:left w:val="nil"/>
            <w:bottom w:val="nil"/>
            <w:right w:val="nil"/>
          </w:tcBorders>
        </w:tcPr>
        <w:p w:rsidR="00DD512E" w:rsidRDefault="00DD512E" w:rsidP="0011322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B496C">
            <w:rPr>
              <w:i/>
              <w:sz w:val="18"/>
            </w:rPr>
            <w:t>Australian Radiation Protection and Nuclear Safety Regulations 2018</w:t>
          </w:r>
          <w:r w:rsidRPr="007A1328">
            <w:rPr>
              <w:i/>
              <w:sz w:val="18"/>
            </w:rPr>
            <w:fldChar w:fldCharType="end"/>
          </w:r>
        </w:p>
      </w:tc>
      <w:tc>
        <w:tcPr>
          <w:tcW w:w="418" w:type="pct"/>
          <w:tcBorders>
            <w:top w:val="nil"/>
            <w:left w:val="nil"/>
            <w:bottom w:val="nil"/>
            <w:right w:val="nil"/>
          </w:tcBorders>
        </w:tcPr>
        <w:p w:rsidR="00DD512E" w:rsidRDefault="00DD512E" w:rsidP="0011322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155FA">
            <w:rPr>
              <w:i/>
              <w:noProof/>
              <w:sz w:val="18"/>
            </w:rPr>
            <w:t>76</w:t>
          </w:r>
          <w:r w:rsidRPr="00ED79B6">
            <w:rPr>
              <w:i/>
              <w:sz w:val="18"/>
            </w:rPr>
            <w:fldChar w:fldCharType="end"/>
          </w:r>
        </w:p>
      </w:tc>
    </w:tr>
  </w:tbl>
  <w:p w:rsidR="00DD512E" w:rsidRPr="00ED79B6" w:rsidRDefault="00DD512E" w:rsidP="003B1BD0">
    <w:pPr>
      <w:rPr>
        <w:i/>
        <w:sz w:val="18"/>
      </w:rPr>
    </w:pPr>
  </w:p>
  <w:p w:rsidR="00DD512E" w:rsidRPr="001E5639" w:rsidRDefault="001E5639" w:rsidP="001E5639">
    <w:pPr>
      <w:pStyle w:val="Footer"/>
      <w:rPr>
        <w:i/>
        <w:sz w:val="18"/>
      </w:rPr>
    </w:pPr>
    <w:r w:rsidRPr="001E5639">
      <w:rPr>
        <w:i/>
        <w:sz w:val="18"/>
      </w:rPr>
      <w:t>OPC63289 - A</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12E" w:rsidRPr="008A2C51" w:rsidRDefault="00DD512E" w:rsidP="00D81275">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623"/>
      <w:gridCol w:w="6291"/>
      <w:gridCol w:w="1615"/>
    </w:tblGrid>
    <w:tr w:rsidR="00DD512E" w:rsidRPr="008A2C51" w:rsidTr="00D81275">
      <w:tc>
        <w:tcPr>
          <w:tcW w:w="365" w:type="pct"/>
        </w:tcPr>
        <w:p w:rsidR="00DD512E" w:rsidRPr="008A2C51" w:rsidRDefault="00DD512E" w:rsidP="00D81275">
          <w:pPr>
            <w:spacing w:line="0" w:lineRule="atLeas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sidR="00C75AD7">
            <w:rPr>
              <w:rFonts w:eastAsia="Calibri" w:cs="Times New Roman"/>
              <w:i/>
              <w:noProof/>
              <w:sz w:val="18"/>
            </w:rPr>
            <w:t>76</w:t>
          </w:r>
          <w:r w:rsidRPr="008A2C51">
            <w:rPr>
              <w:rFonts w:eastAsia="Calibri"/>
              <w:i/>
              <w:sz w:val="18"/>
            </w:rPr>
            <w:fldChar w:fldCharType="end"/>
          </w:r>
        </w:p>
      </w:tc>
      <w:tc>
        <w:tcPr>
          <w:tcW w:w="3688" w:type="pct"/>
        </w:tcPr>
        <w:p w:rsidR="00DD512E" w:rsidRPr="008A2C51" w:rsidRDefault="00DD512E" w:rsidP="00D81275">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2B496C">
            <w:rPr>
              <w:rFonts w:eastAsia="Calibri" w:cs="Times New Roman"/>
              <w:i/>
              <w:sz w:val="18"/>
            </w:rPr>
            <w:t>Australian Radiation Protection and Nuclear Safety Regulations 2018</w:t>
          </w:r>
          <w:r w:rsidRPr="008A2C51">
            <w:rPr>
              <w:rFonts w:eastAsia="Calibri"/>
              <w:i/>
              <w:sz w:val="18"/>
            </w:rPr>
            <w:fldChar w:fldCharType="end"/>
          </w:r>
        </w:p>
      </w:tc>
      <w:tc>
        <w:tcPr>
          <w:tcW w:w="947" w:type="pct"/>
        </w:tcPr>
        <w:p w:rsidR="00DD512E" w:rsidRPr="008A2C51" w:rsidRDefault="00DD512E" w:rsidP="00D81275">
          <w:pPr>
            <w:spacing w:line="0" w:lineRule="atLeast"/>
            <w:jc w:val="right"/>
            <w:rPr>
              <w:rFonts w:eastAsia="Calibri" w:cs="Times New Roman"/>
              <w:sz w:val="18"/>
            </w:rPr>
          </w:pPr>
        </w:p>
      </w:tc>
    </w:tr>
  </w:tbl>
  <w:p w:rsidR="00DD512E" w:rsidRPr="001E5639" w:rsidRDefault="001E5639" w:rsidP="001E5639">
    <w:pPr>
      <w:rPr>
        <w:rFonts w:eastAsia="Calibri" w:cs="Times New Roman"/>
        <w:i/>
        <w:sz w:val="18"/>
      </w:rPr>
    </w:pPr>
    <w:r w:rsidRPr="001E5639">
      <w:rPr>
        <w:rFonts w:eastAsia="Calibri" w:cs="Times New Roman"/>
        <w:i/>
        <w:sz w:val="18"/>
      </w:rPr>
      <w:t>OPC63289 -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12E" w:rsidRDefault="00DD512E" w:rsidP="00715914">
      <w:pPr>
        <w:spacing w:line="240" w:lineRule="auto"/>
      </w:pPr>
      <w:r>
        <w:separator/>
      </w:r>
    </w:p>
  </w:footnote>
  <w:footnote w:type="continuationSeparator" w:id="0">
    <w:p w:rsidR="00DD512E" w:rsidRDefault="00DD512E"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12E" w:rsidRPr="005F1388" w:rsidRDefault="00DD512E"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12E" w:rsidRPr="008A2C51" w:rsidRDefault="00DD512E">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C75AD7">
      <w:rPr>
        <w:noProof/>
        <w:sz w:val="20"/>
      </w:rPr>
      <w:t>Activity concentration values and activity values for nuclides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C75AD7">
      <w:rPr>
        <w:b/>
        <w:noProof/>
        <w:sz w:val="20"/>
      </w:rPr>
      <w:t>Schedule 1</w:t>
    </w:r>
    <w:r w:rsidRPr="008A2C51">
      <w:rPr>
        <w:b/>
        <w:sz w:val="20"/>
      </w:rPr>
      <w:fldChar w:fldCharType="end"/>
    </w:r>
  </w:p>
  <w:p w:rsidR="00DD512E" w:rsidRPr="008A2C51" w:rsidRDefault="00DD512E">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separate"/>
    </w:r>
    <w:r w:rsidR="00C75AD7">
      <w:rPr>
        <w:noProof/>
        <w:sz w:val="20"/>
      </w:rPr>
      <w:t>Activity concentration values and activity values for nuclides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separate"/>
    </w:r>
    <w:r w:rsidR="00C75AD7">
      <w:rPr>
        <w:b/>
        <w:noProof/>
        <w:sz w:val="20"/>
      </w:rPr>
      <w:t>Part 1</w:t>
    </w:r>
    <w:r w:rsidRPr="008A2C51">
      <w:rPr>
        <w:b/>
        <w:sz w:val="20"/>
      </w:rPr>
      <w:fldChar w:fldCharType="end"/>
    </w:r>
  </w:p>
  <w:p w:rsidR="00DD512E" w:rsidRDefault="00DD512E" w:rsidP="00D81275">
    <w:pPr>
      <w:pBdr>
        <w:bottom w:val="single" w:sz="6" w:space="1" w:color="auto"/>
      </w:pBd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DD512E" w:rsidRPr="008A2C51" w:rsidRDefault="00DD512E" w:rsidP="00D81275">
    <w:pPr>
      <w:pBdr>
        <w:bottom w:val="single" w:sz="6" w:space="1" w:color="auto"/>
      </w:pBdr>
      <w:spacing w:after="120"/>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12E" w:rsidRDefault="00DD512E"/>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12E" w:rsidRDefault="00DD512E"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2B496C">
      <w:rPr>
        <w:b/>
        <w:noProof/>
        <w:sz w:val="20"/>
      </w:rPr>
      <w:t>Schedule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2B496C">
      <w:rPr>
        <w:noProof/>
        <w:sz w:val="20"/>
      </w:rPr>
      <w:t>Form of inspector’s identity card</w:t>
    </w:r>
    <w:r>
      <w:rPr>
        <w:sz w:val="20"/>
      </w:rPr>
      <w:fldChar w:fldCharType="end"/>
    </w:r>
  </w:p>
  <w:p w:rsidR="00DD512E" w:rsidRDefault="00DD512E"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DD512E" w:rsidRPr="007A1328" w:rsidRDefault="00DD512E"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DD512E" w:rsidRPr="007A1328" w:rsidRDefault="00DD512E" w:rsidP="00715914">
    <w:pPr>
      <w:rPr>
        <w:b/>
        <w:sz w:val="24"/>
      </w:rPr>
    </w:pPr>
  </w:p>
  <w:p w:rsidR="00DD512E" w:rsidRPr="007A1328" w:rsidRDefault="00DD512E" w:rsidP="00D81275">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2B496C">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B496C">
      <w:rPr>
        <w:noProof/>
        <w:sz w:val="24"/>
      </w:rPr>
      <w:t>87</w:t>
    </w:r>
    <w:r w:rsidRPr="007A1328">
      <w:rPr>
        <w:sz w:val="24"/>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12E" w:rsidRPr="007A1328" w:rsidRDefault="00DD512E"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2B496C">
      <w:rPr>
        <w:noProof/>
        <w:sz w:val="20"/>
      </w:rPr>
      <w:t>Form of inspector’s identity card</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2B496C">
      <w:rPr>
        <w:b/>
        <w:noProof/>
        <w:sz w:val="20"/>
      </w:rPr>
      <w:t>Schedule 2</w:t>
    </w:r>
    <w:r>
      <w:rPr>
        <w:b/>
        <w:sz w:val="20"/>
      </w:rPr>
      <w:fldChar w:fldCharType="end"/>
    </w:r>
  </w:p>
  <w:p w:rsidR="00DD512E" w:rsidRPr="007A1328" w:rsidRDefault="00DD512E"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DD512E" w:rsidRPr="007A1328" w:rsidRDefault="00DD512E"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DD512E" w:rsidRPr="007A1328" w:rsidRDefault="00DD512E" w:rsidP="00715914">
    <w:pPr>
      <w:jc w:val="right"/>
      <w:rPr>
        <w:b/>
        <w:sz w:val="24"/>
      </w:rPr>
    </w:pPr>
  </w:p>
  <w:p w:rsidR="00DD512E" w:rsidRPr="007A1328" w:rsidRDefault="00DD512E" w:rsidP="00D81275">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2B496C">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B496C">
      <w:rPr>
        <w:noProof/>
        <w:sz w:val="24"/>
      </w:rPr>
      <w:t>87</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12E" w:rsidRPr="007A1328" w:rsidRDefault="00DD512E"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12E" w:rsidRPr="005F1388" w:rsidRDefault="00DD512E"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12E" w:rsidRPr="005F1388" w:rsidRDefault="00DD512E"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12E" w:rsidRPr="00ED79B6" w:rsidRDefault="00DD512E"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12E" w:rsidRPr="00ED79B6" w:rsidRDefault="00DD512E"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12E" w:rsidRPr="00ED79B6" w:rsidRDefault="00DD512E"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12E" w:rsidRPr="00D675F1" w:rsidRDefault="00DD512E">
    <w:pPr>
      <w:rPr>
        <w:sz w:val="20"/>
      </w:rPr>
    </w:pPr>
    <w:r w:rsidRPr="00D675F1">
      <w:rPr>
        <w:b/>
        <w:sz w:val="20"/>
      </w:rPr>
      <w:fldChar w:fldCharType="begin"/>
    </w:r>
    <w:r w:rsidRPr="00D675F1">
      <w:rPr>
        <w:b/>
        <w:sz w:val="20"/>
      </w:rPr>
      <w:instrText xml:space="preserve"> STYLEREF CharChapNo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end"/>
    </w:r>
  </w:p>
  <w:p w:rsidR="00DD512E" w:rsidRPr="00D675F1" w:rsidRDefault="00DD512E">
    <w:pPr>
      <w:rPr>
        <w:b/>
        <w:sz w:val="20"/>
      </w:rPr>
    </w:pPr>
    <w:r w:rsidRPr="00D675F1">
      <w:rPr>
        <w:b/>
        <w:sz w:val="20"/>
      </w:rPr>
      <w:fldChar w:fldCharType="begin"/>
    </w:r>
    <w:r w:rsidRPr="00D675F1">
      <w:rPr>
        <w:b/>
        <w:sz w:val="20"/>
      </w:rPr>
      <w:instrText xml:space="preserve"> STYLEREF CharPartNo </w:instrText>
    </w:r>
    <w:r w:rsidRPr="00D675F1">
      <w:rPr>
        <w:b/>
        <w:sz w:val="20"/>
      </w:rPr>
      <w:fldChar w:fldCharType="separate"/>
    </w:r>
    <w:r w:rsidR="00C75AD7">
      <w:rPr>
        <w:b/>
        <w:noProof/>
        <w:sz w:val="20"/>
      </w:rPr>
      <w:t>Part 1</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Pr="00D675F1">
      <w:rPr>
        <w:sz w:val="20"/>
      </w:rPr>
      <w:fldChar w:fldCharType="separate"/>
    </w:r>
    <w:r w:rsidR="00C75AD7">
      <w:rPr>
        <w:noProof/>
        <w:sz w:val="20"/>
      </w:rPr>
      <w:t>Preliminary</w:t>
    </w:r>
    <w:r w:rsidRPr="00D675F1">
      <w:rPr>
        <w:sz w:val="20"/>
      </w:rPr>
      <w:fldChar w:fldCharType="end"/>
    </w:r>
  </w:p>
  <w:p w:rsidR="00DD512E" w:rsidRPr="00D675F1" w:rsidRDefault="00DD512E">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rsidR="00DD512E" w:rsidRPr="00D675F1" w:rsidRDefault="00DD512E">
    <w:pPr>
      <w:rPr>
        <w:b/>
      </w:rPr>
    </w:pPr>
  </w:p>
  <w:p w:rsidR="00DD512E" w:rsidRPr="00D675F1" w:rsidRDefault="00DD512E" w:rsidP="00D81275">
    <w:pPr>
      <w:pBdr>
        <w:bottom w:val="single" w:sz="6" w:space="1" w:color="auto"/>
      </w:pBdr>
      <w:spacing w:after="120"/>
      <w:rPr>
        <w:sz w:val="24"/>
      </w:rPr>
    </w:pPr>
    <w:r w:rsidRPr="00D675F1">
      <w:rPr>
        <w:sz w:val="24"/>
      </w:rPr>
      <w:fldChar w:fldCharType="begin"/>
    </w:r>
    <w:r w:rsidRPr="00D675F1">
      <w:rPr>
        <w:sz w:val="24"/>
      </w:rPr>
      <w:instrText xml:space="preserve"> DOCPROPERTY  Header </w:instrText>
    </w:r>
    <w:r w:rsidRPr="00D675F1">
      <w:rPr>
        <w:sz w:val="24"/>
      </w:rPr>
      <w:fldChar w:fldCharType="separate"/>
    </w:r>
    <w:r w:rsidR="002B496C">
      <w:rPr>
        <w:sz w:val="24"/>
      </w:rPr>
      <w:t>Section</w:t>
    </w:r>
    <w:r w:rsidRPr="00D675F1">
      <w:rPr>
        <w:sz w:val="24"/>
      </w:rPr>
      <w:fldChar w:fldCharType="end"/>
    </w:r>
    <w:r w:rsidRPr="00D675F1">
      <w:rPr>
        <w:sz w:val="24"/>
      </w:rPr>
      <w:t xml:space="preserve"> </w:t>
    </w:r>
    <w:r w:rsidRPr="00D675F1">
      <w:rPr>
        <w:sz w:val="24"/>
      </w:rPr>
      <w:fldChar w:fldCharType="begin"/>
    </w:r>
    <w:r w:rsidRPr="00D675F1">
      <w:rPr>
        <w:sz w:val="24"/>
      </w:rPr>
      <w:instrText xml:space="preserve"> STYLEREF CharSectno </w:instrText>
    </w:r>
    <w:r w:rsidRPr="00D675F1">
      <w:rPr>
        <w:sz w:val="24"/>
      </w:rPr>
      <w:fldChar w:fldCharType="separate"/>
    </w:r>
    <w:r w:rsidR="00C75AD7">
      <w:rPr>
        <w:noProof/>
        <w:sz w:val="24"/>
      </w:rPr>
      <w:t>4</w:t>
    </w:r>
    <w:r w:rsidRPr="00D675F1">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12E" w:rsidRPr="00D675F1" w:rsidRDefault="00DD512E">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end"/>
    </w:r>
  </w:p>
  <w:p w:rsidR="00DD512E" w:rsidRPr="00D675F1" w:rsidRDefault="00DD512E">
    <w:pPr>
      <w:jc w:val="right"/>
      <w:rPr>
        <w:b/>
        <w:sz w:val="20"/>
      </w:rPr>
    </w:pPr>
    <w:r w:rsidRPr="00D675F1">
      <w:rPr>
        <w:sz w:val="20"/>
      </w:rPr>
      <w:fldChar w:fldCharType="begin"/>
    </w:r>
    <w:r w:rsidRPr="00D675F1">
      <w:rPr>
        <w:sz w:val="20"/>
      </w:rPr>
      <w:instrText xml:space="preserve"> STYLEREF CharPartText </w:instrText>
    </w:r>
    <w:r w:rsidR="00C75AD7">
      <w:rPr>
        <w:sz w:val="20"/>
      </w:rPr>
      <w:fldChar w:fldCharType="separate"/>
    </w:r>
    <w:r w:rsidR="00C75AD7">
      <w:rPr>
        <w:noProof/>
        <w:sz w:val="20"/>
      </w:rPr>
      <w:t>Preliminary</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00C75AD7">
      <w:rPr>
        <w:b/>
        <w:sz w:val="20"/>
      </w:rPr>
      <w:fldChar w:fldCharType="separate"/>
    </w:r>
    <w:r w:rsidR="00C75AD7">
      <w:rPr>
        <w:b/>
        <w:noProof/>
        <w:sz w:val="20"/>
      </w:rPr>
      <w:t>Part 1</w:t>
    </w:r>
    <w:r w:rsidRPr="00D675F1">
      <w:rPr>
        <w:b/>
        <w:sz w:val="20"/>
      </w:rPr>
      <w:fldChar w:fldCharType="end"/>
    </w:r>
  </w:p>
  <w:p w:rsidR="00DD512E" w:rsidRPr="00D675F1" w:rsidRDefault="00DD512E">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DD512E" w:rsidRPr="00D675F1" w:rsidRDefault="00DD512E">
    <w:pPr>
      <w:jc w:val="right"/>
      <w:rPr>
        <w:b/>
      </w:rPr>
    </w:pPr>
  </w:p>
  <w:p w:rsidR="00DD512E" w:rsidRPr="00D675F1" w:rsidRDefault="00DD512E" w:rsidP="00D81275">
    <w:pPr>
      <w:pBdr>
        <w:bottom w:val="single" w:sz="6" w:space="1" w:color="auto"/>
      </w:pBdr>
      <w:spacing w:after="120"/>
      <w:jc w:val="right"/>
      <w:rPr>
        <w:sz w:val="24"/>
      </w:rPr>
    </w:pPr>
    <w:r w:rsidRPr="00D675F1">
      <w:rPr>
        <w:sz w:val="24"/>
      </w:rPr>
      <w:fldChar w:fldCharType="begin"/>
    </w:r>
    <w:r w:rsidRPr="00D675F1">
      <w:rPr>
        <w:sz w:val="24"/>
      </w:rPr>
      <w:instrText xml:space="preserve"> DOCPROPERTY  Header </w:instrText>
    </w:r>
    <w:r w:rsidRPr="00D675F1">
      <w:rPr>
        <w:sz w:val="24"/>
      </w:rPr>
      <w:fldChar w:fldCharType="separate"/>
    </w:r>
    <w:r w:rsidR="002B496C">
      <w:rPr>
        <w:sz w:val="24"/>
      </w:rPr>
      <w:t>Section</w:t>
    </w:r>
    <w:r w:rsidRPr="00D675F1">
      <w:rPr>
        <w:sz w:val="24"/>
      </w:rPr>
      <w:fldChar w:fldCharType="end"/>
    </w:r>
    <w:r w:rsidRPr="00D675F1">
      <w:rPr>
        <w:sz w:val="24"/>
      </w:rPr>
      <w:t xml:space="preserve"> </w:t>
    </w:r>
    <w:r w:rsidRPr="00D675F1">
      <w:rPr>
        <w:sz w:val="24"/>
      </w:rPr>
      <w:fldChar w:fldCharType="begin"/>
    </w:r>
    <w:r w:rsidRPr="00D675F1">
      <w:rPr>
        <w:sz w:val="24"/>
      </w:rPr>
      <w:instrText xml:space="preserve"> STYLEREF CharSectno </w:instrText>
    </w:r>
    <w:r w:rsidRPr="00D675F1">
      <w:rPr>
        <w:sz w:val="24"/>
      </w:rPr>
      <w:fldChar w:fldCharType="separate"/>
    </w:r>
    <w:r w:rsidR="00C75AD7">
      <w:rPr>
        <w:noProof/>
        <w:sz w:val="24"/>
      </w:rPr>
      <w:t>1</w:t>
    </w:r>
    <w:r w:rsidRPr="00D675F1">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12E" w:rsidRDefault="00DD512E">
    <w:pPr>
      <w:rPr>
        <w:sz w:val="20"/>
      </w:rPr>
    </w:pPr>
    <w:r>
      <w:rPr>
        <w:b/>
        <w:sz w:val="20"/>
      </w:rPr>
      <w:fldChar w:fldCharType="begin"/>
    </w:r>
    <w:r>
      <w:rPr>
        <w:b/>
        <w:sz w:val="20"/>
      </w:rPr>
      <w:instrText xml:space="preserve"> STYLEREF CharChapNo </w:instrText>
    </w:r>
    <w:r>
      <w:rPr>
        <w:b/>
        <w:sz w:val="20"/>
      </w:rPr>
      <w:fldChar w:fldCharType="separate"/>
    </w:r>
    <w:r w:rsidR="00C75AD7">
      <w:rPr>
        <w:b/>
        <w:noProof/>
        <w:sz w:val="20"/>
      </w:rPr>
      <w:t>Schedule 2</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C75AD7">
      <w:rPr>
        <w:noProof/>
        <w:sz w:val="20"/>
      </w:rPr>
      <w:t>Form of inspector’s identity card</w:t>
    </w:r>
    <w:r>
      <w:rPr>
        <w:sz w:val="20"/>
      </w:rPr>
      <w:fldChar w:fldCharType="end"/>
    </w:r>
  </w:p>
  <w:p w:rsidR="00DD512E" w:rsidRDefault="00DD512E">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DD512E" w:rsidRDefault="00DD512E" w:rsidP="00D81275">
    <w:pPr>
      <w:pBdr>
        <w:bottom w:val="single" w:sz="6" w:space="1" w:color="auto"/>
      </w:pBd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DD512E" w:rsidRDefault="00DD512E" w:rsidP="00D81275">
    <w:pPr>
      <w:pBdr>
        <w:bottom w:val="single" w:sz="6" w:space="1" w:color="auto"/>
      </w:pBd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nsid w:val="45FB7B6C"/>
    <w:multiLevelType w:val="hybridMultilevel"/>
    <w:tmpl w:val="70C24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8185139"/>
    <w:multiLevelType w:val="hybridMultilevel"/>
    <w:tmpl w:val="E6864360"/>
    <w:lvl w:ilvl="0" w:tplc="4894A9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2"/>
  </w:num>
  <w:num w:numId="14">
    <w:abstractNumId w:val="15"/>
  </w:num>
  <w:num w:numId="15">
    <w:abstractNumId w:val="13"/>
  </w:num>
  <w:num w:numId="16">
    <w:abstractNumId w:val="10"/>
  </w:num>
  <w:num w:numId="17">
    <w:abstractNumId w:val="18"/>
  </w:num>
  <w:num w:numId="18">
    <w:abstractNumId w:val="17"/>
  </w:num>
  <w:num w:numId="19">
    <w:abstractNumId w:val="16"/>
  </w:num>
  <w:num w:numId="20">
    <w:abstractNumId w:val="19"/>
  </w:num>
  <w:num w:numId="21">
    <w:abstractNumId w:val="21"/>
  </w:num>
  <w:num w:numId="22">
    <w:abstractNumId w:val="14"/>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952"/>
    <w:rsid w:val="0000051D"/>
    <w:rsid w:val="000006E4"/>
    <w:rsid w:val="00004470"/>
    <w:rsid w:val="00010D75"/>
    <w:rsid w:val="000136AF"/>
    <w:rsid w:val="00013A73"/>
    <w:rsid w:val="00015C3C"/>
    <w:rsid w:val="000174BF"/>
    <w:rsid w:val="00021BD2"/>
    <w:rsid w:val="0002330D"/>
    <w:rsid w:val="00026B5A"/>
    <w:rsid w:val="0003068C"/>
    <w:rsid w:val="000321CC"/>
    <w:rsid w:val="00034D67"/>
    <w:rsid w:val="00035611"/>
    <w:rsid w:val="00035F81"/>
    <w:rsid w:val="00041202"/>
    <w:rsid w:val="00042124"/>
    <w:rsid w:val="000437C1"/>
    <w:rsid w:val="00045683"/>
    <w:rsid w:val="00047381"/>
    <w:rsid w:val="000531D6"/>
    <w:rsid w:val="0005365D"/>
    <w:rsid w:val="000539F4"/>
    <w:rsid w:val="0005645D"/>
    <w:rsid w:val="000614BF"/>
    <w:rsid w:val="000638F2"/>
    <w:rsid w:val="000647FE"/>
    <w:rsid w:val="00071451"/>
    <w:rsid w:val="00071EC2"/>
    <w:rsid w:val="00077C5A"/>
    <w:rsid w:val="000840CA"/>
    <w:rsid w:val="000845ED"/>
    <w:rsid w:val="00085128"/>
    <w:rsid w:val="0009725B"/>
    <w:rsid w:val="000A6C1D"/>
    <w:rsid w:val="000B0332"/>
    <w:rsid w:val="000B0617"/>
    <w:rsid w:val="000B0F80"/>
    <w:rsid w:val="000B127B"/>
    <w:rsid w:val="000B38AC"/>
    <w:rsid w:val="000B3C71"/>
    <w:rsid w:val="000B58FA"/>
    <w:rsid w:val="000B6F9F"/>
    <w:rsid w:val="000B71F4"/>
    <w:rsid w:val="000B776B"/>
    <w:rsid w:val="000B7E30"/>
    <w:rsid w:val="000C1A54"/>
    <w:rsid w:val="000D05EF"/>
    <w:rsid w:val="000D5B98"/>
    <w:rsid w:val="000D5F1F"/>
    <w:rsid w:val="000D75F5"/>
    <w:rsid w:val="000E2261"/>
    <w:rsid w:val="000E26F1"/>
    <w:rsid w:val="000F21C1"/>
    <w:rsid w:val="00101818"/>
    <w:rsid w:val="0010392A"/>
    <w:rsid w:val="00107062"/>
    <w:rsid w:val="0010745C"/>
    <w:rsid w:val="00112ED4"/>
    <w:rsid w:val="0011322B"/>
    <w:rsid w:val="00124563"/>
    <w:rsid w:val="00125990"/>
    <w:rsid w:val="00125D65"/>
    <w:rsid w:val="00132CEB"/>
    <w:rsid w:val="00134718"/>
    <w:rsid w:val="00142B62"/>
    <w:rsid w:val="0014539C"/>
    <w:rsid w:val="001525EF"/>
    <w:rsid w:val="00153893"/>
    <w:rsid w:val="00157B8B"/>
    <w:rsid w:val="00161BC9"/>
    <w:rsid w:val="00162347"/>
    <w:rsid w:val="001638B7"/>
    <w:rsid w:val="001643BF"/>
    <w:rsid w:val="0016525C"/>
    <w:rsid w:val="00166C2F"/>
    <w:rsid w:val="00171144"/>
    <w:rsid w:val="001745D7"/>
    <w:rsid w:val="00175867"/>
    <w:rsid w:val="00176DF9"/>
    <w:rsid w:val="001809D7"/>
    <w:rsid w:val="00184FEA"/>
    <w:rsid w:val="00187AF2"/>
    <w:rsid w:val="001939E1"/>
    <w:rsid w:val="00194C3E"/>
    <w:rsid w:val="00195382"/>
    <w:rsid w:val="001A0416"/>
    <w:rsid w:val="001B2164"/>
    <w:rsid w:val="001B7530"/>
    <w:rsid w:val="001B7DA0"/>
    <w:rsid w:val="001C5A8D"/>
    <w:rsid w:val="001C61C5"/>
    <w:rsid w:val="001C69C4"/>
    <w:rsid w:val="001C6C1E"/>
    <w:rsid w:val="001C7D51"/>
    <w:rsid w:val="001D071F"/>
    <w:rsid w:val="001D37EF"/>
    <w:rsid w:val="001E3590"/>
    <w:rsid w:val="001E5639"/>
    <w:rsid w:val="001E7407"/>
    <w:rsid w:val="001F5D5E"/>
    <w:rsid w:val="001F6219"/>
    <w:rsid w:val="001F6436"/>
    <w:rsid w:val="001F6CD4"/>
    <w:rsid w:val="001F74D5"/>
    <w:rsid w:val="00200105"/>
    <w:rsid w:val="00201835"/>
    <w:rsid w:val="00203E84"/>
    <w:rsid w:val="0020413D"/>
    <w:rsid w:val="00206C4D"/>
    <w:rsid w:val="002071F0"/>
    <w:rsid w:val="0021053C"/>
    <w:rsid w:val="00214AC8"/>
    <w:rsid w:val="00214EDB"/>
    <w:rsid w:val="00215AF1"/>
    <w:rsid w:val="00216DEA"/>
    <w:rsid w:val="00221227"/>
    <w:rsid w:val="002225F9"/>
    <w:rsid w:val="00226562"/>
    <w:rsid w:val="00226D4F"/>
    <w:rsid w:val="002321E8"/>
    <w:rsid w:val="00236A9A"/>
    <w:rsid w:val="00236EEC"/>
    <w:rsid w:val="00237647"/>
    <w:rsid w:val="0024010F"/>
    <w:rsid w:val="00240749"/>
    <w:rsid w:val="00241079"/>
    <w:rsid w:val="0024222B"/>
    <w:rsid w:val="00243018"/>
    <w:rsid w:val="0024775D"/>
    <w:rsid w:val="002500C4"/>
    <w:rsid w:val="002564A4"/>
    <w:rsid w:val="002623F7"/>
    <w:rsid w:val="00262B03"/>
    <w:rsid w:val="0026736C"/>
    <w:rsid w:val="00270188"/>
    <w:rsid w:val="002755C5"/>
    <w:rsid w:val="00276048"/>
    <w:rsid w:val="00280CFC"/>
    <w:rsid w:val="00281308"/>
    <w:rsid w:val="00284719"/>
    <w:rsid w:val="00285EEB"/>
    <w:rsid w:val="00286723"/>
    <w:rsid w:val="00297ECB"/>
    <w:rsid w:val="002A11F2"/>
    <w:rsid w:val="002A5F21"/>
    <w:rsid w:val="002A7B29"/>
    <w:rsid w:val="002A7BCF"/>
    <w:rsid w:val="002B48BB"/>
    <w:rsid w:val="002B496C"/>
    <w:rsid w:val="002D043A"/>
    <w:rsid w:val="002D294A"/>
    <w:rsid w:val="002D6224"/>
    <w:rsid w:val="002E0D98"/>
    <w:rsid w:val="002E3F4B"/>
    <w:rsid w:val="00304F8B"/>
    <w:rsid w:val="00313948"/>
    <w:rsid w:val="0031775C"/>
    <w:rsid w:val="003220C8"/>
    <w:rsid w:val="003247D0"/>
    <w:rsid w:val="00330CF9"/>
    <w:rsid w:val="00331B8F"/>
    <w:rsid w:val="00332638"/>
    <w:rsid w:val="003354D2"/>
    <w:rsid w:val="00335BC6"/>
    <w:rsid w:val="003415D3"/>
    <w:rsid w:val="00342F98"/>
    <w:rsid w:val="00344701"/>
    <w:rsid w:val="00345A8E"/>
    <w:rsid w:val="00352B0F"/>
    <w:rsid w:val="00356690"/>
    <w:rsid w:val="00360459"/>
    <w:rsid w:val="00366E35"/>
    <w:rsid w:val="00376C27"/>
    <w:rsid w:val="00385FCF"/>
    <w:rsid w:val="00387735"/>
    <w:rsid w:val="00396034"/>
    <w:rsid w:val="00397545"/>
    <w:rsid w:val="003A0710"/>
    <w:rsid w:val="003A0BC1"/>
    <w:rsid w:val="003A22F0"/>
    <w:rsid w:val="003A60A3"/>
    <w:rsid w:val="003B1BD0"/>
    <w:rsid w:val="003B23C3"/>
    <w:rsid w:val="003B77A7"/>
    <w:rsid w:val="003C43D6"/>
    <w:rsid w:val="003C6231"/>
    <w:rsid w:val="003D0A83"/>
    <w:rsid w:val="003D0BFE"/>
    <w:rsid w:val="003D122F"/>
    <w:rsid w:val="003D1C7E"/>
    <w:rsid w:val="003D40C6"/>
    <w:rsid w:val="003D4BF6"/>
    <w:rsid w:val="003D5700"/>
    <w:rsid w:val="003E341B"/>
    <w:rsid w:val="00406351"/>
    <w:rsid w:val="00407AFE"/>
    <w:rsid w:val="004116CD"/>
    <w:rsid w:val="00412B23"/>
    <w:rsid w:val="004144EC"/>
    <w:rsid w:val="0041716C"/>
    <w:rsid w:val="00417EB9"/>
    <w:rsid w:val="0042157A"/>
    <w:rsid w:val="004224FA"/>
    <w:rsid w:val="00422B43"/>
    <w:rsid w:val="00424CA9"/>
    <w:rsid w:val="00431E9B"/>
    <w:rsid w:val="00432F6B"/>
    <w:rsid w:val="00435FC7"/>
    <w:rsid w:val="004379E3"/>
    <w:rsid w:val="0044015E"/>
    <w:rsid w:val="0044291A"/>
    <w:rsid w:val="00442AB2"/>
    <w:rsid w:val="00443F8A"/>
    <w:rsid w:val="00444ABD"/>
    <w:rsid w:val="00446DDC"/>
    <w:rsid w:val="004511C7"/>
    <w:rsid w:val="00461C81"/>
    <w:rsid w:val="004641EE"/>
    <w:rsid w:val="004671ED"/>
    <w:rsid w:val="00467661"/>
    <w:rsid w:val="004705B7"/>
    <w:rsid w:val="004718F2"/>
    <w:rsid w:val="00471D01"/>
    <w:rsid w:val="0047208E"/>
    <w:rsid w:val="00472DBE"/>
    <w:rsid w:val="00473A3D"/>
    <w:rsid w:val="0047477E"/>
    <w:rsid w:val="00474A19"/>
    <w:rsid w:val="0048230B"/>
    <w:rsid w:val="00487050"/>
    <w:rsid w:val="004870FA"/>
    <w:rsid w:val="004937D8"/>
    <w:rsid w:val="00496F97"/>
    <w:rsid w:val="004A29AC"/>
    <w:rsid w:val="004B7005"/>
    <w:rsid w:val="004C366E"/>
    <w:rsid w:val="004C3B34"/>
    <w:rsid w:val="004C6AE8"/>
    <w:rsid w:val="004D3593"/>
    <w:rsid w:val="004E0638"/>
    <w:rsid w:val="004E063A"/>
    <w:rsid w:val="004E3DCE"/>
    <w:rsid w:val="004E7BEC"/>
    <w:rsid w:val="004F012E"/>
    <w:rsid w:val="004F01FE"/>
    <w:rsid w:val="004F0667"/>
    <w:rsid w:val="004F6178"/>
    <w:rsid w:val="004F6D01"/>
    <w:rsid w:val="004F7B3B"/>
    <w:rsid w:val="00501922"/>
    <w:rsid w:val="00503365"/>
    <w:rsid w:val="00505D3D"/>
    <w:rsid w:val="00506AF6"/>
    <w:rsid w:val="00506DD5"/>
    <w:rsid w:val="005155FA"/>
    <w:rsid w:val="00516B8D"/>
    <w:rsid w:val="00526AB6"/>
    <w:rsid w:val="00534D44"/>
    <w:rsid w:val="005373E5"/>
    <w:rsid w:val="00537FBC"/>
    <w:rsid w:val="00540F90"/>
    <w:rsid w:val="00553384"/>
    <w:rsid w:val="00554954"/>
    <w:rsid w:val="00557241"/>
    <w:rsid w:val="005574D1"/>
    <w:rsid w:val="00557620"/>
    <w:rsid w:val="00565DC0"/>
    <w:rsid w:val="00571B03"/>
    <w:rsid w:val="00571EF1"/>
    <w:rsid w:val="0057495D"/>
    <w:rsid w:val="005749E8"/>
    <w:rsid w:val="00584811"/>
    <w:rsid w:val="00585784"/>
    <w:rsid w:val="005860DE"/>
    <w:rsid w:val="00590884"/>
    <w:rsid w:val="00593AA6"/>
    <w:rsid w:val="00594161"/>
    <w:rsid w:val="00594749"/>
    <w:rsid w:val="0059672E"/>
    <w:rsid w:val="0059732C"/>
    <w:rsid w:val="005A1952"/>
    <w:rsid w:val="005A24AB"/>
    <w:rsid w:val="005A52E1"/>
    <w:rsid w:val="005A5C2E"/>
    <w:rsid w:val="005B00DE"/>
    <w:rsid w:val="005B3747"/>
    <w:rsid w:val="005B4067"/>
    <w:rsid w:val="005C3F41"/>
    <w:rsid w:val="005C61CE"/>
    <w:rsid w:val="005C6DFE"/>
    <w:rsid w:val="005C7AD9"/>
    <w:rsid w:val="005D2D09"/>
    <w:rsid w:val="005D5273"/>
    <w:rsid w:val="005D5415"/>
    <w:rsid w:val="005D57D9"/>
    <w:rsid w:val="005D70D1"/>
    <w:rsid w:val="005D7130"/>
    <w:rsid w:val="005E4A35"/>
    <w:rsid w:val="005E6875"/>
    <w:rsid w:val="005F23F5"/>
    <w:rsid w:val="005F70E7"/>
    <w:rsid w:val="00600219"/>
    <w:rsid w:val="006016D8"/>
    <w:rsid w:val="00603946"/>
    <w:rsid w:val="00603DC4"/>
    <w:rsid w:val="00605B46"/>
    <w:rsid w:val="00606C28"/>
    <w:rsid w:val="00613042"/>
    <w:rsid w:val="006144D8"/>
    <w:rsid w:val="00620076"/>
    <w:rsid w:val="006211EC"/>
    <w:rsid w:val="00627CAE"/>
    <w:rsid w:val="0063140A"/>
    <w:rsid w:val="00642279"/>
    <w:rsid w:val="00650245"/>
    <w:rsid w:val="00650A87"/>
    <w:rsid w:val="00656B6B"/>
    <w:rsid w:val="006623EF"/>
    <w:rsid w:val="00667D83"/>
    <w:rsid w:val="00670EA1"/>
    <w:rsid w:val="00677CC2"/>
    <w:rsid w:val="006811BC"/>
    <w:rsid w:val="006835BD"/>
    <w:rsid w:val="00687CD8"/>
    <w:rsid w:val="006905DE"/>
    <w:rsid w:val="0069207B"/>
    <w:rsid w:val="006940F4"/>
    <w:rsid w:val="006944A8"/>
    <w:rsid w:val="00697260"/>
    <w:rsid w:val="006A14BE"/>
    <w:rsid w:val="006A46CB"/>
    <w:rsid w:val="006A6144"/>
    <w:rsid w:val="006B5789"/>
    <w:rsid w:val="006B7DBE"/>
    <w:rsid w:val="006C1EFB"/>
    <w:rsid w:val="006C30C5"/>
    <w:rsid w:val="006C3168"/>
    <w:rsid w:val="006C3552"/>
    <w:rsid w:val="006C7F8C"/>
    <w:rsid w:val="006D53D1"/>
    <w:rsid w:val="006E4E71"/>
    <w:rsid w:val="006E6246"/>
    <w:rsid w:val="006F1F0A"/>
    <w:rsid w:val="006F318F"/>
    <w:rsid w:val="006F4226"/>
    <w:rsid w:val="006F5325"/>
    <w:rsid w:val="0070017E"/>
    <w:rsid w:val="00700B2C"/>
    <w:rsid w:val="007050A2"/>
    <w:rsid w:val="00713084"/>
    <w:rsid w:val="00714F20"/>
    <w:rsid w:val="0071590F"/>
    <w:rsid w:val="00715914"/>
    <w:rsid w:val="00716D00"/>
    <w:rsid w:val="00720D69"/>
    <w:rsid w:val="00720FA2"/>
    <w:rsid w:val="007302F3"/>
    <w:rsid w:val="00730C0A"/>
    <w:rsid w:val="00731E00"/>
    <w:rsid w:val="00732DC8"/>
    <w:rsid w:val="00734818"/>
    <w:rsid w:val="007374AB"/>
    <w:rsid w:val="0074134B"/>
    <w:rsid w:val="007440B7"/>
    <w:rsid w:val="00744ECB"/>
    <w:rsid w:val="00746F7B"/>
    <w:rsid w:val="007476A4"/>
    <w:rsid w:val="007500C8"/>
    <w:rsid w:val="00750F78"/>
    <w:rsid w:val="00754B54"/>
    <w:rsid w:val="007555CD"/>
    <w:rsid w:val="00755CDE"/>
    <w:rsid w:val="00756272"/>
    <w:rsid w:val="0076681A"/>
    <w:rsid w:val="00766841"/>
    <w:rsid w:val="00767680"/>
    <w:rsid w:val="007715C9"/>
    <w:rsid w:val="00771613"/>
    <w:rsid w:val="00774046"/>
    <w:rsid w:val="00774EDD"/>
    <w:rsid w:val="007757EC"/>
    <w:rsid w:val="007761CF"/>
    <w:rsid w:val="00776B14"/>
    <w:rsid w:val="00783E89"/>
    <w:rsid w:val="00793915"/>
    <w:rsid w:val="007973B4"/>
    <w:rsid w:val="00797A73"/>
    <w:rsid w:val="007A1F7F"/>
    <w:rsid w:val="007A62D5"/>
    <w:rsid w:val="007B2BF5"/>
    <w:rsid w:val="007B3022"/>
    <w:rsid w:val="007B6CAB"/>
    <w:rsid w:val="007B76FD"/>
    <w:rsid w:val="007C05E9"/>
    <w:rsid w:val="007C08B3"/>
    <w:rsid w:val="007C2253"/>
    <w:rsid w:val="007C6F0E"/>
    <w:rsid w:val="007D221D"/>
    <w:rsid w:val="007D29F5"/>
    <w:rsid w:val="007D2D9F"/>
    <w:rsid w:val="007D5A63"/>
    <w:rsid w:val="007D7B81"/>
    <w:rsid w:val="007E095F"/>
    <w:rsid w:val="007E154F"/>
    <w:rsid w:val="007E163D"/>
    <w:rsid w:val="007E51E7"/>
    <w:rsid w:val="007E667A"/>
    <w:rsid w:val="007F28C9"/>
    <w:rsid w:val="007F44E1"/>
    <w:rsid w:val="008018DC"/>
    <w:rsid w:val="00803587"/>
    <w:rsid w:val="008117E9"/>
    <w:rsid w:val="00817EE5"/>
    <w:rsid w:val="00824498"/>
    <w:rsid w:val="0082681D"/>
    <w:rsid w:val="008333A0"/>
    <w:rsid w:val="00833D6B"/>
    <w:rsid w:val="00841C90"/>
    <w:rsid w:val="00846D77"/>
    <w:rsid w:val="00846F1A"/>
    <w:rsid w:val="0084754C"/>
    <w:rsid w:val="0085572A"/>
    <w:rsid w:val="00856A31"/>
    <w:rsid w:val="00856B05"/>
    <w:rsid w:val="00857933"/>
    <w:rsid w:val="0086096A"/>
    <w:rsid w:val="0086281A"/>
    <w:rsid w:val="00864B24"/>
    <w:rsid w:val="00864E93"/>
    <w:rsid w:val="008669BD"/>
    <w:rsid w:val="00867B37"/>
    <w:rsid w:val="008754D0"/>
    <w:rsid w:val="00877473"/>
    <w:rsid w:val="008779AD"/>
    <w:rsid w:val="0088356D"/>
    <w:rsid w:val="008855C9"/>
    <w:rsid w:val="00886456"/>
    <w:rsid w:val="00893F31"/>
    <w:rsid w:val="00895FEE"/>
    <w:rsid w:val="008A177D"/>
    <w:rsid w:val="008A2772"/>
    <w:rsid w:val="008A46E1"/>
    <w:rsid w:val="008A4F43"/>
    <w:rsid w:val="008B16AE"/>
    <w:rsid w:val="008B2222"/>
    <w:rsid w:val="008B2706"/>
    <w:rsid w:val="008B3E13"/>
    <w:rsid w:val="008C3763"/>
    <w:rsid w:val="008D0EE0"/>
    <w:rsid w:val="008D1CEE"/>
    <w:rsid w:val="008D61F7"/>
    <w:rsid w:val="008D7E40"/>
    <w:rsid w:val="008E1174"/>
    <w:rsid w:val="008E22A9"/>
    <w:rsid w:val="008E5376"/>
    <w:rsid w:val="008E6067"/>
    <w:rsid w:val="008E78D8"/>
    <w:rsid w:val="008E7CF2"/>
    <w:rsid w:val="008F065E"/>
    <w:rsid w:val="008F10D6"/>
    <w:rsid w:val="008F4E5E"/>
    <w:rsid w:val="008F54E7"/>
    <w:rsid w:val="008F7867"/>
    <w:rsid w:val="00900CFA"/>
    <w:rsid w:val="00903422"/>
    <w:rsid w:val="00904683"/>
    <w:rsid w:val="00906AC9"/>
    <w:rsid w:val="00910841"/>
    <w:rsid w:val="00912690"/>
    <w:rsid w:val="00912D70"/>
    <w:rsid w:val="00915DF9"/>
    <w:rsid w:val="009210B3"/>
    <w:rsid w:val="00922AEA"/>
    <w:rsid w:val="00923E6D"/>
    <w:rsid w:val="009254C3"/>
    <w:rsid w:val="00932377"/>
    <w:rsid w:val="00934CFD"/>
    <w:rsid w:val="00940AB5"/>
    <w:rsid w:val="0094273F"/>
    <w:rsid w:val="00947D5A"/>
    <w:rsid w:val="009532A5"/>
    <w:rsid w:val="0095566C"/>
    <w:rsid w:val="009665BB"/>
    <w:rsid w:val="00974821"/>
    <w:rsid w:val="0097583F"/>
    <w:rsid w:val="009804C6"/>
    <w:rsid w:val="00982242"/>
    <w:rsid w:val="00984D91"/>
    <w:rsid w:val="009868E9"/>
    <w:rsid w:val="00990FA9"/>
    <w:rsid w:val="009947B9"/>
    <w:rsid w:val="009A2316"/>
    <w:rsid w:val="009A385C"/>
    <w:rsid w:val="009A3FEE"/>
    <w:rsid w:val="009A44EF"/>
    <w:rsid w:val="009B61EB"/>
    <w:rsid w:val="009C049C"/>
    <w:rsid w:val="009C14B2"/>
    <w:rsid w:val="009C3583"/>
    <w:rsid w:val="009C55AD"/>
    <w:rsid w:val="009D0D0E"/>
    <w:rsid w:val="009D10FD"/>
    <w:rsid w:val="009D21EF"/>
    <w:rsid w:val="009E466B"/>
    <w:rsid w:val="009E5CFC"/>
    <w:rsid w:val="009E7EDB"/>
    <w:rsid w:val="009F16FD"/>
    <w:rsid w:val="009F39DF"/>
    <w:rsid w:val="00A03492"/>
    <w:rsid w:val="00A079CB"/>
    <w:rsid w:val="00A1057C"/>
    <w:rsid w:val="00A12128"/>
    <w:rsid w:val="00A12E1A"/>
    <w:rsid w:val="00A15A73"/>
    <w:rsid w:val="00A2132F"/>
    <w:rsid w:val="00A22C98"/>
    <w:rsid w:val="00A231E2"/>
    <w:rsid w:val="00A23575"/>
    <w:rsid w:val="00A27905"/>
    <w:rsid w:val="00A31EBA"/>
    <w:rsid w:val="00A32112"/>
    <w:rsid w:val="00A35D69"/>
    <w:rsid w:val="00A4292E"/>
    <w:rsid w:val="00A462D3"/>
    <w:rsid w:val="00A5331D"/>
    <w:rsid w:val="00A54908"/>
    <w:rsid w:val="00A558BD"/>
    <w:rsid w:val="00A5741D"/>
    <w:rsid w:val="00A609BE"/>
    <w:rsid w:val="00A64912"/>
    <w:rsid w:val="00A65A68"/>
    <w:rsid w:val="00A70A74"/>
    <w:rsid w:val="00A81033"/>
    <w:rsid w:val="00A8328B"/>
    <w:rsid w:val="00A87A9B"/>
    <w:rsid w:val="00A92F7E"/>
    <w:rsid w:val="00A94567"/>
    <w:rsid w:val="00A94F55"/>
    <w:rsid w:val="00AA2723"/>
    <w:rsid w:val="00AA365D"/>
    <w:rsid w:val="00AC18FB"/>
    <w:rsid w:val="00AD2475"/>
    <w:rsid w:val="00AD2AE3"/>
    <w:rsid w:val="00AD5641"/>
    <w:rsid w:val="00AD6AFE"/>
    <w:rsid w:val="00AD7889"/>
    <w:rsid w:val="00AE2F70"/>
    <w:rsid w:val="00AF021B"/>
    <w:rsid w:val="00AF06CF"/>
    <w:rsid w:val="00AF207B"/>
    <w:rsid w:val="00B016CA"/>
    <w:rsid w:val="00B05C75"/>
    <w:rsid w:val="00B05CF4"/>
    <w:rsid w:val="00B06CDB"/>
    <w:rsid w:val="00B07CDB"/>
    <w:rsid w:val="00B16A31"/>
    <w:rsid w:val="00B17DFD"/>
    <w:rsid w:val="00B21352"/>
    <w:rsid w:val="00B27806"/>
    <w:rsid w:val="00B30404"/>
    <w:rsid w:val="00B308FE"/>
    <w:rsid w:val="00B31774"/>
    <w:rsid w:val="00B33709"/>
    <w:rsid w:val="00B33B3C"/>
    <w:rsid w:val="00B359F3"/>
    <w:rsid w:val="00B46320"/>
    <w:rsid w:val="00B50ADC"/>
    <w:rsid w:val="00B566B1"/>
    <w:rsid w:val="00B606C3"/>
    <w:rsid w:val="00B63834"/>
    <w:rsid w:val="00B65864"/>
    <w:rsid w:val="00B65F8A"/>
    <w:rsid w:val="00B72734"/>
    <w:rsid w:val="00B80199"/>
    <w:rsid w:val="00B83204"/>
    <w:rsid w:val="00B8610B"/>
    <w:rsid w:val="00B869CF"/>
    <w:rsid w:val="00B8785E"/>
    <w:rsid w:val="00B94150"/>
    <w:rsid w:val="00BA0C87"/>
    <w:rsid w:val="00BA220B"/>
    <w:rsid w:val="00BA3A57"/>
    <w:rsid w:val="00BA5836"/>
    <w:rsid w:val="00BA691F"/>
    <w:rsid w:val="00BB1218"/>
    <w:rsid w:val="00BB4E1A"/>
    <w:rsid w:val="00BB5158"/>
    <w:rsid w:val="00BC015E"/>
    <w:rsid w:val="00BC11D4"/>
    <w:rsid w:val="00BC76AC"/>
    <w:rsid w:val="00BD0ECB"/>
    <w:rsid w:val="00BD45C9"/>
    <w:rsid w:val="00BD4D6D"/>
    <w:rsid w:val="00BD54BA"/>
    <w:rsid w:val="00BE2155"/>
    <w:rsid w:val="00BE2213"/>
    <w:rsid w:val="00BE719A"/>
    <w:rsid w:val="00BE720A"/>
    <w:rsid w:val="00BF0D73"/>
    <w:rsid w:val="00BF2465"/>
    <w:rsid w:val="00BF499D"/>
    <w:rsid w:val="00BF7BD9"/>
    <w:rsid w:val="00C027A4"/>
    <w:rsid w:val="00C06726"/>
    <w:rsid w:val="00C07F7A"/>
    <w:rsid w:val="00C1122A"/>
    <w:rsid w:val="00C16E14"/>
    <w:rsid w:val="00C259CA"/>
    <w:rsid w:val="00C25E7F"/>
    <w:rsid w:val="00C2746F"/>
    <w:rsid w:val="00C324A0"/>
    <w:rsid w:val="00C3300F"/>
    <w:rsid w:val="00C37444"/>
    <w:rsid w:val="00C425CD"/>
    <w:rsid w:val="00C42BF8"/>
    <w:rsid w:val="00C436FE"/>
    <w:rsid w:val="00C50043"/>
    <w:rsid w:val="00C51A1D"/>
    <w:rsid w:val="00C62B26"/>
    <w:rsid w:val="00C722CE"/>
    <w:rsid w:val="00C7251D"/>
    <w:rsid w:val="00C72A45"/>
    <w:rsid w:val="00C74E39"/>
    <w:rsid w:val="00C7573B"/>
    <w:rsid w:val="00C75AD7"/>
    <w:rsid w:val="00C76B60"/>
    <w:rsid w:val="00C84152"/>
    <w:rsid w:val="00C85945"/>
    <w:rsid w:val="00C86DD2"/>
    <w:rsid w:val="00C925D0"/>
    <w:rsid w:val="00C93C03"/>
    <w:rsid w:val="00C93DE7"/>
    <w:rsid w:val="00CA192C"/>
    <w:rsid w:val="00CA2F30"/>
    <w:rsid w:val="00CB1077"/>
    <w:rsid w:val="00CB2C8E"/>
    <w:rsid w:val="00CB602E"/>
    <w:rsid w:val="00CB62AC"/>
    <w:rsid w:val="00CB7712"/>
    <w:rsid w:val="00CB792B"/>
    <w:rsid w:val="00CC0E3A"/>
    <w:rsid w:val="00CC2814"/>
    <w:rsid w:val="00CD3846"/>
    <w:rsid w:val="00CE051D"/>
    <w:rsid w:val="00CE1335"/>
    <w:rsid w:val="00CE493D"/>
    <w:rsid w:val="00CF0193"/>
    <w:rsid w:val="00CF07FA"/>
    <w:rsid w:val="00CF0BB2"/>
    <w:rsid w:val="00CF1C01"/>
    <w:rsid w:val="00CF3EE8"/>
    <w:rsid w:val="00D00197"/>
    <w:rsid w:val="00D050E6"/>
    <w:rsid w:val="00D069B1"/>
    <w:rsid w:val="00D11FDD"/>
    <w:rsid w:val="00D1201A"/>
    <w:rsid w:val="00D12F9A"/>
    <w:rsid w:val="00D13441"/>
    <w:rsid w:val="00D150E7"/>
    <w:rsid w:val="00D152B0"/>
    <w:rsid w:val="00D21192"/>
    <w:rsid w:val="00D27A01"/>
    <w:rsid w:val="00D30668"/>
    <w:rsid w:val="00D32F65"/>
    <w:rsid w:val="00D342A8"/>
    <w:rsid w:val="00D3672E"/>
    <w:rsid w:val="00D4210B"/>
    <w:rsid w:val="00D45E07"/>
    <w:rsid w:val="00D526B8"/>
    <w:rsid w:val="00D52DC2"/>
    <w:rsid w:val="00D53BCC"/>
    <w:rsid w:val="00D5541A"/>
    <w:rsid w:val="00D56E7C"/>
    <w:rsid w:val="00D572B4"/>
    <w:rsid w:val="00D70DFB"/>
    <w:rsid w:val="00D766DF"/>
    <w:rsid w:val="00D806D6"/>
    <w:rsid w:val="00D80D65"/>
    <w:rsid w:val="00D81275"/>
    <w:rsid w:val="00D83A45"/>
    <w:rsid w:val="00D8602B"/>
    <w:rsid w:val="00D8603A"/>
    <w:rsid w:val="00D93B91"/>
    <w:rsid w:val="00D94F5F"/>
    <w:rsid w:val="00D9761C"/>
    <w:rsid w:val="00DA079C"/>
    <w:rsid w:val="00DA186E"/>
    <w:rsid w:val="00DA4116"/>
    <w:rsid w:val="00DA4B9B"/>
    <w:rsid w:val="00DB20E0"/>
    <w:rsid w:val="00DB251C"/>
    <w:rsid w:val="00DB4630"/>
    <w:rsid w:val="00DB4F67"/>
    <w:rsid w:val="00DB51E8"/>
    <w:rsid w:val="00DC3FE6"/>
    <w:rsid w:val="00DC4F88"/>
    <w:rsid w:val="00DD512E"/>
    <w:rsid w:val="00DE0369"/>
    <w:rsid w:val="00DE08BB"/>
    <w:rsid w:val="00DE57B1"/>
    <w:rsid w:val="00DF5718"/>
    <w:rsid w:val="00DF6208"/>
    <w:rsid w:val="00E019E7"/>
    <w:rsid w:val="00E03C48"/>
    <w:rsid w:val="00E05704"/>
    <w:rsid w:val="00E1108F"/>
    <w:rsid w:val="00E11E44"/>
    <w:rsid w:val="00E1377A"/>
    <w:rsid w:val="00E200CD"/>
    <w:rsid w:val="00E208B0"/>
    <w:rsid w:val="00E235A3"/>
    <w:rsid w:val="00E26546"/>
    <w:rsid w:val="00E27C48"/>
    <w:rsid w:val="00E315ED"/>
    <w:rsid w:val="00E3270E"/>
    <w:rsid w:val="00E338EF"/>
    <w:rsid w:val="00E36222"/>
    <w:rsid w:val="00E42EE3"/>
    <w:rsid w:val="00E443EE"/>
    <w:rsid w:val="00E45607"/>
    <w:rsid w:val="00E479E0"/>
    <w:rsid w:val="00E51EB8"/>
    <w:rsid w:val="00E544BB"/>
    <w:rsid w:val="00E6288E"/>
    <w:rsid w:val="00E662CB"/>
    <w:rsid w:val="00E66906"/>
    <w:rsid w:val="00E74DC7"/>
    <w:rsid w:val="00E76806"/>
    <w:rsid w:val="00E8075A"/>
    <w:rsid w:val="00E909B0"/>
    <w:rsid w:val="00E90D3D"/>
    <w:rsid w:val="00E942FA"/>
    <w:rsid w:val="00E94D5E"/>
    <w:rsid w:val="00E96720"/>
    <w:rsid w:val="00EA5DAC"/>
    <w:rsid w:val="00EA679F"/>
    <w:rsid w:val="00EA7100"/>
    <w:rsid w:val="00EA7797"/>
    <w:rsid w:val="00EA7F9F"/>
    <w:rsid w:val="00EB1274"/>
    <w:rsid w:val="00EB31A4"/>
    <w:rsid w:val="00EB67BD"/>
    <w:rsid w:val="00EB6AD0"/>
    <w:rsid w:val="00EC1276"/>
    <w:rsid w:val="00EC5FF8"/>
    <w:rsid w:val="00ED2BB6"/>
    <w:rsid w:val="00ED2D93"/>
    <w:rsid w:val="00ED34E1"/>
    <w:rsid w:val="00ED3B8D"/>
    <w:rsid w:val="00ED659C"/>
    <w:rsid w:val="00EF0A78"/>
    <w:rsid w:val="00EF262C"/>
    <w:rsid w:val="00EF2E3A"/>
    <w:rsid w:val="00EF722B"/>
    <w:rsid w:val="00F01835"/>
    <w:rsid w:val="00F01D9F"/>
    <w:rsid w:val="00F0527B"/>
    <w:rsid w:val="00F0633D"/>
    <w:rsid w:val="00F072A7"/>
    <w:rsid w:val="00F078DC"/>
    <w:rsid w:val="00F22D11"/>
    <w:rsid w:val="00F25212"/>
    <w:rsid w:val="00F26ECD"/>
    <w:rsid w:val="00F32BA8"/>
    <w:rsid w:val="00F33B10"/>
    <w:rsid w:val="00F349F1"/>
    <w:rsid w:val="00F41C1D"/>
    <w:rsid w:val="00F4350D"/>
    <w:rsid w:val="00F46316"/>
    <w:rsid w:val="00F502DB"/>
    <w:rsid w:val="00F50854"/>
    <w:rsid w:val="00F523BB"/>
    <w:rsid w:val="00F55F92"/>
    <w:rsid w:val="00F567F7"/>
    <w:rsid w:val="00F5735C"/>
    <w:rsid w:val="00F606D5"/>
    <w:rsid w:val="00F61C41"/>
    <w:rsid w:val="00F62036"/>
    <w:rsid w:val="00F64D1C"/>
    <w:rsid w:val="00F65B52"/>
    <w:rsid w:val="00F67BCA"/>
    <w:rsid w:val="00F70E91"/>
    <w:rsid w:val="00F728FF"/>
    <w:rsid w:val="00F73BD6"/>
    <w:rsid w:val="00F77751"/>
    <w:rsid w:val="00F77F02"/>
    <w:rsid w:val="00F83983"/>
    <w:rsid w:val="00F83989"/>
    <w:rsid w:val="00F85099"/>
    <w:rsid w:val="00F87401"/>
    <w:rsid w:val="00F92FC9"/>
    <w:rsid w:val="00F9379C"/>
    <w:rsid w:val="00F942EA"/>
    <w:rsid w:val="00F94531"/>
    <w:rsid w:val="00F94D55"/>
    <w:rsid w:val="00F9632C"/>
    <w:rsid w:val="00FA1E52"/>
    <w:rsid w:val="00FA2CA0"/>
    <w:rsid w:val="00FA4361"/>
    <w:rsid w:val="00FB52A0"/>
    <w:rsid w:val="00FC208C"/>
    <w:rsid w:val="00FC396F"/>
    <w:rsid w:val="00FC4127"/>
    <w:rsid w:val="00FC4A8F"/>
    <w:rsid w:val="00FD0901"/>
    <w:rsid w:val="00FD18F6"/>
    <w:rsid w:val="00FD5119"/>
    <w:rsid w:val="00FD56E4"/>
    <w:rsid w:val="00FE4688"/>
    <w:rsid w:val="00FE5B73"/>
    <w:rsid w:val="00FF1E0E"/>
    <w:rsid w:val="00FF4E99"/>
    <w:rsid w:val="00FF63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F065E"/>
    <w:pPr>
      <w:spacing w:line="260" w:lineRule="atLeast"/>
    </w:pPr>
    <w:rPr>
      <w:sz w:val="22"/>
    </w:rPr>
  </w:style>
  <w:style w:type="paragraph" w:styleId="Heading1">
    <w:name w:val="heading 1"/>
    <w:basedOn w:val="Normal"/>
    <w:next w:val="Normal"/>
    <w:link w:val="Heading1Char"/>
    <w:uiPriority w:val="9"/>
    <w:qFormat/>
    <w:rsid w:val="008F065E"/>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F065E"/>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F065E"/>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F065E"/>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F065E"/>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F065E"/>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F065E"/>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F065E"/>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8F065E"/>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F065E"/>
  </w:style>
  <w:style w:type="paragraph" w:customStyle="1" w:styleId="OPCParaBase">
    <w:name w:val="OPCParaBase"/>
    <w:qFormat/>
    <w:rsid w:val="008F065E"/>
    <w:pPr>
      <w:spacing w:line="260" w:lineRule="atLeast"/>
    </w:pPr>
    <w:rPr>
      <w:rFonts w:eastAsia="Times New Roman" w:cs="Times New Roman"/>
      <w:sz w:val="22"/>
      <w:lang w:eastAsia="en-AU"/>
    </w:rPr>
  </w:style>
  <w:style w:type="paragraph" w:customStyle="1" w:styleId="ShortT">
    <w:name w:val="ShortT"/>
    <w:basedOn w:val="OPCParaBase"/>
    <w:next w:val="Normal"/>
    <w:qFormat/>
    <w:rsid w:val="008F065E"/>
    <w:pPr>
      <w:spacing w:line="240" w:lineRule="auto"/>
    </w:pPr>
    <w:rPr>
      <w:b/>
      <w:sz w:val="40"/>
    </w:rPr>
  </w:style>
  <w:style w:type="paragraph" w:customStyle="1" w:styleId="ActHead1">
    <w:name w:val="ActHead 1"/>
    <w:aliases w:val="c"/>
    <w:basedOn w:val="OPCParaBase"/>
    <w:next w:val="Normal"/>
    <w:qFormat/>
    <w:rsid w:val="008F065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F065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F065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F065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F065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F065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F065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F065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F065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F065E"/>
  </w:style>
  <w:style w:type="paragraph" w:customStyle="1" w:styleId="Blocks">
    <w:name w:val="Blocks"/>
    <w:aliases w:val="bb"/>
    <w:basedOn w:val="OPCParaBase"/>
    <w:qFormat/>
    <w:rsid w:val="008F065E"/>
    <w:pPr>
      <w:spacing w:line="240" w:lineRule="auto"/>
    </w:pPr>
    <w:rPr>
      <w:sz w:val="24"/>
    </w:rPr>
  </w:style>
  <w:style w:type="paragraph" w:customStyle="1" w:styleId="BoxText">
    <w:name w:val="BoxText"/>
    <w:aliases w:val="bt"/>
    <w:basedOn w:val="OPCParaBase"/>
    <w:qFormat/>
    <w:rsid w:val="008F065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F065E"/>
    <w:rPr>
      <w:b/>
    </w:rPr>
  </w:style>
  <w:style w:type="paragraph" w:customStyle="1" w:styleId="BoxHeadItalic">
    <w:name w:val="BoxHeadItalic"/>
    <w:aliases w:val="bhi"/>
    <w:basedOn w:val="BoxText"/>
    <w:next w:val="BoxStep"/>
    <w:qFormat/>
    <w:rsid w:val="008F065E"/>
    <w:rPr>
      <w:i/>
    </w:rPr>
  </w:style>
  <w:style w:type="paragraph" w:customStyle="1" w:styleId="BoxList">
    <w:name w:val="BoxList"/>
    <w:aliases w:val="bl"/>
    <w:basedOn w:val="BoxText"/>
    <w:qFormat/>
    <w:rsid w:val="008F065E"/>
    <w:pPr>
      <w:ind w:left="1559" w:hanging="425"/>
    </w:pPr>
  </w:style>
  <w:style w:type="paragraph" w:customStyle="1" w:styleId="BoxNote">
    <w:name w:val="BoxNote"/>
    <w:aliases w:val="bn"/>
    <w:basedOn w:val="BoxText"/>
    <w:qFormat/>
    <w:rsid w:val="008F065E"/>
    <w:pPr>
      <w:tabs>
        <w:tab w:val="left" w:pos="1985"/>
      </w:tabs>
      <w:spacing w:before="122" w:line="198" w:lineRule="exact"/>
      <w:ind w:left="2948" w:hanging="1814"/>
    </w:pPr>
    <w:rPr>
      <w:sz w:val="18"/>
    </w:rPr>
  </w:style>
  <w:style w:type="paragraph" w:customStyle="1" w:styleId="BoxPara">
    <w:name w:val="BoxPara"/>
    <w:aliases w:val="bp"/>
    <w:basedOn w:val="BoxText"/>
    <w:qFormat/>
    <w:rsid w:val="008F065E"/>
    <w:pPr>
      <w:tabs>
        <w:tab w:val="right" w:pos="2268"/>
      </w:tabs>
      <w:ind w:left="2552" w:hanging="1418"/>
    </w:pPr>
  </w:style>
  <w:style w:type="paragraph" w:customStyle="1" w:styleId="BoxStep">
    <w:name w:val="BoxStep"/>
    <w:aliases w:val="bs"/>
    <w:basedOn w:val="BoxText"/>
    <w:qFormat/>
    <w:rsid w:val="008F065E"/>
    <w:pPr>
      <w:ind w:left="1985" w:hanging="851"/>
    </w:pPr>
  </w:style>
  <w:style w:type="character" w:customStyle="1" w:styleId="CharAmPartNo">
    <w:name w:val="CharAmPartNo"/>
    <w:basedOn w:val="OPCCharBase"/>
    <w:qFormat/>
    <w:rsid w:val="008F065E"/>
  </w:style>
  <w:style w:type="character" w:customStyle="1" w:styleId="CharAmPartText">
    <w:name w:val="CharAmPartText"/>
    <w:basedOn w:val="OPCCharBase"/>
    <w:qFormat/>
    <w:rsid w:val="008F065E"/>
  </w:style>
  <w:style w:type="character" w:customStyle="1" w:styleId="CharAmSchNo">
    <w:name w:val="CharAmSchNo"/>
    <w:basedOn w:val="OPCCharBase"/>
    <w:qFormat/>
    <w:rsid w:val="008F065E"/>
  </w:style>
  <w:style w:type="character" w:customStyle="1" w:styleId="CharAmSchText">
    <w:name w:val="CharAmSchText"/>
    <w:basedOn w:val="OPCCharBase"/>
    <w:qFormat/>
    <w:rsid w:val="008F065E"/>
  </w:style>
  <w:style w:type="character" w:customStyle="1" w:styleId="CharBoldItalic">
    <w:name w:val="CharBoldItalic"/>
    <w:basedOn w:val="OPCCharBase"/>
    <w:uiPriority w:val="1"/>
    <w:qFormat/>
    <w:rsid w:val="008F065E"/>
    <w:rPr>
      <w:b/>
      <w:i/>
    </w:rPr>
  </w:style>
  <w:style w:type="character" w:customStyle="1" w:styleId="CharChapNo">
    <w:name w:val="CharChapNo"/>
    <w:basedOn w:val="OPCCharBase"/>
    <w:uiPriority w:val="1"/>
    <w:qFormat/>
    <w:rsid w:val="008F065E"/>
  </w:style>
  <w:style w:type="character" w:customStyle="1" w:styleId="CharChapText">
    <w:name w:val="CharChapText"/>
    <w:basedOn w:val="OPCCharBase"/>
    <w:uiPriority w:val="1"/>
    <w:qFormat/>
    <w:rsid w:val="008F065E"/>
  </w:style>
  <w:style w:type="character" w:customStyle="1" w:styleId="CharDivNo">
    <w:name w:val="CharDivNo"/>
    <w:basedOn w:val="OPCCharBase"/>
    <w:uiPriority w:val="1"/>
    <w:qFormat/>
    <w:rsid w:val="008F065E"/>
  </w:style>
  <w:style w:type="character" w:customStyle="1" w:styleId="CharDivText">
    <w:name w:val="CharDivText"/>
    <w:basedOn w:val="OPCCharBase"/>
    <w:uiPriority w:val="1"/>
    <w:qFormat/>
    <w:rsid w:val="008F065E"/>
  </w:style>
  <w:style w:type="character" w:customStyle="1" w:styleId="CharItalic">
    <w:name w:val="CharItalic"/>
    <w:basedOn w:val="OPCCharBase"/>
    <w:uiPriority w:val="1"/>
    <w:qFormat/>
    <w:rsid w:val="008F065E"/>
    <w:rPr>
      <w:i/>
    </w:rPr>
  </w:style>
  <w:style w:type="character" w:customStyle="1" w:styleId="CharPartNo">
    <w:name w:val="CharPartNo"/>
    <w:basedOn w:val="OPCCharBase"/>
    <w:uiPriority w:val="1"/>
    <w:qFormat/>
    <w:rsid w:val="008F065E"/>
  </w:style>
  <w:style w:type="character" w:customStyle="1" w:styleId="CharPartText">
    <w:name w:val="CharPartText"/>
    <w:basedOn w:val="OPCCharBase"/>
    <w:uiPriority w:val="1"/>
    <w:qFormat/>
    <w:rsid w:val="008F065E"/>
  </w:style>
  <w:style w:type="character" w:customStyle="1" w:styleId="CharSectno">
    <w:name w:val="CharSectno"/>
    <w:basedOn w:val="OPCCharBase"/>
    <w:qFormat/>
    <w:rsid w:val="008F065E"/>
  </w:style>
  <w:style w:type="character" w:customStyle="1" w:styleId="CharSubdNo">
    <w:name w:val="CharSubdNo"/>
    <w:basedOn w:val="OPCCharBase"/>
    <w:uiPriority w:val="1"/>
    <w:qFormat/>
    <w:rsid w:val="008F065E"/>
  </w:style>
  <w:style w:type="character" w:customStyle="1" w:styleId="CharSubdText">
    <w:name w:val="CharSubdText"/>
    <w:basedOn w:val="OPCCharBase"/>
    <w:uiPriority w:val="1"/>
    <w:qFormat/>
    <w:rsid w:val="008F065E"/>
  </w:style>
  <w:style w:type="paragraph" w:customStyle="1" w:styleId="CTA--">
    <w:name w:val="CTA --"/>
    <w:basedOn w:val="OPCParaBase"/>
    <w:next w:val="Normal"/>
    <w:rsid w:val="008F065E"/>
    <w:pPr>
      <w:spacing w:before="60" w:line="240" w:lineRule="atLeast"/>
      <w:ind w:left="142" w:hanging="142"/>
    </w:pPr>
    <w:rPr>
      <w:sz w:val="20"/>
    </w:rPr>
  </w:style>
  <w:style w:type="paragraph" w:customStyle="1" w:styleId="CTA-">
    <w:name w:val="CTA -"/>
    <w:basedOn w:val="OPCParaBase"/>
    <w:rsid w:val="008F065E"/>
    <w:pPr>
      <w:spacing w:before="60" w:line="240" w:lineRule="atLeast"/>
      <w:ind w:left="85" w:hanging="85"/>
    </w:pPr>
    <w:rPr>
      <w:sz w:val="20"/>
    </w:rPr>
  </w:style>
  <w:style w:type="paragraph" w:customStyle="1" w:styleId="CTA---">
    <w:name w:val="CTA ---"/>
    <w:basedOn w:val="OPCParaBase"/>
    <w:next w:val="Normal"/>
    <w:rsid w:val="008F065E"/>
    <w:pPr>
      <w:spacing w:before="60" w:line="240" w:lineRule="atLeast"/>
      <w:ind w:left="198" w:hanging="198"/>
    </w:pPr>
    <w:rPr>
      <w:sz w:val="20"/>
    </w:rPr>
  </w:style>
  <w:style w:type="paragraph" w:customStyle="1" w:styleId="CTA----">
    <w:name w:val="CTA ----"/>
    <w:basedOn w:val="OPCParaBase"/>
    <w:next w:val="Normal"/>
    <w:rsid w:val="008F065E"/>
    <w:pPr>
      <w:spacing w:before="60" w:line="240" w:lineRule="atLeast"/>
      <w:ind w:left="255" w:hanging="255"/>
    </w:pPr>
    <w:rPr>
      <w:sz w:val="20"/>
    </w:rPr>
  </w:style>
  <w:style w:type="paragraph" w:customStyle="1" w:styleId="CTA1a">
    <w:name w:val="CTA 1(a)"/>
    <w:basedOn w:val="OPCParaBase"/>
    <w:rsid w:val="008F065E"/>
    <w:pPr>
      <w:tabs>
        <w:tab w:val="right" w:pos="414"/>
      </w:tabs>
      <w:spacing w:before="40" w:line="240" w:lineRule="atLeast"/>
      <w:ind w:left="675" w:hanging="675"/>
    </w:pPr>
    <w:rPr>
      <w:sz w:val="20"/>
    </w:rPr>
  </w:style>
  <w:style w:type="paragraph" w:customStyle="1" w:styleId="CTA1ai">
    <w:name w:val="CTA 1(a)(i)"/>
    <w:basedOn w:val="OPCParaBase"/>
    <w:rsid w:val="008F065E"/>
    <w:pPr>
      <w:tabs>
        <w:tab w:val="right" w:pos="1004"/>
      </w:tabs>
      <w:spacing w:before="40" w:line="240" w:lineRule="atLeast"/>
      <w:ind w:left="1253" w:hanging="1253"/>
    </w:pPr>
    <w:rPr>
      <w:sz w:val="20"/>
    </w:rPr>
  </w:style>
  <w:style w:type="paragraph" w:customStyle="1" w:styleId="CTA2a">
    <w:name w:val="CTA 2(a)"/>
    <w:basedOn w:val="OPCParaBase"/>
    <w:rsid w:val="008F065E"/>
    <w:pPr>
      <w:tabs>
        <w:tab w:val="right" w:pos="482"/>
      </w:tabs>
      <w:spacing w:before="40" w:line="240" w:lineRule="atLeast"/>
      <w:ind w:left="748" w:hanging="748"/>
    </w:pPr>
    <w:rPr>
      <w:sz w:val="20"/>
    </w:rPr>
  </w:style>
  <w:style w:type="paragraph" w:customStyle="1" w:styleId="CTA2ai">
    <w:name w:val="CTA 2(a)(i)"/>
    <w:basedOn w:val="OPCParaBase"/>
    <w:rsid w:val="008F065E"/>
    <w:pPr>
      <w:tabs>
        <w:tab w:val="right" w:pos="1089"/>
      </w:tabs>
      <w:spacing w:before="40" w:line="240" w:lineRule="atLeast"/>
      <w:ind w:left="1327" w:hanging="1327"/>
    </w:pPr>
    <w:rPr>
      <w:sz w:val="20"/>
    </w:rPr>
  </w:style>
  <w:style w:type="paragraph" w:customStyle="1" w:styleId="CTA3a">
    <w:name w:val="CTA 3(a)"/>
    <w:basedOn w:val="OPCParaBase"/>
    <w:rsid w:val="008F065E"/>
    <w:pPr>
      <w:tabs>
        <w:tab w:val="right" w:pos="556"/>
      </w:tabs>
      <w:spacing w:before="40" w:line="240" w:lineRule="atLeast"/>
      <w:ind w:left="805" w:hanging="805"/>
    </w:pPr>
    <w:rPr>
      <w:sz w:val="20"/>
    </w:rPr>
  </w:style>
  <w:style w:type="paragraph" w:customStyle="1" w:styleId="CTA3ai">
    <w:name w:val="CTA 3(a)(i)"/>
    <w:basedOn w:val="OPCParaBase"/>
    <w:rsid w:val="008F065E"/>
    <w:pPr>
      <w:tabs>
        <w:tab w:val="right" w:pos="1140"/>
      </w:tabs>
      <w:spacing w:before="40" w:line="240" w:lineRule="atLeast"/>
      <w:ind w:left="1361" w:hanging="1361"/>
    </w:pPr>
    <w:rPr>
      <w:sz w:val="20"/>
    </w:rPr>
  </w:style>
  <w:style w:type="paragraph" w:customStyle="1" w:styleId="CTA4a">
    <w:name w:val="CTA 4(a)"/>
    <w:basedOn w:val="OPCParaBase"/>
    <w:rsid w:val="008F065E"/>
    <w:pPr>
      <w:tabs>
        <w:tab w:val="right" w:pos="624"/>
      </w:tabs>
      <w:spacing w:before="40" w:line="240" w:lineRule="atLeast"/>
      <w:ind w:left="873" w:hanging="873"/>
    </w:pPr>
    <w:rPr>
      <w:sz w:val="20"/>
    </w:rPr>
  </w:style>
  <w:style w:type="paragraph" w:customStyle="1" w:styleId="CTA4ai">
    <w:name w:val="CTA 4(a)(i)"/>
    <w:basedOn w:val="OPCParaBase"/>
    <w:rsid w:val="008F065E"/>
    <w:pPr>
      <w:tabs>
        <w:tab w:val="right" w:pos="1213"/>
      </w:tabs>
      <w:spacing w:before="40" w:line="240" w:lineRule="atLeast"/>
      <w:ind w:left="1452" w:hanging="1452"/>
    </w:pPr>
    <w:rPr>
      <w:sz w:val="20"/>
    </w:rPr>
  </w:style>
  <w:style w:type="paragraph" w:customStyle="1" w:styleId="CTACAPS">
    <w:name w:val="CTA CAPS"/>
    <w:basedOn w:val="OPCParaBase"/>
    <w:rsid w:val="008F065E"/>
    <w:pPr>
      <w:spacing w:before="60" w:line="240" w:lineRule="atLeast"/>
    </w:pPr>
    <w:rPr>
      <w:sz w:val="20"/>
    </w:rPr>
  </w:style>
  <w:style w:type="paragraph" w:customStyle="1" w:styleId="CTAright">
    <w:name w:val="CTA right"/>
    <w:basedOn w:val="OPCParaBase"/>
    <w:rsid w:val="008F065E"/>
    <w:pPr>
      <w:spacing w:before="60" w:line="240" w:lineRule="auto"/>
      <w:jc w:val="right"/>
    </w:pPr>
    <w:rPr>
      <w:sz w:val="20"/>
    </w:rPr>
  </w:style>
  <w:style w:type="paragraph" w:customStyle="1" w:styleId="subsection">
    <w:name w:val="subsection"/>
    <w:aliases w:val="ss,Subsection"/>
    <w:basedOn w:val="OPCParaBase"/>
    <w:link w:val="subsectionChar"/>
    <w:rsid w:val="008F065E"/>
    <w:pPr>
      <w:tabs>
        <w:tab w:val="right" w:pos="1021"/>
      </w:tabs>
      <w:spacing w:before="180" w:line="240" w:lineRule="auto"/>
      <w:ind w:left="1134" w:hanging="1134"/>
    </w:pPr>
  </w:style>
  <w:style w:type="paragraph" w:customStyle="1" w:styleId="Definition">
    <w:name w:val="Definition"/>
    <w:aliases w:val="dd"/>
    <w:basedOn w:val="OPCParaBase"/>
    <w:rsid w:val="008F065E"/>
    <w:pPr>
      <w:spacing w:before="180" w:line="240" w:lineRule="auto"/>
      <w:ind w:left="1134"/>
    </w:pPr>
  </w:style>
  <w:style w:type="paragraph" w:customStyle="1" w:styleId="EndNotespara">
    <w:name w:val="EndNotes(para)"/>
    <w:aliases w:val="eta"/>
    <w:basedOn w:val="OPCParaBase"/>
    <w:next w:val="EndNotessubpara"/>
    <w:rsid w:val="008F065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F065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F065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F065E"/>
    <w:pPr>
      <w:tabs>
        <w:tab w:val="right" w:pos="1412"/>
      </w:tabs>
      <w:spacing w:before="60" w:line="240" w:lineRule="auto"/>
      <w:ind w:left="1525" w:hanging="1525"/>
    </w:pPr>
    <w:rPr>
      <w:sz w:val="20"/>
    </w:rPr>
  </w:style>
  <w:style w:type="paragraph" w:customStyle="1" w:styleId="Formula">
    <w:name w:val="Formula"/>
    <w:basedOn w:val="OPCParaBase"/>
    <w:rsid w:val="008F065E"/>
    <w:pPr>
      <w:spacing w:line="240" w:lineRule="auto"/>
      <w:ind w:left="1134"/>
    </w:pPr>
    <w:rPr>
      <w:sz w:val="20"/>
    </w:rPr>
  </w:style>
  <w:style w:type="paragraph" w:styleId="Header">
    <w:name w:val="header"/>
    <w:basedOn w:val="OPCParaBase"/>
    <w:link w:val="HeaderChar"/>
    <w:unhideWhenUsed/>
    <w:rsid w:val="008F065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F065E"/>
    <w:rPr>
      <w:rFonts w:eastAsia="Times New Roman" w:cs="Times New Roman"/>
      <w:sz w:val="16"/>
      <w:lang w:eastAsia="en-AU"/>
    </w:rPr>
  </w:style>
  <w:style w:type="paragraph" w:customStyle="1" w:styleId="House">
    <w:name w:val="House"/>
    <w:basedOn w:val="OPCParaBase"/>
    <w:rsid w:val="008F065E"/>
    <w:pPr>
      <w:spacing w:line="240" w:lineRule="auto"/>
    </w:pPr>
    <w:rPr>
      <w:sz w:val="28"/>
    </w:rPr>
  </w:style>
  <w:style w:type="paragraph" w:customStyle="1" w:styleId="Item">
    <w:name w:val="Item"/>
    <w:aliases w:val="i"/>
    <w:basedOn w:val="OPCParaBase"/>
    <w:next w:val="ItemHead"/>
    <w:rsid w:val="008F065E"/>
    <w:pPr>
      <w:keepLines/>
      <w:spacing w:before="80" w:line="240" w:lineRule="auto"/>
      <w:ind w:left="709"/>
    </w:pPr>
  </w:style>
  <w:style w:type="paragraph" w:customStyle="1" w:styleId="ItemHead">
    <w:name w:val="ItemHead"/>
    <w:aliases w:val="ih"/>
    <w:basedOn w:val="OPCParaBase"/>
    <w:next w:val="Item"/>
    <w:link w:val="ItemHeadChar"/>
    <w:rsid w:val="008F065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F065E"/>
    <w:pPr>
      <w:spacing w:line="240" w:lineRule="auto"/>
    </w:pPr>
    <w:rPr>
      <w:b/>
      <w:sz w:val="32"/>
    </w:rPr>
  </w:style>
  <w:style w:type="paragraph" w:customStyle="1" w:styleId="notedraft">
    <w:name w:val="note(draft)"/>
    <w:aliases w:val="nd"/>
    <w:basedOn w:val="OPCParaBase"/>
    <w:rsid w:val="008F065E"/>
    <w:pPr>
      <w:spacing w:before="240" w:line="240" w:lineRule="auto"/>
      <w:ind w:left="284" w:hanging="284"/>
    </w:pPr>
    <w:rPr>
      <w:i/>
      <w:sz w:val="24"/>
    </w:rPr>
  </w:style>
  <w:style w:type="paragraph" w:customStyle="1" w:styleId="notemargin">
    <w:name w:val="note(margin)"/>
    <w:aliases w:val="nm"/>
    <w:basedOn w:val="OPCParaBase"/>
    <w:rsid w:val="008F065E"/>
    <w:pPr>
      <w:tabs>
        <w:tab w:val="left" w:pos="709"/>
      </w:tabs>
      <w:spacing w:before="122" w:line="198" w:lineRule="exact"/>
      <w:ind w:left="709" w:hanging="709"/>
    </w:pPr>
    <w:rPr>
      <w:sz w:val="18"/>
    </w:rPr>
  </w:style>
  <w:style w:type="paragraph" w:customStyle="1" w:styleId="noteToPara">
    <w:name w:val="noteToPara"/>
    <w:aliases w:val="ntp"/>
    <w:basedOn w:val="OPCParaBase"/>
    <w:rsid w:val="008F065E"/>
    <w:pPr>
      <w:spacing w:before="122" w:line="198" w:lineRule="exact"/>
      <w:ind w:left="2353" w:hanging="709"/>
    </w:pPr>
    <w:rPr>
      <w:sz w:val="18"/>
    </w:rPr>
  </w:style>
  <w:style w:type="paragraph" w:customStyle="1" w:styleId="noteParlAmend">
    <w:name w:val="note(ParlAmend)"/>
    <w:aliases w:val="npp"/>
    <w:basedOn w:val="OPCParaBase"/>
    <w:next w:val="ParlAmend"/>
    <w:rsid w:val="008F065E"/>
    <w:pPr>
      <w:spacing w:line="240" w:lineRule="auto"/>
      <w:jc w:val="right"/>
    </w:pPr>
    <w:rPr>
      <w:rFonts w:ascii="Arial" w:hAnsi="Arial"/>
      <w:b/>
      <w:i/>
    </w:rPr>
  </w:style>
  <w:style w:type="paragraph" w:customStyle="1" w:styleId="Page1">
    <w:name w:val="Page1"/>
    <w:basedOn w:val="OPCParaBase"/>
    <w:rsid w:val="008F065E"/>
    <w:pPr>
      <w:spacing w:before="5600" w:line="240" w:lineRule="auto"/>
    </w:pPr>
    <w:rPr>
      <w:b/>
      <w:sz w:val="32"/>
    </w:rPr>
  </w:style>
  <w:style w:type="paragraph" w:customStyle="1" w:styleId="PageBreak">
    <w:name w:val="PageBreak"/>
    <w:aliases w:val="pb"/>
    <w:basedOn w:val="OPCParaBase"/>
    <w:rsid w:val="008F065E"/>
    <w:pPr>
      <w:spacing w:line="240" w:lineRule="auto"/>
    </w:pPr>
    <w:rPr>
      <w:sz w:val="20"/>
    </w:rPr>
  </w:style>
  <w:style w:type="paragraph" w:customStyle="1" w:styleId="paragraphsub">
    <w:name w:val="paragraph(sub)"/>
    <w:aliases w:val="aa"/>
    <w:basedOn w:val="OPCParaBase"/>
    <w:rsid w:val="008F065E"/>
    <w:pPr>
      <w:tabs>
        <w:tab w:val="right" w:pos="1985"/>
      </w:tabs>
      <w:spacing w:before="40" w:line="240" w:lineRule="auto"/>
      <w:ind w:left="2098" w:hanging="2098"/>
    </w:pPr>
  </w:style>
  <w:style w:type="paragraph" w:customStyle="1" w:styleId="paragraphsub-sub">
    <w:name w:val="paragraph(sub-sub)"/>
    <w:aliases w:val="aaa"/>
    <w:basedOn w:val="OPCParaBase"/>
    <w:rsid w:val="008F065E"/>
    <w:pPr>
      <w:tabs>
        <w:tab w:val="right" w:pos="2722"/>
      </w:tabs>
      <w:spacing w:before="40" w:line="240" w:lineRule="auto"/>
      <w:ind w:left="2835" w:hanging="2835"/>
    </w:pPr>
  </w:style>
  <w:style w:type="paragraph" w:customStyle="1" w:styleId="paragraph">
    <w:name w:val="paragraph"/>
    <w:aliases w:val="a"/>
    <w:basedOn w:val="OPCParaBase"/>
    <w:link w:val="paragraphChar"/>
    <w:rsid w:val="008F065E"/>
    <w:pPr>
      <w:tabs>
        <w:tab w:val="right" w:pos="1531"/>
      </w:tabs>
      <w:spacing w:before="40" w:line="240" w:lineRule="auto"/>
      <w:ind w:left="1644" w:hanging="1644"/>
    </w:pPr>
  </w:style>
  <w:style w:type="paragraph" w:customStyle="1" w:styleId="ParlAmend">
    <w:name w:val="ParlAmend"/>
    <w:aliases w:val="pp"/>
    <w:basedOn w:val="OPCParaBase"/>
    <w:rsid w:val="008F065E"/>
    <w:pPr>
      <w:spacing w:before="240" w:line="240" w:lineRule="atLeast"/>
      <w:ind w:hanging="567"/>
    </w:pPr>
    <w:rPr>
      <w:sz w:val="24"/>
    </w:rPr>
  </w:style>
  <w:style w:type="paragraph" w:customStyle="1" w:styleId="Penalty">
    <w:name w:val="Penalty"/>
    <w:basedOn w:val="OPCParaBase"/>
    <w:rsid w:val="008F065E"/>
    <w:pPr>
      <w:tabs>
        <w:tab w:val="left" w:pos="2977"/>
      </w:tabs>
      <w:spacing w:before="180" w:line="240" w:lineRule="auto"/>
      <w:ind w:left="1985" w:hanging="851"/>
    </w:pPr>
  </w:style>
  <w:style w:type="paragraph" w:customStyle="1" w:styleId="Portfolio">
    <w:name w:val="Portfolio"/>
    <w:basedOn w:val="OPCParaBase"/>
    <w:rsid w:val="008F065E"/>
    <w:pPr>
      <w:spacing w:line="240" w:lineRule="auto"/>
    </w:pPr>
    <w:rPr>
      <w:i/>
      <w:sz w:val="20"/>
    </w:rPr>
  </w:style>
  <w:style w:type="paragraph" w:customStyle="1" w:styleId="Preamble">
    <w:name w:val="Preamble"/>
    <w:basedOn w:val="OPCParaBase"/>
    <w:next w:val="Normal"/>
    <w:rsid w:val="008F065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F065E"/>
    <w:pPr>
      <w:spacing w:line="240" w:lineRule="auto"/>
    </w:pPr>
    <w:rPr>
      <w:i/>
      <w:sz w:val="20"/>
    </w:rPr>
  </w:style>
  <w:style w:type="paragraph" w:customStyle="1" w:styleId="Session">
    <w:name w:val="Session"/>
    <w:basedOn w:val="OPCParaBase"/>
    <w:rsid w:val="008F065E"/>
    <w:pPr>
      <w:spacing w:line="240" w:lineRule="auto"/>
    </w:pPr>
    <w:rPr>
      <w:sz w:val="28"/>
    </w:rPr>
  </w:style>
  <w:style w:type="paragraph" w:customStyle="1" w:styleId="Sponsor">
    <w:name w:val="Sponsor"/>
    <w:basedOn w:val="OPCParaBase"/>
    <w:rsid w:val="008F065E"/>
    <w:pPr>
      <w:spacing w:line="240" w:lineRule="auto"/>
    </w:pPr>
    <w:rPr>
      <w:i/>
    </w:rPr>
  </w:style>
  <w:style w:type="paragraph" w:customStyle="1" w:styleId="Subitem">
    <w:name w:val="Subitem"/>
    <w:aliases w:val="iss"/>
    <w:basedOn w:val="OPCParaBase"/>
    <w:rsid w:val="008F065E"/>
    <w:pPr>
      <w:spacing w:before="180" w:line="240" w:lineRule="auto"/>
      <w:ind w:left="709" w:hanging="709"/>
    </w:pPr>
  </w:style>
  <w:style w:type="paragraph" w:customStyle="1" w:styleId="SubitemHead">
    <w:name w:val="SubitemHead"/>
    <w:aliases w:val="issh"/>
    <w:basedOn w:val="OPCParaBase"/>
    <w:rsid w:val="008F065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F065E"/>
    <w:pPr>
      <w:spacing w:before="40" w:line="240" w:lineRule="auto"/>
      <w:ind w:left="1134"/>
    </w:pPr>
  </w:style>
  <w:style w:type="paragraph" w:customStyle="1" w:styleId="SubsectionHead">
    <w:name w:val="SubsectionHead"/>
    <w:aliases w:val="ssh"/>
    <w:basedOn w:val="OPCParaBase"/>
    <w:next w:val="subsection"/>
    <w:rsid w:val="008F065E"/>
    <w:pPr>
      <w:keepNext/>
      <w:keepLines/>
      <w:spacing w:before="240" w:line="240" w:lineRule="auto"/>
      <w:ind w:left="1134"/>
    </w:pPr>
    <w:rPr>
      <w:i/>
    </w:rPr>
  </w:style>
  <w:style w:type="paragraph" w:customStyle="1" w:styleId="Tablea">
    <w:name w:val="Table(a)"/>
    <w:aliases w:val="ta"/>
    <w:basedOn w:val="OPCParaBase"/>
    <w:rsid w:val="008F065E"/>
    <w:pPr>
      <w:spacing w:before="60" w:line="240" w:lineRule="auto"/>
      <w:ind w:left="284" w:hanging="284"/>
    </w:pPr>
    <w:rPr>
      <w:sz w:val="20"/>
    </w:rPr>
  </w:style>
  <w:style w:type="paragraph" w:customStyle="1" w:styleId="TableAA">
    <w:name w:val="Table(AA)"/>
    <w:aliases w:val="taaa"/>
    <w:basedOn w:val="OPCParaBase"/>
    <w:rsid w:val="008F065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F065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F065E"/>
    <w:pPr>
      <w:spacing w:before="60" w:line="240" w:lineRule="atLeast"/>
    </w:pPr>
    <w:rPr>
      <w:sz w:val="20"/>
    </w:rPr>
  </w:style>
  <w:style w:type="paragraph" w:customStyle="1" w:styleId="TLPBoxTextnote">
    <w:name w:val="TLPBoxText(note"/>
    <w:aliases w:val="right)"/>
    <w:basedOn w:val="OPCParaBase"/>
    <w:rsid w:val="008F065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F065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F065E"/>
    <w:pPr>
      <w:spacing w:before="122" w:line="198" w:lineRule="exact"/>
      <w:ind w:left="1985" w:hanging="851"/>
      <w:jc w:val="right"/>
    </w:pPr>
    <w:rPr>
      <w:sz w:val="18"/>
    </w:rPr>
  </w:style>
  <w:style w:type="paragraph" w:customStyle="1" w:styleId="TLPTableBullet">
    <w:name w:val="TLPTableBullet"/>
    <w:aliases w:val="ttb"/>
    <w:basedOn w:val="OPCParaBase"/>
    <w:rsid w:val="008F065E"/>
    <w:pPr>
      <w:spacing w:line="240" w:lineRule="exact"/>
      <w:ind w:left="284" w:hanging="284"/>
    </w:pPr>
    <w:rPr>
      <w:sz w:val="20"/>
    </w:rPr>
  </w:style>
  <w:style w:type="paragraph" w:styleId="TOC1">
    <w:name w:val="toc 1"/>
    <w:basedOn w:val="Normal"/>
    <w:next w:val="Normal"/>
    <w:uiPriority w:val="39"/>
    <w:unhideWhenUsed/>
    <w:rsid w:val="008F065E"/>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8F065E"/>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8F065E"/>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8F065E"/>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8F065E"/>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8F065E"/>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8F065E"/>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8F065E"/>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8F065E"/>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8F065E"/>
    <w:pPr>
      <w:keepLines/>
      <w:spacing w:before="240" w:after="120" w:line="240" w:lineRule="auto"/>
      <w:ind w:left="794"/>
    </w:pPr>
    <w:rPr>
      <w:b/>
      <w:kern w:val="28"/>
      <w:sz w:val="20"/>
    </w:rPr>
  </w:style>
  <w:style w:type="paragraph" w:customStyle="1" w:styleId="TofSectsHeading">
    <w:name w:val="TofSects(Heading)"/>
    <w:basedOn w:val="OPCParaBase"/>
    <w:rsid w:val="008F065E"/>
    <w:pPr>
      <w:spacing w:before="240" w:after="120" w:line="240" w:lineRule="auto"/>
    </w:pPr>
    <w:rPr>
      <w:b/>
      <w:sz w:val="24"/>
    </w:rPr>
  </w:style>
  <w:style w:type="paragraph" w:customStyle="1" w:styleId="TofSectsSection">
    <w:name w:val="TofSects(Section)"/>
    <w:basedOn w:val="OPCParaBase"/>
    <w:rsid w:val="008F065E"/>
    <w:pPr>
      <w:keepLines/>
      <w:spacing w:before="40" w:line="240" w:lineRule="auto"/>
      <w:ind w:left="1588" w:hanging="794"/>
    </w:pPr>
    <w:rPr>
      <w:kern w:val="28"/>
      <w:sz w:val="18"/>
    </w:rPr>
  </w:style>
  <w:style w:type="paragraph" w:customStyle="1" w:styleId="TofSectsSubdiv">
    <w:name w:val="TofSects(Subdiv)"/>
    <w:basedOn w:val="OPCParaBase"/>
    <w:rsid w:val="008F065E"/>
    <w:pPr>
      <w:keepLines/>
      <w:spacing w:before="80" w:line="240" w:lineRule="auto"/>
      <w:ind w:left="1588" w:hanging="794"/>
    </w:pPr>
    <w:rPr>
      <w:kern w:val="28"/>
    </w:rPr>
  </w:style>
  <w:style w:type="paragraph" w:customStyle="1" w:styleId="WRStyle">
    <w:name w:val="WR Style"/>
    <w:aliases w:val="WR"/>
    <w:basedOn w:val="OPCParaBase"/>
    <w:rsid w:val="008F065E"/>
    <w:pPr>
      <w:spacing w:before="240" w:line="240" w:lineRule="auto"/>
      <w:ind w:left="284" w:hanging="284"/>
    </w:pPr>
    <w:rPr>
      <w:b/>
      <w:i/>
      <w:kern w:val="28"/>
      <w:sz w:val="24"/>
    </w:rPr>
  </w:style>
  <w:style w:type="paragraph" w:customStyle="1" w:styleId="notepara">
    <w:name w:val="note(para)"/>
    <w:aliases w:val="na"/>
    <w:basedOn w:val="OPCParaBase"/>
    <w:rsid w:val="008F065E"/>
    <w:pPr>
      <w:spacing w:before="40" w:line="198" w:lineRule="exact"/>
      <w:ind w:left="2354" w:hanging="369"/>
    </w:pPr>
    <w:rPr>
      <w:sz w:val="18"/>
    </w:rPr>
  </w:style>
  <w:style w:type="paragraph" w:styleId="Footer">
    <w:name w:val="footer"/>
    <w:link w:val="FooterChar"/>
    <w:rsid w:val="008F065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F065E"/>
    <w:rPr>
      <w:rFonts w:eastAsia="Times New Roman" w:cs="Times New Roman"/>
      <w:sz w:val="22"/>
      <w:szCs w:val="24"/>
      <w:lang w:eastAsia="en-AU"/>
    </w:rPr>
  </w:style>
  <w:style w:type="character" w:styleId="LineNumber">
    <w:name w:val="line number"/>
    <w:basedOn w:val="OPCCharBase"/>
    <w:uiPriority w:val="99"/>
    <w:unhideWhenUsed/>
    <w:rsid w:val="008F065E"/>
    <w:rPr>
      <w:sz w:val="16"/>
    </w:rPr>
  </w:style>
  <w:style w:type="table" w:customStyle="1" w:styleId="CFlag">
    <w:name w:val="CFlag"/>
    <w:basedOn w:val="TableNormal"/>
    <w:uiPriority w:val="99"/>
    <w:rsid w:val="008F065E"/>
    <w:rPr>
      <w:rFonts w:eastAsia="Times New Roman" w:cs="Times New Roman"/>
      <w:lang w:eastAsia="en-AU"/>
    </w:rPr>
    <w:tblPr/>
  </w:style>
  <w:style w:type="paragraph" w:styleId="BalloonText">
    <w:name w:val="Balloon Text"/>
    <w:basedOn w:val="Normal"/>
    <w:link w:val="BalloonTextChar"/>
    <w:uiPriority w:val="99"/>
    <w:unhideWhenUsed/>
    <w:rsid w:val="008F065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F065E"/>
    <w:rPr>
      <w:rFonts w:ascii="Tahoma" w:hAnsi="Tahoma" w:cs="Tahoma"/>
      <w:sz w:val="16"/>
      <w:szCs w:val="16"/>
    </w:rPr>
  </w:style>
  <w:style w:type="table" w:styleId="TableGrid">
    <w:name w:val="Table Grid"/>
    <w:basedOn w:val="TableNormal"/>
    <w:uiPriority w:val="59"/>
    <w:rsid w:val="008F0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8F065E"/>
    <w:rPr>
      <w:b/>
      <w:sz w:val="28"/>
      <w:szCs w:val="32"/>
    </w:rPr>
  </w:style>
  <w:style w:type="paragraph" w:customStyle="1" w:styleId="LegislationMadeUnder">
    <w:name w:val="LegislationMadeUnder"/>
    <w:basedOn w:val="OPCParaBase"/>
    <w:next w:val="Normal"/>
    <w:rsid w:val="008F065E"/>
    <w:rPr>
      <w:i/>
      <w:sz w:val="32"/>
      <w:szCs w:val="32"/>
    </w:rPr>
  </w:style>
  <w:style w:type="paragraph" w:customStyle="1" w:styleId="SignCoverPageEnd">
    <w:name w:val="SignCoverPageEnd"/>
    <w:basedOn w:val="OPCParaBase"/>
    <w:next w:val="Normal"/>
    <w:rsid w:val="008F065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F065E"/>
    <w:pPr>
      <w:pBdr>
        <w:top w:val="single" w:sz="4" w:space="1" w:color="auto"/>
      </w:pBdr>
      <w:spacing w:before="360"/>
      <w:ind w:right="397"/>
      <w:jc w:val="both"/>
    </w:pPr>
  </w:style>
  <w:style w:type="paragraph" w:customStyle="1" w:styleId="NotesHeading1">
    <w:name w:val="NotesHeading 1"/>
    <w:basedOn w:val="OPCParaBase"/>
    <w:next w:val="Normal"/>
    <w:rsid w:val="008F065E"/>
    <w:rPr>
      <w:b/>
      <w:sz w:val="28"/>
      <w:szCs w:val="28"/>
    </w:rPr>
  </w:style>
  <w:style w:type="paragraph" w:customStyle="1" w:styleId="NotesHeading2">
    <w:name w:val="NotesHeading 2"/>
    <w:basedOn w:val="OPCParaBase"/>
    <w:next w:val="Normal"/>
    <w:rsid w:val="008F065E"/>
    <w:rPr>
      <w:b/>
      <w:sz w:val="28"/>
      <w:szCs w:val="28"/>
    </w:rPr>
  </w:style>
  <w:style w:type="paragraph" w:customStyle="1" w:styleId="CompiledActNo">
    <w:name w:val="CompiledActNo"/>
    <w:basedOn w:val="OPCParaBase"/>
    <w:next w:val="Normal"/>
    <w:rsid w:val="008F065E"/>
    <w:rPr>
      <w:b/>
      <w:sz w:val="24"/>
      <w:szCs w:val="24"/>
    </w:rPr>
  </w:style>
  <w:style w:type="paragraph" w:customStyle="1" w:styleId="ENotesText">
    <w:name w:val="ENotesText"/>
    <w:aliases w:val="Ent"/>
    <w:basedOn w:val="OPCParaBase"/>
    <w:next w:val="Normal"/>
    <w:rsid w:val="008F065E"/>
    <w:pPr>
      <w:spacing w:before="120"/>
    </w:pPr>
  </w:style>
  <w:style w:type="paragraph" w:customStyle="1" w:styleId="CompiledMadeUnder">
    <w:name w:val="CompiledMadeUnder"/>
    <w:basedOn w:val="OPCParaBase"/>
    <w:next w:val="Normal"/>
    <w:rsid w:val="008F065E"/>
    <w:rPr>
      <w:i/>
      <w:sz w:val="24"/>
      <w:szCs w:val="24"/>
    </w:rPr>
  </w:style>
  <w:style w:type="paragraph" w:customStyle="1" w:styleId="Paragraphsub-sub-sub">
    <w:name w:val="Paragraph(sub-sub-sub)"/>
    <w:aliases w:val="aaaa"/>
    <w:basedOn w:val="OPCParaBase"/>
    <w:rsid w:val="008F065E"/>
    <w:pPr>
      <w:tabs>
        <w:tab w:val="right" w:pos="3402"/>
      </w:tabs>
      <w:spacing w:before="40" w:line="240" w:lineRule="auto"/>
      <w:ind w:left="3402" w:hanging="3402"/>
    </w:pPr>
  </w:style>
  <w:style w:type="paragraph" w:customStyle="1" w:styleId="TableTextEndNotes">
    <w:name w:val="TableTextEndNotes"/>
    <w:aliases w:val="Tten"/>
    <w:basedOn w:val="Normal"/>
    <w:rsid w:val="008F065E"/>
    <w:pPr>
      <w:spacing w:before="60" w:line="240" w:lineRule="auto"/>
    </w:pPr>
    <w:rPr>
      <w:rFonts w:cs="Arial"/>
      <w:sz w:val="20"/>
      <w:szCs w:val="22"/>
    </w:rPr>
  </w:style>
  <w:style w:type="paragraph" w:customStyle="1" w:styleId="NoteToSubpara">
    <w:name w:val="NoteToSubpara"/>
    <w:aliases w:val="nts"/>
    <w:basedOn w:val="OPCParaBase"/>
    <w:rsid w:val="008F065E"/>
    <w:pPr>
      <w:spacing w:before="40" w:line="198" w:lineRule="exact"/>
      <w:ind w:left="2835" w:hanging="709"/>
    </w:pPr>
    <w:rPr>
      <w:sz w:val="18"/>
    </w:rPr>
  </w:style>
  <w:style w:type="paragraph" w:customStyle="1" w:styleId="ENoteTableHeading">
    <w:name w:val="ENoteTableHeading"/>
    <w:aliases w:val="enth"/>
    <w:basedOn w:val="OPCParaBase"/>
    <w:rsid w:val="008F065E"/>
    <w:pPr>
      <w:keepNext/>
      <w:spacing w:before="60" w:line="240" w:lineRule="atLeast"/>
    </w:pPr>
    <w:rPr>
      <w:rFonts w:ascii="Arial" w:hAnsi="Arial"/>
      <w:b/>
      <w:sz w:val="16"/>
    </w:rPr>
  </w:style>
  <w:style w:type="paragraph" w:customStyle="1" w:styleId="ENoteTTi">
    <w:name w:val="ENoteTTi"/>
    <w:aliases w:val="entti"/>
    <w:basedOn w:val="OPCParaBase"/>
    <w:rsid w:val="008F065E"/>
    <w:pPr>
      <w:keepNext/>
      <w:spacing w:before="60" w:line="240" w:lineRule="atLeast"/>
      <w:ind w:left="170"/>
    </w:pPr>
    <w:rPr>
      <w:sz w:val="16"/>
    </w:rPr>
  </w:style>
  <w:style w:type="paragraph" w:customStyle="1" w:styleId="ENotesHeading1">
    <w:name w:val="ENotesHeading 1"/>
    <w:aliases w:val="Enh1"/>
    <w:basedOn w:val="OPCParaBase"/>
    <w:next w:val="Normal"/>
    <w:rsid w:val="008F065E"/>
    <w:pPr>
      <w:spacing w:before="120"/>
      <w:outlineLvl w:val="1"/>
    </w:pPr>
    <w:rPr>
      <w:b/>
      <w:sz w:val="28"/>
      <w:szCs w:val="28"/>
    </w:rPr>
  </w:style>
  <w:style w:type="paragraph" w:customStyle="1" w:styleId="ENotesHeading2">
    <w:name w:val="ENotesHeading 2"/>
    <w:aliases w:val="Enh2"/>
    <w:basedOn w:val="OPCParaBase"/>
    <w:next w:val="Normal"/>
    <w:rsid w:val="008F065E"/>
    <w:pPr>
      <w:spacing w:before="120" w:after="120"/>
      <w:outlineLvl w:val="2"/>
    </w:pPr>
    <w:rPr>
      <w:b/>
      <w:sz w:val="24"/>
      <w:szCs w:val="28"/>
    </w:rPr>
  </w:style>
  <w:style w:type="paragraph" w:customStyle="1" w:styleId="ENoteTTIndentHeading">
    <w:name w:val="ENoteTTIndentHeading"/>
    <w:aliases w:val="enTTHi"/>
    <w:basedOn w:val="OPCParaBase"/>
    <w:rsid w:val="008F065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F065E"/>
    <w:pPr>
      <w:spacing w:before="60" w:line="240" w:lineRule="atLeast"/>
    </w:pPr>
    <w:rPr>
      <w:sz w:val="16"/>
    </w:rPr>
  </w:style>
  <w:style w:type="paragraph" w:customStyle="1" w:styleId="MadeunderText">
    <w:name w:val="MadeunderText"/>
    <w:basedOn w:val="OPCParaBase"/>
    <w:next w:val="Normal"/>
    <w:rsid w:val="008F065E"/>
    <w:pPr>
      <w:spacing w:before="240"/>
    </w:pPr>
    <w:rPr>
      <w:sz w:val="24"/>
      <w:szCs w:val="24"/>
    </w:rPr>
  </w:style>
  <w:style w:type="paragraph" w:customStyle="1" w:styleId="ENotesHeading3">
    <w:name w:val="ENotesHeading 3"/>
    <w:aliases w:val="Enh3"/>
    <w:basedOn w:val="OPCParaBase"/>
    <w:next w:val="Normal"/>
    <w:rsid w:val="008F065E"/>
    <w:pPr>
      <w:keepNext/>
      <w:spacing w:before="120" w:line="240" w:lineRule="auto"/>
      <w:outlineLvl w:val="4"/>
    </w:pPr>
    <w:rPr>
      <w:b/>
      <w:szCs w:val="24"/>
    </w:rPr>
  </w:style>
  <w:style w:type="character" w:customStyle="1" w:styleId="CharSubPartTextCASA">
    <w:name w:val="CharSubPartText(CASA)"/>
    <w:basedOn w:val="OPCCharBase"/>
    <w:uiPriority w:val="1"/>
    <w:rsid w:val="008F065E"/>
  </w:style>
  <w:style w:type="character" w:customStyle="1" w:styleId="CharSubPartNoCASA">
    <w:name w:val="CharSubPartNo(CASA)"/>
    <w:basedOn w:val="OPCCharBase"/>
    <w:uiPriority w:val="1"/>
    <w:rsid w:val="008F065E"/>
  </w:style>
  <w:style w:type="paragraph" w:customStyle="1" w:styleId="ENoteTTIndentHeadingSub">
    <w:name w:val="ENoteTTIndentHeadingSub"/>
    <w:aliases w:val="enTTHis"/>
    <w:basedOn w:val="OPCParaBase"/>
    <w:rsid w:val="008F065E"/>
    <w:pPr>
      <w:keepNext/>
      <w:spacing w:before="60" w:line="240" w:lineRule="atLeast"/>
      <w:ind w:left="340"/>
    </w:pPr>
    <w:rPr>
      <w:b/>
      <w:sz w:val="16"/>
    </w:rPr>
  </w:style>
  <w:style w:type="paragraph" w:customStyle="1" w:styleId="ENoteTTiSub">
    <w:name w:val="ENoteTTiSub"/>
    <w:aliases w:val="enttis"/>
    <w:basedOn w:val="OPCParaBase"/>
    <w:rsid w:val="008F065E"/>
    <w:pPr>
      <w:keepNext/>
      <w:spacing w:before="60" w:line="240" w:lineRule="atLeast"/>
      <w:ind w:left="340"/>
    </w:pPr>
    <w:rPr>
      <w:sz w:val="16"/>
    </w:rPr>
  </w:style>
  <w:style w:type="paragraph" w:customStyle="1" w:styleId="SubDivisionMigration">
    <w:name w:val="SubDivisionMigration"/>
    <w:aliases w:val="sdm"/>
    <w:basedOn w:val="OPCParaBase"/>
    <w:rsid w:val="008F065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F065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8F065E"/>
    <w:pPr>
      <w:spacing w:before="122" w:line="240" w:lineRule="auto"/>
      <w:ind w:left="1985" w:hanging="851"/>
    </w:pPr>
    <w:rPr>
      <w:sz w:val="18"/>
    </w:rPr>
  </w:style>
  <w:style w:type="paragraph" w:customStyle="1" w:styleId="FreeForm">
    <w:name w:val="FreeForm"/>
    <w:rsid w:val="00F70E91"/>
    <w:rPr>
      <w:rFonts w:ascii="Arial" w:hAnsi="Arial"/>
      <w:sz w:val="22"/>
    </w:rPr>
  </w:style>
  <w:style w:type="paragraph" w:customStyle="1" w:styleId="SOText">
    <w:name w:val="SO Text"/>
    <w:aliases w:val="sot"/>
    <w:link w:val="SOTextChar"/>
    <w:rsid w:val="008F065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F065E"/>
    <w:rPr>
      <w:sz w:val="22"/>
    </w:rPr>
  </w:style>
  <w:style w:type="paragraph" w:customStyle="1" w:styleId="SOTextNote">
    <w:name w:val="SO TextNote"/>
    <w:aliases w:val="sont"/>
    <w:basedOn w:val="SOText"/>
    <w:qFormat/>
    <w:rsid w:val="008F065E"/>
    <w:pPr>
      <w:spacing w:before="122" w:line="198" w:lineRule="exact"/>
      <w:ind w:left="1843" w:hanging="709"/>
    </w:pPr>
    <w:rPr>
      <w:sz w:val="18"/>
    </w:rPr>
  </w:style>
  <w:style w:type="paragraph" w:customStyle="1" w:styleId="SOPara">
    <w:name w:val="SO Para"/>
    <w:aliases w:val="soa"/>
    <w:basedOn w:val="SOText"/>
    <w:link w:val="SOParaChar"/>
    <w:qFormat/>
    <w:rsid w:val="008F065E"/>
    <w:pPr>
      <w:tabs>
        <w:tab w:val="right" w:pos="1786"/>
      </w:tabs>
      <w:spacing w:before="40"/>
      <w:ind w:left="2070" w:hanging="936"/>
    </w:pPr>
  </w:style>
  <w:style w:type="character" w:customStyle="1" w:styleId="SOParaChar">
    <w:name w:val="SO Para Char"/>
    <w:aliases w:val="soa Char"/>
    <w:basedOn w:val="DefaultParagraphFont"/>
    <w:link w:val="SOPara"/>
    <w:rsid w:val="008F065E"/>
    <w:rPr>
      <w:sz w:val="22"/>
    </w:rPr>
  </w:style>
  <w:style w:type="paragraph" w:customStyle="1" w:styleId="FileName">
    <w:name w:val="FileName"/>
    <w:basedOn w:val="Normal"/>
    <w:rsid w:val="008F065E"/>
  </w:style>
  <w:style w:type="paragraph" w:customStyle="1" w:styleId="TableHeading">
    <w:name w:val="TableHeading"/>
    <w:aliases w:val="th"/>
    <w:basedOn w:val="OPCParaBase"/>
    <w:next w:val="Tabletext"/>
    <w:rsid w:val="008F065E"/>
    <w:pPr>
      <w:keepNext/>
      <w:spacing w:before="60" w:line="240" w:lineRule="atLeast"/>
    </w:pPr>
    <w:rPr>
      <w:b/>
      <w:sz w:val="20"/>
    </w:rPr>
  </w:style>
  <w:style w:type="paragraph" w:customStyle="1" w:styleId="SOHeadBold">
    <w:name w:val="SO HeadBold"/>
    <w:aliases w:val="sohb"/>
    <w:basedOn w:val="SOText"/>
    <w:next w:val="SOText"/>
    <w:link w:val="SOHeadBoldChar"/>
    <w:qFormat/>
    <w:rsid w:val="008F065E"/>
    <w:rPr>
      <w:b/>
    </w:rPr>
  </w:style>
  <w:style w:type="character" w:customStyle="1" w:styleId="SOHeadBoldChar">
    <w:name w:val="SO HeadBold Char"/>
    <w:aliases w:val="sohb Char"/>
    <w:basedOn w:val="DefaultParagraphFont"/>
    <w:link w:val="SOHeadBold"/>
    <w:rsid w:val="008F065E"/>
    <w:rPr>
      <w:b/>
      <w:sz w:val="22"/>
    </w:rPr>
  </w:style>
  <w:style w:type="paragraph" w:customStyle="1" w:styleId="SOHeadItalic">
    <w:name w:val="SO HeadItalic"/>
    <w:aliases w:val="sohi"/>
    <w:basedOn w:val="SOText"/>
    <w:next w:val="SOText"/>
    <w:link w:val="SOHeadItalicChar"/>
    <w:qFormat/>
    <w:rsid w:val="008F065E"/>
    <w:rPr>
      <w:i/>
    </w:rPr>
  </w:style>
  <w:style w:type="character" w:customStyle="1" w:styleId="SOHeadItalicChar">
    <w:name w:val="SO HeadItalic Char"/>
    <w:aliases w:val="sohi Char"/>
    <w:basedOn w:val="DefaultParagraphFont"/>
    <w:link w:val="SOHeadItalic"/>
    <w:rsid w:val="008F065E"/>
    <w:rPr>
      <w:i/>
      <w:sz w:val="22"/>
    </w:rPr>
  </w:style>
  <w:style w:type="paragraph" w:customStyle="1" w:styleId="SOBullet">
    <w:name w:val="SO Bullet"/>
    <w:aliases w:val="sotb"/>
    <w:basedOn w:val="SOText"/>
    <w:link w:val="SOBulletChar"/>
    <w:qFormat/>
    <w:rsid w:val="008F065E"/>
    <w:pPr>
      <w:ind w:left="1559" w:hanging="425"/>
    </w:pPr>
  </w:style>
  <w:style w:type="character" w:customStyle="1" w:styleId="SOBulletChar">
    <w:name w:val="SO Bullet Char"/>
    <w:aliases w:val="sotb Char"/>
    <w:basedOn w:val="DefaultParagraphFont"/>
    <w:link w:val="SOBullet"/>
    <w:rsid w:val="008F065E"/>
    <w:rPr>
      <w:sz w:val="22"/>
    </w:rPr>
  </w:style>
  <w:style w:type="paragraph" w:customStyle="1" w:styleId="SOBulletNote">
    <w:name w:val="SO BulletNote"/>
    <w:aliases w:val="sonb"/>
    <w:basedOn w:val="SOTextNote"/>
    <w:link w:val="SOBulletNoteChar"/>
    <w:qFormat/>
    <w:rsid w:val="008F065E"/>
    <w:pPr>
      <w:tabs>
        <w:tab w:val="left" w:pos="1560"/>
      </w:tabs>
      <w:ind w:left="2268" w:hanging="1134"/>
    </w:pPr>
  </w:style>
  <w:style w:type="character" w:customStyle="1" w:styleId="SOBulletNoteChar">
    <w:name w:val="SO BulletNote Char"/>
    <w:aliases w:val="sonb Char"/>
    <w:basedOn w:val="DefaultParagraphFont"/>
    <w:link w:val="SOBulletNote"/>
    <w:rsid w:val="008F065E"/>
    <w:rPr>
      <w:sz w:val="18"/>
    </w:rPr>
  </w:style>
  <w:style w:type="paragraph" w:customStyle="1" w:styleId="SOText2">
    <w:name w:val="SO Text2"/>
    <w:aliases w:val="sot2"/>
    <w:basedOn w:val="Normal"/>
    <w:next w:val="SOText"/>
    <w:link w:val="SOText2Char"/>
    <w:rsid w:val="008F065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F065E"/>
    <w:rPr>
      <w:sz w:val="22"/>
    </w:rPr>
  </w:style>
  <w:style w:type="paragraph" w:customStyle="1" w:styleId="SubPartCASA">
    <w:name w:val="SubPart(CASA)"/>
    <w:aliases w:val="csp"/>
    <w:basedOn w:val="OPCParaBase"/>
    <w:next w:val="ActHead3"/>
    <w:rsid w:val="008F065E"/>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8F065E"/>
    <w:rPr>
      <w:rFonts w:eastAsia="Times New Roman" w:cs="Times New Roman"/>
      <w:sz w:val="22"/>
      <w:lang w:eastAsia="en-AU"/>
    </w:rPr>
  </w:style>
  <w:style w:type="character" w:customStyle="1" w:styleId="notetextChar">
    <w:name w:val="note(text) Char"/>
    <w:aliases w:val="n Char"/>
    <w:basedOn w:val="DefaultParagraphFont"/>
    <w:link w:val="notetext"/>
    <w:rsid w:val="008F065E"/>
    <w:rPr>
      <w:rFonts w:eastAsia="Times New Roman" w:cs="Times New Roman"/>
      <w:sz w:val="18"/>
      <w:lang w:eastAsia="en-AU"/>
    </w:rPr>
  </w:style>
  <w:style w:type="character" w:customStyle="1" w:styleId="Heading1Char">
    <w:name w:val="Heading 1 Char"/>
    <w:basedOn w:val="DefaultParagraphFont"/>
    <w:link w:val="Heading1"/>
    <w:uiPriority w:val="9"/>
    <w:rsid w:val="008F065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F065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F065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8F065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8F065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8F065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8F065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8F065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8F065E"/>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8F065E"/>
    <w:rPr>
      <w:rFonts w:ascii="Arial" w:hAnsi="Arial" w:cs="Arial" w:hint="default"/>
      <w:b/>
      <w:bCs/>
      <w:sz w:val="28"/>
      <w:szCs w:val="28"/>
    </w:rPr>
  </w:style>
  <w:style w:type="paragraph" w:styleId="Index1">
    <w:name w:val="index 1"/>
    <w:basedOn w:val="Normal"/>
    <w:next w:val="Normal"/>
    <w:autoRedefine/>
    <w:rsid w:val="008F065E"/>
    <w:pPr>
      <w:ind w:left="240" w:hanging="240"/>
    </w:pPr>
  </w:style>
  <w:style w:type="paragraph" w:styleId="Index2">
    <w:name w:val="index 2"/>
    <w:basedOn w:val="Normal"/>
    <w:next w:val="Normal"/>
    <w:autoRedefine/>
    <w:rsid w:val="008F065E"/>
    <w:pPr>
      <w:ind w:left="480" w:hanging="240"/>
    </w:pPr>
  </w:style>
  <w:style w:type="paragraph" w:styleId="Index3">
    <w:name w:val="index 3"/>
    <w:basedOn w:val="Normal"/>
    <w:next w:val="Normal"/>
    <w:autoRedefine/>
    <w:rsid w:val="008F065E"/>
    <w:pPr>
      <w:ind w:left="720" w:hanging="240"/>
    </w:pPr>
  </w:style>
  <w:style w:type="paragraph" w:styleId="Index4">
    <w:name w:val="index 4"/>
    <w:basedOn w:val="Normal"/>
    <w:next w:val="Normal"/>
    <w:autoRedefine/>
    <w:rsid w:val="008F065E"/>
    <w:pPr>
      <w:ind w:left="960" w:hanging="240"/>
    </w:pPr>
  </w:style>
  <w:style w:type="paragraph" w:styleId="Index5">
    <w:name w:val="index 5"/>
    <w:basedOn w:val="Normal"/>
    <w:next w:val="Normal"/>
    <w:autoRedefine/>
    <w:rsid w:val="008F065E"/>
    <w:pPr>
      <w:ind w:left="1200" w:hanging="240"/>
    </w:pPr>
  </w:style>
  <w:style w:type="paragraph" w:styleId="Index6">
    <w:name w:val="index 6"/>
    <w:basedOn w:val="Normal"/>
    <w:next w:val="Normal"/>
    <w:autoRedefine/>
    <w:rsid w:val="008F065E"/>
    <w:pPr>
      <w:ind w:left="1440" w:hanging="240"/>
    </w:pPr>
  </w:style>
  <w:style w:type="paragraph" w:styleId="Index7">
    <w:name w:val="index 7"/>
    <w:basedOn w:val="Normal"/>
    <w:next w:val="Normal"/>
    <w:autoRedefine/>
    <w:rsid w:val="008F065E"/>
    <w:pPr>
      <w:ind w:left="1680" w:hanging="240"/>
    </w:pPr>
  </w:style>
  <w:style w:type="paragraph" w:styleId="Index8">
    <w:name w:val="index 8"/>
    <w:basedOn w:val="Normal"/>
    <w:next w:val="Normal"/>
    <w:autoRedefine/>
    <w:rsid w:val="008F065E"/>
    <w:pPr>
      <w:ind w:left="1920" w:hanging="240"/>
    </w:pPr>
  </w:style>
  <w:style w:type="paragraph" w:styleId="Index9">
    <w:name w:val="index 9"/>
    <w:basedOn w:val="Normal"/>
    <w:next w:val="Normal"/>
    <w:autoRedefine/>
    <w:rsid w:val="008F065E"/>
    <w:pPr>
      <w:ind w:left="2160" w:hanging="240"/>
    </w:pPr>
  </w:style>
  <w:style w:type="paragraph" w:styleId="NormalIndent">
    <w:name w:val="Normal Indent"/>
    <w:basedOn w:val="Normal"/>
    <w:rsid w:val="008F065E"/>
    <w:pPr>
      <w:ind w:left="720"/>
    </w:pPr>
  </w:style>
  <w:style w:type="paragraph" w:styleId="FootnoteText">
    <w:name w:val="footnote text"/>
    <w:basedOn w:val="Normal"/>
    <w:link w:val="FootnoteTextChar"/>
    <w:rsid w:val="008F065E"/>
    <w:rPr>
      <w:sz w:val="20"/>
    </w:rPr>
  </w:style>
  <w:style w:type="character" w:customStyle="1" w:styleId="FootnoteTextChar">
    <w:name w:val="Footnote Text Char"/>
    <w:basedOn w:val="DefaultParagraphFont"/>
    <w:link w:val="FootnoteText"/>
    <w:rsid w:val="008F065E"/>
  </w:style>
  <w:style w:type="paragraph" w:styleId="CommentText">
    <w:name w:val="annotation text"/>
    <w:basedOn w:val="Normal"/>
    <w:link w:val="CommentTextChar"/>
    <w:rsid w:val="008F065E"/>
    <w:rPr>
      <w:sz w:val="20"/>
    </w:rPr>
  </w:style>
  <w:style w:type="character" w:customStyle="1" w:styleId="CommentTextChar">
    <w:name w:val="Comment Text Char"/>
    <w:basedOn w:val="DefaultParagraphFont"/>
    <w:link w:val="CommentText"/>
    <w:rsid w:val="008F065E"/>
  </w:style>
  <w:style w:type="paragraph" w:styleId="IndexHeading">
    <w:name w:val="index heading"/>
    <w:basedOn w:val="Normal"/>
    <w:next w:val="Index1"/>
    <w:rsid w:val="008F065E"/>
    <w:rPr>
      <w:rFonts w:ascii="Arial" w:hAnsi="Arial" w:cs="Arial"/>
      <w:b/>
      <w:bCs/>
    </w:rPr>
  </w:style>
  <w:style w:type="paragraph" w:styleId="Caption">
    <w:name w:val="caption"/>
    <w:basedOn w:val="Normal"/>
    <w:next w:val="Normal"/>
    <w:qFormat/>
    <w:rsid w:val="008F065E"/>
    <w:pPr>
      <w:spacing w:before="120" w:after="120"/>
    </w:pPr>
    <w:rPr>
      <w:b/>
      <w:bCs/>
      <w:sz w:val="20"/>
    </w:rPr>
  </w:style>
  <w:style w:type="paragraph" w:styleId="TableofFigures">
    <w:name w:val="table of figures"/>
    <w:basedOn w:val="Normal"/>
    <w:next w:val="Normal"/>
    <w:rsid w:val="008F065E"/>
    <w:pPr>
      <w:ind w:left="480" w:hanging="480"/>
    </w:pPr>
  </w:style>
  <w:style w:type="paragraph" w:styleId="EnvelopeAddress">
    <w:name w:val="envelope address"/>
    <w:basedOn w:val="Normal"/>
    <w:rsid w:val="008F065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F065E"/>
    <w:rPr>
      <w:rFonts w:ascii="Arial" w:hAnsi="Arial" w:cs="Arial"/>
      <w:sz w:val="20"/>
    </w:rPr>
  </w:style>
  <w:style w:type="character" w:styleId="FootnoteReference">
    <w:name w:val="footnote reference"/>
    <w:basedOn w:val="DefaultParagraphFont"/>
    <w:rsid w:val="008F065E"/>
    <w:rPr>
      <w:rFonts w:ascii="Times New Roman" w:hAnsi="Times New Roman"/>
      <w:sz w:val="20"/>
      <w:vertAlign w:val="superscript"/>
    </w:rPr>
  </w:style>
  <w:style w:type="character" w:styleId="CommentReference">
    <w:name w:val="annotation reference"/>
    <w:basedOn w:val="DefaultParagraphFont"/>
    <w:rsid w:val="008F065E"/>
    <w:rPr>
      <w:sz w:val="16"/>
      <w:szCs w:val="16"/>
    </w:rPr>
  </w:style>
  <w:style w:type="character" w:styleId="PageNumber">
    <w:name w:val="page number"/>
    <w:basedOn w:val="DefaultParagraphFont"/>
    <w:rsid w:val="008F065E"/>
  </w:style>
  <w:style w:type="character" w:styleId="EndnoteReference">
    <w:name w:val="endnote reference"/>
    <w:basedOn w:val="DefaultParagraphFont"/>
    <w:rsid w:val="008F065E"/>
    <w:rPr>
      <w:vertAlign w:val="superscript"/>
    </w:rPr>
  </w:style>
  <w:style w:type="paragraph" w:styleId="EndnoteText">
    <w:name w:val="endnote text"/>
    <w:basedOn w:val="Normal"/>
    <w:link w:val="EndnoteTextChar"/>
    <w:rsid w:val="008F065E"/>
    <w:rPr>
      <w:sz w:val="20"/>
    </w:rPr>
  </w:style>
  <w:style w:type="character" w:customStyle="1" w:styleId="EndnoteTextChar">
    <w:name w:val="Endnote Text Char"/>
    <w:basedOn w:val="DefaultParagraphFont"/>
    <w:link w:val="EndnoteText"/>
    <w:rsid w:val="008F065E"/>
  </w:style>
  <w:style w:type="paragraph" w:styleId="TableofAuthorities">
    <w:name w:val="table of authorities"/>
    <w:basedOn w:val="Normal"/>
    <w:next w:val="Normal"/>
    <w:rsid w:val="008F065E"/>
    <w:pPr>
      <w:ind w:left="240" w:hanging="240"/>
    </w:pPr>
  </w:style>
  <w:style w:type="paragraph" w:styleId="MacroText">
    <w:name w:val="macro"/>
    <w:link w:val="MacroTextChar"/>
    <w:rsid w:val="008F065E"/>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8F065E"/>
    <w:rPr>
      <w:rFonts w:ascii="Courier New" w:eastAsia="Times New Roman" w:hAnsi="Courier New" w:cs="Courier New"/>
      <w:lang w:eastAsia="en-AU"/>
    </w:rPr>
  </w:style>
  <w:style w:type="paragraph" w:styleId="TOAHeading">
    <w:name w:val="toa heading"/>
    <w:basedOn w:val="Normal"/>
    <w:next w:val="Normal"/>
    <w:rsid w:val="008F065E"/>
    <w:pPr>
      <w:spacing w:before="120"/>
    </w:pPr>
    <w:rPr>
      <w:rFonts w:ascii="Arial" w:hAnsi="Arial" w:cs="Arial"/>
      <w:b/>
      <w:bCs/>
    </w:rPr>
  </w:style>
  <w:style w:type="paragraph" w:styleId="List">
    <w:name w:val="List"/>
    <w:basedOn w:val="Normal"/>
    <w:rsid w:val="008F065E"/>
    <w:pPr>
      <w:ind w:left="283" w:hanging="283"/>
    </w:pPr>
  </w:style>
  <w:style w:type="paragraph" w:styleId="ListBullet">
    <w:name w:val="List Bullet"/>
    <w:basedOn w:val="Normal"/>
    <w:autoRedefine/>
    <w:rsid w:val="008F065E"/>
    <w:pPr>
      <w:tabs>
        <w:tab w:val="num" w:pos="360"/>
      </w:tabs>
      <w:ind w:left="360" w:hanging="360"/>
    </w:pPr>
  </w:style>
  <w:style w:type="paragraph" w:styleId="ListNumber">
    <w:name w:val="List Number"/>
    <w:basedOn w:val="Normal"/>
    <w:rsid w:val="008F065E"/>
    <w:pPr>
      <w:tabs>
        <w:tab w:val="num" w:pos="360"/>
      </w:tabs>
      <w:ind w:left="360" w:hanging="360"/>
    </w:pPr>
  </w:style>
  <w:style w:type="paragraph" w:styleId="List2">
    <w:name w:val="List 2"/>
    <w:basedOn w:val="Normal"/>
    <w:rsid w:val="008F065E"/>
    <w:pPr>
      <w:ind w:left="566" w:hanging="283"/>
    </w:pPr>
  </w:style>
  <w:style w:type="paragraph" w:styleId="List3">
    <w:name w:val="List 3"/>
    <w:basedOn w:val="Normal"/>
    <w:rsid w:val="008F065E"/>
    <w:pPr>
      <w:ind w:left="849" w:hanging="283"/>
    </w:pPr>
  </w:style>
  <w:style w:type="paragraph" w:styleId="List4">
    <w:name w:val="List 4"/>
    <w:basedOn w:val="Normal"/>
    <w:rsid w:val="008F065E"/>
    <w:pPr>
      <w:ind w:left="1132" w:hanging="283"/>
    </w:pPr>
  </w:style>
  <w:style w:type="paragraph" w:styleId="List5">
    <w:name w:val="List 5"/>
    <w:basedOn w:val="Normal"/>
    <w:rsid w:val="008F065E"/>
    <w:pPr>
      <w:ind w:left="1415" w:hanging="283"/>
    </w:pPr>
  </w:style>
  <w:style w:type="paragraph" w:styleId="ListBullet2">
    <w:name w:val="List Bullet 2"/>
    <w:basedOn w:val="Normal"/>
    <w:autoRedefine/>
    <w:rsid w:val="008F065E"/>
    <w:pPr>
      <w:tabs>
        <w:tab w:val="num" w:pos="360"/>
      </w:tabs>
    </w:pPr>
  </w:style>
  <w:style w:type="paragraph" w:styleId="ListBullet3">
    <w:name w:val="List Bullet 3"/>
    <w:basedOn w:val="Normal"/>
    <w:autoRedefine/>
    <w:rsid w:val="008F065E"/>
    <w:pPr>
      <w:tabs>
        <w:tab w:val="num" w:pos="926"/>
      </w:tabs>
      <w:ind w:left="926" w:hanging="360"/>
    </w:pPr>
  </w:style>
  <w:style w:type="paragraph" w:styleId="ListBullet4">
    <w:name w:val="List Bullet 4"/>
    <w:basedOn w:val="Normal"/>
    <w:autoRedefine/>
    <w:rsid w:val="008F065E"/>
    <w:pPr>
      <w:tabs>
        <w:tab w:val="num" w:pos="1209"/>
      </w:tabs>
      <w:ind w:left="1209" w:hanging="360"/>
    </w:pPr>
  </w:style>
  <w:style w:type="paragraph" w:styleId="ListBullet5">
    <w:name w:val="List Bullet 5"/>
    <w:basedOn w:val="Normal"/>
    <w:autoRedefine/>
    <w:rsid w:val="008F065E"/>
    <w:pPr>
      <w:tabs>
        <w:tab w:val="num" w:pos="1492"/>
      </w:tabs>
      <w:ind w:left="1492" w:hanging="360"/>
    </w:pPr>
  </w:style>
  <w:style w:type="paragraph" w:styleId="ListNumber2">
    <w:name w:val="List Number 2"/>
    <w:basedOn w:val="Normal"/>
    <w:rsid w:val="008F065E"/>
    <w:pPr>
      <w:tabs>
        <w:tab w:val="num" w:pos="643"/>
      </w:tabs>
      <w:ind w:left="643" w:hanging="360"/>
    </w:pPr>
  </w:style>
  <w:style w:type="paragraph" w:styleId="ListNumber3">
    <w:name w:val="List Number 3"/>
    <w:basedOn w:val="Normal"/>
    <w:rsid w:val="008F065E"/>
    <w:pPr>
      <w:tabs>
        <w:tab w:val="num" w:pos="926"/>
      </w:tabs>
      <w:ind w:left="926" w:hanging="360"/>
    </w:pPr>
  </w:style>
  <w:style w:type="paragraph" w:styleId="ListNumber4">
    <w:name w:val="List Number 4"/>
    <w:basedOn w:val="Normal"/>
    <w:rsid w:val="008F065E"/>
    <w:pPr>
      <w:tabs>
        <w:tab w:val="num" w:pos="1209"/>
      </w:tabs>
      <w:ind w:left="1209" w:hanging="360"/>
    </w:pPr>
  </w:style>
  <w:style w:type="paragraph" w:styleId="ListNumber5">
    <w:name w:val="List Number 5"/>
    <w:basedOn w:val="Normal"/>
    <w:rsid w:val="008F065E"/>
    <w:pPr>
      <w:tabs>
        <w:tab w:val="num" w:pos="1492"/>
      </w:tabs>
      <w:ind w:left="1492" w:hanging="360"/>
    </w:pPr>
  </w:style>
  <w:style w:type="paragraph" w:styleId="Title">
    <w:name w:val="Title"/>
    <w:basedOn w:val="Normal"/>
    <w:link w:val="TitleChar"/>
    <w:qFormat/>
    <w:rsid w:val="008F065E"/>
    <w:pPr>
      <w:spacing w:before="240" w:after="60"/>
    </w:pPr>
    <w:rPr>
      <w:rFonts w:ascii="Arial" w:hAnsi="Arial" w:cs="Arial"/>
      <w:b/>
      <w:bCs/>
      <w:sz w:val="40"/>
      <w:szCs w:val="40"/>
    </w:rPr>
  </w:style>
  <w:style w:type="character" w:customStyle="1" w:styleId="TitleChar">
    <w:name w:val="Title Char"/>
    <w:basedOn w:val="DefaultParagraphFont"/>
    <w:link w:val="Title"/>
    <w:rsid w:val="008F065E"/>
    <w:rPr>
      <w:rFonts w:ascii="Arial" w:hAnsi="Arial" w:cs="Arial"/>
      <w:b/>
      <w:bCs/>
      <w:sz w:val="40"/>
      <w:szCs w:val="40"/>
    </w:rPr>
  </w:style>
  <w:style w:type="paragraph" w:styleId="Closing">
    <w:name w:val="Closing"/>
    <w:basedOn w:val="Normal"/>
    <w:link w:val="ClosingChar"/>
    <w:rsid w:val="008F065E"/>
    <w:pPr>
      <w:ind w:left="4252"/>
    </w:pPr>
  </w:style>
  <w:style w:type="character" w:customStyle="1" w:styleId="ClosingChar">
    <w:name w:val="Closing Char"/>
    <w:basedOn w:val="DefaultParagraphFont"/>
    <w:link w:val="Closing"/>
    <w:rsid w:val="008F065E"/>
    <w:rPr>
      <w:sz w:val="22"/>
    </w:rPr>
  </w:style>
  <w:style w:type="paragraph" w:styleId="Signature">
    <w:name w:val="Signature"/>
    <w:basedOn w:val="Normal"/>
    <w:link w:val="SignatureChar"/>
    <w:rsid w:val="008F065E"/>
    <w:pPr>
      <w:ind w:left="4252"/>
    </w:pPr>
  </w:style>
  <w:style w:type="character" w:customStyle="1" w:styleId="SignatureChar">
    <w:name w:val="Signature Char"/>
    <w:basedOn w:val="DefaultParagraphFont"/>
    <w:link w:val="Signature"/>
    <w:rsid w:val="008F065E"/>
    <w:rPr>
      <w:sz w:val="22"/>
    </w:rPr>
  </w:style>
  <w:style w:type="paragraph" w:styleId="BodyText">
    <w:name w:val="Body Text"/>
    <w:basedOn w:val="Normal"/>
    <w:link w:val="BodyTextChar"/>
    <w:rsid w:val="008F065E"/>
    <w:pPr>
      <w:spacing w:after="120"/>
    </w:pPr>
  </w:style>
  <w:style w:type="character" w:customStyle="1" w:styleId="BodyTextChar">
    <w:name w:val="Body Text Char"/>
    <w:basedOn w:val="DefaultParagraphFont"/>
    <w:link w:val="BodyText"/>
    <w:rsid w:val="008F065E"/>
    <w:rPr>
      <w:sz w:val="22"/>
    </w:rPr>
  </w:style>
  <w:style w:type="paragraph" w:styleId="BodyTextIndent">
    <w:name w:val="Body Text Indent"/>
    <w:basedOn w:val="Normal"/>
    <w:link w:val="BodyTextIndentChar"/>
    <w:rsid w:val="008F065E"/>
    <w:pPr>
      <w:spacing w:after="120"/>
      <w:ind w:left="283"/>
    </w:pPr>
  </w:style>
  <w:style w:type="character" w:customStyle="1" w:styleId="BodyTextIndentChar">
    <w:name w:val="Body Text Indent Char"/>
    <w:basedOn w:val="DefaultParagraphFont"/>
    <w:link w:val="BodyTextIndent"/>
    <w:rsid w:val="008F065E"/>
    <w:rPr>
      <w:sz w:val="22"/>
    </w:rPr>
  </w:style>
  <w:style w:type="paragraph" w:styleId="ListContinue">
    <w:name w:val="List Continue"/>
    <w:basedOn w:val="Normal"/>
    <w:rsid w:val="008F065E"/>
    <w:pPr>
      <w:spacing w:after="120"/>
      <w:ind w:left="283"/>
    </w:pPr>
  </w:style>
  <w:style w:type="paragraph" w:styleId="ListContinue2">
    <w:name w:val="List Continue 2"/>
    <w:basedOn w:val="Normal"/>
    <w:rsid w:val="008F065E"/>
    <w:pPr>
      <w:spacing w:after="120"/>
      <w:ind w:left="566"/>
    </w:pPr>
  </w:style>
  <w:style w:type="paragraph" w:styleId="ListContinue3">
    <w:name w:val="List Continue 3"/>
    <w:basedOn w:val="Normal"/>
    <w:rsid w:val="008F065E"/>
    <w:pPr>
      <w:spacing w:after="120"/>
      <w:ind w:left="849"/>
    </w:pPr>
  </w:style>
  <w:style w:type="paragraph" w:styleId="ListContinue4">
    <w:name w:val="List Continue 4"/>
    <w:basedOn w:val="Normal"/>
    <w:rsid w:val="008F065E"/>
    <w:pPr>
      <w:spacing w:after="120"/>
      <w:ind w:left="1132"/>
    </w:pPr>
  </w:style>
  <w:style w:type="paragraph" w:styleId="ListContinue5">
    <w:name w:val="List Continue 5"/>
    <w:basedOn w:val="Normal"/>
    <w:rsid w:val="008F065E"/>
    <w:pPr>
      <w:spacing w:after="120"/>
      <w:ind w:left="1415"/>
    </w:pPr>
  </w:style>
  <w:style w:type="paragraph" w:styleId="MessageHeader">
    <w:name w:val="Message Header"/>
    <w:basedOn w:val="Normal"/>
    <w:link w:val="MessageHeaderChar"/>
    <w:rsid w:val="008F065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8F065E"/>
    <w:rPr>
      <w:rFonts w:ascii="Arial" w:hAnsi="Arial" w:cs="Arial"/>
      <w:sz w:val="22"/>
      <w:shd w:val="pct20" w:color="auto" w:fill="auto"/>
    </w:rPr>
  </w:style>
  <w:style w:type="paragraph" w:styleId="Subtitle">
    <w:name w:val="Subtitle"/>
    <w:basedOn w:val="Normal"/>
    <w:link w:val="SubtitleChar"/>
    <w:qFormat/>
    <w:rsid w:val="008F065E"/>
    <w:pPr>
      <w:spacing w:after="60"/>
      <w:jc w:val="center"/>
      <w:outlineLvl w:val="1"/>
    </w:pPr>
    <w:rPr>
      <w:rFonts w:ascii="Arial" w:hAnsi="Arial" w:cs="Arial"/>
    </w:rPr>
  </w:style>
  <w:style w:type="character" w:customStyle="1" w:styleId="SubtitleChar">
    <w:name w:val="Subtitle Char"/>
    <w:basedOn w:val="DefaultParagraphFont"/>
    <w:link w:val="Subtitle"/>
    <w:rsid w:val="008F065E"/>
    <w:rPr>
      <w:rFonts w:ascii="Arial" w:hAnsi="Arial" w:cs="Arial"/>
      <w:sz w:val="22"/>
    </w:rPr>
  </w:style>
  <w:style w:type="paragraph" w:styleId="Salutation">
    <w:name w:val="Salutation"/>
    <w:basedOn w:val="Normal"/>
    <w:next w:val="Normal"/>
    <w:link w:val="SalutationChar"/>
    <w:rsid w:val="008F065E"/>
  </w:style>
  <w:style w:type="character" w:customStyle="1" w:styleId="SalutationChar">
    <w:name w:val="Salutation Char"/>
    <w:basedOn w:val="DefaultParagraphFont"/>
    <w:link w:val="Salutation"/>
    <w:rsid w:val="008F065E"/>
    <w:rPr>
      <w:sz w:val="22"/>
    </w:rPr>
  </w:style>
  <w:style w:type="paragraph" w:styleId="Date">
    <w:name w:val="Date"/>
    <w:basedOn w:val="Normal"/>
    <w:next w:val="Normal"/>
    <w:link w:val="DateChar"/>
    <w:rsid w:val="008F065E"/>
  </w:style>
  <w:style w:type="character" w:customStyle="1" w:styleId="DateChar">
    <w:name w:val="Date Char"/>
    <w:basedOn w:val="DefaultParagraphFont"/>
    <w:link w:val="Date"/>
    <w:rsid w:val="008F065E"/>
    <w:rPr>
      <w:sz w:val="22"/>
    </w:rPr>
  </w:style>
  <w:style w:type="paragraph" w:styleId="BodyTextFirstIndent">
    <w:name w:val="Body Text First Indent"/>
    <w:basedOn w:val="BodyText"/>
    <w:link w:val="BodyTextFirstIndentChar"/>
    <w:rsid w:val="008F065E"/>
    <w:pPr>
      <w:ind w:firstLine="210"/>
    </w:pPr>
  </w:style>
  <w:style w:type="character" w:customStyle="1" w:styleId="BodyTextFirstIndentChar">
    <w:name w:val="Body Text First Indent Char"/>
    <w:basedOn w:val="BodyTextChar"/>
    <w:link w:val="BodyTextFirstIndent"/>
    <w:rsid w:val="008F065E"/>
    <w:rPr>
      <w:sz w:val="22"/>
    </w:rPr>
  </w:style>
  <w:style w:type="paragraph" w:styleId="BodyTextFirstIndent2">
    <w:name w:val="Body Text First Indent 2"/>
    <w:basedOn w:val="BodyTextIndent"/>
    <w:link w:val="BodyTextFirstIndent2Char"/>
    <w:rsid w:val="008F065E"/>
    <w:pPr>
      <w:ind w:firstLine="210"/>
    </w:pPr>
  </w:style>
  <w:style w:type="character" w:customStyle="1" w:styleId="BodyTextFirstIndent2Char">
    <w:name w:val="Body Text First Indent 2 Char"/>
    <w:basedOn w:val="BodyTextIndentChar"/>
    <w:link w:val="BodyTextFirstIndent2"/>
    <w:rsid w:val="008F065E"/>
    <w:rPr>
      <w:sz w:val="22"/>
    </w:rPr>
  </w:style>
  <w:style w:type="paragraph" w:styleId="BodyText2">
    <w:name w:val="Body Text 2"/>
    <w:basedOn w:val="Normal"/>
    <w:link w:val="BodyText2Char"/>
    <w:rsid w:val="008F065E"/>
    <w:pPr>
      <w:spacing w:after="120" w:line="480" w:lineRule="auto"/>
    </w:pPr>
  </w:style>
  <w:style w:type="character" w:customStyle="1" w:styleId="BodyText2Char">
    <w:name w:val="Body Text 2 Char"/>
    <w:basedOn w:val="DefaultParagraphFont"/>
    <w:link w:val="BodyText2"/>
    <w:rsid w:val="008F065E"/>
    <w:rPr>
      <w:sz w:val="22"/>
    </w:rPr>
  </w:style>
  <w:style w:type="paragraph" w:styleId="BodyText3">
    <w:name w:val="Body Text 3"/>
    <w:basedOn w:val="Normal"/>
    <w:link w:val="BodyText3Char"/>
    <w:rsid w:val="008F065E"/>
    <w:pPr>
      <w:spacing w:after="120"/>
    </w:pPr>
    <w:rPr>
      <w:sz w:val="16"/>
      <w:szCs w:val="16"/>
    </w:rPr>
  </w:style>
  <w:style w:type="character" w:customStyle="1" w:styleId="BodyText3Char">
    <w:name w:val="Body Text 3 Char"/>
    <w:basedOn w:val="DefaultParagraphFont"/>
    <w:link w:val="BodyText3"/>
    <w:rsid w:val="008F065E"/>
    <w:rPr>
      <w:sz w:val="16"/>
      <w:szCs w:val="16"/>
    </w:rPr>
  </w:style>
  <w:style w:type="paragraph" w:styleId="BodyTextIndent2">
    <w:name w:val="Body Text Indent 2"/>
    <w:basedOn w:val="Normal"/>
    <w:link w:val="BodyTextIndent2Char"/>
    <w:rsid w:val="008F065E"/>
    <w:pPr>
      <w:spacing w:after="120" w:line="480" w:lineRule="auto"/>
      <w:ind w:left="283"/>
    </w:pPr>
  </w:style>
  <w:style w:type="character" w:customStyle="1" w:styleId="BodyTextIndent2Char">
    <w:name w:val="Body Text Indent 2 Char"/>
    <w:basedOn w:val="DefaultParagraphFont"/>
    <w:link w:val="BodyTextIndent2"/>
    <w:rsid w:val="008F065E"/>
    <w:rPr>
      <w:sz w:val="22"/>
    </w:rPr>
  </w:style>
  <w:style w:type="paragraph" w:styleId="BodyTextIndent3">
    <w:name w:val="Body Text Indent 3"/>
    <w:basedOn w:val="Normal"/>
    <w:link w:val="BodyTextIndent3Char"/>
    <w:rsid w:val="008F065E"/>
    <w:pPr>
      <w:spacing w:after="120"/>
      <w:ind w:left="283"/>
    </w:pPr>
    <w:rPr>
      <w:sz w:val="16"/>
      <w:szCs w:val="16"/>
    </w:rPr>
  </w:style>
  <w:style w:type="character" w:customStyle="1" w:styleId="BodyTextIndent3Char">
    <w:name w:val="Body Text Indent 3 Char"/>
    <w:basedOn w:val="DefaultParagraphFont"/>
    <w:link w:val="BodyTextIndent3"/>
    <w:rsid w:val="008F065E"/>
    <w:rPr>
      <w:sz w:val="16"/>
      <w:szCs w:val="16"/>
    </w:rPr>
  </w:style>
  <w:style w:type="paragraph" w:styleId="BlockText">
    <w:name w:val="Block Text"/>
    <w:basedOn w:val="Normal"/>
    <w:rsid w:val="008F065E"/>
    <w:pPr>
      <w:spacing w:after="120"/>
      <w:ind w:left="1440" w:right="1440"/>
    </w:pPr>
  </w:style>
  <w:style w:type="character" w:styleId="Hyperlink">
    <w:name w:val="Hyperlink"/>
    <w:basedOn w:val="DefaultParagraphFont"/>
    <w:rsid w:val="008F065E"/>
    <w:rPr>
      <w:color w:val="0000FF"/>
      <w:u w:val="single"/>
    </w:rPr>
  </w:style>
  <w:style w:type="character" w:styleId="FollowedHyperlink">
    <w:name w:val="FollowedHyperlink"/>
    <w:basedOn w:val="DefaultParagraphFont"/>
    <w:rsid w:val="008F065E"/>
    <w:rPr>
      <w:color w:val="800080"/>
      <w:u w:val="single"/>
    </w:rPr>
  </w:style>
  <w:style w:type="character" w:styleId="Strong">
    <w:name w:val="Strong"/>
    <w:basedOn w:val="DefaultParagraphFont"/>
    <w:qFormat/>
    <w:rsid w:val="008F065E"/>
    <w:rPr>
      <w:b/>
      <w:bCs/>
    </w:rPr>
  </w:style>
  <w:style w:type="character" w:styleId="Emphasis">
    <w:name w:val="Emphasis"/>
    <w:basedOn w:val="DefaultParagraphFont"/>
    <w:qFormat/>
    <w:rsid w:val="008F065E"/>
    <w:rPr>
      <w:i/>
      <w:iCs/>
    </w:rPr>
  </w:style>
  <w:style w:type="paragraph" w:styleId="DocumentMap">
    <w:name w:val="Document Map"/>
    <w:basedOn w:val="Normal"/>
    <w:link w:val="DocumentMapChar"/>
    <w:rsid w:val="008F065E"/>
    <w:pPr>
      <w:shd w:val="clear" w:color="auto" w:fill="000080"/>
    </w:pPr>
    <w:rPr>
      <w:rFonts w:ascii="Tahoma" w:hAnsi="Tahoma" w:cs="Tahoma"/>
    </w:rPr>
  </w:style>
  <w:style w:type="character" w:customStyle="1" w:styleId="DocumentMapChar">
    <w:name w:val="Document Map Char"/>
    <w:basedOn w:val="DefaultParagraphFont"/>
    <w:link w:val="DocumentMap"/>
    <w:rsid w:val="008F065E"/>
    <w:rPr>
      <w:rFonts w:ascii="Tahoma" w:hAnsi="Tahoma" w:cs="Tahoma"/>
      <w:sz w:val="22"/>
      <w:shd w:val="clear" w:color="auto" w:fill="000080"/>
    </w:rPr>
  </w:style>
  <w:style w:type="paragraph" w:styleId="PlainText">
    <w:name w:val="Plain Text"/>
    <w:basedOn w:val="Normal"/>
    <w:link w:val="PlainTextChar"/>
    <w:rsid w:val="008F065E"/>
    <w:rPr>
      <w:rFonts w:ascii="Courier New" w:hAnsi="Courier New" w:cs="Courier New"/>
      <w:sz w:val="20"/>
    </w:rPr>
  </w:style>
  <w:style w:type="character" w:customStyle="1" w:styleId="PlainTextChar">
    <w:name w:val="Plain Text Char"/>
    <w:basedOn w:val="DefaultParagraphFont"/>
    <w:link w:val="PlainText"/>
    <w:rsid w:val="008F065E"/>
    <w:rPr>
      <w:rFonts w:ascii="Courier New" w:hAnsi="Courier New" w:cs="Courier New"/>
    </w:rPr>
  </w:style>
  <w:style w:type="paragraph" w:styleId="E-mailSignature">
    <w:name w:val="E-mail Signature"/>
    <w:basedOn w:val="Normal"/>
    <w:link w:val="E-mailSignatureChar"/>
    <w:rsid w:val="008F065E"/>
  </w:style>
  <w:style w:type="character" w:customStyle="1" w:styleId="E-mailSignatureChar">
    <w:name w:val="E-mail Signature Char"/>
    <w:basedOn w:val="DefaultParagraphFont"/>
    <w:link w:val="E-mailSignature"/>
    <w:rsid w:val="008F065E"/>
    <w:rPr>
      <w:sz w:val="22"/>
    </w:rPr>
  </w:style>
  <w:style w:type="paragraph" w:styleId="NormalWeb">
    <w:name w:val="Normal (Web)"/>
    <w:basedOn w:val="Normal"/>
    <w:rsid w:val="008F065E"/>
  </w:style>
  <w:style w:type="character" w:styleId="HTMLAcronym">
    <w:name w:val="HTML Acronym"/>
    <w:basedOn w:val="DefaultParagraphFont"/>
    <w:rsid w:val="008F065E"/>
  </w:style>
  <w:style w:type="paragraph" w:styleId="HTMLAddress">
    <w:name w:val="HTML Address"/>
    <w:basedOn w:val="Normal"/>
    <w:link w:val="HTMLAddressChar"/>
    <w:rsid w:val="008F065E"/>
    <w:rPr>
      <w:i/>
      <w:iCs/>
    </w:rPr>
  </w:style>
  <w:style w:type="character" w:customStyle="1" w:styleId="HTMLAddressChar">
    <w:name w:val="HTML Address Char"/>
    <w:basedOn w:val="DefaultParagraphFont"/>
    <w:link w:val="HTMLAddress"/>
    <w:rsid w:val="008F065E"/>
    <w:rPr>
      <w:i/>
      <w:iCs/>
      <w:sz w:val="22"/>
    </w:rPr>
  </w:style>
  <w:style w:type="character" w:styleId="HTMLCite">
    <w:name w:val="HTML Cite"/>
    <w:basedOn w:val="DefaultParagraphFont"/>
    <w:rsid w:val="008F065E"/>
    <w:rPr>
      <w:i/>
      <w:iCs/>
    </w:rPr>
  </w:style>
  <w:style w:type="character" w:styleId="HTMLCode">
    <w:name w:val="HTML Code"/>
    <w:basedOn w:val="DefaultParagraphFont"/>
    <w:rsid w:val="008F065E"/>
    <w:rPr>
      <w:rFonts w:ascii="Courier New" w:hAnsi="Courier New" w:cs="Courier New"/>
      <w:sz w:val="20"/>
      <w:szCs w:val="20"/>
    </w:rPr>
  </w:style>
  <w:style w:type="character" w:styleId="HTMLDefinition">
    <w:name w:val="HTML Definition"/>
    <w:basedOn w:val="DefaultParagraphFont"/>
    <w:rsid w:val="008F065E"/>
    <w:rPr>
      <w:i/>
      <w:iCs/>
    </w:rPr>
  </w:style>
  <w:style w:type="character" w:styleId="HTMLKeyboard">
    <w:name w:val="HTML Keyboard"/>
    <w:basedOn w:val="DefaultParagraphFont"/>
    <w:rsid w:val="008F065E"/>
    <w:rPr>
      <w:rFonts w:ascii="Courier New" w:hAnsi="Courier New" w:cs="Courier New"/>
      <w:sz w:val="20"/>
      <w:szCs w:val="20"/>
    </w:rPr>
  </w:style>
  <w:style w:type="paragraph" w:styleId="HTMLPreformatted">
    <w:name w:val="HTML Preformatted"/>
    <w:basedOn w:val="Normal"/>
    <w:link w:val="HTMLPreformattedChar"/>
    <w:rsid w:val="008F065E"/>
    <w:rPr>
      <w:rFonts w:ascii="Courier New" w:hAnsi="Courier New" w:cs="Courier New"/>
      <w:sz w:val="20"/>
    </w:rPr>
  </w:style>
  <w:style w:type="character" w:customStyle="1" w:styleId="HTMLPreformattedChar">
    <w:name w:val="HTML Preformatted Char"/>
    <w:basedOn w:val="DefaultParagraphFont"/>
    <w:link w:val="HTMLPreformatted"/>
    <w:rsid w:val="008F065E"/>
    <w:rPr>
      <w:rFonts w:ascii="Courier New" w:hAnsi="Courier New" w:cs="Courier New"/>
    </w:rPr>
  </w:style>
  <w:style w:type="character" w:styleId="HTMLSample">
    <w:name w:val="HTML Sample"/>
    <w:basedOn w:val="DefaultParagraphFont"/>
    <w:rsid w:val="008F065E"/>
    <w:rPr>
      <w:rFonts w:ascii="Courier New" w:hAnsi="Courier New" w:cs="Courier New"/>
    </w:rPr>
  </w:style>
  <w:style w:type="character" w:styleId="HTMLTypewriter">
    <w:name w:val="HTML Typewriter"/>
    <w:basedOn w:val="DefaultParagraphFont"/>
    <w:rsid w:val="008F065E"/>
    <w:rPr>
      <w:rFonts w:ascii="Courier New" w:hAnsi="Courier New" w:cs="Courier New"/>
      <w:sz w:val="20"/>
      <w:szCs w:val="20"/>
    </w:rPr>
  </w:style>
  <w:style w:type="character" w:styleId="HTMLVariable">
    <w:name w:val="HTML Variable"/>
    <w:basedOn w:val="DefaultParagraphFont"/>
    <w:rsid w:val="008F065E"/>
    <w:rPr>
      <w:i/>
      <w:iCs/>
    </w:rPr>
  </w:style>
  <w:style w:type="paragraph" w:styleId="CommentSubject">
    <w:name w:val="annotation subject"/>
    <w:basedOn w:val="CommentText"/>
    <w:next w:val="CommentText"/>
    <w:link w:val="CommentSubjectChar"/>
    <w:rsid w:val="008F065E"/>
    <w:rPr>
      <w:b/>
      <w:bCs/>
    </w:rPr>
  </w:style>
  <w:style w:type="character" w:customStyle="1" w:styleId="CommentSubjectChar">
    <w:name w:val="Comment Subject Char"/>
    <w:basedOn w:val="CommentTextChar"/>
    <w:link w:val="CommentSubject"/>
    <w:rsid w:val="008F065E"/>
    <w:rPr>
      <w:b/>
      <w:bCs/>
    </w:rPr>
  </w:style>
  <w:style w:type="numbering" w:styleId="1ai">
    <w:name w:val="Outline List 1"/>
    <w:basedOn w:val="NoList"/>
    <w:rsid w:val="008F065E"/>
    <w:pPr>
      <w:numPr>
        <w:numId w:val="14"/>
      </w:numPr>
    </w:pPr>
  </w:style>
  <w:style w:type="numbering" w:styleId="111111">
    <w:name w:val="Outline List 2"/>
    <w:basedOn w:val="NoList"/>
    <w:rsid w:val="008F065E"/>
    <w:pPr>
      <w:numPr>
        <w:numId w:val="15"/>
      </w:numPr>
    </w:pPr>
  </w:style>
  <w:style w:type="numbering" w:styleId="ArticleSection">
    <w:name w:val="Outline List 3"/>
    <w:basedOn w:val="NoList"/>
    <w:rsid w:val="008F065E"/>
    <w:pPr>
      <w:numPr>
        <w:numId w:val="17"/>
      </w:numPr>
    </w:pPr>
  </w:style>
  <w:style w:type="table" w:styleId="TableSimple1">
    <w:name w:val="Table Simple 1"/>
    <w:basedOn w:val="TableNormal"/>
    <w:rsid w:val="008F065E"/>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F065E"/>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F065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8F065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F065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F065E"/>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F065E"/>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F065E"/>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F065E"/>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F065E"/>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F065E"/>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F065E"/>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F065E"/>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F065E"/>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F065E"/>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8F065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F065E"/>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F065E"/>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F065E"/>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F065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F065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F065E"/>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F065E"/>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F065E"/>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F065E"/>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F065E"/>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F065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F065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F065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F065E"/>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F065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8F065E"/>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F065E"/>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F065E"/>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8F065E"/>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F065E"/>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8F065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F065E"/>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F065E"/>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8F065E"/>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F065E"/>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F065E"/>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8F065E"/>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8F065E"/>
    <w:rPr>
      <w:rFonts w:eastAsia="Times New Roman" w:cs="Times New Roman"/>
      <w:b/>
      <w:kern w:val="28"/>
      <w:sz w:val="24"/>
      <w:lang w:eastAsia="en-AU"/>
    </w:rPr>
  </w:style>
  <w:style w:type="paragraph" w:customStyle="1" w:styleId="ETAsubitem">
    <w:name w:val="ETA(subitem)"/>
    <w:basedOn w:val="OPCParaBase"/>
    <w:rsid w:val="008F065E"/>
    <w:pPr>
      <w:tabs>
        <w:tab w:val="right" w:pos="340"/>
      </w:tabs>
      <w:spacing w:before="60" w:line="240" w:lineRule="auto"/>
      <w:ind w:left="454" w:hanging="454"/>
    </w:pPr>
    <w:rPr>
      <w:sz w:val="20"/>
    </w:rPr>
  </w:style>
  <w:style w:type="paragraph" w:customStyle="1" w:styleId="ETApara">
    <w:name w:val="ETA(para)"/>
    <w:basedOn w:val="OPCParaBase"/>
    <w:rsid w:val="008F065E"/>
    <w:pPr>
      <w:tabs>
        <w:tab w:val="right" w:pos="754"/>
      </w:tabs>
      <w:spacing w:before="60" w:line="240" w:lineRule="auto"/>
      <w:ind w:left="828" w:hanging="828"/>
    </w:pPr>
    <w:rPr>
      <w:sz w:val="20"/>
    </w:rPr>
  </w:style>
  <w:style w:type="paragraph" w:customStyle="1" w:styleId="ETAsubpara">
    <w:name w:val="ETA(subpara)"/>
    <w:basedOn w:val="OPCParaBase"/>
    <w:rsid w:val="008F065E"/>
    <w:pPr>
      <w:tabs>
        <w:tab w:val="right" w:pos="1083"/>
      </w:tabs>
      <w:spacing w:before="60" w:line="240" w:lineRule="auto"/>
      <w:ind w:left="1191" w:hanging="1191"/>
    </w:pPr>
    <w:rPr>
      <w:sz w:val="20"/>
    </w:rPr>
  </w:style>
  <w:style w:type="paragraph" w:customStyle="1" w:styleId="ETAsub-subpara">
    <w:name w:val="ETA(sub-subpara)"/>
    <w:basedOn w:val="OPCParaBase"/>
    <w:rsid w:val="008F065E"/>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8F065E"/>
  </w:style>
  <w:style w:type="character" w:customStyle="1" w:styleId="ItemHeadChar">
    <w:name w:val="ItemHead Char"/>
    <w:aliases w:val="ih Char"/>
    <w:basedOn w:val="DefaultParagraphFont"/>
    <w:link w:val="ItemHead"/>
    <w:rsid w:val="00015C3C"/>
    <w:rPr>
      <w:rFonts w:ascii="Arial" w:eastAsia="Times New Roman" w:hAnsi="Arial" w:cs="Times New Roman"/>
      <w:b/>
      <w:kern w:val="28"/>
      <w:sz w:val="24"/>
      <w:lang w:eastAsia="en-AU"/>
    </w:rPr>
  </w:style>
  <w:style w:type="numbering" w:customStyle="1" w:styleId="OPCBodyList">
    <w:name w:val="OPCBodyList"/>
    <w:uiPriority w:val="99"/>
    <w:rsid w:val="00015C3C"/>
    <w:pPr>
      <w:numPr>
        <w:numId w:val="22"/>
      </w:numPr>
    </w:pPr>
  </w:style>
  <w:style w:type="paragraph" w:styleId="Revision">
    <w:name w:val="Revision"/>
    <w:hidden/>
    <w:uiPriority w:val="99"/>
    <w:semiHidden/>
    <w:rsid w:val="00015C3C"/>
    <w:rPr>
      <w:sz w:val="22"/>
    </w:rPr>
  </w:style>
  <w:style w:type="character" w:customStyle="1" w:styleId="paragraphChar">
    <w:name w:val="paragraph Char"/>
    <w:aliases w:val="a Char"/>
    <w:basedOn w:val="DefaultParagraphFont"/>
    <w:link w:val="paragraph"/>
    <w:locked/>
    <w:rsid w:val="00A8328B"/>
    <w:rPr>
      <w:rFonts w:eastAsia="Times New Roman" w:cs="Times New Roman"/>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F065E"/>
    <w:pPr>
      <w:spacing w:line="260" w:lineRule="atLeast"/>
    </w:pPr>
    <w:rPr>
      <w:sz w:val="22"/>
    </w:rPr>
  </w:style>
  <w:style w:type="paragraph" w:styleId="Heading1">
    <w:name w:val="heading 1"/>
    <w:basedOn w:val="Normal"/>
    <w:next w:val="Normal"/>
    <w:link w:val="Heading1Char"/>
    <w:uiPriority w:val="9"/>
    <w:qFormat/>
    <w:rsid w:val="008F065E"/>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F065E"/>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F065E"/>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F065E"/>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F065E"/>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F065E"/>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F065E"/>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F065E"/>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8F065E"/>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F065E"/>
  </w:style>
  <w:style w:type="paragraph" w:customStyle="1" w:styleId="OPCParaBase">
    <w:name w:val="OPCParaBase"/>
    <w:qFormat/>
    <w:rsid w:val="008F065E"/>
    <w:pPr>
      <w:spacing w:line="260" w:lineRule="atLeast"/>
    </w:pPr>
    <w:rPr>
      <w:rFonts w:eastAsia="Times New Roman" w:cs="Times New Roman"/>
      <w:sz w:val="22"/>
      <w:lang w:eastAsia="en-AU"/>
    </w:rPr>
  </w:style>
  <w:style w:type="paragraph" w:customStyle="1" w:styleId="ShortT">
    <w:name w:val="ShortT"/>
    <w:basedOn w:val="OPCParaBase"/>
    <w:next w:val="Normal"/>
    <w:qFormat/>
    <w:rsid w:val="008F065E"/>
    <w:pPr>
      <w:spacing w:line="240" w:lineRule="auto"/>
    </w:pPr>
    <w:rPr>
      <w:b/>
      <w:sz w:val="40"/>
    </w:rPr>
  </w:style>
  <w:style w:type="paragraph" w:customStyle="1" w:styleId="ActHead1">
    <w:name w:val="ActHead 1"/>
    <w:aliases w:val="c"/>
    <w:basedOn w:val="OPCParaBase"/>
    <w:next w:val="Normal"/>
    <w:qFormat/>
    <w:rsid w:val="008F065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F065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F065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F065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F065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F065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F065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F065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F065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F065E"/>
  </w:style>
  <w:style w:type="paragraph" w:customStyle="1" w:styleId="Blocks">
    <w:name w:val="Blocks"/>
    <w:aliases w:val="bb"/>
    <w:basedOn w:val="OPCParaBase"/>
    <w:qFormat/>
    <w:rsid w:val="008F065E"/>
    <w:pPr>
      <w:spacing w:line="240" w:lineRule="auto"/>
    </w:pPr>
    <w:rPr>
      <w:sz w:val="24"/>
    </w:rPr>
  </w:style>
  <w:style w:type="paragraph" w:customStyle="1" w:styleId="BoxText">
    <w:name w:val="BoxText"/>
    <w:aliases w:val="bt"/>
    <w:basedOn w:val="OPCParaBase"/>
    <w:qFormat/>
    <w:rsid w:val="008F065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F065E"/>
    <w:rPr>
      <w:b/>
    </w:rPr>
  </w:style>
  <w:style w:type="paragraph" w:customStyle="1" w:styleId="BoxHeadItalic">
    <w:name w:val="BoxHeadItalic"/>
    <w:aliases w:val="bhi"/>
    <w:basedOn w:val="BoxText"/>
    <w:next w:val="BoxStep"/>
    <w:qFormat/>
    <w:rsid w:val="008F065E"/>
    <w:rPr>
      <w:i/>
    </w:rPr>
  </w:style>
  <w:style w:type="paragraph" w:customStyle="1" w:styleId="BoxList">
    <w:name w:val="BoxList"/>
    <w:aliases w:val="bl"/>
    <w:basedOn w:val="BoxText"/>
    <w:qFormat/>
    <w:rsid w:val="008F065E"/>
    <w:pPr>
      <w:ind w:left="1559" w:hanging="425"/>
    </w:pPr>
  </w:style>
  <w:style w:type="paragraph" w:customStyle="1" w:styleId="BoxNote">
    <w:name w:val="BoxNote"/>
    <w:aliases w:val="bn"/>
    <w:basedOn w:val="BoxText"/>
    <w:qFormat/>
    <w:rsid w:val="008F065E"/>
    <w:pPr>
      <w:tabs>
        <w:tab w:val="left" w:pos="1985"/>
      </w:tabs>
      <w:spacing w:before="122" w:line="198" w:lineRule="exact"/>
      <w:ind w:left="2948" w:hanging="1814"/>
    </w:pPr>
    <w:rPr>
      <w:sz w:val="18"/>
    </w:rPr>
  </w:style>
  <w:style w:type="paragraph" w:customStyle="1" w:styleId="BoxPara">
    <w:name w:val="BoxPara"/>
    <w:aliases w:val="bp"/>
    <w:basedOn w:val="BoxText"/>
    <w:qFormat/>
    <w:rsid w:val="008F065E"/>
    <w:pPr>
      <w:tabs>
        <w:tab w:val="right" w:pos="2268"/>
      </w:tabs>
      <w:ind w:left="2552" w:hanging="1418"/>
    </w:pPr>
  </w:style>
  <w:style w:type="paragraph" w:customStyle="1" w:styleId="BoxStep">
    <w:name w:val="BoxStep"/>
    <w:aliases w:val="bs"/>
    <w:basedOn w:val="BoxText"/>
    <w:qFormat/>
    <w:rsid w:val="008F065E"/>
    <w:pPr>
      <w:ind w:left="1985" w:hanging="851"/>
    </w:pPr>
  </w:style>
  <w:style w:type="character" w:customStyle="1" w:styleId="CharAmPartNo">
    <w:name w:val="CharAmPartNo"/>
    <w:basedOn w:val="OPCCharBase"/>
    <w:qFormat/>
    <w:rsid w:val="008F065E"/>
  </w:style>
  <w:style w:type="character" w:customStyle="1" w:styleId="CharAmPartText">
    <w:name w:val="CharAmPartText"/>
    <w:basedOn w:val="OPCCharBase"/>
    <w:qFormat/>
    <w:rsid w:val="008F065E"/>
  </w:style>
  <w:style w:type="character" w:customStyle="1" w:styleId="CharAmSchNo">
    <w:name w:val="CharAmSchNo"/>
    <w:basedOn w:val="OPCCharBase"/>
    <w:qFormat/>
    <w:rsid w:val="008F065E"/>
  </w:style>
  <w:style w:type="character" w:customStyle="1" w:styleId="CharAmSchText">
    <w:name w:val="CharAmSchText"/>
    <w:basedOn w:val="OPCCharBase"/>
    <w:qFormat/>
    <w:rsid w:val="008F065E"/>
  </w:style>
  <w:style w:type="character" w:customStyle="1" w:styleId="CharBoldItalic">
    <w:name w:val="CharBoldItalic"/>
    <w:basedOn w:val="OPCCharBase"/>
    <w:uiPriority w:val="1"/>
    <w:qFormat/>
    <w:rsid w:val="008F065E"/>
    <w:rPr>
      <w:b/>
      <w:i/>
    </w:rPr>
  </w:style>
  <w:style w:type="character" w:customStyle="1" w:styleId="CharChapNo">
    <w:name w:val="CharChapNo"/>
    <w:basedOn w:val="OPCCharBase"/>
    <w:uiPriority w:val="1"/>
    <w:qFormat/>
    <w:rsid w:val="008F065E"/>
  </w:style>
  <w:style w:type="character" w:customStyle="1" w:styleId="CharChapText">
    <w:name w:val="CharChapText"/>
    <w:basedOn w:val="OPCCharBase"/>
    <w:uiPriority w:val="1"/>
    <w:qFormat/>
    <w:rsid w:val="008F065E"/>
  </w:style>
  <w:style w:type="character" w:customStyle="1" w:styleId="CharDivNo">
    <w:name w:val="CharDivNo"/>
    <w:basedOn w:val="OPCCharBase"/>
    <w:uiPriority w:val="1"/>
    <w:qFormat/>
    <w:rsid w:val="008F065E"/>
  </w:style>
  <w:style w:type="character" w:customStyle="1" w:styleId="CharDivText">
    <w:name w:val="CharDivText"/>
    <w:basedOn w:val="OPCCharBase"/>
    <w:uiPriority w:val="1"/>
    <w:qFormat/>
    <w:rsid w:val="008F065E"/>
  </w:style>
  <w:style w:type="character" w:customStyle="1" w:styleId="CharItalic">
    <w:name w:val="CharItalic"/>
    <w:basedOn w:val="OPCCharBase"/>
    <w:uiPriority w:val="1"/>
    <w:qFormat/>
    <w:rsid w:val="008F065E"/>
    <w:rPr>
      <w:i/>
    </w:rPr>
  </w:style>
  <w:style w:type="character" w:customStyle="1" w:styleId="CharPartNo">
    <w:name w:val="CharPartNo"/>
    <w:basedOn w:val="OPCCharBase"/>
    <w:uiPriority w:val="1"/>
    <w:qFormat/>
    <w:rsid w:val="008F065E"/>
  </w:style>
  <w:style w:type="character" w:customStyle="1" w:styleId="CharPartText">
    <w:name w:val="CharPartText"/>
    <w:basedOn w:val="OPCCharBase"/>
    <w:uiPriority w:val="1"/>
    <w:qFormat/>
    <w:rsid w:val="008F065E"/>
  </w:style>
  <w:style w:type="character" w:customStyle="1" w:styleId="CharSectno">
    <w:name w:val="CharSectno"/>
    <w:basedOn w:val="OPCCharBase"/>
    <w:qFormat/>
    <w:rsid w:val="008F065E"/>
  </w:style>
  <w:style w:type="character" w:customStyle="1" w:styleId="CharSubdNo">
    <w:name w:val="CharSubdNo"/>
    <w:basedOn w:val="OPCCharBase"/>
    <w:uiPriority w:val="1"/>
    <w:qFormat/>
    <w:rsid w:val="008F065E"/>
  </w:style>
  <w:style w:type="character" w:customStyle="1" w:styleId="CharSubdText">
    <w:name w:val="CharSubdText"/>
    <w:basedOn w:val="OPCCharBase"/>
    <w:uiPriority w:val="1"/>
    <w:qFormat/>
    <w:rsid w:val="008F065E"/>
  </w:style>
  <w:style w:type="paragraph" w:customStyle="1" w:styleId="CTA--">
    <w:name w:val="CTA --"/>
    <w:basedOn w:val="OPCParaBase"/>
    <w:next w:val="Normal"/>
    <w:rsid w:val="008F065E"/>
    <w:pPr>
      <w:spacing w:before="60" w:line="240" w:lineRule="atLeast"/>
      <w:ind w:left="142" w:hanging="142"/>
    </w:pPr>
    <w:rPr>
      <w:sz w:val="20"/>
    </w:rPr>
  </w:style>
  <w:style w:type="paragraph" w:customStyle="1" w:styleId="CTA-">
    <w:name w:val="CTA -"/>
    <w:basedOn w:val="OPCParaBase"/>
    <w:rsid w:val="008F065E"/>
    <w:pPr>
      <w:spacing w:before="60" w:line="240" w:lineRule="atLeast"/>
      <w:ind w:left="85" w:hanging="85"/>
    </w:pPr>
    <w:rPr>
      <w:sz w:val="20"/>
    </w:rPr>
  </w:style>
  <w:style w:type="paragraph" w:customStyle="1" w:styleId="CTA---">
    <w:name w:val="CTA ---"/>
    <w:basedOn w:val="OPCParaBase"/>
    <w:next w:val="Normal"/>
    <w:rsid w:val="008F065E"/>
    <w:pPr>
      <w:spacing w:before="60" w:line="240" w:lineRule="atLeast"/>
      <w:ind w:left="198" w:hanging="198"/>
    </w:pPr>
    <w:rPr>
      <w:sz w:val="20"/>
    </w:rPr>
  </w:style>
  <w:style w:type="paragraph" w:customStyle="1" w:styleId="CTA----">
    <w:name w:val="CTA ----"/>
    <w:basedOn w:val="OPCParaBase"/>
    <w:next w:val="Normal"/>
    <w:rsid w:val="008F065E"/>
    <w:pPr>
      <w:spacing w:before="60" w:line="240" w:lineRule="atLeast"/>
      <w:ind w:left="255" w:hanging="255"/>
    </w:pPr>
    <w:rPr>
      <w:sz w:val="20"/>
    </w:rPr>
  </w:style>
  <w:style w:type="paragraph" w:customStyle="1" w:styleId="CTA1a">
    <w:name w:val="CTA 1(a)"/>
    <w:basedOn w:val="OPCParaBase"/>
    <w:rsid w:val="008F065E"/>
    <w:pPr>
      <w:tabs>
        <w:tab w:val="right" w:pos="414"/>
      </w:tabs>
      <w:spacing w:before="40" w:line="240" w:lineRule="atLeast"/>
      <w:ind w:left="675" w:hanging="675"/>
    </w:pPr>
    <w:rPr>
      <w:sz w:val="20"/>
    </w:rPr>
  </w:style>
  <w:style w:type="paragraph" w:customStyle="1" w:styleId="CTA1ai">
    <w:name w:val="CTA 1(a)(i)"/>
    <w:basedOn w:val="OPCParaBase"/>
    <w:rsid w:val="008F065E"/>
    <w:pPr>
      <w:tabs>
        <w:tab w:val="right" w:pos="1004"/>
      </w:tabs>
      <w:spacing w:before="40" w:line="240" w:lineRule="atLeast"/>
      <w:ind w:left="1253" w:hanging="1253"/>
    </w:pPr>
    <w:rPr>
      <w:sz w:val="20"/>
    </w:rPr>
  </w:style>
  <w:style w:type="paragraph" w:customStyle="1" w:styleId="CTA2a">
    <w:name w:val="CTA 2(a)"/>
    <w:basedOn w:val="OPCParaBase"/>
    <w:rsid w:val="008F065E"/>
    <w:pPr>
      <w:tabs>
        <w:tab w:val="right" w:pos="482"/>
      </w:tabs>
      <w:spacing w:before="40" w:line="240" w:lineRule="atLeast"/>
      <w:ind w:left="748" w:hanging="748"/>
    </w:pPr>
    <w:rPr>
      <w:sz w:val="20"/>
    </w:rPr>
  </w:style>
  <w:style w:type="paragraph" w:customStyle="1" w:styleId="CTA2ai">
    <w:name w:val="CTA 2(a)(i)"/>
    <w:basedOn w:val="OPCParaBase"/>
    <w:rsid w:val="008F065E"/>
    <w:pPr>
      <w:tabs>
        <w:tab w:val="right" w:pos="1089"/>
      </w:tabs>
      <w:spacing w:before="40" w:line="240" w:lineRule="atLeast"/>
      <w:ind w:left="1327" w:hanging="1327"/>
    </w:pPr>
    <w:rPr>
      <w:sz w:val="20"/>
    </w:rPr>
  </w:style>
  <w:style w:type="paragraph" w:customStyle="1" w:styleId="CTA3a">
    <w:name w:val="CTA 3(a)"/>
    <w:basedOn w:val="OPCParaBase"/>
    <w:rsid w:val="008F065E"/>
    <w:pPr>
      <w:tabs>
        <w:tab w:val="right" w:pos="556"/>
      </w:tabs>
      <w:spacing w:before="40" w:line="240" w:lineRule="atLeast"/>
      <w:ind w:left="805" w:hanging="805"/>
    </w:pPr>
    <w:rPr>
      <w:sz w:val="20"/>
    </w:rPr>
  </w:style>
  <w:style w:type="paragraph" w:customStyle="1" w:styleId="CTA3ai">
    <w:name w:val="CTA 3(a)(i)"/>
    <w:basedOn w:val="OPCParaBase"/>
    <w:rsid w:val="008F065E"/>
    <w:pPr>
      <w:tabs>
        <w:tab w:val="right" w:pos="1140"/>
      </w:tabs>
      <w:spacing w:before="40" w:line="240" w:lineRule="atLeast"/>
      <w:ind w:left="1361" w:hanging="1361"/>
    </w:pPr>
    <w:rPr>
      <w:sz w:val="20"/>
    </w:rPr>
  </w:style>
  <w:style w:type="paragraph" w:customStyle="1" w:styleId="CTA4a">
    <w:name w:val="CTA 4(a)"/>
    <w:basedOn w:val="OPCParaBase"/>
    <w:rsid w:val="008F065E"/>
    <w:pPr>
      <w:tabs>
        <w:tab w:val="right" w:pos="624"/>
      </w:tabs>
      <w:spacing w:before="40" w:line="240" w:lineRule="atLeast"/>
      <w:ind w:left="873" w:hanging="873"/>
    </w:pPr>
    <w:rPr>
      <w:sz w:val="20"/>
    </w:rPr>
  </w:style>
  <w:style w:type="paragraph" w:customStyle="1" w:styleId="CTA4ai">
    <w:name w:val="CTA 4(a)(i)"/>
    <w:basedOn w:val="OPCParaBase"/>
    <w:rsid w:val="008F065E"/>
    <w:pPr>
      <w:tabs>
        <w:tab w:val="right" w:pos="1213"/>
      </w:tabs>
      <w:spacing w:before="40" w:line="240" w:lineRule="atLeast"/>
      <w:ind w:left="1452" w:hanging="1452"/>
    </w:pPr>
    <w:rPr>
      <w:sz w:val="20"/>
    </w:rPr>
  </w:style>
  <w:style w:type="paragraph" w:customStyle="1" w:styleId="CTACAPS">
    <w:name w:val="CTA CAPS"/>
    <w:basedOn w:val="OPCParaBase"/>
    <w:rsid w:val="008F065E"/>
    <w:pPr>
      <w:spacing w:before="60" w:line="240" w:lineRule="atLeast"/>
    </w:pPr>
    <w:rPr>
      <w:sz w:val="20"/>
    </w:rPr>
  </w:style>
  <w:style w:type="paragraph" w:customStyle="1" w:styleId="CTAright">
    <w:name w:val="CTA right"/>
    <w:basedOn w:val="OPCParaBase"/>
    <w:rsid w:val="008F065E"/>
    <w:pPr>
      <w:spacing w:before="60" w:line="240" w:lineRule="auto"/>
      <w:jc w:val="right"/>
    </w:pPr>
    <w:rPr>
      <w:sz w:val="20"/>
    </w:rPr>
  </w:style>
  <w:style w:type="paragraph" w:customStyle="1" w:styleId="subsection">
    <w:name w:val="subsection"/>
    <w:aliases w:val="ss,Subsection"/>
    <w:basedOn w:val="OPCParaBase"/>
    <w:link w:val="subsectionChar"/>
    <w:rsid w:val="008F065E"/>
    <w:pPr>
      <w:tabs>
        <w:tab w:val="right" w:pos="1021"/>
      </w:tabs>
      <w:spacing w:before="180" w:line="240" w:lineRule="auto"/>
      <w:ind w:left="1134" w:hanging="1134"/>
    </w:pPr>
  </w:style>
  <w:style w:type="paragraph" w:customStyle="1" w:styleId="Definition">
    <w:name w:val="Definition"/>
    <w:aliases w:val="dd"/>
    <w:basedOn w:val="OPCParaBase"/>
    <w:rsid w:val="008F065E"/>
    <w:pPr>
      <w:spacing w:before="180" w:line="240" w:lineRule="auto"/>
      <w:ind w:left="1134"/>
    </w:pPr>
  </w:style>
  <w:style w:type="paragraph" w:customStyle="1" w:styleId="EndNotespara">
    <w:name w:val="EndNotes(para)"/>
    <w:aliases w:val="eta"/>
    <w:basedOn w:val="OPCParaBase"/>
    <w:next w:val="EndNotessubpara"/>
    <w:rsid w:val="008F065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F065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F065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F065E"/>
    <w:pPr>
      <w:tabs>
        <w:tab w:val="right" w:pos="1412"/>
      </w:tabs>
      <w:spacing w:before="60" w:line="240" w:lineRule="auto"/>
      <w:ind w:left="1525" w:hanging="1525"/>
    </w:pPr>
    <w:rPr>
      <w:sz w:val="20"/>
    </w:rPr>
  </w:style>
  <w:style w:type="paragraph" w:customStyle="1" w:styleId="Formula">
    <w:name w:val="Formula"/>
    <w:basedOn w:val="OPCParaBase"/>
    <w:rsid w:val="008F065E"/>
    <w:pPr>
      <w:spacing w:line="240" w:lineRule="auto"/>
      <w:ind w:left="1134"/>
    </w:pPr>
    <w:rPr>
      <w:sz w:val="20"/>
    </w:rPr>
  </w:style>
  <w:style w:type="paragraph" w:styleId="Header">
    <w:name w:val="header"/>
    <w:basedOn w:val="OPCParaBase"/>
    <w:link w:val="HeaderChar"/>
    <w:unhideWhenUsed/>
    <w:rsid w:val="008F065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F065E"/>
    <w:rPr>
      <w:rFonts w:eastAsia="Times New Roman" w:cs="Times New Roman"/>
      <w:sz w:val="16"/>
      <w:lang w:eastAsia="en-AU"/>
    </w:rPr>
  </w:style>
  <w:style w:type="paragraph" w:customStyle="1" w:styleId="House">
    <w:name w:val="House"/>
    <w:basedOn w:val="OPCParaBase"/>
    <w:rsid w:val="008F065E"/>
    <w:pPr>
      <w:spacing w:line="240" w:lineRule="auto"/>
    </w:pPr>
    <w:rPr>
      <w:sz w:val="28"/>
    </w:rPr>
  </w:style>
  <w:style w:type="paragraph" w:customStyle="1" w:styleId="Item">
    <w:name w:val="Item"/>
    <w:aliases w:val="i"/>
    <w:basedOn w:val="OPCParaBase"/>
    <w:next w:val="ItemHead"/>
    <w:rsid w:val="008F065E"/>
    <w:pPr>
      <w:keepLines/>
      <w:spacing w:before="80" w:line="240" w:lineRule="auto"/>
      <w:ind w:left="709"/>
    </w:pPr>
  </w:style>
  <w:style w:type="paragraph" w:customStyle="1" w:styleId="ItemHead">
    <w:name w:val="ItemHead"/>
    <w:aliases w:val="ih"/>
    <w:basedOn w:val="OPCParaBase"/>
    <w:next w:val="Item"/>
    <w:link w:val="ItemHeadChar"/>
    <w:rsid w:val="008F065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F065E"/>
    <w:pPr>
      <w:spacing w:line="240" w:lineRule="auto"/>
    </w:pPr>
    <w:rPr>
      <w:b/>
      <w:sz w:val="32"/>
    </w:rPr>
  </w:style>
  <w:style w:type="paragraph" w:customStyle="1" w:styleId="notedraft">
    <w:name w:val="note(draft)"/>
    <w:aliases w:val="nd"/>
    <w:basedOn w:val="OPCParaBase"/>
    <w:rsid w:val="008F065E"/>
    <w:pPr>
      <w:spacing w:before="240" w:line="240" w:lineRule="auto"/>
      <w:ind w:left="284" w:hanging="284"/>
    </w:pPr>
    <w:rPr>
      <w:i/>
      <w:sz w:val="24"/>
    </w:rPr>
  </w:style>
  <w:style w:type="paragraph" w:customStyle="1" w:styleId="notemargin">
    <w:name w:val="note(margin)"/>
    <w:aliases w:val="nm"/>
    <w:basedOn w:val="OPCParaBase"/>
    <w:rsid w:val="008F065E"/>
    <w:pPr>
      <w:tabs>
        <w:tab w:val="left" w:pos="709"/>
      </w:tabs>
      <w:spacing w:before="122" w:line="198" w:lineRule="exact"/>
      <w:ind w:left="709" w:hanging="709"/>
    </w:pPr>
    <w:rPr>
      <w:sz w:val="18"/>
    </w:rPr>
  </w:style>
  <w:style w:type="paragraph" w:customStyle="1" w:styleId="noteToPara">
    <w:name w:val="noteToPara"/>
    <w:aliases w:val="ntp"/>
    <w:basedOn w:val="OPCParaBase"/>
    <w:rsid w:val="008F065E"/>
    <w:pPr>
      <w:spacing w:before="122" w:line="198" w:lineRule="exact"/>
      <w:ind w:left="2353" w:hanging="709"/>
    </w:pPr>
    <w:rPr>
      <w:sz w:val="18"/>
    </w:rPr>
  </w:style>
  <w:style w:type="paragraph" w:customStyle="1" w:styleId="noteParlAmend">
    <w:name w:val="note(ParlAmend)"/>
    <w:aliases w:val="npp"/>
    <w:basedOn w:val="OPCParaBase"/>
    <w:next w:val="ParlAmend"/>
    <w:rsid w:val="008F065E"/>
    <w:pPr>
      <w:spacing w:line="240" w:lineRule="auto"/>
      <w:jc w:val="right"/>
    </w:pPr>
    <w:rPr>
      <w:rFonts w:ascii="Arial" w:hAnsi="Arial"/>
      <w:b/>
      <w:i/>
    </w:rPr>
  </w:style>
  <w:style w:type="paragraph" w:customStyle="1" w:styleId="Page1">
    <w:name w:val="Page1"/>
    <w:basedOn w:val="OPCParaBase"/>
    <w:rsid w:val="008F065E"/>
    <w:pPr>
      <w:spacing w:before="5600" w:line="240" w:lineRule="auto"/>
    </w:pPr>
    <w:rPr>
      <w:b/>
      <w:sz w:val="32"/>
    </w:rPr>
  </w:style>
  <w:style w:type="paragraph" w:customStyle="1" w:styleId="PageBreak">
    <w:name w:val="PageBreak"/>
    <w:aliases w:val="pb"/>
    <w:basedOn w:val="OPCParaBase"/>
    <w:rsid w:val="008F065E"/>
    <w:pPr>
      <w:spacing w:line="240" w:lineRule="auto"/>
    </w:pPr>
    <w:rPr>
      <w:sz w:val="20"/>
    </w:rPr>
  </w:style>
  <w:style w:type="paragraph" w:customStyle="1" w:styleId="paragraphsub">
    <w:name w:val="paragraph(sub)"/>
    <w:aliases w:val="aa"/>
    <w:basedOn w:val="OPCParaBase"/>
    <w:rsid w:val="008F065E"/>
    <w:pPr>
      <w:tabs>
        <w:tab w:val="right" w:pos="1985"/>
      </w:tabs>
      <w:spacing w:before="40" w:line="240" w:lineRule="auto"/>
      <w:ind w:left="2098" w:hanging="2098"/>
    </w:pPr>
  </w:style>
  <w:style w:type="paragraph" w:customStyle="1" w:styleId="paragraphsub-sub">
    <w:name w:val="paragraph(sub-sub)"/>
    <w:aliases w:val="aaa"/>
    <w:basedOn w:val="OPCParaBase"/>
    <w:rsid w:val="008F065E"/>
    <w:pPr>
      <w:tabs>
        <w:tab w:val="right" w:pos="2722"/>
      </w:tabs>
      <w:spacing w:before="40" w:line="240" w:lineRule="auto"/>
      <w:ind w:left="2835" w:hanging="2835"/>
    </w:pPr>
  </w:style>
  <w:style w:type="paragraph" w:customStyle="1" w:styleId="paragraph">
    <w:name w:val="paragraph"/>
    <w:aliases w:val="a"/>
    <w:basedOn w:val="OPCParaBase"/>
    <w:link w:val="paragraphChar"/>
    <w:rsid w:val="008F065E"/>
    <w:pPr>
      <w:tabs>
        <w:tab w:val="right" w:pos="1531"/>
      </w:tabs>
      <w:spacing w:before="40" w:line="240" w:lineRule="auto"/>
      <w:ind w:left="1644" w:hanging="1644"/>
    </w:pPr>
  </w:style>
  <w:style w:type="paragraph" w:customStyle="1" w:styleId="ParlAmend">
    <w:name w:val="ParlAmend"/>
    <w:aliases w:val="pp"/>
    <w:basedOn w:val="OPCParaBase"/>
    <w:rsid w:val="008F065E"/>
    <w:pPr>
      <w:spacing w:before="240" w:line="240" w:lineRule="atLeast"/>
      <w:ind w:hanging="567"/>
    </w:pPr>
    <w:rPr>
      <w:sz w:val="24"/>
    </w:rPr>
  </w:style>
  <w:style w:type="paragraph" w:customStyle="1" w:styleId="Penalty">
    <w:name w:val="Penalty"/>
    <w:basedOn w:val="OPCParaBase"/>
    <w:rsid w:val="008F065E"/>
    <w:pPr>
      <w:tabs>
        <w:tab w:val="left" w:pos="2977"/>
      </w:tabs>
      <w:spacing w:before="180" w:line="240" w:lineRule="auto"/>
      <w:ind w:left="1985" w:hanging="851"/>
    </w:pPr>
  </w:style>
  <w:style w:type="paragraph" w:customStyle="1" w:styleId="Portfolio">
    <w:name w:val="Portfolio"/>
    <w:basedOn w:val="OPCParaBase"/>
    <w:rsid w:val="008F065E"/>
    <w:pPr>
      <w:spacing w:line="240" w:lineRule="auto"/>
    </w:pPr>
    <w:rPr>
      <w:i/>
      <w:sz w:val="20"/>
    </w:rPr>
  </w:style>
  <w:style w:type="paragraph" w:customStyle="1" w:styleId="Preamble">
    <w:name w:val="Preamble"/>
    <w:basedOn w:val="OPCParaBase"/>
    <w:next w:val="Normal"/>
    <w:rsid w:val="008F065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F065E"/>
    <w:pPr>
      <w:spacing w:line="240" w:lineRule="auto"/>
    </w:pPr>
    <w:rPr>
      <w:i/>
      <w:sz w:val="20"/>
    </w:rPr>
  </w:style>
  <w:style w:type="paragraph" w:customStyle="1" w:styleId="Session">
    <w:name w:val="Session"/>
    <w:basedOn w:val="OPCParaBase"/>
    <w:rsid w:val="008F065E"/>
    <w:pPr>
      <w:spacing w:line="240" w:lineRule="auto"/>
    </w:pPr>
    <w:rPr>
      <w:sz w:val="28"/>
    </w:rPr>
  </w:style>
  <w:style w:type="paragraph" w:customStyle="1" w:styleId="Sponsor">
    <w:name w:val="Sponsor"/>
    <w:basedOn w:val="OPCParaBase"/>
    <w:rsid w:val="008F065E"/>
    <w:pPr>
      <w:spacing w:line="240" w:lineRule="auto"/>
    </w:pPr>
    <w:rPr>
      <w:i/>
    </w:rPr>
  </w:style>
  <w:style w:type="paragraph" w:customStyle="1" w:styleId="Subitem">
    <w:name w:val="Subitem"/>
    <w:aliases w:val="iss"/>
    <w:basedOn w:val="OPCParaBase"/>
    <w:rsid w:val="008F065E"/>
    <w:pPr>
      <w:spacing w:before="180" w:line="240" w:lineRule="auto"/>
      <w:ind w:left="709" w:hanging="709"/>
    </w:pPr>
  </w:style>
  <w:style w:type="paragraph" w:customStyle="1" w:styleId="SubitemHead">
    <w:name w:val="SubitemHead"/>
    <w:aliases w:val="issh"/>
    <w:basedOn w:val="OPCParaBase"/>
    <w:rsid w:val="008F065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F065E"/>
    <w:pPr>
      <w:spacing w:before="40" w:line="240" w:lineRule="auto"/>
      <w:ind w:left="1134"/>
    </w:pPr>
  </w:style>
  <w:style w:type="paragraph" w:customStyle="1" w:styleId="SubsectionHead">
    <w:name w:val="SubsectionHead"/>
    <w:aliases w:val="ssh"/>
    <w:basedOn w:val="OPCParaBase"/>
    <w:next w:val="subsection"/>
    <w:rsid w:val="008F065E"/>
    <w:pPr>
      <w:keepNext/>
      <w:keepLines/>
      <w:spacing w:before="240" w:line="240" w:lineRule="auto"/>
      <w:ind w:left="1134"/>
    </w:pPr>
    <w:rPr>
      <w:i/>
    </w:rPr>
  </w:style>
  <w:style w:type="paragraph" w:customStyle="1" w:styleId="Tablea">
    <w:name w:val="Table(a)"/>
    <w:aliases w:val="ta"/>
    <w:basedOn w:val="OPCParaBase"/>
    <w:rsid w:val="008F065E"/>
    <w:pPr>
      <w:spacing w:before="60" w:line="240" w:lineRule="auto"/>
      <w:ind w:left="284" w:hanging="284"/>
    </w:pPr>
    <w:rPr>
      <w:sz w:val="20"/>
    </w:rPr>
  </w:style>
  <w:style w:type="paragraph" w:customStyle="1" w:styleId="TableAA">
    <w:name w:val="Table(AA)"/>
    <w:aliases w:val="taaa"/>
    <w:basedOn w:val="OPCParaBase"/>
    <w:rsid w:val="008F065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F065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F065E"/>
    <w:pPr>
      <w:spacing w:before="60" w:line="240" w:lineRule="atLeast"/>
    </w:pPr>
    <w:rPr>
      <w:sz w:val="20"/>
    </w:rPr>
  </w:style>
  <w:style w:type="paragraph" w:customStyle="1" w:styleId="TLPBoxTextnote">
    <w:name w:val="TLPBoxText(note"/>
    <w:aliases w:val="right)"/>
    <w:basedOn w:val="OPCParaBase"/>
    <w:rsid w:val="008F065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F065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F065E"/>
    <w:pPr>
      <w:spacing w:before="122" w:line="198" w:lineRule="exact"/>
      <w:ind w:left="1985" w:hanging="851"/>
      <w:jc w:val="right"/>
    </w:pPr>
    <w:rPr>
      <w:sz w:val="18"/>
    </w:rPr>
  </w:style>
  <w:style w:type="paragraph" w:customStyle="1" w:styleId="TLPTableBullet">
    <w:name w:val="TLPTableBullet"/>
    <w:aliases w:val="ttb"/>
    <w:basedOn w:val="OPCParaBase"/>
    <w:rsid w:val="008F065E"/>
    <w:pPr>
      <w:spacing w:line="240" w:lineRule="exact"/>
      <w:ind w:left="284" w:hanging="284"/>
    </w:pPr>
    <w:rPr>
      <w:sz w:val="20"/>
    </w:rPr>
  </w:style>
  <w:style w:type="paragraph" w:styleId="TOC1">
    <w:name w:val="toc 1"/>
    <w:basedOn w:val="Normal"/>
    <w:next w:val="Normal"/>
    <w:uiPriority w:val="39"/>
    <w:unhideWhenUsed/>
    <w:rsid w:val="008F065E"/>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8F065E"/>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8F065E"/>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8F065E"/>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8F065E"/>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8F065E"/>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8F065E"/>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8F065E"/>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8F065E"/>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8F065E"/>
    <w:pPr>
      <w:keepLines/>
      <w:spacing w:before="240" w:after="120" w:line="240" w:lineRule="auto"/>
      <w:ind w:left="794"/>
    </w:pPr>
    <w:rPr>
      <w:b/>
      <w:kern w:val="28"/>
      <w:sz w:val="20"/>
    </w:rPr>
  </w:style>
  <w:style w:type="paragraph" w:customStyle="1" w:styleId="TofSectsHeading">
    <w:name w:val="TofSects(Heading)"/>
    <w:basedOn w:val="OPCParaBase"/>
    <w:rsid w:val="008F065E"/>
    <w:pPr>
      <w:spacing w:before="240" w:after="120" w:line="240" w:lineRule="auto"/>
    </w:pPr>
    <w:rPr>
      <w:b/>
      <w:sz w:val="24"/>
    </w:rPr>
  </w:style>
  <w:style w:type="paragraph" w:customStyle="1" w:styleId="TofSectsSection">
    <w:name w:val="TofSects(Section)"/>
    <w:basedOn w:val="OPCParaBase"/>
    <w:rsid w:val="008F065E"/>
    <w:pPr>
      <w:keepLines/>
      <w:spacing w:before="40" w:line="240" w:lineRule="auto"/>
      <w:ind w:left="1588" w:hanging="794"/>
    </w:pPr>
    <w:rPr>
      <w:kern w:val="28"/>
      <w:sz w:val="18"/>
    </w:rPr>
  </w:style>
  <w:style w:type="paragraph" w:customStyle="1" w:styleId="TofSectsSubdiv">
    <w:name w:val="TofSects(Subdiv)"/>
    <w:basedOn w:val="OPCParaBase"/>
    <w:rsid w:val="008F065E"/>
    <w:pPr>
      <w:keepLines/>
      <w:spacing w:before="80" w:line="240" w:lineRule="auto"/>
      <w:ind w:left="1588" w:hanging="794"/>
    </w:pPr>
    <w:rPr>
      <w:kern w:val="28"/>
    </w:rPr>
  </w:style>
  <w:style w:type="paragraph" w:customStyle="1" w:styleId="WRStyle">
    <w:name w:val="WR Style"/>
    <w:aliases w:val="WR"/>
    <w:basedOn w:val="OPCParaBase"/>
    <w:rsid w:val="008F065E"/>
    <w:pPr>
      <w:spacing w:before="240" w:line="240" w:lineRule="auto"/>
      <w:ind w:left="284" w:hanging="284"/>
    </w:pPr>
    <w:rPr>
      <w:b/>
      <w:i/>
      <w:kern w:val="28"/>
      <w:sz w:val="24"/>
    </w:rPr>
  </w:style>
  <w:style w:type="paragraph" w:customStyle="1" w:styleId="notepara">
    <w:name w:val="note(para)"/>
    <w:aliases w:val="na"/>
    <w:basedOn w:val="OPCParaBase"/>
    <w:rsid w:val="008F065E"/>
    <w:pPr>
      <w:spacing w:before="40" w:line="198" w:lineRule="exact"/>
      <w:ind w:left="2354" w:hanging="369"/>
    </w:pPr>
    <w:rPr>
      <w:sz w:val="18"/>
    </w:rPr>
  </w:style>
  <w:style w:type="paragraph" w:styleId="Footer">
    <w:name w:val="footer"/>
    <w:link w:val="FooterChar"/>
    <w:rsid w:val="008F065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F065E"/>
    <w:rPr>
      <w:rFonts w:eastAsia="Times New Roman" w:cs="Times New Roman"/>
      <w:sz w:val="22"/>
      <w:szCs w:val="24"/>
      <w:lang w:eastAsia="en-AU"/>
    </w:rPr>
  </w:style>
  <w:style w:type="character" w:styleId="LineNumber">
    <w:name w:val="line number"/>
    <w:basedOn w:val="OPCCharBase"/>
    <w:uiPriority w:val="99"/>
    <w:unhideWhenUsed/>
    <w:rsid w:val="008F065E"/>
    <w:rPr>
      <w:sz w:val="16"/>
    </w:rPr>
  </w:style>
  <w:style w:type="table" w:customStyle="1" w:styleId="CFlag">
    <w:name w:val="CFlag"/>
    <w:basedOn w:val="TableNormal"/>
    <w:uiPriority w:val="99"/>
    <w:rsid w:val="008F065E"/>
    <w:rPr>
      <w:rFonts w:eastAsia="Times New Roman" w:cs="Times New Roman"/>
      <w:lang w:eastAsia="en-AU"/>
    </w:rPr>
    <w:tblPr/>
  </w:style>
  <w:style w:type="paragraph" w:styleId="BalloonText">
    <w:name w:val="Balloon Text"/>
    <w:basedOn w:val="Normal"/>
    <w:link w:val="BalloonTextChar"/>
    <w:uiPriority w:val="99"/>
    <w:unhideWhenUsed/>
    <w:rsid w:val="008F065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F065E"/>
    <w:rPr>
      <w:rFonts w:ascii="Tahoma" w:hAnsi="Tahoma" w:cs="Tahoma"/>
      <w:sz w:val="16"/>
      <w:szCs w:val="16"/>
    </w:rPr>
  </w:style>
  <w:style w:type="table" w:styleId="TableGrid">
    <w:name w:val="Table Grid"/>
    <w:basedOn w:val="TableNormal"/>
    <w:uiPriority w:val="59"/>
    <w:rsid w:val="008F0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8F065E"/>
    <w:rPr>
      <w:b/>
      <w:sz w:val="28"/>
      <w:szCs w:val="32"/>
    </w:rPr>
  </w:style>
  <w:style w:type="paragraph" w:customStyle="1" w:styleId="LegislationMadeUnder">
    <w:name w:val="LegislationMadeUnder"/>
    <w:basedOn w:val="OPCParaBase"/>
    <w:next w:val="Normal"/>
    <w:rsid w:val="008F065E"/>
    <w:rPr>
      <w:i/>
      <w:sz w:val="32"/>
      <w:szCs w:val="32"/>
    </w:rPr>
  </w:style>
  <w:style w:type="paragraph" w:customStyle="1" w:styleId="SignCoverPageEnd">
    <w:name w:val="SignCoverPageEnd"/>
    <w:basedOn w:val="OPCParaBase"/>
    <w:next w:val="Normal"/>
    <w:rsid w:val="008F065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F065E"/>
    <w:pPr>
      <w:pBdr>
        <w:top w:val="single" w:sz="4" w:space="1" w:color="auto"/>
      </w:pBdr>
      <w:spacing w:before="360"/>
      <w:ind w:right="397"/>
      <w:jc w:val="both"/>
    </w:pPr>
  </w:style>
  <w:style w:type="paragraph" w:customStyle="1" w:styleId="NotesHeading1">
    <w:name w:val="NotesHeading 1"/>
    <w:basedOn w:val="OPCParaBase"/>
    <w:next w:val="Normal"/>
    <w:rsid w:val="008F065E"/>
    <w:rPr>
      <w:b/>
      <w:sz w:val="28"/>
      <w:szCs w:val="28"/>
    </w:rPr>
  </w:style>
  <w:style w:type="paragraph" w:customStyle="1" w:styleId="NotesHeading2">
    <w:name w:val="NotesHeading 2"/>
    <w:basedOn w:val="OPCParaBase"/>
    <w:next w:val="Normal"/>
    <w:rsid w:val="008F065E"/>
    <w:rPr>
      <w:b/>
      <w:sz w:val="28"/>
      <w:szCs w:val="28"/>
    </w:rPr>
  </w:style>
  <w:style w:type="paragraph" w:customStyle="1" w:styleId="CompiledActNo">
    <w:name w:val="CompiledActNo"/>
    <w:basedOn w:val="OPCParaBase"/>
    <w:next w:val="Normal"/>
    <w:rsid w:val="008F065E"/>
    <w:rPr>
      <w:b/>
      <w:sz w:val="24"/>
      <w:szCs w:val="24"/>
    </w:rPr>
  </w:style>
  <w:style w:type="paragraph" w:customStyle="1" w:styleId="ENotesText">
    <w:name w:val="ENotesText"/>
    <w:aliases w:val="Ent"/>
    <w:basedOn w:val="OPCParaBase"/>
    <w:next w:val="Normal"/>
    <w:rsid w:val="008F065E"/>
    <w:pPr>
      <w:spacing w:before="120"/>
    </w:pPr>
  </w:style>
  <w:style w:type="paragraph" w:customStyle="1" w:styleId="CompiledMadeUnder">
    <w:name w:val="CompiledMadeUnder"/>
    <w:basedOn w:val="OPCParaBase"/>
    <w:next w:val="Normal"/>
    <w:rsid w:val="008F065E"/>
    <w:rPr>
      <w:i/>
      <w:sz w:val="24"/>
      <w:szCs w:val="24"/>
    </w:rPr>
  </w:style>
  <w:style w:type="paragraph" w:customStyle="1" w:styleId="Paragraphsub-sub-sub">
    <w:name w:val="Paragraph(sub-sub-sub)"/>
    <w:aliases w:val="aaaa"/>
    <w:basedOn w:val="OPCParaBase"/>
    <w:rsid w:val="008F065E"/>
    <w:pPr>
      <w:tabs>
        <w:tab w:val="right" w:pos="3402"/>
      </w:tabs>
      <w:spacing w:before="40" w:line="240" w:lineRule="auto"/>
      <w:ind w:left="3402" w:hanging="3402"/>
    </w:pPr>
  </w:style>
  <w:style w:type="paragraph" w:customStyle="1" w:styleId="TableTextEndNotes">
    <w:name w:val="TableTextEndNotes"/>
    <w:aliases w:val="Tten"/>
    <w:basedOn w:val="Normal"/>
    <w:rsid w:val="008F065E"/>
    <w:pPr>
      <w:spacing w:before="60" w:line="240" w:lineRule="auto"/>
    </w:pPr>
    <w:rPr>
      <w:rFonts w:cs="Arial"/>
      <w:sz w:val="20"/>
      <w:szCs w:val="22"/>
    </w:rPr>
  </w:style>
  <w:style w:type="paragraph" w:customStyle="1" w:styleId="NoteToSubpara">
    <w:name w:val="NoteToSubpara"/>
    <w:aliases w:val="nts"/>
    <w:basedOn w:val="OPCParaBase"/>
    <w:rsid w:val="008F065E"/>
    <w:pPr>
      <w:spacing w:before="40" w:line="198" w:lineRule="exact"/>
      <w:ind w:left="2835" w:hanging="709"/>
    </w:pPr>
    <w:rPr>
      <w:sz w:val="18"/>
    </w:rPr>
  </w:style>
  <w:style w:type="paragraph" w:customStyle="1" w:styleId="ENoteTableHeading">
    <w:name w:val="ENoteTableHeading"/>
    <w:aliases w:val="enth"/>
    <w:basedOn w:val="OPCParaBase"/>
    <w:rsid w:val="008F065E"/>
    <w:pPr>
      <w:keepNext/>
      <w:spacing w:before="60" w:line="240" w:lineRule="atLeast"/>
    </w:pPr>
    <w:rPr>
      <w:rFonts w:ascii="Arial" w:hAnsi="Arial"/>
      <w:b/>
      <w:sz w:val="16"/>
    </w:rPr>
  </w:style>
  <w:style w:type="paragraph" w:customStyle="1" w:styleId="ENoteTTi">
    <w:name w:val="ENoteTTi"/>
    <w:aliases w:val="entti"/>
    <w:basedOn w:val="OPCParaBase"/>
    <w:rsid w:val="008F065E"/>
    <w:pPr>
      <w:keepNext/>
      <w:spacing w:before="60" w:line="240" w:lineRule="atLeast"/>
      <w:ind w:left="170"/>
    </w:pPr>
    <w:rPr>
      <w:sz w:val="16"/>
    </w:rPr>
  </w:style>
  <w:style w:type="paragraph" w:customStyle="1" w:styleId="ENotesHeading1">
    <w:name w:val="ENotesHeading 1"/>
    <w:aliases w:val="Enh1"/>
    <w:basedOn w:val="OPCParaBase"/>
    <w:next w:val="Normal"/>
    <w:rsid w:val="008F065E"/>
    <w:pPr>
      <w:spacing w:before="120"/>
      <w:outlineLvl w:val="1"/>
    </w:pPr>
    <w:rPr>
      <w:b/>
      <w:sz w:val="28"/>
      <w:szCs w:val="28"/>
    </w:rPr>
  </w:style>
  <w:style w:type="paragraph" w:customStyle="1" w:styleId="ENotesHeading2">
    <w:name w:val="ENotesHeading 2"/>
    <w:aliases w:val="Enh2"/>
    <w:basedOn w:val="OPCParaBase"/>
    <w:next w:val="Normal"/>
    <w:rsid w:val="008F065E"/>
    <w:pPr>
      <w:spacing w:before="120" w:after="120"/>
      <w:outlineLvl w:val="2"/>
    </w:pPr>
    <w:rPr>
      <w:b/>
      <w:sz w:val="24"/>
      <w:szCs w:val="28"/>
    </w:rPr>
  </w:style>
  <w:style w:type="paragraph" w:customStyle="1" w:styleId="ENoteTTIndentHeading">
    <w:name w:val="ENoteTTIndentHeading"/>
    <w:aliases w:val="enTTHi"/>
    <w:basedOn w:val="OPCParaBase"/>
    <w:rsid w:val="008F065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F065E"/>
    <w:pPr>
      <w:spacing w:before="60" w:line="240" w:lineRule="atLeast"/>
    </w:pPr>
    <w:rPr>
      <w:sz w:val="16"/>
    </w:rPr>
  </w:style>
  <w:style w:type="paragraph" w:customStyle="1" w:styleId="MadeunderText">
    <w:name w:val="MadeunderText"/>
    <w:basedOn w:val="OPCParaBase"/>
    <w:next w:val="Normal"/>
    <w:rsid w:val="008F065E"/>
    <w:pPr>
      <w:spacing w:before="240"/>
    </w:pPr>
    <w:rPr>
      <w:sz w:val="24"/>
      <w:szCs w:val="24"/>
    </w:rPr>
  </w:style>
  <w:style w:type="paragraph" w:customStyle="1" w:styleId="ENotesHeading3">
    <w:name w:val="ENotesHeading 3"/>
    <w:aliases w:val="Enh3"/>
    <w:basedOn w:val="OPCParaBase"/>
    <w:next w:val="Normal"/>
    <w:rsid w:val="008F065E"/>
    <w:pPr>
      <w:keepNext/>
      <w:spacing w:before="120" w:line="240" w:lineRule="auto"/>
      <w:outlineLvl w:val="4"/>
    </w:pPr>
    <w:rPr>
      <w:b/>
      <w:szCs w:val="24"/>
    </w:rPr>
  </w:style>
  <w:style w:type="character" w:customStyle="1" w:styleId="CharSubPartTextCASA">
    <w:name w:val="CharSubPartText(CASA)"/>
    <w:basedOn w:val="OPCCharBase"/>
    <w:uiPriority w:val="1"/>
    <w:rsid w:val="008F065E"/>
  </w:style>
  <w:style w:type="character" w:customStyle="1" w:styleId="CharSubPartNoCASA">
    <w:name w:val="CharSubPartNo(CASA)"/>
    <w:basedOn w:val="OPCCharBase"/>
    <w:uiPriority w:val="1"/>
    <w:rsid w:val="008F065E"/>
  </w:style>
  <w:style w:type="paragraph" w:customStyle="1" w:styleId="ENoteTTIndentHeadingSub">
    <w:name w:val="ENoteTTIndentHeadingSub"/>
    <w:aliases w:val="enTTHis"/>
    <w:basedOn w:val="OPCParaBase"/>
    <w:rsid w:val="008F065E"/>
    <w:pPr>
      <w:keepNext/>
      <w:spacing w:before="60" w:line="240" w:lineRule="atLeast"/>
      <w:ind w:left="340"/>
    </w:pPr>
    <w:rPr>
      <w:b/>
      <w:sz w:val="16"/>
    </w:rPr>
  </w:style>
  <w:style w:type="paragraph" w:customStyle="1" w:styleId="ENoteTTiSub">
    <w:name w:val="ENoteTTiSub"/>
    <w:aliases w:val="enttis"/>
    <w:basedOn w:val="OPCParaBase"/>
    <w:rsid w:val="008F065E"/>
    <w:pPr>
      <w:keepNext/>
      <w:spacing w:before="60" w:line="240" w:lineRule="atLeast"/>
      <w:ind w:left="340"/>
    </w:pPr>
    <w:rPr>
      <w:sz w:val="16"/>
    </w:rPr>
  </w:style>
  <w:style w:type="paragraph" w:customStyle="1" w:styleId="SubDivisionMigration">
    <w:name w:val="SubDivisionMigration"/>
    <w:aliases w:val="sdm"/>
    <w:basedOn w:val="OPCParaBase"/>
    <w:rsid w:val="008F065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F065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8F065E"/>
    <w:pPr>
      <w:spacing w:before="122" w:line="240" w:lineRule="auto"/>
      <w:ind w:left="1985" w:hanging="851"/>
    </w:pPr>
    <w:rPr>
      <w:sz w:val="18"/>
    </w:rPr>
  </w:style>
  <w:style w:type="paragraph" w:customStyle="1" w:styleId="FreeForm">
    <w:name w:val="FreeForm"/>
    <w:rsid w:val="00F70E91"/>
    <w:rPr>
      <w:rFonts w:ascii="Arial" w:hAnsi="Arial"/>
      <w:sz w:val="22"/>
    </w:rPr>
  </w:style>
  <w:style w:type="paragraph" w:customStyle="1" w:styleId="SOText">
    <w:name w:val="SO Text"/>
    <w:aliases w:val="sot"/>
    <w:link w:val="SOTextChar"/>
    <w:rsid w:val="008F065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F065E"/>
    <w:rPr>
      <w:sz w:val="22"/>
    </w:rPr>
  </w:style>
  <w:style w:type="paragraph" w:customStyle="1" w:styleId="SOTextNote">
    <w:name w:val="SO TextNote"/>
    <w:aliases w:val="sont"/>
    <w:basedOn w:val="SOText"/>
    <w:qFormat/>
    <w:rsid w:val="008F065E"/>
    <w:pPr>
      <w:spacing w:before="122" w:line="198" w:lineRule="exact"/>
      <w:ind w:left="1843" w:hanging="709"/>
    </w:pPr>
    <w:rPr>
      <w:sz w:val="18"/>
    </w:rPr>
  </w:style>
  <w:style w:type="paragraph" w:customStyle="1" w:styleId="SOPara">
    <w:name w:val="SO Para"/>
    <w:aliases w:val="soa"/>
    <w:basedOn w:val="SOText"/>
    <w:link w:val="SOParaChar"/>
    <w:qFormat/>
    <w:rsid w:val="008F065E"/>
    <w:pPr>
      <w:tabs>
        <w:tab w:val="right" w:pos="1786"/>
      </w:tabs>
      <w:spacing w:before="40"/>
      <w:ind w:left="2070" w:hanging="936"/>
    </w:pPr>
  </w:style>
  <w:style w:type="character" w:customStyle="1" w:styleId="SOParaChar">
    <w:name w:val="SO Para Char"/>
    <w:aliases w:val="soa Char"/>
    <w:basedOn w:val="DefaultParagraphFont"/>
    <w:link w:val="SOPara"/>
    <w:rsid w:val="008F065E"/>
    <w:rPr>
      <w:sz w:val="22"/>
    </w:rPr>
  </w:style>
  <w:style w:type="paragraph" w:customStyle="1" w:styleId="FileName">
    <w:name w:val="FileName"/>
    <w:basedOn w:val="Normal"/>
    <w:rsid w:val="008F065E"/>
  </w:style>
  <w:style w:type="paragraph" w:customStyle="1" w:styleId="TableHeading">
    <w:name w:val="TableHeading"/>
    <w:aliases w:val="th"/>
    <w:basedOn w:val="OPCParaBase"/>
    <w:next w:val="Tabletext"/>
    <w:rsid w:val="008F065E"/>
    <w:pPr>
      <w:keepNext/>
      <w:spacing w:before="60" w:line="240" w:lineRule="atLeast"/>
    </w:pPr>
    <w:rPr>
      <w:b/>
      <w:sz w:val="20"/>
    </w:rPr>
  </w:style>
  <w:style w:type="paragraph" w:customStyle="1" w:styleId="SOHeadBold">
    <w:name w:val="SO HeadBold"/>
    <w:aliases w:val="sohb"/>
    <w:basedOn w:val="SOText"/>
    <w:next w:val="SOText"/>
    <w:link w:val="SOHeadBoldChar"/>
    <w:qFormat/>
    <w:rsid w:val="008F065E"/>
    <w:rPr>
      <w:b/>
    </w:rPr>
  </w:style>
  <w:style w:type="character" w:customStyle="1" w:styleId="SOHeadBoldChar">
    <w:name w:val="SO HeadBold Char"/>
    <w:aliases w:val="sohb Char"/>
    <w:basedOn w:val="DefaultParagraphFont"/>
    <w:link w:val="SOHeadBold"/>
    <w:rsid w:val="008F065E"/>
    <w:rPr>
      <w:b/>
      <w:sz w:val="22"/>
    </w:rPr>
  </w:style>
  <w:style w:type="paragraph" w:customStyle="1" w:styleId="SOHeadItalic">
    <w:name w:val="SO HeadItalic"/>
    <w:aliases w:val="sohi"/>
    <w:basedOn w:val="SOText"/>
    <w:next w:val="SOText"/>
    <w:link w:val="SOHeadItalicChar"/>
    <w:qFormat/>
    <w:rsid w:val="008F065E"/>
    <w:rPr>
      <w:i/>
    </w:rPr>
  </w:style>
  <w:style w:type="character" w:customStyle="1" w:styleId="SOHeadItalicChar">
    <w:name w:val="SO HeadItalic Char"/>
    <w:aliases w:val="sohi Char"/>
    <w:basedOn w:val="DefaultParagraphFont"/>
    <w:link w:val="SOHeadItalic"/>
    <w:rsid w:val="008F065E"/>
    <w:rPr>
      <w:i/>
      <w:sz w:val="22"/>
    </w:rPr>
  </w:style>
  <w:style w:type="paragraph" w:customStyle="1" w:styleId="SOBullet">
    <w:name w:val="SO Bullet"/>
    <w:aliases w:val="sotb"/>
    <w:basedOn w:val="SOText"/>
    <w:link w:val="SOBulletChar"/>
    <w:qFormat/>
    <w:rsid w:val="008F065E"/>
    <w:pPr>
      <w:ind w:left="1559" w:hanging="425"/>
    </w:pPr>
  </w:style>
  <w:style w:type="character" w:customStyle="1" w:styleId="SOBulletChar">
    <w:name w:val="SO Bullet Char"/>
    <w:aliases w:val="sotb Char"/>
    <w:basedOn w:val="DefaultParagraphFont"/>
    <w:link w:val="SOBullet"/>
    <w:rsid w:val="008F065E"/>
    <w:rPr>
      <w:sz w:val="22"/>
    </w:rPr>
  </w:style>
  <w:style w:type="paragraph" w:customStyle="1" w:styleId="SOBulletNote">
    <w:name w:val="SO BulletNote"/>
    <w:aliases w:val="sonb"/>
    <w:basedOn w:val="SOTextNote"/>
    <w:link w:val="SOBulletNoteChar"/>
    <w:qFormat/>
    <w:rsid w:val="008F065E"/>
    <w:pPr>
      <w:tabs>
        <w:tab w:val="left" w:pos="1560"/>
      </w:tabs>
      <w:ind w:left="2268" w:hanging="1134"/>
    </w:pPr>
  </w:style>
  <w:style w:type="character" w:customStyle="1" w:styleId="SOBulletNoteChar">
    <w:name w:val="SO BulletNote Char"/>
    <w:aliases w:val="sonb Char"/>
    <w:basedOn w:val="DefaultParagraphFont"/>
    <w:link w:val="SOBulletNote"/>
    <w:rsid w:val="008F065E"/>
    <w:rPr>
      <w:sz w:val="18"/>
    </w:rPr>
  </w:style>
  <w:style w:type="paragraph" w:customStyle="1" w:styleId="SOText2">
    <w:name w:val="SO Text2"/>
    <w:aliases w:val="sot2"/>
    <w:basedOn w:val="Normal"/>
    <w:next w:val="SOText"/>
    <w:link w:val="SOText2Char"/>
    <w:rsid w:val="008F065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F065E"/>
    <w:rPr>
      <w:sz w:val="22"/>
    </w:rPr>
  </w:style>
  <w:style w:type="paragraph" w:customStyle="1" w:styleId="SubPartCASA">
    <w:name w:val="SubPart(CASA)"/>
    <w:aliases w:val="csp"/>
    <w:basedOn w:val="OPCParaBase"/>
    <w:next w:val="ActHead3"/>
    <w:rsid w:val="008F065E"/>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8F065E"/>
    <w:rPr>
      <w:rFonts w:eastAsia="Times New Roman" w:cs="Times New Roman"/>
      <w:sz w:val="22"/>
      <w:lang w:eastAsia="en-AU"/>
    </w:rPr>
  </w:style>
  <w:style w:type="character" w:customStyle="1" w:styleId="notetextChar">
    <w:name w:val="note(text) Char"/>
    <w:aliases w:val="n Char"/>
    <w:basedOn w:val="DefaultParagraphFont"/>
    <w:link w:val="notetext"/>
    <w:rsid w:val="008F065E"/>
    <w:rPr>
      <w:rFonts w:eastAsia="Times New Roman" w:cs="Times New Roman"/>
      <w:sz w:val="18"/>
      <w:lang w:eastAsia="en-AU"/>
    </w:rPr>
  </w:style>
  <w:style w:type="character" w:customStyle="1" w:styleId="Heading1Char">
    <w:name w:val="Heading 1 Char"/>
    <w:basedOn w:val="DefaultParagraphFont"/>
    <w:link w:val="Heading1"/>
    <w:uiPriority w:val="9"/>
    <w:rsid w:val="008F065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F065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F065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8F065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8F065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8F065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8F065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8F065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8F065E"/>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8F065E"/>
    <w:rPr>
      <w:rFonts w:ascii="Arial" w:hAnsi="Arial" w:cs="Arial" w:hint="default"/>
      <w:b/>
      <w:bCs/>
      <w:sz w:val="28"/>
      <w:szCs w:val="28"/>
    </w:rPr>
  </w:style>
  <w:style w:type="paragraph" w:styleId="Index1">
    <w:name w:val="index 1"/>
    <w:basedOn w:val="Normal"/>
    <w:next w:val="Normal"/>
    <w:autoRedefine/>
    <w:rsid w:val="008F065E"/>
    <w:pPr>
      <w:ind w:left="240" w:hanging="240"/>
    </w:pPr>
  </w:style>
  <w:style w:type="paragraph" w:styleId="Index2">
    <w:name w:val="index 2"/>
    <w:basedOn w:val="Normal"/>
    <w:next w:val="Normal"/>
    <w:autoRedefine/>
    <w:rsid w:val="008F065E"/>
    <w:pPr>
      <w:ind w:left="480" w:hanging="240"/>
    </w:pPr>
  </w:style>
  <w:style w:type="paragraph" w:styleId="Index3">
    <w:name w:val="index 3"/>
    <w:basedOn w:val="Normal"/>
    <w:next w:val="Normal"/>
    <w:autoRedefine/>
    <w:rsid w:val="008F065E"/>
    <w:pPr>
      <w:ind w:left="720" w:hanging="240"/>
    </w:pPr>
  </w:style>
  <w:style w:type="paragraph" w:styleId="Index4">
    <w:name w:val="index 4"/>
    <w:basedOn w:val="Normal"/>
    <w:next w:val="Normal"/>
    <w:autoRedefine/>
    <w:rsid w:val="008F065E"/>
    <w:pPr>
      <w:ind w:left="960" w:hanging="240"/>
    </w:pPr>
  </w:style>
  <w:style w:type="paragraph" w:styleId="Index5">
    <w:name w:val="index 5"/>
    <w:basedOn w:val="Normal"/>
    <w:next w:val="Normal"/>
    <w:autoRedefine/>
    <w:rsid w:val="008F065E"/>
    <w:pPr>
      <w:ind w:left="1200" w:hanging="240"/>
    </w:pPr>
  </w:style>
  <w:style w:type="paragraph" w:styleId="Index6">
    <w:name w:val="index 6"/>
    <w:basedOn w:val="Normal"/>
    <w:next w:val="Normal"/>
    <w:autoRedefine/>
    <w:rsid w:val="008F065E"/>
    <w:pPr>
      <w:ind w:left="1440" w:hanging="240"/>
    </w:pPr>
  </w:style>
  <w:style w:type="paragraph" w:styleId="Index7">
    <w:name w:val="index 7"/>
    <w:basedOn w:val="Normal"/>
    <w:next w:val="Normal"/>
    <w:autoRedefine/>
    <w:rsid w:val="008F065E"/>
    <w:pPr>
      <w:ind w:left="1680" w:hanging="240"/>
    </w:pPr>
  </w:style>
  <w:style w:type="paragraph" w:styleId="Index8">
    <w:name w:val="index 8"/>
    <w:basedOn w:val="Normal"/>
    <w:next w:val="Normal"/>
    <w:autoRedefine/>
    <w:rsid w:val="008F065E"/>
    <w:pPr>
      <w:ind w:left="1920" w:hanging="240"/>
    </w:pPr>
  </w:style>
  <w:style w:type="paragraph" w:styleId="Index9">
    <w:name w:val="index 9"/>
    <w:basedOn w:val="Normal"/>
    <w:next w:val="Normal"/>
    <w:autoRedefine/>
    <w:rsid w:val="008F065E"/>
    <w:pPr>
      <w:ind w:left="2160" w:hanging="240"/>
    </w:pPr>
  </w:style>
  <w:style w:type="paragraph" w:styleId="NormalIndent">
    <w:name w:val="Normal Indent"/>
    <w:basedOn w:val="Normal"/>
    <w:rsid w:val="008F065E"/>
    <w:pPr>
      <w:ind w:left="720"/>
    </w:pPr>
  </w:style>
  <w:style w:type="paragraph" w:styleId="FootnoteText">
    <w:name w:val="footnote text"/>
    <w:basedOn w:val="Normal"/>
    <w:link w:val="FootnoteTextChar"/>
    <w:rsid w:val="008F065E"/>
    <w:rPr>
      <w:sz w:val="20"/>
    </w:rPr>
  </w:style>
  <w:style w:type="character" w:customStyle="1" w:styleId="FootnoteTextChar">
    <w:name w:val="Footnote Text Char"/>
    <w:basedOn w:val="DefaultParagraphFont"/>
    <w:link w:val="FootnoteText"/>
    <w:rsid w:val="008F065E"/>
  </w:style>
  <w:style w:type="paragraph" w:styleId="CommentText">
    <w:name w:val="annotation text"/>
    <w:basedOn w:val="Normal"/>
    <w:link w:val="CommentTextChar"/>
    <w:rsid w:val="008F065E"/>
    <w:rPr>
      <w:sz w:val="20"/>
    </w:rPr>
  </w:style>
  <w:style w:type="character" w:customStyle="1" w:styleId="CommentTextChar">
    <w:name w:val="Comment Text Char"/>
    <w:basedOn w:val="DefaultParagraphFont"/>
    <w:link w:val="CommentText"/>
    <w:rsid w:val="008F065E"/>
  </w:style>
  <w:style w:type="paragraph" w:styleId="IndexHeading">
    <w:name w:val="index heading"/>
    <w:basedOn w:val="Normal"/>
    <w:next w:val="Index1"/>
    <w:rsid w:val="008F065E"/>
    <w:rPr>
      <w:rFonts w:ascii="Arial" w:hAnsi="Arial" w:cs="Arial"/>
      <w:b/>
      <w:bCs/>
    </w:rPr>
  </w:style>
  <w:style w:type="paragraph" w:styleId="Caption">
    <w:name w:val="caption"/>
    <w:basedOn w:val="Normal"/>
    <w:next w:val="Normal"/>
    <w:qFormat/>
    <w:rsid w:val="008F065E"/>
    <w:pPr>
      <w:spacing w:before="120" w:after="120"/>
    </w:pPr>
    <w:rPr>
      <w:b/>
      <w:bCs/>
      <w:sz w:val="20"/>
    </w:rPr>
  </w:style>
  <w:style w:type="paragraph" w:styleId="TableofFigures">
    <w:name w:val="table of figures"/>
    <w:basedOn w:val="Normal"/>
    <w:next w:val="Normal"/>
    <w:rsid w:val="008F065E"/>
    <w:pPr>
      <w:ind w:left="480" w:hanging="480"/>
    </w:pPr>
  </w:style>
  <w:style w:type="paragraph" w:styleId="EnvelopeAddress">
    <w:name w:val="envelope address"/>
    <w:basedOn w:val="Normal"/>
    <w:rsid w:val="008F065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F065E"/>
    <w:rPr>
      <w:rFonts w:ascii="Arial" w:hAnsi="Arial" w:cs="Arial"/>
      <w:sz w:val="20"/>
    </w:rPr>
  </w:style>
  <w:style w:type="character" w:styleId="FootnoteReference">
    <w:name w:val="footnote reference"/>
    <w:basedOn w:val="DefaultParagraphFont"/>
    <w:rsid w:val="008F065E"/>
    <w:rPr>
      <w:rFonts w:ascii="Times New Roman" w:hAnsi="Times New Roman"/>
      <w:sz w:val="20"/>
      <w:vertAlign w:val="superscript"/>
    </w:rPr>
  </w:style>
  <w:style w:type="character" w:styleId="CommentReference">
    <w:name w:val="annotation reference"/>
    <w:basedOn w:val="DefaultParagraphFont"/>
    <w:rsid w:val="008F065E"/>
    <w:rPr>
      <w:sz w:val="16"/>
      <w:szCs w:val="16"/>
    </w:rPr>
  </w:style>
  <w:style w:type="character" w:styleId="PageNumber">
    <w:name w:val="page number"/>
    <w:basedOn w:val="DefaultParagraphFont"/>
    <w:rsid w:val="008F065E"/>
  </w:style>
  <w:style w:type="character" w:styleId="EndnoteReference">
    <w:name w:val="endnote reference"/>
    <w:basedOn w:val="DefaultParagraphFont"/>
    <w:rsid w:val="008F065E"/>
    <w:rPr>
      <w:vertAlign w:val="superscript"/>
    </w:rPr>
  </w:style>
  <w:style w:type="paragraph" w:styleId="EndnoteText">
    <w:name w:val="endnote text"/>
    <w:basedOn w:val="Normal"/>
    <w:link w:val="EndnoteTextChar"/>
    <w:rsid w:val="008F065E"/>
    <w:rPr>
      <w:sz w:val="20"/>
    </w:rPr>
  </w:style>
  <w:style w:type="character" w:customStyle="1" w:styleId="EndnoteTextChar">
    <w:name w:val="Endnote Text Char"/>
    <w:basedOn w:val="DefaultParagraphFont"/>
    <w:link w:val="EndnoteText"/>
    <w:rsid w:val="008F065E"/>
  </w:style>
  <w:style w:type="paragraph" w:styleId="TableofAuthorities">
    <w:name w:val="table of authorities"/>
    <w:basedOn w:val="Normal"/>
    <w:next w:val="Normal"/>
    <w:rsid w:val="008F065E"/>
    <w:pPr>
      <w:ind w:left="240" w:hanging="240"/>
    </w:pPr>
  </w:style>
  <w:style w:type="paragraph" w:styleId="MacroText">
    <w:name w:val="macro"/>
    <w:link w:val="MacroTextChar"/>
    <w:rsid w:val="008F065E"/>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8F065E"/>
    <w:rPr>
      <w:rFonts w:ascii="Courier New" w:eastAsia="Times New Roman" w:hAnsi="Courier New" w:cs="Courier New"/>
      <w:lang w:eastAsia="en-AU"/>
    </w:rPr>
  </w:style>
  <w:style w:type="paragraph" w:styleId="TOAHeading">
    <w:name w:val="toa heading"/>
    <w:basedOn w:val="Normal"/>
    <w:next w:val="Normal"/>
    <w:rsid w:val="008F065E"/>
    <w:pPr>
      <w:spacing w:before="120"/>
    </w:pPr>
    <w:rPr>
      <w:rFonts w:ascii="Arial" w:hAnsi="Arial" w:cs="Arial"/>
      <w:b/>
      <w:bCs/>
    </w:rPr>
  </w:style>
  <w:style w:type="paragraph" w:styleId="List">
    <w:name w:val="List"/>
    <w:basedOn w:val="Normal"/>
    <w:rsid w:val="008F065E"/>
    <w:pPr>
      <w:ind w:left="283" w:hanging="283"/>
    </w:pPr>
  </w:style>
  <w:style w:type="paragraph" w:styleId="ListBullet">
    <w:name w:val="List Bullet"/>
    <w:basedOn w:val="Normal"/>
    <w:autoRedefine/>
    <w:rsid w:val="008F065E"/>
    <w:pPr>
      <w:tabs>
        <w:tab w:val="num" w:pos="360"/>
      </w:tabs>
      <w:ind w:left="360" w:hanging="360"/>
    </w:pPr>
  </w:style>
  <w:style w:type="paragraph" w:styleId="ListNumber">
    <w:name w:val="List Number"/>
    <w:basedOn w:val="Normal"/>
    <w:rsid w:val="008F065E"/>
    <w:pPr>
      <w:tabs>
        <w:tab w:val="num" w:pos="360"/>
      </w:tabs>
      <w:ind w:left="360" w:hanging="360"/>
    </w:pPr>
  </w:style>
  <w:style w:type="paragraph" w:styleId="List2">
    <w:name w:val="List 2"/>
    <w:basedOn w:val="Normal"/>
    <w:rsid w:val="008F065E"/>
    <w:pPr>
      <w:ind w:left="566" w:hanging="283"/>
    </w:pPr>
  </w:style>
  <w:style w:type="paragraph" w:styleId="List3">
    <w:name w:val="List 3"/>
    <w:basedOn w:val="Normal"/>
    <w:rsid w:val="008F065E"/>
    <w:pPr>
      <w:ind w:left="849" w:hanging="283"/>
    </w:pPr>
  </w:style>
  <w:style w:type="paragraph" w:styleId="List4">
    <w:name w:val="List 4"/>
    <w:basedOn w:val="Normal"/>
    <w:rsid w:val="008F065E"/>
    <w:pPr>
      <w:ind w:left="1132" w:hanging="283"/>
    </w:pPr>
  </w:style>
  <w:style w:type="paragraph" w:styleId="List5">
    <w:name w:val="List 5"/>
    <w:basedOn w:val="Normal"/>
    <w:rsid w:val="008F065E"/>
    <w:pPr>
      <w:ind w:left="1415" w:hanging="283"/>
    </w:pPr>
  </w:style>
  <w:style w:type="paragraph" w:styleId="ListBullet2">
    <w:name w:val="List Bullet 2"/>
    <w:basedOn w:val="Normal"/>
    <w:autoRedefine/>
    <w:rsid w:val="008F065E"/>
    <w:pPr>
      <w:tabs>
        <w:tab w:val="num" w:pos="360"/>
      </w:tabs>
    </w:pPr>
  </w:style>
  <w:style w:type="paragraph" w:styleId="ListBullet3">
    <w:name w:val="List Bullet 3"/>
    <w:basedOn w:val="Normal"/>
    <w:autoRedefine/>
    <w:rsid w:val="008F065E"/>
    <w:pPr>
      <w:tabs>
        <w:tab w:val="num" w:pos="926"/>
      </w:tabs>
      <w:ind w:left="926" w:hanging="360"/>
    </w:pPr>
  </w:style>
  <w:style w:type="paragraph" w:styleId="ListBullet4">
    <w:name w:val="List Bullet 4"/>
    <w:basedOn w:val="Normal"/>
    <w:autoRedefine/>
    <w:rsid w:val="008F065E"/>
    <w:pPr>
      <w:tabs>
        <w:tab w:val="num" w:pos="1209"/>
      </w:tabs>
      <w:ind w:left="1209" w:hanging="360"/>
    </w:pPr>
  </w:style>
  <w:style w:type="paragraph" w:styleId="ListBullet5">
    <w:name w:val="List Bullet 5"/>
    <w:basedOn w:val="Normal"/>
    <w:autoRedefine/>
    <w:rsid w:val="008F065E"/>
    <w:pPr>
      <w:tabs>
        <w:tab w:val="num" w:pos="1492"/>
      </w:tabs>
      <w:ind w:left="1492" w:hanging="360"/>
    </w:pPr>
  </w:style>
  <w:style w:type="paragraph" w:styleId="ListNumber2">
    <w:name w:val="List Number 2"/>
    <w:basedOn w:val="Normal"/>
    <w:rsid w:val="008F065E"/>
    <w:pPr>
      <w:tabs>
        <w:tab w:val="num" w:pos="643"/>
      </w:tabs>
      <w:ind w:left="643" w:hanging="360"/>
    </w:pPr>
  </w:style>
  <w:style w:type="paragraph" w:styleId="ListNumber3">
    <w:name w:val="List Number 3"/>
    <w:basedOn w:val="Normal"/>
    <w:rsid w:val="008F065E"/>
    <w:pPr>
      <w:tabs>
        <w:tab w:val="num" w:pos="926"/>
      </w:tabs>
      <w:ind w:left="926" w:hanging="360"/>
    </w:pPr>
  </w:style>
  <w:style w:type="paragraph" w:styleId="ListNumber4">
    <w:name w:val="List Number 4"/>
    <w:basedOn w:val="Normal"/>
    <w:rsid w:val="008F065E"/>
    <w:pPr>
      <w:tabs>
        <w:tab w:val="num" w:pos="1209"/>
      </w:tabs>
      <w:ind w:left="1209" w:hanging="360"/>
    </w:pPr>
  </w:style>
  <w:style w:type="paragraph" w:styleId="ListNumber5">
    <w:name w:val="List Number 5"/>
    <w:basedOn w:val="Normal"/>
    <w:rsid w:val="008F065E"/>
    <w:pPr>
      <w:tabs>
        <w:tab w:val="num" w:pos="1492"/>
      </w:tabs>
      <w:ind w:left="1492" w:hanging="360"/>
    </w:pPr>
  </w:style>
  <w:style w:type="paragraph" w:styleId="Title">
    <w:name w:val="Title"/>
    <w:basedOn w:val="Normal"/>
    <w:link w:val="TitleChar"/>
    <w:qFormat/>
    <w:rsid w:val="008F065E"/>
    <w:pPr>
      <w:spacing w:before="240" w:after="60"/>
    </w:pPr>
    <w:rPr>
      <w:rFonts w:ascii="Arial" w:hAnsi="Arial" w:cs="Arial"/>
      <w:b/>
      <w:bCs/>
      <w:sz w:val="40"/>
      <w:szCs w:val="40"/>
    </w:rPr>
  </w:style>
  <w:style w:type="character" w:customStyle="1" w:styleId="TitleChar">
    <w:name w:val="Title Char"/>
    <w:basedOn w:val="DefaultParagraphFont"/>
    <w:link w:val="Title"/>
    <w:rsid w:val="008F065E"/>
    <w:rPr>
      <w:rFonts w:ascii="Arial" w:hAnsi="Arial" w:cs="Arial"/>
      <w:b/>
      <w:bCs/>
      <w:sz w:val="40"/>
      <w:szCs w:val="40"/>
    </w:rPr>
  </w:style>
  <w:style w:type="paragraph" w:styleId="Closing">
    <w:name w:val="Closing"/>
    <w:basedOn w:val="Normal"/>
    <w:link w:val="ClosingChar"/>
    <w:rsid w:val="008F065E"/>
    <w:pPr>
      <w:ind w:left="4252"/>
    </w:pPr>
  </w:style>
  <w:style w:type="character" w:customStyle="1" w:styleId="ClosingChar">
    <w:name w:val="Closing Char"/>
    <w:basedOn w:val="DefaultParagraphFont"/>
    <w:link w:val="Closing"/>
    <w:rsid w:val="008F065E"/>
    <w:rPr>
      <w:sz w:val="22"/>
    </w:rPr>
  </w:style>
  <w:style w:type="paragraph" w:styleId="Signature">
    <w:name w:val="Signature"/>
    <w:basedOn w:val="Normal"/>
    <w:link w:val="SignatureChar"/>
    <w:rsid w:val="008F065E"/>
    <w:pPr>
      <w:ind w:left="4252"/>
    </w:pPr>
  </w:style>
  <w:style w:type="character" w:customStyle="1" w:styleId="SignatureChar">
    <w:name w:val="Signature Char"/>
    <w:basedOn w:val="DefaultParagraphFont"/>
    <w:link w:val="Signature"/>
    <w:rsid w:val="008F065E"/>
    <w:rPr>
      <w:sz w:val="22"/>
    </w:rPr>
  </w:style>
  <w:style w:type="paragraph" w:styleId="BodyText">
    <w:name w:val="Body Text"/>
    <w:basedOn w:val="Normal"/>
    <w:link w:val="BodyTextChar"/>
    <w:rsid w:val="008F065E"/>
    <w:pPr>
      <w:spacing w:after="120"/>
    </w:pPr>
  </w:style>
  <w:style w:type="character" w:customStyle="1" w:styleId="BodyTextChar">
    <w:name w:val="Body Text Char"/>
    <w:basedOn w:val="DefaultParagraphFont"/>
    <w:link w:val="BodyText"/>
    <w:rsid w:val="008F065E"/>
    <w:rPr>
      <w:sz w:val="22"/>
    </w:rPr>
  </w:style>
  <w:style w:type="paragraph" w:styleId="BodyTextIndent">
    <w:name w:val="Body Text Indent"/>
    <w:basedOn w:val="Normal"/>
    <w:link w:val="BodyTextIndentChar"/>
    <w:rsid w:val="008F065E"/>
    <w:pPr>
      <w:spacing w:after="120"/>
      <w:ind w:left="283"/>
    </w:pPr>
  </w:style>
  <w:style w:type="character" w:customStyle="1" w:styleId="BodyTextIndentChar">
    <w:name w:val="Body Text Indent Char"/>
    <w:basedOn w:val="DefaultParagraphFont"/>
    <w:link w:val="BodyTextIndent"/>
    <w:rsid w:val="008F065E"/>
    <w:rPr>
      <w:sz w:val="22"/>
    </w:rPr>
  </w:style>
  <w:style w:type="paragraph" w:styleId="ListContinue">
    <w:name w:val="List Continue"/>
    <w:basedOn w:val="Normal"/>
    <w:rsid w:val="008F065E"/>
    <w:pPr>
      <w:spacing w:after="120"/>
      <w:ind w:left="283"/>
    </w:pPr>
  </w:style>
  <w:style w:type="paragraph" w:styleId="ListContinue2">
    <w:name w:val="List Continue 2"/>
    <w:basedOn w:val="Normal"/>
    <w:rsid w:val="008F065E"/>
    <w:pPr>
      <w:spacing w:after="120"/>
      <w:ind w:left="566"/>
    </w:pPr>
  </w:style>
  <w:style w:type="paragraph" w:styleId="ListContinue3">
    <w:name w:val="List Continue 3"/>
    <w:basedOn w:val="Normal"/>
    <w:rsid w:val="008F065E"/>
    <w:pPr>
      <w:spacing w:after="120"/>
      <w:ind w:left="849"/>
    </w:pPr>
  </w:style>
  <w:style w:type="paragraph" w:styleId="ListContinue4">
    <w:name w:val="List Continue 4"/>
    <w:basedOn w:val="Normal"/>
    <w:rsid w:val="008F065E"/>
    <w:pPr>
      <w:spacing w:after="120"/>
      <w:ind w:left="1132"/>
    </w:pPr>
  </w:style>
  <w:style w:type="paragraph" w:styleId="ListContinue5">
    <w:name w:val="List Continue 5"/>
    <w:basedOn w:val="Normal"/>
    <w:rsid w:val="008F065E"/>
    <w:pPr>
      <w:spacing w:after="120"/>
      <w:ind w:left="1415"/>
    </w:pPr>
  </w:style>
  <w:style w:type="paragraph" w:styleId="MessageHeader">
    <w:name w:val="Message Header"/>
    <w:basedOn w:val="Normal"/>
    <w:link w:val="MessageHeaderChar"/>
    <w:rsid w:val="008F065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8F065E"/>
    <w:rPr>
      <w:rFonts w:ascii="Arial" w:hAnsi="Arial" w:cs="Arial"/>
      <w:sz w:val="22"/>
      <w:shd w:val="pct20" w:color="auto" w:fill="auto"/>
    </w:rPr>
  </w:style>
  <w:style w:type="paragraph" w:styleId="Subtitle">
    <w:name w:val="Subtitle"/>
    <w:basedOn w:val="Normal"/>
    <w:link w:val="SubtitleChar"/>
    <w:qFormat/>
    <w:rsid w:val="008F065E"/>
    <w:pPr>
      <w:spacing w:after="60"/>
      <w:jc w:val="center"/>
      <w:outlineLvl w:val="1"/>
    </w:pPr>
    <w:rPr>
      <w:rFonts w:ascii="Arial" w:hAnsi="Arial" w:cs="Arial"/>
    </w:rPr>
  </w:style>
  <w:style w:type="character" w:customStyle="1" w:styleId="SubtitleChar">
    <w:name w:val="Subtitle Char"/>
    <w:basedOn w:val="DefaultParagraphFont"/>
    <w:link w:val="Subtitle"/>
    <w:rsid w:val="008F065E"/>
    <w:rPr>
      <w:rFonts w:ascii="Arial" w:hAnsi="Arial" w:cs="Arial"/>
      <w:sz w:val="22"/>
    </w:rPr>
  </w:style>
  <w:style w:type="paragraph" w:styleId="Salutation">
    <w:name w:val="Salutation"/>
    <w:basedOn w:val="Normal"/>
    <w:next w:val="Normal"/>
    <w:link w:val="SalutationChar"/>
    <w:rsid w:val="008F065E"/>
  </w:style>
  <w:style w:type="character" w:customStyle="1" w:styleId="SalutationChar">
    <w:name w:val="Salutation Char"/>
    <w:basedOn w:val="DefaultParagraphFont"/>
    <w:link w:val="Salutation"/>
    <w:rsid w:val="008F065E"/>
    <w:rPr>
      <w:sz w:val="22"/>
    </w:rPr>
  </w:style>
  <w:style w:type="paragraph" w:styleId="Date">
    <w:name w:val="Date"/>
    <w:basedOn w:val="Normal"/>
    <w:next w:val="Normal"/>
    <w:link w:val="DateChar"/>
    <w:rsid w:val="008F065E"/>
  </w:style>
  <w:style w:type="character" w:customStyle="1" w:styleId="DateChar">
    <w:name w:val="Date Char"/>
    <w:basedOn w:val="DefaultParagraphFont"/>
    <w:link w:val="Date"/>
    <w:rsid w:val="008F065E"/>
    <w:rPr>
      <w:sz w:val="22"/>
    </w:rPr>
  </w:style>
  <w:style w:type="paragraph" w:styleId="BodyTextFirstIndent">
    <w:name w:val="Body Text First Indent"/>
    <w:basedOn w:val="BodyText"/>
    <w:link w:val="BodyTextFirstIndentChar"/>
    <w:rsid w:val="008F065E"/>
    <w:pPr>
      <w:ind w:firstLine="210"/>
    </w:pPr>
  </w:style>
  <w:style w:type="character" w:customStyle="1" w:styleId="BodyTextFirstIndentChar">
    <w:name w:val="Body Text First Indent Char"/>
    <w:basedOn w:val="BodyTextChar"/>
    <w:link w:val="BodyTextFirstIndent"/>
    <w:rsid w:val="008F065E"/>
    <w:rPr>
      <w:sz w:val="22"/>
    </w:rPr>
  </w:style>
  <w:style w:type="paragraph" w:styleId="BodyTextFirstIndent2">
    <w:name w:val="Body Text First Indent 2"/>
    <w:basedOn w:val="BodyTextIndent"/>
    <w:link w:val="BodyTextFirstIndent2Char"/>
    <w:rsid w:val="008F065E"/>
    <w:pPr>
      <w:ind w:firstLine="210"/>
    </w:pPr>
  </w:style>
  <w:style w:type="character" w:customStyle="1" w:styleId="BodyTextFirstIndent2Char">
    <w:name w:val="Body Text First Indent 2 Char"/>
    <w:basedOn w:val="BodyTextIndentChar"/>
    <w:link w:val="BodyTextFirstIndent2"/>
    <w:rsid w:val="008F065E"/>
    <w:rPr>
      <w:sz w:val="22"/>
    </w:rPr>
  </w:style>
  <w:style w:type="paragraph" w:styleId="BodyText2">
    <w:name w:val="Body Text 2"/>
    <w:basedOn w:val="Normal"/>
    <w:link w:val="BodyText2Char"/>
    <w:rsid w:val="008F065E"/>
    <w:pPr>
      <w:spacing w:after="120" w:line="480" w:lineRule="auto"/>
    </w:pPr>
  </w:style>
  <w:style w:type="character" w:customStyle="1" w:styleId="BodyText2Char">
    <w:name w:val="Body Text 2 Char"/>
    <w:basedOn w:val="DefaultParagraphFont"/>
    <w:link w:val="BodyText2"/>
    <w:rsid w:val="008F065E"/>
    <w:rPr>
      <w:sz w:val="22"/>
    </w:rPr>
  </w:style>
  <w:style w:type="paragraph" w:styleId="BodyText3">
    <w:name w:val="Body Text 3"/>
    <w:basedOn w:val="Normal"/>
    <w:link w:val="BodyText3Char"/>
    <w:rsid w:val="008F065E"/>
    <w:pPr>
      <w:spacing w:after="120"/>
    </w:pPr>
    <w:rPr>
      <w:sz w:val="16"/>
      <w:szCs w:val="16"/>
    </w:rPr>
  </w:style>
  <w:style w:type="character" w:customStyle="1" w:styleId="BodyText3Char">
    <w:name w:val="Body Text 3 Char"/>
    <w:basedOn w:val="DefaultParagraphFont"/>
    <w:link w:val="BodyText3"/>
    <w:rsid w:val="008F065E"/>
    <w:rPr>
      <w:sz w:val="16"/>
      <w:szCs w:val="16"/>
    </w:rPr>
  </w:style>
  <w:style w:type="paragraph" w:styleId="BodyTextIndent2">
    <w:name w:val="Body Text Indent 2"/>
    <w:basedOn w:val="Normal"/>
    <w:link w:val="BodyTextIndent2Char"/>
    <w:rsid w:val="008F065E"/>
    <w:pPr>
      <w:spacing w:after="120" w:line="480" w:lineRule="auto"/>
      <w:ind w:left="283"/>
    </w:pPr>
  </w:style>
  <w:style w:type="character" w:customStyle="1" w:styleId="BodyTextIndent2Char">
    <w:name w:val="Body Text Indent 2 Char"/>
    <w:basedOn w:val="DefaultParagraphFont"/>
    <w:link w:val="BodyTextIndent2"/>
    <w:rsid w:val="008F065E"/>
    <w:rPr>
      <w:sz w:val="22"/>
    </w:rPr>
  </w:style>
  <w:style w:type="paragraph" w:styleId="BodyTextIndent3">
    <w:name w:val="Body Text Indent 3"/>
    <w:basedOn w:val="Normal"/>
    <w:link w:val="BodyTextIndent3Char"/>
    <w:rsid w:val="008F065E"/>
    <w:pPr>
      <w:spacing w:after="120"/>
      <w:ind w:left="283"/>
    </w:pPr>
    <w:rPr>
      <w:sz w:val="16"/>
      <w:szCs w:val="16"/>
    </w:rPr>
  </w:style>
  <w:style w:type="character" w:customStyle="1" w:styleId="BodyTextIndent3Char">
    <w:name w:val="Body Text Indent 3 Char"/>
    <w:basedOn w:val="DefaultParagraphFont"/>
    <w:link w:val="BodyTextIndent3"/>
    <w:rsid w:val="008F065E"/>
    <w:rPr>
      <w:sz w:val="16"/>
      <w:szCs w:val="16"/>
    </w:rPr>
  </w:style>
  <w:style w:type="paragraph" w:styleId="BlockText">
    <w:name w:val="Block Text"/>
    <w:basedOn w:val="Normal"/>
    <w:rsid w:val="008F065E"/>
    <w:pPr>
      <w:spacing w:after="120"/>
      <w:ind w:left="1440" w:right="1440"/>
    </w:pPr>
  </w:style>
  <w:style w:type="character" w:styleId="Hyperlink">
    <w:name w:val="Hyperlink"/>
    <w:basedOn w:val="DefaultParagraphFont"/>
    <w:rsid w:val="008F065E"/>
    <w:rPr>
      <w:color w:val="0000FF"/>
      <w:u w:val="single"/>
    </w:rPr>
  </w:style>
  <w:style w:type="character" w:styleId="FollowedHyperlink">
    <w:name w:val="FollowedHyperlink"/>
    <w:basedOn w:val="DefaultParagraphFont"/>
    <w:rsid w:val="008F065E"/>
    <w:rPr>
      <w:color w:val="800080"/>
      <w:u w:val="single"/>
    </w:rPr>
  </w:style>
  <w:style w:type="character" w:styleId="Strong">
    <w:name w:val="Strong"/>
    <w:basedOn w:val="DefaultParagraphFont"/>
    <w:qFormat/>
    <w:rsid w:val="008F065E"/>
    <w:rPr>
      <w:b/>
      <w:bCs/>
    </w:rPr>
  </w:style>
  <w:style w:type="character" w:styleId="Emphasis">
    <w:name w:val="Emphasis"/>
    <w:basedOn w:val="DefaultParagraphFont"/>
    <w:qFormat/>
    <w:rsid w:val="008F065E"/>
    <w:rPr>
      <w:i/>
      <w:iCs/>
    </w:rPr>
  </w:style>
  <w:style w:type="paragraph" w:styleId="DocumentMap">
    <w:name w:val="Document Map"/>
    <w:basedOn w:val="Normal"/>
    <w:link w:val="DocumentMapChar"/>
    <w:rsid w:val="008F065E"/>
    <w:pPr>
      <w:shd w:val="clear" w:color="auto" w:fill="000080"/>
    </w:pPr>
    <w:rPr>
      <w:rFonts w:ascii="Tahoma" w:hAnsi="Tahoma" w:cs="Tahoma"/>
    </w:rPr>
  </w:style>
  <w:style w:type="character" w:customStyle="1" w:styleId="DocumentMapChar">
    <w:name w:val="Document Map Char"/>
    <w:basedOn w:val="DefaultParagraphFont"/>
    <w:link w:val="DocumentMap"/>
    <w:rsid w:val="008F065E"/>
    <w:rPr>
      <w:rFonts w:ascii="Tahoma" w:hAnsi="Tahoma" w:cs="Tahoma"/>
      <w:sz w:val="22"/>
      <w:shd w:val="clear" w:color="auto" w:fill="000080"/>
    </w:rPr>
  </w:style>
  <w:style w:type="paragraph" w:styleId="PlainText">
    <w:name w:val="Plain Text"/>
    <w:basedOn w:val="Normal"/>
    <w:link w:val="PlainTextChar"/>
    <w:rsid w:val="008F065E"/>
    <w:rPr>
      <w:rFonts w:ascii="Courier New" w:hAnsi="Courier New" w:cs="Courier New"/>
      <w:sz w:val="20"/>
    </w:rPr>
  </w:style>
  <w:style w:type="character" w:customStyle="1" w:styleId="PlainTextChar">
    <w:name w:val="Plain Text Char"/>
    <w:basedOn w:val="DefaultParagraphFont"/>
    <w:link w:val="PlainText"/>
    <w:rsid w:val="008F065E"/>
    <w:rPr>
      <w:rFonts w:ascii="Courier New" w:hAnsi="Courier New" w:cs="Courier New"/>
    </w:rPr>
  </w:style>
  <w:style w:type="paragraph" w:styleId="E-mailSignature">
    <w:name w:val="E-mail Signature"/>
    <w:basedOn w:val="Normal"/>
    <w:link w:val="E-mailSignatureChar"/>
    <w:rsid w:val="008F065E"/>
  </w:style>
  <w:style w:type="character" w:customStyle="1" w:styleId="E-mailSignatureChar">
    <w:name w:val="E-mail Signature Char"/>
    <w:basedOn w:val="DefaultParagraphFont"/>
    <w:link w:val="E-mailSignature"/>
    <w:rsid w:val="008F065E"/>
    <w:rPr>
      <w:sz w:val="22"/>
    </w:rPr>
  </w:style>
  <w:style w:type="paragraph" w:styleId="NormalWeb">
    <w:name w:val="Normal (Web)"/>
    <w:basedOn w:val="Normal"/>
    <w:rsid w:val="008F065E"/>
  </w:style>
  <w:style w:type="character" w:styleId="HTMLAcronym">
    <w:name w:val="HTML Acronym"/>
    <w:basedOn w:val="DefaultParagraphFont"/>
    <w:rsid w:val="008F065E"/>
  </w:style>
  <w:style w:type="paragraph" w:styleId="HTMLAddress">
    <w:name w:val="HTML Address"/>
    <w:basedOn w:val="Normal"/>
    <w:link w:val="HTMLAddressChar"/>
    <w:rsid w:val="008F065E"/>
    <w:rPr>
      <w:i/>
      <w:iCs/>
    </w:rPr>
  </w:style>
  <w:style w:type="character" w:customStyle="1" w:styleId="HTMLAddressChar">
    <w:name w:val="HTML Address Char"/>
    <w:basedOn w:val="DefaultParagraphFont"/>
    <w:link w:val="HTMLAddress"/>
    <w:rsid w:val="008F065E"/>
    <w:rPr>
      <w:i/>
      <w:iCs/>
      <w:sz w:val="22"/>
    </w:rPr>
  </w:style>
  <w:style w:type="character" w:styleId="HTMLCite">
    <w:name w:val="HTML Cite"/>
    <w:basedOn w:val="DefaultParagraphFont"/>
    <w:rsid w:val="008F065E"/>
    <w:rPr>
      <w:i/>
      <w:iCs/>
    </w:rPr>
  </w:style>
  <w:style w:type="character" w:styleId="HTMLCode">
    <w:name w:val="HTML Code"/>
    <w:basedOn w:val="DefaultParagraphFont"/>
    <w:rsid w:val="008F065E"/>
    <w:rPr>
      <w:rFonts w:ascii="Courier New" w:hAnsi="Courier New" w:cs="Courier New"/>
      <w:sz w:val="20"/>
      <w:szCs w:val="20"/>
    </w:rPr>
  </w:style>
  <w:style w:type="character" w:styleId="HTMLDefinition">
    <w:name w:val="HTML Definition"/>
    <w:basedOn w:val="DefaultParagraphFont"/>
    <w:rsid w:val="008F065E"/>
    <w:rPr>
      <w:i/>
      <w:iCs/>
    </w:rPr>
  </w:style>
  <w:style w:type="character" w:styleId="HTMLKeyboard">
    <w:name w:val="HTML Keyboard"/>
    <w:basedOn w:val="DefaultParagraphFont"/>
    <w:rsid w:val="008F065E"/>
    <w:rPr>
      <w:rFonts w:ascii="Courier New" w:hAnsi="Courier New" w:cs="Courier New"/>
      <w:sz w:val="20"/>
      <w:szCs w:val="20"/>
    </w:rPr>
  </w:style>
  <w:style w:type="paragraph" w:styleId="HTMLPreformatted">
    <w:name w:val="HTML Preformatted"/>
    <w:basedOn w:val="Normal"/>
    <w:link w:val="HTMLPreformattedChar"/>
    <w:rsid w:val="008F065E"/>
    <w:rPr>
      <w:rFonts w:ascii="Courier New" w:hAnsi="Courier New" w:cs="Courier New"/>
      <w:sz w:val="20"/>
    </w:rPr>
  </w:style>
  <w:style w:type="character" w:customStyle="1" w:styleId="HTMLPreformattedChar">
    <w:name w:val="HTML Preformatted Char"/>
    <w:basedOn w:val="DefaultParagraphFont"/>
    <w:link w:val="HTMLPreformatted"/>
    <w:rsid w:val="008F065E"/>
    <w:rPr>
      <w:rFonts w:ascii="Courier New" w:hAnsi="Courier New" w:cs="Courier New"/>
    </w:rPr>
  </w:style>
  <w:style w:type="character" w:styleId="HTMLSample">
    <w:name w:val="HTML Sample"/>
    <w:basedOn w:val="DefaultParagraphFont"/>
    <w:rsid w:val="008F065E"/>
    <w:rPr>
      <w:rFonts w:ascii="Courier New" w:hAnsi="Courier New" w:cs="Courier New"/>
    </w:rPr>
  </w:style>
  <w:style w:type="character" w:styleId="HTMLTypewriter">
    <w:name w:val="HTML Typewriter"/>
    <w:basedOn w:val="DefaultParagraphFont"/>
    <w:rsid w:val="008F065E"/>
    <w:rPr>
      <w:rFonts w:ascii="Courier New" w:hAnsi="Courier New" w:cs="Courier New"/>
      <w:sz w:val="20"/>
      <w:szCs w:val="20"/>
    </w:rPr>
  </w:style>
  <w:style w:type="character" w:styleId="HTMLVariable">
    <w:name w:val="HTML Variable"/>
    <w:basedOn w:val="DefaultParagraphFont"/>
    <w:rsid w:val="008F065E"/>
    <w:rPr>
      <w:i/>
      <w:iCs/>
    </w:rPr>
  </w:style>
  <w:style w:type="paragraph" w:styleId="CommentSubject">
    <w:name w:val="annotation subject"/>
    <w:basedOn w:val="CommentText"/>
    <w:next w:val="CommentText"/>
    <w:link w:val="CommentSubjectChar"/>
    <w:rsid w:val="008F065E"/>
    <w:rPr>
      <w:b/>
      <w:bCs/>
    </w:rPr>
  </w:style>
  <w:style w:type="character" w:customStyle="1" w:styleId="CommentSubjectChar">
    <w:name w:val="Comment Subject Char"/>
    <w:basedOn w:val="CommentTextChar"/>
    <w:link w:val="CommentSubject"/>
    <w:rsid w:val="008F065E"/>
    <w:rPr>
      <w:b/>
      <w:bCs/>
    </w:rPr>
  </w:style>
  <w:style w:type="numbering" w:styleId="1ai">
    <w:name w:val="Outline List 1"/>
    <w:basedOn w:val="NoList"/>
    <w:rsid w:val="008F065E"/>
    <w:pPr>
      <w:numPr>
        <w:numId w:val="14"/>
      </w:numPr>
    </w:pPr>
  </w:style>
  <w:style w:type="numbering" w:styleId="111111">
    <w:name w:val="Outline List 2"/>
    <w:basedOn w:val="NoList"/>
    <w:rsid w:val="008F065E"/>
    <w:pPr>
      <w:numPr>
        <w:numId w:val="15"/>
      </w:numPr>
    </w:pPr>
  </w:style>
  <w:style w:type="numbering" w:styleId="ArticleSection">
    <w:name w:val="Outline List 3"/>
    <w:basedOn w:val="NoList"/>
    <w:rsid w:val="008F065E"/>
    <w:pPr>
      <w:numPr>
        <w:numId w:val="17"/>
      </w:numPr>
    </w:pPr>
  </w:style>
  <w:style w:type="table" w:styleId="TableSimple1">
    <w:name w:val="Table Simple 1"/>
    <w:basedOn w:val="TableNormal"/>
    <w:rsid w:val="008F065E"/>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F065E"/>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F065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8F065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F065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F065E"/>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F065E"/>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F065E"/>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F065E"/>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F065E"/>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F065E"/>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F065E"/>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F065E"/>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F065E"/>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F065E"/>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8F065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F065E"/>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F065E"/>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F065E"/>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F065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F065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F065E"/>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F065E"/>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F065E"/>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F065E"/>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F065E"/>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F065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F065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F065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F065E"/>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F065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8F065E"/>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F065E"/>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F065E"/>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8F065E"/>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F065E"/>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8F065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F065E"/>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F065E"/>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8F065E"/>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F065E"/>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F065E"/>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8F065E"/>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8F065E"/>
    <w:rPr>
      <w:rFonts w:eastAsia="Times New Roman" w:cs="Times New Roman"/>
      <w:b/>
      <w:kern w:val="28"/>
      <w:sz w:val="24"/>
      <w:lang w:eastAsia="en-AU"/>
    </w:rPr>
  </w:style>
  <w:style w:type="paragraph" w:customStyle="1" w:styleId="ETAsubitem">
    <w:name w:val="ETA(subitem)"/>
    <w:basedOn w:val="OPCParaBase"/>
    <w:rsid w:val="008F065E"/>
    <w:pPr>
      <w:tabs>
        <w:tab w:val="right" w:pos="340"/>
      </w:tabs>
      <w:spacing w:before="60" w:line="240" w:lineRule="auto"/>
      <w:ind w:left="454" w:hanging="454"/>
    </w:pPr>
    <w:rPr>
      <w:sz w:val="20"/>
    </w:rPr>
  </w:style>
  <w:style w:type="paragraph" w:customStyle="1" w:styleId="ETApara">
    <w:name w:val="ETA(para)"/>
    <w:basedOn w:val="OPCParaBase"/>
    <w:rsid w:val="008F065E"/>
    <w:pPr>
      <w:tabs>
        <w:tab w:val="right" w:pos="754"/>
      </w:tabs>
      <w:spacing w:before="60" w:line="240" w:lineRule="auto"/>
      <w:ind w:left="828" w:hanging="828"/>
    </w:pPr>
    <w:rPr>
      <w:sz w:val="20"/>
    </w:rPr>
  </w:style>
  <w:style w:type="paragraph" w:customStyle="1" w:styleId="ETAsubpara">
    <w:name w:val="ETA(subpara)"/>
    <w:basedOn w:val="OPCParaBase"/>
    <w:rsid w:val="008F065E"/>
    <w:pPr>
      <w:tabs>
        <w:tab w:val="right" w:pos="1083"/>
      </w:tabs>
      <w:spacing w:before="60" w:line="240" w:lineRule="auto"/>
      <w:ind w:left="1191" w:hanging="1191"/>
    </w:pPr>
    <w:rPr>
      <w:sz w:val="20"/>
    </w:rPr>
  </w:style>
  <w:style w:type="paragraph" w:customStyle="1" w:styleId="ETAsub-subpara">
    <w:name w:val="ETA(sub-subpara)"/>
    <w:basedOn w:val="OPCParaBase"/>
    <w:rsid w:val="008F065E"/>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8F065E"/>
  </w:style>
  <w:style w:type="character" w:customStyle="1" w:styleId="ItemHeadChar">
    <w:name w:val="ItemHead Char"/>
    <w:aliases w:val="ih Char"/>
    <w:basedOn w:val="DefaultParagraphFont"/>
    <w:link w:val="ItemHead"/>
    <w:rsid w:val="00015C3C"/>
    <w:rPr>
      <w:rFonts w:ascii="Arial" w:eastAsia="Times New Roman" w:hAnsi="Arial" w:cs="Times New Roman"/>
      <w:b/>
      <w:kern w:val="28"/>
      <w:sz w:val="24"/>
      <w:lang w:eastAsia="en-AU"/>
    </w:rPr>
  </w:style>
  <w:style w:type="numbering" w:customStyle="1" w:styleId="OPCBodyList">
    <w:name w:val="OPCBodyList"/>
    <w:uiPriority w:val="99"/>
    <w:rsid w:val="00015C3C"/>
    <w:pPr>
      <w:numPr>
        <w:numId w:val="22"/>
      </w:numPr>
    </w:pPr>
  </w:style>
  <w:style w:type="paragraph" w:styleId="Revision">
    <w:name w:val="Revision"/>
    <w:hidden/>
    <w:uiPriority w:val="99"/>
    <w:semiHidden/>
    <w:rsid w:val="00015C3C"/>
    <w:rPr>
      <w:sz w:val="22"/>
    </w:rPr>
  </w:style>
  <w:style w:type="character" w:customStyle="1" w:styleId="paragraphChar">
    <w:name w:val="paragraph Char"/>
    <w:aliases w:val="a Char"/>
    <w:basedOn w:val="DefaultParagraphFont"/>
    <w:link w:val="paragraph"/>
    <w:locked/>
    <w:rsid w:val="00A8328B"/>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8.xml"/><Relationship Id="rId39" Type="http://schemas.openxmlformats.org/officeDocument/2006/relationships/footer" Target="footer13.xml"/><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header" Target="header11.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7.xml"/><Relationship Id="rId33" Type="http://schemas.openxmlformats.org/officeDocument/2006/relationships/footer" Target="footer10.xml"/><Relationship Id="rId38"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8.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oleObject" Target="embeddings/oleObject2.bin"/><Relationship Id="rId32" Type="http://schemas.openxmlformats.org/officeDocument/2006/relationships/footer" Target="footer9.xml"/><Relationship Id="rId37" Type="http://schemas.openxmlformats.org/officeDocument/2006/relationships/header" Target="header13.xml"/><Relationship Id="rId40" Type="http://schemas.openxmlformats.org/officeDocument/2006/relationships/header" Target="header1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wmf"/><Relationship Id="rId28" Type="http://schemas.openxmlformats.org/officeDocument/2006/relationships/footer" Target="footer7.xml"/><Relationship Id="rId36" Type="http://schemas.openxmlformats.org/officeDocument/2006/relationships/header" Target="header12.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oleObject" Target="embeddings/oleObject1.bin"/><Relationship Id="rId27" Type="http://schemas.openxmlformats.org/officeDocument/2006/relationships/footer" Target="footer6.xml"/><Relationship Id="rId30" Type="http://schemas.openxmlformats.org/officeDocument/2006/relationships/header" Target="header9.xml"/><Relationship Id="rId35" Type="http://schemas.openxmlformats.org/officeDocument/2006/relationships/footer" Target="footer11.xm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3EACC-852D-46BC-AE34-A9FE3A561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82</Pages>
  <Words>19061</Words>
  <Characters>108654</Characters>
  <Application>Microsoft Office Word</Application>
  <DocSecurity>4</DocSecurity>
  <PresentationFormat/>
  <Lines>905</Lines>
  <Paragraphs>254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127461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2017-04-26T00:22:00Z</cp:lastPrinted>
  <dcterms:created xsi:type="dcterms:W3CDTF">2018-12-07T00:43:00Z</dcterms:created>
  <dcterms:modified xsi:type="dcterms:W3CDTF">2018-12-07T00:43:00Z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2018</vt:lpwstr>
  </property>
  <property fmtid="{D5CDD505-2E9C-101B-9397-08002B2CF9AE}" pid="3" name="ShortT">
    <vt:lpwstr>Australian Radiation Protection and Nuclear Safety Regulations 2018</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SLI</vt:lpwstr>
  </property>
  <property fmtid="{D5CDD505-2E9C-101B-9397-08002B2CF9AE}" pid="7" name="DocType">
    <vt:lpwstr>NEW</vt:lpwstr>
  </property>
  <property fmtid="{D5CDD505-2E9C-101B-9397-08002B2CF9AE}" pid="8" name="Exco">
    <vt:lpwstr>No</vt:lpwstr>
  </property>
  <property fmtid="{D5CDD505-2E9C-101B-9397-08002B2CF9AE}" pid="9" name="DateMade">
    <vt:lpwstr>06 December 2018</vt:lpwstr>
  </property>
  <property fmtid="{D5CDD505-2E9C-101B-9397-08002B2CF9AE}" pid="10" name="Authority">
    <vt:lpwstr>Unk</vt:lpwstr>
  </property>
  <property fmtid="{D5CDD505-2E9C-101B-9397-08002B2CF9AE}" pid="11" name="ID">
    <vt:lpwstr>OPC63289</vt:lpwstr>
  </property>
  <property fmtid="{D5CDD505-2E9C-101B-9397-08002B2CF9AE}" pid="12" name="Classification">
    <vt:lpwstr> </vt:lpwstr>
  </property>
  <property fmtid="{D5CDD505-2E9C-101B-9397-08002B2CF9AE}" pid="13" name="DLM">
    <vt:lpwstr> </vt:lpwstr>
  </property>
  <property fmtid="{D5CDD505-2E9C-101B-9397-08002B2CF9AE}" pid="14" name="DoNotAsk">
    <vt:lpwstr>1</vt:lpwstr>
  </property>
  <property fmtid="{D5CDD505-2E9C-101B-9397-08002B2CF9AE}" pid="15" name="ChangedTitle">
    <vt:lpwstr>Australian Radiation Protection and Nuclear Safety Regulations 2018</vt:lpwstr>
  </property>
  <property fmtid="{D5CDD505-2E9C-101B-9397-08002B2CF9AE}" pid="16" name="Number">
    <vt:lpwstr>A</vt:lpwstr>
  </property>
  <property fmtid="{D5CDD505-2E9C-101B-9397-08002B2CF9AE}" pid="17" name="CounterSign">
    <vt:lpwstr/>
  </property>
  <property fmtid="{D5CDD505-2E9C-101B-9397-08002B2CF9AE}" pid="18" name="ExcoDate">
    <vt:lpwstr>06 December 2018</vt:lpwstr>
  </property>
</Properties>
</file>