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108EF" w:rsidRPr="00FB5D3F" w:rsidRDefault="00B108EF" w:rsidP="00F11C57">
      <w:r w:rsidRPr="00FB5D3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20273521" r:id="rId9"/>
        </w:object>
      </w:r>
    </w:p>
    <w:p w:rsidR="00B108EF" w:rsidRPr="00FB5D3F" w:rsidRDefault="00B108EF" w:rsidP="00F11C57">
      <w:pPr>
        <w:pStyle w:val="ShortT"/>
        <w:spacing w:before="240"/>
      </w:pPr>
      <w:r w:rsidRPr="00FB5D3F">
        <w:t xml:space="preserve">Australian Radiation Protection and Nuclear Safety (Licence Charges) </w:t>
      </w:r>
      <w:r w:rsidR="00B837A0">
        <w:t>Regulations 2</w:t>
      </w:r>
      <w:r w:rsidRPr="00FB5D3F">
        <w:t>018</w:t>
      </w:r>
    </w:p>
    <w:p w:rsidR="00B108EF" w:rsidRPr="00FB5D3F" w:rsidRDefault="00B108EF" w:rsidP="00B108EF">
      <w:pPr>
        <w:pStyle w:val="MadeunderText"/>
      </w:pPr>
      <w:r w:rsidRPr="00FB5D3F">
        <w:t>made under the</w:t>
      </w:r>
    </w:p>
    <w:p w:rsidR="00B108EF" w:rsidRPr="00FB5D3F" w:rsidRDefault="00B108EF" w:rsidP="00B108EF">
      <w:pPr>
        <w:pStyle w:val="CompiledMadeUnder"/>
        <w:spacing w:before="240"/>
      </w:pPr>
      <w:r w:rsidRPr="00FB5D3F">
        <w:t>Australian Radiation Protection and Nuclear Safety (Licence Charges) Act 1998</w:t>
      </w:r>
    </w:p>
    <w:p w:rsidR="00B108EF" w:rsidRPr="00FB5D3F" w:rsidRDefault="00B108EF" w:rsidP="00F11C57">
      <w:pPr>
        <w:spacing w:before="1000"/>
        <w:rPr>
          <w:rFonts w:cs="Arial"/>
          <w:b/>
          <w:sz w:val="32"/>
          <w:szCs w:val="32"/>
        </w:rPr>
      </w:pPr>
      <w:r w:rsidRPr="00FB5D3F">
        <w:rPr>
          <w:rFonts w:cs="Arial"/>
          <w:b/>
          <w:sz w:val="32"/>
          <w:szCs w:val="32"/>
        </w:rPr>
        <w:t>Compilation No.</w:t>
      </w:r>
      <w:r w:rsidR="00103D1E" w:rsidRPr="00FB5D3F">
        <w:rPr>
          <w:rFonts w:cs="Arial"/>
          <w:b/>
          <w:sz w:val="32"/>
          <w:szCs w:val="32"/>
        </w:rPr>
        <w:t> </w:t>
      </w:r>
      <w:r w:rsidRPr="00FB5D3F">
        <w:rPr>
          <w:rFonts w:cs="Arial"/>
          <w:b/>
          <w:sz w:val="32"/>
          <w:szCs w:val="32"/>
        </w:rPr>
        <w:fldChar w:fldCharType="begin"/>
      </w:r>
      <w:r w:rsidRPr="00FB5D3F">
        <w:rPr>
          <w:rFonts w:cs="Arial"/>
          <w:b/>
          <w:sz w:val="32"/>
          <w:szCs w:val="32"/>
        </w:rPr>
        <w:instrText xml:space="preserve"> DOCPROPERTY  CompilationNumber </w:instrText>
      </w:r>
      <w:r w:rsidRPr="00FB5D3F">
        <w:rPr>
          <w:rFonts w:cs="Arial"/>
          <w:b/>
          <w:sz w:val="32"/>
          <w:szCs w:val="32"/>
        </w:rPr>
        <w:fldChar w:fldCharType="separate"/>
      </w:r>
      <w:r w:rsidR="00143D97">
        <w:rPr>
          <w:rFonts w:cs="Arial"/>
          <w:b/>
          <w:sz w:val="32"/>
          <w:szCs w:val="32"/>
        </w:rPr>
        <w:t>4</w:t>
      </w:r>
      <w:r w:rsidRPr="00FB5D3F">
        <w:rPr>
          <w:rFonts w:cs="Arial"/>
          <w:b/>
          <w:sz w:val="32"/>
          <w:szCs w:val="32"/>
        </w:rPr>
        <w:fldChar w:fldCharType="end"/>
      </w:r>
    </w:p>
    <w:p w:rsidR="00B108EF" w:rsidRPr="00FB5D3F" w:rsidRDefault="00B108EF" w:rsidP="00D8547F">
      <w:pPr>
        <w:tabs>
          <w:tab w:val="left" w:pos="3600"/>
        </w:tabs>
        <w:spacing w:before="480"/>
        <w:rPr>
          <w:rFonts w:cs="Arial"/>
          <w:sz w:val="24"/>
        </w:rPr>
      </w:pPr>
      <w:r w:rsidRPr="00FB5D3F">
        <w:rPr>
          <w:rFonts w:cs="Arial"/>
          <w:b/>
          <w:sz w:val="24"/>
        </w:rPr>
        <w:t>Compilation date:</w:t>
      </w:r>
      <w:r w:rsidR="00D8547F" w:rsidRPr="00FB5D3F">
        <w:rPr>
          <w:rFonts w:cs="Arial"/>
          <w:b/>
          <w:sz w:val="24"/>
        </w:rPr>
        <w:tab/>
      </w:r>
      <w:r w:rsidRPr="00FB5D3F">
        <w:rPr>
          <w:rFonts w:cs="Arial"/>
          <w:sz w:val="24"/>
        </w:rPr>
        <w:fldChar w:fldCharType="begin"/>
      </w:r>
      <w:r w:rsidR="000B5829" w:rsidRPr="00FB5D3F">
        <w:rPr>
          <w:rFonts w:cs="Arial"/>
          <w:sz w:val="24"/>
        </w:rPr>
        <w:instrText>DOCPROPERTY StartDate \@ "d MMMM yyyy" \* MERGEFORMAT</w:instrText>
      </w:r>
      <w:r w:rsidRPr="00FB5D3F">
        <w:rPr>
          <w:rFonts w:cs="Arial"/>
          <w:sz w:val="24"/>
        </w:rPr>
        <w:fldChar w:fldCharType="separate"/>
      </w:r>
      <w:r w:rsidR="00143D97" w:rsidRPr="00143D97">
        <w:rPr>
          <w:rFonts w:cs="Arial"/>
          <w:bCs/>
          <w:sz w:val="24"/>
        </w:rPr>
        <w:t>1</w:t>
      </w:r>
      <w:r w:rsidR="00143D97">
        <w:rPr>
          <w:rFonts w:cs="Arial"/>
          <w:sz w:val="24"/>
        </w:rPr>
        <w:t xml:space="preserve"> July 2022</w:t>
      </w:r>
      <w:r w:rsidRPr="00FB5D3F">
        <w:rPr>
          <w:rFonts w:cs="Arial"/>
          <w:sz w:val="24"/>
        </w:rPr>
        <w:fldChar w:fldCharType="end"/>
      </w:r>
    </w:p>
    <w:p w:rsidR="00B108EF" w:rsidRPr="00FB5D3F" w:rsidRDefault="00B108EF" w:rsidP="00F11C57">
      <w:pPr>
        <w:spacing w:before="240"/>
        <w:rPr>
          <w:rFonts w:cs="Arial"/>
          <w:sz w:val="24"/>
        </w:rPr>
      </w:pPr>
      <w:r w:rsidRPr="00FB5D3F">
        <w:rPr>
          <w:rFonts w:cs="Arial"/>
          <w:b/>
          <w:sz w:val="24"/>
        </w:rPr>
        <w:t>Includes amendments up to:</w:t>
      </w:r>
      <w:r w:rsidRPr="00FB5D3F">
        <w:rPr>
          <w:rFonts w:cs="Arial"/>
          <w:b/>
          <w:sz w:val="24"/>
        </w:rPr>
        <w:tab/>
      </w:r>
      <w:r w:rsidRPr="00FB5D3F">
        <w:rPr>
          <w:rFonts w:cs="Arial"/>
          <w:sz w:val="24"/>
        </w:rPr>
        <w:fldChar w:fldCharType="begin"/>
      </w:r>
      <w:r w:rsidRPr="00FB5D3F">
        <w:rPr>
          <w:rFonts w:cs="Arial"/>
          <w:sz w:val="24"/>
        </w:rPr>
        <w:instrText xml:space="preserve"> DOCPROPERTY IncludesUpTo </w:instrText>
      </w:r>
      <w:r w:rsidRPr="00FB5D3F">
        <w:rPr>
          <w:rFonts w:cs="Arial"/>
          <w:sz w:val="24"/>
        </w:rPr>
        <w:fldChar w:fldCharType="separate"/>
      </w:r>
      <w:r w:rsidR="00143D97">
        <w:rPr>
          <w:rFonts w:cs="Arial"/>
          <w:sz w:val="24"/>
        </w:rPr>
        <w:t>F2021L01750</w:t>
      </w:r>
      <w:r w:rsidRPr="00FB5D3F">
        <w:rPr>
          <w:rFonts w:cs="Arial"/>
          <w:sz w:val="24"/>
        </w:rPr>
        <w:fldChar w:fldCharType="end"/>
      </w:r>
    </w:p>
    <w:p w:rsidR="00B108EF" w:rsidRPr="00FB5D3F" w:rsidRDefault="00B108EF" w:rsidP="00D8547F">
      <w:pPr>
        <w:tabs>
          <w:tab w:val="left" w:pos="3600"/>
        </w:tabs>
        <w:spacing w:before="240" w:after="240"/>
        <w:rPr>
          <w:rFonts w:cs="Arial"/>
          <w:sz w:val="28"/>
          <w:szCs w:val="28"/>
        </w:rPr>
      </w:pPr>
      <w:r w:rsidRPr="00FB5D3F">
        <w:rPr>
          <w:rFonts w:cs="Arial"/>
          <w:b/>
          <w:sz w:val="24"/>
        </w:rPr>
        <w:t>Registered:</w:t>
      </w:r>
      <w:r w:rsidR="00D8547F" w:rsidRPr="00FB5D3F">
        <w:rPr>
          <w:rFonts w:cs="Arial"/>
          <w:b/>
          <w:sz w:val="24"/>
        </w:rPr>
        <w:tab/>
      </w:r>
      <w:r w:rsidRPr="00FB5D3F">
        <w:rPr>
          <w:rFonts w:cs="Arial"/>
          <w:sz w:val="24"/>
        </w:rPr>
        <w:fldChar w:fldCharType="begin"/>
      </w:r>
      <w:r w:rsidRPr="00FB5D3F">
        <w:rPr>
          <w:rFonts w:cs="Arial"/>
          <w:sz w:val="24"/>
        </w:rPr>
        <w:instrText xml:space="preserve"> IF </w:instrText>
      </w:r>
      <w:r w:rsidRPr="00FB5D3F">
        <w:rPr>
          <w:rFonts w:cs="Arial"/>
          <w:sz w:val="24"/>
        </w:rPr>
        <w:fldChar w:fldCharType="begin"/>
      </w:r>
      <w:r w:rsidRPr="00FB5D3F">
        <w:rPr>
          <w:rFonts w:cs="Arial"/>
          <w:sz w:val="24"/>
        </w:rPr>
        <w:instrText xml:space="preserve"> DOCPROPERTY RegisteredDate </w:instrText>
      </w:r>
      <w:r w:rsidRPr="00FB5D3F">
        <w:rPr>
          <w:rFonts w:cs="Arial"/>
          <w:sz w:val="24"/>
        </w:rPr>
        <w:fldChar w:fldCharType="separate"/>
      </w:r>
      <w:r w:rsidR="00143D97">
        <w:rPr>
          <w:rFonts w:cs="Arial"/>
          <w:sz w:val="24"/>
        </w:rPr>
        <w:instrText>25 July 2022</w:instrText>
      </w:r>
      <w:r w:rsidRPr="00FB5D3F">
        <w:rPr>
          <w:rFonts w:cs="Arial"/>
          <w:sz w:val="24"/>
        </w:rPr>
        <w:fldChar w:fldCharType="end"/>
      </w:r>
      <w:r w:rsidRPr="00FB5D3F">
        <w:rPr>
          <w:rFonts w:cs="Arial"/>
          <w:sz w:val="24"/>
        </w:rPr>
        <w:instrText xml:space="preserve"> = #1/1/1901# "Unknown" </w:instrText>
      </w:r>
      <w:r w:rsidRPr="00FB5D3F">
        <w:rPr>
          <w:rFonts w:cs="Arial"/>
          <w:sz w:val="24"/>
        </w:rPr>
        <w:fldChar w:fldCharType="begin"/>
      </w:r>
      <w:r w:rsidRPr="00FB5D3F">
        <w:rPr>
          <w:rFonts w:cs="Arial"/>
          <w:sz w:val="24"/>
        </w:rPr>
        <w:instrText xml:space="preserve"> DOCPROPERTY RegisteredDate \@ "d MMMM yyyy" </w:instrText>
      </w:r>
      <w:r w:rsidRPr="00FB5D3F">
        <w:rPr>
          <w:rFonts w:cs="Arial"/>
          <w:sz w:val="24"/>
        </w:rPr>
        <w:fldChar w:fldCharType="separate"/>
      </w:r>
      <w:r w:rsidR="00143D97">
        <w:rPr>
          <w:rFonts w:cs="Arial"/>
          <w:sz w:val="24"/>
        </w:rPr>
        <w:instrText>25 July 2022</w:instrText>
      </w:r>
      <w:r w:rsidRPr="00FB5D3F">
        <w:rPr>
          <w:rFonts w:cs="Arial"/>
          <w:sz w:val="24"/>
        </w:rPr>
        <w:fldChar w:fldCharType="end"/>
      </w:r>
      <w:r w:rsidRPr="00FB5D3F">
        <w:rPr>
          <w:rFonts w:cs="Arial"/>
          <w:sz w:val="24"/>
        </w:rPr>
        <w:instrText xml:space="preserve"> \*MERGEFORMAT </w:instrText>
      </w:r>
      <w:r w:rsidRPr="00FB5D3F">
        <w:rPr>
          <w:rFonts w:cs="Arial"/>
          <w:sz w:val="24"/>
        </w:rPr>
        <w:fldChar w:fldCharType="separate"/>
      </w:r>
      <w:r w:rsidR="00143D97" w:rsidRPr="00143D97">
        <w:rPr>
          <w:rFonts w:cs="Arial"/>
          <w:bCs/>
          <w:noProof/>
          <w:sz w:val="24"/>
        </w:rPr>
        <w:t>25</w:t>
      </w:r>
      <w:r w:rsidR="00143D97">
        <w:rPr>
          <w:rFonts w:cs="Arial"/>
          <w:noProof/>
          <w:sz w:val="24"/>
        </w:rPr>
        <w:t xml:space="preserve"> July 2022</w:t>
      </w:r>
      <w:r w:rsidRPr="00FB5D3F">
        <w:rPr>
          <w:rFonts w:cs="Arial"/>
          <w:sz w:val="24"/>
        </w:rPr>
        <w:fldChar w:fldCharType="end"/>
      </w:r>
    </w:p>
    <w:p w:rsidR="00B108EF" w:rsidRPr="00FB5D3F" w:rsidRDefault="00B108EF" w:rsidP="00F11C57">
      <w:pPr>
        <w:pageBreakBefore/>
        <w:rPr>
          <w:rFonts w:cs="Arial"/>
          <w:b/>
          <w:sz w:val="32"/>
          <w:szCs w:val="32"/>
        </w:rPr>
      </w:pPr>
      <w:r w:rsidRPr="00FB5D3F">
        <w:rPr>
          <w:rFonts w:cs="Arial"/>
          <w:b/>
          <w:sz w:val="32"/>
          <w:szCs w:val="32"/>
        </w:rPr>
        <w:lastRenderedPageBreak/>
        <w:t>About this compilation</w:t>
      </w:r>
    </w:p>
    <w:p w:rsidR="00B108EF" w:rsidRPr="00FB5D3F" w:rsidRDefault="00B108EF" w:rsidP="00F11C57">
      <w:pPr>
        <w:spacing w:before="240"/>
        <w:rPr>
          <w:rFonts w:cs="Arial"/>
        </w:rPr>
      </w:pPr>
      <w:r w:rsidRPr="00FB5D3F">
        <w:rPr>
          <w:rFonts w:cs="Arial"/>
          <w:b/>
          <w:szCs w:val="22"/>
        </w:rPr>
        <w:t>This compilation</w:t>
      </w:r>
    </w:p>
    <w:p w:rsidR="00B108EF" w:rsidRPr="00FB5D3F" w:rsidRDefault="00B108EF" w:rsidP="00F11C57">
      <w:pPr>
        <w:spacing w:before="120" w:after="120"/>
        <w:rPr>
          <w:rFonts w:cs="Arial"/>
          <w:szCs w:val="22"/>
        </w:rPr>
      </w:pPr>
      <w:r w:rsidRPr="00FB5D3F">
        <w:rPr>
          <w:rFonts w:cs="Arial"/>
          <w:szCs w:val="22"/>
        </w:rPr>
        <w:t xml:space="preserve">This is a compilation of the </w:t>
      </w:r>
      <w:r w:rsidRPr="00FB5D3F">
        <w:rPr>
          <w:rFonts w:cs="Arial"/>
          <w:i/>
          <w:szCs w:val="22"/>
        </w:rPr>
        <w:fldChar w:fldCharType="begin"/>
      </w:r>
      <w:r w:rsidRPr="00FB5D3F">
        <w:rPr>
          <w:rFonts w:cs="Arial"/>
          <w:i/>
          <w:szCs w:val="22"/>
        </w:rPr>
        <w:instrText xml:space="preserve"> STYLEREF  ShortT </w:instrText>
      </w:r>
      <w:r w:rsidRPr="00FB5D3F">
        <w:rPr>
          <w:rFonts w:cs="Arial"/>
          <w:i/>
          <w:szCs w:val="22"/>
        </w:rPr>
        <w:fldChar w:fldCharType="separate"/>
      </w:r>
      <w:r w:rsidR="00143D97">
        <w:rPr>
          <w:rFonts w:cs="Arial"/>
          <w:i/>
          <w:noProof/>
          <w:szCs w:val="22"/>
        </w:rPr>
        <w:t>Australian Radiation Protection and Nuclear Safety (Licence Charges) Regulations 2018</w:t>
      </w:r>
      <w:r w:rsidRPr="00FB5D3F">
        <w:rPr>
          <w:rFonts w:cs="Arial"/>
          <w:i/>
          <w:szCs w:val="22"/>
        </w:rPr>
        <w:fldChar w:fldCharType="end"/>
      </w:r>
      <w:r w:rsidRPr="00FB5D3F">
        <w:rPr>
          <w:rFonts w:cs="Arial"/>
          <w:szCs w:val="22"/>
        </w:rPr>
        <w:t xml:space="preserve"> that shows the text of the law as amended and in force on </w:t>
      </w:r>
      <w:r w:rsidRPr="00FB5D3F">
        <w:rPr>
          <w:rFonts w:cs="Arial"/>
          <w:szCs w:val="22"/>
        </w:rPr>
        <w:fldChar w:fldCharType="begin"/>
      </w:r>
      <w:r w:rsidR="000B5829" w:rsidRPr="00FB5D3F">
        <w:rPr>
          <w:rFonts w:cs="Arial"/>
          <w:szCs w:val="22"/>
        </w:rPr>
        <w:instrText>DOCPROPERTY StartDate \@ "d MMMM yyyy" \* MERGEFORMAT</w:instrText>
      </w:r>
      <w:r w:rsidRPr="00FB5D3F">
        <w:rPr>
          <w:rFonts w:cs="Arial"/>
          <w:szCs w:val="22"/>
        </w:rPr>
        <w:fldChar w:fldCharType="separate"/>
      </w:r>
      <w:r w:rsidR="00143D97">
        <w:rPr>
          <w:rFonts w:cs="Arial"/>
          <w:szCs w:val="22"/>
        </w:rPr>
        <w:t>1 July 2022</w:t>
      </w:r>
      <w:r w:rsidRPr="00FB5D3F">
        <w:rPr>
          <w:rFonts w:cs="Arial"/>
          <w:szCs w:val="22"/>
        </w:rPr>
        <w:fldChar w:fldCharType="end"/>
      </w:r>
      <w:r w:rsidRPr="00FB5D3F">
        <w:rPr>
          <w:rFonts w:cs="Arial"/>
          <w:szCs w:val="22"/>
        </w:rPr>
        <w:t xml:space="preserve"> (the </w:t>
      </w:r>
      <w:r w:rsidRPr="00FB5D3F">
        <w:rPr>
          <w:rFonts w:cs="Arial"/>
          <w:b/>
          <w:i/>
          <w:szCs w:val="22"/>
        </w:rPr>
        <w:t>compilation date</w:t>
      </w:r>
      <w:r w:rsidRPr="00FB5D3F">
        <w:rPr>
          <w:rFonts w:cs="Arial"/>
          <w:szCs w:val="22"/>
        </w:rPr>
        <w:t>).</w:t>
      </w:r>
    </w:p>
    <w:p w:rsidR="00B108EF" w:rsidRPr="00FB5D3F" w:rsidRDefault="00B108EF" w:rsidP="00F11C57">
      <w:pPr>
        <w:spacing w:after="120"/>
        <w:rPr>
          <w:rFonts w:cs="Arial"/>
          <w:szCs w:val="22"/>
        </w:rPr>
      </w:pPr>
      <w:r w:rsidRPr="00FB5D3F">
        <w:rPr>
          <w:rFonts w:cs="Arial"/>
          <w:szCs w:val="22"/>
        </w:rPr>
        <w:t xml:space="preserve">The notes at the end of this compilation (the </w:t>
      </w:r>
      <w:r w:rsidRPr="00FB5D3F">
        <w:rPr>
          <w:rFonts w:cs="Arial"/>
          <w:b/>
          <w:i/>
          <w:szCs w:val="22"/>
        </w:rPr>
        <w:t>endnotes</w:t>
      </w:r>
      <w:r w:rsidRPr="00FB5D3F">
        <w:rPr>
          <w:rFonts w:cs="Arial"/>
          <w:szCs w:val="22"/>
        </w:rPr>
        <w:t>) include information about amending laws and the amendment history of provisions of the compiled law.</w:t>
      </w:r>
    </w:p>
    <w:p w:rsidR="00B108EF" w:rsidRPr="00FB5D3F" w:rsidRDefault="00B108EF" w:rsidP="00F11C57">
      <w:pPr>
        <w:tabs>
          <w:tab w:val="left" w:pos="5640"/>
        </w:tabs>
        <w:spacing w:before="120" w:after="120"/>
        <w:rPr>
          <w:rFonts w:cs="Arial"/>
          <w:b/>
          <w:szCs w:val="22"/>
        </w:rPr>
      </w:pPr>
      <w:r w:rsidRPr="00FB5D3F">
        <w:rPr>
          <w:rFonts w:cs="Arial"/>
          <w:b/>
          <w:szCs w:val="22"/>
        </w:rPr>
        <w:t>Uncommenced amendments</w:t>
      </w:r>
    </w:p>
    <w:p w:rsidR="00B108EF" w:rsidRPr="00FB5D3F" w:rsidRDefault="00B108EF" w:rsidP="00F11C57">
      <w:pPr>
        <w:spacing w:after="120"/>
        <w:rPr>
          <w:rFonts w:cs="Arial"/>
          <w:szCs w:val="22"/>
        </w:rPr>
      </w:pPr>
      <w:r w:rsidRPr="00FB5D3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108EF" w:rsidRPr="00FB5D3F" w:rsidRDefault="00B108EF" w:rsidP="00F11C57">
      <w:pPr>
        <w:spacing w:before="120" w:after="120"/>
        <w:rPr>
          <w:rFonts w:cs="Arial"/>
          <w:b/>
          <w:szCs w:val="22"/>
        </w:rPr>
      </w:pPr>
      <w:r w:rsidRPr="00FB5D3F">
        <w:rPr>
          <w:rFonts w:cs="Arial"/>
          <w:b/>
          <w:szCs w:val="22"/>
        </w:rPr>
        <w:t>Application, saving and transitional provisions for provisions and amendments</w:t>
      </w:r>
    </w:p>
    <w:p w:rsidR="00B108EF" w:rsidRPr="00FB5D3F" w:rsidRDefault="00B108EF" w:rsidP="00F11C57">
      <w:pPr>
        <w:spacing w:after="120"/>
        <w:rPr>
          <w:rFonts w:cs="Arial"/>
          <w:szCs w:val="22"/>
        </w:rPr>
      </w:pPr>
      <w:r w:rsidRPr="00FB5D3F">
        <w:rPr>
          <w:rFonts w:cs="Arial"/>
          <w:szCs w:val="22"/>
        </w:rPr>
        <w:t>If the operation of a provision or amendment of the compiled law is affected by an application, saving or transitional provision that is not included in this compilation, details are included in the endnotes.</w:t>
      </w:r>
    </w:p>
    <w:p w:rsidR="00B108EF" w:rsidRPr="00FB5D3F" w:rsidRDefault="00B108EF" w:rsidP="00F11C57">
      <w:pPr>
        <w:spacing w:after="120"/>
        <w:rPr>
          <w:rFonts w:cs="Arial"/>
          <w:b/>
          <w:szCs w:val="22"/>
        </w:rPr>
      </w:pPr>
      <w:r w:rsidRPr="00FB5D3F">
        <w:rPr>
          <w:rFonts w:cs="Arial"/>
          <w:b/>
          <w:szCs w:val="22"/>
        </w:rPr>
        <w:t>Editorial changes</w:t>
      </w:r>
    </w:p>
    <w:p w:rsidR="00B108EF" w:rsidRPr="00FB5D3F" w:rsidRDefault="00B108EF" w:rsidP="00F11C57">
      <w:pPr>
        <w:spacing w:after="120"/>
        <w:rPr>
          <w:rFonts w:cs="Arial"/>
          <w:szCs w:val="22"/>
        </w:rPr>
      </w:pPr>
      <w:r w:rsidRPr="00FB5D3F">
        <w:rPr>
          <w:rFonts w:cs="Arial"/>
          <w:szCs w:val="22"/>
        </w:rPr>
        <w:t>For more information about any editorial changes made in this compilation, see the endnotes.</w:t>
      </w:r>
    </w:p>
    <w:p w:rsidR="00B108EF" w:rsidRPr="00FB5D3F" w:rsidRDefault="00B108EF" w:rsidP="00F11C57">
      <w:pPr>
        <w:spacing w:before="120" w:after="120"/>
        <w:rPr>
          <w:rFonts w:cs="Arial"/>
          <w:b/>
          <w:szCs w:val="22"/>
        </w:rPr>
      </w:pPr>
      <w:r w:rsidRPr="00FB5D3F">
        <w:rPr>
          <w:rFonts w:cs="Arial"/>
          <w:b/>
          <w:szCs w:val="22"/>
        </w:rPr>
        <w:t>Modifications</w:t>
      </w:r>
    </w:p>
    <w:p w:rsidR="00B108EF" w:rsidRPr="00FB5D3F" w:rsidRDefault="00B108EF" w:rsidP="00F11C57">
      <w:pPr>
        <w:spacing w:after="120"/>
        <w:rPr>
          <w:rFonts w:cs="Arial"/>
          <w:szCs w:val="22"/>
        </w:rPr>
      </w:pPr>
      <w:r w:rsidRPr="00FB5D3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108EF" w:rsidRPr="00FB5D3F" w:rsidRDefault="00B108EF" w:rsidP="00F11C57">
      <w:pPr>
        <w:spacing w:before="80" w:after="120"/>
        <w:rPr>
          <w:rFonts w:cs="Arial"/>
          <w:b/>
          <w:szCs w:val="22"/>
        </w:rPr>
      </w:pPr>
      <w:r w:rsidRPr="00FB5D3F">
        <w:rPr>
          <w:rFonts w:cs="Arial"/>
          <w:b/>
          <w:szCs w:val="22"/>
        </w:rPr>
        <w:t>Self</w:t>
      </w:r>
      <w:r w:rsidR="00B837A0">
        <w:rPr>
          <w:rFonts w:cs="Arial"/>
          <w:b/>
          <w:szCs w:val="22"/>
        </w:rPr>
        <w:noBreakHyphen/>
      </w:r>
      <w:r w:rsidRPr="00FB5D3F">
        <w:rPr>
          <w:rFonts w:cs="Arial"/>
          <w:b/>
          <w:szCs w:val="22"/>
        </w:rPr>
        <w:t>repealing provisions</w:t>
      </w:r>
    </w:p>
    <w:p w:rsidR="00B108EF" w:rsidRPr="00FB5D3F" w:rsidRDefault="00B108EF" w:rsidP="00F11C57">
      <w:pPr>
        <w:spacing w:after="120"/>
        <w:rPr>
          <w:rFonts w:cs="Arial"/>
          <w:szCs w:val="22"/>
        </w:rPr>
      </w:pPr>
      <w:r w:rsidRPr="00FB5D3F">
        <w:rPr>
          <w:rFonts w:cs="Arial"/>
          <w:szCs w:val="22"/>
        </w:rPr>
        <w:t>If a provision of the compiled law has been repealed in accordance with a provision of the law, details are included in the endnotes.</w:t>
      </w:r>
    </w:p>
    <w:p w:rsidR="00B108EF" w:rsidRPr="00FB5D3F" w:rsidRDefault="00B108EF" w:rsidP="00F11C57">
      <w:pPr>
        <w:pStyle w:val="Header"/>
        <w:tabs>
          <w:tab w:val="clear" w:pos="4150"/>
          <w:tab w:val="clear" w:pos="8307"/>
        </w:tabs>
      </w:pPr>
      <w:r w:rsidRPr="00B837A0">
        <w:rPr>
          <w:rStyle w:val="CharChapNo"/>
        </w:rPr>
        <w:t xml:space="preserve"> </w:t>
      </w:r>
      <w:r w:rsidRPr="00B837A0">
        <w:rPr>
          <w:rStyle w:val="CharChapText"/>
        </w:rPr>
        <w:t xml:space="preserve"> </w:t>
      </w:r>
    </w:p>
    <w:p w:rsidR="00B108EF" w:rsidRPr="00FB5D3F" w:rsidRDefault="00B108EF" w:rsidP="00F11C57">
      <w:pPr>
        <w:pStyle w:val="Header"/>
        <w:tabs>
          <w:tab w:val="clear" w:pos="4150"/>
          <w:tab w:val="clear" w:pos="8307"/>
        </w:tabs>
      </w:pPr>
      <w:r w:rsidRPr="00B837A0">
        <w:rPr>
          <w:rStyle w:val="CharPartNo"/>
        </w:rPr>
        <w:t xml:space="preserve"> </w:t>
      </w:r>
      <w:r w:rsidRPr="00B837A0">
        <w:rPr>
          <w:rStyle w:val="CharPartText"/>
        </w:rPr>
        <w:t xml:space="preserve"> </w:t>
      </w:r>
    </w:p>
    <w:p w:rsidR="00B108EF" w:rsidRPr="00FB5D3F" w:rsidRDefault="00B108EF" w:rsidP="00F11C57">
      <w:pPr>
        <w:pStyle w:val="Header"/>
        <w:tabs>
          <w:tab w:val="clear" w:pos="4150"/>
          <w:tab w:val="clear" w:pos="8307"/>
        </w:tabs>
      </w:pPr>
      <w:r w:rsidRPr="00B837A0">
        <w:rPr>
          <w:rStyle w:val="CharDivNo"/>
        </w:rPr>
        <w:t xml:space="preserve"> </w:t>
      </w:r>
      <w:r w:rsidRPr="00B837A0">
        <w:rPr>
          <w:rStyle w:val="CharDivText"/>
        </w:rPr>
        <w:t xml:space="preserve"> </w:t>
      </w:r>
    </w:p>
    <w:p w:rsidR="000D670C" w:rsidRPr="00FB5D3F" w:rsidRDefault="000D670C" w:rsidP="000D670C">
      <w:pPr>
        <w:sectPr w:rsidR="000D670C" w:rsidRPr="00FB5D3F" w:rsidSect="00740E6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FB5D3F" w:rsidRDefault="00715914" w:rsidP="00AD6037">
      <w:pPr>
        <w:rPr>
          <w:sz w:val="36"/>
        </w:rPr>
      </w:pPr>
      <w:r w:rsidRPr="00FB5D3F">
        <w:rPr>
          <w:sz w:val="36"/>
        </w:rPr>
        <w:lastRenderedPageBreak/>
        <w:t>Contents</w:t>
      </w:r>
    </w:p>
    <w:p w:rsidR="00B837A0" w:rsidRDefault="000A0442">
      <w:pPr>
        <w:pStyle w:val="TOC2"/>
        <w:rPr>
          <w:rFonts w:asciiTheme="minorHAnsi" w:eastAsiaTheme="minorEastAsia" w:hAnsiTheme="minorHAnsi" w:cstheme="minorBidi"/>
          <w:b w:val="0"/>
          <w:noProof/>
          <w:kern w:val="0"/>
          <w:sz w:val="22"/>
          <w:szCs w:val="22"/>
        </w:rPr>
      </w:pPr>
      <w:r w:rsidRPr="00FB5D3F">
        <w:fldChar w:fldCharType="begin"/>
      </w:r>
      <w:r w:rsidRPr="00FB5D3F">
        <w:instrText xml:space="preserve"> TOC \o "1-9" </w:instrText>
      </w:r>
      <w:r w:rsidRPr="00FB5D3F">
        <w:fldChar w:fldCharType="separate"/>
      </w:r>
      <w:r w:rsidR="00B837A0">
        <w:rPr>
          <w:noProof/>
        </w:rPr>
        <w:t>Part 1—Preliminary</w:t>
      </w:r>
      <w:r w:rsidR="00B837A0" w:rsidRPr="00B837A0">
        <w:rPr>
          <w:b w:val="0"/>
          <w:noProof/>
          <w:sz w:val="18"/>
        </w:rPr>
        <w:tab/>
      </w:r>
      <w:r w:rsidR="00B837A0" w:rsidRPr="00B837A0">
        <w:rPr>
          <w:b w:val="0"/>
          <w:noProof/>
          <w:sz w:val="18"/>
        </w:rPr>
        <w:fldChar w:fldCharType="begin"/>
      </w:r>
      <w:r w:rsidR="00B837A0" w:rsidRPr="00B837A0">
        <w:rPr>
          <w:b w:val="0"/>
          <w:noProof/>
          <w:sz w:val="18"/>
        </w:rPr>
        <w:instrText xml:space="preserve"> PAGEREF _Toc109660057 \h </w:instrText>
      </w:r>
      <w:r w:rsidR="00B837A0" w:rsidRPr="00B837A0">
        <w:rPr>
          <w:b w:val="0"/>
          <w:noProof/>
          <w:sz w:val="18"/>
        </w:rPr>
      </w:r>
      <w:r w:rsidR="00B837A0" w:rsidRPr="00B837A0">
        <w:rPr>
          <w:b w:val="0"/>
          <w:noProof/>
          <w:sz w:val="18"/>
        </w:rPr>
        <w:fldChar w:fldCharType="separate"/>
      </w:r>
      <w:r w:rsidR="00143D97">
        <w:rPr>
          <w:b w:val="0"/>
          <w:noProof/>
          <w:sz w:val="18"/>
        </w:rPr>
        <w:t>1</w:t>
      </w:r>
      <w:r w:rsidR="00B837A0" w:rsidRPr="00B837A0">
        <w:rPr>
          <w:b w:val="0"/>
          <w:noProof/>
          <w:sz w:val="18"/>
        </w:rPr>
        <w:fldChar w:fldCharType="end"/>
      </w:r>
    </w:p>
    <w:p w:rsidR="00B837A0" w:rsidRDefault="00B837A0">
      <w:pPr>
        <w:pStyle w:val="TOC5"/>
        <w:rPr>
          <w:rFonts w:asciiTheme="minorHAnsi" w:eastAsiaTheme="minorEastAsia" w:hAnsiTheme="minorHAnsi" w:cstheme="minorBidi"/>
          <w:noProof/>
          <w:kern w:val="0"/>
          <w:sz w:val="22"/>
          <w:szCs w:val="22"/>
        </w:rPr>
      </w:pPr>
      <w:r>
        <w:rPr>
          <w:noProof/>
        </w:rPr>
        <w:t>1</w:t>
      </w:r>
      <w:r>
        <w:rPr>
          <w:noProof/>
        </w:rPr>
        <w:tab/>
        <w:t>Name</w:t>
      </w:r>
      <w:r w:rsidRPr="00B837A0">
        <w:rPr>
          <w:noProof/>
        </w:rPr>
        <w:tab/>
      </w:r>
      <w:r w:rsidRPr="00B837A0">
        <w:rPr>
          <w:noProof/>
        </w:rPr>
        <w:fldChar w:fldCharType="begin"/>
      </w:r>
      <w:r w:rsidRPr="00B837A0">
        <w:rPr>
          <w:noProof/>
        </w:rPr>
        <w:instrText xml:space="preserve"> PAGEREF _Toc109660058 \h </w:instrText>
      </w:r>
      <w:r w:rsidRPr="00B837A0">
        <w:rPr>
          <w:noProof/>
        </w:rPr>
      </w:r>
      <w:r w:rsidRPr="00B837A0">
        <w:rPr>
          <w:noProof/>
        </w:rPr>
        <w:fldChar w:fldCharType="separate"/>
      </w:r>
      <w:r w:rsidR="00143D97">
        <w:rPr>
          <w:noProof/>
        </w:rPr>
        <w:t>1</w:t>
      </w:r>
      <w:r w:rsidRPr="00B837A0">
        <w:rPr>
          <w:noProof/>
        </w:rPr>
        <w:fldChar w:fldCharType="end"/>
      </w:r>
    </w:p>
    <w:p w:rsidR="00B837A0" w:rsidRDefault="00B837A0">
      <w:pPr>
        <w:pStyle w:val="TOC5"/>
        <w:rPr>
          <w:rFonts w:asciiTheme="minorHAnsi" w:eastAsiaTheme="minorEastAsia" w:hAnsiTheme="minorHAnsi" w:cstheme="minorBidi"/>
          <w:noProof/>
          <w:kern w:val="0"/>
          <w:sz w:val="22"/>
          <w:szCs w:val="22"/>
        </w:rPr>
      </w:pPr>
      <w:r>
        <w:rPr>
          <w:noProof/>
        </w:rPr>
        <w:t>3</w:t>
      </w:r>
      <w:r>
        <w:rPr>
          <w:noProof/>
        </w:rPr>
        <w:tab/>
        <w:t>Authority</w:t>
      </w:r>
      <w:r w:rsidRPr="00B837A0">
        <w:rPr>
          <w:noProof/>
        </w:rPr>
        <w:tab/>
      </w:r>
      <w:r w:rsidRPr="00B837A0">
        <w:rPr>
          <w:noProof/>
        </w:rPr>
        <w:fldChar w:fldCharType="begin"/>
      </w:r>
      <w:r w:rsidRPr="00B837A0">
        <w:rPr>
          <w:noProof/>
        </w:rPr>
        <w:instrText xml:space="preserve"> PAGEREF _Toc109660059 \h </w:instrText>
      </w:r>
      <w:r w:rsidRPr="00B837A0">
        <w:rPr>
          <w:noProof/>
        </w:rPr>
      </w:r>
      <w:r w:rsidRPr="00B837A0">
        <w:rPr>
          <w:noProof/>
        </w:rPr>
        <w:fldChar w:fldCharType="separate"/>
      </w:r>
      <w:r w:rsidR="00143D97">
        <w:rPr>
          <w:noProof/>
        </w:rPr>
        <w:t>1</w:t>
      </w:r>
      <w:r w:rsidRPr="00B837A0">
        <w:rPr>
          <w:noProof/>
        </w:rPr>
        <w:fldChar w:fldCharType="end"/>
      </w:r>
    </w:p>
    <w:p w:rsidR="00B837A0" w:rsidRDefault="00B837A0">
      <w:pPr>
        <w:pStyle w:val="TOC5"/>
        <w:rPr>
          <w:rFonts w:asciiTheme="minorHAnsi" w:eastAsiaTheme="minorEastAsia" w:hAnsiTheme="minorHAnsi" w:cstheme="minorBidi"/>
          <w:noProof/>
          <w:kern w:val="0"/>
          <w:sz w:val="22"/>
          <w:szCs w:val="22"/>
        </w:rPr>
      </w:pPr>
      <w:r>
        <w:rPr>
          <w:noProof/>
        </w:rPr>
        <w:t>5</w:t>
      </w:r>
      <w:r>
        <w:rPr>
          <w:noProof/>
        </w:rPr>
        <w:tab/>
        <w:t>Definitions</w:t>
      </w:r>
      <w:r w:rsidRPr="00B837A0">
        <w:rPr>
          <w:noProof/>
        </w:rPr>
        <w:tab/>
      </w:r>
      <w:r w:rsidRPr="00B837A0">
        <w:rPr>
          <w:noProof/>
        </w:rPr>
        <w:fldChar w:fldCharType="begin"/>
      </w:r>
      <w:r w:rsidRPr="00B837A0">
        <w:rPr>
          <w:noProof/>
        </w:rPr>
        <w:instrText xml:space="preserve"> PAGEREF _Toc109660060 \h </w:instrText>
      </w:r>
      <w:r w:rsidRPr="00B837A0">
        <w:rPr>
          <w:noProof/>
        </w:rPr>
      </w:r>
      <w:r w:rsidRPr="00B837A0">
        <w:rPr>
          <w:noProof/>
        </w:rPr>
        <w:fldChar w:fldCharType="separate"/>
      </w:r>
      <w:r w:rsidR="00143D97">
        <w:rPr>
          <w:noProof/>
        </w:rPr>
        <w:t>1</w:t>
      </w:r>
      <w:r w:rsidRPr="00B837A0">
        <w:rPr>
          <w:noProof/>
        </w:rPr>
        <w:fldChar w:fldCharType="end"/>
      </w:r>
    </w:p>
    <w:p w:rsidR="00B837A0" w:rsidRDefault="00B837A0">
      <w:pPr>
        <w:pStyle w:val="TOC2"/>
        <w:rPr>
          <w:rFonts w:asciiTheme="minorHAnsi" w:eastAsiaTheme="minorEastAsia" w:hAnsiTheme="minorHAnsi" w:cstheme="minorBidi"/>
          <w:b w:val="0"/>
          <w:noProof/>
          <w:kern w:val="0"/>
          <w:sz w:val="22"/>
          <w:szCs w:val="22"/>
        </w:rPr>
      </w:pPr>
      <w:r>
        <w:rPr>
          <w:noProof/>
        </w:rPr>
        <w:t>Part 2—Annual charge for facility licences</w:t>
      </w:r>
      <w:r w:rsidRPr="00B837A0">
        <w:rPr>
          <w:b w:val="0"/>
          <w:noProof/>
          <w:sz w:val="18"/>
        </w:rPr>
        <w:tab/>
      </w:r>
      <w:r w:rsidRPr="00B837A0">
        <w:rPr>
          <w:b w:val="0"/>
          <w:noProof/>
          <w:sz w:val="18"/>
        </w:rPr>
        <w:fldChar w:fldCharType="begin"/>
      </w:r>
      <w:r w:rsidRPr="00B837A0">
        <w:rPr>
          <w:b w:val="0"/>
          <w:noProof/>
          <w:sz w:val="18"/>
        </w:rPr>
        <w:instrText xml:space="preserve"> PAGEREF _Toc109660061 \h </w:instrText>
      </w:r>
      <w:r w:rsidRPr="00B837A0">
        <w:rPr>
          <w:b w:val="0"/>
          <w:noProof/>
          <w:sz w:val="18"/>
        </w:rPr>
      </w:r>
      <w:r w:rsidRPr="00B837A0">
        <w:rPr>
          <w:b w:val="0"/>
          <w:noProof/>
          <w:sz w:val="18"/>
        </w:rPr>
        <w:fldChar w:fldCharType="separate"/>
      </w:r>
      <w:r w:rsidR="00143D97">
        <w:rPr>
          <w:b w:val="0"/>
          <w:noProof/>
          <w:sz w:val="18"/>
        </w:rPr>
        <w:t>2</w:t>
      </w:r>
      <w:r w:rsidRPr="00B837A0">
        <w:rPr>
          <w:b w:val="0"/>
          <w:noProof/>
          <w:sz w:val="18"/>
        </w:rPr>
        <w:fldChar w:fldCharType="end"/>
      </w:r>
    </w:p>
    <w:p w:rsidR="00B837A0" w:rsidRDefault="00B837A0">
      <w:pPr>
        <w:pStyle w:val="TOC3"/>
        <w:rPr>
          <w:rFonts w:asciiTheme="minorHAnsi" w:eastAsiaTheme="minorEastAsia" w:hAnsiTheme="minorHAnsi" w:cstheme="minorBidi"/>
          <w:b w:val="0"/>
          <w:noProof/>
          <w:kern w:val="0"/>
          <w:szCs w:val="22"/>
        </w:rPr>
      </w:pPr>
      <w:r>
        <w:rPr>
          <w:noProof/>
        </w:rPr>
        <w:t>Division 1—Introduction</w:t>
      </w:r>
      <w:r w:rsidRPr="00B837A0">
        <w:rPr>
          <w:b w:val="0"/>
          <w:noProof/>
          <w:sz w:val="18"/>
        </w:rPr>
        <w:tab/>
      </w:r>
      <w:r w:rsidRPr="00B837A0">
        <w:rPr>
          <w:b w:val="0"/>
          <w:noProof/>
          <w:sz w:val="18"/>
        </w:rPr>
        <w:fldChar w:fldCharType="begin"/>
      </w:r>
      <w:r w:rsidRPr="00B837A0">
        <w:rPr>
          <w:b w:val="0"/>
          <w:noProof/>
          <w:sz w:val="18"/>
        </w:rPr>
        <w:instrText xml:space="preserve"> PAGEREF _Toc109660062 \h </w:instrText>
      </w:r>
      <w:r w:rsidRPr="00B837A0">
        <w:rPr>
          <w:b w:val="0"/>
          <w:noProof/>
          <w:sz w:val="18"/>
        </w:rPr>
      </w:r>
      <w:r w:rsidRPr="00B837A0">
        <w:rPr>
          <w:b w:val="0"/>
          <w:noProof/>
          <w:sz w:val="18"/>
        </w:rPr>
        <w:fldChar w:fldCharType="separate"/>
      </w:r>
      <w:r w:rsidR="00143D97">
        <w:rPr>
          <w:b w:val="0"/>
          <w:noProof/>
          <w:sz w:val="18"/>
        </w:rPr>
        <w:t>2</w:t>
      </w:r>
      <w:r w:rsidRPr="00B837A0">
        <w:rPr>
          <w:b w:val="0"/>
          <w:noProof/>
          <w:sz w:val="18"/>
        </w:rPr>
        <w:fldChar w:fldCharType="end"/>
      </w:r>
    </w:p>
    <w:p w:rsidR="00B837A0" w:rsidRDefault="00B837A0">
      <w:pPr>
        <w:pStyle w:val="TOC5"/>
        <w:rPr>
          <w:rFonts w:asciiTheme="minorHAnsi" w:eastAsiaTheme="minorEastAsia" w:hAnsiTheme="minorHAnsi" w:cstheme="minorBidi"/>
          <w:noProof/>
          <w:kern w:val="0"/>
          <w:sz w:val="22"/>
          <w:szCs w:val="22"/>
        </w:rPr>
      </w:pPr>
      <w:r>
        <w:rPr>
          <w:noProof/>
        </w:rPr>
        <w:t>6</w:t>
      </w:r>
      <w:r>
        <w:rPr>
          <w:noProof/>
        </w:rPr>
        <w:tab/>
        <w:t>Charge for a financial year for a facility licence</w:t>
      </w:r>
      <w:r w:rsidRPr="00B837A0">
        <w:rPr>
          <w:noProof/>
        </w:rPr>
        <w:tab/>
      </w:r>
      <w:r w:rsidRPr="00B837A0">
        <w:rPr>
          <w:noProof/>
        </w:rPr>
        <w:fldChar w:fldCharType="begin"/>
      </w:r>
      <w:r w:rsidRPr="00B837A0">
        <w:rPr>
          <w:noProof/>
        </w:rPr>
        <w:instrText xml:space="preserve"> PAGEREF _Toc109660063 \h </w:instrText>
      </w:r>
      <w:r w:rsidRPr="00B837A0">
        <w:rPr>
          <w:noProof/>
        </w:rPr>
      </w:r>
      <w:r w:rsidRPr="00B837A0">
        <w:rPr>
          <w:noProof/>
        </w:rPr>
        <w:fldChar w:fldCharType="separate"/>
      </w:r>
      <w:r w:rsidR="00143D97">
        <w:rPr>
          <w:noProof/>
        </w:rPr>
        <w:t>2</w:t>
      </w:r>
      <w:r w:rsidRPr="00B837A0">
        <w:rPr>
          <w:noProof/>
        </w:rPr>
        <w:fldChar w:fldCharType="end"/>
      </w:r>
    </w:p>
    <w:p w:rsidR="00B837A0" w:rsidRDefault="00B837A0">
      <w:pPr>
        <w:pStyle w:val="TOC3"/>
        <w:rPr>
          <w:rFonts w:asciiTheme="minorHAnsi" w:eastAsiaTheme="minorEastAsia" w:hAnsiTheme="minorHAnsi" w:cstheme="minorBidi"/>
          <w:b w:val="0"/>
          <w:noProof/>
          <w:kern w:val="0"/>
          <w:szCs w:val="22"/>
        </w:rPr>
      </w:pPr>
      <w:r>
        <w:rPr>
          <w:noProof/>
        </w:rPr>
        <w:t>Division 2—Facility licences for nuclear installations</w:t>
      </w:r>
      <w:r w:rsidRPr="00B837A0">
        <w:rPr>
          <w:b w:val="0"/>
          <w:noProof/>
          <w:sz w:val="18"/>
        </w:rPr>
        <w:tab/>
      </w:r>
      <w:r w:rsidRPr="00B837A0">
        <w:rPr>
          <w:b w:val="0"/>
          <w:noProof/>
          <w:sz w:val="18"/>
        </w:rPr>
        <w:fldChar w:fldCharType="begin"/>
      </w:r>
      <w:r w:rsidRPr="00B837A0">
        <w:rPr>
          <w:b w:val="0"/>
          <w:noProof/>
          <w:sz w:val="18"/>
        </w:rPr>
        <w:instrText xml:space="preserve"> PAGEREF _Toc109660064 \h </w:instrText>
      </w:r>
      <w:r w:rsidRPr="00B837A0">
        <w:rPr>
          <w:b w:val="0"/>
          <w:noProof/>
          <w:sz w:val="18"/>
        </w:rPr>
      </w:r>
      <w:r w:rsidRPr="00B837A0">
        <w:rPr>
          <w:b w:val="0"/>
          <w:noProof/>
          <w:sz w:val="18"/>
        </w:rPr>
        <w:fldChar w:fldCharType="separate"/>
      </w:r>
      <w:r w:rsidR="00143D97">
        <w:rPr>
          <w:b w:val="0"/>
          <w:noProof/>
          <w:sz w:val="18"/>
        </w:rPr>
        <w:t>3</w:t>
      </w:r>
      <w:r w:rsidRPr="00B837A0">
        <w:rPr>
          <w:b w:val="0"/>
          <w:noProof/>
          <w:sz w:val="18"/>
        </w:rPr>
        <w:fldChar w:fldCharType="end"/>
      </w:r>
    </w:p>
    <w:p w:rsidR="00B837A0" w:rsidRDefault="00B837A0">
      <w:pPr>
        <w:pStyle w:val="TOC5"/>
        <w:rPr>
          <w:rFonts w:asciiTheme="minorHAnsi" w:eastAsiaTheme="minorEastAsia" w:hAnsiTheme="minorHAnsi" w:cstheme="minorBidi"/>
          <w:noProof/>
          <w:kern w:val="0"/>
          <w:sz w:val="22"/>
          <w:szCs w:val="22"/>
        </w:rPr>
      </w:pPr>
      <w:r>
        <w:rPr>
          <w:noProof/>
        </w:rPr>
        <w:t>7</w:t>
      </w:r>
      <w:r>
        <w:rPr>
          <w:noProof/>
        </w:rPr>
        <w:tab/>
        <w:t>Facility licences for nuclear installations</w:t>
      </w:r>
      <w:r w:rsidRPr="00B837A0">
        <w:rPr>
          <w:noProof/>
        </w:rPr>
        <w:tab/>
      </w:r>
      <w:r w:rsidRPr="00B837A0">
        <w:rPr>
          <w:noProof/>
        </w:rPr>
        <w:fldChar w:fldCharType="begin"/>
      </w:r>
      <w:r w:rsidRPr="00B837A0">
        <w:rPr>
          <w:noProof/>
        </w:rPr>
        <w:instrText xml:space="preserve"> PAGEREF _Toc109660065 \h </w:instrText>
      </w:r>
      <w:r w:rsidRPr="00B837A0">
        <w:rPr>
          <w:noProof/>
        </w:rPr>
      </w:r>
      <w:r w:rsidRPr="00B837A0">
        <w:rPr>
          <w:noProof/>
        </w:rPr>
        <w:fldChar w:fldCharType="separate"/>
      </w:r>
      <w:r w:rsidR="00143D97">
        <w:rPr>
          <w:noProof/>
        </w:rPr>
        <w:t>3</w:t>
      </w:r>
      <w:r w:rsidRPr="00B837A0">
        <w:rPr>
          <w:noProof/>
        </w:rPr>
        <w:fldChar w:fldCharType="end"/>
      </w:r>
    </w:p>
    <w:p w:rsidR="00B837A0" w:rsidRDefault="00B837A0">
      <w:pPr>
        <w:pStyle w:val="TOC3"/>
        <w:rPr>
          <w:rFonts w:asciiTheme="minorHAnsi" w:eastAsiaTheme="minorEastAsia" w:hAnsiTheme="minorHAnsi" w:cstheme="minorBidi"/>
          <w:b w:val="0"/>
          <w:noProof/>
          <w:kern w:val="0"/>
          <w:szCs w:val="22"/>
        </w:rPr>
      </w:pPr>
      <w:r>
        <w:rPr>
          <w:noProof/>
        </w:rPr>
        <w:t>Division 3—Facility licences for prescribed radiation facilities</w:t>
      </w:r>
      <w:r w:rsidRPr="00B837A0">
        <w:rPr>
          <w:b w:val="0"/>
          <w:noProof/>
          <w:sz w:val="18"/>
        </w:rPr>
        <w:tab/>
      </w:r>
      <w:r w:rsidRPr="00B837A0">
        <w:rPr>
          <w:b w:val="0"/>
          <w:noProof/>
          <w:sz w:val="18"/>
        </w:rPr>
        <w:fldChar w:fldCharType="begin"/>
      </w:r>
      <w:r w:rsidRPr="00B837A0">
        <w:rPr>
          <w:b w:val="0"/>
          <w:noProof/>
          <w:sz w:val="18"/>
        </w:rPr>
        <w:instrText xml:space="preserve"> PAGEREF _Toc109660066 \h </w:instrText>
      </w:r>
      <w:r w:rsidRPr="00B837A0">
        <w:rPr>
          <w:b w:val="0"/>
          <w:noProof/>
          <w:sz w:val="18"/>
        </w:rPr>
      </w:r>
      <w:r w:rsidRPr="00B837A0">
        <w:rPr>
          <w:b w:val="0"/>
          <w:noProof/>
          <w:sz w:val="18"/>
        </w:rPr>
        <w:fldChar w:fldCharType="separate"/>
      </w:r>
      <w:r w:rsidR="00143D97">
        <w:rPr>
          <w:b w:val="0"/>
          <w:noProof/>
          <w:sz w:val="18"/>
        </w:rPr>
        <w:t>6</w:t>
      </w:r>
      <w:r w:rsidRPr="00B837A0">
        <w:rPr>
          <w:b w:val="0"/>
          <w:noProof/>
          <w:sz w:val="18"/>
        </w:rPr>
        <w:fldChar w:fldCharType="end"/>
      </w:r>
    </w:p>
    <w:p w:rsidR="00B837A0" w:rsidRDefault="00B837A0">
      <w:pPr>
        <w:pStyle w:val="TOC5"/>
        <w:rPr>
          <w:rFonts w:asciiTheme="minorHAnsi" w:eastAsiaTheme="minorEastAsia" w:hAnsiTheme="minorHAnsi" w:cstheme="minorBidi"/>
          <w:noProof/>
          <w:kern w:val="0"/>
          <w:sz w:val="22"/>
          <w:szCs w:val="22"/>
        </w:rPr>
      </w:pPr>
      <w:r>
        <w:rPr>
          <w:noProof/>
        </w:rPr>
        <w:t>8</w:t>
      </w:r>
      <w:r>
        <w:rPr>
          <w:noProof/>
        </w:rPr>
        <w:tab/>
        <w:t>Facility licences for prescribed radiation facilities</w:t>
      </w:r>
      <w:r w:rsidRPr="00B837A0">
        <w:rPr>
          <w:noProof/>
        </w:rPr>
        <w:tab/>
      </w:r>
      <w:r w:rsidRPr="00B837A0">
        <w:rPr>
          <w:noProof/>
        </w:rPr>
        <w:fldChar w:fldCharType="begin"/>
      </w:r>
      <w:r w:rsidRPr="00B837A0">
        <w:rPr>
          <w:noProof/>
        </w:rPr>
        <w:instrText xml:space="preserve"> PAGEREF _Toc109660067 \h </w:instrText>
      </w:r>
      <w:r w:rsidRPr="00B837A0">
        <w:rPr>
          <w:noProof/>
        </w:rPr>
      </w:r>
      <w:r w:rsidRPr="00B837A0">
        <w:rPr>
          <w:noProof/>
        </w:rPr>
        <w:fldChar w:fldCharType="separate"/>
      </w:r>
      <w:r w:rsidR="00143D97">
        <w:rPr>
          <w:noProof/>
        </w:rPr>
        <w:t>6</w:t>
      </w:r>
      <w:r w:rsidRPr="00B837A0">
        <w:rPr>
          <w:noProof/>
        </w:rPr>
        <w:fldChar w:fldCharType="end"/>
      </w:r>
    </w:p>
    <w:p w:rsidR="00B837A0" w:rsidRDefault="00B837A0">
      <w:pPr>
        <w:pStyle w:val="TOC3"/>
        <w:rPr>
          <w:rFonts w:asciiTheme="minorHAnsi" w:eastAsiaTheme="minorEastAsia" w:hAnsiTheme="minorHAnsi" w:cstheme="minorBidi"/>
          <w:b w:val="0"/>
          <w:noProof/>
          <w:kern w:val="0"/>
          <w:szCs w:val="22"/>
        </w:rPr>
      </w:pPr>
      <w:r>
        <w:rPr>
          <w:noProof/>
        </w:rPr>
        <w:t>Division 4—Facility licences for prescribed legacy sites</w:t>
      </w:r>
      <w:r w:rsidRPr="00B837A0">
        <w:rPr>
          <w:b w:val="0"/>
          <w:noProof/>
          <w:sz w:val="18"/>
        </w:rPr>
        <w:tab/>
      </w:r>
      <w:r w:rsidRPr="00B837A0">
        <w:rPr>
          <w:b w:val="0"/>
          <w:noProof/>
          <w:sz w:val="18"/>
        </w:rPr>
        <w:fldChar w:fldCharType="begin"/>
      </w:r>
      <w:r w:rsidRPr="00B837A0">
        <w:rPr>
          <w:b w:val="0"/>
          <w:noProof/>
          <w:sz w:val="18"/>
        </w:rPr>
        <w:instrText xml:space="preserve"> PAGEREF _Toc109660068 \h </w:instrText>
      </w:r>
      <w:r w:rsidRPr="00B837A0">
        <w:rPr>
          <w:b w:val="0"/>
          <w:noProof/>
          <w:sz w:val="18"/>
        </w:rPr>
      </w:r>
      <w:r w:rsidRPr="00B837A0">
        <w:rPr>
          <w:b w:val="0"/>
          <w:noProof/>
          <w:sz w:val="18"/>
        </w:rPr>
        <w:fldChar w:fldCharType="separate"/>
      </w:r>
      <w:r w:rsidR="00143D97">
        <w:rPr>
          <w:b w:val="0"/>
          <w:noProof/>
          <w:sz w:val="18"/>
        </w:rPr>
        <w:t>8</w:t>
      </w:r>
      <w:r w:rsidRPr="00B837A0">
        <w:rPr>
          <w:b w:val="0"/>
          <w:noProof/>
          <w:sz w:val="18"/>
        </w:rPr>
        <w:fldChar w:fldCharType="end"/>
      </w:r>
    </w:p>
    <w:p w:rsidR="00B837A0" w:rsidRDefault="00B837A0">
      <w:pPr>
        <w:pStyle w:val="TOC5"/>
        <w:rPr>
          <w:rFonts w:asciiTheme="minorHAnsi" w:eastAsiaTheme="minorEastAsia" w:hAnsiTheme="minorHAnsi" w:cstheme="minorBidi"/>
          <w:noProof/>
          <w:kern w:val="0"/>
          <w:sz w:val="22"/>
          <w:szCs w:val="22"/>
        </w:rPr>
      </w:pPr>
      <w:r>
        <w:rPr>
          <w:noProof/>
        </w:rPr>
        <w:t>9</w:t>
      </w:r>
      <w:r>
        <w:rPr>
          <w:noProof/>
        </w:rPr>
        <w:tab/>
        <w:t>Facility licences for prescribed legacy sites</w:t>
      </w:r>
      <w:r w:rsidRPr="00B837A0">
        <w:rPr>
          <w:noProof/>
        </w:rPr>
        <w:tab/>
      </w:r>
      <w:r w:rsidRPr="00B837A0">
        <w:rPr>
          <w:noProof/>
        </w:rPr>
        <w:fldChar w:fldCharType="begin"/>
      </w:r>
      <w:r w:rsidRPr="00B837A0">
        <w:rPr>
          <w:noProof/>
        </w:rPr>
        <w:instrText xml:space="preserve"> PAGEREF _Toc109660069 \h </w:instrText>
      </w:r>
      <w:r w:rsidRPr="00B837A0">
        <w:rPr>
          <w:noProof/>
        </w:rPr>
      </w:r>
      <w:r w:rsidRPr="00B837A0">
        <w:rPr>
          <w:noProof/>
        </w:rPr>
        <w:fldChar w:fldCharType="separate"/>
      </w:r>
      <w:r w:rsidR="00143D97">
        <w:rPr>
          <w:noProof/>
        </w:rPr>
        <w:t>8</w:t>
      </w:r>
      <w:r w:rsidRPr="00B837A0">
        <w:rPr>
          <w:noProof/>
        </w:rPr>
        <w:fldChar w:fldCharType="end"/>
      </w:r>
    </w:p>
    <w:p w:rsidR="00B837A0" w:rsidRDefault="00B837A0">
      <w:pPr>
        <w:pStyle w:val="TOC3"/>
        <w:rPr>
          <w:rFonts w:asciiTheme="minorHAnsi" w:eastAsiaTheme="minorEastAsia" w:hAnsiTheme="minorHAnsi" w:cstheme="minorBidi"/>
          <w:b w:val="0"/>
          <w:noProof/>
          <w:kern w:val="0"/>
          <w:szCs w:val="22"/>
        </w:rPr>
      </w:pPr>
      <w:r>
        <w:rPr>
          <w:noProof/>
        </w:rPr>
        <w:t>Division 5—Facility licences of certain holders</w:t>
      </w:r>
      <w:r w:rsidRPr="00B837A0">
        <w:rPr>
          <w:b w:val="0"/>
          <w:noProof/>
          <w:sz w:val="18"/>
        </w:rPr>
        <w:tab/>
      </w:r>
      <w:r w:rsidRPr="00B837A0">
        <w:rPr>
          <w:b w:val="0"/>
          <w:noProof/>
          <w:sz w:val="18"/>
        </w:rPr>
        <w:fldChar w:fldCharType="begin"/>
      </w:r>
      <w:r w:rsidRPr="00B837A0">
        <w:rPr>
          <w:b w:val="0"/>
          <w:noProof/>
          <w:sz w:val="18"/>
        </w:rPr>
        <w:instrText xml:space="preserve"> PAGEREF _Toc109660070 \h </w:instrText>
      </w:r>
      <w:r w:rsidRPr="00B837A0">
        <w:rPr>
          <w:b w:val="0"/>
          <w:noProof/>
          <w:sz w:val="18"/>
        </w:rPr>
      </w:r>
      <w:r w:rsidRPr="00B837A0">
        <w:rPr>
          <w:b w:val="0"/>
          <w:noProof/>
          <w:sz w:val="18"/>
        </w:rPr>
        <w:fldChar w:fldCharType="separate"/>
      </w:r>
      <w:r w:rsidR="00143D97">
        <w:rPr>
          <w:b w:val="0"/>
          <w:noProof/>
          <w:sz w:val="18"/>
        </w:rPr>
        <w:t>9</w:t>
      </w:r>
      <w:r w:rsidRPr="00B837A0">
        <w:rPr>
          <w:b w:val="0"/>
          <w:noProof/>
          <w:sz w:val="18"/>
        </w:rPr>
        <w:fldChar w:fldCharType="end"/>
      </w:r>
    </w:p>
    <w:p w:rsidR="00B837A0" w:rsidRDefault="00B837A0">
      <w:pPr>
        <w:pStyle w:val="TOC5"/>
        <w:rPr>
          <w:rFonts w:asciiTheme="minorHAnsi" w:eastAsiaTheme="minorEastAsia" w:hAnsiTheme="minorHAnsi" w:cstheme="minorBidi"/>
          <w:noProof/>
          <w:kern w:val="0"/>
          <w:sz w:val="22"/>
          <w:szCs w:val="22"/>
        </w:rPr>
      </w:pPr>
      <w:r>
        <w:rPr>
          <w:noProof/>
        </w:rPr>
        <w:t>10</w:t>
      </w:r>
      <w:r>
        <w:rPr>
          <w:noProof/>
        </w:rPr>
        <w:tab/>
        <w:t>Annual charge for all facility licences held in certain names</w:t>
      </w:r>
      <w:r w:rsidRPr="00B837A0">
        <w:rPr>
          <w:noProof/>
        </w:rPr>
        <w:tab/>
      </w:r>
      <w:r w:rsidRPr="00B837A0">
        <w:rPr>
          <w:noProof/>
        </w:rPr>
        <w:fldChar w:fldCharType="begin"/>
      </w:r>
      <w:r w:rsidRPr="00B837A0">
        <w:rPr>
          <w:noProof/>
        </w:rPr>
        <w:instrText xml:space="preserve"> PAGEREF _Toc109660071 \h </w:instrText>
      </w:r>
      <w:r w:rsidRPr="00B837A0">
        <w:rPr>
          <w:noProof/>
        </w:rPr>
      </w:r>
      <w:r w:rsidRPr="00B837A0">
        <w:rPr>
          <w:noProof/>
        </w:rPr>
        <w:fldChar w:fldCharType="separate"/>
      </w:r>
      <w:r w:rsidR="00143D97">
        <w:rPr>
          <w:noProof/>
        </w:rPr>
        <w:t>9</w:t>
      </w:r>
      <w:r w:rsidRPr="00B837A0">
        <w:rPr>
          <w:noProof/>
        </w:rPr>
        <w:fldChar w:fldCharType="end"/>
      </w:r>
    </w:p>
    <w:p w:rsidR="00B837A0" w:rsidRDefault="00B837A0">
      <w:pPr>
        <w:pStyle w:val="TOC2"/>
        <w:rPr>
          <w:rFonts w:asciiTheme="minorHAnsi" w:eastAsiaTheme="minorEastAsia" w:hAnsiTheme="minorHAnsi" w:cstheme="minorBidi"/>
          <w:b w:val="0"/>
          <w:noProof/>
          <w:kern w:val="0"/>
          <w:sz w:val="22"/>
          <w:szCs w:val="22"/>
        </w:rPr>
      </w:pPr>
      <w:r>
        <w:rPr>
          <w:noProof/>
        </w:rPr>
        <w:t>Part 3—Annual charge for source licences</w:t>
      </w:r>
      <w:r w:rsidRPr="00B837A0">
        <w:rPr>
          <w:b w:val="0"/>
          <w:noProof/>
          <w:sz w:val="18"/>
        </w:rPr>
        <w:tab/>
      </w:r>
      <w:r w:rsidRPr="00B837A0">
        <w:rPr>
          <w:b w:val="0"/>
          <w:noProof/>
          <w:sz w:val="18"/>
        </w:rPr>
        <w:fldChar w:fldCharType="begin"/>
      </w:r>
      <w:r w:rsidRPr="00B837A0">
        <w:rPr>
          <w:b w:val="0"/>
          <w:noProof/>
          <w:sz w:val="18"/>
        </w:rPr>
        <w:instrText xml:space="preserve"> PAGEREF _Toc109660072 \h </w:instrText>
      </w:r>
      <w:r w:rsidRPr="00B837A0">
        <w:rPr>
          <w:b w:val="0"/>
          <w:noProof/>
          <w:sz w:val="18"/>
        </w:rPr>
      </w:r>
      <w:r w:rsidRPr="00B837A0">
        <w:rPr>
          <w:b w:val="0"/>
          <w:noProof/>
          <w:sz w:val="18"/>
        </w:rPr>
        <w:fldChar w:fldCharType="separate"/>
      </w:r>
      <w:r w:rsidR="00143D97">
        <w:rPr>
          <w:b w:val="0"/>
          <w:noProof/>
          <w:sz w:val="18"/>
        </w:rPr>
        <w:t>10</w:t>
      </w:r>
      <w:r w:rsidRPr="00B837A0">
        <w:rPr>
          <w:b w:val="0"/>
          <w:noProof/>
          <w:sz w:val="18"/>
        </w:rPr>
        <w:fldChar w:fldCharType="end"/>
      </w:r>
    </w:p>
    <w:p w:rsidR="00B837A0" w:rsidRDefault="00B837A0">
      <w:pPr>
        <w:pStyle w:val="TOC5"/>
        <w:rPr>
          <w:rFonts w:asciiTheme="minorHAnsi" w:eastAsiaTheme="minorEastAsia" w:hAnsiTheme="minorHAnsi" w:cstheme="minorBidi"/>
          <w:noProof/>
          <w:kern w:val="0"/>
          <w:sz w:val="22"/>
          <w:szCs w:val="22"/>
        </w:rPr>
      </w:pPr>
      <w:r>
        <w:rPr>
          <w:noProof/>
        </w:rPr>
        <w:t>11</w:t>
      </w:r>
      <w:r>
        <w:rPr>
          <w:noProof/>
        </w:rPr>
        <w:tab/>
        <w:t>Introduction</w:t>
      </w:r>
      <w:r w:rsidRPr="00B837A0">
        <w:rPr>
          <w:noProof/>
        </w:rPr>
        <w:tab/>
      </w:r>
      <w:r w:rsidRPr="00B837A0">
        <w:rPr>
          <w:noProof/>
        </w:rPr>
        <w:fldChar w:fldCharType="begin"/>
      </w:r>
      <w:r w:rsidRPr="00B837A0">
        <w:rPr>
          <w:noProof/>
        </w:rPr>
        <w:instrText xml:space="preserve"> PAGEREF _Toc109660073 \h </w:instrText>
      </w:r>
      <w:r w:rsidRPr="00B837A0">
        <w:rPr>
          <w:noProof/>
        </w:rPr>
      </w:r>
      <w:r w:rsidRPr="00B837A0">
        <w:rPr>
          <w:noProof/>
        </w:rPr>
        <w:fldChar w:fldCharType="separate"/>
      </w:r>
      <w:r w:rsidR="00143D97">
        <w:rPr>
          <w:noProof/>
        </w:rPr>
        <w:t>10</w:t>
      </w:r>
      <w:r w:rsidRPr="00B837A0">
        <w:rPr>
          <w:noProof/>
        </w:rPr>
        <w:fldChar w:fldCharType="end"/>
      </w:r>
    </w:p>
    <w:p w:rsidR="00B837A0" w:rsidRDefault="00B837A0">
      <w:pPr>
        <w:pStyle w:val="TOC5"/>
        <w:rPr>
          <w:rFonts w:asciiTheme="minorHAnsi" w:eastAsiaTheme="minorEastAsia" w:hAnsiTheme="minorHAnsi" w:cstheme="minorBidi"/>
          <w:noProof/>
          <w:kern w:val="0"/>
          <w:sz w:val="22"/>
          <w:szCs w:val="22"/>
        </w:rPr>
      </w:pPr>
      <w:r>
        <w:rPr>
          <w:noProof/>
        </w:rPr>
        <w:t>12</w:t>
      </w:r>
      <w:r>
        <w:rPr>
          <w:noProof/>
        </w:rPr>
        <w:tab/>
        <w:t>Annual charge for source licence</w:t>
      </w:r>
      <w:r w:rsidRPr="00B837A0">
        <w:rPr>
          <w:noProof/>
        </w:rPr>
        <w:tab/>
      </w:r>
      <w:r w:rsidRPr="00B837A0">
        <w:rPr>
          <w:noProof/>
        </w:rPr>
        <w:fldChar w:fldCharType="begin"/>
      </w:r>
      <w:r w:rsidRPr="00B837A0">
        <w:rPr>
          <w:noProof/>
        </w:rPr>
        <w:instrText xml:space="preserve"> PAGEREF _Toc109660074 \h </w:instrText>
      </w:r>
      <w:r w:rsidRPr="00B837A0">
        <w:rPr>
          <w:noProof/>
        </w:rPr>
      </w:r>
      <w:r w:rsidRPr="00B837A0">
        <w:rPr>
          <w:noProof/>
        </w:rPr>
        <w:fldChar w:fldCharType="separate"/>
      </w:r>
      <w:r w:rsidR="00143D97">
        <w:rPr>
          <w:noProof/>
        </w:rPr>
        <w:t>10</w:t>
      </w:r>
      <w:r w:rsidRPr="00B837A0">
        <w:rPr>
          <w:noProof/>
        </w:rPr>
        <w:fldChar w:fldCharType="end"/>
      </w:r>
    </w:p>
    <w:p w:rsidR="00B837A0" w:rsidRDefault="00B837A0">
      <w:pPr>
        <w:pStyle w:val="TOC5"/>
        <w:rPr>
          <w:rFonts w:asciiTheme="minorHAnsi" w:eastAsiaTheme="minorEastAsia" w:hAnsiTheme="minorHAnsi" w:cstheme="minorBidi"/>
          <w:noProof/>
          <w:kern w:val="0"/>
          <w:sz w:val="22"/>
          <w:szCs w:val="22"/>
        </w:rPr>
      </w:pPr>
      <w:r>
        <w:rPr>
          <w:noProof/>
        </w:rPr>
        <w:t>13</w:t>
      </w:r>
      <w:r>
        <w:rPr>
          <w:noProof/>
        </w:rPr>
        <w:tab/>
        <w:t>Annual charge for all source licences held in certain names</w:t>
      </w:r>
      <w:r w:rsidRPr="00B837A0">
        <w:rPr>
          <w:noProof/>
        </w:rPr>
        <w:tab/>
      </w:r>
      <w:r w:rsidRPr="00B837A0">
        <w:rPr>
          <w:noProof/>
        </w:rPr>
        <w:fldChar w:fldCharType="begin"/>
      </w:r>
      <w:r w:rsidRPr="00B837A0">
        <w:rPr>
          <w:noProof/>
        </w:rPr>
        <w:instrText xml:space="preserve"> PAGEREF _Toc109660075 \h </w:instrText>
      </w:r>
      <w:r w:rsidRPr="00B837A0">
        <w:rPr>
          <w:noProof/>
        </w:rPr>
      </w:r>
      <w:r w:rsidRPr="00B837A0">
        <w:rPr>
          <w:noProof/>
        </w:rPr>
        <w:fldChar w:fldCharType="separate"/>
      </w:r>
      <w:r w:rsidR="00143D97">
        <w:rPr>
          <w:noProof/>
        </w:rPr>
        <w:t>10</w:t>
      </w:r>
      <w:r w:rsidRPr="00B837A0">
        <w:rPr>
          <w:noProof/>
        </w:rPr>
        <w:fldChar w:fldCharType="end"/>
      </w:r>
    </w:p>
    <w:p w:rsidR="00B837A0" w:rsidRDefault="00B837A0" w:rsidP="00B837A0">
      <w:pPr>
        <w:pStyle w:val="TOC2"/>
        <w:rPr>
          <w:rFonts w:asciiTheme="minorHAnsi" w:eastAsiaTheme="minorEastAsia" w:hAnsiTheme="minorHAnsi" w:cstheme="minorBidi"/>
          <w:b w:val="0"/>
          <w:noProof/>
          <w:kern w:val="0"/>
          <w:sz w:val="22"/>
          <w:szCs w:val="22"/>
        </w:rPr>
      </w:pPr>
      <w:r>
        <w:rPr>
          <w:noProof/>
        </w:rPr>
        <w:t>Endnotes</w:t>
      </w:r>
      <w:r w:rsidRPr="00B837A0">
        <w:rPr>
          <w:b w:val="0"/>
          <w:noProof/>
          <w:sz w:val="18"/>
        </w:rPr>
        <w:tab/>
      </w:r>
      <w:r w:rsidRPr="00B837A0">
        <w:rPr>
          <w:b w:val="0"/>
          <w:noProof/>
          <w:sz w:val="18"/>
        </w:rPr>
        <w:fldChar w:fldCharType="begin"/>
      </w:r>
      <w:r w:rsidRPr="00B837A0">
        <w:rPr>
          <w:b w:val="0"/>
          <w:noProof/>
          <w:sz w:val="18"/>
        </w:rPr>
        <w:instrText xml:space="preserve"> PAGEREF _Toc109660076 \h </w:instrText>
      </w:r>
      <w:r w:rsidRPr="00B837A0">
        <w:rPr>
          <w:b w:val="0"/>
          <w:noProof/>
          <w:sz w:val="18"/>
        </w:rPr>
      </w:r>
      <w:r w:rsidRPr="00B837A0">
        <w:rPr>
          <w:b w:val="0"/>
          <w:noProof/>
          <w:sz w:val="18"/>
        </w:rPr>
        <w:fldChar w:fldCharType="separate"/>
      </w:r>
      <w:r w:rsidR="00143D97">
        <w:rPr>
          <w:b w:val="0"/>
          <w:noProof/>
          <w:sz w:val="18"/>
        </w:rPr>
        <w:t>11</w:t>
      </w:r>
      <w:r w:rsidRPr="00B837A0">
        <w:rPr>
          <w:b w:val="0"/>
          <w:noProof/>
          <w:sz w:val="18"/>
        </w:rPr>
        <w:fldChar w:fldCharType="end"/>
      </w:r>
    </w:p>
    <w:p w:rsidR="00B837A0" w:rsidRDefault="00B837A0">
      <w:pPr>
        <w:pStyle w:val="TOC3"/>
        <w:rPr>
          <w:rFonts w:asciiTheme="minorHAnsi" w:eastAsiaTheme="minorEastAsia" w:hAnsiTheme="minorHAnsi" w:cstheme="minorBidi"/>
          <w:b w:val="0"/>
          <w:noProof/>
          <w:kern w:val="0"/>
          <w:szCs w:val="22"/>
        </w:rPr>
      </w:pPr>
      <w:r>
        <w:rPr>
          <w:noProof/>
        </w:rPr>
        <w:t>Endnote 1—About the endnotes</w:t>
      </w:r>
      <w:r w:rsidRPr="00B837A0">
        <w:rPr>
          <w:b w:val="0"/>
          <w:noProof/>
          <w:sz w:val="18"/>
        </w:rPr>
        <w:tab/>
      </w:r>
      <w:r w:rsidRPr="00B837A0">
        <w:rPr>
          <w:b w:val="0"/>
          <w:noProof/>
          <w:sz w:val="18"/>
        </w:rPr>
        <w:fldChar w:fldCharType="begin"/>
      </w:r>
      <w:r w:rsidRPr="00B837A0">
        <w:rPr>
          <w:b w:val="0"/>
          <w:noProof/>
          <w:sz w:val="18"/>
        </w:rPr>
        <w:instrText xml:space="preserve"> PAGEREF _Toc109660077 \h </w:instrText>
      </w:r>
      <w:r w:rsidRPr="00B837A0">
        <w:rPr>
          <w:b w:val="0"/>
          <w:noProof/>
          <w:sz w:val="18"/>
        </w:rPr>
      </w:r>
      <w:r w:rsidRPr="00B837A0">
        <w:rPr>
          <w:b w:val="0"/>
          <w:noProof/>
          <w:sz w:val="18"/>
        </w:rPr>
        <w:fldChar w:fldCharType="separate"/>
      </w:r>
      <w:r w:rsidR="00143D97">
        <w:rPr>
          <w:b w:val="0"/>
          <w:noProof/>
          <w:sz w:val="18"/>
        </w:rPr>
        <w:t>11</w:t>
      </w:r>
      <w:r w:rsidRPr="00B837A0">
        <w:rPr>
          <w:b w:val="0"/>
          <w:noProof/>
          <w:sz w:val="18"/>
        </w:rPr>
        <w:fldChar w:fldCharType="end"/>
      </w:r>
    </w:p>
    <w:p w:rsidR="00B837A0" w:rsidRDefault="00B837A0">
      <w:pPr>
        <w:pStyle w:val="TOC3"/>
        <w:rPr>
          <w:rFonts w:asciiTheme="minorHAnsi" w:eastAsiaTheme="minorEastAsia" w:hAnsiTheme="minorHAnsi" w:cstheme="minorBidi"/>
          <w:b w:val="0"/>
          <w:noProof/>
          <w:kern w:val="0"/>
          <w:szCs w:val="22"/>
        </w:rPr>
      </w:pPr>
      <w:r>
        <w:rPr>
          <w:noProof/>
        </w:rPr>
        <w:t>Endnote 2—Abbreviation key</w:t>
      </w:r>
      <w:r w:rsidRPr="00B837A0">
        <w:rPr>
          <w:b w:val="0"/>
          <w:noProof/>
          <w:sz w:val="18"/>
        </w:rPr>
        <w:tab/>
      </w:r>
      <w:r w:rsidRPr="00B837A0">
        <w:rPr>
          <w:b w:val="0"/>
          <w:noProof/>
          <w:sz w:val="18"/>
        </w:rPr>
        <w:fldChar w:fldCharType="begin"/>
      </w:r>
      <w:r w:rsidRPr="00B837A0">
        <w:rPr>
          <w:b w:val="0"/>
          <w:noProof/>
          <w:sz w:val="18"/>
        </w:rPr>
        <w:instrText xml:space="preserve"> PAGEREF _Toc109660078 \h </w:instrText>
      </w:r>
      <w:r w:rsidRPr="00B837A0">
        <w:rPr>
          <w:b w:val="0"/>
          <w:noProof/>
          <w:sz w:val="18"/>
        </w:rPr>
      </w:r>
      <w:r w:rsidRPr="00B837A0">
        <w:rPr>
          <w:b w:val="0"/>
          <w:noProof/>
          <w:sz w:val="18"/>
        </w:rPr>
        <w:fldChar w:fldCharType="separate"/>
      </w:r>
      <w:r w:rsidR="00143D97">
        <w:rPr>
          <w:b w:val="0"/>
          <w:noProof/>
          <w:sz w:val="18"/>
        </w:rPr>
        <w:t>12</w:t>
      </w:r>
      <w:r w:rsidRPr="00B837A0">
        <w:rPr>
          <w:b w:val="0"/>
          <w:noProof/>
          <w:sz w:val="18"/>
        </w:rPr>
        <w:fldChar w:fldCharType="end"/>
      </w:r>
    </w:p>
    <w:p w:rsidR="00B837A0" w:rsidRDefault="00B837A0">
      <w:pPr>
        <w:pStyle w:val="TOC3"/>
        <w:rPr>
          <w:rFonts w:asciiTheme="minorHAnsi" w:eastAsiaTheme="minorEastAsia" w:hAnsiTheme="minorHAnsi" w:cstheme="minorBidi"/>
          <w:b w:val="0"/>
          <w:noProof/>
          <w:kern w:val="0"/>
          <w:szCs w:val="22"/>
        </w:rPr>
      </w:pPr>
      <w:r>
        <w:rPr>
          <w:noProof/>
        </w:rPr>
        <w:t>Endnote 3—Legislation history</w:t>
      </w:r>
      <w:r w:rsidRPr="00B837A0">
        <w:rPr>
          <w:b w:val="0"/>
          <w:noProof/>
          <w:sz w:val="18"/>
        </w:rPr>
        <w:tab/>
      </w:r>
      <w:r w:rsidRPr="00B837A0">
        <w:rPr>
          <w:b w:val="0"/>
          <w:noProof/>
          <w:sz w:val="18"/>
        </w:rPr>
        <w:fldChar w:fldCharType="begin"/>
      </w:r>
      <w:r w:rsidRPr="00B837A0">
        <w:rPr>
          <w:b w:val="0"/>
          <w:noProof/>
          <w:sz w:val="18"/>
        </w:rPr>
        <w:instrText xml:space="preserve"> PAGEREF _Toc109660079 \h </w:instrText>
      </w:r>
      <w:r w:rsidRPr="00B837A0">
        <w:rPr>
          <w:b w:val="0"/>
          <w:noProof/>
          <w:sz w:val="18"/>
        </w:rPr>
      </w:r>
      <w:r w:rsidRPr="00B837A0">
        <w:rPr>
          <w:b w:val="0"/>
          <w:noProof/>
          <w:sz w:val="18"/>
        </w:rPr>
        <w:fldChar w:fldCharType="separate"/>
      </w:r>
      <w:r w:rsidR="00143D97">
        <w:rPr>
          <w:b w:val="0"/>
          <w:noProof/>
          <w:sz w:val="18"/>
        </w:rPr>
        <w:t>13</w:t>
      </w:r>
      <w:r w:rsidRPr="00B837A0">
        <w:rPr>
          <w:b w:val="0"/>
          <w:noProof/>
          <w:sz w:val="18"/>
        </w:rPr>
        <w:fldChar w:fldCharType="end"/>
      </w:r>
    </w:p>
    <w:p w:rsidR="00B837A0" w:rsidRDefault="00B837A0">
      <w:pPr>
        <w:pStyle w:val="TOC3"/>
        <w:rPr>
          <w:rFonts w:asciiTheme="minorHAnsi" w:eastAsiaTheme="minorEastAsia" w:hAnsiTheme="minorHAnsi" w:cstheme="minorBidi"/>
          <w:b w:val="0"/>
          <w:noProof/>
          <w:kern w:val="0"/>
          <w:szCs w:val="22"/>
        </w:rPr>
      </w:pPr>
      <w:r>
        <w:rPr>
          <w:noProof/>
        </w:rPr>
        <w:t>Endnote 4—Amendment history</w:t>
      </w:r>
      <w:r w:rsidRPr="00B837A0">
        <w:rPr>
          <w:b w:val="0"/>
          <w:noProof/>
          <w:sz w:val="18"/>
        </w:rPr>
        <w:tab/>
      </w:r>
      <w:r w:rsidRPr="00B837A0">
        <w:rPr>
          <w:b w:val="0"/>
          <w:noProof/>
          <w:sz w:val="18"/>
        </w:rPr>
        <w:fldChar w:fldCharType="begin"/>
      </w:r>
      <w:r w:rsidRPr="00B837A0">
        <w:rPr>
          <w:b w:val="0"/>
          <w:noProof/>
          <w:sz w:val="18"/>
        </w:rPr>
        <w:instrText xml:space="preserve"> PAGEREF _Toc109660080 \h </w:instrText>
      </w:r>
      <w:r w:rsidRPr="00B837A0">
        <w:rPr>
          <w:b w:val="0"/>
          <w:noProof/>
          <w:sz w:val="18"/>
        </w:rPr>
      </w:r>
      <w:r w:rsidRPr="00B837A0">
        <w:rPr>
          <w:b w:val="0"/>
          <w:noProof/>
          <w:sz w:val="18"/>
        </w:rPr>
        <w:fldChar w:fldCharType="separate"/>
      </w:r>
      <w:r w:rsidR="00143D97">
        <w:rPr>
          <w:b w:val="0"/>
          <w:noProof/>
          <w:sz w:val="18"/>
        </w:rPr>
        <w:t>1</w:t>
      </w:r>
      <w:r w:rsidR="00143D97">
        <w:rPr>
          <w:b w:val="0"/>
          <w:noProof/>
          <w:sz w:val="18"/>
        </w:rPr>
        <w:t>4</w:t>
      </w:r>
      <w:r w:rsidRPr="00B837A0">
        <w:rPr>
          <w:b w:val="0"/>
          <w:noProof/>
          <w:sz w:val="18"/>
        </w:rPr>
        <w:fldChar w:fldCharType="end"/>
      </w:r>
    </w:p>
    <w:p w:rsidR="00670EA1" w:rsidRPr="00FB5D3F" w:rsidRDefault="000A0442" w:rsidP="00715914">
      <w:pPr>
        <w:sectPr w:rsidR="00670EA1" w:rsidRPr="00FB5D3F" w:rsidSect="00740E65">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FB5D3F">
        <w:fldChar w:fldCharType="end"/>
      </w:r>
    </w:p>
    <w:p w:rsidR="00715914" w:rsidRPr="00FB5D3F" w:rsidRDefault="00715914" w:rsidP="00715914">
      <w:pPr>
        <w:pStyle w:val="ActHead2"/>
      </w:pPr>
      <w:bookmarkStart w:id="1" w:name="_Toc109660057"/>
      <w:r w:rsidRPr="00B837A0">
        <w:rPr>
          <w:rStyle w:val="CharPartNo"/>
        </w:rPr>
        <w:lastRenderedPageBreak/>
        <w:t>Part</w:t>
      </w:r>
      <w:r w:rsidR="00103D1E" w:rsidRPr="00B837A0">
        <w:rPr>
          <w:rStyle w:val="CharPartNo"/>
        </w:rPr>
        <w:t> </w:t>
      </w:r>
      <w:r w:rsidRPr="00B837A0">
        <w:rPr>
          <w:rStyle w:val="CharPartNo"/>
        </w:rPr>
        <w:t>1</w:t>
      </w:r>
      <w:r w:rsidRPr="00FB5D3F">
        <w:t>—</w:t>
      </w:r>
      <w:r w:rsidRPr="00B837A0">
        <w:rPr>
          <w:rStyle w:val="CharPartText"/>
        </w:rPr>
        <w:t>Preliminary</w:t>
      </w:r>
      <w:bookmarkEnd w:id="1"/>
    </w:p>
    <w:p w:rsidR="00715914" w:rsidRPr="00FB5D3F" w:rsidRDefault="00715914" w:rsidP="00715914">
      <w:pPr>
        <w:pStyle w:val="Header"/>
      </w:pPr>
      <w:r w:rsidRPr="00B837A0">
        <w:rPr>
          <w:rStyle w:val="CharDivNo"/>
        </w:rPr>
        <w:t xml:space="preserve"> </w:t>
      </w:r>
      <w:r w:rsidRPr="00B837A0">
        <w:rPr>
          <w:rStyle w:val="CharDivText"/>
        </w:rPr>
        <w:t xml:space="preserve"> </w:t>
      </w:r>
    </w:p>
    <w:p w:rsidR="00715914" w:rsidRPr="00FB5D3F" w:rsidRDefault="007F7886" w:rsidP="00715914">
      <w:pPr>
        <w:pStyle w:val="ActHead5"/>
      </w:pPr>
      <w:bookmarkStart w:id="2" w:name="_Toc109660058"/>
      <w:r w:rsidRPr="00B837A0">
        <w:rPr>
          <w:rStyle w:val="CharSectno"/>
        </w:rPr>
        <w:t>1</w:t>
      </w:r>
      <w:r w:rsidR="00715914" w:rsidRPr="00FB5D3F">
        <w:t xml:space="preserve">  </w:t>
      </w:r>
      <w:r w:rsidR="00CE493D" w:rsidRPr="00FB5D3F">
        <w:t>Name</w:t>
      </w:r>
      <w:bookmarkEnd w:id="2"/>
    </w:p>
    <w:p w:rsidR="00715914" w:rsidRPr="00FB5D3F" w:rsidRDefault="00715914" w:rsidP="00715914">
      <w:pPr>
        <w:pStyle w:val="subsection"/>
      </w:pPr>
      <w:r w:rsidRPr="00FB5D3F">
        <w:tab/>
      </w:r>
      <w:r w:rsidRPr="00FB5D3F">
        <w:tab/>
      </w:r>
      <w:r w:rsidR="000B4E4E" w:rsidRPr="00FB5D3F">
        <w:t>This instrument is</w:t>
      </w:r>
      <w:r w:rsidR="00CE493D" w:rsidRPr="00FB5D3F">
        <w:t xml:space="preserve"> the </w:t>
      </w:r>
      <w:r w:rsidR="00BD1468" w:rsidRPr="00FB5D3F">
        <w:rPr>
          <w:i/>
          <w:noProof/>
        </w:rPr>
        <w:t xml:space="preserve">Australian Radiation Protection and Nuclear Safety (Licence Charges) </w:t>
      </w:r>
      <w:r w:rsidR="00B837A0">
        <w:rPr>
          <w:i/>
          <w:noProof/>
        </w:rPr>
        <w:t>Regulations 2</w:t>
      </w:r>
      <w:r w:rsidR="00BD1468" w:rsidRPr="00FB5D3F">
        <w:rPr>
          <w:i/>
          <w:noProof/>
        </w:rPr>
        <w:t>018</w:t>
      </w:r>
      <w:r w:rsidRPr="00FB5D3F">
        <w:t>.</w:t>
      </w:r>
    </w:p>
    <w:p w:rsidR="007500C8" w:rsidRPr="00FB5D3F" w:rsidRDefault="007F7886" w:rsidP="007500C8">
      <w:pPr>
        <w:pStyle w:val="ActHead5"/>
      </w:pPr>
      <w:bookmarkStart w:id="3" w:name="_Toc109660059"/>
      <w:r w:rsidRPr="00B837A0">
        <w:rPr>
          <w:rStyle w:val="CharSectno"/>
        </w:rPr>
        <w:t>3</w:t>
      </w:r>
      <w:r w:rsidR="007500C8" w:rsidRPr="00FB5D3F">
        <w:t xml:space="preserve">  Authority</w:t>
      </w:r>
      <w:bookmarkEnd w:id="3"/>
    </w:p>
    <w:p w:rsidR="00157B8B" w:rsidRPr="00FB5D3F" w:rsidRDefault="007500C8" w:rsidP="007E667A">
      <w:pPr>
        <w:pStyle w:val="subsection"/>
      </w:pPr>
      <w:r w:rsidRPr="00FB5D3F">
        <w:tab/>
      </w:r>
      <w:r w:rsidRPr="00FB5D3F">
        <w:tab/>
      </w:r>
      <w:r w:rsidR="000B4E4E" w:rsidRPr="00FB5D3F">
        <w:t>This instrument is</w:t>
      </w:r>
      <w:r w:rsidRPr="00FB5D3F">
        <w:t xml:space="preserve"> made under the </w:t>
      </w:r>
      <w:r w:rsidR="000B4E4E" w:rsidRPr="00FB5D3F">
        <w:rPr>
          <w:i/>
        </w:rPr>
        <w:t>Australian Radiation Protection and Nuclear Safety (Licence Charges) Act 1998</w:t>
      </w:r>
      <w:r w:rsidR="00F4350D" w:rsidRPr="00FB5D3F">
        <w:t>.</w:t>
      </w:r>
    </w:p>
    <w:p w:rsidR="00CE4394" w:rsidRPr="00FB5D3F" w:rsidRDefault="007F7886" w:rsidP="00CE4394">
      <w:pPr>
        <w:pStyle w:val="ActHead5"/>
      </w:pPr>
      <w:bookmarkStart w:id="4" w:name="_Toc109660060"/>
      <w:r w:rsidRPr="00B837A0">
        <w:rPr>
          <w:rStyle w:val="CharSectno"/>
        </w:rPr>
        <w:t>5</w:t>
      </w:r>
      <w:r w:rsidR="00CE4394" w:rsidRPr="00FB5D3F">
        <w:t xml:space="preserve">  </w:t>
      </w:r>
      <w:r w:rsidR="00D35407" w:rsidRPr="00FB5D3F">
        <w:t>Definitions</w:t>
      </w:r>
      <w:bookmarkEnd w:id="4"/>
    </w:p>
    <w:p w:rsidR="00CE4394" w:rsidRPr="00FB5D3F" w:rsidRDefault="00CE4394" w:rsidP="00CE4394">
      <w:pPr>
        <w:pStyle w:val="subsection"/>
      </w:pPr>
      <w:r w:rsidRPr="00FB5D3F">
        <w:tab/>
        <w:t>(1)</w:t>
      </w:r>
      <w:r w:rsidRPr="00FB5D3F">
        <w:tab/>
        <w:t>In th</w:t>
      </w:r>
      <w:r w:rsidR="00D35407" w:rsidRPr="00FB5D3F">
        <w:t>is instrument</w:t>
      </w:r>
      <w:r w:rsidRPr="00FB5D3F">
        <w:t>:</w:t>
      </w:r>
    </w:p>
    <w:p w:rsidR="00CE4394" w:rsidRPr="00FB5D3F" w:rsidRDefault="00CE4394" w:rsidP="00CE4394">
      <w:pPr>
        <w:pStyle w:val="Definition"/>
      </w:pPr>
      <w:r w:rsidRPr="00FB5D3F">
        <w:rPr>
          <w:b/>
          <w:i/>
        </w:rPr>
        <w:t>Act</w:t>
      </w:r>
      <w:r w:rsidRPr="00FB5D3F">
        <w:t xml:space="preserve"> means the </w:t>
      </w:r>
      <w:r w:rsidRPr="00FB5D3F">
        <w:rPr>
          <w:i/>
        </w:rPr>
        <w:t>Australian Radiation Protection and Nuclear Safety (Licence Charges) Act 1998</w:t>
      </w:r>
      <w:r w:rsidRPr="00FB5D3F">
        <w:t>.</w:t>
      </w:r>
    </w:p>
    <w:p w:rsidR="00CE4394" w:rsidRPr="00FB5D3F" w:rsidRDefault="00CE4394" w:rsidP="00CE4394">
      <w:pPr>
        <w:pStyle w:val="Definition"/>
      </w:pPr>
      <w:r w:rsidRPr="00FB5D3F">
        <w:rPr>
          <w:b/>
          <w:i/>
        </w:rPr>
        <w:t>ARPANS Act</w:t>
      </w:r>
      <w:r w:rsidRPr="00FB5D3F">
        <w:t xml:space="preserve"> means the </w:t>
      </w:r>
      <w:r w:rsidRPr="00FB5D3F">
        <w:rPr>
          <w:i/>
        </w:rPr>
        <w:t>Australian Radiation Protection and Nuclear Safety Act 1998</w:t>
      </w:r>
      <w:r w:rsidRPr="00FB5D3F">
        <w:t>.</w:t>
      </w:r>
    </w:p>
    <w:p w:rsidR="00CE4394" w:rsidRPr="00FB5D3F" w:rsidRDefault="00CE4394" w:rsidP="00CE4394">
      <w:pPr>
        <w:pStyle w:val="Definition"/>
      </w:pPr>
      <w:r w:rsidRPr="00FB5D3F">
        <w:rPr>
          <w:b/>
          <w:i/>
        </w:rPr>
        <w:t>ARPANS Regulations</w:t>
      </w:r>
      <w:r w:rsidRPr="00FB5D3F">
        <w:t xml:space="preserve"> means the </w:t>
      </w:r>
      <w:r w:rsidRPr="00FB5D3F">
        <w:rPr>
          <w:i/>
        </w:rPr>
        <w:t xml:space="preserve">Australian Radiation Protection and Nuclear Safety </w:t>
      </w:r>
      <w:r w:rsidR="00B837A0">
        <w:rPr>
          <w:i/>
        </w:rPr>
        <w:t>Regulations 2</w:t>
      </w:r>
      <w:r w:rsidR="00D35407" w:rsidRPr="00FB5D3F">
        <w:rPr>
          <w:i/>
        </w:rPr>
        <w:t>018</w:t>
      </w:r>
      <w:r w:rsidRPr="00FB5D3F">
        <w:t>.</w:t>
      </w:r>
    </w:p>
    <w:p w:rsidR="00CE4394" w:rsidRPr="00FB5D3F" w:rsidRDefault="00CE4394" w:rsidP="00CE4394">
      <w:pPr>
        <w:pStyle w:val="subsection"/>
      </w:pPr>
      <w:r w:rsidRPr="00FB5D3F">
        <w:tab/>
        <w:t>(2)</w:t>
      </w:r>
      <w:r w:rsidRPr="00FB5D3F">
        <w:tab/>
      </w:r>
      <w:r w:rsidR="00D35407" w:rsidRPr="00FB5D3F">
        <w:t>A</w:t>
      </w:r>
      <w:r w:rsidRPr="00FB5D3F">
        <w:t>n expression used in th</w:t>
      </w:r>
      <w:r w:rsidR="00D35407" w:rsidRPr="00FB5D3F">
        <w:t>is instrument</w:t>
      </w:r>
      <w:r w:rsidRPr="00FB5D3F">
        <w:t xml:space="preserve"> that is defined in the ARPANS Act or the ARPANS Regulations has the same meaning in </w:t>
      </w:r>
      <w:r w:rsidR="00D35407" w:rsidRPr="00FB5D3F">
        <w:t>this instrument</w:t>
      </w:r>
      <w:r w:rsidRPr="00FB5D3F">
        <w:t xml:space="preserve"> as it has in th</w:t>
      </w:r>
      <w:r w:rsidR="00D35407" w:rsidRPr="00FB5D3F">
        <w:t xml:space="preserve">at </w:t>
      </w:r>
      <w:r w:rsidRPr="00FB5D3F">
        <w:t>Act or th</w:t>
      </w:r>
      <w:r w:rsidR="00D35407" w:rsidRPr="00FB5D3F">
        <w:t>os</w:t>
      </w:r>
      <w:r w:rsidRPr="00FB5D3F">
        <w:t xml:space="preserve">e </w:t>
      </w:r>
      <w:r w:rsidR="00D35407" w:rsidRPr="00FB5D3F">
        <w:t>r</w:t>
      </w:r>
      <w:r w:rsidRPr="00FB5D3F">
        <w:t>egulations.</w:t>
      </w:r>
    </w:p>
    <w:p w:rsidR="00FD070C" w:rsidRPr="00FB5D3F" w:rsidRDefault="00FD070C" w:rsidP="00FD070C">
      <w:pPr>
        <w:pStyle w:val="ActHead2"/>
        <w:pageBreakBefore/>
      </w:pPr>
      <w:bookmarkStart w:id="5" w:name="_Toc109660061"/>
      <w:r w:rsidRPr="00B837A0">
        <w:rPr>
          <w:rStyle w:val="CharPartNo"/>
        </w:rPr>
        <w:lastRenderedPageBreak/>
        <w:t>Part</w:t>
      </w:r>
      <w:r w:rsidR="00103D1E" w:rsidRPr="00B837A0">
        <w:rPr>
          <w:rStyle w:val="CharPartNo"/>
        </w:rPr>
        <w:t> </w:t>
      </w:r>
      <w:r w:rsidRPr="00B837A0">
        <w:rPr>
          <w:rStyle w:val="CharPartNo"/>
        </w:rPr>
        <w:t>2</w:t>
      </w:r>
      <w:r w:rsidRPr="00FB5D3F">
        <w:t>—</w:t>
      </w:r>
      <w:r w:rsidRPr="00B837A0">
        <w:rPr>
          <w:rStyle w:val="CharPartText"/>
        </w:rPr>
        <w:t>Annual charge for facility licences</w:t>
      </w:r>
      <w:bookmarkEnd w:id="5"/>
    </w:p>
    <w:p w:rsidR="00FD070C" w:rsidRPr="00FB5D3F" w:rsidRDefault="00FD070C" w:rsidP="00FD070C">
      <w:pPr>
        <w:pStyle w:val="ActHead3"/>
      </w:pPr>
      <w:bookmarkStart w:id="6" w:name="_Toc109660062"/>
      <w:r w:rsidRPr="00B837A0">
        <w:rPr>
          <w:rStyle w:val="CharDivNo"/>
        </w:rPr>
        <w:t>Division</w:t>
      </w:r>
      <w:r w:rsidR="00103D1E" w:rsidRPr="00B837A0">
        <w:rPr>
          <w:rStyle w:val="CharDivNo"/>
        </w:rPr>
        <w:t> </w:t>
      </w:r>
      <w:r w:rsidRPr="00B837A0">
        <w:rPr>
          <w:rStyle w:val="CharDivNo"/>
        </w:rPr>
        <w:t>1</w:t>
      </w:r>
      <w:r w:rsidRPr="00FB5D3F">
        <w:t>—</w:t>
      </w:r>
      <w:r w:rsidRPr="00B837A0">
        <w:rPr>
          <w:rStyle w:val="CharDivText"/>
        </w:rPr>
        <w:t>Introduction</w:t>
      </w:r>
      <w:bookmarkEnd w:id="6"/>
    </w:p>
    <w:p w:rsidR="00FD070C" w:rsidRPr="00FB5D3F" w:rsidRDefault="007F7886" w:rsidP="00FD070C">
      <w:pPr>
        <w:pStyle w:val="ActHead5"/>
      </w:pPr>
      <w:bookmarkStart w:id="7" w:name="_Toc109660063"/>
      <w:r w:rsidRPr="00B837A0">
        <w:rPr>
          <w:rStyle w:val="CharSectno"/>
        </w:rPr>
        <w:t>6</w:t>
      </w:r>
      <w:r w:rsidR="00FD070C" w:rsidRPr="00FB5D3F">
        <w:t xml:space="preserve">  </w:t>
      </w:r>
      <w:r w:rsidR="005F661C" w:rsidRPr="00FB5D3F">
        <w:t>Charge for a financial year for a facility licence</w:t>
      </w:r>
      <w:bookmarkEnd w:id="7"/>
    </w:p>
    <w:p w:rsidR="00FD070C" w:rsidRPr="00FB5D3F" w:rsidRDefault="00FD070C" w:rsidP="00FD070C">
      <w:pPr>
        <w:pStyle w:val="subsection"/>
      </w:pPr>
      <w:r w:rsidRPr="00FB5D3F">
        <w:tab/>
      </w:r>
      <w:r w:rsidRPr="00FB5D3F">
        <w:tab/>
        <w:t>For the purposes of subsection</w:t>
      </w:r>
      <w:r w:rsidR="00103D1E" w:rsidRPr="00FB5D3F">
        <w:t> </w:t>
      </w:r>
      <w:r w:rsidRPr="00FB5D3F">
        <w:t>4(2) of the Act, this Part prescribes the amount of the charge for a financial year for a facility licence</w:t>
      </w:r>
      <w:r w:rsidR="005F661C" w:rsidRPr="00FB5D3F">
        <w:t>.</w:t>
      </w:r>
    </w:p>
    <w:p w:rsidR="00A30447" w:rsidRPr="00FB5D3F" w:rsidRDefault="00A30447" w:rsidP="00A30447">
      <w:pPr>
        <w:pStyle w:val="notetext"/>
      </w:pPr>
      <w:r w:rsidRPr="00FB5D3F">
        <w:t>Note 1:</w:t>
      </w:r>
      <w:r w:rsidRPr="00FB5D3F">
        <w:tab/>
        <w:t>Division</w:t>
      </w:r>
      <w:r w:rsidR="00103D1E" w:rsidRPr="00FB5D3F">
        <w:t> </w:t>
      </w:r>
      <w:r w:rsidRPr="00FB5D3F">
        <w:t>5 prescribes the total charge for a financial year for all facility licences held in certain names, and has effect despite Divisions</w:t>
      </w:r>
      <w:r w:rsidR="00103D1E" w:rsidRPr="00FB5D3F">
        <w:t> </w:t>
      </w:r>
      <w:r w:rsidRPr="00FB5D3F">
        <w:t>2, 3 and 4.</w:t>
      </w:r>
    </w:p>
    <w:p w:rsidR="00A30447" w:rsidRPr="00FB5D3F" w:rsidRDefault="00A30447" w:rsidP="00A30447">
      <w:pPr>
        <w:pStyle w:val="notetext"/>
      </w:pPr>
      <w:r w:rsidRPr="00FB5D3F">
        <w:t>Note 2:</w:t>
      </w:r>
      <w:r w:rsidRPr="00FB5D3F">
        <w:tab/>
        <w:t>Division</w:t>
      </w:r>
      <w:r w:rsidR="00103D1E" w:rsidRPr="00FB5D3F">
        <w:t> </w:t>
      </w:r>
      <w:r w:rsidR="004748D7" w:rsidRPr="00FB5D3F">
        <w:t>7</w:t>
      </w:r>
      <w:r w:rsidRPr="00FB5D3F">
        <w:t xml:space="preserve"> of Part</w:t>
      </w:r>
      <w:r w:rsidR="00103D1E" w:rsidRPr="00FB5D3F">
        <w:t> </w:t>
      </w:r>
      <w:r w:rsidR="002C3597" w:rsidRPr="00FB5D3F">
        <w:t>5</w:t>
      </w:r>
      <w:r w:rsidRPr="00FB5D3F">
        <w:t xml:space="preserve"> of the ARPANS Regulations provides for the time for payment of the annual charge, pro</w:t>
      </w:r>
      <w:r w:rsidR="00B837A0">
        <w:noBreakHyphen/>
      </w:r>
      <w:r w:rsidRPr="00FB5D3F">
        <w:t>rating and refunds.</w:t>
      </w:r>
    </w:p>
    <w:p w:rsidR="005F661C" w:rsidRPr="00FB5D3F" w:rsidRDefault="005F661C" w:rsidP="005F661C">
      <w:pPr>
        <w:pStyle w:val="ActHead3"/>
        <w:pageBreakBefore/>
      </w:pPr>
      <w:bookmarkStart w:id="8" w:name="_Toc109660064"/>
      <w:r w:rsidRPr="00B837A0">
        <w:rPr>
          <w:rStyle w:val="CharDivNo"/>
        </w:rPr>
        <w:lastRenderedPageBreak/>
        <w:t>Division</w:t>
      </w:r>
      <w:r w:rsidR="00103D1E" w:rsidRPr="00B837A0">
        <w:rPr>
          <w:rStyle w:val="CharDivNo"/>
        </w:rPr>
        <w:t> </w:t>
      </w:r>
      <w:r w:rsidRPr="00B837A0">
        <w:rPr>
          <w:rStyle w:val="CharDivNo"/>
        </w:rPr>
        <w:t>2</w:t>
      </w:r>
      <w:r w:rsidRPr="00FB5D3F">
        <w:t>—</w:t>
      </w:r>
      <w:r w:rsidRPr="00B837A0">
        <w:rPr>
          <w:rStyle w:val="CharDivText"/>
        </w:rPr>
        <w:t>Facility licences for nuclear installations</w:t>
      </w:r>
      <w:bookmarkEnd w:id="8"/>
    </w:p>
    <w:p w:rsidR="005F661C" w:rsidRPr="00FB5D3F" w:rsidRDefault="007F7886" w:rsidP="005F661C">
      <w:pPr>
        <w:pStyle w:val="ActHead5"/>
      </w:pPr>
      <w:bookmarkStart w:id="9" w:name="_Toc109660065"/>
      <w:r w:rsidRPr="00B837A0">
        <w:rPr>
          <w:rStyle w:val="CharSectno"/>
        </w:rPr>
        <w:t>7</w:t>
      </w:r>
      <w:r w:rsidR="005F661C" w:rsidRPr="00FB5D3F">
        <w:t xml:space="preserve">  </w:t>
      </w:r>
      <w:r w:rsidR="00653964" w:rsidRPr="00FB5D3F">
        <w:t>Facility licences for nuclear installations</w:t>
      </w:r>
      <w:bookmarkEnd w:id="9"/>
    </w:p>
    <w:p w:rsidR="00653964" w:rsidRPr="00FB5D3F" w:rsidRDefault="00653964" w:rsidP="00653964">
      <w:pPr>
        <w:pStyle w:val="subsection"/>
      </w:pPr>
      <w:r w:rsidRPr="00FB5D3F">
        <w:tab/>
      </w:r>
      <w:r w:rsidRPr="00FB5D3F">
        <w:tab/>
        <w:t xml:space="preserve">The amount of the charge for a financial year for a facility licence </w:t>
      </w:r>
      <w:r w:rsidR="000A40F3" w:rsidRPr="00FB5D3F">
        <w:t>authorising</w:t>
      </w:r>
      <w:r w:rsidRPr="00FB5D3F">
        <w:t xml:space="preserve"> </w:t>
      </w:r>
      <w:r w:rsidR="00166579" w:rsidRPr="00FB5D3F">
        <w:t>an act relating to a controlled facility described in an item of the following table</w:t>
      </w:r>
      <w:r w:rsidRPr="00FB5D3F">
        <w:t xml:space="preserve"> is the amount set out in the item.</w:t>
      </w:r>
    </w:p>
    <w:p w:rsidR="00C45AC8" w:rsidRPr="00FB5D3F" w:rsidRDefault="00C45AC8" w:rsidP="00C45AC8">
      <w:pPr>
        <w:pStyle w:val="Tabletext"/>
      </w:pPr>
    </w:p>
    <w:tbl>
      <w:tblPr>
        <w:tblW w:w="5000" w:type="pct"/>
        <w:tblBorders>
          <w:insideH w:val="single" w:sz="12" w:space="0" w:color="auto"/>
        </w:tblBorders>
        <w:tblLook w:val="0000" w:firstRow="0" w:lastRow="0" w:firstColumn="0" w:lastColumn="0" w:noHBand="0" w:noVBand="0"/>
      </w:tblPr>
      <w:tblGrid>
        <w:gridCol w:w="486"/>
        <w:gridCol w:w="6567"/>
        <w:gridCol w:w="1476"/>
      </w:tblGrid>
      <w:tr w:rsidR="00653964" w:rsidRPr="00FB5D3F" w:rsidTr="00B108EF">
        <w:trPr>
          <w:tblHeader/>
        </w:trPr>
        <w:tc>
          <w:tcPr>
            <w:tcW w:w="5000" w:type="pct"/>
            <w:gridSpan w:val="3"/>
            <w:tcBorders>
              <w:top w:val="single" w:sz="12" w:space="0" w:color="auto"/>
              <w:bottom w:val="single" w:sz="6" w:space="0" w:color="auto"/>
            </w:tcBorders>
            <w:shd w:val="clear" w:color="auto" w:fill="auto"/>
          </w:tcPr>
          <w:p w:rsidR="00653964" w:rsidRPr="00FB5D3F" w:rsidRDefault="00A30447" w:rsidP="00A30447">
            <w:pPr>
              <w:pStyle w:val="TableHeading"/>
            </w:pPr>
            <w:r w:rsidRPr="00FB5D3F">
              <w:t xml:space="preserve">Annual charges for facility licences for </w:t>
            </w:r>
            <w:r w:rsidR="00653964" w:rsidRPr="00FB5D3F">
              <w:t>nuclear installations</w:t>
            </w:r>
          </w:p>
        </w:tc>
      </w:tr>
      <w:tr w:rsidR="00653964" w:rsidRPr="00FB5D3F" w:rsidTr="00B108EF">
        <w:trPr>
          <w:tblHeader/>
        </w:trPr>
        <w:tc>
          <w:tcPr>
            <w:tcW w:w="285" w:type="pct"/>
            <w:tcBorders>
              <w:top w:val="single" w:sz="6" w:space="0" w:color="auto"/>
            </w:tcBorders>
            <w:shd w:val="clear" w:color="auto" w:fill="auto"/>
          </w:tcPr>
          <w:p w:rsidR="00653964" w:rsidRPr="00FB5D3F" w:rsidRDefault="00653964" w:rsidP="000A40F3">
            <w:pPr>
              <w:pStyle w:val="TableHeading"/>
              <w:rPr>
                <w:rFonts w:eastAsia="Calibri"/>
                <w:lang w:eastAsia="en-US"/>
              </w:rPr>
            </w:pPr>
          </w:p>
        </w:tc>
        <w:tc>
          <w:tcPr>
            <w:tcW w:w="3850" w:type="pct"/>
            <w:tcBorders>
              <w:top w:val="single" w:sz="6" w:space="0" w:color="auto"/>
            </w:tcBorders>
            <w:shd w:val="clear" w:color="auto" w:fill="auto"/>
          </w:tcPr>
          <w:p w:rsidR="00653964" w:rsidRPr="00FB5D3F" w:rsidRDefault="00166579" w:rsidP="00166579">
            <w:pPr>
              <w:pStyle w:val="TableHeading"/>
            </w:pPr>
            <w:r w:rsidRPr="00FB5D3F">
              <w:t xml:space="preserve">Act </w:t>
            </w:r>
            <w:r w:rsidR="00653964" w:rsidRPr="00FB5D3F">
              <w:t>authorised</w:t>
            </w:r>
            <w:r w:rsidR="00B56B65" w:rsidRPr="00FB5D3F">
              <w:t xml:space="preserve"> by licence</w:t>
            </w:r>
          </w:p>
        </w:tc>
        <w:tc>
          <w:tcPr>
            <w:tcW w:w="865" w:type="pct"/>
            <w:tcBorders>
              <w:top w:val="single" w:sz="6" w:space="0" w:color="auto"/>
            </w:tcBorders>
            <w:shd w:val="clear" w:color="auto" w:fill="auto"/>
          </w:tcPr>
          <w:p w:rsidR="00653964" w:rsidRPr="00FB5D3F" w:rsidRDefault="00653964" w:rsidP="000A40F3">
            <w:pPr>
              <w:pStyle w:val="TableHeading"/>
              <w:jc w:val="right"/>
            </w:pPr>
            <w:r w:rsidRPr="00FB5D3F">
              <w:t>Amount ($)</w:t>
            </w:r>
          </w:p>
        </w:tc>
      </w:tr>
      <w:tr w:rsidR="003244DB" w:rsidRPr="00FB5D3F" w:rsidTr="00B108EF">
        <w:tblPrEx>
          <w:tblBorders>
            <w:top w:val="single" w:sz="12" w:space="0" w:color="auto"/>
            <w:bottom w:val="single" w:sz="2" w:space="0" w:color="auto"/>
          </w:tblBorders>
        </w:tblPrEx>
        <w:tc>
          <w:tcPr>
            <w:tcW w:w="285" w:type="pct"/>
            <w:tcBorders>
              <w:top w:val="single" w:sz="12" w:space="0" w:color="auto"/>
              <w:bottom w:val="single" w:sz="4" w:space="0" w:color="auto"/>
            </w:tcBorders>
            <w:shd w:val="clear" w:color="auto" w:fill="auto"/>
          </w:tcPr>
          <w:p w:rsidR="003244DB" w:rsidRPr="00FB5D3F" w:rsidRDefault="003244DB" w:rsidP="003244DB">
            <w:pPr>
              <w:pStyle w:val="Tabletext"/>
            </w:pPr>
            <w:r w:rsidRPr="00FB5D3F">
              <w:t>1</w:t>
            </w:r>
          </w:p>
        </w:tc>
        <w:tc>
          <w:tcPr>
            <w:tcW w:w="3850" w:type="pct"/>
            <w:tcBorders>
              <w:top w:val="single" w:sz="12" w:space="0" w:color="auto"/>
              <w:bottom w:val="single" w:sz="4" w:space="0" w:color="auto"/>
            </w:tcBorders>
            <w:shd w:val="clear" w:color="auto" w:fill="auto"/>
          </w:tcPr>
          <w:p w:rsidR="003244DB" w:rsidRPr="00FB5D3F" w:rsidRDefault="003244DB" w:rsidP="003244DB">
            <w:pPr>
              <w:pStyle w:val="Tabletext"/>
            </w:pPr>
            <w:r w:rsidRPr="00FB5D3F">
              <w:t>Preparing a site for a nuclear reactor designed:</w:t>
            </w:r>
          </w:p>
          <w:p w:rsidR="003244DB" w:rsidRPr="00FB5D3F" w:rsidRDefault="003244DB" w:rsidP="003244DB">
            <w:pPr>
              <w:pStyle w:val="Tablea"/>
            </w:pPr>
            <w:r w:rsidRPr="00FB5D3F">
              <w:t>(a) for research or production of radioactive materials for industrial or medical use (including critical and subcritical assemblies); and</w:t>
            </w:r>
          </w:p>
          <w:p w:rsidR="003244DB" w:rsidRPr="00FB5D3F" w:rsidRDefault="003244DB" w:rsidP="003244DB">
            <w:pPr>
              <w:pStyle w:val="Tablea"/>
            </w:pPr>
            <w:r w:rsidRPr="00FB5D3F">
              <w:t>(b) to have maximum thermal power less than 1 megawatt</w:t>
            </w:r>
          </w:p>
        </w:tc>
        <w:tc>
          <w:tcPr>
            <w:tcW w:w="865" w:type="pct"/>
            <w:tcBorders>
              <w:top w:val="single" w:sz="12" w:space="0" w:color="auto"/>
              <w:bottom w:val="single" w:sz="4" w:space="0" w:color="auto"/>
            </w:tcBorders>
            <w:shd w:val="clear" w:color="auto" w:fill="auto"/>
          </w:tcPr>
          <w:p w:rsidR="003244DB" w:rsidRPr="00FB5D3F" w:rsidRDefault="003244DB" w:rsidP="003244DB">
            <w:pPr>
              <w:pStyle w:val="Tabletext"/>
              <w:jc w:val="right"/>
            </w:pPr>
            <w:r w:rsidRPr="00FB5D3F">
              <w:t>27,988</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2</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Constructing a nuclear reactor designed:</w:t>
            </w:r>
          </w:p>
          <w:p w:rsidR="003244DB" w:rsidRPr="00FB5D3F" w:rsidRDefault="003244DB" w:rsidP="003244DB">
            <w:pPr>
              <w:pStyle w:val="Tablea"/>
            </w:pPr>
            <w:r w:rsidRPr="00FB5D3F">
              <w:t>(a) for research or production of radioactive materials for industrial or medical use (including critical and subcritical assemblies); and</w:t>
            </w:r>
          </w:p>
          <w:p w:rsidR="003244DB" w:rsidRPr="00FB5D3F" w:rsidRDefault="003244DB" w:rsidP="003244DB">
            <w:pPr>
              <w:pStyle w:val="Tablea"/>
            </w:pPr>
            <w:r w:rsidRPr="00FB5D3F">
              <w:t>(b) to have maximum thermal power less than 1 megawatt</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69,980</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3</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Possessing or controlling a nuclear reactor:</w:t>
            </w:r>
          </w:p>
          <w:p w:rsidR="003244DB" w:rsidRPr="00FB5D3F" w:rsidRDefault="003244DB" w:rsidP="003244DB">
            <w:pPr>
              <w:pStyle w:val="Tablea"/>
            </w:pPr>
            <w:r w:rsidRPr="00FB5D3F">
              <w:t>(a) for research or production of radioactive materials for industrial or medical use (including critical and subcritical assemblies); and</w:t>
            </w:r>
          </w:p>
          <w:p w:rsidR="003244DB" w:rsidRPr="00FB5D3F" w:rsidRDefault="003244DB" w:rsidP="003244DB">
            <w:pPr>
              <w:pStyle w:val="Tablea"/>
            </w:pPr>
            <w:r w:rsidRPr="00FB5D3F">
              <w:t>(b) with maximum thermal power less than 1 megawatt</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27,988</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4</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Operating a nuclear reactor:</w:t>
            </w:r>
          </w:p>
          <w:p w:rsidR="003244DB" w:rsidRPr="00FB5D3F" w:rsidRDefault="003244DB" w:rsidP="003244DB">
            <w:pPr>
              <w:pStyle w:val="Tablea"/>
            </w:pPr>
            <w:r w:rsidRPr="00FB5D3F">
              <w:t>(a) for research or production of radioactive materials for industrial or medical use (including critical and subcritical assemblies); and</w:t>
            </w:r>
          </w:p>
          <w:p w:rsidR="003244DB" w:rsidRPr="00FB5D3F" w:rsidRDefault="003244DB" w:rsidP="003244DB">
            <w:pPr>
              <w:pStyle w:val="Tablea"/>
            </w:pPr>
            <w:r w:rsidRPr="00FB5D3F">
              <w:t>(b) with maximum thermal power less than 1 megawatt</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139,964</w:t>
            </w:r>
          </w:p>
        </w:tc>
      </w:tr>
      <w:tr w:rsidR="003244DB" w:rsidRPr="00FB5D3F" w:rsidTr="00B108EF">
        <w:tblPrEx>
          <w:tblBorders>
            <w:top w:val="single" w:sz="12" w:space="0" w:color="auto"/>
            <w:bottom w:val="single" w:sz="2" w:space="0" w:color="auto"/>
          </w:tblBorders>
        </w:tblPrEx>
        <w:trPr>
          <w:cantSplit/>
        </w:trPr>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5</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Decommissioning, disposing of or abandoning a nuclear reactor that:</w:t>
            </w:r>
          </w:p>
          <w:p w:rsidR="003244DB" w:rsidRPr="00FB5D3F" w:rsidRDefault="003244DB" w:rsidP="003244DB">
            <w:pPr>
              <w:pStyle w:val="Tablea"/>
            </w:pPr>
            <w:r w:rsidRPr="00FB5D3F">
              <w:t>(a) was used for research or production of radioactive materials for industrial or medical use (including critical and subcritical assemblies); and</w:t>
            </w:r>
          </w:p>
          <w:p w:rsidR="003244DB" w:rsidRPr="00FB5D3F" w:rsidRDefault="003244DB" w:rsidP="003244DB">
            <w:pPr>
              <w:pStyle w:val="Tablea"/>
            </w:pPr>
            <w:r w:rsidRPr="00FB5D3F">
              <w:t>(b) had maximum thermal power less than 1 megawatt</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69,980</w:t>
            </w:r>
          </w:p>
        </w:tc>
      </w:tr>
      <w:tr w:rsidR="003244DB" w:rsidRPr="00FB5D3F" w:rsidTr="00B108EF">
        <w:tblPrEx>
          <w:tblBorders>
            <w:top w:val="single" w:sz="12" w:space="0" w:color="auto"/>
            <w:bottom w:val="single" w:sz="2" w:space="0" w:color="auto"/>
          </w:tblBorders>
        </w:tblPrEx>
        <w:trPr>
          <w:cantSplit/>
        </w:trPr>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6</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Preparing a site for a nuclear reactor designed:</w:t>
            </w:r>
          </w:p>
          <w:p w:rsidR="003244DB" w:rsidRPr="00FB5D3F" w:rsidRDefault="003244DB" w:rsidP="003244DB">
            <w:pPr>
              <w:pStyle w:val="Tablea"/>
            </w:pPr>
            <w:r w:rsidRPr="00FB5D3F">
              <w:t>(a) for research or production of radioactive materials for industrial or medical use (including critical and subcritical assemblies); and</w:t>
            </w:r>
          </w:p>
          <w:p w:rsidR="003244DB" w:rsidRPr="00FB5D3F" w:rsidRDefault="003244DB" w:rsidP="003244DB">
            <w:pPr>
              <w:pStyle w:val="Tablea"/>
            </w:pPr>
            <w:r w:rsidRPr="00FB5D3F">
              <w:t>(b) to have maximum thermal power at least 1 megawatt</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55,984</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7</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Constructing a nuclear reactor designed:</w:t>
            </w:r>
          </w:p>
          <w:p w:rsidR="003244DB" w:rsidRPr="00FB5D3F" w:rsidRDefault="003244DB" w:rsidP="003244DB">
            <w:pPr>
              <w:pStyle w:val="Tablea"/>
            </w:pPr>
            <w:r w:rsidRPr="00FB5D3F">
              <w:t>(a) for research or production of radioactive materials for industrial or medical use (including critical and subcritical assemblies); and</w:t>
            </w:r>
          </w:p>
          <w:p w:rsidR="003244DB" w:rsidRPr="00FB5D3F" w:rsidRDefault="003244DB" w:rsidP="003244DB">
            <w:pPr>
              <w:pStyle w:val="Tablea"/>
            </w:pPr>
            <w:r w:rsidRPr="00FB5D3F">
              <w:t>(b) to have maximum thermal power at least 1 megawatt</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139,964</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8</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Possessing or controlling a nuclear reactor:</w:t>
            </w:r>
          </w:p>
          <w:p w:rsidR="003244DB" w:rsidRPr="00FB5D3F" w:rsidRDefault="003244DB" w:rsidP="003244DB">
            <w:pPr>
              <w:pStyle w:val="Tablea"/>
            </w:pPr>
            <w:r w:rsidRPr="00FB5D3F">
              <w:t>(a) for research or production of radioactive materials for industrial or medical use (including critical and subcritical assemblies); and</w:t>
            </w:r>
          </w:p>
          <w:p w:rsidR="003244DB" w:rsidRPr="00FB5D3F" w:rsidRDefault="003244DB" w:rsidP="003244DB">
            <w:pPr>
              <w:pStyle w:val="Tablea"/>
            </w:pPr>
            <w:r w:rsidRPr="00FB5D3F">
              <w:t>(b) with maximum thermal power at least 1 megawatt</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139,964</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9</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Operating a nuclear reactor:</w:t>
            </w:r>
          </w:p>
          <w:p w:rsidR="003244DB" w:rsidRPr="00FB5D3F" w:rsidRDefault="003244DB" w:rsidP="003244DB">
            <w:pPr>
              <w:pStyle w:val="Tablea"/>
            </w:pPr>
            <w:r w:rsidRPr="00FB5D3F">
              <w:lastRenderedPageBreak/>
              <w:t>(a) for research or production of radioactive materials for industrial or medical use (including critical and subcritical assemblies); and</w:t>
            </w:r>
          </w:p>
          <w:p w:rsidR="003244DB" w:rsidRPr="00FB5D3F" w:rsidRDefault="003244DB" w:rsidP="003244DB">
            <w:pPr>
              <w:pStyle w:val="Tablea"/>
            </w:pPr>
            <w:r w:rsidRPr="00FB5D3F">
              <w:t>(b) with maximum thermal power at least 1 megawatt</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lastRenderedPageBreak/>
              <w:t>1,077,728</w:t>
            </w:r>
          </w:p>
        </w:tc>
      </w:tr>
      <w:tr w:rsidR="003244DB" w:rsidRPr="00FB5D3F" w:rsidTr="00B108EF">
        <w:tblPrEx>
          <w:tblBorders>
            <w:top w:val="single" w:sz="12" w:space="0" w:color="auto"/>
            <w:bottom w:val="single" w:sz="2" w:space="0" w:color="auto"/>
          </w:tblBorders>
        </w:tblPrEx>
        <w:trPr>
          <w:cantSplit/>
        </w:trPr>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10</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Decommissioning, disposing of or abandoning a nuclear reactor that:</w:t>
            </w:r>
          </w:p>
          <w:p w:rsidR="003244DB" w:rsidRPr="00FB5D3F" w:rsidRDefault="003244DB" w:rsidP="003244DB">
            <w:pPr>
              <w:pStyle w:val="Tablea"/>
            </w:pPr>
            <w:r w:rsidRPr="00FB5D3F">
              <w:t>(a) was used for research or production of radioactive materials for industrial or medical use (including critical and subcritical assemblies); and</w:t>
            </w:r>
          </w:p>
          <w:p w:rsidR="003244DB" w:rsidRPr="00FB5D3F" w:rsidRDefault="003244DB" w:rsidP="003244DB">
            <w:pPr>
              <w:pStyle w:val="Tablea"/>
            </w:pPr>
            <w:r w:rsidRPr="00FB5D3F">
              <w:t>(b) had maximum thermal power at least 1 megawatt</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279,929</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11</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Preparing a site for a plant for preparing or storing fuel for use in a nuclear reactor described in any of items 1 to 9</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13,994</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12</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Constructing a plant for preparing or storing fuel for use in a nuclear reactor described in any of items 1 to 9</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27,988</w:t>
            </w:r>
          </w:p>
        </w:tc>
      </w:tr>
      <w:tr w:rsidR="003244DB" w:rsidRPr="00FB5D3F" w:rsidTr="00B108EF">
        <w:tblPrEx>
          <w:tblBorders>
            <w:top w:val="single" w:sz="12" w:space="0" w:color="auto"/>
            <w:bottom w:val="single" w:sz="2" w:space="0" w:color="auto"/>
          </w:tblBorders>
        </w:tblPrEx>
        <w:trPr>
          <w:cantSplit/>
        </w:trPr>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13</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Possessing or controlling a plant for preparing or storing fuel for use in a nuclear reactor described in any of items 1 to 9</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13,994</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14</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Operating a plant for preparing or storing fuel for use in a nuclear reactor described in any of items 1 to 9</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69,980</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15</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Decommissioning, disposing of or abandoning a plant that was used for preparing or storing fuel for use in a nuclear reactor described in any of items 1 to 10</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27,988</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16</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Preparing a site for:</w:t>
            </w:r>
          </w:p>
          <w:p w:rsidR="003244DB" w:rsidRPr="00FB5D3F" w:rsidRDefault="003244DB" w:rsidP="003244DB">
            <w:pPr>
              <w:pStyle w:val="Tablea"/>
            </w:pPr>
            <w:r w:rsidRPr="00FB5D3F">
              <w:t xml:space="preserve">(a) a radioactive waste storage facility designed to contain controlled materials with an activity greater than the applicable activity level prescribed by </w:t>
            </w:r>
            <w:r w:rsidR="00B837A0">
              <w:t>section 1</w:t>
            </w:r>
            <w:r w:rsidRPr="00FB5D3F">
              <w:t>0 of the ARPANS Regulations; or</w:t>
            </w:r>
          </w:p>
          <w:p w:rsidR="003244DB" w:rsidRPr="00FB5D3F" w:rsidRDefault="003244DB" w:rsidP="003244DB">
            <w:pPr>
              <w:pStyle w:val="Tablea"/>
            </w:pPr>
            <w:r w:rsidRPr="00FB5D3F">
              <w:t xml:space="preserve">(b) a radioactive waste disposal facility designed to contain controlled materials and have an activity greater than the applicable activity level prescribed by </w:t>
            </w:r>
            <w:r w:rsidR="00B837A0">
              <w:t>section 1</w:t>
            </w:r>
            <w:r w:rsidRPr="00FB5D3F">
              <w:t>1 of the ARPANS Regulations</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13,994</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17</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Constructing:</w:t>
            </w:r>
          </w:p>
          <w:p w:rsidR="003244DB" w:rsidRPr="00FB5D3F" w:rsidRDefault="003244DB" w:rsidP="003244DB">
            <w:pPr>
              <w:pStyle w:val="Tablea"/>
            </w:pPr>
            <w:r w:rsidRPr="00FB5D3F">
              <w:t xml:space="preserve">(a) a radioactive waste storage facility designed to contain controlled materials and have an activity greater than the applicable activity level prescribed by </w:t>
            </w:r>
            <w:r w:rsidR="00B837A0">
              <w:t>section 1</w:t>
            </w:r>
            <w:r w:rsidRPr="00FB5D3F">
              <w:t>0 of the ARPANS Regulations; or</w:t>
            </w:r>
          </w:p>
          <w:p w:rsidR="003244DB" w:rsidRPr="00FB5D3F" w:rsidRDefault="003244DB" w:rsidP="003244DB">
            <w:pPr>
              <w:pStyle w:val="Tablea"/>
            </w:pPr>
            <w:r w:rsidRPr="00FB5D3F">
              <w:t xml:space="preserve">(b) a radioactive waste disposal facility designed to contain controlled materials and have an activity greater than the applicable activity level prescribed by </w:t>
            </w:r>
            <w:r w:rsidR="00B837A0">
              <w:t>section 1</w:t>
            </w:r>
            <w:r w:rsidRPr="00FB5D3F">
              <w:t>1 of the ARPANS Regulations</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27,988</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18</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Possessing or controlling:</w:t>
            </w:r>
          </w:p>
          <w:p w:rsidR="003244DB" w:rsidRPr="00FB5D3F" w:rsidRDefault="003244DB" w:rsidP="003244DB">
            <w:pPr>
              <w:pStyle w:val="Tablea"/>
            </w:pPr>
            <w:r w:rsidRPr="00FB5D3F">
              <w:t xml:space="preserve">(a) a radioactive waste storage facility containing controlled materials that has an activity greater than the applicable activity level prescribed by </w:t>
            </w:r>
            <w:r w:rsidR="00B837A0">
              <w:t>section 1</w:t>
            </w:r>
            <w:r w:rsidRPr="00FB5D3F">
              <w:t>0 of the ARPANS Regulations; or</w:t>
            </w:r>
          </w:p>
          <w:p w:rsidR="003244DB" w:rsidRPr="00FB5D3F" w:rsidRDefault="003244DB" w:rsidP="003244DB">
            <w:pPr>
              <w:pStyle w:val="Tablea"/>
            </w:pPr>
            <w:r w:rsidRPr="00FB5D3F">
              <w:t xml:space="preserve">(b) a radioactive waste disposal facility containing controlled materials that has an activity greater than the applicable activity level prescribed by </w:t>
            </w:r>
            <w:r w:rsidR="00B837A0">
              <w:t>section 1</w:t>
            </w:r>
            <w:r w:rsidRPr="00FB5D3F">
              <w:t>1 of the ARPANS Regulations</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13,994</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19</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Operating:</w:t>
            </w:r>
          </w:p>
          <w:p w:rsidR="003244DB" w:rsidRPr="00FB5D3F" w:rsidRDefault="003244DB" w:rsidP="003244DB">
            <w:pPr>
              <w:pStyle w:val="Tablea"/>
            </w:pPr>
            <w:r w:rsidRPr="00FB5D3F">
              <w:t xml:space="preserve">(a) a radioactive waste storage facility containing controlled materials that has an activity greater than the applicable activity level prescribed by </w:t>
            </w:r>
            <w:r w:rsidR="00B837A0">
              <w:t>section 1</w:t>
            </w:r>
            <w:r w:rsidRPr="00FB5D3F">
              <w:t>0 of the ARPANS Regulations; or</w:t>
            </w:r>
          </w:p>
          <w:p w:rsidR="003244DB" w:rsidRPr="00FB5D3F" w:rsidRDefault="003244DB" w:rsidP="003244DB">
            <w:pPr>
              <w:pStyle w:val="Tablea"/>
            </w:pPr>
            <w:r w:rsidRPr="00FB5D3F">
              <w:t xml:space="preserve">(b) a radioactive waste disposal facility containing controlled materials that has </w:t>
            </w:r>
            <w:r w:rsidRPr="00FB5D3F">
              <w:lastRenderedPageBreak/>
              <w:t xml:space="preserve">an activity greater than the applicable activity level prescribed by </w:t>
            </w:r>
            <w:r w:rsidR="00B837A0">
              <w:t>section 1</w:t>
            </w:r>
            <w:r w:rsidRPr="00FB5D3F">
              <w:t>1 of the ARPANS Regulations</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lastRenderedPageBreak/>
              <w:t>69,980</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20</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Decommissioning, disposing of or abandoning:</w:t>
            </w:r>
          </w:p>
          <w:p w:rsidR="003244DB" w:rsidRPr="00FB5D3F" w:rsidRDefault="003244DB" w:rsidP="003244DB">
            <w:pPr>
              <w:pStyle w:val="Tablea"/>
            </w:pPr>
            <w:r w:rsidRPr="00FB5D3F">
              <w:t xml:space="preserve">(a) a radioactive waste storage facility that contained controlled materials and had an activity greater than the applicable activity level prescribed by </w:t>
            </w:r>
            <w:r w:rsidR="00B837A0">
              <w:t>section 1</w:t>
            </w:r>
            <w:r w:rsidRPr="00FB5D3F">
              <w:t>0 of the ARPANS Regulations; or</w:t>
            </w:r>
          </w:p>
          <w:p w:rsidR="003244DB" w:rsidRPr="00FB5D3F" w:rsidRDefault="003244DB" w:rsidP="003244DB">
            <w:pPr>
              <w:pStyle w:val="Tablea"/>
            </w:pPr>
            <w:r w:rsidRPr="00FB5D3F">
              <w:t xml:space="preserve">(b) a radioactive waste disposal facility that contained controlled materials and had an activity that was greater than the applicable activity level prescribed by </w:t>
            </w:r>
            <w:r w:rsidR="00B837A0">
              <w:t>section 1</w:t>
            </w:r>
            <w:r w:rsidRPr="00FB5D3F">
              <w:t>1 of the ARPANS Regulations</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27,988</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21</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 xml:space="preserve">Preparing a site for a facility to produce radioisotopes that is designed to contain controlled materials and have an activity greater than the applicable activity level prescribed by </w:t>
            </w:r>
            <w:r w:rsidR="00B837A0">
              <w:t>section 1</w:t>
            </w:r>
            <w:r w:rsidRPr="00FB5D3F">
              <w:t>2 of the ARPANS Regulations</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27,988</w:t>
            </w:r>
          </w:p>
        </w:tc>
      </w:tr>
      <w:tr w:rsidR="003244DB" w:rsidRPr="00FB5D3F" w:rsidTr="00B108EF">
        <w:tblPrEx>
          <w:tblBorders>
            <w:top w:val="single" w:sz="12" w:space="0" w:color="auto"/>
            <w:bottom w:val="single" w:sz="2" w:space="0" w:color="auto"/>
          </w:tblBorders>
        </w:tblPrEx>
        <w:trPr>
          <w:cantSplit/>
        </w:trPr>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22</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 xml:space="preserve">Constructing a facility to produce radioisotopes that is designed to contain controlled materials and have an activity greater than the applicable activity level prescribed by </w:t>
            </w:r>
            <w:r w:rsidR="00B837A0">
              <w:t>section 1</w:t>
            </w:r>
            <w:r w:rsidRPr="00FB5D3F">
              <w:t>2 of the ARPANS Regulations</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69,980</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23</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 xml:space="preserve">Possessing or controlling a facility producing radioisotopes and containing controlled materials that has an activity greater than the applicable activity level prescribed by </w:t>
            </w:r>
            <w:r w:rsidR="00B837A0">
              <w:t>section 1</w:t>
            </w:r>
            <w:r w:rsidRPr="00FB5D3F">
              <w:t>2 of the ARPANS Regulations</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27,988</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24</w:t>
            </w:r>
          </w:p>
        </w:tc>
        <w:tc>
          <w:tcPr>
            <w:tcW w:w="3850"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 xml:space="preserve">Operating a facility producing radioisotopes and containing controlled materials that has an activity greater than the applicable activity level prescribed by </w:t>
            </w:r>
            <w:r w:rsidR="00B837A0">
              <w:t>section 1</w:t>
            </w:r>
            <w:r w:rsidRPr="00FB5D3F">
              <w:t>2 of the ARPANS Regulations</w:t>
            </w:r>
          </w:p>
        </w:tc>
        <w:tc>
          <w:tcPr>
            <w:tcW w:w="865" w:type="pct"/>
            <w:tcBorders>
              <w:top w:val="single" w:sz="4" w:space="0" w:color="auto"/>
              <w:bottom w:val="single" w:sz="4" w:space="0" w:color="auto"/>
            </w:tcBorders>
            <w:shd w:val="clear" w:color="auto" w:fill="auto"/>
          </w:tcPr>
          <w:p w:rsidR="003244DB" w:rsidRPr="00FB5D3F" w:rsidRDefault="003244DB" w:rsidP="003244DB">
            <w:pPr>
              <w:pStyle w:val="Tabletext"/>
              <w:jc w:val="right"/>
            </w:pPr>
            <w:r w:rsidRPr="00FB5D3F">
              <w:t>111,969</w:t>
            </w:r>
          </w:p>
        </w:tc>
      </w:tr>
      <w:tr w:rsidR="003244DB" w:rsidRPr="00FB5D3F" w:rsidTr="00B108EF">
        <w:tblPrEx>
          <w:tblBorders>
            <w:top w:val="single" w:sz="12" w:space="0" w:color="auto"/>
            <w:bottom w:val="single" w:sz="2" w:space="0" w:color="auto"/>
          </w:tblBorders>
        </w:tblPrEx>
        <w:tc>
          <w:tcPr>
            <w:tcW w:w="285" w:type="pct"/>
            <w:tcBorders>
              <w:top w:val="single" w:sz="4" w:space="0" w:color="auto"/>
              <w:bottom w:val="single" w:sz="12" w:space="0" w:color="auto"/>
            </w:tcBorders>
            <w:shd w:val="clear" w:color="auto" w:fill="auto"/>
          </w:tcPr>
          <w:p w:rsidR="003244DB" w:rsidRPr="00FB5D3F" w:rsidRDefault="003244DB" w:rsidP="003244DB">
            <w:pPr>
              <w:pStyle w:val="Tabletext"/>
            </w:pPr>
            <w:r w:rsidRPr="00FB5D3F">
              <w:t>25</w:t>
            </w:r>
          </w:p>
        </w:tc>
        <w:tc>
          <w:tcPr>
            <w:tcW w:w="3850" w:type="pct"/>
            <w:tcBorders>
              <w:top w:val="single" w:sz="4" w:space="0" w:color="auto"/>
              <w:bottom w:val="single" w:sz="12" w:space="0" w:color="auto"/>
            </w:tcBorders>
            <w:shd w:val="clear" w:color="auto" w:fill="auto"/>
          </w:tcPr>
          <w:p w:rsidR="003244DB" w:rsidRPr="00FB5D3F" w:rsidRDefault="003244DB" w:rsidP="003244DB">
            <w:pPr>
              <w:pStyle w:val="Tabletext"/>
            </w:pPr>
            <w:r w:rsidRPr="00FB5D3F">
              <w:t xml:space="preserve">Decommissioning, disposing of or abandoning a facility that formerly produced radioisotopes and contained controlled materials and had an activity greater than the applicable activity level prescribed by </w:t>
            </w:r>
            <w:r w:rsidR="00B837A0">
              <w:t>section 1</w:t>
            </w:r>
            <w:r w:rsidRPr="00FB5D3F">
              <w:t>2 of the ARPANS Regulations</w:t>
            </w:r>
          </w:p>
        </w:tc>
        <w:tc>
          <w:tcPr>
            <w:tcW w:w="865" w:type="pct"/>
            <w:tcBorders>
              <w:top w:val="single" w:sz="4" w:space="0" w:color="auto"/>
              <w:bottom w:val="single" w:sz="12" w:space="0" w:color="auto"/>
            </w:tcBorders>
            <w:shd w:val="clear" w:color="auto" w:fill="auto"/>
          </w:tcPr>
          <w:p w:rsidR="003244DB" w:rsidRPr="00FB5D3F" w:rsidRDefault="003244DB" w:rsidP="003244DB">
            <w:pPr>
              <w:pStyle w:val="Tabletext"/>
              <w:jc w:val="right"/>
            </w:pPr>
            <w:r w:rsidRPr="00FB5D3F">
              <w:t>69,980</w:t>
            </w:r>
          </w:p>
        </w:tc>
      </w:tr>
    </w:tbl>
    <w:p w:rsidR="005F661C" w:rsidRPr="00FB5D3F" w:rsidRDefault="005F661C" w:rsidP="005F661C">
      <w:pPr>
        <w:pStyle w:val="ActHead3"/>
        <w:pageBreakBefore/>
      </w:pPr>
      <w:bookmarkStart w:id="10" w:name="_Toc109660066"/>
      <w:r w:rsidRPr="00B837A0">
        <w:rPr>
          <w:rStyle w:val="CharDivNo"/>
        </w:rPr>
        <w:lastRenderedPageBreak/>
        <w:t>Division</w:t>
      </w:r>
      <w:r w:rsidR="00103D1E" w:rsidRPr="00B837A0">
        <w:rPr>
          <w:rStyle w:val="CharDivNo"/>
        </w:rPr>
        <w:t> </w:t>
      </w:r>
      <w:r w:rsidRPr="00B837A0">
        <w:rPr>
          <w:rStyle w:val="CharDivNo"/>
        </w:rPr>
        <w:t>3</w:t>
      </w:r>
      <w:r w:rsidRPr="00FB5D3F">
        <w:t>—</w:t>
      </w:r>
      <w:r w:rsidRPr="00B837A0">
        <w:rPr>
          <w:rStyle w:val="CharDivText"/>
        </w:rPr>
        <w:t>Facility licences for prescribed radiation facilities</w:t>
      </w:r>
      <w:bookmarkEnd w:id="10"/>
    </w:p>
    <w:p w:rsidR="00551744" w:rsidRPr="00FB5D3F" w:rsidRDefault="007F7886" w:rsidP="005F661C">
      <w:pPr>
        <w:pStyle w:val="ActHead5"/>
      </w:pPr>
      <w:bookmarkStart w:id="11" w:name="_Toc109660067"/>
      <w:r w:rsidRPr="00B837A0">
        <w:rPr>
          <w:rStyle w:val="CharSectno"/>
        </w:rPr>
        <w:t>8</w:t>
      </w:r>
      <w:r w:rsidR="00551744" w:rsidRPr="00FB5D3F">
        <w:t xml:space="preserve">  Facility licences </w:t>
      </w:r>
      <w:r w:rsidR="001D2124" w:rsidRPr="00FB5D3F">
        <w:t>for</w:t>
      </w:r>
      <w:r w:rsidR="00551744" w:rsidRPr="00FB5D3F">
        <w:t xml:space="preserve"> prescribed radiation facilities</w:t>
      </w:r>
      <w:bookmarkEnd w:id="11"/>
    </w:p>
    <w:p w:rsidR="00551744" w:rsidRPr="00FB5D3F" w:rsidRDefault="00551744" w:rsidP="00551744">
      <w:pPr>
        <w:pStyle w:val="subsection"/>
      </w:pPr>
      <w:r w:rsidRPr="00FB5D3F">
        <w:tab/>
        <w:t>(1)</w:t>
      </w:r>
      <w:r w:rsidRPr="00FB5D3F">
        <w:tab/>
        <w:t>The charge for a financial year for a facility licence authorising:</w:t>
      </w:r>
    </w:p>
    <w:p w:rsidR="00551744" w:rsidRPr="00FB5D3F" w:rsidRDefault="00551744" w:rsidP="00551744">
      <w:pPr>
        <w:pStyle w:val="paragraph"/>
      </w:pPr>
      <w:r w:rsidRPr="00FB5D3F">
        <w:tab/>
        <w:t>(a)</w:t>
      </w:r>
      <w:r w:rsidRPr="00FB5D3F">
        <w:tab/>
        <w:t>an act mentioned in paragraph</w:t>
      </w:r>
      <w:r w:rsidR="00103D1E" w:rsidRPr="00FB5D3F">
        <w:t> </w:t>
      </w:r>
      <w:r w:rsidRPr="00FB5D3F">
        <w:t xml:space="preserve">30(1)(a), (b), (c), (d) or (e) of the </w:t>
      </w:r>
      <w:r w:rsidR="00166579" w:rsidRPr="00FB5D3F">
        <w:t xml:space="preserve">ARPANS </w:t>
      </w:r>
      <w:r w:rsidRPr="00FB5D3F">
        <w:t xml:space="preserve">Act relating to a prescribed radiation facility described in an item of the table in </w:t>
      </w:r>
      <w:r w:rsidR="00103D1E" w:rsidRPr="00FB5D3F">
        <w:t>subsection (</w:t>
      </w:r>
      <w:r w:rsidRPr="00FB5D3F">
        <w:t>2); or</w:t>
      </w:r>
    </w:p>
    <w:p w:rsidR="00551744" w:rsidRPr="00FB5D3F" w:rsidRDefault="00551744" w:rsidP="00551744">
      <w:pPr>
        <w:pStyle w:val="paragraph"/>
      </w:pPr>
      <w:r w:rsidRPr="00FB5D3F">
        <w:tab/>
        <w:t>(b)</w:t>
      </w:r>
      <w:r w:rsidRPr="00FB5D3F">
        <w:tab/>
        <w:t xml:space="preserve">an act described in an item of the table in </w:t>
      </w:r>
      <w:r w:rsidR="00103D1E" w:rsidRPr="00FB5D3F">
        <w:t>subsection (</w:t>
      </w:r>
      <w:r w:rsidRPr="00FB5D3F">
        <w:t>3)</w:t>
      </w:r>
      <w:r w:rsidR="00B56B65" w:rsidRPr="00FB5D3F">
        <w:t>;</w:t>
      </w:r>
    </w:p>
    <w:p w:rsidR="00551744" w:rsidRPr="00FB5D3F" w:rsidRDefault="00551744" w:rsidP="00551744">
      <w:pPr>
        <w:pStyle w:val="subsection2"/>
      </w:pPr>
      <w:r w:rsidRPr="00FB5D3F">
        <w:t xml:space="preserve">is the amount set out in that item. However, the charge is the amount set out in the item of the table in </w:t>
      </w:r>
      <w:r w:rsidR="00103D1E" w:rsidRPr="00FB5D3F">
        <w:t>subsection (</w:t>
      </w:r>
      <w:r w:rsidRPr="00FB5D3F">
        <w:t xml:space="preserve">3) if the act to be authorised by the licence is described in both </w:t>
      </w:r>
      <w:r w:rsidR="00103D1E" w:rsidRPr="00FB5D3F">
        <w:t>paragraphs (</w:t>
      </w:r>
      <w:r w:rsidRPr="00FB5D3F">
        <w:t>a) and (b) of this subsection.</w:t>
      </w:r>
    </w:p>
    <w:p w:rsidR="00551744" w:rsidRPr="00FB5D3F" w:rsidRDefault="00551744" w:rsidP="00551744">
      <w:pPr>
        <w:pStyle w:val="SubsectionHead"/>
      </w:pPr>
      <w:r w:rsidRPr="00FB5D3F">
        <w:t>Charge for prescribed radiation facilities (except ones formerly used for weapons tests or radioactive ores)</w:t>
      </w:r>
    </w:p>
    <w:p w:rsidR="00551744" w:rsidRPr="00FB5D3F" w:rsidRDefault="00551744" w:rsidP="00551744">
      <w:pPr>
        <w:pStyle w:val="subsection"/>
      </w:pPr>
      <w:r w:rsidRPr="00FB5D3F">
        <w:tab/>
        <w:t>(2)</w:t>
      </w:r>
      <w:r w:rsidRPr="00FB5D3F">
        <w:tab/>
        <w:t xml:space="preserve">For the purposes of </w:t>
      </w:r>
      <w:r w:rsidR="00103D1E" w:rsidRPr="00FB5D3F">
        <w:t>paragraph (</w:t>
      </w:r>
      <w:r w:rsidRPr="00FB5D3F">
        <w:t>1)(a), the table is as follows:</w:t>
      </w:r>
    </w:p>
    <w:p w:rsidR="00C45AC8" w:rsidRPr="00FB5D3F" w:rsidRDefault="00C45AC8" w:rsidP="00C45AC8">
      <w:pPr>
        <w:pStyle w:val="Tabletext"/>
      </w:pPr>
    </w:p>
    <w:tbl>
      <w:tblPr>
        <w:tblW w:w="5000" w:type="pct"/>
        <w:tblBorders>
          <w:insideH w:val="single" w:sz="12" w:space="0" w:color="auto"/>
        </w:tblBorders>
        <w:tblLook w:val="0000" w:firstRow="0" w:lastRow="0" w:firstColumn="0" w:lastColumn="0" w:noHBand="0" w:noVBand="0"/>
      </w:tblPr>
      <w:tblGrid>
        <w:gridCol w:w="391"/>
        <w:gridCol w:w="6494"/>
        <w:gridCol w:w="1644"/>
      </w:tblGrid>
      <w:tr w:rsidR="0023475D" w:rsidRPr="00FB5D3F" w:rsidTr="00B108EF">
        <w:trPr>
          <w:tblHeader/>
        </w:trPr>
        <w:tc>
          <w:tcPr>
            <w:tcW w:w="5000" w:type="pct"/>
            <w:gridSpan w:val="3"/>
            <w:tcBorders>
              <w:top w:val="single" w:sz="12" w:space="0" w:color="auto"/>
              <w:bottom w:val="single" w:sz="6" w:space="0" w:color="auto"/>
            </w:tcBorders>
            <w:shd w:val="clear" w:color="auto" w:fill="auto"/>
          </w:tcPr>
          <w:p w:rsidR="0023475D" w:rsidRPr="00FB5D3F" w:rsidRDefault="0023475D" w:rsidP="00146521">
            <w:pPr>
              <w:pStyle w:val="TableHeading"/>
            </w:pPr>
            <w:r w:rsidRPr="00FB5D3F">
              <w:t>Annual charges for prescribed radiation facilities not formerly used for weapons tests or radioactive ores</w:t>
            </w:r>
          </w:p>
        </w:tc>
      </w:tr>
      <w:tr w:rsidR="0023475D" w:rsidRPr="00FB5D3F" w:rsidTr="00B108EF">
        <w:trPr>
          <w:tblHeader/>
        </w:trPr>
        <w:tc>
          <w:tcPr>
            <w:tcW w:w="229" w:type="pct"/>
            <w:tcBorders>
              <w:top w:val="single" w:sz="6" w:space="0" w:color="auto"/>
            </w:tcBorders>
            <w:shd w:val="clear" w:color="auto" w:fill="auto"/>
          </w:tcPr>
          <w:p w:rsidR="0023475D" w:rsidRPr="00FB5D3F" w:rsidRDefault="0023475D" w:rsidP="00146521">
            <w:pPr>
              <w:pStyle w:val="TableHeading"/>
              <w:rPr>
                <w:rFonts w:eastAsia="Calibri"/>
                <w:lang w:eastAsia="en-US"/>
              </w:rPr>
            </w:pPr>
          </w:p>
        </w:tc>
        <w:tc>
          <w:tcPr>
            <w:tcW w:w="3807" w:type="pct"/>
            <w:tcBorders>
              <w:top w:val="single" w:sz="6" w:space="0" w:color="auto"/>
            </w:tcBorders>
            <w:shd w:val="clear" w:color="auto" w:fill="auto"/>
          </w:tcPr>
          <w:p w:rsidR="0023475D" w:rsidRPr="00FB5D3F" w:rsidRDefault="0023475D" w:rsidP="00146521">
            <w:pPr>
              <w:pStyle w:val="TableHeading"/>
            </w:pPr>
            <w:r w:rsidRPr="00FB5D3F">
              <w:t>Kind of prescribed radiation facility</w:t>
            </w:r>
          </w:p>
        </w:tc>
        <w:tc>
          <w:tcPr>
            <w:tcW w:w="964" w:type="pct"/>
            <w:tcBorders>
              <w:top w:val="single" w:sz="6" w:space="0" w:color="auto"/>
            </w:tcBorders>
            <w:shd w:val="clear" w:color="auto" w:fill="auto"/>
          </w:tcPr>
          <w:p w:rsidR="0023475D" w:rsidRPr="00FB5D3F" w:rsidRDefault="0023475D" w:rsidP="00146521">
            <w:pPr>
              <w:pStyle w:val="TableHeading"/>
              <w:jc w:val="right"/>
            </w:pPr>
            <w:r w:rsidRPr="00FB5D3F">
              <w:t>Amount ($)</w:t>
            </w:r>
          </w:p>
        </w:tc>
      </w:tr>
      <w:tr w:rsidR="003244DB" w:rsidRPr="00FB5D3F" w:rsidTr="00B108EF">
        <w:tblPrEx>
          <w:tblBorders>
            <w:top w:val="single" w:sz="12" w:space="0" w:color="auto"/>
            <w:bottom w:val="single" w:sz="2" w:space="0" w:color="auto"/>
          </w:tblBorders>
        </w:tblPrEx>
        <w:tc>
          <w:tcPr>
            <w:tcW w:w="229" w:type="pct"/>
            <w:tcBorders>
              <w:top w:val="single" w:sz="12" w:space="0" w:color="auto"/>
              <w:bottom w:val="single" w:sz="4" w:space="0" w:color="auto"/>
            </w:tcBorders>
            <w:shd w:val="clear" w:color="auto" w:fill="auto"/>
          </w:tcPr>
          <w:p w:rsidR="003244DB" w:rsidRPr="00FB5D3F" w:rsidRDefault="003244DB" w:rsidP="003244DB">
            <w:pPr>
              <w:pStyle w:val="Tabletext"/>
            </w:pPr>
            <w:r w:rsidRPr="00FB5D3F">
              <w:t>1</w:t>
            </w:r>
          </w:p>
        </w:tc>
        <w:tc>
          <w:tcPr>
            <w:tcW w:w="3807" w:type="pct"/>
            <w:tcBorders>
              <w:top w:val="single" w:sz="12" w:space="0" w:color="auto"/>
              <w:bottom w:val="single" w:sz="4" w:space="0" w:color="auto"/>
            </w:tcBorders>
            <w:shd w:val="clear" w:color="auto" w:fill="auto"/>
          </w:tcPr>
          <w:p w:rsidR="003244DB" w:rsidRPr="00FB5D3F" w:rsidRDefault="003244DB" w:rsidP="003244DB">
            <w:pPr>
              <w:pStyle w:val="Tabletext"/>
            </w:pPr>
            <w:r w:rsidRPr="00FB5D3F">
              <w:t>Particle accelerator that:</w:t>
            </w:r>
          </w:p>
          <w:p w:rsidR="003244DB" w:rsidRPr="00FB5D3F" w:rsidRDefault="003244DB" w:rsidP="003244DB">
            <w:pPr>
              <w:pStyle w:val="Tablea"/>
            </w:pPr>
            <w:r w:rsidRPr="00FB5D3F">
              <w:t>(a) has, or is capable of having, a beam energy greater than 1 MeV; or</w:t>
            </w:r>
          </w:p>
          <w:p w:rsidR="003244DB" w:rsidRPr="00FB5D3F" w:rsidRDefault="003244DB" w:rsidP="003244DB">
            <w:pPr>
              <w:pStyle w:val="Tablea"/>
            </w:pPr>
            <w:r w:rsidRPr="00FB5D3F">
              <w:t>(b) can produce neutrons</w:t>
            </w:r>
          </w:p>
        </w:tc>
        <w:tc>
          <w:tcPr>
            <w:tcW w:w="964" w:type="pct"/>
            <w:tcBorders>
              <w:top w:val="single" w:sz="12" w:space="0" w:color="auto"/>
              <w:bottom w:val="single" w:sz="4" w:space="0" w:color="auto"/>
            </w:tcBorders>
            <w:shd w:val="clear" w:color="auto" w:fill="auto"/>
          </w:tcPr>
          <w:p w:rsidR="003244DB" w:rsidRPr="00FB5D3F" w:rsidRDefault="000B5829" w:rsidP="003244DB">
            <w:pPr>
              <w:pStyle w:val="Tabletext"/>
              <w:jc w:val="right"/>
            </w:pPr>
            <w:r w:rsidRPr="00FB5D3F">
              <w:t>12,955</w:t>
            </w:r>
          </w:p>
        </w:tc>
      </w:tr>
      <w:tr w:rsidR="003244DB" w:rsidRPr="00FB5D3F" w:rsidTr="00B108EF">
        <w:tblPrEx>
          <w:tblBorders>
            <w:top w:val="single" w:sz="12" w:space="0" w:color="auto"/>
            <w:bottom w:val="single" w:sz="2" w:space="0" w:color="auto"/>
          </w:tblBorders>
        </w:tblPrEx>
        <w:tc>
          <w:tcPr>
            <w:tcW w:w="229"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2</w:t>
            </w:r>
          </w:p>
        </w:tc>
        <w:tc>
          <w:tcPr>
            <w:tcW w:w="3807"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Irradiator containing more than 10</w:t>
            </w:r>
            <w:r w:rsidRPr="00FB5D3F">
              <w:rPr>
                <w:vertAlign w:val="superscript"/>
              </w:rPr>
              <w:t>15</w:t>
            </w:r>
            <w:r w:rsidRPr="00FB5D3F">
              <w:t xml:space="preserve"> Bq of a controlled material</w:t>
            </w:r>
          </w:p>
        </w:tc>
        <w:tc>
          <w:tcPr>
            <w:tcW w:w="964" w:type="pct"/>
            <w:tcBorders>
              <w:top w:val="single" w:sz="4" w:space="0" w:color="auto"/>
              <w:bottom w:val="single" w:sz="4" w:space="0" w:color="auto"/>
            </w:tcBorders>
            <w:shd w:val="clear" w:color="auto" w:fill="auto"/>
          </w:tcPr>
          <w:p w:rsidR="003244DB" w:rsidRPr="00FB5D3F" w:rsidRDefault="000B5829" w:rsidP="003244DB">
            <w:pPr>
              <w:pStyle w:val="Tabletext"/>
              <w:jc w:val="right"/>
            </w:pPr>
            <w:r w:rsidRPr="00FB5D3F">
              <w:t>12,955</w:t>
            </w:r>
          </w:p>
        </w:tc>
      </w:tr>
      <w:tr w:rsidR="003244DB" w:rsidRPr="00FB5D3F" w:rsidTr="00B108EF">
        <w:tblPrEx>
          <w:tblBorders>
            <w:top w:val="single" w:sz="12" w:space="0" w:color="auto"/>
            <w:bottom w:val="single" w:sz="2" w:space="0" w:color="auto"/>
          </w:tblBorders>
        </w:tblPrEx>
        <w:tc>
          <w:tcPr>
            <w:tcW w:w="229"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3</w:t>
            </w:r>
          </w:p>
        </w:tc>
        <w:tc>
          <w:tcPr>
            <w:tcW w:w="3807" w:type="pct"/>
            <w:tcBorders>
              <w:top w:val="single" w:sz="4" w:space="0" w:color="auto"/>
              <w:bottom w:val="single" w:sz="4" w:space="0" w:color="auto"/>
            </w:tcBorders>
            <w:shd w:val="clear" w:color="auto" w:fill="auto"/>
          </w:tcPr>
          <w:p w:rsidR="003244DB" w:rsidRPr="00FB5D3F" w:rsidRDefault="003244DB" w:rsidP="003244DB">
            <w:pPr>
              <w:pStyle w:val="Tabletext"/>
            </w:pPr>
            <w:r w:rsidRPr="00FB5D3F">
              <w:t>Irradiator:</w:t>
            </w:r>
          </w:p>
          <w:p w:rsidR="003244DB" w:rsidRPr="00FB5D3F" w:rsidRDefault="003244DB" w:rsidP="003244DB">
            <w:pPr>
              <w:pStyle w:val="Tablea"/>
            </w:pPr>
            <w:r w:rsidRPr="00FB5D3F">
              <w:t>(a) containing more than 10</w:t>
            </w:r>
            <w:r w:rsidRPr="00FB5D3F">
              <w:rPr>
                <w:vertAlign w:val="superscript"/>
              </w:rPr>
              <w:t>13</w:t>
            </w:r>
            <w:r w:rsidRPr="00FB5D3F">
              <w:t xml:space="preserve"> Bq of a controlled material; and</w:t>
            </w:r>
          </w:p>
          <w:p w:rsidR="003244DB" w:rsidRPr="00FB5D3F" w:rsidRDefault="003244DB" w:rsidP="003244DB">
            <w:pPr>
              <w:pStyle w:val="Tablea"/>
            </w:pPr>
            <w:r w:rsidRPr="00FB5D3F">
              <w:t>(b) either:</w:t>
            </w:r>
          </w:p>
          <w:p w:rsidR="003244DB" w:rsidRPr="00FB5D3F" w:rsidRDefault="003244DB" w:rsidP="003244DB">
            <w:pPr>
              <w:pStyle w:val="Tablei"/>
            </w:pPr>
            <w:r w:rsidRPr="00FB5D3F">
              <w:t>(i) not including shielding as an integral part of its construction; or</w:t>
            </w:r>
          </w:p>
          <w:p w:rsidR="003244DB" w:rsidRPr="00FB5D3F" w:rsidRDefault="003244DB" w:rsidP="003244DB">
            <w:pPr>
              <w:pStyle w:val="Tablei"/>
            </w:pPr>
            <w:r w:rsidRPr="00FB5D3F">
              <w:t>(ii) including as an integral part of its construction shielding that does not prevent a person from being exposed to the source or does not shield a source during the operation of the irradiator</w:t>
            </w:r>
          </w:p>
        </w:tc>
        <w:tc>
          <w:tcPr>
            <w:tcW w:w="964" w:type="pct"/>
            <w:tcBorders>
              <w:top w:val="single" w:sz="4" w:space="0" w:color="auto"/>
              <w:bottom w:val="single" w:sz="4" w:space="0" w:color="auto"/>
            </w:tcBorders>
            <w:shd w:val="clear" w:color="auto" w:fill="auto"/>
          </w:tcPr>
          <w:p w:rsidR="003244DB" w:rsidRPr="00FB5D3F" w:rsidRDefault="000B5829" w:rsidP="003244DB">
            <w:pPr>
              <w:pStyle w:val="Tabletext"/>
              <w:jc w:val="right"/>
            </w:pPr>
            <w:r w:rsidRPr="00FB5D3F">
              <w:t>12,955</w:t>
            </w:r>
          </w:p>
        </w:tc>
      </w:tr>
      <w:tr w:rsidR="003244DB" w:rsidRPr="00FB5D3F" w:rsidTr="00B108EF">
        <w:tblPrEx>
          <w:tblBorders>
            <w:top w:val="single" w:sz="12" w:space="0" w:color="auto"/>
            <w:bottom w:val="single" w:sz="2" w:space="0" w:color="auto"/>
          </w:tblBorders>
        </w:tblPrEx>
        <w:tc>
          <w:tcPr>
            <w:tcW w:w="229" w:type="pct"/>
            <w:tcBorders>
              <w:top w:val="single" w:sz="4" w:space="0" w:color="auto"/>
              <w:bottom w:val="single" w:sz="12" w:space="0" w:color="auto"/>
            </w:tcBorders>
            <w:shd w:val="clear" w:color="auto" w:fill="auto"/>
          </w:tcPr>
          <w:p w:rsidR="003244DB" w:rsidRPr="00FB5D3F" w:rsidRDefault="003244DB" w:rsidP="003244DB">
            <w:pPr>
              <w:pStyle w:val="Tabletext"/>
            </w:pPr>
            <w:r w:rsidRPr="00FB5D3F">
              <w:t>4</w:t>
            </w:r>
          </w:p>
        </w:tc>
        <w:tc>
          <w:tcPr>
            <w:tcW w:w="3807" w:type="pct"/>
            <w:tcBorders>
              <w:top w:val="single" w:sz="4" w:space="0" w:color="auto"/>
              <w:bottom w:val="single" w:sz="12" w:space="0" w:color="auto"/>
            </w:tcBorders>
            <w:shd w:val="clear" w:color="auto" w:fill="auto"/>
          </w:tcPr>
          <w:p w:rsidR="003244DB" w:rsidRPr="00FB5D3F" w:rsidRDefault="003244DB" w:rsidP="003244DB">
            <w:pPr>
              <w:pStyle w:val="Tabletext"/>
            </w:pPr>
            <w:r w:rsidRPr="00FB5D3F">
              <w:t>Facility for the production, processing, use, storage, management or disposal of:</w:t>
            </w:r>
          </w:p>
          <w:p w:rsidR="003244DB" w:rsidRPr="00FB5D3F" w:rsidRDefault="003244DB" w:rsidP="003244DB">
            <w:pPr>
              <w:pStyle w:val="Tablea"/>
            </w:pPr>
            <w:r w:rsidRPr="00FB5D3F">
              <w:t>(a) unsealed sources for which the result of the activity value division steps is greater than 10</w:t>
            </w:r>
            <w:r w:rsidRPr="00FB5D3F">
              <w:rPr>
                <w:vertAlign w:val="superscript"/>
              </w:rPr>
              <w:t>6</w:t>
            </w:r>
            <w:r w:rsidRPr="00FB5D3F">
              <w:t>; or</w:t>
            </w:r>
          </w:p>
          <w:p w:rsidR="003244DB" w:rsidRPr="00FB5D3F" w:rsidRDefault="003244DB" w:rsidP="003244DB">
            <w:pPr>
              <w:pStyle w:val="Tablea"/>
            </w:pPr>
            <w:r w:rsidRPr="00FB5D3F">
              <w:t>(b) sealed sources for which the result of the activity value division steps is greater than 10</w:t>
            </w:r>
            <w:r w:rsidRPr="00FB5D3F">
              <w:rPr>
                <w:vertAlign w:val="superscript"/>
              </w:rPr>
              <w:t>9</w:t>
            </w:r>
          </w:p>
        </w:tc>
        <w:tc>
          <w:tcPr>
            <w:tcW w:w="964" w:type="pct"/>
            <w:tcBorders>
              <w:top w:val="single" w:sz="4" w:space="0" w:color="auto"/>
              <w:bottom w:val="single" w:sz="12" w:space="0" w:color="auto"/>
            </w:tcBorders>
            <w:shd w:val="clear" w:color="auto" w:fill="auto"/>
          </w:tcPr>
          <w:p w:rsidR="003244DB" w:rsidRPr="00FB5D3F" w:rsidRDefault="000B5829" w:rsidP="003244DB">
            <w:pPr>
              <w:pStyle w:val="Tabletext"/>
              <w:jc w:val="right"/>
            </w:pPr>
            <w:r w:rsidRPr="00FB5D3F">
              <w:t>38,865</w:t>
            </w:r>
          </w:p>
        </w:tc>
      </w:tr>
    </w:tbl>
    <w:p w:rsidR="0093624D" w:rsidRPr="00FB5D3F" w:rsidRDefault="0093624D" w:rsidP="0093624D">
      <w:pPr>
        <w:pStyle w:val="notetext"/>
      </w:pPr>
      <w:r w:rsidRPr="00FB5D3F">
        <w:t>Note:</w:t>
      </w:r>
      <w:r w:rsidRPr="00FB5D3F">
        <w:tab/>
        <w:t xml:space="preserve">For the </w:t>
      </w:r>
      <w:r w:rsidRPr="00FB5D3F">
        <w:rPr>
          <w:b/>
          <w:i/>
        </w:rPr>
        <w:t>activity value division steps</w:t>
      </w:r>
      <w:r w:rsidRPr="00FB5D3F">
        <w:t>, see section</w:t>
      </w:r>
      <w:r w:rsidR="00103D1E" w:rsidRPr="00FB5D3F">
        <w:t> </w:t>
      </w:r>
      <w:r w:rsidR="009A776E" w:rsidRPr="00FB5D3F">
        <w:t>4</w:t>
      </w:r>
      <w:r w:rsidRPr="00FB5D3F">
        <w:t xml:space="preserve"> of the ARPANS Regulations (and subsection</w:t>
      </w:r>
      <w:r w:rsidR="00103D1E" w:rsidRPr="00FB5D3F">
        <w:t> </w:t>
      </w:r>
      <w:r w:rsidR="007F7886" w:rsidRPr="00FB5D3F">
        <w:t>5</w:t>
      </w:r>
      <w:r w:rsidRPr="00FB5D3F">
        <w:t>(2) of this instrument).</w:t>
      </w:r>
    </w:p>
    <w:p w:rsidR="00551744" w:rsidRPr="00FB5D3F" w:rsidRDefault="00551744" w:rsidP="00C45AC8">
      <w:pPr>
        <w:pStyle w:val="SubsectionHead"/>
      </w:pPr>
      <w:r w:rsidRPr="00FB5D3F">
        <w:lastRenderedPageBreak/>
        <w:t>Charge for prescribed radiation facilities formerly used for weapons tests or radioactive ores</w:t>
      </w:r>
    </w:p>
    <w:p w:rsidR="00C45AC8" w:rsidRPr="00FB5D3F" w:rsidRDefault="00551744" w:rsidP="00C45AC8">
      <w:pPr>
        <w:pStyle w:val="subsection"/>
        <w:keepNext/>
        <w:keepLines/>
      </w:pPr>
      <w:r w:rsidRPr="00FB5D3F">
        <w:tab/>
        <w:t>(3)</w:t>
      </w:r>
      <w:r w:rsidRPr="00FB5D3F">
        <w:tab/>
        <w:t xml:space="preserve">For the purposes of </w:t>
      </w:r>
      <w:r w:rsidR="00103D1E" w:rsidRPr="00FB5D3F">
        <w:t>paragraph (</w:t>
      </w:r>
      <w:r w:rsidRPr="00FB5D3F">
        <w:t>1)(b), the table is as follows:</w:t>
      </w:r>
    </w:p>
    <w:p w:rsidR="00C45AC8" w:rsidRPr="00FB5D3F" w:rsidRDefault="00C45AC8" w:rsidP="00C45AC8">
      <w:pPr>
        <w:pStyle w:val="Tabletext"/>
      </w:pPr>
    </w:p>
    <w:tbl>
      <w:tblPr>
        <w:tblW w:w="5000" w:type="pct"/>
        <w:tblBorders>
          <w:insideH w:val="single" w:sz="12" w:space="0" w:color="auto"/>
        </w:tblBorders>
        <w:tblLook w:val="0000" w:firstRow="0" w:lastRow="0" w:firstColumn="0" w:lastColumn="0" w:noHBand="0" w:noVBand="0"/>
      </w:tblPr>
      <w:tblGrid>
        <w:gridCol w:w="393"/>
        <w:gridCol w:w="6492"/>
        <w:gridCol w:w="1644"/>
      </w:tblGrid>
      <w:tr w:rsidR="00166579" w:rsidRPr="00FB5D3F" w:rsidTr="00B108EF">
        <w:trPr>
          <w:tblHeader/>
        </w:trPr>
        <w:tc>
          <w:tcPr>
            <w:tcW w:w="5000" w:type="pct"/>
            <w:gridSpan w:val="3"/>
            <w:tcBorders>
              <w:top w:val="single" w:sz="12" w:space="0" w:color="auto"/>
              <w:bottom w:val="single" w:sz="6" w:space="0" w:color="auto"/>
            </w:tcBorders>
            <w:shd w:val="clear" w:color="auto" w:fill="auto"/>
          </w:tcPr>
          <w:p w:rsidR="00166579" w:rsidRPr="00FB5D3F" w:rsidRDefault="00B56B65" w:rsidP="003D4840">
            <w:pPr>
              <w:pStyle w:val="TableHeading"/>
            </w:pPr>
            <w:r w:rsidRPr="00FB5D3F">
              <w:t>Annual charge</w:t>
            </w:r>
            <w:r w:rsidR="00166579" w:rsidRPr="00FB5D3F">
              <w:t>s for prescribed radiation facilities formerly used for weapons tests or radioactive ores</w:t>
            </w:r>
          </w:p>
        </w:tc>
      </w:tr>
      <w:tr w:rsidR="00166579" w:rsidRPr="00FB5D3F" w:rsidTr="00B108EF">
        <w:trPr>
          <w:tblHeader/>
        </w:trPr>
        <w:tc>
          <w:tcPr>
            <w:tcW w:w="230" w:type="pct"/>
            <w:tcBorders>
              <w:top w:val="single" w:sz="6" w:space="0" w:color="auto"/>
            </w:tcBorders>
            <w:shd w:val="clear" w:color="auto" w:fill="auto"/>
          </w:tcPr>
          <w:p w:rsidR="00166579" w:rsidRPr="00FB5D3F" w:rsidRDefault="00166579" w:rsidP="003D4840">
            <w:pPr>
              <w:pStyle w:val="TableHeading"/>
              <w:rPr>
                <w:rFonts w:eastAsia="Calibri"/>
                <w:lang w:eastAsia="en-US"/>
              </w:rPr>
            </w:pPr>
          </w:p>
        </w:tc>
        <w:tc>
          <w:tcPr>
            <w:tcW w:w="3806" w:type="pct"/>
            <w:tcBorders>
              <w:top w:val="single" w:sz="6" w:space="0" w:color="auto"/>
            </w:tcBorders>
            <w:shd w:val="clear" w:color="auto" w:fill="auto"/>
          </w:tcPr>
          <w:p w:rsidR="00166579" w:rsidRPr="00FB5D3F" w:rsidRDefault="00166579" w:rsidP="003D4840">
            <w:pPr>
              <w:pStyle w:val="TableHeading"/>
            </w:pPr>
            <w:r w:rsidRPr="00FB5D3F">
              <w:t>Act authorised by licence</w:t>
            </w:r>
          </w:p>
        </w:tc>
        <w:tc>
          <w:tcPr>
            <w:tcW w:w="964" w:type="pct"/>
            <w:tcBorders>
              <w:top w:val="single" w:sz="6" w:space="0" w:color="auto"/>
            </w:tcBorders>
            <w:shd w:val="clear" w:color="auto" w:fill="auto"/>
          </w:tcPr>
          <w:p w:rsidR="00166579" w:rsidRPr="00FB5D3F" w:rsidRDefault="00166579" w:rsidP="003D4840">
            <w:pPr>
              <w:pStyle w:val="TableHeading"/>
              <w:jc w:val="right"/>
            </w:pPr>
            <w:r w:rsidRPr="00FB5D3F">
              <w:t>Amount ($)</w:t>
            </w:r>
          </w:p>
        </w:tc>
      </w:tr>
      <w:tr w:rsidR="00CD584C" w:rsidRPr="00FB5D3F" w:rsidTr="00B108EF">
        <w:tblPrEx>
          <w:tblBorders>
            <w:top w:val="single" w:sz="12" w:space="0" w:color="auto"/>
            <w:bottom w:val="single" w:sz="2" w:space="0" w:color="auto"/>
          </w:tblBorders>
        </w:tblPrEx>
        <w:tc>
          <w:tcPr>
            <w:tcW w:w="230" w:type="pct"/>
            <w:tcBorders>
              <w:top w:val="single" w:sz="12" w:space="0" w:color="auto"/>
              <w:bottom w:val="single" w:sz="4" w:space="0" w:color="auto"/>
            </w:tcBorders>
            <w:shd w:val="clear" w:color="auto" w:fill="auto"/>
          </w:tcPr>
          <w:p w:rsidR="00CD584C" w:rsidRPr="00FB5D3F" w:rsidRDefault="00CD584C" w:rsidP="00CD584C">
            <w:pPr>
              <w:pStyle w:val="Tabletext"/>
            </w:pPr>
            <w:r w:rsidRPr="00FB5D3F">
              <w:t>1</w:t>
            </w:r>
          </w:p>
        </w:tc>
        <w:tc>
          <w:tcPr>
            <w:tcW w:w="3806" w:type="pct"/>
            <w:tcBorders>
              <w:top w:val="single" w:sz="12" w:space="0" w:color="auto"/>
              <w:bottom w:val="single" w:sz="4" w:space="0" w:color="auto"/>
            </w:tcBorders>
            <w:shd w:val="clear" w:color="auto" w:fill="auto"/>
          </w:tcPr>
          <w:p w:rsidR="00CD584C" w:rsidRPr="00FB5D3F" w:rsidRDefault="00CD584C" w:rsidP="00CD584C">
            <w:pPr>
              <w:pStyle w:val="Tabletext"/>
            </w:pPr>
            <w:r w:rsidRPr="00FB5D3F">
              <w:t>Decommissioning a prescribed radiation facility formerly used as a nuclear or atomic weapon test site</w:t>
            </w:r>
          </w:p>
        </w:tc>
        <w:tc>
          <w:tcPr>
            <w:tcW w:w="964" w:type="pct"/>
            <w:tcBorders>
              <w:top w:val="single" w:sz="12" w:space="0" w:color="auto"/>
              <w:bottom w:val="single" w:sz="4" w:space="0" w:color="auto"/>
            </w:tcBorders>
            <w:shd w:val="clear" w:color="auto" w:fill="auto"/>
          </w:tcPr>
          <w:p w:rsidR="00CD584C" w:rsidRPr="00FB5D3F" w:rsidRDefault="00CD584C" w:rsidP="00CD584C">
            <w:pPr>
              <w:pStyle w:val="Tabletext"/>
              <w:jc w:val="right"/>
            </w:pPr>
            <w:r w:rsidRPr="00FB5D3F">
              <w:t>49,771</w:t>
            </w:r>
          </w:p>
        </w:tc>
      </w:tr>
      <w:tr w:rsidR="00CD584C" w:rsidRPr="00FB5D3F" w:rsidTr="00B108EF">
        <w:tblPrEx>
          <w:tblBorders>
            <w:top w:val="single" w:sz="12" w:space="0" w:color="auto"/>
            <w:bottom w:val="single" w:sz="2" w:space="0" w:color="auto"/>
          </w:tblBorders>
        </w:tblPrEx>
        <w:tc>
          <w:tcPr>
            <w:tcW w:w="230" w:type="pct"/>
            <w:tcBorders>
              <w:top w:val="single" w:sz="4" w:space="0" w:color="auto"/>
              <w:bottom w:val="single" w:sz="4" w:space="0" w:color="auto"/>
            </w:tcBorders>
            <w:shd w:val="clear" w:color="auto" w:fill="auto"/>
          </w:tcPr>
          <w:p w:rsidR="00CD584C" w:rsidRPr="00FB5D3F" w:rsidRDefault="00CD584C" w:rsidP="00CD584C">
            <w:pPr>
              <w:pStyle w:val="Tabletext"/>
            </w:pPr>
            <w:r w:rsidRPr="00FB5D3F">
              <w:t>2</w:t>
            </w:r>
          </w:p>
        </w:tc>
        <w:tc>
          <w:tcPr>
            <w:tcW w:w="3806" w:type="pct"/>
            <w:tcBorders>
              <w:top w:val="single" w:sz="4" w:space="0" w:color="auto"/>
              <w:bottom w:val="single" w:sz="4" w:space="0" w:color="auto"/>
            </w:tcBorders>
            <w:shd w:val="clear" w:color="auto" w:fill="auto"/>
          </w:tcPr>
          <w:p w:rsidR="00CD584C" w:rsidRPr="00FB5D3F" w:rsidRDefault="00CD584C" w:rsidP="00CD584C">
            <w:pPr>
              <w:pStyle w:val="Tabletext"/>
            </w:pPr>
            <w:r w:rsidRPr="00FB5D3F">
              <w:t>Disposing of or abandoning a prescribed radiation facility formerly used as a nuclear or atomic weapon test site</w:t>
            </w:r>
          </w:p>
        </w:tc>
        <w:tc>
          <w:tcPr>
            <w:tcW w:w="964" w:type="pct"/>
            <w:tcBorders>
              <w:top w:val="single" w:sz="4" w:space="0" w:color="auto"/>
              <w:bottom w:val="single" w:sz="4" w:space="0" w:color="auto"/>
            </w:tcBorders>
            <w:shd w:val="clear" w:color="auto" w:fill="auto"/>
          </w:tcPr>
          <w:p w:rsidR="00CD584C" w:rsidRPr="00FB5D3F" w:rsidRDefault="00CD584C" w:rsidP="00CD584C">
            <w:pPr>
              <w:pStyle w:val="Tabletext"/>
              <w:jc w:val="right"/>
            </w:pPr>
            <w:r w:rsidRPr="00FB5D3F">
              <w:t>33,179</w:t>
            </w:r>
          </w:p>
        </w:tc>
      </w:tr>
      <w:tr w:rsidR="00CD584C" w:rsidRPr="00FB5D3F" w:rsidTr="00B108EF">
        <w:tblPrEx>
          <w:tblBorders>
            <w:top w:val="single" w:sz="12" w:space="0" w:color="auto"/>
            <w:bottom w:val="single" w:sz="2" w:space="0" w:color="auto"/>
          </w:tblBorders>
        </w:tblPrEx>
        <w:tc>
          <w:tcPr>
            <w:tcW w:w="230" w:type="pct"/>
            <w:tcBorders>
              <w:top w:val="single" w:sz="4" w:space="0" w:color="auto"/>
              <w:bottom w:val="single" w:sz="4" w:space="0" w:color="auto"/>
            </w:tcBorders>
            <w:shd w:val="clear" w:color="auto" w:fill="auto"/>
          </w:tcPr>
          <w:p w:rsidR="00CD584C" w:rsidRPr="00FB5D3F" w:rsidRDefault="00CD584C" w:rsidP="00CD584C">
            <w:pPr>
              <w:pStyle w:val="Tabletext"/>
            </w:pPr>
            <w:r w:rsidRPr="00FB5D3F">
              <w:t>3</w:t>
            </w:r>
          </w:p>
        </w:tc>
        <w:tc>
          <w:tcPr>
            <w:tcW w:w="3806" w:type="pct"/>
            <w:tcBorders>
              <w:top w:val="single" w:sz="4" w:space="0" w:color="auto"/>
              <w:bottom w:val="single" w:sz="4" w:space="0" w:color="auto"/>
            </w:tcBorders>
            <w:shd w:val="clear" w:color="auto" w:fill="auto"/>
          </w:tcPr>
          <w:p w:rsidR="00CD584C" w:rsidRPr="00FB5D3F" w:rsidRDefault="00CD584C" w:rsidP="00CD584C">
            <w:pPr>
              <w:pStyle w:val="Tabletext"/>
            </w:pPr>
            <w:r w:rsidRPr="00FB5D3F">
              <w:t>Decommissioning a prescribed radiation facility formerly used for mining, processing, using, storing, managing or disposing of radioactive ores</w:t>
            </w:r>
          </w:p>
        </w:tc>
        <w:tc>
          <w:tcPr>
            <w:tcW w:w="964" w:type="pct"/>
            <w:tcBorders>
              <w:top w:val="single" w:sz="4" w:space="0" w:color="auto"/>
              <w:bottom w:val="single" w:sz="4" w:space="0" w:color="auto"/>
            </w:tcBorders>
            <w:shd w:val="clear" w:color="auto" w:fill="auto"/>
          </w:tcPr>
          <w:p w:rsidR="00CD584C" w:rsidRPr="00FB5D3F" w:rsidRDefault="00CD584C" w:rsidP="00CD584C">
            <w:pPr>
              <w:pStyle w:val="Tabletext"/>
              <w:jc w:val="right"/>
            </w:pPr>
            <w:r w:rsidRPr="00FB5D3F">
              <w:t>49,771</w:t>
            </w:r>
          </w:p>
        </w:tc>
      </w:tr>
      <w:tr w:rsidR="00CD584C" w:rsidRPr="00FB5D3F" w:rsidTr="00B108EF">
        <w:tblPrEx>
          <w:tblBorders>
            <w:top w:val="single" w:sz="12" w:space="0" w:color="auto"/>
            <w:bottom w:val="single" w:sz="2" w:space="0" w:color="auto"/>
          </w:tblBorders>
        </w:tblPrEx>
        <w:tc>
          <w:tcPr>
            <w:tcW w:w="230" w:type="pct"/>
            <w:tcBorders>
              <w:top w:val="single" w:sz="4" w:space="0" w:color="auto"/>
              <w:bottom w:val="single" w:sz="12" w:space="0" w:color="auto"/>
            </w:tcBorders>
            <w:shd w:val="clear" w:color="auto" w:fill="auto"/>
          </w:tcPr>
          <w:p w:rsidR="00CD584C" w:rsidRPr="00FB5D3F" w:rsidRDefault="00CD584C" w:rsidP="00CD584C">
            <w:pPr>
              <w:pStyle w:val="Tabletext"/>
            </w:pPr>
            <w:r w:rsidRPr="00FB5D3F">
              <w:t>4</w:t>
            </w:r>
          </w:p>
        </w:tc>
        <w:tc>
          <w:tcPr>
            <w:tcW w:w="3806" w:type="pct"/>
            <w:tcBorders>
              <w:top w:val="single" w:sz="4" w:space="0" w:color="auto"/>
              <w:bottom w:val="single" w:sz="12" w:space="0" w:color="auto"/>
            </w:tcBorders>
            <w:shd w:val="clear" w:color="auto" w:fill="auto"/>
          </w:tcPr>
          <w:p w:rsidR="00CD584C" w:rsidRPr="00FB5D3F" w:rsidRDefault="00CD584C" w:rsidP="00CD584C">
            <w:pPr>
              <w:pStyle w:val="Tabletext"/>
            </w:pPr>
            <w:r w:rsidRPr="00FB5D3F">
              <w:t>Disposing of or abandoning a prescribed radiation facility formerly used for mining, processing, using, storing, managing or disposing of radioactive ores</w:t>
            </w:r>
          </w:p>
        </w:tc>
        <w:tc>
          <w:tcPr>
            <w:tcW w:w="964" w:type="pct"/>
            <w:tcBorders>
              <w:top w:val="single" w:sz="4" w:space="0" w:color="auto"/>
              <w:bottom w:val="single" w:sz="12" w:space="0" w:color="auto"/>
            </w:tcBorders>
            <w:shd w:val="clear" w:color="auto" w:fill="auto"/>
          </w:tcPr>
          <w:p w:rsidR="00CD584C" w:rsidRPr="00FB5D3F" w:rsidRDefault="00CD584C" w:rsidP="00CD584C">
            <w:pPr>
              <w:pStyle w:val="Tabletext"/>
              <w:jc w:val="right"/>
            </w:pPr>
            <w:r w:rsidRPr="00FB5D3F">
              <w:t>33,179</w:t>
            </w:r>
          </w:p>
        </w:tc>
      </w:tr>
    </w:tbl>
    <w:p w:rsidR="00551744" w:rsidRPr="00FB5D3F" w:rsidRDefault="00551744" w:rsidP="00551744">
      <w:pPr>
        <w:pStyle w:val="SubsectionHead"/>
      </w:pPr>
      <w:r w:rsidRPr="00FB5D3F">
        <w:t>Fee for application for one licence to authorise 2 or more acts</w:t>
      </w:r>
    </w:p>
    <w:p w:rsidR="00551744" w:rsidRPr="00FB5D3F" w:rsidRDefault="00551744" w:rsidP="00551744">
      <w:pPr>
        <w:pStyle w:val="subsection"/>
      </w:pPr>
      <w:r w:rsidRPr="00FB5D3F">
        <w:tab/>
        <w:t>(4)</w:t>
      </w:r>
      <w:r w:rsidRPr="00FB5D3F">
        <w:tab/>
        <w:t xml:space="preserve">Despite </w:t>
      </w:r>
      <w:r w:rsidR="00103D1E" w:rsidRPr="00FB5D3F">
        <w:t>subsection (</w:t>
      </w:r>
      <w:r w:rsidRPr="00FB5D3F">
        <w:t xml:space="preserve">1), the charge for a financial year for a facility licence authorising 2 or more acts described in </w:t>
      </w:r>
      <w:r w:rsidR="00103D1E" w:rsidRPr="00FB5D3F">
        <w:t>paragraph (</w:t>
      </w:r>
      <w:r w:rsidRPr="00FB5D3F">
        <w:t xml:space="preserve">1)(a) or (b) is the sum of the amounts of the </w:t>
      </w:r>
      <w:r w:rsidR="0090363C" w:rsidRPr="00FB5D3F">
        <w:t xml:space="preserve">charge </w:t>
      </w:r>
      <w:r w:rsidRPr="00FB5D3F">
        <w:t>under that subsection for separate licences for each of those acts.</w:t>
      </w:r>
    </w:p>
    <w:p w:rsidR="00C44707" w:rsidRPr="00FB5D3F" w:rsidRDefault="00C44707" w:rsidP="005F661C">
      <w:pPr>
        <w:pStyle w:val="ActHead3"/>
        <w:pageBreakBefore/>
      </w:pPr>
      <w:bookmarkStart w:id="12" w:name="_Toc109660068"/>
      <w:r w:rsidRPr="00B837A0">
        <w:rPr>
          <w:rStyle w:val="CharDivNo"/>
        </w:rPr>
        <w:lastRenderedPageBreak/>
        <w:t>Division</w:t>
      </w:r>
      <w:r w:rsidR="00103D1E" w:rsidRPr="00B837A0">
        <w:rPr>
          <w:rStyle w:val="CharDivNo"/>
        </w:rPr>
        <w:t> </w:t>
      </w:r>
      <w:r w:rsidRPr="00B837A0">
        <w:rPr>
          <w:rStyle w:val="CharDivNo"/>
        </w:rPr>
        <w:t>4</w:t>
      </w:r>
      <w:r w:rsidRPr="00FB5D3F">
        <w:t>—</w:t>
      </w:r>
      <w:r w:rsidRPr="00B837A0">
        <w:rPr>
          <w:rStyle w:val="CharDivText"/>
        </w:rPr>
        <w:t>Facility licences for prescribed legacy sites</w:t>
      </w:r>
      <w:bookmarkEnd w:id="12"/>
    </w:p>
    <w:p w:rsidR="00C44707" w:rsidRPr="00FB5D3F" w:rsidRDefault="007F7886" w:rsidP="00C44707">
      <w:pPr>
        <w:pStyle w:val="ActHead5"/>
      </w:pPr>
      <w:bookmarkStart w:id="13" w:name="_Toc109660069"/>
      <w:r w:rsidRPr="00B837A0">
        <w:rPr>
          <w:rStyle w:val="CharSectno"/>
        </w:rPr>
        <w:t>9</w:t>
      </w:r>
      <w:r w:rsidR="00C44707" w:rsidRPr="00FB5D3F">
        <w:t xml:space="preserve">  </w:t>
      </w:r>
      <w:r w:rsidR="00436A15" w:rsidRPr="00FB5D3F">
        <w:t>F</w:t>
      </w:r>
      <w:r w:rsidR="00432F53" w:rsidRPr="00FB5D3F">
        <w:t>acility licences for prescribed legacy sites</w:t>
      </w:r>
      <w:bookmarkEnd w:id="13"/>
    </w:p>
    <w:p w:rsidR="00432F53" w:rsidRPr="00FB5D3F" w:rsidRDefault="00432F53" w:rsidP="00B56B65">
      <w:pPr>
        <w:pStyle w:val="subsection"/>
      </w:pPr>
      <w:r w:rsidRPr="00FB5D3F">
        <w:tab/>
      </w:r>
      <w:r w:rsidRPr="00FB5D3F">
        <w:tab/>
        <w:t>The amount of the charge for a financial year for a facility licence authorising a</w:t>
      </w:r>
      <w:r w:rsidR="00166579" w:rsidRPr="00FB5D3F">
        <w:t>n act</w:t>
      </w:r>
      <w:r w:rsidRPr="00FB5D3F">
        <w:t xml:space="preserve"> </w:t>
      </w:r>
      <w:r w:rsidR="00B56B65" w:rsidRPr="00FB5D3F">
        <w:t xml:space="preserve">relating to a controlled facility described in an item of the following table </w:t>
      </w:r>
      <w:r w:rsidRPr="00FB5D3F">
        <w:t>is the amount set out in the item.</w:t>
      </w:r>
    </w:p>
    <w:p w:rsidR="00C45AC8" w:rsidRPr="00FB5D3F" w:rsidRDefault="00C45AC8" w:rsidP="00C45A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577"/>
        <w:gridCol w:w="6545"/>
        <w:gridCol w:w="1407"/>
      </w:tblGrid>
      <w:tr w:rsidR="00432F53" w:rsidRPr="00FB5D3F" w:rsidTr="00B108EF">
        <w:trPr>
          <w:tblHeader/>
        </w:trPr>
        <w:tc>
          <w:tcPr>
            <w:tcW w:w="5000" w:type="pct"/>
            <w:gridSpan w:val="3"/>
            <w:tcBorders>
              <w:top w:val="single" w:sz="12" w:space="0" w:color="auto"/>
              <w:bottom w:val="single" w:sz="6" w:space="0" w:color="auto"/>
            </w:tcBorders>
            <w:shd w:val="clear" w:color="auto" w:fill="auto"/>
          </w:tcPr>
          <w:p w:rsidR="00432F53" w:rsidRPr="00FB5D3F" w:rsidRDefault="00432F53" w:rsidP="00432F53">
            <w:pPr>
              <w:pStyle w:val="TableHeading"/>
            </w:pPr>
            <w:r w:rsidRPr="00FB5D3F">
              <w:t>Annual charges for facility licences for prescribed legacy sites</w:t>
            </w:r>
          </w:p>
        </w:tc>
      </w:tr>
      <w:tr w:rsidR="00432F53" w:rsidRPr="00FB5D3F" w:rsidTr="00B108EF">
        <w:trPr>
          <w:tblHeader/>
        </w:trPr>
        <w:tc>
          <w:tcPr>
            <w:tcW w:w="338" w:type="pct"/>
            <w:tcBorders>
              <w:top w:val="single" w:sz="6" w:space="0" w:color="auto"/>
              <w:bottom w:val="single" w:sz="12" w:space="0" w:color="auto"/>
            </w:tcBorders>
            <w:shd w:val="clear" w:color="auto" w:fill="auto"/>
          </w:tcPr>
          <w:p w:rsidR="00432F53" w:rsidRPr="00FB5D3F" w:rsidRDefault="00432F53" w:rsidP="000A40F3">
            <w:pPr>
              <w:pStyle w:val="TableHeading"/>
            </w:pPr>
          </w:p>
        </w:tc>
        <w:tc>
          <w:tcPr>
            <w:tcW w:w="3837" w:type="pct"/>
            <w:tcBorders>
              <w:top w:val="single" w:sz="6" w:space="0" w:color="auto"/>
              <w:bottom w:val="single" w:sz="12" w:space="0" w:color="auto"/>
            </w:tcBorders>
            <w:shd w:val="clear" w:color="auto" w:fill="auto"/>
          </w:tcPr>
          <w:p w:rsidR="00432F53" w:rsidRPr="00FB5D3F" w:rsidRDefault="00166579" w:rsidP="00432F53">
            <w:pPr>
              <w:pStyle w:val="TableHeading"/>
            </w:pPr>
            <w:r w:rsidRPr="00FB5D3F">
              <w:t>Act</w:t>
            </w:r>
            <w:r w:rsidR="00432F53" w:rsidRPr="00FB5D3F">
              <w:t xml:space="preserve"> authorised</w:t>
            </w:r>
            <w:r w:rsidR="00B56B65" w:rsidRPr="00FB5D3F">
              <w:t xml:space="preserve"> by licence</w:t>
            </w:r>
          </w:p>
        </w:tc>
        <w:tc>
          <w:tcPr>
            <w:tcW w:w="825" w:type="pct"/>
            <w:tcBorders>
              <w:top w:val="single" w:sz="6" w:space="0" w:color="auto"/>
              <w:bottom w:val="single" w:sz="12" w:space="0" w:color="auto"/>
            </w:tcBorders>
            <w:shd w:val="clear" w:color="auto" w:fill="auto"/>
          </w:tcPr>
          <w:p w:rsidR="00432F53" w:rsidRPr="00FB5D3F" w:rsidRDefault="00432F53" w:rsidP="000A40F3">
            <w:pPr>
              <w:pStyle w:val="TableHeading"/>
              <w:jc w:val="right"/>
            </w:pPr>
            <w:r w:rsidRPr="00FB5D3F">
              <w:t>Amount ($)</w:t>
            </w:r>
          </w:p>
        </w:tc>
      </w:tr>
      <w:tr w:rsidR="00CD584C" w:rsidRPr="00FB5D3F" w:rsidTr="00B108EF">
        <w:tc>
          <w:tcPr>
            <w:tcW w:w="338" w:type="pct"/>
            <w:tcBorders>
              <w:top w:val="single" w:sz="12" w:space="0" w:color="auto"/>
            </w:tcBorders>
            <w:shd w:val="clear" w:color="auto" w:fill="auto"/>
          </w:tcPr>
          <w:p w:rsidR="00CD584C" w:rsidRPr="00FB5D3F" w:rsidRDefault="00CD584C" w:rsidP="00CD584C">
            <w:pPr>
              <w:pStyle w:val="Tabletext"/>
            </w:pPr>
            <w:r w:rsidRPr="00FB5D3F">
              <w:t>1</w:t>
            </w:r>
          </w:p>
        </w:tc>
        <w:tc>
          <w:tcPr>
            <w:tcW w:w="3837" w:type="pct"/>
            <w:tcBorders>
              <w:top w:val="single" w:sz="12" w:space="0" w:color="auto"/>
            </w:tcBorders>
            <w:shd w:val="clear" w:color="auto" w:fill="auto"/>
          </w:tcPr>
          <w:p w:rsidR="00CD584C" w:rsidRPr="00FB5D3F" w:rsidRDefault="00CD584C" w:rsidP="00CD584C">
            <w:pPr>
              <w:pStyle w:val="Tabletext"/>
            </w:pPr>
            <w:r w:rsidRPr="00FB5D3F">
              <w:t>Possessing or controlling a prescribed legacy site</w:t>
            </w:r>
          </w:p>
        </w:tc>
        <w:tc>
          <w:tcPr>
            <w:tcW w:w="825" w:type="pct"/>
            <w:tcBorders>
              <w:top w:val="single" w:sz="12" w:space="0" w:color="auto"/>
            </w:tcBorders>
            <w:shd w:val="clear" w:color="auto" w:fill="auto"/>
          </w:tcPr>
          <w:p w:rsidR="00CD584C" w:rsidRPr="00FB5D3F" w:rsidRDefault="00CD584C" w:rsidP="00CD584C">
            <w:pPr>
              <w:pStyle w:val="Tabletext"/>
              <w:jc w:val="right"/>
            </w:pPr>
            <w:r w:rsidRPr="00FB5D3F">
              <w:t>15,464</w:t>
            </w:r>
          </w:p>
        </w:tc>
      </w:tr>
      <w:tr w:rsidR="00CD584C" w:rsidRPr="00FB5D3F" w:rsidTr="00B108EF">
        <w:tc>
          <w:tcPr>
            <w:tcW w:w="338" w:type="pct"/>
            <w:tcBorders>
              <w:bottom w:val="single" w:sz="2" w:space="0" w:color="auto"/>
            </w:tcBorders>
            <w:shd w:val="clear" w:color="auto" w:fill="auto"/>
          </w:tcPr>
          <w:p w:rsidR="00CD584C" w:rsidRPr="00FB5D3F" w:rsidRDefault="00CD584C" w:rsidP="00CD584C">
            <w:pPr>
              <w:pStyle w:val="Tabletext"/>
            </w:pPr>
            <w:r w:rsidRPr="00FB5D3F">
              <w:t>2</w:t>
            </w:r>
          </w:p>
        </w:tc>
        <w:tc>
          <w:tcPr>
            <w:tcW w:w="3837" w:type="pct"/>
            <w:tcBorders>
              <w:bottom w:val="single" w:sz="2" w:space="0" w:color="auto"/>
            </w:tcBorders>
            <w:shd w:val="clear" w:color="auto" w:fill="auto"/>
          </w:tcPr>
          <w:p w:rsidR="00CD584C" w:rsidRPr="00FB5D3F" w:rsidRDefault="00CD584C" w:rsidP="00CD584C">
            <w:pPr>
              <w:pStyle w:val="Tabletext"/>
            </w:pPr>
            <w:r w:rsidRPr="00FB5D3F">
              <w:t>Remediating a prescribed legacy site</w:t>
            </w:r>
          </w:p>
        </w:tc>
        <w:tc>
          <w:tcPr>
            <w:tcW w:w="825" w:type="pct"/>
            <w:tcBorders>
              <w:bottom w:val="single" w:sz="2" w:space="0" w:color="auto"/>
            </w:tcBorders>
            <w:shd w:val="clear" w:color="auto" w:fill="auto"/>
          </w:tcPr>
          <w:p w:rsidR="00CD584C" w:rsidRPr="00FB5D3F" w:rsidRDefault="00CD584C" w:rsidP="00CD584C">
            <w:pPr>
              <w:pStyle w:val="Tabletext"/>
              <w:jc w:val="right"/>
            </w:pPr>
            <w:r w:rsidRPr="00FB5D3F">
              <w:t>233,629</w:t>
            </w:r>
          </w:p>
        </w:tc>
      </w:tr>
      <w:tr w:rsidR="00CD584C" w:rsidRPr="00FB5D3F" w:rsidTr="00B108EF">
        <w:tc>
          <w:tcPr>
            <w:tcW w:w="338" w:type="pct"/>
            <w:tcBorders>
              <w:top w:val="single" w:sz="2" w:space="0" w:color="auto"/>
              <w:bottom w:val="single" w:sz="12" w:space="0" w:color="auto"/>
            </w:tcBorders>
            <w:shd w:val="clear" w:color="auto" w:fill="auto"/>
          </w:tcPr>
          <w:p w:rsidR="00CD584C" w:rsidRPr="00FB5D3F" w:rsidRDefault="00CD584C" w:rsidP="00CD584C">
            <w:pPr>
              <w:pStyle w:val="Tabletext"/>
            </w:pPr>
            <w:r w:rsidRPr="00FB5D3F">
              <w:t>3</w:t>
            </w:r>
          </w:p>
        </w:tc>
        <w:tc>
          <w:tcPr>
            <w:tcW w:w="3837" w:type="pct"/>
            <w:tcBorders>
              <w:top w:val="single" w:sz="2" w:space="0" w:color="auto"/>
              <w:bottom w:val="single" w:sz="12" w:space="0" w:color="auto"/>
            </w:tcBorders>
            <w:shd w:val="clear" w:color="auto" w:fill="auto"/>
          </w:tcPr>
          <w:p w:rsidR="00CD584C" w:rsidRPr="00FB5D3F" w:rsidRDefault="00CD584C" w:rsidP="00CD584C">
            <w:pPr>
              <w:pStyle w:val="Tabletext"/>
            </w:pPr>
            <w:r w:rsidRPr="00FB5D3F">
              <w:t>Abandoning a prescribed legacy site</w:t>
            </w:r>
          </w:p>
        </w:tc>
        <w:tc>
          <w:tcPr>
            <w:tcW w:w="825" w:type="pct"/>
            <w:tcBorders>
              <w:top w:val="single" w:sz="2" w:space="0" w:color="auto"/>
              <w:bottom w:val="single" w:sz="12" w:space="0" w:color="auto"/>
            </w:tcBorders>
            <w:shd w:val="clear" w:color="auto" w:fill="auto"/>
          </w:tcPr>
          <w:p w:rsidR="00CD584C" w:rsidRPr="00FB5D3F" w:rsidRDefault="00CD584C" w:rsidP="00CD584C">
            <w:pPr>
              <w:pStyle w:val="Tabletext"/>
              <w:jc w:val="right"/>
            </w:pPr>
            <w:r w:rsidRPr="00FB5D3F">
              <w:t>31,147</w:t>
            </w:r>
          </w:p>
        </w:tc>
      </w:tr>
    </w:tbl>
    <w:p w:rsidR="005F661C" w:rsidRPr="00FB5D3F" w:rsidRDefault="005F661C" w:rsidP="005F661C">
      <w:pPr>
        <w:pStyle w:val="ActHead3"/>
        <w:pageBreakBefore/>
      </w:pPr>
      <w:bookmarkStart w:id="14" w:name="_Toc109660070"/>
      <w:r w:rsidRPr="00B837A0">
        <w:rPr>
          <w:rStyle w:val="CharDivNo"/>
        </w:rPr>
        <w:lastRenderedPageBreak/>
        <w:t>Division</w:t>
      </w:r>
      <w:r w:rsidR="00103D1E" w:rsidRPr="00B837A0">
        <w:rPr>
          <w:rStyle w:val="CharDivNo"/>
        </w:rPr>
        <w:t> </w:t>
      </w:r>
      <w:r w:rsidR="00C44707" w:rsidRPr="00B837A0">
        <w:rPr>
          <w:rStyle w:val="CharDivNo"/>
        </w:rPr>
        <w:t>5</w:t>
      </w:r>
      <w:r w:rsidRPr="00FB5D3F">
        <w:t>—</w:t>
      </w:r>
      <w:r w:rsidRPr="00B837A0">
        <w:rPr>
          <w:rStyle w:val="CharDivText"/>
        </w:rPr>
        <w:t>Facility licences of certain holders</w:t>
      </w:r>
      <w:bookmarkEnd w:id="14"/>
    </w:p>
    <w:p w:rsidR="005F661C" w:rsidRPr="00FB5D3F" w:rsidRDefault="007F7886" w:rsidP="005F661C">
      <w:pPr>
        <w:pStyle w:val="ActHead5"/>
      </w:pPr>
      <w:bookmarkStart w:id="15" w:name="_Toc109660071"/>
      <w:r w:rsidRPr="00B837A0">
        <w:rPr>
          <w:rStyle w:val="CharSectno"/>
        </w:rPr>
        <w:t>10</w:t>
      </w:r>
      <w:r w:rsidR="005F661C" w:rsidRPr="00FB5D3F">
        <w:t xml:space="preserve">  </w:t>
      </w:r>
      <w:r w:rsidR="00AE1366" w:rsidRPr="00FB5D3F">
        <w:t>Annual c</w:t>
      </w:r>
      <w:r w:rsidR="00C44707" w:rsidRPr="00FB5D3F">
        <w:t xml:space="preserve">harge for all facility licences held </w:t>
      </w:r>
      <w:r w:rsidR="00432F53" w:rsidRPr="00FB5D3F">
        <w:t>in certain names</w:t>
      </w:r>
      <w:bookmarkEnd w:id="15"/>
    </w:p>
    <w:p w:rsidR="005F661C" w:rsidRPr="00FB5D3F" w:rsidRDefault="00C44707" w:rsidP="005F661C">
      <w:pPr>
        <w:pStyle w:val="subsection"/>
      </w:pPr>
      <w:r w:rsidRPr="00FB5D3F">
        <w:tab/>
        <w:t>(1)</w:t>
      </w:r>
      <w:r w:rsidRPr="00FB5D3F">
        <w:tab/>
        <w:t xml:space="preserve">The amount of the charge for a financial year for all facility licences </w:t>
      </w:r>
      <w:r w:rsidR="00432F53" w:rsidRPr="00FB5D3F">
        <w:t>held</w:t>
      </w:r>
      <w:r w:rsidRPr="00FB5D3F">
        <w:t xml:space="preserve"> in a name described in an item of the following table is the amount </w:t>
      </w:r>
      <w:r w:rsidR="00A30447" w:rsidRPr="00FB5D3F">
        <w:t xml:space="preserve">set out </w:t>
      </w:r>
      <w:r w:rsidRPr="00FB5D3F">
        <w:t>in that item.</w:t>
      </w:r>
    </w:p>
    <w:p w:rsidR="00C45AC8" w:rsidRPr="00FB5D3F" w:rsidRDefault="00C45AC8" w:rsidP="00C45AC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577"/>
        <w:gridCol w:w="6545"/>
        <w:gridCol w:w="1407"/>
      </w:tblGrid>
      <w:tr w:rsidR="00513D13" w:rsidRPr="00FB5D3F" w:rsidTr="00B108EF">
        <w:trPr>
          <w:tblHeader/>
        </w:trPr>
        <w:tc>
          <w:tcPr>
            <w:tcW w:w="5000" w:type="pct"/>
            <w:gridSpan w:val="3"/>
            <w:tcBorders>
              <w:top w:val="single" w:sz="12" w:space="0" w:color="auto"/>
              <w:bottom w:val="single" w:sz="6" w:space="0" w:color="auto"/>
            </w:tcBorders>
            <w:shd w:val="clear" w:color="auto" w:fill="auto"/>
          </w:tcPr>
          <w:p w:rsidR="00513D13" w:rsidRPr="00FB5D3F" w:rsidRDefault="00513D13" w:rsidP="00B53994">
            <w:pPr>
              <w:pStyle w:val="TableHeading"/>
            </w:pPr>
            <w:r w:rsidRPr="00FB5D3F">
              <w:t>Total annual charge for facility licences held in certain names</w:t>
            </w:r>
          </w:p>
        </w:tc>
      </w:tr>
      <w:tr w:rsidR="00513D13" w:rsidRPr="00FB5D3F" w:rsidTr="00B108EF">
        <w:trPr>
          <w:tblHeader/>
        </w:trPr>
        <w:tc>
          <w:tcPr>
            <w:tcW w:w="338" w:type="pct"/>
            <w:tcBorders>
              <w:top w:val="single" w:sz="6" w:space="0" w:color="auto"/>
              <w:bottom w:val="single" w:sz="12" w:space="0" w:color="auto"/>
            </w:tcBorders>
            <w:shd w:val="clear" w:color="auto" w:fill="auto"/>
          </w:tcPr>
          <w:p w:rsidR="00513D13" w:rsidRPr="00FB5D3F" w:rsidRDefault="00513D13" w:rsidP="00B53994">
            <w:pPr>
              <w:pStyle w:val="TableHeading"/>
            </w:pPr>
          </w:p>
        </w:tc>
        <w:tc>
          <w:tcPr>
            <w:tcW w:w="3837" w:type="pct"/>
            <w:tcBorders>
              <w:top w:val="single" w:sz="6" w:space="0" w:color="auto"/>
              <w:bottom w:val="single" w:sz="12" w:space="0" w:color="auto"/>
            </w:tcBorders>
            <w:shd w:val="clear" w:color="auto" w:fill="auto"/>
          </w:tcPr>
          <w:p w:rsidR="00513D13" w:rsidRPr="00FB5D3F" w:rsidRDefault="00513D13" w:rsidP="00B53994">
            <w:pPr>
              <w:pStyle w:val="TableHeading"/>
            </w:pPr>
            <w:r w:rsidRPr="00FB5D3F">
              <w:t>Name</w:t>
            </w:r>
          </w:p>
        </w:tc>
        <w:tc>
          <w:tcPr>
            <w:tcW w:w="825" w:type="pct"/>
            <w:tcBorders>
              <w:top w:val="single" w:sz="6" w:space="0" w:color="auto"/>
              <w:bottom w:val="single" w:sz="12" w:space="0" w:color="auto"/>
            </w:tcBorders>
            <w:shd w:val="clear" w:color="auto" w:fill="auto"/>
          </w:tcPr>
          <w:p w:rsidR="00513D13" w:rsidRPr="00FB5D3F" w:rsidRDefault="00513D13" w:rsidP="00B53994">
            <w:pPr>
              <w:pStyle w:val="TableHeading"/>
              <w:jc w:val="right"/>
            </w:pPr>
            <w:r w:rsidRPr="00FB5D3F">
              <w:t>Amount ($)</w:t>
            </w:r>
          </w:p>
        </w:tc>
      </w:tr>
      <w:tr w:rsidR="00CD584C" w:rsidRPr="00FB5D3F" w:rsidTr="00B108EF">
        <w:tc>
          <w:tcPr>
            <w:tcW w:w="338" w:type="pct"/>
            <w:tcBorders>
              <w:top w:val="single" w:sz="12" w:space="0" w:color="auto"/>
            </w:tcBorders>
            <w:shd w:val="clear" w:color="auto" w:fill="auto"/>
          </w:tcPr>
          <w:p w:rsidR="00CD584C" w:rsidRPr="00FB5D3F" w:rsidRDefault="00CD584C" w:rsidP="00CD584C">
            <w:pPr>
              <w:pStyle w:val="Tabletext"/>
            </w:pPr>
            <w:r w:rsidRPr="00FB5D3F">
              <w:t>1</w:t>
            </w:r>
          </w:p>
        </w:tc>
        <w:tc>
          <w:tcPr>
            <w:tcW w:w="3837" w:type="pct"/>
            <w:tcBorders>
              <w:top w:val="single" w:sz="12" w:space="0" w:color="auto"/>
            </w:tcBorders>
            <w:shd w:val="clear" w:color="auto" w:fill="auto"/>
          </w:tcPr>
          <w:p w:rsidR="00CD584C" w:rsidRPr="00FB5D3F" w:rsidRDefault="00CD584C" w:rsidP="00CD584C">
            <w:pPr>
              <w:pStyle w:val="Tabletext"/>
            </w:pPr>
            <w:r w:rsidRPr="00FB5D3F">
              <w:t>Australian National University</w:t>
            </w:r>
          </w:p>
        </w:tc>
        <w:tc>
          <w:tcPr>
            <w:tcW w:w="825" w:type="pct"/>
            <w:tcBorders>
              <w:top w:val="single" w:sz="12" w:space="0" w:color="auto"/>
            </w:tcBorders>
            <w:shd w:val="clear" w:color="auto" w:fill="auto"/>
          </w:tcPr>
          <w:p w:rsidR="00CD584C" w:rsidRPr="00FB5D3F" w:rsidRDefault="000B5829" w:rsidP="00CD584C">
            <w:pPr>
              <w:pStyle w:val="Tabletext"/>
              <w:jc w:val="right"/>
            </w:pPr>
            <w:r w:rsidRPr="00FB5D3F">
              <w:t>22,857</w:t>
            </w:r>
          </w:p>
        </w:tc>
      </w:tr>
      <w:tr w:rsidR="00CD584C" w:rsidRPr="00FB5D3F" w:rsidTr="00B108EF">
        <w:tc>
          <w:tcPr>
            <w:tcW w:w="338" w:type="pct"/>
            <w:tcBorders>
              <w:bottom w:val="single" w:sz="2" w:space="0" w:color="auto"/>
            </w:tcBorders>
            <w:shd w:val="clear" w:color="auto" w:fill="auto"/>
          </w:tcPr>
          <w:p w:rsidR="00CD584C" w:rsidRPr="00FB5D3F" w:rsidRDefault="00CD584C" w:rsidP="00CD584C">
            <w:pPr>
              <w:pStyle w:val="Tabletext"/>
            </w:pPr>
            <w:r w:rsidRPr="00FB5D3F">
              <w:t>2</w:t>
            </w:r>
          </w:p>
        </w:tc>
        <w:tc>
          <w:tcPr>
            <w:tcW w:w="3837" w:type="pct"/>
            <w:tcBorders>
              <w:bottom w:val="single" w:sz="2" w:space="0" w:color="auto"/>
            </w:tcBorders>
            <w:shd w:val="clear" w:color="auto" w:fill="auto"/>
          </w:tcPr>
          <w:p w:rsidR="00CD584C" w:rsidRPr="00FB5D3F" w:rsidRDefault="00CD584C" w:rsidP="00CD584C">
            <w:pPr>
              <w:pStyle w:val="Tabletext"/>
            </w:pPr>
            <w:r w:rsidRPr="00FB5D3F">
              <w:t>Australian Nuclear Science and Technology Organisation</w:t>
            </w:r>
          </w:p>
        </w:tc>
        <w:tc>
          <w:tcPr>
            <w:tcW w:w="825" w:type="pct"/>
            <w:tcBorders>
              <w:bottom w:val="single" w:sz="2" w:space="0" w:color="auto"/>
            </w:tcBorders>
            <w:shd w:val="clear" w:color="auto" w:fill="auto"/>
          </w:tcPr>
          <w:p w:rsidR="00CD584C" w:rsidRPr="00FB5D3F" w:rsidRDefault="000B5829" w:rsidP="00CD584C">
            <w:pPr>
              <w:pStyle w:val="Tabletext"/>
              <w:jc w:val="right"/>
            </w:pPr>
            <w:r w:rsidRPr="00FB5D3F">
              <w:t>3,680,859</w:t>
            </w:r>
          </w:p>
        </w:tc>
      </w:tr>
      <w:tr w:rsidR="00CD584C" w:rsidRPr="00FB5D3F" w:rsidTr="00B108EF">
        <w:tc>
          <w:tcPr>
            <w:tcW w:w="338" w:type="pct"/>
            <w:tcBorders>
              <w:top w:val="single" w:sz="2" w:space="0" w:color="auto"/>
              <w:bottom w:val="single" w:sz="12" w:space="0" w:color="auto"/>
            </w:tcBorders>
            <w:shd w:val="clear" w:color="auto" w:fill="auto"/>
          </w:tcPr>
          <w:p w:rsidR="00CD584C" w:rsidRPr="00FB5D3F" w:rsidRDefault="00CD584C" w:rsidP="00CD584C">
            <w:pPr>
              <w:pStyle w:val="Tabletext"/>
            </w:pPr>
            <w:r w:rsidRPr="00FB5D3F">
              <w:t>3</w:t>
            </w:r>
          </w:p>
        </w:tc>
        <w:tc>
          <w:tcPr>
            <w:tcW w:w="3837" w:type="pct"/>
            <w:tcBorders>
              <w:top w:val="single" w:sz="2" w:space="0" w:color="auto"/>
              <w:bottom w:val="single" w:sz="12" w:space="0" w:color="auto"/>
            </w:tcBorders>
            <w:shd w:val="clear" w:color="auto" w:fill="auto"/>
          </w:tcPr>
          <w:p w:rsidR="00CD584C" w:rsidRPr="00FB5D3F" w:rsidRDefault="00CD584C" w:rsidP="00CD584C">
            <w:pPr>
              <w:pStyle w:val="Tabletext"/>
            </w:pPr>
            <w:r w:rsidRPr="00FB5D3F">
              <w:t>Department of Defence</w:t>
            </w:r>
          </w:p>
        </w:tc>
        <w:tc>
          <w:tcPr>
            <w:tcW w:w="825" w:type="pct"/>
            <w:tcBorders>
              <w:top w:val="single" w:sz="2" w:space="0" w:color="auto"/>
              <w:bottom w:val="single" w:sz="12" w:space="0" w:color="auto"/>
            </w:tcBorders>
            <w:shd w:val="clear" w:color="auto" w:fill="auto"/>
          </w:tcPr>
          <w:p w:rsidR="00CD584C" w:rsidRPr="00FB5D3F" w:rsidRDefault="000B5829" w:rsidP="00CD584C">
            <w:pPr>
              <w:pStyle w:val="Tabletext"/>
              <w:jc w:val="right"/>
            </w:pPr>
            <w:r w:rsidRPr="00FB5D3F">
              <w:t>160,190</w:t>
            </w:r>
          </w:p>
        </w:tc>
      </w:tr>
    </w:tbl>
    <w:p w:rsidR="00C44707" w:rsidRPr="00FB5D3F" w:rsidRDefault="00432F53" w:rsidP="005F661C">
      <w:pPr>
        <w:pStyle w:val="subsection"/>
      </w:pPr>
      <w:r w:rsidRPr="00FB5D3F">
        <w:tab/>
        <w:t>(2)</w:t>
      </w:r>
      <w:r w:rsidRPr="00FB5D3F">
        <w:tab/>
        <w:t>This Division has effect despite Divisions</w:t>
      </w:r>
      <w:r w:rsidR="00103D1E" w:rsidRPr="00FB5D3F">
        <w:t> </w:t>
      </w:r>
      <w:r w:rsidRPr="00FB5D3F">
        <w:t>2, 3 and 4.</w:t>
      </w:r>
    </w:p>
    <w:p w:rsidR="005F661C" w:rsidRPr="00FB5D3F" w:rsidRDefault="005F661C" w:rsidP="005F661C">
      <w:pPr>
        <w:pStyle w:val="ActHead2"/>
        <w:pageBreakBefore/>
      </w:pPr>
      <w:bookmarkStart w:id="16" w:name="_Toc109660072"/>
      <w:r w:rsidRPr="00B837A0">
        <w:rPr>
          <w:rStyle w:val="CharPartNo"/>
        </w:rPr>
        <w:lastRenderedPageBreak/>
        <w:t>Part</w:t>
      </w:r>
      <w:r w:rsidR="00103D1E" w:rsidRPr="00B837A0">
        <w:rPr>
          <w:rStyle w:val="CharPartNo"/>
        </w:rPr>
        <w:t> </w:t>
      </w:r>
      <w:r w:rsidRPr="00B837A0">
        <w:rPr>
          <w:rStyle w:val="CharPartNo"/>
        </w:rPr>
        <w:t>3</w:t>
      </w:r>
      <w:r w:rsidRPr="00FB5D3F">
        <w:t>—</w:t>
      </w:r>
      <w:r w:rsidRPr="00B837A0">
        <w:rPr>
          <w:rStyle w:val="CharPartText"/>
        </w:rPr>
        <w:t>Annual charge for source licences</w:t>
      </w:r>
      <w:bookmarkEnd w:id="16"/>
    </w:p>
    <w:p w:rsidR="005F661C" w:rsidRPr="00FB5D3F" w:rsidRDefault="00320004" w:rsidP="00320004">
      <w:pPr>
        <w:pStyle w:val="Header"/>
      </w:pPr>
      <w:r w:rsidRPr="00B837A0">
        <w:rPr>
          <w:rStyle w:val="CharDivNo"/>
        </w:rPr>
        <w:t xml:space="preserve"> </w:t>
      </w:r>
      <w:r w:rsidRPr="00B837A0">
        <w:rPr>
          <w:rStyle w:val="CharDivText"/>
        </w:rPr>
        <w:t xml:space="preserve"> </w:t>
      </w:r>
    </w:p>
    <w:p w:rsidR="008E597E" w:rsidRPr="00FB5D3F" w:rsidRDefault="008E597E" w:rsidP="008E597E">
      <w:pPr>
        <w:pStyle w:val="ActHead5"/>
      </w:pPr>
      <w:bookmarkStart w:id="17" w:name="_Toc109660073"/>
      <w:r w:rsidRPr="00B837A0">
        <w:rPr>
          <w:rStyle w:val="CharSectno"/>
        </w:rPr>
        <w:t>11</w:t>
      </w:r>
      <w:r w:rsidRPr="00FB5D3F">
        <w:t xml:space="preserve">  Introduction</w:t>
      </w:r>
      <w:bookmarkEnd w:id="17"/>
    </w:p>
    <w:p w:rsidR="008E597E" w:rsidRPr="00FB5D3F" w:rsidRDefault="008E597E" w:rsidP="008E597E">
      <w:pPr>
        <w:pStyle w:val="subsection"/>
      </w:pPr>
      <w:r w:rsidRPr="00FB5D3F">
        <w:tab/>
      </w:r>
      <w:r w:rsidRPr="00FB5D3F">
        <w:tab/>
        <w:t>For the purposes of subsection</w:t>
      </w:r>
      <w:r w:rsidR="00103D1E" w:rsidRPr="00FB5D3F">
        <w:t> </w:t>
      </w:r>
      <w:r w:rsidRPr="00FB5D3F">
        <w:t>5(2) of the Act, this Part prescribes the amount of the charge for a financial year for a source licence authorising the holder of the licence to deal with one or more controlled apparatus or controlled materials.</w:t>
      </w:r>
    </w:p>
    <w:p w:rsidR="008E597E" w:rsidRPr="00FB5D3F" w:rsidRDefault="008E597E" w:rsidP="008E597E">
      <w:pPr>
        <w:pStyle w:val="notetext"/>
      </w:pPr>
      <w:r w:rsidRPr="00FB5D3F">
        <w:t>Note 1:</w:t>
      </w:r>
      <w:r w:rsidRPr="00FB5D3F">
        <w:tab/>
        <w:t>Section</w:t>
      </w:r>
      <w:r w:rsidR="00103D1E" w:rsidRPr="00FB5D3F">
        <w:t> </w:t>
      </w:r>
      <w:r w:rsidRPr="00FB5D3F">
        <w:t xml:space="preserve">13 prescribes the total charge for a financial year for all source licences held in certain names, and has effect despite </w:t>
      </w:r>
      <w:r w:rsidR="00B837A0">
        <w:t>section 1</w:t>
      </w:r>
      <w:r w:rsidRPr="00FB5D3F">
        <w:t>2.</w:t>
      </w:r>
    </w:p>
    <w:p w:rsidR="008E597E" w:rsidRPr="00FB5D3F" w:rsidRDefault="008E597E" w:rsidP="008E597E">
      <w:pPr>
        <w:pStyle w:val="notetext"/>
      </w:pPr>
      <w:r w:rsidRPr="00FB5D3F">
        <w:t>Note 2:</w:t>
      </w:r>
      <w:r w:rsidRPr="00FB5D3F">
        <w:tab/>
        <w:t>Division</w:t>
      </w:r>
      <w:r w:rsidR="00103D1E" w:rsidRPr="00FB5D3F">
        <w:t> </w:t>
      </w:r>
      <w:r w:rsidRPr="00FB5D3F">
        <w:t>7 of Part</w:t>
      </w:r>
      <w:r w:rsidR="00103D1E" w:rsidRPr="00FB5D3F">
        <w:t> </w:t>
      </w:r>
      <w:r w:rsidRPr="00FB5D3F">
        <w:t>5 of the ARPANS Regulations makes provision in relation to the time for payment of the annual charge, pro</w:t>
      </w:r>
      <w:r w:rsidR="00B837A0">
        <w:noBreakHyphen/>
      </w:r>
      <w:r w:rsidRPr="00FB5D3F">
        <w:t>rating and refunds.</w:t>
      </w:r>
    </w:p>
    <w:p w:rsidR="008E597E" w:rsidRPr="00FB5D3F" w:rsidRDefault="008E597E" w:rsidP="008E597E">
      <w:pPr>
        <w:pStyle w:val="ActHead5"/>
      </w:pPr>
      <w:bookmarkStart w:id="18" w:name="_Toc109660074"/>
      <w:r w:rsidRPr="00B837A0">
        <w:rPr>
          <w:rStyle w:val="CharSectno"/>
        </w:rPr>
        <w:t>12</w:t>
      </w:r>
      <w:r w:rsidRPr="00FB5D3F">
        <w:t xml:space="preserve">  Annual charge for source licence</w:t>
      </w:r>
      <w:bookmarkEnd w:id="18"/>
    </w:p>
    <w:p w:rsidR="008E597E" w:rsidRPr="00FB5D3F" w:rsidRDefault="008E597E" w:rsidP="008E597E">
      <w:pPr>
        <w:pStyle w:val="subsection"/>
      </w:pPr>
      <w:r w:rsidRPr="00FB5D3F">
        <w:tab/>
      </w:r>
      <w:r w:rsidRPr="00FB5D3F">
        <w:tab/>
        <w:t xml:space="preserve">The charge for a financial year for a source licence is the amount worked out by multiplying </w:t>
      </w:r>
      <w:r w:rsidR="000B5829" w:rsidRPr="00FB5D3F">
        <w:t>$595</w:t>
      </w:r>
      <w:r w:rsidRPr="00FB5D3F">
        <w:t xml:space="preserve"> by the total number of controlled apparatus and controlled materials that the licence authorises the holder of the licence to deal with.</w:t>
      </w:r>
    </w:p>
    <w:p w:rsidR="00320004" w:rsidRPr="00FB5D3F" w:rsidRDefault="007F7886" w:rsidP="00320004">
      <w:pPr>
        <w:pStyle w:val="ActHead5"/>
      </w:pPr>
      <w:bookmarkStart w:id="19" w:name="_Toc109660075"/>
      <w:r w:rsidRPr="00B837A0">
        <w:rPr>
          <w:rStyle w:val="CharSectno"/>
        </w:rPr>
        <w:t>13</w:t>
      </w:r>
      <w:r w:rsidR="00320004" w:rsidRPr="00FB5D3F">
        <w:t xml:space="preserve">  </w:t>
      </w:r>
      <w:r w:rsidR="00AE1366" w:rsidRPr="00FB5D3F">
        <w:t>Annual charge</w:t>
      </w:r>
      <w:r w:rsidR="00320004" w:rsidRPr="00FB5D3F">
        <w:t xml:space="preserve"> for all source licences held in certain names</w:t>
      </w:r>
      <w:bookmarkEnd w:id="19"/>
    </w:p>
    <w:p w:rsidR="00320004" w:rsidRPr="00FB5D3F" w:rsidRDefault="00320004" w:rsidP="00320004">
      <w:pPr>
        <w:pStyle w:val="subsection"/>
      </w:pPr>
      <w:r w:rsidRPr="00FB5D3F">
        <w:tab/>
        <w:t>(1)</w:t>
      </w:r>
      <w:r w:rsidRPr="00FB5D3F">
        <w:tab/>
        <w:t>The amount of the charge for a financial year for all source licences held in a name described in an item of the following table is the amount set out in that item.</w:t>
      </w:r>
    </w:p>
    <w:p w:rsidR="00C45AC8" w:rsidRPr="00FB5D3F" w:rsidRDefault="00C45AC8" w:rsidP="00C45AC8">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660"/>
        <w:gridCol w:w="6339"/>
        <w:gridCol w:w="1515"/>
      </w:tblGrid>
      <w:tr w:rsidR="00513D13" w:rsidRPr="00FB5D3F" w:rsidTr="00B108EF">
        <w:trPr>
          <w:tblHeader/>
        </w:trPr>
        <w:tc>
          <w:tcPr>
            <w:tcW w:w="5000" w:type="pct"/>
            <w:gridSpan w:val="4"/>
            <w:tcBorders>
              <w:top w:val="single" w:sz="12" w:space="0" w:color="auto"/>
              <w:left w:val="nil"/>
              <w:bottom w:val="single" w:sz="6" w:space="0" w:color="auto"/>
              <w:right w:val="nil"/>
            </w:tcBorders>
            <w:shd w:val="clear" w:color="auto" w:fill="auto"/>
          </w:tcPr>
          <w:p w:rsidR="00513D13" w:rsidRPr="00FB5D3F" w:rsidRDefault="00513D13" w:rsidP="00B53994">
            <w:pPr>
              <w:pStyle w:val="TableHeading"/>
            </w:pPr>
            <w:r w:rsidRPr="00FB5D3F">
              <w:t>Total annual charge for source licences held in certain names</w:t>
            </w:r>
          </w:p>
        </w:tc>
      </w:tr>
      <w:tr w:rsidR="00513D13" w:rsidRPr="00FB5D3F" w:rsidTr="00B108EF">
        <w:trPr>
          <w:tblHeader/>
        </w:trPr>
        <w:tc>
          <w:tcPr>
            <w:tcW w:w="396" w:type="pct"/>
            <w:gridSpan w:val="2"/>
            <w:tcBorders>
              <w:top w:val="single" w:sz="6" w:space="0" w:color="auto"/>
              <w:left w:val="nil"/>
              <w:bottom w:val="single" w:sz="12" w:space="0" w:color="auto"/>
              <w:right w:val="nil"/>
            </w:tcBorders>
            <w:shd w:val="clear" w:color="auto" w:fill="auto"/>
          </w:tcPr>
          <w:p w:rsidR="00513D13" w:rsidRPr="00FB5D3F" w:rsidRDefault="00513D13" w:rsidP="00B53994">
            <w:pPr>
              <w:pStyle w:val="TableHeading"/>
              <w:rPr>
                <w:rFonts w:eastAsia="Calibri"/>
                <w:lang w:eastAsia="en-US"/>
              </w:rPr>
            </w:pPr>
          </w:p>
        </w:tc>
        <w:tc>
          <w:tcPr>
            <w:tcW w:w="3716" w:type="pct"/>
            <w:tcBorders>
              <w:top w:val="single" w:sz="6" w:space="0" w:color="auto"/>
              <w:left w:val="nil"/>
              <w:bottom w:val="single" w:sz="12" w:space="0" w:color="auto"/>
              <w:right w:val="nil"/>
            </w:tcBorders>
            <w:shd w:val="clear" w:color="auto" w:fill="auto"/>
          </w:tcPr>
          <w:p w:rsidR="00513D13" w:rsidRPr="00FB5D3F" w:rsidRDefault="00513D13" w:rsidP="00B53994">
            <w:pPr>
              <w:pStyle w:val="TableHeading"/>
            </w:pPr>
            <w:r w:rsidRPr="00FB5D3F">
              <w:t>Name</w:t>
            </w:r>
          </w:p>
        </w:tc>
        <w:tc>
          <w:tcPr>
            <w:tcW w:w="888" w:type="pct"/>
            <w:tcBorders>
              <w:top w:val="single" w:sz="6" w:space="0" w:color="auto"/>
              <w:left w:val="nil"/>
              <w:bottom w:val="single" w:sz="12" w:space="0" w:color="auto"/>
              <w:right w:val="nil"/>
            </w:tcBorders>
            <w:shd w:val="clear" w:color="auto" w:fill="auto"/>
          </w:tcPr>
          <w:p w:rsidR="00513D13" w:rsidRPr="00FB5D3F" w:rsidRDefault="00513D13" w:rsidP="00B53994">
            <w:pPr>
              <w:pStyle w:val="TableHeading"/>
              <w:jc w:val="right"/>
            </w:pPr>
            <w:r w:rsidRPr="00FB5D3F">
              <w:t>Amount ($)</w:t>
            </w:r>
          </w:p>
        </w:tc>
      </w:tr>
      <w:tr w:rsidR="00CD584C" w:rsidRPr="00FB5D3F" w:rsidTr="00B108EF">
        <w:trPr>
          <w:gridBefore w:val="1"/>
          <w:wBefore w:w="9" w:type="pct"/>
        </w:trPr>
        <w:tc>
          <w:tcPr>
            <w:tcW w:w="387" w:type="pct"/>
            <w:tcBorders>
              <w:left w:val="nil"/>
              <w:bottom w:val="single" w:sz="4" w:space="0" w:color="auto"/>
              <w:right w:val="nil"/>
            </w:tcBorders>
            <w:shd w:val="clear" w:color="auto" w:fill="auto"/>
          </w:tcPr>
          <w:p w:rsidR="00CD584C" w:rsidRPr="00FB5D3F" w:rsidRDefault="00CD584C" w:rsidP="00CD584C">
            <w:pPr>
              <w:pStyle w:val="Tabletext"/>
            </w:pPr>
            <w:r w:rsidRPr="00FB5D3F">
              <w:t>1</w:t>
            </w:r>
          </w:p>
        </w:tc>
        <w:tc>
          <w:tcPr>
            <w:tcW w:w="3716" w:type="pct"/>
            <w:tcBorders>
              <w:left w:val="nil"/>
              <w:bottom w:val="single" w:sz="4" w:space="0" w:color="auto"/>
              <w:right w:val="nil"/>
            </w:tcBorders>
            <w:shd w:val="clear" w:color="auto" w:fill="auto"/>
          </w:tcPr>
          <w:p w:rsidR="00CD584C" w:rsidRPr="00FB5D3F" w:rsidRDefault="00CD584C" w:rsidP="00CD584C">
            <w:pPr>
              <w:pStyle w:val="Tabletext"/>
            </w:pPr>
            <w:r w:rsidRPr="00FB5D3F">
              <w:t>Australian Federal Police</w:t>
            </w:r>
          </w:p>
        </w:tc>
        <w:tc>
          <w:tcPr>
            <w:tcW w:w="888" w:type="pct"/>
            <w:tcBorders>
              <w:left w:val="nil"/>
              <w:bottom w:val="single" w:sz="4" w:space="0" w:color="auto"/>
              <w:right w:val="nil"/>
            </w:tcBorders>
            <w:shd w:val="clear" w:color="auto" w:fill="auto"/>
          </w:tcPr>
          <w:p w:rsidR="00CD584C" w:rsidRPr="00FB5D3F" w:rsidRDefault="000B5829" w:rsidP="00CD584C">
            <w:pPr>
              <w:pStyle w:val="Tabletext"/>
              <w:jc w:val="right"/>
            </w:pPr>
            <w:r w:rsidRPr="00FB5D3F">
              <w:t>73,526</w:t>
            </w:r>
          </w:p>
        </w:tc>
      </w:tr>
      <w:tr w:rsidR="00CD584C" w:rsidRPr="00FB5D3F" w:rsidTr="00B108EF">
        <w:trPr>
          <w:gridBefore w:val="1"/>
          <w:wBefore w:w="9" w:type="pct"/>
        </w:trPr>
        <w:tc>
          <w:tcPr>
            <w:tcW w:w="387" w:type="pct"/>
            <w:tcBorders>
              <w:left w:val="nil"/>
              <w:bottom w:val="single" w:sz="2" w:space="0" w:color="auto"/>
              <w:right w:val="nil"/>
            </w:tcBorders>
            <w:shd w:val="clear" w:color="auto" w:fill="auto"/>
          </w:tcPr>
          <w:p w:rsidR="00CD584C" w:rsidRPr="00FB5D3F" w:rsidRDefault="00CD584C" w:rsidP="00CD584C">
            <w:pPr>
              <w:pStyle w:val="Tabletext"/>
            </w:pPr>
            <w:r w:rsidRPr="00FB5D3F">
              <w:t>2</w:t>
            </w:r>
          </w:p>
        </w:tc>
        <w:tc>
          <w:tcPr>
            <w:tcW w:w="3716" w:type="pct"/>
            <w:tcBorders>
              <w:left w:val="nil"/>
              <w:bottom w:val="single" w:sz="2" w:space="0" w:color="auto"/>
              <w:right w:val="nil"/>
            </w:tcBorders>
            <w:shd w:val="clear" w:color="auto" w:fill="auto"/>
          </w:tcPr>
          <w:p w:rsidR="00CD584C" w:rsidRPr="00FB5D3F" w:rsidRDefault="00CD584C" w:rsidP="00CD584C">
            <w:pPr>
              <w:pStyle w:val="Tabletext"/>
            </w:pPr>
            <w:r w:rsidRPr="00FB5D3F">
              <w:t>Australian National University</w:t>
            </w:r>
          </w:p>
        </w:tc>
        <w:tc>
          <w:tcPr>
            <w:tcW w:w="888" w:type="pct"/>
            <w:tcBorders>
              <w:left w:val="nil"/>
              <w:bottom w:val="single" w:sz="2" w:space="0" w:color="auto"/>
              <w:right w:val="nil"/>
            </w:tcBorders>
            <w:shd w:val="clear" w:color="auto" w:fill="auto"/>
          </w:tcPr>
          <w:p w:rsidR="00CD584C" w:rsidRPr="00FB5D3F" w:rsidRDefault="000B5829" w:rsidP="00CD584C">
            <w:pPr>
              <w:pStyle w:val="Tabletext"/>
              <w:jc w:val="right"/>
            </w:pPr>
            <w:r w:rsidRPr="00FB5D3F">
              <w:t>125,828</w:t>
            </w:r>
          </w:p>
        </w:tc>
      </w:tr>
      <w:tr w:rsidR="00CD584C" w:rsidRPr="00FB5D3F" w:rsidTr="00B108EF">
        <w:trPr>
          <w:gridBefore w:val="1"/>
          <w:wBefore w:w="9" w:type="pct"/>
        </w:trPr>
        <w:tc>
          <w:tcPr>
            <w:tcW w:w="387" w:type="pct"/>
            <w:tcBorders>
              <w:top w:val="single" w:sz="2" w:space="0" w:color="auto"/>
              <w:left w:val="nil"/>
              <w:bottom w:val="single" w:sz="2" w:space="0" w:color="auto"/>
              <w:right w:val="nil"/>
            </w:tcBorders>
            <w:shd w:val="clear" w:color="auto" w:fill="auto"/>
          </w:tcPr>
          <w:p w:rsidR="00CD584C" w:rsidRPr="00FB5D3F" w:rsidRDefault="00CD584C" w:rsidP="00CD584C">
            <w:pPr>
              <w:pStyle w:val="Tabletext"/>
            </w:pPr>
            <w:r w:rsidRPr="00FB5D3F">
              <w:t>3</w:t>
            </w:r>
          </w:p>
        </w:tc>
        <w:tc>
          <w:tcPr>
            <w:tcW w:w="3716" w:type="pct"/>
            <w:tcBorders>
              <w:top w:val="single" w:sz="2" w:space="0" w:color="auto"/>
              <w:left w:val="nil"/>
              <w:bottom w:val="single" w:sz="2" w:space="0" w:color="auto"/>
              <w:right w:val="nil"/>
            </w:tcBorders>
            <w:shd w:val="clear" w:color="auto" w:fill="auto"/>
          </w:tcPr>
          <w:p w:rsidR="00CD584C" w:rsidRPr="00FB5D3F" w:rsidRDefault="00CD584C" w:rsidP="00CD584C">
            <w:pPr>
              <w:pStyle w:val="Tabletext"/>
            </w:pPr>
            <w:r w:rsidRPr="00FB5D3F">
              <w:t>Australian Nuclear Science and Technology Organisation</w:t>
            </w:r>
          </w:p>
        </w:tc>
        <w:tc>
          <w:tcPr>
            <w:tcW w:w="888" w:type="pct"/>
            <w:tcBorders>
              <w:top w:val="single" w:sz="2" w:space="0" w:color="auto"/>
              <w:left w:val="nil"/>
              <w:bottom w:val="single" w:sz="2" w:space="0" w:color="auto"/>
              <w:right w:val="nil"/>
            </w:tcBorders>
            <w:shd w:val="clear" w:color="auto" w:fill="auto"/>
          </w:tcPr>
          <w:p w:rsidR="00CD584C" w:rsidRPr="00FB5D3F" w:rsidRDefault="000B5829" w:rsidP="00CD584C">
            <w:pPr>
              <w:pStyle w:val="Tabletext"/>
              <w:jc w:val="right"/>
            </w:pPr>
            <w:r w:rsidRPr="00FB5D3F">
              <w:t>223,428</w:t>
            </w:r>
          </w:p>
        </w:tc>
      </w:tr>
      <w:tr w:rsidR="00CD584C" w:rsidRPr="00FB5D3F" w:rsidTr="00B108EF">
        <w:trPr>
          <w:gridBefore w:val="1"/>
          <w:wBefore w:w="9" w:type="pct"/>
        </w:trPr>
        <w:tc>
          <w:tcPr>
            <w:tcW w:w="387" w:type="pct"/>
            <w:tcBorders>
              <w:top w:val="single" w:sz="2" w:space="0" w:color="auto"/>
              <w:left w:val="nil"/>
              <w:bottom w:val="single" w:sz="2" w:space="0" w:color="auto"/>
              <w:right w:val="nil"/>
            </w:tcBorders>
            <w:shd w:val="clear" w:color="auto" w:fill="auto"/>
          </w:tcPr>
          <w:p w:rsidR="00CD584C" w:rsidRPr="00FB5D3F" w:rsidRDefault="00CD584C" w:rsidP="00CD584C">
            <w:pPr>
              <w:pStyle w:val="Tabletext"/>
            </w:pPr>
            <w:r w:rsidRPr="00FB5D3F">
              <w:t>4</w:t>
            </w:r>
          </w:p>
        </w:tc>
        <w:tc>
          <w:tcPr>
            <w:tcW w:w="3716" w:type="pct"/>
            <w:tcBorders>
              <w:top w:val="single" w:sz="2" w:space="0" w:color="auto"/>
              <w:left w:val="nil"/>
              <w:bottom w:val="single" w:sz="2" w:space="0" w:color="auto"/>
              <w:right w:val="nil"/>
            </w:tcBorders>
            <w:shd w:val="clear" w:color="auto" w:fill="auto"/>
          </w:tcPr>
          <w:p w:rsidR="00CD584C" w:rsidRPr="00FB5D3F" w:rsidRDefault="00CD584C" w:rsidP="00CD584C">
            <w:pPr>
              <w:pStyle w:val="Tabletext"/>
            </w:pPr>
            <w:r w:rsidRPr="00FB5D3F">
              <w:t>Australian War Memorial</w:t>
            </w:r>
          </w:p>
        </w:tc>
        <w:tc>
          <w:tcPr>
            <w:tcW w:w="888" w:type="pct"/>
            <w:tcBorders>
              <w:top w:val="single" w:sz="2" w:space="0" w:color="auto"/>
              <w:left w:val="nil"/>
              <w:bottom w:val="single" w:sz="2" w:space="0" w:color="auto"/>
              <w:right w:val="nil"/>
            </w:tcBorders>
            <w:shd w:val="clear" w:color="auto" w:fill="auto"/>
          </w:tcPr>
          <w:p w:rsidR="00CD584C" w:rsidRPr="00FB5D3F" w:rsidRDefault="000B5829" w:rsidP="00CD584C">
            <w:pPr>
              <w:pStyle w:val="Tabletext"/>
              <w:jc w:val="right"/>
            </w:pPr>
            <w:r w:rsidRPr="00FB5D3F">
              <w:t>16,223</w:t>
            </w:r>
          </w:p>
        </w:tc>
      </w:tr>
      <w:tr w:rsidR="00CD584C" w:rsidRPr="00FB5D3F" w:rsidTr="00B108EF">
        <w:trPr>
          <w:gridBefore w:val="1"/>
          <w:wBefore w:w="9" w:type="pct"/>
        </w:trPr>
        <w:tc>
          <w:tcPr>
            <w:tcW w:w="387" w:type="pct"/>
            <w:tcBorders>
              <w:top w:val="single" w:sz="2" w:space="0" w:color="auto"/>
              <w:left w:val="nil"/>
              <w:bottom w:val="single" w:sz="2" w:space="0" w:color="auto"/>
              <w:right w:val="nil"/>
            </w:tcBorders>
            <w:shd w:val="clear" w:color="auto" w:fill="auto"/>
          </w:tcPr>
          <w:p w:rsidR="00CD584C" w:rsidRPr="00FB5D3F" w:rsidRDefault="00CD584C" w:rsidP="00CD584C">
            <w:pPr>
              <w:pStyle w:val="Tabletext"/>
            </w:pPr>
            <w:r w:rsidRPr="00FB5D3F">
              <w:t>5</w:t>
            </w:r>
          </w:p>
        </w:tc>
        <w:tc>
          <w:tcPr>
            <w:tcW w:w="3716" w:type="pct"/>
            <w:tcBorders>
              <w:top w:val="single" w:sz="2" w:space="0" w:color="auto"/>
              <w:left w:val="nil"/>
              <w:bottom w:val="single" w:sz="2" w:space="0" w:color="auto"/>
              <w:right w:val="nil"/>
            </w:tcBorders>
            <w:shd w:val="clear" w:color="auto" w:fill="auto"/>
          </w:tcPr>
          <w:p w:rsidR="00CD584C" w:rsidRPr="00FB5D3F" w:rsidRDefault="00CD584C" w:rsidP="00CD584C">
            <w:pPr>
              <w:pStyle w:val="Tabletext"/>
            </w:pPr>
            <w:r w:rsidRPr="00FB5D3F">
              <w:t>Commonwealth Scientific and Industrial Research Organisation</w:t>
            </w:r>
          </w:p>
        </w:tc>
        <w:tc>
          <w:tcPr>
            <w:tcW w:w="888" w:type="pct"/>
            <w:tcBorders>
              <w:top w:val="single" w:sz="2" w:space="0" w:color="auto"/>
              <w:left w:val="nil"/>
              <w:bottom w:val="single" w:sz="2" w:space="0" w:color="auto"/>
              <w:right w:val="nil"/>
            </w:tcBorders>
            <w:shd w:val="clear" w:color="auto" w:fill="auto"/>
          </w:tcPr>
          <w:p w:rsidR="00CD584C" w:rsidRPr="00FB5D3F" w:rsidRDefault="000B5829" w:rsidP="00CD584C">
            <w:pPr>
              <w:pStyle w:val="Tabletext"/>
              <w:jc w:val="right"/>
            </w:pPr>
            <w:r w:rsidRPr="00FB5D3F">
              <w:t>415,283</w:t>
            </w:r>
          </w:p>
        </w:tc>
      </w:tr>
      <w:tr w:rsidR="00CD584C" w:rsidRPr="00FB5D3F" w:rsidTr="00B108EF">
        <w:trPr>
          <w:gridBefore w:val="1"/>
          <w:wBefore w:w="9" w:type="pct"/>
        </w:trPr>
        <w:tc>
          <w:tcPr>
            <w:tcW w:w="387" w:type="pct"/>
            <w:tcBorders>
              <w:top w:val="single" w:sz="2" w:space="0" w:color="auto"/>
              <w:left w:val="nil"/>
              <w:bottom w:val="single" w:sz="2" w:space="0" w:color="auto"/>
              <w:right w:val="nil"/>
            </w:tcBorders>
            <w:shd w:val="clear" w:color="auto" w:fill="auto"/>
          </w:tcPr>
          <w:p w:rsidR="00CD584C" w:rsidRPr="00FB5D3F" w:rsidRDefault="00CD584C" w:rsidP="00CD584C">
            <w:pPr>
              <w:pStyle w:val="Tabletext"/>
            </w:pPr>
            <w:r w:rsidRPr="00FB5D3F">
              <w:t>6</w:t>
            </w:r>
          </w:p>
        </w:tc>
        <w:tc>
          <w:tcPr>
            <w:tcW w:w="3716" w:type="pct"/>
            <w:tcBorders>
              <w:top w:val="single" w:sz="2" w:space="0" w:color="auto"/>
              <w:left w:val="nil"/>
              <w:bottom w:val="single" w:sz="2" w:space="0" w:color="auto"/>
              <w:right w:val="nil"/>
            </w:tcBorders>
            <w:shd w:val="clear" w:color="auto" w:fill="auto"/>
          </w:tcPr>
          <w:p w:rsidR="00CD584C" w:rsidRPr="00FB5D3F" w:rsidRDefault="00CD584C" w:rsidP="00CD584C">
            <w:pPr>
              <w:pStyle w:val="Tabletext"/>
            </w:pPr>
            <w:r w:rsidRPr="00FB5D3F">
              <w:t>Department of Defence</w:t>
            </w:r>
          </w:p>
        </w:tc>
        <w:tc>
          <w:tcPr>
            <w:tcW w:w="888" w:type="pct"/>
            <w:tcBorders>
              <w:top w:val="single" w:sz="2" w:space="0" w:color="auto"/>
              <w:left w:val="nil"/>
              <w:bottom w:val="single" w:sz="2" w:space="0" w:color="auto"/>
              <w:right w:val="nil"/>
            </w:tcBorders>
            <w:shd w:val="clear" w:color="auto" w:fill="auto"/>
          </w:tcPr>
          <w:p w:rsidR="00CD584C" w:rsidRPr="00FB5D3F" w:rsidRDefault="0006638E" w:rsidP="00CD584C">
            <w:pPr>
              <w:pStyle w:val="Tabletext"/>
              <w:jc w:val="right"/>
            </w:pPr>
            <w:r w:rsidRPr="00FB5D3F">
              <w:t>408,122</w:t>
            </w:r>
          </w:p>
        </w:tc>
      </w:tr>
      <w:tr w:rsidR="00CD584C" w:rsidRPr="00FB5D3F" w:rsidTr="00B108EF">
        <w:trPr>
          <w:gridBefore w:val="1"/>
          <w:wBefore w:w="9" w:type="pct"/>
        </w:trPr>
        <w:tc>
          <w:tcPr>
            <w:tcW w:w="387" w:type="pct"/>
            <w:tcBorders>
              <w:top w:val="single" w:sz="2" w:space="0" w:color="auto"/>
              <w:left w:val="nil"/>
              <w:bottom w:val="single" w:sz="12" w:space="0" w:color="auto"/>
              <w:right w:val="nil"/>
            </w:tcBorders>
            <w:shd w:val="clear" w:color="auto" w:fill="auto"/>
          </w:tcPr>
          <w:p w:rsidR="00CD584C" w:rsidRPr="00FB5D3F" w:rsidRDefault="00CD584C" w:rsidP="00CD584C">
            <w:pPr>
              <w:pStyle w:val="Tabletext"/>
            </w:pPr>
            <w:r w:rsidRPr="00FB5D3F">
              <w:t>7</w:t>
            </w:r>
          </w:p>
        </w:tc>
        <w:tc>
          <w:tcPr>
            <w:tcW w:w="3716" w:type="pct"/>
            <w:tcBorders>
              <w:top w:val="single" w:sz="2" w:space="0" w:color="auto"/>
              <w:left w:val="nil"/>
              <w:bottom w:val="single" w:sz="12" w:space="0" w:color="auto"/>
              <w:right w:val="nil"/>
            </w:tcBorders>
            <w:shd w:val="clear" w:color="auto" w:fill="auto"/>
          </w:tcPr>
          <w:p w:rsidR="00CD584C" w:rsidRPr="00FB5D3F" w:rsidRDefault="00CD584C" w:rsidP="00CD584C">
            <w:pPr>
              <w:pStyle w:val="Tabletext"/>
            </w:pPr>
            <w:r w:rsidRPr="00FB5D3F">
              <w:t>National Measurement Institute</w:t>
            </w:r>
          </w:p>
        </w:tc>
        <w:tc>
          <w:tcPr>
            <w:tcW w:w="888" w:type="pct"/>
            <w:tcBorders>
              <w:top w:val="single" w:sz="2" w:space="0" w:color="auto"/>
              <w:left w:val="nil"/>
              <w:bottom w:val="single" w:sz="12" w:space="0" w:color="auto"/>
              <w:right w:val="nil"/>
            </w:tcBorders>
            <w:shd w:val="clear" w:color="auto" w:fill="auto"/>
          </w:tcPr>
          <w:p w:rsidR="00CD584C" w:rsidRPr="00FB5D3F" w:rsidRDefault="0006638E" w:rsidP="00CD584C">
            <w:pPr>
              <w:pStyle w:val="Tabletext"/>
              <w:jc w:val="right"/>
            </w:pPr>
            <w:r w:rsidRPr="00FB5D3F">
              <w:t>23,187</w:t>
            </w:r>
          </w:p>
        </w:tc>
      </w:tr>
    </w:tbl>
    <w:p w:rsidR="009A7F9A" w:rsidRPr="00FB5D3F" w:rsidRDefault="009A7F9A" w:rsidP="009A7F9A">
      <w:pPr>
        <w:pStyle w:val="subsection"/>
      </w:pPr>
      <w:r w:rsidRPr="00FB5D3F">
        <w:tab/>
        <w:t>(2)</w:t>
      </w:r>
      <w:r w:rsidRPr="00FB5D3F">
        <w:tab/>
        <w:t xml:space="preserve">This section has effect despite </w:t>
      </w:r>
      <w:r w:rsidR="00B837A0">
        <w:t>section 1</w:t>
      </w:r>
      <w:r w:rsidR="007F7886" w:rsidRPr="00FB5D3F">
        <w:t>2</w:t>
      </w:r>
      <w:r w:rsidRPr="00FB5D3F">
        <w:t>.</w:t>
      </w:r>
    </w:p>
    <w:p w:rsidR="00841F53" w:rsidRPr="00FB5D3F" w:rsidRDefault="00841F53" w:rsidP="00207408">
      <w:pPr>
        <w:sectPr w:rsidR="00841F53" w:rsidRPr="00FB5D3F" w:rsidSect="00740E65">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bookmarkStart w:id="20" w:name="OPCSB_BodyPrincipleA4"/>
    </w:p>
    <w:p w:rsidR="000A0442" w:rsidRPr="00FB5D3F" w:rsidRDefault="000A0442" w:rsidP="00224D52">
      <w:pPr>
        <w:pStyle w:val="ENotesHeading1"/>
        <w:outlineLvl w:val="9"/>
      </w:pPr>
      <w:bookmarkStart w:id="21" w:name="_Toc109660076"/>
      <w:bookmarkEnd w:id="20"/>
      <w:r w:rsidRPr="00FB5D3F">
        <w:lastRenderedPageBreak/>
        <w:t>Endnotes</w:t>
      </w:r>
      <w:bookmarkEnd w:id="21"/>
    </w:p>
    <w:p w:rsidR="000B5829" w:rsidRPr="00FB5D3F" w:rsidRDefault="000B5829" w:rsidP="000B5829">
      <w:pPr>
        <w:pStyle w:val="ENotesHeading2"/>
        <w:spacing w:line="240" w:lineRule="auto"/>
        <w:outlineLvl w:val="9"/>
      </w:pPr>
      <w:bookmarkStart w:id="22" w:name="opcCurrentPosition"/>
      <w:bookmarkStart w:id="23" w:name="_Toc109660077"/>
      <w:bookmarkEnd w:id="22"/>
      <w:r w:rsidRPr="00FB5D3F">
        <w:t>Endnote 1—About the endnotes</w:t>
      </w:r>
      <w:bookmarkEnd w:id="23"/>
    </w:p>
    <w:p w:rsidR="000B5829" w:rsidRPr="00FB5D3F" w:rsidRDefault="000B5829" w:rsidP="000B5829">
      <w:pPr>
        <w:spacing w:after="120"/>
      </w:pPr>
      <w:r w:rsidRPr="00FB5D3F">
        <w:t>The endnotes provide information about this compilation and the compiled law.</w:t>
      </w:r>
    </w:p>
    <w:p w:rsidR="000B5829" w:rsidRPr="00FB5D3F" w:rsidRDefault="000B5829" w:rsidP="000B5829">
      <w:pPr>
        <w:spacing w:after="120"/>
      </w:pPr>
      <w:r w:rsidRPr="00FB5D3F">
        <w:t>The following endnotes are included in every compilation:</w:t>
      </w:r>
    </w:p>
    <w:p w:rsidR="000B5829" w:rsidRPr="00FB5D3F" w:rsidRDefault="000B5829" w:rsidP="000B5829">
      <w:r w:rsidRPr="00FB5D3F">
        <w:t>Endnote 1—About the endnotes</w:t>
      </w:r>
    </w:p>
    <w:p w:rsidR="000B5829" w:rsidRPr="00FB5D3F" w:rsidRDefault="000B5829" w:rsidP="000B5829">
      <w:r w:rsidRPr="00FB5D3F">
        <w:t>Endnote 2—Abbreviation key</w:t>
      </w:r>
    </w:p>
    <w:p w:rsidR="000B5829" w:rsidRPr="00FB5D3F" w:rsidRDefault="000B5829" w:rsidP="000B5829">
      <w:r w:rsidRPr="00FB5D3F">
        <w:t>Endnote 3—Legislation history</w:t>
      </w:r>
    </w:p>
    <w:p w:rsidR="000B5829" w:rsidRPr="00FB5D3F" w:rsidRDefault="000B5829" w:rsidP="000B5829">
      <w:pPr>
        <w:spacing w:after="120"/>
      </w:pPr>
      <w:r w:rsidRPr="00FB5D3F">
        <w:t>Endnote 4—Amendment history</w:t>
      </w:r>
    </w:p>
    <w:p w:rsidR="000B5829" w:rsidRPr="00FB5D3F" w:rsidRDefault="000B5829" w:rsidP="000B5829">
      <w:r w:rsidRPr="00FB5D3F">
        <w:rPr>
          <w:b/>
        </w:rPr>
        <w:t>Abbreviation key—Endnote 2</w:t>
      </w:r>
    </w:p>
    <w:p w:rsidR="000B5829" w:rsidRPr="00FB5D3F" w:rsidRDefault="000B5829" w:rsidP="000B5829">
      <w:pPr>
        <w:spacing w:after="120"/>
      </w:pPr>
      <w:r w:rsidRPr="00FB5D3F">
        <w:t>The abbreviation key sets out abbreviations that may be used in the endnotes.</w:t>
      </w:r>
    </w:p>
    <w:p w:rsidR="000B5829" w:rsidRPr="00FB5D3F" w:rsidRDefault="000B5829" w:rsidP="000B5829">
      <w:pPr>
        <w:rPr>
          <w:b/>
        </w:rPr>
      </w:pPr>
      <w:r w:rsidRPr="00FB5D3F">
        <w:rPr>
          <w:b/>
        </w:rPr>
        <w:t>Legislation history and amendment history—Endnotes 3 and 4</w:t>
      </w:r>
    </w:p>
    <w:p w:rsidR="000B5829" w:rsidRPr="00FB5D3F" w:rsidRDefault="000B5829" w:rsidP="000B5829">
      <w:pPr>
        <w:spacing w:after="120"/>
      </w:pPr>
      <w:r w:rsidRPr="00FB5D3F">
        <w:t>Amending laws are annotated in the legislation history and amendment history.</w:t>
      </w:r>
    </w:p>
    <w:p w:rsidR="000B5829" w:rsidRPr="00FB5D3F" w:rsidRDefault="000B5829" w:rsidP="000B5829">
      <w:pPr>
        <w:spacing w:after="120"/>
      </w:pPr>
      <w:r w:rsidRPr="00FB5D3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B5829" w:rsidRPr="00FB5D3F" w:rsidRDefault="000B5829" w:rsidP="000B5829">
      <w:pPr>
        <w:spacing w:after="120"/>
      </w:pPr>
      <w:r w:rsidRPr="00FB5D3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B5829" w:rsidRPr="00FB5D3F" w:rsidRDefault="000B5829" w:rsidP="000B5829">
      <w:pPr>
        <w:rPr>
          <w:b/>
        </w:rPr>
      </w:pPr>
      <w:r w:rsidRPr="00FB5D3F">
        <w:rPr>
          <w:b/>
        </w:rPr>
        <w:t>Editorial changes</w:t>
      </w:r>
    </w:p>
    <w:p w:rsidR="000B5829" w:rsidRPr="00FB5D3F" w:rsidRDefault="000B5829" w:rsidP="000B5829">
      <w:pPr>
        <w:spacing w:after="120"/>
      </w:pPr>
      <w:r w:rsidRPr="00FB5D3F">
        <w:t xml:space="preserve">The </w:t>
      </w:r>
      <w:r w:rsidRPr="00FB5D3F">
        <w:rPr>
          <w:i/>
        </w:rPr>
        <w:t>Legislation Act 2003</w:t>
      </w:r>
      <w:r w:rsidRPr="00FB5D3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B5829" w:rsidRPr="00FB5D3F" w:rsidRDefault="000B5829" w:rsidP="000B5829">
      <w:pPr>
        <w:spacing w:after="120"/>
      </w:pPr>
      <w:r w:rsidRPr="00FB5D3F">
        <w:t>If the compilation includes editorial changes, the endnotes include a brief outline of the changes in general terms. Full details of any changes can be obtained from the Office of Parliamentary Counsel.</w:t>
      </w:r>
    </w:p>
    <w:p w:rsidR="000B5829" w:rsidRPr="00FB5D3F" w:rsidRDefault="000B5829" w:rsidP="000B5829">
      <w:pPr>
        <w:keepNext/>
      </w:pPr>
      <w:r w:rsidRPr="00FB5D3F">
        <w:rPr>
          <w:b/>
        </w:rPr>
        <w:t>Misdescribed amendments</w:t>
      </w:r>
    </w:p>
    <w:p w:rsidR="000B5829" w:rsidRPr="00FB5D3F" w:rsidRDefault="000B5829" w:rsidP="000B5829">
      <w:pPr>
        <w:spacing w:after="120"/>
      </w:pPr>
      <w:r w:rsidRPr="00FB5D3F">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B837A0">
        <w:t>section 1</w:t>
      </w:r>
      <w:r w:rsidRPr="00FB5D3F">
        <w:t xml:space="preserve">5V of the </w:t>
      </w:r>
      <w:r w:rsidRPr="00FB5D3F">
        <w:rPr>
          <w:i/>
        </w:rPr>
        <w:t>Legislation Act 2003</w:t>
      </w:r>
      <w:r w:rsidRPr="00FB5D3F">
        <w:t>.</w:t>
      </w:r>
    </w:p>
    <w:p w:rsidR="000B5829" w:rsidRPr="00FB5D3F" w:rsidRDefault="000B5829" w:rsidP="000B5829">
      <w:pPr>
        <w:spacing w:before="120" w:after="240"/>
      </w:pPr>
      <w:r w:rsidRPr="00FB5D3F">
        <w:t>If a misdescribed amendment cannot be given effect as intended, the amendment is not incorporated and “(md not incorp)” is added to the amendment history.</w:t>
      </w:r>
    </w:p>
    <w:p w:rsidR="00B108EF" w:rsidRPr="00FB5D3F" w:rsidRDefault="00B108EF" w:rsidP="00F11C57">
      <w:pPr>
        <w:spacing w:before="120"/>
      </w:pPr>
    </w:p>
    <w:p w:rsidR="00B108EF" w:rsidRPr="00FB5D3F" w:rsidRDefault="00B108EF" w:rsidP="00F11C57">
      <w:pPr>
        <w:pStyle w:val="ENotesHeading2"/>
        <w:pageBreakBefore/>
        <w:outlineLvl w:val="9"/>
      </w:pPr>
      <w:bookmarkStart w:id="24" w:name="_Toc109660078"/>
      <w:r w:rsidRPr="00FB5D3F">
        <w:lastRenderedPageBreak/>
        <w:t>Endnote 2—Abbreviation key</w:t>
      </w:r>
      <w:bookmarkEnd w:id="24"/>
    </w:p>
    <w:p w:rsidR="00B108EF" w:rsidRPr="00FB5D3F" w:rsidRDefault="00B108EF" w:rsidP="00F11C57">
      <w:pPr>
        <w:pStyle w:val="Tabletext"/>
      </w:pPr>
    </w:p>
    <w:tbl>
      <w:tblPr>
        <w:tblW w:w="5000" w:type="pct"/>
        <w:tblLook w:val="0000" w:firstRow="0" w:lastRow="0" w:firstColumn="0" w:lastColumn="0" w:noHBand="0" w:noVBand="0"/>
      </w:tblPr>
      <w:tblGrid>
        <w:gridCol w:w="4570"/>
        <w:gridCol w:w="3959"/>
      </w:tblGrid>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ad = added or inserted</w:t>
            </w:r>
          </w:p>
        </w:tc>
        <w:tc>
          <w:tcPr>
            <w:tcW w:w="2321" w:type="pct"/>
            <w:shd w:val="clear" w:color="auto" w:fill="auto"/>
          </w:tcPr>
          <w:p w:rsidR="00B108EF" w:rsidRPr="00FB5D3F" w:rsidRDefault="00B108EF" w:rsidP="00F11C57">
            <w:pPr>
              <w:spacing w:before="60"/>
              <w:ind w:left="34"/>
              <w:rPr>
                <w:sz w:val="20"/>
              </w:rPr>
            </w:pPr>
            <w:r w:rsidRPr="00FB5D3F">
              <w:rPr>
                <w:sz w:val="20"/>
              </w:rPr>
              <w:t>o = order(s)</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am = amended</w:t>
            </w:r>
          </w:p>
        </w:tc>
        <w:tc>
          <w:tcPr>
            <w:tcW w:w="2321" w:type="pct"/>
            <w:shd w:val="clear" w:color="auto" w:fill="auto"/>
          </w:tcPr>
          <w:p w:rsidR="00B108EF" w:rsidRPr="00FB5D3F" w:rsidRDefault="00B108EF" w:rsidP="00F11C57">
            <w:pPr>
              <w:spacing w:before="60"/>
              <w:ind w:left="34"/>
              <w:rPr>
                <w:sz w:val="20"/>
              </w:rPr>
            </w:pPr>
            <w:r w:rsidRPr="00FB5D3F">
              <w:rPr>
                <w:sz w:val="20"/>
              </w:rPr>
              <w:t>Ord = Ordinance</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amdt = amendment</w:t>
            </w:r>
          </w:p>
        </w:tc>
        <w:tc>
          <w:tcPr>
            <w:tcW w:w="2321" w:type="pct"/>
            <w:shd w:val="clear" w:color="auto" w:fill="auto"/>
          </w:tcPr>
          <w:p w:rsidR="00B108EF" w:rsidRPr="00FB5D3F" w:rsidRDefault="00B108EF" w:rsidP="00F11C57">
            <w:pPr>
              <w:spacing w:before="60"/>
              <w:ind w:left="34"/>
              <w:rPr>
                <w:sz w:val="20"/>
              </w:rPr>
            </w:pPr>
            <w:r w:rsidRPr="00FB5D3F">
              <w:rPr>
                <w:sz w:val="20"/>
              </w:rPr>
              <w:t>orig = original</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c = clause(s)</w:t>
            </w:r>
          </w:p>
        </w:tc>
        <w:tc>
          <w:tcPr>
            <w:tcW w:w="2321" w:type="pct"/>
            <w:shd w:val="clear" w:color="auto" w:fill="auto"/>
          </w:tcPr>
          <w:p w:rsidR="00B108EF" w:rsidRPr="00FB5D3F" w:rsidRDefault="00B108EF" w:rsidP="00F11C57">
            <w:pPr>
              <w:spacing w:before="60"/>
              <w:ind w:left="34"/>
              <w:rPr>
                <w:sz w:val="20"/>
              </w:rPr>
            </w:pPr>
            <w:r w:rsidRPr="00FB5D3F">
              <w:rPr>
                <w:sz w:val="20"/>
              </w:rPr>
              <w:t>par = paragraph(s)/subparagraph(s)</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C[x] = Compilation No. x</w:t>
            </w:r>
          </w:p>
        </w:tc>
        <w:tc>
          <w:tcPr>
            <w:tcW w:w="2321" w:type="pct"/>
            <w:shd w:val="clear" w:color="auto" w:fill="auto"/>
          </w:tcPr>
          <w:p w:rsidR="00B108EF" w:rsidRPr="00FB5D3F" w:rsidRDefault="00D8547F" w:rsidP="00D8547F">
            <w:pPr>
              <w:ind w:left="34" w:firstLine="249"/>
              <w:rPr>
                <w:sz w:val="20"/>
              </w:rPr>
            </w:pPr>
            <w:r w:rsidRPr="00FB5D3F">
              <w:rPr>
                <w:sz w:val="20"/>
              </w:rPr>
              <w:t>/</w:t>
            </w:r>
            <w:r w:rsidR="00B108EF" w:rsidRPr="00FB5D3F">
              <w:rPr>
                <w:sz w:val="20"/>
              </w:rPr>
              <w:t>sub</w:t>
            </w:r>
            <w:r w:rsidR="00B837A0">
              <w:rPr>
                <w:sz w:val="20"/>
              </w:rPr>
              <w:noBreakHyphen/>
            </w:r>
            <w:r w:rsidR="00B108EF" w:rsidRPr="00FB5D3F">
              <w:rPr>
                <w:sz w:val="20"/>
              </w:rPr>
              <w:t>subparagraph(s)</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Ch = Chapter(s)</w:t>
            </w:r>
          </w:p>
        </w:tc>
        <w:tc>
          <w:tcPr>
            <w:tcW w:w="2321" w:type="pct"/>
            <w:shd w:val="clear" w:color="auto" w:fill="auto"/>
          </w:tcPr>
          <w:p w:rsidR="00B108EF" w:rsidRPr="00FB5D3F" w:rsidRDefault="00B108EF" w:rsidP="00F11C57">
            <w:pPr>
              <w:spacing w:before="60"/>
              <w:ind w:left="34"/>
              <w:rPr>
                <w:sz w:val="20"/>
              </w:rPr>
            </w:pPr>
            <w:r w:rsidRPr="00FB5D3F">
              <w:rPr>
                <w:sz w:val="20"/>
              </w:rPr>
              <w:t>pres = present</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def = definition(s)</w:t>
            </w:r>
          </w:p>
        </w:tc>
        <w:tc>
          <w:tcPr>
            <w:tcW w:w="2321" w:type="pct"/>
            <w:shd w:val="clear" w:color="auto" w:fill="auto"/>
          </w:tcPr>
          <w:p w:rsidR="00B108EF" w:rsidRPr="00FB5D3F" w:rsidRDefault="00B108EF" w:rsidP="00F11C57">
            <w:pPr>
              <w:spacing w:before="60"/>
              <w:ind w:left="34"/>
              <w:rPr>
                <w:sz w:val="20"/>
              </w:rPr>
            </w:pPr>
            <w:r w:rsidRPr="00FB5D3F">
              <w:rPr>
                <w:sz w:val="20"/>
              </w:rPr>
              <w:t>prev = previous</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Dict = Dictionary</w:t>
            </w:r>
          </w:p>
        </w:tc>
        <w:tc>
          <w:tcPr>
            <w:tcW w:w="2321" w:type="pct"/>
            <w:shd w:val="clear" w:color="auto" w:fill="auto"/>
          </w:tcPr>
          <w:p w:rsidR="00B108EF" w:rsidRPr="00FB5D3F" w:rsidRDefault="00B108EF" w:rsidP="00F11C57">
            <w:pPr>
              <w:spacing w:before="60"/>
              <w:ind w:left="34"/>
              <w:rPr>
                <w:sz w:val="20"/>
              </w:rPr>
            </w:pPr>
            <w:r w:rsidRPr="00FB5D3F">
              <w:rPr>
                <w:sz w:val="20"/>
              </w:rPr>
              <w:t>(prev…) = previously</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disallowed = disallowed by Parliament</w:t>
            </w:r>
          </w:p>
        </w:tc>
        <w:tc>
          <w:tcPr>
            <w:tcW w:w="2321" w:type="pct"/>
            <w:shd w:val="clear" w:color="auto" w:fill="auto"/>
          </w:tcPr>
          <w:p w:rsidR="00B108EF" w:rsidRPr="00FB5D3F" w:rsidRDefault="00B108EF" w:rsidP="00F11C57">
            <w:pPr>
              <w:spacing w:before="60"/>
              <w:ind w:left="34"/>
              <w:rPr>
                <w:sz w:val="20"/>
              </w:rPr>
            </w:pPr>
            <w:r w:rsidRPr="00FB5D3F">
              <w:rPr>
                <w:sz w:val="20"/>
              </w:rPr>
              <w:t>Pt = Part(s)</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Div = Division(s)</w:t>
            </w:r>
          </w:p>
        </w:tc>
        <w:tc>
          <w:tcPr>
            <w:tcW w:w="2321" w:type="pct"/>
            <w:shd w:val="clear" w:color="auto" w:fill="auto"/>
          </w:tcPr>
          <w:p w:rsidR="00B108EF" w:rsidRPr="00FB5D3F" w:rsidRDefault="00B108EF" w:rsidP="00F11C57">
            <w:pPr>
              <w:spacing w:before="60"/>
              <w:ind w:left="34"/>
              <w:rPr>
                <w:sz w:val="20"/>
              </w:rPr>
            </w:pPr>
            <w:r w:rsidRPr="00FB5D3F">
              <w:rPr>
                <w:sz w:val="20"/>
              </w:rPr>
              <w:t>r = regulation(s)/rule(s)</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ed = editorial change</w:t>
            </w:r>
          </w:p>
        </w:tc>
        <w:tc>
          <w:tcPr>
            <w:tcW w:w="2321" w:type="pct"/>
            <w:shd w:val="clear" w:color="auto" w:fill="auto"/>
          </w:tcPr>
          <w:p w:rsidR="00B108EF" w:rsidRPr="00FB5D3F" w:rsidRDefault="00B108EF" w:rsidP="00F11C57">
            <w:pPr>
              <w:spacing w:before="60"/>
              <w:ind w:left="34"/>
              <w:rPr>
                <w:sz w:val="20"/>
              </w:rPr>
            </w:pPr>
            <w:r w:rsidRPr="00FB5D3F">
              <w:rPr>
                <w:sz w:val="20"/>
              </w:rPr>
              <w:t>reloc = relocated</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exp = expires/expired or ceases/ceased to have</w:t>
            </w:r>
          </w:p>
        </w:tc>
        <w:tc>
          <w:tcPr>
            <w:tcW w:w="2321" w:type="pct"/>
            <w:shd w:val="clear" w:color="auto" w:fill="auto"/>
          </w:tcPr>
          <w:p w:rsidR="00B108EF" w:rsidRPr="00FB5D3F" w:rsidRDefault="00B108EF" w:rsidP="00F11C57">
            <w:pPr>
              <w:spacing w:before="60"/>
              <w:ind w:left="34"/>
              <w:rPr>
                <w:sz w:val="20"/>
              </w:rPr>
            </w:pPr>
            <w:r w:rsidRPr="00FB5D3F">
              <w:rPr>
                <w:sz w:val="20"/>
              </w:rPr>
              <w:t>renum = renumbered</w:t>
            </w:r>
          </w:p>
        </w:tc>
      </w:tr>
      <w:tr w:rsidR="00B108EF" w:rsidRPr="00FB5D3F" w:rsidTr="00B108EF">
        <w:tc>
          <w:tcPr>
            <w:tcW w:w="2679" w:type="pct"/>
            <w:shd w:val="clear" w:color="auto" w:fill="auto"/>
          </w:tcPr>
          <w:p w:rsidR="00B108EF" w:rsidRPr="00FB5D3F" w:rsidRDefault="00D8547F" w:rsidP="00D8547F">
            <w:pPr>
              <w:ind w:left="34" w:firstLine="249"/>
              <w:rPr>
                <w:sz w:val="20"/>
              </w:rPr>
            </w:pPr>
            <w:r w:rsidRPr="00FB5D3F">
              <w:rPr>
                <w:sz w:val="20"/>
              </w:rPr>
              <w:t>e</w:t>
            </w:r>
            <w:r w:rsidR="00B108EF" w:rsidRPr="00FB5D3F">
              <w:rPr>
                <w:sz w:val="20"/>
              </w:rPr>
              <w:t>ffect</w:t>
            </w:r>
          </w:p>
        </w:tc>
        <w:tc>
          <w:tcPr>
            <w:tcW w:w="2321" w:type="pct"/>
            <w:shd w:val="clear" w:color="auto" w:fill="auto"/>
          </w:tcPr>
          <w:p w:rsidR="00B108EF" w:rsidRPr="00FB5D3F" w:rsidRDefault="00B108EF" w:rsidP="00F11C57">
            <w:pPr>
              <w:spacing w:before="60"/>
              <w:ind w:left="34"/>
              <w:rPr>
                <w:sz w:val="20"/>
              </w:rPr>
            </w:pPr>
            <w:r w:rsidRPr="00FB5D3F">
              <w:rPr>
                <w:sz w:val="20"/>
              </w:rPr>
              <w:t>rep = repealed</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F = Federal Register of Legislation</w:t>
            </w:r>
          </w:p>
        </w:tc>
        <w:tc>
          <w:tcPr>
            <w:tcW w:w="2321" w:type="pct"/>
            <w:shd w:val="clear" w:color="auto" w:fill="auto"/>
          </w:tcPr>
          <w:p w:rsidR="00B108EF" w:rsidRPr="00FB5D3F" w:rsidRDefault="00B108EF" w:rsidP="00F11C57">
            <w:pPr>
              <w:spacing w:before="60"/>
              <w:ind w:left="34"/>
              <w:rPr>
                <w:sz w:val="20"/>
              </w:rPr>
            </w:pPr>
            <w:r w:rsidRPr="00FB5D3F">
              <w:rPr>
                <w:sz w:val="20"/>
              </w:rPr>
              <w:t>rs = repealed and substituted</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gaz = gazette</w:t>
            </w:r>
          </w:p>
        </w:tc>
        <w:tc>
          <w:tcPr>
            <w:tcW w:w="2321" w:type="pct"/>
            <w:shd w:val="clear" w:color="auto" w:fill="auto"/>
          </w:tcPr>
          <w:p w:rsidR="00B108EF" w:rsidRPr="00FB5D3F" w:rsidRDefault="00B108EF" w:rsidP="00F11C57">
            <w:pPr>
              <w:spacing w:before="60"/>
              <w:ind w:left="34"/>
              <w:rPr>
                <w:sz w:val="20"/>
              </w:rPr>
            </w:pPr>
            <w:r w:rsidRPr="00FB5D3F">
              <w:rPr>
                <w:sz w:val="20"/>
              </w:rPr>
              <w:t>s = section(s)/subsection(s)</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 xml:space="preserve">LA = </w:t>
            </w:r>
            <w:r w:rsidRPr="00FB5D3F">
              <w:rPr>
                <w:i/>
                <w:sz w:val="20"/>
              </w:rPr>
              <w:t>Legislation Act 2003</w:t>
            </w:r>
          </w:p>
        </w:tc>
        <w:tc>
          <w:tcPr>
            <w:tcW w:w="2321" w:type="pct"/>
            <w:shd w:val="clear" w:color="auto" w:fill="auto"/>
          </w:tcPr>
          <w:p w:rsidR="00B108EF" w:rsidRPr="00FB5D3F" w:rsidRDefault="00B108EF" w:rsidP="00F11C57">
            <w:pPr>
              <w:spacing w:before="60"/>
              <w:ind w:left="34"/>
              <w:rPr>
                <w:sz w:val="20"/>
              </w:rPr>
            </w:pPr>
            <w:r w:rsidRPr="00FB5D3F">
              <w:rPr>
                <w:sz w:val="20"/>
              </w:rPr>
              <w:t>Sch = Schedule(s)</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 xml:space="preserve">LIA = </w:t>
            </w:r>
            <w:r w:rsidRPr="00FB5D3F">
              <w:rPr>
                <w:i/>
                <w:sz w:val="20"/>
              </w:rPr>
              <w:t>Legislative Instruments Act 2003</w:t>
            </w:r>
          </w:p>
        </w:tc>
        <w:tc>
          <w:tcPr>
            <w:tcW w:w="2321" w:type="pct"/>
            <w:shd w:val="clear" w:color="auto" w:fill="auto"/>
          </w:tcPr>
          <w:p w:rsidR="00B108EF" w:rsidRPr="00FB5D3F" w:rsidRDefault="00B108EF" w:rsidP="00F11C57">
            <w:pPr>
              <w:spacing w:before="60"/>
              <w:ind w:left="34"/>
              <w:rPr>
                <w:sz w:val="20"/>
              </w:rPr>
            </w:pPr>
            <w:r w:rsidRPr="00FB5D3F">
              <w:rPr>
                <w:sz w:val="20"/>
              </w:rPr>
              <w:t>Sdiv = Subdivision(s)</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(md) = misdescribed amendment can be given</w:t>
            </w:r>
          </w:p>
        </w:tc>
        <w:tc>
          <w:tcPr>
            <w:tcW w:w="2321" w:type="pct"/>
            <w:shd w:val="clear" w:color="auto" w:fill="auto"/>
          </w:tcPr>
          <w:p w:rsidR="00B108EF" w:rsidRPr="00FB5D3F" w:rsidRDefault="00B108EF" w:rsidP="00F11C57">
            <w:pPr>
              <w:spacing w:before="60"/>
              <w:ind w:left="34"/>
              <w:rPr>
                <w:sz w:val="20"/>
              </w:rPr>
            </w:pPr>
            <w:r w:rsidRPr="00FB5D3F">
              <w:rPr>
                <w:sz w:val="20"/>
              </w:rPr>
              <w:t>SLI = Select Legislative Instrument</w:t>
            </w:r>
          </w:p>
        </w:tc>
      </w:tr>
      <w:tr w:rsidR="00B108EF" w:rsidRPr="00FB5D3F" w:rsidTr="00B108EF">
        <w:tc>
          <w:tcPr>
            <w:tcW w:w="2679" w:type="pct"/>
            <w:shd w:val="clear" w:color="auto" w:fill="auto"/>
          </w:tcPr>
          <w:p w:rsidR="00B108EF" w:rsidRPr="00FB5D3F" w:rsidRDefault="00D8547F" w:rsidP="00D8547F">
            <w:pPr>
              <w:ind w:left="34" w:firstLine="249"/>
              <w:rPr>
                <w:sz w:val="20"/>
              </w:rPr>
            </w:pPr>
            <w:r w:rsidRPr="00FB5D3F">
              <w:rPr>
                <w:sz w:val="20"/>
              </w:rPr>
              <w:t>e</w:t>
            </w:r>
            <w:r w:rsidR="00B108EF" w:rsidRPr="00FB5D3F">
              <w:rPr>
                <w:sz w:val="20"/>
              </w:rPr>
              <w:t>ffect</w:t>
            </w:r>
          </w:p>
        </w:tc>
        <w:tc>
          <w:tcPr>
            <w:tcW w:w="2321" w:type="pct"/>
            <w:shd w:val="clear" w:color="auto" w:fill="auto"/>
          </w:tcPr>
          <w:p w:rsidR="00B108EF" w:rsidRPr="00FB5D3F" w:rsidRDefault="00B108EF" w:rsidP="00F11C57">
            <w:pPr>
              <w:spacing w:before="60"/>
              <w:ind w:left="34"/>
              <w:rPr>
                <w:sz w:val="20"/>
              </w:rPr>
            </w:pPr>
            <w:r w:rsidRPr="00FB5D3F">
              <w:rPr>
                <w:sz w:val="20"/>
              </w:rPr>
              <w:t>SR = Statutory Rules</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(md not incorp) = misdescribed amendment</w:t>
            </w:r>
          </w:p>
        </w:tc>
        <w:tc>
          <w:tcPr>
            <w:tcW w:w="2321" w:type="pct"/>
            <w:shd w:val="clear" w:color="auto" w:fill="auto"/>
          </w:tcPr>
          <w:p w:rsidR="00B108EF" w:rsidRPr="00FB5D3F" w:rsidRDefault="00B108EF" w:rsidP="00F11C57">
            <w:pPr>
              <w:spacing w:before="60"/>
              <w:ind w:left="34"/>
              <w:rPr>
                <w:sz w:val="20"/>
              </w:rPr>
            </w:pPr>
            <w:r w:rsidRPr="00FB5D3F">
              <w:rPr>
                <w:sz w:val="20"/>
              </w:rPr>
              <w:t>Sub</w:t>
            </w:r>
            <w:r w:rsidR="00B837A0">
              <w:rPr>
                <w:sz w:val="20"/>
              </w:rPr>
              <w:noBreakHyphen/>
            </w:r>
            <w:r w:rsidRPr="00FB5D3F">
              <w:rPr>
                <w:sz w:val="20"/>
              </w:rPr>
              <w:t>Ch = Sub</w:t>
            </w:r>
            <w:r w:rsidR="00B837A0">
              <w:rPr>
                <w:sz w:val="20"/>
              </w:rPr>
              <w:noBreakHyphen/>
            </w:r>
            <w:r w:rsidRPr="00FB5D3F">
              <w:rPr>
                <w:sz w:val="20"/>
              </w:rPr>
              <w:t>Chapter(s)</w:t>
            </w:r>
          </w:p>
        </w:tc>
      </w:tr>
      <w:tr w:rsidR="00B108EF" w:rsidRPr="00FB5D3F" w:rsidTr="00B108EF">
        <w:tc>
          <w:tcPr>
            <w:tcW w:w="2679" w:type="pct"/>
            <w:shd w:val="clear" w:color="auto" w:fill="auto"/>
          </w:tcPr>
          <w:p w:rsidR="00B108EF" w:rsidRPr="00FB5D3F" w:rsidRDefault="00D8547F" w:rsidP="00D8547F">
            <w:pPr>
              <w:ind w:left="34" w:firstLine="249"/>
              <w:rPr>
                <w:sz w:val="20"/>
              </w:rPr>
            </w:pPr>
            <w:r w:rsidRPr="00FB5D3F">
              <w:rPr>
                <w:sz w:val="20"/>
              </w:rPr>
              <w:t>c</w:t>
            </w:r>
            <w:r w:rsidR="00B108EF" w:rsidRPr="00FB5D3F">
              <w:rPr>
                <w:sz w:val="20"/>
              </w:rPr>
              <w:t>annot be given effect</w:t>
            </w:r>
          </w:p>
        </w:tc>
        <w:tc>
          <w:tcPr>
            <w:tcW w:w="2321" w:type="pct"/>
            <w:shd w:val="clear" w:color="auto" w:fill="auto"/>
          </w:tcPr>
          <w:p w:rsidR="00B108EF" w:rsidRPr="00FB5D3F" w:rsidRDefault="00B108EF" w:rsidP="00F11C57">
            <w:pPr>
              <w:spacing w:before="60"/>
              <w:ind w:left="34"/>
              <w:rPr>
                <w:sz w:val="20"/>
              </w:rPr>
            </w:pPr>
            <w:r w:rsidRPr="00FB5D3F">
              <w:rPr>
                <w:sz w:val="20"/>
              </w:rPr>
              <w:t>SubPt = Subpart(s)</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mod = modified/modification</w:t>
            </w:r>
          </w:p>
        </w:tc>
        <w:tc>
          <w:tcPr>
            <w:tcW w:w="2321" w:type="pct"/>
            <w:shd w:val="clear" w:color="auto" w:fill="auto"/>
          </w:tcPr>
          <w:p w:rsidR="00B108EF" w:rsidRPr="00FB5D3F" w:rsidRDefault="00B108EF" w:rsidP="00F11C57">
            <w:pPr>
              <w:spacing w:before="60"/>
              <w:ind w:left="34"/>
              <w:rPr>
                <w:sz w:val="20"/>
              </w:rPr>
            </w:pPr>
            <w:r w:rsidRPr="00FB5D3F">
              <w:rPr>
                <w:sz w:val="20"/>
                <w:u w:val="single"/>
              </w:rPr>
              <w:t>underlining</w:t>
            </w:r>
            <w:r w:rsidRPr="00FB5D3F">
              <w:rPr>
                <w:sz w:val="20"/>
              </w:rPr>
              <w:t xml:space="preserve"> = whole or part not</w:t>
            </w:r>
          </w:p>
        </w:tc>
      </w:tr>
      <w:tr w:rsidR="00B108EF" w:rsidRPr="00FB5D3F" w:rsidTr="00B108EF">
        <w:tc>
          <w:tcPr>
            <w:tcW w:w="2679" w:type="pct"/>
            <w:shd w:val="clear" w:color="auto" w:fill="auto"/>
          </w:tcPr>
          <w:p w:rsidR="00B108EF" w:rsidRPr="00FB5D3F" w:rsidRDefault="00B108EF" w:rsidP="00F11C57">
            <w:pPr>
              <w:spacing w:before="60"/>
              <w:ind w:left="34"/>
              <w:rPr>
                <w:sz w:val="20"/>
              </w:rPr>
            </w:pPr>
            <w:r w:rsidRPr="00FB5D3F">
              <w:rPr>
                <w:sz w:val="20"/>
              </w:rPr>
              <w:t>No. = Number(s)</w:t>
            </w:r>
          </w:p>
        </w:tc>
        <w:tc>
          <w:tcPr>
            <w:tcW w:w="2321" w:type="pct"/>
            <w:shd w:val="clear" w:color="auto" w:fill="auto"/>
          </w:tcPr>
          <w:p w:rsidR="00B108EF" w:rsidRPr="00FB5D3F" w:rsidRDefault="00D8547F" w:rsidP="00D8547F">
            <w:pPr>
              <w:ind w:left="34" w:firstLine="249"/>
              <w:rPr>
                <w:sz w:val="20"/>
              </w:rPr>
            </w:pPr>
            <w:r w:rsidRPr="00FB5D3F">
              <w:rPr>
                <w:sz w:val="20"/>
              </w:rPr>
              <w:t>c</w:t>
            </w:r>
            <w:r w:rsidR="00B108EF" w:rsidRPr="00FB5D3F">
              <w:rPr>
                <w:sz w:val="20"/>
              </w:rPr>
              <w:t>ommenced or to be commenced</w:t>
            </w:r>
          </w:p>
        </w:tc>
      </w:tr>
    </w:tbl>
    <w:p w:rsidR="00B108EF" w:rsidRPr="00FB5D3F" w:rsidRDefault="00B108EF" w:rsidP="00F11C57">
      <w:pPr>
        <w:pStyle w:val="Tabletext"/>
      </w:pPr>
    </w:p>
    <w:p w:rsidR="000A0442" w:rsidRPr="00FB5D3F" w:rsidRDefault="000A0442" w:rsidP="00224D52">
      <w:pPr>
        <w:pStyle w:val="ENotesHeading2"/>
        <w:pageBreakBefore/>
        <w:outlineLvl w:val="9"/>
      </w:pPr>
      <w:bookmarkStart w:id="25" w:name="_Toc109660079"/>
      <w:r w:rsidRPr="00FB5D3F">
        <w:lastRenderedPageBreak/>
        <w:t>Endnote 3—Legislation history</w:t>
      </w:r>
      <w:bookmarkEnd w:id="25"/>
    </w:p>
    <w:p w:rsidR="000A0442" w:rsidRPr="00FB5D3F" w:rsidRDefault="000A0442" w:rsidP="000A044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0A0442" w:rsidRPr="00FB5D3F" w:rsidTr="00B108EF">
        <w:trPr>
          <w:cantSplit/>
          <w:tblHeader/>
        </w:trPr>
        <w:tc>
          <w:tcPr>
            <w:tcW w:w="1250" w:type="pct"/>
            <w:tcBorders>
              <w:top w:val="single" w:sz="12" w:space="0" w:color="auto"/>
              <w:bottom w:val="single" w:sz="12" w:space="0" w:color="auto"/>
            </w:tcBorders>
            <w:shd w:val="clear" w:color="auto" w:fill="auto"/>
          </w:tcPr>
          <w:p w:rsidR="000A0442" w:rsidRPr="00FB5D3F" w:rsidRDefault="000A0442" w:rsidP="000A0442">
            <w:pPr>
              <w:pStyle w:val="ENoteTableHeading"/>
            </w:pPr>
            <w:r w:rsidRPr="00FB5D3F">
              <w:t>Name</w:t>
            </w:r>
          </w:p>
        </w:tc>
        <w:tc>
          <w:tcPr>
            <w:tcW w:w="1250" w:type="pct"/>
            <w:tcBorders>
              <w:top w:val="single" w:sz="12" w:space="0" w:color="auto"/>
              <w:bottom w:val="single" w:sz="12" w:space="0" w:color="auto"/>
            </w:tcBorders>
            <w:shd w:val="clear" w:color="auto" w:fill="auto"/>
          </w:tcPr>
          <w:p w:rsidR="000A0442" w:rsidRPr="00FB5D3F" w:rsidRDefault="000A0442" w:rsidP="000A0442">
            <w:pPr>
              <w:pStyle w:val="ENoteTableHeading"/>
            </w:pPr>
            <w:r w:rsidRPr="00FB5D3F">
              <w:t>Registration</w:t>
            </w:r>
          </w:p>
        </w:tc>
        <w:tc>
          <w:tcPr>
            <w:tcW w:w="1250" w:type="pct"/>
            <w:tcBorders>
              <w:top w:val="single" w:sz="12" w:space="0" w:color="auto"/>
              <w:bottom w:val="single" w:sz="12" w:space="0" w:color="auto"/>
            </w:tcBorders>
            <w:shd w:val="clear" w:color="auto" w:fill="auto"/>
          </w:tcPr>
          <w:p w:rsidR="000A0442" w:rsidRPr="00FB5D3F" w:rsidRDefault="000A0442" w:rsidP="000A0442">
            <w:pPr>
              <w:pStyle w:val="ENoteTableHeading"/>
            </w:pPr>
            <w:r w:rsidRPr="00FB5D3F">
              <w:t>Commencement</w:t>
            </w:r>
          </w:p>
        </w:tc>
        <w:tc>
          <w:tcPr>
            <w:tcW w:w="1250" w:type="pct"/>
            <w:tcBorders>
              <w:top w:val="single" w:sz="12" w:space="0" w:color="auto"/>
              <w:bottom w:val="single" w:sz="12" w:space="0" w:color="auto"/>
            </w:tcBorders>
            <w:shd w:val="clear" w:color="auto" w:fill="auto"/>
          </w:tcPr>
          <w:p w:rsidR="000A0442" w:rsidRPr="00FB5D3F" w:rsidRDefault="000A0442" w:rsidP="000A0442">
            <w:pPr>
              <w:pStyle w:val="ENoteTableHeading"/>
            </w:pPr>
            <w:r w:rsidRPr="00FB5D3F">
              <w:t>Application, saving and transitional provisions</w:t>
            </w:r>
          </w:p>
        </w:tc>
      </w:tr>
      <w:tr w:rsidR="000A0442" w:rsidRPr="00FB5D3F" w:rsidTr="00B108EF">
        <w:trPr>
          <w:cantSplit/>
        </w:trPr>
        <w:tc>
          <w:tcPr>
            <w:tcW w:w="1250" w:type="pct"/>
            <w:tcBorders>
              <w:top w:val="single" w:sz="12" w:space="0" w:color="auto"/>
              <w:bottom w:val="single" w:sz="4" w:space="0" w:color="auto"/>
            </w:tcBorders>
            <w:shd w:val="clear" w:color="auto" w:fill="auto"/>
          </w:tcPr>
          <w:p w:rsidR="000A0442" w:rsidRPr="00FB5D3F" w:rsidRDefault="008E597E" w:rsidP="000A0442">
            <w:pPr>
              <w:pStyle w:val="ENoteTableText"/>
            </w:pPr>
            <w:r w:rsidRPr="00FB5D3F">
              <w:t xml:space="preserve">Australian Radiation Protection and Nuclear Safety (Licence Charges) </w:t>
            </w:r>
            <w:r w:rsidR="00B837A0">
              <w:t>Regulations 2</w:t>
            </w:r>
            <w:r w:rsidRPr="00FB5D3F">
              <w:t>018</w:t>
            </w:r>
          </w:p>
        </w:tc>
        <w:tc>
          <w:tcPr>
            <w:tcW w:w="1250" w:type="pct"/>
            <w:tcBorders>
              <w:top w:val="single" w:sz="12" w:space="0" w:color="auto"/>
              <w:bottom w:val="single" w:sz="4" w:space="0" w:color="auto"/>
            </w:tcBorders>
            <w:shd w:val="clear" w:color="auto" w:fill="auto"/>
          </w:tcPr>
          <w:p w:rsidR="000A0442" w:rsidRPr="00FB5D3F" w:rsidRDefault="003128A9" w:rsidP="000A0442">
            <w:pPr>
              <w:pStyle w:val="ENoteTableText"/>
            </w:pPr>
            <w:r w:rsidRPr="00FB5D3F">
              <w:t>7 Dec 2018 (F2018L01697)</w:t>
            </w:r>
          </w:p>
        </w:tc>
        <w:tc>
          <w:tcPr>
            <w:tcW w:w="1250" w:type="pct"/>
            <w:tcBorders>
              <w:top w:val="single" w:sz="12" w:space="0" w:color="auto"/>
              <w:bottom w:val="single" w:sz="4" w:space="0" w:color="auto"/>
            </w:tcBorders>
            <w:shd w:val="clear" w:color="auto" w:fill="auto"/>
          </w:tcPr>
          <w:p w:rsidR="000A0442" w:rsidRPr="00FB5D3F" w:rsidRDefault="003128A9" w:rsidP="000A0442">
            <w:pPr>
              <w:pStyle w:val="ENoteTableText"/>
            </w:pPr>
            <w:r w:rsidRPr="00FB5D3F">
              <w:t xml:space="preserve">8 Dec 2018 (s 2(1) </w:t>
            </w:r>
            <w:r w:rsidR="00DB52D3" w:rsidRPr="00FB5D3F">
              <w:t>item 1</w:t>
            </w:r>
            <w:r w:rsidRPr="00FB5D3F">
              <w:t>)</w:t>
            </w:r>
          </w:p>
        </w:tc>
        <w:tc>
          <w:tcPr>
            <w:tcW w:w="1250" w:type="pct"/>
            <w:tcBorders>
              <w:top w:val="single" w:sz="12" w:space="0" w:color="auto"/>
              <w:bottom w:val="single" w:sz="4" w:space="0" w:color="auto"/>
            </w:tcBorders>
            <w:shd w:val="clear" w:color="auto" w:fill="auto"/>
          </w:tcPr>
          <w:p w:rsidR="000A0442" w:rsidRPr="00FB5D3F" w:rsidRDefault="000A0442" w:rsidP="000A0442">
            <w:pPr>
              <w:pStyle w:val="ENoteTableText"/>
            </w:pPr>
          </w:p>
        </w:tc>
      </w:tr>
      <w:tr w:rsidR="000A0442" w:rsidRPr="00FB5D3F" w:rsidTr="003B11BF">
        <w:trPr>
          <w:cantSplit/>
        </w:trPr>
        <w:tc>
          <w:tcPr>
            <w:tcW w:w="1250" w:type="pct"/>
            <w:shd w:val="clear" w:color="auto" w:fill="auto"/>
          </w:tcPr>
          <w:p w:rsidR="000A0442" w:rsidRPr="00FB5D3F" w:rsidRDefault="003128A9" w:rsidP="000A0442">
            <w:pPr>
              <w:pStyle w:val="ENoteTableText"/>
            </w:pPr>
            <w:r w:rsidRPr="00FB5D3F">
              <w:t xml:space="preserve">Australian Radiation Protection and Nuclear Safety (Licence Charges) Amendment </w:t>
            </w:r>
            <w:r w:rsidR="00B837A0">
              <w:t>Regulations 2</w:t>
            </w:r>
            <w:r w:rsidRPr="00FB5D3F">
              <w:t>019</w:t>
            </w:r>
          </w:p>
        </w:tc>
        <w:tc>
          <w:tcPr>
            <w:tcW w:w="1250" w:type="pct"/>
            <w:shd w:val="clear" w:color="auto" w:fill="auto"/>
          </w:tcPr>
          <w:p w:rsidR="000A0442" w:rsidRPr="00FB5D3F" w:rsidRDefault="003128A9" w:rsidP="000A0442">
            <w:pPr>
              <w:pStyle w:val="ENoteTableText"/>
            </w:pPr>
            <w:r w:rsidRPr="00FB5D3F">
              <w:t>3 Apr 2019 (F2019L00519)</w:t>
            </w:r>
          </w:p>
        </w:tc>
        <w:tc>
          <w:tcPr>
            <w:tcW w:w="1250" w:type="pct"/>
            <w:shd w:val="clear" w:color="auto" w:fill="auto"/>
          </w:tcPr>
          <w:p w:rsidR="000A0442" w:rsidRPr="00FB5D3F" w:rsidRDefault="00B837A0" w:rsidP="000A0442">
            <w:pPr>
              <w:pStyle w:val="ENoteTableText"/>
            </w:pPr>
            <w:r>
              <w:t>1 July</w:t>
            </w:r>
            <w:r w:rsidR="003128A9" w:rsidRPr="00FB5D3F">
              <w:t xml:space="preserve"> 2019 (s 2(1) </w:t>
            </w:r>
            <w:r w:rsidR="00DB52D3" w:rsidRPr="00FB5D3F">
              <w:t>item 1</w:t>
            </w:r>
            <w:r w:rsidR="003128A9" w:rsidRPr="00FB5D3F">
              <w:t>)</w:t>
            </w:r>
          </w:p>
        </w:tc>
        <w:tc>
          <w:tcPr>
            <w:tcW w:w="1250" w:type="pct"/>
            <w:shd w:val="clear" w:color="auto" w:fill="auto"/>
          </w:tcPr>
          <w:p w:rsidR="000A0442" w:rsidRPr="00FB5D3F" w:rsidRDefault="003128A9" w:rsidP="000A0442">
            <w:pPr>
              <w:pStyle w:val="ENoteTableText"/>
            </w:pPr>
            <w:r w:rsidRPr="00FB5D3F">
              <w:t>—</w:t>
            </w:r>
          </w:p>
        </w:tc>
      </w:tr>
      <w:tr w:rsidR="00B60740" w:rsidRPr="00FB5D3F" w:rsidTr="00207408">
        <w:trPr>
          <w:cantSplit/>
        </w:trPr>
        <w:tc>
          <w:tcPr>
            <w:tcW w:w="1250" w:type="pct"/>
            <w:shd w:val="clear" w:color="auto" w:fill="auto"/>
          </w:tcPr>
          <w:p w:rsidR="00B60740" w:rsidRPr="00FB5D3F" w:rsidRDefault="00B60740" w:rsidP="000A0442">
            <w:pPr>
              <w:pStyle w:val="ENoteTableText"/>
            </w:pPr>
            <w:r w:rsidRPr="00FB5D3F">
              <w:t xml:space="preserve">Australian Radiation Protection and Nuclear Safety (Licence Charges) Amendment </w:t>
            </w:r>
            <w:r w:rsidR="00B837A0">
              <w:t>Regulations 2</w:t>
            </w:r>
            <w:r w:rsidRPr="00FB5D3F">
              <w:t>020</w:t>
            </w:r>
          </w:p>
        </w:tc>
        <w:tc>
          <w:tcPr>
            <w:tcW w:w="1250" w:type="pct"/>
            <w:shd w:val="clear" w:color="auto" w:fill="auto"/>
          </w:tcPr>
          <w:p w:rsidR="00B60740" w:rsidRPr="00FB5D3F" w:rsidRDefault="00B60740" w:rsidP="000A0442">
            <w:pPr>
              <w:pStyle w:val="ENoteTableText"/>
            </w:pPr>
            <w:r w:rsidRPr="00FB5D3F">
              <w:t>15</w:t>
            </w:r>
            <w:r w:rsidR="00103D1E" w:rsidRPr="00FB5D3F">
              <w:t> </w:t>
            </w:r>
            <w:r w:rsidRPr="00FB5D3F">
              <w:t>June 2020</w:t>
            </w:r>
            <w:r w:rsidR="00E52D01" w:rsidRPr="00FB5D3F">
              <w:t xml:space="preserve"> (F2020L00715)</w:t>
            </w:r>
          </w:p>
        </w:tc>
        <w:tc>
          <w:tcPr>
            <w:tcW w:w="1250" w:type="pct"/>
            <w:shd w:val="clear" w:color="auto" w:fill="auto"/>
          </w:tcPr>
          <w:p w:rsidR="00B60740" w:rsidRPr="00FB5D3F" w:rsidRDefault="00B837A0" w:rsidP="000A0442">
            <w:pPr>
              <w:pStyle w:val="ENoteTableText"/>
            </w:pPr>
            <w:r>
              <w:t>1 July</w:t>
            </w:r>
            <w:r w:rsidR="00B60740" w:rsidRPr="00FB5D3F">
              <w:t xml:space="preserve"> 2020 (s 2(1) </w:t>
            </w:r>
            <w:r w:rsidR="00DB52D3" w:rsidRPr="00FB5D3F">
              <w:t>item 1</w:t>
            </w:r>
            <w:r w:rsidR="00B60740" w:rsidRPr="00FB5D3F">
              <w:t>)</w:t>
            </w:r>
          </w:p>
        </w:tc>
        <w:tc>
          <w:tcPr>
            <w:tcW w:w="1250" w:type="pct"/>
            <w:shd w:val="clear" w:color="auto" w:fill="auto"/>
          </w:tcPr>
          <w:p w:rsidR="00B60740" w:rsidRPr="00FB5D3F" w:rsidRDefault="0081537F" w:rsidP="000A0442">
            <w:pPr>
              <w:pStyle w:val="ENoteTableText"/>
            </w:pPr>
            <w:r w:rsidRPr="00FB5D3F">
              <w:t>—</w:t>
            </w:r>
          </w:p>
        </w:tc>
      </w:tr>
      <w:tr w:rsidR="00CD584C" w:rsidRPr="00FB5D3F" w:rsidTr="00DE65F9">
        <w:trPr>
          <w:cantSplit/>
        </w:trPr>
        <w:tc>
          <w:tcPr>
            <w:tcW w:w="1250" w:type="pct"/>
            <w:shd w:val="clear" w:color="auto" w:fill="auto"/>
          </w:tcPr>
          <w:p w:rsidR="00CD584C" w:rsidRPr="00FB5D3F" w:rsidRDefault="00CD584C" w:rsidP="000A0442">
            <w:pPr>
              <w:pStyle w:val="ENoteTableText"/>
            </w:pPr>
            <w:r w:rsidRPr="00FB5D3F">
              <w:t xml:space="preserve">Australian Radiation Protection and Nuclear Safety (Licence Charges) Amendment </w:t>
            </w:r>
            <w:r w:rsidR="00B837A0">
              <w:t>Regulations 2</w:t>
            </w:r>
            <w:r w:rsidRPr="00FB5D3F">
              <w:t>021</w:t>
            </w:r>
          </w:p>
        </w:tc>
        <w:tc>
          <w:tcPr>
            <w:tcW w:w="1250" w:type="pct"/>
            <w:shd w:val="clear" w:color="auto" w:fill="auto"/>
          </w:tcPr>
          <w:p w:rsidR="00CD584C" w:rsidRPr="00FB5D3F" w:rsidRDefault="00DB52D3" w:rsidP="000A0442">
            <w:pPr>
              <w:pStyle w:val="ENoteTableText"/>
            </w:pPr>
            <w:r w:rsidRPr="00FB5D3F">
              <w:t>3 June</w:t>
            </w:r>
            <w:r w:rsidR="00CD584C" w:rsidRPr="00FB5D3F">
              <w:t xml:space="preserve"> 2021 (F2021L00690)</w:t>
            </w:r>
          </w:p>
        </w:tc>
        <w:tc>
          <w:tcPr>
            <w:tcW w:w="1250" w:type="pct"/>
            <w:shd w:val="clear" w:color="auto" w:fill="auto"/>
          </w:tcPr>
          <w:p w:rsidR="00CD584C" w:rsidRPr="00FB5D3F" w:rsidRDefault="00B837A0" w:rsidP="000A0442">
            <w:pPr>
              <w:pStyle w:val="ENoteTableText"/>
            </w:pPr>
            <w:r>
              <w:t>1 July</w:t>
            </w:r>
            <w:r w:rsidR="00CD584C" w:rsidRPr="00FB5D3F">
              <w:t xml:space="preserve"> 2021 (s 2(1) </w:t>
            </w:r>
            <w:r w:rsidR="00DB52D3" w:rsidRPr="00FB5D3F">
              <w:t>item 1</w:t>
            </w:r>
            <w:r w:rsidR="00CD584C" w:rsidRPr="00FB5D3F">
              <w:t>)</w:t>
            </w:r>
          </w:p>
        </w:tc>
        <w:tc>
          <w:tcPr>
            <w:tcW w:w="1250" w:type="pct"/>
            <w:shd w:val="clear" w:color="auto" w:fill="auto"/>
          </w:tcPr>
          <w:p w:rsidR="00CD584C" w:rsidRPr="00FB5D3F" w:rsidRDefault="00CD584C" w:rsidP="000A0442">
            <w:pPr>
              <w:pStyle w:val="ENoteTableText"/>
            </w:pPr>
            <w:r w:rsidRPr="00FB5D3F">
              <w:t>—</w:t>
            </w:r>
          </w:p>
        </w:tc>
      </w:tr>
      <w:tr w:rsidR="0006638E" w:rsidRPr="00FB5D3F" w:rsidTr="00B108EF">
        <w:trPr>
          <w:cantSplit/>
        </w:trPr>
        <w:tc>
          <w:tcPr>
            <w:tcW w:w="1250" w:type="pct"/>
            <w:tcBorders>
              <w:bottom w:val="single" w:sz="12" w:space="0" w:color="auto"/>
            </w:tcBorders>
            <w:shd w:val="clear" w:color="auto" w:fill="auto"/>
          </w:tcPr>
          <w:p w:rsidR="0006638E" w:rsidRPr="00FB5D3F" w:rsidRDefault="0006638E" w:rsidP="000A0442">
            <w:pPr>
              <w:pStyle w:val="ENoteTableText"/>
            </w:pPr>
            <w:r w:rsidRPr="00FB5D3F">
              <w:t xml:space="preserve">Australian Radiation Protection and Nuclear Safety (Licence Charges) Amendment (No. 2) </w:t>
            </w:r>
            <w:r w:rsidR="00B837A0">
              <w:t>Regulations 2</w:t>
            </w:r>
            <w:r w:rsidRPr="00FB5D3F">
              <w:t>021</w:t>
            </w:r>
          </w:p>
        </w:tc>
        <w:tc>
          <w:tcPr>
            <w:tcW w:w="1250" w:type="pct"/>
            <w:tcBorders>
              <w:bottom w:val="single" w:sz="12" w:space="0" w:color="auto"/>
            </w:tcBorders>
            <w:shd w:val="clear" w:color="auto" w:fill="auto"/>
          </w:tcPr>
          <w:p w:rsidR="0006638E" w:rsidRPr="00FB5D3F" w:rsidRDefault="0006638E" w:rsidP="000A0442">
            <w:pPr>
              <w:pStyle w:val="ENoteTableText"/>
            </w:pPr>
            <w:r w:rsidRPr="00FB5D3F">
              <w:t>9 Dec 2021 (F2021L01750)</w:t>
            </w:r>
          </w:p>
        </w:tc>
        <w:tc>
          <w:tcPr>
            <w:tcW w:w="1250" w:type="pct"/>
            <w:tcBorders>
              <w:bottom w:val="single" w:sz="12" w:space="0" w:color="auto"/>
            </w:tcBorders>
            <w:shd w:val="clear" w:color="auto" w:fill="auto"/>
          </w:tcPr>
          <w:p w:rsidR="0006638E" w:rsidRPr="00FB5D3F" w:rsidRDefault="00B837A0" w:rsidP="000A0442">
            <w:pPr>
              <w:pStyle w:val="ENoteTableText"/>
            </w:pPr>
            <w:r>
              <w:t>1 July</w:t>
            </w:r>
            <w:r w:rsidR="0006638E" w:rsidRPr="00FB5D3F">
              <w:t xml:space="preserve"> 2022 (s 2(1) item 1)</w:t>
            </w:r>
          </w:p>
        </w:tc>
        <w:tc>
          <w:tcPr>
            <w:tcW w:w="1250" w:type="pct"/>
            <w:tcBorders>
              <w:bottom w:val="single" w:sz="12" w:space="0" w:color="auto"/>
            </w:tcBorders>
            <w:shd w:val="clear" w:color="auto" w:fill="auto"/>
          </w:tcPr>
          <w:p w:rsidR="0006638E" w:rsidRPr="00FB5D3F" w:rsidRDefault="0006638E" w:rsidP="000A0442">
            <w:pPr>
              <w:pStyle w:val="ENoteTableText"/>
            </w:pPr>
            <w:r w:rsidRPr="00FB5D3F">
              <w:t>—</w:t>
            </w:r>
          </w:p>
        </w:tc>
      </w:tr>
    </w:tbl>
    <w:p w:rsidR="000A0442" w:rsidRPr="00FB5D3F" w:rsidRDefault="000A0442" w:rsidP="00342E10">
      <w:pPr>
        <w:pStyle w:val="Tabletext"/>
      </w:pPr>
    </w:p>
    <w:p w:rsidR="000A0442" w:rsidRPr="00FB5D3F" w:rsidRDefault="000A0442" w:rsidP="00224D52">
      <w:pPr>
        <w:pStyle w:val="ENotesHeading2"/>
        <w:pageBreakBefore/>
        <w:outlineLvl w:val="9"/>
      </w:pPr>
      <w:bookmarkStart w:id="26" w:name="_Toc109660080"/>
      <w:r w:rsidRPr="00FB5D3F">
        <w:lastRenderedPageBreak/>
        <w:t>Endnote 4—Amendment history</w:t>
      </w:r>
      <w:bookmarkEnd w:id="26"/>
    </w:p>
    <w:p w:rsidR="000A0442" w:rsidRPr="00FB5D3F" w:rsidRDefault="000A0442" w:rsidP="000A0442">
      <w:pPr>
        <w:pStyle w:val="Tabletext"/>
      </w:pPr>
    </w:p>
    <w:tbl>
      <w:tblPr>
        <w:tblW w:w="5000" w:type="pct"/>
        <w:tblLook w:val="0000" w:firstRow="0" w:lastRow="0" w:firstColumn="0" w:lastColumn="0" w:noHBand="0" w:noVBand="0"/>
      </w:tblPr>
      <w:tblGrid>
        <w:gridCol w:w="2525"/>
        <w:gridCol w:w="6004"/>
      </w:tblGrid>
      <w:tr w:rsidR="000A0442" w:rsidRPr="00FB5D3F" w:rsidTr="00B108EF">
        <w:trPr>
          <w:cantSplit/>
          <w:tblHeader/>
        </w:trPr>
        <w:tc>
          <w:tcPr>
            <w:tcW w:w="1480" w:type="pct"/>
            <w:tcBorders>
              <w:top w:val="single" w:sz="12" w:space="0" w:color="auto"/>
              <w:bottom w:val="single" w:sz="12" w:space="0" w:color="auto"/>
            </w:tcBorders>
            <w:shd w:val="clear" w:color="auto" w:fill="auto"/>
          </w:tcPr>
          <w:p w:rsidR="000A0442" w:rsidRPr="00FB5D3F" w:rsidRDefault="000A0442" w:rsidP="000A0442">
            <w:pPr>
              <w:pStyle w:val="ENoteTableHeading"/>
              <w:tabs>
                <w:tab w:val="center" w:leader="dot" w:pos="2268"/>
              </w:tabs>
            </w:pPr>
            <w:r w:rsidRPr="00FB5D3F">
              <w:t>Provision affected</w:t>
            </w:r>
          </w:p>
        </w:tc>
        <w:tc>
          <w:tcPr>
            <w:tcW w:w="3520" w:type="pct"/>
            <w:tcBorders>
              <w:top w:val="single" w:sz="12" w:space="0" w:color="auto"/>
              <w:bottom w:val="single" w:sz="12" w:space="0" w:color="auto"/>
            </w:tcBorders>
            <w:shd w:val="clear" w:color="auto" w:fill="auto"/>
          </w:tcPr>
          <w:p w:rsidR="000A0442" w:rsidRPr="00FB5D3F" w:rsidRDefault="000A0442" w:rsidP="000A0442">
            <w:pPr>
              <w:pStyle w:val="ENoteTableHeading"/>
              <w:tabs>
                <w:tab w:val="center" w:leader="dot" w:pos="2268"/>
              </w:tabs>
            </w:pPr>
            <w:r w:rsidRPr="00FB5D3F">
              <w:t>How affected</w:t>
            </w:r>
          </w:p>
        </w:tc>
      </w:tr>
      <w:tr w:rsidR="00513D13" w:rsidRPr="00FB5D3F" w:rsidTr="00B108EF">
        <w:trPr>
          <w:cantSplit/>
        </w:trPr>
        <w:tc>
          <w:tcPr>
            <w:tcW w:w="1480" w:type="pct"/>
            <w:tcBorders>
              <w:top w:val="single" w:sz="12" w:space="0" w:color="auto"/>
            </w:tcBorders>
            <w:shd w:val="clear" w:color="auto" w:fill="auto"/>
          </w:tcPr>
          <w:p w:rsidR="00513D13" w:rsidRPr="00FB5D3F" w:rsidRDefault="00513D13" w:rsidP="000A0442">
            <w:pPr>
              <w:pStyle w:val="ENoteTableText"/>
              <w:tabs>
                <w:tab w:val="center" w:leader="dot" w:pos="2268"/>
              </w:tabs>
              <w:rPr>
                <w:b/>
              </w:rPr>
            </w:pPr>
            <w:r w:rsidRPr="00FB5D3F">
              <w:rPr>
                <w:b/>
              </w:rPr>
              <w:t>Part</w:t>
            </w:r>
            <w:r w:rsidR="00103D1E" w:rsidRPr="00FB5D3F">
              <w:rPr>
                <w:b/>
              </w:rPr>
              <w:t> </w:t>
            </w:r>
            <w:r w:rsidRPr="00FB5D3F">
              <w:rPr>
                <w:b/>
              </w:rPr>
              <w:t>1</w:t>
            </w:r>
          </w:p>
        </w:tc>
        <w:tc>
          <w:tcPr>
            <w:tcW w:w="3520" w:type="pct"/>
            <w:tcBorders>
              <w:top w:val="single" w:sz="12" w:space="0" w:color="auto"/>
            </w:tcBorders>
            <w:shd w:val="clear" w:color="auto" w:fill="auto"/>
          </w:tcPr>
          <w:p w:rsidR="00513D13" w:rsidRPr="00FB5D3F" w:rsidRDefault="00513D13" w:rsidP="000A0442">
            <w:pPr>
              <w:pStyle w:val="ENoteTableText"/>
              <w:tabs>
                <w:tab w:val="center" w:leader="dot" w:pos="2268"/>
              </w:tabs>
            </w:pPr>
          </w:p>
        </w:tc>
      </w:tr>
      <w:tr w:rsidR="00513D13" w:rsidRPr="00FB5D3F" w:rsidTr="00B108EF">
        <w:trPr>
          <w:cantSplit/>
        </w:trPr>
        <w:tc>
          <w:tcPr>
            <w:tcW w:w="1480" w:type="pct"/>
            <w:shd w:val="clear" w:color="auto" w:fill="auto"/>
          </w:tcPr>
          <w:p w:rsidR="00513D13" w:rsidRPr="00FB5D3F" w:rsidRDefault="00513D13" w:rsidP="000A0442">
            <w:pPr>
              <w:pStyle w:val="ENoteTableText"/>
              <w:tabs>
                <w:tab w:val="center" w:leader="dot" w:pos="2268"/>
              </w:tabs>
            </w:pPr>
            <w:r w:rsidRPr="00FB5D3F">
              <w:t>s 2</w:t>
            </w:r>
            <w:r w:rsidRPr="00FB5D3F">
              <w:tab/>
            </w:r>
          </w:p>
        </w:tc>
        <w:tc>
          <w:tcPr>
            <w:tcW w:w="3520" w:type="pct"/>
            <w:shd w:val="clear" w:color="auto" w:fill="auto"/>
          </w:tcPr>
          <w:p w:rsidR="00513D13" w:rsidRPr="00FB5D3F" w:rsidRDefault="00513D13" w:rsidP="000A0442">
            <w:pPr>
              <w:pStyle w:val="ENoteTableText"/>
              <w:tabs>
                <w:tab w:val="center" w:leader="dot" w:pos="2268"/>
              </w:tabs>
              <w:rPr>
                <w:u w:val="single"/>
              </w:rPr>
            </w:pPr>
            <w:r w:rsidRPr="00FB5D3F">
              <w:t>rep LA s 48D</w:t>
            </w:r>
          </w:p>
        </w:tc>
      </w:tr>
      <w:tr w:rsidR="00513D13" w:rsidRPr="00FB5D3F" w:rsidTr="00B108EF">
        <w:trPr>
          <w:cantSplit/>
        </w:trPr>
        <w:tc>
          <w:tcPr>
            <w:tcW w:w="1480" w:type="pct"/>
            <w:shd w:val="clear" w:color="auto" w:fill="auto"/>
          </w:tcPr>
          <w:p w:rsidR="00513D13" w:rsidRPr="00FB5D3F" w:rsidRDefault="00513D13" w:rsidP="000A0442">
            <w:pPr>
              <w:pStyle w:val="ENoteTableText"/>
              <w:tabs>
                <w:tab w:val="center" w:leader="dot" w:pos="2268"/>
              </w:tabs>
            </w:pPr>
            <w:r w:rsidRPr="00FB5D3F">
              <w:t>s 4</w:t>
            </w:r>
            <w:r w:rsidRPr="00FB5D3F">
              <w:tab/>
            </w:r>
          </w:p>
        </w:tc>
        <w:tc>
          <w:tcPr>
            <w:tcW w:w="3520" w:type="pct"/>
            <w:shd w:val="clear" w:color="auto" w:fill="auto"/>
          </w:tcPr>
          <w:p w:rsidR="00513D13" w:rsidRPr="00FB5D3F" w:rsidRDefault="00513D13" w:rsidP="000A0442">
            <w:pPr>
              <w:pStyle w:val="ENoteTableText"/>
              <w:tabs>
                <w:tab w:val="center" w:leader="dot" w:pos="2268"/>
              </w:tabs>
              <w:rPr>
                <w:u w:val="single"/>
              </w:rPr>
            </w:pPr>
            <w:r w:rsidRPr="00FB5D3F">
              <w:t>rep LA s 48C</w:t>
            </w:r>
          </w:p>
        </w:tc>
      </w:tr>
      <w:tr w:rsidR="000A0442" w:rsidRPr="00FB5D3F" w:rsidTr="00B108EF">
        <w:trPr>
          <w:cantSplit/>
        </w:trPr>
        <w:tc>
          <w:tcPr>
            <w:tcW w:w="1480" w:type="pct"/>
            <w:shd w:val="clear" w:color="auto" w:fill="auto"/>
          </w:tcPr>
          <w:p w:rsidR="000A0442" w:rsidRPr="00FB5D3F" w:rsidRDefault="003128A9" w:rsidP="000A0442">
            <w:pPr>
              <w:pStyle w:val="ENoteTableText"/>
              <w:tabs>
                <w:tab w:val="center" w:leader="dot" w:pos="2268"/>
              </w:tabs>
              <w:rPr>
                <w:b/>
              </w:rPr>
            </w:pPr>
            <w:r w:rsidRPr="00FB5D3F">
              <w:rPr>
                <w:b/>
              </w:rPr>
              <w:t>Part</w:t>
            </w:r>
            <w:r w:rsidR="00103D1E" w:rsidRPr="00FB5D3F">
              <w:rPr>
                <w:b/>
              </w:rPr>
              <w:t> </w:t>
            </w:r>
            <w:r w:rsidRPr="00FB5D3F">
              <w:rPr>
                <w:b/>
              </w:rPr>
              <w:t>2</w:t>
            </w:r>
          </w:p>
        </w:tc>
        <w:tc>
          <w:tcPr>
            <w:tcW w:w="3520" w:type="pct"/>
            <w:shd w:val="clear" w:color="auto" w:fill="auto"/>
          </w:tcPr>
          <w:p w:rsidR="000A0442" w:rsidRPr="00FB5D3F" w:rsidRDefault="000A0442" w:rsidP="000A0442">
            <w:pPr>
              <w:pStyle w:val="ENoteTableText"/>
              <w:tabs>
                <w:tab w:val="center" w:leader="dot" w:pos="2268"/>
              </w:tabs>
            </w:pPr>
          </w:p>
        </w:tc>
      </w:tr>
      <w:tr w:rsidR="000A0442" w:rsidRPr="00FB5D3F" w:rsidTr="00B108EF">
        <w:trPr>
          <w:cantSplit/>
        </w:trPr>
        <w:tc>
          <w:tcPr>
            <w:tcW w:w="1480" w:type="pct"/>
            <w:shd w:val="clear" w:color="auto" w:fill="auto"/>
          </w:tcPr>
          <w:p w:rsidR="000A0442" w:rsidRPr="00FB5D3F" w:rsidRDefault="003128A9" w:rsidP="000A0442">
            <w:pPr>
              <w:pStyle w:val="ENoteTableText"/>
              <w:tabs>
                <w:tab w:val="center" w:leader="dot" w:pos="2268"/>
              </w:tabs>
              <w:rPr>
                <w:b/>
              </w:rPr>
            </w:pPr>
            <w:r w:rsidRPr="00FB5D3F">
              <w:rPr>
                <w:b/>
              </w:rPr>
              <w:t>Division</w:t>
            </w:r>
            <w:r w:rsidR="00103D1E" w:rsidRPr="00FB5D3F">
              <w:rPr>
                <w:b/>
              </w:rPr>
              <w:t> </w:t>
            </w:r>
            <w:r w:rsidRPr="00FB5D3F">
              <w:rPr>
                <w:b/>
              </w:rPr>
              <w:t>2</w:t>
            </w:r>
          </w:p>
        </w:tc>
        <w:tc>
          <w:tcPr>
            <w:tcW w:w="3520" w:type="pct"/>
            <w:shd w:val="clear" w:color="auto" w:fill="auto"/>
          </w:tcPr>
          <w:p w:rsidR="000A0442" w:rsidRPr="00FB5D3F" w:rsidRDefault="000A0442" w:rsidP="000A0442">
            <w:pPr>
              <w:pStyle w:val="ENoteTableText"/>
              <w:tabs>
                <w:tab w:val="center" w:leader="dot" w:pos="2268"/>
              </w:tabs>
            </w:pPr>
          </w:p>
        </w:tc>
      </w:tr>
      <w:tr w:rsidR="000A0442" w:rsidRPr="00FB5D3F" w:rsidTr="00B108EF">
        <w:trPr>
          <w:cantSplit/>
        </w:trPr>
        <w:tc>
          <w:tcPr>
            <w:tcW w:w="1480" w:type="pct"/>
            <w:shd w:val="clear" w:color="auto" w:fill="auto"/>
          </w:tcPr>
          <w:p w:rsidR="000A0442" w:rsidRPr="00FB5D3F" w:rsidRDefault="003128A9" w:rsidP="000A0442">
            <w:pPr>
              <w:pStyle w:val="ENoteTableText"/>
              <w:tabs>
                <w:tab w:val="center" w:leader="dot" w:pos="2268"/>
              </w:tabs>
            </w:pPr>
            <w:r w:rsidRPr="00FB5D3F">
              <w:t>s 7</w:t>
            </w:r>
            <w:r w:rsidRPr="00FB5D3F">
              <w:tab/>
            </w:r>
          </w:p>
        </w:tc>
        <w:tc>
          <w:tcPr>
            <w:tcW w:w="3520" w:type="pct"/>
            <w:shd w:val="clear" w:color="auto" w:fill="auto"/>
          </w:tcPr>
          <w:p w:rsidR="000A0442" w:rsidRPr="00FB5D3F" w:rsidRDefault="003128A9" w:rsidP="000A0442">
            <w:pPr>
              <w:pStyle w:val="ENoteTableText"/>
            </w:pPr>
            <w:r w:rsidRPr="00FB5D3F">
              <w:t>am F2019L00519</w:t>
            </w:r>
            <w:r w:rsidR="00B60740" w:rsidRPr="00FB5D3F">
              <w:t>; F2020L00715</w:t>
            </w:r>
            <w:r w:rsidR="00CD584C" w:rsidRPr="00FB5D3F">
              <w:t>; F2021L00690</w:t>
            </w:r>
          </w:p>
        </w:tc>
      </w:tr>
      <w:tr w:rsidR="003128A9" w:rsidRPr="00FB5D3F" w:rsidTr="00B108EF">
        <w:trPr>
          <w:cantSplit/>
        </w:trPr>
        <w:tc>
          <w:tcPr>
            <w:tcW w:w="1480" w:type="pct"/>
            <w:shd w:val="clear" w:color="auto" w:fill="auto"/>
          </w:tcPr>
          <w:p w:rsidR="003128A9" w:rsidRPr="00FB5D3F" w:rsidRDefault="003128A9" w:rsidP="000A0442">
            <w:pPr>
              <w:pStyle w:val="ENoteTableText"/>
              <w:tabs>
                <w:tab w:val="center" w:leader="dot" w:pos="2268"/>
              </w:tabs>
              <w:rPr>
                <w:b/>
              </w:rPr>
            </w:pPr>
            <w:r w:rsidRPr="00FB5D3F">
              <w:rPr>
                <w:b/>
              </w:rPr>
              <w:t>Division</w:t>
            </w:r>
            <w:r w:rsidR="00103D1E" w:rsidRPr="00FB5D3F">
              <w:rPr>
                <w:b/>
              </w:rPr>
              <w:t> </w:t>
            </w:r>
            <w:r w:rsidRPr="00FB5D3F">
              <w:rPr>
                <w:b/>
              </w:rPr>
              <w:t>3</w:t>
            </w:r>
          </w:p>
        </w:tc>
        <w:tc>
          <w:tcPr>
            <w:tcW w:w="3520" w:type="pct"/>
            <w:shd w:val="clear" w:color="auto" w:fill="auto"/>
          </w:tcPr>
          <w:p w:rsidR="003128A9" w:rsidRPr="00FB5D3F" w:rsidRDefault="003128A9" w:rsidP="000A0442">
            <w:pPr>
              <w:pStyle w:val="ENoteTableText"/>
            </w:pPr>
          </w:p>
        </w:tc>
      </w:tr>
      <w:tr w:rsidR="003128A9" w:rsidRPr="00FB5D3F" w:rsidTr="00B108EF">
        <w:trPr>
          <w:cantSplit/>
        </w:trPr>
        <w:tc>
          <w:tcPr>
            <w:tcW w:w="1480" w:type="pct"/>
            <w:shd w:val="clear" w:color="auto" w:fill="auto"/>
          </w:tcPr>
          <w:p w:rsidR="003128A9" w:rsidRPr="00FB5D3F" w:rsidRDefault="003128A9" w:rsidP="000A0442">
            <w:pPr>
              <w:pStyle w:val="ENoteTableText"/>
              <w:tabs>
                <w:tab w:val="center" w:leader="dot" w:pos="2268"/>
              </w:tabs>
            </w:pPr>
            <w:r w:rsidRPr="00FB5D3F">
              <w:t>s 8</w:t>
            </w:r>
            <w:r w:rsidRPr="00FB5D3F">
              <w:tab/>
            </w:r>
          </w:p>
        </w:tc>
        <w:tc>
          <w:tcPr>
            <w:tcW w:w="3520" w:type="pct"/>
            <w:shd w:val="clear" w:color="auto" w:fill="auto"/>
          </w:tcPr>
          <w:p w:rsidR="003128A9" w:rsidRPr="00FB5D3F" w:rsidRDefault="003128A9" w:rsidP="000A0442">
            <w:pPr>
              <w:pStyle w:val="ENoteTableText"/>
            </w:pPr>
            <w:r w:rsidRPr="00FB5D3F">
              <w:t>am F2019L00519</w:t>
            </w:r>
            <w:r w:rsidR="00B60740" w:rsidRPr="00FB5D3F">
              <w:t>; F2020L00715</w:t>
            </w:r>
            <w:r w:rsidR="00CD584C" w:rsidRPr="00FB5D3F">
              <w:t>; F2021L00690</w:t>
            </w:r>
            <w:r w:rsidR="0006638E" w:rsidRPr="00FB5D3F">
              <w:t>; F2021L01750</w:t>
            </w:r>
          </w:p>
        </w:tc>
      </w:tr>
      <w:tr w:rsidR="003128A9" w:rsidRPr="00FB5D3F" w:rsidTr="00B108EF">
        <w:trPr>
          <w:cantSplit/>
        </w:trPr>
        <w:tc>
          <w:tcPr>
            <w:tcW w:w="1480" w:type="pct"/>
            <w:shd w:val="clear" w:color="auto" w:fill="auto"/>
          </w:tcPr>
          <w:p w:rsidR="003128A9" w:rsidRPr="00FB5D3F" w:rsidRDefault="003128A9" w:rsidP="000A0442">
            <w:pPr>
              <w:pStyle w:val="ENoteTableText"/>
              <w:tabs>
                <w:tab w:val="center" w:leader="dot" w:pos="2268"/>
              </w:tabs>
            </w:pPr>
            <w:r w:rsidRPr="00FB5D3F">
              <w:rPr>
                <w:b/>
              </w:rPr>
              <w:t>Division</w:t>
            </w:r>
            <w:r w:rsidR="00103D1E" w:rsidRPr="00FB5D3F">
              <w:rPr>
                <w:b/>
              </w:rPr>
              <w:t> </w:t>
            </w:r>
            <w:r w:rsidRPr="00FB5D3F">
              <w:rPr>
                <w:b/>
              </w:rPr>
              <w:t>4</w:t>
            </w:r>
          </w:p>
        </w:tc>
        <w:tc>
          <w:tcPr>
            <w:tcW w:w="3520" w:type="pct"/>
            <w:shd w:val="clear" w:color="auto" w:fill="auto"/>
          </w:tcPr>
          <w:p w:rsidR="003128A9" w:rsidRPr="00FB5D3F" w:rsidRDefault="003128A9" w:rsidP="000A0442">
            <w:pPr>
              <w:pStyle w:val="ENoteTableText"/>
            </w:pPr>
          </w:p>
        </w:tc>
      </w:tr>
      <w:tr w:rsidR="003128A9" w:rsidRPr="00FB5D3F" w:rsidTr="00B108EF">
        <w:trPr>
          <w:cantSplit/>
        </w:trPr>
        <w:tc>
          <w:tcPr>
            <w:tcW w:w="1480" w:type="pct"/>
            <w:shd w:val="clear" w:color="auto" w:fill="auto"/>
          </w:tcPr>
          <w:p w:rsidR="003128A9" w:rsidRPr="00FB5D3F" w:rsidRDefault="003128A9" w:rsidP="000A0442">
            <w:pPr>
              <w:pStyle w:val="ENoteTableText"/>
              <w:tabs>
                <w:tab w:val="center" w:leader="dot" w:pos="2268"/>
              </w:tabs>
            </w:pPr>
            <w:r w:rsidRPr="00FB5D3F">
              <w:t>s 9</w:t>
            </w:r>
            <w:r w:rsidRPr="00FB5D3F">
              <w:tab/>
            </w:r>
          </w:p>
        </w:tc>
        <w:tc>
          <w:tcPr>
            <w:tcW w:w="3520" w:type="pct"/>
            <w:shd w:val="clear" w:color="auto" w:fill="auto"/>
          </w:tcPr>
          <w:p w:rsidR="003128A9" w:rsidRPr="00FB5D3F" w:rsidRDefault="003128A9" w:rsidP="000A0442">
            <w:pPr>
              <w:pStyle w:val="ENoteTableText"/>
            </w:pPr>
            <w:r w:rsidRPr="00FB5D3F">
              <w:t>am F2019L00519</w:t>
            </w:r>
            <w:r w:rsidR="00B60740" w:rsidRPr="00FB5D3F">
              <w:t>; F2020L00715</w:t>
            </w:r>
            <w:r w:rsidR="00CD584C" w:rsidRPr="00FB5D3F">
              <w:t>; F2021L00690</w:t>
            </w:r>
          </w:p>
        </w:tc>
      </w:tr>
      <w:tr w:rsidR="003128A9" w:rsidRPr="00FB5D3F" w:rsidTr="00B108EF">
        <w:trPr>
          <w:cantSplit/>
        </w:trPr>
        <w:tc>
          <w:tcPr>
            <w:tcW w:w="1480" w:type="pct"/>
            <w:shd w:val="clear" w:color="auto" w:fill="auto"/>
          </w:tcPr>
          <w:p w:rsidR="003128A9" w:rsidRPr="00FB5D3F" w:rsidRDefault="003128A9" w:rsidP="000A0442">
            <w:pPr>
              <w:pStyle w:val="ENoteTableText"/>
              <w:tabs>
                <w:tab w:val="center" w:leader="dot" w:pos="2268"/>
              </w:tabs>
            </w:pPr>
            <w:r w:rsidRPr="00FB5D3F">
              <w:rPr>
                <w:b/>
              </w:rPr>
              <w:t>Division</w:t>
            </w:r>
            <w:r w:rsidR="00103D1E" w:rsidRPr="00FB5D3F">
              <w:rPr>
                <w:b/>
              </w:rPr>
              <w:t> </w:t>
            </w:r>
            <w:r w:rsidRPr="00FB5D3F">
              <w:rPr>
                <w:b/>
              </w:rPr>
              <w:t>5</w:t>
            </w:r>
          </w:p>
        </w:tc>
        <w:tc>
          <w:tcPr>
            <w:tcW w:w="3520" w:type="pct"/>
            <w:shd w:val="clear" w:color="auto" w:fill="auto"/>
          </w:tcPr>
          <w:p w:rsidR="003128A9" w:rsidRPr="00FB5D3F" w:rsidRDefault="003128A9" w:rsidP="000A0442">
            <w:pPr>
              <w:pStyle w:val="ENoteTableText"/>
            </w:pPr>
          </w:p>
        </w:tc>
      </w:tr>
      <w:tr w:rsidR="003128A9" w:rsidRPr="00FB5D3F" w:rsidTr="00B108EF">
        <w:trPr>
          <w:cantSplit/>
        </w:trPr>
        <w:tc>
          <w:tcPr>
            <w:tcW w:w="1480" w:type="pct"/>
            <w:shd w:val="clear" w:color="auto" w:fill="auto"/>
          </w:tcPr>
          <w:p w:rsidR="003128A9" w:rsidRPr="00FB5D3F" w:rsidRDefault="003128A9" w:rsidP="000A0442">
            <w:pPr>
              <w:pStyle w:val="ENoteTableText"/>
              <w:tabs>
                <w:tab w:val="center" w:leader="dot" w:pos="2268"/>
              </w:tabs>
            </w:pPr>
            <w:r w:rsidRPr="00FB5D3F">
              <w:t>s 10</w:t>
            </w:r>
            <w:r w:rsidRPr="00FB5D3F">
              <w:tab/>
            </w:r>
          </w:p>
        </w:tc>
        <w:tc>
          <w:tcPr>
            <w:tcW w:w="3520" w:type="pct"/>
            <w:shd w:val="clear" w:color="auto" w:fill="auto"/>
          </w:tcPr>
          <w:p w:rsidR="003128A9" w:rsidRPr="00FB5D3F" w:rsidRDefault="003128A9" w:rsidP="000A0442">
            <w:pPr>
              <w:pStyle w:val="ENoteTableText"/>
            </w:pPr>
            <w:r w:rsidRPr="00FB5D3F">
              <w:t>am F2019L00519</w:t>
            </w:r>
            <w:r w:rsidR="00B60740" w:rsidRPr="00FB5D3F">
              <w:t>; F2020L00715</w:t>
            </w:r>
            <w:r w:rsidR="00CD584C" w:rsidRPr="00FB5D3F">
              <w:t>; F2021L00690</w:t>
            </w:r>
            <w:r w:rsidR="0006638E" w:rsidRPr="00FB5D3F">
              <w:t>; F2021L01750</w:t>
            </w:r>
          </w:p>
        </w:tc>
      </w:tr>
      <w:tr w:rsidR="003128A9" w:rsidRPr="00FB5D3F" w:rsidTr="00B108EF">
        <w:trPr>
          <w:cantSplit/>
        </w:trPr>
        <w:tc>
          <w:tcPr>
            <w:tcW w:w="1480" w:type="pct"/>
            <w:shd w:val="clear" w:color="auto" w:fill="auto"/>
          </w:tcPr>
          <w:p w:rsidR="003128A9" w:rsidRPr="00FB5D3F" w:rsidRDefault="003128A9" w:rsidP="000A0442">
            <w:pPr>
              <w:pStyle w:val="ENoteTableText"/>
              <w:tabs>
                <w:tab w:val="center" w:leader="dot" w:pos="2268"/>
              </w:tabs>
            </w:pPr>
            <w:r w:rsidRPr="00FB5D3F">
              <w:rPr>
                <w:b/>
              </w:rPr>
              <w:t>Part</w:t>
            </w:r>
            <w:r w:rsidR="00103D1E" w:rsidRPr="00FB5D3F">
              <w:rPr>
                <w:b/>
              </w:rPr>
              <w:t> </w:t>
            </w:r>
            <w:r w:rsidRPr="00FB5D3F">
              <w:rPr>
                <w:b/>
              </w:rPr>
              <w:t>3</w:t>
            </w:r>
          </w:p>
        </w:tc>
        <w:tc>
          <w:tcPr>
            <w:tcW w:w="3520" w:type="pct"/>
            <w:shd w:val="clear" w:color="auto" w:fill="auto"/>
          </w:tcPr>
          <w:p w:rsidR="003128A9" w:rsidRPr="00FB5D3F" w:rsidRDefault="003128A9" w:rsidP="000A0442">
            <w:pPr>
              <w:pStyle w:val="ENoteTableText"/>
            </w:pPr>
          </w:p>
        </w:tc>
      </w:tr>
      <w:tr w:rsidR="003128A9" w:rsidRPr="00FB5D3F" w:rsidTr="00B108EF">
        <w:trPr>
          <w:cantSplit/>
        </w:trPr>
        <w:tc>
          <w:tcPr>
            <w:tcW w:w="1480" w:type="pct"/>
            <w:shd w:val="clear" w:color="auto" w:fill="auto"/>
          </w:tcPr>
          <w:p w:rsidR="003128A9" w:rsidRPr="00FB5D3F" w:rsidRDefault="003128A9" w:rsidP="000A0442">
            <w:pPr>
              <w:pStyle w:val="ENoteTableText"/>
              <w:tabs>
                <w:tab w:val="center" w:leader="dot" w:pos="2268"/>
              </w:tabs>
            </w:pPr>
            <w:r w:rsidRPr="00FB5D3F">
              <w:t>s 11</w:t>
            </w:r>
            <w:r w:rsidRPr="00FB5D3F">
              <w:tab/>
            </w:r>
          </w:p>
        </w:tc>
        <w:tc>
          <w:tcPr>
            <w:tcW w:w="3520" w:type="pct"/>
            <w:shd w:val="clear" w:color="auto" w:fill="auto"/>
          </w:tcPr>
          <w:p w:rsidR="003128A9" w:rsidRPr="00FB5D3F" w:rsidRDefault="003128A9" w:rsidP="000A0442">
            <w:pPr>
              <w:pStyle w:val="ENoteTableText"/>
            </w:pPr>
            <w:r w:rsidRPr="00FB5D3F">
              <w:t>rs F2019L00519</w:t>
            </w:r>
          </w:p>
        </w:tc>
      </w:tr>
      <w:tr w:rsidR="003128A9" w:rsidRPr="00FB5D3F" w:rsidTr="00B108EF">
        <w:trPr>
          <w:cantSplit/>
        </w:trPr>
        <w:tc>
          <w:tcPr>
            <w:tcW w:w="1480" w:type="pct"/>
            <w:shd w:val="clear" w:color="auto" w:fill="auto"/>
          </w:tcPr>
          <w:p w:rsidR="003128A9" w:rsidRPr="00FB5D3F" w:rsidRDefault="003128A9" w:rsidP="000A0442">
            <w:pPr>
              <w:pStyle w:val="ENoteTableText"/>
              <w:tabs>
                <w:tab w:val="center" w:leader="dot" w:pos="2268"/>
              </w:tabs>
            </w:pPr>
            <w:r w:rsidRPr="00FB5D3F">
              <w:t>s 12</w:t>
            </w:r>
            <w:r w:rsidRPr="00FB5D3F">
              <w:tab/>
            </w:r>
          </w:p>
        </w:tc>
        <w:tc>
          <w:tcPr>
            <w:tcW w:w="3520" w:type="pct"/>
            <w:shd w:val="clear" w:color="auto" w:fill="auto"/>
          </w:tcPr>
          <w:p w:rsidR="003128A9" w:rsidRPr="00FB5D3F" w:rsidRDefault="003128A9" w:rsidP="000A0442">
            <w:pPr>
              <w:pStyle w:val="ENoteTableText"/>
            </w:pPr>
            <w:r w:rsidRPr="00FB5D3F">
              <w:t>rs F2019L00519</w:t>
            </w:r>
          </w:p>
        </w:tc>
      </w:tr>
      <w:tr w:rsidR="00B60740" w:rsidRPr="00FB5D3F" w:rsidTr="00B108EF">
        <w:trPr>
          <w:cantSplit/>
        </w:trPr>
        <w:tc>
          <w:tcPr>
            <w:tcW w:w="1480" w:type="pct"/>
            <w:shd w:val="clear" w:color="auto" w:fill="auto"/>
          </w:tcPr>
          <w:p w:rsidR="00B60740" w:rsidRPr="00FB5D3F" w:rsidRDefault="00B60740" w:rsidP="000A0442">
            <w:pPr>
              <w:pStyle w:val="ENoteTableText"/>
              <w:tabs>
                <w:tab w:val="center" w:leader="dot" w:pos="2268"/>
              </w:tabs>
            </w:pPr>
          </w:p>
        </w:tc>
        <w:tc>
          <w:tcPr>
            <w:tcW w:w="3520" w:type="pct"/>
            <w:shd w:val="clear" w:color="auto" w:fill="auto"/>
          </w:tcPr>
          <w:p w:rsidR="00B60740" w:rsidRPr="00FB5D3F" w:rsidRDefault="00B60740" w:rsidP="000A0442">
            <w:pPr>
              <w:pStyle w:val="ENoteTableText"/>
            </w:pPr>
            <w:r w:rsidRPr="00FB5D3F">
              <w:t>am F2020L00715</w:t>
            </w:r>
            <w:r w:rsidR="00CD584C" w:rsidRPr="00FB5D3F">
              <w:t>; F2021L00690</w:t>
            </w:r>
            <w:r w:rsidR="0006638E" w:rsidRPr="00FB5D3F">
              <w:t>; F2021L01750</w:t>
            </w:r>
          </w:p>
        </w:tc>
      </w:tr>
      <w:tr w:rsidR="003128A9" w:rsidRPr="00FB5D3F" w:rsidTr="00B108EF">
        <w:trPr>
          <w:cantSplit/>
        </w:trPr>
        <w:tc>
          <w:tcPr>
            <w:tcW w:w="1480" w:type="pct"/>
            <w:shd w:val="clear" w:color="auto" w:fill="auto"/>
          </w:tcPr>
          <w:p w:rsidR="003128A9" w:rsidRPr="00FB5D3F" w:rsidRDefault="003128A9" w:rsidP="000A0442">
            <w:pPr>
              <w:pStyle w:val="ENoteTableText"/>
              <w:tabs>
                <w:tab w:val="center" w:leader="dot" w:pos="2268"/>
              </w:tabs>
            </w:pPr>
            <w:r w:rsidRPr="00FB5D3F">
              <w:t>s 13</w:t>
            </w:r>
            <w:r w:rsidRPr="00FB5D3F">
              <w:tab/>
            </w:r>
          </w:p>
        </w:tc>
        <w:tc>
          <w:tcPr>
            <w:tcW w:w="3520" w:type="pct"/>
            <w:shd w:val="clear" w:color="auto" w:fill="auto"/>
          </w:tcPr>
          <w:p w:rsidR="003128A9" w:rsidRPr="00FB5D3F" w:rsidRDefault="003128A9" w:rsidP="000A0442">
            <w:pPr>
              <w:pStyle w:val="ENoteTableText"/>
            </w:pPr>
            <w:r w:rsidRPr="00FB5D3F">
              <w:t>am F2019L00519</w:t>
            </w:r>
            <w:r w:rsidR="00B60740" w:rsidRPr="00FB5D3F">
              <w:t>; F2020L00715</w:t>
            </w:r>
            <w:r w:rsidR="00CD584C" w:rsidRPr="00FB5D3F">
              <w:t>; F2021L00690</w:t>
            </w:r>
            <w:r w:rsidR="0006638E" w:rsidRPr="00FB5D3F">
              <w:t>; F2021L01750</w:t>
            </w:r>
          </w:p>
        </w:tc>
      </w:tr>
      <w:tr w:rsidR="00513D13" w:rsidRPr="00FB5D3F" w:rsidTr="00B108EF">
        <w:trPr>
          <w:cantSplit/>
        </w:trPr>
        <w:tc>
          <w:tcPr>
            <w:tcW w:w="1480" w:type="pct"/>
            <w:tcBorders>
              <w:bottom w:val="single" w:sz="12" w:space="0" w:color="auto"/>
            </w:tcBorders>
            <w:shd w:val="clear" w:color="auto" w:fill="auto"/>
          </w:tcPr>
          <w:p w:rsidR="00513D13" w:rsidRPr="00FB5D3F" w:rsidRDefault="00513D13" w:rsidP="000A0442">
            <w:pPr>
              <w:pStyle w:val="ENoteTableText"/>
              <w:tabs>
                <w:tab w:val="center" w:leader="dot" w:pos="2268"/>
              </w:tabs>
            </w:pPr>
            <w:r w:rsidRPr="00FB5D3F">
              <w:t>Schedule</w:t>
            </w:r>
            <w:r w:rsidR="00103D1E" w:rsidRPr="00FB5D3F">
              <w:t> </w:t>
            </w:r>
            <w:r w:rsidRPr="00FB5D3F">
              <w:t>1</w:t>
            </w:r>
            <w:r w:rsidRPr="00FB5D3F">
              <w:tab/>
            </w:r>
          </w:p>
        </w:tc>
        <w:tc>
          <w:tcPr>
            <w:tcW w:w="3520" w:type="pct"/>
            <w:tcBorders>
              <w:bottom w:val="single" w:sz="12" w:space="0" w:color="auto"/>
            </w:tcBorders>
            <w:shd w:val="clear" w:color="auto" w:fill="auto"/>
          </w:tcPr>
          <w:p w:rsidR="00513D13" w:rsidRPr="00FB5D3F" w:rsidRDefault="00513D13" w:rsidP="000A0442">
            <w:pPr>
              <w:pStyle w:val="ENoteTableText"/>
              <w:rPr>
                <w:u w:val="single"/>
              </w:rPr>
            </w:pPr>
            <w:r w:rsidRPr="00FB5D3F">
              <w:t>rep LA s 48C</w:t>
            </w:r>
          </w:p>
        </w:tc>
      </w:tr>
    </w:tbl>
    <w:p w:rsidR="000A0442" w:rsidRPr="00FB5D3F" w:rsidRDefault="000A0442" w:rsidP="00207408">
      <w:pPr>
        <w:pStyle w:val="Tabletext"/>
      </w:pPr>
    </w:p>
    <w:p w:rsidR="00D8547F" w:rsidRPr="00FB5D3F" w:rsidRDefault="00D8547F" w:rsidP="000A0442">
      <w:pPr>
        <w:sectPr w:rsidR="00D8547F" w:rsidRPr="00FB5D3F" w:rsidSect="00740E65">
          <w:headerReference w:type="even" r:id="rId27"/>
          <w:headerReference w:type="default" r:id="rId28"/>
          <w:footerReference w:type="even" r:id="rId29"/>
          <w:footerReference w:type="default" r:id="rId30"/>
          <w:pgSz w:w="11907" w:h="16839" w:code="9"/>
          <w:pgMar w:top="2325" w:right="1797" w:bottom="1440" w:left="1797" w:header="720" w:footer="709" w:gutter="0"/>
          <w:cols w:space="708"/>
          <w:docGrid w:linePitch="360"/>
        </w:sectPr>
      </w:pPr>
    </w:p>
    <w:p w:rsidR="00DF3BB0" w:rsidRPr="00FB5D3F" w:rsidRDefault="00DF3BB0" w:rsidP="00207408"/>
    <w:sectPr w:rsidR="00DF3BB0" w:rsidRPr="00FB5D3F" w:rsidSect="00740E65">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991" w:rsidRDefault="00125991" w:rsidP="00715914">
      <w:pPr>
        <w:spacing w:line="240" w:lineRule="auto"/>
      </w:pPr>
      <w:r>
        <w:separator/>
      </w:r>
    </w:p>
  </w:endnote>
  <w:endnote w:type="continuationSeparator" w:id="0">
    <w:p w:rsidR="00125991" w:rsidRDefault="0012599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Default="00125991" w:rsidP="000919E4">
    <w:pPr>
      <w:pStyle w:val="Footer"/>
      <w:pBdr>
        <w:top w:val="single" w:sz="6"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B3B51" w:rsidRDefault="00125991" w:rsidP="000919E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0"/>
      <w:gridCol w:w="3410"/>
      <w:gridCol w:w="1781"/>
      <w:gridCol w:w="781"/>
    </w:tblGrid>
    <w:tr w:rsidR="00125991" w:rsidRPr="007B3B51" w:rsidTr="00765F79">
      <w:tc>
        <w:tcPr>
          <w:tcW w:w="854" w:type="pct"/>
        </w:tcPr>
        <w:p w:rsidR="00125991" w:rsidRPr="007B3B51" w:rsidRDefault="00125991" w:rsidP="000919E4">
          <w:pPr>
            <w:rPr>
              <w:i/>
              <w:sz w:val="16"/>
              <w:szCs w:val="16"/>
            </w:rPr>
          </w:pPr>
        </w:p>
      </w:tc>
      <w:tc>
        <w:tcPr>
          <w:tcW w:w="3688" w:type="pct"/>
          <w:gridSpan w:val="3"/>
        </w:tcPr>
        <w:p w:rsidR="00125991" w:rsidRPr="007B3B51" w:rsidRDefault="00125991" w:rsidP="000919E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E65">
            <w:rPr>
              <w:i/>
              <w:noProof/>
              <w:sz w:val="16"/>
              <w:szCs w:val="16"/>
            </w:rPr>
            <w:t>Australian Radiation Protection and Nuclear Safety (Licence Charges) Regulations 2018</w:t>
          </w:r>
          <w:r w:rsidRPr="007B3B51">
            <w:rPr>
              <w:i/>
              <w:sz w:val="16"/>
              <w:szCs w:val="16"/>
            </w:rPr>
            <w:fldChar w:fldCharType="end"/>
          </w:r>
        </w:p>
      </w:tc>
      <w:tc>
        <w:tcPr>
          <w:tcW w:w="458" w:type="pct"/>
        </w:tcPr>
        <w:p w:rsidR="00125991" w:rsidRPr="007B3B51" w:rsidRDefault="00125991" w:rsidP="000919E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125991" w:rsidRPr="00130F37" w:rsidTr="00B51043">
      <w:tc>
        <w:tcPr>
          <w:tcW w:w="1499" w:type="pct"/>
          <w:gridSpan w:val="2"/>
        </w:tcPr>
        <w:p w:rsidR="00125991" w:rsidRPr="00130F37" w:rsidRDefault="00125991" w:rsidP="000919E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37A0">
            <w:rPr>
              <w:sz w:val="16"/>
              <w:szCs w:val="16"/>
            </w:rPr>
            <w:t>4</w:t>
          </w:r>
          <w:r w:rsidRPr="00130F37">
            <w:rPr>
              <w:sz w:val="16"/>
              <w:szCs w:val="16"/>
            </w:rPr>
            <w:fldChar w:fldCharType="end"/>
          </w:r>
        </w:p>
      </w:tc>
      <w:tc>
        <w:tcPr>
          <w:tcW w:w="1999" w:type="pct"/>
        </w:tcPr>
        <w:p w:rsidR="00125991" w:rsidRPr="00130F37" w:rsidRDefault="00125991" w:rsidP="000919E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837A0">
            <w:rPr>
              <w:sz w:val="16"/>
              <w:szCs w:val="16"/>
            </w:rPr>
            <w:t>01/07/2022</w:t>
          </w:r>
          <w:r w:rsidRPr="00130F37">
            <w:rPr>
              <w:sz w:val="16"/>
              <w:szCs w:val="16"/>
            </w:rPr>
            <w:fldChar w:fldCharType="end"/>
          </w:r>
        </w:p>
      </w:tc>
      <w:tc>
        <w:tcPr>
          <w:tcW w:w="1502" w:type="pct"/>
          <w:gridSpan w:val="2"/>
        </w:tcPr>
        <w:p w:rsidR="00125991" w:rsidRPr="00130F37" w:rsidRDefault="00125991" w:rsidP="000919E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3D97">
            <w:rPr>
              <w:sz w:val="16"/>
              <w:szCs w:val="16"/>
            </w:rPr>
            <w:instrText>25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43D97">
            <w:rPr>
              <w:sz w:val="16"/>
              <w:szCs w:val="16"/>
            </w:rPr>
            <w:instrText>25/07/2022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3D97">
            <w:rPr>
              <w:noProof/>
              <w:sz w:val="16"/>
              <w:szCs w:val="16"/>
            </w:rPr>
            <w:t>25/07/2022</w:t>
          </w:r>
          <w:r w:rsidRPr="00130F37">
            <w:rPr>
              <w:sz w:val="16"/>
              <w:szCs w:val="16"/>
            </w:rPr>
            <w:fldChar w:fldCharType="end"/>
          </w:r>
        </w:p>
      </w:tc>
    </w:tr>
  </w:tbl>
  <w:p w:rsidR="00125991" w:rsidRDefault="00125991" w:rsidP="000919E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B3B51" w:rsidRDefault="00125991" w:rsidP="000919E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25991" w:rsidRPr="007B3B51" w:rsidTr="000919E4">
      <w:tc>
        <w:tcPr>
          <w:tcW w:w="1247" w:type="dxa"/>
        </w:tcPr>
        <w:p w:rsidR="00125991" w:rsidRPr="007B3B51" w:rsidRDefault="00125991" w:rsidP="000919E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w:t>
          </w:r>
          <w:r w:rsidRPr="007B3B51">
            <w:rPr>
              <w:i/>
              <w:sz w:val="16"/>
              <w:szCs w:val="16"/>
            </w:rPr>
            <w:fldChar w:fldCharType="end"/>
          </w:r>
        </w:p>
      </w:tc>
      <w:tc>
        <w:tcPr>
          <w:tcW w:w="5387" w:type="dxa"/>
          <w:gridSpan w:val="3"/>
        </w:tcPr>
        <w:p w:rsidR="00125991" w:rsidRPr="007B3B51" w:rsidRDefault="00125991" w:rsidP="000919E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37A0">
            <w:rPr>
              <w:i/>
              <w:noProof/>
              <w:sz w:val="16"/>
              <w:szCs w:val="16"/>
            </w:rPr>
            <w:t>Australian Radiation Protection and Nuclear Safety (Licence Charges) Regulations 2018</w:t>
          </w:r>
          <w:r w:rsidRPr="007B3B51">
            <w:rPr>
              <w:i/>
              <w:sz w:val="16"/>
              <w:szCs w:val="16"/>
            </w:rPr>
            <w:fldChar w:fldCharType="end"/>
          </w:r>
        </w:p>
      </w:tc>
      <w:tc>
        <w:tcPr>
          <w:tcW w:w="669" w:type="dxa"/>
        </w:tcPr>
        <w:p w:rsidR="00125991" w:rsidRPr="007B3B51" w:rsidRDefault="00125991" w:rsidP="000919E4">
          <w:pPr>
            <w:jc w:val="right"/>
            <w:rPr>
              <w:sz w:val="16"/>
              <w:szCs w:val="16"/>
            </w:rPr>
          </w:pPr>
        </w:p>
      </w:tc>
    </w:tr>
    <w:tr w:rsidR="00125991" w:rsidRPr="0055472E" w:rsidTr="000919E4">
      <w:tc>
        <w:tcPr>
          <w:tcW w:w="2190" w:type="dxa"/>
          <w:gridSpan w:val="2"/>
        </w:tcPr>
        <w:p w:rsidR="00125991" w:rsidRPr="0055472E" w:rsidRDefault="00125991" w:rsidP="000919E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37A0">
            <w:rPr>
              <w:sz w:val="16"/>
              <w:szCs w:val="16"/>
            </w:rPr>
            <w:t>4</w:t>
          </w:r>
          <w:r w:rsidRPr="0055472E">
            <w:rPr>
              <w:sz w:val="16"/>
              <w:szCs w:val="16"/>
            </w:rPr>
            <w:fldChar w:fldCharType="end"/>
          </w:r>
        </w:p>
      </w:tc>
      <w:tc>
        <w:tcPr>
          <w:tcW w:w="2920" w:type="dxa"/>
        </w:tcPr>
        <w:p w:rsidR="00125991" w:rsidRPr="0055472E" w:rsidRDefault="00125991" w:rsidP="000919E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837A0">
            <w:rPr>
              <w:sz w:val="16"/>
              <w:szCs w:val="16"/>
            </w:rPr>
            <w:t>01/07/2022</w:t>
          </w:r>
          <w:r w:rsidRPr="0055472E">
            <w:rPr>
              <w:sz w:val="16"/>
              <w:szCs w:val="16"/>
            </w:rPr>
            <w:fldChar w:fldCharType="end"/>
          </w:r>
        </w:p>
      </w:tc>
      <w:tc>
        <w:tcPr>
          <w:tcW w:w="2193" w:type="dxa"/>
          <w:gridSpan w:val="2"/>
        </w:tcPr>
        <w:p w:rsidR="00125991" w:rsidRPr="0055472E" w:rsidRDefault="00125991" w:rsidP="000919E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37A0">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837A0">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37A0">
            <w:rPr>
              <w:noProof/>
              <w:sz w:val="16"/>
              <w:szCs w:val="16"/>
            </w:rPr>
            <w:t>01/01/1901</w:t>
          </w:r>
          <w:r w:rsidRPr="0055472E">
            <w:rPr>
              <w:sz w:val="16"/>
              <w:szCs w:val="16"/>
            </w:rPr>
            <w:fldChar w:fldCharType="end"/>
          </w:r>
        </w:p>
      </w:tc>
    </w:tr>
  </w:tbl>
  <w:p w:rsidR="00125991" w:rsidRDefault="00125991" w:rsidP="000919E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B3B51" w:rsidRDefault="00125991" w:rsidP="000919E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25991" w:rsidRPr="007B3B51" w:rsidTr="000919E4">
      <w:tc>
        <w:tcPr>
          <w:tcW w:w="1247" w:type="dxa"/>
        </w:tcPr>
        <w:p w:rsidR="00125991" w:rsidRPr="007B3B51" w:rsidRDefault="00125991" w:rsidP="000919E4">
          <w:pPr>
            <w:rPr>
              <w:i/>
              <w:sz w:val="16"/>
              <w:szCs w:val="16"/>
            </w:rPr>
          </w:pPr>
        </w:p>
      </w:tc>
      <w:tc>
        <w:tcPr>
          <w:tcW w:w="5387" w:type="dxa"/>
          <w:gridSpan w:val="3"/>
        </w:tcPr>
        <w:p w:rsidR="00125991" w:rsidRPr="007B3B51" w:rsidRDefault="00125991" w:rsidP="000919E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37A0">
            <w:rPr>
              <w:i/>
              <w:noProof/>
              <w:sz w:val="16"/>
              <w:szCs w:val="16"/>
            </w:rPr>
            <w:t>Australian Radiation Protection and Nuclear Safety (Licence Charges) Regulations 2018</w:t>
          </w:r>
          <w:r w:rsidRPr="007B3B51">
            <w:rPr>
              <w:i/>
              <w:sz w:val="16"/>
              <w:szCs w:val="16"/>
            </w:rPr>
            <w:fldChar w:fldCharType="end"/>
          </w:r>
        </w:p>
      </w:tc>
      <w:tc>
        <w:tcPr>
          <w:tcW w:w="669" w:type="dxa"/>
        </w:tcPr>
        <w:p w:rsidR="00125991" w:rsidRPr="007B3B51" w:rsidRDefault="00125991" w:rsidP="000919E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w:t>
          </w:r>
          <w:r w:rsidRPr="007B3B51">
            <w:rPr>
              <w:i/>
              <w:sz w:val="16"/>
              <w:szCs w:val="16"/>
            </w:rPr>
            <w:fldChar w:fldCharType="end"/>
          </w:r>
        </w:p>
      </w:tc>
    </w:tr>
    <w:tr w:rsidR="00125991" w:rsidRPr="00130F37" w:rsidTr="000919E4">
      <w:tc>
        <w:tcPr>
          <w:tcW w:w="2190" w:type="dxa"/>
          <w:gridSpan w:val="2"/>
        </w:tcPr>
        <w:p w:rsidR="00125991" w:rsidRPr="00130F37" w:rsidRDefault="00125991" w:rsidP="000919E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37A0">
            <w:rPr>
              <w:sz w:val="16"/>
              <w:szCs w:val="16"/>
            </w:rPr>
            <w:t>4</w:t>
          </w:r>
          <w:r w:rsidRPr="00130F37">
            <w:rPr>
              <w:sz w:val="16"/>
              <w:szCs w:val="16"/>
            </w:rPr>
            <w:fldChar w:fldCharType="end"/>
          </w:r>
        </w:p>
      </w:tc>
      <w:tc>
        <w:tcPr>
          <w:tcW w:w="2920" w:type="dxa"/>
        </w:tcPr>
        <w:p w:rsidR="00125991" w:rsidRPr="00130F37" w:rsidRDefault="00125991" w:rsidP="000919E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837A0">
            <w:rPr>
              <w:sz w:val="16"/>
              <w:szCs w:val="16"/>
            </w:rPr>
            <w:t>01/07/2022</w:t>
          </w:r>
          <w:r w:rsidRPr="00130F37">
            <w:rPr>
              <w:sz w:val="16"/>
              <w:szCs w:val="16"/>
            </w:rPr>
            <w:fldChar w:fldCharType="end"/>
          </w:r>
        </w:p>
      </w:tc>
      <w:tc>
        <w:tcPr>
          <w:tcW w:w="2193" w:type="dxa"/>
          <w:gridSpan w:val="2"/>
        </w:tcPr>
        <w:p w:rsidR="00125991" w:rsidRPr="00130F37" w:rsidRDefault="00125991" w:rsidP="000919E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37A0">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837A0">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37A0">
            <w:rPr>
              <w:noProof/>
              <w:sz w:val="16"/>
              <w:szCs w:val="16"/>
            </w:rPr>
            <w:t>01/01/1901</w:t>
          </w:r>
          <w:r w:rsidRPr="00130F37">
            <w:rPr>
              <w:sz w:val="16"/>
              <w:szCs w:val="16"/>
            </w:rPr>
            <w:fldChar w:fldCharType="end"/>
          </w:r>
        </w:p>
      </w:tc>
    </w:tr>
  </w:tbl>
  <w:p w:rsidR="00125991" w:rsidRDefault="00125991" w:rsidP="000919E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E33C1C" w:rsidRDefault="00125991"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25991" w:rsidTr="00B108EF">
      <w:tc>
        <w:tcPr>
          <w:tcW w:w="817" w:type="pct"/>
          <w:tcBorders>
            <w:top w:val="nil"/>
            <w:left w:val="nil"/>
            <w:bottom w:val="nil"/>
            <w:right w:val="nil"/>
          </w:tcBorders>
        </w:tcPr>
        <w:p w:rsidR="00125991" w:rsidRDefault="00125991" w:rsidP="00D35407">
          <w:pPr>
            <w:spacing w:line="0" w:lineRule="atLeast"/>
            <w:rPr>
              <w:sz w:val="18"/>
            </w:rPr>
          </w:pPr>
        </w:p>
      </w:tc>
      <w:tc>
        <w:tcPr>
          <w:tcW w:w="3765" w:type="pct"/>
          <w:tcBorders>
            <w:top w:val="nil"/>
            <w:left w:val="nil"/>
            <w:bottom w:val="nil"/>
            <w:right w:val="nil"/>
          </w:tcBorders>
        </w:tcPr>
        <w:p w:rsidR="00125991" w:rsidRDefault="00125991" w:rsidP="00D354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37A0">
            <w:rPr>
              <w:i/>
              <w:sz w:val="18"/>
            </w:rPr>
            <w:t>Australian Radiation Protection and Nuclear Safety (Licence Charges) Regulations 2018</w:t>
          </w:r>
          <w:r w:rsidRPr="007A1328">
            <w:rPr>
              <w:i/>
              <w:sz w:val="18"/>
            </w:rPr>
            <w:fldChar w:fldCharType="end"/>
          </w:r>
        </w:p>
      </w:tc>
      <w:tc>
        <w:tcPr>
          <w:tcW w:w="418" w:type="pct"/>
          <w:tcBorders>
            <w:top w:val="nil"/>
            <w:left w:val="nil"/>
            <w:bottom w:val="nil"/>
            <w:right w:val="nil"/>
          </w:tcBorders>
        </w:tcPr>
        <w:p w:rsidR="00125991" w:rsidRDefault="00125991" w:rsidP="00D354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w:t>
          </w:r>
          <w:r w:rsidRPr="00ED79B6">
            <w:rPr>
              <w:i/>
              <w:sz w:val="18"/>
            </w:rPr>
            <w:fldChar w:fldCharType="end"/>
          </w:r>
        </w:p>
      </w:tc>
    </w:tr>
  </w:tbl>
  <w:p w:rsidR="00125991" w:rsidRPr="0020408F" w:rsidRDefault="00125991" w:rsidP="0020408F">
    <w:pPr>
      <w:rPr>
        <w:rFonts w:cs="Times New Roman"/>
        <w:i/>
        <w:sz w:val="18"/>
      </w:rPr>
    </w:pPr>
    <w:r w:rsidRPr="0020408F">
      <w:rPr>
        <w:rFonts w:cs="Times New Roman"/>
        <w:i/>
        <w:sz w:val="18"/>
      </w:rPr>
      <w:t>OPC63290 -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65" w:rsidRDefault="00740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ED79B6" w:rsidRDefault="00125991" w:rsidP="000919E4">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B3B51" w:rsidRDefault="00125991" w:rsidP="000919E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25991" w:rsidRPr="007B3B51" w:rsidTr="000919E4">
      <w:tc>
        <w:tcPr>
          <w:tcW w:w="1247" w:type="dxa"/>
        </w:tcPr>
        <w:p w:rsidR="00125991" w:rsidRPr="007B3B51" w:rsidRDefault="00125991" w:rsidP="000919E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w:t>
          </w:r>
          <w:r w:rsidRPr="007B3B51">
            <w:rPr>
              <w:i/>
              <w:sz w:val="16"/>
              <w:szCs w:val="16"/>
            </w:rPr>
            <w:fldChar w:fldCharType="end"/>
          </w:r>
        </w:p>
      </w:tc>
      <w:tc>
        <w:tcPr>
          <w:tcW w:w="5387" w:type="dxa"/>
          <w:gridSpan w:val="3"/>
        </w:tcPr>
        <w:p w:rsidR="00125991" w:rsidRPr="007B3B51" w:rsidRDefault="00125991" w:rsidP="000919E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37A0">
            <w:rPr>
              <w:i/>
              <w:noProof/>
              <w:sz w:val="16"/>
              <w:szCs w:val="16"/>
            </w:rPr>
            <w:t>Australian Radiation Protection and Nuclear Safety (Licence Charges) Regulations 2018</w:t>
          </w:r>
          <w:r w:rsidRPr="007B3B51">
            <w:rPr>
              <w:i/>
              <w:sz w:val="16"/>
              <w:szCs w:val="16"/>
            </w:rPr>
            <w:fldChar w:fldCharType="end"/>
          </w:r>
        </w:p>
      </w:tc>
      <w:tc>
        <w:tcPr>
          <w:tcW w:w="669" w:type="dxa"/>
        </w:tcPr>
        <w:p w:rsidR="00125991" w:rsidRPr="007B3B51" w:rsidRDefault="00125991" w:rsidP="000919E4">
          <w:pPr>
            <w:jc w:val="right"/>
            <w:rPr>
              <w:sz w:val="16"/>
              <w:szCs w:val="16"/>
            </w:rPr>
          </w:pPr>
        </w:p>
      </w:tc>
    </w:tr>
    <w:tr w:rsidR="00125991" w:rsidRPr="0055472E" w:rsidTr="000919E4">
      <w:tc>
        <w:tcPr>
          <w:tcW w:w="2190" w:type="dxa"/>
          <w:gridSpan w:val="2"/>
        </w:tcPr>
        <w:p w:rsidR="00125991" w:rsidRPr="0055472E" w:rsidRDefault="00125991" w:rsidP="000919E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37A0">
            <w:rPr>
              <w:sz w:val="16"/>
              <w:szCs w:val="16"/>
            </w:rPr>
            <w:t>4</w:t>
          </w:r>
          <w:r w:rsidRPr="0055472E">
            <w:rPr>
              <w:sz w:val="16"/>
              <w:szCs w:val="16"/>
            </w:rPr>
            <w:fldChar w:fldCharType="end"/>
          </w:r>
        </w:p>
      </w:tc>
      <w:tc>
        <w:tcPr>
          <w:tcW w:w="2920" w:type="dxa"/>
        </w:tcPr>
        <w:p w:rsidR="00125991" w:rsidRPr="0055472E" w:rsidRDefault="00125991" w:rsidP="000919E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837A0">
            <w:rPr>
              <w:sz w:val="16"/>
              <w:szCs w:val="16"/>
            </w:rPr>
            <w:t>01/07/2022</w:t>
          </w:r>
          <w:r w:rsidRPr="0055472E">
            <w:rPr>
              <w:sz w:val="16"/>
              <w:szCs w:val="16"/>
            </w:rPr>
            <w:fldChar w:fldCharType="end"/>
          </w:r>
        </w:p>
      </w:tc>
      <w:tc>
        <w:tcPr>
          <w:tcW w:w="2193" w:type="dxa"/>
          <w:gridSpan w:val="2"/>
        </w:tcPr>
        <w:p w:rsidR="00125991" w:rsidRPr="0055472E" w:rsidRDefault="00125991" w:rsidP="000919E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37A0">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837A0">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37A0">
            <w:rPr>
              <w:noProof/>
              <w:sz w:val="16"/>
              <w:szCs w:val="16"/>
            </w:rPr>
            <w:t>01/01/1901</w:t>
          </w:r>
          <w:r w:rsidRPr="0055472E">
            <w:rPr>
              <w:sz w:val="16"/>
              <w:szCs w:val="16"/>
            </w:rPr>
            <w:fldChar w:fldCharType="end"/>
          </w:r>
        </w:p>
      </w:tc>
    </w:tr>
  </w:tbl>
  <w:p w:rsidR="00125991" w:rsidRDefault="00125991" w:rsidP="000919E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B3B51" w:rsidRDefault="00125991" w:rsidP="000919E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0"/>
      <w:gridCol w:w="3410"/>
      <w:gridCol w:w="1781"/>
      <w:gridCol w:w="781"/>
    </w:tblGrid>
    <w:tr w:rsidR="00125991" w:rsidRPr="007B3B51" w:rsidTr="00765F79">
      <w:tc>
        <w:tcPr>
          <w:tcW w:w="854" w:type="pct"/>
        </w:tcPr>
        <w:p w:rsidR="00125991" w:rsidRPr="007B3B51" w:rsidRDefault="00125991" w:rsidP="000919E4">
          <w:pPr>
            <w:rPr>
              <w:i/>
              <w:sz w:val="16"/>
              <w:szCs w:val="16"/>
            </w:rPr>
          </w:pPr>
        </w:p>
      </w:tc>
      <w:tc>
        <w:tcPr>
          <w:tcW w:w="3688" w:type="pct"/>
          <w:gridSpan w:val="3"/>
        </w:tcPr>
        <w:p w:rsidR="00125991" w:rsidRPr="007B3B51" w:rsidRDefault="00125991" w:rsidP="000919E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E65">
            <w:rPr>
              <w:i/>
              <w:noProof/>
              <w:sz w:val="16"/>
              <w:szCs w:val="16"/>
            </w:rPr>
            <w:t>Australian Radiation Protection and Nuclear Safety (Licence Charges) Regulations 2018</w:t>
          </w:r>
          <w:r w:rsidRPr="007B3B51">
            <w:rPr>
              <w:i/>
              <w:sz w:val="16"/>
              <w:szCs w:val="16"/>
            </w:rPr>
            <w:fldChar w:fldCharType="end"/>
          </w:r>
        </w:p>
      </w:tc>
      <w:tc>
        <w:tcPr>
          <w:tcW w:w="458" w:type="pct"/>
        </w:tcPr>
        <w:p w:rsidR="00125991" w:rsidRPr="007B3B51" w:rsidRDefault="00125991" w:rsidP="000919E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25991" w:rsidRPr="00130F37" w:rsidTr="00765F79">
      <w:tc>
        <w:tcPr>
          <w:tcW w:w="1499" w:type="pct"/>
          <w:gridSpan w:val="2"/>
        </w:tcPr>
        <w:p w:rsidR="00125991" w:rsidRPr="00130F37" w:rsidRDefault="00125991" w:rsidP="000919E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37A0">
            <w:rPr>
              <w:sz w:val="16"/>
              <w:szCs w:val="16"/>
            </w:rPr>
            <w:t>4</w:t>
          </w:r>
          <w:r w:rsidRPr="00130F37">
            <w:rPr>
              <w:sz w:val="16"/>
              <w:szCs w:val="16"/>
            </w:rPr>
            <w:fldChar w:fldCharType="end"/>
          </w:r>
        </w:p>
      </w:tc>
      <w:tc>
        <w:tcPr>
          <w:tcW w:w="1999" w:type="pct"/>
        </w:tcPr>
        <w:p w:rsidR="00125991" w:rsidRPr="00130F37" w:rsidRDefault="00125991" w:rsidP="000919E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837A0">
            <w:rPr>
              <w:sz w:val="16"/>
              <w:szCs w:val="16"/>
            </w:rPr>
            <w:t>01/07/2022</w:t>
          </w:r>
          <w:r w:rsidRPr="00130F37">
            <w:rPr>
              <w:sz w:val="16"/>
              <w:szCs w:val="16"/>
            </w:rPr>
            <w:fldChar w:fldCharType="end"/>
          </w:r>
        </w:p>
      </w:tc>
      <w:tc>
        <w:tcPr>
          <w:tcW w:w="1502" w:type="pct"/>
          <w:gridSpan w:val="2"/>
        </w:tcPr>
        <w:p w:rsidR="00125991" w:rsidRPr="00130F37" w:rsidRDefault="00125991" w:rsidP="000919E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3D97">
            <w:rPr>
              <w:sz w:val="16"/>
              <w:szCs w:val="16"/>
            </w:rPr>
            <w:instrText>25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43D97">
            <w:rPr>
              <w:sz w:val="16"/>
              <w:szCs w:val="16"/>
            </w:rPr>
            <w:instrText>25/07/2022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3D97">
            <w:rPr>
              <w:noProof/>
              <w:sz w:val="16"/>
              <w:szCs w:val="16"/>
            </w:rPr>
            <w:t>25/07/2022</w:t>
          </w:r>
          <w:r w:rsidRPr="00130F37">
            <w:rPr>
              <w:sz w:val="16"/>
              <w:szCs w:val="16"/>
            </w:rPr>
            <w:fldChar w:fldCharType="end"/>
          </w:r>
        </w:p>
      </w:tc>
    </w:tr>
  </w:tbl>
  <w:p w:rsidR="00125991" w:rsidRDefault="00125991" w:rsidP="000919E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B3B51" w:rsidRDefault="00125991" w:rsidP="000919E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0"/>
      <w:gridCol w:w="3410"/>
      <w:gridCol w:w="1781"/>
      <w:gridCol w:w="781"/>
    </w:tblGrid>
    <w:tr w:rsidR="00125991" w:rsidRPr="007B3B51" w:rsidTr="00765F79">
      <w:tc>
        <w:tcPr>
          <w:tcW w:w="854" w:type="pct"/>
        </w:tcPr>
        <w:p w:rsidR="00125991" w:rsidRPr="007B3B51" w:rsidRDefault="00125991" w:rsidP="000919E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rsidR="00125991" w:rsidRPr="007B3B51" w:rsidRDefault="00125991" w:rsidP="000919E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E65">
            <w:rPr>
              <w:i/>
              <w:noProof/>
              <w:sz w:val="16"/>
              <w:szCs w:val="16"/>
            </w:rPr>
            <w:t>Australian Radiation Protection and Nuclear Safety (Licence Charges) Regulations 2018</w:t>
          </w:r>
          <w:r w:rsidRPr="007B3B51">
            <w:rPr>
              <w:i/>
              <w:sz w:val="16"/>
              <w:szCs w:val="16"/>
            </w:rPr>
            <w:fldChar w:fldCharType="end"/>
          </w:r>
        </w:p>
      </w:tc>
      <w:tc>
        <w:tcPr>
          <w:tcW w:w="458" w:type="pct"/>
        </w:tcPr>
        <w:p w:rsidR="00125991" w:rsidRPr="007B3B51" w:rsidRDefault="00125991" w:rsidP="000919E4">
          <w:pPr>
            <w:jc w:val="right"/>
            <w:rPr>
              <w:sz w:val="16"/>
              <w:szCs w:val="16"/>
            </w:rPr>
          </w:pPr>
        </w:p>
      </w:tc>
    </w:tr>
    <w:tr w:rsidR="00125991" w:rsidRPr="0055472E" w:rsidTr="00B51043">
      <w:tc>
        <w:tcPr>
          <w:tcW w:w="1499" w:type="pct"/>
          <w:gridSpan w:val="2"/>
        </w:tcPr>
        <w:p w:rsidR="00125991" w:rsidRPr="0055472E" w:rsidRDefault="00125991" w:rsidP="000919E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37A0">
            <w:rPr>
              <w:sz w:val="16"/>
              <w:szCs w:val="16"/>
            </w:rPr>
            <w:t>4</w:t>
          </w:r>
          <w:r w:rsidRPr="0055472E">
            <w:rPr>
              <w:sz w:val="16"/>
              <w:szCs w:val="16"/>
            </w:rPr>
            <w:fldChar w:fldCharType="end"/>
          </w:r>
        </w:p>
      </w:tc>
      <w:tc>
        <w:tcPr>
          <w:tcW w:w="1999" w:type="pct"/>
        </w:tcPr>
        <w:p w:rsidR="00125991" w:rsidRPr="0055472E" w:rsidRDefault="00125991" w:rsidP="000919E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837A0">
            <w:rPr>
              <w:sz w:val="16"/>
              <w:szCs w:val="16"/>
            </w:rPr>
            <w:t>01/07/2022</w:t>
          </w:r>
          <w:r w:rsidRPr="0055472E">
            <w:rPr>
              <w:sz w:val="16"/>
              <w:szCs w:val="16"/>
            </w:rPr>
            <w:fldChar w:fldCharType="end"/>
          </w:r>
        </w:p>
      </w:tc>
      <w:tc>
        <w:tcPr>
          <w:tcW w:w="1502" w:type="pct"/>
          <w:gridSpan w:val="2"/>
        </w:tcPr>
        <w:p w:rsidR="00125991" w:rsidRPr="0055472E" w:rsidRDefault="00125991" w:rsidP="000919E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3D97">
            <w:rPr>
              <w:sz w:val="16"/>
              <w:szCs w:val="16"/>
            </w:rPr>
            <w:instrText>25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43D97">
            <w:rPr>
              <w:sz w:val="16"/>
              <w:szCs w:val="16"/>
            </w:rPr>
            <w:instrText>25/07/2022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3D97">
            <w:rPr>
              <w:noProof/>
              <w:sz w:val="16"/>
              <w:szCs w:val="16"/>
            </w:rPr>
            <w:t>25/07/2022</w:t>
          </w:r>
          <w:r w:rsidRPr="0055472E">
            <w:rPr>
              <w:sz w:val="16"/>
              <w:szCs w:val="16"/>
            </w:rPr>
            <w:fldChar w:fldCharType="end"/>
          </w:r>
        </w:p>
      </w:tc>
    </w:tr>
  </w:tbl>
  <w:p w:rsidR="00125991" w:rsidRDefault="00125991" w:rsidP="000919E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B3B51" w:rsidRDefault="00125991" w:rsidP="000919E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0"/>
      <w:gridCol w:w="3410"/>
      <w:gridCol w:w="1781"/>
      <w:gridCol w:w="781"/>
    </w:tblGrid>
    <w:tr w:rsidR="00125991" w:rsidRPr="007B3B51" w:rsidTr="00765F79">
      <w:tc>
        <w:tcPr>
          <w:tcW w:w="854" w:type="pct"/>
        </w:tcPr>
        <w:p w:rsidR="00125991" w:rsidRPr="007B3B51" w:rsidRDefault="00125991" w:rsidP="000919E4">
          <w:pPr>
            <w:rPr>
              <w:i/>
              <w:sz w:val="16"/>
              <w:szCs w:val="16"/>
            </w:rPr>
          </w:pPr>
        </w:p>
      </w:tc>
      <w:tc>
        <w:tcPr>
          <w:tcW w:w="3688" w:type="pct"/>
          <w:gridSpan w:val="3"/>
        </w:tcPr>
        <w:p w:rsidR="00125991" w:rsidRPr="007B3B51" w:rsidRDefault="00125991" w:rsidP="000919E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E65">
            <w:rPr>
              <w:i/>
              <w:noProof/>
              <w:sz w:val="16"/>
              <w:szCs w:val="16"/>
            </w:rPr>
            <w:t>Australian Radiation Protection and Nuclear Safety (Licence Charges) Regulations 2018</w:t>
          </w:r>
          <w:r w:rsidRPr="007B3B51">
            <w:rPr>
              <w:i/>
              <w:sz w:val="16"/>
              <w:szCs w:val="16"/>
            </w:rPr>
            <w:fldChar w:fldCharType="end"/>
          </w:r>
        </w:p>
      </w:tc>
      <w:tc>
        <w:tcPr>
          <w:tcW w:w="458" w:type="pct"/>
        </w:tcPr>
        <w:p w:rsidR="00125991" w:rsidRPr="007B3B51" w:rsidRDefault="00125991" w:rsidP="000919E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125991" w:rsidRPr="00130F37" w:rsidTr="00B51043">
      <w:tc>
        <w:tcPr>
          <w:tcW w:w="1499" w:type="pct"/>
          <w:gridSpan w:val="2"/>
        </w:tcPr>
        <w:p w:rsidR="00125991" w:rsidRPr="00130F37" w:rsidRDefault="00125991" w:rsidP="000919E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37A0">
            <w:rPr>
              <w:sz w:val="16"/>
              <w:szCs w:val="16"/>
            </w:rPr>
            <w:t>4</w:t>
          </w:r>
          <w:r w:rsidRPr="00130F37">
            <w:rPr>
              <w:sz w:val="16"/>
              <w:szCs w:val="16"/>
            </w:rPr>
            <w:fldChar w:fldCharType="end"/>
          </w:r>
        </w:p>
      </w:tc>
      <w:tc>
        <w:tcPr>
          <w:tcW w:w="1999" w:type="pct"/>
        </w:tcPr>
        <w:p w:rsidR="00125991" w:rsidRPr="00130F37" w:rsidRDefault="00125991" w:rsidP="000919E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837A0">
            <w:rPr>
              <w:sz w:val="16"/>
              <w:szCs w:val="16"/>
            </w:rPr>
            <w:t>01/07/2022</w:t>
          </w:r>
          <w:r w:rsidRPr="00130F37">
            <w:rPr>
              <w:sz w:val="16"/>
              <w:szCs w:val="16"/>
            </w:rPr>
            <w:fldChar w:fldCharType="end"/>
          </w:r>
        </w:p>
      </w:tc>
      <w:tc>
        <w:tcPr>
          <w:tcW w:w="1502" w:type="pct"/>
          <w:gridSpan w:val="2"/>
        </w:tcPr>
        <w:p w:rsidR="00125991" w:rsidRPr="00130F37" w:rsidRDefault="00125991" w:rsidP="000919E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3D97">
            <w:rPr>
              <w:sz w:val="16"/>
              <w:szCs w:val="16"/>
            </w:rPr>
            <w:instrText>25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43D97">
            <w:rPr>
              <w:sz w:val="16"/>
              <w:szCs w:val="16"/>
            </w:rPr>
            <w:instrText>25/07/2022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3D97">
            <w:rPr>
              <w:noProof/>
              <w:sz w:val="16"/>
              <w:szCs w:val="16"/>
            </w:rPr>
            <w:t>25/07/2022</w:t>
          </w:r>
          <w:r w:rsidRPr="00130F37">
            <w:rPr>
              <w:sz w:val="16"/>
              <w:szCs w:val="16"/>
            </w:rPr>
            <w:fldChar w:fldCharType="end"/>
          </w:r>
        </w:p>
      </w:tc>
    </w:tr>
  </w:tbl>
  <w:p w:rsidR="00125991" w:rsidRDefault="00125991" w:rsidP="000919E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E33C1C" w:rsidRDefault="00125991" w:rsidP="00841F5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25991" w:rsidTr="00B108EF">
      <w:tc>
        <w:tcPr>
          <w:tcW w:w="817" w:type="pct"/>
          <w:tcBorders>
            <w:top w:val="nil"/>
            <w:left w:val="nil"/>
            <w:bottom w:val="nil"/>
            <w:right w:val="nil"/>
          </w:tcBorders>
        </w:tcPr>
        <w:p w:rsidR="00125991" w:rsidRDefault="00125991" w:rsidP="00841F53">
          <w:pPr>
            <w:spacing w:line="0" w:lineRule="atLeast"/>
            <w:rPr>
              <w:sz w:val="18"/>
            </w:rPr>
          </w:pPr>
        </w:p>
      </w:tc>
      <w:tc>
        <w:tcPr>
          <w:tcW w:w="3765" w:type="pct"/>
          <w:tcBorders>
            <w:top w:val="nil"/>
            <w:left w:val="nil"/>
            <w:bottom w:val="nil"/>
            <w:right w:val="nil"/>
          </w:tcBorders>
        </w:tcPr>
        <w:p w:rsidR="00125991" w:rsidRDefault="00125991" w:rsidP="00841F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37A0">
            <w:rPr>
              <w:i/>
              <w:sz w:val="18"/>
            </w:rPr>
            <w:t>Australian Radiation Protection and Nuclear Safety (Licence Charges) Regulations 2018</w:t>
          </w:r>
          <w:r w:rsidRPr="007A1328">
            <w:rPr>
              <w:i/>
              <w:sz w:val="18"/>
            </w:rPr>
            <w:fldChar w:fldCharType="end"/>
          </w:r>
        </w:p>
      </w:tc>
      <w:tc>
        <w:tcPr>
          <w:tcW w:w="418" w:type="pct"/>
          <w:tcBorders>
            <w:top w:val="nil"/>
            <w:left w:val="nil"/>
            <w:bottom w:val="nil"/>
            <w:right w:val="nil"/>
          </w:tcBorders>
        </w:tcPr>
        <w:p w:rsidR="00125991" w:rsidRDefault="00125991" w:rsidP="00841F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w:t>
          </w:r>
          <w:r w:rsidRPr="00ED79B6">
            <w:rPr>
              <w:i/>
              <w:sz w:val="18"/>
            </w:rPr>
            <w:fldChar w:fldCharType="end"/>
          </w:r>
        </w:p>
      </w:tc>
    </w:tr>
  </w:tbl>
  <w:p w:rsidR="00125991" w:rsidRPr="00ED79B6" w:rsidRDefault="00125991" w:rsidP="00841F53">
    <w:pPr>
      <w:rPr>
        <w:i/>
        <w:sz w:val="18"/>
      </w:rPr>
    </w:pPr>
  </w:p>
  <w:p w:rsidR="00125991" w:rsidRPr="00A34B99" w:rsidRDefault="00125991" w:rsidP="00841F53">
    <w:pPr>
      <w:pStyle w:val="Footer"/>
      <w:rPr>
        <w:i/>
        <w:sz w:val="18"/>
      </w:rPr>
    </w:pPr>
    <w:r w:rsidRPr="00A34B99">
      <w:rPr>
        <w:i/>
        <w:sz w:val="18"/>
      </w:rPr>
      <w:t>OPC63046 -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B3B51" w:rsidRDefault="00125991" w:rsidP="000919E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0"/>
      <w:gridCol w:w="3410"/>
      <w:gridCol w:w="1781"/>
      <w:gridCol w:w="781"/>
    </w:tblGrid>
    <w:tr w:rsidR="00125991" w:rsidRPr="007B3B51" w:rsidTr="00765F79">
      <w:tc>
        <w:tcPr>
          <w:tcW w:w="854" w:type="pct"/>
        </w:tcPr>
        <w:p w:rsidR="00125991" w:rsidRPr="007B3B51" w:rsidRDefault="00125991" w:rsidP="000919E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3688" w:type="pct"/>
          <w:gridSpan w:val="3"/>
        </w:tcPr>
        <w:p w:rsidR="00125991" w:rsidRPr="007B3B51" w:rsidRDefault="00125991" w:rsidP="000919E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E65">
            <w:rPr>
              <w:i/>
              <w:noProof/>
              <w:sz w:val="16"/>
              <w:szCs w:val="16"/>
            </w:rPr>
            <w:t>Australian Radiation Protection and Nuclear Safety (Licence Charges) Regulations 2018</w:t>
          </w:r>
          <w:r w:rsidRPr="007B3B51">
            <w:rPr>
              <w:i/>
              <w:sz w:val="16"/>
              <w:szCs w:val="16"/>
            </w:rPr>
            <w:fldChar w:fldCharType="end"/>
          </w:r>
        </w:p>
      </w:tc>
      <w:tc>
        <w:tcPr>
          <w:tcW w:w="458" w:type="pct"/>
        </w:tcPr>
        <w:p w:rsidR="00125991" w:rsidRPr="007B3B51" w:rsidRDefault="00125991" w:rsidP="000919E4">
          <w:pPr>
            <w:jc w:val="right"/>
            <w:rPr>
              <w:sz w:val="16"/>
              <w:szCs w:val="16"/>
            </w:rPr>
          </w:pPr>
        </w:p>
      </w:tc>
    </w:tr>
    <w:tr w:rsidR="00125991" w:rsidRPr="0055472E" w:rsidTr="00B51043">
      <w:tc>
        <w:tcPr>
          <w:tcW w:w="1499" w:type="pct"/>
          <w:gridSpan w:val="2"/>
        </w:tcPr>
        <w:p w:rsidR="00125991" w:rsidRPr="0055472E" w:rsidRDefault="00125991" w:rsidP="000919E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37A0">
            <w:rPr>
              <w:sz w:val="16"/>
              <w:szCs w:val="16"/>
            </w:rPr>
            <w:t>4</w:t>
          </w:r>
          <w:r w:rsidRPr="0055472E">
            <w:rPr>
              <w:sz w:val="16"/>
              <w:szCs w:val="16"/>
            </w:rPr>
            <w:fldChar w:fldCharType="end"/>
          </w:r>
        </w:p>
      </w:tc>
      <w:tc>
        <w:tcPr>
          <w:tcW w:w="1999" w:type="pct"/>
        </w:tcPr>
        <w:p w:rsidR="00125991" w:rsidRPr="0055472E" w:rsidRDefault="00125991" w:rsidP="000919E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837A0">
            <w:rPr>
              <w:sz w:val="16"/>
              <w:szCs w:val="16"/>
            </w:rPr>
            <w:t>01/07/2022</w:t>
          </w:r>
          <w:r w:rsidRPr="0055472E">
            <w:rPr>
              <w:sz w:val="16"/>
              <w:szCs w:val="16"/>
            </w:rPr>
            <w:fldChar w:fldCharType="end"/>
          </w:r>
        </w:p>
      </w:tc>
      <w:tc>
        <w:tcPr>
          <w:tcW w:w="1502" w:type="pct"/>
          <w:gridSpan w:val="2"/>
        </w:tcPr>
        <w:p w:rsidR="00125991" w:rsidRPr="0055472E" w:rsidRDefault="00125991" w:rsidP="000919E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3D97">
            <w:rPr>
              <w:sz w:val="16"/>
              <w:szCs w:val="16"/>
            </w:rPr>
            <w:instrText>25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43D97">
            <w:rPr>
              <w:sz w:val="16"/>
              <w:szCs w:val="16"/>
            </w:rPr>
            <w:instrText>25/07/2022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3D97">
            <w:rPr>
              <w:noProof/>
              <w:sz w:val="16"/>
              <w:szCs w:val="16"/>
            </w:rPr>
            <w:t>25/07/2022</w:t>
          </w:r>
          <w:r w:rsidRPr="0055472E">
            <w:rPr>
              <w:sz w:val="16"/>
              <w:szCs w:val="16"/>
            </w:rPr>
            <w:fldChar w:fldCharType="end"/>
          </w:r>
        </w:p>
      </w:tc>
    </w:tr>
  </w:tbl>
  <w:p w:rsidR="00125991" w:rsidRDefault="00125991" w:rsidP="000919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991" w:rsidRDefault="00125991" w:rsidP="00715914">
      <w:pPr>
        <w:spacing w:line="240" w:lineRule="auto"/>
      </w:pPr>
      <w:r>
        <w:separator/>
      </w:r>
    </w:p>
  </w:footnote>
  <w:footnote w:type="continuationSeparator" w:id="0">
    <w:p w:rsidR="00125991" w:rsidRDefault="0012599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Default="00125991" w:rsidP="000919E4">
    <w:pPr>
      <w:pStyle w:val="Header"/>
      <w:pBdr>
        <w:bottom w:val="single" w:sz="6" w:space="1" w:color="auto"/>
      </w:pBdr>
      <w:tabs>
        <w:tab w:val="clear" w:pos="4150"/>
        <w:tab w:val="clear" w:pos="8307"/>
      </w:tabs>
    </w:pPr>
  </w:p>
  <w:p w:rsidR="00125991" w:rsidRDefault="00125991" w:rsidP="000919E4">
    <w:pPr>
      <w:pStyle w:val="Header"/>
      <w:pBdr>
        <w:bottom w:val="single" w:sz="6" w:space="1" w:color="auto"/>
      </w:pBdr>
      <w:tabs>
        <w:tab w:val="clear" w:pos="4150"/>
        <w:tab w:val="clear" w:pos="8307"/>
      </w:tabs>
    </w:pPr>
  </w:p>
  <w:p w:rsidR="00125991" w:rsidRPr="005F1388" w:rsidRDefault="00125991" w:rsidP="000919E4">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C4473E" w:rsidRDefault="00125991" w:rsidP="000A0442">
    <w:pPr>
      <w:rPr>
        <w:sz w:val="26"/>
        <w:szCs w:val="26"/>
      </w:rPr>
    </w:pPr>
  </w:p>
  <w:p w:rsidR="00125991" w:rsidRPr="00965EE7" w:rsidRDefault="00125991" w:rsidP="000A0442">
    <w:pPr>
      <w:rPr>
        <w:b/>
        <w:sz w:val="20"/>
      </w:rPr>
    </w:pPr>
    <w:r w:rsidRPr="00965EE7">
      <w:rPr>
        <w:b/>
        <w:sz w:val="20"/>
      </w:rPr>
      <w:t>Endnotes</w:t>
    </w:r>
  </w:p>
  <w:p w:rsidR="00125991" w:rsidRPr="007A1328" w:rsidRDefault="00125991" w:rsidP="000A0442">
    <w:pPr>
      <w:rPr>
        <w:sz w:val="20"/>
      </w:rPr>
    </w:pPr>
  </w:p>
  <w:p w:rsidR="00125991" w:rsidRPr="007A1328" w:rsidRDefault="00125991" w:rsidP="000A0442">
    <w:pPr>
      <w:rPr>
        <w:b/>
        <w:sz w:val="24"/>
      </w:rPr>
    </w:pPr>
  </w:p>
  <w:p w:rsidR="00125991" w:rsidRDefault="00125991" w:rsidP="000A044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40E65">
      <w:rPr>
        <w:noProof/>
        <w:szCs w:val="22"/>
      </w:rPr>
      <w:t>Endnote 1—About the endnotes</w:t>
    </w:r>
    <w:r w:rsidRPr="00C4473E">
      <w:rPr>
        <w:szCs w:val="22"/>
      </w:rPr>
      <w:fldChar w:fldCharType="end"/>
    </w:r>
  </w:p>
  <w:p w:rsidR="00125991" w:rsidRPr="00C4473E" w:rsidRDefault="00125991" w:rsidP="000A0442">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C4473E" w:rsidRDefault="00125991" w:rsidP="000A0442">
    <w:pPr>
      <w:jc w:val="right"/>
      <w:rPr>
        <w:sz w:val="26"/>
        <w:szCs w:val="26"/>
      </w:rPr>
    </w:pPr>
  </w:p>
  <w:p w:rsidR="00125991" w:rsidRPr="00965EE7" w:rsidRDefault="00125991" w:rsidP="000A0442">
    <w:pPr>
      <w:jc w:val="right"/>
      <w:rPr>
        <w:b/>
        <w:sz w:val="20"/>
      </w:rPr>
    </w:pPr>
    <w:r w:rsidRPr="00965EE7">
      <w:rPr>
        <w:b/>
        <w:sz w:val="20"/>
      </w:rPr>
      <w:t>Endnotes</w:t>
    </w:r>
  </w:p>
  <w:p w:rsidR="00125991" w:rsidRPr="007A1328" w:rsidRDefault="00125991" w:rsidP="000A0442">
    <w:pPr>
      <w:jc w:val="right"/>
      <w:rPr>
        <w:sz w:val="20"/>
      </w:rPr>
    </w:pPr>
  </w:p>
  <w:p w:rsidR="00125991" w:rsidRPr="007A1328" w:rsidRDefault="00125991" w:rsidP="000A0442">
    <w:pPr>
      <w:jc w:val="right"/>
      <w:rPr>
        <w:b/>
        <w:sz w:val="24"/>
      </w:rPr>
    </w:pPr>
  </w:p>
  <w:p w:rsidR="00125991" w:rsidRPr="00C4473E" w:rsidRDefault="00125991" w:rsidP="000A044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40E65">
      <w:rPr>
        <w:noProof/>
        <w:szCs w:val="22"/>
      </w:rPr>
      <w:t>Endnote 1—About the endnotes</w:t>
    </w:r>
    <w:r w:rsidRPr="00C4473E">
      <w:rPr>
        <w:szCs w:val="22"/>
      </w:rPr>
      <w:fldChar w:fldCharType="end"/>
    </w:r>
  </w:p>
  <w:p w:rsidR="00125991" w:rsidRDefault="0012599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Default="0012599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25991" w:rsidRDefault="0012599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837A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837A0">
      <w:rPr>
        <w:noProof/>
        <w:sz w:val="20"/>
      </w:rPr>
      <w:t>Annual charge for source licences</w:t>
    </w:r>
    <w:r>
      <w:rPr>
        <w:sz w:val="20"/>
      </w:rPr>
      <w:fldChar w:fldCharType="end"/>
    </w:r>
  </w:p>
  <w:p w:rsidR="00125991" w:rsidRPr="007A1328" w:rsidRDefault="0012599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25991" w:rsidRPr="007A1328" w:rsidRDefault="00125991" w:rsidP="00715914">
    <w:pPr>
      <w:rPr>
        <w:b/>
        <w:sz w:val="24"/>
      </w:rPr>
    </w:pPr>
  </w:p>
  <w:p w:rsidR="00125991" w:rsidRPr="007A1328" w:rsidRDefault="00125991" w:rsidP="00DF3BB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837A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837A0">
      <w:rPr>
        <w:noProof/>
        <w:sz w:val="24"/>
      </w:rPr>
      <w:t>13</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A1328" w:rsidRDefault="0012599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25991" w:rsidRPr="007A1328" w:rsidRDefault="0012599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837A0">
      <w:rPr>
        <w:noProof/>
        <w:sz w:val="20"/>
      </w:rPr>
      <w:t>Annual charge for source licences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837A0">
      <w:rPr>
        <w:b/>
        <w:noProof/>
        <w:sz w:val="20"/>
      </w:rPr>
      <w:t>Part 3</w:t>
    </w:r>
    <w:r>
      <w:rPr>
        <w:b/>
        <w:sz w:val="20"/>
      </w:rPr>
      <w:fldChar w:fldCharType="end"/>
    </w:r>
  </w:p>
  <w:p w:rsidR="00125991" w:rsidRPr="007A1328" w:rsidRDefault="0012599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25991" w:rsidRPr="007A1328" w:rsidRDefault="00125991" w:rsidP="00715914">
    <w:pPr>
      <w:jc w:val="right"/>
      <w:rPr>
        <w:b/>
        <w:sz w:val="24"/>
      </w:rPr>
    </w:pPr>
  </w:p>
  <w:p w:rsidR="00125991" w:rsidRPr="007A1328" w:rsidRDefault="00125991" w:rsidP="00DF3BB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837A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837A0">
      <w:rPr>
        <w:noProof/>
        <w:sz w:val="24"/>
      </w:rPr>
      <w:t>13</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A1328" w:rsidRDefault="0012599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5F1388" w:rsidRDefault="00125991" w:rsidP="000919E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5F1388" w:rsidRDefault="00125991" w:rsidP="000919E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ED79B6" w:rsidRDefault="00125991" w:rsidP="0022357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ED79B6" w:rsidRDefault="00125991" w:rsidP="0022357E">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ED79B6" w:rsidRDefault="00125991" w:rsidP="0022357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Default="00125991" w:rsidP="00841F5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25991" w:rsidRDefault="00125991" w:rsidP="00841F5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25991" w:rsidRPr="007A1328" w:rsidRDefault="00125991" w:rsidP="00841F5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25991" w:rsidRPr="007A1328" w:rsidRDefault="00125991" w:rsidP="00841F53">
    <w:pPr>
      <w:rPr>
        <w:b/>
        <w:sz w:val="24"/>
      </w:rPr>
    </w:pPr>
  </w:p>
  <w:p w:rsidR="00125991" w:rsidRPr="007A1328" w:rsidRDefault="00125991" w:rsidP="00841F5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837A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40E65">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A1328" w:rsidRDefault="00125991" w:rsidP="00841F5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25991" w:rsidRPr="007A1328" w:rsidRDefault="00125991" w:rsidP="00841F5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25991" w:rsidRPr="007A1328" w:rsidRDefault="00125991" w:rsidP="00841F5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25991" w:rsidRPr="007A1328" w:rsidRDefault="00125991" w:rsidP="00841F53">
    <w:pPr>
      <w:jc w:val="right"/>
      <w:rPr>
        <w:b/>
        <w:sz w:val="24"/>
      </w:rPr>
    </w:pPr>
  </w:p>
  <w:p w:rsidR="00125991" w:rsidRPr="007A1328" w:rsidRDefault="00125991" w:rsidP="00841F5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837A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40E6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91" w:rsidRPr="007A1328" w:rsidRDefault="00125991" w:rsidP="00841F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E4E"/>
    <w:rsid w:val="00004470"/>
    <w:rsid w:val="000136AF"/>
    <w:rsid w:val="00024A74"/>
    <w:rsid w:val="000333FB"/>
    <w:rsid w:val="000437C1"/>
    <w:rsid w:val="00046220"/>
    <w:rsid w:val="0005365D"/>
    <w:rsid w:val="000536A6"/>
    <w:rsid w:val="00053BC3"/>
    <w:rsid w:val="000614BF"/>
    <w:rsid w:val="0006638E"/>
    <w:rsid w:val="000827DA"/>
    <w:rsid w:val="00082FAE"/>
    <w:rsid w:val="000865CE"/>
    <w:rsid w:val="00086F6B"/>
    <w:rsid w:val="000919E4"/>
    <w:rsid w:val="00094EBC"/>
    <w:rsid w:val="000A0442"/>
    <w:rsid w:val="000A3269"/>
    <w:rsid w:val="000A40F3"/>
    <w:rsid w:val="000B4E4E"/>
    <w:rsid w:val="000B5829"/>
    <w:rsid w:val="000B58FA"/>
    <w:rsid w:val="000B7E30"/>
    <w:rsid w:val="000D05EF"/>
    <w:rsid w:val="000D670C"/>
    <w:rsid w:val="000E2261"/>
    <w:rsid w:val="000F21C1"/>
    <w:rsid w:val="00103D1E"/>
    <w:rsid w:val="0010745C"/>
    <w:rsid w:val="001118F2"/>
    <w:rsid w:val="001149FD"/>
    <w:rsid w:val="001247F2"/>
    <w:rsid w:val="00125991"/>
    <w:rsid w:val="00132CEB"/>
    <w:rsid w:val="00142B62"/>
    <w:rsid w:val="00143D97"/>
    <w:rsid w:val="0014539C"/>
    <w:rsid w:val="00146521"/>
    <w:rsid w:val="00147320"/>
    <w:rsid w:val="00153893"/>
    <w:rsid w:val="00157B8B"/>
    <w:rsid w:val="00164CC9"/>
    <w:rsid w:val="00166579"/>
    <w:rsid w:val="00166C2F"/>
    <w:rsid w:val="00167C68"/>
    <w:rsid w:val="001745F3"/>
    <w:rsid w:val="001809D7"/>
    <w:rsid w:val="00192CF8"/>
    <w:rsid w:val="001939E1"/>
    <w:rsid w:val="00193BBD"/>
    <w:rsid w:val="00194C3E"/>
    <w:rsid w:val="00195382"/>
    <w:rsid w:val="001A7C13"/>
    <w:rsid w:val="001B28C4"/>
    <w:rsid w:val="001C2C0F"/>
    <w:rsid w:val="001C5916"/>
    <w:rsid w:val="001C61C5"/>
    <w:rsid w:val="001C69C4"/>
    <w:rsid w:val="001D18EB"/>
    <w:rsid w:val="001D2124"/>
    <w:rsid w:val="001D37EF"/>
    <w:rsid w:val="001D7B1A"/>
    <w:rsid w:val="001E3590"/>
    <w:rsid w:val="001E4DBA"/>
    <w:rsid w:val="001E7407"/>
    <w:rsid w:val="001F5D5E"/>
    <w:rsid w:val="001F6219"/>
    <w:rsid w:val="001F6CD4"/>
    <w:rsid w:val="0020408F"/>
    <w:rsid w:val="00206C4D"/>
    <w:rsid w:val="00207408"/>
    <w:rsid w:val="00210397"/>
    <w:rsid w:val="0021053C"/>
    <w:rsid w:val="00214C6F"/>
    <w:rsid w:val="00215AF1"/>
    <w:rsid w:val="0022357E"/>
    <w:rsid w:val="00224D52"/>
    <w:rsid w:val="00226562"/>
    <w:rsid w:val="002321E8"/>
    <w:rsid w:val="0023475D"/>
    <w:rsid w:val="00234E17"/>
    <w:rsid w:val="0023652B"/>
    <w:rsid w:val="00236EEC"/>
    <w:rsid w:val="0024010F"/>
    <w:rsid w:val="00240749"/>
    <w:rsid w:val="00243018"/>
    <w:rsid w:val="0024307D"/>
    <w:rsid w:val="0024474B"/>
    <w:rsid w:val="0024562A"/>
    <w:rsid w:val="002564A4"/>
    <w:rsid w:val="00261388"/>
    <w:rsid w:val="0026736C"/>
    <w:rsid w:val="00281308"/>
    <w:rsid w:val="00284719"/>
    <w:rsid w:val="002957E2"/>
    <w:rsid w:val="00296597"/>
    <w:rsid w:val="00297ECB"/>
    <w:rsid w:val="002A6F1D"/>
    <w:rsid w:val="002A7BCF"/>
    <w:rsid w:val="002C0AAC"/>
    <w:rsid w:val="002C3597"/>
    <w:rsid w:val="002C40BF"/>
    <w:rsid w:val="002D043A"/>
    <w:rsid w:val="002D6224"/>
    <w:rsid w:val="002D6464"/>
    <w:rsid w:val="002E1339"/>
    <w:rsid w:val="002E3F4B"/>
    <w:rsid w:val="002F4017"/>
    <w:rsid w:val="00304F8B"/>
    <w:rsid w:val="003128A9"/>
    <w:rsid w:val="00320004"/>
    <w:rsid w:val="003244DB"/>
    <w:rsid w:val="003354D2"/>
    <w:rsid w:val="00335BC6"/>
    <w:rsid w:val="003415D3"/>
    <w:rsid w:val="00342E10"/>
    <w:rsid w:val="00342FCC"/>
    <w:rsid w:val="00344701"/>
    <w:rsid w:val="00352B0F"/>
    <w:rsid w:val="00356690"/>
    <w:rsid w:val="003566EA"/>
    <w:rsid w:val="00360459"/>
    <w:rsid w:val="0036268E"/>
    <w:rsid w:val="0039187E"/>
    <w:rsid w:val="003A5341"/>
    <w:rsid w:val="003A5E3F"/>
    <w:rsid w:val="003B11BF"/>
    <w:rsid w:val="003B77A7"/>
    <w:rsid w:val="003C6231"/>
    <w:rsid w:val="003D0BFE"/>
    <w:rsid w:val="003D4840"/>
    <w:rsid w:val="003D5700"/>
    <w:rsid w:val="003D60A3"/>
    <w:rsid w:val="003D7A46"/>
    <w:rsid w:val="003E313E"/>
    <w:rsid w:val="003E341B"/>
    <w:rsid w:val="003E4BD3"/>
    <w:rsid w:val="00406BBB"/>
    <w:rsid w:val="004116CD"/>
    <w:rsid w:val="004144EC"/>
    <w:rsid w:val="00415B4A"/>
    <w:rsid w:val="00416E74"/>
    <w:rsid w:val="00417D48"/>
    <w:rsid w:val="00417EB9"/>
    <w:rsid w:val="004200EA"/>
    <w:rsid w:val="00424CA9"/>
    <w:rsid w:val="0043040E"/>
    <w:rsid w:val="00431E9B"/>
    <w:rsid w:val="00432F53"/>
    <w:rsid w:val="00436A15"/>
    <w:rsid w:val="004379E3"/>
    <w:rsid w:val="00437FE1"/>
    <w:rsid w:val="0044015E"/>
    <w:rsid w:val="0044291A"/>
    <w:rsid w:val="00444ABD"/>
    <w:rsid w:val="00447F83"/>
    <w:rsid w:val="00457275"/>
    <w:rsid w:val="00461C81"/>
    <w:rsid w:val="004626E3"/>
    <w:rsid w:val="00467661"/>
    <w:rsid w:val="004705B7"/>
    <w:rsid w:val="00472DBE"/>
    <w:rsid w:val="004748D7"/>
    <w:rsid w:val="00474A19"/>
    <w:rsid w:val="00485AD9"/>
    <w:rsid w:val="00496F97"/>
    <w:rsid w:val="004B74EB"/>
    <w:rsid w:val="004C58B9"/>
    <w:rsid w:val="004C6AE8"/>
    <w:rsid w:val="004D3593"/>
    <w:rsid w:val="004E063A"/>
    <w:rsid w:val="004E4649"/>
    <w:rsid w:val="004E7BEC"/>
    <w:rsid w:val="00505D3D"/>
    <w:rsid w:val="00506AF6"/>
    <w:rsid w:val="00513D13"/>
    <w:rsid w:val="00516B8D"/>
    <w:rsid w:val="005215D1"/>
    <w:rsid w:val="00537FBC"/>
    <w:rsid w:val="00551744"/>
    <w:rsid w:val="00554954"/>
    <w:rsid w:val="005574D1"/>
    <w:rsid w:val="005606B9"/>
    <w:rsid w:val="00564FC8"/>
    <w:rsid w:val="00584811"/>
    <w:rsid w:val="00585784"/>
    <w:rsid w:val="00585C2E"/>
    <w:rsid w:val="00593AA6"/>
    <w:rsid w:val="00594161"/>
    <w:rsid w:val="00594749"/>
    <w:rsid w:val="005B4067"/>
    <w:rsid w:val="005C3F41"/>
    <w:rsid w:val="005D0A64"/>
    <w:rsid w:val="005D2D09"/>
    <w:rsid w:val="005F661C"/>
    <w:rsid w:val="00600219"/>
    <w:rsid w:val="00603DC4"/>
    <w:rsid w:val="00620076"/>
    <w:rsid w:val="006229BD"/>
    <w:rsid w:val="00636793"/>
    <w:rsid w:val="00650164"/>
    <w:rsid w:val="00653964"/>
    <w:rsid w:val="00657AF0"/>
    <w:rsid w:val="00662C68"/>
    <w:rsid w:val="006702F2"/>
    <w:rsid w:val="00670EA1"/>
    <w:rsid w:val="00677CC2"/>
    <w:rsid w:val="006905DE"/>
    <w:rsid w:val="0069207B"/>
    <w:rsid w:val="006944A8"/>
    <w:rsid w:val="006B5789"/>
    <w:rsid w:val="006C30C5"/>
    <w:rsid w:val="006C7F8C"/>
    <w:rsid w:val="006D2AE7"/>
    <w:rsid w:val="006E1124"/>
    <w:rsid w:val="006E6246"/>
    <w:rsid w:val="006E7C3B"/>
    <w:rsid w:val="006F318F"/>
    <w:rsid w:val="006F4226"/>
    <w:rsid w:val="006F60B5"/>
    <w:rsid w:val="0070017E"/>
    <w:rsid w:val="00700B2C"/>
    <w:rsid w:val="00701A55"/>
    <w:rsid w:val="007050A2"/>
    <w:rsid w:val="007078CC"/>
    <w:rsid w:val="00713084"/>
    <w:rsid w:val="00714F20"/>
    <w:rsid w:val="0071590F"/>
    <w:rsid w:val="00715914"/>
    <w:rsid w:val="00731E00"/>
    <w:rsid w:val="00740E65"/>
    <w:rsid w:val="007440B7"/>
    <w:rsid w:val="007500C8"/>
    <w:rsid w:val="00752C80"/>
    <w:rsid w:val="00756272"/>
    <w:rsid w:val="00757F22"/>
    <w:rsid w:val="00765F79"/>
    <w:rsid w:val="0076681A"/>
    <w:rsid w:val="007715C9"/>
    <w:rsid w:val="00771613"/>
    <w:rsid w:val="00774EDD"/>
    <w:rsid w:val="007757EC"/>
    <w:rsid w:val="00783E89"/>
    <w:rsid w:val="00793915"/>
    <w:rsid w:val="007A37B0"/>
    <w:rsid w:val="007C1255"/>
    <w:rsid w:val="007C2253"/>
    <w:rsid w:val="007D5A63"/>
    <w:rsid w:val="007D7B81"/>
    <w:rsid w:val="007E163D"/>
    <w:rsid w:val="007E667A"/>
    <w:rsid w:val="007F28C9"/>
    <w:rsid w:val="007F7886"/>
    <w:rsid w:val="00803587"/>
    <w:rsid w:val="008117E9"/>
    <w:rsid w:val="0081537F"/>
    <w:rsid w:val="00824498"/>
    <w:rsid w:val="008410D1"/>
    <w:rsid w:val="00841F53"/>
    <w:rsid w:val="00847701"/>
    <w:rsid w:val="00856A31"/>
    <w:rsid w:val="00863D06"/>
    <w:rsid w:val="00864B24"/>
    <w:rsid w:val="00865EB2"/>
    <w:rsid w:val="00867B37"/>
    <w:rsid w:val="008754D0"/>
    <w:rsid w:val="00876F1A"/>
    <w:rsid w:val="008855C9"/>
    <w:rsid w:val="00886456"/>
    <w:rsid w:val="0089046D"/>
    <w:rsid w:val="008A02B1"/>
    <w:rsid w:val="008A2C36"/>
    <w:rsid w:val="008A46E1"/>
    <w:rsid w:val="008A4F43"/>
    <w:rsid w:val="008A7304"/>
    <w:rsid w:val="008B2706"/>
    <w:rsid w:val="008C6601"/>
    <w:rsid w:val="008D0EE0"/>
    <w:rsid w:val="008D7655"/>
    <w:rsid w:val="008E597E"/>
    <w:rsid w:val="008E6067"/>
    <w:rsid w:val="008F0B49"/>
    <w:rsid w:val="008F29CF"/>
    <w:rsid w:val="008F54E7"/>
    <w:rsid w:val="00903422"/>
    <w:rsid w:val="0090363C"/>
    <w:rsid w:val="00910804"/>
    <w:rsid w:val="00915DF9"/>
    <w:rsid w:val="009254C3"/>
    <w:rsid w:val="00932377"/>
    <w:rsid w:val="0093624D"/>
    <w:rsid w:val="00947D5A"/>
    <w:rsid w:val="009532A5"/>
    <w:rsid w:val="00965766"/>
    <w:rsid w:val="00967B02"/>
    <w:rsid w:val="00982242"/>
    <w:rsid w:val="009868E9"/>
    <w:rsid w:val="009A776E"/>
    <w:rsid w:val="009A7F9A"/>
    <w:rsid w:val="009B472E"/>
    <w:rsid w:val="009B4A0F"/>
    <w:rsid w:val="009C615E"/>
    <w:rsid w:val="009D6110"/>
    <w:rsid w:val="009E5CFC"/>
    <w:rsid w:val="009E6809"/>
    <w:rsid w:val="009E7E2C"/>
    <w:rsid w:val="009F0593"/>
    <w:rsid w:val="00A079CB"/>
    <w:rsid w:val="00A12128"/>
    <w:rsid w:val="00A13503"/>
    <w:rsid w:val="00A2102E"/>
    <w:rsid w:val="00A2243B"/>
    <w:rsid w:val="00A22C98"/>
    <w:rsid w:val="00A231E2"/>
    <w:rsid w:val="00A30447"/>
    <w:rsid w:val="00A64912"/>
    <w:rsid w:val="00A70A74"/>
    <w:rsid w:val="00A73DD5"/>
    <w:rsid w:val="00A83B03"/>
    <w:rsid w:val="00A87729"/>
    <w:rsid w:val="00A90045"/>
    <w:rsid w:val="00A93935"/>
    <w:rsid w:val="00AA5C83"/>
    <w:rsid w:val="00AB76B8"/>
    <w:rsid w:val="00AC4BC0"/>
    <w:rsid w:val="00AD5641"/>
    <w:rsid w:val="00AD6037"/>
    <w:rsid w:val="00AD7889"/>
    <w:rsid w:val="00AE0897"/>
    <w:rsid w:val="00AE1366"/>
    <w:rsid w:val="00AF021B"/>
    <w:rsid w:val="00AF06CF"/>
    <w:rsid w:val="00B00325"/>
    <w:rsid w:val="00B05060"/>
    <w:rsid w:val="00B05CF4"/>
    <w:rsid w:val="00B07CDB"/>
    <w:rsid w:val="00B105BE"/>
    <w:rsid w:val="00B108EF"/>
    <w:rsid w:val="00B16A31"/>
    <w:rsid w:val="00B17DFD"/>
    <w:rsid w:val="00B25508"/>
    <w:rsid w:val="00B308FE"/>
    <w:rsid w:val="00B33709"/>
    <w:rsid w:val="00B33B3C"/>
    <w:rsid w:val="00B50ADC"/>
    <w:rsid w:val="00B51043"/>
    <w:rsid w:val="00B53994"/>
    <w:rsid w:val="00B566B1"/>
    <w:rsid w:val="00B56B65"/>
    <w:rsid w:val="00B60740"/>
    <w:rsid w:val="00B63834"/>
    <w:rsid w:val="00B65F8A"/>
    <w:rsid w:val="00B72734"/>
    <w:rsid w:val="00B7372D"/>
    <w:rsid w:val="00B80199"/>
    <w:rsid w:val="00B83204"/>
    <w:rsid w:val="00B837A0"/>
    <w:rsid w:val="00B97485"/>
    <w:rsid w:val="00BA0C87"/>
    <w:rsid w:val="00BA220B"/>
    <w:rsid w:val="00BA3A57"/>
    <w:rsid w:val="00BA691F"/>
    <w:rsid w:val="00BB4E1A"/>
    <w:rsid w:val="00BB77B7"/>
    <w:rsid w:val="00BC015E"/>
    <w:rsid w:val="00BC731F"/>
    <w:rsid w:val="00BC76AC"/>
    <w:rsid w:val="00BD0ECB"/>
    <w:rsid w:val="00BD1468"/>
    <w:rsid w:val="00BE2155"/>
    <w:rsid w:val="00BE2213"/>
    <w:rsid w:val="00BE719A"/>
    <w:rsid w:val="00BE720A"/>
    <w:rsid w:val="00BF0D73"/>
    <w:rsid w:val="00BF2465"/>
    <w:rsid w:val="00C176F1"/>
    <w:rsid w:val="00C22511"/>
    <w:rsid w:val="00C25E7F"/>
    <w:rsid w:val="00C2746F"/>
    <w:rsid w:val="00C324A0"/>
    <w:rsid w:val="00C3300F"/>
    <w:rsid w:val="00C36B94"/>
    <w:rsid w:val="00C42BCB"/>
    <w:rsid w:val="00C42BF8"/>
    <w:rsid w:val="00C44707"/>
    <w:rsid w:val="00C45AC8"/>
    <w:rsid w:val="00C50043"/>
    <w:rsid w:val="00C7573B"/>
    <w:rsid w:val="00C75949"/>
    <w:rsid w:val="00C841B1"/>
    <w:rsid w:val="00C93C03"/>
    <w:rsid w:val="00CA5370"/>
    <w:rsid w:val="00CB2C8E"/>
    <w:rsid w:val="00CB602E"/>
    <w:rsid w:val="00CD584C"/>
    <w:rsid w:val="00CE051D"/>
    <w:rsid w:val="00CE1335"/>
    <w:rsid w:val="00CE4394"/>
    <w:rsid w:val="00CE493D"/>
    <w:rsid w:val="00CF07FA"/>
    <w:rsid w:val="00CF0BB2"/>
    <w:rsid w:val="00CF3EE8"/>
    <w:rsid w:val="00D050E6"/>
    <w:rsid w:val="00D07D96"/>
    <w:rsid w:val="00D13441"/>
    <w:rsid w:val="00D150E7"/>
    <w:rsid w:val="00D32F65"/>
    <w:rsid w:val="00D35407"/>
    <w:rsid w:val="00D52DC2"/>
    <w:rsid w:val="00D53BCC"/>
    <w:rsid w:val="00D70DFB"/>
    <w:rsid w:val="00D73380"/>
    <w:rsid w:val="00D74956"/>
    <w:rsid w:val="00D74E84"/>
    <w:rsid w:val="00D766DF"/>
    <w:rsid w:val="00D81BB5"/>
    <w:rsid w:val="00D8547F"/>
    <w:rsid w:val="00D94990"/>
    <w:rsid w:val="00DA186E"/>
    <w:rsid w:val="00DA4116"/>
    <w:rsid w:val="00DB251C"/>
    <w:rsid w:val="00DB4630"/>
    <w:rsid w:val="00DB52D3"/>
    <w:rsid w:val="00DC4F88"/>
    <w:rsid w:val="00DE65F9"/>
    <w:rsid w:val="00DF3BB0"/>
    <w:rsid w:val="00E05704"/>
    <w:rsid w:val="00E11E44"/>
    <w:rsid w:val="00E26A98"/>
    <w:rsid w:val="00E325A9"/>
    <w:rsid w:val="00E3270E"/>
    <w:rsid w:val="00E338EF"/>
    <w:rsid w:val="00E50631"/>
    <w:rsid w:val="00E52D01"/>
    <w:rsid w:val="00E544BB"/>
    <w:rsid w:val="00E662CB"/>
    <w:rsid w:val="00E7230F"/>
    <w:rsid w:val="00E74DC7"/>
    <w:rsid w:val="00E76806"/>
    <w:rsid w:val="00E8075A"/>
    <w:rsid w:val="00E84468"/>
    <w:rsid w:val="00E92AC8"/>
    <w:rsid w:val="00E94D5E"/>
    <w:rsid w:val="00EA3BDB"/>
    <w:rsid w:val="00EA7100"/>
    <w:rsid w:val="00EA7F9F"/>
    <w:rsid w:val="00EB1274"/>
    <w:rsid w:val="00EB6AD0"/>
    <w:rsid w:val="00EC1B15"/>
    <w:rsid w:val="00EC3DC1"/>
    <w:rsid w:val="00ED2BB6"/>
    <w:rsid w:val="00ED34E1"/>
    <w:rsid w:val="00ED3B8D"/>
    <w:rsid w:val="00ED659C"/>
    <w:rsid w:val="00EE3952"/>
    <w:rsid w:val="00EF2E3A"/>
    <w:rsid w:val="00F072A7"/>
    <w:rsid w:val="00F078DC"/>
    <w:rsid w:val="00F11C57"/>
    <w:rsid w:val="00F16C16"/>
    <w:rsid w:val="00F228A8"/>
    <w:rsid w:val="00F32BA8"/>
    <w:rsid w:val="00F349F1"/>
    <w:rsid w:val="00F41E8F"/>
    <w:rsid w:val="00F4233A"/>
    <w:rsid w:val="00F42517"/>
    <w:rsid w:val="00F4350D"/>
    <w:rsid w:val="00F44BC9"/>
    <w:rsid w:val="00F567F7"/>
    <w:rsid w:val="00F62036"/>
    <w:rsid w:val="00F65B52"/>
    <w:rsid w:val="00F67BCA"/>
    <w:rsid w:val="00F73BD6"/>
    <w:rsid w:val="00F83989"/>
    <w:rsid w:val="00F85099"/>
    <w:rsid w:val="00F8775D"/>
    <w:rsid w:val="00F92012"/>
    <w:rsid w:val="00F9379C"/>
    <w:rsid w:val="00F9632C"/>
    <w:rsid w:val="00FA1E52"/>
    <w:rsid w:val="00FB5D3F"/>
    <w:rsid w:val="00FC3E22"/>
    <w:rsid w:val="00FD070C"/>
    <w:rsid w:val="00FE22D1"/>
    <w:rsid w:val="00FE3E29"/>
    <w:rsid w:val="00FE4688"/>
    <w:rsid w:val="00FF0270"/>
    <w:rsid w:val="00FF1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837A0"/>
    <w:pPr>
      <w:spacing w:line="260" w:lineRule="atLeast"/>
    </w:pPr>
    <w:rPr>
      <w:sz w:val="22"/>
    </w:rPr>
  </w:style>
  <w:style w:type="paragraph" w:styleId="Heading1">
    <w:name w:val="heading 1"/>
    <w:basedOn w:val="Normal"/>
    <w:next w:val="Normal"/>
    <w:link w:val="Heading1Char"/>
    <w:uiPriority w:val="9"/>
    <w:qFormat/>
    <w:rsid w:val="00EC3DC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3DC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DC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3DC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C3DC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C3DC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C3DC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C3DC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C3DC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37A0"/>
  </w:style>
  <w:style w:type="paragraph" w:customStyle="1" w:styleId="OPCParaBase">
    <w:name w:val="OPCParaBase"/>
    <w:qFormat/>
    <w:rsid w:val="00B837A0"/>
    <w:pPr>
      <w:spacing w:line="260" w:lineRule="atLeast"/>
    </w:pPr>
    <w:rPr>
      <w:rFonts w:eastAsia="Times New Roman" w:cs="Times New Roman"/>
      <w:sz w:val="22"/>
      <w:lang w:eastAsia="en-AU"/>
    </w:rPr>
  </w:style>
  <w:style w:type="paragraph" w:customStyle="1" w:styleId="ShortT">
    <w:name w:val="ShortT"/>
    <w:basedOn w:val="OPCParaBase"/>
    <w:next w:val="Normal"/>
    <w:qFormat/>
    <w:rsid w:val="00B837A0"/>
    <w:pPr>
      <w:spacing w:line="240" w:lineRule="auto"/>
    </w:pPr>
    <w:rPr>
      <w:b/>
      <w:sz w:val="40"/>
    </w:rPr>
  </w:style>
  <w:style w:type="paragraph" w:customStyle="1" w:styleId="ActHead1">
    <w:name w:val="ActHead 1"/>
    <w:aliases w:val="c"/>
    <w:basedOn w:val="OPCParaBase"/>
    <w:next w:val="Normal"/>
    <w:qFormat/>
    <w:rsid w:val="00B837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37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37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37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837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37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37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37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37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37A0"/>
  </w:style>
  <w:style w:type="paragraph" w:customStyle="1" w:styleId="Blocks">
    <w:name w:val="Blocks"/>
    <w:aliases w:val="bb"/>
    <w:basedOn w:val="OPCParaBase"/>
    <w:qFormat/>
    <w:rsid w:val="00B837A0"/>
    <w:pPr>
      <w:spacing w:line="240" w:lineRule="auto"/>
    </w:pPr>
    <w:rPr>
      <w:sz w:val="24"/>
    </w:rPr>
  </w:style>
  <w:style w:type="paragraph" w:customStyle="1" w:styleId="BoxText">
    <w:name w:val="BoxText"/>
    <w:aliases w:val="bt"/>
    <w:basedOn w:val="OPCParaBase"/>
    <w:qFormat/>
    <w:rsid w:val="00B837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37A0"/>
    <w:rPr>
      <w:b/>
    </w:rPr>
  </w:style>
  <w:style w:type="paragraph" w:customStyle="1" w:styleId="BoxHeadItalic">
    <w:name w:val="BoxHeadItalic"/>
    <w:aliases w:val="bhi"/>
    <w:basedOn w:val="BoxText"/>
    <w:next w:val="BoxStep"/>
    <w:qFormat/>
    <w:rsid w:val="00B837A0"/>
    <w:rPr>
      <w:i/>
    </w:rPr>
  </w:style>
  <w:style w:type="paragraph" w:customStyle="1" w:styleId="BoxList">
    <w:name w:val="BoxList"/>
    <w:aliases w:val="bl"/>
    <w:basedOn w:val="BoxText"/>
    <w:qFormat/>
    <w:rsid w:val="00B837A0"/>
    <w:pPr>
      <w:ind w:left="1559" w:hanging="425"/>
    </w:pPr>
  </w:style>
  <w:style w:type="paragraph" w:customStyle="1" w:styleId="BoxNote">
    <w:name w:val="BoxNote"/>
    <w:aliases w:val="bn"/>
    <w:basedOn w:val="BoxText"/>
    <w:qFormat/>
    <w:rsid w:val="00B837A0"/>
    <w:pPr>
      <w:tabs>
        <w:tab w:val="left" w:pos="1985"/>
      </w:tabs>
      <w:spacing w:before="122" w:line="198" w:lineRule="exact"/>
      <w:ind w:left="2948" w:hanging="1814"/>
    </w:pPr>
    <w:rPr>
      <w:sz w:val="18"/>
    </w:rPr>
  </w:style>
  <w:style w:type="paragraph" w:customStyle="1" w:styleId="BoxPara">
    <w:name w:val="BoxPara"/>
    <w:aliases w:val="bp"/>
    <w:basedOn w:val="BoxText"/>
    <w:qFormat/>
    <w:rsid w:val="00B837A0"/>
    <w:pPr>
      <w:tabs>
        <w:tab w:val="right" w:pos="2268"/>
      </w:tabs>
      <w:ind w:left="2552" w:hanging="1418"/>
    </w:pPr>
  </w:style>
  <w:style w:type="paragraph" w:customStyle="1" w:styleId="BoxStep">
    <w:name w:val="BoxStep"/>
    <w:aliases w:val="bs"/>
    <w:basedOn w:val="BoxText"/>
    <w:qFormat/>
    <w:rsid w:val="00B837A0"/>
    <w:pPr>
      <w:ind w:left="1985" w:hanging="851"/>
    </w:pPr>
  </w:style>
  <w:style w:type="character" w:customStyle="1" w:styleId="CharAmPartNo">
    <w:name w:val="CharAmPartNo"/>
    <w:basedOn w:val="OPCCharBase"/>
    <w:uiPriority w:val="1"/>
    <w:qFormat/>
    <w:rsid w:val="00B837A0"/>
  </w:style>
  <w:style w:type="character" w:customStyle="1" w:styleId="CharAmPartText">
    <w:name w:val="CharAmPartText"/>
    <w:basedOn w:val="OPCCharBase"/>
    <w:uiPriority w:val="1"/>
    <w:qFormat/>
    <w:rsid w:val="00B837A0"/>
  </w:style>
  <w:style w:type="character" w:customStyle="1" w:styleId="CharAmSchNo">
    <w:name w:val="CharAmSchNo"/>
    <w:basedOn w:val="OPCCharBase"/>
    <w:uiPriority w:val="1"/>
    <w:qFormat/>
    <w:rsid w:val="00B837A0"/>
  </w:style>
  <w:style w:type="character" w:customStyle="1" w:styleId="CharAmSchText">
    <w:name w:val="CharAmSchText"/>
    <w:basedOn w:val="OPCCharBase"/>
    <w:uiPriority w:val="1"/>
    <w:qFormat/>
    <w:rsid w:val="00B837A0"/>
  </w:style>
  <w:style w:type="character" w:customStyle="1" w:styleId="CharBoldItalic">
    <w:name w:val="CharBoldItalic"/>
    <w:basedOn w:val="OPCCharBase"/>
    <w:uiPriority w:val="1"/>
    <w:qFormat/>
    <w:rsid w:val="00B837A0"/>
    <w:rPr>
      <w:b/>
      <w:i/>
    </w:rPr>
  </w:style>
  <w:style w:type="character" w:customStyle="1" w:styleId="CharChapNo">
    <w:name w:val="CharChapNo"/>
    <w:basedOn w:val="OPCCharBase"/>
    <w:qFormat/>
    <w:rsid w:val="00B837A0"/>
  </w:style>
  <w:style w:type="character" w:customStyle="1" w:styleId="CharChapText">
    <w:name w:val="CharChapText"/>
    <w:basedOn w:val="OPCCharBase"/>
    <w:qFormat/>
    <w:rsid w:val="00B837A0"/>
  </w:style>
  <w:style w:type="character" w:customStyle="1" w:styleId="CharDivNo">
    <w:name w:val="CharDivNo"/>
    <w:basedOn w:val="OPCCharBase"/>
    <w:qFormat/>
    <w:rsid w:val="00B837A0"/>
  </w:style>
  <w:style w:type="character" w:customStyle="1" w:styleId="CharDivText">
    <w:name w:val="CharDivText"/>
    <w:basedOn w:val="OPCCharBase"/>
    <w:qFormat/>
    <w:rsid w:val="00B837A0"/>
  </w:style>
  <w:style w:type="character" w:customStyle="1" w:styleId="CharItalic">
    <w:name w:val="CharItalic"/>
    <w:basedOn w:val="OPCCharBase"/>
    <w:uiPriority w:val="1"/>
    <w:qFormat/>
    <w:rsid w:val="00B837A0"/>
    <w:rPr>
      <w:i/>
    </w:rPr>
  </w:style>
  <w:style w:type="character" w:customStyle="1" w:styleId="CharPartNo">
    <w:name w:val="CharPartNo"/>
    <w:basedOn w:val="OPCCharBase"/>
    <w:qFormat/>
    <w:rsid w:val="00B837A0"/>
  </w:style>
  <w:style w:type="character" w:customStyle="1" w:styleId="CharPartText">
    <w:name w:val="CharPartText"/>
    <w:basedOn w:val="OPCCharBase"/>
    <w:qFormat/>
    <w:rsid w:val="00B837A0"/>
  </w:style>
  <w:style w:type="character" w:customStyle="1" w:styleId="CharSectno">
    <w:name w:val="CharSectno"/>
    <w:basedOn w:val="OPCCharBase"/>
    <w:qFormat/>
    <w:rsid w:val="00B837A0"/>
  </w:style>
  <w:style w:type="character" w:customStyle="1" w:styleId="CharSubdNo">
    <w:name w:val="CharSubdNo"/>
    <w:basedOn w:val="OPCCharBase"/>
    <w:uiPriority w:val="1"/>
    <w:qFormat/>
    <w:rsid w:val="00B837A0"/>
  </w:style>
  <w:style w:type="character" w:customStyle="1" w:styleId="CharSubdText">
    <w:name w:val="CharSubdText"/>
    <w:basedOn w:val="OPCCharBase"/>
    <w:uiPriority w:val="1"/>
    <w:qFormat/>
    <w:rsid w:val="00B837A0"/>
  </w:style>
  <w:style w:type="paragraph" w:customStyle="1" w:styleId="CTA--">
    <w:name w:val="CTA --"/>
    <w:basedOn w:val="OPCParaBase"/>
    <w:next w:val="Normal"/>
    <w:rsid w:val="00B837A0"/>
    <w:pPr>
      <w:spacing w:before="60" w:line="240" w:lineRule="atLeast"/>
      <w:ind w:left="142" w:hanging="142"/>
    </w:pPr>
    <w:rPr>
      <w:sz w:val="20"/>
    </w:rPr>
  </w:style>
  <w:style w:type="paragraph" w:customStyle="1" w:styleId="CTA-">
    <w:name w:val="CTA -"/>
    <w:basedOn w:val="OPCParaBase"/>
    <w:rsid w:val="00B837A0"/>
    <w:pPr>
      <w:spacing w:before="60" w:line="240" w:lineRule="atLeast"/>
      <w:ind w:left="85" w:hanging="85"/>
    </w:pPr>
    <w:rPr>
      <w:sz w:val="20"/>
    </w:rPr>
  </w:style>
  <w:style w:type="paragraph" w:customStyle="1" w:styleId="CTA---">
    <w:name w:val="CTA ---"/>
    <w:basedOn w:val="OPCParaBase"/>
    <w:next w:val="Normal"/>
    <w:rsid w:val="00B837A0"/>
    <w:pPr>
      <w:spacing w:before="60" w:line="240" w:lineRule="atLeast"/>
      <w:ind w:left="198" w:hanging="198"/>
    </w:pPr>
    <w:rPr>
      <w:sz w:val="20"/>
    </w:rPr>
  </w:style>
  <w:style w:type="paragraph" w:customStyle="1" w:styleId="CTA----">
    <w:name w:val="CTA ----"/>
    <w:basedOn w:val="OPCParaBase"/>
    <w:next w:val="Normal"/>
    <w:rsid w:val="00B837A0"/>
    <w:pPr>
      <w:spacing w:before="60" w:line="240" w:lineRule="atLeast"/>
      <w:ind w:left="255" w:hanging="255"/>
    </w:pPr>
    <w:rPr>
      <w:sz w:val="20"/>
    </w:rPr>
  </w:style>
  <w:style w:type="paragraph" w:customStyle="1" w:styleId="CTA1a">
    <w:name w:val="CTA 1(a)"/>
    <w:basedOn w:val="OPCParaBase"/>
    <w:rsid w:val="00B837A0"/>
    <w:pPr>
      <w:tabs>
        <w:tab w:val="right" w:pos="414"/>
      </w:tabs>
      <w:spacing w:before="40" w:line="240" w:lineRule="atLeast"/>
      <w:ind w:left="675" w:hanging="675"/>
    </w:pPr>
    <w:rPr>
      <w:sz w:val="20"/>
    </w:rPr>
  </w:style>
  <w:style w:type="paragraph" w:customStyle="1" w:styleId="CTA1ai">
    <w:name w:val="CTA 1(a)(i)"/>
    <w:basedOn w:val="OPCParaBase"/>
    <w:rsid w:val="00B837A0"/>
    <w:pPr>
      <w:tabs>
        <w:tab w:val="right" w:pos="1004"/>
      </w:tabs>
      <w:spacing w:before="40" w:line="240" w:lineRule="atLeast"/>
      <w:ind w:left="1253" w:hanging="1253"/>
    </w:pPr>
    <w:rPr>
      <w:sz w:val="20"/>
    </w:rPr>
  </w:style>
  <w:style w:type="paragraph" w:customStyle="1" w:styleId="CTA2a">
    <w:name w:val="CTA 2(a)"/>
    <w:basedOn w:val="OPCParaBase"/>
    <w:rsid w:val="00B837A0"/>
    <w:pPr>
      <w:tabs>
        <w:tab w:val="right" w:pos="482"/>
      </w:tabs>
      <w:spacing w:before="40" w:line="240" w:lineRule="atLeast"/>
      <w:ind w:left="748" w:hanging="748"/>
    </w:pPr>
    <w:rPr>
      <w:sz w:val="20"/>
    </w:rPr>
  </w:style>
  <w:style w:type="paragraph" w:customStyle="1" w:styleId="CTA2ai">
    <w:name w:val="CTA 2(a)(i)"/>
    <w:basedOn w:val="OPCParaBase"/>
    <w:rsid w:val="00B837A0"/>
    <w:pPr>
      <w:tabs>
        <w:tab w:val="right" w:pos="1089"/>
      </w:tabs>
      <w:spacing w:before="40" w:line="240" w:lineRule="atLeast"/>
      <w:ind w:left="1327" w:hanging="1327"/>
    </w:pPr>
    <w:rPr>
      <w:sz w:val="20"/>
    </w:rPr>
  </w:style>
  <w:style w:type="paragraph" w:customStyle="1" w:styleId="CTA3a">
    <w:name w:val="CTA 3(a)"/>
    <w:basedOn w:val="OPCParaBase"/>
    <w:rsid w:val="00B837A0"/>
    <w:pPr>
      <w:tabs>
        <w:tab w:val="right" w:pos="556"/>
      </w:tabs>
      <w:spacing w:before="40" w:line="240" w:lineRule="atLeast"/>
      <w:ind w:left="805" w:hanging="805"/>
    </w:pPr>
    <w:rPr>
      <w:sz w:val="20"/>
    </w:rPr>
  </w:style>
  <w:style w:type="paragraph" w:customStyle="1" w:styleId="CTA3ai">
    <w:name w:val="CTA 3(a)(i)"/>
    <w:basedOn w:val="OPCParaBase"/>
    <w:rsid w:val="00B837A0"/>
    <w:pPr>
      <w:tabs>
        <w:tab w:val="right" w:pos="1140"/>
      </w:tabs>
      <w:spacing w:before="40" w:line="240" w:lineRule="atLeast"/>
      <w:ind w:left="1361" w:hanging="1361"/>
    </w:pPr>
    <w:rPr>
      <w:sz w:val="20"/>
    </w:rPr>
  </w:style>
  <w:style w:type="paragraph" w:customStyle="1" w:styleId="CTA4a">
    <w:name w:val="CTA 4(a)"/>
    <w:basedOn w:val="OPCParaBase"/>
    <w:rsid w:val="00B837A0"/>
    <w:pPr>
      <w:tabs>
        <w:tab w:val="right" w:pos="624"/>
      </w:tabs>
      <w:spacing w:before="40" w:line="240" w:lineRule="atLeast"/>
      <w:ind w:left="873" w:hanging="873"/>
    </w:pPr>
    <w:rPr>
      <w:sz w:val="20"/>
    </w:rPr>
  </w:style>
  <w:style w:type="paragraph" w:customStyle="1" w:styleId="CTA4ai">
    <w:name w:val="CTA 4(a)(i)"/>
    <w:basedOn w:val="OPCParaBase"/>
    <w:rsid w:val="00B837A0"/>
    <w:pPr>
      <w:tabs>
        <w:tab w:val="right" w:pos="1213"/>
      </w:tabs>
      <w:spacing w:before="40" w:line="240" w:lineRule="atLeast"/>
      <w:ind w:left="1452" w:hanging="1452"/>
    </w:pPr>
    <w:rPr>
      <w:sz w:val="20"/>
    </w:rPr>
  </w:style>
  <w:style w:type="paragraph" w:customStyle="1" w:styleId="CTACAPS">
    <w:name w:val="CTA CAPS"/>
    <w:basedOn w:val="OPCParaBase"/>
    <w:rsid w:val="00B837A0"/>
    <w:pPr>
      <w:spacing w:before="60" w:line="240" w:lineRule="atLeast"/>
    </w:pPr>
    <w:rPr>
      <w:sz w:val="20"/>
    </w:rPr>
  </w:style>
  <w:style w:type="paragraph" w:customStyle="1" w:styleId="CTAright">
    <w:name w:val="CTA right"/>
    <w:basedOn w:val="OPCParaBase"/>
    <w:rsid w:val="00B837A0"/>
    <w:pPr>
      <w:spacing w:before="60" w:line="240" w:lineRule="auto"/>
      <w:jc w:val="right"/>
    </w:pPr>
    <w:rPr>
      <w:sz w:val="20"/>
    </w:rPr>
  </w:style>
  <w:style w:type="paragraph" w:customStyle="1" w:styleId="subsection">
    <w:name w:val="subsection"/>
    <w:aliases w:val="ss"/>
    <w:basedOn w:val="OPCParaBase"/>
    <w:link w:val="subsectionChar"/>
    <w:rsid w:val="00B837A0"/>
    <w:pPr>
      <w:tabs>
        <w:tab w:val="right" w:pos="1021"/>
      </w:tabs>
      <w:spacing w:before="180" w:line="240" w:lineRule="auto"/>
      <w:ind w:left="1134" w:hanging="1134"/>
    </w:pPr>
  </w:style>
  <w:style w:type="paragraph" w:customStyle="1" w:styleId="Definition">
    <w:name w:val="Definition"/>
    <w:aliases w:val="dd"/>
    <w:basedOn w:val="OPCParaBase"/>
    <w:rsid w:val="00B837A0"/>
    <w:pPr>
      <w:spacing w:before="180" w:line="240" w:lineRule="auto"/>
      <w:ind w:left="1134"/>
    </w:pPr>
  </w:style>
  <w:style w:type="paragraph" w:customStyle="1" w:styleId="EndNotespara">
    <w:name w:val="EndNotes(para)"/>
    <w:aliases w:val="eta"/>
    <w:basedOn w:val="OPCParaBase"/>
    <w:next w:val="EndNotessubpara"/>
    <w:rsid w:val="00B837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37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37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37A0"/>
    <w:pPr>
      <w:tabs>
        <w:tab w:val="right" w:pos="1412"/>
      </w:tabs>
      <w:spacing w:before="60" w:line="240" w:lineRule="auto"/>
      <w:ind w:left="1525" w:hanging="1525"/>
    </w:pPr>
    <w:rPr>
      <w:sz w:val="20"/>
    </w:rPr>
  </w:style>
  <w:style w:type="paragraph" w:customStyle="1" w:styleId="Formula">
    <w:name w:val="Formula"/>
    <w:basedOn w:val="OPCParaBase"/>
    <w:rsid w:val="00B837A0"/>
    <w:pPr>
      <w:spacing w:line="240" w:lineRule="auto"/>
      <w:ind w:left="1134"/>
    </w:pPr>
    <w:rPr>
      <w:sz w:val="20"/>
    </w:rPr>
  </w:style>
  <w:style w:type="paragraph" w:styleId="Header">
    <w:name w:val="header"/>
    <w:basedOn w:val="OPCParaBase"/>
    <w:link w:val="HeaderChar"/>
    <w:unhideWhenUsed/>
    <w:rsid w:val="00B837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37A0"/>
    <w:rPr>
      <w:rFonts w:eastAsia="Times New Roman" w:cs="Times New Roman"/>
      <w:sz w:val="16"/>
      <w:lang w:eastAsia="en-AU"/>
    </w:rPr>
  </w:style>
  <w:style w:type="paragraph" w:customStyle="1" w:styleId="House">
    <w:name w:val="House"/>
    <w:basedOn w:val="OPCParaBase"/>
    <w:rsid w:val="00B837A0"/>
    <w:pPr>
      <w:spacing w:line="240" w:lineRule="auto"/>
    </w:pPr>
    <w:rPr>
      <w:sz w:val="28"/>
    </w:rPr>
  </w:style>
  <w:style w:type="paragraph" w:customStyle="1" w:styleId="Item">
    <w:name w:val="Item"/>
    <w:aliases w:val="i"/>
    <w:basedOn w:val="OPCParaBase"/>
    <w:next w:val="ItemHead"/>
    <w:rsid w:val="00B837A0"/>
    <w:pPr>
      <w:keepLines/>
      <w:spacing w:before="80" w:line="240" w:lineRule="auto"/>
      <w:ind w:left="709"/>
    </w:pPr>
  </w:style>
  <w:style w:type="paragraph" w:customStyle="1" w:styleId="ItemHead">
    <w:name w:val="ItemHead"/>
    <w:aliases w:val="ih"/>
    <w:basedOn w:val="OPCParaBase"/>
    <w:next w:val="Item"/>
    <w:rsid w:val="00B837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37A0"/>
    <w:pPr>
      <w:spacing w:line="240" w:lineRule="auto"/>
    </w:pPr>
    <w:rPr>
      <w:b/>
      <w:sz w:val="32"/>
    </w:rPr>
  </w:style>
  <w:style w:type="paragraph" w:customStyle="1" w:styleId="notedraft">
    <w:name w:val="note(draft)"/>
    <w:aliases w:val="nd"/>
    <w:basedOn w:val="OPCParaBase"/>
    <w:rsid w:val="00B837A0"/>
    <w:pPr>
      <w:spacing w:before="240" w:line="240" w:lineRule="auto"/>
      <w:ind w:left="284" w:hanging="284"/>
    </w:pPr>
    <w:rPr>
      <w:i/>
      <w:sz w:val="24"/>
    </w:rPr>
  </w:style>
  <w:style w:type="paragraph" w:customStyle="1" w:styleId="notemargin">
    <w:name w:val="note(margin)"/>
    <w:aliases w:val="nm"/>
    <w:basedOn w:val="OPCParaBase"/>
    <w:rsid w:val="00B837A0"/>
    <w:pPr>
      <w:tabs>
        <w:tab w:val="left" w:pos="709"/>
      </w:tabs>
      <w:spacing w:before="122" w:line="198" w:lineRule="exact"/>
      <w:ind w:left="709" w:hanging="709"/>
    </w:pPr>
    <w:rPr>
      <w:sz w:val="18"/>
    </w:rPr>
  </w:style>
  <w:style w:type="paragraph" w:customStyle="1" w:styleId="noteToPara">
    <w:name w:val="noteToPara"/>
    <w:aliases w:val="ntp"/>
    <w:basedOn w:val="OPCParaBase"/>
    <w:rsid w:val="00B837A0"/>
    <w:pPr>
      <w:spacing w:before="122" w:line="198" w:lineRule="exact"/>
      <w:ind w:left="2353" w:hanging="709"/>
    </w:pPr>
    <w:rPr>
      <w:sz w:val="18"/>
    </w:rPr>
  </w:style>
  <w:style w:type="paragraph" w:customStyle="1" w:styleId="noteParlAmend">
    <w:name w:val="note(ParlAmend)"/>
    <w:aliases w:val="npp"/>
    <w:basedOn w:val="OPCParaBase"/>
    <w:next w:val="ParlAmend"/>
    <w:rsid w:val="00B837A0"/>
    <w:pPr>
      <w:spacing w:line="240" w:lineRule="auto"/>
      <w:jc w:val="right"/>
    </w:pPr>
    <w:rPr>
      <w:rFonts w:ascii="Arial" w:hAnsi="Arial"/>
      <w:b/>
      <w:i/>
    </w:rPr>
  </w:style>
  <w:style w:type="paragraph" w:customStyle="1" w:styleId="Page1">
    <w:name w:val="Page1"/>
    <w:basedOn w:val="OPCParaBase"/>
    <w:rsid w:val="00B837A0"/>
    <w:pPr>
      <w:spacing w:before="5600" w:line="240" w:lineRule="auto"/>
    </w:pPr>
    <w:rPr>
      <w:b/>
      <w:sz w:val="32"/>
    </w:rPr>
  </w:style>
  <w:style w:type="paragraph" w:customStyle="1" w:styleId="PageBreak">
    <w:name w:val="PageBreak"/>
    <w:aliases w:val="pb"/>
    <w:basedOn w:val="OPCParaBase"/>
    <w:rsid w:val="00B837A0"/>
    <w:pPr>
      <w:spacing w:line="240" w:lineRule="auto"/>
    </w:pPr>
    <w:rPr>
      <w:sz w:val="20"/>
    </w:rPr>
  </w:style>
  <w:style w:type="paragraph" w:customStyle="1" w:styleId="paragraphsub">
    <w:name w:val="paragraph(sub)"/>
    <w:aliases w:val="aa"/>
    <w:basedOn w:val="OPCParaBase"/>
    <w:rsid w:val="00B837A0"/>
    <w:pPr>
      <w:tabs>
        <w:tab w:val="right" w:pos="1985"/>
      </w:tabs>
      <w:spacing w:before="40" w:line="240" w:lineRule="auto"/>
      <w:ind w:left="2098" w:hanging="2098"/>
    </w:pPr>
  </w:style>
  <w:style w:type="paragraph" w:customStyle="1" w:styleId="paragraphsub-sub">
    <w:name w:val="paragraph(sub-sub)"/>
    <w:aliases w:val="aaa"/>
    <w:basedOn w:val="OPCParaBase"/>
    <w:rsid w:val="00B837A0"/>
    <w:pPr>
      <w:tabs>
        <w:tab w:val="right" w:pos="2722"/>
      </w:tabs>
      <w:spacing w:before="40" w:line="240" w:lineRule="auto"/>
      <w:ind w:left="2835" w:hanging="2835"/>
    </w:pPr>
  </w:style>
  <w:style w:type="paragraph" w:customStyle="1" w:styleId="paragraph">
    <w:name w:val="paragraph"/>
    <w:aliases w:val="a"/>
    <w:basedOn w:val="OPCParaBase"/>
    <w:link w:val="paragraphChar"/>
    <w:rsid w:val="00B837A0"/>
    <w:pPr>
      <w:tabs>
        <w:tab w:val="right" w:pos="1531"/>
      </w:tabs>
      <w:spacing w:before="40" w:line="240" w:lineRule="auto"/>
      <w:ind w:left="1644" w:hanging="1644"/>
    </w:pPr>
  </w:style>
  <w:style w:type="paragraph" w:customStyle="1" w:styleId="ParlAmend">
    <w:name w:val="ParlAmend"/>
    <w:aliases w:val="pp"/>
    <w:basedOn w:val="OPCParaBase"/>
    <w:rsid w:val="00B837A0"/>
    <w:pPr>
      <w:spacing w:before="240" w:line="240" w:lineRule="atLeast"/>
      <w:ind w:hanging="567"/>
    </w:pPr>
    <w:rPr>
      <w:sz w:val="24"/>
    </w:rPr>
  </w:style>
  <w:style w:type="paragraph" w:customStyle="1" w:styleId="Penalty">
    <w:name w:val="Penalty"/>
    <w:basedOn w:val="OPCParaBase"/>
    <w:rsid w:val="00B837A0"/>
    <w:pPr>
      <w:tabs>
        <w:tab w:val="left" w:pos="2977"/>
      </w:tabs>
      <w:spacing w:before="180" w:line="240" w:lineRule="auto"/>
      <w:ind w:left="1985" w:hanging="851"/>
    </w:pPr>
  </w:style>
  <w:style w:type="paragraph" w:customStyle="1" w:styleId="Portfolio">
    <w:name w:val="Portfolio"/>
    <w:basedOn w:val="OPCParaBase"/>
    <w:rsid w:val="00B837A0"/>
    <w:pPr>
      <w:spacing w:line="240" w:lineRule="auto"/>
    </w:pPr>
    <w:rPr>
      <w:i/>
      <w:sz w:val="20"/>
    </w:rPr>
  </w:style>
  <w:style w:type="paragraph" w:customStyle="1" w:styleId="Preamble">
    <w:name w:val="Preamble"/>
    <w:basedOn w:val="OPCParaBase"/>
    <w:next w:val="Normal"/>
    <w:rsid w:val="00B837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37A0"/>
    <w:pPr>
      <w:spacing w:line="240" w:lineRule="auto"/>
    </w:pPr>
    <w:rPr>
      <w:i/>
      <w:sz w:val="20"/>
    </w:rPr>
  </w:style>
  <w:style w:type="paragraph" w:customStyle="1" w:styleId="Session">
    <w:name w:val="Session"/>
    <w:basedOn w:val="OPCParaBase"/>
    <w:rsid w:val="00B837A0"/>
    <w:pPr>
      <w:spacing w:line="240" w:lineRule="auto"/>
    </w:pPr>
    <w:rPr>
      <w:sz w:val="28"/>
    </w:rPr>
  </w:style>
  <w:style w:type="paragraph" w:customStyle="1" w:styleId="Sponsor">
    <w:name w:val="Sponsor"/>
    <w:basedOn w:val="OPCParaBase"/>
    <w:rsid w:val="00B837A0"/>
    <w:pPr>
      <w:spacing w:line="240" w:lineRule="auto"/>
    </w:pPr>
    <w:rPr>
      <w:i/>
    </w:rPr>
  </w:style>
  <w:style w:type="paragraph" w:customStyle="1" w:styleId="Subitem">
    <w:name w:val="Subitem"/>
    <w:aliases w:val="iss"/>
    <w:basedOn w:val="OPCParaBase"/>
    <w:rsid w:val="00B837A0"/>
    <w:pPr>
      <w:spacing w:before="180" w:line="240" w:lineRule="auto"/>
      <w:ind w:left="709" w:hanging="709"/>
    </w:pPr>
  </w:style>
  <w:style w:type="paragraph" w:customStyle="1" w:styleId="SubitemHead">
    <w:name w:val="SubitemHead"/>
    <w:aliases w:val="issh"/>
    <w:basedOn w:val="OPCParaBase"/>
    <w:rsid w:val="00B837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37A0"/>
    <w:pPr>
      <w:spacing w:before="40" w:line="240" w:lineRule="auto"/>
      <w:ind w:left="1134"/>
    </w:pPr>
  </w:style>
  <w:style w:type="paragraph" w:customStyle="1" w:styleId="SubsectionHead">
    <w:name w:val="SubsectionHead"/>
    <w:aliases w:val="ssh"/>
    <w:basedOn w:val="OPCParaBase"/>
    <w:next w:val="subsection"/>
    <w:rsid w:val="00B837A0"/>
    <w:pPr>
      <w:keepNext/>
      <w:keepLines/>
      <w:spacing w:before="240" w:line="240" w:lineRule="auto"/>
      <w:ind w:left="1134"/>
    </w:pPr>
    <w:rPr>
      <w:i/>
    </w:rPr>
  </w:style>
  <w:style w:type="paragraph" w:customStyle="1" w:styleId="Tablea">
    <w:name w:val="Table(a)"/>
    <w:aliases w:val="ta"/>
    <w:basedOn w:val="OPCParaBase"/>
    <w:rsid w:val="00B837A0"/>
    <w:pPr>
      <w:spacing w:before="60" w:line="240" w:lineRule="auto"/>
      <w:ind w:left="284" w:hanging="284"/>
    </w:pPr>
    <w:rPr>
      <w:sz w:val="20"/>
    </w:rPr>
  </w:style>
  <w:style w:type="paragraph" w:customStyle="1" w:styleId="TableAA">
    <w:name w:val="Table(AA)"/>
    <w:aliases w:val="taaa"/>
    <w:basedOn w:val="OPCParaBase"/>
    <w:rsid w:val="00B837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37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37A0"/>
    <w:pPr>
      <w:spacing w:before="60" w:line="240" w:lineRule="atLeast"/>
    </w:pPr>
    <w:rPr>
      <w:sz w:val="20"/>
    </w:rPr>
  </w:style>
  <w:style w:type="paragraph" w:customStyle="1" w:styleId="TLPBoxTextnote">
    <w:name w:val="TLPBoxText(note"/>
    <w:aliases w:val="right)"/>
    <w:basedOn w:val="OPCParaBase"/>
    <w:rsid w:val="00B837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37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37A0"/>
    <w:pPr>
      <w:spacing w:before="122" w:line="198" w:lineRule="exact"/>
      <w:ind w:left="1985" w:hanging="851"/>
      <w:jc w:val="right"/>
    </w:pPr>
    <w:rPr>
      <w:sz w:val="18"/>
    </w:rPr>
  </w:style>
  <w:style w:type="paragraph" w:customStyle="1" w:styleId="TLPTableBullet">
    <w:name w:val="TLPTableBullet"/>
    <w:aliases w:val="ttb"/>
    <w:basedOn w:val="OPCParaBase"/>
    <w:rsid w:val="00B837A0"/>
    <w:pPr>
      <w:spacing w:line="240" w:lineRule="exact"/>
      <w:ind w:left="284" w:hanging="284"/>
    </w:pPr>
    <w:rPr>
      <w:sz w:val="20"/>
    </w:rPr>
  </w:style>
  <w:style w:type="paragraph" w:styleId="TOC1">
    <w:name w:val="toc 1"/>
    <w:basedOn w:val="OPCParaBase"/>
    <w:next w:val="Normal"/>
    <w:uiPriority w:val="39"/>
    <w:unhideWhenUsed/>
    <w:rsid w:val="00B837A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837A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837A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837A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837A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837A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837A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837A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837A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37A0"/>
    <w:pPr>
      <w:keepLines/>
      <w:spacing w:before="240" w:after="120" w:line="240" w:lineRule="auto"/>
      <w:ind w:left="794"/>
    </w:pPr>
    <w:rPr>
      <w:b/>
      <w:kern w:val="28"/>
      <w:sz w:val="20"/>
    </w:rPr>
  </w:style>
  <w:style w:type="paragraph" w:customStyle="1" w:styleId="TofSectsHeading">
    <w:name w:val="TofSects(Heading)"/>
    <w:basedOn w:val="OPCParaBase"/>
    <w:rsid w:val="00B837A0"/>
    <w:pPr>
      <w:spacing w:before="240" w:after="120" w:line="240" w:lineRule="auto"/>
    </w:pPr>
    <w:rPr>
      <w:b/>
      <w:sz w:val="24"/>
    </w:rPr>
  </w:style>
  <w:style w:type="paragraph" w:customStyle="1" w:styleId="TofSectsSection">
    <w:name w:val="TofSects(Section)"/>
    <w:basedOn w:val="OPCParaBase"/>
    <w:rsid w:val="00B837A0"/>
    <w:pPr>
      <w:keepLines/>
      <w:spacing w:before="40" w:line="240" w:lineRule="auto"/>
      <w:ind w:left="1588" w:hanging="794"/>
    </w:pPr>
    <w:rPr>
      <w:kern w:val="28"/>
      <w:sz w:val="18"/>
    </w:rPr>
  </w:style>
  <w:style w:type="paragraph" w:customStyle="1" w:styleId="TofSectsSubdiv">
    <w:name w:val="TofSects(Subdiv)"/>
    <w:basedOn w:val="OPCParaBase"/>
    <w:rsid w:val="00B837A0"/>
    <w:pPr>
      <w:keepLines/>
      <w:spacing w:before="80" w:line="240" w:lineRule="auto"/>
      <w:ind w:left="1588" w:hanging="794"/>
    </w:pPr>
    <w:rPr>
      <w:kern w:val="28"/>
    </w:rPr>
  </w:style>
  <w:style w:type="paragraph" w:customStyle="1" w:styleId="WRStyle">
    <w:name w:val="WR Style"/>
    <w:aliases w:val="WR"/>
    <w:basedOn w:val="OPCParaBase"/>
    <w:rsid w:val="00B837A0"/>
    <w:pPr>
      <w:spacing w:before="240" w:line="240" w:lineRule="auto"/>
      <w:ind w:left="284" w:hanging="284"/>
    </w:pPr>
    <w:rPr>
      <w:b/>
      <w:i/>
      <w:kern w:val="28"/>
      <w:sz w:val="24"/>
    </w:rPr>
  </w:style>
  <w:style w:type="paragraph" w:customStyle="1" w:styleId="notepara">
    <w:name w:val="note(para)"/>
    <w:aliases w:val="na"/>
    <w:basedOn w:val="OPCParaBase"/>
    <w:rsid w:val="00B837A0"/>
    <w:pPr>
      <w:spacing w:before="40" w:line="198" w:lineRule="exact"/>
      <w:ind w:left="2354" w:hanging="369"/>
    </w:pPr>
    <w:rPr>
      <w:sz w:val="18"/>
    </w:rPr>
  </w:style>
  <w:style w:type="paragraph" w:styleId="Footer">
    <w:name w:val="footer"/>
    <w:link w:val="FooterChar"/>
    <w:rsid w:val="00B837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37A0"/>
    <w:rPr>
      <w:rFonts w:eastAsia="Times New Roman" w:cs="Times New Roman"/>
      <w:sz w:val="22"/>
      <w:szCs w:val="24"/>
      <w:lang w:eastAsia="en-AU"/>
    </w:rPr>
  </w:style>
  <w:style w:type="character" w:styleId="LineNumber">
    <w:name w:val="line number"/>
    <w:basedOn w:val="OPCCharBase"/>
    <w:uiPriority w:val="99"/>
    <w:unhideWhenUsed/>
    <w:rsid w:val="00B837A0"/>
    <w:rPr>
      <w:sz w:val="16"/>
    </w:rPr>
  </w:style>
  <w:style w:type="table" w:customStyle="1" w:styleId="CFlag">
    <w:name w:val="CFlag"/>
    <w:basedOn w:val="TableNormal"/>
    <w:uiPriority w:val="99"/>
    <w:rsid w:val="00B837A0"/>
    <w:rPr>
      <w:rFonts w:eastAsia="Times New Roman" w:cs="Times New Roman"/>
      <w:lang w:eastAsia="en-AU"/>
    </w:rPr>
    <w:tblPr/>
  </w:style>
  <w:style w:type="paragraph" w:styleId="BalloonText">
    <w:name w:val="Balloon Text"/>
    <w:basedOn w:val="Normal"/>
    <w:link w:val="BalloonTextChar"/>
    <w:uiPriority w:val="99"/>
    <w:unhideWhenUsed/>
    <w:rsid w:val="00B837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837A0"/>
    <w:rPr>
      <w:rFonts w:ascii="Tahoma" w:hAnsi="Tahoma" w:cs="Tahoma"/>
      <w:sz w:val="16"/>
      <w:szCs w:val="16"/>
    </w:rPr>
  </w:style>
  <w:style w:type="table" w:styleId="TableGrid">
    <w:name w:val="Table Grid"/>
    <w:basedOn w:val="TableNormal"/>
    <w:uiPriority w:val="59"/>
    <w:rsid w:val="00B83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837A0"/>
    <w:rPr>
      <w:b/>
      <w:sz w:val="28"/>
      <w:szCs w:val="32"/>
    </w:rPr>
  </w:style>
  <w:style w:type="paragraph" w:customStyle="1" w:styleId="LegislationMadeUnder">
    <w:name w:val="LegislationMadeUnder"/>
    <w:basedOn w:val="OPCParaBase"/>
    <w:next w:val="Normal"/>
    <w:rsid w:val="00B837A0"/>
    <w:rPr>
      <w:i/>
      <w:sz w:val="32"/>
      <w:szCs w:val="32"/>
    </w:rPr>
  </w:style>
  <w:style w:type="paragraph" w:customStyle="1" w:styleId="SignCoverPageEnd">
    <w:name w:val="SignCoverPageEnd"/>
    <w:basedOn w:val="OPCParaBase"/>
    <w:next w:val="Normal"/>
    <w:rsid w:val="00B837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837A0"/>
    <w:pPr>
      <w:pBdr>
        <w:top w:val="single" w:sz="4" w:space="1" w:color="auto"/>
      </w:pBdr>
      <w:spacing w:before="360"/>
      <w:ind w:right="397"/>
      <w:jc w:val="both"/>
    </w:pPr>
  </w:style>
  <w:style w:type="paragraph" w:customStyle="1" w:styleId="NotesHeading1">
    <w:name w:val="NotesHeading 1"/>
    <w:basedOn w:val="OPCParaBase"/>
    <w:next w:val="Normal"/>
    <w:rsid w:val="00B837A0"/>
    <w:pPr>
      <w:outlineLvl w:val="0"/>
    </w:pPr>
    <w:rPr>
      <w:b/>
      <w:sz w:val="28"/>
      <w:szCs w:val="28"/>
    </w:rPr>
  </w:style>
  <w:style w:type="paragraph" w:customStyle="1" w:styleId="NotesHeading2">
    <w:name w:val="NotesHeading 2"/>
    <w:basedOn w:val="OPCParaBase"/>
    <w:next w:val="Normal"/>
    <w:rsid w:val="00B837A0"/>
    <w:rPr>
      <w:b/>
      <w:sz w:val="28"/>
      <w:szCs w:val="28"/>
    </w:rPr>
  </w:style>
  <w:style w:type="paragraph" w:customStyle="1" w:styleId="CompiledActNo">
    <w:name w:val="CompiledActNo"/>
    <w:basedOn w:val="OPCParaBase"/>
    <w:next w:val="Normal"/>
    <w:rsid w:val="00B837A0"/>
    <w:rPr>
      <w:b/>
      <w:sz w:val="24"/>
      <w:szCs w:val="24"/>
    </w:rPr>
  </w:style>
  <w:style w:type="paragraph" w:customStyle="1" w:styleId="ENotesText">
    <w:name w:val="ENotesText"/>
    <w:aliases w:val="Ent"/>
    <w:basedOn w:val="OPCParaBase"/>
    <w:next w:val="Normal"/>
    <w:rsid w:val="00B837A0"/>
    <w:pPr>
      <w:spacing w:before="120"/>
    </w:pPr>
  </w:style>
  <w:style w:type="paragraph" w:customStyle="1" w:styleId="CompiledMadeUnder">
    <w:name w:val="CompiledMadeUnder"/>
    <w:basedOn w:val="OPCParaBase"/>
    <w:next w:val="Normal"/>
    <w:rsid w:val="00B837A0"/>
    <w:rPr>
      <w:i/>
      <w:sz w:val="24"/>
      <w:szCs w:val="24"/>
    </w:rPr>
  </w:style>
  <w:style w:type="paragraph" w:customStyle="1" w:styleId="Paragraphsub-sub-sub">
    <w:name w:val="Paragraph(sub-sub-sub)"/>
    <w:aliases w:val="aaaa"/>
    <w:basedOn w:val="OPCParaBase"/>
    <w:rsid w:val="00B837A0"/>
    <w:pPr>
      <w:tabs>
        <w:tab w:val="right" w:pos="3402"/>
      </w:tabs>
      <w:spacing w:before="40" w:line="240" w:lineRule="auto"/>
      <w:ind w:left="3402" w:hanging="3402"/>
    </w:pPr>
  </w:style>
  <w:style w:type="paragraph" w:customStyle="1" w:styleId="TableTextEndNotes">
    <w:name w:val="TableTextEndNotes"/>
    <w:aliases w:val="Tten"/>
    <w:basedOn w:val="Normal"/>
    <w:rsid w:val="00B837A0"/>
    <w:pPr>
      <w:spacing w:before="60" w:line="240" w:lineRule="auto"/>
    </w:pPr>
    <w:rPr>
      <w:rFonts w:cs="Arial"/>
      <w:sz w:val="20"/>
      <w:szCs w:val="22"/>
    </w:rPr>
  </w:style>
  <w:style w:type="paragraph" w:customStyle="1" w:styleId="NoteToSubpara">
    <w:name w:val="NoteToSubpara"/>
    <w:aliases w:val="nts"/>
    <w:basedOn w:val="OPCParaBase"/>
    <w:rsid w:val="00B837A0"/>
    <w:pPr>
      <w:spacing w:before="40" w:line="198" w:lineRule="exact"/>
      <w:ind w:left="2835" w:hanging="709"/>
    </w:pPr>
    <w:rPr>
      <w:sz w:val="18"/>
    </w:rPr>
  </w:style>
  <w:style w:type="paragraph" w:customStyle="1" w:styleId="ENoteTableHeading">
    <w:name w:val="ENoteTableHeading"/>
    <w:aliases w:val="enth"/>
    <w:basedOn w:val="OPCParaBase"/>
    <w:rsid w:val="00B837A0"/>
    <w:pPr>
      <w:keepNext/>
      <w:spacing w:before="60" w:line="240" w:lineRule="atLeast"/>
    </w:pPr>
    <w:rPr>
      <w:rFonts w:ascii="Arial" w:hAnsi="Arial"/>
      <w:b/>
      <w:sz w:val="16"/>
    </w:rPr>
  </w:style>
  <w:style w:type="paragraph" w:customStyle="1" w:styleId="ENoteTTi">
    <w:name w:val="ENoteTTi"/>
    <w:aliases w:val="entti"/>
    <w:basedOn w:val="OPCParaBase"/>
    <w:rsid w:val="00B837A0"/>
    <w:pPr>
      <w:keepNext/>
      <w:spacing w:before="60" w:line="240" w:lineRule="atLeast"/>
      <w:ind w:left="170"/>
    </w:pPr>
    <w:rPr>
      <w:sz w:val="16"/>
    </w:rPr>
  </w:style>
  <w:style w:type="paragraph" w:customStyle="1" w:styleId="ENotesHeading1">
    <w:name w:val="ENotesHeading 1"/>
    <w:aliases w:val="Enh1"/>
    <w:basedOn w:val="OPCParaBase"/>
    <w:next w:val="Normal"/>
    <w:rsid w:val="00B837A0"/>
    <w:pPr>
      <w:spacing w:before="120"/>
      <w:outlineLvl w:val="1"/>
    </w:pPr>
    <w:rPr>
      <w:b/>
      <w:sz w:val="28"/>
      <w:szCs w:val="28"/>
    </w:rPr>
  </w:style>
  <w:style w:type="paragraph" w:customStyle="1" w:styleId="ENotesHeading2">
    <w:name w:val="ENotesHeading 2"/>
    <w:aliases w:val="Enh2"/>
    <w:basedOn w:val="OPCParaBase"/>
    <w:next w:val="Normal"/>
    <w:rsid w:val="00B837A0"/>
    <w:pPr>
      <w:spacing w:before="120" w:after="120"/>
      <w:outlineLvl w:val="2"/>
    </w:pPr>
    <w:rPr>
      <w:b/>
      <w:sz w:val="24"/>
      <w:szCs w:val="28"/>
    </w:rPr>
  </w:style>
  <w:style w:type="paragraph" w:customStyle="1" w:styleId="ENoteTTIndentHeading">
    <w:name w:val="ENoteTTIndentHeading"/>
    <w:aliases w:val="enTTHi"/>
    <w:basedOn w:val="OPCParaBase"/>
    <w:rsid w:val="00B837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37A0"/>
    <w:pPr>
      <w:spacing w:before="60" w:line="240" w:lineRule="atLeast"/>
    </w:pPr>
    <w:rPr>
      <w:sz w:val="16"/>
    </w:rPr>
  </w:style>
  <w:style w:type="paragraph" w:customStyle="1" w:styleId="MadeunderText">
    <w:name w:val="MadeunderText"/>
    <w:basedOn w:val="OPCParaBase"/>
    <w:next w:val="CompiledMadeUnder"/>
    <w:rsid w:val="00B837A0"/>
    <w:pPr>
      <w:spacing w:before="240"/>
    </w:pPr>
    <w:rPr>
      <w:sz w:val="24"/>
      <w:szCs w:val="24"/>
    </w:rPr>
  </w:style>
  <w:style w:type="paragraph" w:customStyle="1" w:styleId="ENotesHeading3">
    <w:name w:val="ENotesHeading 3"/>
    <w:aliases w:val="Enh3"/>
    <w:basedOn w:val="OPCParaBase"/>
    <w:next w:val="Normal"/>
    <w:rsid w:val="00B837A0"/>
    <w:pPr>
      <w:keepNext/>
      <w:spacing w:before="120" w:line="240" w:lineRule="auto"/>
      <w:outlineLvl w:val="4"/>
    </w:pPr>
    <w:rPr>
      <w:b/>
      <w:szCs w:val="24"/>
    </w:rPr>
  </w:style>
  <w:style w:type="character" w:customStyle="1" w:styleId="CharSubPartTextCASA">
    <w:name w:val="CharSubPartText(CASA)"/>
    <w:basedOn w:val="OPCCharBase"/>
    <w:uiPriority w:val="1"/>
    <w:rsid w:val="00B837A0"/>
  </w:style>
  <w:style w:type="character" w:customStyle="1" w:styleId="CharSubPartNoCASA">
    <w:name w:val="CharSubPartNo(CASA)"/>
    <w:basedOn w:val="OPCCharBase"/>
    <w:uiPriority w:val="1"/>
    <w:rsid w:val="00B837A0"/>
  </w:style>
  <w:style w:type="paragraph" w:customStyle="1" w:styleId="ENoteTTIndentHeadingSub">
    <w:name w:val="ENoteTTIndentHeadingSub"/>
    <w:aliases w:val="enTTHis"/>
    <w:basedOn w:val="OPCParaBase"/>
    <w:rsid w:val="00B837A0"/>
    <w:pPr>
      <w:keepNext/>
      <w:spacing w:before="60" w:line="240" w:lineRule="atLeast"/>
      <w:ind w:left="340"/>
    </w:pPr>
    <w:rPr>
      <w:b/>
      <w:sz w:val="16"/>
    </w:rPr>
  </w:style>
  <w:style w:type="paragraph" w:customStyle="1" w:styleId="ENoteTTiSub">
    <w:name w:val="ENoteTTiSub"/>
    <w:aliases w:val="enttis"/>
    <w:basedOn w:val="OPCParaBase"/>
    <w:rsid w:val="00B837A0"/>
    <w:pPr>
      <w:keepNext/>
      <w:spacing w:before="60" w:line="240" w:lineRule="atLeast"/>
      <w:ind w:left="340"/>
    </w:pPr>
    <w:rPr>
      <w:sz w:val="16"/>
    </w:rPr>
  </w:style>
  <w:style w:type="paragraph" w:customStyle="1" w:styleId="SubDivisionMigration">
    <w:name w:val="SubDivisionMigration"/>
    <w:aliases w:val="sdm"/>
    <w:basedOn w:val="OPCParaBase"/>
    <w:rsid w:val="00B837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7A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837A0"/>
    <w:pPr>
      <w:spacing w:before="122" w:line="240" w:lineRule="auto"/>
      <w:ind w:left="1985" w:hanging="851"/>
    </w:pPr>
    <w:rPr>
      <w:sz w:val="18"/>
    </w:rPr>
  </w:style>
  <w:style w:type="paragraph" w:customStyle="1" w:styleId="FreeForm">
    <w:name w:val="FreeForm"/>
    <w:rsid w:val="00B837A0"/>
    <w:rPr>
      <w:rFonts w:ascii="Arial" w:hAnsi="Arial"/>
      <w:sz w:val="22"/>
    </w:rPr>
  </w:style>
  <w:style w:type="paragraph" w:customStyle="1" w:styleId="SOText">
    <w:name w:val="SO Text"/>
    <w:aliases w:val="sot"/>
    <w:link w:val="SOTextChar"/>
    <w:rsid w:val="00B837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37A0"/>
    <w:rPr>
      <w:sz w:val="22"/>
    </w:rPr>
  </w:style>
  <w:style w:type="paragraph" w:customStyle="1" w:styleId="SOTextNote">
    <w:name w:val="SO TextNote"/>
    <w:aliases w:val="sont"/>
    <w:basedOn w:val="SOText"/>
    <w:qFormat/>
    <w:rsid w:val="00B837A0"/>
    <w:pPr>
      <w:spacing w:before="122" w:line="198" w:lineRule="exact"/>
      <w:ind w:left="1843" w:hanging="709"/>
    </w:pPr>
    <w:rPr>
      <w:sz w:val="18"/>
    </w:rPr>
  </w:style>
  <w:style w:type="paragraph" w:customStyle="1" w:styleId="SOPara">
    <w:name w:val="SO Para"/>
    <w:aliases w:val="soa"/>
    <w:basedOn w:val="SOText"/>
    <w:link w:val="SOParaChar"/>
    <w:qFormat/>
    <w:rsid w:val="00B837A0"/>
    <w:pPr>
      <w:tabs>
        <w:tab w:val="right" w:pos="1786"/>
      </w:tabs>
      <w:spacing w:before="40"/>
      <w:ind w:left="2070" w:hanging="936"/>
    </w:pPr>
  </w:style>
  <w:style w:type="character" w:customStyle="1" w:styleId="SOParaChar">
    <w:name w:val="SO Para Char"/>
    <w:aliases w:val="soa Char"/>
    <w:basedOn w:val="DefaultParagraphFont"/>
    <w:link w:val="SOPara"/>
    <w:rsid w:val="00B837A0"/>
    <w:rPr>
      <w:sz w:val="22"/>
    </w:rPr>
  </w:style>
  <w:style w:type="paragraph" w:customStyle="1" w:styleId="FileName">
    <w:name w:val="FileName"/>
    <w:basedOn w:val="Normal"/>
    <w:rsid w:val="00B837A0"/>
  </w:style>
  <w:style w:type="paragraph" w:customStyle="1" w:styleId="TableHeading">
    <w:name w:val="TableHeading"/>
    <w:aliases w:val="th"/>
    <w:basedOn w:val="OPCParaBase"/>
    <w:next w:val="Tabletext"/>
    <w:rsid w:val="00B837A0"/>
    <w:pPr>
      <w:keepNext/>
      <w:spacing w:before="60" w:line="240" w:lineRule="atLeast"/>
    </w:pPr>
    <w:rPr>
      <w:b/>
      <w:sz w:val="20"/>
    </w:rPr>
  </w:style>
  <w:style w:type="paragraph" w:customStyle="1" w:styleId="SOHeadBold">
    <w:name w:val="SO HeadBold"/>
    <w:aliases w:val="sohb"/>
    <w:basedOn w:val="SOText"/>
    <w:next w:val="SOText"/>
    <w:link w:val="SOHeadBoldChar"/>
    <w:qFormat/>
    <w:rsid w:val="00B837A0"/>
    <w:rPr>
      <w:b/>
    </w:rPr>
  </w:style>
  <w:style w:type="character" w:customStyle="1" w:styleId="SOHeadBoldChar">
    <w:name w:val="SO HeadBold Char"/>
    <w:aliases w:val="sohb Char"/>
    <w:basedOn w:val="DefaultParagraphFont"/>
    <w:link w:val="SOHeadBold"/>
    <w:rsid w:val="00B837A0"/>
    <w:rPr>
      <w:b/>
      <w:sz w:val="22"/>
    </w:rPr>
  </w:style>
  <w:style w:type="paragraph" w:customStyle="1" w:styleId="SOHeadItalic">
    <w:name w:val="SO HeadItalic"/>
    <w:aliases w:val="sohi"/>
    <w:basedOn w:val="SOText"/>
    <w:next w:val="SOText"/>
    <w:link w:val="SOHeadItalicChar"/>
    <w:qFormat/>
    <w:rsid w:val="00B837A0"/>
    <w:rPr>
      <w:i/>
    </w:rPr>
  </w:style>
  <w:style w:type="character" w:customStyle="1" w:styleId="SOHeadItalicChar">
    <w:name w:val="SO HeadItalic Char"/>
    <w:aliases w:val="sohi Char"/>
    <w:basedOn w:val="DefaultParagraphFont"/>
    <w:link w:val="SOHeadItalic"/>
    <w:rsid w:val="00B837A0"/>
    <w:rPr>
      <w:i/>
      <w:sz w:val="22"/>
    </w:rPr>
  </w:style>
  <w:style w:type="paragraph" w:customStyle="1" w:styleId="SOBullet">
    <w:name w:val="SO Bullet"/>
    <w:aliases w:val="sotb"/>
    <w:basedOn w:val="SOText"/>
    <w:link w:val="SOBulletChar"/>
    <w:qFormat/>
    <w:rsid w:val="00B837A0"/>
    <w:pPr>
      <w:ind w:left="1559" w:hanging="425"/>
    </w:pPr>
  </w:style>
  <w:style w:type="character" w:customStyle="1" w:styleId="SOBulletChar">
    <w:name w:val="SO Bullet Char"/>
    <w:aliases w:val="sotb Char"/>
    <w:basedOn w:val="DefaultParagraphFont"/>
    <w:link w:val="SOBullet"/>
    <w:rsid w:val="00B837A0"/>
    <w:rPr>
      <w:sz w:val="22"/>
    </w:rPr>
  </w:style>
  <w:style w:type="paragraph" w:customStyle="1" w:styleId="SOBulletNote">
    <w:name w:val="SO BulletNote"/>
    <w:aliases w:val="sonb"/>
    <w:basedOn w:val="SOTextNote"/>
    <w:link w:val="SOBulletNoteChar"/>
    <w:qFormat/>
    <w:rsid w:val="00B837A0"/>
    <w:pPr>
      <w:tabs>
        <w:tab w:val="left" w:pos="1560"/>
      </w:tabs>
      <w:ind w:left="2268" w:hanging="1134"/>
    </w:pPr>
  </w:style>
  <w:style w:type="character" w:customStyle="1" w:styleId="SOBulletNoteChar">
    <w:name w:val="SO BulletNote Char"/>
    <w:aliases w:val="sonb Char"/>
    <w:basedOn w:val="DefaultParagraphFont"/>
    <w:link w:val="SOBulletNote"/>
    <w:rsid w:val="00B837A0"/>
    <w:rPr>
      <w:sz w:val="18"/>
    </w:rPr>
  </w:style>
  <w:style w:type="paragraph" w:customStyle="1" w:styleId="SubPartCASA">
    <w:name w:val="SubPart(CASA)"/>
    <w:aliases w:val="csp"/>
    <w:basedOn w:val="OPCParaBase"/>
    <w:next w:val="ActHead3"/>
    <w:rsid w:val="00B837A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C3DC1"/>
    <w:rPr>
      <w:rFonts w:eastAsia="Times New Roman" w:cs="Times New Roman"/>
      <w:sz w:val="22"/>
      <w:lang w:eastAsia="en-AU"/>
    </w:rPr>
  </w:style>
  <w:style w:type="character" w:customStyle="1" w:styleId="notetextChar">
    <w:name w:val="note(text) Char"/>
    <w:aliases w:val="n Char"/>
    <w:basedOn w:val="DefaultParagraphFont"/>
    <w:link w:val="notetext"/>
    <w:rsid w:val="00EC3DC1"/>
    <w:rPr>
      <w:rFonts w:eastAsia="Times New Roman" w:cs="Times New Roman"/>
      <w:sz w:val="18"/>
      <w:lang w:eastAsia="en-AU"/>
    </w:rPr>
  </w:style>
  <w:style w:type="character" w:customStyle="1" w:styleId="Heading1Char">
    <w:name w:val="Heading 1 Char"/>
    <w:basedOn w:val="DefaultParagraphFont"/>
    <w:link w:val="Heading1"/>
    <w:uiPriority w:val="9"/>
    <w:rsid w:val="00EC3D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3D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3DC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C3DC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C3DC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C3DC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C3DC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C3DC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C3DC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C3DC1"/>
    <w:rPr>
      <w:rFonts w:ascii="Arial" w:hAnsi="Arial" w:cs="Arial" w:hint="default"/>
      <w:b/>
      <w:bCs/>
      <w:sz w:val="28"/>
      <w:szCs w:val="28"/>
    </w:rPr>
  </w:style>
  <w:style w:type="paragraph" w:styleId="Index1">
    <w:name w:val="index 1"/>
    <w:basedOn w:val="Normal"/>
    <w:next w:val="Normal"/>
    <w:autoRedefine/>
    <w:rsid w:val="00EC3DC1"/>
    <w:pPr>
      <w:ind w:left="240" w:hanging="240"/>
    </w:pPr>
  </w:style>
  <w:style w:type="paragraph" w:styleId="Index2">
    <w:name w:val="index 2"/>
    <w:basedOn w:val="Normal"/>
    <w:next w:val="Normal"/>
    <w:autoRedefine/>
    <w:rsid w:val="00EC3DC1"/>
    <w:pPr>
      <w:ind w:left="480" w:hanging="240"/>
    </w:pPr>
  </w:style>
  <w:style w:type="paragraph" w:styleId="Index3">
    <w:name w:val="index 3"/>
    <w:basedOn w:val="Normal"/>
    <w:next w:val="Normal"/>
    <w:autoRedefine/>
    <w:rsid w:val="00EC3DC1"/>
    <w:pPr>
      <w:ind w:left="720" w:hanging="240"/>
    </w:pPr>
  </w:style>
  <w:style w:type="paragraph" w:styleId="Index4">
    <w:name w:val="index 4"/>
    <w:basedOn w:val="Normal"/>
    <w:next w:val="Normal"/>
    <w:autoRedefine/>
    <w:rsid w:val="00EC3DC1"/>
    <w:pPr>
      <w:ind w:left="960" w:hanging="240"/>
    </w:pPr>
  </w:style>
  <w:style w:type="paragraph" w:styleId="Index5">
    <w:name w:val="index 5"/>
    <w:basedOn w:val="Normal"/>
    <w:next w:val="Normal"/>
    <w:autoRedefine/>
    <w:rsid w:val="00EC3DC1"/>
    <w:pPr>
      <w:ind w:left="1200" w:hanging="240"/>
    </w:pPr>
  </w:style>
  <w:style w:type="paragraph" w:styleId="Index6">
    <w:name w:val="index 6"/>
    <w:basedOn w:val="Normal"/>
    <w:next w:val="Normal"/>
    <w:autoRedefine/>
    <w:rsid w:val="00EC3DC1"/>
    <w:pPr>
      <w:ind w:left="1440" w:hanging="240"/>
    </w:pPr>
  </w:style>
  <w:style w:type="paragraph" w:styleId="Index7">
    <w:name w:val="index 7"/>
    <w:basedOn w:val="Normal"/>
    <w:next w:val="Normal"/>
    <w:autoRedefine/>
    <w:rsid w:val="00EC3DC1"/>
    <w:pPr>
      <w:ind w:left="1680" w:hanging="240"/>
    </w:pPr>
  </w:style>
  <w:style w:type="paragraph" w:styleId="Index8">
    <w:name w:val="index 8"/>
    <w:basedOn w:val="Normal"/>
    <w:next w:val="Normal"/>
    <w:autoRedefine/>
    <w:rsid w:val="00EC3DC1"/>
    <w:pPr>
      <w:ind w:left="1920" w:hanging="240"/>
    </w:pPr>
  </w:style>
  <w:style w:type="paragraph" w:styleId="Index9">
    <w:name w:val="index 9"/>
    <w:basedOn w:val="Normal"/>
    <w:next w:val="Normal"/>
    <w:autoRedefine/>
    <w:rsid w:val="00EC3DC1"/>
    <w:pPr>
      <w:ind w:left="2160" w:hanging="240"/>
    </w:pPr>
  </w:style>
  <w:style w:type="paragraph" w:styleId="NormalIndent">
    <w:name w:val="Normal Indent"/>
    <w:basedOn w:val="Normal"/>
    <w:rsid w:val="00EC3DC1"/>
    <w:pPr>
      <w:ind w:left="720"/>
    </w:pPr>
  </w:style>
  <w:style w:type="paragraph" w:styleId="FootnoteText">
    <w:name w:val="footnote text"/>
    <w:basedOn w:val="Normal"/>
    <w:link w:val="FootnoteTextChar"/>
    <w:rsid w:val="00EC3DC1"/>
    <w:rPr>
      <w:sz w:val="20"/>
    </w:rPr>
  </w:style>
  <w:style w:type="character" w:customStyle="1" w:styleId="FootnoteTextChar">
    <w:name w:val="Footnote Text Char"/>
    <w:basedOn w:val="DefaultParagraphFont"/>
    <w:link w:val="FootnoteText"/>
    <w:rsid w:val="00EC3DC1"/>
  </w:style>
  <w:style w:type="paragraph" w:styleId="CommentText">
    <w:name w:val="annotation text"/>
    <w:basedOn w:val="Normal"/>
    <w:link w:val="CommentTextChar"/>
    <w:rsid w:val="00EC3DC1"/>
    <w:rPr>
      <w:sz w:val="20"/>
    </w:rPr>
  </w:style>
  <w:style w:type="character" w:customStyle="1" w:styleId="CommentTextChar">
    <w:name w:val="Comment Text Char"/>
    <w:basedOn w:val="DefaultParagraphFont"/>
    <w:link w:val="CommentText"/>
    <w:rsid w:val="00EC3DC1"/>
  </w:style>
  <w:style w:type="paragraph" w:styleId="IndexHeading">
    <w:name w:val="index heading"/>
    <w:basedOn w:val="Normal"/>
    <w:next w:val="Index1"/>
    <w:rsid w:val="00EC3DC1"/>
    <w:rPr>
      <w:rFonts w:ascii="Arial" w:hAnsi="Arial" w:cs="Arial"/>
      <w:b/>
      <w:bCs/>
    </w:rPr>
  </w:style>
  <w:style w:type="paragraph" w:styleId="Caption">
    <w:name w:val="caption"/>
    <w:basedOn w:val="Normal"/>
    <w:next w:val="Normal"/>
    <w:qFormat/>
    <w:rsid w:val="00EC3DC1"/>
    <w:pPr>
      <w:spacing w:before="120" w:after="120"/>
    </w:pPr>
    <w:rPr>
      <w:b/>
      <w:bCs/>
      <w:sz w:val="20"/>
    </w:rPr>
  </w:style>
  <w:style w:type="paragraph" w:styleId="TableofFigures">
    <w:name w:val="table of figures"/>
    <w:basedOn w:val="Normal"/>
    <w:next w:val="Normal"/>
    <w:rsid w:val="00EC3DC1"/>
    <w:pPr>
      <w:ind w:left="480" w:hanging="480"/>
    </w:pPr>
  </w:style>
  <w:style w:type="paragraph" w:styleId="EnvelopeAddress">
    <w:name w:val="envelope address"/>
    <w:basedOn w:val="Normal"/>
    <w:rsid w:val="00EC3D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C3DC1"/>
    <w:rPr>
      <w:rFonts w:ascii="Arial" w:hAnsi="Arial" w:cs="Arial"/>
      <w:sz w:val="20"/>
    </w:rPr>
  </w:style>
  <w:style w:type="character" w:styleId="FootnoteReference">
    <w:name w:val="footnote reference"/>
    <w:basedOn w:val="DefaultParagraphFont"/>
    <w:rsid w:val="00EC3DC1"/>
    <w:rPr>
      <w:rFonts w:ascii="Times New Roman" w:hAnsi="Times New Roman"/>
      <w:sz w:val="20"/>
      <w:vertAlign w:val="superscript"/>
    </w:rPr>
  </w:style>
  <w:style w:type="character" w:styleId="CommentReference">
    <w:name w:val="annotation reference"/>
    <w:basedOn w:val="DefaultParagraphFont"/>
    <w:rsid w:val="00EC3DC1"/>
    <w:rPr>
      <w:sz w:val="16"/>
      <w:szCs w:val="16"/>
    </w:rPr>
  </w:style>
  <w:style w:type="character" w:styleId="PageNumber">
    <w:name w:val="page number"/>
    <w:basedOn w:val="DefaultParagraphFont"/>
    <w:rsid w:val="00EC3DC1"/>
  </w:style>
  <w:style w:type="character" w:styleId="EndnoteReference">
    <w:name w:val="endnote reference"/>
    <w:basedOn w:val="DefaultParagraphFont"/>
    <w:rsid w:val="00EC3DC1"/>
    <w:rPr>
      <w:vertAlign w:val="superscript"/>
    </w:rPr>
  </w:style>
  <w:style w:type="paragraph" w:styleId="EndnoteText">
    <w:name w:val="endnote text"/>
    <w:basedOn w:val="Normal"/>
    <w:link w:val="EndnoteTextChar"/>
    <w:rsid w:val="00EC3DC1"/>
    <w:rPr>
      <w:sz w:val="20"/>
    </w:rPr>
  </w:style>
  <w:style w:type="character" w:customStyle="1" w:styleId="EndnoteTextChar">
    <w:name w:val="Endnote Text Char"/>
    <w:basedOn w:val="DefaultParagraphFont"/>
    <w:link w:val="EndnoteText"/>
    <w:rsid w:val="00EC3DC1"/>
  </w:style>
  <w:style w:type="paragraph" w:styleId="TableofAuthorities">
    <w:name w:val="table of authorities"/>
    <w:basedOn w:val="Normal"/>
    <w:next w:val="Normal"/>
    <w:rsid w:val="00EC3DC1"/>
    <w:pPr>
      <w:ind w:left="240" w:hanging="240"/>
    </w:pPr>
  </w:style>
  <w:style w:type="paragraph" w:styleId="MacroText">
    <w:name w:val="macro"/>
    <w:link w:val="MacroTextChar"/>
    <w:rsid w:val="00EC3DC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C3DC1"/>
    <w:rPr>
      <w:rFonts w:ascii="Courier New" w:eastAsia="Times New Roman" w:hAnsi="Courier New" w:cs="Courier New"/>
      <w:lang w:eastAsia="en-AU"/>
    </w:rPr>
  </w:style>
  <w:style w:type="paragraph" w:styleId="TOAHeading">
    <w:name w:val="toa heading"/>
    <w:basedOn w:val="Normal"/>
    <w:next w:val="Normal"/>
    <w:rsid w:val="00EC3DC1"/>
    <w:pPr>
      <w:spacing w:before="120"/>
    </w:pPr>
    <w:rPr>
      <w:rFonts w:ascii="Arial" w:hAnsi="Arial" w:cs="Arial"/>
      <w:b/>
      <w:bCs/>
    </w:rPr>
  </w:style>
  <w:style w:type="paragraph" w:styleId="List">
    <w:name w:val="List"/>
    <w:basedOn w:val="Normal"/>
    <w:rsid w:val="00EC3DC1"/>
    <w:pPr>
      <w:ind w:left="283" w:hanging="283"/>
    </w:pPr>
  </w:style>
  <w:style w:type="paragraph" w:styleId="ListBullet">
    <w:name w:val="List Bullet"/>
    <w:basedOn w:val="Normal"/>
    <w:autoRedefine/>
    <w:rsid w:val="00EC3DC1"/>
    <w:pPr>
      <w:tabs>
        <w:tab w:val="num" w:pos="360"/>
      </w:tabs>
      <w:ind w:left="360" w:hanging="360"/>
    </w:pPr>
  </w:style>
  <w:style w:type="paragraph" w:styleId="ListNumber">
    <w:name w:val="List Number"/>
    <w:basedOn w:val="Normal"/>
    <w:rsid w:val="00EC3DC1"/>
    <w:pPr>
      <w:tabs>
        <w:tab w:val="num" w:pos="360"/>
      </w:tabs>
      <w:ind w:left="360" w:hanging="360"/>
    </w:pPr>
  </w:style>
  <w:style w:type="paragraph" w:styleId="List2">
    <w:name w:val="List 2"/>
    <w:basedOn w:val="Normal"/>
    <w:rsid w:val="00EC3DC1"/>
    <w:pPr>
      <w:ind w:left="566" w:hanging="283"/>
    </w:pPr>
  </w:style>
  <w:style w:type="paragraph" w:styleId="List3">
    <w:name w:val="List 3"/>
    <w:basedOn w:val="Normal"/>
    <w:rsid w:val="00EC3DC1"/>
    <w:pPr>
      <w:ind w:left="849" w:hanging="283"/>
    </w:pPr>
  </w:style>
  <w:style w:type="paragraph" w:styleId="List4">
    <w:name w:val="List 4"/>
    <w:basedOn w:val="Normal"/>
    <w:rsid w:val="00EC3DC1"/>
    <w:pPr>
      <w:ind w:left="1132" w:hanging="283"/>
    </w:pPr>
  </w:style>
  <w:style w:type="paragraph" w:styleId="List5">
    <w:name w:val="List 5"/>
    <w:basedOn w:val="Normal"/>
    <w:rsid w:val="00EC3DC1"/>
    <w:pPr>
      <w:ind w:left="1415" w:hanging="283"/>
    </w:pPr>
  </w:style>
  <w:style w:type="paragraph" w:styleId="ListBullet2">
    <w:name w:val="List Bullet 2"/>
    <w:basedOn w:val="Normal"/>
    <w:autoRedefine/>
    <w:rsid w:val="00EC3DC1"/>
    <w:pPr>
      <w:tabs>
        <w:tab w:val="num" w:pos="360"/>
      </w:tabs>
    </w:pPr>
  </w:style>
  <w:style w:type="paragraph" w:styleId="ListBullet3">
    <w:name w:val="List Bullet 3"/>
    <w:basedOn w:val="Normal"/>
    <w:autoRedefine/>
    <w:rsid w:val="00EC3DC1"/>
    <w:pPr>
      <w:tabs>
        <w:tab w:val="num" w:pos="926"/>
      </w:tabs>
      <w:ind w:left="926" w:hanging="360"/>
    </w:pPr>
  </w:style>
  <w:style w:type="paragraph" w:styleId="ListBullet4">
    <w:name w:val="List Bullet 4"/>
    <w:basedOn w:val="Normal"/>
    <w:autoRedefine/>
    <w:rsid w:val="00EC3DC1"/>
    <w:pPr>
      <w:tabs>
        <w:tab w:val="num" w:pos="1209"/>
      </w:tabs>
      <w:ind w:left="1209" w:hanging="360"/>
    </w:pPr>
  </w:style>
  <w:style w:type="paragraph" w:styleId="ListBullet5">
    <w:name w:val="List Bullet 5"/>
    <w:basedOn w:val="Normal"/>
    <w:autoRedefine/>
    <w:rsid w:val="00EC3DC1"/>
    <w:pPr>
      <w:tabs>
        <w:tab w:val="num" w:pos="1492"/>
      </w:tabs>
      <w:ind w:left="1492" w:hanging="360"/>
    </w:pPr>
  </w:style>
  <w:style w:type="paragraph" w:styleId="ListNumber2">
    <w:name w:val="List Number 2"/>
    <w:basedOn w:val="Normal"/>
    <w:rsid w:val="00EC3DC1"/>
    <w:pPr>
      <w:tabs>
        <w:tab w:val="num" w:pos="643"/>
      </w:tabs>
      <w:ind w:left="643" w:hanging="360"/>
    </w:pPr>
  </w:style>
  <w:style w:type="paragraph" w:styleId="ListNumber3">
    <w:name w:val="List Number 3"/>
    <w:basedOn w:val="Normal"/>
    <w:rsid w:val="00EC3DC1"/>
    <w:pPr>
      <w:tabs>
        <w:tab w:val="num" w:pos="926"/>
      </w:tabs>
      <w:ind w:left="926" w:hanging="360"/>
    </w:pPr>
  </w:style>
  <w:style w:type="paragraph" w:styleId="ListNumber4">
    <w:name w:val="List Number 4"/>
    <w:basedOn w:val="Normal"/>
    <w:rsid w:val="00EC3DC1"/>
    <w:pPr>
      <w:tabs>
        <w:tab w:val="num" w:pos="1209"/>
      </w:tabs>
      <w:ind w:left="1209" w:hanging="360"/>
    </w:pPr>
  </w:style>
  <w:style w:type="paragraph" w:styleId="ListNumber5">
    <w:name w:val="List Number 5"/>
    <w:basedOn w:val="Normal"/>
    <w:rsid w:val="00EC3DC1"/>
    <w:pPr>
      <w:tabs>
        <w:tab w:val="num" w:pos="1492"/>
      </w:tabs>
      <w:ind w:left="1492" w:hanging="360"/>
    </w:pPr>
  </w:style>
  <w:style w:type="paragraph" w:styleId="Title">
    <w:name w:val="Title"/>
    <w:basedOn w:val="Normal"/>
    <w:link w:val="TitleChar"/>
    <w:qFormat/>
    <w:rsid w:val="00EC3DC1"/>
    <w:pPr>
      <w:spacing w:before="240" w:after="60"/>
    </w:pPr>
    <w:rPr>
      <w:rFonts w:ascii="Arial" w:hAnsi="Arial" w:cs="Arial"/>
      <w:b/>
      <w:bCs/>
      <w:sz w:val="40"/>
      <w:szCs w:val="40"/>
    </w:rPr>
  </w:style>
  <w:style w:type="character" w:customStyle="1" w:styleId="TitleChar">
    <w:name w:val="Title Char"/>
    <w:basedOn w:val="DefaultParagraphFont"/>
    <w:link w:val="Title"/>
    <w:rsid w:val="00EC3DC1"/>
    <w:rPr>
      <w:rFonts w:ascii="Arial" w:hAnsi="Arial" w:cs="Arial"/>
      <w:b/>
      <w:bCs/>
      <w:sz w:val="40"/>
      <w:szCs w:val="40"/>
    </w:rPr>
  </w:style>
  <w:style w:type="paragraph" w:styleId="Closing">
    <w:name w:val="Closing"/>
    <w:basedOn w:val="Normal"/>
    <w:link w:val="ClosingChar"/>
    <w:rsid w:val="00EC3DC1"/>
    <w:pPr>
      <w:ind w:left="4252"/>
    </w:pPr>
  </w:style>
  <w:style w:type="character" w:customStyle="1" w:styleId="ClosingChar">
    <w:name w:val="Closing Char"/>
    <w:basedOn w:val="DefaultParagraphFont"/>
    <w:link w:val="Closing"/>
    <w:rsid w:val="00EC3DC1"/>
    <w:rPr>
      <w:sz w:val="22"/>
    </w:rPr>
  </w:style>
  <w:style w:type="paragraph" w:styleId="Signature">
    <w:name w:val="Signature"/>
    <w:basedOn w:val="Normal"/>
    <w:link w:val="SignatureChar"/>
    <w:rsid w:val="00EC3DC1"/>
    <w:pPr>
      <w:ind w:left="4252"/>
    </w:pPr>
  </w:style>
  <w:style w:type="character" w:customStyle="1" w:styleId="SignatureChar">
    <w:name w:val="Signature Char"/>
    <w:basedOn w:val="DefaultParagraphFont"/>
    <w:link w:val="Signature"/>
    <w:rsid w:val="00EC3DC1"/>
    <w:rPr>
      <w:sz w:val="22"/>
    </w:rPr>
  </w:style>
  <w:style w:type="paragraph" w:styleId="BodyText">
    <w:name w:val="Body Text"/>
    <w:basedOn w:val="Normal"/>
    <w:link w:val="BodyTextChar"/>
    <w:rsid w:val="00EC3DC1"/>
    <w:pPr>
      <w:spacing w:after="120"/>
    </w:pPr>
  </w:style>
  <w:style w:type="character" w:customStyle="1" w:styleId="BodyTextChar">
    <w:name w:val="Body Text Char"/>
    <w:basedOn w:val="DefaultParagraphFont"/>
    <w:link w:val="BodyText"/>
    <w:rsid w:val="00EC3DC1"/>
    <w:rPr>
      <w:sz w:val="22"/>
    </w:rPr>
  </w:style>
  <w:style w:type="paragraph" w:styleId="BodyTextIndent">
    <w:name w:val="Body Text Indent"/>
    <w:basedOn w:val="Normal"/>
    <w:link w:val="BodyTextIndentChar"/>
    <w:rsid w:val="00EC3DC1"/>
    <w:pPr>
      <w:spacing w:after="120"/>
      <w:ind w:left="283"/>
    </w:pPr>
  </w:style>
  <w:style w:type="character" w:customStyle="1" w:styleId="BodyTextIndentChar">
    <w:name w:val="Body Text Indent Char"/>
    <w:basedOn w:val="DefaultParagraphFont"/>
    <w:link w:val="BodyTextIndent"/>
    <w:rsid w:val="00EC3DC1"/>
    <w:rPr>
      <w:sz w:val="22"/>
    </w:rPr>
  </w:style>
  <w:style w:type="paragraph" w:styleId="ListContinue">
    <w:name w:val="List Continue"/>
    <w:basedOn w:val="Normal"/>
    <w:rsid w:val="00EC3DC1"/>
    <w:pPr>
      <w:spacing w:after="120"/>
      <w:ind w:left="283"/>
    </w:pPr>
  </w:style>
  <w:style w:type="paragraph" w:styleId="ListContinue2">
    <w:name w:val="List Continue 2"/>
    <w:basedOn w:val="Normal"/>
    <w:rsid w:val="00EC3DC1"/>
    <w:pPr>
      <w:spacing w:after="120"/>
      <w:ind w:left="566"/>
    </w:pPr>
  </w:style>
  <w:style w:type="paragraph" w:styleId="ListContinue3">
    <w:name w:val="List Continue 3"/>
    <w:basedOn w:val="Normal"/>
    <w:rsid w:val="00EC3DC1"/>
    <w:pPr>
      <w:spacing w:after="120"/>
      <w:ind w:left="849"/>
    </w:pPr>
  </w:style>
  <w:style w:type="paragraph" w:styleId="ListContinue4">
    <w:name w:val="List Continue 4"/>
    <w:basedOn w:val="Normal"/>
    <w:rsid w:val="00EC3DC1"/>
    <w:pPr>
      <w:spacing w:after="120"/>
      <w:ind w:left="1132"/>
    </w:pPr>
  </w:style>
  <w:style w:type="paragraph" w:styleId="ListContinue5">
    <w:name w:val="List Continue 5"/>
    <w:basedOn w:val="Normal"/>
    <w:rsid w:val="00EC3DC1"/>
    <w:pPr>
      <w:spacing w:after="120"/>
      <w:ind w:left="1415"/>
    </w:pPr>
  </w:style>
  <w:style w:type="paragraph" w:styleId="MessageHeader">
    <w:name w:val="Message Header"/>
    <w:basedOn w:val="Normal"/>
    <w:link w:val="MessageHeaderChar"/>
    <w:rsid w:val="00EC3D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C3DC1"/>
    <w:rPr>
      <w:rFonts w:ascii="Arial" w:hAnsi="Arial" w:cs="Arial"/>
      <w:sz w:val="22"/>
      <w:shd w:val="pct20" w:color="auto" w:fill="auto"/>
    </w:rPr>
  </w:style>
  <w:style w:type="paragraph" w:styleId="Subtitle">
    <w:name w:val="Subtitle"/>
    <w:basedOn w:val="Normal"/>
    <w:link w:val="SubtitleChar"/>
    <w:qFormat/>
    <w:rsid w:val="00EC3DC1"/>
    <w:pPr>
      <w:spacing w:after="60"/>
      <w:jc w:val="center"/>
      <w:outlineLvl w:val="1"/>
    </w:pPr>
    <w:rPr>
      <w:rFonts w:ascii="Arial" w:hAnsi="Arial" w:cs="Arial"/>
    </w:rPr>
  </w:style>
  <w:style w:type="character" w:customStyle="1" w:styleId="SubtitleChar">
    <w:name w:val="Subtitle Char"/>
    <w:basedOn w:val="DefaultParagraphFont"/>
    <w:link w:val="Subtitle"/>
    <w:rsid w:val="00EC3DC1"/>
    <w:rPr>
      <w:rFonts w:ascii="Arial" w:hAnsi="Arial" w:cs="Arial"/>
      <w:sz w:val="22"/>
    </w:rPr>
  </w:style>
  <w:style w:type="paragraph" w:styleId="Salutation">
    <w:name w:val="Salutation"/>
    <w:basedOn w:val="Normal"/>
    <w:next w:val="Normal"/>
    <w:link w:val="SalutationChar"/>
    <w:rsid w:val="00EC3DC1"/>
  </w:style>
  <w:style w:type="character" w:customStyle="1" w:styleId="SalutationChar">
    <w:name w:val="Salutation Char"/>
    <w:basedOn w:val="DefaultParagraphFont"/>
    <w:link w:val="Salutation"/>
    <w:rsid w:val="00EC3DC1"/>
    <w:rPr>
      <w:sz w:val="22"/>
    </w:rPr>
  </w:style>
  <w:style w:type="paragraph" w:styleId="Date">
    <w:name w:val="Date"/>
    <w:basedOn w:val="Normal"/>
    <w:next w:val="Normal"/>
    <w:link w:val="DateChar"/>
    <w:rsid w:val="00EC3DC1"/>
  </w:style>
  <w:style w:type="character" w:customStyle="1" w:styleId="DateChar">
    <w:name w:val="Date Char"/>
    <w:basedOn w:val="DefaultParagraphFont"/>
    <w:link w:val="Date"/>
    <w:rsid w:val="00EC3DC1"/>
    <w:rPr>
      <w:sz w:val="22"/>
    </w:rPr>
  </w:style>
  <w:style w:type="paragraph" w:styleId="BodyTextFirstIndent">
    <w:name w:val="Body Text First Indent"/>
    <w:basedOn w:val="BodyText"/>
    <w:link w:val="BodyTextFirstIndentChar"/>
    <w:rsid w:val="00EC3DC1"/>
    <w:pPr>
      <w:ind w:firstLine="210"/>
    </w:pPr>
  </w:style>
  <w:style w:type="character" w:customStyle="1" w:styleId="BodyTextFirstIndentChar">
    <w:name w:val="Body Text First Indent Char"/>
    <w:basedOn w:val="BodyTextChar"/>
    <w:link w:val="BodyTextFirstIndent"/>
    <w:rsid w:val="00EC3DC1"/>
    <w:rPr>
      <w:sz w:val="22"/>
    </w:rPr>
  </w:style>
  <w:style w:type="paragraph" w:styleId="BodyTextFirstIndent2">
    <w:name w:val="Body Text First Indent 2"/>
    <w:basedOn w:val="BodyTextIndent"/>
    <w:link w:val="BodyTextFirstIndent2Char"/>
    <w:rsid w:val="00EC3DC1"/>
    <w:pPr>
      <w:ind w:firstLine="210"/>
    </w:pPr>
  </w:style>
  <w:style w:type="character" w:customStyle="1" w:styleId="BodyTextFirstIndent2Char">
    <w:name w:val="Body Text First Indent 2 Char"/>
    <w:basedOn w:val="BodyTextIndentChar"/>
    <w:link w:val="BodyTextFirstIndent2"/>
    <w:rsid w:val="00EC3DC1"/>
    <w:rPr>
      <w:sz w:val="22"/>
    </w:rPr>
  </w:style>
  <w:style w:type="paragraph" w:styleId="BodyText2">
    <w:name w:val="Body Text 2"/>
    <w:basedOn w:val="Normal"/>
    <w:link w:val="BodyText2Char"/>
    <w:rsid w:val="00EC3DC1"/>
    <w:pPr>
      <w:spacing w:after="120" w:line="480" w:lineRule="auto"/>
    </w:pPr>
  </w:style>
  <w:style w:type="character" w:customStyle="1" w:styleId="BodyText2Char">
    <w:name w:val="Body Text 2 Char"/>
    <w:basedOn w:val="DefaultParagraphFont"/>
    <w:link w:val="BodyText2"/>
    <w:rsid w:val="00EC3DC1"/>
    <w:rPr>
      <w:sz w:val="22"/>
    </w:rPr>
  </w:style>
  <w:style w:type="paragraph" w:styleId="BodyText3">
    <w:name w:val="Body Text 3"/>
    <w:basedOn w:val="Normal"/>
    <w:link w:val="BodyText3Char"/>
    <w:rsid w:val="00EC3DC1"/>
    <w:pPr>
      <w:spacing w:after="120"/>
    </w:pPr>
    <w:rPr>
      <w:sz w:val="16"/>
      <w:szCs w:val="16"/>
    </w:rPr>
  </w:style>
  <w:style w:type="character" w:customStyle="1" w:styleId="BodyText3Char">
    <w:name w:val="Body Text 3 Char"/>
    <w:basedOn w:val="DefaultParagraphFont"/>
    <w:link w:val="BodyText3"/>
    <w:rsid w:val="00EC3DC1"/>
    <w:rPr>
      <w:sz w:val="16"/>
      <w:szCs w:val="16"/>
    </w:rPr>
  </w:style>
  <w:style w:type="paragraph" w:styleId="BodyTextIndent2">
    <w:name w:val="Body Text Indent 2"/>
    <w:basedOn w:val="Normal"/>
    <w:link w:val="BodyTextIndent2Char"/>
    <w:rsid w:val="00EC3DC1"/>
    <w:pPr>
      <w:spacing w:after="120" w:line="480" w:lineRule="auto"/>
      <w:ind w:left="283"/>
    </w:pPr>
  </w:style>
  <w:style w:type="character" w:customStyle="1" w:styleId="BodyTextIndent2Char">
    <w:name w:val="Body Text Indent 2 Char"/>
    <w:basedOn w:val="DefaultParagraphFont"/>
    <w:link w:val="BodyTextIndent2"/>
    <w:rsid w:val="00EC3DC1"/>
    <w:rPr>
      <w:sz w:val="22"/>
    </w:rPr>
  </w:style>
  <w:style w:type="paragraph" w:styleId="BodyTextIndent3">
    <w:name w:val="Body Text Indent 3"/>
    <w:basedOn w:val="Normal"/>
    <w:link w:val="BodyTextIndent3Char"/>
    <w:rsid w:val="00EC3DC1"/>
    <w:pPr>
      <w:spacing w:after="120"/>
      <w:ind w:left="283"/>
    </w:pPr>
    <w:rPr>
      <w:sz w:val="16"/>
      <w:szCs w:val="16"/>
    </w:rPr>
  </w:style>
  <w:style w:type="character" w:customStyle="1" w:styleId="BodyTextIndent3Char">
    <w:name w:val="Body Text Indent 3 Char"/>
    <w:basedOn w:val="DefaultParagraphFont"/>
    <w:link w:val="BodyTextIndent3"/>
    <w:rsid w:val="00EC3DC1"/>
    <w:rPr>
      <w:sz w:val="16"/>
      <w:szCs w:val="16"/>
    </w:rPr>
  </w:style>
  <w:style w:type="paragraph" w:styleId="BlockText">
    <w:name w:val="Block Text"/>
    <w:basedOn w:val="Normal"/>
    <w:rsid w:val="00EC3DC1"/>
    <w:pPr>
      <w:spacing w:after="120"/>
      <w:ind w:left="1440" w:right="1440"/>
    </w:pPr>
  </w:style>
  <w:style w:type="character" w:styleId="Hyperlink">
    <w:name w:val="Hyperlink"/>
    <w:basedOn w:val="DefaultParagraphFont"/>
    <w:rsid w:val="00EC3DC1"/>
    <w:rPr>
      <w:color w:val="0000FF"/>
      <w:u w:val="single"/>
    </w:rPr>
  </w:style>
  <w:style w:type="character" w:styleId="FollowedHyperlink">
    <w:name w:val="FollowedHyperlink"/>
    <w:basedOn w:val="DefaultParagraphFont"/>
    <w:rsid w:val="00EC3DC1"/>
    <w:rPr>
      <w:color w:val="800080"/>
      <w:u w:val="single"/>
    </w:rPr>
  </w:style>
  <w:style w:type="character" w:styleId="Strong">
    <w:name w:val="Strong"/>
    <w:basedOn w:val="DefaultParagraphFont"/>
    <w:qFormat/>
    <w:rsid w:val="00EC3DC1"/>
    <w:rPr>
      <w:b/>
      <w:bCs/>
    </w:rPr>
  </w:style>
  <w:style w:type="character" w:styleId="Emphasis">
    <w:name w:val="Emphasis"/>
    <w:basedOn w:val="DefaultParagraphFont"/>
    <w:qFormat/>
    <w:rsid w:val="00EC3DC1"/>
    <w:rPr>
      <w:i/>
      <w:iCs/>
    </w:rPr>
  </w:style>
  <w:style w:type="paragraph" w:styleId="DocumentMap">
    <w:name w:val="Document Map"/>
    <w:basedOn w:val="Normal"/>
    <w:link w:val="DocumentMapChar"/>
    <w:rsid w:val="00EC3DC1"/>
    <w:pPr>
      <w:shd w:val="clear" w:color="auto" w:fill="000080"/>
    </w:pPr>
    <w:rPr>
      <w:rFonts w:ascii="Tahoma" w:hAnsi="Tahoma" w:cs="Tahoma"/>
    </w:rPr>
  </w:style>
  <w:style w:type="character" w:customStyle="1" w:styleId="DocumentMapChar">
    <w:name w:val="Document Map Char"/>
    <w:basedOn w:val="DefaultParagraphFont"/>
    <w:link w:val="DocumentMap"/>
    <w:rsid w:val="00EC3DC1"/>
    <w:rPr>
      <w:rFonts w:ascii="Tahoma" w:hAnsi="Tahoma" w:cs="Tahoma"/>
      <w:sz w:val="22"/>
      <w:shd w:val="clear" w:color="auto" w:fill="000080"/>
    </w:rPr>
  </w:style>
  <w:style w:type="paragraph" w:styleId="PlainText">
    <w:name w:val="Plain Text"/>
    <w:basedOn w:val="Normal"/>
    <w:link w:val="PlainTextChar"/>
    <w:rsid w:val="00EC3DC1"/>
    <w:rPr>
      <w:rFonts w:ascii="Courier New" w:hAnsi="Courier New" w:cs="Courier New"/>
      <w:sz w:val="20"/>
    </w:rPr>
  </w:style>
  <w:style w:type="character" w:customStyle="1" w:styleId="PlainTextChar">
    <w:name w:val="Plain Text Char"/>
    <w:basedOn w:val="DefaultParagraphFont"/>
    <w:link w:val="PlainText"/>
    <w:rsid w:val="00EC3DC1"/>
    <w:rPr>
      <w:rFonts w:ascii="Courier New" w:hAnsi="Courier New" w:cs="Courier New"/>
    </w:rPr>
  </w:style>
  <w:style w:type="paragraph" w:styleId="E-mailSignature">
    <w:name w:val="E-mail Signature"/>
    <w:basedOn w:val="Normal"/>
    <w:link w:val="E-mailSignatureChar"/>
    <w:rsid w:val="00EC3DC1"/>
  </w:style>
  <w:style w:type="character" w:customStyle="1" w:styleId="E-mailSignatureChar">
    <w:name w:val="E-mail Signature Char"/>
    <w:basedOn w:val="DefaultParagraphFont"/>
    <w:link w:val="E-mailSignature"/>
    <w:rsid w:val="00EC3DC1"/>
    <w:rPr>
      <w:sz w:val="22"/>
    </w:rPr>
  </w:style>
  <w:style w:type="paragraph" w:styleId="NormalWeb">
    <w:name w:val="Normal (Web)"/>
    <w:basedOn w:val="Normal"/>
    <w:rsid w:val="00EC3DC1"/>
  </w:style>
  <w:style w:type="character" w:styleId="HTMLAcronym">
    <w:name w:val="HTML Acronym"/>
    <w:basedOn w:val="DefaultParagraphFont"/>
    <w:rsid w:val="00EC3DC1"/>
  </w:style>
  <w:style w:type="paragraph" w:styleId="HTMLAddress">
    <w:name w:val="HTML Address"/>
    <w:basedOn w:val="Normal"/>
    <w:link w:val="HTMLAddressChar"/>
    <w:rsid w:val="00EC3DC1"/>
    <w:rPr>
      <w:i/>
      <w:iCs/>
    </w:rPr>
  </w:style>
  <w:style w:type="character" w:customStyle="1" w:styleId="HTMLAddressChar">
    <w:name w:val="HTML Address Char"/>
    <w:basedOn w:val="DefaultParagraphFont"/>
    <w:link w:val="HTMLAddress"/>
    <w:rsid w:val="00EC3DC1"/>
    <w:rPr>
      <w:i/>
      <w:iCs/>
      <w:sz w:val="22"/>
    </w:rPr>
  </w:style>
  <w:style w:type="character" w:styleId="HTMLCite">
    <w:name w:val="HTML Cite"/>
    <w:basedOn w:val="DefaultParagraphFont"/>
    <w:rsid w:val="00EC3DC1"/>
    <w:rPr>
      <w:i/>
      <w:iCs/>
    </w:rPr>
  </w:style>
  <w:style w:type="character" w:styleId="HTMLCode">
    <w:name w:val="HTML Code"/>
    <w:basedOn w:val="DefaultParagraphFont"/>
    <w:rsid w:val="00EC3DC1"/>
    <w:rPr>
      <w:rFonts w:ascii="Courier New" w:hAnsi="Courier New" w:cs="Courier New"/>
      <w:sz w:val="20"/>
      <w:szCs w:val="20"/>
    </w:rPr>
  </w:style>
  <w:style w:type="character" w:styleId="HTMLDefinition">
    <w:name w:val="HTML Definition"/>
    <w:basedOn w:val="DefaultParagraphFont"/>
    <w:rsid w:val="00EC3DC1"/>
    <w:rPr>
      <w:i/>
      <w:iCs/>
    </w:rPr>
  </w:style>
  <w:style w:type="character" w:styleId="HTMLKeyboard">
    <w:name w:val="HTML Keyboard"/>
    <w:basedOn w:val="DefaultParagraphFont"/>
    <w:rsid w:val="00EC3DC1"/>
    <w:rPr>
      <w:rFonts w:ascii="Courier New" w:hAnsi="Courier New" w:cs="Courier New"/>
      <w:sz w:val="20"/>
      <w:szCs w:val="20"/>
    </w:rPr>
  </w:style>
  <w:style w:type="paragraph" w:styleId="HTMLPreformatted">
    <w:name w:val="HTML Preformatted"/>
    <w:basedOn w:val="Normal"/>
    <w:link w:val="HTMLPreformattedChar"/>
    <w:rsid w:val="00EC3DC1"/>
    <w:rPr>
      <w:rFonts w:ascii="Courier New" w:hAnsi="Courier New" w:cs="Courier New"/>
      <w:sz w:val="20"/>
    </w:rPr>
  </w:style>
  <w:style w:type="character" w:customStyle="1" w:styleId="HTMLPreformattedChar">
    <w:name w:val="HTML Preformatted Char"/>
    <w:basedOn w:val="DefaultParagraphFont"/>
    <w:link w:val="HTMLPreformatted"/>
    <w:rsid w:val="00EC3DC1"/>
    <w:rPr>
      <w:rFonts w:ascii="Courier New" w:hAnsi="Courier New" w:cs="Courier New"/>
    </w:rPr>
  </w:style>
  <w:style w:type="character" w:styleId="HTMLSample">
    <w:name w:val="HTML Sample"/>
    <w:basedOn w:val="DefaultParagraphFont"/>
    <w:rsid w:val="00EC3DC1"/>
    <w:rPr>
      <w:rFonts w:ascii="Courier New" w:hAnsi="Courier New" w:cs="Courier New"/>
    </w:rPr>
  </w:style>
  <w:style w:type="character" w:styleId="HTMLTypewriter">
    <w:name w:val="HTML Typewriter"/>
    <w:basedOn w:val="DefaultParagraphFont"/>
    <w:rsid w:val="00EC3DC1"/>
    <w:rPr>
      <w:rFonts w:ascii="Courier New" w:hAnsi="Courier New" w:cs="Courier New"/>
      <w:sz w:val="20"/>
      <w:szCs w:val="20"/>
    </w:rPr>
  </w:style>
  <w:style w:type="character" w:styleId="HTMLVariable">
    <w:name w:val="HTML Variable"/>
    <w:basedOn w:val="DefaultParagraphFont"/>
    <w:rsid w:val="00EC3DC1"/>
    <w:rPr>
      <w:i/>
      <w:iCs/>
    </w:rPr>
  </w:style>
  <w:style w:type="paragraph" w:styleId="CommentSubject">
    <w:name w:val="annotation subject"/>
    <w:basedOn w:val="CommentText"/>
    <w:next w:val="CommentText"/>
    <w:link w:val="CommentSubjectChar"/>
    <w:rsid w:val="00EC3DC1"/>
    <w:rPr>
      <w:b/>
      <w:bCs/>
    </w:rPr>
  </w:style>
  <w:style w:type="character" w:customStyle="1" w:styleId="CommentSubjectChar">
    <w:name w:val="Comment Subject Char"/>
    <w:basedOn w:val="CommentTextChar"/>
    <w:link w:val="CommentSubject"/>
    <w:rsid w:val="00EC3DC1"/>
    <w:rPr>
      <w:b/>
      <w:bCs/>
    </w:rPr>
  </w:style>
  <w:style w:type="numbering" w:styleId="1ai">
    <w:name w:val="Outline List 1"/>
    <w:basedOn w:val="NoList"/>
    <w:rsid w:val="00EC3DC1"/>
    <w:pPr>
      <w:numPr>
        <w:numId w:val="14"/>
      </w:numPr>
    </w:pPr>
  </w:style>
  <w:style w:type="numbering" w:styleId="111111">
    <w:name w:val="Outline List 2"/>
    <w:basedOn w:val="NoList"/>
    <w:rsid w:val="00EC3DC1"/>
    <w:pPr>
      <w:numPr>
        <w:numId w:val="15"/>
      </w:numPr>
    </w:pPr>
  </w:style>
  <w:style w:type="numbering" w:styleId="ArticleSection">
    <w:name w:val="Outline List 3"/>
    <w:basedOn w:val="NoList"/>
    <w:rsid w:val="00EC3DC1"/>
    <w:pPr>
      <w:numPr>
        <w:numId w:val="17"/>
      </w:numPr>
    </w:pPr>
  </w:style>
  <w:style w:type="table" w:styleId="TableSimple1">
    <w:name w:val="Table Simple 1"/>
    <w:basedOn w:val="TableNormal"/>
    <w:rsid w:val="00EC3DC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C3DC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C3D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C3DC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C3DC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C3DC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C3DC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C3DC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C3DC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C3DC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C3DC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3DC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3DC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C3DC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C3D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C3DC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C3DC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C3DC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C3DC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C3DC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C3DC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C3DC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C3DC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C3DC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C3D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C3D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C3DC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C3DC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C3DC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C3DC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C3DC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C3DC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C3DC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C3DC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C3DC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C3DC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C3DC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C3DC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C3DC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C3DC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C3DC1"/>
    <w:rPr>
      <w:rFonts w:eastAsia="Times New Roman" w:cs="Times New Roman"/>
      <w:b/>
      <w:kern w:val="28"/>
      <w:sz w:val="24"/>
      <w:lang w:eastAsia="en-AU"/>
    </w:rPr>
  </w:style>
  <w:style w:type="paragraph" w:customStyle="1" w:styleId="Transitional">
    <w:name w:val="Transitional"/>
    <w:aliases w:val="tr"/>
    <w:basedOn w:val="Normal"/>
    <w:next w:val="Normal"/>
    <w:rsid w:val="00B837A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locked/>
    <w:rsid w:val="00551744"/>
    <w:rPr>
      <w:rFonts w:eastAsia="Times New Roman" w:cs="Times New Roman"/>
      <w:sz w:val="22"/>
      <w:lang w:eastAsia="en-AU"/>
    </w:rPr>
  </w:style>
  <w:style w:type="paragraph" w:customStyle="1" w:styleId="ActHead10">
    <w:name w:val="ActHead 10"/>
    <w:aliases w:val="sp"/>
    <w:basedOn w:val="OPCParaBase"/>
    <w:next w:val="ActHead3"/>
    <w:rsid w:val="00B837A0"/>
    <w:pPr>
      <w:keepNext/>
      <w:spacing w:before="280" w:line="240" w:lineRule="auto"/>
      <w:outlineLvl w:val="1"/>
    </w:pPr>
    <w:rPr>
      <w:b/>
      <w:sz w:val="32"/>
      <w:szCs w:val="30"/>
    </w:rPr>
  </w:style>
  <w:style w:type="paragraph" w:customStyle="1" w:styleId="EnStatement">
    <w:name w:val="EnStatement"/>
    <w:basedOn w:val="Normal"/>
    <w:rsid w:val="00B837A0"/>
    <w:pPr>
      <w:numPr>
        <w:numId w:val="20"/>
      </w:numPr>
    </w:pPr>
    <w:rPr>
      <w:rFonts w:eastAsia="Times New Roman" w:cs="Times New Roman"/>
      <w:lang w:eastAsia="en-AU"/>
    </w:rPr>
  </w:style>
  <w:style w:type="paragraph" w:customStyle="1" w:styleId="EnStatementHeading">
    <w:name w:val="EnStatementHeading"/>
    <w:basedOn w:val="Normal"/>
    <w:rsid w:val="00B837A0"/>
    <w:rPr>
      <w:rFonts w:eastAsia="Times New Roman" w:cs="Times New Roman"/>
      <w:b/>
      <w:lang w:eastAsia="en-AU"/>
    </w:rPr>
  </w:style>
  <w:style w:type="paragraph" w:styleId="Revision">
    <w:name w:val="Revision"/>
    <w:hidden/>
    <w:uiPriority w:val="99"/>
    <w:semiHidden/>
    <w:rsid w:val="00F16C1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6679-7417-4B9E-948B-2CD9DEF9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18</Pages>
  <Words>3388</Words>
  <Characters>18227</Characters>
  <Application>Microsoft Office Word</Application>
  <DocSecurity>0</DocSecurity>
  <PresentationFormat/>
  <Lines>590</Lines>
  <Paragraphs>408</Paragraphs>
  <ScaleCrop>false</ScaleCrop>
  <HeadingPairs>
    <vt:vector size="2" baseType="variant">
      <vt:variant>
        <vt:lpstr>Title</vt:lpstr>
      </vt:variant>
      <vt:variant>
        <vt:i4>1</vt:i4>
      </vt:variant>
    </vt:vector>
  </HeadingPairs>
  <TitlesOfParts>
    <vt:vector size="1" baseType="lpstr">
      <vt:lpstr>Australian Radiation Protection and Nuclear Safety (Licence Charges) Regulations 2018</vt:lpstr>
    </vt:vector>
  </TitlesOfParts>
  <Manager/>
  <Company/>
  <LinksUpToDate>false</LinksUpToDate>
  <CharactersWithSpaces>21230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Radiation Protection and Nuclear Safety (Licence Charges) Regulations 2018</dc:title>
  <dc:subject/>
  <dc:creator/>
  <cp:keywords/>
  <dc:description/>
  <cp:lastModifiedBy/>
  <cp:revision>1</cp:revision>
  <cp:lastPrinted>2017-04-26T00:22:00Z</cp:lastPrinted>
  <dcterms:created xsi:type="dcterms:W3CDTF">2022-07-25T06:58:00Z</dcterms:created>
  <dcterms:modified xsi:type="dcterms:W3CDTF">2022-07-25T06:58:00Z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Radiation Protection and Nuclear Safety (Licence Charges) Regulations 2018</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2020</vt:lpwstr>
  </property>
  <property fmtid="{D5CDD505-2E9C-101B-9397-08002B2CF9AE}" pid="10" name="Authority">
    <vt:lpwstr>Unk</vt:lpwstr>
  </property>
  <property fmtid="{D5CDD505-2E9C-101B-9397-08002B2CF9AE}" pid="11" name="ID">
    <vt:lpwstr>OPC63290</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1</vt:lpwstr>
  </property>
  <property fmtid="{D5CDD505-2E9C-101B-9397-08002B2CF9AE}" pid="15" name="ChangedTitle">
    <vt:lpwstr>Australian Radiation Protection and Nuclear Safety (Licence Charges) Regulations 2018</vt:lpwstr>
  </property>
  <property fmtid="{D5CDD505-2E9C-101B-9397-08002B2CF9AE}" pid="16" name="Number">
    <vt:lpwstr>A</vt:lpwstr>
  </property>
  <property fmtid="{D5CDD505-2E9C-101B-9397-08002B2CF9AE}" pid="17" name="CounterSign">
    <vt:lpwstr/>
  </property>
  <property fmtid="{D5CDD505-2E9C-101B-9397-08002B2CF9AE}" pid="18" name="ExcoDate">
    <vt:lpwstr>06 December 2018</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4</vt:lpwstr>
  </property>
  <property fmtid="{D5CDD505-2E9C-101B-9397-08002B2CF9AE}" pid="22" name="StartDate">
    <vt:lpwstr>1 July 2022</vt:lpwstr>
  </property>
  <property fmtid="{D5CDD505-2E9C-101B-9397-08002B2CF9AE}" pid="23" name="IncludesUpTo">
    <vt:lpwstr>F2021L01750</vt:lpwstr>
  </property>
  <property fmtid="{D5CDD505-2E9C-101B-9397-08002B2CF9AE}" pid="24" name="RegisteredDate">
    <vt:lpwstr>25 July 2022</vt:lpwstr>
  </property>
  <property fmtid="{D5CDD505-2E9C-101B-9397-08002B2CF9AE}" pid="25" name="CompilationVersion">
    <vt:i4>3</vt:i4>
  </property>
</Properties>
</file>