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F14ED3" w14:textId="0351BE07" w:rsidR="00092D61" w:rsidRPr="007D3A3B" w:rsidRDefault="008B3A6F" w:rsidP="00F34AB6">
      <w:pPr>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 xml:space="preserve"> </w:t>
      </w:r>
      <w:r w:rsidR="00092D61" w:rsidRPr="007D3A3B">
        <w:rPr>
          <w:rFonts w:ascii="Times New Roman" w:hAnsi="Times New Roman" w:cs="Times New Roman"/>
          <w:b/>
          <w:sz w:val="24"/>
          <w:szCs w:val="24"/>
          <w:u w:val="single"/>
        </w:rPr>
        <w:t>EXPLANATORY STATEMENT</w:t>
      </w:r>
    </w:p>
    <w:p w14:paraId="19138E81" w14:textId="7D644245" w:rsidR="00092D61" w:rsidRDefault="00092D61" w:rsidP="006E2DC4">
      <w:pPr>
        <w:spacing w:after="0" w:line="240" w:lineRule="auto"/>
        <w:rPr>
          <w:rFonts w:ascii="Times New Roman" w:hAnsi="Times New Roman" w:cs="Times New Roman"/>
          <w:sz w:val="24"/>
          <w:szCs w:val="24"/>
        </w:rPr>
      </w:pPr>
    </w:p>
    <w:p w14:paraId="0A4F3E2A" w14:textId="77777777" w:rsidR="006E2DC4" w:rsidRPr="007D3A3B" w:rsidRDefault="006E2DC4" w:rsidP="006E2DC4">
      <w:pPr>
        <w:spacing w:after="0" w:line="240" w:lineRule="auto"/>
        <w:rPr>
          <w:rFonts w:ascii="Times New Roman" w:hAnsi="Times New Roman" w:cs="Times New Roman"/>
          <w:sz w:val="24"/>
          <w:szCs w:val="24"/>
        </w:rPr>
      </w:pPr>
    </w:p>
    <w:p w14:paraId="1E4EAA68" w14:textId="5F54F873" w:rsidR="00246F82" w:rsidRPr="00246F82" w:rsidRDefault="00092D61" w:rsidP="00F34AB6">
      <w:pPr>
        <w:pStyle w:val="NoSpacing"/>
        <w:jc w:val="center"/>
        <w:rPr>
          <w:rFonts w:ascii="Times New Roman" w:hAnsi="Times New Roman" w:cs="Times New Roman"/>
          <w:sz w:val="24"/>
          <w:szCs w:val="24"/>
        </w:rPr>
      </w:pPr>
      <w:r w:rsidRPr="00246F82">
        <w:rPr>
          <w:rFonts w:ascii="Times New Roman" w:hAnsi="Times New Roman" w:cs="Times New Roman"/>
          <w:sz w:val="24"/>
          <w:szCs w:val="24"/>
        </w:rPr>
        <w:t>Issued by the Assistant Minister for Home Affairs</w:t>
      </w:r>
      <w:r w:rsidR="006E2DC4">
        <w:rPr>
          <w:rFonts w:ascii="Times New Roman" w:hAnsi="Times New Roman" w:cs="Times New Roman"/>
          <w:sz w:val="24"/>
          <w:szCs w:val="24"/>
        </w:rPr>
        <w:t xml:space="preserve"> and </w:t>
      </w:r>
      <w:r w:rsidR="006E2DC4" w:rsidRPr="006E2DC4">
        <w:rPr>
          <w:rFonts w:ascii="Times New Roman" w:hAnsi="Times New Roman" w:cs="Times New Roman"/>
          <w:sz w:val="24"/>
          <w:szCs w:val="24"/>
        </w:rPr>
        <w:t>Parliamentary Secretary to the Minister for Home Affairs</w:t>
      </w:r>
    </w:p>
    <w:p w14:paraId="4AEC0C75" w14:textId="77777777" w:rsidR="00246F82" w:rsidRPr="00246F82" w:rsidRDefault="00246F82" w:rsidP="00F34AB6">
      <w:pPr>
        <w:pStyle w:val="NoSpacing"/>
        <w:jc w:val="center"/>
        <w:rPr>
          <w:rFonts w:ascii="Times New Roman" w:hAnsi="Times New Roman" w:cs="Times New Roman"/>
          <w:sz w:val="24"/>
          <w:szCs w:val="24"/>
        </w:rPr>
      </w:pPr>
    </w:p>
    <w:p w14:paraId="5CA6B294" w14:textId="77777777" w:rsidR="00246F82" w:rsidRPr="00246F82" w:rsidRDefault="00CA1F77" w:rsidP="00F34AB6">
      <w:pPr>
        <w:pStyle w:val="NoSpacing"/>
        <w:jc w:val="center"/>
        <w:rPr>
          <w:rFonts w:ascii="Times New Roman" w:hAnsi="Times New Roman" w:cs="Times New Roman"/>
          <w:sz w:val="24"/>
          <w:szCs w:val="24"/>
        </w:rPr>
      </w:pPr>
      <w:r w:rsidRPr="00246F82">
        <w:rPr>
          <w:rFonts w:ascii="Times New Roman" w:hAnsi="Times New Roman" w:cs="Times New Roman"/>
          <w:i/>
          <w:sz w:val="24"/>
          <w:szCs w:val="24"/>
        </w:rPr>
        <w:t>Commerce (Trade Descriptions) Act 1905</w:t>
      </w:r>
    </w:p>
    <w:p w14:paraId="021DBBF3" w14:textId="77777777" w:rsidR="00246F82" w:rsidRPr="00246F82" w:rsidRDefault="00246F82" w:rsidP="00F34AB6">
      <w:pPr>
        <w:pStyle w:val="NoSpacing"/>
        <w:jc w:val="center"/>
        <w:rPr>
          <w:rFonts w:ascii="Times New Roman" w:hAnsi="Times New Roman" w:cs="Times New Roman"/>
          <w:sz w:val="24"/>
          <w:szCs w:val="24"/>
        </w:rPr>
      </w:pPr>
    </w:p>
    <w:p w14:paraId="49C00722" w14:textId="77777777" w:rsidR="00BC3BF4" w:rsidRPr="00246F82" w:rsidRDefault="00CA1F77" w:rsidP="00F34AB6">
      <w:pPr>
        <w:pStyle w:val="NoSpacing"/>
        <w:jc w:val="center"/>
        <w:rPr>
          <w:rFonts w:ascii="Times New Roman" w:hAnsi="Times New Roman" w:cs="Times New Roman"/>
          <w:sz w:val="24"/>
          <w:szCs w:val="24"/>
        </w:rPr>
      </w:pPr>
      <w:r w:rsidRPr="00246F82">
        <w:rPr>
          <w:rFonts w:ascii="Times New Roman" w:hAnsi="Times New Roman" w:cs="Times New Roman"/>
          <w:i/>
          <w:sz w:val="24"/>
          <w:szCs w:val="24"/>
        </w:rPr>
        <w:t>Commerce (Trade Descriptions) Amendment (Incorporation of Information Standards) Regulations 2018</w:t>
      </w:r>
    </w:p>
    <w:p w14:paraId="66DE837C" w14:textId="77777777" w:rsidR="000D17BD" w:rsidRPr="00246F82" w:rsidRDefault="000D17BD" w:rsidP="00F34AB6">
      <w:pPr>
        <w:pStyle w:val="NoSpacing"/>
        <w:rPr>
          <w:rFonts w:ascii="Times New Roman" w:hAnsi="Times New Roman" w:cs="Times New Roman"/>
          <w:i/>
          <w:sz w:val="24"/>
          <w:szCs w:val="24"/>
        </w:rPr>
      </w:pPr>
    </w:p>
    <w:p w14:paraId="01671E9E" w14:textId="77777777" w:rsidR="00D1194A" w:rsidRPr="00246F82" w:rsidRDefault="00D1194A" w:rsidP="00F34AB6">
      <w:pPr>
        <w:pStyle w:val="NoSpacing"/>
        <w:rPr>
          <w:rFonts w:ascii="Times New Roman" w:hAnsi="Times New Roman" w:cs="Times New Roman"/>
          <w:sz w:val="24"/>
          <w:szCs w:val="24"/>
        </w:rPr>
      </w:pPr>
      <w:r w:rsidRPr="00246F82">
        <w:rPr>
          <w:rFonts w:ascii="Times New Roman" w:hAnsi="Times New Roman" w:cs="Times New Roman"/>
          <w:sz w:val="24"/>
          <w:szCs w:val="24"/>
        </w:rPr>
        <w:t xml:space="preserve">The </w:t>
      </w:r>
      <w:r w:rsidRPr="00246F82">
        <w:rPr>
          <w:rFonts w:ascii="Times New Roman" w:hAnsi="Times New Roman" w:cs="Times New Roman"/>
          <w:i/>
          <w:sz w:val="24"/>
          <w:szCs w:val="24"/>
        </w:rPr>
        <w:t>Commerce (Trade Descriptions) Act 1905</w:t>
      </w:r>
      <w:r w:rsidRPr="00246F82">
        <w:rPr>
          <w:rFonts w:ascii="Times New Roman" w:hAnsi="Times New Roman" w:cs="Times New Roman"/>
          <w:sz w:val="24"/>
          <w:szCs w:val="24"/>
        </w:rPr>
        <w:t xml:space="preserve"> (the CTD Act) concerns trade descriptions applied to certain imported and exported goods, and includes a head of power whereby regulations may prohibit the importation and exportation of goods unless a trade description is applied to them.</w:t>
      </w:r>
    </w:p>
    <w:p w14:paraId="6C0E3C75" w14:textId="77777777" w:rsidR="00D1194A" w:rsidRPr="00246F82" w:rsidRDefault="00D1194A" w:rsidP="00F34AB6">
      <w:pPr>
        <w:pStyle w:val="NoSpacing"/>
        <w:rPr>
          <w:rFonts w:ascii="Times New Roman" w:hAnsi="Times New Roman" w:cs="Times New Roman"/>
          <w:sz w:val="24"/>
          <w:szCs w:val="24"/>
        </w:rPr>
      </w:pPr>
    </w:p>
    <w:p w14:paraId="79324305" w14:textId="629C2AFE" w:rsidR="00D1194A" w:rsidRPr="00246F82" w:rsidRDefault="00D1194A" w:rsidP="00F34AB6">
      <w:pPr>
        <w:pStyle w:val="NoSpacing"/>
        <w:rPr>
          <w:rFonts w:ascii="Times New Roman" w:hAnsi="Times New Roman" w:cs="Times New Roman"/>
          <w:sz w:val="24"/>
          <w:szCs w:val="24"/>
        </w:rPr>
      </w:pPr>
      <w:r w:rsidRPr="00246F82">
        <w:rPr>
          <w:rFonts w:ascii="Times New Roman" w:hAnsi="Times New Roman" w:cs="Times New Roman"/>
          <w:sz w:val="24"/>
          <w:szCs w:val="24"/>
        </w:rPr>
        <w:t>S</w:t>
      </w:r>
      <w:r w:rsidR="00E0136D">
        <w:rPr>
          <w:rFonts w:ascii="Times New Roman" w:hAnsi="Times New Roman" w:cs="Times New Roman"/>
          <w:sz w:val="24"/>
          <w:szCs w:val="24"/>
        </w:rPr>
        <w:t>ubs</w:t>
      </w:r>
      <w:r w:rsidRPr="00246F82">
        <w:rPr>
          <w:rFonts w:ascii="Times New Roman" w:hAnsi="Times New Roman" w:cs="Times New Roman"/>
          <w:sz w:val="24"/>
          <w:szCs w:val="24"/>
        </w:rPr>
        <w:t>ection 17</w:t>
      </w:r>
      <w:r w:rsidR="00E0136D">
        <w:rPr>
          <w:rFonts w:ascii="Times New Roman" w:hAnsi="Times New Roman" w:cs="Times New Roman"/>
          <w:sz w:val="24"/>
          <w:szCs w:val="24"/>
        </w:rPr>
        <w:t>(1)</w:t>
      </w:r>
      <w:r w:rsidRPr="00246F82">
        <w:rPr>
          <w:rFonts w:ascii="Times New Roman" w:hAnsi="Times New Roman" w:cs="Times New Roman"/>
          <w:sz w:val="24"/>
          <w:szCs w:val="24"/>
        </w:rPr>
        <w:t xml:space="preserve"> of the CTD Act provides, in part, that the Governor‑General may make regulations </w:t>
      </w:r>
      <w:proofErr w:type="gramStart"/>
      <w:r w:rsidRPr="00246F82">
        <w:rPr>
          <w:rFonts w:ascii="Times New Roman" w:hAnsi="Times New Roman" w:cs="Times New Roman"/>
          <w:sz w:val="24"/>
          <w:szCs w:val="24"/>
        </w:rPr>
        <w:t>not inconsistent</w:t>
      </w:r>
      <w:proofErr w:type="gramEnd"/>
      <w:r w:rsidRPr="00246F82">
        <w:rPr>
          <w:rFonts w:ascii="Times New Roman" w:hAnsi="Times New Roman" w:cs="Times New Roman"/>
          <w:sz w:val="24"/>
          <w:szCs w:val="24"/>
        </w:rPr>
        <w:t xml:space="preserve"> with this Act prescribing all matters and things required or permitted by this Act to be prescribed or which are necessary and convenient to be prescribed for carrying out or giving effect to this Act.</w:t>
      </w:r>
    </w:p>
    <w:p w14:paraId="18421F90" w14:textId="77777777" w:rsidR="00D1194A" w:rsidRPr="00246F82" w:rsidRDefault="00D1194A" w:rsidP="00F34AB6">
      <w:pPr>
        <w:pStyle w:val="NoSpacing"/>
        <w:rPr>
          <w:rFonts w:ascii="Times New Roman" w:hAnsi="Times New Roman" w:cs="Times New Roman"/>
          <w:sz w:val="24"/>
          <w:szCs w:val="24"/>
        </w:rPr>
      </w:pPr>
    </w:p>
    <w:p w14:paraId="3BC19DD2" w14:textId="07F5374C" w:rsidR="00D1194A" w:rsidRPr="00246F82" w:rsidRDefault="00D1194A" w:rsidP="00F34AB6">
      <w:pPr>
        <w:pStyle w:val="NoSpacing"/>
        <w:rPr>
          <w:rFonts w:ascii="Times New Roman" w:hAnsi="Times New Roman" w:cs="Times New Roman"/>
          <w:sz w:val="24"/>
          <w:szCs w:val="24"/>
        </w:rPr>
      </w:pPr>
      <w:proofErr w:type="gramStart"/>
      <w:r w:rsidRPr="00246F82">
        <w:rPr>
          <w:rFonts w:ascii="Times New Roman" w:hAnsi="Times New Roman" w:cs="Times New Roman"/>
          <w:sz w:val="24"/>
          <w:szCs w:val="24"/>
        </w:rPr>
        <w:t xml:space="preserve">Subsection 7(3A) of the CTD Act provides that despite subsection 14(2) of the </w:t>
      </w:r>
      <w:r w:rsidRPr="00246F82">
        <w:rPr>
          <w:rFonts w:ascii="Times New Roman" w:hAnsi="Times New Roman" w:cs="Times New Roman"/>
          <w:i/>
          <w:iCs/>
          <w:sz w:val="24"/>
          <w:szCs w:val="24"/>
        </w:rPr>
        <w:t>Legislation Act 2003</w:t>
      </w:r>
      <w:r w:rsidR="00110E46">
        <w:rPr>
          <w:rFonts w:ascii="Times New Roman" w:hAnsi="Times New Roman" w:cs="Times New Roman"/>
          <w:i/>
          <w:iCs/>
          <w:sz w:val="24"/>
          <w:szCs w:val="24"/>
        </w:rPr>
        <w:t xml:space="preserve"> </w:t>
      </w:r>
      <w:r w:rsidR="00110E46">
        <w:rPr>
          <w:rFonts w:ascii="Times New Roman" w:hAnsi="Times New Roman" w:cs="Times New Roman"/>
          <w:iCs/>
          <w:sz w:val="24"/>
          <w:szCs w:val="24"/>
        </w:rPr>
        <w:t>(the Legislation Act)</w:t>
      </w:r>
      <w:r w:rsidRPr="00246F82">
        <w:rPr>
          <w:rFonts w:ascii="Times New Roman" w:hAnsi="Times New Roman" w:cs="Times New Roman"/>
          <w:sz w:val="24"/>
          <w:szCs w:val="24"/>
        </w:rPr>
        <w:t>, regulations made for the purposes of this section may make provision in relation to a matter by applying, adopting or incorporating, with or without modification, any matter contained in an information standard as in force or existing from time to time.</w:t>
      </w:r>
      <w:proofErr w:type="gramEnd"/>
    </w:p>
    <w:p w14:paraId="0DD05836" w14:textId="77777777" w:rsidR="00D1194A" w:rsidRPr="00246F82" w:rsidRDefault="00D1194A" w:rsidP="00F34AB6">
      <w:pPr>
        <w:pStyle w:val="NoSpacing"/>
        <w:rPr>
          <w:rFonts w:ascii="Times New Roman" w:hAnsi="Times New Roman" w:cs="Times New Roman"/>
          <w:sz w:val="24"/>
          <w:szCs w:val="24"/>
        </w:rPr>
      </w:pPr>
    </w:p>
    <w:p w14:paraId="0CD4B7B5" w14:textId="7068395E" w:rsidR="00D1194A" w:rsidRPr="00246F82" w:rsidRDefault="00D1194A" w:rsidP="00F34AB6">
      <w:pPr>
        <w:pStyle w:val="NoSpacing"/>
        <w:rPr>
          <w:rFonts w:ascii="Times New Roman" w:hAnsi="Times New Roman" w:cs="Times New Roman"/>
          <w:sz w:val="24"/>
          <w:szCs w:val="24"/>
        </w:rPr>
      </w:pPr>
      <w:r w:rsidRPr="00246F82">
        <w:rPr>
          <w:rFonts w:ascii="Times New Roman" w:hAnsi="Times New Roman" w:cs="Times New Roman"/>
          <w:sz w:val="24"/>
          <w:szCs w:val="24"/>
        </w:rPr>
        <w:t xml:space="preserve">Subsection 7(3B) of the CTD Act specifies that for the purposes of subsection (3A), an information standard is an information standard made under section 134, or declared under section 135, of Schedule 2 to the </w:t>
      </w:r>
      <w:r w:rsidRPr="00246F82">
        <w:rPr>
          <w:rFonts w:ascii="Times New Roman" w:hAnsi="Times New Roman" w:cs="Times New Roman"/>
          <w:i/>
          <w:sz w:val="24"/>
          <w:szCs w:val="24"/>
        </w:rPr>
        <w:t>Competition and Consumer Act 2010</w:t>
      </w:r>
      <w:r w:rsidR="002F7B08">
        <w:rPr>
          <w:rFonts w:ascii="Times New Roman" w:hAnsi="Times New Roman" w:cs="Times New Roman"/>
          <w:i/>
          <w:sz w:val="24"/>
          <w:szCs w:val="24"/>
        </w:rPr>
        <w:t xml:space="preserve"> </w:t>
      </w:r>
      <w:r w:rsidR="002F7B08">
        <w:rPr>
          <w:rFonts w:ascii="Times New Roman" w:hAnsi="Times New Roman" w:cs="Times New Roman"/>
          <w:sz w:val="24"/>
          <w:szCs w:val="24"/>
        </w:rPr>
        <w:t>(the Competition Act)</w:t>
      </w:r>
      <w:r w:rsidRPr="00246F82">
        <w:rPr>
          <w:rFonts w:ascii="Times New Roman" w:hAnsi="Times New Roman" w:cs="Times New Roman"/>
          <w:sz w:val="24"/>
          <w:szCs w:val="24"/>
        </w:rPr>
        <w:t>.</w:t>
      </w:r>
    </w:p>
    <w:p w14:paraId="5798550C" w14:textId="77777777" w:rsidR="000D17BD" w:rsidRPr="00246F82" w:rsidRDefault="000D17BD" w:rsidP="00F34AB6">
      <w:pPr>
        <w:pStyle w:val="NoSpacing"/>
        <w:rPr>
          <w:rFonts w:ascii="Times New Roman" w:hAnsi="Times New Roman" w:cs="Times New Roman"/>
          <w:i/>
          <w:sz w:val="24"/>
          <w:szCs w:val="24"/>
        </w:rPr>
      </w:pPr>
    </w:p>
    <w:p w14:paraId="0A039357" w14:textId="151BBE16" w:rsidR="00D1194A" w:rsidRPr="00246F82" w:rsidRDefault="00D1194A" w:rsidP="00F34AB6">
      <w:pPr>
        <w:pStyle w:val="NoSpacing"/>
        <w:rPr>
          <w:rFonts w:ascii="Times New Roman" w:hAnsi="Times New Roman" w:cs="Times New Roman"/>
          <w:sz w:val="24"/>
          <w:szCs w:val="24"/>
        </w:rPr>
      </w:pPr>
      <w:r w:rsidRPr="00246F82">
        <w:rPr>
          <w:rFonts w:ascii="Times New Roman" w:hAnsi="Times New Roman" w:cs="Times New Roman"/>
          <w:sz w:val="24"/>
          <w:szCs w:val="24"/>
        </w:rPr>
        <w:t xml:space="preserve">The </w:t>
      </w:r>
      <w:r w:rsidRPr="00246F82">
        <w:rPr>
          <w:rFonts w:ascii="Times New Roman" w:hAnsi="Times New Roman" w:cs="Times New Roman"/>
          <w:i/>
          <w:sz w:val="24"/>
          <w:szCs w:val="24"/>
        </w:rPr>
        <w:t>Commerce (Trade Descriptions) Regulation 2016</w:t>
      </w:r>
      <w:r w:rsidRPr="00246F82">
        <w:rPr>
          <w:rFonts w:ascii="Times New Roman" w:hAnsi="Times New Roman" w:cs="Times New Roman"/>
          <w:sz w:val="24"/>
          <w:szCs w:val="24"/>
        </w:rPr>
        <w:t xml:space="preserve"> (the CTD Regulation) prescribes the goods whos</w:t>
      </w:r>
      <w:r w:rsidR="00A33950">
        <w:rPr>
          <w:rFonts w:ascii="Times New Roman" w:hAnsi="Times New Roman" w:cs="Times New Roman"/>
          <w:sz w:val="24"/>
          <w:szCs w:val="24"/>
        </w:rPr>
        <w:t xml:space="preserve">e importation into Australia </w:t>
      </w:r>
      <w:proofErr w:type="gramStart"/>
      <w:r w:rsidR="00A33950">
        <w:rPr>
          <w:rFonts w:ascii="Times New Roman" w:hAnsi="Times New Roman" w:cs="Times New Roman"/>
          <w:sz w:val="24"/>
          <w:szCs w:val="24"/>
        </w:rPr>
        <w:t>is</w:t>
      </w:r>
      <w:r w:rsidRPr="00246F82">
        <w:rPr>
          <w:rFonts w:ascii="Times New Roman" w:hAnsi="Times New Roman" w:cs="Times New Roman"/>
          <w:sz w:val="24"/>
          <w:szCs w:val="24"/>
        </w:rPr>
        <w:t xml:space="preserve"> prohibited</w:t>
      </w:r>
      <w:proofErr w:type="gramEnd"/>
      <w:r w:rsidRPr="00246F82">
        <w:rPr>
          <w:rFonts w:ascii="Times New Roman" w:hAnsi="Times New Roman" w:cs="Times New Roman"/>
          <w:sz w:val="24"/>
          <w:szCs w:val="24"/>
        </w:rPr>
        <w:t xml:space="preserve"> unless a trade description is applied to those goods</w:t>
      </w:r>
      <w:r w:rsidR="008E1CF8">
        <w:rPr>
          <w:rFonts w:ascii="Times New Roman" w:hAnsi="Times New Roman" w:cs="Times New Roman"/>
          <w:sz w:val="24"/>
          <w:szCs w:val="24"/>
        </w:rPr>
        <w:t>. The CTD R</w:t>
      </w:r>
      <w:r w:rsidRPr="00246F82">
        <w:rPr>
          <w:rFonts w:ascii="Times New Roman" w:hAnsi="Times New Roman" w:cs="Times New Roman"/>
          <w:sz w:val="24"/>
          <w:szCs w:val="24"/>
        </w:rPr>
        <w:t xml:space="preserve">egulation includes, </w:t>
      </w:r>
      <w:r w:rsidR="002F7B08">
        <w:rPr>
          <w:rFonts w:ascii="Times New Roman" w:hAnsi="Times New Roman" w:cs="Times New Roman"/>
          <w:sz w:val="24"/>
          <w:szCs w:val="24"/>
        </w:rPr>
        <w:t>in relation to</w:t>
      </w:r>
      <w:r w:rsidRPr="00246F82">
        <w:rPr>
          <w:rFonts w:ascii="Times New Roman" w:hAnsi="Times New Roman" w:cs="Times New Roman"/>
          <w:sz w:val="24"/>
          <w:szCs w:val="24"/>
        </w:rPr>
        <w:t xml:space="preserve"> imported food, requirements contained in Division 2 of the Country of Origin Food Labelling Information Standard 2016 (the Information Standard) so that they form part of the trade description requirements.</w:t>
      </w:r>
      <w:r w:rsidR="002F7B08">
        <w:rPr>
          <w:rFonts w:ascii="Times New Roman" w:hAnsi="Times New Roman" w:cs="Times New Roman"/>
          <w:sz w:val="24"/>
          <w:szCs w:val="24"/>
        </w:rPr>
        <w:t xml:space="preserve"> The Information Standard </w:t>
      </w:r>
      <w:proofErr w:type="gramStart"/>
      <w:r w:rsidR="002F7B08">
        <w:rPr>
          <w:rFonts w:ascii="Times New Roman" w:hAnsi="Times New Roman" w:cs="Times New Roman"/>
          <w:sz w:val="24"/>
          <w:szCs w:val="24"/>
        </w:rPr>
        <w:t>is made</w:t>
      </w:r>
      <w:proofErr w:type="gramEnd"/>
      <w:r w:rsidR="002F7B08">
        <w:rPr>
          <w:rFonts w:ascii="Times New Roman" w:hAnsi="Times New Roman" w:cs="Times New Roman"/>
          <w:sz w:val="24"/>
          <w:szCs w:val="24"/>
        </w:rPr>
        <w:t xml:space="preserve"> under the above sections </w:t>
      </w:r>
      <w:r w:rsidR="002F7B08" w:rsidRPr="00CE09BC">
        <w:rPr>
          <w:rFonts w:ascii="Times New Roman" w:hAnsi="Times New Roman" w:cs="Times New Roman"/>
          <w:sz w:val="24"/>
          <w:szCs w:val="24"/>
        </w:rPr>
        <w:t xml:space="preserve">of the </w:t>
      </w:r>
      <w:r w:rsidR="002F7B08">
        <w:rPr>
          <w:rFonts w:ascii="Times New Roman" w:hAnsi="Times New Roman" w:cs="Times New Roman"/>
          <w:sz w:val="24"/>
          <w:szCs w:val="24"/>
        </w:rPr>
        <w:t>Competition</w:t>
      </w:r>
      <w:r w:rsidR="002F7B08" w:rsidRPr="0009608B">
        <w:rPr>
          <w:rFonts w:ascii="Times New Roman" w:hAnsi="Times New Roman" w:cs="Times New Roman"/>
          <w:sz w:val="24"/>
          <w:szCs w:val="24"/>
        </w:rPr>
        <w:t xml:space="preserve"> Act.</w:t>
      </w:r>
    </w:p>
    <w:p w14:paraId="46382C40" w14:textId="77777777" w:rsidR="00D1194A" w:rsidRPr="00246F82" w:rsidRDefault="00D1194A" w:rsidP="00F34AB6">
      <w:pPr>
        <w:pStyle w:val="NoSpacing"/>
        <w:rPr>
          <w:rFonts w:ascii="Times New Roman" w:hAnsi="Times New Roman" w:cs="Times New Roman"/>
          <w:sz w:val="24"/>
          <w:szCs w:val="24"/>
        </w:rPr>
      </w:pPr>
    </w:p>
    <w:p w14:paraId="74065D34" w14:textId="12A96A33" w:rsidR="00DC31FF" w:rsidRPr="00246F82" w:rsidRDefault="00DC31FF" w:rsidP="00F34AB6">
      <w:pPr>
        <w:pStyle w:val="NoSpacing"/>
        <w:rPr>
          <w:rFonts w:ascii="Times New Roman" w:hAnsi="Times New Roman" w:cs="Times New Roman"/>
          <w:sz w:val="24"/>
          <w:szCs w:val="24"/>
        </w:rPr>
      </w:pPr>
      <w:r w:rsidRPr="00246F82">
        <w:rPr>
          <w:rFonts w:ascii="Times New Roman" w:hAnsi="Times New Roman" w:cs="Times New Roman"/>
          <w:sz w:val="24"/>
          <w:szCs w:val="24"/>
        </w:rPr>
        <w:t xml:space="preserve">The purpose of the </w:t>
      </w:r>
      <w:r w:rsidRPr="00246F82">
        <w:rPr>
          <w:rFonts w:ascii="Times New Roman" w:hAnsi="Times New Roman" w:cs="Times New Roman"/>
          <w:i/>
          <w:sz w:val="24"/>
          <w:szCs w:val="24"/>
        </w:rPr>
        <w:t xml:space="preserve">Commerce (Trade Descriptions) Amendment (Incorporation of Information Standards) Regulations 2018 </w:t>
      </w:r>
      <w:r w:rsidRPr="00246F82">
        <w:rPr>
          <w:rFonts w:ascii="Times New Roman" w:hAnsi="Times New Roman" w:cs="Times New Roman"/>
          <w:sz w:val="24"/>
          <w:szCs w:val="24"/>
        </w:rPr>
        <w:t xml:space="preserve">(the Regulations) is to amend the </w:t>
      </w:r>
      <w:r w:rsidR="006A75F9">
        <w:rPr>
          <w:rFonts w:ascii="Times New Roman" w:hAnsi="Times New Roman" w:cs="Times New Roman"/>
          <w:sz w:val="24"/>
          <w:szCs w:val="24"/>
        </w:rPr>
        <w:t xml:space="preserve">CTD Regulation </w:t>
      </w:r>
      <w:r w:rsidRPr="00246F82">
        <w:rPr>
          <w:rFonts w:ascii="Times New Roman" w:hAnsi="Times New Roman" w:cs="Times New Roman"/>
          <w:sz w:val="24"/>
          <w:szCs w:val="24"/>
        </w:rPr>
        <w:t>to remove references to the Information Standard</w:t>
      </w:r>
      <w:r w:rsidR="00003075">
        <w:rPr>
          <w:rFonts w:ascii="Times New Roman" w:hAnsi="Times New Roman" w:cs="Times New Roman"/>
          <w:sz w:val="24"/>
          <w:szCs w:val="24"/>
        </w:rPr>
        <w:t xml:space="preserve"> as in force at the time</w:t>
      </w:r>
      <w:r w:rsidR="006A75F9">
        <w:rPr>
          <w:rFonts w:ascii="Times New Roman" w:hAnsi="Times New Roman" w:cs="Times New Roman"/>
          <w:sz w:val="24"/>
          <w:szCs w:val="24"/>
        </w:rPr>
        <w:t xml:space="preserve"> </w:t>
      </w:r>
      <w:r w:rsidR="002F7B08">
        <w:rPr>
          <w:rFonts w:ascii="Times New Roman" w:hAnsi="Times New Roman" w:cs="Times New Roman"/>
          <w:sz w:val="24"/>
          <w:szCs w:val="24"/>
        </w:rPr>
        <w:t xml:space="preserve">the CTD Regulation </w:t>
      </w:r>
      <w:r w:rsidR="006A75F9">
        <w:rPr>
          <w:rFonts w:ascii="Times New Roman" w:hAnsi="Times New Roman" w:cs="Times New Roman"/>
          <w:sz w:val="24"/>
          <w:szCs w:val="24"/>
        </w:rPr>
        <w:t xml:space="preserve">commenced, and </w:t>
      </w:r>
      <w:r w:rsidR="002F7B08">
        <w:rPr>
          <w:rFonts w:ascii="Times New Roman" w:hAnsi="Times New Roman" w:cs="Times New Roman"/>
          <w:sz w:val="24"/>
          <w:szCs w:val="24"/>
        </w:rPr>
        <w:t xml:space="preserve">instead </w:t>
      </w:r>
      <w:r w:rsidR="006A75F9">
        <w:rPr>
          <w:rFonts w:ascii="Times New Roman" w:hAnsi="Times New Roman" w:cs="Times New Roman"/>
          <w:sz w:val="24"/>
          <w:szCs w:val="24"/>
        </w:rPr>
        <w:t>incorporate the</w:t>
      </w:r>
      <w:r w:rsidRPr="00246F82">
        <w:rPr>
          <w:rFonts w:ascii="Times New Roman" w:hAnsi="Times New Roman" w:cs="Times New Roman"/>
          <w:sz w:val="24"/>
          <w:szCs w:val="24"/>
        </w:rPr>
        <w:t xml:space="preserve"> Information Standard as </w:t>
      </w:r>
      <w:r w:rsidR="006A75F9">
        <w:rPr>
          <w:rFonts w:ascii="Times New Roman" w:hAnsi="Times New Roman" w:cs="Times New Roman"/>
          <w:sz w:val="24"/>
          <w:szCs w:val="24"/>
        </w:rPr>
        <w:t>in for</w:t>
      </w:r>
      <w:r w:rsidR="00D82082">
        <w:rPr>
          <w:rFonts w:ascii="Times New Roman" w:hAnsi="Times New Roman" w:cs="Times New Roman"/>
          <w:sz w:val="24"/>
          <w:szCs w:val="24"/>
        </w:rPr>
        <w:t>c</w:t>
      </w:r>
      <w:r w:rsidR="006A75F9">
        <w:rPr>
          <w:rFonts w:ascii="Times New Roman" w:hAnsi="Times New Roman" w:cs="Times New Roman"/>
          <w:sz w:val="24"/>
          <w:szCs w:val="24"/>
        </w:rPr>
        <w:t xml:space="preserve">e or existing </w:t>
      </w:r>
      <w:r w:rsidRPr="00246F82">
        <w:rPr>
          <w:rFonts w:ascii="Times New Roman" w:hAnsi="Times New Roman" w:cs="Times New Roman"/>
          <w:sz w:val="24"/>
          <w:szCs w:val="24"/>
        </w:rPr>
        <w:t>from time to time.</w:t>
      </w:r>
    </w:p>
    <w:p w14:paraId="33327872" w14:textId="77777777" w:rsidR="00DC31FF" w:rsidRPr="00246F82" w:rsidRDefault="00DC31FF" w:rsidP="00F34AB6">
      <w:pPr>
        <w:pStyle w:val="NoSpacing"/>
        <w:rPr>
          <w:rFonts w:ascii="Times New Roman" w:hAnsi="Times New Roman" w:cs="Times New Roman"/>
          <w:sz w:val="24"/>
          <w:szCs w:val="24"/>
        </w:rPr>
      </w:pPr>
    </w:p>
    <w:p w14:paraId="32437E43" w14:textId="1B458B2B" w:rsidR="00DC31FF" w:rsidRPr="00246F82" w:rsidRDefault="0088411C" w:rsidP="00F34AB6">
      <w:pPr>
        <w:pStyle w:val="NoSpacing"/>
        <w:rPr>
          <w:rFonts w:ascii="Times New Roman" w:hAnsi="Times New Roman" w:cs="Times New Roman"/>
          <w:sz w:val="24"/>
          <w:szCs w:val="24"/>
        </w:rPr>
      </w:pPr>
      <w:r>
        <w:rPr>
          <w:rFonts w:ascii="Times New Roman" w:hAnsi="Times New Roman" w:cs="Times New Roman"/>
          <w:sz w:val="24"/>
          <w:szCs w:val="24"/>
        </w:rPr>
        <w:t>The CTD Regulation requires</w:t>
      </w:r>
      <w:r w:rsidR="00DC31FF" w:rsidRPr="00246F82">
        <w:rPr>
          <w:rFonts w:ascii="Times New Roman" w:hAnsi="Times New Roman" w:cs="Times New Roman"/>
          <w:sz w:val="24"/>
          <w:szCs w:val="24"/>
        </w:rPr>
        <w:t xml:space="preserve"> that </w:t>
      </w:r>
      <w:r w:rsidR="002F7B08">
        <w:rPr>
          <w:rFonts w:ascii="Times New Roman" w:hAnsi="Times New Roman" w:cs="Times New Roman"/>
          <w:sz w:val="24"/>
          <w:szCs w:val="24"/>
        </w:rPr>
        <w:t xml:space="preserve">a </w:t>
      </w:r>
      <w:r w:rsidR="00DC31FF" w:rsidRPr="00246F82">
        <w:rPr>
          <w:rFonts w:ascii="Times New Roman" w:hAnsi="Times New Roman" w:cs="Times New Roman"/>
          <w:sz w:val="24"/>
          <w:szCs w:val="24"/>
        </w:rPr>
        <w:t>trade description relating to food imported in packages contain a statement of the country of origin of the food</w:t>
      </w:r>
      <w:r w:rsidR="0063011B">
        <w:rPr>
          <w:rFonts w:ascii="Times New Roman" w:hAnsi="Times New Roman" w:cs="Times New Roman"/>
          <w:sz w:val="24"/>
          <w:szCs w:val="24"/>
        </w:rPr>
        <w:t xml:space="preserve"> </w:t>
      </w:r>
      <w:r w:rsidR="00DC31FF" w:rsidRPr="00246F82">
        <w:rPr>
          <w:rFonts w:ascii="Times New Roman" w:hAnsi="Times New Roman" w:cs="Times New Roman"/>
          <w:sz w:val="24"/>
          <w:szCs w:val="24"/>
        </w:rPr>
        <w:t xml:space="preserve">determined in accordance with the Information Standard, as in force at the time </w:t>
      </w:r>
      <w:r w:rsidR="002F7B08">
        <w:rPr>
          <w:rFonts w:ascii="Times New Roman" w:hAnsi="Times New Roman" w:cs="Times New Roman"/>
          <w:sz w:val="24"/>
          <w:szCs w:val="24"/>
        </w:rPr>
        <w:t>the CTD Regulation</w:t>
      </w:r>
      <w:r w:rsidR="00DC31FF" w:rsidRPr="00246F82">
        <w:rPr>
          <w:rFonts w:ascii="Times New Roman" w:hAnsi="Times New Roman" w:cs="Times New Roman"/>
          <w:sz w:val="24"/>
          <w:szCs w:val="24"/>
        </w:rPr>
        <w:t xml:space="preserve"> commenced. </w:t>
      </w:r>
      <w:r w:rsidR="006E2DC4">
        <w:rPr>
          <w:rFonts w:ascii="Times New Roman" w:hAnsi="Times New Roman" w:cs="Times New Roman"/>
          <w:sz w:val="24"/>
          <w:szCs w:val="24"/>
        </w:rPr>
        <w:t xml:space="preserve">This is </w:t>
      </w:r>
      <w:proofErr w:type="gramStart"/>
      <w:r w:rsidR="006E2DC4">
        <w:rPr>
          <w:rFonts w:ascii="Times New Roman" w:hAnsi="Times New Roman" w:cs="Times New Roman"/>
          <w:sz w:val="24"/>
          <w:szCs w:val="24"/>
        </w:rPr>
        <w:t>due to the fact that</w:t>
      </w:r>
      <w:proofErr w:type="gramEnd"/>
      <w:r w:rsidR="002F7B08">
        <w:rPr>
          <w:rFonts w:ascii="Times New Roman" w:hAnsi="Times New Roman" w:cs="Times New Roman"/>
          <w:sz w:val="24"/>
          <w:szCs w:val="24"/>
        </w:rPr>
        <w:t xml:space="preserve"> the Information Standard is a non-disallowable legislative instrument and, in accordance with subsection 14(2) of the Legislation Act, such an instrument cannot be incorporated as in force from time to time.</w:t>
      </w:r>
    </w:p>
    <w:p w14:paraId="624FA9CD" w14:textId="77777777" w:rsidR="00DC31FF" w:rsidRPr="00246F82" w:rsidRDefault="00DC31FF" w:rsidP="00F34AB6">
      <w:pPr>
        <w:pStyle w:val="NoSpacing"/>
        <w:rPr>
          <w:rFonts w:ascii="Times New Roman" w:hAnsi="Times New Roman" w:cs="Times New Roman"/>
          <w:sz w:val="24"/>
          <w:szCs w:val="24"/>
        </w:rPr>
      </w:pPr>
    </w:p>
    <w:p w14:paraId="25321908" w14:textId="1E18C2F3" w:rsidR="00DC31FF" w:rsidRPr="00246F82" w:rsidRDefault="00DC31FF" w:rsidP="00F34AB6">
      <w:pPr>
        <w:pStyle w:val="NoSpacing"/>
        <w:rPr>
          <w:rFonts w:ascii="Times New Roman" w:hAnsi="Times New Roman" w:cs="Times New Roman"/>
          <w:sz w:val="24"/>
          <w:szCs w:val="24"/>
        </w:rPr>
      </w:pPr>
      <w:r w:rsidRPr="00246F82">
        <w:rPr>
          <w:rFonts w:ascii="Times New Roman" w:hAnsi="Times New Roman" w:cs="Times New Roman"/>
          <w:sz w:val="24"/>
          <w:szCs w:val="24"/>
        </w:rPr>
        <w:lastRenderedPageBreak/>
        <w:t xml:space="preserve">The Information Standard </w:t>
      </w:r>
      <w:proofErr w:type="gramStart"/>
      <w:r w:rsidRPr="00246F82">
        <w:rPr>
          <w:rFonts w:ascii="Times New Roman" w:hAnsi="Times New Roman" w:cs="Times New Roman"/>
          <w:sz w:val="24"/>
          <w:szCs w:val="24"/>
        </w:rPr>
        <w:t>is regularly updated</w:t>
      </w:r>
      <w:proofErr w:type="gramEnd"/>
      <w:r w:rsidRPr="00246F82">
        <w:rPr>
          <w:rFonts w:ascii="Times New Roman" w:hAnsi="Times New Roman" w:cs="Times New Roman"/>
          <w:sz w:val="24"/>
          <w:szCs w:val="24"/>
        </w:rPr>
        <w:t>, requiring consequential amendment of the CTD Regulation to incorporate each new change.</w:t>
      </w:r>
    </w:p>
    <w:p w14:paraId="0DF70F8B" w14:textId="77777777" w:rsidR="00DC31FF" w:rsidRPr="00246F82" w:rsidRDefault="00DC31FF" w:rsidP="00F34AB6">
      <w:pPr>
        <w:pStyle w:val="NoSpacing"/>
        <w:rPr>
          <w:rFonts w:ascii="Times New Roman" w:hAnsi="Times New Roman" w:cs="Times New Roman"/>
          <w:sz w:val="24"/>
          <w:szCs w:val="24"/>
        </w:rPr>
      </w:pPr>
    </w:p>
    <w:p w14:paraId="77F3F06F" w14:textId="5AD146E0" w:rsidR="003E1A3B" w:rsidRPr="003E1A3B" w:rsidRDefault="00DC31FF" w:rsidP="003E1A3B">
      <w:pPr>
        <w:pStyle w:val="Default"/>
      </w:pPr>
      <w:proofErr w:type="gramStart"/>
      <w:r w:rsidRPr="00246F82">
        <w:t xml:space="preserve">To </w:t>
      </w:r>
      <w:r w:rsidR="00A33950">
        <w:t>address this limitation</w:t>
      </w:r>
      <w:r w:rsidRPr="00246F82">
        <w:t xml:space="preserve">, the </w:t>
      </w:r>
      <w:r w:rsidRPr="00246F82">
        <w:rPr>
          <w:i/>
        </w:rPr>
        <w:t>Commerce (Trade D</w:t>
      </w:r>
      <w:r w:rsidR="00B96483">
        <w:rPr>
          <w:i/>
        </w:rPr>
        <w:t>escriptions) Amendment Act 2018</w:t>
      </w:r>
      <w:r w:rsidRPr="00246F82">
        <w:t xml:space="preserve"> inserted new subsections 7(3A) and </w:t>
      </w:r>
      <w:r w:rsidR="00003075">
        <w:t>7</w:t>
      </w:r>
      <w:r w:rsidRPr="00246F82">
        <w:t>(3B) into the CTD Act</w:t>
      </w:r>
      <w:r w:rsidR="003E1A3B">
        <w:t xml:space="preserve"> which </w:t>
      </w:r>
      <w:r w:rsidR="003E1A3B">
        <w:rPr>
          <w:sz w:val="23"/>
          <w:szCs w:val="23"/>
        </w:rPr>
        <w:t>provide that, despite subsection 14(2) of the Legislation Act, regulations made for the purposes of this section may make provisions in relation to a matter by applying, adopting or incorporating, with or without modification, any matter contained in an information standard as in force or existing from time to time.</w:t>
      </w:r>
      <w:proofErr w:type="gramEnd"/>
      <w:r w:rsidR="003E1A3B">
        <w:rPr>
          <w:sz w:val="23"/>
          <w:szCs w:val="23"/>
        </w:rPr>
        <w:t xml:space="preserve"> These amendments enable information standards made or declared under Schedule 2 of the Competition Act, and that are in force or as existing from time to time, to </w:t>
      </w:r>
      <w:proofErr w:type="gramStart"/>
      <w:r w:rsidR="003E1A3B">
        <w:rPr>
          <w:sz w:val="23"/>
          <w:szCs w:val="23"/>
        </w:rPr>
        <w:t>be incorporated</w:t>
      </w:r>
      <w:proofErr w:type="gramEnd"/>
      <w:r w:rsidR="003E1A3B">
        <w:rPr>
          <w:sz w:val="23"/>
          <w:szCs w:val="23"/>
        </w:rPr>
        <w:t xml:space="preserve"> by reference in the CTD Regulation. </w:t>
      </w:r>
    </w:p>
    <w:p w14:paraId="7C728B67" w14:textId="1D166FBB" w:rsidR="00DC31FF" w:rsidRPr="00246F82" w:rsidRDefault="00DC31FF" w:rsidP="00F34AB6">
      <w:pPr>
        <w:pStyle w:val="NoSpacing"/>
        <w:rPr>
          <w:rFonts w:ascii="Times New Roman" w:hAnsi="Times New Roman" w:cs="Times New Roman"/>
          <w:sz w:val="24"/>
          <w:szCs w:val="24"/>
        </w:rPr>
      </w:pPr>
    </w:p>
    <w:p w14:paraId="2A5E460B" w14:textId="6B5CF8BC" w:rsidR="00DC31FF" w:rsidRPr="00246F82" w:rsidRDefault="00DC31FF" w:rsidP="00F34AB6">
      <w:pPr>
        <w:spacing w:line="240" w:lineRule="auto"/>
        <w:rPr>
          <w:rFonts w:ascii="Times New Roman" w:hAnsi="Times New Roman" w:cs="Times New Roman"/>
          <w:sz w:val="24"/>
          <w:szCs w:val="24"/>
        </w:rPr>
      </w:pPr>
      <w:r w:rsidRPr="00246F82">
        <w:rPr>
          <w:rFonts w:ascii="Times New Roman" w:hAnsi="Times New Roman" w:cs="Times New Roman"/>
          <w:sz w:val="24"/>
          <w:szCs w:val="24"/>
        </w:rPr>
        <w:t xml:space="preserve">The Regulations </w:t>
      </w:r>
      <w:r w:rsidR="008B3A6F">
        <w:rPr>
          <w:rFonts w:ascii="Times New Roman" w:hAnsi="Times New Roman" w:cs="Times New Roman"/>
          <w:sz w:val="24"/>
          <w:szCs w:val="24"/>
        </w:rPr>
        <w:t>amend</w:t>
      </w:r>
      <w:r w:rsidR="008E1CF8">
        <w:rPr>
          <w:rFonts w:ascii="Times New Roman" w:hAnsi="Times New Roman" w:cs="Times New Roman"/>
          <w:sz w:val="24"/>
          <w:szCs w:val="24"/>
        </w:rPr>
        <w:t xml:space="preserve"> the CTD R</w:t>
      </w:r>
      <w:r w:rsidR="00B96483">
        <w:rPr>
          <w:rFonts w:ascii="Times New Roman" w:hAnsi="Times New Roman" w:cs="Times New Roman"/>
          <w:sz w:val="24"/>
          <w:szCs w:val="24"/>
        </w:rPr>
        <w:t xml:space="preserve">egulation to </w:t>
      </w:r>
      <w:r w:rsidR="002F7B08">
        <w:rPr>
          <w:rFonts w:ascii="Times New Roman" w:hAnsi="Times New Roman" w:cs="Times New Roman"/>
          <w:sz w:val="24"/>
          <w:szCs w:val="24"/>
        </w:rPr>
        <w:t>provide</w:t>
      </w:r>
      <w:r w:rsidR="002F7B08" w:rsidRPr="00246F82">
        <w:rPr>
          <w:rFonts w:ascii="Times New Roman" w:hAnsi="Times New Roman" w:cs="Times New Roman"/>
          <w:sz w:val="24"/>
          <w:szCs w:val="24"/>
        </w:rPr>
        <w:t xml:space="preserve"> </w:t>
      </w:r>
      <w:r w:rsidRPr="00246F82">
        <w:rPr>
          <w:rFonts w:ascii="Times New Roman" w:hAnsi="Times New Roman" w:cs="Times New Roman"/>
          <w:sz w:val="24"/>
          <w:szCs w:val="24"/>
        </w:rPr>
        <w:t xml:space="preserve">for </w:t>
      </w:r>
      <w:r w:rsidR="002F7B08">
        <w:rPr>
          <w:rFonts w:ascii="Times New Roman" w:hAnsi="Times New Roman" w:cs="Times New Roman"/>
          <w:sz w:val="24"/>
          <w:szCs w:val="24"/>
        </w:rPr>
        <w:t xml:space="preserve">the </w:t>
      </w:r>
      <w:r w:rsidRPr="00246F82">
        <w:rPr>
          <w:rFonts w:ascii="Times New Roman" w:hAnsi="Times New Roman" w:cs="Times New Roman"/>
          <w:sz w:val="24"/>
          <w:szCs w:val="24"/>
        </w:rPr>
        <w:t xml:space="preserve">Information Standard to </w:t>
      </w:r>
      <w:proofErr w:type="gramStart"/>
      <w:r w:rsidRPr="00246F82">
        <w:rPr>
          <w:rFonts w:ascii="Times New Roman" w:hAnsi="Times New Roman" w:cs="Times New Roman"/>
          <w:sz w:val="24"/>
          <w:szCs w:val="24"/>
        </w:rPr>
        <w:t>be incorporated</w:t>
      </w:r>
      <w:proofErr w:type="gramEnd"/>
      <w:r w:rsidR="002F7B08">
        <w:rPr>
          <w:rFonts w:ascii="Times New Roman" w:hAnsi="Times New Roman" w:cs="Times New Roman"/>
          <w:sz w:val="24"/>
          <w:szCs w:val="24"/>
        </w:rPr>
        <w:t>, from time to time, eliminating</w:t>
      </w:r>
      <w:r w:rsidRPr="00246F82">
        <w:rPr>
          <w:rFonts w:ascii="Times New Roman" w:hAnsi="Times New Roman" w:cs="Times New Roman"/>
          <w:sz w:val="24"/>
          <w:szCs w:val="24"/>
        </w:rPr>
        <w:t xml:space="preserve"> the need to amend the CTD Regulation each time the Information Standard is changed</w:t>
      </w:r>
      <w:r w:rsidR="00B96483">
        <w:rPr>
          <w:rFonts w:ascii="Times New Roman" w:hAnsi="Times New Roman" w:cs="Times New Roman"/>
          <w:sz w:val="24"/>
          <w:szCs w:val="24"/>
        </w:rPr>
        <w:t>.</w:t>
      </w:r>
      <w:r w:rsidRPr="00246F82">
        <w:rPr>
          <w:rFonts w:ascii="Times New Roman" w:hAnsi="Times New Roman" w:cs="Times New Roman"/>
          <w:sz w:val="24"/>
          <w:szCs w:val="24"/>
        </w:rPr>
        <w:t xml:space="preserve"> </w:t>
      </w:r>
    </w:p>
    <w:p w14:paraId="7DB1D46E" w14:textId="32CACE66" w:rsidR="000D17BD" w:rsidRDefault="000D17BD" w:rsidP="00F34AB6">
      <w:pPr>
        <w:pStyle w:val="NoSpacing"/>
        <w:rPr>
          <w:rFonts w:ascii="Times New Roman" w:hAnsi="Times New Roman" w:cs="Times New Roman"/>
          <w:sz w:val="24"/>
          <w:szCs w:val="24"/>
        </w:rPr>
      </w:pPr>
      <w:r w:rsidRPr="00246F82">
        <w:rPr>
          <w:rFonts w:ascii="Times New Roman" w:hAnsi="Times New Roman" w:cs="Times New Roman"/>
          <w:sz w:val="24"/>
          <w:szCs w:val="24"/>
        </w:rPr>
        <w:t xml:space="preserve">Details of the Regulations are set out in </w:t>
      </w:r>
      <w:r w:rsidRPr="00246F82">
        <w:rPr>
          <w:rFonts w:ascii="Times New Roman" w:hAnsi="Times New Roman" w:cs="Times New Roman"/>
          <w:b/>
          <w:sz w:val="24"/>
          <w:szCs w:val="24"/>
          <w:u w:val="single"/>
        </w:rPr>
        <w:t>Attachment A</w:t>
      </w:r>
      <w:r w:rsidRPr="00246F82">
        <w:rPr>
          <w:rFonts w:ascii="Times New Roman" w:hAnsi="Times New Roman" w:cs="Times New Roman"/>
          <w:sz w:val="24"/>
          <w:szCs w:val="24"/>
        </w:rPr>
        <w:t xml:space="preserve">. </w:t>
      </w:r>
    </w:p>
    <w:p w14:paraId="295CEA82" w14:textId="3A88D060" w:rsidR="00BB7F71" w:rsidRDefault="00BB7F71" w:rsidP="00F34AB6">
      <w:pPr>
        <w:pStyle w:val="NoSpacing"/>
        <w:rPr>
          <w:rFonts w:ascii="Times New Roman" w:hAnsi="Times New Roman" w:cs="Times New Roman"/>
          <w:sz w:val="24"/>
          <w:szCs w:val="24"/>
        </w:rPr>
      </w:pPr>
    </w:p>
    <w:p w14:paraId="2DAED81B" w14:textId="35C93B1B" w:rsidR="00BB7F71" w:rsidRPr="00246F82" w:rsidRDefault="00BB7F71" w:rsidP="00F34AB6">
      <w:pPr>
        <w:pStyle w:val="NoSpacing"/>
        <w:rPr>
          <w:rFonts w:ascii="Times New Roman" w:hAnsi="Times New Roman" w:cs="Times New Roman"/>
          <w:sz w:val="24"/>
          <w:szCs w:val="24"/>
        </w:rPr>
      </w:pPr>
      <w:r>
        <w:rPr>
          <w:rFonts w:ascii="Times New Roman" w:hAnsi="Times New Roman" w:cs="Times New Roman"/>
          <w:sz w:val="24"/>
          <w:szCs w:val="24"/>
        </w:rPr>
        <w:t xml:space="preserve">No consultation was </w:t>
      </w:r>
      <w:r w:rsidR="00AF5766">
        <w:rPr>
          <w:rFonts w:ascii="Times New Roman" w:hAnsi="Times New Roman" w:cs="Times New Roman"/>
          <w:sz w:val="24"/>
          <w:szCs w:val="24"/>
        </w:rPr>
        <w:t>undertaken</w:t>
      </w:r>
      <w:r>
        <w:rPr>
          <w:rFonts w:ascii="Times New Roman" w:hAnsi="Times New Roman" w:cs="Times New Roman"/>
          <w:sz w:val="24"/>
          <w:szCs w:val="24"/>
        </w:rPr>
        <w:t xml:space="preserve"> in relation to the Regulations as the changes are minor and machinery in nature</w:t>
      </w:r>
      <w:r w:rsidR="00041773">
        <w:rPr>
          <w:rFonts w:ascii="Times New Roman" w:hAnsi="Times New Roman" w:cs="Times New Roman"/>
          <w:sz w:val="24"/>
          <w:szCs w:val="24"/>
        </w:rPr>
        <w:t xml:space="preserve"> a</w:t>
      </w:r>
      <w:r w:rsidR="00041773" w:rsidRPr="00041773">
        <w:rPr>
          <w:rFonts w:ascii="Times New Roman" w:hAnsi="Times New Roman" w:cs="Times New Roman"/>
          <w:sz w:val="24"/>
          <w:szCs w:val="24"/>
        </w:rPr>
        <w:t>nd do not substantially alter existing arrangements</w:t>
      </w:r>
      <w:r>
        <w:rPr>
          <w:rFonts w:ascii="Times New Roman" w:hAnsi="Times New Roman" w:cs="Times New Roman"/>
          <w:sz w:val="24"/>
          <w:szCs w:val="24"/>
        </w:rPr>
        <w:t>.</w:t>
      </w:r>
    </w:p>
    <w:p w14:paraId="2A2F8842" w14:textId="77777777" w:rsidR="000D17BD" w:rsidRPr="00246F82" w:rsidRDefault="000D17BD" w:rsidP="00F34AB6">
      <w:pPr>
        <w:pStyle w:val="NoSpacing"/>
        <w:rPr>
          <w:rFonts w:ascii="Times New Roman" w:hAnsi="Times New Roman" w:cs="Times New Roman"/>
          <w:sz w:val="24"/>
          <w:szCs w:val="24"/>
        </w:rPr>
      </w:pPr>
    </w:p>
    <w:p w14:paraId="7C8B0F09" w14:textId="77777777" w:rsidR="000D17BD" w:rsidRPr="00246F82" w:rsidRDefault="007B4AE6" w:rsidP="00F34AB6">
      <w:pPr>
        <w:pStyle w:val="NoSpacing"/>
        <w:rPr>
          <w:rFonts w:ascii="Times New Roman" w:hAnsi="Times New Roman" w:cs="Times New Roman"/>
          <w:sz w:val="24"/>
          <w:szCs w:val="24"/>
        </w:rPr>
      </w:pPr>
      <w:r w:rsidRPr="00246F82">
        <w:rPr>
          <w:rFonts w:ascii="Times New Roman" w:hAnsi="Times New Roman" w:cs="Times New Roman"/>
          <w:sz w:val="24"/>
          <w:szCs w:val="24"/>
        </w:rPr>
        <w:t xml:space="preserve">A Statement of Compatibility with Human Rights (the Statement) </w:t>
      </w:r>
      <w:proofErr w:type="gramStart"/>
      <w:r w:rsidRPr="00246F82">
        <w:rPr>
          <w:rFonts w:ascii="Times New Roman" w:hAnsi="Times New Roman" w:cs="Times New Roman"/>
          <w:sz w:val="24"/>
          <w:szCs w:val="24"/>
        </w:rPr>
        <w:t>has been prepared and completed for the</w:t>
      </w:r>
      <w:r w:rsidR="00CB18C1" w:rsidRPr="00246F82">
        <w:rPr>
          <w:rFonts w:ascii="Times New Roman" w:hAnsi="Times New Roman" w:cs="Times New Roman"/>
          <w:sz w:val="24"/>
          <w:szCs w:val="24"/>
        </w:rPr>
        <w:t xml:space="preserve"> </w:t>
      </w:r>
      <w:r w:rsidRPr="00246F82">
        <w:rPr>
          <w:rFonts w:ascii="Times New Roman" w:hAnsi="Times New Roman" w:cs="Times New Roman"/>
          <w:sz w:val="24"/>
          <w:szCs w:val="24"/>
        </w:rPr>
        <w:t xml:space="preserve">Regulations in accordance with the </w:t>
      </w:r>
      <w:r w:rsidRPr="00246F82">
        <w:rPr>
          <w:rFonts w:ascii="Times New Roman" w:hAnsi="Times New Roman" w:cs="Times New Roman"/>
          <w:i/>
          <w:sz w:val="24"/>
          <w:szCs w:val="24"/>
        </w:rPr>
        <w:t>Human Rights (Parliamentary Scrutiny) Act 2011</w:t>
      </w:r>
      <w:proofErr w:type="gramEnd"/>
      <w:r w:rsidRPr="00246F82">
        <w:rPr>
          <w:rFonts w:ascii="Times New Roman" w:hAnsi="Times New Roman" w:cs="Times New Roman"/>
          <w:sz w:val="24"/>
          <w:szCs w:val="24"/>
        </w:rPr>
        <w:t xml:space="preserve">. The Statement’s overall assessment is that the Regulations are compatible with human rights </w:t>
      </w:r>
      <w:r w:rsidR="00CB18C1" w:rsidRPr="00246F82">
        <w:rPr>
          <w:rFonts w:ascii="Times New Roman" w:hAnsi="Times New Roman" w:cs="Times New Roman"/>
          <w:sz w:val="24"/>
          <w:szCs w:val="24"/>
        </w:rPr>
        <w:t xml:space="preserve">because to the extent that they may limit human rights, those limitations are reasonable, necessary and proportionate. A copy of the Statement is at </w:t>
      </w:r>
      <w:r w:rsidR="00CB18C1" w:rsidRPr="00246F82">
        <w:rPr>
          <w:rFonts w:ascii="Times New Roman" w:hAnsi="Times New Roman" w:cs="Times New Roman"/>
          <w:b/>
          <w:sz w:val="24"/>
          <w:szCs w:val="24"/>
          <w:u w:val="single"/>
        </w:rPr>
        <w:t>Attachment B</w:t>
      </w:r>
      <w:r w:rsidRPr="00246F82">
        <w:rPr>
          <w:rFonts w:ascii="Times New Roman" w:hAnsi="Times New Roman" w:cs="Times New Roman"/>
          <w:sz w:val="24"/>
          <w:szCs w:val="24"/>
        </w:rPr>
        <w:t>.</w:t>
      </w:r>
    </w:p>
    <w:p w14:paraId="1A710A3C" w14:textId="734713EB" w:rsidR="00CB18C1" w:rsidRPr="00246F82" w:rsidRDefault="00CB18C1" w:rsidP="00F34AB6">
      <w:pPr>
        <w:pStyle w:val="NoSpacing"/>
        <w:rPr>
          <w:rFonts w:ascii="Times New Roman" w:hAnsi="Times New Roman" w:cs="Times New Roman"/>
          <w:sz w:val="24"/>
          <w:szCs w:val="24"/>
        </w:rPr>
      </w:pPr>
    </w:p>
    <w:p w14:paraId="7DA259A4" w14:textId="6152185F" w:rsidR="00CB18C1" w:rsidRPr="00110E46" w:rsidRDefault="00CB18C1" w:rsidP="00F34AB6">
      <w:pPr>
        <w:pStyle w:val="NoSpacing"/>
        <w:rPr>
          <w:rFonts w:ascii="Times New Roman" w:hAnsi="Times New Roman" w:cs="Times New Roman"/>
          <w:sz w:val="24"/>
          <w:szCs w:val="24"/>
        </w:rPr>
      </w:pPr>
      <w:r w:rsidRPr="00246F82">
        <w:rPr>
          <w:rFonts w:ascii="Times New Roman" w:hAnsi="Times New Roman" w:cs="Times New Roman"/>
          <w:sz w:val="24"/>
          <w:szCs w:val="24"/>
        </w:rPr>
        <w:t xml:space="preserve">The Regulations are a legislative instrument for the purposes of the </w:t>
      </w:r>
      <w:r w:rsidR="00110E46" w:rsidRPr="00110E46">
        <w:rPr>
          <w:rFonts w:ascii="Times New Roman" w:hAnsi="Times New Roman" w:cs="Times New Roman"/>
          <w:sz w:val="24"/>
          <w:szCs w:val="24"/>
        </w:rPr>
        <w:t>Legislation Act</w:t>
      </w:r>
      <w:r w:rsidRPr="00110E46">
        <w:rPr>
          <w:rFonts w:ascii="Times New Roman" w:hAnsi="Times New Roman" w:cs="Times New Roman"/>
          <w:sz w:val="24"/>
          <w:szCs w:val="24"/>
        </w:rPr>
        <w:t>.</w:t>
      </w:r>
    </w:p>
    <w:p w14:paraId="5855E21C" w14:textId="77777777" w:rsidR="00CB18C1" w:rsidRPr="00246F82" w:rsidRDefault="00CB18C1" w:rsidP="00F34AB6">
      <w:pPr>
        <w:pStyle w:val="NoSpacing"/>
        <w:rPr>
          <w:rFonts w:ascii="Times New Roman" w:hAnsi="Times New Roman" w:cs="Times New Roman"/>
          <w:sz w:val="24"/>
          <w:szCs w:val="24"/>
        </w:rPr>
      </w:pPr>
    </w:p>
    <w:p w14:paraId="71D03DFC" w14:textId="3A611665" w:rsidR="00CB18C1" w:rsidRPr="00246F82" w:rsidRDefault="00CB18C1" w:rsidP="00BB6EFF">
      <w:pPr>
        <w:spacing w:after="0" w:line="240" w:lineRule="auto"/>
        <w:rPr>
          <w:rFonts w:ascii="Times New Roman" w:hAnsi="Times New Roman" w:cs="Times New Roman"/>
          <w:sz w:val="24"/>
          <w:szCs w:val="24"/>
        </w:rPr>
      </w:pPr>
      <w:r w:rsidRPr="00246F82">
        <w:rPr>
          <w:rFonts w:ascii="Times New Roman" w:hAnsi="Times New Roman" w:cs="Times New Roman"/>
          <w:sz w:val="24"/>
          <w:szCs w:val="24"/>
        </w:rPr>
        <w:t xml:space="preserve">The Regulations are to commence on the day after the end of the period of three months beginning on the day this instrument </w:t>
      </w:r>
      <w:proofErr w:type="gramStart"/>
      <w:r w:rsidRPr="00246F82">
        <w:rPr>
          <w:rFonts w:ascii="Times New Roman" w:hAnsi="Times New Roman" w:cs="Times New Roman"/>
          <w:sz w:val="24"/>
          <w:szCs w:val="24"/>
        </w:rPr>
        <w:t>is registered</w:t>
      </w:r>
      <w:proofErr w:type="gramEnd"/>
      <w:r w:rsidR="002F7B08">
        <w:rPr>
          <w:rFonts w:ascii="Times New Roman" w:hAnsi="Times New Roman" w:cs="Times New Roman"/>
          <w:sz w:val="24"/>
          <w:szCs w:val="24"/>
        </w:rPr>
        <w:t>, in accordance with subsection 7(4) of the CTD Act</w:t>
      </w:r>
      <w:r w:rsidRPr="00246F82">
        <w:rPr>
          <w:rFonts w:ascii="Times New Roman" w:hAnsi="Times New Roman" w:cs="Times New Roman"/>
          <w:sz w:val="24"/>
          <w:szCs w:val="24"/>
        </w:rPr>
        <w:t>.</w:t>
      </w:r>
    </w:p>
    <w:p w14:paraId="4AF3A046" w14:textId="77777777" w:rsidR="0095540B" w:rsidRDefault="0095540B">
      <w:pPr>
        <w:spacing w:after="160" w:line="259" w:lineRule="auto"/>
        <w:rPr>
          <w:rFonts w:ascii="Times New Roman" w:hAnsi="Times New Roman" w:cs="Times New Roman"/>
          <w:sz w:val="24"/>
          <w:szCs w:val="24"/>
        </w:rPr>
      </w:pPr>
    </w:p>
    <w:p w14:paraId="3FF14F37" w14:textId="77777777" w:rsidR="0095540B" w:rsidRPr="001C7711" w:rsidRDefault="0095540B" w:rsidP="0095540B">
      <w:pPr>
        <w:spacing w:line="240" w:lineRule="auto"/>
        <w:rPr>
          <w:rFonts w:ascii="Times New Roman" w:hAnsi="Times New Roman" w:cs="Times New Roman"/>
          <w:sz w:val="24"/>
          <w:szCs w:val="24"/>
        </w:rPr>
      </w:pPr>
      <w:r w:rsidRPr="001C7711">
        <w:rPr>
          <w:rFonts w:ascii="Times New Roman" w:hAnsi="Times New Roman" w:cs="Times New Roman"/>
          <w:i/>
          <w:iCs/>
          <w:sz w:val="24"/>
          <w:szCs w:val="24"/>
        </w:rPr>
        <w:t>OPC63681 - A</w:t>
      </w:r>
    </w:p>
    <w:p w14:paraId="2193F965" w14:textId="22BD15A2" w:rsidR="00BB6EFF" w:rsidRDefault="00BB6EFF">
      <w:pPr>
        <w:spacing w:after="160" w:line="259" w:lineRule="auto"/>
        <w:rPr>
          <w:rFonts w:ascii="Times New Roman" w:hAnsi="Times New Roman" w:cs="Times New Roman"/>
          <w:sz w:val="24"/>
          <w:szCs w:val="24"/>
        </w:rPr>
      </w:pPr>
      <w:bookmarkStart w:id="0" w:name="_GoBack"/>
      <w:bookmarkEnd w:id="0"/>
      <w:r>
        <w:rPr>
          <w:rFonts w:ascii="Times New Roman" w:hAnsi="Times New Roman" w:cs="Times New Roman"/>
          <w:sz w:val="24"/>
          <w:szCs w:val="24"/>
        </w:rPr>
        <w:br w:type="page"/>
      </w:r>
    </w:p>
    <w:p w14:paraId="44D35249" w14:textId="77777777" w:rsidR="00CB18C1" w:rsidRDefault="00CB18C1" w:rsidP="00F34AB6">
      <w:pPr>
        <w:spacing w:line="240" w:lineRule="auto"/>
        <w:jc w:val="right"/>
        <w:rPr>
          <w:rFonts w:ascii="Times New Roman" w:hAnsi="Times New Roman" w:cs="Times New Roman"/>
          <w:b/>
          <w:sz w:val="24"/>
          <w:szCs w:val="24"/>
          <w:u w:val="single"/>
        </w:rPr>
      </w:pPr>
      <w:r w:rsidRPr="00EB720E">
        <w:rPr>
          <w:rFonts w:ascii="Times New Roman" w:hAnsi="Times New Roman" w:cs="Times New Roman"/>
          <w:b/>
          <w:sz w:val="24"/>
          <w:szCs w:val="24"/>
          <w:u w:val="single"/>
        </w:rPr>
        <w:lastRenderedPageBreak/>
        <w:t>Attachment A</w:t>
      </w:r>
    </w:p>
    <w:p w14:paraId="7A089601" w14:textId="77777777" w:rsidR="00EB720E" w:rsidRPr="00EB720E" w:rsidRDefault="00EB720E" w:rsidP="00F34AB6">
      <w:pPr>
        <w:spacing w:line="240" w:lineRule="auto"/>
        <w:rPr>
          <w:rFonts w:ascii="Times New Roman" w:hAnsi="Times New Roman" w:cs="Times New Roman"/>
          <w:i/>
          <w:sz w:val="24"/>
          <w:szCs w:val="24"/>
        </w:rPr>
      </w:pPr>
      <w:r w:rsidRPr="00EB720E">
        <w:rPr>
          <w:rFonts w:ascii="Times New Roman" w:hAnsi="Times New Roman" w:cs="Times New Roman"/>
          <w:b/>
          <w:sz w:val="24"/>
          <w:szCs w:val="24"/>
        </w:rPr>
        <w:t xml:space="preserve">Details of the </w:t>
      </w:r>
      <w:r w:rsidRPr="00EB720E">
        <w:rPr>
          <w:rFonts w:ascii="Times New Roman" w:hAnsi="Times New Roman" w:cs="Times New Roman"/>
          <w:b/>
          <w:i/>
          <w:sz w:val="24"/>
          <w:szCs w:val="24"/>
        </w:rPr>
        <w:t>Commerce (Trade Descriptions) Amendment (Incorporation of Information Standards) Regulations 2018</w:t>
      </w:r>
    </w:p>
    <w:p w14:paraId="366F9C40" w14:textId="77777777" w:rsidR="00EB720E" w:rsidRPr="00EB720E" w:rsidRDefault="00EB720E" w:rsidP="00F34AB6">
      <w:pPr>
        <w:spacing w:line="240" w:lineRule="auto"/>
        <w:rPr>
          <w:rFonts w:ascii="Times New Roman" w:hAnsi="Times New Roman" w:cs="Times New Roman"/>
          <w:sz w:val="24"/>
          <w:szCs w:val="24"/>
          <w:u w:val="single"/>
        </w:rPr>
      </w:pPr>
      <w:r w:rsidRPr="00EB720E">
        <w:rPr>
          <w:rFonts w:ascii="Times New Roman" w:hAnsi="Times New Roman" w:cs="Times New Roman"/>
          <w:sz w:val="24"/>
          <w:szCs w:val="24"/>
          <w:u w:val="single"/>
        </w:rPr>
        <w:t>Section 1 – Name</w:t>
      </w:r>
    </w:p>
    <w:p w14:paraId="72CA0EB3" w14:textId="77777777" w:rsidR="00EB720E" w:rsidRDefault="00EB720E" w:rsidP="00F34AB6">
      <w:pPr>
        <w:keepNext/>
        <w:keepLines/>
        <w:spacing w:after="0" w:line="240" w:lineRule="auto"/>
        <w:rPr>
          <w:rFonts w:ascii="Times New Roman" w:hAnsi="Times New Roman" w:cs="Times New Roman"/>
          <w:i/>
          <w:sz w:val="24"/>
          <w:szCs w:val="24"/>
        </w:rPr>
      </w:pPr>
      <w:r>
        <w:rPr>
          <w:rFonts w:ascii="Times New Roman" w:hAnsi="Times New Roman" w:cs="Times New Roman"/>
          <w:sz w:val="24"/>
          <w:szCs w:val="24"/>
        </w:rPr>
        <w:t xml:space="preserve">This section provides that the title of the Regulations is the </w:t>
      </w:r>
      <w:r w:rsidRPr="003E4092">
        <w:rPr>
          <w:rFonts w:ascii="Times New Roman" w:hAnsi="Times New Roman" w:cs="Times New Roman"/>
          <w:i/>
          <w:sz w:val="24"/>
          <w:szCs w:val="24"/>
        </w:rPr>
        <w:t>Commerce (Trade Descriptions) Amendment (Incorporation of Information Standards) Regulations 2018</w:t>
      </w:r>
      <w:r>
        <w:rPr>
          <w:rFonts w:ascii="Times New Roman" w:hAnsi="Times New Roman" w:cs="Times New Roman"/>
          <w:i/>
          <w:sz w:val="24"/>
          <w:szCs w:val="24"/>
        </w:rPr>
        <w:t>.</w:t>
      </w:r>
    </w:p>
    <w:p w14:paraId="4CA2E5DC" w14:textId="77777777" w:rsidR="00EB720E" w:rsidRPr="00EB720E" w:rsidRDefault="00EB720E" w:rsidP="00F34AB6">
      <w:pPr>
        <w:keepNext/>
        <w:keepLines/>
        <w:spacing w:after="0" w:line="240" w:lineRule="auto"/>
        <w:rPr>
          <w:rFonts w:ascii="Times New Roman" w:hAnsi="Times New Roman" w:cs="Times New Roman"/>
          <w:i/>
          <w:sz w:val="24"/>
          <w:szCs w:val="24"/>
        </w:rPr>
      </w:pPr>
    </w:p>
    <w:p w14:paraId="2058F414" w14:textId="77777777" w:rsidR="00EB720E" w:rsidRDefault="00EB720E" w:rsidP="00F34AB6">
      <w:pPr>
        <w:spacing w:line="240" w:lineRule="auto"/>
        <w:rPr>
          <w:rFonts w:ascii="Times New Roman" w:hAnsi="Times New Roman" w:cs="Times New Roman"/>
          <w:sz w:val="24"/>
          <w:szCs w:val="24"/>
          <w:u w:val="single"/>
        </w:rPr>
      </w:pPr>
      <w:r w:rsidRPr="00EB720E">
        <w:rPr>
          <w:rFonts w:ascii="Times New Roman" w:hAnsi="Times New Roman" w:cs="Times New Roman"/>
          <w:sz w:val="24"/>
          <w:szCs w:val="24"/>
          <w:u w:val="single"/>
        </w:rPr>
        <w:t xml:space="preserve">Section 2 </w:t>
      </w:r>
      <w:r>
        <w:rPr>
          <w:rFonts w:ascii="Times New Roman" w:hAnsi="Times New Roman" w:cs="Times New Roman"/>
          <w:sz w:val="24"/>
          <w:szCs w:val="24"/>
          <w:u w:val="single"/>
        </w:rPr>
        <w:t>–</w:t>
      </w:r>
      <w:r w:rsidRPr="00EB720E">
        <w:rPr>
          <w:rFonts w:ascii="Times New Roman" w:hAnsi="Times New Roman" w:cs="Times New Roman"/>
          <w:sz w:val="24"/>
          <w:szCs w:val="24"/>
          <w:u w:val="single"/>
        </w:rPr>
        <w:t xml:space="preserve"> Commencement</w:t>
      </w:r>
    </w:p>
    <w:p w14:paraId="0F985DDD" w14:textId="77777777" w:rsidR="00EB720E" w:rsidRDefault="00EB720E" w:rsidP="00F34AB6">
      <w:pPr>
        <w:spacing w:after="0" w:line="240" w:lineRule="auto"/>
        <w:rPr>
          <w:rFonts w:ascii="Times New Roman" w:hAnsi="Times New Roman" w:cs="Times New Roman"/>
          <w:sz w:val="24"/>
          <w:szCs w:val="24"/>
        </w:rPr>
      </w:pPr>
      <w:r w:rsidRPr="00EB720E">
        <w:rPr>
          <w:rFonts w:ascii="Times New Roman" w:hAnsi="Times New Roman" w:cs="Times New Roman"/>
          <w:sz w:val="24"/>
          <w:szCs w:val="24"/>
        </w:rPr>
        <w:t xml:space="preserve">Table item 1 </w:t>
      </w:r>
      <w:r w:rsidR="00DE6B9E">
        <w:rPr>
          <w:rFonts w:ascii="Times New Roman" w:hAnsi="Times New Roman" w:cs="Times New Roman"/>
          <w:sz w:val="24"/>
          <w:szCs w:val="24"/>
        </w:rPr>
        <w:t xml:space="preserve">of section 2 of the Regulations </w:t>
      </w:r>
      <w:r w:rsidRPr="00EB720E">
        <w:rPr>
          <w:rFonts w:ascii="Times New Roman" w:hAnsi="Times New Roman" w:cs="Times New Roman"/>
          <w:sz w:val="24"/>
          <w:szCs w:val="24"/>
        </w:rPr>
        <w:t xml:space="preserve">provides for the whole instrument to commence on the day after the end of the period of three months beginning on the day the instrument is registered. </w:t>
      </w:r>
    </w:p>
    <w:p w14:paraId="63559C68" w14:textId="77777777" w:rsidR="00EB720E" w:rsidRDefault="00EB720E" w:rsidP="00F34AB6">
      <w:pPr>
        <w:spacing w:after="0" w:line="240" w:lineRule="auto"/>
        <w:rPr>
          <w:rFonts w:ascii="Times New Roman" w:hAnsi="Times New Roman" w:cs="Times New Roman"/>
          <w:sz w:val="24"/>
          <w:szCs w:val="24"/>
        </w:rPr>
      </w:pPr>
    </w:p>
    <w:p w14:paraId="665E39AA" w14:textId="77777777" w:rsidR="00EB720E" w:rsidRPr="00D829A0" w:rsidRDefault="00EB720E" w:rsidP="00F34AB6">
      <w:pPr>
        <w:keepNext/>
        <w:keepLines/>
        <w:spacing w:after="0" w:line="240" w:lineRule="auto"/>
        <w:contextualSpacing/>
        <w:rPr>
          <w:rFonts w:ascii="Times New Roman" w:hAnsi="Times New Roman" w:cs="Times New Roman"/>
          <w:sz w:val="24"/>
          <w:szCs w:val="24"/>
          <w:u w:val="single"/>
        </w:rPr>
      </w:pPr>
      <w:r w:rsidRPr="00D829A0">
        <w:rPr>
          <w:rFonts w:ascii="Times New Roman" w:hAnsi="Times New Roman" w:cs="Times New Roman"/>
          <w:sz w:val="24"/>
          <w:szCs w:val="24"/>
          <w:u w:val="single"/>
        </w:rPr>
        <w:t>Section 3 – Authority</w:t>
      </w:r>
    </w:p>
    <w:p w14:paraId="47D72093" w14:textId="77777777" w:rsidR="00EB720E" w:rsidRDefault="00EB720E" w:rsidP="00F34AB6">
      <w:pPr>
        <w:spacing w:before="240" w:line="240" w:lineRule="auto"/>
        <w:rPr>
          <w:rFonts w:ascii="Times New Roman" w:hAnsi="Times New Roman" w:cs="Times New Roman"/>
          <w:i/>
          <w:sz w:val="24"/>
          <w:szCs w:val="24"/>
        </w:rPr>
      </w:pPr>
      <w:r w:rsidRPr="00AB560C">
        <w:rPr>
          <w:rFonts w:ascii="Times New Roman" w:hAnsi="Times New Roman" w:cs="Times New Roman"/>
          <w:sz w:val="24"/>
          <w:szCs w:val="24"/>
        </w:rPr>
        <w:t>This section set</w:t>
      </w:r>
      <w:r>
        <w:rPr>
          <w:rFonts w:ascii="Times New Roman" w:hAnsi="Times New Roman" w:cs="Times New Roman"/>
          <w:sz w:val="24"/>
          <w:szCs w:val="24"/>
        </w:rPr>
        <w:t>s</w:t>
      </w:r>
      <w:r w:rsidRPr="00AB560C">
        <w:rPr>
          <w:rFonts w:ascii="Times New Roman" w:hAnsi="Times New Roman" w:cs="Times New Roman"/>
          <w:sz w:val="24"/>
          <w:szCs w:val="24"/>
        </w:rPr>
        <w:t xml:space="preserve"> out t</w:t>
      </w:r>
      <w:r>
        <w:rPr>
          <w:rFonts w:ascii="Times New Roman" w:hAnsi="Times New Roman" w:cs="Times New Roman"/>
          <w:sz w:val="24"/>
          <w:szCs w:val="24"/>
        </w:rPr>
        <w:t xml:space="preserve">he authority under which the </w:t>
      </w:r>
      <w:r w:rsidRPr="003E4092">
        <w:rPr>
          <w:rFonts w:ascii="Times New Roman" w:hAnsi="Times New Roman" w:cs="Times New Roman"/>
          <w:i/>
          <w:sz w:val="24"/>
          <w:szCs w:val="24"/>
        </w:rPr>
        <w:t>Commerce (Trade Descriptions) Amendment (Incorporation of Information Standards) Regulations 2018</w:t>
      </w:r>
      <w:r>
        <w:rPr>
          <w:rFonts w:ascii="Times New Roman" w:hAnsi="Times New Roman" w:cs="Times New Roman"/>
          <w:i/>
          <w:sz w:val="24"/>
          <w:szCs w:val="24"/>
        </w:rPr>
        <w:t xml:space="preserve"> </w:t>
      </w:r>
      <w:r>
        <w:rPr>
          <w:rFonts w:ascii="Times New Roman" w:hAnsi="Times New Roman" w:cs="Times New Roman"/>
          <w:sz w:val="24"/>
          <w:szCs w:val="24"/>
        </w:rPr>
        <w:t xml:space="preserve">(the Regulations) </w:t>
      </w:r>
      <w:proofErr w:type="gramStart"/>
      <w:r>
        <w:rPr>
          <w:rFonts w:ascii="Times New Roman" w:hAnsi="Times New Roman" w:cs="Times New Roman"/>
          <w:sz w:val="24"/>
          <w:szCs w:val="24"/>
        </w:rPr>
        <w:t>are made</w:t>
      </w:r>
      <w:proofErr w:type="gramEnd"/>
      <w:r>
        <w:rPr>
          <w:rFonts w:ascii="Times New Roman" w:hAnsi="Times New Roman" w:cs="Times New Roman"/>
          <w:sz w:val="24"/>
          <w:szCs w:val="24"/>
        </w:rPr>
        <w:t xml:space="preserve">, which is the </w:t>
      </w:r>
      <w:r w:rsidRPr="00EB720E">
        <w:rPr>
          <w:rFonts w:ascii="Times New Roman" w:hAnsi="Times New Roman" w:cs="Times New Roman"/>
          <w:i/>
          <w:sz w:val="24"/>
          <w:szCs w:val="24"/>
        </w:rPr>
        <w:t>Commerce (Trade Descriptions) Act 1905</w:t>
      </w:r>
      <w:r>
        <w:rPr>
          <w:rFonts w:ascii="Times New Roman" w:hAnsi="Times New Roman" w:cs="Times New Roman"/>
          <w:i/>
          <w:sz w:val="24"/>
          <w:szCs w:val="24"/>
        </w:rPr>
        <w:t>.</w:t>
      </w:r>
    </w:p>
    <w:p w14:paraId="23097DDF" w14:textId="77777777" w:rsidR="00EB720E" w:rsidRPr="00EB720E" w:rsidRDefault="00EB720E" w:rsidP="00F34AB6">
      <w:pPr>
        <w:spacing w:before="240" w:line="240" w:lineRule="auto"/>
        <w:rPr>
          <w:rFonts w:ascii="Times New Roman" w:hAnsi="Times New Roman" w:cs="Times New Roman"/>
          <w:sz w:val="24"/>
          <w:szCs w:val="24"/>
          <w:u w:val="single"/>
        </w:rPr>
      </w:pPr>
      <w:r w:rsidRPr="00EB720E">
        <w:rPr>
          <w:rFonts w:ascii="Times New Roman" w:hAnsi="Times New Roman" w:cs="Times New Roman"/>
          <w:sz w:val="24"/>
          <w:szCs w:val="24"/>
          <w:u w:val="single"/>
        </w:rPr>
        <w:t>Section 4 – Schedules</w:t>
      </w:r>
    </w:p>
    <w:p w14:paraId="3E2E9F04" w14:textId="77777777" w:rsidR="00EB720E" w:rsidRPr="006A66EA" w:rsidRDefault="00EB720E" w:rsidP="00F34AB6">
      <w:pPr>
        <w:pStyle w:val="ListParagraph"/>
        <w:keepNext/>
        <w:keepLines/>
        <w:spacing w:before="0"/>
        <w:ind w:left="0"/>
        <w:contextualSpacing w:val="0"/>
        <w:rPr>
          <w:szCs w:val="24"/>
        </w:rPr>
      </w:pPr>
      <w:r w:rsidRPr="00B7191D">
        <w:rPr>
          <w:szCs w:val="24"/>
        </w:rPr>
        <w:t xml:space="preserve">This </w:t>
      </w:r>
      <w:r>
        <w:rPr>
          <w:szCs w:val="24"/>
        </w:rPr>
        <w:t xml:space="preserve">section is </w:t>
      </w:r>
      <w:r w:rsidRPr="00B7191D">
        <w:rPr>
          <w:szCs w:val="24"/>
        </w:rPr>
        <w:t>the formal enabling provision for the Schedule to the</w:t>
      </w:r>
      <w:r>
        <w:rPr>
          <w:szCs w:val="24"/>
        </w:rPr>
        <w:t xml:space="preserve"> Regulations</w:t>
      </w:r>
      <w:r w:rsidRPr="00B7191D">
        <w:rPr>
          <w:szCs w:val="24"/>
        </w:rPr>
        <w:t xml:space="preserve">, </w:t>
      </w:r>
      <w:r>
        <w:rPr>
          <w:szCs w:val="24"/>
        </w:rPr>
        <w:t xml:space="preserve">and </w:t>
      </w:r>
      <w:r w:rsidRPr="00B7191D">
        <w:rPr>
          <w:szCs w:val="24"/>
        </w:rPr>
        <w:t>provid</w:t>
      </w:r>
      <w:r>
        <w:rPr>
          <w:szCs w:val="24"/>
        </w:rPr>
        <w:t>es</w:t>
      </w:r>
      <w:r w:rsidRPr="00B7191D">
        <w:rPr>
          <w:szCs w:val="24"/>
        </w:rPr>
        <w:t xml:space="preserve"> that</w:t>
      </w:r>
      <w:r>
        <w:rPr>
          <w:szCs w:val="24"/>
        </w:rPr>
        <w:t>,</w:t>
      </w:r>
      <w:r w:rsidRPr="00B7191D">
        <w:rPr>
          <w:szCs w:val="24"/>
        </w:rPr>
        <w:t xml:space="preserve"> each </w:t>
      </w:r>
      <w:r>
        <w:rPr>
          <w:szCs w:val="24"/>
        </w:rPr>
        <w:t xml:space="preserve">instrument that </w:t>
      </w:r>
      <w:proofErr w:type="gramStart"/>
      <w:r>
        <w:rPr>
          <w:szCs w:val="24"/>
        </w:rPr>
        <w:t>is</w:t>
      </w:r>
      <w:r w:rsidRPr="00B7191D">
        <w:rPr>
          <w:szCs w:val="24"/>
        </w:rPr>
        <w:t xml:space="preserve"> specified</w:t>
      </w:r>
      <w:proofErr w:type="gramEnd"/>
      <w:r w:rsidRPr="00B7191D">
        <w:rPr>
          <w:szCs w:val="24"/>
        </w:rPr>
        <w:t xml:space="preserve"> in a Schedule </w:t>
      </w:r>
      <w:r>
        <w:rPr>
          <w:szCs w:val="24"/>
        </w:rPr>
        <w:t>to the Regulations, is</w:t>
      </w:r>
      <w:r w:rsidRPr="00B7191D">
        <w:rPr>
          <w:szCs w:val="24"/>
        </w:rPr>
        <w:t xml:space="preserve"> amended or repealed </w:t>
      </w:r>
      <w:r w:rsidRPr="006F1FC9">
        <w:rPr>
          <w:szCs w:val="24"/>
        </w:rPr>
        <w:t xml:space="preserve">as set out in the applicable items in the Schedule concerned, and </w:t>
      </w:r>
      <w:r>
        <w:rPr>
          <w:szCs w:val="24"/>
        </w:rPr>
        <w:t xml:space="preserve">that </w:t>
      </w:r>
      <w:r w:rsidRPr="006F1FC9">
        <w:rPr>
          <w:szCs w:val="24"/>
        </w:rPr>
        <w:t xml:space="preserve">any other item in a Schedule to this instrument has effect according to its </w:t>
      </w:r>
      <w:r w:rsidRPr="006A66EA">
        <w:rPr>
          <w:szCs w:val="24"/>
        </w:rPr>
        <w:t>terms.</w:t>
      </w:r>
    </w:p>
    <w:p w14:paraId="1D972F7A" w14:textId="77777777" w:rsidR="00EB720E" w:rsidRDefault="00EB720E" w:rsidP="00F34AB6">
      <w:pPr>
        <w:spacing w:before="240" w:line="240" w:lineRule="auto"/>
        <w:rPr>
          <w:rFonts w:ascii="Times New Roman" w:hAnsi="Times New Roman" w:cs="Times New Roman"/>
          <w:i/>
          <w:sz w:val="24"/>
          <w:szCs w:val="24"/>
        </w:rPr>
      </w:pPr>
      <w:r w:rsidRPr="006A66EA">
        <w:rPr>
          <w:rFonts w:ascii="Times New Roman" w:hAnsi="Times New Roman" w:cs="Times New Roman"/>
          <w:sz w:val="24"/>
          <w:szCs w:val="24"/>
        </w:rPr>
        <w:t>T</w:t>
      </w:r>
      <w:r>
        <w:rPr>
          <w:rFonts w:ascii="Times New Roman" w:hAnsi="Times New Roman" w:cs="Times New Roman"/>
          <w:sz w:val="24"/>
          <w:szCs w:val="24"/>
        </w:rPr>
        <w:t>he instrument</w:t>
      </w:r>
      <w:r w:rsidRPr="006A66EA">
        <w:rPr>
          <w:rFonts w:ascii="Times New Roman" w:hAnsi="Times New Roman" w:cs="Times New Roman"/>
          <w:sz w:val="24"/>
          <w:szCs w:val="24"/>
        </w:rPr>
        <w:t xml:space="preserve"> </w:t>
      </w:r>
      <w:proofErr w:type="gramStart"/>
      <w:r w:rsidRPr="006A66EA">
        <w:rPr>
          <w:rFonts w:ascii="Times New Roman" w:hAnsi="Times New Roman" w:cs="Times New Roman"/>
          <w:sz w:val="24"/>
          <w:szCs w:val="24"/>
        </w:rPr>
        <w:t>being amended</w:t>
      </w:r>
      <w:proofErr w:type="gramEnd"/>
      <w:r w:rsidRPr="006A66EA">
        <w:rPr>
          <w:rFonts w:ascii="Times New Roman" w:hAnsi="Times New Roman" w:cs="Times New Roman"/>
          <w:sz w:val="24"/>
          <w:szCs w:val="24"/>
        </w:rPr>
        <w:t xml:space="preserve"> </w:t>
      </w:r>
      <w:r>
        <w:rPr>
          <w:rFonts w:ascii="Times New Roman" w:hAnsi="Times New Roman" w:cs="Times New Roman"/>
          <w:sz w:val="24"/>
          <w:szCs w:val="24"/>
        </w:rPr>
        <w:t>is</w:t>
      </w:r>
      <w:r w:rsidRPr="006A66EA">
        <w:rPr>
          <w:rFonts w:ascii="Times New Roman" w:hAnsi="Times New Roman" w:cs="Times New Roman"/>
          <w:sz w:val="24"/>
          <w:szCs w:val="24"/>
        </w:rPr>
        <w:t xml:space="preserve"> the</w:t>
      </w:r>
      <w:r>
        <w:rPr>
          <w:rFonts w:ascii="Times New Roman" w:hAnsi="Times New Roman" w:cs="Times New Roman"/>
          <w:sz w:val="24"/>
          <w:szCs w:val="24"/>
        </w:rPr>
        <w:t xml:space="preserve"> </w:t>
      </w:r>
      <w:r>
        <w:rPr>
          <w:rFonts w:ascii="Times New Roman" w:hAnsi="Times New Roman" w:cs="Times New Roman"/>
          <w:i/>
          <w:sz w:val="24"/>
          <w:szCs w:val="24"/>
        </w:rPr>
        <w:t>Commerce (Trade Descriptions) Regulation 2016.</w:t>
      </w:r>
    </w:p>
    <w:p w14:paraId="4C0518B0" w14:textId="77777777" w:rsidR="00EB720E" w:rsidRDefault="00EB720E" w:rsidP="00F34AB6">
      <w:pPr>
        <w:spacing w:before="240" w:line="240" w:lineRule="auto"/>
        <w:rPr>
          <w:rFonts w:ascii="Times New Roman" w:hAnsi="Times New Roman" w:cs="Times New Roman"/>
          <w:b/>
          <w:sz w:val="24"/>
          <w:szCs w:val="24"/>
        </w:rPr>
      </w:pPr>
      <w:r>
        <w:rPr>
          <w:rFonts w:ascii="Times New Roman" w:hAnsi="Times New Roman" w:cs="Times New Roman"/>
          <w:b/>
          <w:sz w:val="24"/>
          <w:szCs w:val="24"/>
        </w:rPr>
        <w:t>Schedule 1 – Amendments</w:t>
      </w:r>
    </w:p>
    <w:p w14:paraId="7A90E8B5" w14:textId="1DDE399C" w:rsidR="00EB720E" w:rsidRDefault="00EB720E" w:rsidP="00F34AB6">
      <w:pPr>
        <w:spacing w:before="240" w:line="240" w:lineRule="auto"/>
        <w:rPr>
          <w:rFonts w:ascii="Times New Roman" w:hAnsi="Times New Roman" w:cs="Times New Roman"/>
          <w:i/>
          <w:sz w:val="24"/>
          <w:szCs w:val="24"/>
        </w:rPr>
      </w:pPr>
      <w:bookmarkStart w:id="1" w:name="_Toc528929010"/>
      <w:r w:rsidRPr="00EB720E">
        <w:rPr>
          <w:rFonts w:ascii="Times New Roman" w:hAnsi="Times New Roman" w:cs="Times New Roman"/>
          <w:i/>
          <w:sz w:val="24"/>
          <w:szCs w:val="24"/>
        </w:rPr>
        <w:t>Commerce (Trade Descriptions) Regulation 2016</w:t>
      </w:r>
      <w:bookmarkEnd w:id="1"/>
    </w:p>
    <w:p w14:paraId="08D78827" w14:textId="77777777" w:rsidR="003E1A3B" w:rsidRDefault="00F34AB6" w:rsidP="003E1A3B">
      <w:pPr>
        <w:pStyle w:val="NoSpacing"/>
        <w:rPr>
          <w:rFonts w:ascii="Times New Roman" w:hAnsi="Times New Roman" w:cs="Times New Roman"/>
          <w:sz w:val="24"/>
          <w:szCs w:val="24"/>
        </w:rPr>
      </w:pPr>
      <w:r w:rsidRPr="00FC32DB">
        <w:rPr>
          <w:rFonts w:ascii="Times New Roman" w:hAnsi="Times New Roman" w:cs="Times New Roman"/>
          <w:sz w:val="24"/>
          <w:szCs w:val="24"/>
        </w:rPr>
        <w:t xml:space="preserve">Schedule 2 to the </w:t>
      </w:r>
      <w:r w:rsidRPr="00312A1D">
        <w:rPr>
          <w:rFonts w:ascii="Times New Roman" w:hAnsi="Times New Roman" w:cs="Times New Roman"/>
          <w:i/>
          <w:sz w:val="24"/>
          <w:szCs w:val="24"/>
        </w:rPr>
        <w:t xml:space="preserve">Commerce (Trade Descriptions) Amendment Act 2018 </w:t>
      </w:r>
      <w:r w:rsidRPr="00FC32DB">
        <w:rPr>
          <w:rFonts w:ascii="Times New Roman" w:hAnsi="Times New Roman" w:cs="Times New Roman"/>
          <w:sz w:val="24"/>
          <w:szCs w:val="24"/>
        </w:rPr>
        <w:t xml:space="preserve">inserted </w:t>
      </w:r>
      <w:r>
        <w:rPr>
          <w:rFonts w:ascii="Times New Roman" w:hAnsi="Times New Roman" w:cs="Times New Roman"/>
          <w:sz w:val="24"/>
          <w:szCs w:val="24"/>
        </w:rPr>
        <w:t xml:space="preserve">new subsections 7(3A) and </w:t>
      </w:r>
      <w:proofErr w:type="gramStart"/>
      <w:r>
        <w:rPr>
          <w:rFonts w:ascii="Times New Roman" w:hAnsi="Times New Roman" w:cs="Times New Roman"/>
          <w:sz w:val="24"/>
          <w:szCs w:val="24"/>
        </w:rPr>
        <w:t>7(</w:t>
      </w:r>
      <w:proofErr w:type="gramEnd"/>
      <w:r>
        <w:rPr>
          <w:rFonts w:ascii="Times New Roman" w:hAnsi="Times New Roman" w:cs="Times New Roman"/>
          <w:sz w:val="24"/>
          <w:szCs w:val="24"/>
        </w:rPr>
        <w:t>3B) into</w:t>
      </w:r>
      <w:r w:rsidRPr="00FC32DB">
        <w:rPr>
          <w:rFonts w:ascii="Times New Roman" w:hAnsi="Times New Roman" w:cs="Times New Roman"/>
          <w:sz w:val="24"/>
          <w:szCs w:val="24"/>
        </w:rPr>
        <w:t xml:space="preserve"> the </w:t>
      </w:r>
      <w:r w:rsidRPr="00175CB7">
        <w:rPr>
          <w:rFonts w:ascii="Times New Roman" w:hAnsi="Times New Roman" w:cs="Times New Roman"/>
          <w:sz w:val="24"/>
          <w:szCs w:val="24"/>
        </w:rPr>
        <w:t>CTD Act</w:t>
      </w:r>
      <w:r w:rsidR="003E1A3B">
        <w:rPr>
          <w:rFonts w:ascii="Times New Roman" w:hAnsi="Times New Roman" w:cs="Times New Roman"/>
          <w:sz w:val="24"/>
          <w:szCs w:val="24"/>
        </w:rPr>
        <w:t xml:space="preserve">. </w:t>
      </w:r>
    </w:p>
    <w:p w14:paraId="321CAF8D" w14:textId="77777777" w:rsidR="003E1A3B" w:rsidRDefault="003E1A3B" w:rsidP="003E1A3B">
      <w:pPr>
        <w:pStyle w:val="NoSpacing"/>
        <w:rPr>
          <w:rFonts w:ascii="Times New Roman" w:hAnsi="Times New Roman" w:cs="Times New Roman"/>
          <w:sz w:val="24"/>
          <w:szCs w:val="24"/>
        </w:rPr>
      </w:pPr>
    </w:p>
    <w:p w14:paraId="47D8DD55" w14:textId="336E8623" w:rsidR="003E1A3B" w:rsidRPr="00246F82" w:rsidRDefault="003E1A3B" w:rsidP="003E1A3B">
      <w:pPr>
        <w:pStyle w:val="NoSpacing"/>
        <w:rPr>
          <w:rFonts w:ascii="Times New Roman" w:hAnsi="Times New Roman" w:cs="Times New Roman"/>
          <w:sz w:val="24"/>
          <w:szCs w:val="24"/>
        </w:rPr>
      </w:pPr>
      <w:proofErr w:type="gramStart"/>
      <w:r>
        <w:rPr>
          <w:rFonts w:ascii="Times New Roman" w:hAnsi="Times New Roman" w:cs="Times New Roman"/>
          <w:sz w:val="24"/>
          <w:szCs w:val="24"/>
        </w:rPr>
        <w:t>New s</w:t>
      </w:r>
      <w:r w:rsidRPr="00246F82">
        <w:rPr>
          <w:rFonts w:ascii="Times New Roman" w:hAnsi="Times New Roman" w:cs="Times New Roman"/>
          <w:sz w:val="24"/>
          <w:szCs w:val="24"/>
        </w:rPr>
        <w:t xml:space="preserve">ubsection 7(3A) of the CTD Act provides that despite subsection 14(2) of the </w:t>
      </w:r>
      <w:r w:rsidRPr="00246F82">
        <w:rPr>
          <w:rFonts w:ascii="Times New Roman" w:hAnsi="Times New Roman" w:cs="Times New Roman"/>
          <w:i/>
          <w:iCs/>
          <w:sz w:val="24"/>
          <w:szCs w:val="24"/>
        </w:rPr>
        <w:t>Legislation Act 2003</w:t>
      </w:r>
      <w:r>
        <w:rPr>
          <w:rFonts w:ascii="Times New Roman" w:hAnsi="Times New Roman" w:cs="Times New Roman"/>
          <w:i/>
          <w:iCs/>
          <w:sz w:val="24"/>
          <w:szCs w:val="24"/>
        </w:rPr>
        <w:t xml:space="preserve"> </w:t>
      </w:r>
      <w:r>
        <w:rPr>
          <w:rFonts w:ascii="Times New Roman" w:hAnsi="Times New Roman" w:cs="Times New Roman"/>
          <w:iCs/>
          <w:sz w:val="24"/>
          <w:szCs w:val="24"/>
        </w:rPr>
        <w:t>(the Legislation Act)</w:t>
      </w:r>
      <w:r w:rsidRPr="00246F82">
        <w:rPr>
          <w:rFonts w:ascii="Times New Roman" w:hAnsi="Times New Roman" w:cs="Times New Roman"/>
          <w:sz w:val="24"/>
          <w:szCs w:val="24"/>
        </w:rPr>
        <w:t>, regulations made for the purposes of this section may make provision in relation to a matter by applying, adopting or incorporating, with or without modification, any matter contained in an information standard as in force or existing from time to time.</w:t>
      </w:r>
      <w:proofErr w:type="gramEnd"/>
    </w:p>
    <w:p w14:paraId="65AFD1EE" w14:textId="77777777" w:rsidR="003E1A3B" w:rsidRPr="00246F82" w:rsidRDefault="003E1A3B" w:rsidP="003E1A3B">
      <w:pPr>
        <w:pStyle w:val="NoSpacing"/>
        <w:rPr>
          <w:rFonts w:ascii="Times New Roman" w:hAnsi="Times New Roman" w:cs="Times New Roman"/>
          <w:sz w:val="24"/>
          <w:szCs w:val="24"/>
        </w:rPr>
      </w:pPr>
    </w:p>
    <w:p w14:paraId="25157F50" w14:textId="534FD222" w:rsidR="003E1A3B" w:rsidRPr="00246F82" w:rsidRDefault="003E1A3B" w:rsidP="003E1A3B">
      <w:pPr>
        <w:pStyle w:val="NoSpacing"/>
        <w:rPr>
          <w:rFonts w:ascii="Times New Roman" w:hAnsi="Times New Roman" w:cs="Times New Roman"/>
          <w:sz w:val="24"/>
          <w:szCs w:val="24"/>
        </w:rPr>
      </w:pPr>
      <w:r>
        <w:rPr>
          <w:rFonts w:ascii="Times New Roman" w:hAnsi="Times New Roman" w:cs="Times New Roman"/>
          <w:sz w:val="24"/>
          <w:szCs w:val="24"/>
        </w:rPr>
        <w:t>New s</w:t>
      </w:r>
      <w:r w:rsidRPr="00246F82">
        <w:rPr>
          <w:rFonts w:ascii="Times New Roman" w:hAnsi="Times New Roman" w:cs="Times New Roman"/>
          <w:sz w:val="24"/>
          <w:szCs w:val="24"/>
        </w:rPr>
        <w:t xml:space="preserve">ubsection 7(3B) of the CTD Act specifies that for the purposes of subsection </w:t>
      </w:r>
      <w:r w:rsidR="00A86E54">
        <w:rPr>
          <w:rFonts w:ascii="Times New Roman" w:hAnsi="Times New Roman" w:cs="Times New Roman"/>
          <w:sz w:val="24"/>
          <w:szCs w:val="24"/>
        </w:rPr>
        <w:t>7</w:t>
      </w:r>
      <w:r w:rsidRPr="00246F82">
        <w:rPr>
          <w:rFonts w:ascii="Times New Roman" w:hAnsi="Times New Roman" w:cs="Times New Roman"/>
          <w:sz w:val="24"/>
          <w:szCs w:val="24"/>
        </w:rPr>
        <w:t xml:space="preserve">(3A), an information standard is an information standard made under section 134, or declared under section 135, of Schedule 2 to the </w:t>
      </w:r>
      <w:r w:rsidRPr="00246F82">
        <w:rPr>
          <w:rFonts w:ascii="Times New Roman" w:hAnsi="Times New Roman" w:cs="Times New Roman"/>
          <w:i/>
          <w:sz w:val="24"/>
          <w:szCs w:val="24"/>
        </w:rPr>
        <w:t>Competition and Consumer Act 2010</w:t>
      </w:r>
      <w:r>
        <w:rPr>
          <w:rFonts w:ascii="Times New Roman" w:hAnsi="Times New Roman" w:cs="Times New Roman"/>
          <w:i/>
          <w:sz w:val="24"/>
          <w:szCs w:val="24"/>
        </w:rPr>
        <w:t xml:space="preserve"> </w:t>
      </w:r>
      <w:r>
        <w:rPr>
          <w:rFonts w:ascii="Times New Roman" w:hAnsi="Times New Roman" w:cs="Times New Roman"/>
          <w:sz w:val="24"/>
          <w:szCs w:val="24"/>
        </w:rPr>
        <w:t>(the Competition Act)</w:t>
      </w:r>
      <w:r w:rsidRPr="00246F82">
        <w:rPr>
          <w:rFonts w:ascii="Times New Roman" w:hAnsi="Times New Roman" w:cs="Times New Roman"/>
          <w:sz w:val="24"/>
          <w:szCs w:val="24"/>
        </w:rPr>
        <w:t>.</w:t>
      </w:r>
    </w:p>
    <w:p w14:paraId="36452DF6" w14:textId="28D0BA74" w:rsidR="00F45397" w:rsidRDefault="00F45397" w:rsidP="00F45397">
      <w:pPr>
        <w:spacing w:after="0" w:line="240" w:lineRule="auto"/>
        <w:contextualSpacing/>
        <w:rPr>
          <w:rFonts w:ascii="Times New Roman" w:hAnsi="Times New Roman" w:cs="Times New Roman"/>
          <w:sz w:val="24"/>
          <w:szCs w:val="24"/>
        </w:rPr>
      </w:pPr>
    </w:p>
    <w:p w14:paraId="17011741" w14:textId="460B1FC3" w:rsidR="00F45397" w:rsidRDefault="00F45397" w:rsidP="00F45397">
      <w:pPr>
        <w:pStyle w:val="NoSpacing"/>
        <w:rPr>
          <w:rFonts w:ascii="Times New Roman" w:hAnsi="Times New Roman" w:cs="Times New Roman"/>
          <w:sz w:val="24"/>
          <w:szCs w:val="24"/>
        </w:rPr>
      </w:pPr>
      <w:r>
        <w:rPr>
          <w:rFonts w:ascii="Times New Roman" w:hAnsi="Times New Roman" w:cs="Times New Roman"/>
          <w:sz w:val="24"/>
          <w:szCs w:val="24"/>
        </w:rPr>
        <w:t>Schedule 1 of the Regulations amend</w:t>
      </w:r>
      <w:r w:rsidR="00E0136D">
        <w:rPr>
          <w:rFonts w:ascii="Times New Roman" w:hAnsi="Times New Roman" w:cs="Times New Roman"/>
          <w:sz w:val="24"/>
          <w:szCs w:val="24"/>
        </w:rPr>
        <w:t>s</w:t>
      </w:r>
      <w:r>
        <w:rPr>
          <w:rFonts w:ascii="Times New Roman" w:hAnsi="Times New Roman" w:cs="Times New Roman"/>
          <w:sz w:val="24"/>
          <w:szCs w:val="24"/>
        </w:rPr>
        <w:t xml:space="preserve"> the </w:t>
      </w:r>
      <w:r w:rsidRPr="00DC1F71">
        <w:rPr>
          <w:rFonts w:ascii="Times New Roman" w:hAnsi="Times New Roman" w:cs="Times New Roman"/>
          <w:sz w:val="24"/>
          <w:szCs w:val="24"/>
        </w:rPr>
        <w:t xml:space="preserve">CTD Regulation to </w:t>
      </w:r>
      <w:r>
        <w:rPr>
          <w:rFonts w:ascii="Times New Roman" w:hAnsi="Times New Roman" w:cs="Times New Roman"/>
          <w:sz w:val="24"/>
          <w:szCs w:val="24"/>
        </w:rPr>
        <w:t xml:space="preserve">remove references to </w:t>
      </w:r>
      <w:r w:rsidRPr="00A9043E">
        <w:rPr>
          <w:rFonts w:ascii="Times New Roman" w:hAnsi="Times New Roman" w:cs="Times New Roman"/>
          <w:sz w:val="24"/>
          <w:szCs w:val="24"/>
        </w:rPr>
        <w:t>the Country of Origin Food Labelling</w:t>
      </w:r>
      <w:r>
        <w:rPr>
          <w:rFonts w:ascii="Times New Roman" w:hAnsi="Times New Roman" w:cs="Times New Roman"/>
          <w:sz w:val="24"/>
          <w:szCs w:val="24"/>
        </w:rPr>
        <w:t xml:space="preserve"> Information Standard 2016 (the </w:t>
      </w:r>
      <w:r w:rsidRPr="00A9043E">
        <w:rPr>
          <w:rFonts w:ascii="Times New Roman" w:hAnsi="Times New Roman" w:cs="Times New Roman"/>
          <w:sz w:val="24"/>
          <w:szCs w:val="24"/>
        </w:rPr>
        <w:t xml:space="preserve">Information Standard) </w:t>
      </w:r>
      <w:r>
        <w:rPr>
          <w:rFonts w:ascii="Times New Roman" w:hAnsi="Times New Roman" w:cs="Times New Roman"/>
          <w:sz w:val="24"/>
          <w:szCs w:val="24"/>
        </w:rPr>
        <w:t>as in force at the time this instrument commenced, and incorporate the</w:t>
      </w:r>
      <w:r w:rsidRPr="00246F82">
        <w:rPr>
          <w:rFonts w:ascii="Times New Roman" w:hAnsi="Times New Roman" w:cs="Times New Roman"/>
          <w:sz w:val="24"/>
          <w:szCs w:val="24"/>
        </w:rPr>
        <w:t xml:space="preserve"> Information Standard as </w:t>
      </w:r>
      <w:r>
        <w:rPr>
          <w:rFonts w:ascii="Times New Roman" w:hAnsi="Times New Roman" w:cs="Times New Roman"/>
          <w:sz w:val="24"/>
          <w:szCs w:val="24"/>
        </w:rPr>
        <w:t xml:space="preserve">in force or existing </w:t>
      </w:r>
      <w:r w:rsidRPr="00246F82">
        <w:rPr>
          <w:rFonts w:ascii="Times New Roman" w:hAnsi="Times New Roman" w:cs="Times New Roman"/>
          <w:sz w:val="24"/>
          <w:szCs w:val="24"/>
        </w:rPr>
        <w:t>from time to time.</w:t>
      </w:r>
      <w:r>
        <w:rPr>
          <w:rFonts w:ascii="Times New Roman" w:hAnsi="Times New Roman" w:cs="Times New Roman"/>
          <w:sz w:val="24"/>
          <w:szCs w:val="24"/>
        </w:rPr>
        <w:t xml:space="preserve"> </w:t>
      </w:r>
    </w:p>
    <w:p w14:paraId="6D17D463" w14:textId="49FE0A47" w:rsidR="00C2667A" w:rsidRDefault="00C2667A" w:rsidP="00F45397">
      <w:pPr>
        <w:pStyle w:val="NoSpacing"/>
        <w:rPr>
          <w:rFonts w:ascii="Times New Roman" w:hAnsi="Times New Roman" w:cs="Times New Roman"/>
          <w:sz w:val="24"/>
          <w:szCs w:val="24"/>
        </w:rPr>
      </w:pPr>
    </w:p>
    <w:p w14:paraId="6A214639" w14:textId="070389B6" w:rsidR="00D730DE" w:rsidRDefault="00C2667A" w:rsidP="00A86E54">
      <w:pPr>
        <w:spacing w:after="240" w:line="240" w:lineRule="auto"/>
        <w:rPr>
          <w:rFonts w:ascii="Times New Roman" w:hAnsi="Times New Roman" w:cs="Times New Roman"/>
          <w:b/>
          <w:sz w:val="24"/>
          <w:szCs w:val="24"/>
        </w:rPr>
      </w:pPr>
      <w:r>
        <w:rPr>
          <w:rFonts w:ascii="Times New Roman" w:hAnsi="Times New Roman" w:cs="Times New Roman"/>
          <w:sz w:val="24"/>
          <w:szCs w:val="24"/>
        </w:rPr>
        <w:lastRenderedPageBreak/>
        <w:t xml:space="preserve">The </w:t>
      </w:r>
      <w:r w:rsidRPr="00C2667A">
        <w:rPr>
          <w:rFonts w:ascii="Times New Roman" w:hAnsi="Times New Roman" w:cs="Times New Roman"/>
          <w:iCs/>
          <w:sz w:val="24"/>
          <w:szCs w:val="24"/>
        </w:rPr>
        <w:t>Information Standard</w:t>
      </w:r>
      <w:r>
        <w:rPr>
          <w:rFonts w:ascii="Times New Roman" w:hAnsi="Times New Roman" w:cs="Times New Roman"/>
          <w:i/>
          <w:iCs/>
          <w:sz w:val="24"/>
          <w:szCs w:val="24"/>
        </w:rPr>
        <w:t xml:space="preserve"> </w:t>
      </w:r>
      <w:r w:rsidR="00A86E54">
        <w:rPr>
          <w:rFonts w:ascii="Times New Roman" w:hAnsi="Times New Roman" w:cs="Times New Roman"/>
          <w:iCs/>
          <w:sz w:val="24"/>
          <w:szCs w:val="24"/>
        </w:rPr>
        <w:t xml:space="preserve">is publicly available and </w:t>
      </w:r>
      <w:proofErr w:type="gramStart"/>
      <w:r>
        <w:rPr>
          <w:rFonts w:ascii="Times New Roman" w:hAnsi="Times New Roman" w:cs="Times New Roman"/>
          <w:iCs/>
          <w:sz w:val="24"/>
          <w:szCs w:val="24"/>
        </w:rPr>
        <w:t>can be accessed</w:t>
      </w:r>
      <w:proofErr w:type="gramEnd"/>
      <w:r>
        <w:rPr>
          <w:rFonts w:ascii="Times New Roman" w:hAnsi="Times New Roman" w:cs="Times New Roman"/>
          <w:iCs/>
          <w:sz w:val="24"/>
          <w:szCs w:val="24"/>
        </w:rPr>
        <w:t xml:space="preserve"> on the Federal Register of Legislation at: </w:t>
      </w:r>
      <w:hyperlink r:id="rId8" w:history="1">
        <w:r>
          <w:rPr>
            <w:rStyle w:val="Hyperlink"/>
            <w:rFonts w:ascii="Times New Roman" w:hAnsi="Times New Roman" w:cs="Times New Roman"/>
            <w:iCs/>
            <w:sz w:val="24"/>
            <w:szCs w:val="24"/>
          </w:rPr>
          <w:t>https://www.legislation.gov.au/Details/F2017C00920</w:t>
        </w:r>
      </w:hyperlink>
      <w:r>
        <w:rPr>
          <w:rFonts w:ascii="Times New Roman" w:hAnsi="Times New Roman" w:cs="Times New Roman"/>
          <w:iCs/>
          <w:sz w:val="24"/>
          <w:szCs w:val="24"/>
        </w:rPr>
        <w:t xml:space="preserve">. </w:t>
      </w:r>
    </w:p>
    <w:p w14:paraId="243C609E" w14:textId="72BA24C3" w:rsidR="00246F82" w:rsidRPr="00D730DE" w:rsidRDefault="00246F82" w:rsidP="00F34AB6">
      <w:pPr>
        <w:spacing w:line="240" w:lineRule="auto"/>
        <w:rPr>
          <w:rFonts w:ascii="Times New Roman" w:hAnsi="Times New Roman" w:cs="Times New Roman"/>
          <w:iCs/>
          <w:sz w:val="24"/>
          <w:szCs w:val="24"/>
        </w:rPr>
      </w:pPr>
      <w:r>
        <w:rPr>
          <w:rFonts w:ascii="Times New Roman" w:hAnsi="Times New Roman" w:cs="Times New Roman"/>
          <w:b/>
          <w:sz w:val="24"/>
          <w:szCs w:val="24"/>
        </w:rPr>
        <w:t xml:space="preserve">Item </w:t>
      </w:r>
      <w:r w:rsidRPr="00AC5FB9">
        <w:rPr>
          <w:rFonts w:ascii="Times New Roman" w:hAnsi="Times New Roman" w:cs="Times New Roman"/>
          <w:b/>
          <w:sz w:val="24"/>
          <w:szCs w:val="24"/>
        </w:rPr>
        <w:t xml:space="preserve">1 </w:t>
      </w:r>
      <w:r>
        <w:rPr>
          <w:rFonts w:ascii="Times New Roman" w:hAnsi="Times New Roman" w:cs="Times New Roman"/>
          <w:b/>
          <w:sz w:val="24"/>
          <w:szCs w:val="24"/>
        </w:rPr>
        <w:t xml:space="preserve">– </w:t>
      </w:r>
      <w:r w:rsidRPr="00E42490">
        <w:rPr>
          <w:rFonts w:ascii="Times New Roman" w:hAnsi="Times New Roman" w:cs="Times New Roman"/>
          <w:b/>
          <w:sz w:val="24"/>
          <w:szCs w:val="24"/>
        </w:rPr>
        <w:t>Section 5 (definition of priority food)</w:t>
      </w:r>
    </w:p>
    <w:p w14:paraId="3B53406D" w14:textId="77777777" w:rsidR="00246F82" w:rsidRDefault="00246F82" w:rsidP="00F34AB6">
      <w:pPr>
        <w:spacing w:before="240" w:line="240" w:lineRule="auto"/>
        <w:rPr>
          <w:rFonts w:ascii="Times New Roman" w:hAnsi="Times New Roman" w:cs="Times New Roman"/>
          <w:sz w:val="24"/>
          <w:szCs w:val="24"/>
        </w:rPr>
      </w:pPr>
      <w:r w:rsidRPr="00EB720E">
        <w:rPr>
          <w:rFonts w:ascii="Times New Roman" w:hAnsi="Times New Roman" w:cs="Times New Roman"/>
          <w:sz w:val="24"/>
          <w:szCs w:val="24"/>
        </w:rPr>
        <w:t xml:space="preserve">Section </w:t>
      </w:r>
      <w:proofErr w:type="gramStart"/>
      <w:r w:rsidRPr="00EB720E">
        <w:rPr>
          <w:rFonts w:ascii="Times New Roman" w:hAnsi="Times New Roman" w:cs="Times New Roman"/>
          <w:sz w:val="24"/>
          <w:szCs w:val="24"/>
        </w:rPr>
        <w:t>5</w:t>
      </w:r>
      <w:proofErr w:type="gramEnd"/>
      <w:r w:rsidRPr="00EB720E">
        <w:rPr>
          <w:rFonts w:ascii="Times New Roman" w:hAnsi="Times New Roman" w:cs="Times New Roman"/>
          <w:sz w:val="24"/>
          <w:szCs w:val="24"/>
        </w:rPr>
        <w:t xml:space="preserve"> of the </w:t>
      </w:r>
      <w:r>
        <w:rPr>
          <w:rFonts w:ascii="Times New Roman" w:hAnsi="Times New Roman" w:cs="Times New Roman"/>
          <w:sz w:val="24"/>
          <w:szCs w:val="24"/>
        </w:rPr>
        <w:t xml:space="preserve">CTD Regulation sets out definitions to assist in the interpretation of expressions used throughout the CTD Regulation. </w:t>
      </w:r>
    </w:p>
    <w:p w14:paraId="03DB63D4" w14:textId="2D471894" w:rsidR="00246F82" w:rsidRDefault="00246F82" w:rsidP="00F34AB6">
      <w:pPr>
        <w:spacing w:before="240" w:line="240" w:lineRule="auto"/>
        <w:rPr>
          <w:rFonts w:ascii="Times New Roman" w:hAnsi="Times New Roman" w:cs="Times New Roman"/>
          <w:sz w:val="24"/>
          <w:szCs w:val="24"/>
        </w:rPr>
      </w:pPr>
      <w:r>
        <w:rPr>
          <w:rFonts w:ascii="Times New Roman" w:hAnsi="Times New Roman" w:cs="Times New Roman"/>
          <w:sz w:val="24"/>
          <w:szCs w:val="24"/>
        </w:rPr>
        <w:t xml:space="preserve">The term </w:t>
      </w:r>
      <w:r w:rsidR="001D060D" w:rsidRPr="001D060D">
        <w:rPr>
          <w:rFonts w:ascii="Times New Roman" w:hAnsi="Times New Roman" w:cs="Times New Roman"/>
          <w:sz w:val="24"/>
          <w:szCs w:val="24"/>
        </w:rPr>
        <w:t>“</w:t>
      </w:r>
      <w:r w:rsidRPr="001D060D">
        <w:rPr>
          <w:rFonts w:ascii="Times New Roman" w:hAnsi="Times New Roman" w:cs="Times New Roman"/>
          <w:sz w:val="24"/>
          <w:szCs w:val="24"/>
        </w:rPr>
        <w:t>priority food</w:t>
      </w:r>
      <w:r w:rsidR="001D060D" w:rsidRPr="001D060D">
        <w:rPr>
          <w:rFonts w:ascii="Times New Roman" w:hAnsi="Times New Roman" w:cs="Times New Roman"/>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is defined</w:t>
      </w:r>
      <w:proofErr w:type="gramEnd"/>
      <w:r>
        <w:rPr>
          <w:rFonts w:ascii="Times New Roman" w:hAnsi="Times New Roman" w:cs="Times New Roman"/>
          <w:sz w:val="24"/>
          <w:szCs w:val="24"/>
        </w:rPr>
        <w:t xml:space="preserve"> in section 5 of the CTD Regulation as </w:t>
      </w:r>
      <w:r w:rsidRPr="00FA62DC">
        <w:rPr>
          <w:rFonts w:ascii="Times New Roman" w:hAnsi="Times New Roman" w:cs="Times New Roman"/>
          <w:sz w:val="24"/>
          <w:szCs w:val="24"/>
        </w:rPr>
        <w:t>food other than non</w:t>
      </w:r>
      <w:r w:rsidRPr="00FA62DC">
        <w:rPr>
          <w:rFonts w:ascii="Times New Roman" w:hAnsi="Times New Roman" w:cs="Times New Roman"/>
          <w:sz w:val="24"/>
          <w:szCs w:val="24"/>
        </w:rPr>
        <w:noBreakHyphen/>
        <w:t xml:space="preserve">priority food within the meaning of the </w:t>
      </w:r>
      <w:r w:rsidRPr="00FA62DC">
        <w:rPr>
          <w:rFonts w:ascii="Times New Roman" w:hAnsi="Times New Roman" w:cs="Times New Roman"/>
          <w:i/>
          <w:iCs/>
          <w:sz w:val="24"/>
          <w:szCs w:val="24"/>
        </w:rPr>
        <w:t>Country of Origin Food Labelling Information Standard 2016</w:t>
      </w:r>
      <w:r w:rsidRPr="00FA62DC">
        <w:rPr>
          <w:rFonts w:ascii="Times New Roman" w:hAnsi="Times New Roman" w:cs="Times New Roman"/>
          <w:sz w:val="24"/>
          <w:szCs w:val="24"/>
        </w:rPr>
        <w:t xml:space="preserve"> as in force when this instrument commenced. </w:t>
      </w:r>
      <w:r>
        <w:rPr>
          <w:rFonts w:ascii="Times New Roman" w:hAnsi="Times New Roman" w:cs="Times New Roman"/>
          <w:sz w:val="24"/>
          <w:szCs w:val="24"/>
        </w:rPr>
        <w:t>The definition of priority food also specifies that f</w:t>
      </w:r>
      <w:r w:rsidRPr="00FA62DC">
        <w:rPr>
          <w:rFonts w:ascii="Times New Roman" w:hAnsi="Times New Roman" w:cs="Times New Roman"/>
          <w:sz w:val="24"/>
          <w:szCs w:val="24"/>
        </w:rPr>
        <w:t xml:space="preserve">or this purpose, </w:t>
      </w:r>
      <w:r>
        <w:rPr>
          <w:rFonts w:ascii="Times New Roman" w:hAnsi="Times New Roman" w:cs="Times New Roman"/>
          <w:sz w:val="24"/>
          <w:szCs w:val="24"/>
        </w:rPr>
        <w:t xml:space="preserve">we must </w:t>
      </w:r>
      <w:r w:rsidRPr="00FA62DC">
        <w:rPr>
          <w:rFonts w:ascii="Times New Roman" w:hAnsi="Times New Roman" w:cs="Times New Roman"/>
          <w:sz w:val="24"/>
          <w:szCs w:val="24"/>
        </w:rPr>
        <w:t xml:space="preserve">assume that the Standard then defined “food” as having the same meaning as in the </w:t>
      </w:r>
      <w:r w:rsidRPr="00FA62DC">
        <w:rPr>
          <w:rFonts w:ascii="Times New Roman" w:hAnsi="Times New Roman" w:cs="Times New Roman"/>
          <w:i/>
          <w:iCs/>
          <w:sz w:val="24"/>
          <w:szCs w:val="24"/>
        </w:rPr>
        <w:t>Food Standards Australia New Zealand Act 1991</w:t>
      </w:r>
      <w:r w:rsidRPr="00FA62DC">
        <w:rPr>
          <w:rFonts w:ascii="Times New Roman" w:hAnsi="Times New Roman" w:cs="Times New Roman"/>
          <w:sz w:val="24"/>
          <w:szCs w:val="24"/>
        </w:rPr>
        <w:t>.</w:t>
      </w:r>
    </w:p>
    <w:p w14:paraId="12916168" w14:textId="77777777" w:rsidR="00246F82" w:rsidRDefault="00246F82" w:rsidP="00F34AB6">
      <w:pPr>
        <w:spacing w:before="240" w:line="240" w:lineRule="auto"/>
        <w:rPr>
          <w:rFonts w:ascii="Times New Roman" w:hAnsi="Times New Roman" w:cs="Times New Roman"/>
          <w:sz w:val="24"/>
          <w:szCs w:val="24"/>
        </w:rPr>
      </w:pPr>
      <w:r>
        <w:rPr>
          <w:rFonts w:ascii="Times New Roman" w:hAnsi="Times New Roman" w:cs="Times New Roman"/>
          <w:sz w:val="24"/>
          <w:szCs w:val="24"/>
        </w:rPr>
        <w:t xml:space="preserve">Item </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 xml:space="preserve"> of the Regulations amends the definition of priority food to omit the wording </w:t>
      </w:r>
      <w:r w:rsidRPr="00FA62DC">
        <w:rPr>
          <w:rFonts w:ascii="Times New Roman" w:hAnsi="Times New Roman" w:cs="Times New Roman"/>
          <w:sz w:val="24"/>
          <w:szCs w:val="24"/>
        </w:rPr>
        <w:t xml:space="preserve">“when this instrument commenced. For this purpose, assume that the Standard then defined “food” as having the same meaning as in the </w:t>
      </w:r>
      <w:r w:rsidRPr="00FA62DC">
        <w:rPr>
          <w:rFonts w:ascii="Times New Roman" w:hAnsi="Times New Roman" w:cs="Times New Roman"/>
          <w:i/>
          <w:sz w:val="24"/>
          <w:szCs w:val="24"/>
        </w:rPr>
        <w:t>Food Standards Australia New Zealand Act 1991</w:t>
      </w:r>
      <w:r w:rsidRPr="00FA62DC">
        <w:rPr>
          <w:rFonts w:ascii="Times New Roman" w:hAnsi="Times New Roman" w:cs="Times New Roman"/>
          <w:sz w:val="24"/>
          <w:szCs w:val="24"/>
        </w:rPr>
        <w:t xml:space="preserve">”, </w:t>
      </w:r>
      <w:r>
        <w:rPr>
          <w:rFonts w:ascii="Times New Roman" w:hAnsi="Times New Roman" w:cs="Times New Roman"/>
          <w:sz w:val="24"/>
          <w:szCs w:val="24"/>
        </w:rPr>
        <w:t xml:space="preserve">and </w:t>
      </w:r>
      <w:r w:rsidRPr="00FA62DC">
        <w:rPr>
          <w:rFonts w:ascii="Times New Roman" w:hAnsi="Times New Roman" w:cs="Times New Roman"/>
          <w:sz w:val="24"/>
          <w:szCs w:val="24"/>
        </w:rPr>
        <w:t xml:space="preserve">substitute </w:t>
      </w:r>
      <w:r>
        <w:rPr>
          <w:rFonts w:ascii="Times New Roman" w:hAnsi="Times New Roman" w:cs="Times New Roman"/>
          <w:sz w:val="24"/>
          <w:szCs w:val="24"/>
        </w:rPr>
        <w:t>this with</w:t>
      </w:r>
      <w:r w:rsidR="00DE6B9E">
        <w:rPr>
          <w:rFonts w:ascii="Times New Roman" w:hAnsi="Times New Roman" w:cs="Times New Roman"/>
          <w:sz w:val="24"/>
          <w:szCs w:val="24"/>
        </w:rPr>
        <w:t xml:space="preserve"> the words</w:t>
      </w:r>
      <w:r>
        <w:rPr>
          <w:rFonts w:ascii="Times New Roman" w:hAnsi="Times New Roman" w:cs="Times New Roman"/>
          <w:sz w:val="24"/>
          <w:szCs w:val="24"/>
        </w:rPr>
        <w:t xml:space="preserve"> </w:t>
      </w:r>
      <w:r w:rsidRPr="00FA62DC">
        <w:rPr>
          <w:rFonts w:ascii="Times New Roman" w:hAnsi="Times New Roman" w:cs="Times New Roman"/>
          <w:sz w:val="24"/>
          <w:szCs w:val="24"/>
        </w:rPr>
        <w:t>“or existing from time to time”.</w:t>
      </w:r>
    </w:p>
    <w:p w14:paraId="6E529EC2" w14:textId="10403D60" w:rsidR="00246F82" w:rsidRPr="005F6057" w:rsidRDefault="00246F82" w:rsidP="00F34AB6">
      <w:pPr>
        <w:spacing w:before="240" w:line="240" w:lineRule="auto"/>
        <w:rPr>
          <w:rFonts w:ascii="Times New Roman" w:hAnsi="Times New Roman" w:cs="Times New Roman"/>
          <w:sz w:val="24"/>
          <w:szCs w:val="24"/>
        </w:rPr>
      </w:pPr>
      <w:r>
        <w:rPr>
          <w:rFonts w:ascii="Times New Roman" w:hAnsi="Times New Roman" w:cs="Times New Roman"/>
          <w:sz w:val="24"/>
          <w:szCs w:val="24"/>
        </w:rPr>
        <w:t xml:space="preserve">This wording </w:t>
      </w:r>
      <w:proofErr w:type="gramStart"/>
      <w:r>
        <w:rPr>
          <w:rFonts w:ascii="Times New Roman" w:hAnsi="Times New Roman" w:cs="Times New Roman"/>
          <w:sz w:val="24"/>
          <w:szCs w:val="24"/>
        </w:rPr>
        <w:t>was inserted</w:t>
      </w:r>
      <w:proofErr w:type="gramEnd"/>
      <w:r>
        <w:rPr>
          <w:rFonts w:ascii="Times New Roman" w:hAnsi="Times New Roman" w:cs="Times New Roman"/>
          <w:sz w:val="24"/>
          <w:szCs w:val="24"/>
        </w:rPr>
        <w:t xml:space="preserve"> into the definition of priority food to ens</w:t>
      </w:r>
      <w:r w:rsidR="001D060D">
        <w:rPr>
          <w:rFonts w:ascii="Times New Roman" w:hAnsi="Times New Roman" w:cs="Times New Roman"/>
          <w:sz w:val="24"/>
          <w:szCs w:val="24"/>
        </w:rPr>
        <w:t>ure the intended definition of food</w:t>
      </w:r>
      <w:r>
        <w:rPr>
          <w:rFonts w:ascii="Times New Roman" w:hAnsi="Times New Roman" w:cs="Times New Roman"/>
          <w:sz w:val="24"/>
          <w:szCs w:val="24"/>
        </w:rPr>
        <w:t xml:space="preserve">, as defined in the </w:t>
      </w:r>
      <w:r w:rsidRPr="009334D3">
        <w:rPr>
          <w:rFonts w:ascii="Times New Roman" w:hAnsi="Times New Roman" w:cs="Times New Roman"/>
          <w:i/>
          <w:sz w:val="24"/>
          <w:szCs w:val="24"/>
        </w:rPr>
        <w:t>Food Standards Australia New Zealand Act 1991</w:t>
      </w:r>
      <w:r>
        <w:rPr>
          <w:rFonts w:ascii="Times New Roman" w:hAnsi="Times New Roman" w:cs="Times New Roman"/>
          <w:i/>
          <w:sz w:val="24"/>
          <w:szCs w:val="24"/>
        </w:rPr>
        <w:t>,</w:t>
      </w:r>
      <w:r>
        <w:rPr>
          <w:rFonts w:ascii="Times New Roman" w:hAnsi="Times New Roman" w:cs="Times New Roman"/>
          <w:sz w:val="24"/>
          <w:szCs w:val="24"/>
        </w:rPr>
        <w:t xml:space="preserve"> was captured in the CTD</w:t>
      </w:r>
      <w:r w:rsidR="001D060D">
        <w:rPr>
          <w:rFonts w:ascii="Times New Roman" w:hAnsi="Times New Roman" w:cs="Times New Roman"/>
          <w:sz w:val="24"/>
          <w:szCs w:val="24"/>
        </w:rPr>
        <w:t xml:space="preserve"> Regulation. The definition of food</w:t>
      </w:r>
      <w:r>
        <w:rPr>
          <w:rFonts w:ascii="Times New Roman" w:hAnsi="Times New Roman" w:cs="Times New Roman"/>
          <w:sz w:val="24"/>
          <w:szCs w:val="24"/>
        </w:rPr>
        <w:t xml:space="preserve"> </w:t>
      </w:r>
      <w:proofErr w:type="gramStart"/>
      <w:r>
        <w:rPr>
          <w:rFonts w:ascii="Times New Roman" w:hAnsi="Times New Roman" w:cs="Times New Roman"/>
          <w:sz w:val="24"/>
          <w:szCs w:val="24"/>
        </w:rPr>
        <w:t>is separately provided for</w:t>
      </w:r>
      <w:proofErr w:type="gramEnd"/>
      <w:r>
        <w:rPr>
          <w:rFonts w:ascii="Times New Roman" w:hAnsi="Times New Roman" w:cs="Times New Roman"/>
          <w:sz w:val="24"/>
          <w:szCs w:val="24"/>
        </w:rPr>
        <w:t xml:space="preserve"> in section 5 of the CTD Regulation and </w:t>
      </w:r>
      <w:r w:rsidRPr="005F6057">
        <w:rPr>
          <w:rFonts w:ascii="Times New Roman" w:hAnsi="Times New Roman" w:cs="Times New Roman"/>
          <w:sz w:val="24"/>
          <w:szCs w:val="24"/>
        </w:rPr>
        <w:t xml:space="preserve">as </w:t>
      </w:r>
      <w:r w:rsidR="00D07767" w:rsidRPr="005F6057">
        <w:rPr>
          <w:rFonts w:ascii="Times New Roman" w:hAnsi="Times New Roman" w:cs="Times New Roman"/>
          <w:sz w:val="24"/>
          <w:szCs w:val="24"/>
        </w:rPr>
        <w:t>such,</w:t>
      </w:r>
      <w:r w:rsidRPr="005F6057">
        <w:rPr>
          <w:rFonts w:ascii="Times New Roman" w:hAnsi="Times New Roman" w:cs="Times New Roman"/>
          <w:sz w:val="24"/>
          <w:szCs w:val="24"/>
        </w:rPr>
        <w:t xml:space="preserve"> this wording is no longer </w:t>
      </w:r>
      <w:r w:rsidR="00E34462">
        <w:rPr>
          <w:rFonts w:ascii="Times New Roman" w:hAnsi="Times New Roman" w:cs="Times New Roman"/>
          <w:sz w:val="24"/>
          <w:szCs w:val="24"/>
        </w:rPr>
        <w:t>required</w:t>
      </w:r>
      <w:r w:rsidRPr="005F6057">
        <w:rPr>
          <w:rFonts w:ascii="Times New Roman" w:hAnsi="Times New Roman" w:cs="Times New Roman"/>
          <w:sz w:val="24"/>
          <w:szCs w:val="24"/>
        </w:rPr>
        <w:t xml:space="preserve"> and </w:t>
      </w:r>
      <w:r w:rsidR="00D07767">
        <w:rPr>
          <w:rFonts w:ascii="Times New Roman" w:hAnsi="Times New Roman" w:cs="Times New Roman"/>
          <w:sz w:val="24"/>
          <w:szCs w:val="24"/>
        </w:rPr>
        <w:t>has been</w:t>
      </w:r>
      <w:r w:rsidRPr="005F6057">
        <w:rPr>
          <w:rFonts w:ascii="Times New Roman" w:hAnsi="Times New Roman" w:cs="Times New Roman"/>
          <w:sz w:val="24"/>
          <w:szCs w:val="24"/>
        </w:rPr>
        <w:t xml:space="preserve"> removed by the Regulations.</w:t>
      </w:r>
    </w:p>
    <w:p w14:paraId="72A1595B" w14:textId="77777777" w:rsidR="00246F82" w:rsidRDefault="00246F82" w:rsidP="00F34AB6">
      <w:pPr>
        <w:spacing w:before="240" w:line="240" w:lineRule="auto"/>
        <w:rPr>
          <w:rFonts w:ascii="Times New Roman" w:hAnsi="Times New Roman" w:cs="Times New Roman"/>
          <w:sz w:val="24"/>
          <w:szCs w:val="24"/>
        </w:rPr>
      </w:pPr>
      <w:r w:rsidRPr="005F6057">
        <w:rPr>
          <w:rFonts w:ascii="Times New Roman" w:hAnsi="Times New Roman" w:cs="Times New Roman"/>
          <w:sz w:val="24"/>
          <w:szCs w:val="24"/>
        </w:rPr>
        <w:t xml:space="preserve">Item </w:t>
      </w:r>
      <w:proofErr w:type="gramStart"/>
      <w:r w:rsidRPr="005F6057">
        <w:rPr>
          <w:rFonts w:ascii="Times New Roman" w:hAnsi="Times New Roman" w:cs="Times New Roman"/>
          <w:sz w:val="24"/>
          <w:szCs w:val="24"/>
        </w:rPr>
        <w:t>1</w:t>
      </w:r>
      <w:proofErr w:type="gramEnd"/>
      <w:r w:rsidRPr="005F6057">
        <w:rPr>
          <w:rFonts w:ascii="Times New Roman" w:hAnsi="Times New Roman" w:cs="Times New Roman"/>
          <w:sz w:val="24"/>
          <w:szCs w:val="24"/>
        </w:rPr>
        <w:t xml:space="preserve"> </w:t>
      </w:r>
      <w:r w:rsidR="00DE6B9E">
        <w:rPr>
          <w:rFonts w:ascii="Times New Roman" w:hAnsi="Times New Roman" w:cs="Times New Roman"/>
          <w:sz w:val="24"/>
          <w:szCs w:val="24"/>
        </w:rPr>
        <w:t xml:space="preserve">inserts </w:t>
      </w:r>
      <w:r w:rsidRPr="005F6057">
        <w:rPr>
          <w:rFonts w:ascii="Times New Roman" w:hAnsi="Times New Roman" w:cs="Times New Roman"/>
          <w:sz w:val="24"/>
          <w:szCs w:val="24"/>
        </w:rPr>
        <w:t xml:space="preserve">the wording “or existing from time to time” </w:t>
      </w:r>
      <w:r>
        <w:rPr>
          <w:rFonts w:ascii="Times New Roman" w:hAnsi="Times New Roman" w:cs="Times New Roman"/>
          <w:sz w:val="24"/>
          <w:szCs w:val="24"/>
        </w:rPr>
        <w:t xml:space="preserve">into the definition of </w:t>
      </w:r>
      <w:r w:rsidRPr="00ED73A9">
        <w:rPr>
          <w:rFonts w:ascii="Times New Roman" w:hAnsi="Times New Roman" w:cs="Times New Roman"/>
          <w:sz w:val="24"/>
          <w:szCs w:val="24"/>
        </w:rPr>
        <w:t xml:space="preserve">priority food </w:t>
      </w:r>
      <w:r>
        <w:rPr>
          <w:rFonts w:ascii="Times New Roman" w:hAnsi="Times New Roman" w:cs="Times New Roman"/>
          <w:sz w:val="24"/>
          <w:szCs w:val="24"/>
        </w:rPr>
        <w:t>to</w:t>
      </w:r>
      <w:r w:rsidRPr="00B33630">
        <w:rPr>
          <w:rFonts w:ascii="Times New Roman" w:hAnsi="Times New Roman" w:cs="Times New Roman"/>
          <w:sz w:val="24"/>
          <w:szCs w:val="24"/>
        </w:rPr>
        <w:t xml:space="preserve"> incorporate the </w:t>
      </w:r>
      <w:r>
        <w:rPr>
          <w:rFonts w:ascii="Times New Roman" w:hAnsi="Times New Roman" w:cs="Times New Roman"/>
          <w:sz w:val="24"/>
          <w:szCs w:val="24"/>
        </w:rPr>
        <w:t>Information Standard</w:t>
      </w:r>
      <w:r w:rsidRPr="00B33630">
        <w:rPr>
          <w:rFonts w:ascii="Times New Roman" w:hAnsi="Times New Roman" w:cs="Times New Roman"/>
          <w:sz w:val="24"/>
          <w:szCs w:val="24"/>
        </w:rPr>
        <w:t xml:space="preserve"> </w:t>
      </w:r>
      <w:r w:rsidRPr="005F6057">
        <w:rPr>
          <w:rFonts w:ascii="Times New Roman" w:hAnsi="Times New Roman" w:cs="Times New Roman"/>
          <w:sz w:val="24"/>
          <w:szCs w:val="24"/>
        </w:rPr>
        <w:t>as in force or existing from time to time</w:t>
      </w:r>
      <w:r w:rsidRPr="00B33630">
        <w:rPr>
          <w:rFonts w:ascii="Times New Roman" w:hAnsi="Times New Roman" w:cs="Times New Roman"/>
          <w:sz w:val="24"/>
          <w:szCs w:val="24"/>
        </w:rPr>
        <w:t>.</w:t>
      </w:r>
    </w:p>
    <w:p w14:paraId="32EDF304" w14:textId="77777777" w:rsidR="00246F82" w:rsidRDefault="00246F82" w:rsidP="00F34AB6">
      <w:pPr>
        <w:spacing w:line="240" w:lineRule="auto"/>
        <w:rPr>
          <w:rFonts w:ascii="Times New Roman" w:hAnsi="Times New Roman" w:cs="Times New Roman"/>
          <w:sz w:val="24"/>
          <w:szCs w:val="24"/>
        </w:rPr>
      </w:pPr>
      <w:r>
        <w:rPr>
          <w:rFonts w:ascii="Times New Roman" w:hAnsi="Times New Roman" w:cs="Times New Roman"/>
          <w:sz w:val="24"/>
          <w:szCs w:val="24"/>
        </w:rPr>
        <w:t xml:space="preserve">By removing the reference to the Information Standard </w:t>
      </w:r>
      <w:r w:rsidRPr="00B33630">
        <w:rPr>
          <w:rFonts w:ascii="Times New Roman" w:hAnsi="Times New Roman" w:cs="Times New Roman"/>
          <w:sz w:val="24"/>
          <w:szCs w:val="24"/>
        </w:rPr>
        <w:t xml:space="preserve">as in </w:t>
      </w:r>
      <w:r>
        <w:rPr>
          <w:rFonts w:ascii="Times New Roman" w:hAnsi="Times New Roman" w:cs="Times New Roman"/>
          <w:sz w:val="24"/>
          <w:szCs w:val="24"/>
        </w:rPr>
        <w:t xml:space="preserve">force at the </w:t>
      </w:r>
      <w:proofErr w:type="gramStart"/>
      <w:r>
        <w:rPr>
          <w:rFonts w:ascii="Times New Roman" w:hAnsi="Times New Roman" w:cs="Times New Roman"/>
          <w:sz w:val="24"/>
          <w:szCs w:val="24"/>
        </w:rPr>
        <w:t>time</w:t>
      </w:r>
      <w:proofErr w:type="gramEnd"/>
      <w:r>
        <w:rPr>
          <w:rFonts w:ascii="Times New Roman" w:hAnsi="Times New Roman" w:cs="Times New Roman"/>
          <w:sz w:val="24"/>
          <w:szCs w:val="24"/>
        </w:rPr>
        <w:t xml:space="preserve"> it commenced and replacing this with a reference to the Information Standard </w:t>
      </w:r>
      <w:r w:rsidRPr="00B33630">
        <w:rPr>
          <w:rFonts w:ascii="Times New Roman" w:hAnsi="Times New Roman" w:cs="Times New Roman"/>
          <w:sz w:val="24"/>
          <w:szCs w:val="24"/>
        </w:rPr>
        <w:t>as in force or existing from time to time</w:t>
      </w:r>
      <w:r>
        <w:rPr>
          <w:rFonts w:ascii="Times New Roman" w:hAnsi="Times New Roman" w:cs="Times New Roman"/>
          <w:sz w:val="24"/>
          <w:szCs w:val="24"/>
        </w:rPr>
        <w:t xml:space="preserve">, this will </w:t>
      </w:r>
      <w:r w:rsidRPr="00175CB7">
        <w:rPr>
          <w:rFonts w:ascii="Times New Roman" w:hAnsi="Times New Roman" w:cs="Times New Roman"/>
          <w:sz w:val="24"/>
          <w:szCs w:val="24"/>
        </w:rPr>
        <w:t>allow for changes to the Information Standard to be incorporated into the CTD Regulation without the n</w:t>
      </w:r>
      <w:r>
        <w:rPr>
          <w:rFonts w:ascii="Times New Roman" w:hAnsi="Times New Roman" w:cs="Times New Roman"/>
          <w:sz w:val="24"/>
          <w:szCs w:val="24"/>
        </w:rPr>
        <w:t>eed to amend the CTD Regulation</w:t>
      </w:r>
      <w:r w:rsidR="00DE6B9E">
        <w:rPr>
          <w:rFonts w:ascii="Times New Roman" w:hAnsi="Times New Roman" w:cs="Times New Roman"/>
          <w:sz w:val="24"/>
          <w:szCs w:val="24"/>
        </w:rPr>
        <w:t>. This amendment ensures</w:t>
      </w:r>
      <w:r w:rsidRPr="00175CB7">
        <w:rPr>
          <w:rFonts w:ascii="Times New Roman" w:hAnsi="Times New Roman" w:cs="Times New Roman"/>
          <w:sz w:val="24"/>
          <w:szCs w:val="24"/>
        </w:rPr>
        <w:t xml:space="preserve"> </w:t>
      </w:r>
      <w:r>
        <w:rPr>
          <w:rFonts w:ascii="Times New Roman" w:hAnsi="Times New Roman" w:cs="Times New Roman"/>
          <w:sz w:val="24"/>
          <w:szCs w:val="24"/>
        </w:rPr>
        <w:t xml:space="preserve">any changes </w:t>
      </w:r>
      <w:r w:rsidR="00DE6B9E">
        <w:rPr>
          <w:rFonts w:ascii="Times New Roman" w:hAnsi="Times New Roman" w:cs="Times New Roman"/>
          <w:sz w:val="24"/>
          <w:szCs w:val="24"/>
        </w:rPr>
        <w:t xml:space="preserve">to the Information Standard </w:t>
      </w:r>
      <w:proofErr w:type="gramStart"/>
      <w:r>
        <w:rPr>
          <w:rFonts w:ascii="Times New Roman" w:hAnsi="Times New Roman" w:cs="Times New Roman"/>
          <w:sz w:val="24"/>
          <w:szCs w:val="24"/>
        </w:rPr>
        <w:t>are</w:t>
      </w:r>
      <w:r w:rsidR="00DE6B9E">
        <w:rPr>
          <w:rFonts w:ascii="Times New Roman" w:hAnsi="Times New Roman" w:cs="Times New Roman"/>
          <w:sz w:val="24"/>
          <w:szCs w:val="24"/>
        </w:rPr>
        <w:t xml:space="preserve"> directly</w:t>
      </w:r>
      <w:r w:rsidRPr="00175CB7">
        <w:rPr>
          <w:rFonts w:ascii="Times New Roman" w:hAnsi="Times New Roman" w:cs="Times New Roman"/>
          <w:sz w:val="24"/>
          <w:szCs w:val="24"/>
        </w:rPr>
        <w:t xml:space="preserve"> reflected</w:t>
      </w:r>
      <w:proofErr w:type="gramEnd"/>
      <w:r w:rsidRPr="00175CB7">
        <w:rPr>
          <w:rFonts w:ascii="Times New Roman" w:hAnsi="Times New Roman" w:cs="Times New Roman"/>
          <w:sz w:val="24"/>
          <w:szCs w:val="24"/>
        </w:rPr>
        <w:t xml:space="preserve"> in labelling requirements at the border</w:t>
      </w:r>
      <w:r w:rsidRPr="002137A8">
        <w:rPr>
          <w:rFonts w:ascii="Times New Roman" w:hAnsi="Times New Roman" w:cs="Times New Roman"/>
          <w:sz w:val="24"/>
          <w:szCs w:val="24"/>
        </w:rPr>
        <w:t xml:space="preserve"> in respect of the contents of trade descriptions applied to imported food</w:t>
      </w:r>
      <w:r w:rsidRPr="00175CB7">
        <w:rPr>
          <w:rFonts w:ascii="Times New Roman" w:hAnsi="Times New Roman" w:cs="Times New Roman"/>
          <w:sz w:val="24"/>
          <w:szCs w:val="24"/>
        </w:rPr>
        <w:t>.</w:t>
      </w:r>
    </w:p>
    <w:p w14:paraId="6D90BD23" w14:textId="77777777" w:rsidR="00246F82" w:rsidRPr="00E42490" w:rsidRDefault="00246F82" w:rsidP="00F34AB6">
      <w:pPr>
        <w:spacing w:before="240" w:line="240" w:lineRule="auto"/>
        <w:rPr>
          <w:rFonts w:ascii="Times New Roman" w:hAnsi="Times New Roman" w:cs="Times New Roman"/>
          <w:b/>
          <w:sz w:val="24"/>
          <w:szCs w:val="24"/>
        </w:rPr>
      </w:pPr>
      <w:r w:rsidRPr="00E42490">
        <w:rPr>
          <w:rFonts w:ascii="Times New Roman" w:hAnsi="Times New Roman" w:cs="Times New Roman"/>
          <w:b/>
          <w:sz w:val="24"/>
          <w:szCs w:val="24"/>
        </w:rPr>
        <w:t>Item 2 - Paragraph 16(1</w:t>
      </w:r>
      <w:proofErr w:type="gramStart"/>
      <w:r w:rsidRPr="00E42490">
        <w:rPr>
          <w:rFonts w:ascii="Times New Roman" w:hAnsi="Times New Roman" w:cs="Times New Roman"/>
          <w:b/>
          <w:sz w:val="24"/>
          <w:szCs w:val="24"/>
        </w:rPr>
        <w:t>)(</w:t>
      </w:r>
      <w:proofErr w:type="gramEnd"/>
      <w:r w:rsidRPr="00E42490">
        <w:rPr>
          <w:rFonts w:ascii="Times New Roman" w:hAnsi="Times New Roman" w:cs="Times New Roman"/>
          <w:b/>
          <w:sz w:val="24"/>
          <w:szCs w:val="24"/>
        </w:rPr>
        <w:t>b)</w:t>
      </w:r>
    </w:p>
    <w:p w14:paraId="64B4DC00" w14:textId="77777777" w:rsidR="00246F82" w:rsidRDefault="00246F82" w:rsidP="00F34AB6">
      <w:pPr>
        <w:spacing w:before="240" w:line="240" w:lineRule="auto"/>
        <w:rPr>
          <w:rFonts w:ascii="Times New Roman" w:hAnsi="Times New Roman" w:cs="Times New Roman"/>
          <w:sz w:val="24"/>
          <w:szCs w:val="24"/>
        </w:rPr>
      </w:pPr>
      <w:r>
        <w:rPr>
          <w:rFonts w:ascii="Times New Roman" w:hAnsi="Times New Roman" w:cs="Times New Roman"/>
          <w:sz w:val="24"/>
          <w:szCs w:val="24"/>
        </w:rPr>
        <w:t xml:space="preserve">Section 16 of the CTD Regulation sets out requirements for the content of trade descriptions, specifically the requirements relating to the source country of imported goods. </w:t>
      </w:r>
    </w:p>
    <w:p w14:paraId="0968E89C" w14:textId="77777777" w:rsidR="00246F82" w:rsidRDefault="00246F82" w:rsidP="00F34AB6">
      <w:pPr>
        <w:spacing w:before="240" w:line="240" w:lineRule="auto"/>
        <w:rPr>
          <w:rFonts w:ascii="Times New Roman" w:hAnsi="Times New Roman" w:cs="Times New Roman"/>
          <w:sz w:val="24"/>
          <w:szCs w:val="24"/>
        </w:rPr>
      </w:pPr>
      <w:proofErr w:type="gramStart"/>
      <w:r>
        <w:rPr>
          <w:rFonts w:ascii="Times New Roman" w:hAnsi="Times New Roman" w:cs="Times New Roman"/>
          <w:sz w:val="24"/>
          <w:szCs w:val="24"/>
        </w:rPr>
        <w:t xml:space="preserve">This section specifies in part, that trade descriptions applied to imported goods must include in prominent and legible characters the name of the country in which the goods were made or produced, or alternatively a statement of the country of origin of the food </w:t>
      </w:r>
      <w:r w:rsidRPr="0028667F">
        <w:rPr>
          <w:rFonts w:ascii="Times New Roman" w:hAnsi="Times New Roman" w:cs="Times New Roman"/>
          <w:sz w:val="24"/>
          <w:szCs w:val="24"/>
        </w:rPr>
        <w:t xml:space="preserve">(determined in accordance with the </w:t>
      </w:r>
      <w:r w:rsidRPr="0028667F">
        <w:rPr>
          <w:rFonts w:ascii="Times New Roman" w:hAnsi="Times New Roman" w:cs="Times New Roman"/>
          <w:i/>
          <w:iCs/>
          <w:sz w:val="24"/>
          <w:szCs w:val="24"/>
        </w:rPr>
        <w:t>Country of Origin Food Labelling Information Standard 2016</w:t>
      </w:r>
      <w:r w:rsidRPr="0028667F">
        <w:rPr>
          <w:rFonts w:ascii="Times New Roman" w:hAnsi="Times New Roman" w:cs="Times New Roman"/>
          <w:sz w:val="24"/>
          <w:szCs w:val="24"/>
        </w:rPr>
        <w:t xml:space="preserve">, as in force when this instrument commenced, and assuming that the Standard defined </w:t>
      </w:r>
      <w:r w:rsidR="00DE6B9E" w:rsidRPr="00DE6B9E">
        <w:rPr>
          <w:rFonts w:ascii="Times New Roman" w:hAnsi="Times New Roman" w:cs="Times New Roman"/>
          <w:sz w:val="24"/>
          <w:szCs w:val="24"/>
        </w:rPr>
        <w:t>“</w:t>
      </w:r>
      <w:r w:rsidRPr="00DE6B9E">
        <w:rPr>
          <w:rFonts w:ascii="Times New Roman" w:hAnsi="Times New Roman" w:cs="Times New Roman"/>
          <w:bCs/>
          <w:iCs/>
          <w:sz w:val="24"/>
          <w:szCs w:val="24"/>
        </w:rPr>
        <w:t>food</w:t>
      </w:r>
      <w:r w:rsidR="00DE6B9E" w:rsidRPr="00DE6B9E">
        <w:rPr>
          <w:rFonts w:ascii="Times New Roman" w:hAnsi="Times New Roman" w:cs="Times New Roman"/>
          <w:bCs/>
          <w:iCs/>
          <w:sz w:val="24"/>
          <w:szCs w:val="24"/>
        </w:rPr>
        <w:t>”</w:t>
      </w:r>
      <w:r w:rsidRPr="0028667F">
        <w:rPr>
          <w:rFonts w:ascii="Times New Roman" w:hAnsi="Times New Roman" w:cs="Times New Roman"/>
          <w:sz w:val="24"/>
          <w:szCs w:val="24"/>
        </w:rPr>
        <w:t xml:space="preserve"> as having the same meaning as it has in the </w:t>
      </w:r>
      <w:r w:rsidRPr="0028667F">
        <w:rPr>
          <w:rFonts w:ascii="Times New Roman" w:hAnsi="Times New Roman" w:cs="Times New Roman"/>
          <w:i/>
          <w:iCs/>
          <w:sz w:val="24"/>
          <w:szCs w:val="24"/>
        </w:rPr>
        <w:t>Food Standards Australia New Zealand Act 1991</w:t>
      </w:r>
      <w:r>
        <w:rPr>
          <w:rFonts w:ascii="Times New Roman" w:hAnsi="Times New Roman" w:cs="Times New Roman"/>
          <w:sz w:val="24"/>
          <w:szCs w:val="24"/>
        </w:rPr>
        <w:t>.</w:t>
      </w:r>
      <w:proofErr w:type="gramEnd"/>
    </w:p>
    <w:p w14:paraId="18B05EC6" w14:textId="77777777" w:rsidR="00246F82" w:rsidRDefault="00246F82" w:rsidP="00F34AB6">
      <w:pPr>
        <w:spacing w:before="240" w:line="240" w:lineRule="auto"/>
        <w:rPr>
          <w:rFonts w:ascii="Times New Roman" w:hAnsi="Times New Roman" w:cs="Times New Roman"/>
          <w:sz w:val="24"/>
          <w:szCs w:val="24"/>
        </w:rPr>
      </w:pPr>
      <w:r>
        <w:rPr>
          <w:rFonts w:ascii="Times New Roman" w:hAnsi="Times New Roman" w:cs="Times New Roman"/>
          <w:sz w:val="24"/>
          <w:szCs w:val="24"/>
        </w:rPr>
        <w:t>Item 2 of the Regulations amends paragraph 16(1</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b) of the CTD Regulation to omit the wording </w:t>
      </w:r>
      <w:r w:rsidRPr="00FA62DC">
        <w:rPr>
          <w:rFonts w:ascii="Times New Roman" w:hAnsi="Times New Roman" w:cs="Times New Roman"/>
          <w:sz w:val="24"/>
          <w:szCs w:val="24"/>
        </w:rPr>
        <w:t xml:space="preserve">“when this instrument commenced. For this purpose, assume that the Standard then defined “food” as having the same meaning as in the </w:t>
      </w:r>
      <w:r w:rsidRPr="00FA62DC">
        <w:rPr>
          <w:rFonts w:ascii="Times New Roman" w:hAnsi="Times New Roman" w:cs="Times New Roman"/>
          <w:i/>
          <w:sz w:val="24"/>
          <w:szCs w:val="24"/>
        </w:rPr>
        <w:t>Food Standards Australia New Zealand Act 1991</w:t>
      </w:r>
      <w:r w:rsidRPr="00FA62DC">
        <w:rPr>
          <w:rFonts w:ascii="Times New Roman" w:hAnsi="Times New Roman" w:cs="Times New Roman"/>
          <w:sz w:val="24"/>
          <w:szCs w:val="24"/>
        </w:rPr>
        <w:t xml:space="preserve">”, </w:t>
      </w:r>
      <w:r>
        <w:rPr>
          <w:rFonts w:ascii="Times New Roman" w:hAnsi="Times New Roman" w:cs="Times New Roman"/>
          <w:sz w:val="24"/>
          <w:szCs w:val="24"/>
        </w:rPr>
        <w:t xml:space="preserve">and </w:t>
      </w:r>
      <w:r w:rsidRPr="00FA62DC">
        <w:rPr>
          <w:rFonts w:ascii="Times New Roman" w:hAnsi="Times New Roman" w:cs="Times New Roman"/>
          <w:sz w:val="24"/>
          <w:szCs w:val="24"/>
        </w:rPr>
        <w:t xml:space="preserve">substitute </w:t>
      </w:r>
      <w:r>
        <w:rPr>
          <w:rFonts w:ascii="Times New Roman" w:hAnsi="Times New Roman" w:cs="Times New Roman"/>
          <w:sz w:val="24"/>
          <w:szCs w:val="24"/>
        </w:rPr>
        <w:t xml:space="preserve">this with the words </w:t>
      </w:r>
      <w:r w:rsidRPr="00FA62DC">
        <w:rPr>
          <w:rFonts w:ascii="Times New Roman" w:hAnsi="Times New Roman" w:cs="Times New Roman"/>
          <w:sz w:val="24"/>
          <w:szCs w:val="24"/>
        </w:rPr>
        <w:t>“or existing from time to time”.</w:t>
      </w:r>
    </w:p>
    <w:p w14:paraId="7CEC8951" w14:textId="64E23017" w:rsidR="001C7711" w:rsidRDefault="00246F82" w:rsidP="001C7711">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lastRenderedPageBreak/>
        <w:t xml:space="preserve">This item </w:t>
      </w:r>
      <w:r w:rsidR="00D07767">
        <w:rPr>
          <w:rFonts w:ascii="Times New Roman" w:hAnsi="Times New Roman" w:cs="Times New Roman"/>
          <w:sz w:val="24"/>
          <w:szCs w:val="24"/>
        </w:rPr>
        <w:t>amends</w:t>
      </w:r>
      <w:r>
        <w:rPr>
          <w:rFonts w:ascii="Times New Roman" w:hAnsi="Times New Roman" w:cs="Times New Roman"/>
          <w:sz w:val="24"/>
          <w:szCs w:val="24"/>
        </w:rPr>
        <w:t xml:space="preserve"> the CTD Regulation so that the reference to</w:t>
      </w:r>
      <w:r w:rsidRPr="00077B03">
        <w:rPr>
          <w:rFonts w:ascii="Times New Roman" w:hAnsi="Times New Roman" w:cs="Times New Roman"/>
          <w:sz w:val="24"/>
          <w:szCs w:val="24"/>
        </w:rPr>
        <w:t xml:space="preserve"> the </w:t>
      </w:r>
      <w:r>
        <w:rPr>
          <w:rFonts w:ascii="Times New Roman" w:hAnsi="Times New Roman" w:cs="Times New Roman"/>
          <w:sz w:val="24"/>
          <w:szCs w:val="24"/>
        </w:rPr>
        <w:t xml:space="preserve">Information </w:t>
      </w:r>
      <w:r w:rsidRPr="00077B03">
        <w:rPr>
          <w:rFonts w:ascii="Times New Roman" w:hAnsi="Times New Roman" w:cs="Times New Roman"/>
          <w:sz w:val="24"/>
          <w:szCs w:val="24"/>
        </w:rPr>
        <w:t>Standard at a fixed point in time</w:t>
      </w:r>
      <w:r>
        <w:rPr>
          <w:rFonts w:ascii="Times New Roman" w:hAnsi="Times New Roman" w:cs="Times New Roman"/>
          <w:sz w:val="24"/>
          <w:szCs w:val="24"/>
        </w:rPr>
        <w:t xml:space="preserve"> is removed and replaced with a </w:t>
      </w:r>
      <w:r w:rsidRPr="00077B03">
        <w:rPr>
          <w:rFonts w:ascii="Times New Roman" w:hAnsi="Times New Roman" w:cs="Times New Roman"/>
          <w:sz w:val="24"/>
          <w:szCs w:val="24"/>
        </w:rPr>
        <w:t>refer</w:t>
      </w:r>
      <w:r>
        <w:rPr>
          <w:rFonts w:ascii="Times New Roman" w:hAnsi="Times New Roman" w:cs="Times New Roman"/>
          <w:sz w:val="24"/>
          <w:szCs w:val="24"/>
        </w:rPr>
        <w:t>ence</w:t>
      </w:r>
      <w:r w:rsidRPr="00077B03">
        <w:rPr>
          <w:rFonts w:ascii="Times New Roman" w:hAnsi="Times New Roman" w:cs="Times New Roman"/>
          <w:sz w:val="24"/>
          <w:szCs w:val="24"/>
        </w:rPr>
        <w:t xml:space="preserve"> to</w:t>
      </w:r>
      <w:r>
        <w:rPr>
          <w:rFonts w:ascii="Times New Roman" w:hAnsi="Times New Roman" w:cs="Times New Roman"/>
          <w:sz w:val="24"/>
          <w:szCs w:val="24"/>
        </w:rPr>
        <w:t xml:space="preserve"> the Information Standard as</w:t>
      </w:r>
      <w:r w:rsidRPr="00077B03">
        <w:rPr>
          <w:rFonts w:ascii="Times New Roman" w:hAnsi="Times New Roman" w:cs="Times New Roman"/>
          <w:sz w:val="24"/>
          <w:szCs w:val="24"/>
        </w:rPr>
        <w:t xml:space="preserve"> in force or existing from time to time</w:t>
      </w:r>
      <w:r>
        <w:rPr>
          <w:rFonts w:ascii="Times New Roman" w:hAnsi="Times New Roman" w:cs="Times New Roman"/>
          <w:sz w:val="24"/>
          <w:szCs w:val="24"/>
        </w:rPr>
        <w:t>,</w:t>
      </w:r>
      <w:r w:rsidRPr="00077B03">
        <w:rPr>
          <w:rFonts w:ascii="Times New Roman" w:hAnsi="Times New Roman" w:cs="Times New Roman"/>
          <w:sz w:val="24"/>
          <w:szCs w:val="24"/>
        </w:rPr>
        <w:t xml:space="preserve"> </w:t>
      </w:r>
      <w:r>
        <w:rPr>
          <w:rFonts w:ascii="Times New Roman" w:hAnsi="Times New Roman" w:cs="Times New Roman"/>
          <w:sz w:val="24"/>
          <w:szCs w:val="24"/>
        </w:rPr>
        <w:t>allowing for any changes to the Information Standard to be incorporated without the need for consequential amendments to the CTD Regulation</w:t>
      </w:r>
      <w:r w:rsidRPr="00077B03">
        <w:rPr>
          <w:rFonts w:ascii="Times New Roman" w:hAnsi="Times New Roman" w:cs="Times New Roman"/>
          <w:sz w:val="24"/>
          <w:szCs w:val="24"/>
        </w:rPr>
        <w:t>.</w:t>
      </w:r>
      <w:proofErr w:type="gramEnd"/>
    </w:p>
    <w:p w14:paraId="05DC1183" w14:textId="77777777" w:rsidR="001C7711" w:rsidRDefault="001C7711" w:rsidP="001C7711">
      <w:pPr>
        <w:spacing w:line="240" w:lineRule="auto"/>
        <w:rPr>
          <w:rFonts w:ascii="Times New Roman" w:hAnsi="Times New Roman" w:cs="Times New Roman"/>
          <w:i/>
          <w:iCs/>
          <w:sz w:val="24"/>
          <w:szCs w:val="24"/>
        </w:rPr>
      </w:pPr>
    </w:p>
    <w:p w14:paraId="162904F4" w14:textId="77CB40EE" w:rsidR="00BB6EFF" w:rsidRDefault="00BB6EFF">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485DAF70" w14:textId="77777777" w:rsidR="00F807CD" w:rsidRPr="00F807CD" w:rsidRDefault="00F807CD" w:rsidP="00F34AB6">
      <w:pPr>
        <w:spacing w:line="240" w:lineRule="auto"/>
        <w:jc w:val="right"/>
        <w:rPr>
          <w:rFonts w:ascii="Times New Roman" w:hAnsi="Times New Roman" w:cs="Times New Roman"/>
          <w:b/>
          <w:sz w:val="24"/>
          <w:szCs w:val="24"/>
          <w:u w:val="single"/>
        </w:rPr>
      </w:pPr>
      <w:r>
        <w:rPr>
          <w:rFonts w:ascii="Times New Roman" w:hAnsi="Times New Roman" w:cs="Times New Roman"/>
          <w:b/>
          <w:sz w:val="24"/>
          <w:szCs w:val="24"/>
          <w:u w:val="single"/>
        </w:rPr>
        <w:lastRenderedPageBreak/>
        <w:t>Attachment B</w:t>
      </w:r>
    </w:p>
    <w:p w14:paraId="4D2045B6" w14:textId="4855A876" w:rsidR="00F807CD" w:rsidRPr="007D3A3B" w:rsidRDefault="008E1CF8" w:rsidP="008E1CF8">
      <w:pPr>
        <w:tabs>
          <w:tab w:val="left" w:pos="2031"/>
          <w:tab w:val="center" w:pos="4513"/>
        </w:tabs>
        <w:spacing w:after="0" w:line="24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F807CD" w:rsidRPr="007D3A3B">
        <w:rPr>
          <w:rFonts w:ascii="Times New Roman" w:hAnsi="Times New Roman" w:cs="Times New Roman"/>
          <w:b/>
          <w:sz w:val="24"/>
          <w:szCs w:val="24"/>
        </w:rPr>
        <w:t>Statement of Compatibility with Human Rights</w:t>
      </w:r>
    </w:p>
    <w:p w14:paraId="6A1F31C7" w14:textId="77777777" w:rsidR="00F807CD" w:rsidRPr="007D3A3B" w:rsidRDefault="00F807CD" w:rsidP="00F34AB6">
      <w:pPr>
        <w:spacing w:after="0" w:line="240" w:lineRule="auto"/>
        <w:jc w:val="center"/>
        <w:rPr>
          <w:rFonts w:ascii="Times New Roman" w:hAnsi="Times New Roman" w:cs="Times New Roman"/>
          <w:sz w:val="24"/>
          <w:szCs w:val="24"/>
        </w:rPr>
      </w:pPr>
    </w:p>
    <w:p w14:paraId="49C59741" w14:textId="77777777" w:rsidR="00F807CD" w:rsidRDefault="00F807CD" w:rsidP="00F34AB6">
      <w:pPr>
        <w:spacing w:line="240" w:lineRule="auto"/>
        <w:jc w:val="right"/>
        <w:rPr>
          <w:rFonts w:ascii="Times New Roman" w:hAnsi="Times New Roman" w:cs="Times New Roman"/>
          <w:b/>
          <w:sz w:val="24"/>
          <w:szCs w:val="24"/>
          <w:u w:val="single"/>
        </w:rPr>
      </w:pPr>
      <w:r w:rsidRPr="00082AE4">
        <w:rPr>
          <w:rFonts w:ascii="Times New Roman" w:hAnsi="Times New Roman" w:cs="Times New Roman"/>
          <w:i/>
          <w:sz w:val="24"/>
          <w:szCs w:val="24"/>
        </w:rPr>
        <w:t>Prepared in accordance with Part 3 of the Human Rights (Parliamentary Scrutiny) Act 2011</w:t>
      </w:r>
    </w:p>
    <w:p w14:paraId="3C486B09" w14:textId="77777777" w:rsidR="00EB720E" w:rsidRDefault="00F807CD" w:rsidP="00F34AB6">
      <w:pPr>
        <w:spacing w:before="240" w:line="240" w:lineRule="auto"/>
        <w:jc w:val="center"/>
        <w:rPr>
          <w:rFonts w:ascii="Times New Roman" w:hAnsi="Times New Roman" w:cs="Times New Roman"/>
          <w:b/>
          <w:i/>
          <w:sz w:val="24"/>
          <w:szCs w:val="24"/>
        </w:rPr>
      </w:pPr>
      <w:r w:rsidRPr="00EB720E">
        <w:rPr>
          <w:rFonts w:ascii="Times New Roman" w:hAnsi="Times New Roman" w:cs="Times New Roman"/>
          <w:b/>
          <w:i/>
          <w:sz w:val="24"/>
          <w:szCs w:val="24"/>
        </w:rPr>
        <w:t>Commerce (Trade Descriptions) Amendment (Incorporation of Information Standards) Regulations 2018</w:t>
      </w:r>
    </w:p>
    <w:p w14:paraId="413F0A9E" w14:textId="7CDE3DC9" w:rsidR="00F807CD" w:rsidRDefault="00F807CD" w:rsidP="00F34AB6">
      <w:pPr>
        <w:spacing w:after="0" w:line="240" w:lineRule="auto"/>
        <w:rPr>
          <w:rFonts w:ascii="Times New Roman" w:hAnsi="Times New Roman" w:cs="Times New Roman"/>
          <w:sz w:val="24"/>
          <w:szCs w:val="24"/>
        </w:rPr>
      </w:pPr>
      <w:r w:rsidRPr="007F22F6">
        <w:rPr>
          <w:rFonts w:ascii="Times New Roman" w:hAnsi="Times New Roman" w:cs="Times New Roman"/>
          <w:sz w:val="24"/>
          <w:szCs w:val="24"/>
        </w:rPr>
        <w:t xml:space="preserve">This </w:t>
      </w:r>
      <w:r>
        <w:rPr>
          <w:rFonts w:ascii="Times New Roman" w:hAnsi="Times New Roman" w:cs="Times New Roman"/>
          <w:sz w:val="24"/>
          <w:szCs w:val="24"/>
        </w:rPr>
        <w:t>Legislative I</w:t>
      </w:r>
      <w:r w:rsidRPr="007F22F6">
        <w:rPr>
          <w:rFonts w:ascii="Times New Roman" w:hAnsi="Times New Roman" w:cs="Times New Roman"/>
          <w:sz w:val="24"/>
          <w:szCs w:val="24"/>
        </w:rPr>
        <w:t xml:space="preserve">nstrument </w:t>
      </w:r>
      <w:r w:rsidRPr="007D3A3B">
        <w:rPr>
          <w:rFonts w:ascii="Times New Roman" w:hAnsi="Times New Roman" w:cs="Times New Roman"/>
          <w:sz w:val="24"/>
          <w:szCs w:val="24"/>
        </w:rPr>
        <w:t xml:space="preserve">is compatible with </w:t>
      </w:r>
      <w:r w:rsidR="0017230C">
        <w:rPr>
          <w:rFonts w:ascii="Times New Roman" w:hAnsi="Times New Roman" w:cs="Times New Roman"/>
          <w:sz w:val="24"/>
          <w:szCs w:val="24"/>
        </w:rPr>
        <w:t xml:space="preserve">the </w:t>
      </w:r>
      <w:r w:rsidRPr="007D3A3B">
        <w:rPr>
          <w:rFonts w:ascii="Times New Roman" w:hAnsi="Times New Roman" w:cs="Times New Roman"/>
          <w:sz w:val="24"/>
          <w:szCs w:val="24"/>
        </w:rPr>
        <w:t xml:space="preserve">human rights and freedoms recognised or declared in the international instruments listed in section 3 of the </w:t>
      </w:r>
      <w:r w:rsidRPr="007D3A3B">
        <w:rPr>
          <w:rFonts w:ascii="Times New Roman" w:hAnsi="Times New Roman" w:cs="Times New Roman"/>
          <w:i/>
          <w:sz w:val="24"/>
          <w:szCs w:val="24"/>
        </w:rPr>
        <w:t>Human Rights (Parliamentary Scrutiny) Act 2011</w:t>
      </w:r>
      <w:r w:rsidRPr="007D3A3B">
        <w:rPr>
          <w:rFonts w:ascii="Times New Roman" w:hAnsi="Times New Roman" w:cs="Times New Roman"/>
          <w:sz w:val="24"/>
          <w:szCs w:val="24"/>
        </w:rPr>
        <w:t>.</w:t>
      </w:r>
    </w:p>
    <w:p w14:paraId="2A871AC7" w14:textId="77777777" w:rsidR="00F807CD" w:rsidRDefault="00F807CD" w:rsidP="00F34AB6">
      <w:pPr>
        <w:spacing w:after="0" w:line="240" w:lineRule="auto"/>
        <w:rPr>
          <w:rFonts w:ascii="Times New Roman" w:hAnsi="Times New Roman" w:cs="Times New Roman"/>
          <w:sz w:val="24"/>
          <w:szCs w:val="24"/>
        </w:rPr>
      </w:pPr>
    </w:p>
    <w:p w14:paraId="1C1B13CB" w14:textId="77777777" w:rsidR="00F807CD" w:rsidRPr="004A6626" w:rsidRDefault="00F807CD" w:rsidP="00F34AB6">
      <w:pPr>
        <w:spacing w:after="0" w:line="240" w:lineRule="auto"/>
        <w:rPr>
          <w:rFonts w:ascii="Times New Roman" w:hAnsi="Times New Roman" w:cs="Times New Roman"/>
          <w:b/>
          <w:sz w:val="24"/>
          <w:szCs w:val="24"/>
        </w:rPr>
      </w:pPr>
      <w:r w:rsidRPr="004A6626">
        <w:rPr>
          <w:rFonts w:ascii="Times New Roman" w:hAnsi="Times New Roman" w:cs="Times New Roman"/>
          <w:b/>
          <w:sz w:val="24"/>
          <w:szCs w:val="24"/>
        </w:rPr>
        <w:t>Overview of the Legislative Instrument</w:t>
      </w:r>
    </w:p>
    <w:p w14:paraId="55D321DF" w14:textId="77777777" w:rsidR="00F807CD" w:rsidRDefault="00F807CD" w:rsidP="00F34AB6">
      <w:pPr>
        <w:spacing w:after="0" w:line="240" w:lineRule="auto"/>
        <w:rPr>
          <w:rFonts w:ascii="Times New Roman" w:hAnsi="Times New Roman" w:cs="Times New Roman"/>
          <w:sz w:val="24"/>
          <w:szCs w:val="24"/>
        </w:rPr>
      </w:pPr>
    </w:p>
    <w:p w14:paraId="740D19B0" w14:textId="2B0EE914" w:rsidR="00003075" w:rsidRPr="00246F82" w:rsidRDefault="00003075" w:rsidP="00003075">
      <w:pPr>
        <w:pStyle w:val="NoSpacing"/>
        <w:rPr>
          <w:rFonts w:ascii="Times New Roman" w:hAnsi="Times New Roman" w:cs="Times New Roman"/>
          <w:sz w:val="24"/>
          <w:szCs w:val="24"/>
        </w:rPr>
      </w:pPr>
      <w:r w:rsidRPr="00246F82">
        <w:rPr>
          <w:rFonts w:ascii="Times New Roman" w:hAnsi="Times New Roman" w:cs="Times New Roman"/>
          <w:sz w:val="24"/>
          <w:szCs w:val="24"/>
        </w:rPr>
        <w:t xml:space="preserve">The </w:t>
      </w:r>
      <w:r w:rsidRPr="00246F82">
        <w:rPr>
          <w:rFonts w:ascii="Times New Roman" w:hAnsi="Times New Roman" w:cs="Times New Roman"/>
          <w:i/>
          <w:sz w:val="24"/>
          <w:szCs w:val="24"/>
        </w:rPr>
        <w:t>Commerce (Trade Descriptions) Regulation 2016</w:t>
      </w:r>
      <w:r w:rsidRPr="00246F82">
        <w:rPr>
          <w:rFonts w:ascii="Times New Roman" w:hAnsi="Times New Roman" w:cs="Times New Roman"/>
          <w:sz w:val="24"/>
          <w:szCs w:val="24"/>
        </w:rPr>
        <w:t xml:space="preserve"> (the CTD Regulation) prescribes the goods and classes of goods whose importation into Australia are prohibited unless a trade description is applied to those goods</w:t>
      </w:r>
      <w:r>
        <w:rPr>
          <w:rFonts w:ascii="Times New Roman" w:hAnsi="Times New Roman" w:cs="Times New Roman"/>
          <w:sz w:val="24"/>
          <w:szCs w:val="24"/>
        </w:rPr>
        <w:t>, and related matters. The CTD R</w:t>
      </w:r>
      <w:r w:rsidRPr="00246F82">
        <w:rPr>
          <w:rFonts w:ascii="Times New Roman" w:hAnsi="Times New Roman" w:cs="Times New Roman"/>
          <w:sz w:val="24"/>
          <w:szCs w:val="24"/>
        </w:rPr>
        <w:t xml:space="preserve">egulation includes, </w:t>
      </w:r>
      <w:r>
        <w:rPr>
          <w:rFonts w:ascii="Times New Roman" w:hAnsi="Times New Roman" w:cs="Times New Roman"/>
          <w:sz w:val="24"/>
          <w:szCs w:val="24"/>
        </w:rPr>
        <w:t>in relation to</w:t>
      </w:r>
      <w:r w:rsidRPr="00246F82">
        <w:rPr>
          <w:rFonts w:ascii="Times New Roman" w:hAnsi="Times New Roman" w:cs="Times New Roman"/>
          <w:sz w:val="24"/>
          <w:szCs w:val="24"/>
        </w:rPr>
        <w:t xml:space="preserve"> food</w:t>
      </w:r>
      <w:r w:rsidR="00695601" w:rsidRPr="00695601">
        <w:rPr>
          <w:rFonts w:ascii="Times New Roman" w:hAnsi="Times New Roman" w:cs="Times New Roman"/>
          <w:sz w:val="24"/>
          <w:szCs w:val="24"/>
        </w:rPr>
        <w:t xml:space="preserve"> </w:t>
      </w:r>
      <w:r w:rsidR="00695601" w:rsidRPr="00246F82">
        <w:rPr>
          <w:rFonts w:ascii="Times New Roman" w:hAnsi="Times New Roman" w:cs="Times New Roman"/>
          <w:sz w:val="24"/>
          <w:szCs w:val="24"/>
        </w:rPr>
        <w:t>imported</w:t>
      </w:r>
      <w:r w:rsidR="00695601">
        <w:rPr>
          <w:rFonts w:ascii="Times New Roman" w:hAnsi="Times New Roman" w:cs="Times New Roman"/>
          <w:sz w:val="24"/>
          <w:szCs w:val="24"/>
        </w:rPr>
        <w:t xml:space="preserve"> in packages</w:t>
      </w:r>
      <w:r w:rsidRPr="00246F82">
        <w:rPr>
          <w:rFonts w:ascii="Times New Roman" w:hAnsi="Times New Roman" w:cs="Times New Roman"/>
          <w:sz w:val="24"/>
          <w:szCs w:val="24"/>
        </w:rPr>
        <w:t>, requirements contained in Division 2 of the Country of Origin Food Labelling Information Standard 2016 (the Information Standard) so that they form part of the trade description requirements.</w:t>
      </w:r>
      <w:r>
        <w:rPr>
          <w:rFonts w:ascii="Times New Roman" w:hAnsi="Times New Roman" w:cs="Times New Roman"/>
          <w:sz w:val="24"/>
          <w:szCs w:val="24"/>
        </w:rPr>
        <w:t xml:space="preserve"> The Information Standard </w:t>
      </w:r>
      <w:proofErr w:type="gramStart"/>
      <w:r>
        <w:rPr>
          <w:rFonts w:ascii="Times New Roman" w:hAnsi="Times New Roman" w:cs="Times New Roman"/>
          <w:sz w:val="24"/>
          <w:szCs w:val="24"/>
        </w:rPr>
        <w:t>is made</w:t>
      </w:r>
      <w:proofErr w:type="gramEnd"/>
      <w:r>
        <w:rPr>
          <w:rFonts w:ascii="Times New Roman" w:hAnsi="Times New Roman" w:cs="Times New Roman"/>
          <w:sz w:val="24"/>
          <w:szCs w:val="24"/>
        </w:rPr>
        <w:t xml:space="preserve"> under the above sections </w:t>
      </w:r>
      <w:r w:rsidRPr="00CE09BC">
        <w:rPr>
          <w:rFonts w:ascii="Times New Roman" w:hAnsi="Times New Roman" w:cs="Times New Roman"/>
          <w:sz w:val="24"/>
          <w:szCs w:val="24"/>
        </w:rPr>
        <w:t xml:space="preserve">of the </w:t>
      </w:r>
      <w:r>
        <w:rPr>
          <w:rFonts w:ascii="Times New Roman" w:hAnsi="Times New Roman" w:cs="Times New Roman"/>
          <w:sz w:val="24"/>
          <w:szCs w:val="24"/>
        </w:rPr>
        <w:t>Competition</w:t>
      </w:r>
      <w:r w:rsidRPr="0009608B">
        <w:rPr>
          <w:rFonts w:ascii="Times New Roman" w:hAnsi="Times New Roman" w:cs="Times New Roman"/>
          <w:sz w:val="24"/>
          <w:szCs w:val="24"/>
        </w:rPr>
        <w:t xml:space="preserve"> Act.</w:t>
      </w:r>
    </w:p>
    <w:p w14:paraId="359F6B1A" w14:textId="77777777" w:rsidR="00003075" w:rsidRPr="00246F82" w:rsidRDefault="00003075" w:rsidP="00003075">
      <w:pPr>
        <w:pStyle w:val="NoSpacing"/>
        <w:rPr>
          <w:rFonts w:ascii="Times New Roman" w:hAnsi="Times New Roman" w:cs="Times New Roman"/>
          <w:sz w:val="24"/>
          <w:szCs w:val="24"/>
        </w:rPr>
      </w:pPr>
    </w:p>
    <w:p w14:paraId="4F3BB826" w14:textId="463E0BF3" w:rsidR="008E1CF8" w:rsidRPr="00246F82" w:rsidRDefault="00F807CD" w:rsidP="008E1CF8">
      <w:pPr>
        <w:pStyle w:val="NoSpacing"/>
        <w:rPr>
          <w:rFonts w:ascii="Times New Roman" w:hAnsi="Times New Roman" w:cs="Times New Roman"/>
          <w:sz w:val="24"/>
          <w:szCs w:val="24"/>
        </w:rPr>
      </w:pPr>
      <w:r>
        <w:rPr>
          <w:rFonts w:ascii="Times New Roman" w:hAnsi="Times New Roman" w:cs="Times New Roman"/>
          <w:sz w:val="24"/>
          <w:szCs w:val="24"/>
        </w:rPr>
        <w:t xml:space="preserve">This Legislative Instrument amends the </w:t>
      </w:r>
      <w:r>
        <w:rPr>
          <w:rFonts w:ascii="Times New Roman" w:hAnsi="Times New Roman" w:cs="Times New Roman"/>
          <w:i/>
          <w:sz w:val="24"/>
          <w:szCs w:val="24"/>
        </w:rPr>
        <w:t xml:space="preserve">Commerce (Trade Descriptions) Regulation 2016 </w:t>
      </w:r>
      <w:r w:rsidR="006938FD">
        <w:rPr>
          <w:rFonts w:ascii="Times New Roman" w:hAnsi="Times New Roman" w:cs="Times New Roman"/>
          <w:sz w:val="24"/>
          <w:szCs w:val="24"/>
        </w:rPr>
        <w:t xml:space="preserve">(the CTD Regulation) </w:t>
      </w:r>
      <w:r w:rsidR="008E1CF8" w:rsidRPr="00246F82">
        <w:rPr>
          <w:rFonts w:ascii="Times New Roman" w:hAnsi="Times New Roman" w:cs="Times New Roman"/>
          <w:sz w:val="24"/>
          <w:szCs w:val="24"/>
        </w:rPr>
        <w:t>to remove references to the Information Standard</w:t>
      </w:r>
      <w:r w:rsidR="008E1CF8">
        <w:rPr>
          <w:rFonts w:ascii="Times New Roman" w:hAnsi="Times New Roman" w:cs="Times New Roman"/>
          <w:sz w:val="24"/>
          <w:szCs w:val="24"/>
        </w:rPr>
        <w:t xml:space="preserve"> as in force at the time </w:t>
      </w:r>
      <w:r w:rsidR="00A345D0">
        <w:rPr>
          <w:rFonts w:ascii="Times New Roman" w:hAnsi="Times New Roman" w:cs="Times New Roman"/>
          <w:sz w:val="24"/>
          <w:szCs w:val="24"/>
        </w:rPr>
        <w:t>the CTD Regulation</w:t>
      </w:r>
      <w:r w:rsidR="008E1CF8">
        <w:rPr>
          <w:rFonts w:ascii="Times New Roman" w:hAnsi="Times New Roman" w:cs="Times New Roman"/>
          <w:sz w:val="24"/>
          <w:szCs w:val="24"/>
        </w:rPr>
        <w:t xml:space="preserve"> commenced, and </w:t>
      </w:r>
      <w:r w:rsidR="00A345D0">
        <w:rPr>
          <w:rFonts w:ascii="Times New Roman" w:hAnsi="Times New Roman" w:cs="Times New Roman"/>
          <w:sz w:val="24"/>
          <w:szCs w:val="24"/>
        </w:rPr>
        <w:t xml:space="preserve">instead </w:t>
      </w:r>
      <w:r w:rsidR="008E1CF8">
        <w:rPr>
          <w:rFonts w:ascii="Times New Roman" w:hAnsi="Times New Roman" w:cs="Times New Roman"/>
          <w:sz w:val="24"/>
          <w:szCs w:val="24"/>
        </w:rPr>
        <w:t>incorporate the</w:t>
      </w:r>
      <w:r w:rsidR="008E1CF8" w:rsidRPr="00246F82">
        <w:rPr>
          <w:rFonts w:ascii="Times New Roman" w:hAnsi="Times New Roman" w:cs="Times New Roman"/>
          <w:sz w:val="24"/>
          <w:szCs w:val="24"/>
        </w:rPr>
        <w:t xml:space="preserve"> Information Standard as </w:t>
      </w:r>
      <w:r w:rsidR="008E1CF8">
        <w:rPr>
          <w:rFonts w:ascii="Times New Roman" w:hAnsi="Times New Roman" w:cs="Times New Roman"/>
          <w:sz w:val="24"/>
          <w:szCs w:val="24"/>
        </w:rPr>
        <w:t xml:space="preserve">in force or existing </w:t>
      </w:r>
      <w:r w:rsidR="008E1CF8" w:rsidRPr="00246F82">
        <w:rPr>
          <w:rFonts w:ascii="Times New Roman" w:hAnsi="Times New Roman" w:cs="Times New Roman"/>
          <w:sz w:val="24"/>
          <w:szCs w:val="24"/>
        </w:rPr>
        <w:t>from time to time.</w:t>
      </w:r>
    </w:p>
    <w:p w14:paraId="411464EB" w14:textId="77777777" w:rsidR="008E1CF8" w:rsidRPr="00246F82" w:rsidRDefault="008E1CF8" w:rsidP="008E1CF8">
      <w:pPr>
        <w:pStyle w:val="NoSpacing"/>
        <w:rPr>
          <w:rFonts w:ascii="Times New Roman" w:hAnsi="Times New Roman" w:cs="Times New Roman"/>
          <w:sz w:val="24"/>
          <w:szCs w:val="24"/>
        </w:rPr>
      </w:pPr>
    </w:p>
    <w:p w14:paraId="602FA290" w14:textId="76CC6062" w:rsidR="008E1CF8" w:rsidRPr="00246F82" w:rsidRDefault="008E1CF8" w:rsidP="00A345D0">
      <w:pPr>
        <w:pStyle w:val="NoSpacing"/>
        <w:rPr>
          <w:rFonts w:ascii="Times New Roman" w:hAnsi="Times New Roman" w:cs="Times New Roman"/>
          <w:sz w:val="24"/>
          <w:szCs w:val="24"/>
        </w:rPr>
      </w:pPr>
      <w:r w:rsidRPr="00246F82">
        <w:rPr>
          <w:rFonts w:ascii="Times New Roman" w:hAnsi="Times New Roman" w:cs="Times New Roman"/>
          <w:sz w:val="24"/>
          <w:szCs w:val="24"/>
        </w:rPr>
        <w:t xml:space="preserve">The </w:t>
      </w:r>
      <w:r>
        <w:rPr>
          <w:rFonts w:ascii="Times New Roman" w:hAnsi="Times New Roman" w:cs="Times New Roman"/>
          <w:sz w:val="24"/>
          <w:szCs w:val="24"/>
        </w:rPr>
        <w:t>CTD Regulation</w:t>
      </w:r>
      <w:r w:rsidRPr="00246F82">
        <w:rPr>
          <w:rFonts w:ascii="Times New Roman" w:hAnsi="Times New Roman" w:cs="Times New Roman"/>
          <w:sz w:val="24"/>
          <w:szCs w:val="24"/>
        </w:rPr>
        <w:t xml:space="preserve"> requires</w:t>
      </w:r>
      <w:r w:rsidR="00076F92">
        <w:rPr>
          <w:rFonts w:ascii="Times New Roman" w:hAnsi="Times New Roman" w:cs="Times New Roman"/>
          <w:sz w:val="24"/>
          <w:szCs w:val="24"/>
        </w:rPr>
        <w:t xml:space="preserve"> </w:t>
      </w:r>
      <w:r w:rsidRPr="00246F82">
        <w:rPr>
          <w:rFonts w:ascii="Times New Roman" w:hAnsi="Times New Roman" w:cs="Times New Roman"/>
          <w:sz w:val="24"/>
          <w:szCs w:val="24"/>
        </w:rPr>
        <w:t xml:space="preserve">that </w:t>
      </w:r>
      <w:r w:rsidR="00076F92">
        <w:rPr>
          <w:rFonts w:ascii="Times New Roman" w:hAnsi="Times New Roman" w:cs="Times New Roman"/>
          <w:sz w:val="24"/>
          <w:szCs w:val="24"/>
        </w:rPr>
        <w:t>a trade description</w:t>
      </w:r>
      <w:r w:rsidRPr="00246F82">
        <w:rPr>
          <w:rFonts w:ascii="Times New Roman" w:hAnsi="Times New Roman" w:cs="Times New Roman"/>
          <w:sz w:val="24"/>
          <w:szCs w:val="24"/>
        </w:rPr>
        <w:t xml:space="preserve"> relating to</w:t>
      </w:r>
      <w:r w:rsidR="00695601">
        <w:rPr>
          <w:rFonts w:ascii="Times New Roman" w:hAnsi="Times New Roman" w:cs="Times New Roman"/>
          <w:sz w:val="24"/>
          <w:szCs w:val="24"/>
        </w:rPr>
        <w:t xml:space="preserve"> </w:t>
      </w:r>
      <w:r w:rsidRPr="00246F82">
        <w:rPr>
          <w:rFonts w:ascii="Times New Roman" w:hAnsi="Times New Roman" w:cs="Times New Roman"/>
          <w:sz w:val="24"/>
          <w:szCs w:val="24"/>
        </w:rPr>
        <w:t>food imported in packages contain a statement of the country of origin of the food</w:t>
      </w:r>
      <w:r w:rsidR="00A345D0">
        <w:rPr>
          <w:rFonts w:ascii="Times New Roman" w:hAnsi="Times New Roman" w:cs="Times New Roman"/>
          <w:sz w:val="24"/>
          <w:szCs w:val="24"/>
        </w:rPr>
        <w:t xml:space="preserve"> </w:t>
      </w:r>
      <w:r w:rsidRPr="00246F82">
        <w:rPr>
          <w:rFonts w:ascii="Times New Roman" w:hAnsi="Times New Roman" w:cs="Times New Roman"/>
          <w:sz w:val="24"/>
          <w:szCs w:val="24"/>
        </w:rPr>
        <w:t xml:space="preserve">determined in accordance with the Information Standard, as in force at the time </w:t>
      </w:r>
      <w:r w:rsidR="00A345D0">
        <w:rPr>
          <w:rFonts w:ascii="Times New Roman" w:hAnsi="Times New Roman" w:cs="Times New Roman"/>
          <w:sz w:val="24"/>
          <w:szCs w:val="24"/>
        </w:rPr>
        <w:t>the CTD Regulation</w:t>
      </w:r>
      <w:r w:rsidRPr="00246F82">
        <w:rPr>
          <w:rFonts w:ascii="Times New Roman" w:hAnsi="Times New Roman" w:cs="Times New Roman"/>
          <w:sz w:val="24"/>
          <w:szCs w:val="24"/>
        </w:rPr>
        <w:t xml:space="preserve"> commenced. </w:t>
      </w:r>
      <w:r w:rsidR="00A345D0">
        <w:rPr>
          <w:rFonts w:ascii="Times New Roman" w:hAnsi="Times New Roman" w:cs="Times New Roman"/>
          <w:sz w:val="24"/>
          <w:szCs w:val="24"/>
        </w:rPr>
        <w:t xml:space="preserve">This is </w:t>
      </w:r>
      <w:proofErr w:type="gramStart"/>
      <w:r w:rsidR="006B64FA">
        <w:rPr>
          <w:rFonts w:ascii="Times New Roman" w:hAnsi="Times New Roman" w:cs="Times New Roman"/>
          <w:sz w:val="24"/>
          <w:szCs w:val="24"/>
        </w:rPr>
        <w:t>due to the fact that</w:t>
      </w:r>
      <w:proofErr w:type="gramEnd"/>
      <w:r w:rsidR="006B64FA">
        <w:rPr>
          <w:rFonts w:ascii="Times New Roman" w:hAnsi="Times New Roman" w:cs="Times New Roman"/>
          <w:sz w:val="24"/>
          <w:szCs w:val="24"/>
        </w:rPr>
        <w:t xml:space="preserve"> </w:t>
      </w:r>
      <w:r w:rsidR="00A345D0">
        <w:rPr>
          <w:rFonts w:ascii="Times New Roman" w:hAnsi="Times New Roman" w:cs="Times New Roman"/>
          <w:sz w:val="24"/>
          <w:szCs w:val="24"/>
        </w:rPr>
        <w:t>the Information Standard is a non-disallowable legislative instrument and, in accordance with subsection 14(2) of the Legislation Act, such an instrument cannot be incorporated as in force from time to time.</w:t>
      </w:r>
    </w:p>
    <w:p w14:paraId="627ABF17" w14:textId="77777777" w:rsidR="00A345D0" w:rsidRDefault="00A345D0" w:rsidP="008E1CF8">
      <w:pPr>
        <w:pStyle w:val="NoSpacing"/>
        <w:rPr>
          <w:rFonts w:ascii="Times New Roman" w:hAnsi="Times New Roman" w:cs="Times New Roman"/>
          <w:sz w:val="24"/>
          <w:szCs w:val="24"/>
        </w:rPr>
      </w:pPr>
    </w:p>
    <w:p w14:paraId="1E7C6946" w14:textId="1D4160F6" w:rsidR="008E1CF8" w:rsidRPr="00246F82" w:rsidRDefault="008E1CF8" w:rsidP="008E1CF8">
      <w:pPr>
        <w:pStyle w:val="NoSpacing"/>
        <w:rPr>
          <w:rFonts w:ascii="Times New Roman" w:hAnsi="Times New Roman" w:cs="Times New Roman"/>
          <w:sz w:val="24"/>
          <w:szCs w:val="24"/>
        </w:rPr>
      </w:pPr>
      <w:r w:rsidRPr="00246F82">
        <w:rPr>
          <w:rFonts w:ascii="Times New Roman" w:hAnsi="Times New Roman" w:cs="Times New Roman"/>
          <w:sz w:val="24"/>
          <w:szCs w:val="24"/>
        </w:rPr>
        <w:t xml:space="preserve">The Information Standard </w:t>
      </w:r>
      <w:proofErr w:type="gramStart"/>
      <w:r w:rsidRPr="00246F82">
        <w:rPr>
          <w:rFonts w:ascii="Times New Roman" w:hAnsi="Times New Roman" w:cs="Times New Roman"/>
          <w:sz w:val="24"/>
          <w:szCs w:val="24"/>
        </w:rPr>
        <w:t>is regularly updated</w:t>
      </w:r>
      <w:proofErr w:type="gramEnd"/>
      <w:r w:rsidRPr="00246F82">
        <w:rPr>
          <w:rFonts w:ascii="Times New Roman" w:hAnsi="Times New Roman" w:cs="Times New Roman"/>
          <w:sz w:val="24"/>
          <w:szCs w:val="24"/>
        </w:rPr>
        <w:t>, requiring consequential amendment of the CTD Regulation to incorporate each new change.</w:t>
      </w:r>
    </w:p>
    <w:p w14:paraId="4D78E9C2" w14:textId="48252B4E" w:rsidR="008E1CF8" w:rsidRDefault="008E1CF8" w:rsidP="008E1CF8">
      <w:pPr>
        <w:keepNext/>
        <w:keepLines/>
        <w:spacing w:after="0" w:line="240" w:lineRule="auto"/>
        <w:rPr>
          <w:rFonts w:ascii="Times New Roman" w:hAnsi="Times New Roman" w:cs="Times New Roman"/>
          <w:sz w:val="24"/>
          <w:szCs w:val="24"/>
        </w:rPr>
      </w:pPr>
    </w:p>
    <w:p w14:paraId="772DD7CB" w14:textId="77777777" w:rsidR="003E1A3B" w:rsidRPr="003E1A3B" w:rsidRDefault="003E1A3B" w:rsidP="003E1A3B">
      <w:pPr>
        <w:pStyle w:val="Default"/>
      </w:pPr>
      <w:proofErr w:type="gramStart"/>
      <w:r w:rsidRPr="00246F82">
        <w:t xml:space="preserve">To </w:t>
      </w:r>
      <w:r>
        <w:t>address this limitation</w:t>
      </w:r>
      <w:r w:rsidRPr="00246F82">
        <w:t xml:space="preserve">, the </w:t>
      </w:r>
      <w:r w:rsidRPr="00246F82">
        <w:rPr>
          <w:i/>
        </w:rPr>
        <w:t>Commerce (Trade D</w:t>
      </w:r>
      <w:r>
        <w:rPr>
          <w:i/>
        </w:rPr>
        <w:t>escriptions) Amendment Act 2018</w:t>
      </w:r>
      <w:r w:rsidRPr="00246F82">
        <w:t xml:space="preserve"> inserted new subsections 7(3A) and </w:t>
      </w:r>
      <w:r>
        <w:t>7</w:t>
      </w:r>
      <w:r w:rsidRPr="00246F82">
        <w:t>(3B) into the CTD Act</w:t>
      </w:r>
      <w:r>
        <w:t xml:space="preserve"> which </w:t>
      </w:r>
      <w:r>
        <w:rPr>
          <w:sz w:val="23"/>
          <w:szCs w:val="23"/>
        </w:rPr>
        <w:t>provide that, despite subsection 14(2) of the Legislation Act, regulations made for the purposes of this section may make provisions in relation to a matter by applying, adopting or incorporating, with or without modification, any matter contained in an information standard as in force or existing from time to time.</w:t>
      </w:r>
      <w:proofErr w:type="gramEnd"/>
      <w:r>
        <w:rPr>
          <w:sz w:val="23"/>
          <w:szCs w:val="23"/>
        </w:rPr>
        <w:t xml:space="preserve"> These amendments enable information standards made or declared under Schedule 2 of the Competition Act, and that are in force or as existing from time to time, to </w:t>
      </w:r>
      <w:proofErr w:type="gramStart"/>
      <w:r>
        <w:rPr>
          <w:sz w:val="23"/>
          <w:szCs w:val="23"/>
        </w:rPr>
        <w:t>be incorporated</w:t>
      </w:r>
      <w:proofErr w:type="gramEnd"/>
      <w:r>
        <w:rPr>
          <w:sz w:val="23"/>
          <w:szCs w:val="23"/>
        </w:rPr>
        <w:t xml:space="preserve"> by reference in the CTD Regulation. </w:t>
      </w:r>
    </w:p>
    <w:p w14:paraId="1FF6B19E" w14:textId="77777777" w:rsidR="008E1CF8" w:rsidRPr="00246F82" w:rsidRDefault="008E1CF8" w:rsidP="008E1CF8">
      <w:pPr>
        <w:pStyle w:val="NoSpacing"/>
        <w:rPr>
          <w:rFonts w:ascii="Times New Roman" w:hAnsi="Times New Roman" w:cs="Times New Roman"/>
          <w:sz w:val="24"/>
          <w:szCs w:val="24"/>
        </w:rPr>
      </w:pPr>
    </w:p>
    <w:p w14:paraId="2C4E48D2" w14:textId="4185896C" w:rsidR="008E1CF8" w:rsidRDefault="008E1CF8" w:rsidP="008E1CF8">
      <w:pPr>
        <w:spacing w:after="0" w:line="240" w:lineRule="auto"/>
        <w:rPr>
          <w:rFonts w:ascii="Times New Roman" w:hAnsi="Times New Roman" w:cs="Times New Roman"/>
          <w:sz w:val="24"/>
          <w:szCs w:val="24"/>
        </w:rPr>
      </w:pPr>
      <w:r w:rsidRPr="00246F82">
        <w:rPr>
          <w:rFonts w:ascii="Times New Roman" w:hAnsi="Times New Roman" w:cs="Times New Roman"/>
          <w:sz w:val="24"/>
          <w:szCs w:val="24"/>
        </w:rPr>
        <w:t xml:space="preserve">The </w:t>
      </w:r>
      <w:r>
        <w:rPr>
          <w:rFonts w:ascii="Times New Roman" w:hAnsi="Times New Roman" w:cs="Times New Roman"/>
          <w:sz w:val="24"/>
          <w:szCs w:val="24"/>
        </w:rPr>
        <w:t>Legislative Instrument</w:t>
      </w:r>
      <w:r w:rsidRPr="00246F82">
        <w:rPr>
          <w:rFonts w:ascii="Times New Roman" w:hAnsi="Times New Roman" w:cs="Times New Roman"/>
          <w:sz w:val="24"/>
          <w:szCs w:val="24"/>
        </w:rPr>
        <w:t xml:space="preserve"> </w:t>
      </w:r>
      <w:r w:rsidR="00076F92">
        <w:rPr>
          <w:rFonts w:ascii="Times New Roman" w:hAnsi="Times New Roman" w:cs="Times New Roman"/>
          <w:sz w:val="24"/>
          <w:szCs w:val="24"/>
        </w:rPr>
        <w:t>amends</w:t>
      </w:r>
      <w:r>
        <w:rPr>
          <w:rFonts w:ascii="Times New Roman" w:hAnsi="Times New Roman" w:cs="Times New Roman"/>
          <w:sz w:val="24"/>
          <w:szCs w:val="24"/>
        </w:rPr>
        <w:t xml:space="preserve"> the CTD Regulation </w:t>
      </w:r>
      <w:r w:rsidR="00076F92">
        <w:rPr>
          <w:rFonts w:ascii="Times New Roman" w:hAnsi="Times New Roman" w:cs="Times New Roman"/>
          <w:sz w:val="24"/>
          <w:szCs w:val="24"/>
        </w:rPr>
        <w:t>to provide</w:t>
      </w:r>
      <w:r w:rsidR="00076F92" w:rsidRPr="00246F82">
        <w:rPr>
          <w:rFonts w:ascii="Times New Roman" w:hAnsi="Times New Roman" w:cs="Times New Roman"/>
          <w:sz w:val="24"/>
          <w:szCs w:val="24"/>
        </w:rPr>
        <w:t xml:space="preserve"> for </w:t>
      </w:r>
      <w:r w:rsidR="00076F92">
        <w:rPr>
          <w:rFonts w:ascii="Times New Roman" w:hAnsi="Times New Roman" w:cs="Times New Roman"/>
          <w:sz w:val="24"/>
          <w:szCs w:val="24"/>
        </w:rPr>
        <w:t xml:space="preserve">the </w:t>
      </w:r>
      <w:r w:rsidR="00076F92" w:rsidRPr="00246F82">
        <w:rPr>
          <w:rFonts w:ascii="Times New Roman" w:hAnsi="Times New Roman" w:cs="Times New Roman"/>
          <w:sz w:val="24"/>
          <w:szCs w:val="24"/>
        </w:rPr>
        <w:t xml:space="preserve">Information Standard to </w:t>
      </w:r>
      <w:proofErr w:type="gramStart"/>
      <w:r w:rsidR="00076F92" w:rsidRPr="00246F82">
        <w:rPr>
          <w:rFonts w:ascii="Times New Roman" w:hAnsi="Times New Roman" w:cs="Times New Roman"/>
          <w:sz w:val="24"/>
          <w:szCs w:val="24"/>
        </w:rPr>
        <w:t>be incorporated</w:t>
      </w:r>
      <w:proofErr w:type="gramEnd"/>
      <w:r w:rsidR="00076F92">
        <w:rPr>
          <w:rFonts w:ascii="Times New Roman" w:hAnsi="Times New Roman" w:cs="Times New Roman"/>
          <w:sz w:val="24"/>
          <w:szCs w:val="24"/>
        </w:rPr>
        <w:t>, from time to time, eliminating</w:t>
      </w:r>
      <w:r w:rsidR="00076F92" w:rsidRPr="00246F82">
        <w:rPr>
          <w:rFonts w:ascii="Times New Roman" w:hAnsi="Times New Roman" w:cs="Times New Roman"/>
          <w:sz w:val="24"/>
          <w:szCs w:val="24"/>
        </w:rPr>
        <w:t xml:space="preserve"> the need to amend the CTD Regulation each time the Information Standard is changed</w:t>
      </w:r>
      <w:r w:rsidR="00076F92">
        <w:rPr>
          <w:rFonts w:ascii="Times New Roman" w:hAnsi="Times New Roman" w:cs="Times New Roman"/>
          <w:sz w:val="24"/>
          <w:szCs w:val="24"/>
        </w:rPr>
        <w:t>.</w:t>
      </w:r>
    </w:p>
    <w:p w14:paraId="3B1CB898" w14:textId="77777777" w:rsidR="008E1CF8" w:rsidRDefault="008E1CF8" w:rsidP="008E1CF8">
      <w:pPr>
        <w:spacing w:after="0" w:line="240" w:lineRule="auto"/>
        <w:rPr>
          <w:rFonts w:ascii="Times New Roman" w:hAnsi="Times New Roman" w:cs="Times New Roman"/>
          <w:sz w:val="24"/>
          <w:szCs w:val="24"/>
        </w:rPr>
      </w:pPr>
    </w:p>
    <w:p w14:paraId="26CDC143" w14:textId="77777777" w:rsidR="00003075" w:rsidRDefault="00003075" w:rsidP="00F34AB6">
      <w:pPr>
        <w:spacing w:after="0" w:line="240" w:lineRule="auto"/>
        <w:rPr>
          <w:rFonts w:ascii="Times New Roman" w:hAnsi="Times New Roman" w:cs="Times New Roman"/>
          <w:b/>
          <w:sz w:val="24"/>
          <w:szCs w:val="24"/>
        </w:rPr>
      </w:pPr>
    </w:p>
    <w:p w14:paraId="450DDAA9" w14:textId="0FA083DA" w:rsidR="00F807CD" w:rsidRPr="004A6626" w:rsidRDefault="00F807CD" w:rsidP="00F34AB6">
      <w:pPr>
        <w:spacing w:after="0" w:line="240" w:lineRule="auto"/>
        <w:rPr>
          <w:rFonts w:ascii="Times New Roman" w:hAnsi="Times New Roman" w:cs="Times New Roman"/>
          <w:b/>
          <w:sz w:val="24"/>
          <w:szCs w:val="24"/>
        </w:rPr>
      </w:pPr>
      <w:r w:rsidRPr="004A6626">
        <w:rPr>
          <w:rFonts w:ascii="Times New Roman" w:hAnsi="Times New Roman" w:cs="Times New Roman"/>
          <w:b/>
          <w:sz w:val="24"/>
          <w:szCs w:val="24"/>
        </w:rPr>
        <w:lastRenderedPageBreak/>
        <w:t>Human rights implications</w:t>
      </w:r>
    </w:p>
    <w:p w14:paraId="3F8A6767" w14:textId="77777777" w:rsidR="00F807CD" w:rsidRDefault="00F807CD" w:rsidP="00F34AB6">
      <w:pPr>
        <w:spacing w:after="0" w:line="240" w:lineRule="auto"/>
        <w:rPr>
          <w:rFonts w:ascii="Times New Roman" w:hAnsi="Times New Roman" w:cs="Times New Roman"/>
          <w:sz w:val="24"/>
          <w:szCs w:val="24"/>
        </w:rPr>
      </w:pPr>
    </w:p>
    <w:p w14:paraId="3BADA45F" w14:textId="77777777" w:rsidR="00F807CD" w:rsidRDefault="00F807CD" w:rsidP="00F34A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w:t>
      </w:r>
      <w:r>
        <w:rPr>
          <w:rFonts w:ascii="Times New Roman" w:eastAsia="Times New Roman" w:hAnsi="Times New Roman" w:cs="Times New Roman"/>
          <w:sz w:val="24"/>
          <w:szCs w:val="24"/>
          <w:lang w:eastAsia="en-AU"/>
        </w:rPr>
        <w:t xml:space="preserve">Legislative Instrument </w:t>
      </w:r>
      <w:r w:rsidRPr="00F5623F">
        <w:rPr>
          <w:rFonts w:ascii="Times New Roman" w:hAnsi="Times New Roman" w:cs="Times New Roman"/>
          <w:sz w:val="24"/>
          <w:szCs w:val="24"/>
        </w:rPr>
        <w:t>do</w:t>
      </w:r>
      <w:r>
        <w:rPr>
          <w:rFonts w:ascii="Times New Roman" w:hAnsi="Times New Roman" w:cs="Times New Roman"/>
          <w:sz w:val="24"/>
          <w:szCs w:val="24"/>
        </w:rPr>
        <w:t>es</w:t>
      </w:r>
      <w:r w:rsidRPr="00F5623F">
        <w:rPr>
          <w:rFonts w:ascii="Times New Roman" w:hAnsi="Times New Roman" w:cs="Times New Roman"/>
          <w:sz w:val="24"/>
          <w:szCs w:val="24"/>
        </w:rPr>
        <w:t xml:space="preserve"> not </w:t>
      </w:r>
      <w:proofErr w:type="gramStart"/>
      <w:r w:rsidRPr="00F5623F">
        <w:rPr>
          <w:rFonts w:ascii="Times New Roman" w:hAnsi="Times New Roman" w:cs="Times New Roman"/>
          <w:sz w:val="24"/>
          <w:szCs w:val="24"/>
        </w:rPr>
        <w:t>engage</w:t>
      </w:r>
      <w:r>
        <w:rPr>
          <w:rFonts w:ascii="Times New Roman" w:hAnsi="Times New Roman" w:cs="Times New Roman"/>
          <w:sz w:val="24"/>
          <w:szCs w:val="24"/>
        </w:rPr>
        <w:t>,</w:t>
      </w:r>
      <w:proofErr w:type="gramEnd"/>
      <w:r w:rsidRPr="00F5623F">
        <w:rPr>
          <w:rFonts w:ascii="Times New Roman" w:hAnsi="Times New Roman" w:cs="Times New Roman"/>
          <w:sz w:val="24"/>
          <w:szCs w:val="24"/>
        </w:rPr>
        <w:t xml:space="preserve"> impact on or limit in any way, the human rights and freedoms recognised or declared in the international instruments listed in the definition of human rights at section 3 of the </w:t>
      </w:r>
      <w:r w:rsidRPr="00F5623F">
        <w:rPr>
          <w:rFonts w:ascii="Times New Roman" w:hAnsi="Times New Roman" w:cs="Times New Roman"/>
          <w:i/>
          <w:sz w:val="24"/>
          <w:szCs w:val="24"/>
        </w:rPr>
        <w:t>Human Rights (Parliamentary Scrutiny) Act 2011</w:t>
      </w:r>
      <w:r w:rsidRPr="00F5623F">
        <w:rPr>
          <w:rFonts w:ascii="Times New Roman" w:hAnsi="Times New Roman" w:cs="Times New Roman"/>
          <w:sz w:val="24"/>
          <w:szCs w:val="24"/>
        </w:rPr>
        <w:t>.</w:t>
      </w:r>
    </w:p>
    <w:p w14:paraId="7074988B" w14:textId="37C9C6C0" w:rsidR="0081371A" w:rsidRDefault="0081371A" w:rsidP="00F34AB6">
      <w:pPr>
        <w:spacing w:after="0" w:line="240" w:lineRule="auto"/>
        <w:rPr>
          <w:rFonts w:ascii="Times New Roman" w:hAnsi="Times New Roman" w:cs="Times New Roman"/>
          <w:b/>
          <w:sz w:val="24"/>
          <w:szCs w:val="24"/>
        </w:rPr>
      </w:pPr>
    </w:p>
    <w:p w14:paraId="643A1DDF" w14:textId="6F5379CD" w:rsidR="00F807CD" w:rsidRDefault="00F807CD" w:rsidP="00F34AB6">
      <w:pPr>
        <w:spacing w:after="0" w:line="240" w:lineRule="auto"/>
        <w:rPr>
          <w:rFonts w:ascii="Times New Roman" w:hAnsi="Times New Roman" w:cs="Times New Roman"/>
          <w:b/>
          <w:sz w:val="24"/>
          <w:szCs w:val="24"/>
        </w:rPr>
      </w:pPr>
      <w:r w:rsidRPr="004A6626">
        <w:rPr>
          <w:rFonts w:ascii="Times New Roman" w:hAnsi="Times New Roman" w:cs="Times New Roman"/>
          <w:b/>
          <w:sz w:val="24"/>
          <w:szCs w:val="24"/>
        </w:rPr>
        <w:t>Conclusion</w:t>
      </w:r>
    </w:p>
    <w:p w14:paraId="18B8AC5B" w14:textId="7C328CFF" w:rsidR="00F807CD" w:rsidRDefault="00F807CD" w:rsidP="00687AEA">
      <w:pPr>
        <w:spacing w:after="0" w:line="240" w:lineRule="auto"/>
        <w:rPr>
          <w:rFonts w:ascii="Times New Roman" w:hAnsi="Times New Roman" w:cs="Times New Roman"/>
          <w:sz w:val="24"/>
          <w:szCs w:val="24"/>
        </w:rPr>
      </w:pPr>
      <w:r>
        <w:rPr>
          <w:rFonts w:ascii="Times New Roman" w:hAnsi="Times New Roman" w:cs="Times New Roman"/>
          <w:b/>
          <w:sz w:val="24"/>
          <w:szCs w:val="24"/>
        </w:rPr>
        <w:br/>
      </w:r>
      <w:r>
        <w:rPr>
          <w:rFonts w:ascii="Times New Roman" w:hAnsi="Times New Roman" w:cs="Times New Roman"/>
          <w:sz w:val="24"/>
          <w:szCs w:val="24"/>
        </w:rPr>
        <w:t xml:space="preserve">The </w:t>
      </w:r>
      <w:r>
        <w:rPr>
          <w:rFonts w:ascii="Times New Roman" w:eastAsia="Times New Roman" w:hAnsi="Times New Roman" w:cs="Times New Roman"/>
          <w:sz w:val="24"/>
          <w:szCs w:val="24"/>
          <w:lang w:eastAsia="en-AU"/>
        </w:rPr>
        <w:t>Legislative Instrument is</w:t>
      </w:r>
      <w:r>
        <w:rPr>
          <w:rFonts w:ascii="Times New Roman" w:hAnsi="Times New Roman" w:cs="Times New Roman"/>
          <w:sz w:val="24"/>
          <w:szCs w:val="24"/>
        </w:rPr>
        <w:t xml:space="preserve"> </w:t>
      </w:r>
      <w:r w:rsidRPr="00B73C1F">
        <w:rPr>
          <w:rFonts w:ascii="Times New Roman" w:hAnsi="Times New Roman" w:cs="Times New Roman"/>
          <w:sz w:val="24"/>
          <w:szCs w:val="24"/>
        </w:rPr>
        <w:t>compatible with human rights.</w:t>
      </w:r>
    </w:p>
    <w:p w14:paraId="3A581324" w14:textId="77777777" w:rsidR="00687AEA" w:rsidRPr="00D730DE" w:rsidRDefault="00687AEA" w:rsidP="00687AEA">
      <w:pPr>
        <w:spacing w:after="0" w:line="240" w:lineRule="auto"/>
        <w:rPr>
          <w:rFonts w:ascii="Times New Roman" w:hAnsi="Times New Roman" w:cs="Times New Roman"/>
          <w:sz w:val="24"/>
          <w:szCs w:val="24"/>
        </w:rPr>
      </w:pPr>
    </w:p>
    <w:p w14:paraId="7FB8E5F0" w14:textId="77777777" w:rsidR="00F807CD" w:rsidRPr="0056588D" w:rsidRDefault="00F807CD" w:rsidP="00F34AB6">
      <w:pPr>
        <w:spacing w:after="0" w:line="240" w:lineRule="auto"/>
        <w:jc w:val="center"/>
        <w:rPr>
          <w:rFonts w:ascii="Times New Roman" w:hAnsi="Times New Roman" w:cs="Times New Roman"/>
          <w:b/>
          <w:szCs w:val="24"/>
        </w:rPr>
      </w:pPr>
      <w:r>
        <w:rPr>
          <w:rFonts w:ascii="Times New Roman" w:hAnsi="Times New Roman" w:cs="Times New Roman"/>
          <w:b/>
          <w:szCs w:val="24"/>
        </w:rPr>
        <w:t>Senator Linda Reynolds CSC</w:t>
      </w:r>
    </w:p>
    <w:p w14:paraId="15269F29" w14:textId="367E4CB6" w:rsidR="00F34AB6" w:rsidRPr="00D730DE" w:rsidRDefault="00F807CD" w:rsidP="00D730DE">
      <w:pPr>
        <w:spacing w:after="0" w:line="240" w:lineRule="auto"/>
        <w:jc w:val="center"/>
        <w:rPr>
          <w:rFonts w:ascii="Times New Roman" w:hAnsi="Times New Roman" w:cs="Times New Roman"/>
          <w:b/>
          <w:szCs w:val="24"/>
        </w:rPr>
      </w:pPr>
      <w:r w:rsidRPr="0056588D">
        <w:rPr>
          <w:rFonts w:ascii="Times New Roman" w:hAnsi="Times New Roman" w:cs="Times New Roman"/>
          <w:b/>
          <w:szCs w:val="24"/>
        </w:rPr>
        <w:t>Assistant Minister for Home Affairs</w:t>
      </w:r>
    </w:p>
    <w:sectPr w:rsidR="00F34AB6" w:rsidRPr="00D730DE" w:rsidSect="00003075">
      <w:headerReference w:type="default" r:id="rId9"/>
      <w:footerReference w:type="default" r:id="rId10"/>
      <w:headerReference w:type="first" r:id="rId11"/>
      <w:pgSz w:w="11906" w:h="16838"/>
      <w:pgMar w:top="1276" w:right="1440" w:bottom="993"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107DDD" w14:textId="77777777" w:rsidR="00AC5FB9" w:rsidRDefault="00AC5FB9" w:rsidP="00AC5FB9">
      <w:pPr>
        <w:spacing w:after="0" w:line="240" w:lineRule="auto"/>
      </w:pPr>
      <w:r>
        <w:separator/>
      </w:r>
    </w:p>
  </w:endnote>
  <w:endnote w:type="continuationSeparator" w:id="0">
    <w:p w14:paraId="413BBD1A" w14:textId="77777777" w:rsidR="00AC5FB9" w:rsidRDefault="00AC5FB9" w:rsidP="00AC5F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B84D51" w14:textId="77777777" w:rsidR="00DE6B9E" w:rsidRDefault="00DE6B9E">
    <w:pPr>
      <w:pStyle w:val="Footer"/>
      <w:jc w:val="center"/>
    </w:pPr>
  </w:p>
  <w:p w14:paraId="637ADFA2" w14:textId="77777777" w:rsidR="00DE6B9E" w:rsidRDefault="00DE6B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3C9253" w14:textId="77777777" w:rsidR="00AC5FB9" w:rsidRDefault="00AC5FB9" w:rsidP="00AC5FB9">
      <w:pPr>
        <w:spacing w:after="0" w:line="240" w:lineRule="auto"/>
      </w:pPr>
      <w:r>
        <w:separator/>
      </w:r>
    </w:p>
  </w:footnote>
  <w:footnote w:type="continuationSeparator" w:id="0">
    <w:p w14:paraId="585C9D4F" w14:textId="77777777" w:rsidR="00AC5FB9" w:rsidRDefault="00AC5FB9" w:rsidP="00AC5F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316883578"/>
      <w:docPartObj>
        <w:docPartGallery w:val="Page Numbers (Top of Page)"/>
        <w:docPartUnique/>
      </w:docPartObj>
    </w:sdtPr>
    <w:sdtEndPr>
      <w:rPr>
        <w:noProof/>
      </w:rPr>
    </w:sdtEndPr>
    <w:sdtContent>
      <w:p w14:paraId="4459A6B9" w14:textId="7D689CC4" w:rsidR="00DE6B9E" w:rsidRPr="00EF406B" w:rsidRDefault="00DE6B9E">
        <w:pPr>
          <w:pStyle w:val="Header"/>
          <w:jc w:val="center"/>
          <w:rPr>
            <w:rFonts w:ascii="Times New Roman" w:hAnsi="Times New Roman" w:cs="Times New Roman"/>
            <w:sz w:val="24"/>
            <w:szCs w:val="24"/>
          </w:rPr>
        </w:pPr>
        <w:r w:rsidRPr="00EF406B">
          <w:rPr>
            <w:rFonts w:ascii="Times New Roman" w:hAnsi="Times New Roman" w:cs="Times New Roman"/>
            <w:sz w:val="24"/>
            <w:szCs w:val="24"/>
          </w:rPr>
          <w:fldChar w:fldCharType="begin"/>
        </w:r>
        <w:r w:rsidRPr="00EF406B">
          <w:rPr>
            <w:rFonts w:ascii="Times New Roman" w:hAnsi="Times New Roman" w:cs="Times New Roman"/>
            <w:sz w:val="24"/>
            <w:szCs w:val="24"/>
          </w:rPr>
          <w:instrText xml:space="preserve"> PAGE   \* MERGEFORMAT </w:instrText>
        </w:r>
        <w:r w:rsidRPr="00EF406B">
          <w:rPr>
            <w:rFonts w:ascii="Times New Roman" w:hAnsi="Times New Roman" w:cs="Times New Roman"/>
            <w:sz w:val="24"/>
            <w:szCs w:val="24"/>
          </w:rPr>
          <w:fldChar w:fldCharType="separate"/>
        </w:r>
        <w:r w:rsidR="0095540B">
          <w:rPr>
            <w:rFonts w:ascii="Times New Roman" w:hAnsi="Times New Roman" w:cs="Times New Roman"/>
            <w:noProof/>
            <w:sz w:val="24"/>
            <w:szCs w:val="24"/>
          </w:rPr>
          <w:t>7</w:t>
        </w:r>
        <w:r w:rsidRPr="00EF406B">
          <w:rPr>
            <w:rFonts w:ascii="Times New Roman" w:hAnsi="Times New Roman" w:cs="Times New Roman"/>
            <w:noProof/>
            <w:sz w:val="24"/>
            <w:szCs w:val="24"/>
          </w:rPr>
          <w:fldChar w:fldCharType="end"/>
        </w:r>
      </w:p>
    </w:sdtContent>
  </w:sdt>
  <w:p w14:paraId="3E5DE684" w14:textId="77777777" w:rsidR="00DE6B9E" w:rsidRDefault="00DE6B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14EDDD" w14:textId="7740A4B5" w:rsidR="00585804" w:rsidRDefault="005858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DBC10DE"/>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8"/>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D61"/>
    <w:rsid w:val="00003075"/>
    <w:rsid w:val="00041773"/>
    <w:rsid w:val="00076F92"/>
    <w:rsid w:val="00092D61"/>
    <w:rsid w:val="000A55D6"/>
    <w:rsid w:val="000D17BD"/>
    <w:rsid w:val="00110E46"/>
    <w:rsid w:val="0017230C"/>
    <w:rsid w:val="001C7711"/>
    <w:rsid w:val="001D060D"/>
    <w:rsid w:val="00241B75"/>
    <w:rsid w:val="00246F82"/>
    <w:rsid w:val="00251FE8"/>
    <w:rsid w:val="0028667F"/>
    <w:rsid w:val="00296411"/>
    <w:rsid w:val="002F7B08"/>
    <w:rsid w:val="00324AB6"/>
    <w:rsid w:val="00385E7D"/>
    <w:rsid w:val="003E1A3B"/>
    <w:rsid w:val="00432F1B"/>
    <w:rsid w:val="00493196"/>
    <w:rsid w:val="00585804"/>
    <w:rsid w:val="005A256F"/>
    <w:rsid w:val="0063011B"/>
    <w:rsid w:val="00687AEA"/>
    <w:rsid w:val="006938FD"/>
    <w:rsid w:val="00695601"/>
    <w:rsid w:val="006A75F9"/>
    <w:rsid w:val="006B64FA"/>
    <w:rsid w:val="006E2DC4"/>
    <w:rsid w:val="007347E6"/>
    <w:rsid w:val="00754081"/>
    <w:rsid w:val="007852EC"/>
    <w:rsid w:val="007B4AE6"/>
    <w:rsid w:val="007D04C1"/>
    <w:rsid w:val="0081371A"/>
    <w:rsid w:val="0088411C"/>
    <w:rsid w:val="008B3A6F"/>
    <w:rsid w:val="008E1CF8"/>
    <w:rsid w:val="008F51E0"/>
    <w:rsid w:val="00931561"/>
    <w:rsid w:val="0095540B"/>
    <w:rsid w:val="00A33950"/>
    <w:rsid w:val="00A345D0"/>
    <w:rsid w:val="00A86E54"/>
    <w:rsid w:val="00AC5FB9"/>
    <w:rsid w:val="00AF5766"/>
    <w:rsid w:val="00B206B8"/>
    <w:rsid w:val="00B96483"/>
    <w:rsid w:val="00BB6EFF"/>
    <w:rsid w:val="00BB7F71"/>
    <w:rsid w:val="00BC3BF4"/>
    <w:rsid w:val="00C2667A"/>
    <w:rsid w:val="00C27512"/>
    <w:rsid w:val="00CA1F77"/>
    <w:rsid w:val="00CB18C1"/>
    <w:rsid w:val="00D07767"/>
    <w:rsid w:val="00D1194A"/>
    <w:rsid w:val="00D730DE"/>
    <w:rsid w:val="00D82082"/>
    <w:rsid w:val="00DC31FF"/>
    <w:rsid w:val="00DE6B9E"/>
    <w:rsid w:val="00E0136D"/>
    <w:rsid w:val="00E34462"/>
    <w:rsid w:val="00E95492"/>
    <w:rsid w:val="00EB720E"/>
    <w:rsid w:val="00EF406B"/>
    <w:rsid w:val="00F34AB6"/>
    <w:rsid w:val="00F45397"/>
    <w:rsid w:val="00F807CD"/>
    <w:rsid w:val="00FA62DC"/>
    <w:rsid w:val="00FB3FA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99186A6"/>
  <w15:chartTrackingRefBased/>
  <w15:docId w15:val="{1C55B2C2-B656-4578-9251-C01B8DB2E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720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s,NAST Quote,List Paragraph1,TOC style,lp1,Bullet OSM,Proposal Bullet List,Recommendation,List Paragraph11,List Paragraph111,L,F5 List Paragraph,Dot pt,CV text,Medium Grid 1 - Accent 21,Numbered Paragraph,Bulleted Para,FooterText"/>
    <w:basedOn w:val="Normal"/>
    <w:link w:val="ListParagraphChar"/>
    <w:uiPriority w:val="34"/>
    <w:qFormat/>
    <w:rsid w:val="00EB720E"/>
    <w:pPr>
      <w:spacing w:before="240" w:after="0" w:line="240" w:lineRule="auto"/>
      <w:ind w:left="720"/>
      <w:contextualSpacing/>
    </w:pPr>
    <w:rPr>
      <w:rFonts w:ascii="Times New Roman" w:eastAsia="Times New Roman" w:hAnsi="Times New Roman" w:cs="Times New Roman"/>
      <w:sz w:val="24"/>
      <w:szCs w:val="20"/>
      <w:lang w:eastAsia="en-AU"/>
    </w:rPr>
  </w:style>
  <w:style w:type="character" w:customStyle="1" w:styleId="ListParagraphChar">
    <w:name w:val="List Paragraph Char"/>
    <w:aliases w:val="Bullets Char,NAST Quote Char,List Paragraph1 Char,TOC style Char,lp1 Char,Bullet OSM Char,Proposal Bullet List Char,Recommendation Char,List Paragraph11 Char,List Paragraph111 Char,L Char,F5 List Paragraph Char,Dot pt Char"/>
    <w:link w:val="ListParagraph"/>
    <w:uiPriority w:val="34"/>
    <w:qFormat/>
    <w:rsid w:val="00EB720E"/>
    <w:rPr>
      <w:rFonts w:ascii="Times New Roman" w:eastAsia="Times New Roman" w:hAnsi="Times New Roman" w:cs="Times New Roman"/>
      <w:sz w:val="24"/>
      <w:szCs w:val="20"/>
      <w:lang w:eastAsia="en-AU"/>
    </w:rPr>
  </w:style>
  <w:style w:type="paragraph" w:styleId="Header">
    <w:name w:val="header"/>
    <w:basedOn w:val="Normal"/>
    <w:link w:val="HeaderChar"/>
    <w:uiPriority w:val="99"/>
    <w:unhideWhenUsed/>
    <w:rsid w:val="00AC5F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5FB9"/>
  </w:style>
  <w:style w:type="paragraph" w:styleId="Footer">
    <w:name w:val="footer"/>
    <w:basedOn w:val="Normal"/>
    <w:link w:val="FooterChar"/>
    <w:uiPriority w:val="99"/>
    <w:unhideWhenUsed/>
    <w:rsid w:val="00AC5F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5FB9"/>
  </w:style>
  <w:style w:type="paragraph" w:styleId="NoSpacing">
    <w:name w:val="No Spacing"/>
    <w:uiPriority w:val="1"/>
    <w:qFormat/>
    <w:rsid w:val="00246F82"/>
    <w:pPr>
      <w:spacing w:after="0" w:line="240" w:lineRule="auto"/>
    </w:pPr>
  </w:style>
  <w:style w:type="paragraph" w:styleId="BalloonText">
    <w:name w:val="Balloon Text"/>
    <w:basedOn w:val="Normal"/>
    <w:link w:val="BalloonTextChar"/>
    <w:uiPriority w:val="99"/>
    <w:semiHidden/>
    <w:unhideWhenUsed/>
    <w:rsid w:val="006A75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5F9"/>
    <w:rPr>
      <w:rFonts w:ascii="Segoe UI" w:hAnsi="Segoe UI" w:cs="Segoe UI"/>
      <w:sz w:val="18"/>
      <w:szCs w:val="18"/>
    </w:rPr>
  </w:style>
  <w:style w:type="character" w:styleId="CommentReference">
    <w:name w:val="annotation reference"/>
    <w:basedOn w:val="DefaultParagraphFont"/>
    <w:uiPriority w:val="99"/>
    <w:semiHidden/>
    <w:unhideWhenUsed/>
    <w:rsid w:val="008F51E0"/>
    <w:rPr>
      <w:sz w:val="16"/>
      <w:szCs w:val="16"/>
    </w:rPr>
  </w:style>
  <w:style w:type="paragraph" w:styleId="CommentText">
    <w:name w:val="annotation text"/>
    <w:basedOn w:val="Normal"/>
    <w:link w:val="CommentTextChar"/>
    <w:uiPriority w:val="99"/>
    <w:semiHidden/>
    <w:unhideWhenUsed/>
    <w:rsid w:val="008F51E0"/>
    <w:pPr>
      <w:spacing w:line="240" w:lineRule="auto"/>
    </w:pPr>
    <w:rPr>
      <w:sz w:val="20"/>
      <w:szCs w:val="20"/>
    </w:rPr>
  </w:style>
  <w:style w:type="character" w:customStyle="1" w:styleId="CommentTextChar">
    <w:name w:val="Comment Text Char"/>
    <w:basedOn w:val="DefaultParagraphFont"/>
    <w:link w:val="CommentText"/>
    <w:uiPriority w:val="99"/>
    <w:semiHidden/>
    <w:rsid w:val="008F51E0"/>
    <w:rPr>
      <w:sz w:val="20"/>
      <w:szCs w:val="20"/>
    </w:rPr>
  </w:style>
  <w:style w:type="paragraph" w:styleId="CommentSubject">
    <w:name w:val="annotation subject"/>
    <w:basedOn w:val="CommentText"/>
    <w:next w:val="CommentText"/>
    <w:link w:val="CommentSubjectChar"/>
    <w:uiPriority w:val="99"/>
    <w:semiHidden/>
    <w:unhideWhenUsed/>
    <w:rsid w:val="008F51E0"/>
    <w:rPr>
      <w:b/>
      <w:bCs/>
    </w:rPr>
  </w:style>
  <w:style w:type="character" w:customStyle="1" w:styleId="CommentSubjectChar">
    <w:name w:val="Comment Subject Char"/>
    <w:basedOn w:val="CommentTextChar"/>
    <w:link w:val="CommentSubject"/>
    <w:uiPriority w:val="99"/>
    <w:semiHidden/>
    <w:rsid w:val="008F51E0"/>
    <w:rPr>
      <w:b/>
      <w:bCs/>
      <w:sz w:val="20"/>
      <w:szCs w:val="20"/>
    </w:rPr>
  </w:style>
  <w:style w:type="paragraph" w:styleId="ListBullet">
    <w:name w:val="List Bullet"/>
    <w:basedOn w:val="Normal"/>
    <w:uiPriority w:val="99"/>
    <w:unhideWhenUsed/>
    <w:rsid w:val="00110E46"/>
    <w:pPr>
      <w:numPr>
        <w:numId w:val="1"/>
      </w:numPr>
      <w:contextualSpacing/>
    </w:pPr>
  </w:style>
  <w:style w:type="character" w:styleId="Hyperlink">
    <w:name w:val="Hyperlink"/>
    <w:basedOn w:val="DefaultParagraphFont"/>
    <w:uiPriority w:val="99"/>
    <w:semiHidden/>
    <w:unhideWhenUsed/>
    <w:rsid w:val="00C2667A"/>
    <w:rPr>
      <w:color w:val="0563C1" w:themeColor="hyperlink"/>
      <w:u w:val="single"/>
    </w:rPr>
  </w:style>
  <w:style w:type="paragraph" w:styleId="Revision">
    <w:name w:val="Revision"/>
    <w:hidden/>
    <w:uiPriority w:val="99"/>
    <w:semiHidden/>
    <w:rsid w:val="00695601"/>
    <w:pPr>
      <w:spacing w:after="0" w:line="240" w:lineRule="auto"/>
    </w:pPr>
  </w:style>
  <w:style w:type="paragraph" w:customStyle="1" w:styleId="Default">
    <w:name w:val="Default"/>
    <w:rsid w:val="003E1A3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124549">
      <w:bodyDiv w:val="1"/>
      <w:marLeft w:val="0"/>
      <w:marRight w:val="0"/>
      <w:marTop w:val="0"/>
      <w:marBottom w:val="0"/>
      <w:divBdr>
        <w:top w:val="none" w:sz="0" w:space="0" w:color="auto"/>
        <w:left w:val="none" w:sz="0" w:space="0" w:color="auto"/>
        <w:bottom w:val="none" w:sz="0" w:space="0" w:color="auto"/>
        <w:right w:val="none" w:sz="0" w:space="0" w:color="auto"/>
      </w:divBdr>
    </w:div>
    <w:div w:id="1849176250">
      <w:bodyDiv w:val="1"/>
      <w:marLeft w:val="0"/>
      <w:marRight w:val="0"/>
      <w:marTop w:val="0"/>
      <w:marBottom w:val="0"/>
      <w:divBdr>
        <w:top w:val="none" w:sz="0" w:space="0" w:color="auto"/>
        <w:left w:val="none" w:sz="0" w:space="0" w:color="auto"/>
        <w:bottom w:val="none" w:sz="0" w:space="0" w:color="auto"/>
        <w:right w:val="none" w:sz="0" w:space="0" w:color="auto"/>
      </w:divBdr>
    </w:div>
    <w:div w:id="197659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au/Details/F2017C0092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1E7B48-2E59-46FE-9CEE-B5C8FA971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7</Pages>
  <Words>2149</Words>
  <Characters>12254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Department Of Immigration And Border Protection</Company>
  <LinksUpToDate>false</LinksUpToDate>
  <CharactersWithSpaces>14375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Rosalie ROBERTS</dc:creator>
  <cp:keywords/>
  <dc:description/>
  <cp:lastModifiedBy>Rosalie ROBERTS</cp:lastModifiedBy>
  <cp:revision>9</cp:revision>
  <cp:lastPrinted>2018-11-09T02:46:00Z</cp:lastPrinted>
  <dcterms:created xsi:type="dcterms:W3CDTF">2018-11-13T02:57:00Z</dcterms:created>
  <dcterms:modified xsi:type="dcterms:W3CDTF">2018-11-20T22:38:00Z</dcterms:modified>
</cp:coreProperties>
</file>