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FD0FE7" w:rsidP="005E317F">
      <w:pPr>
        <w:pStyle w:val="ShortT"/>
      </w:pPr>
      <w:r w:rsidRPr="00FD0FE7">
        <w:t>Diplomatic Privileges and Immunities (Indirect Tax Concession Scheme) Amendment (Costa Rica, Guatemala and Cote d’Ivoire) Determination 2018</w:t>
      </w:r>
    </w:p>
    <w:p w:rsidR="00345A78" w:rsidRPr="00DC3B98" w:rsidRDefault="00345A78" w:rsidP="00345A78">
      <w:pPr>
        <w:pStyle w:val="SignCoverPageStart"/>
        <w:rPr>
          <w:szCs w:val="22"/>
        </w:rPr>
      </w:pPr>
      <w:r w:rsidRPr="00DC3B98">
        <w:rPr>
          <w:szCs w:val="22"/>
        </w:rPr>
        <w:t xml:space="preserve">I, </w:t>
      </w:r>
      <w:proofErr w:type="spellStart"/>
      <w:r w:rsidR="002B5FC2" w:rsidRPr="002B5FC2">
        <w:rPr>
          <w:szCs w:val="22"/>
        </w:rPr>
        <w:t>Marise</w:t>
      </w:r>
      <w:proofErr w:type="spellEnd"/>
      <w:r w:rsidR="002B5FC2" w:rsidRPr="002B5FC2">
        <w:rPr>
          <w:szCs w:val="22"/>
        </w:rPr>
        <w:t xml:space="preserve"> Payne</w:t>
      </w:r>
      <w:r w:rsidRPr="00DC3B98">
        <w:rPr>
          <w:szCs w:val="22"/>
        </w:rPr>
        <w:t>, Minister for F</w:t>
      </w:r>
      <w:bookmarkStart w:id="1" w:name="BK_S1P1L6C32"/>
      <w:bookmarkEnd w:id="1"/>
      <w:r w:rsidRPr="00DC3B98">
        <w:rPr>
          <w:szCs w:val="22"/>
        </w:rPr>
        <w:t>oreign Affairs, make the following determination.</w:t>
      </w:r>
    </w:p>
    <w:p w:rsidR="00345A78" w:rsidRPr="00DC3B98" w:rsidRDefault="00345A78" w:rsidP="00345A78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r w:rsidRPr="00DC3B98">
        <w:rPr>
          <w:szCs w:val="22"/>
        </w:rPr>
        <w:tab/>
      </w:r>
      <w:r w:rsidR="009D2F2C">
        <w:rPr>
          <w:szCs w:val="22"/>
        </w:rPr>
        <w:t>29 November</w:t>
      </w:r>
      <w:bookmarkStart w:id="2" w:name="BKCheck15B_1"/>
      <w:bookmarkEnd w:id="2"/>
      <w:r w:rsidR="009D2F2C">
        <w:rPr>
          <w:szCs w:val="22"/>
        </w:rPr>
        <w:t xml:space="preserve"> </w:t>
      </w:r>
      <w:r>
        <w:rPr>
          <w:szCs w:val="22"/>
        </w:rPr>
        <w:t>2018</w:t>
      </w:r>
    </w:p>
    <w:p w:rsidR="00345A78" w:rsidRPr="00DC3B98" w:rsidRDefault="002B5FC2" w:rsidP="00345A7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2B5FC2">
        <w:rPr>
          <w:szCs w:val="22"/>
        </w:rPr>
        <w:t>Marise</w:t>
      </w:r>
      <w:proofErr w:type="spellEnd"/>
      <w:r w:rsidRPr="002B5FC2">
        <w:rPr>
          <w:szCs w:val="22"/>
        </w:rPr>
        <w:t xml:space="preserve"> Payne </w:t>
      </w:r>
    </w:p>
    <w:p w:rsidR="00345A78" w:rsidRPr="00447884" w:rsidRDefault="00345A78" w:rsidP="00345A78">
      <w:pPr>
        <w:pStyle w:val="SignCoverPageEnd"/>
        <w:rPr>
          <w:sz w:val="22"/>
          <w:szCs w:val="22"/>
        </w:rPr>
      </w:pPr>
      <w:r w:rsidRPr="00447884">
        <w:rPr>
          <w:sz w:val="22"/>
          <w:szCs w:val="22"/>
        </w:rPr>
        <w:t>Minister for Foreign Affairs</w:t>
      </w:r>
    </w:p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345A78" w:rsidRPr="00DC3B98" w:rsidRDefault="00345A78" w:rsidP="00345A78">
      <w:pPr>
        <w:rPr>
          <w:sz w:val="36"/>
        </w:rPr>
      </w:pPr>
      <w:r w:rsidRPr="00DC3B98">
        <w:rPr>
          <w:sz w:val="36"/>
        </w:rPr>
        <w:lastRenderedPageBreak/>
        <w:t>Contents</w:t>
      </w:r>
    </w:p>
    <w:p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bookmarkStart w:id="3" w:name="BKCheck15B_2"/>
      <w:bookmarkEnd w:id="3"/>
      <w:r w:rsidRPr="00DC3B98">
        <w:rPr>
          <w:noProof/>
        </w:rPr>
        <w:t>1</w:t>
      </w:r>
      <w:r w:rsidRPr="00DC3B98">
        <w:rPr>
          <w:noProof/>
        </w:rPr>
        <w:tab/>
        <w:t>Name</w:t>
      </w:r>
      <w:r w:rsidRPr="00DC3B98">
        <w:rPr>
          <w:noProof/>
        </w:rPr>
        <w:tab/>
      </w:r>
      <w:r>
        <w:rPr>
          <w:noProof/>
        </w:rPr>
        <w:t>1</w:t>
      </w:r>
    </w:p>
    <w:p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2</w:t>
      </w:r>
      <w:r w:rsidRPr="00DC3B98">
        <w:rPr>
          <w:noProof/>
        </w:rPr>
        <w:tab/>
        <w:t>Commencement</w:t>
      </w:r>
      <w:r w:rsidRPr="00DC3B98">
        <w:rPr>
          <w:noProof/>
        </w:rPr>
        <w:tab/>
      </w:r>
      <w:r>
        <w:rPr>
          <w:noProof/>
        </w:rPr>
        <w:t>1</w:t>
      </w:r>
    </w:p>
    <w:p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3</w:t>
      </w:r>
      <w:r w:rsidRPr="00DC3B98">
        <w:rPr>
          <w:noProof/>
        </w:rPr>
        <w:tab/>
        <w:t>Authority</w:t>
      </w:r>
      <w:r w:rsidRPr="00DC3B98">
        <w:rPr>
          <w:noProof/>
        </w:rPr>
        <w:tab/>
      </w:r>
      <w:r>
        <w:rPr>
          <w:noProof/>
        </w:rPr>
        <w:t>1</w:t>
      </w:r>
    </w:p>
    <w:p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4</w:t>
      </w:r>
      <w:r w:rsidRPr="00DC3B98">
        <w:rPr>
          <w:noProof/>
        </w:rPr>
        <w:tab/>
        <w:t>Schedules</w:t>
      </w:r>
      <w:r w:rsidRPr="00DC3B98">
        <w:rPr>
          <w:noProof/>
        </w:rPr>
        <w:tab/>
      </w:r>
      <w:r>
        <w:rPr>
          <w:noProof/>
        </w:rPr>
        <w:t>1</w:t>
      </w:r>
    </w:p>
    <w:p w:rsidR="00345A78" w:rsidRPr="001E5B23" w:rsidRDefault="00345A78" w:rsidP="00345A78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 w:rsidRPr="00DC3B98">
        <w:rPr>
          <w:noProof/>
        </w:rPr>
        <w:t>Schedule</w:t>
      </w:r>
      <w:r>
        <w:rPr>
          <w:noProof/>
        </w:rPr>
        <w:t xml:space="preserve"> </w:t>
      </w:r>
      <w:r w:rsidRPr="00DC3B98">
        <w:rPr>
          <w:noProof/>
        </w:rPr>
        <w:t>1—Amendments</w:t>
      </w:r>
      <w:r w:rsidRPr="00DC3B98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  <w:r w:rsidR="00D02104">
        <w:rPr>
          <w:b w:val="0"/>
          <w:noProof/>
          <w:sz w:val="18"/>
        </w:rPr>
        <w:t>, 3</w:t>
      </w:r>
    </w:p>
    <w:p w:rsidR="00C710CB" w:rsidRDefault="00C710CB" w:rsidP="00D02104">
      <w:pPr>
        <w:pStyle w:val="TOC9"/>
        <w:spacing w:before="0"/>
        <w:ind w:left="720"/>
        <w:rPr>
          <w:noProof/>
        </w:rPr>
      </w:pPr>
    </w:p>
    <w:p w:rsidR="00345A78" w:rsidRPr="001E5B23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:rsidR="00345A78" w:rsidRPr="00D02104" w:rsidRDefault="00D02104" w:rsidP="00D02104">
      <w:pPr>
        <w:pStyle w:val="TOC7"/>
        <w:spacing w:before="0"/>
        <w:ind w:left="1440" w:firstLine="0"/>
        <w:rPr>
          <w:rFonts w:ascii="Calibri" w:hAnsi="Calibri"/>
          <w:noProof/>
          <w:kern w:val="0"/>
          <w:sz w:val="18"/>
          <w:szCs w:val="18"/>
        </w:rPr>
      </w:pPr>
      <w:r w:rsidRPr="00D02104">
        <w:rPr>
          <w:noProof/>
          <w:sz w:val="18"/>
          <w:szCs w:val="18"/>
        </w:rPr>
        <w:t>Part 1—Amendments taken to have commenced on 1 July 2015</w:t>
      </w:r>
      <w:r w:rsidRPr="00D02104">
        <w:rPr>
          <w:noProof/>
          <w:sz w:val="18"/>
          <w:szCs w:val="18"/>
        </w:rPr>
        <w:tab/>
        <w:t>2</w:t>
      </w:r>
    </w:p>
    <w:p w:rsidR="00D02104" w:rsidRPr="00D02104" w:rsidRDefault="00D02104" w:rsidP="00D02104">
      <w:pPr>
        <w:pStyle w:val="TOC9"/>
        <w:spacing w:before="0"/>
        <w:ind w:left="0"/>
        <w:rPr>
          <w:noProof/>
          <w:sz w:val="18"/>
          <w:szCs w:val="18"/>
        </w:rPr>
      </w:pPr>
    </w:p>
    <w:p w:rsidR="00B20990" w:rsidRPr="00D02104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3</w:t>
      </w:r>
    </w:p>
    <w:p w:rsidR="00D02104" w:rsidRDefault="00D02104" w:rsidP="00D02104">
      <w:pPr>
        <w:tabs>
          <w:tab w:val="left" w:pos="1260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  <w:t xml:space="preserve">    </w:t>
      </w:r>
      <w:r w:rsidRPr="00D02104">
        <w:rPr>
          <w:sz w:val="18"/>
          <w:szCs w:val="18"/>
        </w:rPr>
        <w:t>Part 2—Amendments taken to have commenced on 1 December 2016</w:t>
      </w:r>
      <w:r>
        <w:rPr>
          <w:sz w:val="18"/>
          <w:szCs w:val="18"/>
        </w:rPr>
        <w:t xml:space="preserve">                                </w:t>
      </w:r>
      <w:r w:rsidRPr="00D02104">
        <w:rPr>
          <w:sz w:val="18"/>
          <w:szCs w:val="18"/>
        </w:rPr>
        <w:tab/>
      </w:r>
      <w:r>
        <w:rPr>
          <w:sz w:val="18"/>
          <w:szCs w:val="18"/>
        </w:rPr>
        <w:t xml:space="preserve">      3</w:t>
      </w:r>
    </w:p>
    <w:p w:rsidR="00B20990" w:rsidRPr="00D02104" w:rsidRDefault="00D02104" w:rsidP="00D02104">
      <w:pPr>
        <w:tabs>
          <w:tab w:val="left" w:pos="1260"/>
        </w:tabs>
        <w:rPr>
          <w:sz w:val="18"/>
          <w:szCs w:val="18"/>
        </w:rPr>
        <w:sectPr w:rsidR="00B20990" w:rsidRPr="00D0210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18"/>
          <w:szCs w:val="18"/>
        </w:rPr>
        <w:tab/>
        <w:t xml:space="preserve">  </w:t>
      </w:r>
    </w:p>
    <w:p w:rsidR="00447884" w:rsidRPr="00DC3B98" w:rsidRDefault="00447884" w:rsidP="00447884">
      <w:pPr>
        <w:pStyle w:val="ActHead5"/>
      </w:pPr>
      <w:bookmarkStart w:id="4" w:name="_Toc473280099"/>
      <w:bookmarkStart w:id="5" w:name="_Toc469325299"/>
      <w:bookmarkStart w:id="6" w:name="_Toc478567691"/>
      <w:proofErr w:type="gramStart"/>
      <w:r w:rsidRPr="00AB5D6F">
        <w:lastRenderedPageBreak/>
        <w:t>1</w:t>
      </w:r>
      <w:r w:rsidRPr="00DC3B98">
        <w:t xml:space="preserve">  Name</w:t>
      </w:r>
      <w:bookmarkEnd w:id="4"/>
      <w:bookmarkEnd w:id="5"/>
      <w:proofErr w:type="gramEnd"/>
    </w:p>
    <w:p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 xml:space="preserve">This instrument is the </w:t>
      </w:r>
      <w:bookmarkStart w:id="7" w:name="BKCheck15B_3"/>
      <w:bookmarkEnd w:id="7"/>
      <w:r>
        <w:rPr>
          <w:i/>
          <w:noProof/>
        </w:rPr>
        <w:t>Diplomatic Privileges and Immunities (Indirect Tax Concession Scheme) Amendment (Costa Rica, Guatemala and Cote d’Ivoire) Determination 2018</w:t>
      </w:r>
      <w:r w:rsidRPr="00DC3B98">
        <w:t>.</w:t>
      </w:r>
    </w:p>
    <w:p w:rsidR="00447884" w:rsidRPr="00DC3B98" w:rsidRDefault="00447884" w:rsidP="00447884">
      <w:pPr>
        <w:pStyle w:val="ActHead5"/>
      </w:pPr>
      <w:bookmarkStart w:id="8" w:name="_Toc473280100"/>
      <w:bookmarkStart w:id="9" w:name="_Toc469325300"/>
      <w:proofErr w:type="gramStart"/>
      <w:r w:rsidRPr="00AB5D6F">
        <w:t>2</w:t>
      </w:r>
      <w:r w:rsidRPr="00DC3B98">
        <w:t xml:space="preserve">  Commencement</w:t>
      </w:r>
      <w:bookmarkEnd w:id="8"/>
      <w:bookmarkEnd w:id="9"/>
      <w:proofErr w:type="gramEnd"/>
    </w:p>
    <w:p w:rsidR="00447884" w:rsidRPr="00DC3B98" w:rsidRDefault="00447884" w:rsidP="00447884">
      <w:pPr>
        <w:pStyle w:val="subsection"/>
      </w:pPr>
      <w:r w:rsidRPr="00DC3B98">
        <w:tab/>
        <w:t>(1)</w:t>
      </w:r>
      <w:r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47884" w:rsidRPr="00DC3B98" w:rsidRDefault="00447884" w:rsidP="0044788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7884" w:rsidRPr="001E5B23" w:rsidTr="00435BD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Heading"/>
            </w:pPr>
            <w:r w:rsidRPr="00DC3B98">
              <w:t>Commencement information</w:t>
            </w:r>
          </w:p>
        </w:tc>
      </w:tr>
      <w:tr w:rsidR="00447884" w:rsidRPr="001E5B23" w:rsidTr="00435B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Heading"/>
            </w:pPr>
            <w:r w:rsidRPr="00DC3B98">
              <w:t>Column 3</w:t>
            </w:r>
          </w:p>
        </w:tc>
      </w:tr>
      <w:tr w:rsidR="00447884" w:rsidRPr="001E5B23" w:rsidTr="00435B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Heading"/>
            </w:pPr>
            <w:r w:rsidRPr="00DC3B98">
              <w:t>Date/Details</w:t>
            </w:r>
          </w:p>
        </w:tc>
      </w:tr>
      <w:tr w:rsidR="00447884" w:rsidRPr="001E5B23" w:rsidTr="00435BD8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</w:p>
        </w:tc>
      </w:tr>
      <w:tr w:rsidR="00447884" w:rsidRPr="001E5B23" w:rsidTr="00435BD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447884" w:rsidRPr="00DC3B98" w:rsidRDefault="00447884" w:rsidP="00435BD8">
            <w:pPr>
              <w:pStyle w:val="Tabletext"/>
            </w:pPr>
            <w:r w:rsidRPr="00DC3B98">
              <w:t>2.  Schedule</w:t>
            </w:r>
            <w:r>
              <w:t xml:space="preserve"> </w:t>
            </w:r>
            <w:r w:rsidRPr="00DC3B98">
              <w:t>1, Part</w:t>
            </w:r>
            <w:r>
              <w:t xml:space="preserve"> </w:t>
            </w:r>
            <w:r w:rsidRPr="00DC3B98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1 July 2015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1 July 2015</w:t>
            </w:r>
          </w:p>
        </w:tc>
      </w:tr>
      <w:tr w:rsidR="00447884" w:rsidRPr="001E5B23" w:rsidTr="00435BD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3.  Schedule 1, Part 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1 December 2016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1 December 2016</w:t>
            </w:r>
          </w:p>
        </w:tc>
      </w:tr>
    </w:tbl>
    <w:p w:rsidR="00447884" w:rsidRPr="00DC3B98" w:rsidRDefault="00447884" w:rsidP="00447884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:rsidR="00447884" w:rsidRDefault="00447884" w:rsidP="00447884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447884" w:rsidRPr="00447884" w:rsidRDefault="00447884" w:rsidP="00447884">
      <w:pPr>
        <w:rPr>
          <w:lang w:eastAsia="en-AU"/>
        </w:rPr>
      </w:pPr>
    </w:p>
    <w:p w:rsidR="00447884" w:rsidRPr="00DC3B98" w:rsidRDefault="00447884" w:rsidP="00447884">
      <w:pPr>
        <w:pStyle w:val="ActHead5"/>
      </w:pPr>
      <w:bookmarkStart w:id="10" w:name="_Toc473280101"/>
      <w:bookmarkStart w:id="11" w:name="_Toc469325301"/>
      <w:proofErr w:type="gramStart"/>
      <w:r w:rsidRPr="00AB5D6F">
        <w:t>3</w:t>
      </w:r>
      <w:r w:rsidRPr="00DC3B98">
        <w:t xml:space="preserve">  Authority</w:t>
      </w:r>
      <w:bookmarkEnd w:id="10"/>
      <w:bookmarkEnd w:id="11"/>
      <w:proofErr w:type="gramEnd"/>
    </w:p>
    <w:p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>This instrument is made under section</w:t>
      </w:r>
      <w:r>
        <w:t xml:space="preserve"> </w:t>
      </w:r>
      <w:r w:rsidRPr="00DC3B98">
        <w:t xml:space="preserve">10B of the </w:t>
      </w:r>
      <w:r w:rsidRPr="00DC3B98">
        <w:rPr>
          <w:i/>
        </w:rPr>
        <w:t>Diplomatic Privileges and Immunities Act 1967.</w:t>
      </w:r>
    </w:p>
    <w:p w:rsidR="00447884" w:rsidRDefault="00447884" w:rsidP="00447884">
      <w:pPr>
        <w:rPr>
          <w:lang w:eastAsia="en-AU"/>
        </w:rPr>
      </w:pPr>
    </w:p>
    <w:p w:rsidR="00447884" w:rsidRPr="00447884" w:rsidRDefault="00447884" w:rsidP="00447884">
      <w:pPr>
        <w:rPr>
          <w:b/>
          <w:lang w:eastAsia="en-AU"/>
        </w:rPr>
      </w:pPr>
      <w:proofErr w:type="gramStart"/>
      <w:r w:rsidRPr="00447884">
        <w:rPr>
          <w:b/>
          <w:lang w:eastAsia="en-AU"/>
        </w:rPr>
        <w:t>4  Schedules</w:t>
      </w:r>
      <w:proofErr w:type="gramEnd"/>
    </w:p>
    <w:p w:rsidR="00447884" w:rsidRDefault="00447884" w:rsidP="00447884">
      <w:pPr>
        <w:rPr>
          <w:lang w:eastAsia="en-AU"/>
        </w:rPr>
      </w:pPr>
    </w:p>
    <w:p w:rsidR="00447884" w:rsidRPr="00447884" w:rsidRDefault="00447884" w:rsidP="00447884">
      <w:pPr>
        <w:ind w:left="1134"/>
        <w:rPr>
          <w:lang w:eastAsia="en-AU"/>
        </w:rPr>
      </w:pPr>
      <w:r>
        <w:rPr>
          <w:lang w:eastAsia="en-AU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F2291F" w:rsidRDefault="00447884" w:rsidP="00F2291F">
      <w:pPr>
        <w:pStyle w:val="ActHead7"/>
        <w:spacing w:before="0"/>
        <w:rPr>
          <w:rStyle w:val="CharAmPartText"/>
        </w:rPr>
      </w:pPr>
      <w:bookmarkStart w:id="12" w:name="_Toc473280104"/>
      <w:bookmarkStart w:id="13" w:name="_Toc469325304"/>
      <w:bookmarkStart w:id="14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12"/>
      <w:bookmarkEnd w:id="13"/>
      <w:r w:rsidR="00C710CB">
        <w:rPr>
          <w:rStyle w:val="CharAmPartText"/>
        </w:rPr>
        <w:t xml:space="preserve">                 </w:t>
      </w:r>
      <w:r>
        <w:rPr>
          <w:rStyle w:val="CharAmPartText"/>
        </w:rPr>
        <w:t>1 July 2015</w:t>
      </w:r>
    </w:p>
    <w:p w:rsidR="00F2291F" w:rsidRPr="00F2291F" w:rsidRDefault="00F2291F" w:rsidP="00F2291F">
      <w:pPr>
        <w:pStyle w:val="ItemHead"/>
        <w:spacing w:before="0"/>
      </w:pPr>
    </w:p>
    <w:p w:rsidR="00F2291F" w:rsidRDefault="00447884" w:rsidP="00F2291F">
      <w:pPr>
        <w:pStyle w:val="ActHead9"/>
        <w:spacing w:before="0"/>
      </w:pPr>
      <w:bookmarkStart w:id="15" w:name="_Toc473280105"/>
      <w:bookmarkStart w:id="16" w:name="_Toc469325305"/>
      <w:r w:rsidRPr="00DC3B98">
        <w:t xml:space="preserve">Diplomatic Privileges and Immunities (Indirect Tax Concession </w:t>
      </w:r>
    </w:p>
    <w:p w:rsidR="00447884" w:rsidRPr="00DC3B98" w:rsidRDefault="00447884" w:rsidP="00F2291F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  <w:bookmarkEnd w:id="15"/>
      <w:bookmarkEnd w:id="16"/>
    </w:p>
    <w:p w:rsidR="00447884" w:rsidRPr="00DC3B98" w:rsidRDefault="00447884" w:rsidP="00447884">
      <w:pPr>
        <w:pStyle w:val="ItemHead"/>
      </w:pPr>
      <w:proofErr w:type="gramStart"/>
      <w:r>
        <w:t>1</w:t>
      </w:r>
      <w:r w:rsidRPr="00DC3B98">
        <w:t xml:space="preserve">  Schedule</w:t>
      </w:r>
      <w:proofErr w:type="gramEnd"/>
      <w:r>
        <w:t xml:space="preserve"> </w:t>
      </w:r>
      <w:r w:rsidRPr="00DC3B98">
        <w:t>1 (after table item</w:t>
      </w:r>
      <w:r>
        <w:t xml:space="preserve"> 12</w:t>
      </w:r>
      <w:r w:rsidRPr="00DC3B98">
        <w:t>)</w:t>
      </w:r>
    </w:p>
    <w:p w:rsidR="00447884" w:rsidRPr="00DC3B98" w:rsidRDefault="00447884" w:rsidP="00447884">
      <w:pPr>
        <w:pStyle w:val="Item"/>
      </w:pPr>
      <w:r w:rsidRPr="00DC3B98">
        <w:t>Insert: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447884" w:rsidRPr="00DC3B98" w:rsidTr="00435BD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</w:p>
        </w:tc>
        <w:tc>
          <w:tcPr>
            <w:tcW w:w="62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notetext"/>
              <w:ind w:left="742" w:hanging="709"/>
            </w:pPr>
          </w:p>
        </w:tc>
      </w:tr>
      <w:tr w:rsidR="00447884" w:rsidRPr="00DC3B98" w:rsidTr="00435BD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12A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Costa Rica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:rsidR="00447884" w:rsidRPr="00DC3B98" w:rsidRDefault="00447884" w:rsidP="00435BD8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:rsidR="00447884" w:rsidRPr="00DC3B98" w:rsidRDefault="00447884" w:rsidP="00435BD8">
            <w:pPr>
              <w:pStyle w:val="Tablea"/>
            </w:pPr>
            <w:r w:rsidRPr="00DC3B98">
              <w:t>(b) no family member has received:</w:t>
            </w:r>
          </w:p>
          <w:p w:rsidR="00447884" w:rsidRPr="00DC3B98" w:rsidRDefault="00447884" w:rsidP="00435BD8">
            <w:pPr>
              <w:pStyle w:val="Tablei"/>
            </w:pPr>
            <w:r w:rsidRPr="00DC3B98">
              <w:t>(</w:t>
            </w:r>
            <w:proofErr w:type="spellStart"/>
            <w:r w:rsidRPr="00DC3B98">
              <w:t>i</w:t>
            </w:r>
            <w:proofErr w:type="spellEnd"/>
            <w:r w:rsidRPr="00DC3B98">
              <w:t>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:rsidR="00447884" w:rsidRPr="00DC3B98" w:rsidRDefault="00447884" w:rsidP="00435BD8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</w:tbl>
    <w:p w:rsidR="00447884" w:rsidRPr="00DC3B98" w:rsidRDefault="00447884" w:rsidP="00447884">
      <w:pPr>
        <w:pStyle w:val="ItemHead"/>
      </w:pPr>
      <w:proofErr w:type="gramStart"/>
      <w:r>
        <w:t>2</w:t>
      </w:r>
      <w:r w:rsidRPr="00DC3B98">
        <w:t xml:space="preserve">  Schedule</w:t>
      </w:r>
      <w:proofErr w:type="gramEnd"/>
      <w:r>
        <w:t xml:space="preserve"> </w:t>
      </w:r>
      <w:r w:rsidRPr="00DC3B98">
        <w:t>1 (after table item</w:t>
      </w:r>
      <w:r>
        <w:t xml:space="preserve"> 24</w:t>
      </w:r>
      <w:r w:rsidRPr="00DC3B98">
        <w:t>)</w:t>
      </w:r>
    </w:p>
    <w:p w:rsidR="00447884" w:rsidRPr="002C2211" w:rsidRDefault="00447884" w:rsidP="00447884">
      <w:pPr>
        <w:pStyle w:val="ItemHead"/>
        <w:rPr>
          <w:rFonts w:ascii="Times New Roman" w:hAnsi="Times New Roman"/>
          <w:b w:val="0"/>
          <w:sz w:val="22"/>
          <w:szCs w:val="22"/>
        </w:rPr>
      </w:pPr>
      <w:r>
        <w:tab/>
      </w:r>
      <w:r w:rsidRPr="002C2211">
        <w:rPr>
          <w:rFonts w:ascii="Times New Roman" w:hAnsi="Times New Roman"/>
          <w:b w:val="0"/>
          <w:sz w:val="22"/>
          <w:szCs w:val="22"/>
        </w:rPr>
        <w:t>Insert:</w:t>
      </w:r>
    </w:p>
    <w:p w:rsidR="00447884" w:rsidRPr="002C2211" w:rsidRDefault="00447884" w:rsidP="00447884">
      <w:pPr>
        <w:pStyle w:val="Item"/>
      </w:pP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447884" w:rsidRPr="00DC3B98" w:rsidTr="00447884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B5FC2" w:rsidRDefault="00447884" w:rsidP="00435BD8">
            <w:pPr>
              <w:pStyle w:val="Tabletext"/>
            </w:pPr>
            <w:r>
              <w:t>24A</w:t>
            </w: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Pr="002B5FC2" w:rsidRDefault="002B5FC2" w:rsidP="002B5FC2">
            <w:pPr>
              <w:rPr>
                <w:lang w:eastAsia="en-AU"/>
              </w:rPr>
            </w:pPr>
          </w:p>
          <w:p w:rsidR="002B5FC2" w:rsidRDefault="002B5FC2" w:rsidP="002B5FC2">
            <w:pPr>
              <w:rPr>
                <w:lang w:eastAsia="en-AU"/>
              </w:rPr>
            </w:pPr>
          </w:p>
          <w:p w:rsidR="00447884" w:rsidRPr="002B5FC2" w:rsidRDefault="00447884" w:rsidP="002B5FC2">
            <w:pPr>
              <w:rPr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Guatemala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47884" w:rsidRPr="0040570B" w:rsidRDefault="00447884" w:rsidP="00435BD8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:rsidR="00447884" w:rsidRPr="00DC3B98" w:rsidRDefault="00447884" w:rsidP="00435BD8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:rsidR="00447884" w:rsidRPr="00DC3B98" w:rsidRDefault="00447884" w:rsidP="00435BD8">
            <w:pPr>
              <w:pStyle w:val="Tablea"/>
            </w:pPr>
            <w:r w:rsidRPr="00DC3B98">
              <w:t>(b) no family member has received:</w:t>
            </w:r>
          </w:p>
          <w:p w:rsidR="00447884" w:rsidRPr="00DC3B98" w:rsidRDefault="00447884" w:rsidP="00435BD8">
            <w:pPr>
              <w:pStyle w:val="Tablei"/>
            </w:pPr>
            <w:r w:rsidRPr="00DC3B98">
              <w:t>(</w:t>
            </w:r>
            <w:proofErr w:type="spellStart"/>
            <w:r w:rsidRPr="00DC3B98">
              <w:t>i</w:t>
            </w:r>
            <w:proofErr w:type="spellEnd"/>
            <w:r w:rsidRPr="00DC3B98">
              <w:t>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:rsidR="00447884" w:rsidRPr="00DC3B98" w:rsidRDefault="00447884" w:rsidP="00435BD8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</w:tbl>
    <w:p w:rsidR="00447884" w:rsidRDefault="00447884" w:rsidP="00F2291F">
      <w:pPr>
        <w:pStyle w:val="ActHead7"/>
        <w:pageBreakBefore/>
        <w:spacing w:before="0"/>
        <w:rPr>
          <w:rStyle w:val="CharAmPartText"/>
        </w:rPr>
      </w:pPr>
      <w:bookmarkStart w:id="17" w:name="_Toc469325306"/>
      <w:bookmarkEnd w:id="14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2</w:t>
      </w:r>
      <w:r w:rsidRPr="00DC3B98">
        <w:t>—</w:t>
      </w:r>
      <w:r w:rsidRPr="00DC3B98">
        <w:rPr>
          <w:rStyle w:val="CharAmPartText"/>
        </w:rPr>
        <w:t>Amendmen</w:t>
      </w:r>
      <w:r>
        <w:rPr>
          <w:rStyle w:val="CharAmPartText"/>
        </w:rPr>
        <w:t xml:space="preserve">ts taken to have commenced on </w:t>
      </w:r>
      <w:bookmarkEnd w:id="17"/>
      <w:r w:rsidR="00F2291F">
        <w:rPr>
          <w:rStyle w:val="CharAmPartText"/>
        </w:rPr>
        <w:t xml:space="preserve">                 </w:t>
      </w:r>
      <w:r>
        <w:rPr>
          <w:rStyle w:val="CharAmPartText"/>
        </w:rPr>
        <w:t>1 December 2016</w:t>
      </w:r>
    </w:p>
    <w:p w:rsidR="00F2291F" w:rsidRPr="00F2291F" w:rsidRDefault="00F2291F" w:rsidP="00F2291F">
      <w:pPr>
        <w:pStyle w:val="ItemHead"/>
        <w:spacing w:before="0"/>
      </w:pPr>
    </w:p>
    <w:p w:rsidR="00F2291F" w:rsidRDefault="00447884" w:rsidP="00F2291F">
      <w:pPr>
        <w:pStyle w:val="ActHead9"/>
        <w:spacing w:before="0"/>
      </w:pPr>
      <w:bookmarkStart w:id="18" w:name="_Toc473280107"/>
      <w:bookmarkStart w:id="19" w:name="_Toc469325307"/>
      <w:r w:rsidRPr="00DC3B98">
        <w:t xml:space="preserve">Diplomatic Privileges and Immunities (Indirect Tax Concession </w:t>
      </w:r>
    </w:p>
    <w:p w:rsidR="00447884" w:rsidRPr="00DC3B98" w:rsidRDefault="00447884" w:rsidP="00F2291F">
      <w:pPr>
        <w:pStyle w:val="ActHead9"/>
        <w:spacing w:before="0"/>
      </w:pPr>
      <w:r w:rsidRPr="00DC3B98">
        <w:t>Scheme) Determination</w:t>
      </w:r>
      <w:r>
        <w:t xml:space="preserve"> </w:t>
      </w:r>
      <w:r w:rsidRPr="00DC3B98">
        <w:t>2000</w:t>
      </w:r>
      <w:bookmarkEnd w:id="18"/>
      <w:bookmarkEnd w:id="19"/>
    </w:p>
    <w:p w:rsidR="00447884" w:rsidRPr="00DC3B98" w:rsidRDefault="00447884" w:rsidP="00447884">
      <w:pPr>
        <w:pStyle w:val="ItemHead"/>
      </w:pPr>
      <w:proofErr w:type="gramStart"/>
      <w:r>
        <w:t>3</w:t>
      </w:r>
      <w:r w:rsidRPr="00DC3B98">
        <w:t xml:space="preserve">  Schedule</w:t>
      </w:r>
      <w:proofErr w:type="gramEnd"/>
      <w:r>
        <w:t xml:space="preserve"> </w:t>
      </w:r>
      <w:r w:rsidRPr="00DC3B98">
        <w:t>1 (after table item</w:t>
      </w:r>
      <w:r>
        <w:t xml:space="preserve"> 12A</w:t>
      </w:r>
      <w:r w:rsidRPr="00DC3B98">
        <w:t>)</w:t>
      </w:r>
    </w:p>
    <w:p w:rsidR="00447884" w:rsidRPr="00DC3B98" w:rsidRDefault="00447884" w:rsidP="00447884">
      <w:pPr>
        <w:pStyle w:val="Item"/>
      </w:pPr>
      <w:r w:rsidRPr="00DC3B98">
        <w:t>Insert:</w:t>
      </w:r>
    </w:p>
    <w:p w:rsidR="00447884" w:rsidRDefault="00447884" w:rsidP="00447884">
      <w:pPr>
        <w:pStyle w:val="Tabletext"/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6244"/>
      </w:tblGrid>
      <w:tr w:rsidR="00447884" w:rsidRPr="001E5B23" w:rsidTr="00435BD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12B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447884" w:rsidRPr="00DC3B98" w:rsidRDefault="00447884" w:rsidP="00435BD8">
            <w:pPr>
              <w:pStyle w:val="Tabletext"/>
            </w:pPr>
            <w:r>
              <w:t>Cote d’Ivoire</w:t>
            </w:r>
          </w:p>
        </w:tc>
        <w:tc>
          <w:tcPr>
            <w:tcW w:w="624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0"/>
              <w:gridCol w:w="3094"/>
            </w:tblGrid>
            <w:tr w:rsidR="00447884" w:rsidRPr="00DC3B98" w:rsidTr="00435BD8">
              <w:tc>
                <w:tcPr>
                  <w:tcW w:w="31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47884" w:rsidRPr="00DC3B98" w:rsidRDefault="00447884" w:rsidP="00435BD8">
                  <w:pPr>
                    <w:pStyle w:val="Tabletext"/>
                  </w:pPr>
                  <w:r w:rsidRPr="00DC3B98">
                    <w:t>A member, or a family member of a member, of the administrative and technical staff, for personal use</w:t>
                  </w:r>
                </w:p>
              </w:tc>
              <w:tc>
                <w:tcPr>
                  <w:tcW w:w="309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47884" w:rsidRPr="00DC3B98" w:rsidRDefault="00447884" w:rsidP="00435BD8">
                  <w:pPr>
                    <w:pStyle w:val="Tabletext"/>
                  </w:pPr>
                  <w:r w:rsidRPr="00DC3B98">
                    <w:t>As for diplomatic staff, except that acquisition of a motor vehicle for personal use is covered only if:</w:t>
                  </w:r>
                </w:p>
                <w:p w:rsidR="00447884" w:rsidRPr="00DC3B98" w:rsidRDefault="00447884" w:rsidP="00435BD8">
                  <w:pPr>
                    <w:pStyle w:val="Tablea"/>
                  </w:pPr>
                  <w:r w:rsidRPr="00DC3B98">
                    <w:t>(a) the acquisition is made within 6 months of the staff member’s installation in Australia; and</w:t>
                  </w:r>
                </w:p>
                <w:p w:rsidR="00447884" w:rsidRPr="00DC3B98" w:rsidRDefault="00447884" w:rsidP="00435BD8">
                  <w:pPr>
                    <w:pStyle w:val="Tablea"/>
                  </w:pPr>
                  <w:r w:rsidRPr="00DC3B98">
                    <w:t>(b) no family member has received:</w:t>
                  </w:r>
                </w:p>
                <w:p w:rsidR="00447884" w:rsidRPr="00DC3B98" w:rsidRDefault="00447884" w:rsidP="00435BD8">
                  <w:pPr>
                    <w:pStyle w:val="Tablei"/>
                  </w:pPr>
                  <w:r w:rsidRPr="00DC3B98">
                    <w:t>(</w:t>
                  </w:r>
                  <w:proofErr w:type="spellStart"/>
                  <w:r w:rsidRPr="00DC3B98">
                    <w:t>i</w:t>
                  </w:r>
                  <w:proofErr w:type="spellEnd"/>
                  <w:r w:rsidRPr="00DC3B98">
                    <w:t>) a concession under section</w:t>
                  </w:r>
                  <w:r>
                    <w:t xml:space="preserve"> </w:t>
                  </w:r>
                  <w:r w:rsidRPr="00DC3B98">
                    <w:t>10B of the Act for the acquisition of another motor vehicle; or</w:t>
                  </w:r>
                </w:p>
                <w:p w:rsidR="00447884" w:rsidRPr="00DC3B98" w:rsidRDefault="00447884" w:rsidP="00435BD8">
                  <w:pPr>
                    <w:pStyle w:val="Tablei"/>
                  </w:pPr>
                  <w:r w:rsidRPr="00DC3B98">
                    <w:t>(ii) an exemption from indirect tax under subsection</w:t>
                  </w:r>
                  <w:r>
                    <w:t xml:space="preserve"> </w:t>
                  </w:r>
                  <w:r w:rsidRPr="00DC3B98">
                    <w:t>8(1A) of the Act on the importation of another motor vehicle</w:t>
                  </w:r>
                </w:p>
              </w:tc>
            </w:tr>
          </w:tbl>
          <w:p w:rsidR="00447884" w:rsidRPr="00DC3B98" w:rsidRDefault="00447884" w:rsidP="00435BD8">
            <w:pPr>
              <w:pStyle w:val="notetext"/>
              <w:ind w:left="742" w:hanging="709"/>
            </w:pPr>
          </w:p>
        </w:tc>
      </w:tr>
    </w:tbl>
    <w:p w:rsidR="00DB64FC" w:rsidRDefault="00DB64FC" w:rsidP="006065DA">
      <w:pPr>
        <w:pStyle w:val="subsection"/>
      </w:pPr>
    </w:p>
    <w:p w:rsidR="003F6F52" w:rsidRPr="00DA182D" w:rsidRDefault="003F6F52" w:rsidP="00C710CB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E7" w:rsidRDefault="00FD0FE7" w:rsidP="0048364F">
      <w:pPr>
        <w:spacing w:line="240" w:lineRule="auto"/>
      </w:pPr>
      <w:r>
        <w:separator/>
      </w:r>
    </w:p>
  </w:endnote>
  <w:endnote w:type="continuationSeparator" w:id="0">
    <w:p w:rsidR="00FD0FE7" w:rsidRDefault="00FD0F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5FC2">
            <w:rPr>
              <w:i/>
              <w:noProof/>
              <w:sz w:val="18"/>
            </w:rPr>
            <w:t>Diplomatic Privileges and Immunities (Indirect Tax Concession Scheme) Amendment (Costa Rica, Guatemala and Cote d’Ivoire)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4615">
            <w:rPr>
              <w:i/>
              <w:noProof/>
              <w:sz w:val="18"/>
            </w:rPr>
            <w:t>Diplomatic Privileges and Immunities (Indirect Tax Concession Scheme) Amendment (Costa Rica, Guatemala and Cote d’Ivoire)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6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6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4615">
            <w:rPr>
              <w:i/>
              <w:noProof/>
              <w:sz w:val="18"/>
            </w:rPr>
            <w:t>Diplomatic Privileges and Immunities (Indirect Tax Concession Scheme) Amendment (Costa Rica, Guatemala and Cote d’Ivoire)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4615">
            <w:rPr>
              <w:i/>
              <w:noProof/>
              <w:sz w:val="18"/>
            </w:rPr>
            <w:t>Diplomatic Privileges and Immunities (Indirect Tax Concession Scheme) Amendment (Costa Rica, Guatemala and Cote d’Ivoire)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61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F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B5FC2">
            <w:rPr>
              <w:i/>
              <w:noProof/>
              <w:sz w:val="18"/>
            </w:rPr>
            <w:t>\\TITAN\CHCH\Desktop\Ctran\Desktop\Diplomatic Missions - Costa Rica, Guatemala and Cote d’Ivoire\Attachment D - DPI (ITCS) Admendments Costa Rica, Guatemala, Cote d'Ivoire.docx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34615">
            <w:rPr>
              <w:i/>
              <w:noProof/>
              <w:sz w:val="18"/>
            </w:rPr>
            <w:t>7/12/2018 11:30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E7" w:rsidRDefault="00FD0FE7" w:rsidP="0048364F">
      <w:pPr>
        <w:spacing w:line="240" w:lineRule="auto"/>
      </w:pPr>
      <w:r>
        <w:separator/>
      </w:r>
    </w:p>
  </w:footnote>
  <w:footnote w:type="continuationSeparator" w:id="0">
    <w:p w:rsidR="00FD0FE7" w:rsidRDefault="00FD0F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E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1181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5FC2"/>
    <w:rsid w:val="002C152A"/>
    <w:rsid w:val="002D043A"/>
    <w:rsid w:val="0031713F"/>
    <w:rsid w:val="003222D1"/>
    <w:rsid w:val="0032750F"/>
    <w:rsid w:val="003415D3"/>
    <w:rsid w:val="003442F6"/>
    <w:rsid w:val="00345A78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769E"/>
    <w:rsid w:val="003F6F52"/>
    <w:rsid w:val="004022CA"/>
    <w:rsid w:val="004116CD"/>
    <w:rsid w:val="00414ADE"/>
    <w:rsid w:val="00424CA9"/>
    <w:rsid w:val="004257BB"/>
    <w:rsid w:val="0044291A"/>
    <w:rsid w:val="00447884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D2F2C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DF2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4615"/>
    <w:rsid w:val="00C42BF8"/>
    <w:rsid w:val="00C460AE"/>
    <w:rsid w:val="00C50043"/>
    <w:rsid w:val="00C5015F"/>
    <w:rsid w:val="00C50A0F"/>
    <w:rsid w:val="00C50F4A"/>
    <w:rsid w:val="00C710CB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2104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91F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0F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C7FEF8D-7146-423B-A247-6FBBD56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47884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660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lastModifiedBy>Shipley, Nell</cp:lastModifiedBy>
  <cp:revision>2</cp:revision>
  <cp:lastPrinted>2018-09-04T00:14:00Z</cp:lastPrinted>
  <dcterms:created xsi:type="dcterms:W3CDTF">2018-12-07T00:31:00Z</dcterms:created>
  <dcterms:modified xsi:type="dcterms:W3CDTF">2018-12-07T00:31:00Z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a3637d40-9f72-4a97-a5cf-3b1c4be412e4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