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5250A" w:rsidRDefault="00193461" w:rsidP="0020300C">
      <w:pPr>
        <w:rPr>
          <w:sz w:val="28"/>
        </w:rPr>
      </w:pPr>
      <w:bookmarkStart w:id="0" w:name="OPCCaretStart"/>
      <w:bookmarkEnd w:id="0"/>
      <w:r w:rsidRPr="0095250A">
        <w:rPr>
          <w:noProof/>
          <w:lang w:eastAsia="en-AU"/>
        </w:rPr>
        <w:drawing>
          <wp:inline distT="0" distB="0" distL="0" distR="0" wp14:anchorId="49572C9F" wp14:editId="3057AAF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5250A" w:rsidRDefault="0048364F" w:rsidP="0048364F">
      <w:pPr>
        <w:rPr>
          <w:sz w:val="19"/>
        </w:rPr>
      </w:pPr>
    </w:p>
    <w:p w:rsidR="00725531" w:rsidRPr="0095250A" w:rsidRDefault="00725531" w:rsidP="00725531">
      <w:pPr>
        <w:pStyle w:val="ShortT"/>
      </w:pPr>
      <w:r w:rsidRPr="0095250A">
        <w:t>Telecommunications Amendment (</w:t>
      </w:r>
      <w:r w:rsidR="00E671EA" w:rsidRPr="0095250A">
        <w:t>Access</w:t>
      </w:r>
      <w:r w:rsidR="0034564E" w:rsidRPr="0095250A">
        <w:t xml:space="preserve"> to </w:t>
      </w:r>
      <w:r w:rsidR="00AA399A" w:rsidRPr="0095250A">
        <w:t xml:space="preserve">Mobile Number Information for </w:t>
      </w:r>
      <w:r w:rsidR="00903AEF" w:rsidRPr="0095250A">
        <w:t>Authorised</w:t>
      </w:r>
      <w:r w:rsidR="00AA399A" w:rsidRPr="0095250A">
        <w:t xml:space="preserve"> Research)</w:t>
      </w:r>
      <w:r w:rsidRPr="0095250A">
        <w:t xml:space="preserve"> Regulations</w:t>
      </w:r>
      <w:r w:rsidR="0095250A" w:rsidRPr="0095250A">
        <w:t> </w:t>
      </w:r>
      <w:r w:rsidRPr="0095250A">
        <w:t>2018</w:t>
      </w:r>
    </w:p>
    <w:p w:rsidR="00E6167C" w:rsidRPr="0095250A" w:rsidRDefault="00E6167C" w:rsidP="00B354C2">
      <w:pPr>
        <w:pStyle w:val="SignCoverPageStart"/>
        <w:spacing w:before="240"/>
        <w:rPr>
          <w:szCs w:val="22"/>
        </w:rPr>
      </w:pPr>
      <w:r w:rsidRPr="0095250A">
        <w:rPr>
          <w:szCs w:val="22"/>
        </w:rPr>
        <w:t>I, General the Honourable Sir Peter Cosgrove AK MC (</w:t>
      </w:r>
      <w:proofErr w:type="spellStart"/>
      <w:r w:rsidRPr="0095250A">
        <w:rPr>
          <w:szCs w:val="22"/>
        </w:rPr>
        <w:t>Ret’d</w:t>
      </w:r>
      <w:proofErr w:type="spellEnd"/>
      <w:r w:rsidRPr="0095250A">
        <w:rPr>
          <w:szCs w:val="22"/>
        </w:rPr>
        <w:t>), Governor</w:t>
      </w:r>
      <w:r w:rsidR="0095250A">
        <w:rPr>
          <w:szCs w:val="22"/>
        </w:rPr>
        <w:noBreakHyphen/>
      </w:r>
      <w:r w:rsidRPr="0095250A">
        <w:rPr>
          <w:szCs w:val="22"/>
        </w:rPr>
        <w:t>General of the Commonwealth of Australia, acting with the advice of the Federal Executive Council, make the following regulations</w:t>
      </w:r>
      <w:r w:rsidR="009A73E3" w:rsidRPr="0095250A">
        <w:rPr>
          <w:szCs w:val="22"/>
        </w:rPr>
        <w:t>.</w:t>
      </w:r>
    </w:p>
    <w:p w:rsidR="00E6167C" w:rsidRPr="0095250A" w:rsidRDefault="00E6167C" w:rsidP="00B354C2">
      <w:pPr>
        <w:keepNext/>
        <w:spacing w:before="720" w:line="240" w:lineRule="atLeast"/>
        <w:ind w:right="397"/>
        <w:jc w:val="both"/>
        <w:rPr>
          <w:szCs w:val="22"/>
        </w:rPr>
      </w:pPr>
      <w:r w:rsidRPr="0095250A">
        <w:rPr>
          <w:szCs w:val="22"/>
        </w:rPr>
        <w:t xml:space="preserve">Dated </w:t>
      </w:r>
      <w:r w:rsidRPr="0095250A">
        <w:rPr>
          <w:szCs w:val="22"/>
        </w:rPr>
        <w:fldChar w:fldCharType="begin"/>
      </w:r>
      <w:r w:rsidRPr="0095250A">
        <w:rPr>
          <w:szCs w:val="22"/>
        </w:rPr>
        <w:instrText xml:space="preserve"> DOCPROPERTY  DateMade </w:instrText>
      </w:r>
      <w:r w:rsidRPr="0095250A">
        <w:rPr>
          <w:szCs w:val="22"/>
        </w:rPr>
        <w:fldChar w:fldCharType="separate"/>
      </w:r>
      <w:r w:rsidR="00A92204">
        <w:rPr>
          <w:szCs w:val="22"/>
        </w:rPr>
        <w:t>13 December 2018</w:t>
      </w:r>
      <w:r w:rsidRPr="0095250A">
        <w:rPr>
          <w:szCs w:val="22"/>
        </w:rPr>
        <w:fldChar w:fldCharType="end"/>
      </w:r>
    </w:p>
    <w:p w:rsidR="00E6167C" w:rsidRPr="0095250A" w:rsidRDefault="00E6167C" w:rsidP="00B354C2">
      <w:pPr>
        <w:keepNext/>
        <w:tabs>
          <w:tab w:val="left" w:pos="3402"/>
        </w:tabs>
        <w:spacing w:before="1080" w:line="300" w:lineRule="atLeast"/>
        <w:ind w:left="397" w:right="397"/>
        <w:jc w:val="right"/>
        <w:rPr>
          <w:szCs w:val="22"/>
        </w:rPr>
      </w:pPr>
      <w:r w:rsidRPr="0095250A">
        <w:rPr>
          <w:szCs w:val="22"/>
        </w:rPr>
        <w:t>Peter Cosgrove</w:t>
      </w:r>
    </w:p>
    <w:p w:rsidR="00E6167C" w:rsidRPr="0095250A" w:rsidRDefault="00E6167C" w:rsidP="00B354C2">
      <w:pPr>
        <w:keepNext/>
        <w:tabs>
          <w:tab w:val="left" w:pos="3402"/>
        </w:tabs>
        <w:spacing w:line="300" w:lineRule="atLeast"/>
        <w:ind w:left="397" w:right="397"/>
        <w:jc w:val="right"/>
        <w:rPr>
          <w:szCs w:val="22"/>
        </w:rPr>
      </w:pPr>
      <w:r w:rsidRPr="0095250A">
        <w:rPr>
          <w:szCs w:val="22"/>
        </w:rPr>
        <w:t>Governor</w:t>
      </w:r>
      <w:r w:rsidR="0095250A">
        <w:rPr>
          <w:szCs w:val="22"/>
        </w:rPr>
        <w:noBreakHyphen/>
      </w:r>
      <w:r w:rsidRPr="0095250A">
        <w:rPr>
          <w:szCs w:val="22"/>
        </w:rPr>
        <w:t>General</w:t>
      </w:r>
    </w:p>
    <w:p w:rsidR="00E6167C" w:rsidRPr="0095250A" w:rsidRDefault="00E6167C" w:rsidP="00B354C2">
      <w:pPr>
        <w:keepNext/>
        <w:tabs>
          <w:tab w:val="left" w:pos="3402"/>
        </w:tabs>
        <w:spacing w:before="840" w:after="1080" w:line="300" w:lineRule="atLeast"/>
        <w:ind w:right="397"/>
        <w:rPr>
          <w:szCs w:val="22"/>
        </w:rPr>
      </w:pPr>
      <w:r w:rsidRPr="0095250A">
        <w:rPr>
          <w:szCs w:val="22"/>
        </w:rPr>
        <w:t>By His Excellency’s Command</w:t>
      </w:r>
    </w:p>
    <w:p w:rsidR="00E6167C" w:rsidRPr="0095250A" w:rsidRDefault="00E6167C" w:rsidP="00B354C2">
      <w:pPr>
        <w:keepNext/>
        <w:tabs>
          <w:tab w:val="left" w:pos="3402"/>
        </w:tabs>
        <w:spacing w:before="480" w:line="300" w:lineRule="atLeast"/>
        <w:ind w:right="397"/>
        <w:rPr>
          <w:szCs w:val="22"/>
        </w:rPr>
      </w:pPr>
      <w:r w:rsidRPr="0095250A">
        <w:rPr>
          <w:szCs w:val="22"/>
        </w:rPr>
        <w:t>Mitch Fifield</w:t>
      </w:r>
    </w:p>
    <w:p w:rsidR="00E6167C" w:rsidRPr="0095250A" w:rsidRDefault="00E6167C" w:rsidP="00B354C2">
      <w:pPr>
        <w:pStyle w:val="SignCoverPageEnd"/>
        <w:rPr>
          <w:szCs w:val="22"/>
        </w:rPr>
      </w:pPr>
      <w:r w:rsidRPr="0095250A">
        <w:rPr>
          <w:szCs w:val="22"/>
        </w:rPr>
        <w:t>Minister for Communications</w:t>
      </w:r>
      <w:r w:rsidR="00092A91" w:rsidRPr="0095250A">
        <w:rPr>
          <w:szCs w:val="22"/>
        </w:rPr>
        <w:t xml:space="preserve"> and the Arts</w:t>
      </w:r>
    </w:p>
    <w:p w:rsidR="00E6167C" w:rsidRPr="0095250A" w:rsidRDefault="00E6167C" w:rsidP="00B354C2"/>
    <w:p w:rsidR="00E6167C" w:rsidRPr="0095250A" w:rsidRDefault="00E6167C" w:rsidP="00B354C2"/>
    <w:p w:rsidR="00E6167C" w:rsidRPr="0095250A" w:rsidRDefault="00E6167C" w:rsidP="00B354C2"/>
    <w:p w:rsidR="00E6167C" w:rsidRPr="0095250A" w:rsidRDefault="00E6167C" w:rsidP="00E6167C"/>
    <w:p w:rsidR="0048364F" w:rsidRPr="0095250A" w:rsidRDefault="0048364F" w:rsidP="0048364F">
      <w:pPr>
        <w:pStyle w:val="Header"/>
        <w:tabs>
          <w:tab w:val="clear" w:pos="4150"/>
          <w:tab w:val="clear" w:pos="8307"/>
        </w:tabs>
      </w:pPr>
      <w:r w:rsidRPr="0095250A">
        <w:rPr>
          <w:rStyle w:val="CharAmSchNo"/>
        </w:rPr>
        <w:t xml:space="preserve"> </w:t>
      </w:r>
      <w:r w:rsidRPr="0095250A">
        <w:rPr>
          <w:rStyle w:val="CharAmSchText"/>
        </w:rPr>
        <w:t xml:space="preserve"> </w:t>
      </w:r>
    </w:p>
    <w:p w:rsidR="0048364F" w:rsidRPr="0095250A" w:rsidRDefault="0048364F" w:rsidP="0048364F">
      <w:pPr>
        <w:pStyle w:val="Header"/>
        <w:tabs>
          <w:tab w:val="clear" w:pos="4150"/>
          <w:tab w:val="clear" w:pos="8307"/>
        </w:tabs>
      </w:pPr>
      <w:r w:rsidRPr="0095250A">
        <w:rPr>
          <w:rStyle w:val="CharAmPartNo"/>
        </w:rPr>
        <w:t xml:space="preserve"> </w:t>
      </w:r>
      <w:r w:rsidRPr="0095250A">
        <w:rPr>
          <w:rStyle w:val="CharAmPartText"/>
        </w:rPr>
        <w:t xml:space="preserve"> </w:t>
      </w:r>
    </w:p>
    <w:p w:rsidR="0048364F" w:rsidRPr="0095250A" w:rsidRDefault="0048364F" w:rsidP="0048364F">
      <w:pPr>
        <w:sectPr w:rsidR="0048364F" w:rsidRPr="0095250A" w:rsidSect="00295A4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95250A" w:rsidRDefault="0048364F" w:rsidP="007C73B2">
      <w:pPr>
        <w:rPr>
          <w:sz w:val="36"/>
        </w:rPr>
      </w:pPr>
      <w:r w:rsidRPr="0095250A">
        <w:rPr>
          <w:sz w:val="36"/>
        </w:rPr>
        <w:lastRenderedPageBreak/>
        <w:t>Contents</w:t>
      </w:r>
    </w:p>
    <w:p w:rsidR="00F77DCA" w:rsidRPr="0095250A" w:rsidRDefault="00F77DCA">
      <w:pPr>
        <w:pStyle w:val="TOC5"/>
        <w:rPr>
          <w:rFonts w:asciiTheme="minorHAnsi" w:eastAsiaTheme="minorEastAsia" w:hAnsiTheme="minorHAnsi" w:cstheme="minorBidi"/>
          <w:noProof/>
          <w:kern w:val="0"/>
          <w:sz w:val="22"/>
          <w:szCs w:val="22"/>
        </w:rPr>
      </w:pPr>
      <w:r w:rsidRPr="0095250A">
        <w:fldChar w:fldCharType="begin"/>
      </w:r>
      <w:r w:rsidRPr="0095250A">
        <w:instrText xml:space="preserve"> TOC \o "1-9" </w:instrText>
      </w:r>
      <w:r w:rsidRPr="0095250A">
        <w:fldChar w:fldCharType="separate"/>
      </w:r>
      <w:r w:rsidRPr="0095250A">
        <w:rPr>
          <w:noProof/>
        </w:rPr>
        <w:t>1</w:t>
      </w:r>
      <w:r w:rsidRPr="0095250A">
        <w:rPr>
          <w:noProof/>
        </w:rPr>
        <w:tab/>
        <w:t>Name</w:t>
      </w:r>
      <w:r w:rsidRPr="0095250A">
        <w:rPr>
          <w:noProof/>
        </w:rPr>
        <w:tab/>
      </w:r>
      <w:r w:rsidRPr="0095250A">
        <w:rPr>
          <w:noProof/>
        </w:rPr>
        <w:fldChar w:fldCharType="begin"/>
      </w:r>
      <w:r w:rsidRPr="0095250A">
        <w:rPr>
          <w:noProof/>
        </w:rPr>
        <w:instrText xml:space="preserve"> PAGEREF _Toc531339221 \h </w:instrText>
      </w:r>
      <w:r w:rsidRPr="0095250A">
        <w:rPr>
          <w:noProof/>
        </w:rPr>
      </w:r>
      <w:r w:rsidRPr="0095250A">
        <w:rPr>
          <w:noProof/>
        </w:rPr>
        <w:fldChar w:fldCharType="separate"/>
      </w:r>
      <w:r w:rsidR="00A92204">
        <w:rPr>
          <w:noProof/>
        </w:rPr>
        <w:t>1</w:t>
      </w:r>
      <w:r w:rsidRPr="0095250A">
        <w:rPr>
          <w:noProof/>
        </w:rPr>
        <w:fldChar w:fldCharType="end"/>
      </w:r>
    </w:p>
    <w:p w:rsidR="00F77DCA" w:rsidRPr="0095250A" w:rsidRDefault="00F77DCA">
      <w:pPr>
        <w:pStyle w:val="TOC5"/>
        <w:rPr>
          <w:rFonts w:asciiTheme="minorHAnsi" w:eastAsiaTheme="minorEastAsia" w:hAnsiTheme="minorHAnsi" w:cstheme="minorBidi"/>
          <w:noProof/>
          <w:kern w:val="0"/>
          <w:sz w:val="22"/>
          <w:szCs w:val="22"/>
        </w:rPr>
      </w:pPr>
      <w:r w:rsidRPr="0095250A">
        <w:rPr>
          <w:noProof/>
        </w:rPr>
        <w:t>2</w:t>
      </w:r>
      <w:r w:rsidRPr="0095250A">
        <w:rPr>
          <w:noProof/>
        </w:rPr>
        <w:tab/>
        <w:t>Commencement</w:t>
      </w:r>
      <w:r w:rsidRPr="0095250A">
        <w:rPr>
          <w:noProof/>
        </w:rPr>
        <w:tab/>
      </w:r>
      <w:r w:rsidRPr="0095250A">
        <w:rPr>
          <w:noProof/>
        </w:rPr>
        <w:fldChar w:fldCharType="begin"/>
      </w:r>
      <w:r w:rsidRPr="0095250A">
        <w:rPr>
          <w:noProof/>
        </w:rPr>
        <w:instrText xml:space="preserve"> PAGEREF _Toc531339222 \h </w:instrText>
      </w:r>
      <w:r w:rsidRPr="0095250A">
        <w:rPr>
          <w:noProof/>
        </w:rPr>
      </w:r>
      <w:r w:rsidRPr="0095250A">
        <w:rPr>
          <w:noProof/>
        </w:rPr>
        <w:fldChar w:fldCharType="separate"/>
      </w:r>
      <w:r w:rsidR="00A92204">
        <w:rPr>
          <w:noProof/>
        </w:rPr>
        <w:t>1</w:t>
      </w:r>
      <w:r w:rsidRPr="0095250A">
        <w:rPr>
          <w:noProof/>
        </w:rPr>
        <w:fldChar w:fldCharType="end"/>
      </w:r>
    </w:p>
    <w:p w:rsidR="00F77DCA" w:rsidRPr="0095250A" w:rsidRDefault="00F77DCA">
      <w:pPr>
        <w:pStyle w:val="TOC5"/>
        <w:rPr>
          <w:rFonts w:asciiTheme="minorHAnsi" w:eastAsiaTheme="minorEastAsia" w:hAnsiTheme="minorHAnsi" w:cstheme="minorBidi"/>
          <w:noProof/>
          <w:kern w:val="0"/>
          <w:sz w:val="22"/>
          <w:szCs w:val="22"/>
        </w:rPr>
      </w:pPr>
      <w:r w:rsidRPr="0095250A">
        <w:rPr>
          <w:noProof/>
        </w:rPr>
        <w:t>3</w:t>
      </w:r>
      <w:r w:rsidRPr="0095250A">
        <w:rPr>
          <w:noProof/>
        </w:rPr>
        <w:tab/>
        <w:t>Authority</w:t>
      </w:r>
      <w:r w:rsidRPr="0095250A">
        <w:rPr>
          <w:noProof/>
        </w:rPr>
        <w:tab/>
      </w:r>
      <w:r w:rsidRPr="0095250A">
        <w:rPr>
          <w:noProof/>
        </w:rPr>
        <w:fldChar w:fldCharType="begin"/>
      </w:r>
      <w:r w:rsidRPr="0095250A">
        <w:rPr>
          <w:noProof/>
        </w:rPr>
        <w:instrText xml:space="preserve"> PAGEREF _Toc531339223 \h </w:instrText>
      </w:r>
      <w:r w:rsidRPr="0095250A">
        <w:rPr>
          <w:noProof/>
        </w:rPr>
      </w:r>
      <w:r w:rsidRPr="0095250A">
        <w:rPr>
          <w:noProof/>
        </w:rPr>
        <w:fldChar w:fldCharType="separate"/>
      </w:r>
      <w:r w:rsidR="00A92204">
        <w:rPr>
          <w:noProof/>
        </w:rPr>
        <w:t>1</w:t>
      </w:r>
      <w:r w:rsidRPr="0095250A">
        <w:rPr>
          <w:noProof/>
        </w:rPr>
        <w:fldChar w:fldCharType="end"/>
      </w:r>
    </w:p>
    <w:p w:rsidR="00F77DCA" w:rsidRPr="0095250A" w:rsidRDefault="00F77DCA">
      <w:pPr>
        <w:pStyle w:val="TOC5"/>
        <w:rPr>
          <w:rFonts w:asciiTheme="minorHAnsi" w:eastAsiaTheme="minorEastAsia" w:hAnsiTheme="minorHAnsi" w:cstheme="minorBidi"/>
          <w:noProof/>
          <w:kern w:val="0"/>
          <w:sz w:val="22"/>
          <w:szCs w:val="22"/>
        </w:rPr>
      </w:pPr>
      <w:r w:rsidRPr="0095250A">
        <w:rPr>
          <w:noProof/>
        </w:rPr>
        <w:t>4</w:t>
      </w:r>
      <w:r w:rsidRPr="0095250A">
        <w:rPr>
          <w:noProof/>
        </w:rPr>
        <w:tab/>
        <w:t>Schedules</w:t>
      </w:r>
      <w:r w:rsidRPr="0095250A">
        <w:rPr>
          <w:noProof/>
        </w:rPr>
        <w:tab/>
      </w:r>
      <w:r w:rsidRPr="0095250A">
        <w:rPr>
          <w:noProof/>
        </w:rPr>
        <w:fldChar w:fldCharType="begin"/>
      </w:r>
      <w:r w:rsidRPr="0095250A">
        <w:rPr>
          <w:noProof/>
        </w:rPr>
        <w:instrText xml:space="preserve"> PAGEREF _Toc531339224 \h </w:instrText>
      </w:r>
      <w:r w:rsidRPr="0095250A">
        <w:rPr>
          <w:noProof/>
        </w:rPr>
      </w:r>
      <w:r w:rsidRPr="0095250A">
        <w:rPr>
          <w:noProof/>
        </w:rPr>
        <w:fldChar w:fldCharType="separate"/>
      </w:r>
      <w:r w:rsidR="00A92204">
        <w:rPr>
          <w:noProof/>
        </w:rPr>
        <w:t>1</w:t>
      </w:r>
      <w:r w:rsidRPr="0095250A">
        <w:rPr>
          <w:noProof/>
        </w:rPr>
        <w:fldChar w:fldCharType="end"/>
      </w:r>
    </w:p>
    <w:p w:rsidR="00F77DCA" w:rsidRPr="0095250A" w:rsidRDefault="00F77DCA">
      <w:pPr>
        <w:pStyle w:val="TOC6"/>
        <w:rPr>
          <w:rFonts w:asciiTheme="minorHAnsi" w:eastAsiaTheme="minorEastAsia" w:hAnsiTheme="minorHAnsi" w:cstheme="minorBidi"/>
          <w:b w:val="0"/>
          <w:noProof/>
          <w:kern w:val="0"/>
          <w:sz w:val="22"/>
          <w:szCs w:val="22"/>
        </w:rPr>
      </w:pPr>
      <w:r w:rsidRPr="0095250A">
        <w:rPr>
          <w:noProof/>
        </w:rPr>
        <w:t>Schedule</w:t>
      </w:r>
      <w:r w:rsidR="0095250A" w:rsidRPr="0095250A">
        <w:rPr>
          <w:noProof/>
        </w:rPr>
        <w:t> </w:t>
      </w:r>
      <w:r w:rsidRPr="0095250A">
        <w:rPr>
          <w:noProof/>
        </w:rPr>
        <w:t>1—Amendments</w:t>
      </w:r>
      <w:r w:rsidRPr="0095250A">
        <w:rPr>
          <w:b w:val="0"/>
          <w:noProof/>
          <w:sz w:val="18"/>
        </w:rPr>
        <w:tab/>
      </w:r>
      <w:r w:rsidRPr="0095250A">
        <w:rPr>
          <w:b w:val="0"/>
          <w:noProof/>
          <w:sz w:val="18"/>
        </w:rPr>
        <w:fldChar w:fldCharType="begin"/>
      </w:r>
      <w:r w:rsidRPr="0095250A">
        <w:rPr>
          <w:b w:val="0"/>
          <w:noProof/>
          <w:sz w:val="18"/>
        </w:rPr>
        <w:instrText xml:space="preserve"> PAGEREF _Toc531339225 \h </w:instrText>
      </w:r>
      <w:r w:rsidRPr="0095250A">
        <w:rPr>
          <w:b w:val="0"/>
          <w:noProof/>
          <w:sz w:val="18"/>
        </w:rPr>
      </w:r>
      <w:r w:rsidRPr="0095250A">
        <w:rPr>
          <w:b w:val="0"/>
          <w:noProof/>
          <w:sz w:val="18"/>
        </w:rPr>
        <w:fldChar w:fldCharType="separate"/>
      </w:r>
      <w:r w:rsidR="00A92204">
        <w:rPr>
          <w:b w:val="0"/>
          <w:noProof/>
          <w:sz w:val="18"/>
        </w:rPr>
        <w:t>2</w:t>
      </w:r>
      <w:r w:rsidRPr="0095250A">
        <w:rPr>
          <w:b w:val="0"/>
          <w:noProof/>
          <w:sz w:val="18"/>
        </w:rPr>
        <w:fldChar w:fldCharType="end"/>
      </w:r>
    </w:p>
    <w:p w:rsidR="00F77DCA" w:rsidRPr="0095250A" w:rsidRDefault="00F77DCA">
      <w:pPr>
        <w:pStyle w:val="TOC9"/>
        <w:rPr>
          <w:rFonts w:asciiTheme="minorHAnsi" w:eastAsiaTheme="minorEastAsia" w:hAnsiTheme="minorHAnsi" w:cstheme="minorBidi"/>
          <w:i w:val="0"/>
          <w:noProof/>
          <w:kern w:val="0"/>
          <w:sz w:val="22"/>
          <w:szCs w:val="22"/>
        </w:rPr>
      </w:pPr>
      <w:r w:rsidRPr="0095250A">
        <w:rPr>
          <w:noProof/>
        </w:rPr>
        <w:t>Telecommunications Regulations</w:t>
      </w:r>
      <w:r w:rsidR="0095250A" w:rsidRPr="0095250A">
        <w:rPr>
          <w:noProof/>
        </w:rPr>
        <w:t> </w:t>
      </w:r>
      <w:r w:rsidRPr="0095250A">
        <w:rPr>
          <w:noProof/>
        </w:rPr>
        <w:t>2001</w:t>
      </w:r>
      <w:r w:rsidRPr="0095250A">
        <w:rPr>
          <w:i w:val="0"/>
          <w:noProof/>
          <w:sz w:val="18"/>
        </w:rPr>
        <w:tab/>
      </w:r>
      <w:r w:rsidRPr="0095250A">
        <w:rPr>
          <w:i w:val="0"/>
          <w:noProof/>
          <w:sz w:val="18"/>
        </w:rPr>
        <w:fldChar w:fldCharType="begin"/>
      </w:r>
      <w:r w:rsidRPr="0095250A">
        <w:rPr>
          <w:i w:val="0"/>
          <w:noProof/>
          <w:sz w:val="18"/>
        </w:rPr>
        <w:instrText xml:space="preserve"> PAGEREF _Toc531339226 \h </w:instrText>
      </w:r>
      <w:r w:rsidRPr="0095250A">
        <w:rPr>
          <w:i w:val="0"/>
          <w:noProof/>
          <w:sz w:val="18"/>
        </w:rPr>
      </w:r>
      <w:r w:rsidRPr="0095250A">
        <w:rPr>
          <w:i w:val="0"/>
          <w:noProof/>
          <w:sz w:val="18"/>
        </w:rPr>
        <w:fldChar w:fldCharType="separate"/>
      </w:r>
      <w:r w:rsidR="00A92204">
        <w:rPr>
          <w:i w:val="0"/>
          <w:noProof/>
          <w:sz w:val="18"/>
        </w:rPr>
        <w:t>2</w:t>
      </w:r>
      <w:r w:rsidRPr="0095250A">
        <w:rPr>
          <w:i w:val="0"/>
          <w:noProof/>
          <w:sz w:val="18"/>
        </w:rPr>
        <w:fldChar w:fldCharType="end"/>
      </w:r>
    </w:p>
    <w:p w:rsidR="0048364F" w:rsidRPr="0095250A" w:rsidRDefault="00F77DCA" w:rsidP="0048364F">
      <w:r w:rsidRPr="0095250A">
        <w:fldChar w:fldCharType="end"/>
      </w:r>
    </w:p>
    <w:p w:rsidR="0048364F" w:rsidRPr="0095250A" w:rsidRDefault="0048364F" w:rsidP="0048364F">
      <w:pPr>
        <w:sectPr w:rsidR="0048364F" w:rsidRPr="0095250A" w:rsidSect="00295A47">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5250A" w:rsidRDefault="00FA0A36" w:rsidP="0048364F">
      <w:pPr>
        <w:pStyle w:val="ActHead5"/>
      </w:pPr>
      <w:bookmarkStart w:id="1" w:name="_Toc531339221"/>
      <w:r w:rsidRPr="0095250A">
        <w:rPr>
          <w:rStyle w:val="CharSectno"/>
        </w:rPr>
        <w:lastRenderedPageBreak/>
        <w:t>1</w:t>
      </w:r>
      <w:r w:rsidR="0048364F" w:rsidRPr="0095250A">
        <w:t xml:space="preserve">  </w:t>
      </w:r>
      <w:r w:rsidR="004F676E" w:rsidRPr="0095250A">
        <w:t>Name</w:t>
      </w:r>
      <w:bookmarkEnd w:id="1"/>
    </w:p>
    <w:p w:rsidR="0048364F" w:rsidRPr="0095250A" w:rsidRDefault="0048364F" w:rsidP="0048364F">
      <w:pPr>
        <w:pStyle w:val="subsection"/>
      </w:pPr>
      <w:r w:rsidRPr="0095250A">
        <w:tab/>
      </w:r>
      <w:r w:rsidRPr="0095250A">
        <w:tab/>
      </w:r>
      <w:r w:rsidR="007F7A9A" w:rsidRPr="0095250A">
        <w:t>This instrument is</w:t>
      </w:r>
      <w:r w:rsidRPr="0095250A">
        <w:t xml:space="preserve"> the</w:t>
      </w:r>
      <w:r w:rsidR="00F96137" w:rsidRPr="0095250A">
        <w:t xml:space="preserve"> </w:t>
      </w:r>
      <w:r w:rsidR="00414ADE" w:rsidRPr="0095250A">
        <w:rPr>
          <w:i/>
        </w:rPr>
        <w:fldChar w:fldCharType="begin"/>
      </w:r>
      <w:r w:rsidR="00414ADE" w:rsidRPr="0095250A">
        <w:rPr>
          <w:i/>
        </w:rPr>
        <w:instrText xml:space="preserve"> STYLEREF  ShortT </w:instrText>
      </w:r>
      <w:r w:rsidR="00414ADE" w:rsidRPr="0095250A">
        <w:rPr>
          <w:i/>
        </w:rPr>
        <w:fldChar w:fldCharType="separate"/>
      </w:r>
      <w:r w:rsidR="00A92204">
        <w:rPr>
          <w:i/>
          <w:noProof/>
        </w:rPr>
        <w:t>Telecommunications Amendment (Access to Mobile Number Information for Authorised Research) Regulations 2018</w:t>
      </w:r>
      <w:r w:rsidR="00414ADE" w:rsidRPr="0095250A">
        <w:rPr>
          <w:i/>
        </w:rPr>
        <w:fldChar w:fldCharType="end"/>
      </w:r>
      <w:r w:rsidR="009A73E3" w:rsidRPr="0095250A">
        <w:t>.</w:t>
      </w:r>
    </w:p>
    <w:p w:rsidR="004F676E" w:rsidRPr="0095250A" w:rsidRDefault="00FA0A36" w:rsidP="005452CC">
      <w:pPr>
        <w:pStyle w:val="ActHead5"/>
      </w:pPr>
      <w:bookmarkStart w:id="2" w:name="_Toc531339222"/>
      <w:r w:rsidRPr="0095250A">
        <w:rPr>
          <w:rStyle w:val="CharSectno"/>
        </w:rPr>
        <w:t>2</w:t>
      </w:r>
      <w:r w:rsidR="0048364F" w:rsidRPr="0095250A">
        <w:t xml:space="preserve">  Commencement</w:t>
      </w:r>
      <w:bookmarkEnd w:id="2"/>
    </w:p>
    <w:p w:rsidR="005452CC" w:rsidRPr="0095250A" w:rsidRDefault="005452CC" w:rsidP="00A679FD">
      <w:pPr>
        <w:pStyle w:val="subsection"/>
      </w:pPr>
      <w:r w:rsidRPr="0095250A">
        <w:tab/>
        <w:t>(1)</w:t>
      </w:r>
      <w:r w:rsidRPr="0095250A">
        <w:tab/>
        <w:t xml:space="preserve">Each provision of </w:t>
      </w:r>
      <w:r w:rsidR="007F7A9A" w:rsidRPr="0095250A">
        <w:t>this instrument</w:t>
      </w:r>
      <w:r w:rsidRPr="0095250A">
        <w:t xml:space="preserve"> specified in column 1 of the table commences, or is taken to have commenced, in accordance with column 2 of the table</w:t>
      </w:r>
      <w:r w:rsidR="009A73E3" w:rsidRPr="0095250A">
        <w:t>.</w:t>
      </w:r>
      <w:r w:rsidRPr="0095250A">
        <w:t xml:space="preserve"> Any other statement in column 2 has effect according to its terms</w:t>
      </w:r>
      <w:r w:rsidR="009A73E3" w:rsidRPr="0095250A">
        <w:t>.</w:t>
      </w:r>
    </w:p>
    <w:p w:rsidR="005452CC" w:rsidRPr="0095250A" w:rsidRDefault="005452CC" w:rsidP="00A679F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5250A" w:rsidTr="00934AB0">
        <w:trPr>
          <w:tblHeader/>
        </w:trPr>
        <w:tc>
          <w:tcPr>
            <w:tcW w:w="8364" w:type="dxa"/>
            <w:gridSpan w:val="3"/>
            <w:tcBorders>
              <w:top w:val="single" w:sz="12" w:space="0" w:color="auto"/>
              <w:bottom w:val="single" w:sz="6" w:space="0" w:color="auto"/>
            </w:tcBorders>
            <w:shd w:val="clear" w:color="auto" w:fill="auto"/>
            <w:hideMark/>
          </w:tcPr>
          <w:p w:rsidR="005452CC" w:rsidRPr="0095250A" w:rsidRDefault="005452CC" w:rsidP="00A679FD">
            <w:pPr>
              <w:pStyle w:val="TableHeading"/>
            </w:pPr>
            <w:r w:rsidRPr="0095250A">
              <w:t>Commencement information</w:t>
            </w:r>
          </w:p>
        </w:tc>
      </w:tr>
      <w:tr w:rsidR="005452CC" w:rsidRPr="0095250A" w:rsidTr="00934AB0">
        <w:trPr>
          <w:tblHeader/>
        </w:trPr>
        <w:tc>
          <w:tcPr>
            <w:tcW w:w="2127" w:type="dxa"/>
            <w:tcBorders>
              <w:top w:val="single" w:sz="6" w:space="0" w:color="auto"/>
              <w:bottom w:val="single" w:sz="6" w:space="0" w:color="auto"/>
            </w:tcBorders>
            <w:shd w:val="clear" w:color="auto" w:fill="auto"/>
            <w:hideMark/>
          </w:tcPr>
          <w:p w:rsidR="005452CC" w:rsidRPr="0095250A" w:rsidRDefault="005452CC" w:rsidP="00A679FD">
            <w:pPr>
              <w:pStyle w:val="TableHeading"/>
            </w:pPr>
            <w:r w:rsidRPr="0095250A">
              <w:t>Column 1</w:t>
            </w:r>
          </w:p>
        </w:tc>
        <w:tc>
          <w:tcPr>
            <w:tcW w:w="4394" w:type="dxa"/>
            <w:tcBorders>
              <w:top w:val="single" w:sz="6" w:space="0" w:color="auto"/>
              <w:bottom w:val="single" w:sz="6" w:space="0" w:color="auto"/>
            </w:tcBorders>
            <w:shd w:val="clear" w:color="auto" w:fill="auto"/>
            <w:hideMark/>
          </w:tcPr>
          <w:p w:rsidR="005452CC" w:rsidRPr="0095250A" w:rsidRDefault="005452CC" w:rsidP="00A679FD">
            <w:pPr>
              <w:pStyle w:val="TableHeading"/>
            </w:pPr>
            <w:r w:rsidRPr="0095250A">
              <w:t>Column 2</w:t>
            </w:r>
          </w:p>
        </w:tc>
        <w:tc>
          <w:tcPr>
            <w:tcW w:w="1843" w:type="dxa"/>
            <w:tcBorders>
              <w:top w:val="single" w:sz="6" w:space="0" w:color="auto"/>
              <w:bottom w:val="single" w:sz="6" w:space="0" w:color="auto"/>
            </w:tcBorders>
            <w:shd w:val="clear" w:color="auto" w:fill="auto"/>
            <w:hideMark/>
          </w:tcPr>
          <w:p w:rsidR="005452CC" w:rsidRPr="0095250A" w:rsidRDefault="005452CC" w:rsidP="00A679FD">
            <w:pPr>
              <w:pStyle w:val="TableHeading"/>
            </w:pPr>
            <w:r w:rsidRPr="0095250A">
              <w:t>Column 3</w:t>
            </w:r>
          </w:p>
        </w:tc>
      </w:tr>
      <w:tr w:rsidR="005452CC" w:rsidRPr="0095250A" w:rsidTr="00934AB0">
        <w:trPr>
          <w:tblHeader/>
        </w:trPr>
        <w:tc>
          <w:tcPr>
            <w:tcW w:w="2127" w:type="dxa"/>
            <w:tcBorders>
              <w:top w:val="single" w:sz="6" w:space="0" w:color="auto"/>
              <w:bottom w:val="single" w:sz="12" w:space="0" w:color="auto"/>
            </w:tcBorders>
            <w:shd w:val="clear" w:color="auto" w:fill="auto"/>
            <w:hideMark/>
          </w:tcPr>
          <w:p w:rsidR="005452CC" w:rsidRPr="0095250A" w:rsidRDefault="005452CC" w:rsidP="00A679FD">
            <w:pPr>
              <w:pStyle w:val="TableHeading"/>
            </w:pPr>
            <w:r w:rsidRPr="0095250A">
              <w:t>Provisions</w:t>
            </w:r>
          </w:p>
        </w:tc>
        <w:tc>
          <w:tcPr>
            <w:tcW w:w="4394" w:type="dxa"/>
            <w:tcBorders>
              <w:top w:val="single" w:sz="6" w:space="0" w:color="auto"/>
              <w:bottom w:val="single" w:sz="12" w:space="0" w:color="auto"/>
            </w:tcBorders>
            <w:shd w:val="clear" w:color="auto" w:fill="auto"/>
            <w:hideMark/>
          </w:tcPr>
          <w:p w:rsidR="005452CC" w:rsidRPr="0095250A" w:rsidRDefault="005452CC" w:rsidP="00A679FD">
            <w:pPr>
              <w:pStyle w:val="TableHeading"/>
            </w:pPr>
            <w:r w:rsidRPr="0095250A">
              <w:t>Commencement</w:t>
            </w:r>
          </w:p>
        </w:tc>
        <w:tc>
          <w:tcPr>
            <w:tcW w:w="1843" w:type="dxa"/>
            <w:tcBorders>
              <w:top w:val="single" w:sz="6" w:space="0" w:color="auto"/>
              <w:bottom w:val="single" w:sz="12" w:space="0" w:color="auto"/>
            </w:tcBorders>
            <w:shd w:val="clear" w:color="auto" w:fill="auto"/>
            <w:hideMark/>
          </w:tcPr>
          <w:p w:rsidR="005452CC" w:rsidRPr="0095250A" w:rsidRDefault="005452CC" w:rsidP="00A679FD">
            <w:pPr>
              <w:pStyle w:val="TableHeading"/>
            </w:pPr>
            <w:r w:rsidRPr="0095250A">
              <w:t>Date/Details</w:t>
            </w:r>
          </w:p>
        </w:tc>
      </w:tr>
      <w:tr w:rsidR="005452CC" w:rsidRPr="0095250A" w:rsidTr="00934AB0">
        <w:tc>
          <w:tcPr>
            <w:tcW w:w="2127" w:type="dxa"/>
            <w:tcBorders>
              <w:top w:val="single" w:sz="12" w:space="0" w:color="auto"/>
              <w:bottom w:val="single" w:sz="12" w:space="0" w:color="auto"/>
            </w:tcBorders>
            <w:shd w:val="clear" w:color="auto" w:fill="auto"/>
            <w:hideMark/>
          </w:tcPr>
          <w:p w:rsidR="005452CC" w:rsidRPr="0095250A" w:rsidRDefault="005452CC" w:rsidP="00934AB0">
            <w:pPr>
              <w:pStyle w:val="Tabletext"/>
            </w:pPr>
            <w:r w:rsidRPr="0095250A">
              <w:t>1</w:t>
            </w:r>
            <w:r w:rsidR="009A73E3" w:rsidRPr="0095250A">
              <w:t>.</w:t>
            </w:r>
            <w:r w:rsidRPr="0095250A">
              <w:t xml:space="preserve">  </w:t>
            </w:r>
            <w:r w:rsidR="00934AB0" w:rsidRPr="0095250A">
              <w:t>The whole of this instrument</w:t>
            </w:r>
          </w:p>
        </w:tc>
        <w:tc>
          <w:tcPr>
            <w:tcW w:w="4394" w:type="dxa"/>
            <w:tcBorders>
              <w:top w:val="single" w:sz="12" w:space="0" w:color="auto"/>
              <w:bottom w:val="single" w:sz="12" w:space="0" w:color="auto"/>
            </w:tcBorders>
            <w:shd w:val="clear" w:color="auto" w:fill="auto"/>
            <w:hideMark/>
          </w:tcPr>
          <w:p w:rsidR="005452CC" w:rsidRPr="0095250A" w:rsidRDefault="00483A1C" w:rsidP="00F36AFC">
            <w:pPr>
              <w:pStyle w:val="Tabletext"/>
            </w:pPr>
            <w:r w:rsidRPr="0095250A">
              <w:t>The day after this instrument is registered</w:t>
            </w:r>
            <w:r w:rsidR="009A73E3" w:rsidRPr="0095250A">
              <w:t>.</w:t>
            </w:r>
          </w:p>
        </w:tc>
        <w:tc>
          <w:tcPr>
            <w:tcW w:w="1843" w:type="dxa"/>
            <w:tcBorders>
              <w:top w:val="single" w:sz="12" w:space="0" w:color="auto"/>
              <w:bottom w:val="single" w:sz="12" w:space="0" w:color="auto"/>
            </w:tcBorders>
            <w:shd w:val="clear" w:color="auto" w:fill="auto"/>
          </w:tcPr>
          <w:p w:rsidR="005452CC" w:rsidRPr="0095250A" w:rsidRDefault="004D7DC9">
            <w:pPr>
              <w:pStyle w:val="Tabletext"/>
            </w:pPr>
            <w:r>
              <w:t>14 December 2018</w:t>
            </w:r>
            <w:bookmarkStart w:id="3" w:name="_GoBack"/>
            <w:bookmarkEnd w:id="3"/>
          </w:p>
        </w:tc>
      </w:tr>
    </w:tbl>
    <w:p w:rsidR="005452CC" w:rsidRPr="0095250A" w:rsidRDefault="005452CC" w:rsidP="00A679FD">
      <w:pPr>
        <w:pStyle w:val="notetext"/>
      </w:pPr>
      <w:r w:rsidRPr="0095250A">
        <w:rPr>
          <w:snapToGrid w:val="0"/>
          <w:lang w:eastAsia="en-US"/>
        </w:rPr>
        <w:t>Note:</w:t>
      </w:r>
      <w:r w:rsidRPr="0095250A">
        <w:rPr>
          <w:snapToGrid w:val="0"/>
          <w:lang w:eastAsia="en-US"/>
        </w:rPr>
        <w:tab/>
        <w:t xml:space="preserve">This table relates only to the provisions of </w:t>
      </w:r>
      <w:r w:rsidR="007F7A9A" w:rsidRPr="0095250A">
        <w:rPr>
          <w:snapToGrid w:val="0"/>
          <w:lang w:eastAsia="en-US"/>
        </w:rPr>
        <w:t>this instrument</w:t>
      </w:r>
      <w:r w:rsidRPr="0095250A">
        <w:t xml:space="preserve"> </w:t>
      </w:r>
      <w:r w:rsidRPr="0095250A">
        <w:rPr>
          <w:snapToGrid w:val="0"/>
          <w:lang w:eastAsia="en-US"/>
        </w:rPr>
        <w:t>as originally made</w:t>
      </w:r>
      <w:r w:rsidR="009A73E3" w:rsidRPr="0095250A">
        <w:rPr>
          <w:snapToGrid w:val="0"/>
          <w:lang w:eastAsia="en-US"/>
        </w:rPr>
        <w:t>.</w:t>
      </w:r>
      <w:r w:rsidRPr="0095250A">
        <w:rPr>
          <w:snapToGrid w:val="0"/>
          <w:lang w:eastAsia="en-US"/>
        </w:rPr>
        <w:t xml:space="preserve"> It will not be amended to deal with any later amendments of </w:t>
      </w:r>
      <w:r w:rsidR="007F7A9A" w:rsidRPr="0095250A">
        <w:rPr>
          <w:snapToGrid w:val="0"/>
          <w:lang w:eastAsia="en-US"/>
        </w:rPr>
        <w:t>this instrument</w:t>
      </w:r>
      <w:r w:rsidR="009A73E3" w:rsidRPr="0095250A">
        <w:rPr>
          <w:snapToGrid w:val="0"/>
          <w:lang w:eastAsia="en-US"/>
        </w:rPr>
        <w:t>.</w:t>
      </w:r>
    </w:p>
    <w:p w:rsidR="005452CC" w:rsidRPr="0095250A" w:rsidRDefault="005452CC" w:rsidP="00A679FD">
      <w:pPr>
        <w:pStyle w:val="subsection"/>
      </w:pPr>
      <w:r w:rsidRPr="0095250A">
        <w:tab/>
        <w:t>(2)</w:t>
      </w:r>
      <w:r w:rsidRPr="0095250A">
        <w:tab/>
        <w:t xml:space="preserve">Any information in column 3 of the table is not part of </w:t>
      </w:r>
      <w:r w:rsidR="007F7A9A" w:rsidRPr="0095250A">
        <w:t>this instrument</w:t>
      </w:r>
      <w:r w:rsidR="009A73E3" w:rsidRPr="0095250A">
        <w:t>.</w:t>
      </w:r>
      <w:r w:rsidRPr="0095250A">
        <w:t xml:space="preserve"> Information may be inserted in this column, or information in it may be edited, in any published version of </w:t>
      </w:r>
      <w:r w:rsidR="007F7A9A" w:rsidRPr="0095250A">
        <w:t>this instrument</w:t>
      </w:r>
      <w:r w:rsidR="009A73E3" w:rsidRPr="0095250A">
        <w:t>.</w:t>
      </w:r>
    </w:p>
    <w:p w:rsidR="00BF6650" w:rsidRPr="0095250A" w:rsidRDefault="00FA0A36" w:rsidP="00BF6650">
      <w:pPr>
        <w:pStyle w:val="ActHead5"/>
      </w:pPr>
      <w:bookmarkStart w:id="4" w:name="_Toc531339223"/>
      <w:r w:rsidRPr="0095250A">
        <w:rPr>
          <w:rStyle w:val="CharSectno"/>
        </w:rPr>
        <w:t>3</w:t>
      </w:r>
      <w:r w:rsidR="00BF6650" w:rsidRPr="0095250A">
        <w:t xml:space="preserve">  Authority</w:t>
      </w:r>
      <w:bookmarkEnd w:id="4"/>
    </w:p>
    <w:p w:rsidR="00BF6650" w:rsidRPr="0095250A" w:rsidRDefault="00BF6650" w:rsidP="00BF6650">
      <w:pPr>
        <w:pStyle w:val="subsection"/>
      </w:pPr>
      <w:r w:rsidRPr="0095250A">
        <w:tab/>
      </w:r>
      <w:r w:rsidRPr="0095250A">
        <w:tab/>
      </w:r>
      <w:r w:rsidR="007F7A9A" w:rsidRPr="0095250A">
        <w:t>This instrument is</w:t>
      </w:r>
      <w:r w:rsidRPr="0095250A">
        <w:t xml:space="preserve"> made under the </w:t>
      </w:r>
      <w:r w:rsidR="0091611B" w:rsidRPr="0095250A">
        <w:rPr>
          <w:i/>
        </w:rPr>
        <w:t>Telecommunications Act 1997</w:t>
      </w:r>
      <w:r w:rsidR="009A73E3" w:rsidRPr="0095250A">
        <w:rPr>
          <w:i/>
        </w:rPr>
        <w:t>.</w:t>
      </w:r>
    </w:p>
    <w:p w:rsidR="00557C7A" w:rsidRPr="0095250A" w:rsidRDefault="00FA0A36" w:rsidP="00557C7A">
      <w:pPr>
        <w:pStyle w:val="ActHead5"/>
      </w:pPr>
      <w:bookmarkStart w:id="5" w:name="_Toc531339224"/>
      <w:r w:rsidRPr="0095250A">
        <w:rPr>
          <w:rStyle w:val="CharSectno"/>
        </w:rPr>
        <w:t>4</w:t>
      </w:r>
      <w:r w:rsidR="00557C7A" w:rsidRPr="0095250A">
        <w:t xml:space="preserve">  </w:t>
      </w:r>
      <w:r w:rsidR="00083F48" w:rsidRPr="0095250A">
        <w:t>Schedules</w:t>
      </w:r>
      <w:bookmarkEnd w:id="5"/>
    </w:p>
    <w:p w:rsidR="00557C7A" w:rsidRPr="0095250A" w:rsidRDefault="00557C7A" w:rsidP="00557C7A">
      <w:pPr>
        <w:pStyle w:val="subsection"/>
      </w:pPr>
      <w:r w:rsidRPr="0095250A">
        <w:tab/>
      </w:r>
      <w:r w:rsidRPr="0095250A">
        <w:tab/>
      </w:r>
      <w:r w:rsidR="00083F48" w:rsidRPr="0095250A">
        <w:t xml:space="preserve">Each </w:t>
      </w:r>
      <w:r w:rsidR="00160BD7" w:rsidRPr="0095250A">
        <w:t>instrument</w:t>
      </w:r>
      <w:r w:rsidR="00083F48" w:rsidRPr="0095250A">
        <w:t xml:space="preserve"> that is specified in a Schedule to </w:t>
      </w:r>
      <w:r w:rsidR="007F7A9A" w:rsidRPr="0095250A">
        <w:t>this instrument</w:t>
      </w:r>
      <w:r w:rsidR="00083F48" w:rsidRPr="0095250A">
        <w:t xml:space="preserve"> is amended or repealed as set out in the applicable items in the Schedule concerned, and any other item in a Schedule to </w:t>
      </w:r>
      <w:r w:rsidR="007F7A9A" w:rsidRPr="0095250A">
        <w:t>this instrument</w:t>
      </w:r>
      <w:r w:rsidR="00083F48" w:rsidRPr="0095250A">
        <w:t xml:space="preserve"> has effect according to its terms</w:t>
      </w:r>
      <w:r w:rsidR="009A73E3" w:rsidRPr="0095250A">
        <w:t>.</w:t>
      </w:r>
    </w:p>
    <w:p w:rsidR="0048364F" w:rsidRPr="0095250A" w:rsidRDefault="0048364F" w:rsidP="009C5989">
      <w:pPr>
        <w:pStyle w:val="ActHead6"/>
        <w:pageBreakBefore/>
      </w:pPr>
      <w:bookmarkStart w:id="6" w:name="_Toc531339225"/>
      <w:bookmarkStart w:id="7" w:name="opcAmSched"/>
      <w:bookmarkStart w:id="8" w:name="opcCurrentFind"/>
      <w:r w:rsidRPr="0095250A">
        <w:rPr>
          <w:rStyle w:val="CharAmSchNo"/>
        </w:rPr>
        <w:t>Schedule</w:t>
      </w:r>
      <w:r w:rsidR="0095250A" w:rsidRPr="0095250A">
        <w:rPr>
          <w:rStyle w:val="CharAmSchNo"/>
        </w:rPr>
        <w:t> </w:t>
      </w:r>
      <w:r w:rsidRPr="0095250A">
        <w:rPr>
          <w:rStyle w:val="CharAmSchNo"/>
        </w:rPr>
        <w:t>1</w:t>
      </w:r>
      <w:r w:rsidRPr="0095250A">
        <w:t>—</w:t>
      </w:r>
      <w:r w:rsidR="00460499" w:rsidRPr="0095250A">
        <w:rPr>
          <w:rStyle w:val="CharAmSchText"/>
        </w:rPr>
        <w:t>Amendments</w:t>
      </w:r>
      <w:bookmarkStart w:id="9" w:name="OPCCaretCursor"/>
      <w:bookmarkEnd w:id="9"/>
      <w:bookmarkEnd w:id="6"/>
    </w:p>
    <w:bookmarkEnd w:id="7"/>
    <w:bookmarkEnd w:id="8"/>
    <w:p w:rsidR="0004044E" w:rsidRPr="0095250A" w:rsidRDefault="0004044E" w:rsidP="0004044E">
      <w:pPr>
        <w:pStyle w:val="Header"/>
      </w:pPr>
      <w:r w:rsidRPr="0095250A">
        <w:rPr>
          <w:rStyle w:val="CharAmPartNo"/>
        </w:rPr>
        <w:t xml:space="preserve"> </w:t>
      </w:r>
      <w:r w:rsidRPr="0095250A">
        <w:rPr>
          <w:rStyle w:val="CharAmPartText"/>
        </w:rPr>
        <w:t xml:space="preserve"> </w:t>
      </w:r>
    </w:p>
    <w:p w:rsidR="0084172C" w:rsidRPr="0095250A" w:rsidRDefault="0091611B" w:rsidP="00EA0D36">
      <w:pPr>
        <w:pStyle w:val="ActHead9"/>
      </w:pPr>
      <w:bookmarkStart w:id="10" w:name="_Toc531339226"/>
      <w:r w:rsidRPr="0095250A">
        <w:t>Telecommunications Regulations</w:t>
      </w:r>
      <w:r w:rsidR="0095250A" w:rsidRPr="0095250A">
        <w:t> </w:t>
      </w:r>
      <w:r w:rsidRPr="0095250A">
        <w:t>2001</w:t>
      </w:r>
      <w:bookmarkEnd w:id="10"/>
    </w:p>
    <w:p w:rsidR="0091611B" w:rsidRPr="0095250A" w:rsidRDefault="00AD174B" w:rsidP="007F7A9A">
      <w:pPr>
        <w:pStyle w:val="ItemHead"/>
      </w:pPr>
      <w:r w:rsidRPr="0095250A">
        <w:t>1</w:t>
      </w:r>
      <w:r w:rsidR="0091611B" w:rsidRPr="0095250A">
        <w:t xml:space="preserve">  Regulation</w:t>
      </w:r>
      <w:r w:rsidR="0095250A" w:rsidRPr="0095250A">
        <w:t> </w:t>
      </w:r>
      <w:r w:rsidR="0091611B" w:rsidRPr="0095250A">
        <w:t>1</w:t>
      </w:r>
      <w:r w:rsidR="009A73E3" w:rsidRPr="0095250A">
        <w:t>.</w:t>
      </w:r>
      <w:r w:rsidR="0091611B" w:rsidRPr="0095250A">
        <w:t>7</w:t>
      </w:r>
    </w:p>
    <w:p w:rsidR="00122AEA" w:rsidRPr="0095250A" w:rsidRDefault="0091611B" w:rsidP="00122AEA">
      <w:pPr>
        <w:pStyle w:val="Item"/>
      </w:pPr>
      <w:r w:rsidRPr="0095250A">
        <w:t>Insert:</w:t>
      </w:r>
    </w:p>
    <w:p w:rsidR="00AD6023" w:rsidRPr="0095250A" w:rsidRDefault="00AD6023" w:rsidP="00B36673">
      <w:pPr>
        <w:pStyle w:val="Definition"/>
        <w:rPr>
          <w:b/>
          <w:i/>
        </w:rPr>
      </w:pPr>
      <w:r w:rsidRPr="0095250A">
        <w:rPr>
          <w:b/>
          <w:i/>
        </w:rPr>
        <w:t>Australian Parliament</w:t>
      </w:r>
      <w:r w:rsidRPr="0095250A">
        <w:t xml:space="preserve"> means the Parliament</w:t>
      </w:r>
      <w:r w:rsidR="0084674D" w:rsidRPr="0095250A">
        <w:t xml:space="preserve"> of the Commonwealth</w:t>
      </w:r>
      <w:r w:rsidRPr="0095250A">
        <w:t>, a Parliament of a State or a Legislative Assembly of a Territory</w:t>
      </w:r>
      <w:r w:rsidR="009A73E3" w:rsidRPr="0095250A">
        <w:t>.</w:t>
      </w:r>
    </w:p>
    <w:p w:rsidR="00150C58" w:rsidRPr="0095250A" w:rsidRDefault="00150C58" w:rsidP="00B36673">
      <w:pPr>
        <w:pStyle w:val="Definition"/>
      </w:pPr>
      <w:r w:rsidRPr="0095250A">
        <w:rPr>
          <w:b/>
          <w:i/>
        </w:rPr>
        <w:t>authorised research</w:t>
      </w:r>
      <w:r w:rsidR="00FB4B14" w:rsidRPr="0095250A">
        <w:t xml:space="preserve">, </w:t>
      </w:r>
      <w:r w:rsidR="00AF79C4" w:rsidRPr="0095250A">
        <w:t>under</w:t>
      </w:r>
      <w:r w:rsidR="00DC5F1B" w:rsidRPr="0095250A">
        <w:t xml:space="preserve"> a research authorisation, </w:t>
      </w:r>
      <w:r w:rsidRPr="0095250A">
        <w:t xml:space="preserve">means a kind or kinds of </w:t>
      </w:r>
      <w:r w:rsidR="003433CA" w:rsidRPr="0095250A">
        <w:t xml:space="preserve">permitted </w:t>
      </w:r>
      <w:r w:rsidRPr="0095250A">
        <w:t xml:space="preserve">research </w:t>
      </w:r>
      <w:r w:rsidR="00DA6CCC" w:rsidRPr="0095250A">
        <w:t>to which the</w:t>
      </w:r>
      <w:r w:rsidRPr="0095250A">
        <w:t xml:space="preserve"> authorisation</w:t>
      </w:r>
      <w:r w:rsidR="0038251A" w:rsidRPr="0095250A">
        <w:t xml:space="preserve"> </w:t>
      </w:r>
      <w:r w:rsidR="00DC5F1B" w:rsidRPr="0095250A">
        <w:t xml:space="preserve">applies </w:t>
      </w:r>
      <w:r w:rsidR="0038251A" w:rsidRPr="0095250A">
        <w:t xml:space="preserve">(see </w:t>
      </w:r>
      <w:r w:rsidR="004071FB" w:rsidRPr="0095250A">
        <w:t>paragraph</w:t>
      </w:r>
      <w:r w:rsidR="0095250A" w:rsidRPr="0095250A">
        <w:t> </w:t>
      </w:r>
      <w:r w:rsidR="009A73E3" w:rsidRPr="0095250A">
        <w:t>5.12</w:t>
      </w:r>
      <w:r w:rsidR="001C6C5A" w:rsidRPr="0095250A">
        <w:t>(2)</w:t>
      </w:r>
      <w:r w:rsidR="0038251A" w:rsidRPr="0095250A">
        <w:t>(b))</w:t>
      </w:r>
      <w:r w:rsidR="009A73E3" w:rsidRPr="0095250A">
        <w:t>.</w:t>
      </w:r>
    </w:p>
    <w:p w:rsidR="00934B8D" w:rsidRPr="0095250A" w:rsidRDefault="00934B8D" w:rsidP="00B36673">
      <w:pPr>
        <w:pStyle w:val="Definition"/>
      </w:pPr>
      <w:r w:rsidRPr="0095250A">
        <w:rPr>
          <w:b/>
          <w:i/>
        </w:rPr>
        <w:t>authorised research entity</w:t>
      </w:r>
      <w:r w:rsidR="00C371BA" w:rsidRPr="0095250A">
        <w:t>: see paragraph</w:t>
      </w:r>
      <w:r w:rsidR="0095250A" w:rsidRPr="0095250A">
        <w:t> </w:t>
      </w:r>
      <w:r w:rsidR="009A73E3" w:rsidRPr="0095250A">
        <w:t>5.12</w:t>
      </w:r>
      <w:r w:rsidR="00C371BA" w:rsidRPr="0095250A">
        <w:t>(2)(a)</w:t>
      </w:r>
      <w:r w:rsidR="009A73E3" w:rsidRPr="0095250A">
        <w:t>.</w:t>
      </w:r>
    </w:p>
    <w:p w:rsidR="00060CC2" w:rsidRPr="0095250A" w:rsidRDefault="00227F25" w:rsidP="00D24180">
      <w:pPr>
        <w:pStyle w:val="Definition"/>
      </w:pPr>
      <w:r w:rsidRPr="0095250A">
        <w:rPr>
          <w:b/>
          <w:i/>
        </w:rPr>
        <w:t>authorised unlisted mobile number information</w:t>
      </w:r>
      <w:r w:rsidR="004A328C" w:rsidRPr="0095250A">
        <w:t>, in relation to a</w:t>
      </w:r>
      <w:r w:rsidR="00964B31" w:rsidRPr="0095250A">
        <w:t>n authorised</w:t>
      </w:r>
      <w:r w:rsidR="004A328C" w:rsidRPr="0095250A">
        <w:t xml:space="preserve"> research entity,</w:t>
      </w:r>
      <w:r w:rsidRPr="0095250A">
        <w:t xml:space="preserve"> means unlisted mobile number information</w:t>
      </w:r>
      <w:r w:rsidR="00163038" w:rsidRPr="0095250A">
        <w:t xml:space="preserve"> </w:t>
      </w:r>
      <w:r w:rsidR="0076657B" w:rsidRPr="0095250A">
        <w:t xml:space="preserve">to which </w:t>
      </w:r>
      <w:r w:rsidR="00964B31" w:rsidRPr="0095250A">
        <w:t>the</w:t>
      </w:r>
      <w:r w:rsidR="0076657B" w:rsidRPr="0095250A">
        <w:t xml:space="preserve"> research authorisation </w:t>
      </w:r>
      <w:r w:rsidR="00964B31" w:rsidRPr="0095250A">
        <w:t>covering</w:t>
      </w:r>
      <w:r w:rsidR="000614EA" w:rsidRPr="0095250A">
        <w:t xml:space="preserve"> </w:t>
      </w:r>
      <w:r w:rsidR="0076657B" w:rsidRPr="0095250A">
        <w:t>the entity applies</w:t>
      </w:r>
      <w:r w:rsidR="009A73E3" w:rsidRPr="0095250A">
        <w:t>.</w:t>
      </w:r>
    </w:p>
    <w:p w:rsidR="00F16757" w:rsidRPr="0095250A" w:rsidRDefault="00F16757" w:rsidP="00060CC2">
      <w:pPr>
        <w:pStyle w:val="Definition"/>
      </w:pPr>
      <w:r w:rsidRPr="0095250A">
        <w:rPr>
          <w:b/>
          <w:i/>
        </w:rPr>
        <w:t>breach</w:t>
      </w:r>
      <w:r w:rsidRPr="0095250A">
        <w:t>:</w:t>
      </w:r>
    </w:p>
    <w:p w:rsidR="00F16757" w:rsidRPr="0095250A" w:rsidRDefault="00F16757" w:rsidP="00F16757">
      <w:pPr>
        <w:pStyle w:val="paragraph"/>
      </w:pPr>
      <w:r w:rsidRPr="0095250A">
        <w:tab/>
        <w:t>(a)</w:t>
      </w:r>
      <w:r w:rsidRPr="0095250A">
        <w:tab/>
        <w:t>in relation to an Australian Privacy Principle, has the meaning given by section</w:t>
      </w:r>
      <w:r w:rsidR="0095250A" w:rsidRPr="0095250A">
        <w:t> </w:t>
      </w:r>
      <w:r w:rsidRPr="0095250A">
        <w:t xml:space="preserve">6A of the </w:t>
      </w:r>
      <w:r w:rsidRPr="0095250A">
        <w:rPr>
          <w:i/>
        </w:rPr>
        <w:t>Privacy Act 1988</w:t>
      </w:r>
      <w:r w:rsidRPr="0095250A">
        <w:t>; and</w:t>
      </w:r>
    </w:p>
    <w:p w:rsidR="00F16757" w:rsidRPr="0095250A" w:rsidRDefault="00F16757" w:rsidP="00F16757">
      <w:pPr>
        <w:pStyle w:val="paragraph"/>
      </w:pPr>
      <w:r w:rsidRPr="0095250A">
        <w:tab/>
        <w:t>(b)</w:t>
      </w:r>
      <w:r w:rsidRPr="0095250A">
        <w:tab/>
        <w:t>in relation to a registered APP code, has the meaning given by section</w:t>
      </w:r>
      <w:r w:rsidR="0095250A" w:rsidRPr="0095250A">
        <w:t> </w:t>
      </w:r>
      <w:r w:rsidRPr="0095250A">
        <w:t>6B of th</w:t>
      </w:r>
      <w:r w:rsidR="00BA6A0F" w:rsidRPr="0095250A">
        <w:t>at Act</w:t>
      </w:r>
      <w:r w:rsidR="009A73E3" w:rsidRPr="0095250A">
        <w:t>.</w:t>
      </w:r>
    </w:p>
    <w:p w:rsidR="008037FA" w:rsidRPr="0095250A" w:rsidRDefault="008037FA" w:rsidP="008037FA">
      <w:pPr>
        <w:pStyle w:val="Definition"/>
        <w:keepNext/>
      </w:pPr>
      <w:r w:rsidRPr="0095250A">
        <w:rPr>
          <w:b/>
          <w:i/>
        </w:rPr>
        <w:t>Commonwealth entity</w:t>
      </w:r>
      <w:r w:rsidRPr="0095250A">
        <w:t xml:space="preserve"> has the same meaning as in the </w:t>
      </w:r>
      <w:r w:rsidRPr="0095250A">
        <w:rPr>
          <w:i/>
        </w:rPr>
        <w:t>Public Governance, Performance and Accountability Act 2013</w:t>
      </w:r>
      <w:r w:rsidR="009A73E3" w:rsidRPr="0095250A">
        <w:t>.</w:t>
      </w:r>
    </w:p>
    <w:p w:rsidR="008A7D21" w:rsidRPr="0095250A" w:rsidRDefault="008A7D21" w:rsidP="008A7D21">
      <w:pPr>
        <w:pStyle w:val="Definition"/>
      </w:pPr>
      <w:r w:rsidRPr="0095250A">
        <w:rPr>
          <w:b/>
          <w:i/>
        </w:rPr>
        <w:t>contacted person</w:t>
      </w:r>
      <w:r w:rsidR="000614EA" w:rsidRPr="0095250A">
        <w:t xml:space="preserve">: </w:t>
      </w:r>
      <w:r w:rsidR="009C0A21" w:rsidRPr="0095250A">
        <w:t xml:space="preserve">see </w:t>
      </w:r>
      <w:proofErr w:type="spellStart"/>
      <w:r w:rsidRPr="0095250A">
        <w:t>subregulation</w:t>
      </w:r>
      <w:proofErr w:type="spellEnd"/>
      <w:r w:rsidR="0095250A" w:rsidRPr="0095250A">
        <w:t> </w:t>
      </w:r>
      <w:r w:rsidR="009A73E3" w:rsidRPr="0095250A">
        <w:t>5.20</w:t>
      </w:r>
      <w:r w:rsidRPr="0095250A">
        <w:t>(</w:t>
      </w:r>
      <w:r w:rsidR="00F27DE3" w:rsidRPr="0095250A">
        <w:t>2</w:t>
      </w:r>
      <w:r w:rsidRPr="0095250A">
        <w:t>)</w:t>
      </w:r>
      <w:r w:rsidR="009A73E3" w:rsidRPr="0095250A">
        <w:t>.</w:t>
      </w:r>
    </w:p>
    <w:p w:rsidR="00A7154D" w:rsidRPr="0095250A" w:rsidRDefault="00A7154D" w:rsidP="00A7154D">
      <w:pPr>
        <w:pStyle w:val="Definition"/>
      </w:pPr>
      <w:r w:rsidRPr="0095250A">
        <w:rPr>
          <w:b/>
          <w:i/>
        </w:rPr>
        <w:t>covered by the Privacy Act</w:t>
      </w:r>
      <w:r w:rsidRPr="0095250A">
        <w:t xml:space="preserve">: the following are </w:t>
      </w:r>
      <w:r w:rsidRPr="0095250A">
        <w:rPr>
          <w:b/>
          <w:i/>
        </w:rPr>
        <w:t>covered by the Privacy Act</w:t>
      </w:r>
      <w:r w:rsidRPr="0095250A">
        <w:t>:</w:t>
      </w:r>
    </w:p>
    <w:p w:rsidR="00A7154D" w:rsidRPr="0095250A" w:rsidRDefault="00A7154D" w:rsidP="00A7154D">
      <w:pPr>
        <w:pStyle w:val="paragraph"/>
      </w:pPr>
      <w:r w:rsidRPr="0095250A">
        <w:tab/>
        <w:t>(a)</w:t>
      </w:r>
      <w:r w:rsidRPr="0095250A">
        <w:tab/>
        <w:t xml:space="preserve">an organisation within the meaning of the </w:t>
      </w:r>
      <w:r w:rsidRPr="0095250A">
        <w:rPr>
          <w:i/>
        </w:rPr>
        <w:t>Privacy Act 1988</w:t>
      </w:r>
      <w:r w:rsidRPr="0095250A">
        <w:t>;</w:t>
      </w:r>
    </w:p>
    <w:p w:rsidR="00A7154D" w:rsidRPr="0095250A" w:rsidRDefault="00A7154D" w:rsidP="00A7154D">
      <w:pPr>
        <w:pStyle w:val="paragraph"/>
      </w:pPr>
      <w:r w:rsidRPr="0095250A">
        <w:tab/>
        <w:t>(b)</w:t>
      </w:r>
      <w:r w:rsidRPr="0095250A">
        <w:tab/>
        <w:t>a small business operator (within the meaning of that Act) that has chosen to be treated as an organisation under section</w:t>
      </w:r>
      <w:r w:rsidR="0095250A" w:rsidRPr="0095250A">
        <w:t> </w:t>
      </w:r>
      <w:r w:rsidRPr="0095250A">
        <w:t>6EA of that Act</w:t>
      </w:r>
      <w:r w:rsidR="009A73E3" w:rsidRPr="0095250A">
        <w:t>.</w:t>
      </w:r>
    </w:p>
    <w:p w:rsidR="006F564F" w:rsidRPr="0095250A" w:rsidRDefault="00110ADE" w:rsidP="00B36673">
      <w:pPr>
        <w:pStyle w:val="Definition"/>
      </w:pPr>
      <w:r w:rsidRPr="0095250A">
        <w:rPr>
          <w:b/>
          <w:i/>
        </w:rPr>
        <w:t>de</w:t>
      </w:r>
      <w:r w:rsidR="0095250A">
        <w:rPr>
          <w:b/>
          <w:i/>
        </w:rPr>
        <w:noBreakHyphen/>
      </w:r>
      <w:r w:rsidRPr="0095250A">
        <w:rPr>
          <w:b/>
          <w:i/>
        </w:rPr>
        <w:t>identified</w:t>
      </w:r>
      <w:r w:rsidRPr="0095250A">
        <w:t xml:space="preserve">: </w:t>
      </w:r>
      <w:r w:rsidR="006F564F" w:rsidRPr="0095250A">
        <w:t xml:space="preserve">research </w:t>
      </w:r>
      <w:r w:rsidRPr="0095250A">
        <w:t>information</w:t>
      </w:r>
      <w:r w:rsidR="006F564F" w:rsidRPr="0095250A">
        <w:t xml:space="preserve"> in relation to a contacted person</w:t>
      </w:r>
      <w:r w:rsidRPr="0095250A">
        <w:t xml:space="preserve"> is </w:t>
      </w:r>
      <w:r w:rsidRPr="0095250A">
        <w:rPr>
          <w:b/>
          <w:i/>
        </w:rPr>
        <w:t>de</w:t>
      </w:r>
      <w:r w:rsidR="0095250A">
        <w:rPr>
          <w:b/>
          <w:i/>
        </w:rPr>
        <w:noBreakHyphen/>
      </w:r>
      <w:r w:rsidRPr="0095250A">
        <w:rPr>
          <w:b/>
          <w:i/>
        </w:rPr>
        <w:t>identified</w:t>
      </w:r>
      <w:r w:rsidRPr="0095250A">
        <w:t xml:space="preserve"> if the information</w:t>
      </w:r>
      <w:r w:rsidR="006F564F" w:rsidRPr="0095250A">
        <w:t>:</w:t>
      </w:r>
    </w:p>
    <w:p w:rsidR="006F564F" w:rsidRPr="0095250A" w:rsidRDefault="00110ADE" w:rsidP="006F564F">
      <w:pPr>
        <w:pStyle w:val="paragraph"/>
      </w:pPr>
      <w:r w:rsidRPr="0095250A">
        <w:t xml:space="preserve"> </w:t>
      </w:r>
      <w:r w:rsidR="006F564F" w:rsidRPr="0095250A">
        <w:tab/>
        <w:t>(a)</w:t>
      </w:r>
      <w:r w:rsidR="006F564F" w:rsidRPr="0095250A">
        <w:tab/>
        <w:t xml:space="preserve">does not identify, or </w:t>
      </w:r>
      <w:r w:rsidRPr="0095250A">
        <w:t xml:space="preserve">no longer </w:t>
      </w:r>
      <w:r w:rsidR="004520B4" w:rsidRPr="0095250A">
        <w:t>identifies</w:t>
      </w:r>
      <w:r w:rsidR="006F564F" w:rsidRPr="0095250A">
        <w:t xml:space="preserve">, the contacted person; </w:t>
      </w:r>
      <w:r w:rsidR="00BF095C" w:rsidRPr="0095250A">
        <w:t>and</w:t>
      </w:r>
    </w:p>
    <w:p w:rsidR="00110ADE" w:rsidRPr="0095250A" w:rsidRDefault="006F564F" w:rsidP="006F564F">
      <w:pPr>
        <w:pStyle w:val="paragraph"/>
      </w:pPr>
      <w:r w:rsidRPr="0095250A">
        <w:tab/>
        <w:t>(b)</w:t>
      </w:r>
      <w:r w:rsidRPr="0095250A">
        <w:tab/>
        <w:t>is not reasonably capable, or is no longer reasonably capable, of being used to identify</w:t>
      </w:r>
      <w:r w:rsidR="00110ADE" w:rsidRPr="0095250A">
        <w:t xml:space="preserve"> </w:t>
      </w:r>
      <w:r w:rsidRPr="0095250A">
        <w:t>the contacted person</w:t>
      </w:r>
      <w:r w:rsidR="009A73E3" w:rsidRPr="0095250A">
        <w:t>.</w:t>
      </w:r>
    </w:p>
    <w:p w:rsidR="008037FA" w:rsidRPr="0095250A" w:rsidRDefault="00442E94" w:rsidP="008037FA">
      <w:pPr>
        <w:pStyle w:val="Definition"/>
      </w:pPr>
      <w:r w:rsidRPr="0095250A">
        <w:rPr>
          <w:b/>
          <w:i/>
        </w:rPr>
        <w:t>electoral matter</w:t>
      </w:r>
      <w:r w:rsidR="003D729C" w:rsidRPr="0095250A">
        <w:t xml:space="preserve"> </w:t>
      </w:r>
      <w:r w:rsidR="008037FA" w:rsidRPr="0095250A">
        <w:t>means a matter which is intended or likely to affect voting in:</w:t>
      </w:r>
    </w:p>
    <w:p w:rsidR="008037FA" w:rsidRPr="0095250A" w:rsidRDefault="008037FA" w:rsidP="008037FA">
      <w:pPr>
        <w:pStyle w:val="paragraph"/>
      </w:pPr>
      <w:r w:rsidRPr="0095250A">
        <w:tab/>
        <w:t>(a)</w:t>
      </w:r>
      <w:r w:rsidRPr="0095250A">
        <w:tab/>
        <w:t xml:space="preserve">an election </w:t>
      </w:r>
      <w:r w:rsidR="00AD6023" w:rsidRPr="0095250A">
        <w:t xml:space="preserve">to an Australian </w:t>
      </w:r>
      <w:r w:rsidRPr="0095250A">
        <w:t>Parliament or to a local government authority; or</w:t>
      </w:r>
    </w:p>
    <w:p w:rsidR="008037FA" w:rsidRPr="0095250A" w:rsidRDefault="008037FA" w:rsidP="008037FA">
      <w:pPr>
        <w:pStyle w:val="paragraph"/>
      </w:pPr>
      <w:r w:rsidRPr="0095250A">
        <w:tab/>
        <w:t>(b)</w:t>
      </w:r>
      <w:r w:rsidRPr="0095250A">
        <w:tab/>
        <w:t>a referendum</w:t>
      </w:r>
      <w:r w:rsidR="007733AB" w:rsidRPr="0095250A">
        <w:t xml:space="preserve"> </w:t>
      </w:r>
      <w:r w:rsidRPr="0095250A">
        <w:t>under a law of the Commonwealth or a law of a State or Territory</w:t>
      </w:r>
      <w:r w:rsidR="009A73E3" w:rsidRPr="0095250A">
        <w:t>.</w:t>
      </w:r>
    </w:p>
    <w:p w:rsidR="00D46114" w:rsidRPr="0095250A" w:rsidRDefault="00D46114" w:rsidP="00B36673">
      <w:pPr>
        <w:pStyle w:val="Definition"/>
      </w:pPr>
      <w:r w:rsidRPr="0095250A">
        <w:rPr>
          <w:b/>
          <w:i/>
        </w:rPr>
        <w:t>former authorised research entity</w:t>
      </w:r>
      <w:r w:rsidRPr="0095250A">
        <w:t>: see paragraph</w:t>
      </w:r>
      <w:r w:rsidR="0095250A" w:rsidRPr="0095250A">
        <w:t> </w:t>
      </w:r>
      <w:r w:rsidR="009A73E3" w:rsidRPr="0095250A">
        <w:t>5.30</w:t>
      </w:r>
      <w:r w:rsidRPr="0095250A">
        <w:t>(2)(a)</w:t>
      </w:r>
      <w:r w:rsidR="009A73E3" w:rsidRPr="0095250A">
        <w:t>.</w:t>
      </w:r>
    </w:p>
    <w:p w:rsidR="00A7154D" w:rsidRPr="0095250A" w:rsidRDefault="00A7154D" w:rsidP="00B36673">
      <w:pPr>
        <w:pStyle w:val="Definition"/>
      </w:pPr>
      <w:r w:rsidRPr="0095250A">
        <w:rPr>
          <w:b/>
          <w:i/>
        </w:rPr>
        <w:t>integrated public number database</w:t>
      </w:r>
      <w:r w:rsidRPr="0095250A">
        <w:t xml:space="preserve"> means the database maintained by Telstra as mentioned in clause</w:t>
      </w:r>
      <w:r w:rsidR="0095250A" w:rsidRPr="0095250A">
        <w:t> </w:t>
      </w:r>
      <w:r w:rsidRPr="0095250A">
        <w:t>10 of Part</w:t>
      </w:r>
      <w:r w:rsidR="0095250A" w:rsidRPr="0095250A">
        <w:t> </w:t>
      </w:r>
      <w:r w:rsidRPr="0095250A">
        <w:t>4 of Schedule</w:t>
      </w:r>
      <w:r w:rsidR="0095250A" w:rsidRPr="0095250A">
        <w:t> </w:t>
      </w:r>
      <w:r w:rsidRPr="0095250A">
        <w:t>2 to the Act</w:t>
      </w:r>
      <w:r w:rsidR="009A73E3" w:rsidRPr="0095250A">
        <w:t>.</w:t>
      </w:r>
    </w:p>
    <w:p w:rsidR="00C4411D" w:rsidRPr="0095250A" w:rsidRDefault="00C4411D" w:rsidP="00B36673">
      <w:pPr>
        <w:pStyle w:val="Definition"/>
      </w:pPr>
      <w:proofErr w:type="spellStart"/>
      <w:r w:rsidRPr="0095250A">
        <w:rPr>
          <w:b/>
          <w:i/>
        </w:rPr>
        <w:t>IPND</w:t>
      </w:r>
      <w:proofErr w:type="spellEnd"/>
      <w:r w:rsidRPr="0095250A">
        <w:rPr>
          <w:b/>
          <w:i/>
        </w:rPr>
        <w:t xml:space="preserve"> Scheme authorisation</w:t>
      </w:r>
      <w:r w:rsidRPr="0095250A">
        <w:t xml:space="preserve"> means an authorisation granted under the integrated public number database scheme</w:t>
      </w:r>
      <w:r w:rsidR="009A73E3" w:rsidRPr="0095250A">
        <w:t>.</w:t>
      </w:r>
    </w:p>
    <w:p w:rsidR="006349CD" w:rsidRPr="0095250A" w:rsidRDefault="006349CD" w:rsidP="00B36673">
      <w:pPr>
        <w:pStyle w:val="Definition"/>
      </w:pPr>
      <w:r w:rsidRPr="0095250A">
        <w:rPr>
          <w:b/>
          <w:bCs/>
          <w:i/>
          <w:iCs/>
        </w:rPr>
        <w:t>local government authority</w:t>
      </w:r>
      <w:r w:rsidR="00ED797C" w:rsidRPr="0095250A">
        <w:t xml:space="preserve"> means a</w:t>
      </w:r>
      <w:r w:rsidRPr="0095250A">
        <w:t xml:space="preserve"> body </w:t>
      </w:r>
      <w:r w:rsidR="00ED797C" w:rsidRPr="0095250A">
        <w:t xml:space="preserve">established for the purposes of local government </w:t>
      </w:r>
      <w:r w:rsidRPr="0095250A">
        <w:t>by or under a law of a State or a Territory</w:t>
      </w:r>
      <w:r w:rsidR="009A73E3" w:rsidRPr="0095250A">
        <w:t>.</w:t>
      </w:r>
    </w:p>
    <w:p w:rsidR="005B5118" w:rsidRPr="0095250A" w:rsidRDefault="005B5118" w:rsidP="005B5118">
      <w:pPr>
        <w:pStyle w:val="Definition"/>
      </w:pPr>
      <w:r w:rsidRPr="0095250A">
        <w:rPr>
          <w:b/>
          <w:i/>
        </w:rPr>
        <w:t>permitted research</w:t>
      </w:r>
      <w:r w:rsidRPr="0095250A">
        <w:t>: see regulation</w:t>
      </w:r>
      <w:r w:rsidR="0095250A" w:rsidRPr="0095250A">
        <w:t> </w:t>
      </w:r>
      <w:r w:rsidR="009A73E3" w:rsidRPr="0095250A">
        <w:t>1.7A.</w:t>
      </w:r>
    </w:p>
    <w:p w:rsidR="00F522B3" w:rsidRPr="0095250A" w:rsidRDefault="00F522B3" w:rsidP="005B5118">
      <w:pPr>
        <w:pStyle w:val="Definition"/>
      </w:pPr>
      <w:r w:rsidRPr="0095250A">
        <w:rPr>
          <w:b/>
          <w:i/>
        </w:rPr>
        <w:t>personal information</w:t>
      </w:r>
      <w:r w:rsidRPr="0095250A">
        <w:t xml:space="preserve"> has the same meaning as in the </w:t>
      </w:r>
      <w:r w:rsidRPr="0095250A">
        <w:rPr>
          <w:i/>
        </w:rPr>
        <w:t>Privacy Act 1988</w:t>
      </w:r>
      <w:r w:rsidR="009A73E3" w:rsidRPr="0095250A">
        <w:t>.</w:t>
      </w:r>
    </w:p>
    <w:p w:rsidR="00776E0A" w:rsidRPr="0095250A" w:rsidRDefault="00776E0A" w:rsidP="00776E0A">
      <w:pPr>
        <w:pStyle w:val="Definition"/>
      </w:pPr>
      <w:r w:rsidRPr="0095250A">
        <w:rPr>
          <w:b/>
          <w:i/>
        </w:rPr>
        <w:t>political representative</w:t>
      </w:r>
      <w:r w:rsidRPr="0095250A">
        <w:t xml:space="preserve"> means:</w:t>
      </w:r>
    </w:p>
    <w:p w:rsidR="00776E0A" w:rsidRPr="0095250A" w:rsidRDefault="00776E0A" w:rsidP="00776E0A">
      <w:pPr>
        <w:pStyle w:val="paragraph"/>
      </w:pPr>
      <w:r w:rsidRPr="0095250A">
        <w:tab/>
        <w:t>(a)</w:t>
      </w:r>
      <w:r w:rsidRPr="0095250A">
        <w:tab/>
        <w:t>a member of an Australian Parliament; or</w:t>
      </w:r>
    </w:p>
    <w:p w:rsidR="00776E0A" w:rsidRPr="0095250A" w:rsidRDefault="00776E0A" w:rsidP="00776E0A">
      <w:pPr>
        <w:pStyle w:val="paragraph"/>
      </w:pPr>
      <w:r w:rsidRPr="0095250A">
        <w:tab/>
        <w:t>(b)</w:t>
      </w:r>
      <w:r w:rsidRPr="0095250A">
        <w:tab/>
        <w:t>a councillor (however described) of a local government authority</w:t>
      </w:r>
      <w:r w:rsidR="009A73E3" w:rsidRPr="0095250A">
        <w:t>.</w:t>
      </w:r>
    </w:p>
    <w:p w:rsidR="00653C9A" w:rsidRPr="0095250A" w:rsidRDefault="00653C9A" w:rsidP="00F522B3">
      <w:pPr>
        <w:pStyle w:val="Definition"/>
        <w:keepNext/>
      </w:pPr>
      <w:r w:rsidRPr="0095250A">
        <w:rPr>
          <w:b/>
          <w:i/>
        </w:rPr>
        <w:t>public number</w:t>
      </w:r>
      <w:r w:rsidRPr="0095250A">
        <w:rPr>
          <w:i/>
        </w:rPr>
        <w:t xml:space="preserve"> </w:t>
      </w:r>
      <w:r w:rsidR="00844497" w:rsidRPr="0095250A">
        <w:t xml:space="preserve">has the same meaning as in </w:t>
      </w:r>
      <w:r w:rsidRPr="0095250A">
        <w:t>section</w:t>
      </w:r>
      <w:r w:rsidR="0095250A" w:rsidRPr="0095250A">
        <w:t> </w:t>
      </w:r>
      <w:r w:rsidR="00844497" w:rsidRPr="0095250A">
        <w:t>472</w:t>
      </w:r>
      <w:r w:rsidRPr="0095250A">
        <w:t xml:space="preserve"> of the Act</w:t>
      </w:r>
      <w:r w:rsidR="009A73E3" w:rsidRPr="0095250A">
        <w:t>.</w:t>
      </w:r>
    </w:p>
    <w:p w:rsidR="00045138" w:rsidRPr="0095250A" w:rsidRDefault="00045138" w:rsidP="00F522B3">
      <w:pPr>
        <w:pStyle w:val="Definition"/>
        <w:keepNext/>
      </w:pPr>
      <w:r w:rsidRPr="0095250A">
        <w:rPr>
          <w:b/>
          <w:i/>
        </w:rPr>
        <w:t xml:space="preserve">registered APP code </w:t>
      </w:r>
      <w:r w:rsidRPr="0095250A">
        <w:t xml:space="preserve">has the same meaning as in the </w:t>
      </w:r>
      <w:r w:rsidRPr="0095250A">
        <w:rPr>
          <w:i/>
        </w:rPr>
        <w:t>Privacy Act 1988</w:t>
      </w:r>
      <w:r w:rsidR="009A73E3" w:rsidRPr="0095250A">
        <w:t>.</w:t>
      </w:r>
    </w:p>
    <w:p w:rsidR="00F16757" w:rsidRPr="0095250A" w:rsidRDefault="00F16757" w:rsidP="00F522B3">
      <w:pPr>
        <w:pStyle w:val="Definition"/>
        <w:keepNext/>
      </w:pPr>
      <w:r w:rsidRPr="0095250A">
        <w:rPr>
          <w:b/>
          <w:i/>
        </w:rPr>
        <w:t>registered political party</w:t>
      </w:r>
      <w:r w:rsidRPr="0095250A">
        <w:t xml:space="preserve"> has the same meaning as in the </w:t>
      </w:r>
      <w:r w:rsidRPr="0095250A">
        <w:rPr>
          <w:i/>
        </w:rPr>
        <w:t>Commonwealth Electoral Act 1918</w:t>
      </w:r>
      <w:r w:rsidR="009A73E3" w:rsidRPr="0095250A">
        <w:t>.</w:t>
      </w:r>
    </w:p>
    <w:p w:rsidR="00F522B3" w:rsidRPr="0095250A" w:rsidRDefault="00F522B3" w:rsidP="00B36673">
      <w:pPr>
        <w:pStyle w:val="Definition"/>
      </w:pPr>
      <w:r w:rsidRPr="0095250A">
        <w:rPr>
          <w:b/>
          <w:i/>
        </w:rPr>
        <w:t>research authorisation</w:t>
      </w:r>
      <w:r w:rsidR="00CB7959" w:rsidRPr="0095250A">
        <w:t xml:space="preserve"> means an authorisation granted under</w:t>
      </w:r>
      <w:r w:rsidR="000614EA" w:rsidRPr="0095250A">
        <w:t xml:space="preserve"> </w:t>
      </w:r>
      <w:proofErr w:type="spellStart"/>
      <w:r w:rsidRPr="0095250A">
        <w:t>subregulation</w:t>
      </w:r>
      <w:proofErr w:type="spellEnd"/>
      <w:r w:rsidR="0095250A" w:rsidRPr="0095250A">
        <w:t> </w:t>
      </w:r>
      <w:r w:rsidR="009A73E3" w:rsidRPr="0095250A">
        <w:t>5.11</w:t>
      </w:r>
      <w:r w:rsidRPr="0095250A">
        <w:t>(1)</w:t>
      </w:r>
      <w:r w:rsidR="009A73E3" w:rsidRPr="0095250A">
        <w:t>.</w:t>
      </w:r>
    </w:p>
    <w:p w:rsidR="00A12BA7" w:rsidRPr="0095250A" w:rsidRDefault="002C1000" w:rsidP="00A12BA7">
      <w:pPr>
        <w:pStyle w:val="Definition"/>
      </w:pPr>
      <w:r w:rsidRPr="0095250A">
        <w:rPr>
          <w:b/>
          <w:i/>
        </w:rPr>
        <w:t>research employee</w:t>
      </w:r>
      <w:r w:rsidR="00A12BA7" w:rsidRPr="0095250A">
        <w:t>, in relation to a</w:t>
      </w:r>
      <w:r w:rsidR="00C902D4" w:rsidRPr="0095250A">
        <w:t>n authorised</w:t>
      </w:r>
      <w:r w:rsidR="00A12BA7" w:rsidRPr="0095250A">
        <w:t xml:space="preserve"> research entity, means </w:t>
      </w:r>
      <w:r w:rsidRPr="0095250A">
        <w:t>a</w:t>
      </w:r>
      <w:r w:rsidR="00FB61A1" w:rsidRPr="0095250A">
        <w:t>n</w:t>
      </w:r>
      <w:r w:rsidR="00C902D4" w:rsidRPr="0095250A">
        <w:t xml:space="preserve"> </w:t>
      </w:r>
      <w:r w:rsidR="00FB61A1" w:rsidRPr="0095250A">
        <w:t>individual</w:t>
      </w:r>
      <w:r w:rsidR="00C902D4" w:rsidRPr="0095250A">
        <w:t xml:space="preserve"> employed or engaged by the entity</w:t>
      </w:r>
      <w:r w:rsidRPr="0095250A">
        <w:t xml:space="preserve"> </w:t>
      </w:r>
      <w:r w:rsidR="00C902D4" w:rsidRPr="0095250A">
        <w:t>to conduct</w:t>
      </w:r>
      <w:r w:rsidRPr="0095250A">
        <w:t xml:space="preserve"> authorised research</w:t>
      </w:r>
      <w:r w:rsidR="009A73E3" w:rsidRPr="0095250A">
        <w:t>.</w:t>
      </w:r>
    </w:p>
    <w:p w:rsidR="002C1000" w:rsidRPr="0095250A" w:rsidRDefault="002C1000" w:rsidP="00A12BA7">
      <w:pPr>
        <w:pStyle w:val="Definition"/>
      </w:pPr>
      <w:r w:rsidRPr="0095250A">
        <w:rPr>
          <w:b/>
          <w:i/>
        </w:rPr>
        <w:t>research entity</w:t>
      </w:r>
      <w:r w:rsidR="00934B8D" w:rsidRPr="0095250A">
        <w:t xml:space="preserve">: see </w:t>
      </w:r>
      <w:proofErr w:type="spellStart"/>
      <w:r w:rsidR="00934B8D" w:rsidRPr="0095250A">
        <w:t>subregulation</w:t>
      </w:r>
      <w:proofErr w:type="spellEnd"/>
      <w:r w:rsidR="0095250A" w:rsidRPr="0095250A">
        <w:t> </w:t>
      </w:r>
      <w:r w:rsidR="009A73E3" w:rsidRPr="0095250A">
        <w:t>5.8</w:t>
      </w:r>
      <w:r w:rsidR="00934B8D" w:rsidRPr="0095250A">
        <w:t>(</w:t>
      </w:r>
      <w:r w:rsidR="00900F63" w:rsidRPr="0095250A">
        <w:t>2</w:t>
      </w:r>
      <w:r w:rsidR="00934B8D" w:rsidRPr="0095250A">
        <w:t>)</w:t>
      </w:r>
      <w:r w:rsidR="009A73E3" w:rsidRPr="0095250A">
        <w:t>.</w:t>
      </w:r>
    </w:p>
    <w:p w:rsidR="004528CA" w:rsidRPr="0095250A" w:rsidRDefault="004528CA" w:rsidP="000557C9">
      <w:pPr>
        <w:pStyle w:val="Definition"/>
      </w:pPr>
      <w:r w:rsidRPr="0095250A">
        <w:rPr>
          <w:b/>
          <w:i/>
        </w:rPr>
        <w:t>research information</w:t>
      </w:r>
      <w:r w:rsidRPr="0095250A">
        <w:t xml:space="preserve">, in relation to </w:t>
      </w:r>
      <w:r w:rsidR="002010FC" w:rsidRPr="0095250A">
        <w:t>a</w:t>
      </w:r>
      <w:r w:rsidRPr="0095250A">
        <w:t xml:space="preserve"> contac</w:t>
      </w:r>
      <w:r w:rsidR="000557C9" w:rsidRPr="0095250A">
        <w:t xml:space="preserve">ted person, means </w:t>
      </w:r>
      <w:r w:rsidRPr="0095250A">
        <w:t>any information obtained from the person when the person is contacted</w:t>
      </w:r>
      <w:r w:rsidR="000557C9" w:rsidRPr="0095250A">
        <w:t xml:space="preserve"> by an authorised research entity for the purposes of authorised research</w:t>
      </w:r>
      <w:r w:rsidR="009A73E3" w:rsidRPr="0095250A">
        <w:t>.</w:t>
      </w:r>
    </w:p>
    <w:p w:rsidR="00862E94" w:rsidRPr="0095250A" w:rsidRDefault="00DC5F1B" w:rsidP="00B36673">
      <w:pPr>
        <w:pStyle w:val="Definition"/>
      </w:pPr>
      <w:r w:rsidRPr="0095250A">
        <w:rPr>
          <w:b/>
          <w:i/>
        </w:rPr>
        <w:t xml:space="preserve">unlisted </w:t>
      </w:r>
      <w:r w:rsidR="00E054C7" w:rsidRPr="0095250A">
        <w:rPr>
          <w:b/>
          <w:i/>
        </w:rPr>
        <w:t>mobile number information</w:t>
      </w:r>
      <w:r w:rsidR="00D24180" w:rsidRPr="0095250A">
        <w:t xml:space="preserve">: information is </w:t>
      </w:r>
      <w:r w:rsidR="00D24180" w:rsidRPr="0095250A">
        <w:rPr>
          <w:b/>
          <w:i/>
        </w:rPr>
        <w:t xml:space="preserve">unlisted mobile number information </w:t>
      </w:r>
      <w:r w:rsidR="00D24180" w:rsidRPr="0095250A">
        <w:t>if:</w:t>
      </w:r>
    </w:p>
    <w:p w:rsidR="00D24180" w:rsidRPr="0095250A" w:rsidRDefault="00D24180" w:rsidP="00D24180">
      <w:pPr>
        <w:pStyle w:val="paragraph"/>
      </w:pPr>
      <w:r w:rsidRPr="0095250A">
        <w:tab/>
        <w:t>(a)</w:t>
      </w:r>
      <w:r w:rsidRPr="0095250A">
        <w:tab/>
        <w:t>the information is contained in the integrated public number database; and</w:t>
      </w:r>
    </w:p>
    <w:p w:rsidR="00D24180" w:rsidRPr="0095250A" w:rsidRDefault="00D24180" w:rsidP="00D24180">
      <w:pPr>
        <w:pStyle w:val="paragraph"/>
      </w:pPr>
      <w:r w:rsidRPr="0095250A">
        <w:tab/>
        <w:t>(b)</w:t>
      </w:r>
      <w:r w:rsidRPr="0095250A">
        <w:tab/>
        <w:t>the information relates to a person’s mobile number that:</w:t>
      </w:r>
    </w:p>
    <w:p w:rsidR="00D24180" w:rsidRPr="0095250A" w:rsidRDefault="00D24180" w:rsidP="00D24180">
      <w:pPr>
        <w:pStyle w:val="paragraphsub"/>
      </w:pPr>
      <w:r w:rsidRPr="0095250A">
        <w:tab/>
        <w:t>(</w:t>
      </w:r>
      <w:proofErr w:type="spellStart"/>
      <w:r w:rsidRPr="0095250A">
        <w:t>i</w:t>
      </w:r>
      <w:proofErr w:type="spellEnd"/>
      <w:r w:rsidRPr="0095250A">
        <w:t>)</w:t>
      </w:r>
      <w:r w:rsidRPr="0095250A">
        <w:tab/>
        <w:t>is unlisted; and</w:t>
      </w:r>
    </w:p>
    <w:p w:rsidR="00D24180" w:rsidRPr="0095250A" w:rsidRDefault="00D24180" w:rsidP="00D24180">
      <w:pPr>
        <w:pStyle w:val="paragraphsub"/>
      </w:pPr>
      <w:r w:rsidRPr="0095250A">
        <w:tab/>
        <w:t>(ii)</w:t>
      </w:r>
      <w:r w:rsidRPr="0095250A">
        <w:tab/>
        <w:t>the database indicates is not used for government, business or charitable purposes; and</w:t>
      </w:r>
    </w:p>
    <w:p w:rsidR="00D24180" w:rsidRPr="0095250A" w:rsidRDefault="00D24180" w:rsidP="00D24180">
      <w:pPr>
        <w:pStyle w:val="paragraph"/>
      </w:pPr>
      <w:r w:rsidRPr="0095250A">
        <w:tab/>
        <w:t>(c)</w:t>
      </w:r>
      <w:r w:rsidRPr="0095250A">
        <w:tab/>
        <w:t>the information consists only of</w:t>
      </w:r>
      <w:r w:rsidR="00936B91" w:rsidRPr="0095250A">
        <w:t xml:space="preserve"> either or both</w:t>
      </w:r>
      <w:r w:rsidR="00013C72" w:rsidRPr="0095250A">
        <w:t xml:space="preserve"> of the following</w:t>
      </w:r>
      <w:r w:rsidRPr="0095250A">
        <w:t>:</w:t>
      </w:r>
    </w:p>
    <w:p w:rsidR="00D24180" w:rsidRPr="0095250A" w:rsidRDefault="00013C72" w:rsidP="00D24180">
      <w:pPr>
        <w:pStyle w:val="paragraphsub"/>
      </w:pPr>
      <w:r w:rsidRPr="0095250A">
        <w:tab/>
        <w:t>(</w:t>
      </w:r>
      <w:proofErr w:type="spellStart"/>
      <w:r w:rsidRPr="0095250A">
        <w:t>i</w:t>
      </w:r>
      <w:proofErr w:type="spellEnd"/>
      <w:r w:rsidRPr="0095250A">
        <w:t>)</w:t>
      </w:r>
      <w:r w:rsidRPr="0095250A">
        <w:tab/>
        <w:t>the number;</w:t>
      </w:r>
    </w:p>
    <w:p w:rsidR="00D24180" w:rsidRPr="0095250A" w:rsidRDefault="00D24180" w:rsidP="00D24180">
      <w:pPr>
        <w:pStyle w:val="paragraphsub"/>
      </w:pPr>
      <w:r w:rsidRPr="0095250A">
        <w:tab/>
        <w:t>(ii)</w:t>
      </w:r>
      <w:r w:rsidRPr="0095250A">
        <w:tab/>
        <w:t>the postcode of the person’s address</w:t>
      </w:r>
      <w:r w:rsidR="009A73E3" w:rsidRPr="0095250A">
        <w:t>.</w:t>
      </w:r>
    </w:p>
    <w:p w:rsidR="006D5F25" w:rsidRPr="0095250A" w:rsidRDefault="00AD174B" w:rsidP="006D5F25">
      <w:pPr>
        <w:pStyle w:val="ItemHead"/>
      </w:pPr>
      <w:r w:rsidRPr="0095250A">
        <w:t>2</w:t>
      </w:r>
      <w:r w:rsidR="006D5F25" w:rsidRPr="0095250A">
        <w:t xml:space="preserve">  After regulation</w:t>
      </w:r>
      <w:r w:rsidR="0095250A" w:rsidRPr="0095250A">
        <w:t> </w:t>
      </w:r>
      <w:r w:rsidR="006D5F25" w:rsidRPr="0095250A">
        <w:t>1</w:t>
      </w:r>
      <w:r w:rsidR="009A73E3" w:rsidRPr="0095250A">
        <w:t>.</w:t>
      </w:r>
      <w:r w:rsidR="006D5F25" w:rsidRPr="0095250A">
        <w:t>7</w:t>
      </w:r>
    </w:p>
    <w:p w:rsidR="006D5F25" w:rsidRPr="0095250A" w:rsidRDefault="006D5F25" w:rsidP="006D5F25">
      <w:pPr>
        <w:pStyle w:val="Item"/>
      </w:pPr>
      <w:r w:rsidRPr="0095250A">
        <w:t>Insert:</w:t>
      </w:r>
    </w:p>
    <w:p w:rsidR="006D5F25" w:rsidRPr="0095250A" w:rsidRDefault="009A73E3" w:rsidP="006D5F25">
      <w:pPr>
        <w:pStyle w:val="ActHead5"/>
        <w:rPr>
          <w:i/>
        </w:rPr>
      </w:pPr>
      <w:bookmarkStart w:id="11" w:name="_Toc531339227"/>
      <w:r w:rsidRPr="0095250A">
        <w:rPr>
          <w:rStyle w:val="CharSectno"/>
        </w:rPr>
        <w:t>1.7A</w:t>
      </w:r>
      <w:r w:rsidR="006D5F25" w:rsidRPr="0095250A">
        <w:t xml:space="preserve">  Meaning of </w:t>
      </w:r>
      <w:r w:rsidR="006D5F25" w:rsidRPr="0095250A">
        <w:rPr>
          <w:i/>
        </w:rPr>
        <w:t>permitted research</w:t>
      </w:r>
      <w:bookmarkEnd w:id="11"/>
    </w:p>
    <w:p w:rsidR="006D5F25" w:rsidRPr="0095250A" w:rsidRDefault="006D5F25" w:rsidP="00E27683">
      <w:pPr>
        <w:pStyle w:val="subsection"/>
      </w:pPr>
      <w:r w:rsidRPr="0095250A">
        <w:rPr>
          <w:b/>
          <w:i/>
        </w:rPr>
        <w:tab/>
      </w:r>
      <w:r w:rsidRPr="0095250A">
        <w:t>(1)</w:t>
      </w:r>
      <w:r w:rsidRPr="0095250A">
        <w:rPr>
          <w:b/>
          <w:i/>
        </w:rPr>
        <w:tab/>
      </w:r>
      <w:r w:rsidRPr="0095250A">
        <w:t xml:space="preserve">Research is </w:t>
      </w:r>
      <w:r w:rsidRPr="0095250A">
        <w:rPr>
          <w:b/>
          <w:i/>
        </w:rPr>
        <w:t xml:space="preserve">permitted research </w:t>
      </w:r>
      <w:r w:rsidR="0096571A" w:rsidRPr="0095250A">
        <w:t>if</w:t>
      </w:r>
      <w:r w:rsidR="00971F7E" w:rsidRPr="0095250A">
        <w:t xml:space="preserve"> one or more of the following</w:t>
      </w:r>
      <w:r w:rsidR="004460EB" w:rsidRPr="0095250A">
        <w:t xml:space="preserve"> apply</w:t>
      </w:r>
      <w:r w:rsidR="00E27683" w:rsidRPr="0095250A">
        <w:t>:</w:t>
      </w:r>
    </w:p>
    <w:p w:rsidR="006D5F25" w:rsidRPr="0095250A" w:rsidRDefault="006D5F25" w:rsidP="006D5F25">
      <w:pPr>
        <w:pStyle w:val="paragraph"/>
      </w:pPr>
      <w:r w:rsidRPr="0095250A">
        <w:tab/>
        <w:t>(a)</w:t>
      </w:r>
      <w:r w:rsidRPr="0095250A">
        <w:tab/>
        <w:t>the research is relevant to public health, including epidemiological research;</w:t>
      </w:r>
    </w:p>
    <w:p w:rsidR="006D5F25" w:rsidRPr="0095250A" w:rsidRDefault="006D5F25" w:rsidP="006D5F25">
      <w:pPr>
        <w:pStyle w:val="paragraph"/>
      </w:pPr>
      <w:r w:rsidRPr="0095250A">
        <w:tab/>
        <w:t>(b)</w:t>
      </w:r>
      <w:r w:rsidRPr="0095250A">
        <w:tab/>
        <w:t>the research relates to an electoral matter and is conducted by or for:</w:t>
      </w:r>
    </w:p>
    <w:p w:rsidR="006D5F25" w:rsidRPr="0095250A" w:rsidRDefault="006D5F25" w:rsidP="006D5F25">
      <w:pPr>
        <w:pStyle w:val="paragraphsub"/>
      </w:pPr>
      <w:r w:rsidRPr="0095250A">
        <w:tab/>
        <w:t>(</w:t>
      </w:r>
      <w:proofErr w:type="spellStart"/>
      <w:r w:rsidRPr="0095250A">
        <w:t>i</w:t>
      </w:r>
      <w:proofErr w:type="spellEnd"/>
      <w:r w:rsidRPr="0095250A">
        <w:t>)</w:t>
      </w:r>
      <w:r w:rsidRPr="0095250A">
        <w:tab/>
        <w:t>a registered political party; or</w:t>
      </w:r>
    </w:p>
    <w:p w:rsidR="006D5F25" w:rsidRPr="0095250A" w:rsidRDefault="006D5F25" w:rsidP="006D5F25">
      <w:pPr>
        <w:pStyle w:val="paragraphsub"/>
      </w:pPr>
      <w:r w:rsidRPr="0095250A">
        <w:tab/>
        <w:t>(ii)</w:t>
      </w:r>
      <w:r w:rsidRPr="0095250A">
        <w:tab/>
        <w:t>a political representative; or</w:t>
      </w:r>
    </w:p>
    <w:p w:rsidR="006D5F25" w:rsidRPr="0095250A" w:rsidRDefault="006D5F25" w:rsidP="006D5F25">
      <w:pPr>
        <w:pStyle w:val="paragraphsub"/>
      </w:pPr>
      <w:r w:rsidRPr="0095250A">
        <w:tab/>
        <w:t>(iii)</w:t>
      </w:r>
      <w:r w:rsidRPr="0095250A">
        <w:tab/>
        <w:t>a candidate in an election for an Australian Parliament or a local government authority;</w:t>
      </w:r>
    </w:p>
    <w:p w:rsidR="006D5F25" w:rsidRPr="0095250A" w:rsidRDefault="006D5F25" w:rsidP="006D5F25">
      <w:pPr>
        <w:pStyle w:val="paragraph"/>
      </w:pPr>
      <w:r w:rsidRPr="0095250A">
        <w:tab/>
        <w:t>(c)</w:t>
      </w:r>
      <w:r w:rsidRPr="0095250A">
        <w:tab/>
        <w:t xml:space="preserve">the research </w:t>
      </w:r>
      <w:r w:rsidR="00414893" w:rsidRPr="0095250A">
        <w:t xml:space="preserve">will contribute to the development of public policy and is conducted by or for the </w:t>
      </w:r>
      <w:r w:rsidRPr="0095250A">
        <w:t>Commonwealth or a Commonwealth entity</w:t>
      </w:r>
      <w:r w:rsidR="009A73E3" w:rsidRPr="0095250A">
        <w:t>.</w:t>
      </w:r>
    </w:p>
    <w:p w:rsidR="006D5F25" w:rsidRPr="0095250A" w:rsidRDefault="006D5F25" w:rsidP="006D5F25">
      <w:pPr>
        <w:pStyle w:val="subsection"/>
      </w:pPr>
      <w:r w:rsidRPr="0095250A">
        <w:tab/>
        <w:t>(</w:t>
      </w:r>
      <w:r w:rsidR="00414893" w:rsidRPr="0095250A">
        <w:t>2</w:t>
      </w:r>
      <w:r w:rsidRPr="0095250A">
        <w:t>)</w:t>
      </w:r>
      <w:r w:rsidRPr="0095250A">
        <w:tab/>
      </w:r>
      <w:r w:rsidR="00414893" w:rsidRPr="0095250A">
        <w:t xml:space="preserve">Despite </w:t>
      </w:r>
      <w:proofErr w:type="spellStart"/>
      <w:r w:rsidR="00BF20EC" w:rsidRPr="0095250A">
        <w:t>subregulation</w:t>
      </w:r>
      <w:proofErr w:type="spellEnd"/>
      <w:r w:rsidR="0095250A" w:rsidRPr="0095250A">
        <w:t> </w:t>
      </w:r>
      <w:r w:rsidR="00910989" w:rsidRPr="0095250A">
        <w:t>(</w:t>
      </w:r>
      <w:r w:rsidR="00414893" w:rsidRPr="0095250A">
        <w:t>1</w:t>
      </w:r>
      <w:r w:rsidR="00E27683" w:rsidRPr="0095250A">
        <w:t>)</w:t>
      </w:r>
      <w:r w:rsidR="00414893" w:rsidRPr="0095250A">
        <w:t xml:space="preserve">, research is not permitted research </w:t>
      </w:r>
      <w:r w:rsidR="00E27683" w:rsidRPr="0095250A">
        <w:t>if:</w:t>
      </w:r>
    </w:p>
    <w:p w:rsidR="006D5F25" w:rsidRPr="0095250A" w:rsidRDefault="006D5F25" w:rsidP="006D5F25">
      <w:pPr>
        <w:pStyle w:val="paragraph"/>
      </w:pPr>
      <w:r w:rsidRPr="0095250A">
        <w:tab/>
        <w:t>(a)</w:t>
      </w:r>
      <w:r w:rsidRPr="0095250A">
        <w:tab/>
        <w:t>i</w:t>
      </w:r>
      <w:r w:rsidR="00E27683" w:rsidRPr="0095250A">
        <w:t>n the case of</w:t>
      </w:r>
      <w:r w:rsidRPr="0095250A">
        <w:t xml:space="preserve"> </w:t>
      </w:r>
      <w:r w:rsidR="00E27683" w:rsidRPr="0095250A">
        <w:t>a research entity conducting</w:t>
      </w:r>
      <w:r w:rsidRPr="0095250A">
        <w:t xml:space="preserve"> research </w:t>
      </w:r>
      <w:r w:rsidR="00E27683" w:rsidRPr="0095250A">
        <w:t>on its own behalf</w:t>
      </w:r>
      <w:r w:rsidRPr="0095250A">
        <w:t>—the research is conducted for a primarily commercial purpose; or</w:t>
      </w:r>
    </w:p>
    <w:p w:rsidR="006D5F25" w:rsidRPr="0095250A" w:rsidRDefault="006D5F25" w:rsidP="00EC1A34">
      <w:pPr>
        <w:pStyle w:val="paragraph"/>
      </w:pPr>
      <w:r w:rsidRPr="0095250A">
        <w:tab/>
        <w:t>(b)</w:t>
      </w:r>
      <w:r w:rsidRPr="0095250A">
        <w:tab/>
      </w:r>
      <w:r w:rsidR="00E27683" w:rsidRPr="0095250A">
        <w:t>in the case of a research entity conducting research for another person or body</w:t>
      </w:r>
      <w:r w:rsidRPr="0095250A">
        <w:t>—</w:t>
      </w:r>
      <w:r w:rsidR="00414893" w:rsidRPr="0095250A">
        <w:t xml:space="preserve">the research entity </w:t>
      </w:r>
      <w:r w:rsidR="00EA595B" w:rsidRPr="0095250A">
        <w:t xml:space="preserve">is </w:t>
      </w:r>
      <w:r w:rsidR="00414893" w:rsidRPr="0095250A">
        <w:t>conducting the research for a primarily commercial purpose of the other person or body</w:t>
      </w:r>
      <w:r w:rsidR="009A73E3" w:rsidRPr="0095250A">
        <w:t>.</w:t>
      </w:r>
    </w:p>
    <w:p w:rsidR="007F7A9A" w:rsidRPr="0095250A" w:rsidRDefault="00AD174B" w:rsidP="007F7A9A">
      <w:pPr>
        <w:pStyle w:val="ItemHead"/>
      </w:pPr>
      <w:r w:rsidRPr="0095250A">
        <w:t>3</w:t>
      </w:r>
      <w:r w:rsidR="007F7A9A" w:rsidRPr="0095250A">
        <w:t xml:space="preserve">  Before regulation</w:t>
      </w:r>
      <w:r w:rsidR="0095250A" w:rsidRPr="0095250A">
        <w:t> </w:t>
      </w:r>
      <w:r w:rsidR="007F7A9A" w:rsidRPr="0095250A">
        <w:t>5</w:t>
      </w:r>
      <w:r w:rsidR="009A73E3" w:rsidRPr="0095250A">
        <w:t>.</w:t>
      </w:r>
      <w:r w:rsidR="007F7A9A" w:rsidRPr="0095250A">
        <w:t>1A</w:t>
      </w:r>
    </w:p>
    <w:p w:rsidR="007F7A9A" w:rsidRPr="0095250A" w:rsidRDefault="00D477C2" w:rsidP="007F7A9A">
      <w:pPr>
        <w:pStyle w:val="Item"/>
      </w:pPr>
      <w:r w:rsidRPr="0095250A">
        <w:t>Insert</w:t>
      </w:r>
      <w:r w:rsidR="007F7A9A" w:rsidRPr="0095250A">
        <w:t>:</w:t>
      </w:r>
    </w:p>
    <w:p w:rsidR="007F7A9A" w:rsidRPr="0095250A" w:rsidRDefault="007F7A9A" w:rsidP="007F7A9A">
      <w:pPr>
        <w:pStyle w:val="ActHead3"/>
      </w:pPr>
      <w:bookmarkStart w:id="12" w:name="_Toc531339228"/>
      <w:r w:rsidRPr="0095250A">
        <w:rPr>
          <w:rStyle w:val="CharDivNo"/>
        </w:rPr>
        <w:t>Divi</w:t>
      </w:r>
      <w:r w:rsidR="0091611B" w:rsidRPr="0095250A">
        <w:rPr>
          <w:rStyle w:val="CharDivNo"/>
        </w:rPr>
        <w:t>sion</w:t>
      </w:r>
      <w:r w:rsidR="0095250A" w:rsidRPr="0095250A">
        <w:rPr>
          <w:rStyle w:val="CharDivNo"/>
        </w:rPr>
        <w:t> </w:t>
      </w:r>
      <w:r w:rsidR="0091611B" w:rsidRPr="0095250A">
        <w:rPr>
          <w:rStyle w:val="CharDivNo"/>
        </w:rPr>
        <w:t>5</w:t>
      </w:r>
      <w:r w:rsidR="009A73E3" w:rsidRPr="0095250A">
        <w:rPr>
          <w:rStyle w:val="CharDivNo"/>
        </w:rPr>
        <w:t>.</w:t>
      </w:r>
      <w:r w:rsidR="0091611B" w:rsidRPr="0095250A">
        <w:rPr>
          <w:rStyle w:val="CharDivNo"/>
        </w:rPr>
        <w:t>1</w:t>
      </w:r>
      <w:r w:rsidR="0091611B" w:rsidRPr="0095250A">
        <w:t>—</w:t>
      </w:r>
      <w:r w:rsidR="0091611B" w:rsidRPr="0095250A">
        <w:rPr>
          <w:rStyle w:val="CharDivText"/>
        </w:rPr>
        <w:t>Specified circumstance</w:t>
      </w:r>
      <w:r w:rsidR="00870B1E" w:rsidRPr="0095250A">
        <w:rPr>
          <w:rStyle w:val="CharDivText"/>
        </w:rPr>
        <w:t>s</w:t>
      </w:r>
      <w:bookmarkEnd w:id="12"/>
    </w:p>
    <w:p w:rsidR="0091611B" w:rsidRPr="0095250A" w:rsidRDefault="00AD174B" w:rsidP="0091611B">
      <w:pPr>
        <w:pStyle w:val="ItemHead"/>
      </w:pPr>
      <w:r w:rsidRPr="0095250A">
        <w:t>4</w:t>
      </w:r>
      <w:r w:rsidR="0091611B" w:rsidRPr="0095250A">
        <w:t xml:space="preserve">  At the end of Part</w:t>
      </w:r>
      <w:r w:rsidR="0095250A" w:rsidRPr="0095250A">
        <w:t> </w:t>
      </w:r>
      <w:r w:rsidR="00D10DE6" w:rsidRPr="0095250A">
        <w:t>5</w:t>
      </w:r>
    </w:p>
    <w:p w:rsidR="0091611B" w:rsidRPr="0095250A" w:rsidRDefault="0091611B" w:rsidP="0091611B">
      <w:pPr>
        <w:pStyle w:val="Item"/>
      </w:pPr>
      <w:r w:rsidRPr="0095250A">
        <w:t>Add:</w:t>
      </w:r>
    </w:p>
    <w:p w:rsidR="0091611B" w:rsidRPr="0095250A" w:rsidRDefault="009A73E3" w:rsidP="0091611B">
      <w:pPr>
        <w:pStyle w:val="ActHead5"/>
      </w:pPr>
      <w:bookmarkStart w:id="13" w:name="_Toc531339229"/>
      <w:r w:rsidRPr="0095250A">
        <w:rPr>
          <w:rStyle w:val="CharSectno"/>
        </w:rPr>
        <w:t>5.6</w:t>
      </w:r>
      <w:r w:rsidR="0091611B" w:rsidRPr="0095250A">
        <w:t xml:space="preserve">  Disclosure of information—</w:t>
      </w:r>
      <w:r w:rsidR="00DA6CCC" w:rsidRPr="0095250A">
        <w:t>unlisted</w:t>
      </w:r>
      <w:r w:rsidR="00D10DE6" w:rsidRPr="0095250A">
        <w:t xml:space="preserve"> mobile number information</w:t>
      </w:r>
      <w:bookmarkEnd w:id="13"/>
    </w:p>
    <w:p w:rsidR="0091611B" w:rsidRPr="0095250A" w:rsidRDefault="0091611B" w:rsidP="0091611B">
      <w:pPr>
        <w:pStyle w:val="subsection"/>
      </w:pPr>
      <w:r w:rsidRPr="0095250A">
        <w:tab/>
      </w:r>
      <w:r w:rsidRPr="0095250A">
        <w:tab/>
      </w:r>
      <w:r w:rsidR="003C725A" w:rsidRPr="0095250A">
        <w:t>For the purposes of subsection</w:t>
      </w:r>
      <w:r w:rsidR="0095250A" w:rsidRPr="0095250A">
        <w:t> </w:t>
      </w:r>
      <w:r w:rsidR="003C725A" w:rsidRPr="0095250A">
        <w:t>292(1)</w:t>
      </w:r>
      <w:r w:rsidRPr="0095250A">
        <w:t xml:space="preserve"> of the Act, the following circumstances apply to a disclosure of information </w:t>
      </w:r>
      <w:r w:rsidR="009C51D6" w:rsidRPr="0095250A">
        <w:t>or a document</w:t>
      </w:r>
      <w:r w:rsidRPr="0095250A">
        <w:t>:</w:t>
      </w:r>
    </w:p>
    <w:p w:rsidR="0091611B" w:rsidRPr="0095250A" w:rsidRDefault="0091611B" w:rsidP="0091611B">
      <w:pPr>
        <w:pStyle w:val="paragraph"/>
      </w:pPr>
      <w:r w:rsidRPr="0095250A">
        <w:tab/>
        <w:t>(a)</w:t>
      </w:r>
      <w:r w:rsidRPr="0095250A">
        <w:tab/>
        <w:t>the disclosure is made by Telstra to a</w:t>
      </w:r>
      <w:r w:rsidR="00934B8D" w:rsidRPr="0095250A">
        <w:t xml:space="preserve">n authorised </w:t>
      </w:r>
      <w:r w:rsidR="009C07BE" w:rsidRPr="0095250A">
        <w:t>research entity</w:t>
      </w:r>
      <w:r w:rsidR="003C2862" w:rsidRPr="0095250A">
        <w:t>;</w:t>
      </w:r>
    </w:p>
    <w:p w:rsidR="004812AE" w:rsidRPr="0095250A" w:rsidRDefault="003C2862" w:rsidP="00D24180">
      <w:pPr>
        <w:pStyle w:val="paragraph"/>
      </w:pPr>
      <w:r w:rsidRPr="0095250A">
        <w:tab/>
        <w:t>(b)</w:t>
      </w:r>
      <w:r w:rsidRPr="0095250A">
        <w:tab/>
        <w:t>the information is, or the document consists of,</w:t>
      </w:r>
      <w:r w:rsidR="00B31237" w:rsidRPr="0095250A">
        <w:t xml:space="preserve"> </w:t>
      </w:r>
      <w:r w:rsidR="00D24180" w:rsidRPr="0095250A">
        <w:t xml:space="preserve">authorised </w:t>
      </w:r>
      <w:r w:rsidR="00DC5F1B" w:rsidRPr="0095250A">
        <w:t>unlisted</w:t>
      </w:r>
      <w:r w:rsidR="00D10DE6" w:rsidRPr="0095250A">
        <w:t xml:space="preserve"> </w:t>
      </w:r>
      <w:r w:rsidR="00B31237" w:rsidRPr="0095250A">
        <w:t>mobile number information</w:t>
      </w:r>
      <w:r w:rsidR="009A73E3" w:rsidRPr="0095250A">
        <w:t>.</w:t>
      </w:r>
    </w:p>
    <w:p w:rsidR="00B36673" w:rsidRPr="0095250A" w:rsidRDefault="00B36673" w:rsidP="00B36673">
      <w:pPr>
        <w:pStyle w:val="ActHead3"/>
      </w:pPr>
      <w:bookmarkStart w:id="14" w:name="_Toc531339230"/>
      <w:r w:rsidRPr="0095250A">
        <w:rPr>
          <w:rStyle w:val="CharDivNo"/>
        </w:rPr>
        <w:t>Division</w:t>
      </w:r>
      <w:r w:rsidR="0095250A" w:rsidRPr="0095250A">
        <w:rPr>
          <w:rStyle w:val="CharDivNo"/>
        </w:rPr>
        <w:t> </w:t>
      </w:r>
      <w:r w:rsidRPr="0095250A">
        <w:rPr>
          <w:rStyle w:val="CharDivNo"/>
        </w:rPr>
        <w:t>5</w:t>
      </w:r>
      <w:r w:rsidR="009A73E3" w:rsidRPr="0095250A">
        <w:rPr>
          <w:rStyle w:val="CharDivNo"/>
        </w:rPr>
        <w:t>.</w:t>
      </w:r>
      <w:r w:rsidRPr="0095250A">
        <w:rPr>
          <w:rStyle w:val="CharDivNo"/>
        </w:rPr>
        <w:t>2</w:t>
      </w:r>
      <w:r w:rsidRPr="0095250A">
        <w:t>—</w:t>
      </w:r>
      <w:r w:rsidR="00DA6CCC" w:rsidRPr="0095250A">
        <w:rPr>
          <w:rStyle w:val="CharDivText"/>
        </w:rPr>
        <w:t>R</w:t>
      </w:r>
      <w:r w:rsidRPr="0095250A">
        <w:rPr>
          <w:rStyle w:val="CharDivText"/>
        </w:rPr>
        <w:t>esearch authorisation</w:t>
      </w:r>
      <w:r w:rsidR="009A59F3" w:rsidRPr="0095250A">
        <w:rPr>
          <w:rStyle w:val="CharDivText"/>
        </w:rPr>
        <w:t>s</w:t>
      </w:r>
      <w:bookmarkEnd w:id="14"/>
    </w:p>
    <w:p w:rsidR="00800EAA" w:rsidRPr="0095250A" w:rsidRDefault="00E054C7" w:rsidP="00E054C7">
      <w:pPr>
        <w:pStyle w:val="ActHead4"/>
      </w:pPr>
      <w:bookmarkStart w:id="15" w:name="_Toc531339231"/>
      <w:r w:rsidRPr="0095250A">
        <w:rPr>
          <w:rStyle w:val="CharSubdNo"/>
        </w:rPr>
        <w:t>Subdivision</w:t>
      </w:r>
      <w:r w:rsidR="0095250A" w:rsidRPr="0095250A">
        <w:rPr>
          <w:rStyle w:val="CharSubdNo"/>
        </w:rPr>
        <w:t> </w:t>
      </w:r>
      <w:r w:rsidRPr="0095250A">
        <w:rPr>
          <w:rStyle w:val="CharSubdNo"/>
        </w:rPr>
        <w:t>5</w:t>
      </w:r>
      <w:r w:rsidR="009A73E3" w:rsidRPr="0095250A">
        <w:rPr>
          <w:rStyle w:val="CharSubdNo"/>
        </w:rPr>
        <w:t>.</w:t>
      </w:r>
      <w:r w:rsidRPr="0095250A">
        <w:rPr>
          <w:rStyle w:val="CharSubdNo"/>
        </w:rPr>
        <w:t>2</w:t>
      </w:r>
      <w:r w:rsidR="009A73E3" w:rsidRPr="0095250A">
        <w:rPr>
          <w:rStyle w:val="CharSubdNo"/>
        </w:rPr>
        <w:t>.</w:t>
      </w:r>
      <w:r w:rsidRPr="0095250A">
        <w:rPr>
          <w:rStyle w:val="CharSubdNo"/>
        </w:rPr>
        <w:t>1</w:t>
      </w:r>
      <w:r w:rsidRPr="0095250A">
        <w:t>—</w:t>
      </w:r>
      <w:r w:rsidR="005B4BA4" w:rsidRPr="0095250A">
        <w:rPr>
          <w:rStyle w:val="CharSubdText"/>
        </w:rPr>
        <w:t>Introduction</w:t>
      </w:r>
      <w:bookmarkEnd w:id="15"/>
    </w:p>
    <w:p w:rsidR="00800EAA" w:rsidRPr="0095250A" w:rsidRDefault="009A73E3" w:rsidP="00360B17">
      <w:pPr>
        <w:pStyle w:val="ActHead5"/>
      </w:pPr>
      <w:bookmarkStart w:id="16" w:name="_Toc531339232"/>
      <w:r w:rsidRPr="0095250A">
        <w:rPr>
          <w:rStyle w:val="CharSectno"/>
        </w:rPr>
        <w:t>5.7</w:t>
      </w:r>
      <w:r w:rsidR="00800EAA" w:rsidRPr="0095250A">
        <w:t xml:space="preserve">  Simplified outline</w:t>
      </w:r>
      <w:r w:rsidR="005B4BA4" w:rsidRPr="0095250A">
        <w:t xml:space="preserve"> of this Division</w:t>
      </w:r>
      <w:bookmarkEnd w:id="16"/>
    </w:p>
    <w:p w:rsidR="0076657B" w:rsidRPr="0095250A" w:rsidRDefault="009C0A21" w:rsidP="0076657B">
      <w:pPr>
        <w:pStyle w:val="SOText"/>
      </w:pPr>
      <w:r w:rsidRPr="0095250A">
        <w:t>Telstra can only disclose</w:t>
      </w:r>
      <w:r w:rsidR="0076657B" w:rsidRPr="0095250A">
        <w:t xml:space="preserve"> unlisted mobile number information </w:t>
      </w:r>
      <w:r w:rsidRPr="0095250A">
        <w:t>to an</w:t>
      </w:r>
      <w:r w:rsidR="00345740" w:rsidRPr="0095250A">
        <w:t xml:space="preserve"> authorised</w:t>
      </w:r>
      <w:r w:rsidRPr="0095250A">
        <w:t xml:space="preserve"> research entity (regulation</w:t>
      </w:r>
      <w:r w:rsidR="0095250A" w:rsidRPr="0095250A">
        <w:t> </w:t>
      </w:r>
      <w:r w:rsidR="009A73E3" w:rsidRPr="0095250A">
        <w:t>5.6</w:t>
      </w:r>
      <w:r w:rsidRPr="0095250A">
        <w:t>)</w:t>
      </w:r>
      <w:r w:rsidR="009A73E3" w:rsidRPr="0095250A">
        <w:t>.</w:t>
      </w:r>
    </w:p>
    <w:p w:rsidR="009800DD" w:rsidRPr="0095250A" w:rsidRDefault="0076657B" w:rsidP="0076657B">
      <w:pPr>
        <w:pStyle w:val="SOText"/>
      </w:pPr>
      <w:r w:rsidRPr="0095250A">
        <w:t>A</w:t>
      </w:r>
      <w:r w:rsidR="00345740" w:rsidRPr="0095250A">
        <w:t>n authorised</w:t>
      </w:r>
      <w:r w:rsidRPr="0095250A">
        <w:t xml:space="preserve"> research entity i</w:t>
      </w:r>
      <w:r w:rsidR="00345740" w:rsidRPr="0095250A">
        <w:t xml:space="preserve">s a person covered by a </w:t>
      </w:r>
      <w:r w:rsidRPr="0095250A">
        <w:t>research authorisation</w:t>
      </w:r>
      <w:r w:rsidR="00345740" w:rsidRPr="0095250A">
        <w:t xml:space="preserve"> granted</w:t>
      </w:r>
      <w:r w:rsidRPr="0095250A">
        <w:t xml:space="preserve"> by the </w:t>
      </w:r>
      <w:proofErr w:type="spellStart"/>
      <w:r w:rsidRPr="0095250A">
        <w:t>ACMA</w:t>
      </w:r>
      <w:proofErr w:type="spellEnd"/>
      <w:r w:rsidRPr="0095250A">
        <w:t xml:space="preserve"> under this Division</w:t>
      </w:r>
      <w:r w:rsidR="009A73E3" w:rsidRPr="0095250A">
        <w:t>.</w:t>
      </w:r>
      <w:r w:rsidRPr="0095250A">
        <w:t xml:space="preserve"> </w:t>
      </w:r>
      <w:r w:rsidR="009800DD" w:rsidRPr="0095250A">
        <w:t>A research authorisation may cover more than one authorised research entity</w:t>
      </w:r>
      <w:r w:rsidR="009A73E3" w:rsidRPr="0095250A">
        <w:t>.</w:t>
      </w:r>
    </w:p>
    <w:p w:rsidR="0076657B" w:rsidRPr="0095250A" w:rsidRDefault="0076657B" w:rsidP="0076657B">
      <w:pPr>
        <w:pStyle w:val="SOText"/>
      </w:pPr>
      <w:r w:rsidRPr="0095250A">
        <w:t xml:space="preserve">Before the research authorisation is granted, the </w:t>
      </w:r>
      <w:proofErr w:type="spellStart"/>
      <w:r w:rsidRPr="0095250A">
        <w:t>ACMA</w:t>
      </w:r>
      <w:proofErr w:type="spellEnd"/>
      <w:r w:rsidRPr="0095250A">
        <w:t xml:space="preserve"> must be satisfied, among other things, that </w:t>
      </w:r>
      <w:r w:rsidR="009C0A21" w:rsidRPr="0095250A">
        <w:t>each research entity sought to be authorised</w:t>
      </w:r>
      <w:r w:rsidR="009800DD" w:rsidRPr="0095250A">
        <w:t xml:space="preserve"> will</w:t>
      </w:r>
      <w:r w:rsidRPr="0095250A">
        <w:t xml:space="preserve"> use the unlisted mobile number information for certain kinds of research</w:t>
      </w:r>
      <w:r w:rsidR="009A73E3" w:rsidRPr="0095250A">
        <w:t>.</w:t>
      </w:r>
      <w:r w:rsidRPr="0095250A">
        <w:t xml:space="preserve"> The research authorisation </w:t>
      </w:r>
      <w:r w:rsidR="00206E97" w:rsidRPr="0095250A">
        <w:t>starts</w:t>
      </w:r>
      <w:r w:rsidRPr="0095250A">
        <w:t xml:space="preserve"> on the </w:t>
      </w:r>
      <w:r w:rsidR="009C0A21" w:rsidRPr="0095250A">
        <w:t xml:space="preserve">first </w:t>
      </w:r>
      <w:r w:rsidRPr="0095250A">
        <w:t>day Telstra provides unlisted m</w:t>
      </w:r>
      <w:r w:rsidR="009800DD" w:rsidRPr="0095250A">
        <w:t>obile number information to an authorised research entity</w:t>
      </w:r>
      <w:r w:rsidR="00206E97" w:rsidRPr="0095250A">
        <w:t xml:space="preserve"> and end</w:t>
      </w:r>
      <w:r w:rsidR="0081617F" w:rsidRPr="0095250A">
        <w:t>s</w:t>
      </w:r>
      <w:r w:rsidR="00206E97" w:rsidRPr="0095250A">
        <w:t xml:space="preserve"> at the end of the period specified in the authorisation (which can be no longer than 12 months)</w:t>
      </w:r>
      <w:r w:rsidR="009A73E3" w:rsidRPr="0095250A">
        <w:t>.</w:t>
      </w:r>
    </w:p>
    <w:p w:rsidR="0076657B" w:rsidRPr="0095250A" w:rsidRDefault="009800DD" w:rsidP="0076657B">
      <w:pPr>
        <w:pStyle w:val="SOText"/>
      </w:pPr>
      <w:r w:rsidRPr="0095250A">
        <w:t>An authorised research entity</w:t>
      </w:r>
      <w:r w:rsidR="0076657B" w:rsidRPr="0095250A">
        <w:t xml:space="preserve"> must comply with the conditions set out in Subdivision</w:t>
      </w:r>
      <w:r w:rsidR="0095250A" w:rsidRPr="0095250A">
        <w:t> </w:t>
      </w:r>
      <w:r w:rsidR="0076657B" w:rsidRPr="0095250A">
        <w:t>5</w:t>
      </w:r>
      <w:r w:rsidR="009A73E3" w:rsidRPr="0095250A">
        <w:t>.</w:t>
      </w:r>
      <w:r w:rsidR="0076657B" w:rsidRPr="0095250A">
        <w:t>2</w:t>
      </w:r>
      <w:r w:rsidR="009A73E3" w:rsidRPr="0095250A">
        <w:t>.</w:t>
      </w:r>
      <w:r w:rsidR="00E54FAF" w:rsidRPr="0095250A">
        <w:t>3</w:t>
      </w:r>
      <w:r w:rsidR="0076657B" w:rsidRPr="0095250A">
        <w:t xml:space="preserve"> and any further conditions specified by the </w:t>
      </w:r>
      <w:proofErr w:type="spellStart"/>
      <w:r w:rsidR="0076657B" w:rsidRPr="0095250A">
        <w:t>ACMA</w:t>
      </w:r>
      <w:proofErr w:type="spellEnd"/>
      <w:r w:rsidR="009A73E3" w:rsidRPr="0095250A">
        <w:t>.</w:t>
      </w:r>
      <w:r w:rsidR="0076657B" w:rsidRPr="0095250A">
        <w:t xml:space="preserve"> Failure to comply with these conditions may lead to </w:t>
      </w:r>
      <w:r w:rsidR="00345740" w:rsidRPr="0095250A">
        <w:t>the authorised research entity being removed from the authorisation</w:t>
      </w:r>
      <w:r w:rsidR="0076657B" w:rsidRPr="0095250A">
        <w:t xml:space="preserve"> by the </w:t>
      </w:r>
      <w:proofErr w:type="spellStart"/>
      <w:r w:rsidR="0076657B" w:rsidRPr="0095250A">
        <w:t>ACMA</w:t>
      </w:r>
      <w:proofErr w:type="spellEnd"/>
      <w:r w:rsidR="0076657B" w:rsidRPr="0095250A">
        <w:t xml:space="preserve"> and will be considered by the </w:t>
      </w:r>
      <w:proofErr w:type="spellStart"/>
      <w:r w:rsidR="0076657B" w:rsidRPr="0095250A">
        <w:t>ACMA</w:t>
      </w:r>
      <w:proofErr w:type="spellEnd"/>
      <w:r w:rsidR="0076657B" w:rsidRPr="0095250A">
        <w:t xml:space="preserve"> if the entity </w:t>
      </w:r>
      <w:r w:rsidR="00BB479D" w:rsidRPr="0095250A">
        <w:t>is specified in an application</w:t>
      </w:r>
      <w:r w:rsidR="0076657B" w:rsidRPr="0095250A">
        <w:t xml:space="preserve"> for another research authorisation</w:t>
      </w:r>
      <w:r w:rsidR="009A73E3" w:rsidRPr="0095250A">
        <w:t>.</w:t>
      </w:r>
      <w:r w:rsidR="005F25FA" w:rsidRPr="0095250A">
        <w:t xml:space="preserve"> A contravention of a condition is an offence (</w:t>
      </w:r>
      <w:r w:rsidR="005D628B" w:rsidRPr="0095250A">
        <w:t>see regulation</w:t>
      </w:r>
      <w:r w:rsidR="0095250A" w:rsidRPr="0095250A">
        <w:t> </w:t>
      </w:r>
      <w:r w:rsidR="003F4D76" w:rsidRPr="0095250A">
        <w:t>5.36</w:t>
      </w:r>
      <w:r w:rsidR="005F25FA" w:rsidRPr="0095250A">
        <w:t>)</w:t>
      </w:r>
      <w:r w:rsidR="009A73E3" w:rsidRPr="0095250A">
        <w:t>.</w:t>
      </w:r>
    </w:p>
    <w:p w:rsidR="0076657B" w:rsidRPr="0095250A" w:rsidRDefault="0076657B" w:rsidP="0076657B">
      <w:pPr>
        <w:pStyle w:val="SOText"/>
      </w:pPr>
      <w:r w:rsidRPr="0095250A">
        <w:t>After a research authorisation comes to an end,</w:t>
      </w:r>
      <w:r w:rsidR="00E64790" w:rsidRPr="0095250A">
        <w:t xml:space="preserve"> or if a research entity is removed from an authorisation, an</w:t>
      </w:r>
      <w:r w:rsidR="00BB479D" w:rsidRPr="0095250A">
        <w:t xml:space="preserve"> authorised</w:t>
      </w:r>
      <w:r w:rsidRPr="0095250A">
        <w:t xml:space="preserve"> research entity must comply with the requirements of regulation</w:t>
      </w:r>
      <w:r w:rsidR="008953E3" w:rsidRPr="0095250A">
        <w:t>s</w:t>
      </w:r>
      <w:r w:rsidR="0095250A" w:rsidRPr="0095250A">
        <w:t> </w:t>
      </w:r>
      <w:r w:rsidR="009A73E3" w:rsidRPr="0095250A">
        <w:t>5.30</w:t>
      </w:r>
      <w:r w:rsidR="008953E3" w:rsidRPr="0095250A">
        <w:t xml:space="preserve"> and </w:t>
      </w:r>
      <w:r w:rsidR="009A73E3" w:rsidRPr="0095250A">
        <w:t>5.3</w:t>
      </w:r>
      <w:r w:rsidR="003F4D76" w:rsidRPr="0095250A">
        <w:t>1</w:t>
      </w:r>
      <w:r w:rsidRPr="0095250A">
        <w:t xml:space="preserve"> in relation to the unlisted mobile number information</w:t>
      </w:r>
      <w:r w:rsidR="008953E3" w:rsidRPr="0095250A">
        <w:t xml:space="preserve"> and research information</w:t>
      </w:r>
      <w:r w:rsidRPr="0095250A">
        <w:t xml:space="preserve"> the entity has received</w:t>
      </w:r>
      <w:r w:rsidR="009A73E3" w:rsidRPr="0095250A">
        <w:t>.</w:t>
      </w:r>
      <w:r w:rsidRPr="0095250A">
        <w:t xml:space="preserve"> Failure to comply with this regulation will be considered by the </w:t>
      </w:r>
      <w:proofErr w:type="spellStart"/>
      <w:r w:rsidRPr="0095250A">
        <w:t>ACMA</w:t>
      </w:r>
      <w:proofErr w:type="spellEnd"/>
      <w:r w:rsidRPr="0095250A">
        <w:t xml:space="preserve"> if </w:t>
      </w:r>
      <w:r w:rsidR="00BB479D" w:rsidRPr="0095250A">
        <w:t>the entity is specified in an application for another research authorisation</w:t>
      </w:r>
      <w:r w:rsidR="009A73E3" w:rsidRPr="0095250A">
        <w:t>.</w:t>
      </w:r>
      <w:r w:rsidR="008A3A8F" w:rsidRPr="0095250A">
        <w:t xml:space="preserve"> A contravention of </w:t>
      </w:r>
      <w:r w:rsidR="00E37B1A" w:rsidRPr="0095250A">
        <w:t>regulation</w:t>
      </w:r>
      <w:r w:rsidR="0095250A" w:rsidRPr="0095250A">
        <w:t> </w:t>
      </w:r>
      <w:r w:rsidR="009A73E3" w:rsidRPr="0095250A">
        <w:t>5.30</w:t>
      </w:r>
      <w:r w:rsidR="001E2898" w:rsidRPr="0095250A">
        <w:t xml:space="preserve"> </w:t>
      </w:r>
      <w:r w:rsidR="00E37B1A" w:rsidRPr="0095250A">
        <w:t>or</w:t>
      </w:r>
      <w:r w:rsidR="001E2898" w:rsidRPr="0095250A">
        <w:t xml:space="preserve"> </w:t>
      </w:r>
      <w:r w:rsidR="009A73E3" w:rsidRPr="0095250A">
        <w:t>5.3</w:t>
      </w:r>
      <w:r w:rsidR="003F4D76" w:rsidRPr="0095250A">
        <w:t>1</w:t>
      </w:r>
      <w:r w:rsidR="008A3A8F" w:rsidRPr="0095250A">
        <w:t xml:space="preserve"> is an offence (see </w:t>
      </w:r>
      <w:r w:rsidR="005D628B" w:rsidRPr="0095250A">
        <w:t>regulation</w:t>
      </w:r>
      <w:r w:rsidR="0095250A" w:rsidRPr="0095250A">
        <w:t> </w:t>
      </w:r>
      <w:r w:rsidR="003F4D76" w:rsidRPr="0095250A">
        <w:t>5.36</w:t>
      </w:r>
      <w:r w:rsidR="008A3A8F" w:rsidRPr="0095250A">
        <w:t>)</w:t>
      </w:r>
      <w:r w:rsidR="009A73E3" w:rsidRPr="0095250A">
        <w:t>.</w:t>
      </w:r>
    </w:p>
    <w:p w:rsidR="00E054C7" w:rsidRPr="0095250A" w:rsidRDefault="00800EAA" w:rsidP="00E054C7">
      <w:pPr>
        <w:pStyle w:val="ActHead4"/>
      </w:pPr>
      <w:bookmarkStart w:id="17" w:name="_Toc531339233"/>
      <w:r w:rsidRPr="0095250A">
        <w:rPr>
          <w:rStyle w:val="CharSubdNo"/>
        </w:rPr>
        <w:t>Subdivision</w:t>
      </w:r>
      <w:bookmarkStart w:id="18" w:name="opcRefBookmark"/>
      <w:r w:rsidR="0095250A" w:rsidRPr="0095250A">
        <w:rPr>
          <w:rStyle w:val="CharSubdNo"/>
        </w:rPr>
        <w:t> </w:t>
      </w:r>
      <w:r w:rsidRPr="0095250A">
        <w:rPr>
          <w:rStyle w:val="CharSubdNo"/>
        </w:rPr>
        <w:t>5</w:t>
      </w:r>
      <w:bookmarkEnd w:id="18"/>
      <w:r w:rsidR="009A73E3" w:rsidRPr="0095250A">
        <w:rPr>
          <w:rStyle w:val="CharSubdNo"/>
        </w:rPr>
        <w:t>.</w:t>
      </w:r>
      <w:r w:rsidRPr="0095250A">
        <w:rPr>
          <w:rStyle w:val="CharSubdNo"/>
        </w:rPr>
        <w:t>2</w:t>
      </w:r>
      <w:r w:rsidR="009A73E3" w:rsidRPr="0095250A">
        <w:rPr>
          <w:rStyle w:val="CharSubdNo"/>
        </w:rPr>
        <w:t>.</w:t>
      </w:r>
      <w:r w:rsidR="00E54FAF" w:rsidRPr="0095250A">
        <w:rPr>
          <w:rStyle w:val="CharSubdNo"/>
        </w:rPr>
        <w:t>2</w:t>
      </w:r>
      <w:r w:rsidRPr="0095250A">
        <w:t>—</w:t>
      </w:r>
      <w:r w:rsidR="00E054C7" w:rsidRPr="0095250A">
        <w:rPr>
          <w:rStyle w:val="CharSubdText"/>
        </w:rPr>
        <w:t>Application for, and grant of, research authorisations</w:t>
      </w:r>
      <w:bookmarkEnd w:id="17"/>
    </w:p>
    <w:p w:rsidR="0091611B" w:rsidRPr="0095250A" w:rsidRDefault="009A73E3" w:rsidP="000B59D2">
      <w:pPr>
        <w:pStyle w:val="ActHead5"/>
      </w:pPr>
      <w:bookmarkStart w:id="19" w:name="_Toc531339234"/>
      <w:r w:rsidRPr="0095250A">
        <w:rPr>
          <w:rStyle w:val="CharSectno"/>
        </w:rPr>
        <w:t>5.8</w:t>
      </w:r>
      <w:r w:rsidR="000B59D2" w:rsidRPr="0095250A">
        <w:t xml:space="preserve">  </w:t>
      </w:r>
      <w:r w:rsidR="00A80AE1" w:rsidRPr="0095250A">
        <w:t xml:space="preserve">Applying </w:t>
      </w:r>
      <w:r w:rsidR="000B59D2" w:rsidRPr="0095250A">
        <w:t>for research authorisation</w:t>
      </w:r>
      <w:r w:rsidR="00560F24" w:rsidRPr="0095250A">
        <w:t>s</w:t>
      </w:r>
      <w:bookmarkEnd w:id="19"/>
    </w:p>
    <w:p w:rsidR="00934B8D" w:rsidRPr="0095250A" w:rsidRDefault="001E4E77" w:rsidP="001E4E77">
      <w:pPr>
        <w:pStyle w:val="subsection"/>
      </w:pPr>
      <w:r w:rsidRPr="0095250A">
        <w:tab/>
        <w:t>(1)</w:t>
      </w:r>
      <w:r w:rsidRPr="0095250A">
        <w:tab/>
        <w:t xml:space="preserve">A person may apply to the </w:t>
      </w:r>
      <w:proofErr w:type="spellStart"/>
      <w:r w:rsidRPr="0095250A">
        <w:t>ACMA</w:t>
      </w:r>
      <w:proofErr w:type="spellEnd"/>
      <w:r w:rsidRPr="0095250A">
        <w:t xml:space="preserve"> for a research authorisation</w:t>
      </w:r>
      <w:r w:rsidR="005A3C68" w:rsidRPr="0095250A">
        <w:t xml:space="preserve"> to </w:t>
      </w:r>
      <w:r w:rsidR="00934B8D" w:rsidRPr="0095250A">
        <w:t>cover that person and any other persons specified in the application</w:t>
      </w:r>
      <w:r w:rsidR="009A73E3" w:rsidRPr="0095250A">
        <w:t>.</w:t>
      </w:r>
    </w:p>
    <w:p w:rsidR="00027710" w:rsidRPr="0095250A" w:rsidRDefault="00027710" w:rsidP="001E4E77">
      <w:pPr>
        <w:pStyle w:val="subsection"/>
      </w:pPr>
      <w:r w:rsidRPr="0095250A">
        <w:tab/>
        <w:t>(2)</w:t>
      </w:r>
      <w:r w:rsidRPr="0095250A">
        <w:tab/>
        <w:t xml:space="preserve">The applicant for the authorisation, and each other person to be covered by the authorisation, is a </w:t>
      </w:r>
      <w:r w:rsidRPr="0095250A">
        <w:rPr>
          <w:b/>
          <w:i/>
        </w:rPr>
        <w:t>research entity</w:t>
      </w:r>
      <w:r w:rsidR="009A73E3" w:rsidRPr="0095250A">
        <w:t>.</w:t>
      </w:r>
    </w:p>
    <w:p w:rsidR="001E4E77" w:rsidRPr="0095250A" w:rsidRDefault="001E4E77" w:rsidP="001E4E77">
      <w:pPr>
        <w:pStyle w:val="subsection"/>
      </w:pPr>
      <w:r w:rsidRPr="0095250A">
        <w:tab/>
        <w:t>(</w:t>
      </w:r>
      <w:r w:rsidR="00027710" w:rsidRPr="0095250A">
        <w:t>3</w:t>
      </w:r>
      <w:r w:rsidRPr="0095250A">
        <w:t>)</w:t>
      </w:r>
      <w:r w:rsidRPr="0095250A">
        <w:tab/>
        <w:t>The application must:</w:t>
      </w:r>
    </w:p>
    <w:p w:rsidR="001E4E77" w:rsidRPr="0095250A" w:rsidRDefault="001E4E77" w:rsidP="001E4E77">
      <w:pPr>
        <w:pStyle w:val="paragraph"/>
      </w:pPr>
      <w:r w:rsidRPr="0095250A">
        <w:tab/>
        <w:t>(a)</w:t>
      </w:r>
      <w:r w:rsidRPr="0095250A">
        <w:tab/>
      </w:r>
      <w:r w:rsidR="00B31237" w:rsidRPr="0095250A">
        <w:t>be in writing; and</w:t>
      </w:r>
    </w:p>
    <w:p w:rsidR="00B31237" w:rsidRPr="0095250A" w:rsidRDefault="00B31237" w:rsidP="001E4E77">
      <w:pPr>
        <w:pStyle w:val="paragraph"/>
      </w:pPr>
      <w:r w:rsidRPr="0095250A">
        <w:tab/>
        <w:t>(b)</w:t>
      </w:r>
      <w:r w:rsidRPr="0095250A">
        <w:tab/>
        <w:t xml:space="preserve">be in a form approved, in writing, by the </w:t>
      </w:r>
      <w:proofErr w:type="spellStart"/>
      <w:r w:rsidRPr="0095250A">
        <w:t>ACMA</w:t>
      </w:r>
      <w:proofErr w:type="spellEnd"/>
      <w:r w:rsidRPr="0095250A">
        <w:t>; and</w:t>
      </w:r>
    </w:p>
    <w:p w:rsidR="008C0C23" w:rsidRPr="0095250A" w:rsidRDefault="00B31237" w:rsidP="001E4E77">
      <w:pPr>
        <w:pStyle w:val="paragraph"/>
      </w:pPr>
      <w:r w:rsidRPr="0095250A">
        <w:tab/>
        <w:t>(c)</w:t>
      </w:r>
      <w:r w:rsidRPr="0095250A">
        <w:tab/>
      </w:r>
      <w:r w:rsidR="00C45356" w:rsidRPr="0095250A">
        <w:t>specify</w:t>
      </w:r>
      <w:r w:rsidR="008C0C23" w:rsidRPr="0095250A">
        <w:t>:</w:t>
      </w:r>
    </w:p>
    <w:p w:rsidR="005A3C68" w:rsidRPr="0095250A" w:rsidRDefault="005A3C68" w:rsidP="005A3C68">
      <w:pPr>
        <w:pStyle w:val="paragraphsub"/>
      </w:pPr>
      <w:r w:rsidRPr="0095250A">
        <w:tab/>
        <w:t>(</w:t>
      </w:r>
      <w:proofErr w:type="spellStart"/>
      <w:r w:rsidRPr="0095250A">
        <w:t>i</w:t>
      </w:r>
      <w:proofErr w:type="spellEnd"/>
      <w:r w:rsidRPr="0095250A">
        <w:t>)</w:t>
      </w:r>
      <w:r w:rsidRPr="0095250A">
        <w:tab/>
      </w:r>
      <w:r w:rsidR="00934B8D" w:rsidRPr="0095250A">
        <w:t>each</w:t>
      </w:r>
      <w:r w:rsidR="00027710" w:rsidRPr="0095250A">
        <w:t xml:space="preserve"> research entity</w:t>
      </w:r>
      <w:r w:rsidR="00934B8D" w:rsidRPr="0095250A">
        <w:t xml:space="preserve"> to be covered by</w:t>
      </w:r>
      <w:r w:rsidRPr="0095250A">
        <w:t xml:space="preserve"> the authorisation; and</w:t>
      </w:r>
    </w:p>
    <w:p w:rsidR="0088155D" w:rsidRPr="0095250A" w:rsidRDefault="008C0C23" w:rsidP="008C0C23">
      <w:pPr>
        <w:pStyle w:val="paragraphsub"/>
      </w:pPr>
      <w:r w:rsidRPr="0095250A">
        <w:tab/>
        <w:t>(i</w:t>
      </w:r>
      <w:r w:rsidR="005A3C68" w:rsidRPr="0095250A">
        <w:t>i</w:t>
      </w:r>
      <w:r w:rsidRPr="0095250A">
        <w:t>)</w:t>
      </w:r>
      <w:r w:rsidRPr="0095250A">
        <w:tab/>
      </w:r>
      <w:r w:rsidR="0088155D" w:rsidRPr="0095250A">
        <w:t>the kind</w:t>
      </w:r>
      <w:r w:rsidR="002E79DC" w:rsidRPr="0095250A">
        <w:t xml:space="preserve"> or kinds</w:t>
      </w:r>
      <w:r w:rsidR="0088155D" w:rsidRPr="0095250A">
        <w:t xml:space="preserve"> of unlisted mobile number information being sought; and</w:t>
      </w:r>
    </w:p>
    <w:p w:rsidR="005A3C68" w:rsidRPr="0095250A" w:rsidRDefault="007D2F86" w:rsidP="008C0C23">
      <w:pPr>
        <w:pStyle w:val="paragraphsub"/>
      </w:pPr>
      <w:r w:rsidRPr="0095250A">
        <w:tab/>
        <w:t>(</w:t>
      </w:r>
      <w:r w:rsidR="008C0C23" w:rsidRPr="0095250A">
        <w:t>i</w:t>
      </w:r>
      <w:r w:rsidR="005A3C68" w:rsidRPr="0095250A">
        <w:t>i</w:t>
      </w:r>
      <w:r w:rsidR="008C0C23" w:rsidRPr="0095250A">
        <w:t>i</w:t>
      </w:r>
      <w:r w:rsidRPr="0095250A">
        <w:t>)</w:t>
      </w:r>
      <w:r w:rsidRPr="0095250A">
        <w:tab/>
      </w:r>
      <w:r w:rsidR="0088155D" w:rsidRPr="0095250A">
        <w:t xml:space="preserve">the kind </w:t>
      </w:r>
      <w:r w:rsidR="002E79DC" w:rsidRPr="0095250A">
        <w:t>or kinds</w:t>
      </w:r>
      <w:r w:rsidR="0088155D" w:rsidRPr="0095250A">
        <w:t xml:space="preserve"> of research for which the unlisted mobile number information is sought</w:t>
      </w:r>
      <w:r w:rsidR="002E79DC" w:rsidRPr="0095250A">
        <w:t xml:space="preserve"> and the reasons why that information is sought</w:t>
      </w:r>
      <w:r w:rsidR="0088155D" w:rsidRPr="0095250A">
        <w:t>; and</w:t>
      </w:r>
    </w:p>
    <w:p w:rsidR="00C45356" w:rsidRPr="0095250A" w:rsidRDefault="00C45356" w:rsidP="00C45356">
      <w:pPr>
        <w:pStyle w:val="paragraph"/>
      </w:pPr>
      <w:r w:rsidRPr="0095250A">
        <w:tab/>
        <w:t>(</w:t>
      </w:r>
      <w:r w:rsidR="0088155D" w:rsidRPr="0095250A">
        <w:t>d</w:t>
      </w:r>
      <w:r w:rsidRPr="0095250A">
        <w:t>)</w:t>
      </w:r>
      <w:r w:rsidRPr="0095250A">
        <w:tab/>
      </w:r>
      <w:r w:rsidR="00B242EF" w:rsidRPr="0095250A">
        <w:t>be accompanied by:</w:t>
      </w:r>
    </w:p>
    <w:p w:rsidR="00170574" w:rsidRPr="0095250A" w:rsidRDefault="00170574" w:rsidP="00170574">
      <w:pPr>
        <w:pStyle w:val="paragraphsub"/>
      </w:pPr>
      <w:r w:rsidRPr="0095250A">
        <w:tab/>
        <w:t>(</w:t>
      </w:r>
      <w:proofErr w:type="spellStart"/>
      <w:r w:rsidRPr="0095250A">
        <w:t>i</w:t>
      </w:r>
      <w:proofErr w:type="spellEnd"/>
      <w:r w:rsidRPr="0095250A">
        <w:t>)</w:t>
      </w:r>
      <w:r w:rsidRPr="0095250A">
        <w:tab/>
        <w:t>the charge (if any) for the application fixed by a determination under section</w:t>
      </w:r>
      <w:r w:rsidR="0095250A" w:rsidRPr="0095250A">
        <w:t> </w:t>
      </w:r>
      <w:r w:rsidRPr="0095250A">
        <w:t xml:space="preserve">60 of the </w:t>
      </w:r>
      <w:r w:rsidRPr="0095250A">
        <w:rPr>
          <w:i/>
        </w:rPr>
        <w:t>Australian Communications and Media Authority Act</w:t>
      </w:r>
      <w:r w:rsidR="001868E7" w:rsidRPr="0095250A">
        <w:rPr>
          <w:i/>
        </w:rPr>
        <w:t xml:space="preserve"> </w:t>
      </w:r>
      <w:r w:rsidRPr="0095250A">
        <w:rPr>
          <w:i/>
        </w:rPr>
        <w:t>2005</w:t>
      </w:r>
      <w:r w:rsidRPr="0095250A">
        <w:t>;</w:t>
      </w:r>
      <w:r w:rsidR="00892464" w:rsidRPr="0095250A">
        <w:t xml:space="preserve"> and</w:t>
      </w:r>
    </w:p>
    <w:p w:rsidR="00641860" w:rsidRPr="0095250A" w:rsidRDefault="00170574" w:rsidP="00641860">
      <w:pPr>
        <w:pStyle w:val="paragraphsub"/>
      </w:pPr>
      <w:r w:rsidRPr="0095250A">
        <w:tab/>
        <w:t>(ii)</w:t>
      </w:r>
      <w:r w:rsidRPr="0095250A">
        <w:tab/>
        <w:t>a completed privacy impact assessment i</w:t>
      </w:r>
      <w:r w:rsidR="00AA7667" w:rsidRPr="0095250A">
        <w:t>n the form approved</w:t>
      </w:r>
      <w:r w:rsidR="00E345C0" w:rsidRPr="0095250A">
        <w:t>, in writing,</w:t>
      </w:r>
      <w:r w:rsidR="00AA7667" w:rsidRPr="0095250A">
        <w:t xml:space="preserve"> by the </w:t>
      </w:r>
      <w:proofErr w:type="spellStart"/>
      <w:r w:rsidR="00AA7667" w:rsidRPr="0095250A">
        <w:t>ACMA</w:t>
      </w:r>
      <w:proofErr w:type="spellEnd"/>
      <w:r w:rsidR="009A73E3" w:rsidRPr="0095250A">
        <w:t>.</w:t>
      </w:r>
    </w:p>
    <w:p w:rsidR="00892464" w:rsidRPr="0095250A" w:rsidRDefault="009A73E3" w:rsidP="00F522B3">
      <w:pPr>
        <w:pStyle w:val="ActHead5"/>
      </w:pPr>
      <w:bookmarkStart w:id="20" w:name="_Toc531339235"/>
      <w:r w:rsidRPr="0095250A">
        <w:rPr>
          <w:rStyle w:val="CharSectno"/>
        </w:rPr>
        <w:t>5.9</w:t>
      </w:r>
      <w:r w:rsidR="00892464" w:rsidRPr="0095250A">
        <w:t xml:space="preserve">  </w:t>
      </w:r>
      <w:proofErr w:type="spellStart"/>
      <w:r w:rsidR="00892464" w:rsidRPr="0095250A">
        <w:t>ACMA</w:t>
      </w:r>
      <w:proofErr w:type="spellEnd"/>
      <w:r w:rsidR="00892464" w:rsidRPr="0095250A">
        <w:t xml:space="preserve"> may request further information</w:t>
      </w:r>
      <w:bookmarkEnd w:id="20"/>
    </w:p>
    <w:p w:rsidR="00892464" w:rsidRPr="0095250A" w:rsidRDefault="00892464" w:rsidP="00892464">
      <w:pPr>
        <w:pStyle w:val="subsection"/>
      </w:pPr>
      <w:r w:rsidRPr="0095250A">
        <w:tab/>
        <w:t>(1)</w:t>
      </w:r>
      <w:r w:rsidRPr="0095250A">
        <w:tab/>
        <w:t xml:space="preserve">The </w:t>
      </w:r>
      <w:proofErr w:type="spellStart"/>
      <w:r w:rsidRPr="0095250A">
        <w:t>ACMA</w:t>
      </w:r>
      <w:proofErr w:type="spellEnd"/>
      <w:r w:rsidRPr="0095250A">
        <w:t xml:space="preserve"> may</w:t>
      </w:r>
      <w:r w:rsidR="00CA6DF9" w:rsidRPr="0095250A">
        <w:t xml:space="preserve">, in writing, </w:t>
      </w:r>
      <w:r w:rsidR="00027710" w:rsidRPr="0095250A">
        <w:t>request</w:t>
      </w:r>
      <w:r w:rsidR="00CA6DF9" w:rsidRPr="0095250A">
        <w:t xml:space="preserve"> </w:t>
      </w:r>
      <w:r w:rsidR="00DF08C1" w:rsidRPr="0095250A">
        <w:t>a research entity specified in an application for a research authorisation</w:t>
      </w:r>
      <w:r w:rsidR="00CA6DF9" w:rsidRPr="0095250A">
        <w:t xml:space="preserve"> </w:t>
      </w:r>
      <w:r w:rsidR="004143E9" w:rsidRPr="0095250A">
        <w:t>to give it further information</w:t>
      </w:r>
      <w:r w:rsidR="00027710" w:rsidRPr="0095250A">
        <w:t xml:space="preserve"> within 90 days after the request is made</w:t>
      </w:r>
      <w:r w:rsidR="009A73E3" w:rsidRPr="0095250A">
        <w:t>.</w:t>
      </w:r>
    </w:p>
    <w:p w:rsidR="00027710" w:rsidRPr="0095250A" w:rsidRDefault="00892464" w:rsidP="00DF08C1">
      <w:pPr>
        <w:pStyle w:val="subsection"/>
      </w:pPr>
      <w:r w:rsidRPr="0095250A">
        <w:tab/>
        <w:t>(2)</w:t>
      </w:r>
      <w:r w:rsidRPr="0095250A">
        <w:tab/>
      </w:r>
      <w:r w:rsidR="00027710" w:rsidRPr="0095250A">
        <w:t xml:space="preserve">The request must state the effect of </w:t>
      </w:r>
      <w:proofErr w:type="spellStart"/>
      <w:r w:rsidR="00027710" w:rsidRPr="0095250A">
        <w:t>subregulation</w:t>
      </w:r>
      <w:proofErr w:type="spellEnd"/>
      <w:r w:rsidR="0095250A" w:rsidRPr="0095250A">
        <w:t> </w:t>
      </w:r>
      <w:r w:rsidR="00027710" w:rsidRPr="0095250A">
        <w:t>(3)</w:t>
      </w:r>
      <w:r w:rsidR="009A73E3" w:rsidRPr="0095250A">
        <w:t>.</w:t>
      </w:r>
    </w:p>
    <w:p w:rsidR="00C243B9" w:rsidRPr="0095250A" w:rsidRDefault="00027710" w:rsidP="00DF08C1">
      <w:pPr>
        <w:pStyle w:val="subsection"/>
      </w:pPr>
      <w:r w:rsidRPr="0095250A">
        <w:tab/>
        <w:t>(3)</w:t>
      </w:r>
      <w:r w:rsidRPr="0095250A">
        <w:tab/>
        <w:t>If the</w:t>
      </w:r>
      <w:r w:rsidR="00DF08C1" w:rsidRPr="0095250A">
        <w:t xml:space="preserve"> entity does not provide the information within 90 days,</w:t>
      </w:r>
      <w:r w:rsidR="00CA6DF9" w:rsidRPr="0095250A">
        <w:t xml:space="preserve"> t</w:t>
      </w:r>
      <w:r w:rsidR="00892464" w:rsidRPr="0095250A">
        <w:t xml:space="preserve">he </w:t>
      </w:r>
      <w:proofErr w:type="spellStart"/>
      <w:r w:rsidR="00892464" w:rsidRPr="0095250A">
        <w:t>ACMA</w:t>
      </w:r>
      <w:proofErr w:type="spellEnd"/>
      <w:r w:rsidR="00892464" w:rsidRPr="0095250A">
        <w:t xml:space="preserve"> may</w:t>
      </w:r>
      <w:r w:rsidR="00DF08C1" w:rsidRPr="0095250A">
        <w:t xml:space="preserve"> treat the application as if it did not specify the entity</w:t>
      </w:r>
      <w:r w:rsidR="009A73E3" w:rsidRPr="0095250A">
        <w:t>.</w:t>
      </w:r>
    </w:p>
    <w:p w:rsidR="000A778F" w:rsidRPr="0095250A" w:rsidRDefault="009A73E3" w:rsidP="000A778F">
      <w:pPr>
        <w:pStyle w:val="ActHead5"/>
      </w:pPr>
      <w:bookmarkStart w:id="21" w:name="_Toc531339236"/>
      <w:r w:rsidRPr="0095250A">
        <w:rPr>
          <w:rStyle w:val="CharSectno"/>
        </w:rPr>
        <w:t>5.10</w:t>
      </w:r>
      <w:r w:rsidR="000A778F" w:rsidRPr="0095250A">
        <w:t xml:space="preserve">  </w:t>
      </w:r>
      <w:proofErr w:type="spellStart"/>
      <w:r w:rsidR="000A778F" w:rsidRPr="0095250A">
        <w:t>ACMA</w:t>
      </w:r>
      <w:proofErr w:type="spellEnd"/>
      <w:r w:rsidR="000A778F" w:rsidRPr="0095250A">
        <w:t xml:space="preserve"> may consult</w:t>
      </w:r>
      <w:bookmarkEnd w:id="21"/>
    </w:p>
    <w:p w:rsidR="000A778F" w:rsidRPr="0095250A" w:rsidRDefault="000A778F" w:rsidP="000A778F">
      <w:pPr>
        <w:pStyle w:val="subsection"/>
      </w:pPr>
      <w:r w:rsidRPr="0095250A">
        <w:tab/>
      </w:r>
      <w:r w:rsidRPr="0095250A">
        <w:tab/>
      </w:r>
      <w:r w:rsidR="00A4573B" w:rsidRPr="0095250A">
        <w:t>Before</w:t>
      </w:r>
      <w:r w:rsidRPr="0095250A">
        <w:t xml:space="preserve"> granting a research authorisation, the </w:t>
      </w:r>
      <w:proofErr w:type="spellStart"/>
      <w:r w:rsidRPr="0095250A">
        <w:t>ACMA</w:t>
      </w:r>
      <w:proofErr w:type="spellEnd"/>
      <w:r w:rsidRPr="0095250A">
        <w:t xml:space="preserve"> may consult any person or body the </w:t>
      </w:r>
      <w:proofErr w:type="spellStart"/>
      <w:r w:rsidRPr="0095250A">
        <w:t>ACMA</w:t>
      </w:r>
      <w:proofErr w:type="spellEnd"/>
      <w:r w:rsidRPr="0095250A">
        <w:t xml:space="preserve"> considers appropriate</w:t>
      </w:r>
      <w:r w:rsidR="009A73E3" w:rsidRPr="0095250A">
        <w:t>.</w:t>
      </w:r>
    </w:p>
    <w:p w:rsidR="00AA1A3C" w:rsidRPr="0095250A" w:rsidRDefault="009A73E3" w:rsidP="00CA6DF9">
      <w:pPr>
        <w:pStyle w:val="ActHead5"/>
      </w:pPr>
      <w:bookmarkStart w:id="22" w:name="_Toc531339237"/>
      <w:r w:rsidRPr="0095250A">
        <w:rPr>
          <w:rStyle w:val="CharSectno"/>
        </w:rPr>
        <w:t>5.11</w:t>
      </w:r>
      <w:r w:rsidR="000B59D2" w:rsidRPr="0095250A">
        <w:t xml:space="preserve">  </w:t>
      </w:r>
      <w:r w:rsidR="00DA6CCC" w:rsidRPr="0095250A">
        <w:t>R</w:t>
      </w:r>
      <w:r w:rsidR="000B59D2" w:rsidRPr="0095250A">
        <w:t>esearch authorisation</w:t>
      </w:r>
      <w:r w:rsidR="007C3582" w:rsidRPr="0095250A">
        <w:t>s</w:t>
      </w:r>
      <w:bookmarkEnd w:id="22"/>
    </w:p>
    <w:p w:rsidR="00683135" w:rsidRPr="0095250A" w:rsidRDefault="00683135" w:rsidP="00683135">
      <w:pPr>
        <w:pStyle w:val="SubsectionHead"/>
      </w:pPr>
      <w:r w:rsidRPr="0095250A">
        <w:t>Grant of research authorisation</w:t>
      </w:r>
    </w:p>
    <w:p w:rsidR="005949AB" w:rsidRPr="0095250A" w:rsidRDefault="00AA1A3C" w:rsidP="005949AB">
      <w:pPr>
        <w:pStyle w:val="subsection"/>
      </w:pPr>
      <w:r w:rsidRPr="0095250A">
        <w:tab/>
      </w:r>
      <w:r w:rsidR="00A246A9" w:rsidRPr="0095250A">
        <w:t>(</w:t>
      </w:r>
      <w:r w:rsidR="008C275D" w:rsidRPr="0095250A">
        <w:t>1</w:t>
      </w:r>
      <w:r w:rsidR="00A246A9" w:rsidRPr="0095250A">
        <w:t>)</w:t>
      </w:r>
      <w:r w:rsidR="005949AB" w:rsidRPr="0095250A">
        <w:tab/>
      </w:r>
      <w:r w:rsidR="008D1367" w:rsidRPr="0095250A">
        <w:t>On</w:t>
      </w:r>
      <w:r w:rsidR="00E345C0" w:rsidRPr="0095250A">
        <w:t xml:space="preserve"> an application</w:t>
      </w:r>
      <w:r w:rsidR="00E64790" w:rsidRPr="0095250A">
        <w:t xml:space="preserve"> for a research authorisation</w:t>
      </w:r>
      <w:r w:rsidR="00E345C0" w:rsidRPr="0095250A">
        <w:t xml:space="preserve"> in accordance with regulation</w:t>
      </w:r>
      <w:r w:rsidR="0095250A" w:rsidRPr="0095250A">
        <w:t> </w:t>
      </w:r>
      <w:r w:rsidR="009A73E3" w:rsidRPr="0095250A">
        <w:t>5.8</w:t>
      </w:r>
      <w:r w:rsidR="00E345C0" w:rsidRPr="0095250A">
        <w:t>, t</w:t>
      </w:r>
      <w:r w:rsidR="005949AB" w:rsidRPr="0095250A">
        <w:t xml:space="preserve">he </w:t>
      </w:r>
      <w:proofErr w:type="spellStart"/>
      <w:r w:rsidR="005949AB" w:rsidRPr="0095250A">
        <w:t>ACMA</w:t>
      </w:r>
      <w:proofErr w:type="spellEnd"/>
      <w:r w:rsidR="005949AB" w:rsidRPr="0095250A">
        <w:t xml:space="preserve"> must grant the authorisation if </w:t>
      </w:r>
      <w:r w:rsidR="007C3582" w:rsidRPr="0095250A">
        <w:t xml:space="preserve">the </w:t>
      </w:r>
      <w:proofErr w:type="spellStart"/>
      <w:r w:rsidR="007C3582" w:rsidRPr="0095250A">
        <w:t>ACMA</w:t>
      </w:r>
      <w:proofErr w:type="spellEnd"/>
      <w:r w:rsidR="007C3582" w:rsidRPr="0095250A">
        <w:t xml:space="preserve"> is </w:t>
      </w:r>
      <w:r w:rsidR="00422B55" w:rsidRPr="0095250A">
        <w:t>reasonably</w:t>
      </w:r>
      <w:r w:rsidR="00A34B3B" w:rsidRPr="0095250A">
        <w:rPr>
          <w:i/>
        </w:rPr>
        <w:t xml:space="preserve"> </w:t>
      </w:r>
      <w:r w:rsidR="007C3582" w:rsidRPr="0095250A">
        <w:t>satisfied that:</w:t>
      </w:r>
    </w:p>
    <w:p w:rsidR="003D37E4" w:rsidRPr="0095250A" w:rsidRDefault="003D37E4" w:rsidP="00820BE3">
      <w:pPr>
        <w:pStyle w:val="paragraph"/>
      </w:pPr>
      <w:r w:rsidRPr="0095250A">
        <w:tab/>
        <w:t>(a)</w:t>
      </w:r>
      <w:r w:rsidRPr="0095250A">
        <w:tab/>
      </w:r>
      <w:r w:rsidR="007C3582" w:rsidRPr="0095250A">
        <w:t xml:space="preserve">the </w:t>
      </w:r>
      <w:r w:rsidR="009D20EE" w:rsidRPr="0095250A">
        <w:t xml:space="preserve">kind or kinds of </w:t>
      </w:r>
      <w:r w:rsidR="007C3582" w:rsidRPr="0095250A">
        <w:t xml:space="preserve">research proposed </w:t>
      </w:r>
      <w:r w:rsidR="008D1367" w:rsidRPr="0095250A">
        <w:t>to be covered by the authorisation</w:t>
      </w:r>
      <w:r w:rsidR="003A7766" w:rsidRPr="0095250A">
        <w:t xml:space="preserve"> </w:t>
      </w:r>
      <w:r w:rsidRPr="0095250A">
        <w:t xml:space="preserve">is </w:t>
      </w:r>
      <w:r w:rsidR="000551D7" w:rsidRPr="0095250A">
        <w:t>permitted research</w:t>
      </w:r>
      <w:r w:rsidR="00820BE3" w:rsidRPr="0095250A">
        <w:t>;</w:t>
      </w:r>
      <w:r w:rsidR="00F72B1C" w:rsidRPr="0095250A">
        <w:t xml:space="preserve"> and</w:t>
      </w:r>
    </w:p>
    <w:p w:rsidR="00B4389F" w:rsidRPr="0095250A" w:rsidRDefault="003D37E4" w:rsidP="007C3582">
      <w:pPr>
        <w:pStyle w:val="paragraph"/>
      </w:pPr>
      <w:r w:rsidRPr="0095250A">
        <w:tab/>
        <w:t>(</w:t>
      </w:r>
      <w:r w:rsidR="00A05108" w:rsidRPr="0095250A">
        <w:t>b</w:t>
      </w:r>
      <w:r w:rsidRPr="0095250A">
        <w:t>)</w:t>
      </w:r>
      <w:r w:rsidRPr="0095250A">
        <w:tab/>
      </w:r>
      <w:r w:rsidR="00DF08C1" w:rsidRPr="0095250A">
        <w:t xml:space="preserve">each research entity will comply with </w:t>
      </w:r>
      <w:r w:rsidR="00EF7D5C" w:rsidRPr="0095250A">
        <w:t xml:space="preserve">the </w:t>
      </w:r>
      <w:r w:rsidR="00154386" w:rsidRPr="0095250A">
        <w:t>conditions of the authorisation</w:t>
      </w:r>
      <w:r w:rsidR="00ED5EF2" w:rsidRPr="0095250A">
        <w:t xml:space="preserve"> </w:t>
      </w:r>
      <w:r w:rsidR="00CA6DF9" w:rsidRPr="0095250A">
        <w:t xml:space="preserve">(including any </w:t>
      </w:r>
      <w:r w:rsidR="00E64790" w:rsidRPr="0095250A">
        <w:t>additional</w:t>
      </w:r>
      <w:r w:rsidR="004B0FF0" w:rsidRPr="0095250A">
        <w:t xml:space="preserve"> </w:t>
      </w:r>
      <w:r w:rsidR="00CA6DF9" w:rsidRPr="0095250A">
        <w:t>condition</w:t>
      </w:r>
      <w:r w:rsidR="004B0FF0" w:rsidRPr="0095250A">
        <w:t>s</w:t>
      </w:r>
      <w:r w:rsidR="00CA6DF9" w:rsidRPr="0095250A">
        <w:t xml:space="preserve"> </w:t>
      </w:r>
      <w:r w:rsidR="004B0FF0" w:rsidRPr="0095250A">
        <w:t>specified</w:t>
      </w:r>
      <w:r w:rsidR="00CA6DF9" w:rsidRPr="0095250A">
        <w:t xml:space="preserve"> by the </w:t>
      </w:r>
      <w:proofErr w:type="spellStart"/>
      <w:r w:rsidR="00CA6DF9" w:rsidRPr="0095250A">
        <w:t>ACMA</w:t>
      </w:r>
      <w:proofErr w:type="spellEnd"/>
      <w:r w:rsidR="00CA6DF9" w:rsidRPr="0095250A">
        <w:t xml:space="preserve"> under </w:t>
      </w:r>
      <w:proofErr w:type="spellStart"/>
      <w:r w:rsidR="001C6C5A" w:rsidRPr="0095250A">
        <w:t>subregulation</w:t>
      </w:r>
      <w:proofErr w:type="spellEnd"/>
      <w:r w:rsidR="0095250A" w:rsidRPr="0095250A">
        <w:t> </w:t>
      </w:r>
      <w:r w:rsidR="009A73E3" w:rsidRPr="0095250A">
        <w:t>5.12</w:t>
      </w:r>
      <w:r w:rsidR="001C6C5A" w:rsidRPr="0095250A">
        <w:t>(</w:t>
      </w:r>
      <w:r w:rsidR="00AD174B" w:rsidRPr="0095250A">
        <w:t>4</w:t>
      </w:r>
      <w:r w:rsidR="001C6C5A" w:rsidRPr="0095250A">
        <w:t>)</w:t>
      </w:r>
      <w:r w:rsidR="00CA6DF9" w:rsidRPr="0095250A">
        <w:t>)</w:t>
      </w:r>
      <w:r w:rsidR="007207AA" w:rsidRPr="0095250A">
        <w:t>; and</w:t>
      </w:r>
    </w:p>
    <w:p w:rsidR="00027710" w:rsidRPr="0095250A" w:rsidRDefault="003D37E4" w:rsidP="003D37E4">
      <w:pPr>
        <w:pStyle w:val="paragraph"/>
      </w:pPr>
      <w:r w:rsidRPr="0095250A">
        <w:tab/>
        <w:t>(</w:t>
      </w:r>
      <w:r w:rsidR="00A05108" w:rsidRPr="0095250A">
        <w:t>c</w:t>
      </w:r>
      <w:r w:rsidRPr="0095250A">
        <w:t>)</w:t>
      </w:r>
      <w:r w:rsidRPr="0095250A">
        <w:tab/>
      </w:r>
      <w:r w:rsidR="003E573A" w:rsidRPr="0095250A">
        <w:t>regulation</w:t>
      </w:r>
      <w:r w:rsidR="00C569FD" w:rsidRPr="0095250A">
        <w:t>s</w:t>
      </w:r>
      <w:r w:rsidR="0095250A" w:rsidRPr="0095250A">
        <w:t> </w:t>
      </w:r>
      <w:r w:rsidR="009A73E3" w:rsidRPr="0095250A">
        <w:t>5.30</w:t>
      </w:r>
      <w:r w:rsidR="00C569FD" w:rsidRPr="0095250A">
        <w:t xml:space="preserve"> and </w:t>
      </w:r>
      <w:r w:rsidR="009A73E3" w:rsidRPr="0095250A">
        <w:t>5.3</w:t>
      </w:r>
      <w:r w:rsidR="003F4D76" w:rsidRPr="0095250A">
        <w:t>1</w:t>
      </w:r>
      <w:r w:rsidR="00973160" w:rsidRPr="0095250A">
        <w:t xml:space="preserve"> </w:t>
      </w:r>
      <w:r w:rsidR="001875E3" w:rsidRPr="0095250A">
        <w:t>will be complied with</w:t>
      </w:r>
      <w:r w:rsidR="007320D4" w:rsidRPr="0095250A">
        <w:t xml:space="preserve"> </w:t>
      </w:r>
      <w:r w:rsidR="008D1367" w:rsidRPr="0095250A">
        <w:t>by each research entity</w:t>
      </w:r>
      <w:r w:rsidR="001550B0" w:rsidRPr="0095250A">
        <w:t xml:space="preserve"> if the authorisation ends or </w:t>
      </w:r>
      <w:r w:rsidR="00027710" w:rsidRPr="0095250A">
        <w:t>the entity is removed from the authorisation</w:t>
      </w:r>
      <w:r w:rsidR="009A73E3" w:rsidRPr="0095250A">
        <w:t>.</w:t>
      </w:r>
    </w:p>
    <w:p w:rsidR="00820BE3" w:rsidRPr="0095250A" w:rsidRDefault="002A7265" w:rsidP="00820BE3">
      <w:pPr>
        <w:pStyle w:val="notetext"/>
      </w:pPr>
      <w:r w:rsidRPr="0095250A">
        <w:t>Note:</w:t>
      </w:r>
      <w:r w:rsidRPr="0095250A">
        <w:tab/>
        <w:t xml:space="preserve">If the </w:t>
      </w:r>
      <w:proofErr w:type="spellStart"/>
      <w:r w:rsidRPr="0095250A">
        <w:t>ACMA</w:t>
      </w:r>
      <w:proofErr w:type="spellEnd"/>
      <w:r w:rsidRPr="0095250A">
        <w:t xml:space="preserve"> </w:t>
      </w:r>
      <w:r w:rsidR="001875E3" w:rsidRPr="0095250A">
        <w:t xml:space="preserve">decides not to </w:t>
      </w:r>
      <w:r w:rsidR="001550B0" w:rsidRPr="0095250A">
        <w:t>grant the authorisation, a research entity, or any other person affected by the decision,</w:t>
      </w:r>
      <w:r w:rsidRPr="0095250A">
        <w:t xml:space="preserve"> may </w:t>
      </w:r>
      <w:r w:rsidR="00B01B7C" w:rsidRPr="0095250A">
        <w:t>request</w:t>
      </w:r>
      <w:r w:rsidRPr="0095250A">
        <w:t xml:space="preserve"> the </w:t>
      </w:r>
      <w:proofErr w:type="spellStart"/>
      <w:r w:rsidRPr="0095250A">
        <w:t>ACMA</w:t>
      </w:r>
      <w:proofErr w:type="spellEnd"/>
      <w:r w:rsidRPr="0095250A">
        <w:t xml:space="preserve"> to </w:t>
      </w:r>
      <w:r w:rsidR="00C64223" w:rsidRPr="0095250A">
        <w:t>reconsider its decision</w:t>
      </w:r>
      <w:r w:rsidRPr="0095250A">
        <w:t xml:space="preserve"> (see regulation</w:t>
      </w:r>
      <w:r w:rsidR="0095250A" w:rsidRPr="0095250A">
        <w:t> </w:t>
      </w:r>
      <w:r w:rsidR="003F4D76" w:rsidRPr="0095250A">
        <w:t>5.32</w:t>
      </w:r>
      <w:r w:rsidRPr="0095250A">
        <w:t>)</w:t>
      </w:r>
      <w:r w:rsidR="009A73E3" w:rsidRPr="0095250A">
        <w:t>.</w:t>
      </w:r>
    </w:p>
    <w:p w:rsidR="00683135" w:rsidRPr="0095250A" w:rsidRDefault="00683135" w:rsidP="00683135">
      <w:pPr>
        <w:pStyle w:val="SubsectionHead"/>
      </w:pPr>
      <w:r w:rsidRPr="0095250A">
        <w:t>Matters to consider</w:t>
      </w:r>
      <w:r w:rsidR="00BA10FB" w:rsidRPr="0095250A">
        <w:t xml:space="preserve"> in </w:t>
      </w:r>
      <w:r w:rsidR="001875E3" w:rsidRPr="0095250A">
        <w:t>granting research authorisation</w:t>
      </w:r>
    </w:p>
    <w:p w:rsidR="00A246A9" w:rsidRPr="0095250A" w:rsidRDefault="00A246A9" w:rsidP="00A62FF2">
      <w:pPr>
        <w:pStyle w:val="subsection"/>
      </w:pPr>
      <w:r w:rsidRPr="0095250A">
        <w:tab/>
        <w:t>(</w:t>
      </w:r>
      <w:r w:rsidR="008C275D" w:rsidRPr="0095250A">
        <w:t>2</w:t>
      </w:r>
      <w:r w:rsidRPr="0095250A">
        <w:t>)</w:t>
      </w:r>
      <w:r w:rsidRPr="0095250A">
        <w:tab/>
        <w:t xml:space="preserve">In determining whether </w:t>
      </w:r>
      <w:r w:rsidR="001550B0" w:rsidRPr="0095250A">
        <w:t>a research entity will comply with the conditions of the authorisation</w:t>
      </w:r>
      <w:r w:rsidRPr="0095250A">
        <w:t xml:space="preserve">, the </w:t>
      </w:r>
      <w:proofErr w:type="spellStart"/>
      <w:r w:rsidRPr="0095250A">
        <w:t>ACMA</w:t>
      </w:r>
      <w:proofErr w:type="spellEnd"/>
      <w:r w:rsidRPr="0095250A">
        <w:t xml:space="preserve"> </w:t>
      </w:r>
      <w:r w:rsidR="00BE2149" w:rsidRPr="0095250A">
        <w:t>must</w:t>
      </w:r>
      <w:r w:rsidRPr="0095250A">
        <w:t xml:space="preserve"> have regard to the following:</w:t>
      </w:r>
    </w:p>
    <w:p w:rsidR="00F00C98" w:rsidRPr="0095250A" w:rsidRDefault="003D37E4" w:rsidP="00A246A9">
      <w:pPr>
        <w:pStyle w:val="paragraph"/>
      </w:pPr>
      <w:r w:rsidRPr="0095250A">
        <w:tab/>
        <w:t>(a)</w:t>
      </w:r>
      <w:r w:rsidRPr="0095250A">
        <w:tab/>
      </w:r>
      <w:r w:rsidR="007207AA" w:rsidRPr="0095250A">
        <w:t xml:space="preserve">the </w:t>
      </w:r>
      <w:r w:rsidR="004B0ACA" w:rsidRPr="0095250A">
        <w:t>practices, procedures, processes and systems</w:t>
      </w:r>
      <w:r w:rsidR="007207AA" w:rsidRPr="0095250A">
        <w:t xml:space="preserve"> the </w:t>
      </w:r>
      <w:r w:rsidR="001550B0" w:rsidRPr="0095250A">
        <w:t>entity</w:t>
      </w:r>
      <w:r w:rsidR="007207AA" w:rsidRPr="0095250A">
        <w:t xml:space="preserve"> has in place, or intends to put in place, to </w:t>
      </w:r>
      <w:r w:rsidR="00F26BEB" w:rsidRPr="0095250A">
        <w:t xml:space="preserve">comply with the </w:t>
      </w:r>
      <w:r w:rsidR="00C91ED7" w:rsidRPr="0095250A">
        <w:t>conditions of the authorisation</w:t>
      </w:r>
      <w:r w:rsidR="007207AA" w:rsidRPr="0095250A">
        <w:t>;</w:t>
      </w:r>
    </w:p>
    <w:p w:rsidR="007207AA" w:rsidRPr="0095250A" w:rsidRDefault="003D37E4" w:rsidP="00A246A9">
      <w:pPr>
        <w:pStyle w:val="paragraph"/>
      </w:pPr>
      <w:r w:rsidRPr="0095250A">
        <w:tab/>
        <w:t>(b)</w:t>
      </w:r>
      <w:r w:rsidRPr="0095250A">
        <w:tab/>
      </w:r>
      <w:r w:rsidR="007207AA" w:rsidRPr="0095250A">
        <w:t xml:space="preserve">if the </w:t>
      </w:r>
      <w:r w:rsidR="001550B0" w:rsidRPr="0095250A">
        <w:t>entity has</w:t>
      </w:r>
      <w:r w:rsidR="009F1E59" w:rsidRPr="0095250A">
        <w:t xml:space="preserve"> </w:t>
      </w:r>
      <w:r w:rsidR="0011548B" w:rsidRPr="0095250A">
        <w:t>previously</w:t>
      </w:r>
      <w:r w:rsidR="00BD2D2D" w:rsidRPr="0095250A">
        <w:t xml:space="preserve"> been</w:t>
      </w:r>
      <w:r w:rsidR="0011548B" w:rsidRPr="0095250A">
        <w:t xml:space="preserve"> </w:t>
      </w:r>
      <w:r w:rsidR="001550B0" w:rsidRPr="0095250A">
        <w:t>covered by</w:t>
      </w:r>
      <w:r w:rsidR="0011548B" w:rsidRPr="0095250A">
        <w:t xml:space="preserve"> a research authorisation</w:t>
      </w:r>
      <w:r w:rsidR="007207AA" w:rsidRPr="0095250A">
        <w:t>—the extent to</w:t>
      </w:r>
      <w:r w:rsidR="001550B0" w:rsidRPr="0095250A">
        <w:t xml:space="preserve"> which</w:t>
      </w:r>
      <w:r w:rsidR="007207AA" w:rsidRPr="0095250A">
        <w:t xml:space="preserve"> </w:t>
      </w:r>
      <w:r w:rsidR="001550B0" w:rsidRPr="0095250A">
        <w:t xml:space="preserve">the entity has complied with, or is complying with, the </w:t>
      </w:r>
      <w:r w:rsidR="00BF2AAF" w:rsidRPr="0095250A">
        <w:t xml:space="preserve">conditions of </w:t>
      </w:r>
      <w:r w:rsidR="001550B0" w:rsidRPr="0095250A">
        <w:t>that</w:t>
      </w:r>
      <w:r w:rsidR="001267E1" w:rsidRPr="0095250A">
        <w:t xml:space="preserve"> </w:t>
      </w:r>
      <w:r w:rsidR="00BF2AAF" w:rsidRPr="0095250A">
        <w:t>authorisation</w:t>
      </w:r>
      <w:r w:rsidR="00BA2F3B" w:rsidRPr="0095250A">
        <w:t>;</w:t>
      </w:r>
    </w:p>
    <w:p w:rsidR="002A48C7" w:rsidRPr="0095250A" w:rsidRDefault="003D37E4" w:rsidP="002A48C7">
      <w:pPr>
        <w:pStyle w:val="paragraph"/>
      </w:pPr>
      <w:r w:rsidRPr="0095250A">
        <w:tab/>
        <w:t>(c)</w:t>
      </w:r>
      <w:r w:rsidRPr="0095250A">
        <w:tab/>
      </w:r>
      <w:r w:rsidR="00BA2F3B" w:rsidRPr="0095250A">
        <w:t xml:space="preserve">if the </w:t>
      </w:r>
      <w:r w:rsidR="001550B0" w:rsidRPr="0095250A">
        <w:t>entity</w:t>
      </w:r>
      <w:r w:rsidR="00BA2F3B" w:rsidRPr="0095250A">
        <w:t xml:space="preserve"> has been granted an</w:t>
      </w:r>
      <w:r w:rsidR="00C4411D" w:rsidRPr="0095250A">
        <w:t xml:space="preserve"> </w:t>
      </w:r>
      <w:proofErr w:type="spellStart"/>
      <w:r w:rsidR="00C4411D" w:rsidRPr="0095250A">
        <w:t>IPND</w:t>
      </w:r>
      <w:proofErr w:type="spellEnd"/>
      <w:r w:rsidR="00C4411D" w:rsidRPr="0095250A">
        <w:t xml:space="preserve"> </w:t>
      </w:r>
      <w:r w:rsidR="006557F8" w:rsidRPr="0095250A">
        <w:t xml:space="preserve">Scheme </w:t>
      </w:r>
      <w:r w:rsidR="00C4411D" w:rsidRPr="0095250A">
        <w:t>authorisation</w:t>
      </w:r>
      <w:r w:rsidR="00BA2F3B" w:rsidRPr="0095250A">
        <w:t>—</w:t>
      </w:r>
      <w:r w:rsidR="001550B0" w:rsidRPr="0095250A">
        <w:t xml:space="preserve">the extent to which the entity has complied with, or is complying with, </w:t>
      </w:r>
      <w:r w:rsidR="00486D0F" w:rsidRPr="0095250A">
        <w:t xml:space="preserve">the conditions of </w:t>
      </w:r>
      <w:r w:rsidR="001550B0" w:rsidRPr="0095250A">
        <w:t>that authorisation</w:t>
      </w:r>
      <w:r w:rsidR="00A46F73" w:rsidRPr="0095250A">
        <w:t>;</w:t>
      </w:r>
    </w:p>
    <w:p w:rsidR="00A825E9" w:rsidRPr="0095250A" w:rsidRDefault="003D37E4" w:rsidP="009D2FBC">
      <w:pPr>
        <w:pStyle w:val="paragraph"/>
      </w:pPr>
      <w:r w:rsidRPr="0095250A">
        <w:tab/>
        <w:t>(d)</w:t>
      </w:r>
      <w:r w:rsidRPr="0095250A">
        <w:tab/>
      </w:r>
      <w:r w:rsidR="00A825E9" w:rsidRPr="0095250A">
        <w:t xml:space="preserve">the extent to which the </w:t>
      </w:r>
      <w:r w:rsidR="001550B0" w:rsidRPr="0095250A">
        <w:t>entity’s</w:t>
      </w:r>
      <w:r w:rsidR="003D73CB" w:rsidRPr="0095250A">
        <w:t xml:space="preserve"> collection, use and disclosure of personal information</w:t>
      </w:r>
      <w:r w:rsidR="00A825E9" w:rsidRPr="0095250A">
        <w:t xml:space="preserve"> has complied with</w:t>
      </w:r>
      <w:r w:rsidR="00CE7787" w:rsidRPr="0095250A">
        <w:t>, or is consistent with,</w:t>
      </w:r>
      <w:r w:rsidR="00A825E9" w:rsidRPr="0095250A">
        <w:t xml:space="preserve"> the </w:t>
      </w:r>
      <w:r w:rsidR="003D73CB" w:rsidRPr="0095250A">
        <w:rPr>
          <w:i/>
        </w:rPr>
        <w:t>Privacy Act 1988</w:t>
      </w:r>
      <w:r w:rsidR="00F52119" w:rsidRPr="0095250A">
        <w:t xml:space="preserve"> </w:t>
      </w:r>
      <w:r w:rsidR="00CE7787" w:rsidRPr="0095250A">
        <w:t xml:space="preserve">(whether or not </w:t>
      </w:r>
      <w:r w:rsidR="00F52119" w:rsidRPr="0095250A">
        <w:t>that Act applies to the entity)</w:t>
      </w:r>
      <w:r w:rsidR="009A73E3" w:rsidRPr="0095250A">
        <w:t>.</w:t>
      </w:r>
    </w:p>
    <w:p w:rsidR="00FE1B0C" w:rsidRPr="0095250A" w:rsidRDefault="00CA6DF9" w:rsidP="003C782B">
      <w:pPr>
        <w:pStyle w:val="subsection"/>
      </w:pPr>
      <w:r w:rsidRPr="0095250A">
        <w:tab/>
      </w:r>
      <w:r w:rsidR="00973160" w:rsidRPr="0095250A">
        <w:t>(</w:t>
      </w:r>
      <w:r w:rsidR="00222A88" w:rsidRPr="0095250A">
        <w:t>3</w:t>
      </w:r>
      <w:r w:rsidR="00973160" w:rsidRPr="0095250A">
        <w:t>)</w:t>
      </w:r>
      <w:r w:rsidR="00973160" w:rsidRPr="0095250A">
        <w:tab/>
        <w:t xml:space="preserve">In determining whether </w:t>
      </w:r>
      <w:r w:rsidR="0095250A" w:rsidRPr="0095250A">
        <w:t>paragraph (</w:t>
      </w:r>
      <w:r w:rsidR="00973160" w:rsidRPr="0095250A">
        <w:t>1)(</w:t>
      </w:r>
      <w:r w:rsidR="00BC6A0A" w:rsidRPr="0095250A">
        <w:t>c</w:t>
      </w:r>
      <w:r w:rsidR="00480FDD" w:rsidRPr="0095250A">
        <w:t xml:space="preserve">) </w:t>
      </w:r>
      <w:r w:rsidR="00D57409" w:rsidRPr="0095250A">
        <w:t>is</w:t>
      </w:r>
      <w:r w:rsidR="00973160" w:rsidRPr="0095250A">
        <w:t xml:space="preserve"> satisfied, </w:t>
      </w:r>
      <w:r w:rsidR="00653FE2" w:rsidRPr="0095250A">
        <w:t>if the research entity has previously been covered by a research authorisation,</w:t>
      </w:r>
      <w:r w:rsidR="00973160" w:rsidRPr="0095250A">
        <w:t xml:space="preserve"> the </w:t>
      </w:r>
      <w:proofErr w:type="spellStart"/>
      <w:r w:rsidR="00973160" w:rsidRPr="0095250A">
        <w:t>ACMA</w:t>
      </w:r>
      <w:proofErr w:type="spellEnd"/>
      <w:r w:rsidR="00973160" w:rsidRPr="0095250A">
        <w:t xml:space="preserve"> </w:t>
      </w:r>
      <w:r w:rsidR="004B0ACA" w:rsidRPr="0095250A">
        <w:t>must</w:t>
      </w:r>
      <w:r w:rsidR="00973160" w:rsidRPr="0095250A">
        <w:t xml:space="preserve"> have regard to </w:t>
      </w:r>
      <w:r w:rsidRPr="0095250A">
        <w:t xml:space="preserve">the extent to which </w:t>
      </w:r>
      <w:r w:rsidR="00A236B8" w:rsidRPr="0095250A">
        <w:t xml:space="preserve">the entity complied with </w:t>
      </w:r>
      <w:r w:rsidRPr="0095250A">
        <w:t>regulation</w:t>
      </w:r>
      <w:r w:rsidR="0095250A" w:rsidRPr="0095250A">
        <w:t> </w:t>
      </w:r>
      <w:r w:rsidR="009A73E3" w:rsidRPr="0095250A">
        <w:t>5.30</w:t>
      </w:r>
      <w:r w:rsidR="00C569FD" w:rsidRPr="0095250A">
        <w:t xml:space="preserve"> or </w:t>
      </w:r>
      <w:r w:rsidR="009A73E3" w:rsidRPr="0095250A">
        <w:t>5.3</w:t>
      </w:r>
      <w:r w:rsidR="003F4D76" w:rsidRPr="0095250A">
        <w:t>1</w:t>
      </w:r>
      <w:r w:rsidR="0027542C" w:rsidRPr="0095250A">
        <w:t xml:space="preserve"> </w:t>
      </w:r>
      <w:r w:rsidR="00A236B8" w:rsidRPr="0095250A">
        <w:t>after th</w:t>
      </w:r>
      <w:r w:rsidR="007A4001" w:rsidRPr="0095250A">
        <w:t xml:space="preserve">at authorisation ended or the </w:t>
      </w:r>
      <w:r w:rsidR="00A236B8" w:rsidRPr="0095250A">
        <w:t xml:space="preserve">entity </w:t>
      </w:r>
      <w:r w:rsidR="00027710" w:rsidRPr="0095250A">
        <w:t>was removed from</w:t>
      </w:r>
      <w:r w:rsidR="00A236B8" w:rsidRPr="0095250A">
        <w:t xml:space="preserve"> that authorisation</w:t>
      </w:r>
      <w:r w:rsidR="009A73E3" w:rsidRPr="0095250A">
        <w:t>.</w:t>
      </w:r>
    </w:p>
    <w:p w:rsidR="00BB499C" w:rsidRPr="0095250A" w:rsidRDefault="00BB499C" w:rsidP="00BB499C">
      <w:pPr>
        <w:pStyle w:val="subsection"/>
      </w:pPr>
      <w:r w:rsidRPr="0095250A">
        <w:tab/>
        <w:t>(4)</w:t>
      </w:r>
      <w:r w:rsidRPr="0095250A">
        <w:tab/>
      </w:r>
      <w:proofErr w:type="spellStart"/>
      <w:r w:rsidRPr="0095250A">
        <w:t>Subregulations</w:t>
      </w:r>
      <w:proofErr w:type="spellEnd"/>
      <w:r w:rsidRPr="0095250A">
        <w:t xml:space="preserve"> (2) and (3) do not limit the matters that the </w:t>
      </w:r>
      <w:proofErr w:type="spellStart"/>
      <w:r w:rsidRPr="0095250A">
        <w:t>ACMA</w:t>
      </w:r>
      <w:proofErr w:type="spellEnd"/>
      <w:r w:rsidRPr="0095250A">
        <w:t xml:space="preserve"> may have regard to</w:t>
      </w:r>
      <w:r w:rsidR="009A73E3" w:rsidRPr="0095250A">
        <w:t>.</w:t>
      </w:r>
    </w:p>
    <w:p w:rsidR="00683135" w:rsidRPr="0095250A" w:rsidRDefault="00683135" w:rsidP="00683135">
      <w:pPr>
        <w:pStyle w:val="SubsectionHead"/>
      </w:pPr>
      <w:r w:rsidRPr="0095250A">
        <w:t>Deemed refusal to grant research authorisation</w:t>
      </w:r>
    </w:p>
    <w:p w:rsidR="000F55ED" w:rsidRPr="0095250A" w:rsidRDefault="00ED324C" w:rsidP="00683135">
      <w:pPr>
        <w:pStyle w:val="subsection"/>
      </w:pPr>
      <w:r w:rsidRPr="0095250A">
        <w:tab/>
        <w:t>(</w:t>
      </w:r>
      <w:r w:rsidR="000A778F" w:rsidRPr="0095250A">
        <w:t>5</w:t>
      </w:r>
      <w:r w:rsidRPr="0095250A">
        <w:t>)</w:t>
      </w:r>
      <w:r w:rsidRPr="0095250A">
        <w:tab/>
      </w:r>
      <w:r w:rsidR="00551EC1" w:rsidRPr="0095250A">
        <w:t>For th</w:t>
      </w:r>
      <w:r w:rsidR="009A4DD7" w:rsidRPr="0095250A">
        <w:t>e purposes of Subdivision</w:t>
      </w:r>
      <w:r w:rsidR="0095250A" w:rsidRPr="0095250A">
        <w:t> </w:t>
      </w:r>
      <w:r w:rsidR="009A4DD7" w:rsidRPr="0095250A">
        <w:t>5</w:t>
      </w:r>
      <w:r w:rsidR="009A73E3" w:rsidRPr="0095250A">
        <w:t>.</w:t>
      </w:r>
      <w:r w:rsidR="009A4DD7" w:rsidRPr="0095250A">
        <w:t>2</w:t>
      </w:r>
      <w:r w:rsidR="009A73E3" w:rsidRPr="0095250A">
        <w:t>.</w:t>
      </w:r>
      <w:r w:rsidR="00E54FAF" w:rsidRPr="0095250A">
        <w:t>6</w:t>
      </w:r>
      <w:r w:rsidR="00E64790" w:rsidRPr="0095250A">
        <w:t xml:space="preserve"> (review of decisions)</w:t>
      </w:r>
      <w:r w:rsidR="009A4DD7" w:rsidRPr="0095250A">
        <w:t>,</w:t>
      </w:r>
      <w:r w:rsidR="00E71226" w:rsidRPr="0095250A">
        <w:t xml:space="preserve"> if the </w:t>
      </w:r>
      <w:proofErr w:type="spellStart"/>
      <w:r w:rsidR="00E71226" w:rsidRPr="0095250A">
        <w:t>ACMA</w:t>
      </w:r>
      <w:proofErr w:type="spellEnd"/>
      <w:r w:rsidR="00E71226" w:rsidRPr="0095250A">
        <w:t xml:space="preserve"> does not make a decision on the application under </w:t>
      </w:r>
      <w:proofErr w:type="spellStart"/>
      <w:r w:rsidR="00E71226" w:rsidRPr="0095250A">
        <w:t>subregulation</w:t>
      </w:r>
      <w:proofErr w:type="spellEnd"/>
      <w:r w:rsidR="0095250A" w:rsidRPr="0095250A">
        <w:t> </w:t>
      </w:r>
      <w:r w:rsidR="00E71226" w:rsidRPr="0095250A">
        <w:t xml:space="preserve">(1) within the period covered by </w:t>
      </w:r>
      <w:proofErr w:type="spellStart"/>
      <w:r w:rsidR="00733A3F" w:rsidRPr="0095250A">
        <w:t>subregulation</w:t>
      </w:r>
      <w:proofErr w:type="spellEnd"/>
      <w:r w:rsidR="0095250A" w:rsidRPr="0095250A">
        <w:t> </w:t>
      </w:r>
      <w:r w:rsidR="00FA078F" w:rsidRPr="0095250A">
        <w:t>(</w:t>
      </w:r>
      <w:r w:rsidR="000A778F" w:rsidRPr="0095250A">
        <w:t>6</w:t>
      </w:r>
      <w:r w:rsidR="00E71226" w:rsidRPr="0095250A">
        <w:t xml:space="preserve">), the </w:t>
      </w:r>
      <w:proofErr w:type="spellStart"/>
      <w:r w:rsidR="00E71226" w:rsidRPr="0095250A">
        <w:t>ACMA</w:t>
      </w:r>
      <w:proofErr w:type="spellEnd"/>
      <w:r w:rsidR="00E71226" w:rsidRPr="0095250A">
        <w:t xml:space="preserve"> i</w:t>
      </w:r>
      <w:r w:rsidRPr="0095250A">
        <w:t xml:space="preserve">s taken to </w:t>
      </w:r>
      <w:r w:rsidR="000F55ED" w:rsidRPr="0095250A">
        <w:t xml:space="preserve">have </w:t>
      </w:r>
      <w:r w:rsidR="00EC28AD" w:rsidRPr="0095250A">
        <w:t>decide</w:t>
      </w:r>
      <w:r w:rsidR="000F55ED" w:rsidRPr="0095250A">
        <w:t>d not</w:t>
      </w:r>
      <w:r w:rsidR="004C5B27" w:rsidRPr="0095250A">
        <w:t xml:space="preserve"> to</w:t>
      </w:r>
      <w:r w:rsidR="00E71226" w:rsidRPr="0095250A">
        <w:t xml:space="preserve"> grant the authorisation</w:t>
      </w:r>
      <w:r w:rsidR="009A73E3" w:rsidRPr="0095250A">
        <w:t>.</w:t>
      </w:r>
    </w:p>
    <w:p w:rsidR="00E71226" w:rsidRPr="0095250A" w:rsidRDefault="00E71226" w:rsidP="00683135">
      <w:pPr>
        <w:pStyle w:val="subsection"/>
      </w:pPr>
      <w:r w:rsidRPr="0095250A">
        <w:tab/>
        <w:t>(</w:t>
      </w:r>
      <w:r w:rsidR="00232912" w:rsidRPr="0095250A">
        <w:t>6</w:t>
      </w:r>
      <w:r w:rsidRPr="0095250A">
        <w:t>)</w:t>
      </w:r>
      <w:r w:rsidRPr="0095250A">
        <w:tab/>
        <w:t>The period covered by this</w:t>
      </w:r>
      <w:r w:rsidR="000E2ED4" w:rsidRPr="0095250A">
        <w:t xml:space="preserve"> </w:t>
      </w:r>
      <w:proofErr w:type="spellStart"/>
      <w:r w:rsidR="00F91C2F" w:rsidRPr="0095250A">
        <w:t>subregulation</w:t>
      </w:r>
      <w:proofErr w:type="spellEnd"/>
      <w:r w:rsidR="0095250A" w:rsidRPr="0095250A">
        <w:t> </w:t>
      </w:r>
      <w:r w:rsidR="000E2ED4" w:rsidRPr="0095250A">
        <w:t xml:space="preserve">is the period that </w:t>
      </w:r>
      <w:r w:rsidRPr="0095250A">
        <w:t>ends at the later of:</w:t>
      </w:r>
    </w:p>
    <w:p w:rsidR="000F55ED" w:rsidRPr="0095250A" w:rsidRDefault="003D37E4" w:rsidP="000F55ED">
      <w:pPr>
        <w:pStyle w:val="paragraph"/>
      </w:pPr>
      <w:r w:rsidRPr="0095250A">
        <w:tab/>
        <w:t>(a)</w:t>
      </w:r>
      <w:r w:rsidRPr="0095250A">
        <w:tab/>
      </w:r>
      <w:r w:rsidR="000F55ED" w:rsidRPr="0095250A">
        <w:t>90 days after receiving the application; or</w:t>
      </w:r>
    </w:p>
    <w:p w:rsidR="00E71226" w:rsidRPr="0095250A" w:rsidRDefault="003D37E4" w:rsidP="00E71226">
      <w:pPr>
        <w:pStyle w:val="paragraph"/>
      </w:pPr>
      <w:r w:rsidRPr="0095250A">
        <w:tab/>
        <w:t>(b)</w:t>
      </w:r>
      <w:r w:rsidRPr="0095250A">
        <w:tab/>
      </w:r>
      <w:r w:rsidR="000F55ED" w:rsidRPr="0095250A">
        <w:t xml:space="preserve">if the </w:t>
      </w:r>
      <w:proofErr w:type="spellStart"/>
      <w:r w:rsidR="000F55ED" w:rsidRPr="0095250A">
        <w:t>ACMA</w:t>
      </w:r>
      <w:proofErr w:type="spellEnd"/>
      <w:r w:rsidR="000F55ED" w:rsidRPr="0095250A">
        <w:t xml:space="preserve"> has, within those 90 days, given </w:t>
      </w:r>
      <w:r w:rsidR="00E71226" w:rsidRPr="0095250A">
        <w:t>any research entity</w:t>
      </w:r>
      <w:r w:rsidR="000F55ED" w:rsidRPr="0095250A">
        <w:t xml:space="preserve"> a written </w:t>
      </w:r>
      <w:r w:rsidR="00E71226" w:rsidRPr="0095250A">
        <w:t>request for further information</w:t>
      </w:r>
      <w:r w:rsidR="00F91C2F" w:rsidRPr="0095250A">
        <w:t xml:space="preserve"> under </w:t>
      </w:r>
      <w:proofErr w:type="spellStart"/>
      <w:r w:rsidR="00F91C2F" w:rsidRPr="0095250A">
        <w:t>subregulation</w:t>
      </w:r>
      <w:proofErr w:type="spellEnd"/>
      <w:r w:rsidR="0095250A" w:rsidRPr="0095250A">
        <w:t> </w:t>
      </w:r>
      <w:r w:rsidR="009A73E3" w:rsidRPr="0095250A">
        <w:t>5.9</w:t>
      </w:r>
      <w:r w:rsidR="00F91C2F" w:rsidRPr="0095250A">
        <w:t>(1)</w:t>
      </w:r>
      <w:r w:rsidR="000F55ED" w:rsidRPr="0095250A">
        <w:t xml:space="preserve">—90 days after </w:t>
      </w:r>
      <w:r w:rsidR="00F15219" w:rsidRPr="0095250A">
        <w:t xml:space="preserve">the </w:t>
      </w:r>
      <w:r w:rsidR="00B82064" w:rsidRPr="0095250A">
        <w:t xml:space="preserve">end of the period for compliance with the </w:t>
      </w:r>
      <w:r w:rsidR="00F15219" w:rsidRPr="0095250A">
        <w:t xml:space="preserve">last </w:t>
      </w:r>
      <w:r w:rsidR="00B82064" w:rsidRPr="0095250A">
        <w:t>request</w:t>
      </w:r>
      <w:r w:rsidR="00F91C2F" w:rsidRPr="0095250A">
        <w:t xml:space="preserve"> made under</w:t>
      </w:r>
      <w:r w:rsidR="00F15219" w:rsidRPr="0095250A">
        <w:t xml:space="preserve"> t</w:t>
      </w:r>
      <w:r w:rsidR="00F91C2F" w:rsidRPr="0095250A">
        <w:t xml:space="preserve">hat </w:t>
      </w:r>
      <w:proofErr w:type="spellStart"/>
      <w:r w:rsidR="00F91C2F" w:rsidRPr="0095250A">
        <w:t>subregulation</w:t>
      </w:r>
      <w:proofErr w:type="spellEnd"/>
      <w:r w:rsidR="009A73E3" w:rsidRPr="0095250A">
        <w:t>.</w:t>
      </w:r>
    </w:p>
    <w:p w:rsidR="00E054C7" w:rsidRPr="0095250A" w:rsidRDefault="009A73E3" w:rsidP="00E71226">
      <w:pPr>
        <w:pStyle w:val="ActHead5"/>
      </w:pPr>
      <w:bookmarkStart w:id="23" w:name="_Toc531339238"/>
      <w:r w:rsidRPr="0095250A">
        <w:rPr>
          <w:rStyle w:val="CharSectno"/>
        </w:rPr>
        <w:t>5.12</w:t>
      </w:r>
      <w:r w:rsidR="00E054C7" w:rsidRPr="0095250A">
        <w:t xml:space="preserve">  Content of research authorisations</w:t>
      </w:r>
      <w:bookmarkEnd w:id="23"/>
    </w:p>
    <w:p w:rsidR="00745ADA" w:rsidRPr="0095250A" w:rsidRDefault="00E054C7" w:rsidP="00E054C7">
      <w:pPr>
        <w:pStyle w:val="subsection"/>
      </w:pPr>
      <w:r w:rsidRPr="0095250A">
        <w:tab/>
      </w:r>
      <w:r w:rsidR="00745ADA" w:rsidRPr="0095250A">
        <w:t>(1)</w:t>
      </w:r>
      <w:r w:rsidRPr="0095250A">
        <w:tab/>
        <w:t xml:space="preserve">A research authorisation must be </w:t>
      </w:r>
      <w:r w:rsidR="009F0929" w:rsidRPr="0095250A">
        <w:t xml:space="preserve">granted </w:t>
      </w:r>
      <w:r w:rsidRPr="0095250A">
        <w:t>in writing</w:t>
      </w:r>
      <w:r w:rsidR="009A73E3" w:rsidRPr="0095250A">
        <w:t>.</w:t>
      </w:r>
    </w:p>
    <w:p w:rsidR="00E054C7" w:rsidRPr="0095250A" w:rsidRDefault="00745ADA" w:rsidP="00E054C7">
      <w:pPr>
        <w:pStyle w:val="subsection"/>
      </w:pPr>
      <w:r w:rsidRPr="0095250A">
        <w:tab/>
        <w:t>(2)</w:t>
      </w:r>
      <w:r w:rsidRPr="0095250A">
        <w:tab/>
        <w:t xml:space="preserve">The authorisation must </w:t>
      </w:r>
      <w:r w:rsidR="00E054C7" w:rsidRPr="0095250A">
        <w:t>specify the following:</w:t>
      </w:r>
    </w:p>
    <w:p w:rsidR="00E054C7" w:rsidRPr="0095250A" w:rsidRDefault="00B9419C" w:rsidP="00E054C7">
      <w:pPr>
        <w:pStyle w:val="paragraph"/>
      </w:pPr>
      <w:r w:rsidRPr="0095250A">
        <w:tab/>
        <w:t>(a)</w:t>
      </w:r>
      <w:r w:rsidRPr="0095250A">
        <w:tab/>
      </w:r>
      <w:r w:rsidR="00A5667E" w:rsidRPr="0095250A">
        <w:t xml:space="preserve">each research entity (an </w:t>
      </w:r>
      <w:r w:rsidR="00A5667E" w:rsidRPr="0095250A">
        <w:rPr>
          <w:b/>
          <w:i/>
        </w:rPr>
        <w:t>authorised research entity</w:t>
      </w:r>
      <w:r w:rsidR="00A5667E" w:rsidRPr="0095250A">
        <w:t>)</w:t>
      </w:r>
      <w:r w:rsidR="00E054C7" w:rsidRPr="0095250A">
        <w:t xml:space="preserve"> </w:t>
      </w:r>
      <w:r w:rsidR="00466359" w:rsidRPr="0095250A">
        <w:t>covered by the authorisation</w:t>
      </w:r>
      <w:r w:rsidR="00E054C7" w:rsidRPr="0095250A">
        <w:t>;</w:t>
      </w:r>
    </w:p>
    <w:p w:rsidR="00E054C7" w:rsidRPr="0095250A" w:rsidRDefault="008823A3" w:rsidP="00780D25">
      <w:pPr>
        <w:pStyle w:val="paragraph"/>
      </w:pPr>
      <w:r w:rsidRPr="0095250A">
        <w:tab/>
        <w:t>(b)</w:t>
      </w:r>
      <w:r w:rsidRPr="0095250A">
        <w:tab/>
      </w:r>
      <w:r w:rsidR="00E054C7" w:rsidRPr="0095250A">
        <w:t>the kind or kinds of</w:t>
      </w:r>
      <w:r w:rsidR="002B0BFF" w:rsidRPr="0095250A">
        <w:t xml:space="preserve"> permitted</w:t>
      </w:r>
      <w:r w:rsidR="00E054C7" w:rsidRPr="0095250A">
        <w:t xml:space="preserve"> research to which the authorisation applies;</w:t>
      </w:r>
    </w:p>
    <w:p w:rsidR="00B5237F" w:rsidRPr="0095250A" w:rsidRDefault="00E054C7" w:rsidP="0016527D">
      <w:pPr>
        <w:pStyle w:val="paragraph"/>
      </w:pPr>
      <w:r w:rsidRPr="0095250A">
        <w:tab/>
        <w:t>(</w:t>
      </w:r>
      <w:r w:rsidR="00780D25" w:rsidRPr="0095250A">
        <w:t>c</w:t>
      </w:r>
      <w:r w:rsidRPr="0095250A">
        <w:t>)</w:t>
      </w:r>
      <w:r w:rsidRPr="0095250A">
        <w:tab/>
        <w:t>the kind</w:t>
      </w:r>
      <w:r w:rsidR="009D20EE" w:rsidRPr="0095250A">
        <w:t xml:space="preserve"> or kinds</w:t>
      </w:r>
      <w:r w:rsidRPr="0095250A">
        <w:t xml:space="preserve"> of </w:t>
      </w:r>
      <w:r w:rsidR="009F0929" w:rsidRPr="0095250A">
        <w:t xml:space="preserve">unlisted </w:t>
      </w:r>
      <w:r w:rsidRPr="0095250A">
        <w:t>mobile number information t</w:t>
      </w:r>
      <w:r w:rsidR="009F0929" w:rsidRPr="0095250A">
        <w:t>hat may be d</w:t>
      </w:r>
      <w:r w:rsidR="008823A3" w:rsidRPr="0095250A">
        <w:t xml:space="preserve">isclosed to </w:t>
      </w:r>
      <w:r w:rsidR="00A5667E" w:rsidRPr="0095250A">
        <w:t>an authorised</w:t>
      </w:r>
      <w:r w:rsidR="008823A3" w:rsidRPr="0095250A">
        <w:t xml:space="preserve"> research entity</w:t>
      </w:r>
      <w:r w:rsidR="009A73E3" w:rsidRPr="0095250A">
        <w:t>.</w:t>
      </w:r>
    </w:p>
    <w:p w:rsidR="00B5237F" w:rsidRPr="0095250A" w:rsidRDefault="00B5237F" w:rsidP="00B5237F">
      <w:pPr>
        <w:pStyle w:val="subsection"/>
      </w:pPr>
      <w:r w:rsidRPr="0095250A">
        <w:tab/>
        <w:t>(3)</w:t>
      </w:r>
      <w:r w:rsidRPr="0095250A">
        <w:tab/>
        <w:t>The authorisation must specify a period that the aut</w:t>
      </w:r>
      <w:r w:rsidR="00D774DA" w:rsidRPr="0095250A">
        <w:t>horisation is in effect</w:t>
      </w:r>
      <w:r w:rsidR="00844497" w:rsidRPr="0095250A">
        <w:t xml:space="preserve"> which</w:t>
      </w:r>
      <w:r w:rsidRPr="0095250A">
        <w:t>:</w:t>
      </w:r>
    </w:p>
    <w:p w:rsidR="00844497" w:rsidRPr="0095250A" w:rsidRDefault="00B5237F" w:rsidP="00B5237F">
      <w:pPr>
        <w:pStyle w:val="paragraph"/>
      </w:pPr>
      <w:r w:rsidRPr="0095250A">
        <w:tab/>
      </w:r>
      <w:r w:rsidR="00844497" w:rsidRPr="0095250A">
        <w:t>(</w:t>
      </w:r>
      <w:r w:rsidR="00D44222" w:rsidRPr="0095250A">
        <w:t>a</w:t>
      </w:r>
      <w:r w:rsidR="00844497" w:rsidRPr="0095250A">
        <w:t>)</w:t>
      </w:r>
      <w:r w:rsidR="00844497" w:rsidRPr="0095250A">
        <w:tab/>
        <w:t>starts on the day Telstra first discloses authorised unlisted mobile number information to an authorised research entity covered by the authorisation; and</w:t>
      </w:r>
    </w:p>
    <w:p w:rsidR="00D774DA" w:rsidRPr="0095250A" w:rsidRDefault="00844497" w:rsidP="00B5237F">
      <w:pPr>
        <w:pStyle w:val="paragraph"/>
      </w:pPr>
      <w:r w:rsidRPr="0095250A">
        <w:tab/>
        <w:t>(</w:t>
      </w:r>
      <w:r w:rsidR="00D44222" w:rsidRPr="0095250A">
        <w:t>b</w:t>
      </w:r>
      <w:r w:rsidRPr="0095250A">
        <w:t>)</w:t>
      </w:r>
      <w:r w:rsidRPr="0095250A">
        <w:tab/>
        <w:t xml:space="preserve">ends </w:t>
      </w:r>
      <w:r w:rsidR="00D40D0B" w:rsidRPr="0095250A">
        <w:t xml:space="preserve">no later than </w:t>
      </w:r>
      <w:r w:rsidRPr="0095250A">
        <w:t>12 m</w:t>
      </w:r>
      <w:r w:rsidR="00D40D0B" w:rsidRPr="0095250A">
        <w:t>onths afterwards</w:t>
      </w:r>
      <w:r w:rsidR="009A73E3" w:rsidRPr="0095250A">
        <w:t>.</w:t>
      </w:r>
    </w:p>
    <w:p w:rsidR="00745ADA" w:rsidRPr="0095250A" w:rsidRDefault="00745ADA" w:rsidP="00745ADA">
      <w:pPr>
        <w:pStyle w:val="subsection"/>
      </w:pPr>
      <w:r w:rsidRPr="0095250A">
        <w:tab/>
        <w:t>(</w:t>
      </w:r>
      <w:r w:rsidR="00D774DA" w:rsidRPr="0095250A">
        <w:t>4</w:t>
      </w:r>
      <w:r w:rsidRPr="0095250A">
        <w:t>)</w:t>
      </w:r>
      <w:r w:rsidRPr="0095250A">
        <w:tab/>
        <w:t xml:space="preserve">The authorisation may specify conditions </w:t>
      </w:r>
      <w:r w:rsidR="008B1E26" w:rsidRPr="0095250A">
        <w:t>additional to those</w:t>
      </w:r>
      <w:r w:rsidRPr="0095250A">
        <w:t xml:space="preserve"> specified in Subdivision</w:t>
      </w:r>
      <w:r w:rsidR="0095250A" w:rsidRPr="0095250A">
        <w:t> </w:t>
      </w:r>
      <w:r w:rsidRPr="0095250A">
        <w:t>5</w:t>
      </w:r>
      <w:r w:rsidR="009A73E3" w:rsidRPr="0095250A">
        <w:t>.</w:t>
      </w:r>
      <w:r w:rsidRPr="0095250A">
        <w:t>2</w:t>
      </w:r>
      <w:r w:rsidR="009A73E3" w:rsidRPr="0095250A">
        <w:t>.</w:t>
      </w:r>
      <w:r w:rsidR="00E54FAF" w:rsidRPr="0095250A">
        <w:t>3</w:t>
      </w:r>
      <w:r w:rsidRPr="0095250A">
        <w:t xml:space="preserve"> to which the authorisation is subject</w:t>
      </w:r>
      <w:r w:rsidR="009A73E3" w:rsidRPr="0095250A">
        <w:t>.</w:t>
      </w:r>
    </w:p>
    <w:p w:rsidR="00745ADA" w:rsidRPr="0095250A" w:rsidRDefault="008B1E26" w:rsidP="00A838E1">
      <w:pPr>
        <w:pStyle w:val="notetext"/>
      </w:pPr>
      <w:r w:rsidRPr="0095250A">
        <w:t>Note</w:t>
      </w:r>
      <w:r w:rsidR="00EF415C" w:rsidRPr="0095250A">
        <w:t xml:space="preserve"> 1</w:t>
      </w:r>
      <w:r w:rsidRPr="0095250A">
        <w:t>:</w:t>
      </w:r>
      <w:r w:rsidRPr="0095250A">
        <w:tab/>
        <w:t xml:space="preserve">If the </w:t>
      </w:r>
      <w:proofErr w:type="spellStart"/>
      <w:r w:rsidRPr="0095250A">
        <w:t>ACMA</w:t>
      </w:r>
      <w:proofErr w:type="spellEnd"/>
      <w:r w:rsidRPr="0095250A">
        <w:t xml:space="preserve"> specifies an additional </w:t>
      </w:r>
      <w:r w:rsidR="00745ADA" w:rsidRPr="0095250A">
        <w:t xml:space="preserve">condition under this </w:t>
      </w:r>
      <w:proofErr w:type="spellStart"/>
      <w:r w:rsidR="00A838E1" w:rsidRPr="0095250A">
        <w:t>subregulation</w:t>
      </w:r>
      <w:proofErr w:type="spellEnd"/>
      <w:r w:rsidR="00745ADA" w:rsidRPr="0095250A">
        <w:t xml:space="preserve">, </w:t>
      </w:r>
      <w:r w:rsidR="00F87E60" w:rsidRPr="0095250A">
        <w:t>an authorised</w:t>
      </w:r>
      <w:r w:rsidR="00745ADA" w:rsidRPr="0095250A">
        <w:t xml:space="preserve"> research entity</w:t>
      </w:r>
      <w:r w:rsidR="00F87E60" w:rsidRPr="0095250A">
        <w:t>, and any</w:t>
      </w:r>
      <w:r w:rsidR="00373712" w:rsidRPr="0095250A">
        <w:t xml:space="preserve"> other person</w:t>
      </w:r>
      <w:r w:rsidR="00F87E60" w:rsidRPr="0095250A">
        <w:t xml:space="preserve"> affected by the decision,</w:t>
      </w:r>
      <w:r w:rsidR="00745ADA" w:rsidRPr="0095250A">
        <w:t xml:space="preserve"> may request the </w:t>
      </w:r>
      <w:proofErr w:type="spellStart"/>
      <w:r w:rsidR="00745ADA" w:rsidRPr="0095250A">
        <w:t>ACMA</w:t>
      </w:r>
      <w:proofErr w:type="spellEnd"/>
      <w:r w:rsidR="00745ADA" w:rsidRPr="0095250A">
        <w:t xml:space="preserve"> to reconsider its decision (see regulation</w:t>
      </w:r>
      <w:r w:rsidR="0095250A" w:rsidRPr="0095250A">
        <w:t> </w:t>
      </w:r>
      <w:r w:rsidR="003F4D76" w:rsidRPr="0095250A">
        <w:t>5.32</w:t>
      </w:r>
      <w:r w:rsidR="00745ADA" w:rsidRPr="0095250A">
        <w:t>)</w:t>
      </w:r>
      <w:r w:rsidR="009A73E3" w:rsidRPr="0095250A">
        <w:t>.</w:t>
      </w:r>
    </w:p>
    <w:p w:rsidR="00EF415C" w:rsidRPr="0095250A" w:rsidRDefault="00232912" w:rsidP="00A838E1">
      <w:pPr>
        <w:pStyle w:val="notetext"/>
      </w:pPr>
      <w:r w:rsidRPr="0095250A">
        <w:t>Note 2:</w:t>
      </w:r>
      <w:r w:rsidR="00EF415C" w:rsidRPr="0095250A">
        <w:tab/>
        <w:t xml:space="preserve">Before granting a research authorisation, the </w:t>
      </w:r>
      <w:proofErr w:type="spellStart"/>
      <w:r w:rsidR="00EF415C" w:rsidRPr="0095250A">
        <w:t>ACMA</w:t>
      </w:r>
      <w:proofErr w:type="spellEnd"/>
      <w:r w:rsidR="00EF415C" w:rsidRPr="0095250A">
        <w:t xml:space="preserve"> may consult any person or body about any additional conditions to be specified und</w:t>
      </w:r>
      <w:r w:rsidRPr="0095250A">
        <w:t>e</w:t>
      </w:r>
      <w:r w:rsidR="00EF415C" w:rsidRPr="0095250A">
        <w:t xml:space="preserve">r </w:t>
      </w:r>
      <w:proofErr w:type="spellStart"/>
      <w:r w:rsidRPr="0095250A">
        <w:t>subregulation</w:t>
      </w:r>
      <w:proofErr w:type="spellEnd"/>
      <w:r w:rsidR="0095250A" w:rsidRPr="0095250A">
        <w:t> </w:t>
      </w:r>
      <w:r w:rsidR="00EF415C" w:rsidRPr="0095250A">
        <w:t>(</w:t>
      </w:r>
      <w:r w:rsidR="0063058A" w:rsidRPr="0095250A">
        <w:t>4</w:t>
      </w:r>
      <w:r w:rsidR="00EF415C" w:rsidRPr="0095250A">
        <w:t>) (see regulation</w:t>
      </w:r>
      <w:r w:rsidR="0095250A" w:rsidRPr="0095250A">
        <w:t> </w:t>
      </w:r>
      <w:r w:rsidR="009A73E3" w:rsidRPr="0095250A">
        <w:t>5.10</w:t>
      </w:r>
      <w:r w:rsidR="00EF415C" w:rsidRPr="0095250A">
        <w:t>)</w:t>
      </w:r>
      <w:r w:rsidR="009A73E3" w:rsidRPr="0095250A">
        <w:t>.</w:t>
      </w:r>
    </w:p>
    <w:p w:rsidR="00705C38" w:rsidRPr="0095250A" w:rsidRDefault="009A73E3" w:rsidP="00705C38">
      <w:pPr>
        <w:pStyle w:val="ActHead5"/>
      </w:pPr>
      <w:bookmarkStart w:id="24" w:name="_Toc531339239"/>
      <w:r w:rsidRPr="0095250A">
        <w:rPr>
          <w:rStyle w:val="CharSectno"/>
        </w:rPr>
        <w:t>5.13</w:t>
      </w:r>
      <w:r w:rsidR="00705C38" w:rsidRPr="0095250A">
        <w:t xml:space="preserve">  Notice relating to research authorisation</w:t>
      </w:r>
      <w:r w:rsidR="00560F24" w:rsidRPr="0095250A">
        <w:t>s</w:t>
      </w:r>
      <w:bookmarkEnd w:id="24"/>
    </w:p>
    <w:p w:rsidR="007D78D8" w:rsidRPr="0095250A" w:rsidRDefault="000D26C2" w:rsidP="003178EE">
      <w:pPr>
        <w:pStyle w:val="subsection"/>
      </w:pPr>
      <w:r w:rsidRPr="0095250A">
        <w:tab/>
        <w:t>(</w:t>
      </w:r>
      <w:r w:rsidR="001142C9" w:rsidRPr="0095250A">
        <w:t>1</w:t>
      </w:r>
      <w:r w:rsidRPr="0095250A">
        <w:t>)</w:t>
      </w:r>
      <w:r w:rsidRPr="0095250A">
        <w:tab/>
      </w:r>
      <w:r w:rsidR="0054332B" w:rsidRPr="0095250A">
        <w:t xml:space="preserve">If the </w:t>
      </w:r>
      <w:proofErr w:type="spellStart"/>
      <w:r w:rsidR="0054332B" w:rsidRPr="0095250A">
        <w:t>ACMA</w:t>
      </w:r>
      <w:proofErr w:type="spellEnd"/>
      <w:r w:rsidR="0054332B" w:rsidRPr="0095250A">
        <w:t xml:space="preserve"> grants a</w:t>
      </w:r>
      <w:r w:rsidR="007D78D8" w:rsidRPr="0095250A">
        <w:t xml:space="preserve"> </w:t>
      </w:r>
      <w:r w:rsidR="0054332B" w:rsidRPr="0095250A">
        <w:t>research authorisation</w:t>
      </w:r>
      <w:r w:rsidR="007D78D8" w:rsidRPr="0095250A">
        <w:t>, t</w:t>
      </w:r>
      <w:r w:rsidR="003178EE" w:rsidRPr="0095250A">
        <w:t xml:space="preserve">he </w:t>
      </w:r>
      <w:proofErr w:type="spellStart"/>
      <w:r w:rsidR="003178EE" w:rsidRPr="0095250A">
        <w:t>ACMA</w:t>
      </w:r>
      <w:proofErr w:type="spellEnd"/>
      <w:r w:rsidR="003178EE" w:rsidRPr="0095250A">
        <w:t xml:space="preserve"> must, as soon as</w:t>
      </w:r>
      <w:r w:rsidR="003627AE" w:rsidRPr="0095250A">
        <w:t xml:space="preserve"> is </w:t>
      </w:r>
      <w:r w:rsidR="00DE1DEB" w:rsidRPr="0095250A">
        <w:t>reasonably</w:t>
      </w:r>
      <w:r w:rsidR="003627AE" w:rsidRPr="0095250A">
        <w:t xml:space="preserve"> practicable</w:t>
      </w:r>
      <w:r w:rsidR="00B87F45" w:rsidRPr="0095250A">
        <w:t xml:space="preserve">, give </w:t>
      </w:r>
      <w:r w:rsidR="00F87E60" w:rsidRPr="0095250A">
        <w:t>each authorised</w:t>
      </w:r>
      <w:r w:rsidR="00B87F45" w:rsidRPr="0095250A">
        <w:t xml:space="preserve"> </w:t>
      </w:r>
      <w:r w:rsidR="007D78D8" w:rsidRPr="0095250A">
        <w:t>research entity</w:t>
      </w:r>
      <w:r w:rsidR="00F87E60" w:rsidRPr="0095250A">
        <w:t>,</w:t>
      </w:r>
      <w:r w:rsidR="007D78D8" w:rsidRPr="0095250A">
        <w:t xml:space="preserve"> and Telstra</w:t>
      </w:r>
      <w:r w:rsidR="00F87E60" w:rsidRPr="0095250A">
        <w:t>,</w:t>
      </w:r>
      <w:r w:rsidR="007D78D8" w:rsidRPr="0095250A">
        <w:t xml:space="preserve"> a copy of the authorisation</w:t>
      </w:r>
      <w:r w:rsidR="009A73E3" w:rsidRPr="0095250A">
        <w:t>.</w:t>
      </w:r>
    </w:p>
    <w:p w:rsidR="00B23A7D" w:rsidRPr="0095250A" w:rsidRDefault="00B23A7D" w:rsidP="00B23A7D">
      <w:pPr>
        <w:pStyle w:val="subsection"/>
      </w:pPr>
      <w:r w:rsidRPr="0095250A">
        <w:tab/>
        <w:t>(2)</w:t>
      </w:r>
      <w:r w:rsidRPr="0095250A">
        <w:tab/>
        <w:t>If:</w:t>
      </w:r>
    </w:p>
    <w:p w:rsidR="00E51C5C" w:rsidRPr="0095250A" w:rsidRDefault="00B23A7D" w:rsidP="00B23A7D">
      <w:pPr>
        <w:pStyle w:val="paragraph"/>
      </w:pPr>
      <w:r w:rsidRPr="0095250A">
        <w:tab/>
        <w:t>(a)</w:t>
      </w:r>
      <w:r w:rsidRPr="0095250A">
        <w:tab/>
        <w:t xml:space="preserve">the </w:t>
      </w:r>
      <w:proofErr w:type="spellStart"/>
      <w:r w:rsidRPr="0095250A">
        <w:t>ACMA</w:t>
      </w:r>
      <w:proofErr w:type="spellEnd"/>
      <w:r w:rsidRPr="0095250A">
        <w:t xml:space="preserve"> grants a research authorisation; and</w:t>
      </w:r>
    </w:p>
    <w:p w:rsidR="00E51C5C" w:rsidRPr="0095250A" w:rsidRDefault="00E51C5C" w:rsidP="00E51C5C">
      <w:pPr>
        <w:pStyle w:val="paragraph"/>
      </w:pPr>
      <w:r w:rsidRPr="0095250A">
        <w:tab/>
        <w:t>(b)</w:t>
      </w:r>
      <w:r w:rsidRPr="0095250A">
        <w:tab/>
      </w:r>
      <w:r w:rsidR="00B23A7D" w:rsidRPr="0095250A">
        <w:t>the authorisation specifies a</w:t>
      </w:r>
      <w:r w:rsidR="00B82064" w:rsidRPr="0095250A">
        <w:t>n additional</w:t>
      </w:r>
      <w:r w:rsidR="00B23A7D" w:rsidRPr="0095250A">
        <w:t xml:space="preserve"> condition to which the authorisation is subject;</w:t>
      </w:r>
    </w:p>
    <w:p w:rsidR="00B23A7D" w:rsidRPr="0095250A" w:rsidRDefault="00B23A7D" w:rsidP="00E51C5C">
      <w:pPr>
        <w:pStyle w:val="subsection2"/>
      </w:pPr>
      <w:r w:rsidRPr="0095250A">
        <w:t xml:space="preserve">the </w:t>
      </w:r>
      <w:proofErr w:type="spellStart"/>
      <w:r w:rsidRPr="0095250A">
        <w:t>ACMA</w:t>
      </w:r>
      <w:proofErr w:type="spellEnd"/>
      <w:r w:rsidRPr="0095250A">
        <w:t xml:space="preserve"> must, as soon as is reasonably practicable, give written notice to </w:t>
      </w:r>
      <w:r w:rsidR="003C336C" w:rsidRPr="0095250A">
        <w:t>each</w:t>
      </w:r>
      <w:r w:rsidRPr="0095250A">
        <w:t xml:space="preserve"> </w:t>
      </w:r>
      <w:r w:rsidR="00C83553" w:rsidRPr="0095250A">
        <w:t xml:space="preserve">authorised </w:t>
      </w:r>
      <w:r w:rsidRPr="0095250A">
        <w:t xml:space="preserve">research entity </w:t>
      </w:r>
      <w:r w:rsidR="00E17116" w:rsidRPr="0095250A">
        <w:t xml:space="preserve">stating </w:t>
      </w:r>
      <w:r w:rsidRPr="0095250A">
        <w:t>that the entity</w:t>
      </w:r>
      <w:r w:rsidR="00F91C2F" w:rsidRPr="0095250A">
        <w:t>, and any other person affected by the decision,</w:t>
      </w:r>
      <w:r w:rsidRPr="0095250A">
        <w:t xml:space="preserve"> may request the </w:t>
      </w:r>
      <w:proofErr w:type="spellStart"/>
      <w:r w:rsidRPr="0095250A">
        <w:t>ACMA</w:t>
      </w:r>
      <w:proofErr w:type="spellEnd"/>
      <w:r w:rsidRPr="0095250A">
        <w:t xml:space="preserve"> to reconsider the decision under regulation</w:t>
      </w:r>
      <w:r w:rsidR="0095250A" w:rsidRPr="0095250A">
        <w:t> </w:t>
      </w:r>
      <w:r w:rsidR="003F4D76" w:rsidRPr="0095250A">
        <w:t>5.32</w:t>
      </w:r>
      <w:r w:rsidR="009A73E3" w:rsidRPr="0095250A">
        <w:t>.</w:t>
      </w:r>
    </w:p>
    <w:p w:rsidR="0054332B" w:rsidRPr="0095250A" w:rsidRDefault="007D78D8" w:rsidP="007D78D8">
      <w:pPr>
        <w:pStyle w:val="subsection"/>
      </w:pPr>
      <w:r w:rsidRPr="0095250A">
        <w:tab/>
        <w:t>(</w:t>
      </w:r>
      <w:r w:rsidR="008823A3" w:rsidRPr="0095250A">
        <w:t>3</w:t>
      </w:r>
      <w:r w:rsidRPr="0095250A">
        <w:t>)</w:t>
      </w:r>
      <w:r w:rsidRPr="0095250A">
        <w:tab/>
      </w:r>
      <w:r w:rsidR="00844497" w:rsidRPr="0095250A">
        <w:t xml:space="preserve">As soon as reasonably practicable after </w:t>
      </w:r>
      <w:r w:rsidR="00C8668D" w:rsidRPr="0095250A">
        <w:t xml:space="preserve">the </w:t>
      </w:r>
      <w:proofErr w:type="spellStart"/>
      <w:r w:rsidR="00844497" w:rsidRPr="0095250A">
        <w:t>ACMA</w:t>
      </w:r>
      <w:proofErr w:type="spellEnd"/>
      <w:r w:rsidR="0054332B" w:rsidRPr="0095250A">
        <w:t xml:space="preserve"> decides not to grant a </w:t>
      </w:r>
      <w:r w:rsidRPr="0095250A">
        <w:t>resea</w:t>
      </w:r>
      <w:r w:rsidR="0054332B" w:rsidRPr="0095250A">
        <w:t>rch authorisation</w:t>
      </w:r>
      <w:r w:rsidRPr="0095250A">
        <w:t xml:space="preserve">, the </w:t>
      </w:r>
      <w:proofErr w:type="spellStart"/>
      <w:r w:rsidRPr="0095250A">
        <w:t>ACMA</w:t>
      </w:r>
      <w:proofErr w:type="spellEnd"/>
      <w:r w:rsidRPr="0095250A">
        <w:t xml:space="preserve"> </w:t>
      </w:r>
      <w:r w:rsidR="00CD3F98" w:rsidRPr="0095250A">
        <w:t>must</w:t>
      </w:r>
      <w:r w:rsidR="00844497" w:rsidRPr="0095250A">
        <w:t xml:space="preserve"> </w:t>
      </w:r>
      <w:r w:rsidRPr="0095250A">
        <w:t>give</w:t>
      </w:r>
      <w:r w:rsidR="00CD3F98" w:rsidRPr="0095250A">
        <w:t xml:space="preserve"> written notice to</w:t>
      </w:r>
      <w:r w:rsidR="0095769C" w:rsidRPr="0095250A">
        <w:t xml:space="preserve"> </w:t>
      </w:r>
      <w:r w:rsidR="00C83553" w:rsidRPr="0095250A">
        <w:t xml:space="preserve">each research entity specified in the application </w:t>
      </w:r>
      <w:r w:rsidR="00B82064" w:rsidRPr="0095250A">
        <w:t xml:space="preserve">for the authorisation </w:t>
      </w:r>
      <w:r w:rsidR="00C83553" w:rsidRPr="0095250A">
        <w:t>stating</w:t>
      </w:r>
      <w:r w:rsidR="0054332B" w:rsidRPr="0095250A">
        <w:t>:</w:t>
      </w:r>
    </w:p>
    <w:p w:rsidR="0054332B" w:rsidRPr="0095250A" w:rsidRDefault="0054332B" w:rsidP="0054332B">
      <w:pPr>
        <w:pStyle w:val="paragraph"/>
      </w:pPr>
      <w:r w:rsidRPr="0095250A">
        <w:tab/>
        <w:t>(a)</w:t>
      </w:r>
      <w:r w:rsidRPr="0095250A">
        <w:tab/>
      </w:r>
      <w:r w:rsidR="00E0269E" w:rsidRPr="0095250A">
        <w:t>that t</w:t>
      </w:r>
      <w:r w:rsidR="007D78D8" w:rsidRPr="0095250A">
        <w:t>he authorisation</w:t>
      </w:r>
      <w:r w:rsidR="00CD3F98" w:rsidRPr="0095250A">
        <w:t xml:space="preserve"> has not been granted</w:t>
      </w:r>
      <w:r w:rsidRPr="0095250A">
        <w:t xml:space="preserve">; </w:t>
      </w:r>
      <w:r w:rsidR="00E0269E" w:rsidRPr="0095250A">
        <w:t>and</w:t>
      </w:r>
    </w:p>
    <w:p w:rsidR="007D78D8" w:rsidRPr="0095250A" w:rsidRDefault="0054332B" w:rsidP="0054332B">
      <w:pPr>
        <w:pStyle w:val="paragraph"/>
      </w:pPr>
      <w:r w:rsidRPr="0095250A">
        <w:tab/>
        <w:t>(b)</w:t>
      </w:r>
      <w:r w:rsidRPr="0095250A">
        <w:tab/>
      </w:r>
      <w:r w:rsidR="00CD3F98" w:rsidRPr="0095250A">
        <w:t>the reasons for</w:t>
      </w:r>
      <w:r w:rsidR="006E191C" w:rsidRPr="0095250A">
        <w:t xml:space="preserve"> not granting the authorisation; and</w:t>
      </w:r>
    </w:p>
    <w:p w:rsidR="006E191C" w:rsidRPr="0095250A" w:rsidRDefault="006E191C" w:rsidP="0054332B">
      <w:pPr>
        <w:pStyle w:val="paragraph"/>
      </w:pPr>
      <w:r w:rsidRPr="0095250A">
        <w:tab/>
        <w:t>(c)</w:t>
      </w:r>
      <w:r w:rsidRPr="0095250A">
        <w:tab/>
        <w:t xml:space="preserve">that the </w:t>
      </w:r>
      <w:r w:rsidR="003F6A23" w:rsidRPr="0095250A">
        <w:t>entity</w:t>
      </w:r>
      <w:r w:rsidR="00F91C2F" w:rsidRPr="0095250A">
        <w:t>, and any other person affected by the decision,</w:t>
      </w:r>
      <w:r w:rsidRPr="0095250A">
        <w:t xml:space="preserve"> may </w:t>
      </w:r>
      <w:r w:rsidR="004B28FA" w:rsidRPr="0095250A">
        <w:t>request</w:t>
      </w:r>
      <w:r w:rsidR="00814DA7" w:rsidRPr="0095250A">
        <w:t xml:space="preserve"> the </w:t>
      </w:r>
      <w:proofErr w:type="spellStart"/>
      <w:r w:rsidR="00814DA7" w:rsidRPr="0095250A">
        <w:t>ACMA</w:t>
      </w:r>
      <w:proofErr w:type="spellEnd"/>
      <w:r w:rsidR="00814DA7" w:rsidRPr="0095250A">
        <w:t xml:space="preserve"> to reconsider</w:t>
      </w:r>
      <w:r w:rsidR="00462D8B" w:rsidRPr="0095250A">
        <w:t xml:space="preserve"> the decision</w:t>
      </w:r>
      <w:r w:rsidRPr="0095250A">
        <w:t xml:space="preserve"> under regulation</w:t>
      </w:r>
      <w:r w:rsidR="0095250A" w:rsidRPr="0095250A">
        <w:t> </w:t>
      </w:r>
      <w:r w:rsidR="003F4D76" w:rsidRPr="0095250A">
        <w:t>5.32</w:t>
      </w:r>
      <w:r w:rsidR="009A73E3" w:rsidRPr="0095250A">
        <w:t>.</w:t>
      </w:r>
    </w:p>
    <w:p w:rsidR="00AE4A77" w:rsidRPr="0095250A" w:rsidRDefault="00C83553" w:rsidP="00AE4A77">
      <w:pPr>
        <w:pStyle w:val="notetext"/>
      </w:pPr>
      <w:r w:rsidRPr="0095250A">
        <w:t>Note 1:</w:t>
      </w:r>
      <w:r w:rsidR="00AE4A77" w:rsidRPr="0095250A">
        <w:tab/>
        <w:t>See also section</w:t>
      </w:r>
      <w:r w:rsidR="0095250A" w:rsidRPr="0095250A">
        <w:t> </w:t>
      </w:r>
      <w:r w:rsidR="00AE4A77" w:rsidRPr="0095250A">
        <w:t xml:space="preserve">27A of the </w:t>
      </w:r>
      <w:r w:rsidR="00AE4A77" w:rsidRPr="0095250A">
        <w:rPr>
          <w:i/>
        </w:rPr>
        <w:t>Administrative Appeals Tribunal Act 1975</w:t>
      </w:r>
      <w:r w:rsidR="009A73E3" w:rsidRPr="0095250A">
        <w:t>.</w:t>
      </w:r>
    </w:p>
    <w:p w:rsidR="00C83553" w:rsidRPr="0095250A" w:rsidRDefault="00C83553" w:rsidP="00AE4A77">
      <w:pPr>
        <w:pStyle w:val="notetext"/>
      </w:pPr>
      <w:r w:rsidRPr="0095250A">
        <w:t>Note 2:</w:t>
      </w:r>
      <w:r w:rsidRPr="0095250A">
        <w:tab/>
        <w:t xml:space="preserve">A research entity is taken not to be specified in an application if the entity does not provide the </w:t>
      </w:r>
      <w:proofErr w:type="spellStart"/>
      <w:r w:rsidRPr="0095250A">
        <w:t>ACMA</w:t>
      </w:r>
      <w:proofErr w:type="spellEnd"/>
      <w:r w:rsidRPr="0095250A">
        <w:t xml:space="preserve"> with further information within 90 days after the </w:t>
      </w:r>
      <w:proofErr w:type="spellStart"/>
      <w:r w:rsidRPr="0095250A">
        <w:t>ACMA</w:t>
      </w:r>
      <w:proofErr w:type="spellEnd"/>
      <w:r w:rsidRPr="0095250A">
        <w:t xml:space="preserve"> requests that</w:t>
      </w:r>
      <w:r w:rsidR="0006799B" w:rsidRPr="0095250A">
        <w:t xml:space="preserve"> information: see regulation</w:t>
      </w:r>
      <w:r w:rsidR="0095250A" w:rsidRPr="0095250A">
        <w:t> </w:t>
      </w:r>
      <w:r w:rsidR="009A73E3" w:rsidRPr="0095250A">
        <w:t>5.9.</w:t>
      </w:r>
    </w:p>
    <w:p w:rsidR="00D44DE0" w:rsidRPr="0095250A" w:rsidRDefault="009A73E3" w:rsidP="00D44DE0">
      <w:pPr>
        <w:pStyle w:val="ActHead5"/>
      </w:pPr>
      <w:bookmarkStart w:id="25" w:name="_Toc531339240"/>
      <w:r w:rsidRPr="0095250A">
        <w:rPr>
          <w:rStyle w:val="CharSectno"/>
        </w:rPr>
        <w:t>5.14</w:t>
      </w:r>
      <w:r w:rsidR="00D44DE0" w:rsidRPr="0095250A">
        <w:t xml:space="preserve">  Period of research authorisations</w:t>
      </w:r>
      <w:bookmarkEnd w:id="25"/>
    </w:p>
    <w:p w:rsidR="00BF095C" w:rsidRPr="0095250A" w:rsidRDefault="00D44DE0" w:rsidP="00BF095C">
      <w:pPr>
        <w:pStyle w:val="subsection"/>
      </w:pPr>
      <w:r w:rsidRPr="0095250A">
        <w:tab/>
      </w:r>
      <w:r w:rsidRPr="0095250A">
        <w:tab/>
      </w:r>
      <w:r w:rsidR="00BF095C" w:rsidRPr="0095250A">
        <w:t xml:space="preserve">A research authorisation has effect during the period specified in the authorisation, subject otherwise to these </w:t>
      </w:r>
      <w:r w:rsidR="002D4B80" w:rsidRPr="0095250A">
        <w:t>R</w:t>
      </w:r>
      <w:r w:rsidR="00BF095C" w:rsidRPr="0095250A">
        <w:t>egulations</w:t>
      </w:r>
      <w:r w:rsidR="009A73E3" w:rsidRPr="0095250A">
        <w:t>.</w:t>
      </w:r>
    </w:p>
    <w:p w:rsidR="00E054C7" w:rsidRPr="0095250A" w:rsidRDefault="00CF7816" w:rsidP="00BF095C">
      <w:pPr>
        <w:pStyle w:val="ActHead4"/>
      </w:pPr>
      <w:bookmarkStart w:id="26" w:name="_Toc531339241"/>
      <w:r w:rsidRPr="0095250A">
        <w:rPr>
          <w:rStyle w:val="CharSubdNo"/>
        </w:rPr>
        <w:t>Subdivision</w:t>
      </w:r>
      <w:r w:rsidR="0095250A" w:rsidRPr="0095250A">
        <w:rPr>
          <w:rStyle w:val="CharSubdNo"/>
        </w:rPr>
        <w:t> </w:t>
      </w:r>
      <w:r w:rsidR="00E054C7" w:rsidRPr="0095250A">
        <w:rPr>
          <w:rStyle w:val="CharSubdNo"/>
        </w:rPr>
        <w:t>5</w:t>
      </w:r>
      <w:r w:rsidR="009A73E3" w:rsidRPr="0095250A">
        <w:rPr>
          <w:rStyle w:val="CharSubdNo"/>
        </w:rPr>
        <w:t>.</w:t>
      </w:r>
      <w:r w:rsidR="00E054C7" w:rsidRPr="0095250A">
        <w:rPr>
          <w:rStyle w:val="CharSubdNo"/>
        </w:rPr>
        <w:t>2</w:t>
      </w:r>
      <w:r w:rsidR="009A73E3" w:rsidRPr="0095250A">
        <w:rPr>
          <w:rStyle w:val="CharSubdNo"/>
        </w:rPr>
        <w:t>.</w:t>
      </w:r>
      <w:r w:rsidR="00E54FAF" w:rsidRPr="0095250A">
        <w:rPr>
          <w:rStyle w:val="CharSubdNo"/>
        </w:rPr>
        <w:t>3</w:t>
      </w:r>
      <w:r w:rsidR="00E054C7" w:rsidRPr="0095250A">
        <w:t>—</w:t>
      </w:r>
      <w:r w:rsidR="00E054C7" w:rsidRPr="0095250A">
        <w:rPr>
          <w:rStyle w:val="CharSubdText"/>
        </w:rPr>
        <w:t>Authorisation conditions</w:t>
      </w:r>
      <w:bookmarkEnd w:id="26"/>
    </w:p>
    <w:p w:rsidR="000B59D2" w:rsidRPr="0095250A" w:rsidRDefault="009A73E3" w:rsidP="000B59D2">
      <w:pPr>
        <w:pStyle w:val="ActHead5"/>
      </w:pPr>
      <w:bookmarkStart w:id="27" w:name="_Toc531339242"/>
      <w:r w:rsidRPr="0095250A">
        <w:rPr>
          <w:rStyle w:val="CharSectno"/>
        </w:rPr>
        <w:t>5.15</w:t>
      </w:r>
      <w:r w:rsidR="000B59D2" w:rsidRPr="0095250A">
        <w:t xml:space="preserve">  </w:t>
      </w:r>
      <w:r w:rsidR="00072A4A" w:rsidRPr="0095250A">
        <w:t>Authorisation conditions</w:t>
      </w:r>
      <w:bookmarkEnd w:id="27"/>
    </w:p>
    <w:p w:rsidR="0048211F" w:rsidRPr="0095250A" w:rsidRDefault="0086617B" w:rsidP="002C2E97">
      <w:pPr>
        <w:pStyle w:val="subsection"/>
      </w:pPr>
      <w:r w:rsidRPr="0095250A">
        <w:tab/>
      </w:r>
      <w:r w:rsidR="00E02070" w:rsidRPr="0095250A">
        <w:tab/>
      </w:r>
      <w:r w:rsidR="002C2E97" w:rsidRPr="0095250A">
        <w:t>A research authorisation</w:t>
      </w:r>
      <w:r w:rsidR="004B07AB" w:rsidRPr="0095250A">
        <w:t xml:space="preserve"> </w:t>
      </w:r>
      <w:r w:rsidR="002C2E97" w:rsidRPr="0095250A">
        <w:t>is subject to</w:t>
      </w:r>
      <w:r w:rsidR="0048211F" w:rsidRPr="0095250A">
        <w:t>:</w:t>
      </w:r>
    </w:p>
    <w:p w:rsidR="0048211F" w:rsidRPr="0095250A" w:rsidRDefault="0048211F" w:rsidP="0048211F">
      <w:pPr>
        <w:pStyle w:val="paragraph"/>
      </w:pPr>
      <w:r w:rsidRPr="0095250A">
        <w:tab/>
        <w:t>(a)</w:t>
      </w:r>
      <w:r w:rsidRPr="0095250A">
        <w:tab/>
      </w:r>
      <w:r w:rsidR="002C2E97" w:rsidRPr="0095250A">
        <w:t>the condition</w:t>
      </w:r>
      <w:r w:rsidR="006A00C2" w:rsidRPr="0095250A">
        <w:t xml:space="preserve">s specified in this </w:t>
      </w:r>
      <w:r w:rsidR="00E0269E" w:rsidRPr="0095250A">
        <w:t>Subdivisi</w:t>
      </w:r>
      <w:r w:rsidRPr="0095250A">
        <w:t>on; and</w:t>
      </w:r>
    </w:p>
    <w:p w:rsidR="00BF1261" w:rsidRPr="0095250A" w:rsidRDefault="0048211F" w:rsidP="0048211F">
      <w:pPr>
        <w:pStyle w:val="paragraph"/>
      </w:pPr>
      <w:r w:rsidRPr="0095250A">
        <w:tab/>
        <w:t>(b)</w:t>
      </w:r>
      <w:r w:rsidRPr="0095250A">
        <w:tab/>
        <w:t xml:space="preserve">any </w:t>
      </w:r>
      <w:r w:rsidR="00B82064" w:rsidRPr="0095250A">
        <w:t>additional</w:t>
      </w:r>
      <w:r w:rsidRPr="0095250A">
        <w:t xml:space="preserve"> condition</w:t>
      </w:r>
      <w:r w:rsidR="000D3EE7" w:rsidRPr="0095250A">
        <w:t>s</w:t>
      </w:r>
      <w:r w:rsidRPr="0095250A">
        <w:t xml:space="preserve"> specified </w:t>
      </w:r>
      <w:r w:rsidR="004B0FF0" w:rsidRPr="0095250A">
        <w:t xml:space="preserve">by the </w:t>
      </w:r>
      <w:proofErr w:type="spellStart"/>
      <w:r w:rsidR="004B0FF0" w:rsidRPr="0095250A">
        <w:t>ACMA</w:t>
      </w:r>
      <w:proofErr w:type="spellEnd"/>
      <w:r w:rsidR="004B0FF0" w:rsidRPr="0095250A">
        <w:t xml:space="preserve"> under </w:t>
      </w:r>
      <w:proofErr w:type="spellStart"/>
      <w:r w:rsidR="00080D45" w:rsidRPr="0095250A">
        <w:t>subregulation</w:t>
      </w:r>
      <w:proofErr w:type="spellEnd"/>
      <w:r w:rsidR="0095250A" w:rsidRPr="0095250A">
        <w:t> </w:t>
      </w:r>
      <w:r w:rsidR="009A73E3" w:rsidRPr="0095250A">
        <w:t>5.12</w:t>
      </w:r>
      <w:r w:rsidR="004B0FF0" w:rsidRPr="0095250A">
        <w:t>(</w:t>
      </w:r>
      <w:r w:rsidR="0034167A" w:rsidRPr="0095250A">
        <w:t>4</w:t>
      </w:r>
      <w:r w:rsidR="004B0FF0" w:rsidRPr="0095250A">
        <w:t>) or regulation</w:t>
      </w:r>
      <w:r w:rsidR="0095250A" w:rsidRPr="0095250A">
        <w:t> </w:t>
      </w:r>
      <w:r w:rsidR="009A73E3" w:rsidRPr="0095250A">
        <w:t>5.26.</w:t>
      </w:r>
    </w:p>
    <w:p w:rsidR="00A679FD" w:rsidRPr="0095250A" w:rsidRDefault="009A73E3" w:rsidP="00E02070">
      <w:pPr>
        <w:pStyle w:val="ActHead5"/>
      </w:pPr>
      <w:bookmarkStart w:id="28" w:name="_Toc531339243"/>
      <w:r w:rsidRPr="0095250A">
        <w:rPr>
          <w:rStyle w:val="CharSectno"/>
        </w:rPr>
        <w:t>5.16</w:t>
      </w:r>
      <w:r w:rsidR="00E02070" w:rsidRPr="0095250A">
        <w:t xml:space="preserve">  </w:t>
      </w:r>
      <w:r w:rsidR="008E620A" w:rsidRPr="0095250A">
        <w:t>Receipt</w:t>
      </w:r>
      <w:r w:rsidR="00645689" w:rsidRPr="0095250A">
        <w:t xml:space="preserve"> of </w:t>
      </w:r>
      <w:r w:rsidR="00942F7F" w:rsidRPr="0095250A">
        <w:t xml:space="preserve">authorised unlisted mobile </w:t>
      </w:r>
      <w:r w:rsidR="00B83C34" w:rsidRPr="0095250A">
        <w:t>number</w:t>
      </w:r>
      <w:r w:rsidR="00942F7F" w:rsidRPr="0095250A">
        <w:t xml:space="preserve"> information</w:t>
      </w:r>
      <w:bookmarkEnd w:id="28"/>
    </w:p>
    <w:p w:rsidR="003C5E15" w:rsidRPr="0095250A" w:rsidRDefault="00E02070" w:rsidP="003C5E15">
      <w:pPr>
        <w:pStyle w:val="subsection"/>
      </w:pPr>
      <w:r w:rsidRPr="0095250A">
        <w:tab/>
      </w:r>
      <w:r w:rsidR="003C5E15" w:rsidRPr="0095250A">
        <w:t>(1)</w:t>
      </w:r>
      <w:r w:rsidR="0086617B" w:rsidRPr="0095250A">
        <w:tab/>
      </w:r>
      <w:r w:rsidR="003C5E15" w:rsidRPr="0095250A">
        <w:t xml:space="preserve">If an authorised research entity covered by </w:t>
      </w:r>
      <w:r w:rsidR="006F2AFC" w:rsidRPr="0095250A">
        <w:t>the</w:t>
      </w:r>
      <w:r w:rsidR="003C5E15" w:rsidRPr="0095250A">
        <w:t xml:space="preserve"> authorisation receives authorised unlisted mobile number information from Telstra, the entity must give written notice to the following within 10 business days after receiving the information:</w:t>
      </w:r>
    </w:p>
    <w:p w:rsidR="003C5E15" w:rsidRPr="0095250A" w:rsidRDefault="003C5E15" w:rsidP="003C5E15">
      <w:pPr>
        <w:pStyle w:val="paragraph"/>
      </w:pPr>
      <w:r w:rsidRPr="0095250A">
        <w:tab/>
        <w:t>(a)</w:t>
      </w:r>
      <w:r w:rsidRPr="0095250A">
        <w:tab/>
        <w:t xml:space="preserve">the </w:t>
      </w:r>
      <w:proofErr w:type="spellStart"/>
      <w:r w:rsidRPr="0095250A">
        <w:t>ACMA</w:t>
      </w:r>
      <w:proofErr w:type="spellEnd"/>
      <w:r w:rsidRPr="0095250A">
        <w:t>;</w:t>
      </w:r>
    </w:p>
    <w:p w:rsidR="003C5E15" w:rsidRPr="0095250A" w:rsidRDefault="003C5E15" w:rsidP="003C5E15">
      <w:pPr>
        <w:pStyle w:val="paragraph"/>
      </w:pPr>
      <w:r w:rsidRPr="0095250A">
        <w:tab/>
        <w:t>(b)</w:t>
      </w:r>
      <w:r w:rsidRPr="0095250A">
        <w:tab/>
        <w:t>each other authorised research entity covered by the authorisation</w:t>
      </w:r>
      <w:r w:rsidR="009A73E3" w:rsidRPr="0095250A">
        <w:t>.</w:t>
      </w:r>
    </w:p>
    <w:p w:rsidR="003C5E15" w:rsidRPr="0095250A" w:rsidRDefault="003C5E15" w:rsidP="003C5E15">
      <w:pPr>
        <w:pStyle w:val="subsection"/>
      </w:pPr>
      <w:r w:rsidRPr="0095250A">
        <w:tab/>
        <w:t>(2)</w:t>
      </w:r>
      <w:r w:rsidRPr="0095250A">
        <w:tab/>
      </w:r>
      <w:proofErr w:type="spellStart"/>
      <w:r w:rsidRPr="0095250A">
        <w:t>Subregulation</w:t>
      </w:r>
      <w:proofErr w:type="spellEnd"/>
      <w:r w:rsidRPr="0095250A">
        <w:t xml:space="preserve"> (1) does not apply if the entity has previously received a notice </w:t>
      </w:r>
      <w:r w:rsidR="00C8668D" w:rsidRPr="0095250A">
        <w:t xml:space="preserve">in relation to that information </w:t>
      </w:r>
      <w:r w:rsidRPr="0095250A">
        <w:t xml:space="preserve">under that </w:t>
      </w:r>
      <w:proofErr w:type="spellStart"/>
      <w:r w:rsidRPr="0095250A">
        <w:t>subregulation</w:t>
      </w:r>
      <w:proofErr w:type="spellEnd"/>
      <w:r w:rsidR="0095250A" w:rsidRPr="0095250A">
        <w:t> </w:t>
      </w:r>
      <w:r w:rsidRPr="0095250A">
        <w:t>from another authorised research entity covered by the authorisation</w:t>
      </w:r>
      <w:r w:rsidR="009A73E3" w:rsidRPr="0095250A">
        <w:t>.</w:t>
      </w:r>
    </w:p>
    <w:p w:rsidR="00E07CE5" w:rsidRPr="0095250A" w:rsidRDefault="009A73E3" w:rsidP="003C5E15">
      <w:pPr>
        <w:pStyle w:val="ActHead5"/>
      </w:pPr>
      <w:bookmarkStart w:id="29" w:name="_Toc531339244"/>
      <w:r w:rsidRPr="0095250A">
        <w:rPr>
          <w:rStyle w:val="CharSectno"/>
        </w:rPr>
        <w:t>5.17</w:t>
      </w:r>
      <w:r w:rsidR="00E02070" w:rsidRPr="0095250A">
        <w:t xml:space="preserve">  </w:t>
      </w:r>
      <w:r w:rsidR="00E07CE5" w:rsidRPr="0095250A">
        <w:t>Use</w:t>
      </w:r>
      <w:r w:rsidR="00111956" w:rsidRPr="0095250A">
        <w:t xml:space="preserve"> and </w:t>
      </w:r>
      <w:r w:rsidR="008E620A" w:rsidRPr="0095250A">
        <w:t xml:space="preserve">disclosure of </w:t>
      </w:r>
      <w:r w:rsidR="00942F7F" w:rsidRPr="0095250A">
        <w:t xml:space="preserve">authorised unlisted mobile </w:t>
      </w:r>
      <w:r w:rsidR="00B83C34" w:rsidRPr="0095250A">
        <w:t>number</w:t>
      </w:r>
      <w:r w:rsidR="00942F7F" w:rsidRPr="0095250A">
        <w:t xml:space="preserve"> information</w:t>
      </w:r>
      <w:bookmarkEnd w:id="29"/>
    </w:p>
    <w:p w:rsidR="00E07CE5" w:rsidRPr="0095250A" w:rsidRDefault="00E02070" w:rsidP="004A3BB1">
      <w:pPr>
        <w:pStyle w:val="subsection"/>
      </w:pPr>
      <w:r w:rsidRPr="0095250A">
        <w:tab/>
      </w:r>
      <w:r w:rsidR="00CD3F98" w:rsidRPr="0095250A">
        <w:t>(1)</w:t>
      </w:r>
      <w:r w:rsidR="0086617B" w:rsidRPr="0095250A">
        <w:tab/>
      </w:r>
      <w:r w:rsidR="00A63F8F" w:rsidRPr="0095250A">
        <w:t>An authorised</w:t>
      </w:r>
      <w:r w:rsidR="00E07CE5" w:rsidRPr="0095250A">
        <w:t xml:space="preserve"> research entity </w:t>
      </w:r>
      <w:r w:rsidR="008E620A" w:rsidRPr="0095250A">
        <w:t>must not</w:t>
      </w:r>
      <w:r w:rsidR="00E07CE5" w:rsidRPr="0095250A">
        <w:t xml:space="preserve"> </w:t>
      </w:r>
      <w:r w:rsidR="00A7454A" w:rsidRPr="0095250A">
        <w:t>make a record of</w:t>
      </w:r>
      <w:r w:rsidR="00C82533" w:rsidRPr="0095250A">
        <w:t>,</w:t>
      </w:r>
      <w:r w:rsidR="00B25D01" w:rsidRPr="0095250A">
        <w:rPr>
          <w:i/>
        </w:rPr>
        <w:t xml:space="preserve"> </w:t>
      </w:r>
      <w:r w:rsidR="00B25D01" w:rsidRPr="0095250A">
        <w:t xml:space="preserve">or </w:t>
      </w:r>
      <w:r w:rsidR="00E07CE5" w:rsidRPr="0095250A">
        <w:t>use</w:t>
      </w:r>
      <w:r w:rsidR="00C82533" w:rsidRPr="0095250A">
        <w:t>,</w:t>
      </w:r>
      <w:r w:rsidR="000C04B1" w:rsidRPr="0095250A">
        <w:t xml:space="preserve"> </w:t>
      </w:r>
      <w:r w:rsidR="00942F7F" w:rsidRPr="0095250A">
        <w:t>authorised</w:t>
      </w:r>
      <w:r w:rsidR="00227F25" w:rsidRPr="0095250A">
        <w:t xml:space="preserve"> unlisted mobile </w:t>
      </w:r>
      <w:r w:rsidR="00B83C34" w:rsidRPr="0095250A">
        <w:t>number</w:t>
      </w:r>
      <w:r w:rsidR="00227F25" w:rsidRPr="0095250A">
        <w:t xml:space="preserve"> information</w:t>
      </w:r>
      <w:r w:rsidR="00E46620" w:rsidRPr="0095250A">
        <w:t xml:space="preserve"> unless it </w:t>
      </w:r>
      <w:r w:rsidR="009F342F" w:rsidRPr="0095250A">
        <w:t xml:space="preserve">is </w:t>
      </w:r>
      <w:r w:rsidR="00E46620" w:rsidRPr="0095250A">
        <w:t>for the purposes of authorised research under the authorisation</w:t>
      </w:r>
      <w:r w:rsidR="009A73E3" w:rsidRPr="0095250A">
        <w:t>.</w:t>
      </w:r>
    </w:p>
    <w:p w:rsidR="00917C11" w:rsidRPr="0095250A" w:rsidRDefault="00304853" w:rsidP="00304853">
      <w:pPr>
        <w:pStyle w:val="subsection"/>
      </w:pPr>
      <w:r w:rsidRPr="0095250A">
        <w:tab/>
        <w:t>(2)</w:t>
      </w:r>
      <w:r w:rsidRPr="0095250A">
        <w:tab/>
      </w:r>
      <w:r w:rsidR="00A63F8F" w:rsidRPr="0095250A">
        <w:t>An authorised research entity</w:t>
      </w:r>
      <w:r w:rsidRPr="0095250A">
        <w:t xml:space="preserve"> must not disclose authorised unlisted mobile number information unless authorised, or</w:t>
      </w:r>
      <w:r w:rsidR="00917C11" w:rsidRPr="0095250A">
        <w:t xml:space="preserve"> required to do so, by or under:</w:t>
      </w:r>
    </w:p>
    <w:p w:rsidR="00917C11" w:rsidRPr="0095250A" w:rsidRDefault="00917C11" w:rsidP="00917C11">
      <w:pPr>
        <w:pStyle w:val="paragraph"/>
      </w:pPr>
      <w:r w:rsidRPr="0095250A">
        <w:tab/>
      </w:r>
      <w:r w:rsidR="008C54EB" w:rsidRPr="0095250A">
        <w:t>(a)</w:t>
      </w:r>
      <w:r w:rsidR="008C54EB" w:rsidRPr="0095250A">
        <w:tab/>
      </w:r>
      <w:proofErr w:type="spellStart"/>
      <w:r w:rsidR="008C54EB" w:rsidRPr="0095250A">
        <w:t>subregulation</w:t>
      </w:r>
      <w:proofErr w:type="spellEnd"/>
      <w:r w:rsidR="0095250A" w:rsidRPr="0095250A">
        <w:t> </w:t>
      </w:r>
      <w:r w:rsidRPr="0095250A">
        <w:t xml:space="preserve">(3) </w:t>
      </w:r>
      <w:r w:rsidR="008C54EB" w:rsidRPr="0095250A">
        <w:t>or</w:t>
      </w:r>
      <w:r w:rsidRPr="0095250A">
        <w:t xml:space="preserve"> (4); or</w:t>
      </w:r>
    </w:p>
    <w:p w:rsidR="00304853" w:rsidRPr="0095250A" w:rsidRDefault="00917C11" w:rsidP="00917C11">
      <w:pPr>
        <w:pStyle w:val="paragraph"/>
      </w:pPr>
      <w:r w:rsidRPr="0095250A">
        <w:tab/>
        <w:t>(b)</w:t>
      </w:r>
      <w:r w:rsidRPr="0095250A">
        <w:tab/>
      </w:r>
      <w:r w:rsidR="00304853" w:rsidRPr="0095250A">
        <w:t>any</w:t>
      </w:r>
      <w:r w:rsidRPr="0095250A">
        <w:t xml:space="preserve"> other</w:t>
      </w:r>
      <w:r w:rsidR="00304853" w:rsidRPr="0095250A">
        <w:t xml:space="preserve"> law </w:t>
      </w:r>
      <w:r w:rsidR="00A7454A" w:rsidRPr="0095250A">
        <w:t>that applies to the entity</w:t>
      </w:r>
      <w:r w:rsidR="009A73E3" w:rsidRPr="0095250A">
        <w:t>.</w:t>
      </w:r>
    </w:p>
    <w:p w:rsidR="007D5DDB" w:rsidRPr="0095250A" w:rsidRDefault="0086617B" w:rsidP="004A3BB1">
      <w:pPr>
        <w:pStyle w:val="subsection"/>
      </w:pPr>
      <w:r w:rsidRPr="0095250A">
        <w:tab/>
        <w:t>(</w:t>
      </w:r>
      <w:r w:rsidR="00304853" w:rsidRPr="0095250A">
        <w:t>3</w:t>
      </w:r>
      <w:r w:rsidRPr="0095250A">
        <w:t>)</w:t>
      </w:r>
      <w:r w:rsidRPr="0095250A">
        <w:tab/>
      </w:r>
      <w:r w:rsidR="003D1916" w:rsidRPr="0095250A">
        <w:t xml:space="preserve">The </w:t>
      </w:r>
      <w:r w:rsidR="00A63F8F" w:rsidRPr="0095250A">
        <w:t>entity</w:t>
      </w:r>
      <w:r w:rsidR="004B07AB" w:rsidRPr="0095250A">
        <w:t xml:space="preserve"> </w:t>
      </w:r>
      <w:r w:rsidR="00227F25" w:rsidRPr="0095250A">
        <w:t>m</w:t>
      </w:r>
      <w:r w:rsidR="00917C11" w:rsidRPr="0095250A">
        <w:t>ay</w:t>
      </w:r>
      <w:r w:rsidR="00437C1D" w:rsidRPr="0095250A">
        <w:t xml:space="preserve"> disclose</w:t>
      </w:r>
      <w:r w:rsidR="008F186F" w:rsidRPr="0095250A">
        <w:t>, for the purposes of authorised</w:t>
      </w:r>
      <w:r w:rsidR="00A63F8F" w:rsidRPr="0095250A">
        <w:t xml:space="preserve"> research</w:t>
      </w:r>
      <w:r w:rsidR="00453BF0" w:rsidRPr="0095250A">
        <w:t xml:space="preserve"> under the authorisation</w:t>
      </w:r>
      <w:r w:rsidR="00A63F8F" w:rsidRPr="0095250A">
        <w:t>,</w:t>
      </w:r>
      <w:r w:rsidR="004B07AB" w:rsidRPr="0095250A">
        <w:t xml:space="preserve"> </w:t>
      </w:r>
      <w:r w:rsidR="00227F25" w:rsidRPr="0095250A">
        <w:t>authorised unlisted mobile number information</w:t>
      </w:r>
      <w:r w:rsidR="00917C11" w:rsidRPr="0095250A">
        <w:t xml:space="preserve"> to</w:t>
      </w:r>
      <w:r w:rsidR="007D5DDB" w:rsidRPr="0095250A">
        <w:t>:</w:t>
      </w:r>
    </w:p>
    <w:p w:rsidR="007D5DDB" w:rsidRPr="0095250A" w:rsidRDefault="007D5DDB" w:rsidP="007D5DDB">
      <w:pPr>
        <w:pStyle w:val="paragraph"/>
      </w:pPr>
      <w:r w:rsidRPr="0095250A">
        <w:tab/>
        <w:t>(a)</w:t>
      </w:r>
      <w:r w:rsidRPr="0095250A">
        <w:tab/>
        <w:t xml:space="preserve">the entity’s </w:t>
      </w:r>
      <w:r w:rsidR="00855108" w:rsidRPr="0095250A">
        <w:t xml:space="preserve">research </w:t>
      </w:r>
      <w:r w:rsidR="00330CA1" w:rsidRPr="0095250A">
        <w:t xml:space="preserve">employees; </w:t>
      </w:r>
      <w:r w:rsidR="00437C1D" w:rsidRPr="0095250A">
        <w:t>or</w:t>
      </w:r>
    </w:p>
    <w:p w:rsidR="00437C1D" w:rsidRPr="0095250A" w:rsidRDefault="007D5DDB" w:rsidP="00D23408">
      <w:pPr>
        <w:pStyle w:val="paragraph"/>
      </w:pPr>
      <w:r w:rsidRPr="0095250A">
        <w:tab/>
        <w:t>(b)</w:t>
      </w:r>
      <w:r w:rsidRPr="0095250A">
        <w:tab/>
      </w:r>
      <w:r w:rsidR="00EC3B4B" w:rsidRPr="0095250A">
        <w:t xml:space="preserve">any </w:t>
      </w:r>
      <w:r w:rsidR="0076657B" w:rsidRPr="0095250A">
        <w:t>other</w:t>
      </w:r>
      <w:r w:rsidR="00575F84" w:rsidRPr="0095250A">
        <w:t xml:space="preserve"> </w:t>
      </w:r>
      <w:r w:rsidR="00240745" w:rsidRPr="0095250A">
        <w:t xml:space="preserve">authorised </w:t>
      </w:r>
      <w:r w:rsidR="008823A3" w:rsidRPr="0095250A">
        <w:t>research entities</w:t>
      </w:r>
      <w:r w:rsidR="00B82064" w:rsidRPr="0095250A">
        <w:t xml:space="preserve"> covered by the authorisation</w:t>
      </w:r>
      <w:r w:rsidR="009A73E3" w:rsidRPr="0095250A">
        <w:t>.</w:t>
      </w:r>
    </w:p>
    <w:p w:rsidR="00CD3F98" w:rsidRPr="0095250A" w:rsidRDefault="00CD3F98" w:rsidP="00CD3F98">
      <w:pPr>
        <w:pStyle w:val="subsection"/>
      </w:pPr>
      <w:r w:rsidRPr="0095250A">
        <w:tab/>
        <w:t>(</w:t>
      </w:r>
      <w:r w:rsidR="00304853" w:rsidRPr="0095250A">
        <w:t>4</w:t>
      </w:r>
      <w:r w:rsidRPr="0095250A">
        <w:t>)</w:t>
      </w:r>
      <w:r w:rsidRPr="0095250A">
        <w:tab/>
      </w:r>
      <w:r w:rsidR="003D1916" w:rsidRPr="0095250A">
        <w:t xml:space="preserve">The </w:t>
      </w:r>
      <w:r w:rsidR="00A63F8F" w:rsidRPr="0095250A">
        <w:t>entity</w:t>
      </w:r>
      <w:r w:rsidR="00090E2B" w:rsidRPr="0095250A">
        <w:t xml:space="preserve"> </w:t>
      </w:r>
      <w:r w:rsidR="008F0745" w:rsidRPr="0095250A">
        <w:t xml:space="preserve">must </w:t>
      </w:r>
      <w:r w:rsidR="00090E2B" w:rsidRPr="0095250A">
        <w:t xml:space="preserve">disclose </w:t>
      </w:r>
      <w:r w:rsidR="00942F7F" w:rsidRPr="0095250A">
        <w:t xml:space="preserve">authorised unlisted mobile </w:t>
      </w:r>
      <w:r w:rsidR="00B83C34" w:rsidRPr="0095250A">
        <w:t>number</w:t>
      </w:r>
      <w:r w:rsidR="00942F7F" w:rsidRPr="0095250A">
        <w:t xml:space="preserve"> information</w:t>
      </w:r>
      <w:r w:rsidR="00C82533" w:rsidRPr="0095250A">
        <w:t xml:space="preserve"> to the </w:t>
      </w:r>
      <w:proofErr w:type="spellStart"/>
      <w:r w:rsidR="00C82533" w:rsidRPr="0095250A">
        <w:t>ACMA</w:t>
      </w:r>
      <w:proofErr w:type="spellEnd"/>
      <w:r w:rsidR="00C82533" w:rsidRPr="0095250A">
        <w:t xml:space="preserve"> if the </w:t>
      </w:r>
      <w:proofErr w:type="spellStart"/>
      <w:r w:rsidR="00C82533" w:rsidRPr="0095250A">
        <w:t>ACMA</w:t>
      </w:r>
      <w:proofErr w:type="spellEnd"/>
      <w:r w:rsidR="00C82533" w:rsidRPr="0095250A">
        <w:t xml:space="preserve"> requests the information</w:t>
      </w:r>
      <w:r w:rsidR="009A73E3" w:rsidRPr="0095250A">
        <w:t>.</w:t>
      </w:r>
    </w:p>
    <w:p w:rsidR="00CF7816" w:rsidRPr="0095250A" w:rsidRDefault="009A73E3" w:rsidP="00B25D01">
      <w:pPr>
        <w:pStyle w:val="ActHead5"/>
      </w:pPr>
      <w:bookmarkStart w:id="30" w:name="_Toc531339245"/>
      <w:r w:rsidRPr="0095250A">
        <w:rPr>
          <w:rStyle w:val="CharSectno"/>
        </w:rPr>
        <w:t>5.18</w:t>
      </w:r>
      <w:r w:rsidR="00B25D01" w:rsidRPr="0095250A">
        <w:t xml:space="preserve">  </w:t>
      </w:r>
      <w:r w:rsidR="00E87A21" w:rsidRPr="0095250A">
        <w:t>Covered by the Privacy Act</w:t>
      </w:r>
      <w:bookmarkEnd w:id="30"/>
    </w:p>
    <w:p w:rsidR="00CF7816" w:rsidRPr="0095250A" w:rsidRDefault="00F04769" w:rsidP="00CF7816">
      <w:pPr>
        <w:pStyle w:val="subsection"/>
      </w:pPr>
      <w:r w:rsidRPr="0095250A">
        <w:tab/>
      </w:r>
      <w:r w:rsidR="00CF7816" w:rsidRPr="0095250A">
        <w:t>(</w:t>
      </w:r>
      <w:r w:rsidR="00884725" w:rsidRPr="0095250A">
        <w:t>1</w:t>
      </w:r>
      <w:r w:rsidR="00CF7816" w:rsidRPr="0095250A">
        <w:t>)</w:t>
      </w:r>
      <w:r w:rsidR="00CF7816" w:rsidRPr="0095250A">
        <w:tab/>
      </w:r>
      <w:r w:rsidR="00A63F8F" w:rsidRPr="0095250A">
        <w:t>An authorised research entity</w:t>
      </w:r>
      <w:r w:rsidR="00CF7816" w:rsidRPr="0095250A">
        <w:t xml:space="preserve"> must</w:t>
      </w:r>
      <w:r w:rsidR="00A63F8F" w:rsidRPr="0095250A">
        <w:t xml:space="preserve"> be covered by the Privacy Act</w:t>
      </w:r>
      <w:r w:rsidR="00CF7816" w:rsidRPr="0095250A">
        <w:t xml:space="preserve"> </w:t>
      </w:r>
      <w:r w:rsidR="00B82064" w:rsidRPr="0095250A">
        <w:t>while</w:t>
      </w:r>
      <w:r w:rsidR="00CF7816" w:rsidRPr="0095250A">
        <w:t xml:space="preserve"> the authorisation</w:t>
      </w:r>
      <w:r w:rsidR="00B82064" w:rsidRPr="0095250A">
        <w:t xml:space="preserve"> covers the entity</w:t>
      </w:r>
      <w:r w:rsidR="009A73E3" w:rsidRPr="0095250A">
        <w:t>.</w:t>
      </w:r>
    </w:p>
    <w:p w:rsidR="00621610" w:rsidRPr="0095250A" w:rsidRDefault="00621610" w:rsidP="00621610">
      <w:pPr>
        <w:pStyle w:val="notetext"/>
      </w:pPr>
      <w:r w:rsidRPr="0095250A">
        <w:t>Note:</w:t>
      </w:r>
      <w:r w:rsidRPr="0095250A">
        <w:tab/>
        <w:t xml:space="preserve">For the meaning of </w:t>
      </w:r>
      <w:r w:rsidRPr="0095250A">
        <w:rPr>
          <w:b/>
          <w:i/>
        </w:rPr>
        <w:t>covered by the Privacy Act</w:t>
      </w:r>
      <w:r w:rsidRPr="0095250A">
        <w:t>, see regulation</w:t>
      </w:r>
      <w:r w:rsidR="0095250A" w:rsidRPr="0095250A">
        <w:t> </w:t>
      </w:r>
      <w:r w:rsidRPr="0095250A">
        <w:t>1</w:t>
      </w:r>
      <w:r w:rsidR="009A73E3" w:rsidRPr="0095250A">
        <w:t>.</w:t>
      </w:r>
      <w:r w:rsidRPr="0095250A">
        <w:t>7</w:t>
      </w:r>
      <w:r w:rsidR="009A73E3" w:rsidRPr="0095250A">
        <w:t>.</w:t>
      </w:r>
    </w:p>
    <w:p w:rsidR="00CF7816" w:rsidRPr="0095250A" w:rsidRDefault="00CF7816" w:rsidP="00CF7816">
      <w:pPr>
        <w:pStyle w:val="subsection"/>
      </w:pPr>
      <w:r w:rsidRPr="0095250A">
        <w:tab/>
        <w:t>(</w:t>
      </w:r>
      <w:r w:rsidR="00884725" w:rsidRPr="0095250A">
        <w:t>2</w:t>
      </w:r>
      <w:r w:rsidRPr="0095250A">
        <w:t>)</w:t>
      </w:r>
      <w:r w:rsidRPr="0095250A">
        <w:tab/>
      </w:r>
      <w:proofErr w:type="spellStart"/>
      <w:r w:rsidRPr="0095250A">
        <w:t>Subregulation</w:t>
      </w:r>
      <w:proofErr w:type="spellEnd"/>
      <w:r w:rsidRPr="0095250A">
        <w:t xml:space="preserve"> (</w:t>
      </w:r>
      <w:r w:rsidR="00E81C35" w:rsidRPr="0095250A">
        <w:t>1</w:t>
      </w:r>
      <w:r w:rsidR="003D1916" w:rsidRPr="0095250A">
        <w:t>) does not apply if the</w:t>
      </w:r>
      <w:r w:rsidRPr="0095250A">
        <w:t xml:space="preserve"> entity is a registered political party</w:t>
      </w:r>
      <w:r w:rsidR="009A73E3" w:rsidRPr="0095250A">
        <w:t>.</w:t>
      </w:r>
    </w:p>
    <w:p w:rsidR="00F04769" w:rsidRPr="0095250A" w:rsidRDefault="009A73E3" w:rsidP="00E87A21">
      <w:pPr>
        <w:pStyle w:val="ActHead5"/>
      </w:pPr>
      <w:bookmarkStart w:id="31" w:name="_Toc531339246"/>
      <w:r w:rsidRPr="0095250A">
        <w:rPr>
          <w:rStyle w:val="CharSectno"/>
        </w:rPr>
        <w:t>5.19</w:t>
      </w:r>
      <w:r w:rsidR="00E87A21" w:rsidRPr="0095250A">
        <w:t xml:space="preserve">  </w:t>
      </w:r>
      <w:r w:rsidR="00F04769" w:rsidRPr="0095250A">
        <w:t>Compliance with the Privacy Act</w:t>
      </w:r>
      <w:bookmarkEnd w:id="31"/>
    </w:p>
    <w:p w:rsidR="00E345D1" w:rsidRPr="0095250A" w:rsidRDefault="00995E8D" w:rsidP="005F538D">
      <w:pPr>
        <w:pStyle w:val="subsection"/>
      </w:pPr>
      <w:r w:rsidRPr="0095250A">
        <w:tab/>
        <w:t>(</w:t>
      </w:r>
      <w:r w:rsidR="00E87A21" w:rsidRPr="0095250A">
        <w:t>1</w:t>
      </w:r>
      <w:r w:rsidRPr="0095250A">
        <w:t>)</w:t>
      </w:r>
      <w:r w:rsidRPr="0095250A">
        <w:tab/>
      </w:r>
      <w:r w:rsidR="00E345D1" w:rsidRPr="0095250A">
        <w:t xml:space="preserve">If </w:t>
      </w:r>
      <w:r w:rsidR="00A63F8F" w:rsidRPr="0095250A">
        <w:t>an authorised research entity</w:t>
      </w:r>
      <w:r w:rsidR="00E345D1" w:rsidRPr="0095250A">
        <w:t xml:space="preserve"> collects</w:t>
      </w:r>
      <w:r w:rsidR="00FE4578" w:rsidRPr="0095250A">
        <w:t>, uses or discloses</w:t>
      </w:r>
      <w:r w:rsidR="0052382F" w:rsidRPr="0095250A">
        <w:t xml:space="preserve"> </w:t>
      </w:r>
      <w:r w:rsidR="00E345D1" w:rsidRPr="0095250A">
        <w:t>personal information</w:t>
      </w:r>
      <w:r w:rsidR="00FE4578" w:rsidRPr="0095250A">
        <w:t xml:space="preserve"> about an individual </w:t>
      </w:r>
      <w:r w:rsidR="00045138" w:rsidRPr="0095250A">
        <w:t>for the purposes of a</w:t>
      </w:r>
      <w:r w:rsidR="00A63F8F" w:rsidRPr="0095250A">
        <w:t>uthorised research</w:t>
      </w:r>
      <w:r w:rsidR="00453BF0" w:rsidRPr="0095250A">
        <w:t xml:space="preserve"> under the authorisation</w:t>
      </w:r>
      <w:r w:rsidR="00667086" w:rsidRPr="0095250A">
        <w:t>,</w:t>
      </w:r>
      <w:r w:rsidR="00E345D1" w:rsidRPr="0095250A">
        <w:t xml:space="preserve"> t</w:t>
      </w:r>
      <w:r w:rsidRPr="0095250A">
        <w:t xml:space="preserve">he entity must </w:t>
      </w:r>
      <w:r w:rsidR="00E15861" w:rsidRPr="0095250A">
        <w:t>not do an act, or engage in a practice, that breaches</w:t>
      </w:r>
      <w:r w:rsidR="00E345D1" w:rsidRPr="0095250A">
        <w:t>:</w:t>
      </w:r>
    </w:p>
    <w:p w:rsidR="00995E8D" w:rsidRPr="0095250A" w:rsidRDefault="00E345D1" w:rsidP="00045138">
      <w:pPr>
        <w:pStyle w:val="paragraph"/>
      </w:pPr>
      <w:r w:rsidRPr="0095250A">
        <w:tab/>
        <w:t>(a)</w:t>
      </w:r>
      <w:r w:rsidRPr="0095250A">
        <w:tab/>
      </w:r>
      <w:r w:rsidR="0052382F" w:rsidRPr="0095250A">
        <w:t>an Australian Privacy Principle in relation to personal information about the individual; or</w:t>
      </w:r>
    </w:p>
    <w:p w:rsidR="0052382F" w:rsidRPr="0095250A" w:rsidRDefault="00045138" w:rsidP="00045138">
      <w:pPr>
        <w:pStyle w:val="paragraph"/>
      </w:pPr>
      <w:r w:rsidRPr="0095250A">
        <w:tab/>
        <w:t>(b)</w:t>
      </w:r>
      <w:r w:rsidRPr="0095250A">
        <w:tab/>
        <w:t>a registered APP code</w:t>
      </w:r>
      <w:r w:rsidR="00806696" w:rsidRPr="0095250A">
        <w:t xml:space="preserve"> </w:t>
      </w:r>
      <w:r w:rsidR="0052382F" w:rsidRPr="0095250A">
        <w:t>that binds the entity in relation to personal information about the individual</w:t>
      </w:r>
      <w:r w:rsidR="009A73E3" w:rsidRPr="0095250A">
        <w:t>.</w:t>
      </w:r>
    </w:p>
    <w:p w:rsidR="00F04769" w:rsidRPr="0095250A" w:rsidRDefault="00E15861" w:rsidP="00287EEB">
      <w:pPr>
        <w:pStyle w:val="subsection"/>
      </w:pPr>
      <w:r w:rsidRPr="0095250A">
        <w:tab/>
        <w:t>(</w:t>
      </w:r>
      <w:r w:rsidR="00E87A21" w:rsidRPr="0095250A">
        <w:t>2</w:t>
      </w:r>
      <w:r w:rsidRPr="0095250A">
        <w:t>)</w:t>
      </w:r>
      <w:r w:rsidRPr="0095250A">
        <w:tab/>
      </w:r>
      <w:proofErr w:type="spellStart"/>
      <w:r w:rsidR="00320AD6" w:rsidRPr="0095250A">
        <w:t>Subregulation</w:t>
      </w:r>
      <w:proofErr w:type="spellEnd"/>
      <w:r w:rsidR="00320AD6" w:rsidRPr="0095250A">
        <w:t xml:space="preserve"> (</w:t>
      </w:r>
      <w:r w:rsidR="00E87A21" w:rsidRPr="0095250A">
        <w:t>1</w:t>
      </w:r>
      <w:r w:rsidR="00320AD6" w:rsidRPr="0095250A">
        <w:t>) applies</w:t>
      </w:r>
      <w:r w:rsidR="00BB2220" w:rsidRPr="0095250A">
        <w:t xml:space="preserve"> regardless of whether</w:t>
      </w:r>
      <w:r w:rsidR="00F04769" w:rsidRPr="0095250A">
        <w:t>:</w:t>
      </w:r>
    </w:p>
    <w:p w:rsidR="00F04769" w:rsidRPr="0095250A" w:rsidRDefault="00F04769" w:rsidP="00F04769">
      <w:pPr>
        <w:pStyle w:val="paragraph"/>
      </w:pPr>
      <w:r w:rsidRPr="0095250A">
        <w:tab/>
        <w:t>(a)</w:t>
      </w:r>
      <w:r w:rsidRPr="0095250A">
        <w:tab/>
        <w:t xml:space="preserve">the </w:t>
      </w:r>
      <w:r w:rsidR="00A63F8F" w:rsidRPr="0095250A">
        <w:t xml:space="preserve">entity </w:t>
      </w:r>
      <w:r w:rsidRPr="0095250A">
        <w:t>is a registered political party; or</w:t>
      </w:r>
    </w:p>
    <w:p w:rsidR="00F04769" w:rsidRPr="0095250A" w:rsidRDefault="00F04769" w:rsidP="00F04769">
      <w:pPr>
        <w:pStyle w:val="paragraph"/>
      </w:pPr>
      <w:r w:rsidRPr="0095250A">
        <w:tab/>
        <w:t>(b)</w:t>
      </w:r>
      <w:r w:rsidRPr="0095250A">
        <w:tab/>
        <w:t>the act or practice of the entity is exempt under section</w:t>
      </w:r>
      <w:r w:rsidR="0095250A" w:rsidRPr="0095250A">
        <w:t> </w:t>
      </w:r>
      <w:r w:rsidRPr="0095250A">
        <w:t xml:space="preserve">7C of the </w:t>
      </w:r>
      <w:r w:rsidRPr="0095250A">
        <w:rPr>
          <w:i/>
        </w:rPr>
        <w:t>Privacy Act 1988</w:t>
      </w:r>
      <w:r w:rsidRPr="0095250A">
        <w:t xml:space="preserve"> (which provides that certain political acts and practices are exempt)</w:t>
      </w:r>
      <w:r w:rsidR="009A73E3" w:rsidRPr="0095250A">
        <w:t>.</w:t>
      </w:r>
    </w:p>
    <w:p w:rsidR="00E07CE5" w:rsidRPr="0095250A" w:rsidRDefault="009A73E3" w:rsidP="00E02070">
      <w:pPr>
        <w:pStyle w:val="ActHead5"/>
      </w:pPr>
      <w:bookmarkStart w:id="32" w:name="_Toc531339247"/>
      <w:r w:rsidRPr="0095250A">
        <w:rPr>
          <w:rStyle w:val="CharSectno"/>
        </w:rPr>
        <w:t>5.20</w:t>
      </w:r>
      <w:r w:rsidR="00E02070" w:rsidRPr="0095250A">
        <w:t xml:space="preserve">  </w:t>
      </w:r>
      <w:r w:rsidR="002D616F" w:rsidRPr="0095250A">
        <w:t>C</w:t>
      </w:r>
      <w:r w:rsidR="00454596" w:rsidRPr="0095250A">
        <w:t>ontacting persons for authorised research</w:t>
      </w:r>
      <w:bookmarkEnd w:id="32"/>
    </w:p>
    <w:p w:rsidR="00131BFE" w:rsidRPr="0095250A" w:rsidRDefault="00131BFE" w:rsidP="00131BFE">
      <w:pPr>
        <w:pStyle w:val="SubsectionHead"/>
      </w:pPr>
      <w:r w:rsidRPr="0095250A">
        <w:t>Making contact</w:t>
      </w:r>
    </w:p>
    <w:p w:rsidR="00131BFE" w:rsidRPr="0095250A" w:rsidRDefault="00131BFE" w:rsidP="00FC5A60">
      <w:pPr>
        <w:pStyle w:val="subsection"/>
      </w:pPr>
      <w:r w:rsidRPr="0095250A">
        <w:tab/>
        <w:t>(1)</w:t>
      </w:r>
      <w:r w:rsidRPr="0095250A">
        <w:tab/>
        <w:t xml:space="preserve">An authorised research entity </w:t>
      </w:r>
      <w:r w:rsidR="009A27D4" w:rsidRPr="0095250A">
        <w:t xml:space="preserve">may </w:t>
      </w:r>
      <w:r w:rsidR="00FC5A60" w:rsidRPr="0095250A">
        <w:t xml:space="preserve">contact a person, using </w:t>
      </w:r>
      <w:r w:rsidRPr="0095250A">
        <w:t>authorised unlisted mobile number information</w:t>
      </w:r>
      <w:r w:rsidR="00FC5A60" w:rsidRPr="0095250A">
        <w:t xml:space="preserve">, </w:t>
      </w:r>
      <w:r w:rsidRPr="0095250A">
        <w:t>only by calling the person.</w:t>
      </w:r>
    </w:p>
    <w:p w:rsidR="00131BFE" w:rsidRPr="0095250A" w:rsidRDefault="00131BFE" w:rsidP="00131BFE">
      <w:pPr>
        <w:pStyle w:val="notetext"/>
      </w:pPr>
      <w:r w:rsidRPr="0095250A">
        <w:t>Example:</w:t>
      </w:r>
      <w:r w:rsidRPr="0095250A">
        <w:tab/>
        <w:t>The authorised research entity must not contact the person by text message.</w:t>
      </w:r>
    </w:p>
    <w:p w:rsidR="00FB1E0B" w:rsidRPr="0095250A" w:rsidRDefault="00E02070" w:rsidP="00FB1E0B">
      <w:pPr>
        <w:pStyle w:val="subsection"/>
      </w:pPr>
      <w:r w:rsidRPr="0095250A">
        <w:tab/>
        <w:t>(</w:t>
      </w:r>
      <w:r w:rsidR="00131BFE" w:rsidRPr="0095250A">
        <w:t>2</w:t>
      </w:r>
      <w:r w:rsidRPr="0095250A">
        <w:t>)</w:t>
      </w:r>
      <w:r w:rsidR="0086617B" w:rsidRPr="0095250A">
        <w:tab/>
      </w:r>
      <w:r w:rsidR="00FB1E0B" w:rsidRPr="0095250A">
        <w:t xml:space="preserve">If </w:t>
      </w:r>
      <w:r w:rsidR="00A63F8F" w:rsidRPr="0095250A">
        <w:t>an authorised research entity</w:t>
      </w:r>
      <w:r w:rsidR="00FB1E0B" w:rsidRPr="0095250A">
        <w:t xml:space="preserve"> </w:t>
      </w:r>
      <w:r w:rsidR="00131BFE" w:rsidRPr="0095250A">
        <w:t>uses authorised unlisted mobile number information to call</w:t>
      </w:r>
      <w:r w:rsidR="00FB1E0B" w:rsidRPr="0095250A">
        <w:t xml:space="preserve"> a person</w:t>
      </w:r>
      <w:r w:rsidR="00760141" w:rsidRPr="0095250A">
        <w:t xml:space="preserve"> (</w:t>
      </w:r>
      <w:r w:rsidR="003D1916" w:rsidRPr="0095250A">
        <w:t>the</w:t>
      </w:r>
      <w:r w:rsidR="00760141" w:rsidRPr="0095250A">
        <w:t xml:space="preserve"> </w:t>
      </w:r>
      <w:r w:rsidR="00760141" w:rsidRPr="0095250A">
        <w:rPr>
          <w:b/>
          <w:i/>
        </w:rPr>
        <w:t>contacted person</w:t>
      </w:r>
      <w:r w:rsidR="00760141" w:rsidRPr="0095250A">
        <w:t>)</w:t>
      </w:r>
      <w:r w:rsidR="00391088" w:rsidRPr="0095250A">
        <w:t xml:space="preserve"> </w:t>
      </w:r>
      <w:r w:rsidR="00FB1E0B" w:rsidRPr="0095250A">
        <w:t xml:space="preserve">for the purposes of </w:t>
      </w:r>
      <w:r w:rsidR="0083388B" w:rsidRPr="0095250A">
        <w:t>authorised</w:t>
      </w:r>
      <w:r w:rsidR="00D47D5D" w:rsidRPr="0095250A">
        <w:t xml:space="preserve"> research</w:t>
      </w:r>
      <w:r w:rsidR="00453BF0" w:rsidRPr="0095250A">
        <w:t xml:space="preserve"> under the authorisation</w:t>
      </w:r>
      <w:r w:rsidR="00D47D5D" w:rsidRPr="0095250A">
        <w:t>, the entity must</w:t>
      </w:r>
      <w:r w:rsidR="00391088" w:rsidRPr="0095250A">
        <w:t xml:space="preserve">, </w:t>
      </w:r>
      <w:r w:rsidR="00131BFE" w:rsidRPr="0095250A">
        <w:t>during the call</w:t>
      </w:r>
      <w:r w:rsidR="0064178E" w:rsidRPr="0095250A">
        <w:t>:</w:t>
      </w:r>
    </w:p>
    <w:p w:rsidR="00E413DE" w:rsidRPr="0095250A" w:rsidRDefault="00760141" w:rsidP="00E413DE">
      <w:pPr>
        <w:pStyle w:val="paragraph"/>
      </w:pPr>
      <w:r w:rsidRPr="0095250A">
        <w:tab/>
      </w:r>
      <w:r w:rsidR="00E413DE" w:rsidRPr="0095250A">
        <w:t>(a)</w:t>
      </w:r>
      <w:r w:rsidR="00E413DE" w:rsidRPr="0095250A">
        <w:tab/>
        <w:t>tell the person:</w:t>
      </w:r>
    </w:p>
    <w:p w:rsidR="00E413DE" w:rsidRPr="0095250A" w:rsidRDefault="00E413DE" w:rsidP="00E413DE">
      <w:pPr>
        <w:pStyle w:val="paragraphsub"/>
      </w:pPr>
      <w:r w:rsidRPr="0095250A">
        <w:tab/>
        <w:t>(</w:t>
      </w:r>
      <w:proofErr w:type="spellStart"/>
      <w:r w:rsidRPr="0095250A">
        <w:t>i</w:t>
      </w:r>
      <w:proofErr w:type="spellEnd"/>
      <w:r w:rsidRPr="0095250A">
        <w:t>)</w:t>
      </w:r>
      <w:r w:rsidRPr="0095250A">
        <w:tab/>
        <w:t>the entity’s name; and</w:t>
      </w:r>
    </w:p>
    <w:p w:rsidR="00E413DE" w:rsidRPr="0095250A" w:rsidRDefault="00E413DE" w:rsidP="00E413DE">
      <w:pPr>
        <w:pStyle w:val="paragraphsub"/>
      </w:pPr>
      <w:r w:rsidRPr="0095250A">
        <w:tab/>
        <w:t>(ii)</w:t>
      </w:r>
      <w:r w:rsidRPr="0095250A">
        <w:tab/>
        <w:t>the purpose of the research; and</w:t>
      </w:r>
    </w:p>
    <w:p w:rsidR="00E413DE" w:rsidRPr="0095250A" w:rsidRDefault="00E413DE" w:rsidP="00E413DE">
      <w:pPr>
        <w:pStyle w:val="paragraphsub"/>
      </w:pPr>
      <w:r w:rsidRPr="0095250A">
        <w:tab/>
        <w:t>(iii)</w:t>
      </w:r>
      <w:r w:rsidRPr="0095250A">
        <w:tab/>
        <w:t>how the entity obtained the mobile number used to c</w:t>
      </w:r>
      <w:r w:rsidR="00131BFE" w:rsidRPr="0095250A">
        <w:t>all</w:t>
      </w:r>
      <w:r w:rsidRPr="0095250A">
        <w:t xml:space="preserve"> the person; and</w:t>
      </w:r>
    </w:p>
    <w:p w:rsidR="00E413DE" w:rsidRPr="0095250A" w:rsidRDefault="00E413DE" w:rsidP="00E413DE">
      <w:pPr>
        <w:pStyle w:val="paragraphsub"/>
      </w:pPr>
      <w:r w:rsidRPr="0095250A">
        <w:tab/>
        <w:t>(iv)</w:t>
      </w:r>
      <w:r w:rsidRPr="0095250A">
        <w:tab/>
        <w:t>how the entity proposes to use research information relating to the person; and</w:t>
      </w:r>
    </w:p>
    <w:p w:rsidR="00E413DE" w:rsidRPr="0095250A" w:rsidRDefault="00E413DE" w:rsidP="00E413DE">
      <w:pPr>
        <w:pStyle w:val="paragraphsub"/>
      </w:pPr>
      <w:r w:rsidRPr="0095250A">
        <w:tab/>
        <w:t>(v)</w:t>
      </w:r>
      <w:r w:rsidRPr="0095250A">
        <w:tab/>
        <w:t xml:space="preserve">that the use of the number by the entity is authorised by the </w:t>
      </w:r>
      <w:proofErr w:type="spellStart"/>
      <w:r w:rsidRPr="0095250A">
        <w:t>ACMA</w:t>
      </w:r>
      <w:proofErr w:type="spellEnd"/>
      <w:r w:rsidRPr="0095250A">
        <w:t xml:space="preserve"> for the purposes of the research; and</w:t>
      </w:r>
    </w:p>
    <w:p w:rsidR="00E413DE" w:rsidRPr="0095250A" w:rsidRDefault="00E413DE" w:rsidP="00E413DE">
      <w:pPr>
        <w:pStyle w:val="paragraphsub"/>
      </w:pPr>
      <w:r w:rsidRPr="0095250A">
        <w:tab/>
        <w:t>(vi)</w:t>
      </w:r>
      <w:r w:rsidRPr="0095250A">
        <w:tab/>
        <w:t>if asked by the person—how the person can access any personal information about the person held by the entity; and</w:t>
      </w:r>
    </w:p>
    <w:p w:rsidR="00E413DE" w:rsidRPr="0095250A" w:rsidRDefault="00E413DE" w:rsidP="00131BFE">
      <w:pPr>
        <w:pStyle w:val="paragraph"/>
      </w:pPr>
      <w:r w:rsidRPr="0095250A">
        <w:tab/>
        <w:t>(</w:t>
      </w:r>
      <w:r w:rsidR="00131BFE" w:rsidRPr="0095250A">
        <w:t>b</w:t>
      </w:r>
      <w:r w:rsidRPr="0095250A">
        <w:t>)</w:t>
      </w:r>
      <w:r w:rsidRPr="0095250A">
        <w:tab/>
        <w:t>ask the person whether the person gives consent for the use and disclosure of the research information relating to the person in the research; and</w:t>
      </w:r>
    </w:p>
    <w:p w:rsidR="00E413DE" w:rsidRPr="0095250A" w:rsidRDefault="00E413DE" w:rsidP="00131BFE">
      <w:pPr>
        <w:pStyle w:val="paragraph"/>
      </w:pPr>
      <w:r w:rsidRPr="0095250A">
        <w:tab/>
        <w:t>(</w:t>
      </w:r>
      <w:r w:rsidR="00131BFE" w:rsidRPr="0095250A">
        <w:t>c</w:t>
      </w:r>
      <w:r w:rsidRPr="0095250A">
        <w:t>)</w:t>
      </w:r>
      <w:r w:rsidRPr="0095250A">
        <w:tab/>
        <w:t>tell the person that the person may withdraw any consent so given at any time during the call; and</w:t>
      </w:r>
    </w:p>
    <w:p w:rsidR="00E413DE" w:rsidRPr="0095250A" w:rsidRDefault="00E413DE" w:rsidP="00E413DE">
      <w:pPr>
        <w:pStyle w:val="paragraph"/>
      </w:pPr>
      <w:r w:rsidRPr="0095250A">
        <w:tab/>
        <w:t>(d)</w:t>
      </w:r>
      <w:r w:rsidRPr="0095250A">
        <w:tab/>
        <w:t xml:space="preserve">give the person any other information that is required by law (for example, under the </w:t>
      </w:r>
      <w:r w:rsidRPr="0095250A">
        <w:rPr>
          <w:i/>
        </w:rPr>
        <w:t>Privacy Act 1988</w:t>
      </w:r>
      <w:r w:rsidRPr="0095250A">
        <w:t>); and</w:t>
      </w:r>
    </w:p>
    <w:p w:rsidR="000B6982" w:rsidRPr="0095250A" w:rsidRDefault="000B6982" w:rsidP="00E413DE">
      <w:pPr>
        <w:pStyle w:val="paragraph"/>
      </w:pPr>
      <w:r w:rsidRPr="0095250A">
        <w:tab/>
      </w:r>
      <w:r w:rsidR="000A50DA" w:rsidRPr="0095250A">
        <w:t>(</w:t>
      </w:r>
      <w:r w:rsidR="00423083" w:rsidRPr="0095250A">
        <w:t>e</w:t>
      </w:r>
      <w:r w:rsidRPr="0095250A">
        <w:t>)</w:t>
      </w:r>
      <w:r w:rsidRPr="0095250A">
        <w:tab/>
        <w:t>comply with all applicable laws relating to unsolicited contact with another person</w:t>
      </w:r>
      <w:r w:rsidR="009A73E3" w:rsidRPr="0095250A">
        <w:t>.</w:t>
      </w:r>
    </w:p>
    <w:p w:rsidR="00E02070" w:rsidRPr="0095250A" w:rsidRDefault="00FD1E65" w:rsidP="00E02070">
      <w:pPr>
        <w:pStyle w:val="notetext"/>
      </w:pPr>
      <w:r w:rsidRPr="0095250A">
        <w:t>Note</w:t>
      </w:r>
      <w:r w:rsidR="007E5501" w:rsidRPr="0095250A">
        <w:t>:</w:t>
      </w:r>
      <w:r w:rsidR="007E5501" w:rsidRPr="0095250A">
        <w:tab/>
        <w:t>For</w:t>
      </w:r>
      <w:r w:rsidR="00015796" w:rsidRPr="0095250A">
        <w:t xml:space="preserve"> the purposes of</w:t>
      </w:r>
      <w:r w:rsidR="007E5501" w:rsidRPr="0095250A">
        <w:t xml:space="preserve"> </w:t>
      </w:r>
      <w:r w:rsidR="0095250A" w:rsidRPr="0095250A">
        <w:t>paragraph (</w:t>
      </w:r>
      <w:r w:rsidR="00BF2E7A" w:rsidRPr="0095250A">
        <w:t>e</w:t>
      </w:r>
      <w:r w:rsidR="007E5501" w:rsidRPr="0095250A">
        <w:t>), applicable laws relating to unsolicited contact with anothe</w:t>
      </w:r>
      <w:r w:rsidR="00E02070" w:rsidRPr="0095250A">
        <w:t>r person include the following:</w:t>
      </w:r>
    </w:p>
    <w:p w:rsidR="00E02070" w:rsidRPr="0095250A" w:rsidRDefault="00E02070" w:rsidP="00E02070">
      <w:pPr>
        <w:pStyle w:val="notepara"/>
      </w:pPr>
      <w:r w:rsidRPr="0095250A">
        <w:t>(a)</w:t>
      </w:r>
      <w:r w:rsidRPr="0095250A">
        <w:tab/>
      </w:r>
      <w:r w:rsidR="007E5501" w:rsidRPr="0095250A">
        <w:t xml:space="preserve">the </w:t>
      </w:r>
      <w:r w:rsidR="007E5501" w:rsidRPr="0095250A">
        <w:rPr>
          <w:i/>
        </w:rPr>
        <w:t>Privacy Act 1988</w:t>
      </w:r>
      <w:r w:rsidR="007E5501" w:rsidRPr="0095250A">
        <w:t>;</w:t>
      </w:r>
    </w:p>
    <w:p w:rsidR="00E02070" w:rsidRPr="0095250A" w:rsidRDefault="00E02070" w:rsidP="00E02070">
      <w:pPr>
        <w:pStyle w:val="notepara"/>
        <w:rPr>
          <w:i/>
          <w:szCs w:val="18"/>
        </w:rPr>
      </w:pPr>
      <w:r w:rsidRPr="0095250A">
        <w:t>(b)</w:t>
      </w:r>
      <w:r w:rsidRPr="0095250A">
        <w:tab/>
      </w:r>
      <w:r w:rsidR="007E5501" w:rsidRPr="0095250A">
        <w:rPr>
          <w:szCs w:val="18"/>
        </w:rPr>
        <w:t xml:space="preserve">the </w:t>
      </w:r>
      <w:r w:rsidR="007E5501" w:rsidRPr="0095250A">
        <w:rPr>
          <w:i/>
          <w:szCs w:val="18"/>
        </w:rPr>
        <w:t>Spam Act 2003</w:t>
      </w:r>
      <w:r w:rsidR="007E5501" w:rsidRPr="0095250A">
        <w:rPr>
          <w:szCs w:val="18"/>
        </w:rPr>
        <w:t>;</w:t>
      </w:r>
    </w:p>
    <w:p w:rsidR="00E02070" w:rsidRPr="0095250A" w:rsidRDefault="00E02070" w:rsidP="00E02070">
      <w:pPr>
        <w:pStyle w:val="notepara"/>
        <w:rPr>
          <w:i/>
          <w:szCs w:val="18"/>
        </w:rPr>
      </w:pPr>
      <w:r w:rsidRPr="0095250A">
        <w:rPr>
          <w:szCs w:val="18"/>
        </w:rPr>
        <w:t>(c)</w:t>
      </w:r>
      <w:r w:rsidRPr="0095250A">
        <w:rPr>
          <w:szCs w:val="18"/>
        </w:rPr>
        <w:tab/>
      </w:r>
      <w:r w:rsidR="007E5501" w:rsidRPr="0095250A">
        <w:rPr>
          <w:szCs w:val="18"/>
        </w:rPr>
        <w:t xml:space="preserve">the </w:t>
      </w:r>
      <w:r w:rsidR="007E5501" w:rsidRPr="0095250A">
        <w:rPr>
          <w:i/>
          <w:szCs w:val="18"/>
        </w:rPr>
        <w:t>Do Not Call Register Act 2006</w:t>
      </w:r>
      <w:r w:rsidR="009A73E3" w:rsidRPr="0095250A">
        <w:rPr>
          <w:i/>
          <w:szCs w:val="18"/>
        </w:rPr>
        <w:t>.</w:t>
      </w:r>
    </w:p>
    <w:p w:rsidR="00E02070" w:rsidRPr="0095250A" w:rsidRDefault="00110FCE" w:rsidP="00E02070">
      <w:pPr>
        <w:pStyle w:val="SubsectionHead"/>
      </w:pPr>
      <w:r w:rsidRPr="0095250A">
        <w:t>C</w:t>
      </w:r>
      <w:r w:rsidR="00E02070" w:rsidRPr="0095250A">
        <w:t>ontacted person</w:t>
      </w:r>
      <w:r w:rsidR="00C47133" w:rsidRPr="0095250A">
        <w:t xml:space="preserve"> </w:t>
      </w:r>
      <w:r w:rsidRPr="0095250A">
        <w:t>does not consent to use and disclosure of research information</w:t>
      </w:r>
    </w:p>
    <w:p w:rsidR="00754328" w:rsidRPr="0095250A" w:rsidRDefault="0086617B" w:rsidP="00F879A0">
      <w:pPr>
        <w:pStyle w:val="subsection"/>
      </w:pPr>
      <w:r w:rsidRPr="0095250A">
        <w:tab/>
        <w:t>(</w:t>
      </w:r>
      <w:r w:rsidR="00F27DE3" w:rsidRPr="0095250A">
        <w:t>3</w:t>
      </w:r>
      <w:r w:rsidRPr="0095250A">
        <w:t>)</w:t>
      </w:r>
      <w:r w:rsidRPr="0095250A">
        <w:tab/>
      </w:r>
      <w:r w:rsidR="00B558C2" w:rsidRPr="0095250A">
        <w:t>If the</w:t>
      </w:r>
      <w:r w:rsidR="005F335B" w:rsidRPr="0095250A">
        <w:t xml:space="preserve"> contacted person informs</w:t>
      </w:r>
      <w:r w:rsidR="00D774DA" w:rsidRPr="0095250A">
        <w:t xml:space="preserve"> </w:t>
      </w:r>
      <w:r w:rsidR="00B558C2" w:rsidRPr="0095250A">
        <w:t>the</w:t>
      </w:r>
      <w:r w:rsidR="00D774DA" w:rsidRPr="0095250A">
        <w:t xml:space="preserve"> authorised research entity </w:t>
      </w:r>
      <w:r w:rsidR="00131BFE" w:rsidRPr="0095250A">
        <w:t>during the call</w:t>
      </w:r>
      <w:r w:rsidR="004B369A" w:rsidRPr="0095250A">
        <w:t xml:space="preserve"> </w:t>
      </w:r>
      <w:r w:rsidR="00D774DA" w:rsidRPr="0095250A">
        <w:t>that the person does</w:t>
      </w:r>
      <w:r w:rsidR="00F879A0" w:rsidRPr="0095250A">
        <w:t xml:space="preserve"> not consent, or withdraws consent, to the use</w:t>
      </w:r>
      <w:r w:rsidR="00513AD7" w:rsidRPr="0095250A">
        <w:t xml:space="preserve"> and disclosure</w:t>
      </w:r>
      <w:r w:rsidR="00F879A0" w:rsidRPr="0095250A">
        <w:t xml:space="preserve"> of </w:t>
      </w:r>
      <w:r w:rsidR="003D1916" w:rsidRPr="0095250A">
        <w:t>research information relating</w:t>
      </w:r>
      <w:r w:rsidR="007E5501" w:rsidRPr="0095250A">
        <w:t xml:space="preserve"> to the person</w:t>
      </w:r>
      <w:r w:rsidR="004B743F" w:rsidRPr="0095250A">
        <w:t>, the entity</w:t>
      </w:r>
      <w:r w:rsidR="00754328" w:rsidRPr="0095250A">
        <w:t>:</w:t>
      </w:r>
    </w:p>
    <w:p w:rsidR="00754328" w:rsidRPr="0095250A" w:rsidRDefault="00754328" w:rsidP="00754328">
      <w:pPr>
        <w:pStyle w:val="paragraph"/>
      </w:pPr>
      <w:r w:rsidRPr="0095250A">
        <w:tab/>
        <w:t>(a)</w:t>
      </w:r>
      <w:r w:rsidRPr="0095250A">
        <w:tab/>
      </w:r>
      <w:r w:rsidR="004B743F" w:rsidRPr="0095250A">
        <w:t xml:space="preserve">must not </w:t>
      </w:r>
      <w:r w:rsidRPr="0095250A">
        <w:t>make a record of, use,</w:t>
      </w:r>
      <w:r w:rsidR="00536825" w:rsidRPr="0095250A">
        <w:t xml:space="preserve"> or disclose</w:t>
      </w:r>
      <w:r w:rsidR="009D4AD5" w:rsidRPr="0095250A">
        <w:t xml:space="preserve"> </w:t>
      </w:r>
      <w:r w:rsidR="00220C5A" w:rsidRPr="0095250A">
        <w:t xml:space="preserve">any </w:t>
      </w:r>
      <w:r w:rsidR="009D4AD5" w:rsidRPr="0095250A">
        <w:t>research</w:t>
      </w:r>
      <w:r w:rsidRPr="0095250A">
        <w:t xml:space="preserve"> information</w:t>
      </w:r>
      <w:r w:rsidR="00220C5A" w:rsidRPr="0095250A">
        <w:t xml:space="preserve"> </w:t>
      </w:r>
      <w:r w:rsidR="004B743F" w:rsidRPr="0095250A">
        <w:t xml:space="preserve">the entity has </w:t>
      </w:r>
      <w:r w:rsidR="00220C5A" w:rsidRPr="0095250A">
        <w:t>relating to the person</w:t>
      </w:r>
      <w:r w:rsidRPr="0095250A">
        <w:t xml:space="preserve">; </w:t>
      </w:r>
      <w:r w:rsidR="0080358F" w:rsidRPr="0095250A">
        <w:t>and</w:t>
      </w:r>
    </w:p>
    <w:p w:rsidR="009A25E8" w:rsidRPr="0095250A" w:rsidRDefault="00754328" w:rsidP="005842EC">
      <w:pPr>
        <w:pStyle w:val="paragraph"/>
      </w:pPr>
      <w:r w:rsidRPr="0095250A">
        <w:tab/>
        <w:t>(</w:t>
      </w:r>
      <w:r w:rsidR="00B558C2" w:rsidRPr="0095250A">
        <w:t>b</w:t>
      </w:r>
      <w:r w:rsidRPr="0095250A">
        <w:t>)</w:t>
      </w:r>
      <w:r w:rsidRPr="0095250A">
        <w:tab/>
      </w:r>
      <w:r w:rsidR="004B743F" w:rsidRPr="0095250A">
        <w:t xml:space="preserve">must not </w:t>
      </w:r>
      <w:r w:rsidR="00220C5A" w:rsidRPr="0095250A">
        <w:t xml:space="preserve">use </w:t>
      </w:r>
      <w:r w:rsidRPr="0095250A">
        <w:t xml:space="preserve">the </w:t>
      </w:r>
      <w:r w:rsidR="00536825" w:rsidRPr="0095250A">
        <w:t>authorised unlisted mobile number information relating to the person</w:t>
      </w:r>
      <w:r w:rsidR="00220C5A" w:rsidRPr="0095250A">
        <w:t>;</w:t>
      </w:r>
      <w:r w:rsidR="0080358F" w:rsidRPr="0095250A">
        <w:t xml:space="preserve"> and</w:t>
      </w:r>
    </w:p>
    <w:p w:rsidR="00B558C2" w:rsidRPr="0095250A" w:rsidRDefault="00B558C2" w:rsidP="005842EC">
      <w:pPr>
        <w:pStyle w:val="paragraph"/>
      </w:pPr>
      <w:r w:rsidRPr="0095250A">
        <w:tab/>
        <w:t>(c)</w:t>
      </w:r>
      <w:r w:rsidRPr="0095250A">
        <w:tab/>
        <w:t>as soon as reasonably practicable:</w:t>
      </w:r>
    </w:p>
    <w:p w:rsidR="00B558C2" w:rsidRPr="0095250A" w:rsidRDefault="00B558C2" w:rsidP="00B558C2">
      <w:pPr>
        <w:pStyle w:val="paragraphsub"/>
        <w:rPr>
          <w:i/>
        </w:rPr>
      </w:pPr>
      <w:r w:rsidRPr="0095250A">
        <w:tab/>
        <w:t>(</w:t>
      </w:r>
      <w:proofErr w:type="spellStart"/>
      <w:r w:rsidRPr="0095250A">
        <w:t>i</w:t>
      </w:r>
      <w:proofErr w:type="spellEnd"/>
      <w:r w:rsidRPr="0095250A">
        <w:t>)</w:t>
      </w:r>
      <w:r w:rsidRPr="0095250A">
        <w:tab/>
        <w:t>must take all reasonable steps to destroy any research information the entity has relating to the person within 10 business days after the person informs the entity that the person does not consent, or has withdrawn consent; and</w:t>
      </w:r>
    </w:p>
    <w:p w:rsidR="004528CA" w:rsidRPr="0095250A" w:rsidRDefault="005842EC" w:rsidP="00B558C2">
      <w:pPr>
        <w:pStyle w:val="paragraphsub"/>
      </w:pPr>
      <w:r w:rsidRPr="0095250A">
        <w:tab/>
        <w:t>(</w:t>
      </w:r>
      <w:r w:rsidR="00B558C2" w:rsidRPr="0095250A">
        <w:t>ii</w:t>
      </w:r>
      <w:r w:rsidRPr="0095250A">
        <w:t>)</w:t>
      </w:r>
      <w:r w:rsidRPr="0095250A">
        <w:tab/>
      </w:r>
      <w:r w:rsidR="004528CA" w:rsidRPr="0095250A">
        <w:t xml:space="preserve">must give written notice to any other authorised research entity covered by the same authorisation that </w:t>
      </w:r>
      <w:r w:rsidR="00D774DA" w:rsidRPr="0095250A">
        <w:t xml:space="preserve">authorised unlisted mobile number information </w:t>
      </w:r>
      <w:r w:rsidR="00D56504" w:rsidRPr="0095250A">
        <w:t>relating to the contacted person</w:t>
      </w:r>
      <w:r w:rsidR="004528CA" w:rsidRPr="0095250A">
        <w:t xml:space="preserve"> </w:t>
      </w:r>
      <w:r w:rsidR="00D774DA" w:rsidRPr="0095250A">
        <w:t>must not be used</w:t>
      </w:r>
      <w:r w:rsidR="009A73E3" w:rsidRPr="0095250A">
        <w:t>.</w:t>
      </w:r>
    </w:p>
    <w:p w:rsidR="004B743F" w:rsidRPr="0095250A" w:rsidRDefault="00B66A3F" w:rsidP="00E371AE">
      <w:pPr>
        <w:pStyle w:val="subsection"/>
      </w:pPr>
      <w:r w:rsidRPr="0095250A">
        <w:tab/>
        <w:t>(</w:t>
      </w:r>
      <w:r w:rsidR="00F27DE3" w:rsidRPr="0095250A">
        <w:t>4</w:t>
      </w:r>
      <w:r w:rsidRPr="0095250A">
        <w:t>)</w:t>
      </w:r>
      <w:r w:rsidRPr="0095250A">
        <w:tab/>
      </w:r>
      <w:r w:rsidR="00F12472" w:rsidRPr="0095250A">
        <w:t>If</w:t>
      </w:r>
      <w:r w:rsidR="001333DC" w:rsidRPr="0095250A">
        <w:t xml:space="preserve"> </w:t>
      </w:r>
      <w:r w:rsidRPr="0095250A">
        <w:t xml:space="preserve">an authorised research entity </w:t>
      </w:r>
      <w:r w:rsidR="00834B7D" w:rsidRPr="0095250A">
        <w:t xml:space="preserve">is </w:t>
      </w:r>
      <w:r w:rsidRPr="0095250A">
        <w:t>notified</w:t>
      </w:r>
      <w:r w:rsidR="005842EC" w:rsidRPr="0095250A">
        <w:t xml:space="preserve"> </w:t>
      </w:r>
      <w:r w:rsidRPr="0095250A">
        <w:t xml:space="preserve">that </w:t>
      </w:r>
      <w:r w:rsidR="00D774DA" w:rsidRPr="0095250A">
        <w:t xml:space="preserve">authorised unlisted mobile number information </w:t>
      </w:r>
      <w:r w:rsidR="00921450" w:rsidRPr="0095250A">
        <w:t xml:space="preserve">in relation to </w:t>
      </w:r>
      <w:r w:rsidR="004B743F" w:rsidRPr="0095250A">
        <w:t>the</w:t>
      </w:r>
      <w:r w:rsidR="00921450" w:rsidRPr="0095250A">
        <w:t xml:space="preserve"> contacted person m</w:t>
      </w:r>
      <w:r w:rsidR="00D774DA" w:rsidRPr="0095250A">
        <w:t xml:space="preserve">ust </w:t>
      </w:r>
      <w:r w:rsidR="00921450" w:rsidRPr="0095250A">
        <w:t>not be used</w:t>
      </w:r>
      <w:r w:rsidR="00E371AE" w:rsidRPr="0095250A">
        <w:t xml:space="preserve">, </w:t>
      </w:r>
      <w:r w:rsidR="0080358F" w:rsidRPr="0095250A">
        <w:t xml:space="preserve">the entity </w:t>
      </w:r>
      <w:r w:rsidR="00921450" w:rsidRPr="0095250A">
        <w:t xml:space="preserve">must not use </w:t>
      </w:r>
      <w:r w:rsidR="00FF0E42" w:rsidRPr="0095250A">
        <w:t>the authorised unlisted mobile number information</w:t>
      </w:r>
      <w:r w:rsidR="009A73E3" w:rsidRPr="0095250A">
        <w:t>.</w:t>
      </w:r>
    </w:p>
    <w:p w:rsidR="00036B5B" w:rsidRPr="0095250A" w:rsidRDefault="00036B5B" w:rsidP="004B743F">
      <w:pPr>
        <w:pStyle w:val="SubsectionHead"/>
      </w:pPr>
      <w:r w:rsidRPr="0095250A">
        <w:t>Internal dispute procedures</w:t>
      </w:r>
    </w:p>
    <w:p w:rsidR="00036B5B" w:rsidRPr="0095250A" w:rsidRDefault="0086617B" w:rsidP="00036B5B">
      <w:pPr>
        <w:pStyle w:val="subsection"/>
        <w:rPr>
          <w:szCs w:val="22"/>
        </w:rPr>
      </w:pPr>
      <w:r w:rsidRPr="0095250A">
        <w:rPr>
          <w:szCs w:val="22"/>
        </w:rPr>
        <w:tab/>
        <w:t>(</w:t>
      </w:r>
      <w:r w:rsidR="00F27DE3" w:rsidRPr="0095250A">
        <w:rPr>
          <w:szCs w:val="22"/>
        </w:rPr>
        <w:t>5</w:t>
      </w:r>
      <w:r w:rsidRPr="0095250A">
        <w:rPr>
          <w:szCs w:val="22"/>
        </w:rPr>
        <w:t>)</w:t>
      </w:r>
      <w:r w:rsidRPr="0095250A">
        <w:rPr>
          <w:szCs w:val="22"/>
        </w:rPr>
        <w:tab/>
      </w:r>
      <w:r w:rsidR="0087482B" w:rsidRPr="0095250A">
        <w:t xml:space="preserve">The </w:t>
      </w:r>
      <w:r w:rsidR="00A63F8F" w:rsidRPr="0095250A">
        <w:t>entity</w:t>
      </w:r>
      <w:r w:rsidR="00036B5B" w:rsidRPr="0095250A">
        <w:t xml:space="preserve"> must have internal dispute resolution procedures </w:t>
      </w:r>
      <w:r w:rsidR="00A63F8F" w:rsidRPr="0095250A">
        <w:t>enabling</w:t>
      </w:r>
      <w:r w:rsidR="00036B5B" w:rsidRPr="0095250A">
        <w:t xml:space="preserve"> it to deal with inquiries or complaints from a</w:t>
      </w:r>
      <w:r w:rsidR="00454596" w:rsidRPr="0095250A">
        <w:t xml:space="preserve"> contacted</w:t>
      </w:r>
      <w:r w:rsidR="00036B5B" w:rsidRPr="0095250A">
        <w:t xml:space="preserve"> person</w:t>
      </w:r>
      <w:r w:rsidR="00E963A7" w:rsidRPr="0095250A">
        <w:t xml:space="preserve"> </w:t>
      </w:r>
      <w:r w:rsidR="00036B5B" w:rsidRPr="0095250A">
        <w:t xml:space="preserve">about its use or disclosure of </w:t>
      </w:r>
      <w:r w:rsidR="00C21A54" w:rsidRPr="0095250A">
        <w:t>any</w:t>
      </w:r>
      <w:r w:rsidR="00036B5B" w:rsidRPr="0095250A">
        <w:t xml:space="preserve"> </w:t>
      </w:r>
      <w:r w:rsidR="008A5CA3" w:rsidRPr="0095250A">
        <w:t>research information</w:t>
      </w:r>
      <w:r w:rsidR="00036B5B" w:rsidRPr="0095250A">
        <w:t xml:space="preserve"> relating to the person</w:t>
      </w:r>
      <w:r w:rsidR="009A73E3" w:rsidRPr="0095250A">
        <w:t>.</w:t>
      </w:r>
    </w:p>
    <w:p w:rsidR="00036B5B" w:rsidRPr="0095250A" w:rsidRDefault="0086617B" w:rsidP="00036B5B">
      <w:pPr>
        <w:pStyle w:val="subsection"/>
        <w:rPr>
          <w:szCs w:val="22"/>
        </w:rPr>
      </w:pPr>
      <w:r w:rsidRPr="0095250A">
        <w:rPr>
          <w:szCs w:val="22"/>
        </w:rPr>
        <w:tab/>
        <w:t>(</w:t>
      </w:r>
      <w:r w:rsidR="00F27DE3" w:rsidRPr="0095250A">
        <w:rPr>
          <w:szCs w:val="22"/>
        </w:rPr>
        <w:t>6</w:t>
      </w:r>
      <w:r w:rsidRPr="0095250A">
        <w:rPr>
          <w:szCs w:val="22"/>
        </w:rPr>
        <w:t>)</w:t>
      </w:r>
      <w:r w:rsidRPr="0095250A">
        <w:rPr>
          <w:szCs w:val="22"/>
        </w:rPr>
        <w:tab/>
      </w:r>
      <w:r w:rsidR="00036B5B" w:rsidRPr="0095250A">
        <w:rPr>
          <w:szCs w:val="22"/>
        </w:rPr>
        <w:t>If a</w:t>
      </w:r>
      <w:r w:rsidR="00454596" w:rsidRPr="0095250A">
        <w:rPr>
          <w:szCs w:val="22"/>
        </w:rPr>
        <w:t xml:space="preserve"> contacted</w:t>
      </w:r>
      <w:r w:rsidR="00036B5B" w:rsidRPr="0095250A">
        <w:rPr>
          <w:szCs w:val="22"/>
        </w:rPr>
        <w:t xml:space="preserve"> person makes a complaint to </w:t>
      </w:r>
      <w:r w:rsidR="003D1916" w:rsidRPr="0095250A">
        <w:rPr>
          <w:szCs w:val="22"/>
        </w:rPr>
        <w:t xml:space="preserve">the </w:t>
      </w:r>
      <w:r w:rsidR="00036B5B" w:rsidRPr="0095250A">
        <w:rPr>
          <w:szCs w:val="22"/>
        </w:rPr>
        <w:t>entity about the use or disclosure</w:t>
      </w:r>
      <w:r w:rsidR="008A5CA3" w:rsidRPr="0095250A">
        <w:rPr>
          <w:i/>
          <w:szCs w:val="22"/>
        </w:rPr>
        <w:t xml:space="preserve"> </w:t>
      </w:r>
      <w:r w:rsidR="008A5CA3" w:rsidRPr="0095250A">
        <w:rPr>
          <w:szCs w:val="22"/>
        </w:rPr>
        <w:t>of any research information</w:t>
      </w:r>
      <w:r w:rsidR="00036B5B" w:rsidRPr="0095250A">
        <w:rPr>
          <w:szCs w:val="22"/>
        </w:rPr>
        <w:t xml:space="preserve"> relating to the </w:t>
      </w:r>
      <w:r w:rsidR="008A5CA3" w:rsidRPr="0095250A">
        <w:rPr>
          <w:szCs w:val="22"/>
        </w:rPr>
        <w:t>person</w:t>
      </w:r>
      <w:r w:rsidR="00036B5B" w:rsidRPr="0095250A">
        <w:rPr>
          <w:szCs w:val="22"/>
        </w:rPr>
        <w:t>, the entity must:</w:t>
      </w:r>
    </w:p>
    <w:p w:rsidR="00036B5B" w:rsidRPr="0095250A" w:rsidRDefault="00036B5B" w:rsidP="001B1441">
      <w:pPr>
        <w:pStyle w:val="paragraph"/>
      </w:pPr>
      <w:r w:rsidRPr="0095250A">
        <w:tab/>
        <w:t>(a)</w:t>
      </w:r>
      <w:r w:rsidRPr="0095250A">
        <w:tab/>
        <w:t>inform the</w:t>
      </w:r>
      <w:r w:rsidR="003D1916" w:rsidRPr="0095250A">
        <w:t xml:space="preserve"> contacted</w:t>
      </w:r>
      <w:r w:rsidRPr="0095250A">
        <w:t xml:space="preserve"> person that if the person is dissatisfied with the way in which the complaint is handled, the person may make a complaint to</w:t>
      </w:r>
      <w:r w:rsidR="001B1441" w:rsidRPr="0095250A">
        <w:t xml:space="preserve"> </w:t>
      </w:r>
      <w:r w:rsidRPr="0095250A">
        <w:t xml:space="preserve">the </w:t>
      </w:r>
      <w:proofErr w:type="spellStart"/>
      <w:r w:rsidRPr="0095250A">
        <w:t>ACMA</w:t>
      </w:r>
      <w:proofErr w:type="spellEnd"/>
      <w:r w:rsidRPr="0095250A">
        <w:t>; and</w:t>
      </w:r>
    </w:p>
    <w:p w:rsidR="00036B5B" w:rsidRPr="0095250A" w:rsidRDefault="00036B5B" w:rsidP="00036B5B">
      <w:pPr>
        <w:pStyle w:val="paragraph"/>
      </w:pPr>
      <w:r w:rsidRPr="0095250A">
        <w:tab/>
        <w:t>(b)</w:t>
      </w:r>
      <w:r w:rsidRPr="0095250A">
        <w:tab/>
        <w:t>give the</w:t>
      </w:r>
      <w:r w:rsidR="003D1916" w:rsidRPr="0095250A">
        <w:t xml:space="preserve"> contacted</w:t>
      </w:r>
      <w:r w:rsidRPr="0095250A">
        <w:t xml:space="preserve"> </w:t>
      </w:r>
      <w:r w:rsidR="00C21A54" w:rsidRPr="0095250A">
        <w:t>person</w:t>
      </w:r>
      <w:r w:rsidRPr="0095250A">
        <w:t xml:space="preserve"> information about how to contact</w:t>
      </w:r>
      <w:r w:rsidR="001B1441" w:rsidRPr="0095250A">
        <w:t xml:space="preserve"> </w:t>
      </w:r>
      <w:r w:rsidRPr="0095250A">
        <w:t xml:space="preserve">the </w:t>
      </w:r>
      <w:proofErr w:type="spellStart"/>
      <w:r w:rsidRPr="0095250A">
        <w:t>ACMA</w:t>
      </w:r>
      <w:proofErr w:type="spellEnd"/>
      <w:r w:rsidRPr="0095250A">
        <w:t>; and</w:t>
      </w:r>
    </w:p>
    <w:p w:rsidR="00D84EB0" w:rsidRPr="0095250A" w:rsidRDefault="00036B5B" w:rsidP="00963CE8">
      <w:pPr>
        <w:pStyle w:val="paragraph"/>
      </w:pPr>
      <w:r w:rsidRPr="0095250A">
        <w:tab/>
        <w:t>(c)</w:t>
      </w:r>
      <w:r w:rsidRPr="0095250A">
        <w:tab/>
        <w:t>pr</w:t>
      </w:r>
      <w:r w:rsidR="001B1441" w:rsidRPr="0095250A">
        <w:t xml:space="preserve">ovide reasonable assistance to </w:t>
      </w:r>
      <w:r w:rsidRPr="0095250A">
        <w:t xml:space="preserve">the </w:t>
      </w:r>
      <w:proofErr w:type="spellStart"/>
      <w:r w:rsidRPr="0095250A">
        <w:t>ACMA</w:t>
      </w:r>
      <w:proofErr w:type="spellEnd"/>
      <w:r w:rsidRPr="0095250A">
        <w:t xml:space="preserve"> in relation to any such complaint if requested by </w:t>
      </w:r>
      <w:r w:rsidR="001B6F67" w:rsidRPr="0095250A">
        <w:t xml:space="preserve">the </w:t>
      </w:r>
      <w:proofErr w:type="spellStart"/>
      <w:r w:rsidR="001B6F67" w:rsidRPr="0095250A">
        <w:t>ACMA</w:t>
      </w:r>
      <w:proofErr w:type="spellEnd"/>
      <w:r w:rsidR="001B6F67" w:rsidRPr="0095250A">
        <w:t xml:space="preserve"> to do so</w:t>
      </w:r>
      <w:r w:rsidR="009A73E3" w:rsidRPr="0095250A">
        <w:t>.</w:t>
      </w:r>
    </w:p>
    <w:p w:rsidR="00463119" w:rsidRPr="0095250A" w:rsidRDefault="009A73E3" w:rsidP="00463119">
      <w:pPr>
        <w:pStyle w:val="ActHead5"/>
      </w:pPr>
      <w:bookmarkStart w:id="33" w:name="_Toc531339248"/>
      <w:r w:rsidRPr="0095250A">
        <w:rPr>
          <w:rStyle w:val="CharSectno"/>
        </w:rPr>
        <w:t>5.21</w:t>
      </w:r>
      <w:r w:rsidR="002169B0" w:rsidRPr="0095250A">
        <w:t xml:space="preserve">  </w:t>
      </w:r>
      <w:r w:rsidR="00116005" w:rsidRPr="0095250A">
        <w:t>D</w:t>
      </w:r>
      <w:r w:rsidR="00B66A3F" w:rsidRPr="0095250A">
        <w:t>isclosure of research information</w:t>
      </w:r>
      <w:bookmarkEnd w:id="33"/>
    </w:p>
    <w:p w:rsidR="00B66A3F" w:rsidRPr="0095250A" w:rsidRDefault="00463119" w:rsidP="00B66A3F">
      <w:pPr>
        <w:pStyle w:val="subsection"/>
      </w:pPr>
      <w:r w:rsidRPr="0095250A">
        <w:tab/>
      </w:r>
      <w:r w:rsidR="002010FC" w:rsidRPr="0095250A">
        <w:t>(1)</w:t>
      </w:r>
      <w:r w:rsidRPr="0095250A">
        <w:tab/>
      </w:r>
      <w:r w:rsidR="00B66A3F" w:rsidRPr="0095250A">
        <w:t>An authorised research entity must not disclose research information relating to a contacted person unless authorised, or required to do so, by or under:</w:t>
      </w:r>
    </w:p>
    <w:p w:rsidR="00B66A3F" w:rsidRPr="0095250A" w:rsidRDefault="00B66A3F" w:rsidP="00B66A3F">
      <w:pPr>
        <w:pStyle w:val="paragraph"/>
      </w:pPr>
      <w:r w:rsidRPr="0095250A">
        <w:tab/>
        <w:t>(a)</w:t>
      </w:r>
      <w:r w:rsidRPr="0095250A">
        <w:tab/>
      </w:r>
      <w:proofErr w:type="spellStart"/>
      <w:r w:rsidRPr="0095250A">
        <w:t>subregulation</w:t>
      </w:r>
      <w:proofErr w:type="spellEnd"/>
      <w:r w:rsidR="0095250A" w:rsidRPr="0095250A">
        <w:t> </w:t>
      </w:r>
      <w:r w:rsidR="00AB1F43" w:rsidRPr="0095250A">
        <w:t>(</w:t>
      </w:r>
      <w:r w:rsidR="005C4490" w:rsidRPr="0095250A">
        <w:t>2</w:t>
      </w:r>
      <w:r w:rsidR="00AB1F43" w:rsidRPr="0095250A">
        <w:t>)</w:t>
      </w:r>
      <w:r w:rsidR="00A95FB5" w:rsidRPr="0095250A">
        <w:t xml:space="preserve"> or (</w:t>
      </w:r>
      <w:r w:rsidR="005C4490" w:rsidRPr="0095250A">
        <w:t>3</w:t>
      </w:r>
      <w:r w:rsidR="00A95FB5" w:rsidRPr="0095250A">
        <w:t>)</w:t>
      </w:r>
      <w:r w:rsidRPr="0095250A">
        <w:t>; or</w:t>
      </w:r>
    </w:p>
    <w:p w:rsidR="00B66A3F" w:rsidRPr="0095250A" w:rsidRDefault="00B66A3F" w:rsidP="00B66A3F">
      <w:pPr>
        <w:pStyle w:val="paragraph"/>
      </w:pPr>
      <w:r w:rsidRPr="0095250A">
        <w:tab/>
        <w:t>(b)</w:t>
      </w:r>
      <w:r w:rsidRPr="0095250A">
        <w:tab/>
        <w:t>any other law that applies to the entity</w:t>
      </w:r>
      <w:r w:rsidR="009A73E3" w:rsidRPr="0095250A">
        <w:t>.</w:t>
      </w:r>
    </w:p>
    <w:p w:rsidR="005C4490" w:rsidRPr="0095250A" w:rsidRDefault="00A64531" w:rsidP="005C4490">
      <w:pPr>
        <w:pStyle w:val="notetext"/>
      </w:pPr>
      <w:r w:rsidRPr="0095250A">
        <w:t>Note:</w:t>
      </w:r>
      <w:r w:rsidR="005C4490" w:rsidRPr="0095250A">
        <w:tab/>
        <w:t>See regulation</w:t>
      </w:r>
      <w:r w:rsidR="0095250A" w:rsidRPr="0095250A">
        <w:t> </w:t>
      </w:r>
      <w:r w:rsidR="009A73E3" w:rsidRPr="0095250A">
        <w:t>5.3</w:t>
      </w:r>
      <w:r w:rsidR="003F4D76" w:rsidRPr="0095250A">
        <w:t>1</w:t>
      </w:r>
      <w:r w:rsidR="005C4490" w:rsidRPr="0095250A">
        <w:t xml:space="preserve"> in relation to the recording, use or disclosure of research information after the authorisation end</w:t>
      </w:r>
      <w:r w:rsidR="00D120FD" w:rsidRPr="0095250A">
        <w:t>s</w:t>
      </w:r>
      <w:r w:rsidR="005C4490" w:rsidRPr="0095250A">
        <w:t xml:space="preserve"> or the entity is removed from the authorisation</w:t>
      </w:r>
      <w:r w:rsidR="009A73E3" w:rsidRPr="0095250A">
        <w:t>.</w:t>
      </w:r>
    </w:p>
    <w:p w:rsidR="00B66A3F" w:rsidRPr="0095250A" w:rsidRDefault="00B66A3F" w:rsidP="005436AE">
      <w:pPr>
        <w:pStyle w:val="subsection"/>
      </w:pPr>
      <w:r w:rsidRPr="0095250A">
        <w:tab/>
        <w:t>(</w:t>
      </w:r>
      <w:r w:rsidR="005C4490" w:rsidRPr="0095250A">
        <w:t>2</w:t>
      </w:r>
      <w:r w:rsidRPr="0095250A">
        <w:t>)</w:t>
      </w:r>
      <w:r w:rsidRPr="0095250A">
        <w:tab/>
        <w:t>The entity may disclose</w:t>
      </w:r>
      <w:r w:rsidR="005C4490" w:rsidRPr="0095250A">
        <w:t xml:space="preserve"> </w:t>
      </w:r>
      <w:r w:rsidRPr="0095250A">
        <w:t>research information rel</w:t>
      </w:r>
      <w:r w:rsidR="005436AE" w:rsidRPr="0095250A">
        <w:t xml:space="preserve">ating to a contacted person to </w:t>
      </w:r>
      <w:r w:rsidRPr="0095250A">
        <w:t>the entity’s research employees</w:t>
      </w:r>
      <w:r w:rsidR="009A73E3" w:rsidRPr="0095250A">
        <w:t>.</w:t>
      </w:r>
    </w:p>
    <w:p w:rsidR="00A95FB5" w:rsidRPr="0095250A" w:rsidRDefault="00551F9A" w:rsidP="00551F9A">
      <w:pPr>
        <w:pStyle w:val="subsection"/>
      </w:pPr>
      <w:r w:rsidRPr="0095250A">
        <w:tab/>
        <w:t>(</w:t>
      </w:r>
      <w:r w:rsidR="005C4490" w:rsidRPr="0095250A">
        <w:t>3</w:t>
      </w:r>
      <w:r w:rsidRPr="0095250A">
        <w:t>)</w:t>
      </w:r>
      <w:r w:rsidRPr="0095250A">
        <w:rPr>
          <w:i/>
        </w:rPr>
        <w:tab/>
      </w:r>
      <w:r w:rsidRPr="0095250A">
        <w:t>The entity may disclose</w:t>
      </w:r>
      <w:r w:rsidR="005C4490" w:rsidRPr="0095250A">
        <w:t xml:space="preserve"> </w:t>
      </w:r>
      <w:r w:rsidRPr="0095250A">
        <w:t xml:space="preserve">research information </w:t>
      </w:r>
      <w:r w:rsidR="00A95FB5" w:rsidRPr="0095250A">
        <w:t>relating to a contacted person if:</w:t>
      </w:r>
    </w:p>
    <w:p w:rsidR="00551F9A" w:rsidRPr="0095250A" w:rsidRDefault="00A95FB5" w:rsidP="00A95FB5">
      <w:pPr>
        <w:pStyle w:val="paragraph"/>
      </w:pPr>
      <w:r w:rsidRPr="0095250A">
        <w:tab/>
        <w:t>(a)</w:t>
      </w:r>
      <w:r w:rsidRPr="0095250A">
        <w:tab/>
        <w:t xml:space="preserve">the information </w:t>
      </w:r>
      <w:r w:rsidR="00110ADE" w:rsidRPr="0095250A">
        <w:t>is de</w:t>
      </w:r>
      <w:r w:rsidR="0095250A">
        <w:noBreakHyphen/>
      </w:r>
      <w:r w:rsidR="00110ADE" w:rsidRPr="0095250A">
        <w:t>identified;</w:t>
      </w:r>
      <w:r w:rsidRPr="0095250A">
        <w:t xml:space="preserve"> </w:t>
      </w:r>
      <w:r w:rsidR="002E06D1" w:rsidRPr="0095250A">
        <w:t>and</w:t>
      </w:r>
    </w:p>
    <w:p w:rsidR="00A95FB5" w:rsidRPr="0095250A" w:rsidRDefault="00A95FB5" w:rsidP="00A95FB5">
      <w:pPr>
        <w:pStyle w:val="paragraph"/>
      </w:pPr>
      <w:r w:rsidRPr="0095250A">
        <w:tab/>
        <w:t>(b)</w:t>
      </w:r>
      <w:r w:rsidRPr="0095250A">
        <w:tab/>
      </w:r>
      <w:r w:rsidR="00110ADE" w:rsidRPr="0095250A">
        <w:t>the information does not include the</w:t>
      </w:r>
      <w:r w:rsidRPr="0095250A">
        <w:t xml:space="preserve"> person</w:t>
      </w:r>
      <w:r w:rsidR="00110ADE" w:rsidRPr="0095250A">
        <w:t xml:space="preserve">’s </w:t>
      </w:r>
      <w:r w:rsidR="008B244A" w:rsidRPr="0095250A">
        <w:t>public</w:t>
      </w:r>
      <w:r w:rsidR="00110ADE" w:rsidRPr="0095250A">
        <w:t xml:space="preserve"> number</w:t>
      </w:r>
      <w:r w:rsidR="009A73E3" w:rsidRPr="0095250A">
        <w:t>.</w:t>
      </w:r>
    </w:p>
    <w:p w:rsidR="005C4490" w:rsidRPr="0095250A" w:rsidRDefault="005C4490" w:rsidP="005C4490">
      <w:pPr>
        <w:pStyle w:val="subsection"/>
      </w:pPr>
      <w:r w:rsidRPr="0095250A">
        <w:tab/>
        <w:t>(4)</w:t>
      </w:r>
      <w:r w:rsidRPr="0095250A">
        <w:tab/>
        <w:t xml:space="preserve">This regulation is subject to </w:t>
      </w:r>
      <w:proofErr w:type="spellStart"/>
      <w:r w:rsidRPr="0095250A">
        <w:t>subregulation</w:t>
      </w:r>
      <w:proofErr w:type="spellEnd"/>
      <w:r w:rsidR="0095250A" w:rsidRPr="0095250A">
        <w:t> </w:t>
      </w:r>
      <w:r w:rsidR="009A73E3" w:rsidRPr="0095250A">
        <w:t>5.20</w:t>
      </w:r>
      <w:r w:rsidRPr="0095250A">
        <w:t>(</w:t>
      </w:r>
      <w:r w:rsidR="00F27DE3" w:rsidRPr="0095250A">
        <w:t>3</w:t>
      </w:r>
      <w:r w:rsidRPr="0095250A">
        <w:t>)</w:t>
      </w:r>
      <w:r w:rsidR="009A73E3" w:rsidRPr="0095250A">
        <w:t>.</w:t>
      </w:r>
    </w:p>
    <w:p w:rsidR="005C4490" w:rsidRPr="0095250A" w:rsidRDefault="00A64531" w:rsidP="005C4490">
      <w:pPr>
        <w:pStyle w:val="notetext"/>
      </w:pPr>
      <w:r w:rsidRPr="0095250A">
        <w:t>Note:</w:t>
      </w:r>
      <w:r w:rsidR="005C4490" w:rsidRPr="0095250A">
        <w:tab/>
      </w:r>
      <w:proofErr w:type="spellStart"/>
      <w:r w:rsidR="00AA4BD8" w:rsidRPr="0095250A">
        <w:t>Subregulation</w:t>
      </w:r>
      <w:proofErr w:type="spellEnd"/>
      <w:r w:rsidR="0095250A" w:rsidRPr="0095250A">
        <w:t> </w:t>
      </w:r>
      <w:r w:rsidR="009A73E3" w:rsidRPr="0095250A">
        <w:t>5.20</w:t>
      </w:r>
      <w:r w:rsidR="00AA4BD8" w:rsidRPr="0095250A">
        <w:t>(</w:t>
      </w:r>
      <w:r w:rsidR="00F27DE3" w:rsidRPr="0095250A">
        <w:t>3</w:t>
      </w:r>
      <w:r w:rsidR="00AA4BD8" w:rsidRPr="0095250A">
        <w:t>) provides that a</w:t>
      </w:r>
      <w:r w:rsidR="005C4490" w:rsidRPr="0095250A">
        <w:t xml:space="preserve">n authorised research entity must not </w:t>
      </w:r>
      <w:r w:rsidR="00B15F69" w:rsidRPr="0095250A">
        <w:t>record</w:t>
      </w:r>
      <w:r w:rsidR="005C4490" w:rsidRPr="0095250A">
        <w:t>, use or disclose research information relating to a contacted person if the person does not consent, or withdraws consent, to the use and disclosure of that information</w:t>
      </w:r>
      <w:r w:rsidR="009A73E3" w:rsidRPr="0095250A">
        <w:t>.</w:t>
      </w:r>
    </w:p>
    <w:p w:rsidR="00D67813" w:rsidRPr="0095250A" w:rsidRDefault="009A73E3" w:rsidP="00A35B76">
      <w:pPr>
        <w:pStyle w:val="ActHead5"/>
      </w:pPr>
      <w:bookmarkStart w:id="34" w:name="_Toc531339249"/>
      <w:r w:rsidRPr="0095250A">
        <w:rPr>
          <w:rStyle w:val="CharSectno"/>
        </w:rPr>
        <w:t>5.22</w:t>
      </w:r>
      <w:r w:rsidR="00E02070" w:rsidRPr="0095250A">
        <w:t xml:space="preserve">  </w:t>
      </w:r>
      <w:r w:rsidR="001B6F67" w:rsidRPr="0095250A">
        <w:t xml:space="preserve">Technical system for </w:t>
      </w:r>
      <w:r w:rsidR="00183438" w:rsidRPr="0095250A">
        <w:t>receiving</w:t>
      </w:r>
      <w:r w:rsidR="00E02070" w:rsidRPr="0095250A">
        <w:t xml:space="preserve"> </w:t>
      </w:r>
      <w:r w:rsidR="00942F7F" w:rsidRPr="0095250A">
        <w:t>authorised unlisted</w:t>
      </w:r>
      <w:r w:rsidR="00D10DE6" w:rsidRPr="0095250A">
        <w:t xml:space="preserve"> </w:t>
      </w:r>
      <w:r w:rsidR="006E3382" w:rsidRPr="0095250A">
        <w:t xml:space="preserve">mobile </w:t>
      </w:r>
      <w:r w:rsidR="00D10DE6" w:rsidRPr="0095250A">
        <w:t>number</w:t>
      </w:r>
      <w:r w:rsidR="006E3382" w:rsidRPr="0095250A">
        <w:t xml:space="preserve"> information</w:t>
      </w:r>
      <w:bookmarkEnd w:id="34"/>
    </w:p>
    <w:p w:rsidR="003B707A" w:rsidRPr="0095250A" w:rsidRDefault="001B6F67" w:rsidP="003B707A">
      <w:pPr>
        <w:pStyle w:val="subsection"/>
      </w:pPr>
      <w:r w:rsidRPr="0095250A">
        <w:tab/>
      </w:r>
      <w:r w:rsidR="0086617B" w:rsidRPr="0095250A">
        <w:tab/>
      </w:r>
      <w:r w:rsidR="00A63F8F" w:rsidRPr="0095250A">
        <w:t>An authorised research entity</w:t>
      </w:r>
      <w:r w:rsidR="00653632" w:rsidRPr="0095250A">
        <w:t xml:space="preserve"> must have technical systems to receive </w:t>
      </w:r>
      <w:r w:rsidR="00942F7F" w:rsidRPr="0095250A">
        <w:t xml:space="preserve">authorised unlisted </w:t>
      </w:r>
      <w:r w:rsidR="00E054C7" w:rsidRPr="0095250A">
        <w:t>mobile number information</w:t>
      </w:r>
      <w:r w:rsidR="00653632" w:rsidRPr="0095250A">
        <w:t xml:space="preserve"> in accordance with any technical method specified by Telstra</w:t>
      </w:r>
      <w:r w:rsidR="009A73E3" w:rsidRPr="0095250A">
        <w:t>.</w:t>
      </w:r>
    </w:p>
    <w:p w:rsidR="00F01D0B" w:rsidRPr="0095250A" w:rsidRDefault="009A73E3" w:rsidP="004C1164">
      <w:pPr>
        <w:pStyle w:val="ActHead5"/>
        <w:rPr>
          <w:u w:val="words"/>
        </w:rPr>
      </w:pPr>
      <w:bookmarkStart w:id="35" w:name="_Toc531339250"/>
      <w:r w:rsidRPr="0095250A">
        <w:rPr>
          <w:rStyle w:val="CharSectno"/>
        </w:rPr>
        <w:t>5.23</w:t>
      </w:r>
      <w:r w:rsidR="004C1164" w:rsidRPr="0095250A">
        <w:t xml:space="preserve">  </w:t>
      </w:r>
      <w:r w:rsidR="00F01D0B" w:rsidRPr="0095250A">
        <w:t>Compliance with the Act</w:t>
      </w:r>
      <w:bookmarkEnd w:id="35"/>
    </w:p>
    <w:p w:rsidR="0008617D" w:rsidRPr="0095250A" w:rsidRDefault="004C1164" w:rsidP="00AA1A3C">
      <w:pPr>
        <w:pStyle w:val="subsection"/>
      </w:pPr>
      <w:r w:rsidRPr="0095250A">
        <w:tab/>
      </w:r>
      <w:r w:rsidR="0086617B" w:rsidRPr="0095250A">
        <w:tab/>
      </w:r>
      <w:r w:rsidR="00A63F8F" w:rsidRPr="0095250A">
        <w:t>An authorised research entity</w:t>
      </w:r>
      <w:r w:rsidR="00F01D0B" w:rsidRPr="0095250A">
        <w:t xml:space="preserve"> must comply with any requirements imposed on the entity by the Act and any legislative instrument made under the Act</w:t>
      </w:r>
      <w:r w:rsidR="009A73E3" w:rsidRPr="0095250A">
        <w:t>.</w:t>
      </w:r>
    </w:p>
    <w:p w:rsidR="003B707A" w:rsidRPr="0095250A" w:rsidRDefault="009A73E3" w:rsidP="00CF7816">
      <w:pPr>
        <w:pStyle w:val="ActHead5"/>
      </w:pPr>
      <w:bookmarkStart w:id="36" w:name="_Toc531339251"/>
      <w:r w:rsidRPr="0095250A">
        <w:rPr>
          <w:rStyle w:val="CharSectno"/>
        </w:rPr>
        <w:t>5.24</w:t>
      </w:r>
      <w:r w:rsidR="00CF7816" w:rsidRPr="0095250A">
        <w:t xml:space="preserve">  </w:t>
      </w:r>
      <w:r w:rsidR="005E5626" w:rsidRPr="0095250A">
        <w:t xml:space="preserve">Employees of the </w:t>
      </w:r>
      <w:r w:rsidR="00C76D46" w:rsidRPr="0095250A">
        <w:t xml:space="preserve">authorised </w:t>
      </w:r>
      <w:r w:rsidR="005E5626" w:rsidRPr="0095250A">
        <w:t>research entity</w:t>
      </w:r>
      <w:bookmarkEnd w:id="36"/>
    </w:p>
    <w:p w:rsidR="005D251D" w:rsidRPr="0095250A" w:rsidRDefault="00CF7816" w:rsidP="005D251D">
      <w:pPr>
        <w:pStyle w:val="subsection"/>
      </w:pPr>
      <w:r w:rsidRPr="0095250A">
        <w:tab/>
      </w:r>
      <w:r w:rsidR="0086617B" w:rsidRPr="0095250A">
        <w:tab/>
      </w:r>
      <w:r w:rsidR="00A63F8F" w:rsidRPr="0095250A">
        <w:t xml:space="preserve">An authorised research entity </w:t>
      </w:r>
      <w:r w:rsidR="005D251D" w:rsidRPr="0095250A">
        <w:t>must take all re</w:t>
      </w:r>
      <w:r w:rsidR="00855108" w:rsidRPr="0095250A">
        <w:t xml:space="preserve">asonable steps to ensure that </w:t>
      </w:r>
      <w:r w:rsidR="00B15BEC" w:rsidRPr="0095250A">
        <w:t>each</w:t>
      </w:r>
      <w:r w:rsidR="00855108" w:rsidRPr="0095250A">
        <w:t xml:space="preserve"> research</w:t>
      </w:r>
      <w:r w:rsidR="005D251D" w:rsidRPr="0095250A">
        <w:t xml:space="preserve"> employee of the entity:</w:t>
      </w:r>
    </w:p>
    <w:p w:rsidR="005D251D" w:rsidRPr="0095250A" w:rsidRDefault="005D251D" w:rsidP="005D251D">
      <w:pPr>
        <w:pStyle w:val="paragraph"/>
      </w:pPr>
      <w:r w:rsidRPr="0095250A">
        <w:tab/>
        <w:t>(a)</w:t>
      </w:r>
      <w:r w:rsidRPr="0095250A">
        <w:tab/>
        <w:t>i</w:t>
      </w:r>
      <w:r w:rsidR="003D1916" w:rsidRPr="0095250A">
        <w:t xml:space="preserve">s made aware of the conditions of the authorisation (including any additional conditions specified by the </w:t>
      </w:r>
      <w:proofErr w:type="spellStart"/>
      <w:r w:rsidR="003D1916" w:rsidRPr="0095250A">
        <w:t>ACMA</w:t>
      </w:r>
      <w:proofErr w:type="spellEnd"/>
      <w:r w:rsidR="003D1916" w:rsidRPr="0095250A">
        <w:t xml:space="preserve"> under </w:t>
      </w:r>
      <w:proofErr w:type="spellStart"/>
      <w:r w:rsidR="003D1916" w:rsidRPr="0095250A">
        <w:t>subregulation</w:t>
      </w:r>
      <w:proofErr w:type="spellEnd"/>
      <w:r w:rsidR="0095250A" w:rsidRPr="0095250A">
        <w:t> </w:t>
      </w:r>
      <w:r w:rsidR="009A73E3" w:rsidRPr="0095250A">
        <w:t>5.12</w:t>
      </w:r>
      <w:r w:rsidR="003D1916" w:rsidRPr="0095250A">
        <w:t>(</w:t>
      </w:r>
      <w:r w:rsidR="00AD174B" w:rsidRPr="0095250A">
        <w:t>4</w:t>
      </w:r>
      <w:r w:rsidR="003D1916" w:rsidRPr="0095250A">
        <w:t>) or regulation</w:t>
      </w:r>
      <w:r w:rsidR="0095250A" w:rsidRPr="0095250A">
        <w:t> </w:t>
      </w:r>
      <w:r w:rsidR="009A73E3" w:rsidRPr="0095250A">
        <w:t>5.26</w:t>
      </w:r>
      <w:r w:rsidR="003D1916" w:rsidRPr="0095250A">
        <w:t>);</w:t>
      </w:r>
      <w:r w:rsidRPr="0095250A">
        <w:t xml:space="preserve"> and</w:t>
      </w:r>
    </w:p>
    <w:p w:rsidR="005D251D" w:rsidRPr="0095250A" w:rsidRDefault="005D251D" w:rsidP="005D251D">
      <w:pPr>
        <w:pStyle w:val="paragraph"/>
      </w:pPr>
      <w:r w:rsidRPr="0095250A">
        <w:tab/>
        <w:t>(b)</w:t>
      </w:r>
      <w:r w:rsidRPr="0095250A">
        <w:tab/>
        <w:t xml:space="preserve">cooperates with the entity in </w:t>
      </w:r>
      <w:r w:rsidR="00C540AE" w:rsidRPr="0095250A">
        <w:t>complying with</w:t>
      </w:r>
      <w:r w:rsidRPr="0095250A">
        <w:t xml:space="preserve"> those conditions; and</w:t>
      </w:r>
    </w:p>
    <w:p w:rsidR="00E81C35" w:rsidRPr="0095250A" w:rsidRDefault="005D251D" w:rsidP="005D251D">
      <w:pPr>
        <w:pStyle w:val="paragraph"/>
      </w:pPr>
      <w:r w:rsidRPr="0095250A">
        <w:tab/>
        <w:t>(c)</w:t>
      </w:r>
      <w:r w:rsidRPr="0095250A">
        <w:tab/>
        <w:t xml:space="preserve">notifies the entity in writing as soon as </w:t>
      </w:r>
      <w:r w:rsidR="00806542" w:rsidRPr="0095250A">
        <w:t>reasonably</w:t>
      </w:r>
      <w:r w:rsidR="000A7D53" w:rsidRPr="0095250A">
        <w:rPr>
          <w:i/>
        </w:rPr>
        <w:t xml:space="preserve"> </w:t>
      </w:r>
      <w:r w:rsidRPr="0095250A">
        <w:t xml:space="preserve">practicable after the </w:t>
      </w:r>
      <w:r w:rsidR="00C540AE" w:rsidRPr="0095250A">
        <w:t xml:space="preserve">research </w:t>
      </w:r>
      <w:r w:rsidRPr="0095250A">
        <w:t xml:space="preserve">employee becomes aware of an act or omission that would result in a </w:t>
      </w:r>
      <w:r w:rsidR="00D378C8" w:rsidRPr="0095250A">
        <w:t>contravention</w:t>
      </w:r>
      <w:r w:rsidRPr="0095250A">
        <w:t xml:space="preserve"> of a condition</w:t>
      </w:r>
      <w:r w:rsidR="009A73E3" w:rsidRPr="0095250A">
        <w:t>.</w:t>
      </w:r>
    </w:p>
    <w:p w:rsidR="003B707A" w:rsidRPr="0095250A" w:rsidRDefault="009A73E3" w:rsidP="00CF7816">
      <w:pPr>
        <w:pStyle w:val="ActHead5"/>
      </w:pPr>
      <w:bookmarkStart w:id="37" w:name="_Toc531339252"/>
      <w:r w:rsidRPr="0095250A">
        <w:rPr>
          <w:rStyle w:val="CharSectno"/>
        </w:rPr>
        <w:t>5.25</w:t>
      </w:r>
      <w:r w:rsidR="00CF7816" w:rsidRPr="0095250A">
        <w:t xml:space="preserve">  </w:t>
      </w:r>
      <w:r w:rsidR="00D378C8" w:rsidRPr="0095250A">
        <w:t>Contravention</w:t>
      </w:r>
      <w:r w:rsidR="005D251D" w:rsidRPr="0095250A">
        <w:t xml:space="preserve"> of authorisation condition</w:t>
      </w:r>
      <w:r w:rsidR="00CF7816" w:rsidRPr="0095250A">
        <w:t>s</w:t>
      </w:r>
      <w:bookmarkEnd w:id="37"/>
    </w:p>
    <w:p w:rsidR="00A63F8F" w:rsidRPr="0095250A" w:rsidRDefault="00CF7816" w:rsidP="00A63F8F">
      <w:pPr>
        <w:pStyle w:val="subsection"/>
      </w:pPr>
      <w:r w:rsidRPr="0095250A">
        <w:tab/>
      </w:r>
      <w:r w:rsidR="00C540AE" w:rsidRPr="0095250A">
        <w:t>(1)</w:t>
      </w:r>
      <w:r w:rsidR="0086617B" w:rsidRPr="0095250A">
        <w:tab/>
      </w:r>
      <w:r w:rsidR="00A63F8F" w:rsidRPr="0095250A">
        <w:t>An authorised</w:t>
      </w:r>
      <w:r w:rsidR="00425914" w:rsidRPr="0095250A">
        <w:t xml:space="preserve"> research entity must </w:t>
      </w:r>
      <w:r w:rsidR="00812AD4" w:rsidRPr="0095250A">
        <w:t>give written notice to</w:t>
      </w:r>
      <w:r w:rsidR="00425914" w:rsidRPr="0095250A">
        <w:t xml:space="preserve"> </w:t>
      </w:r>
      <w:r w:rsidR="008A109C" w:rsidRPr="0095250A">
        <w:t xml:space="preserve">the </w:t>
      </w:r>
      <w:proofErr w:type="spellStart"/>
      <w:r w:rsidR="00425914" w:rsidRPr="0095250A">
        <w:t>ACMA</w:t>
      </w:r>
      <w:proofErr w:type="spellEnd"/>
      <w:r w:rsidR="00425914" w:rsidRPr="0095250A">
        <w:t xml:space="preserve"> as soon as reasonably practi</w:t>
      </w:r>
      <w:r w:rsidR="00A63F8F" w:rsidRPr="0095250A">
        <w:t xml:space="preserve">cable after it becomes aware of a </w:t>
      </w:r>
      <w:r w:rsidR="00D378C8" w:rsidRPr="0095250A">
        <w:t>contravention</w:t>
      </w:r>
      <w:r w:rsidR="00A63F8F" w:rsidRPr="0095250A">
        <w:t xml:space="preserve"> of a condition of the authorisation </w:t>
      </w:r>
      <w:r w:rsidR="00C540AE" w:rsidRPr="0095250A">
        <w:t xml:space="preserve">(including any additional condition specified by the </w:t>
      </w:r>
      <w:proofErr w:type="spellStart"/>
      <w:r w:rsidR="00C540AE" w:rsidRPr="0095250A">
        <w:t>ACMA</w:t>
      </w:r>
      <w:proofErr w:type="spellEnd"/>
      <w:r w:rsidR="00C540AE" w:rsidRPr="0095250A">
        <w:t xml:space="preserve"> under </w:t>
      </w:r>
      <w:proofErr w:type="spellStart"/>
      <w:r w:rsidR="00C540AE" w:rsidRPr="0095250A">
        <w:t>subregulation</w:t>
      </w:r>
      <w:proofErr w:type="spellEnd"/>
      <w:r w:rsidR="0095250A" w:rsidRPr="0095250A">
        <w:t> </w:t>
      </w:r>
      <w:r w:rsidR="009A73E3" w:rsidRPr="0095250A">
        <w:t>5.12</w:t>
      </w:r>
      <w:r w:rsidR="00C540AE" w:rsidRPr="0095250A">
        <w:t>(</w:t>
      </w:r>
      <w:r w:rsidR="00AD174B" w:rsidRPr="0095250A">
        <w:t>4</w:t>
      </w:r>
      <w:r w:rsidR="00C540AE" w:rsidRPr="0095250A">
        <w:t>) or regulation</w:t>
      </w:r>
      <w:r w:rsidR="0095250A" w:rsidRPr="0095250A">
        <w:t> </w:t>
      </w:r>
      <w:r w:rsidR="009A73E3" w:rsidRPr="0095250A">
        <w:t>5.26</w:t>
      </w:r>
      <w:r w:rsidR="00C540AE" w:rsidRPr="0095250A">
        <w:t xml:space="preserve">) </w:t>
      </w:r>
      <w:r w:rsidR="00A63F8F" w:rsidRPr="0095250A">
        <w:t>by:</w:t>
      </w:r>
    </w:p>
    <w:p w:rsidR="005D251D" w:rsidRPr="0095250A" w:rsidRDefault="00A63F8F" w:rsidP="00A63F8F">
      <w:pPr>
        <w:pStyle w:val="paragraph"/>
      </w:pPr>
      <w:r w:rsidRPr="0095250A">
        <w:tab/>
        <w:t>(a)</w:t>
      </w:r>
      <w:r w:rsidRPr="0095250A">
        <w:tab/>
        <w:t>the entity; or</w:t>
      </w:r>
    </w:p>
    <w:p w:rsidR="00A63F8F" w:rsidRPr="0095250A" w:rsidRDefault="00A63F8F" w:rsidP="00A63F8F">
      <w:pPr>
        <w:pStyle w:val="paragraph"/>
      </w:pPr>
      <w:r w:rsidRPr="0095250A">
        <w:tab/>
        <w:t>(b)</w:t>
      </w:r>
      <w:r w:rsidRPr="0095250A">
        <w:tab/>
      </w:r>
      <w:r w:rsidR="00C540AE" w:rsidRPr="0095250A">
        <w:t>any</w:t>
      </w:r>
      <w:r w:rsidRPr="0095250A">
        <w:t xml:space="preserve"> other authorised research </w:t>
      </w:r>
      <w:r w:rsidR="00C540AE" w:rsidRPr="0095250A">
        <w:t>entity</w:t>
      </w:r>
      <w:r w:rsidR="00D87B6F" w:rsidRPr="0095250A">
        <w:t xml:space="preserve"> covered by the same authorisation</w:t>
      </w:r>
      <w:r w:rsidR="009A73E3" w:rsidRPr="0095250A">
        <w:t>.</w:t>
      </w:r>
    </w:p>
    <w:p w:rsidR="00E65AEE" w:rsidRPr="0095250A" w:rsidRDefault="00E65AEE" w:rsidP="00E65AEE">
      <w:pPr>
        <w:pStyle w:val="subsection"/>
      </w:pPr>
      <w:r w:rsidRPr="0095250A">
        <w:tab/>
        <w:t>(2)</w:t>
      </w:r>
      <w:r w:rsidRPr="0095250A">
        <w:tab/>
        <w:t xml:space="preserve">An authorised research entity must, as soon as reasonably practicable after it becomes aware of a </w:t>
      </w:r>
      <w:r w:rsidR="00D378C8" w:rsidRPr="0095250A">
        <w:t>contravention</w:t>
      </w:r>
      <w:r w:rsidRPr="0095250A">
        <w:t xml:space="preserve"> of a condition of the authorisation, take reasonable steps to minimise the effects of the </w:t>
      </w:r>
      <w:r w:rsidR="00D378C8" w:rsidRPr="0095250A">
        <w:t>contravention</w:t>
      </w:r>
      <w:r w:rsidR="009A73E3" w:rsidRPr="0095250A">
        <w:t>.</w:t>
      </w:r>
    </w:p>
    <w:p w:rsidR="00C540AE" w:rsidRPr="0095250A" w:rsidRDefault="00C540AE" w:rsidP="00C540AE">
      <w:pPr>
        <w:pStyle w:val="subsection"/>
      </w:pPr>
      <w:r w:rsidRPr="0095250A">
        <w:tab/>
        <w:t>(</w:t>
      </w:r>
      <w:r w:rsidR="00E65AEE" w:rsidRPr="0095250A">
        <w:t>3</w:t>
      </w:r>
      <w:r w:rsidRPr="0095250A">
        <w:t>)</w:t>
      </w:r>
      <w:r w:rsidRPr="0095250A">
        <w:tab/>
        <w:t>To avoid doubt, this regulation is a condition of the authorisation</w:t>
      </w:r>
      <w:r w:rsidR="009A73E3" w:rsidRPr="0095250A">
        <w:t>.</w:t>
      </w:r>
    </w:p>
    <w:p w:rsidR="005F4F25" w:rsidRPr="0095250A" w:rsidRDefault="00735302" w:rsidP="005F4F25">
      <w:pPr>
        <w:pStyle w:val="ActHead4"/>
      </w:pPr>
      <w:bookmarkStart w:id="38" w:name="_Toc531339253"/>
      <w:r w:rsidRPr="0095250A">
        <w:rPr>
          <w:rStyle w:val="CharSubdNo"/>
        </w:rPr>
        <w:t>Subdivision</w:t>
      </w:r>
      <w:r w:rsidR="0095250A" w:rsidRPr="0095250A">
        <w:rPr>
          <w:rStyle w:val="CharSubdNo"/>
        </w:rPr>
        <w:t> </w:t>
      </w:r>
      <w:r w:rsidRPr="0095250A">
        <w:rPr>
          <w:rStyle w:val="CharSubdNo"/>
        </w:rPr>
        <w:t>5</w:t>
      </w:r>
      <w:r w:rsidR="009A73E3" w:rsidRPr="0095250A">
        <w:rPr>
          <w:rStyle w:val="CharSubdNo"/>
        </w:rPr>
        <w:t>.</w:t>
      </w:r>
      <w:r w:rsidRPr="0095250A">
        <w:rPr>
          <w:rStyle w:val="CharSubdNo"/>
        </w:rPr>
        <w:t>2</w:t>
      </w:r>
      <w:r w:rsidR="009A73E3" w:rsidRPr="0095250A">
        <w:rPr>
          <w:rStyle w:val="CharSubdNo"/>
        </w:rPr>
        <w:t>.</w:t>
      </w:r>
      <w:r w:rsidR="00E54FAF" w:rsidRPr="0095250A">
        <w:rPr>
          <w:rStyle w:val="CharSubdNo"/>
        </w:rPr>
        <w:t>4</w:t>
      </w:r>
      <w:r w:rsidRPr="0095250A">
        <w:t>—</w:t>
      </w:r>
      <w:r w:rsidR="005F4F25" w:rsidRPr="0095250A">
        <w:rPr>
          <w:rStyle w:val="CharSubdText"/>
        </w:rPr>
        <w:t>Changes to authorisations</w:t>
      </w:r>
      <w:bookmarkEnd w:id="38"/>
    </w:p>
    <w:p w:rsidR="004B0FF0" w:rsidRPr="0095250A" w:rsidRDefault="009A73E3" w:rsidP="005F4F25">
      <w:pPr>
        <w:pStyle w:val="ActHead5"/>
      </w:pPr>
      <w:bookmarkStart w:id="39" w:name="_Toc531339254"/>
      <w:r w:rsidRPr="0095250A">
        <w:rPr>
          <w:rStyle w:val="CharSectno"/>
        </w:rPr>
        <w:t>5.26</w:t>
      </w:r>
      <w:r w:rsidR="004B0FF0" w:rsidRPr="0095250A">
        <w:t xml:space="preserve">  </w:t>
      </w:r>
      <w:r w:rsidR="00A63F8F" w:rsidRPr="0095250A">
        <w:t xml:space="preserve">Changes </w:t>
      </w:r>
      <w:r w:rsidR="00C540AE" w:rsidRPr="0095250A">
        <w:t>made</w:t>
      </w:r>
      <w:r w:rsidR="00A63F8F" w:rsidRPr="0095250A">
        <w:t xml:space="preserve"> by the </w:t>
      </w:r>
      <w:proofErr w:type="spellStart"/>
      <w:r w:rsidR="00A63F8F" w:rsidRPr="0095250A">
        <w:t>ACMA</w:t>
      </w:r>
      <w:bookmarkEnd w:id="39"/>
      <w:proofErr w:type="spellEnd"/>
    </w:p>
    <w:p w:rsidR="004B0FF0" w:rsidRPr="0095250A" w:rsidRDefault="004B0FF0" w:rsidP="004B0FF0">
      <w:pPr>
        <w:pStyle w:val="subsection"/>
      </w:pPr>
      <w:r w:rsidRPr="0095250A">
        <w:tab/>
        <w:t>(1)</w:t>
      </w:r>
      <w:r w:rsidRPr="0095250A">
        <w:tab/>
        <w:t xml:space="preserve">After </w:t>
      </w:r>
      <w:r w:rsidR="00D230D5" w:rsidRPr="0095250A">
        <w:t>a research</w:t>
      </w:r>
      <w:r w:rsidRPr="0095250A">
        <w:t xml:space="preserve"> authorisation is granted, the </w:t>
      </w:r>
      <w:proofErr w:type="spellStart"/>
      <w:r w:rsidRPr="0095250A">
        <w:t>ACMA</w:t>
      </w:r>
      <w:proofErr w:type="spellEnd"/>
      <w:r w:rsidRPr="0095250A">
        <w:t xml:space="preserve"> may, in writing</w:t>
      </w:r>
      <w:r w:rsidR="00EF6BC8" w:rsidRPr="0095250A">
        <w:t>, with effect from a specified date</w:t>
      </w:r>
      <w:r w:rsidRPr="0095250A">
        <w:t>:</w:t>
      </w:r>
    </w:p>
    <w:p w:rsidR="004B0FF0" w:rsidRPr="0095250A" w:rsidRDefault="004B0FF0" w:rsidP="004B0FF0">
      <w:pPr>
        <w:pStyle w:val="paragraph"/>
      </w:pPr>
      <w:r w:rsidRPr="0095250A">
        <w:tab/>
        <w:t>(a)</w:t>
      </w:r>
      <w:r w:rsidRPr="0095250A">
        <w:tab/>
        <w:t xml:space="preserve">specify </w:t>
      </w:r>
      <w:r w:rsidR="00C540AE" w:rsidRPr="0095250A">
        <w:t>additional</w:t>
      </w:r>
      <w:r w:rsidRPr="0095250A">
        <w:t xml:space="preserve"> conditions to which the authorisation is subject; </w:t>
      </w:r>
      <w:r w:rsidR="00592DF2" w:rsidRPr="0095250A">
        <w:t>or</w:t>
      </w:r>
    </w:p>
    <w:p w:rsidR="00FD2339" w:rsidRPr="0095250A" w:rsidRDefault="004B0FF0" w:rsidP="004B0FF0">
      <w:pPr>
        <w:pStyle w:val="paragraph"/>
      </w:pPr>
      <w:r w:rsidRPr="0095250A">
        <w:tab/>
        <w:t>(</w:t>
      </w:r>
      <w:r w:rsidR="001D3072" w:rsidRPr="0095250A">
        <w:t>b)</w:t>
      </w:r>
      <w:r w:rsidR="001D3072" w:rsidRPr="0095250A">
        <w:tab/>
        <w:t xml:space="preserve">vary or </w:t>
      </w:r>
      <w:r w:rsidR="00EF6BC8" w:rsidRPr="0095250A">
        <w:t>revoke</w:t>
      </w:r>
      <w:r w:rsidR="001D3072" w:rsidRPr="0095250A">
        <w:t xml:space="preserve"> any condition </w:t>
      </w:r>
      <w:r w:rsidR="00C540AE" w:rsidRPr="0095250A">
        <w:t xml:space="preserve">other than a condition </w:t>
      </w:r>
      <w:r w:rsidR="00E85986" w:rsidRPr="0095250A">
        <w:t>specified in</w:t>
      </w:r>
      <w:r w:rsidR="00C540AE" w:rsidRPr="0095250A">
        <w:t xml:space="preserve"> Subdivision</w:t>
      </w:r>
      <w:r w:rsidR="0095250A" w:rsidRPr="0095250A">
        <w:t> </w:t>
      </w:r>
      <w:r w:rsidR="00C540AE" w:rsidRPr="0095250A">
        <w:t>5</w:t>
      </w:r>
      <w:r w:rsidR="009A73E3" w:rsidRPr="0095250A">
        <w:t>.</w:t>
      </w:r>
      <w:r w:rsidR="00C540AE" w:rsidRPr="0095250A">
        <w:t>2</w:t>
      </w:r>
      <w:r w:rsidR="009A73E3" w:rsidRPr="0095250A">
        <w:t>.</w:t>
      </w:r>
      <w:r w:rsidR="00E54FAF" w:rsidRPr="0095250A">
        <w:t>3</w:t>
      </w:r>
      <w:r w:rsidR="009A73E3" w:rsidRPr="0095250A">
        <w:t>.</w:t>
      </w:r>
    </w:p>
    <w:p w:rsidR="00041C24" w:rsidRPr="0095250A" w:rsidRDefault="00041C24" w:rsidP="00041C24">
      <w:pPr>
        <w:pStyle w:val="SubsectionHead"/>
      </w:pPr>
      <w:r w:rsidRPr="0095250A">
        <w:t>Consultation</w:t>
      </w:r>
    </w:p>
    <w:p w:rsidR="005C5CDC" w:rsidRPr="0095250A" w:rsidRDefault="005C5CDC" w:rsidP="005C5CDC">
      <w:pPr>
        <w:pStyle w:val="subsection"/>
      </w:pPr>
      <w:r w:rsidRPr="0095250A">
        <w:tab/>
        <w:t>(</w:t>
      </w:r>
      <w:r w:rsidR="00041C24" w:rsidRPr="0095250A">
        <w:t>2</w:t>
      </w:r>
      <w:r w:rsidRPr="0095250A">
        <w:t>)</w:t>
      </w:r>
      <w:r w:rsidRPr="0095250A">
        <w:tab/>
        <w:t xml:space="preserve">Before taking an action under </w:t>
      </w:r>
      <w:proofErr w:type="spellStart"/>
      <w:r w:rsidRPr="0095250A">
        <w:t>subregulation</w:t>
      </w:r>
      <w:proofErr w:type="spellEnd"/>
      <w:r w:rsidR="0095250A" w:rsidRPr="0095250A">
        <w:t> </w:t>
      </w:r>
      <w:r w:rsidRPr="0095250A">
        <w:t xml:space="preserve">(1), the </w:t>
      </w:r>
      <w:proofErr w:type="spellStart"/>
      <w:r w:rsidRPr="0095250A">
        <w:t>ACMA</w:t>
      </w:r>
      <w:proofErr w:type="spellEnd"/>
      <w:r w:rsidRPr="0095250A">
        <w:t xml:space="preserve"> may consult any person or body the </w:t>
      </w:r>
      <w:proofErr w:type="spellStart"/>
      <w:r w:rsidRPr="0095250A">
        <w:t>ACMA</w:t>
      </w:r>
      <w:proofErr w:type="spellEnd"/>
      <w:r w:rsidRPr="0095250A">
        <w:t xml:space="preserve"> considers appropriate</w:t>
      </w:r>
      <w:r w:rsidR="009A73E3" w:rsidRPr="0095250A">
        <w:t>.</w:t>
      </w:r>
    </w:p>
    <w:p w:rsidR="000B0258" w:rsidRPr="0095250A" w:rsidRDefault="000B0258" w:rsidP="000B0258">
      <w:pPr>
        <w:pStyle w:val="SubsectionHead"/>
      </w:pPr>
      <w:r w:rsidRPr="0095250A">
        <w:t>Notice to the research entity of changes to authorisation</w:t>
      </w:r>
    </w:p>
    <w:p w:rsidR="00105F97" w:rsidRPr="0095250A" w:rsidRDefault="000B0258" w:rsidP="00466359">
      <w:pPr>
        <w:pStyle w:val="subsection"/>
      </w:pPr>
      <w:r w:rsidRPr="0095250A">
        <w:tab/>
      </w:r>
      <w:r w:rsidR="004B0FF0" w:rsidRPr="0095250A">
        <w:t>(</w:t>
      </w:r>
      <w:r w:rsidR="00041C24" w:rsidRPr="0095250A">
        <w:t>3</w:t>
      </w:r>
      <w:r w:rsidR="004B0FF0" w:rsidRPr="0095250A">
        <w:t>)</w:t>
      </w:r>
      <w:r w:rsidR="004B0FF0" w:rsidRPr="0095250A">
        <w:tab/>
      </w:r>
      <w:r w:rsidR="00D120FD" w:rsidRPr="0095250A">
        <w:t xml:space="preserve">As soon as reasonably practicable after the </w:t>
      </w:r>
      <w:proofErr w:type="spellStart"/>
      <w:r w:rsidR="00105F97" w:rsidRPr="0095250A">
        <w:t>ACMA</w:t>
      </w:r>
      <w:proofErr w:type="spellEnd"/>
      <w:r w:rsidR="00105F97" w:rsidRPr="0095250A">
        <w:t xml:space="preserve"> takes an action under </w:t>
      </w:r>
      <w:proofErr w:type="spellStart"/>
      <w:r w:rsidR="00105F97" w:rsidRPr="0095250A">
        <w:t>subregulation</w:t>
      </w:r>
      <w:proofErr w:type="spellEnd"/>
      <w:r w:rsidR="0095250A" w:rsidRPr="0095250A">
        <w:t> </w:t>
      </w:r>
      <w:r w:rsidR="00105F97" w:rsidRPr="0095250A">
        <w:t xml:space="preserve">(1), the </w:t>
      </w:r>
      <w:proofErr w:type="spellStart"/>
      <w:r w:rsidR="00105F97" w:rsidRPr="0095250A">
        <w:t>ACMA</w:t>
      </w:r>
      <w:proofErr w:type="spellEnd"/>
      <w:r w:rsidR="00105F97" w:rsidRPr="0095250A">
        <w:t xml:space="preserve"> must give written notice to each authorised research entity covered by the authorisation stating:</w:t>
      </w:r>
    </w:p>
    <w:p w:rsidR="00105F97" w:rsidRPr="0095250A" w:rsidRDefault="00105F97" w:rsidP="00105F97">
      <w:pPr>
        <w:pStyle w:val="paragraph"/>
      </w:pPr>
      <w:r w:rsidRPr="0095250A">
        <w:tab/>
      </w:r>
      <w:r w:rsidR="00B810E2" w:rsidRPr="0095250A">
        <w:t>(a)</w:t>
      </w:r>
      <w:r w:rsidR="00B810E2" w:rsidRPr="0095250A">
        <w:tab/>
        <w:t>the action taken</w:t>
      </w:r>
      <w:r w:rsidRPr="0095250A">
        <w:t>; and</w:t>
      </w:r>
    </w:p>
    <w:p w:rsidR="00105F97" w:rsidRPr="0095250A" w:rsidRDefault="00105F97" w:rsidP="00105F97">
      <w:pPr>
        <w:pStyle w:val="paragraph"/>
      </w:pPr>
      <w:r w:rsidRPr="0095250A">
        <w:tab/>
        <w:t>(b)</w:t>
      </w:r>
      <w:r w:rsidRPr="0095250A">
        <w:tab/>
        <w:t>the reasons for taking the action; and</w:t>
      </w:r>
    </w:p>
    <w:p w:rsidR="004B0FF0" w:rsidRPr="0095250A" w:rsidRDefault="00105F97" w:rsidP="00105F97">
      <w:pPr>
        <w:pStyle w:val="paragraph"/>
      </w:pPr>
      <w:r w:rsidRPr="0095250A">
        <w:tab/>
        <w:t>(c)</w:t>
      </w:r>
      <w:r w:rsidRPr="0095250A">
        <w:tab/>
        <w:t>th</w:t>
      </w:r>
      <w:r w:rsidR="00B810E2" w:rsidRPr="0095250A">
        <w:t>at the</w:t>
      </w:r>
      <w:r w:rsidRPr="0095250A">
        <w:t xml:space="preserve"> entity, and any other person affected by the </w:t>
      </w:r>
      <w:r w:rsidR="00B810E2" w:rsidRPr="0095250A">
        <w:t>action</w:t>
      </w:r>
      <w:r w:rsidRPr="0095250A">
        <w:t xml:space="preserve">, may request the </w:t>
      </w:r>
      <w:proofErr w:type="spellStart"/>
      <w:r w:rsidRPr="0095250A">
        <w:t>ACMA</w:t>
      </w:r>
      <w:proofErr w:type="spellEnd"/>
      <w:r w:rsidRPr="0095250A">
        <w:t xml:space="preserve"> to reconsider</w:t>
      </w:r>
      <w:r w:rsidR="00D120FD" w:rsidRPr="0095250A">
        <w:t xml:space="preserve"> </w:t>
      </w:r>
      <w:r w:rsidRPr="0095250A">
        <w:t>the action taken</w:t>
      </w:r>
      <w:r w:rsidR="00E54098" w:rsidRPr="0095250A">
        <w:t xml:space="preserve"> </w:t>
      </w:r>
      <w:r w:rsidR="00D120FD" w:rsidRPr="0095250A">
        <w:t>under regulation</w:t>
      </w:r>
      <w:r w:rsidR="0095250A" w:rsidRPr="0095250A">
        <w:t> </w:t>
      </w:r>
      <w:r w:rsidR="003F4D76" w:rsidRPr="0095250A">
        <w:t>5.32</w:t>
      </w:r>
      <w:r w:rsidR="000646E3" w:rsidRPr="0095250A">
        <w:t xml:space="preserve"> </w:t>
      </w:r>
      <w:r w:rsidR="00E85986" w:rsidRPr="0095250A">
        <w:t xml:space="preserve">(except if the action is to </w:t>
      </w:r>
      <w:r w:rsidR="00EF6BC8" w:rsidRPr="0095250A">
        <w:t>revoke</w:t>
      </w:r>
      <w:r w:rsidR="00E85986" w:rsidRPr="0095250A">
        <w:t xml:space="preserve"> a condition)</w:t>
      </w:r>
      <w:r w:rsidR="009A73E3" w:rsidRPr="0095250A">
        <w:t>.</w:t>
      </w:r>
    </w:p>
    <w:p w:rsidR="004B0FF0" w:rsidRPr="0095250A" w:rsidRDefault="004B0FF0" w:rsidP="004B0FF0">
      <w:pPr>
        <w:pStyle w:val="notetext"/>
      </w:pPr>
      <w:r w:rsidRPr="0095250A">
        <w:t>Note:</w:t>
      </w:r>
      <w:r w:rsidRPr="0095250A">
        <w:tab/>
        <w:t>See also section</w:t>
      </w:r>
      <w:r w:rsidR="0095250A" w:rsidRPr="0095250A">
        <w:t> </w:t>
      </w:r>
      <w:r w:rsidRPr="0095250A">
        <w:t xml:space="preserve">27A of the </w:t>
      </w:r>
      <w:r w:rsidRPr="0095250A">
        <w:rPr>
          <w:i/>
        </w:rPr>
        <w:t>Administrative Appeals Tribunal Act 1975</w:t>
      </w:r>
      <w:r w:rsidR="009A73E3" w:rsidRPr="0095250A">
        <w:t>.</w:t>
      </w:r>
    </w:p>
    <w:p w:rsidR="004B0FF0" w:rsidRPr="0095250A" w:rsidRDefault="004B0FF0" w:rsidP="004B0FF0">
      <w:pPr>
        <w:pStyle w:val="subsection"/>
      </w:pPr>
      <w:r w:rsidRPr="0095250A">
        <w:tab/>
        <w:t>(</w:t>
      </w:r>
      <w:r w:rsidR="00105F97" w:rsidRPr="0095250A">
        <w:t>4</w:t>
      </w:r>
      <w:r w:rsidR="00466359" w:rsidRPr="0095250A">
        <w:t>)</w:t>
      </w:r>
      <w:r w:rsidR="00466359" w:rsidRPr="0095250A">
        <w:tab/>
        <w:t xml:space="preserve">The notice </w:t>
      </w:r>
      <w:r w:rsidRPr="0095250A">
        <w:t>must be given:</w:t>
      </w:r>
    </w:p>
    <w:p w:rsidR="004B0FF0" w:rsidRPr="0095250A" w:rsidRDefault="004B0FF0" w:rsidP="004B0FF0">
      <w:pPr>
        <w:pStyle w:val="paragraph"/>
      </w:pPr>
      <w:r w:rsidRPr="0095250A">
        <w:tab/>
        <w:t>(a)</w:t>
      </w:r>
      <w:r w:rsidRPr="0095250A">
        <w:tab/>
        <w:t>as soon as reasonably practicable</w:t>
      </w:r>
      <w:r w:rsidR="001D3072" w:rsidRPr="0095250A">
        <w:t xml:space="preserve"> after the action is taken under </w:t>
      </w:r>
      <w:proofErr w:type="spellStart"/>
      <w:r w:rsidR="001D3072" w:rsidRPr="0095250A">
        <w:t>subregulation</w:t>
      </w:r>
      <w:proofErr w:type="spellEnd"/>
      <w:r w:rsidR="0095250A" w:rsidRPr="0095250A">
        <w:t> </w:t>
      </w:r>
      <w:r w:rsidR="001D3072" w:rsidRPr="0095250A">
        <w:t>(1)</w:t>
      </w:r>
      <w:r w:rsidRPr="0095250A">
        <w:t>; and</w:t>
      </w:r>
    </w:p>
    <w:p w:rsidR="007C77DF" w:rsidRPr="0095250A" w:rsidRDefault="004B0FF0" w:rsidP="004B0FF0">
      <w:pPr>
        <w:pStyle w:val="paragraph"/>
      </w:pPr>
      <w:r w:rsidRPr="0095250A">
        <w:tab/>
        <w:t>(b)</w:t>
      </w:r>
      <w:r w:rsidRPr="0095250A">
        <w:tab/>
        <w:t xml:space="preserve">before </w:t>
      </w:r>
      <w:r w:rsidR="001D3072" w:rsidRPr="0095250A">
        <w:t xml:space="preserve">the action </w:t>
      </w:r>
      <w:r w:rsidR="008F191A" w:rsidRPr="0095250A">
        <w:t>is expressed to</w:t>
      </w:r>
      <w:r w:rsidR="00FF289B" w:rsidRPr="0095250A">
        <w:t xml:space="preserve"> take effect</w:t>
      </w:r>
      <w:r w:rsidR="009A73E3" w:rsidRPr="0095250A">
        <w:t>.</w:t>
      </w:r>
    </w:p>
    <w:p w:rsidR="000B0258" w:rsidRPr="0095250A" w:rsidRDefault="000B0258" w:rsidP="000B0258">
      <w:pPr>
        <w:pStyle w:val="SubsectionHead"/>
      </w:pPr>
      <w:r w:rsidRPr="0095250A">
        <w:t>Notice to Telstra</w:t>
      </w:r>
      <w:r w:rsidR="00E04874" w:rsidRPr="0095250A">
        <w:t xml:space="preserve"> of changes to authorisation</w:t>
      </w:r>
    </w:p>
    <w:p w:rsidR="00C72077" w:rsidRPr="0095250A" w:rsidRDefault="004B0FF0" w:rsidP="00C72077">
      <w:pPr>
        <w:pStyle w:val="subsection"/>
      </w:pPr>
      <w:r w:rsidRPr="0095250A">
        <w:tab/>
        <w:t>(</w:t>
      </w:r>
      <w:r w:rsidR="00105F97" w:rsidRPr="0095250A">
        <w:t>5</w:t>
      </w:r>
      <w:r w:rsidRPr="0095250A">
        <w:t>)</w:t>
      </w:r>
      <w:r w:rsidRPr="0095250A">
        <w:tab/>
        <w:t xml:space="preserve">The </w:t>
      </w:r>
      <w:proofErr w:type="spellStart"/>
      <w:r w:rsidRPr="0095250A">
        <w:t>ACMA</w:t>
      </w:r>
      <w:proofErr w:type="spellEnd"/>
      <w:r w:rsidRPr="0095250A">
        <w:t xml:space="preserve"> must, as soon as reasonably practicable, give written notice to Telstra of </w:t>
      </w:r>
      <w:r w:rsidR="00781601" w:rsidRPr="0095250A">
        <w:t xml:space="preserve">the action taken under </w:t>
      </w:r>
      <w:proofErr w:type="spellStart"/>
      <w:r w:rsidR="00781601" w:rsidRPr="0095250A">
        <w:t>subregulation</w:t>
      </w:r>
      <w:proofErr w:type="spellEnd"/>
      <w:r w:rsidR="0095250A" w:rsidRPr="0095250A">
        <w:t> </w:t>
      </w:r>
      <w:r w:rsidR="00781601" w:rsidRPr="0095250A">
        <w:t>(1)</w:t>
      </w:r>
      <w:r w:rsidR="009A73E3" w:rsidRPr="0095250A">
        <w:t>.</w:t>
      </w:r>
    </w:p>
    <w:p w:rsidR="00720C84" w:rsidRPr="0095250A" w:rsidRDefault="00720C84" w:rsidP="00720C84">
      <w:pPr>
        <w:pStyle w:val="ActHead4"/>
      </w:pPr>
      <w:bookmarkStart w:id="40" w:name="_Toc531339255"/>
      <w:r w:rsidRPr="0095250A">
        <w:rPr>
          <w:rStyle w:val="CharSubdNo"/>
        </w:rPr>
        <w:t>Subdivision</w:t>
      </w:r>
      <w:r w:rsidR="0095250A" w:rsidRPr="0095250A">
        <w:rPr>
          <w:rStyle w:val="CharSubdNo"/>
        </w:rPr>
        <w:t> </w:t>
      </w:r>
      <w:r w:rsidRPr="0095250A">
        <w:rPr>
          <w:rStyle w:val="CharSubdNo"/>
        </w:rPr>
        <w:t>5</w:t>
      </w:r>
      <w:r w:rsidR="009A73E3" w:rsidRPr="0095250A">
        <w:rPr>
          <w:rStyle w:val="CharSubdNo"/>
        </w:rPr>
        <w:t>.</w:t>
      </w:r>
      <w:r w:rsidRPr="0095250A">
        <w:rPr>
          <w:rStyle w:val="CharSubdNo"/>
        </w:rPr>
        <w:t>2</w:t>
      </w:r>
      <w:r w:rsidR="009A73E3" w:rsidRPr="0095250A">
        <w:rPr>
          <w:rStyle w:val="CharSubdNo"/>
        </w:rPr>
        <w:t>.</w:t>
      </w:r>
      <w:r w:rsidR="00E54FAF" w:rsidRPr="0095250A">
        <w:rPr>
          <w:rStyle w:val="CharSubdNo"/>
        </w:rPr>
        <w:t>5</w:t>
      </w:r>
      <w:r w:rsidRPr="0095250A">
        <w:t>—</w:t>
      </w:r>
      <w:r w:rsidR="00F812E1" w:rsidRPr="0095250A">
        <w:rPr>
          <w:rStyle w:val="CharSubdText"/>
        </w:rPr>
        <w:t>Removal of authorised research entities</w:t>
      </w:r>
      <w:bookmarkEnd w:id="40"/>
    </w:p>
    <w:p w:rsidR="005F4324" w:rsidRPr="0095250A" w:rsidRDefault="009A73E3" w:rsidP="00900F63">
      <w:pPr>
        <w:pStyle w:val="ActHead5"/>
      </w:pPr>
      <w:bookmarkStart w:id="41" w:name="_Toc531339256"/>
      <w:r w:rsidRPr="0095250A">
        <w:rPr>
          <w:rStyle w:val="CharSectno"/>
        </w:rPr>
        <w:t>5.27</w:t>
      </w:r>
      <w:r w:rsidR="005F4324" w:rsidRPr="0095250A">
        <w:t xml:space="preserve">  Effect of removal</w:t>
      </w:r>
      <w:bookmarkEnd w:id="41"/>
    </w:p>
    <w:p w:rsidR="005F4324" w:rsidRPr="0095250A" w:rsidRDefault="005F4324" w:rsidP="005F4324">
      <w:pPr>
        <w:pStyle w:val="subsection"/>
      </w:pPr>
      <w:r w:rsidRPr="0095250A">
        <w:tab/>
      </w:r>
      <w:r w:rsidRPr="0095250A">
        <w:tab/>
      </w:r>
      <w:r w:rsidR="001631BF" w:rsidRPr="0095250A">
        <w:t xml:space="preserve">An authorised </w:t>
      </w:r>
      <w:r w:rsidRPr="0095250A">
        <w:t>research entity stops being covered by a research authorisation if the entity is removed</w:t>
      </w:r>
      <w:r w:rsidR="00EF6BC8" w:rsidRPr="0095250A">
        <w:t xml:space="preserve"> from the authorisation</w:t>
      </w:r>
      <w:r w:rsidRPr="0095250A">
        <w:t xml:space="preserve"> under this Subdivision</w:t>
      </w:r>
      <w:r w:rsidR="009A73E3" w:rsidRPr="0095250A">
        <w:t>.</w:t>
      </w:r>
    </w:p>
    <w:p w:rsidR="007F7A9A" w:rsidRPr="0095250A" w:rsidRDefault="009A73E3" w:rsidP="000B59D2">
      <w:pPr>
        <w:pStyle w:val="ActHead5"/>
      </w:pPr>
      <w:bookmarkStart w:id="42" w:name="_Toc531339257"/>
      <w:r w:rsidRPr="0095250A">
        <w:rPr>
          <w:rStyle w:val="CharSectno"/>
        </w:rPr>
        <w:t>5.28</w:t>
      </w:r>
      <w:r w:rsidR="00AB6CB9" w:rsidRPr="0095250A">
        <w:t xml:space="preserve">  </w:t>
      </w:r>
      <w:r w:rsidR="00466359" w:rsidRPr="0095250A">
        <w:t>Removal of authorised research entities</w:t>
      </w:r>
      <w:r w:rsidR="003E3DD9" w:rsidRPr="0095250A">
        <w:t>—</w:t>
      </w:r>
      <w:r w:rsidR="00D378C8" w:rsidRPr="0095250A">
        <w:t>contravention</w:t>
      </w:r>
      <w:r w:rsidR="003E3DD9" w:rsidRPr="0095250A">
        <w:t xml:space="preserve"> of </w:t>
      </w:r>
      <w:r w:rsidR="00C902D4" w:rsidRPr="0095250A">
        <w:t>research authorisation</w:t>
      </w:r>
      <w:bookmarkEnd w:id="42"/>
    </w:p>
    <w:p w:rsidR="00684B53" w:rsidRPr="0095250A" w:rsidRDefault="00684B53" w:rsidP="00684B53">
      <w:pPr>
        <w:pStyle w:val="subsection"/>
      </w:pPr>
      <w:r w:rsidRPr="0095250A">
        <w:tab/>
        <w:t>(1)</w:t>
      </w:r>
      <w:r w:rsidRPr="0095250A">
        <w:tab/>
        <w:t xml:space="preserve">The </w:t>
      </w:r>
      <w:proofErr w:type="spellStart"/>
      <w:r w:rsidRPr="0095250A">
        <w:t>ACMA</w:t>
      </w:r>
      <w:proofErr w:type="spellEnd"/>
      <w:r w:rsidRPr="0095250A">
        <w:t xml:space="preserve"> may, in accordance with this </w:t>
      </w:r>
      <w:r w:rsidR="007D73A5" w:rsidRPr="0095250A">
        <w:t>regulation</w:t>
      </w:r>
      <w:r w:rsidRPr="0095250A">
        <w:t xml:space="preserve">, </w:t>
      </w:r>
      <w:r w:rsidR="00466359" w:rsidRPr="0095250A">
        <w:t xml:space="preserve">remove an authorised research entity </w:t>
      </w:r>
      <w:r w:rsidR="00A00498" w:rsidRPr="0095250A">
        <w:t xml:space="preserve">from a research authorisation if </w:t>
      </w:r>
      <w:r w:rsidRPr="0095250A">
        <w:t xml:space="preserve">the </w:t>
      </w:r>
      <w:proofErr w:type="spellStart"/>
      <w:r w:rsidRPr="0095250A">
        <w:t>ACMA</w:t>
      </w:r>
      <w:proofErr w:type="spellEnd"/>
      <w:r w:rsidRPr="0095250A">
        <w:t xml:space="preserve"> is satisfied that a condition of </w:t>
      </w:r>
      <w:r w:rsidR="0070387A" w:rsidRPr="0095250A">
        <w:t>any</w:t>
      </w:r>
      <w:r w:rsidRPr="0095250A">
        <w:t xml:space="preserve"> </w:t>
      </w:r>
      <w:r w:rsidR="0070387A" w:rsidRPr="0095250A">
        <w:t xml:space="preserve">research </w:t>
      </w:r>
      <w:r w:rsidRPr="0095250A">
        <w:t>authorisation</w:t>
      </w:r>
      <w:r w:rsidR="00A00498" w:rsidRPr="0095250A">
        <w:t xml:space="preserve"> that covers</w:t>
      </w:r>
      <w:r w:rsidR="000F085F" w:rsidRPr="0095250A">
        <w:t xml:space="preserve"> </w:t>
      </w:r>
      <w:r w:rsidR="007A7DAC" w:rsidRPr="0095250A">
        <w:t>the</w:t>
      </w:r>
      <w:r w:rsidR="000F085F" w:rsidRPr="0095250A">
        <w:t xml:space="preserve"> entity</w:t>
      </w:r>
      <w:r w:rsidR="006E008C" w:rsidRPr="0095250A">
        <w:t xml:space="preserve"> has </w:t>
      </w:r>
      <w:r w:rsidR="00DB0F55" w:rsidRPr="0095250A">
        <w:t xml:space="preserve">been </w:t>
      </w:r>
      <w:r w:rsidR="00D378C8" w:rsidRPr="0095250A">
        <w:t>contravened</w:t>
      </w:r>
      <w:r w:rsidR="009A73E3" w:rsidRPr="0095250A">
        <w:t>.</w:t>
      </w:r>
    </w:p>
    <w:p w:rsidR="002A7265" w:rsidRPr="0095250A" w:rsidRDefault="002A7265" w:rsidP="002A7265">
      <w:pPr>
        <w:pStyle w:val="notetext"/>
      </w:pPr>
      <w:r w:rsidRPr="0095250A">
        <w:t>Note:</w:t>
      </w:r>
      <w:r w:rsidRPr="0095250A">
        <w:tab/>
      </w:r>
      <w:r w:rsidR="001631BF" w:rsidRPr="0095250A">
        <w:t>The entity removed, or any</w:t>
      </w:r>
      <w:r w:rsidR="00952429" w:rsidRPr="0095250A">
        <w:t xml:space="preserve"> person who is affected by </w:t>
      </w:r>
      <w:r w:rsidR="001631BF" w:rsidRPr="0095250A">
        <w:t>this</w:t>
      </w:r>
      <w:r w:rsidR="00952429" w:rsidRPr="0095250A">
        <w:t xml:space="preserve"> decision</w:t>
      </w:r>
      <w:r w:rsidR="001631BF" w:rsidRPr="0095250A">
        <w:t>,</w:t>
      </w:r>
      <w:r w:rsidR="00952429" w:rsidRPr="0095250A">
        <w:t xml:space="preserve"> </w:t>
      </w:r>
      <w:r w:rsidRPr="0095250A">
        <w:t xml:space="preserve">may </w:t>
      </w:r>
      <w:r w:rsidR="004B28FA" w:rsidRPr="0095250A">
        <w:t>request</w:t>
      </w:r>
      <w:r w:rsidRPr="0095250A">
        <w:t xml:space="preserve"> the </w:t>
      </w:r>
      <w:proofErr w:type="spellStart"/>
      <w:r w:rsidRPr="0095250A">
        <w:t>ACMA</w:t>
      </w:r>
      <w:proofErr w:type="spellEnd"/>
      <w:r w:rsidRPr="0095250A">
        <w:t xml:space="preserve"> to </w:t>
      </w:r>
      <w:r w:rsidR="00894C9F" w:rsidRPr="0095250A">
        <w:t xml:space="preserve">reconsider its </w:t>
      </w:r>
      <w:r w:rsidR="00952429" w:rsidRPr="0095250A">
        <w:t>decision</w:t>
      </w:r>
      <w:r w:rsidRPr="0095250A">
        <w:t xml:space="preserve"> (see regulation</w:t>
      </w:r>
      <w:r w:rsidR="0095250A" w:rsidRPr="0095250A">
        <w:t> </w:t>
      </w:r>
      <w:r w:rsidR="003F4D76" w:rsidRPr="0095250A">
        <w:t>5.32</w:t>
      </w:r>
      <w:r w:rsidRPr="0095250A">
        <w:t>)</w:t>
      </w:r>
      <w:r w:rsidR="009A73E3" w:rsidRPr="0095250A">
        <w:t>.</w:t>
      </w:r>
    </w:p>
    <w:p w:rsidR="00041C24" w:rsidRPr="0095250A" w:rsidRDefault="00041C24" w:rsidP="00041C24">
      <w:pPr>
        <w:pStyle w:val="SubsectionHead"/>
      </w:pPr>
      <w:r w:rsidRPr="0095250A">
        <w:t>Consultation</w:t>
      </w:r>
    </w:p>
    <w:p w:rsidR="00041C24" w:rsidRPr="0095250A" w:rsidRDefault="00041C24" w:rsidP="00041C24">
      <w:pPr>
        <w:pStyle w:val="subsection"/>
      </w:pPr>
      <w:r w:rsidRPr="0095250A">
        <w:tab/>
        <w:t>(2)</w:t>
      </w:r>
      <w:r w:rsidRPr="0095250A">
        <w:tab/>
        <w:t xml:space="preserve">Before removing the entity, the </w:t>
      </w:r>
      <w:proofErr w:type="spellStart"/>
      <w:r w:rsidRPr="0095250A">
        <w:t>ACMA</w:t>
      </w:r>
      <w:proofErr w:type="spellEnd"/>
      <w:r w:rsidRPr="0095250A">
        <w:t xml:space="preserve"> may consult any person or body the </w:t>
      </w:r>
      <w:proofErr w:type="spellStart"/>
      <w:r w:rsidRPr="0095250A">
        <w:t>ACMA</w:t>
      </w:r>
      <w:proofErr w:type="spellEnd"/>
      <w:r w:rsidRPr="0095250A">
        <w:t xml:space="preserve"> considers appropriate</w:t>
      </w:r>
      <w:r w:rsidR="009A73E3" w:rsidRPr="0095250A">
        <w:t>.</w:t>
      </w:r>
    </w:p>
    <w:p w:rsidR="005B1B17" w:rsidRPr="0095250A" w:rsidRDefault="00A00498" w:rsidP="005B1B17">
      <w:pPr>
        <w:pStyle w:val="SubsectionHead"/>
      </w:pPr>
      <w:r w:rsidRPr="0095250A">
        <w:t>Notice to entity of removal</w:t>
      </w:r>
    </w:p>
    <w:p w:rsidR="00684B53" w:rsidRPr="0095250A" w:rsidRDefault="00684B53" w:rsidP="00684B53">
      <w:pPr>
        <w:pStyle w:val="subsection"/>
      </w:pPr>
      <w:r w:rsidRPr="0095250A">
        <w:tab/>
        <w:t>(</w:t>
      </w:r>
      <w:r w:rsidR="00041C24" w:rsidRPr="0095250A">
        <w:t>3</w:t>
      </w:r>
      <w:r w:rsidRPr="0095250A">
        <w:t>)</w:t>
      </w:r>
      <w:r w:rsidRPr="0095250A">
        <w:tab/>
        <w:t xml:space="preserve">Before </w:t>
      </w:r>
      <w:r w:rsidR="001070C4" w:rsidRPr="0095250A">
        <w:t>removing</w:t>
      </w:r>
      <w:r w:rsidR="00A00498" w:rsidRPr="0095250A">
        <w:t xml:space="preserve"> the entity</w:t>
      </w:r>
      <w:r w:rsidRPr="0095250A">
        <w:t xml:space="preserve">, the </w:t>
      </w:r>
      <w:proofErr w:type="spellStart"/>
      <w:r w:rsidRPr="0095250A">
        <w:t>ACMA</w:t>
      </w:r>
      <w:proofErr w:type="spellEnd"/>
      <w:r w:rsidRPr="0095250A">
        <w:t xml:space="preserve"> must:</w:t>
      </w:r>
    </w:p>
    <w:p w:rsidR="00684B53" w:rsidRPr="0095250A" w:rsidRDefault="00684B53" w:rsidP="00684B53">
      <w:pPr>
        <w:pStyle w:val="paragraph"/>
      </w:pPr>
      <w:r w:rsidRPr="0095250A">
        <w:tab/>
        <w:t>(a)</w:t>
      </w:r>
      <w:r w:rsidRPr="0095250A">
        <w:tab/>
        <w:t xml:space="preserve">give </w:t>
      </w:r>
      <w:r w:rsidR="005F0A90" w:rsidRPr="0095250A">
        <w:t>written notice to the entity</w:t>
      </w:r>
      <w:r w:rsidRPr="0095250A">
        <w:t>:</w:t>
      </w:r>
    </w:p>
    <w:p w:rsidR="00684B53" w:rsidRPr="0095250A" w:rsidRDefault="00684B53" w:rsidP="00684B53">
      <w:pPr>
        <w:pStyle w:val="paragraphsub"/>
      </w:pPr>
      <w:r w:rsidRPr="0095250A">
        <w:tab/>
        <w:t>(</w:t>
      </w:r>
      <w:proofErr w:type="spellStart"/>
      <w:r w:rsidRPr="0095250A">
        <w:t>i</w:t>
      </w:r>
      <w:proofErr w:type="spellEnd"/>
      <w:r w:rsidRPr="0095250A">
        <w:t>)</w:t>
      </w:r>
      <w:r w:rsidRPr="0095250A">
        <w:tab/>
        <w:t xml:space="preserve">stating that the </w:t>
      </w:r>
      <w:proofErr w:type="spellStart"/>
      <w:r w:rsidRPr="0095250A">
        <w:t>ACMA</w:t>
      </w:r>
      <w:proofErr w:type="spellEnd"/>
      <w:r w:rsidRPr="0095250A">
        <w:t xml:space="preserve"> proposes to </w:t>
      </w:r>
      <w:r w:rsidR="00A00498" w:rsidRPr="0095250A">
        <w:t>remove the entity from</w:t>
      </w:r>
      <w:r w:rsidRPr="0095250A">
        <w:t xml:space="preserve"> the authorisation; and</w:t>
      </w:r>
    </w:p>
    <w:p w:rsidR="00CD0C6D" w:rsidRPr="0095250A" w:rsidRDefault="00684B53" w:rsidP="00CD0C6D">
      <w:pPr>
        <w:pStyle w:val="paragraphsub"/>
      </w:pPr>
      <w:r w:rsidRPr="0095250A">
        <w:tab/>
        <w:t>(ii)</w:t>
      </w:r>
      <w:r w:rsidRPr="0095250A">
        <w:tab/>
        <w:t xml:space="preserve">inviting the entity to make a submission to the </w:t>
      </w:r>
      <w:proofErr w:type="spellStart"/>
      <w:r w:rsidRPr="0095250A">
        <w:t>ACMA</w:t>
      </w:r>
      <w:proofErr w:type="spellEnd"/>
      <w:r w:rsidRPr="0095250A">
        <w:t xml:space="preserve"> about the </w:t>
      </w:r>
      <w:r w:rsidR="00EF6BC8" w:rsidRPr="0095250A">
        <w:t>removal</w:t>
      </w:r>
      <w:r w:rsidRPr="0095250A">
        <w:t xml:space="preserve"> within </w:t>
      </w:r>
      <w:r w:rsidR="00EF6BC8" w:rsidRPr="0095250A">
        <w:t>a</w:t>
      </w:r>
      <w:r w:rsidRPr="0095250A">
        <w:t xml:space="preserve"> </w:t>
      </w:r>
      <w:r w:rsidR="007D73A5" w:rsidRPr="0095250A">
        <w:t xml:space="preserve">period </w:t>
      </w:r>
      <w:r w:rsidRPr="0095250A">
        <w:t>specified in the notice</w:t>
      </w:r>
      <w:r w:rsidR="00CD0C6D" w:rsidRPr="0095250A">
        <w:t>; and</w:t>
      </w:r>
    </w:p>
    <w:p w:rsidR="00684B53" w:rsidRPr="0095250A" w:rsidRDefault="00CD0C6D" w:rsidP="00CD0C6D">
      <w:pPr>
        <w:pStyle w:val="paragraph"/>
      </w:pPr>
      <w:r w:rsidRPr="0095250A">
        <w:tab/>
      </w:r>
      <w:r w:rsidR="00684B53" w:rsidRPr="0095250A">
        <w:t>(b)</w:t>
      </w:r>
      <w:r w:rsidR="00684B53" w:rsidRPr="0095250A">
        <w:tab/>
        <w:t>consider any submission received within the</w:t>
      </w:r>
      <w:r w:rsidR="001D51BB" w:rsidRPr="0095250A">
        <w:t xml:space="preserve"> specified</w:t>
      </w:r>
      <w:r w:rsidR="00294509" w:rsidRPr="0095250A">
        <w:t xml:space="preserve"> </w:t>
      </w:r>
      <w:r w:rsidR="007D73A5" w:rsidRPr="0095250A">
        <w:t>period</w:t>
      </w:r>
      <w:r w:rsidR="009A73E3" w:rsidRPr="0095250A">
        <w:t>.</w:t>
      </w:r>
    </w:p>
    <w:p w:rsidR="00CD0C6D" w:rsidRPr="0095250A" w:rsidRDefault="00CD0C6D" w:rsidP="00CD0C6D">
      <w:pPr>
        <w:pStyle w:val="subsection"/>
      </w:pPr>
      <w:r w:rsidRPr="0095250A">
        <w:tab/>
        <w:t>(</w:t>
      </w:r>
      <w:r w:rsidR="00041C24" w:rsidRPr="0095250A">
        <w:t>4</w:t>
      </w:r>
      <w:r w:rsidRPr="0095250A">
        <w:t>)</w:t>
      </w:r>
      <w:r w:rsidRPr="0095250A">
        <w:tab/>
      </w:r>
      <w:r w:rsidR="001D51BB" w:rsidRPr="0095250A">
        <w:t>The specified p</w:t>
      </w:r>
      <w:r w:rsidR="007D73A5" w:rsidRPr="0095250A">
        <w:t>eriod</w:t>
      </w:r>
      <w:r w:rsidR="00934C34" w:rsidRPr="0095250A">
        <w:t xml:space="preserve"> must not be shorter than 30 days after the notice is given</w:t>
      </w:r>
      <w:r w:rsidR="009A73E3" w:rsidRPr="0095250A">
        <w:t>.</w:t>
      </w:r>
    </w:p>
    <w:p w:rsidR="005B1B17" w:rsidRPr="0095250A" w:rsidRDefault="005B1B17" w:rsidP="005B1B17">
      <w:pPr>
        <w:pStyle w:val="SubsectionHead"/>
      </w:pPr>
      <w:r w:rsidRPr="0095250A">
        <w:t>Notice of r</w:t>
      </w:r>
      <w:r w:rsidR="00A00498" w:rsidRPr="0095250A">
        <w:t>emoval</w:t>
      </w:r>
    </w:p>
    <w:p w:rsidR="00D2434E" w:rsidRPr="0095250A" w:rsidRDefault="00CD0C6D" w:rsidP="00BB032C">
      <w:pPr>
        <w:pStyle w:val="subsection"/>
      </w:pPr>
      <w:r w:rsidRPr="0095250A">
        <w:tab/>
        <w:t>(</w:t>
      </w:r>
      <w:r w:rsidR="00041C24" w:rsidRPr="0095250A">
        <w:t>5</w:t>
      </w:r>
      <w:r w:rsidRPr="0095250A">
        <w:t>)</w:t>
      </w:r>
      <w:r w:rsidRPr="0095250A">
        <w:tab/>
      </w:r>
      <w:r w:rsidR="00235F08" w:rsidRPr="0095250A">
        <w:t>As soon as reasonably practicable after the</w:t>
      </w:r>
      <w:r w:rsidRPr="0095250A">
        <w:t xml:space="preserve"> </w:t>
      </w:r>
      <w:proofErr w:type="spellStart"/>
      <w:r w:rsidRPr="0095250A">
        <w:t>ACMA</w:t>
      </w:r>
      <w:proofErr w:type="spellEnd"/>
      <w:r w:rsidRPr="0095250A">
        <w:t xml:space="preserve"> </w:t>
      </w:r>
      <w:r w:rsidR="00A00498" w:rsidRPr="0095250A">
        <w:t>removes</w:t>
      </w:r>
      <w:r w:rsidR="001D51BB" w:rsidRPr="0095250A">
        <w:t xml:space="preserve"> the entity</w:t>
      </w:r>
      <w:r w:rsidRPr="0095250A">
        <w:t xml:space="preserve">, the </w:t>
      </w:r>
      <w:proofErr w:type="spellStart"/>
      <w:r w:rsidRPr="0095250A">
        <w:t>ACMA</w:t>
      </w:r>
      <w:proofErr w:type="spellEnd"/>
      <w:r w:rsidRPr="0095250A">
        <w:t xml:space="preserve"> must</w:t>
      </w:r>
      <w:r w:rsidR="00235F08" w:rsidRPr="0095250A">
        <w:t xml:space="preserve"> </w:t>
      </w:r>
      <w:r w:rsidR="007918BE" w:rsidRPr="0095250A">
        <w:t>give</w:t>
      </w:r>
      <w:r w:rsidR="00934C34" w:rsidRPr="0095250A">
        <w:t xml:space="preserve"> written notice</w:t>
      </w:r>
      <w:r w:rsidR="00444D77" w:rsidRPr="0095250A">
        <w:t xml:space="preserve"> to the </w:t>
      </w:r>
      <w:r w:rsidR="00BB032C" w:rsidRPr="0095250A">
        <w:t xml:space="preserve">entity </w:t>
      </w:r>
      <w:r w:rsidR="00D2434E" w:rsidRPr="0095250A">
        <w:t>stating:</w:t>
      </w:r>
    </w:p>
    <w:p w:rsidR="00444D77" w:rsidRPr="0095250A" w:rsidRDefault="00D2434E" w:rsidP="00D2434E">
      <w:pPr>
        <w:pStyle w:val="paragraph"/>
      </w:pPr>
      <w:r w:rsidRPr="0095250A">
        <w:tab/>
        <w:t>(a)</w:t>
      </w:r>
      <w:r w:rsidRPr="0095250A">
        <w:tab/>
        <w:t xml:space="preserve">that the entity has been removed from </w:t>
      </w:r>
      <w:r w:rsidR="00934C34" w:rsidRPr="0095250A">
        <w:t xml:space="preserve">the </w:t>
      </w:r>
      <w:r w:rsidRPr="0095250A">
        <w:t>authorisation; and</w:t>
      </w:r>
    </w:p>
    <w:p w:rsidR="00D2434E" w:rsidRPr="0095250A" w:rsidRDefault="00D2434E" w:rsidP="00D2434E">
      <w:pPr>
        <w:pStyle w:val="paragraph"/>
      </w:pPr>
      <w:r w:rsidRPr="0095250A">
        <w:tab/>
        <w:t>(b)</w:t>
      </w:r>
      <w:r w:rsidRPr="0095250A">
        <w:tab/>
        <w:t>the reasons for the entity’s removal; and</w:t>
      </w:r>
    </w:p>
    <w:p w:rsidR="00D2434E" w:rsidRPr="0095250A" w:rsidRDefault="00D2434E" w:rsidP="00D2434E">
      <w:pPr>
        <w:pStyle w:val="paragraph"/>
      </w:pPr>
      <w:r w:rsidRPr="0095250A">
        <w:tab/>
        <w:t>(c)</w:t>
      </w:r>
      <w:r w:rsidRPr="0095250A">
        <w:tab/>
        <w:t xml:space="preserve">that the entity, and any other person affected by the decision, may request the </w:t>
      </w:r>
      <w:proofErr w:type="spellStart"/>
      <w:r w:rsidRPr="0095250A">
        <w:t>ACMA</w:t>
      </w:r>
      <w:proofErr w:type="spellEnd"/>
      <w:r w:rsidRPr="0095250A">
        <w:t xml:space="preserve"> to reconsider the decision under regulation</w:t>
      </w:r>
      <w:r w:rsidR="0095250A" w:rsidRPr="0095250A">
        <w:t> </w:t>
      </w:r>
      <w:r w:rsidR="003F4D76" w:rsidRPr="0095250A">
        <w:t>5.32</w:t>
      </w:r>
      <w:r w:rsidR="009A73E3" w:rsidRPr="0095250A">
        <w:t>.</w:t>
      </w:r>
    </w:p>
    <w:p w:rsidR="00B34828" w:rsidRPr="0095250A" w:rsidRDefault="00B34828" w:rsidP="00B34828">
      <w:pPr>
        <w:pStyle w:val="notetext"/>
      </w:pPr>
      <w:r w:rsidRPr="0095250A">
        <w:t>Note:</w:t>
      </w:r>
      <w:r w:rsidRPr="0095250A">
        <w:tab/>
      </w:r>
      <w:r w:rsidR="00E92FAF" w:rsidRPr="0095250A">
        <w:t>See also section</w:t>
      </w:r>
      <w:r w:rsidR="0095250A" w:rsidRPr="0095250A">
        <w:t> </w:t>
      </w:r>
      <w:r w:rsidR="00E92FAF" w:rsidRPr="0095250A">
        <w:t xml:space="preserve">27A of the </w:t>
      </w:r>
      <w:r w:rsidR="00E92FAF" w:rsidRPr="0095250A">
        <w:rPr>
          <w:i/>
        </w:rPr>
        <w:t>Administrative Appeals Tribunal Act 1975</w:t>
      </w:r>
      <w:r w:rsidR="009A73E3" w:rsidRPr="0095250A">
        <w:t>.</w:t>
      </w:r>
    </w:p>
    <w:p w:rsidR="00B80DDF" w:rsidRPr="0095250A" w:rsidRDefault="00444D77" w:rsidP="00893EF6">
      <w:pPr>
        <w:pStyle w:val="subsection"/>
      </w:pPr>
      <w:r w:rsidRPr="0095250A">
        <w:tab/>
        <w:t>(</w:t>
      </w:r>
      <w:r w:rsidR="00D2434E" w:rsidRPr="0095250A">
        <w:t>6</w:t>
      </w:r>
      <w:r w:rsidRPr="0095250A">
        <w:t>)</w:t>
      </w:r>
      <w:r w:rsidRPr="0095250A">
        <w:tab/>
      </w:r>
      <w:r w:rsidR="009264D7" w:rsidRPr="0095250A">
        <w:t xml:space="preserve">As soon as reasonably practicable after the </w:t>
      </w:r>
      <w:proofErr w:type="spellStart"/>
      <w:r w:rsidR="009264D7" w:rsidRPr="0095250A">
        <w:t>ACMA</w:t>
      </w:r>
      <w:proofErr w:type="spellEnd"/>
      <w:r w:rsidR="009264D7" w:rsidRPr="0095250A">
        <w:t xml:space="preserve"> removes the entity, the </w:t>
      </w:r>
      <w:proofErr w:type="spellStart"/>
      <w:r w:rsidR="009264D7" w:rsidRPr="0095250A">
        <w:t>ACMA</w:t>
      </w:r>
      <w:proofErr w:type="spellEnd"/>
      <w:r w:rsidR="009264D7" w:rsidRPr="0095250A">
        <w:t xml:space="preserve"> must give written notice</w:t>
      </w:r>
      <w:r w:rsidRPr="0095250A">
        <w:t xml:space="preserve"> of the </w:t>
      </w:r>
      <w:r w:rsidR="00A21D2F" w:rsidRPr="0095250A">
        <w:t>removal</w:t>
      </w:r>
      <w:r w:rsidRPr="0095250A">
        <w:t xml:space="preserve"> to</w:t>
      </w:r>
      <w:r w:rsidR="00B80DDF" w:rsidRPr="0095250A">
        <w:t>:</w:t>
      </w:r>
    </w:p>
    <w:p w:rsidR="00B80DDF" w:rsidRPr="0095250A" w:rsidRDefault="00B80DDF" w:rsidP="00B80DDF">
      <w:pPr>
        <w:pStyle w:val="paragraph"/>
      </w:pPr>
      <w:r w:rsidRPr="0095250A">
        <w:tab/>
        <w:t>(a)</w:t>
      </w:r>
      <w:r w:rsidRPr="0095250A">
        <w:tab/>
        <w:t xml:space="preserve">any other authorised research </w:t>
      </w:r>
      <w:r w:rsidR="00EF124E" w:rsidRPr="0095250A">
        <w:t xml:space="preserve">entity </w:t>
      </w:r>
      <w:r w:rsidRPr="0095250A">
        <w:t>covered by the authorisation; and</w:t>
      </w:r>
    </w:p>
    <w:p w:rsidR="00893EF6" w:rsidRPr="0095250A" w:rsidRDefault="00B80DDF" w:rsidP="00B80DDF">
      <w:pPr>
        <w:pStyle w:val="paragraph"/>
      </w:pPr>
      <w:r w:rsidRPr="0095250A">
        <w:tab/>
        <w:t>(b)</w:t>
      </w:r>
      <w:r w:rsidRPr="0095250A">
        <w:tab/>
      </w:r>
      <w:r w:rsidR="00444D77" w:rsidRPr="0095250A">
        <w:t>Telstra</w:t>
      </w:r>
      <w:r w:rsidR="009A73E3" w:rsidRPr="0095250A">
        <w:t>.</w:t>
      </w:r>
    </w:p>
    <w:p w:rsidR="005B1B17" w:rsidRPr="0095250A" w:rsidRDefault="005B1B17" w:rsidP="005B1B17">
      <w:pPr>
        <w:pStyle w:val="SubsectionHead"/>
      </w:pPr>
      <w:r w:rsidRPr="0095250A">
        <w:t xml:space="preserve">Further application for authorisation after </w:t>
      </w:r>
      <w:r w:rsidR="003E3DD9" w:rsidRPr="0095250A">
        <w:t>removal</w:t>
      </w:r>
    </w:p>
    <w:p w:rsidR="00CD0C6D" w:rsidRPr="0095250A" w:rsidRDefault="005B1B17" w:rsidP="00CD0C6D">
      <w:pPr>
        <w:pStyle w:val="subsection"/>
      </w:pPr>
      <w:r w:rsidRPr="0095250A">
        <w:tab/>
        <w:t>(</w:t>
      </w:r>
      <w:r w:rsidR="00D2434E" w:rsidRPr="0095250A">
        <w:t>7</w:t>
      </w:r>
      <w:r w:rsidRPr="0095250A">
        <w:t>)</w:t>
      </w:r>
      <w:r w:rsidRPr="0095250A">
        <w:tab/>
        <w:t xml:space="preserve">If the </w:t>
      </w:r>
      <w:proofErr w:type="spellStart"/>
      <w:r w:rsidRPr="0095250A">
        <w:t>ACMA</w:t>
      </w:r>
      <w:proofErr w:type="spellEnd"/>
      <w:r w:rsidRPr="0095250A">
        <w:t xml:space="preserve"> </w:t>
      </w:r>
      <w:r w:rsidR="003E3DD9" w:rsidRPr="0095250A">
        <w:t>removes an authorised research entity from a research</w:t>
      </w:r>
      <w:r w:rsidR="00856899" w:rsidRPr="0095250A">
        <w:t xml:space="preserve"> authorisation</w:t>
      </w:r>
      <w:r w:rsidRPr="0095250A">
        <w:t xml:space="preserve">, </w:t>
      </w:r>
      <w:r w:rsidR="003E3DD9" w:rsidRPr="0095250A">
        <w:t xml:space="preserve">an application for a </w:t>
      </w:r>
      <w:r w:rsidR="000D6197" w:rsidRPr="0095250A">
        <w:t xml:space="preserve">further </w:t>
      </w:r>
      <w:r w:rsidR="003E3DD9" w:rsidRPr="0095250A">
        <w:t xml:space="preserve">research authorisation covering the entity cannot be made </w:t>
      </w:r>
      <w:r w:rsidR="00C36089" w:rsidRPr="0095250A">
        <w:t xml:space="preserve">until </w:t>
      </w:r>
      <w:r w:rsidR="00960554" w:rsidRPr="0095250A">
        <w:t xml:space="preserve">after </w:t>
      </w:r>
      <w:r w:rsidR="00C36089" w:rsidRPr="0095250A">
        <w:t>the end of the first</w:t>
      </w:r>
      <w:r w:rsidR="0095250A">
        <w:noBreakHyphen/>
      </w:r>
      <w:r w:rsidR="00C36089" w:rsidRPr="0095250A">
        <w:t>mentioned research authorisation</w:t>
      </w:r>
      <w:r w:rsidR="009A73E3" w:rsidRPr="0095250A">
        <w:t>.</w:t>
      </w:r>
    </w:p>
    <w:p w:rsidR="00BD7B73" w:rsidRPr="0095250A" w:rsidRDefault="009A73E3" w:rsidP="00BD7B73">
      <w:pPr>
        <w:pStyle w:val="ActHead5"/>
      </w:pPr>
      <w:bookmarkStart w:id="43" w:name="_Toc531339258"/>
      <w:r w:rsidRPr="0095250A">
        <w:rPr>
          <w:rStyle w:val="CharSectno"/>
        </w:rPr>
        <w:t>5.29</w:t>
      </w:r>
      <w:r w:rsidR="00BD7B73" w:rsidRPr="0095250A">
        <w:t xml:space="preserve">  </w:t>
      </w:r>
      <w:r w:rsidR="001D51BB" w:rsidRPr="0095250A">
        <w:t>Voluntary r</w:t>
      </w:r>
      <w:r w:rsidR="003E3DD9" w:rsidRPr="0095250A">
        <w:t>emoval of</w:t>
      </w:r>
      <w:r w:rsidR="00BD7B73" w:rsidRPr="0095250A">
        <w:t xml:space="preserve"> </w:t>
      </w:r>
      <w:r w:rsidR="003E3DD9" w:rsidRPr="0095250A">
        <w:t>authorised research entities</w:t>
      </w:r>
      <w:bookmarkEnd w:id="43"/>
    </w:p>
    <w:p w:rsidR="00671EA5" w:rsidRPr="0095250A" w:rsidRDefault="007D73A5" w:rsidP="007D73A5">
      <w:pPr>
        <w:pStyle w:val="subsection"/>
      </w:pPr>
      <w:r w:rsidRPr="0095250A">
        <w:tab/>
        <w:t>(1)</w:t>
      </w:r>
      <w:r w:rsidRPr="0095250A">
        <w:tab/>
        <w:t>If a</w:t>
      </w:r>
      <w:r w:rsidR="003E3DD9" w:rsidRPr="0095250A">
        <w:t>n authorised</w:t>
      </w:r>
      <w:r w:rsidRPr="0095250A">
        <w:t xml:space="preserve"> research entity </w:t>
      </w:r>
      <w:r w:rsidR="00EF6BC8" w:rsidRPr="0095250A">
        <w:t>requests</w:t>
      </w:r>
      <w:r w:rsidR="00671EA5" w:rsidRPr="0095250A">
        <w:t xml:space="preserve"> the </w:t>
      </w:r>
      <w:proofErr w:type="spellStart"/>
      <w:r w:rsidR="00671EA5" w:rsidRPr="0095250A">
        <w:t>ACMA</w:t>
      </w:r>
      <w:proofErr w:type="spellEnd"/>
      <w:r w:rsidR="00671EA5" w:rsidRPr="0095250A">
        <w:t xml:space="preserve"> in writing </w:t>
      </w:r>
      <w:r w:rsidR="000D6197" w:rsidRPr="0095250A">
        <w:t>to remove the entity from</w:t>
      </w:r>
      <w:r w:rsidR="003E3DD9" w:rsidRPr="0095250A">
        <w:t xml:space="preserve"> </w:t>
      </w:r>
      <w:r w:rsidR="001D51BB" w:rsidRPr="0095250A">
        <w:t>a</w:t>
      </w:r>
      <w:r w:rsidR="003E3DD9" w:rsidRPr="0095250A">
        <w:t xml:space="preserve"> research authorisation, the </w:t>
      </w:r>
      <w:proofErr w:type="spellStart"/>
      <w:r w:rsidR="003E3DD9" w:rsidRPr="0095250A">
        <w:t>ACMA</w:t>
      </w:r>
      <w:proofErr w:type="spellEnd"/>
      <w:r w:rsidR="003E3DD9" w:rsidRPr="0095250A">
        <w:t xml:space="preserve"> </w:t>
      </w:r>
      <w:r w:rsidR="006E635D" w:rsidRPr="0095250A">
        <w:t>may</w:t>
      </w:r>
      <w:r w:rsidR="003E3DD9" w:rsidRPr="0095250A">
        <w:t xml:space="preserve"> </w:t>
      </w:r>
      <w:r w:rsidR="001D51BB" w:rsidRPr="0095250A">
        <w:t>remove the entity from the</w:t>
      </w:r>
      <w:r w:rsidR="009E43B5" w:rsidRPr="0095250A">
        <w:t xml:space="preserve"> authorisation</w:t>
      </w:r>
      <w:r w:rsidR="009A73E3" w:rsidRPr="0095250A">
        <w:t>.</w:t>
      </w:r>
    </w:p>
    <w:p w:rsidR="006E635D" w:rsidRPr="0095250A" w:rsidRDefault="006E635D" w:rsidP="006E635D">
      <w:pPr>
        <w:pStyle w:val="subsection"/>
      </w:pPr>
      <w:r w:rsidRPr="0095250A">
        <w:tab/>
        <w:t>(2)</w:t>
      </w:r>
      <w:r w:rsidRPr="0095250A">
        <w:tab/>
      </w:r>
      <w:r w:rsidR="009320BD" w:rsidRPr="0095250A">
        <w:t xml:space="preserve">Without limiting the matters the </w:t>
      </w:r>
      <w:proofErr w:type="spellStart"/>
      <w:r w:rsidR="009320BD" w:rsidRPr="0095250A">
        <w:t>ACMA</w:t>
      </w:r>
      <w:proofErr w:type="spellEnd"/>
      <w:r w:rsidR="009320BD" w:rsidRPr="0095250A">
        <w:t xml:space="preserve"> may have regard </w:t>
      </w:r>
      <w:r w:rsidR="00B737EA" w:rsidRPr="0095250A">
        <w:t xml:space="preserve">to </w:t>
      </w:r>
      <w:r w:rsidR="009320BD" w:rsidRPr="0095250A">
        <w:t xml:space="preserve">in deciding </w:t>
      </w:r>
      <w:r w:rsidR="000E187F" w:rsidRPr="0095250A">
        <w:t>whether to remove the entity</w:t>
      </w:r>
      <w:r w:rsidR="009320BD" w:rsidRPr="0095250A">
        <w:t>, th</w:t>
      </w:r>
      <w:r w:rsidR="00942B87" w:rsidRPr="0095250A">
        <w:t>e</w:t>
      </w:r>
      <w:r w:rsidRPr="0095250A">
        <w:t xml:space="preserve"> </w:t>
      </w:r>
      <w:proofErr w:type="spellStart"/>
      <w:r w:rsidRPr="0095250A">
        <w:t>ACMA</w:t>
      </w:r>
      <w:proofErr w:type="spellEnd"/>
      <w:r w:rsidRPr="0095250A">
        <w:t xml:space="preserve"> </w:t>
      </w:r>
      <w:r w:rsidR="009320BD" w:rsidRPr="0095250A">
        <w:t>may have regard to whether</w:t>
      </w:r>
      <w:r w:rsidRPr="0095250A">
        <w:t xml:space="preserve"> the </w:t>
      </w:r>
      <w:r w:rsidR="009320BD" w:rsidRPr="0095250A">
        <w:t>entity</w:t>
      </w:r>
      <w:r w:rsidRPr="0095250A">
        <w:t xml:space="preserve"> </w:t>
      </w:r>
      <w:r w:rsidR="009320BD" w:rsidRPr="0095250A">
        <w:t>has received</w:t>
      </w:r>
      <w:r w:rsidRPr="0095250A">
        <w:t xml:space="preserve"> a notice under </w:t>
      </w:r>
      <w:proofErr w:type="spellStart"/>
      <w:r w:rsidRPr="0095250A">
        <w:t>subregulation</w:t>
      </w:r>
      <w:proofErr w:type="spellEnd"/>
      <w:r w:rsidR="0095250A" w:rsidRPr="0095250A">
        <w:t> </w:t>
      </w:r>
      <w:r w:rsidR="009A73E3" w:rsidRPr="0095250A">
        <w:t>5.28</w:t>
      </w:r>
      <w:r w:rsidRPr="0095250A">
        <w:t>(3)</w:t>
      </w:r>
      <w:r w:rsidR="009320BD" w:rsidRPr="0095250A">
        <w:t xml:space="preserve"> </w:t>
      </w:r>
      <w:r w:rsidR="006131D7" w:rsidRPr="0095250A">
        <w:t xml:space="preserve">while </w:t>
      </w:r>
      <w:r w:rsidR="009320BD" w:rsidRPr="0095250A">
        <w:t>the authorisation has been in effect</w:t>
      </w:r>
      <w:r w:rsidR="009A73E3" w:rsidRPr="0095250A">
        <w:t>.</w:t>
      </w:r>
    </w:p>
    <w:p w:rsidR="007C4A84" w:rsidRPr="0095250A" w:rsidRDefault="00671EA5" w:rsidP="003C45DC">
      <w:pPr>
        <w:pStyle w:val="subsection"/>
      </w:pPr>
      <w:r w:rsidRPr="0095250A">
        <w:tab/>
        <w:t>(</w:t>
      </w:r>
      <w:r w:rsidR="00942B87" w:rsidRPr="0095250A">
        <w:t>3</w:t>
      </w:r>
      <w:r w:rsidRPr="0095250A">
        <w:t>)</w:t>
      </w:r>
      <w:r w:rsidRPr="0095250A">
        <w:tab/>
      </w:r>
      <w:r w:rsidR="00E03536" w:rsidRPr="0095250A">
        <w:t xml:space="preserve">If the </w:t>
      </w:r>
      <w:proofErr w:type="spellStart"/>
      <w:r w:rsidR="00E03536" w:rsidRPr="0095250A">
        <w:t>ACMA</w:t>
      </w:r>
      <w:proofErr w:type="spellEnd"/>
      <w:r w:rsidR="00E03536" w:rsidRPr="0095250A">
        <w:t xml:space="preserve"> removes the entity, the </w:t>
      </w:r>
      <w:proofErr w:type="spellStart"/>
      <w:r w:rsidR="00E03536" w:rsidRPr="0095250A">
        <w:t>ACMA</w:t>
      </w:r>
      <w:proofErr w:type="spellEnd"/>
      <w:r w:rsidR="00E03536" w:rsidRPr="0095250A">
        <w:t xml:space="preserve"> must, as soon as reasonably practicable,</w:t>
      </w:r>
      <w:r w:rsidRPr="0095250A">
        <w:t xml:space="preserve"> </w:t>
      </w:r>
      <w:r w:rsidR="003E3DD9" w:rsidRPr="0095250A">
        <w:t>give written notice</w:t>
      </w:r>
      <w:r w:rsidR="008A2BB3" w:rsidRPr="0095250A">
        <w:t xml:space="preserve"> of the removal</w:t>
      </w:r>
      <w:r w:rsidR="003E3DD9" w:rsidRPr="0095250A">
        <w:t xml:space="preserve"> to the</w:t>
      </w:r>
      <w:r w:rsidR="007C4A84" w:rsidRPr="0095250A">
        <w:t xml:space="preserve"> following:</w:t>
      </w:r>
    </w:p>
    <w:p w:rsidR="007C4A84" w:rsidRPr="0095250A" w:rsidRDefault="007C4A84" w:rsidP="007C4A84">
      <w:pPr>
        <w:pStyle w:val="paragraph"/>
      </w:pPr>
      <w:r w:rsidRPr="0095250A">
        <w:tab/>
        <w:t>(a)</w:t>
      </w:r>
      <w:r w:rsidRPr="0095250A">
        <w:tab/>
        <w:t>the</w:t>
      </w:r>
      <w:r w:rsidR="003C45DC" w:rsidRPr="0095250A">
        <w:t xml:space="preserve"> entity</w:t>
      </w:r>
      <w:r w:rsidRPr="0095250A">
        <w:t>;</w:t>
      </w:r>
    </w:p>
    <w:p w:rsidR="007C4A84" w:rsidRPr="0095250A" w:rsidRDefault="007C4A84" w:rsidP="007C4A84">
      <w:pPr>
        <w:pStyle w:val="paragraph"/>
      </w:pPr>
      <w:r w:rsidRPr="0095250A">
        <w:tab/>
        <w:t>(b)</w:t>
      </w:r>
      <w:r w:rsidRPr="0095250A">
        <w:tab/>
        <w:t xml:space="preserve">any other authorised research </w:t>
      </w:r>
      <w:r w:rsidR="00EF124E" w:rsidRPr="0095250A">
        <w:t>entity</w:t>
      </w:r>
      <w:r w:rsidRPr="0095250A">
        <w:t xml:space="preserve"> covered by the authorisation;</w:t>
      </w:r>
    </w:p>
    <w:p w:rsidR="003C45DC" w:rsidRPr="0095250A" w:rsidRDefault="007C4A84" w:rsidP="007C4A84">
      <w:pPr>
        <w:pStyle w:val="paragraph"/>
      </w:pPr>
      <w:r w:rsidRPr="0095250A">
        <w:tab/>
        <w:t>(c)</w:t>
      </w:r>
      <w:r w:rsidRPr="0095250A">
        <w:tab/>
        <w:t>Telstra</w:t>
      </w:r>
      <w:r w:rsidR="009A73E3" w:rsidRPr="0095250A">
        <w:t>.</w:t>
      </w:r>
    </w:p>
    <w:p w:rsidR="00D2434E" w:rsidRPr="0095250A" w:rsidRDefault="00E03536" w:rsidP="003C45DC">
      <w:pPr>
        <w:pStyle w:val="subsection"/>
      </w:pPr>
      <w:r w:rsidRPr="0095250A">
        <w:tab/>
        <w:t>(4)</w:t>
      </w:r>
      <w:r w:rsidRPr="0095250A">
        <w:tab/>
        <w:t xml:space="preserve">If the </w:t>
      </w:r>
      <w:proofErr w:type="spellStart"/>
      <w:r w:rsidRPr="0095250A">
        <w:t>ACMA</w:t>
      </w:r>
      <w:proofErr w:type="spellEnd"/>
      <w:r w:rsidRPr="0095250A">
        <w:t xml:space="preserve"> does not remove the entity, the </w:t>
      </w:r>
      <w:proofErr w:type="spellStart"/>
      <w:r w:rsidRPr="0095250A">
        <w:t>ACMA</w:t>
      </w:r>
      <w:proofErr w:type="spellEnd"/>
      <w:r w:rsidR="00D2434E" w:rsidRPr="0095250A">
        <w:t xml:space="preserve"> </w:t>
      </w:r>
      <w:r w:rsidRPr="0095250A">
        <w:t>must, as soon as reasonably practicable, give</w:t>
      </w:r>
      <w:r w:rsidR="00D2434E" w:rsidRPr="0095250A">
        <w:t xml:space="preserve"> written notice to the entity stating:</w:t>
      </w:r>
    </w:p>
    <w:p w:rsidR="00D2434E" w:rsidRPr="0095250A" w:rsidRDefault="00D2434E" w:rsidP="00D2434E">
      <w:pPr>
        <w:pStyle w:val="paragraph"/>
      </w:pPr>
      <w:r w:rsidRPr="0095250A">
        <w:tab/>
        <w:t>(a)</w:t>
      </w:r>
      <w:r w:rsidRPr="0095250A">
        <w:tab/>
        <w:t>that the entity has not been removed from the authorisation; and</w:t>
      </w:r>
    </w:p>
    <w:p w:rsidR="00D2434E" w:rsidRPr="0095250A" w:rsidRDefault="00D2434E" w:rsidP="00D2434E">
      <w:pPr>
        <w:pStyle w:val="paragraph"/>
      </w:pPr>
      <w:r w:rsidRPr="0095250A">
        <w:tab/>
        <w:t>(b)</w:t>
      </w:r>
      <w:r w:rsidRPr="0095250A">
        <w:tab/>
        <w:t xml:space="preserve">the reasons for </w:t>
      </w:r>
      <w:r w:rsidR="00A47C13" w:rsidRPr="0095250A">
        <w:t>not removing the</w:t>
      </w:r>
      <w:r w:rsidRPr="0095250A">
        <w:t xml:space="preserve"> entity; and</w:t>
      </w:r>
    </w:p>
    <w:p w:rsidR="00D2434E" w:rsidRPr="0095250A" w:rsidRDefault="00D2434E" w:rsidP="00D2434E">
      <w:pPr>
        <w:pStyle w:val="paragraph"/>
      </w:pPr>
      <w:r w:rsidRPr="0095250A">
        <w:tab/>
        <w:t>(c)</w:t>
      </w:r>
      <w:r w:rsidRPr="0095250A">
        <w:tab/>
        <w:t xml:space="preserve">that the entity, and any other person affected by the decision, may request the </w:t>
      </w:r>
      <w:proofErr w:type="spellStart"/>
      <w:r w:rsidRPr="0095250A">
        <w:t>ACMA</w:t>
      </w:r>
      <w:proofErr w:type="spellEnd"/>
      <w:r w:rsidRPr="0095250A">
        <w:t xml:space="preserve"> to reconsider the decision under regulation</w:t>
      </w:r>
      <w:r w:rsidR="0095250A" w:rsidRPr="0095250A">
        <w:t> </w:t>
      </w:r>
      <w:r w:rsidR="003F4D76" w:rsidRPr="0095250A">
        <w:t>5.32</w:t>
      </w:r>
      <w:r w:rsidR="009A73E3" w:rsidRPr="0095250A">
        <w:t>.</w:t>
      </w:r>
    </w:p>
    <w:p w:rsidR="00D2434E" w:rsidRPr="0095250A" w:rsidRDefault="00D2434E" w:rsidP="00D2434E">
      <w:pPr>
        <w:pStyle w:val="notetext"/>
      </w:pPr>
      <w:r w:rsidRPr="0095250A">
        <w:t>Note:</w:t>
      </w:r>
      <w:r w:rsidRPr="0095250A">
        <w:tab/>
        <w:t>See also section</w:t>
      </w:r>
      <w:r w:rsidR="0095250A" w:rsidRPr="0095250A">
        <w:t> </w:t>
      </w:r>
      <w:r w:rsidRPr="0095250A">
        <w:t xml:space="preserve">27A of the </w:t>
      </w:r>
      <w:r w:rsidRPr="0095250A">
        <w:rPr>
          <w:i/>
        </w:rPr>
        <w:t>Administrative Appeals Tribunal Act 1975</w:t>
      </w:r>
      <w:r w:rsidR="009A73E3" w:rsidRPr="0095250A">
        <w:t>.</w:t>
      </w:r>
    </w:p>
    <w:p w:rsidR="00275AC7" w:rsidRPr="0095250A" w:rsidRDefault="009A73E3" w:rsidP="00275AC7">
      <w:pPr>
        <w:pStyle w:val="ActHead5"/>
      </w:pPr>
      <w:bookmarkStart w:id="44" w:name="_Toc531339259"/>
      <w:r w:rsidRPr="0095250A">
        <w:rPr>
          <w:rStyle w:val="CharSectno"/>
        </w:rPr>
        <w:t>5.30</w:t>
      </w:r>
      <w:r w:rsidR="00275AC7" w:rsidRPr="0095250A">
        <w:t xml:space="preserve">  No use or disclosure of authorised unlisted mobile number information by former authorised research entit</w:t>
      </w:r>
      <w:r w:rsidR="000D7ABA" w:rsidRPr="0095250A">
        <w:t>ies</w:t>
      </w:r>
      <w:bookmarkEnd w:id="44"/>
    </w:p>
    <w:p w:rsidR="00275AC7" w:rsidRPr="0095250A" w:rsidRDefault="00275AC7" w:rsidP="00275AC7">
      <w:pPr>
        <w:pStyle w:val="SubsectionHead"/>
      </w:pPr>
      <w:r w:rsidRPr="0095250A">
        <w:t>Purpose of this regulation</w:t>
      </w:r>
    </w:p>
    <w:p w:rsidR="00275AC7" w:rsidRPr="0095250A" w:rsidRDefault="00275AC7" w:rsidP="00275AC7">
      <w:pPr>
        <w:pStyle w:val="subsection"/>
      </w:pPr>
      <w:r w:rsidRPr="0095250A">
        <w:tab/>
        <w:t>(1)</w:t>
      </w:r>
      <w:r w:rsidRPr="0095250A">
        <w:tab/>
        <w:t>This regulation is made for the purposes of paragraph</w:t>
      </w:r>
      <w:r w:rsidR="0095250A" w:rsidRPr="0095250A">
        <w:t> </w:t>
      </w:r>
      <w:r w:rsidR="009A73E3" w:rsidRPr="0095250A">
        <w:t>5.11</w:t>
      </w:r>
      <w:r w:rsidRPr="0095250A">
        <w:t>(1)(</w:t>
      </w:r>
      <w:r w:rsidR="00BC6A0A" w:rsidRPr="0095250A">
        <w:t>c</w:t>
      </w:r>
      <w:r w:rsidRPr="0095250A">
        <w:t>)</w:t>
      </w:r>
      <w:r w:rsidR="009A73E3" w:rsidRPr="0095250A">
        <w:t>.</w:t>
      </w:r>
    </w:p>
    <w:p w:rsidR="00275AC7" w:rsidRPr="0095250A" w:rsidRDefault="00275AC7" w:rsidP="00275AC7">
      <w:pPr>
        <w:pStyle w:val="notetext"/>
      </w:pPr>
      <w:r w:rsidRPr="0095250A">
        <w:t>Note:</w:t>
      </w:r>
      <w:r w:rsidRPr="0095250A">
        <w:tab/>
        <w:t xml:space="preserve">The </w:t>
      </w:r>
      <w:proofErr w:type="spellStart"/>
      <w:r w:rsidRPr="0095250A">
        <w:t>ACMA</w:t>
      </w:r>
      <w:proofErr w:type="spellEnd"/>
      <w:r w:rsidRPr="0095250A">
        <w:t xml:space="preserve"> must grant a research authorisation if it is satisfied of the matters set out in </w:t>
      </w:r>
      <w:proofErr w:type="spellStart"/>
      <w:r w:rsidRPr="0095250A">
        <w:t>subregulation</w:t>
      </w:r>
      <w:proofErr w:type="spellEnd"/>
      <w:r w:rsidR="0095250A" w:rsidRPr="0095250A">
        <w:t> </w:t>
      </w:r>
      <w:r w:rsidR="009A73E3" w:rsidRPr="0095250A">
        <w:t>5.11</w:t>
      </w:r>
      <w:r w:rsidRPr="0095250A">
        <w:t>(1)</w:t>
      </w:r>
      <w:r w:rsidR="009A73E3" w:rsidRPr="0095250A">
        <w:t>.</w:t>
      </w:r>
    </w:p>
    <w:p w:rsidR="00275AC7" w:rsidRPr="0095250A" w:rsidRDefault="00275AC7" w:rsidP="00275AC7">
      <w:pPr>
        <w:pStyle w:val="SubsectionHead"/>
      </w:pPr>
      <w:r w:rsidRPr="0095250A">
        <w:t>Scope of this regulation</w:t>
      </w:r>
    </w:p>
    <w:p w:rsidR="00D76432" w:rsidRPr="0095250A" w:rsidRDefault="00D76432" w:rsidP="00275AC7">
      <w:pPr>
        <w:pStyle w:val="subsection"/>
      </w:pPr>
      <w:r w:rsidRPr="0095250A">
        <w:tab/>
        <w:t>(2)</w:t>
      </w:r>
      <w:r w:rsidRPr="0095250A">
        <w:tab/>
        <w:t>This regulation applies if</w:t>
      </w:r>
      <w:r w:rsidR="008B68F9" w:rsidRPr="0095250A">
        <w:t>:</w:t>
      </w:r>
    </w:p>
    <w:p w:rsidR="00275AC7" w:rsidRPr="0095250A" w:rsidRDefault="00275AC7" w:rsidP="00275AC7">
      <w:pPr>
        <w:pStyle w:val="paragraph"/>
      </w:pPr>
      <w:r w:rsidRPr="0095250A">
        <w:tab/>
        <w:t>(a)</w:t>
      </w:r>
      <w:r w:rsidRPr="0095250A">
        <w:tab/>
        <w:t xml:space="preserve">an authorised research entity (the </w:t>
      </w:r>
      <w:r w:rsidRPr="0095250A">
        <w:rPr>
          <w:b/>
          <w:i/>
        </w:rPr>
        <w:t>former authorised research entity</w:t>
      </w:r>
      <w:r w:rsidRPr="0095250A">
        <w:t>) has received authorised unlisted mobile number information under a research authorisation; and</w:t>
      </w:r>
    </w:p>
    <w:p w:rsidR="00275AC7" w:rsidRPr="0095250A" w:rsidRDefault="00275AC7" w:rsidP="00275AC7">
      <w:pPr>
        <w:pStyle w:val="paragraph"/>
      </w:pPr>
      <w:r w:rsidRPr="0095250A">
        <w:tab/>
        <w:t>(b)</w:t>
      </w:r>
      <w:r w:rsidRPr="0095250A">
        <w:tab/>
        <w:t>the authorisation ends, or the former authorised research entity is removed from the authorisation</w:t>
      </w:r>
      <w:r w:rsidR="009A73E3" w:rsidRPr="0095250A">
        <w:t>.</w:t>
      </w:r>
    </w:p>
    <w:p w:rsidR="00275AC7" w:rsidRPr="0095250A" w:rsidRDefault="00275AC7" w:rsidP="00275AC7">
      <w:pPr>
        <w:pStyle w:val="SubsectionHead"/>
      </w:pPr>
      <w:r w:rsidRPr="0095250A">
        <w:t>Former authorised research entity must not use information</w:t>
      </w:r>
    </w:p>
    <w:p w:rsidR="00275AC7" w:rsidRPr="0095250A" w:rsidRDefault="00275AC7" w:rsidP="00275AC7">
      <w:pPr>
        <w:pStyle w:val="subsection"/>
      </w:pPr>
      <w:r w:rsidRPr="0095250A">
        <w:tab/>
        <w:t>(3)</w:t>
      </w:r>
      <w:r w:rsidRPr="0095250A">
        <w:tab/>
        <w:t>The former authorised research entity:</w:t>
      </w:r>
    </w:p>
    <w:p w:rsidR="00275AC7" w:rsidRPr="0095250A" w:rsidRDefault="00275AC7" w:rsidP="00275AC7">
      <w:pPr>
        <w:pStyle w:val="paragraph"/>
      </w:pPr>
      <w:r w:rsidRPr="0095250A">
        <w:tab/>
        <w:t>(a)</w:t>
      </w:r>
      <w:r w:rsidRPr="0095250A">
        <w:tab/>
        <w:t>must not make a record of, or use, the information; and</w:t>
      </w:r>
    </w:p>
    <w:p w:rsidR="00275AC7" w:rsidRPr="0095250A" w:rsidRDefault="00275AC7" w:rsidP="00275AC7">
      <w:pPr>
        <w:pStyle w:val="paragraph"/>
      </w:pPr>
      <w:r w:rsidRPr="0095250A">
        <w:tab/>
        <w:t>(b)</w:t>
      </w:r>
      <w:r w:rsidRPr="0095250A">
        <w:tab/>
        <w:t>must not disclose the information unless authorised, or required to do so, by or under:</w:t>
      </w:r>
    </w:p>
    <w:p w:rsidR="00275AC7" w:rsidRPr="0095250A" w:rsidRDefault="00275AC7" w:rsidP="00275AC7">
      <w:pPr>
        <w:pStyle w:val="paragraphsub"/>
      </w:pPr>
      <w:r w:rsidRPr="0095250A">
        <w:tab/>
        <w:t>(</w:t>
      </w:r>
      <w:proofErr w:type="spellStart"/>
      <w:r w:rsidRPr="0095250A">
        <w:t>i</w:t>
      </w:r>
      <w:proofErr w:type="spellEnd"/>
      <w:r w:rsidRPr="0095250A">
        <w:t>)</w:t>
      </w:r>
      <w:r w:rsidRPr="0095250A">
        <w:tab/>
      </w:r>
      <w:proofErr w:type="spellStart"/>
      <w:r w:rsidRPr="0095250A">
        <w:t>subregulation</w:t>
      </w:r>
      <w:proofErr w:type="spellEnd"/>
      <w:r w:rsidR="0095250A" w:rsidRPr="0095250A">
        <w:t> </w:t>
      </w:r>
      <w:r w:rsidRPr="0095250A">
        <w:t>(4); or</w:t>
      </w:r>
    </w:p>
    <w:p w:rsidR="00275AC7" w:rsidRPr="0095250A" w:rsidRDefault="00275AC7" w:rsidP="00275AC7">
      <w:pPr>
        <w:pStyle w:val="paragraphsub"/>
      </w:pPr>
      <w:r w:rsidRPr="0095250A">
        <w:tab/>
        <w:t>(ii)</w:t>
      </w:r>
      <w:r w:rsidRPr="0095250A">
        <w:tab/>
        <w:t>any other law that applies to the former authorised research entity; and</w:t>
      </w:r>
    </w:p>
    <w:p w:rsidR="00275AC7" w:rsidRPr="0095250A" w:rsidRDefault="00275AC7" w:rsidP="00275AC7">
      <w:pPr>
        <w:pStyle w:val="paragraph"/>
      </w:pPr>
      <w:r w:rsidRPr="0095250A">
        <w:tab/>
        <w:t>(c)</w:t>
      </w:r>
      <w:r w:rsidRPr="0095250A">
        <w:tab/>
        <w:t>must take all reasonable steps to destroy the information within 10 business days after the authorisation ends or the former authorised research entity is removed from the authorisation (as the case requires)</w:t>
      </w:r>
      <w:r w:rsidR="009A73E3" w:rsidRPr="0095250A">
        <w:t>.</w:t>
      </w:r>
    </w:p>
    <w:p w:rsidR="00275AC7" w:rsidRPr="0095250A" w:rsidRDefault="00275AC7" w:rsidP="00275AC7">
      <w:pPr>
        <w:pStyle w:val="SubsectionHead"/>
      </w:pPr>
      <w:r w:rsidRPr="0095250A">
        <w:t xml:space="preserve">Disclosure to the </w:t>
      </w:r>
      <w:proofErr w:type="spellStart"/>
      <w:r w:rsidRPr="0095250A">
        <w:t>ACMA</w:t>
      </w:r>
      <w:proofErr w:type="spellEnd"/>
    </w:p>
    <w:p w:rsidR="00275AC7" w:rsidRPr="0095250A" w:rsidRDefault="00275AC7" w:rsidP="00275AC7">
      <w:pPr>
        <w:pStyle w:val="subsection"/>
      </w:pPr>
      <w:r w:rsidRPr="0095250A">
        <w:tab/>
        <w:t>(4)</w:t>
      </w:r>
      <w:r w:rsidRPr="0095250A">
        <w:tab/>
        <w:t xml:space="preserve">The former authorised research entity must disclose the information to the </w:t>
      </w:r>
      <w:proofErr w:type="spellStart"/>
      <w:r w:rsidRPr="0095250A">
        <w:t>ACMA</w:t>
      </w:r>
      <w:proofErr w:type="spellEnd"/>
      <w:r w:rsidRPr="0095250A">
        <w:t xml:space="preserve"> if the </w:t>
      </w:r>
      <w:proofErr w:type="spellStart"/>
      <w:r w:rsidRPr="0095250A">
        <w:t>ACMA</w:t>
      </w:r>
      <w:proofErr w:type="spellEnd"/>
      <w:r w:rsidRPr="0095250A">
        <w:t xml:space="preserve"> requests the information</w:t>
      </w:r>
      <w:r w:rsidR="009A73E3" w:rsidRPr="0095250A">
        <w:t>.</w:t>
      </w:r>
    </w:p>
    <w:p w:rsidR="00275AC7" w:rsidRPr="0095250A" w:rsidRDefault="009A73E3" w:rsidP="00275AC7">
      <w:pPr>
        <w:pStyle w:val="ActHead5"/>
      </w:pPr>
      <w:bookmarkStart w:id="45" w:name="_Toc531339260"/>
      <w:r w:rsidRPr="0095250A">
        <w:rPr>
          <w:rStyle w:val="CharSectno"/>
        </w:rPr>
        <w:t>5.3</w:t>
      </w:r>
      <w:r w:rsidR="003F4D76" w:rsidRPr="0095250A">
        <w:rPr>
          <w:rStyle w:val="CharSectno"/>
        </w:rPr>
        <w:t>1</w:t>
      </w:r>
      <w:r w:rsidR="00275AC7" w:rsidRPr="0095250A">
        <w:t xml:space="preserve">  Use or disclosure of research information </w:t>
      </w:r>
      <w:r w:rsidR="004D2F05" w:rsidRPr="0095250A">
        <w:t xml:space="preserve">after end of </w:t>
      </w:r>
      <w:r w:rsidR="000D7ABA" w:rsidRPr="0095250A">
        <w:t xml:space="preserve">research </w:t>
      </w:r>
      <w:r w:rsidR="004D2F05" w:rsidRPr="0095250A">
        <w:t>authorisation etc</w:t>
      </w:r>
      <w:r w:rsidRPr="0095250A">
        <w:t>.</w:t>
      </w:r>
      <w:bookmarkEnd w:id="45"/>
    </w:p>
    <w:p w:rsidR="00275AC7" w:rsidRPr="0095250A" w:rsidRDefault="00275AC7" w:rsidP="00275AC7">
      <w:pPr>
        <w:pStyle w:val="SubsectionHead"/>
      </w:pPr>
      <w:r w:rsidRPr="0095250A">
        <w:t>Purpose of this regulation</w:t>
      </w:r>
    </w:p>
    <w:p w:rsidR="00275AC7" w:rsidRPr="0095250A" w:rsidRDefault="00275AC7" w:rsidP="00275AC7">
      <w:pPr>
        <w:pStyle w:val="subsection"/>
      </w:pPr>
      <w:r w:rsidRPr="0095250A">
        <w:tab/>
        <w:t>(1)</w:t>
      </w:r>
      <w:r w:rsidRPr="0095250A">
        <w:tab/>
        <w:t>This regulation is made for the purposes of paragraph</w:t>
      </w:r>
      <w:r w:rsidR="0095250A" w:rsidRPr="0095250A">
        <w:t> </w:t>
      </w:r>
      <w:r w:rsidR="009A73E3" w:rsidRPr="0095250A">
        <w:t>5.11</w:t>
      </w:r>
      <w:r w:rsidRPr="0095250A">
        <w:t>(1)(</w:t>
      </w:r>
      <w:r w:rsidR="00BC6A0A" w:rsidRPr="0095250A">
        <w:t>c</w:t>
      </w:r>
      <w:r w:rsidRPr="0095250A">
        <w:t>)</w:t>
      </w:r>
      <w:r w:rsidR="009A73E3" w:rsidRPr="0095250A">
        <w:t>.</w:t>
      </w:r>
    </w:p>
    <w:p w:rsidR="00275AC7" w:rsidRPr="0095250A" w:rsidRDefault="00275AC7" w:rsidP="00275AC7">
      <w:pPr>
        <w:pStyle w:val="notetext"/>
      </w:pPr>
      <w:r w:rsidRPr="0095250A">
        <w:t>Note:</w:t>
      </w:r>
      <w:r w:rsidRPr="0095250A">
        <w:tab/>
        <w:t xml:space="preserve">The </w:t>
      </w:r>
      <w:proofErr w:type="spellStart"/>
      <w:r w:rsidRPr="0095250A">
        <w:t>ACMA</w:t>
      </w:r>
      <w:proofErr w:type="spellEnd"/>
      <w:r w:rsidRPr="0095250A">
        <w:t xml:space="preserve"> must grant a research authorisation if it is satisfied of the matters set out in </w:t>
      </w:r>
      <w:proofErr w:type="spellStart"/>
      <w:r w:rsidRPr="0095250A">
        <w:t>subregulation</w:t>
      </w:r>
      <w:proofErr w:type="spellEnd"/>
      <w:r w:rsidR="0095250A" w:rsidRPr="0095250A">
        <w:t> </w:t>
      </w:r>
      <w:r w:rsidR="009A73E3" w:rsidRPr="0095250A">
        <w:t>5.11</w:t>
      </w:r>
      <w:r w:rsidRPr="0095250A">
        <w:t>(1)</w:t>
      </w:r>
      <w:r w:rsidR="009A73E3" w:rsidRPr="0095250A">
        <w:t>.</w:t>
      </w:r>
    </w:p>
    <w:p w:rsidR="003E1005" w:rsidRPr="0095250A" w:rsidRDefault="003E1005" w:rsidP="003E1005">
      <w:pPr>
        <w:pStyle w:val="SubsectionHead"/>
      </w:pPr>
      <w:r w:rsidRPr="0095250A">
        <w:t>Research authorisation ends etc</w:t>
      </w:r>
      <w:r w:rsidR="009A73E3" w:rsidRPr="0095250A">
        <w:t>.</w:t>
      </w:r>
    </w:p>
    <w:p w:rsidR="003E1005" w:rsidRPr="0095250A" w:rsidRDefault="003E1005" w:rsidP="003E1005">
      <w:pPr>
        <w:pStyle w:val="subsection"/>
      </w:pPr>
      <w:r w:rsidRPr="0095250A">
        <w:tab/>
        <w:t>(2)</w:t>
      </w:r>
      <w:r w:rsidRPr="0095250A">
        <w:tab/>
        <w:t>If an authorised research entity has research information relating to a contacted person and the authorisation that covers the entity ends, or the entity is removed under regulation</w:t>
      </w:r>
      <w:r w:rsidR="0095250A" w:rsidRPr="0095250A">
        <w:t> </w:t>
      </w:r>
      <w:r w:rsidR="009A73E3" w:rsidRPr="0095250A">
        <w:t>5.29</w:t>
      </w:r>
      <w:r w:rsidRPr="0095250A">
        <w:t xml:space="preserve"> from the research authorisation covering the entity, the entity must not:</w:t>
      </w:r>
    </w:p>
    <w:p w:rsidR="003E1005" w:rsidRPr="0095250A" w:rsidRDefault="003E1005" w:rsidP="003E1005">
      <w:pPr>
        <w:pStyle w:val="paragraph"/>
      </w:pPr>
      <w:r w:rsidRPr="0095250A">
        <w:tab/>
        <w:t>(a)</w:t>
      </w:r>
      <w:r w:rsidRPr="0095250A">
        <w:tab/>
        <w:t>make a record of, or use, the information; or</w:t>
      </w:r>
    </w:p>
    <w:p w:rsidR="003E1005" w:rsidRPr="0095250A" w:rsidRDefault="003E1005" w:rsidP="003E1005">
      <w:pPr>
        <w:pStyle w:val="paragraph"/>
      </w:pPr>
      <w:r w:rsidRPr="0095250A">
        <w:tab/>
        <w:t>(b)</w:t>
      </w:r>
      <w:r w:rsidRPr="0095250A">
        <w:tab/>
        <w:t>disclose the information;</w:t>
      </w:r>
    </w:p>
    <w:p w:rsidR="00191CA7" w:rsidRPr="0095250A" w:rsidRDefault="003E1005" w:rsidP="00191CA7">
      <w:pPr>
        <w:pStyle w:val="subsection2"/>
      </w:pPr>
      <w:r w:rsidRPr="0095250A">
        <w:t xml:space="preserve">unless the information </w:t>
      </w:r>
      <w:r w:rsidR="007E0F84" w:rsidRPr="0095250A">
        <w:t>is de</w:t>
      </w:r>
      <w:r w:rsidR="0095250A">
        <w:noBreakHyphen/>
      </w:r>
      <w:r w:rsidR="007E0F84" w:rsidRPr="0095250A">
        <w:t xml:space="preserve">identified and does not include the person’s </w:t>
      </w:r>
      <w:r w:rsidR="00653C9A" w:rsidRPr="0095250A">
        <w:t xml:space="preserve">public </w:t>
      </w:r>
      <w:r w:rsidR="00DD2AE7" w:rsidRPr="0095250A">
        <w:t>number</w:t>
      </w:r>
      <w:r w:rsidR="009A73E3" w:rsidRPr="0095250A">
        <w:t>.</w:t>
      </w:r>
    </w:p>
    <w:p w:rsidR="00273E47" w:rsidRPr="0095250A" w:rsidRDefault="003E1005" w:rsidP="00273E47">
      <w:pPr>
        <w:pStyle w:val="SubsectionHead"/>
      </w:pPr>
      <w:r w:rsidRPr="0095250A">
        <w:t>Authorised research e</w:t>
      </w:r>
      <w:r w:rsidR="00273E47" w:rsidRPr="0095250A">
        <w:t>ntity is involuntarily removed from research authorisation</w:t>
      </w:r>
    </w:p>
    <w:p w:rsidR="00275AC7" w:rsidRPr="0095250A" w:rsidRDefault="00201025" w:rsidP="00275AC7">
      <w:pPr>
        <w:pStyle w:val="subsection"/>
      </w:pPr>
      <w:r w:rsidRPr="0095250A">
        <w:tab/>
        <w:t>(</w:t>
      </w:r>
      <w:r w:rsidR="003E1005" w:rsidRPr="0095250A">
        <w:t>3</w:t>
      </w:r>
      <w:r w:rsidRPr="0095250A">
        <w:t>)</w:t>
      </w:r>
      <w:r w:rsidRPr="0095250A">
        <w:tab/>
        <w:t>If a</w:t>
      </w:r>
      <w:r w:rsidR="00E63F74" w:rsidRPr="0095250A">
        <w:t>n authorised research entity has research information relating to a contacted person and the</w:t>
      </w:r>
      <w:r w:rsidRPr="0095250A">
        <w:t xml:space="preserve"> entity is removed </w:t>
      </w:r>
      <w:r w:rsidR="00275AC7" w:rsidRPr="0095250A">
        <w:t>under regulation</w:t>
      </w:r>
      <w:r w:rsidR="0095250A" w:rsidRPr="0095250A">
        <w:t> </w:t>
      </w:r>
      <w:r w:rsidR="009A73E3" w:rsidRPr="0095250A">
        <w:t>5.28</w:t>
      </w:r>
      <w:r w:rsidR="00275AC7" w:rsidRPr="0095250A">
        <w:t xml:space="preserve"> from the </w:t>
      </w:r>
      <w:r w:rsidR="000D7ABA" w:rsidRPr="0095250A">
        <w:t xml:space="preserve">research </w:t>
      </w:r>
      <w:r w:rsidR="00275AC7" w:rsidRPr="0095250A">
        <w:t xml:space="preserve">authorisation </w:t>
      </w:r>
      <w:r w:rsidR="000D7ABA" w:rsidRPr="0095250A">
        <w:t>covering</w:t>
      </w:r>
      <w:r w:rsidR="00275AC7" w:rsidRPr="0095250A">
        <w:t xml:space="preserve"> the entity, the entity:</w:t>
      </w:r>
    </w:p>
    <w:p w:rsidR="00275AC7" w:rsidRPr="0095250A" w:rsidRDefault="00275AC7" w:rsidP="00275AC7">
      <w:pPr>
        <w:pStyle w:val="paragraph"/>
      </w:pPr>
      <w:r w:rsidRPr="0095250A">
        <w:tab/>
        <w:t>(a)</w:t>
      </w:r>
      <w:r w:rsidRPr="0095250A">
        <w:tab/>
        <w:t>must not make a record of, or use, the information; and</w:t>
      </w:r>
    </w:p>
    <w:p w:rsidR="00275AC7" w:rsidRPr="0095250A" w:rsidRDefault="00275AC7" w:rsidP="00275AC7">
      <w:pPr>
        <w:pStyle w:val="paragraph"/>
      </w:pPr>
      <w:r w:rsidRPr="0095250A">
        <w:tab/>
        <w:t>(b)</w:t>
      </w:r>
      <w:r w:rsidRPr="0095250A">
        <w:tab/>
        <w:t>must not disclose the information unless authorised, or required to do so, by or under any law that applies to the entity; and</w:t>
      </w:r>
    </w:p>
    <w:p w:rsidR="00275AC7" w:rsidRPr="0095250A" w:rsidRDefault="00275AC7" w:rsidP="00275AC7">
      <w:pPr>
        <w:pStyle w:val="paragraph"/>
      </w:pPr>
      <w:r w:rsidRPr="0095250A">
        <w:tab/>
        <w:t>(c)</w:t>
      </w:r>
      <w:r w:rsidRPr="0095250A">
        <w:tab/>
        <w:t>must take all reasonable steps to destroy the information within 10 business days after the entity is removed from the authorisation</w:t>
      </w:r>
      <w:r w:rsidR="009A73E3" w:rsidRPr="0095250A">
        <w:t>.</w:t>
      </w:r>
    </w:p>
    <w:p w:rsidR="00A64F37" w:rsidRPr="0095250A" w:rsidRDefault="00A64F37" w:rsidP="00A64F37">
      <w:pPr>
        <w:pStyle w:val="ActHead4"/>
      </w:pPr>
      <w:bookmarkStart w:id="46" w:name="_Toc531339261"/>
      <w:r w:rsidRPr="0095250A">
        <w:rPr>
          <w:rStyle w:val="CharSubdNo"/>
        </w:rPr>
        <w:t>Subdivision</w:t>
      </w:r>
      <w:r w:rsidR="0095250A" w:rsidRPr="0095250A">
        <w:rPr>
          <w:rStyle w:val="CharSubdNo"/>
        </w:rPr>
        <w:t> </w:t>
      </w:r>
      <w:r w:rsidR="00827DAA" w:rsidRPr="0095250A">
        <w:rPr>
          <w:rStyle w:val="CharSubdNo"/>
        </w:rPr>
        <w:t>5</w:t>
      </w:r>
      <w:r w:rsidR="009A73E3" w:rsidRPr="0095250A">
        <w:rPr>
          <w:rStyle w:val="CharSubdNo"/>
        </w:rPr>
        <w:t>.</w:t>
      </w:r>
      <w:r w:rsidR="00827DAA" w:rsidRPr="0095250A">
        <w:rPr>
          <w:rStyle w:val="CharSubdNo"/>
        </w:rPr>
        <w:t>2</w:t>
      </w:r>
      <w:r w:rsidR="009A73E3" w:rsidRPr="0095250A">
        <w:rPr>
          <w:rStyle w:val="CharSubdNo"/>
        </w:rPr>
        <w:t>.</w:t>
      </w:r>
      <w:r w:rsidR="00E54FAF" w:rsidRPr="0095250A">
        <w:rPr>
          <w:rStyle w:val="CharSubdNo"/>
        </w:rPr>
        <w:t>6</w:t>
      </w:r>
      <w:r w:rsidRPr="0095250A">
        <w:t>—</w:t>
      </w:r>
      <w:r w:rsidRPr="0095250A">
        <w:rPr>
          <w:rStyle w:val="CharSubdText"/>
        </w:rPr>
        <w:t>Review of decisions</w:t>
      </w:r>
      <w:bookmarkEnd w:id="46"/>
    </w:p>
    <w:p w:rsidR="004936AB" w:rsidRPr="0095250A" w:rsidRDefault="009A73E3" w:rsidP="004936AB">
      <w:pPr>
        <w:pStyle w:val="ActHead5"/>
      </w:pPr>
      <w:bookmarkStart w:id="47" w:name="_Toc531339262"/>
      <w:r w:rsidRPr="0095250A">
        <w:rPr>
          <w:rStyle w:val="CharSectno"/>
        </w:rPr>
        <w:t>5.3</w:t>
      </w:r>
      <w:r w:rsidR="003F4D76" w:rsidRPr="0095250A">
        <w:rPr>
          <w:rStyle w:val="CharSectno"/>
        </w:rPr>
        <w:t>2</w:t>
      </w:r>
      <w:r w:rsidR="00E61EBC" w:rsidRPr="0095250A">
        <w:t xml:space="preserve">  Decisions that may be subject to reconsideration by the </w:t>
      </w:r>
      <w:proofErr w:type="spellStart"/>
      <w:r w:rsidR="00E61EBC" w:rsidRPr="0095250A">
        <w:t>ACMA</w:t>
      </w:r>
      <w:bookmarkEnd w:id="47"/>
      <w:proofErr w:type="spellEnd"/>
    </w:p>
    <w:p w:rsidR="003F228D" w:rsidRPr="0095250A" w:rsidRDefault="00E61EBC" w:rsidP="009E4935">
      <w:pPr>
        <w:pStyle w:val="subsection"/>
      </w:pPr>
      <w:r w:rsidRPr="0095250A">
        <w:tab/>
      </w:r>
      <w:r w:rsidR="006A0B3F" w:rsidRPr="0095250A">
        <w:t>(1)</w:t>
      </w:r>
      <w:r w:rsidR="006A0B3F" w:rsidRPr="0095250A">
        <w:tab/>
      </w:r>
      <w:r w:rsidRPr="0095250A">
        <w:t>A</w:t>
      </w:r>
      <w:r w:rsidR="00DF5BF5" w:rsidRPr="0095250A">
        <w:t xml:space="preserve"> person </w:t>
      </w:r>
      <w:r w:rsidR="009D2004" w:rsidRPr="0095250A">
        <w:t>affected</w:t>
      </w:r>
      <w:r w:rsidR="00DF5BF5" w:rsidRPr="0095250A">
        <w:rPr>
          <w:i/>
        </w:rPr>
        <w:t xml:space="preserve"> </w:t>
      </w:r>
      <w:r w:rsidR="006A0B3F" w:rsidRPr="0095250A">
        <w:t>by</w:t>
      </w:r>
      <w:r w:rsidR="009904FF" w:rsidRPr="0095250A">
        <w:t xml:space="preserve"> </w:t>
      </w:r>
      <w:r w:rsidR="009E4935" w:rsidRPr="0095250A">
        <w:t>one of the following decisions,</w:t>
      </w:r>
      <w:r w:rsidR="009904FF" w:rsidRPr="0095250A">
        <w:t xml:space="preserve"> </w:t>
      </w:r>
      <w:r w:rsidR="006A0B3F" w:rsidRPr="0095250A">
        <w:t>who is dissatisfied with the decision</w:t>
      </w:r>
      <w:r w:rsidR="009E4935" w:rsidRPr="0095250A">
        <w:t>,</w:t>
      </w:r>
      <w:r w:rsidR="006A0B3F" w:rsidRPr="0095250A">
        <w:t xml:space="preserve"> </w:t>
      </w:r>
      <w:r w:rsidR="00DF5BF5" w:rsidRPr="0095250A">
        <w:t xml:space="preserve">may </w:t>
      </w:r>
      <w:r w:rsidR="009E4935" w:rsidRPr="0095250A">
        <w:t xml:space="preserve">request the </w:t>
      </w:r>
      <w:proofErr w:type="spellStart"/>
      <w:r w:rsidR="009E4935" w:rsidRPr="0095250A">
        <w:t>ACMA</w:t>
      </w:r>
      <w:proofErr w:type="spellEnd"/>
      <w:r w:rsidR="009E4935" w:rsidRPr="0095250A">
        <w:t xml:space="preserve"> to reconsider the decision</w:t>
      </w:r>
      <w:r w:rsidR="00ED6782" w:rsidRPr="0095250A">
        <w:t>:</w:t>
      </w:r>
    </w:p>
    <w:p w:rsidR="009E4935" w:rsidRPr="0095250A" w:rsidRDefault="009E4935" w:rsidP="009E4935">
      <w:pPr>
        <w:pStyle w:val="paragraph"/>
      </w:pPr>
      <w:r w:rsidRPr="0095250A">
        <w:tab/>
        <w:t>(a)</w:t>
      </w:r>
      <w:r w:rsidRPr="0095250A">
        <w:tab/>
      </w:r>
      <w:r w:rsidR="00E85986" w:rsidRPr="0095250A">
        <w:t xml:space="preserve">a decision not </w:t>
      </w:r>
      <w:r w:rsidR="00ED6782" w:rsidRPr="0095250A">
        <w:t xml:space="preserve">to </w:t>
      </w:r>
      <w:r w:rsidRPr="0095250A">
        <w:t>grant a research authorisation (regulation</w:t>
      </w:r>
      <w:r w:rsidR="0095250A" w:rsidRPr="0095250A">
        <w:t> </w:t>
      </w:r>
      <w:r w:rsidR="009A73E3" w:rsidRPr="0095250A">
        <w:t>5.11</w:t>
      </w:r>
      <w:r w:rsidRPr="0095250A">
        <w:t>);</w:t>
      </w:r>
    </w:p>
    <w:p w:rsidR="00E85986" w:rsidRPr="0095250A" w:rsidRDefault="00E85986" w:rsidP="009E4935">
      <w:pPr>
        <w:pStyle w:val="paragraph"/>
      </w:pPr>
      <w:r w:rsidRPr="0095250A">
        <w:tab/>
        <w:t>(b)</w:t>
      </w:r>
      <w:r w:rsidRPr="0095250A">
        <w:tab/>
        <w:t>a decision to grant a research authorisation subject to additional conditions (</w:t>
      </w:r>
      <w:proofErr w:type="spellStart"/>
      <w:r w:rsidRPr="0095250A">
        <w:t>subregulation</w:t>
      </w:r>
      <w:proofErr w:type="spellEnd"/>
      <w:r w:rsidR="0095250A" w:rsidRPr="0095250A">
        <w:t> </w:t>
      </w:r>
      <w:r w:rsidR="009A73E3" w:rsidRPr="0095250A">
        <w:t>5.12</w:t>
      </w:r>
      <w:r w:rsidRPr="0095250A">
        <w:t>(</w:t>
      </w:r>
      <w:r w:rsidR="00AD174B" w:rsidRPr="0095250A">
        <w:t>4</w:t>
      </w:r>
      <w:r w:rsidRPr="0095250A">
        <w:t>));</w:t>
      </w:r>
    </w:p>
    <w:p w:rsidR="00E85986" w:rsidRPr="0095250A" w:rsidRDefault="00E85986" w:rsidP="009E4935">
      <w:pPr>
        <w:pStyle w:val="paragraph"/>
      </w:pPr>
      <w:r w:rsidRPr="0095250A">
        <w:tab/>
        <w:t>(c)</w:t>
      </w:r>
      <w:r w:rsidRPr="0095250A">
        <w:tab/>
        <w:t>a decision to specify</w:t>
      </w:r>
      <w:r w:rsidR="000D6197" w:rsidRPr="0095250A">
        <w:t xml:space="preserve"> an additional condition</w:t>
      </w:r>
      <w:r w:rsidRPr="0095250A">
        <w:t xml:space="preserve"> after a research authorisation has been granted (</w:t>
      </w:r>
      <w:proofErr w:type="spellStart"/>
      <w:r w:rsidRPr="0095250A">
        <w:t>subregulation</w:t>
      </w:r>
      <w:proofErr w:type="spellEnd"/>
      <w:r w:rsidR="0095250A" w:rsidRPr="0095250A">
        <w:t> </w:t>
      </w:r>
      <w:r w:rsidR="009A73E3" w:rsidRPr="0095250A">
        <w:t>5.26</w:t>
      </w:r>
      <w:r w:rsidRPr="0095250A">
        <w:t>(1));</w:t>
      </w:r>
    </w:p>
    <w:p w:rsidR="00E85986" w:rsidRPr="0095250A" w:rsidRDefault="00E85986" w:rsidP="009E4935">
      <w:pPr>
        <w:pStyle w:val="paragraph"/>
      </w:pPr>
      <w:r w:rsidRPr="0095250A">
        <w:tab/>
        <w:t>(d)</w:t>
      </w:r>
      <w:r w:rsidRPr="0095250A">
        <w:tab/>
        <w:t xml:space="preserve">a decision to vary </w:t>
      </w:r>
      <w:r w:rsidR="005267F0" w:rsidRPr="0095250A">
        <w:t>a</w:t>
      </w:r>
      <w:r w:rsidR="000D6197" w:rsidRPr="0095250A">
        <w:t>n additional condition</w:t>
      </w:r>
      <w:r w:rsidR="00425C44" w:rsidRPr="0095250A">
        <w:t xml:space="preserve"> of an authorisation</w:t>
      </w:r>
      <w:r w:rsidRPr="0095250A">
        <w:t xml:space="preserve"> (</w:t>
      </w:r>
      <w:proofErr w:type="spellStart"/>
      <w:r w:rsidRPr="0095250A">
        <w:t>subregulation</w:t>
      </w:r>
      <w:proofErr w:type="spellEnd"/>
      <w:r w:rsidR="0095250A" w:rsidRPr="0095250A">
        <w:t> </w:t>
      </w:r>
      <w:r w:rsidR="009A73E3" w:rsidRPr="0095250A">
        <w:t>5.26</w:t>
      </w:r>
      <w:r w:rsidRPr="0095250A">
        <w:t>(1));</w:t>
      </w:r>
    </w:p>
    <w:p w:rsidR="009E4935" w:rsidRPr="0095250A" w:rsidRDefault="001C4C8A" w:rsidP="005B278A">
      <w:pPr>
        <w:pStyle w:val="paragraph"/>
      </w:pPr>
      <w:r w:rsidRPr="0095250A">
        <w:tab/>
        <w:t>(</w:t>
      </w:r>
      <w:r w:rsidR="00E85986" w:rsidRPr="0095250A">
        <w:t>e</w:t>
      </w:r>
      <w:r w:rsidRPr="0095250A">
        <w:t>)</w:t>
      </w:r>
      <w:r w:rsidRPr="0095250A">
        <w:tab/>
      </w:r>
      <w:r w:rsidR="00E85986" w:rsidRPr="0095250A">
        <w:t xml:space="preserve">a decision </w:t>
      </w:r>
      <w:r w:rsidR="00ED6782" w:rsidRPr="0095250A">
        <w:t>to remove an authorised research entity</w:t>
      </w:r>
      <w:r w:rsidR="009E4935" w:rsidRPr="0095250A">
        <w:t xml:space="preserve"> </w:t>
      </w:r>
      <w:r w:rsidR="000D6197" w:rsidRPr="0095250A">
        <w:t xml:space="preserve">from a research authorisation </w:t>
      </w:r>
      <w:r w:rsidR="009E4935" w:rsidRPr="0095250A">
        <w:t>(regulation</w:t>
      </w:r>
      <w:r w:rsidR="0095250A" w:rsidRPr="0095250A">
        <w:t> </w:t>
      </w:r>
      <w:r w:rsidR="009A73E3" w:rsidRPr="0095250A">
        <w:t>5.28</w:t>
      </w:r>
      <w:r w:rsidR="009E4935" w:rsidRPr="0095250A">
        <w:t>)</w:t>
      </w:r>
      <w:r w:rsidR="004106BE" w:rsidRPr="0095250A">
        <w:t>;</w:t>
      </w:r>
    </w:p>
    <w:p w:rsidR="004106BE" w:rsidRPr="0095250A" w:rsidRDefault="004106BE" w:rsidP="005B278A">
      <w:pPr>
        <w:pStyle w:val="paragraph"/>
      </w:pPr>
      <w:r w:rsidRPr="0095250A">
        <w:tab/>
        <w:t>(f)</w:t>
      </w:r>
      <w:r w:rsidRPr="0095250A">
        <w:tab/>
        <w:t xml:space="preserve">a decision not </w:t>
      </w:r>
      <w:r w:rsidR="006E7A1E" w:rsidRPr="0095250A">
        <w:t xml:space="preserve">to </w:t>
      </w:r>
      <w:r w:rsidRPr="0095250A">
        <w:t>remove an authorised research entity from a research authorisation</w:t>
      </w:r>
      <w:r w:rsidR="00754F27" w:rsidRPr="0095250A">
        <w:t xml:space="preserve"> after </w:t>
      </w:r>
      <w:r w:rsidR="006E7A1E" w:rsidRPr="0095250A">
        <w:t xml:space="preserve">receiving </w:t>
      </w:r>
      <w:r w:rsidR="006C4608" w:rsidRPr="0095250A">
        <w:t xml:space="preserve">a </w:t>
      </w:r>
      <w:r w:rsidR="00754F27" w:rsidRPr="0095250A">
        <w:t>request from the entity to be removed</w:t>
      </w:r>
      <w:r w:rsidRPr="0095250A">
        <w:t xml:space="preserve"> (regulation</w:t>
      </w:r>
      <w:r w:rsidR="0095250A" w:rsidRPr="0095250A">
        <w:t> </w:t>
      </w:r>
      <w:r w:rsidR="009A73E3" w:rsidRPr="0095250A">
        <w:t>5.29</w:t>
      </w:r>
      <w:r w:rsidRPr="0095250A">
        <w:t>)</w:t>
      </w:r>
      <w:r w:rsidR="009A73E3" w:rsidRPr="0095250A">
        <w:t>.</w:t>
      </w:r>
    </w:p>
    <w:p w:rsidR="00A17E2D" w:rsidRPr="0095250A" w:rsidRDefault="00A17E2D" w:rsidP="00A17E2D">
      <w:pPr>
        <w:pStyle w:val="subsection"/>
      </w:pPr>
      <w:r w:rsidRPr="0095250A">
        <w:tab/>
        <w:t>(</w:t>
      </w:r>
      <w:r w:rsidR="009E4935" w:rsidRPr="0095250A">
        <w:t>2</w:t>
      </w:r>
      <w:r w:rsidRPr="0095250A">
        <w:t>)</w:t>
      </w:r>
      <w:r w:rsidRPr="0095250A">
        <w:tab/>
        <w:t xml:space="preserve">The </w:t>
      </w:r>
      <w:r w:rsidR="009E4935" w:rsidRPr="0095250A">
        <w:t>request</w:t>
      </w:r>
      <w:r w:rsidRPr="0095250A">
        <w:t>:</w:t>
      </w:r>
    </w:p>
    <w:p w:rsidR="007C1BD1" w:rsidRPr="0095250A" w:rsidRDefault="007C1BD1" w:rsidP="007C1BD1">
      <w:pPr>
        <w:pStyle w:val="paragraph"/>
      </w:pPr>
      <w:r w:rsidRPr="0095250A">
        <w:tab/>
        <w:t>(a)</w:t>
      </w:r>
      <w:r w:rsidRPr="0095250A">
        <w:tab/>
      </w:r>
      <w:r w:rsidR="00E85986" w:rsidRPr="0095250A">
        <w:t xml:space="preserve">must </w:t>
      </w:r>
      <w:r w:rsidRPr="0095250A">
        <w:t>be in writing; and</w:t>
      </w:r>
    </w:p>
    <w:p w:rsidR="007C1BD1" w:rsidRPr="0095250A" w:rsidRDefault="007C1BD1" w:rsidP="007C1BD1">
      <w:pPr>
        <w:pStyle w:val="paragraph"/>
      </w:pPr>
      <w:r w:rsidRPr="0095250A">
        <w:tab/>
        <w:t>(b)</w:t>
      </w:r>
      <w:r w:rsidRPr="0095250A">
        <w:tab/>
      </w:r>
      <w:r w:rsidR="00E85986" w:rsidRPr="0095250A">
        <w:t xml:space="preserve">must </w:t>
      </w:r>
      <w:r w:rsidRPr="0095250A">
        <w:t xml:space="preserve">be in a form approved, in writing, by the </w:t>
      </w:r>
      <w:proofErr w:type="spellStart"/>
      <w:r w:rsidRPr="0095250A">
        <w:t>ACMA</w:t>
      </w:r>
      <w:proofErr w:type="spellEnd"/>
      <w:r w:rsidRPr="0095250A">
        <w:t>; and</w:t>
      </w:r>
    </w:p>
    <w:p w:rsidR="00A17E2D" w:rsidRPr="0095250A" w:rsidRDefault="00A17E2D" w:rsidP="00A17E2D">
      <w:pPr>
        <w:pStyle w:val="paragraph"/>
      </w:pPr>
      <w:r w:rsidRPr="0095250A">
        <w:tab/>
        <w:t>(</w:t>
      </w:r>
      <w:r w:rsidR="007C1BD1" w:rsidRPr="0095250A">
        <w:t>c</w:t>
      </w:r>
      <w:r w:rsidRPr="0095250A">
        <w:t>)</w:t>
      </w:r>
      <w:r w:rsidRPr="0095250A">
        <w:tab/>
      </w:r>
      <w:r w:rsidR="00E85986" w:rsidRPr="0095250A">
        <w:t xml:space="preserve">must </w:t>
      </w:r>
      <w:r w:rsidRPr="0095250A">
        <w:t xml:space="preserve">set out the reasons for the </w:t>
      </w:r>
      <w:r w:rsidR="00F244C1" w:rsidRPr="0095250A">
        <w:t>request</w:t>
      </w:r>
      <w:r w:rsidR="009A73E3" w:rsidRPr="0095250A">
        <w:t>.</w:t>
      </w:r>
    </w:p>
    <w:p w:rsidR="00A17E2D" w:rsidRPr="0095250A" w:rsidRDefault="00A17E2D" w:rsidP="007558C4">
      <w:pPr>
        <w:pStyle w:val="subsection"/>
      </w:pPr>
      <w:r w:rsidRPr="0095250A">
        <w:tab/>
        <w:t>(</w:t>
      </w:r>
      <w:r w:rsidR="009E4935" w:rsidRPr="0095250A">
        <w:t>3</w:t>
      </w:r>
      <w:r w:rsidRPr="0095250A">
        <w:t>)</w:t>
      </w:r>
      <w:r w:rsidRPr="0095250A">
        <w:tab/>
        <w:t xml:space="preserve">The </w:t>
      </w:r>
      <w:r w:rsidR="009E4935" w:rsidRPr="0095250A">
        <w:t>request</w:t>
      </w:r>
      <w:r w:rsidR="007558C4" w:rsidRPr="0095250A">
        <w:t xml:space="preserve"> must be made within </w:t>
      </w:r>
      <w:r w:rsidR="00F5697B" w:rsidRPr="0095250A">
        <w:t xml:space="preserve">28 days after </w:t>
      </w:r>
      <w:r w:rsidR="007558C4" w:rsidRPr="0095250A">
        <w:t xml:space="preserve">the decision, </w:t>
      </w:r>
      <w:r w:rsidRPr="0095250A">
        <w:t>or</w:t>
      </w:r>
      <w:r w:rsidR="007558C4" w:rsidRPr="0095250A">
        <w:t xml:space="preserve"> within such longer period as the </w:t>
      </w:r>
      <w:proofErr w:type="spellStart"/>
      <w:r w:rsidR="007558C4" w:rsidRPr="0095250A">
        <w:t>ACMA</w:t>
      </w:r>
      <w:proofErr w:type="spellEnd"/>
      <w:r w:rsidR="007558C4" w:rsidRPr="0095250A">
        <w:t xml:space="preserve"> allows</w:t>
      </w:r>
      <w:r w:rsidR="009A73E3" w:rsidRPr="0095250A">
        <w:t>.</w:t>
      </w:r>
    </w:p>
    <w:p w:rsidR="004C5CF3" w:rsidRPr="0095250A" w:rsidRDefault="003F4D76" w:rsidP="004C5CF3">
      <w:pPr>
        <w:pStyle w:val="ActHead5"/>
      </w:pPr>
      <w:bookmarkStart w:id="48" w:name="_Toc531339263"/>
      <w:r w:rsidRPr="0095250A">
        <w:rPr>
          <w:rStyle w:val="CharSectno"/>
        </w:rPr>
        <w:t>5.33</w:t>
      </w:r>
      <w:r w:rsidR="004C5CF3" w:rsidRPr="0095250A">
        <w:t xml:space="preserve">  Reconsideration by the </w:t>
      </w:r>
      <w:proofErr w:type="spellStart"/>
      <w:r w:rsidR="004C5CF3" w:rsidRPr="0095250A">
        <w:t>ACMA</w:t>
      </w:r>
      <w:bookmarkEnd w:id="48"/>
      <w:proofErr w:type="spellEnd"/>
    </w:p>
    <w:p w:rsidR="004C5CF3" w:rsidRPr="0095250A" w:rsidRDefault="004C5CF3" w:rsidP="004C5CF3">
      <w:pPr>
        <w:pStyle w:val="subsection"/>
      </w:pPr>
      <w:r w:rsidRPr="0095250A">
        <w:tab/>
        <w:t>(1)</w:t>
      </w:r>
      <w:r w:rsidRPr="0095250A">
        <w:tab/>
      </w:r>
      <w:r w:rsidR="009E4935" w:rsidRPr="0095250A">
        <w:t>Upon receiving a request</w:t>
      </w:r>
      <w:r w:rsidR="00E85986" w:rsidRPr="0095250A">
        <w:t xml:space="preserve"> under regulation</w:t>
      </w:r>
      <w:r w:rsidR="0095250A" w:rsidRPr="0095250A">
        <w:t> </w:t>
      </w:r>
      <w:r w:rsidR="009A73E3" w:rsidRPr="0095250A">
        <w:t>5.3</w:t>
      </w:r>
      <w:r w:rsidR="003F4D76" w:rsidRPr="0095250A">
        <w:t>2</w:t>
      </w:r>
      <w:r w:rsidR="000D6197" w:rsidRPr="0095250A">
        <w:t xml:space="preserve"> to reconsider a decision</w:t>
      </w:r>
      <w:r w:rsidR="00E85986" w:rsidRPr="0095250A">
        <w:t>,</w:t>
      </w:r>
      <w:r w:rsidRPr="0095250A">
        <w:t xml:space="preserve"> the </w:t>
      </w:r>
      <w:proofErr w:type="spellStart"/>
      <w:r w:rsidRPr="0095250A">
        <w:t>ACMA</w:t>
      </w:r>
      <w:proofErr w:type="spellEnd"/>
      <w:r w:rsidRPr="0095250A">
        <w:t xml:space="preserve"> must:</w:t>
      </w:r>
    </w:p>
    <w:p w:rsidR="004C5CF3" w:rsidRPr="0095250A" w:rsidRDefault="004C5CF3" w:rsidP="004C5CF3">
      <w:pPr>
        <w:pStyle w:val="paragraph"/>
      </w:pPr>
      <w:r w:rsidRPr="0095250A">
        <w:tab/>
        <w:t>(a)</w:t>
      </w:r>
      <w:r w:rsidRPr="0095250A">
        <w:tab/>
        <w:t>reconsider the decision; and</w:t>
      </w:r>
    </w:p>
    <w:p w:rsidR="004C5CF3" w:rsidRPr="0095250A" w:rsidRDefault="004C5CF3" w:rsidP="004C5CF3">
      <w:pPr>
        <w:pStyle w:val="paragraph"/>
      </w:pPr>
      <w:r w:rsidRPr="0095250A">
        <w:tab/>
        <w:t>(b)</w:t>
      </w:r>
      <w:r w:rsidRPr="0095250A">
        <w:tab/>
        <w:t>affirm, vary or revoke the decision</w:t>
      </w:r>
      <w:r w:rsidR="009A73E3" w:rsidRPr="0095250A">
        <w:t>.</w:t>
      </w:r>
    </w:p>
    <w:p w:rsidR="009A5F76" w:rsidRPr="0095250A" w:rsidRDefault="004C5CF3" w:rsidP="004C5CF3">
      <w:pPr>
        <w:pStyle w:val="subsection"/>
      </w:pPr>
      <w:r w:rsidRPr="0095250A">
        <w:tab/>
      </w:r>
      <w:r w:rsidR="009A5F76" w:rsidRPr="0095250A">
        <w:t>(2)</w:t>
      </w:r>
      <w:r w:rsidR="009A5F76" w:rsidRPr="0095250A">
        <w:tab/>
        <w:t xml:space="preserve">Before making a decision on the reconsideration of the decision, the </w:t>
      </w:r>
      <w:proofErr w:type="spellStart"/>
      <w:r w:rsidR="009A5F76" w:rsidRPr="0095250A">
        <w:t>ACMA</w:t>
      </w:r>
      <w:proofErr w:type="spellEnd"/>
      <w:r w:rsidR="009A5F76" w:rsidRPr="0095250A">
        <w:t xml:space="preserve"> may consult any person or body the </w:t>
      </w:r>
      <w:proofErr w:type="spellStart"/>
      <w:r w:rsidR="009A5F76" w:rsidRPr="0095250A">
        <w:t>ACMA</w:t>
      </w:r>
      <w:proofErr w:type="spellEnd"/>
      <w:r w:rsidR="009A5F76" w:rsidRPr="0095250A">
        <w:t xml:space="preserve"> considers appropriate</w:t>
      </w:r>
      <w:r w:rsidR="009A73E3" w:rsidRPr="0095250A">
        <w:t>.</w:t>
      </w:r>
    </w:p>
    <w:p w:rsidR="004C5CF3" w:rsidRPr="0095250A" w:rsidRDefault="009A5F76" w:rsidP="004C5CF3">
      <w:pPr>
        <w:pStyle w:val="subsection"/>
      </w:pPr>
      <w:r w:rsidRPr="0095250A">
        <w:tab/>
      </w:r>
      <w:r w:rsidR="004C5CF3" w:rsidRPr="0095250A">
        <w:t>(</w:t>
      </w:r>
      <w:r w:rsidRPr="0095250A">
        <w:t>3</w:t>
      </w:r>
      <w:r w:rsidR="004C5CF3" w:rsidRPr="0095250A">
        <w:t>)</w:t>
      </w:r>
      <w:r w:rsidR="004C5CF3" w:rsidRPr="0095250A">
        <w:tab/>
        <w:t xml:space="preserve">The </w:t>
      </w:r>
      <w:proofErr w:type="spellStart"/>
      <w:r w:rsidR="004C5CF3" w:rsidRPr="0095250A">
        <w:t>ACMA’s</w:t>
      </w:r>
      <w:proofErr w:type="spellEnd"/>
      <w:r w:rsidR="004C5CF3" w:rsidRPr="0095250A">
        <w:t xml:space="preserve"> decision on </w:t>
      </w:r>
      <w:r w:rsidR="000D6197" w:rsidRPr="0095250A">
        <w:t xml:space="preserve">the </w:t>
      </w:r>
      <w:r w:rsidR="004C5CF3" w:rsidRPr="0095250A">
        <w:t xml:space="preserve">reconsideration of </w:t>
      </w:r>
      <w:r w:rsidR="00B34828" w:rsidRPr="0095250A">
        <w:t>a</w:t>
      </w:r>
      <w:r w:rsidR="004C5CF3" w:rsidRPr="0095250A">
        <w:t xml:space="preserve"> decision has effect as if it had been made under the provision under which the original decision was made</w:t>
      </w:r>
      <w:r w:rsidR="009A73E3" w:rsidRPr="0095250A">
        <w:t>.</w:t>
      </w:r>
    </w:p>
    <w:p w:rsidR="002A3711" w:rsidRPr="0095250A" w:rsidRDefault="002A3711" w:rsidP="004C5CF3">
      <w:pPr>
        <w:pStyle w:val="subsection"/>
      </w:pPr>
      <w:r w:rsidRPr="0095250A">
        <w:tab/>
        <w:t>(</w:t>
      </w:r>
      <w:r w:rsidR="009A5F76" w:rsidRPr="0095250A">
        <w:t>4</w:t>
      </w:r>
      <w:r w:rsidRPr="0095250A">
        <w:t>)</w:t>
      </w:r>
      <w:r w:rsidRPr="0095250A">
        <w:tab/>
        <w:t xml:space="preserve">The </w:t>
      </w:r>
      <w:proofErr w:type="spellStart"/>
      <w:r w:rsidRPr="0095250A">
        <w:t>ACMA</w:t>
      </w:r>
      <w:proofErr w:type="spellEnd"/>
      <w:r w:rsidRPr="0095250A">
        <w:t xml:space="preserve"> must give written notice to the </w:t>
      </w:r>
      <w:r w:rsidR="006024A1" w:rsidRPr="0095250A">
        <w:t>person making the request</w:t>
      </w:r>
      <w:r w:rsidRPr="0095250A">
        <w:t xml:space="preserve"> of its decision on the reconsideration, including the reasons for the decision</w:t>
      </w:r>
      <w:r w:rsidR="009A73E3" w:rsidRPr="0095250A">
        <w:t>.</w:t>
      </w:r>
    </w:p>
    <w:p w:rsidR="006024A1" w:rsidRPr="0095250A" w:rsidRDefault="006024A1" w:rsidP="006024A1">
      <w:pPr>
        <w:pStyle w:val="notetext"/>
      </w:pPr>
      <w:r w:rsidRPr="0095250A">
        <w:t>Note:</w:t>
      </w:r>
      <w:r w:rsidRPr="0095250A">
        <w:tab/>
        <w:t>Section</w:t>
      </w:r>
      <w:r w:rsidR="0095250A" w:rsidRPr="0095250A">
        <w:t> </w:t>
      </w:r>
      <w:r w:rsidRPr="0095250A">
        <w:t xml:space="preserve">27A of the </w:t>
      </w:r>
      <w:r w:rsidRPr="0095250A">
        <w:rPr>
          <w:i/>
        </w:rPr>
        <w:t>Administrative Appeals Tribunal Act 1975</w:t>
      </w:r>
      <w:r w:rsidRPr="0095250A">
        <w:t xml:space="preserve"> requires the person to be notified of the person’s review rights</w:t>
      </w:r>
      <w:r w:rsidR="009A73E3" w:rsidRPr="0095250A">
        <w:t>.</w:t>
      </w:r>
    </w:p>
    <w:p w:rsidR="004C5CF3" w:rsidRPr="0095250A" w:rsidRDefault="009A73E3" w:rsidP="004C5CF3">
      <w:pPr>
        <w:pStyle w:val="ActHead5"/>
      </w:pPr>
      <w:bookmarkStart w:id="49" w:name="_Toc531339264"/>
      <w:r w:rsidRPr="0095250A">
        <w:rPr>
          <w:rStyle w:val="CharSectno"/>
        </w:rPr>
        <w:t>5.3</w:t>
      </w:r>
      <w:r w:rsidR="003F4D76" w:rsidRPr="0095250A">
        <w:rPr>
          <w:rStyle w:val="CharSectno"/>
        </w:rPr>
        <w:t>4</w:t>
      </w:r>
      <w:r w:rsidR="004C5CF3" w:rsidRPr="0095250A">
        <w:t xml:space="preserve">  Deadlines for reconsiderations</w:t>
      </w:r>
      <w:bookmarkEnd w:id="49"/>
    </w:p>
    <w:p w:rsidR="006C3BA3" w:rsidRPr="0095250A" w:rsidRDefault="004C5CF3" w:rsidP="00AF670F">
      <w:pPr>
        <w:pStyle w:val="subsection"/>
      </w:pPr>
      <w:r w:rsidRPr="0095250A">
        <w:tab/>
      </w:r>
      <w:r w:rsidRPr="0095250A">
        <w:tab/>
      </w:r>
      <w:r w:rsidR="00485A99" w:rsidRPr="0095250A">
        <w:t>After receiving a re</w:t>
      </w:r>
      <w:r w:rsidR="000D6197" w:rsidRPr="0095250A">
        <w:t>quest under regulation</w:t>
      </w:r>
      <w:r w:rsidR="0095250A" w:rsidRPr="0095250A">
        <w:t> </w:t>
      </w:r>
      <w:r w:rsidR="003F4D76" w:rsidRPr="0095250A">
        <w:t>5.32</w:t>
      </w:r>
      <w:r w:rsidR="000D6197" w:rsidRPr="0095250A">
        <w:t xml:space="preserve"> for the reconsideration of a decision, t</w:t>
      </w:r>
      <w:r w:rsidRPr="0095250A">
        <w:t xml:space="preserve">he </w:t>
      </w:r>
      <w:proofErr w:type="spellStart"/>
      <w:r w:rsidRPr="0095250A">
        <w:t>ACMA</w:t>
      </w:r>
      <w:proofErr w:type="spellEnd"/>
      <w:r w:rsidRPr="0095250A">
        <w:t xml:space="preserve"> is taken</w:t>
      </w:r>
      <w:r w:rsidR="009904FF" w:rsidRPr="0095250A">
        <w:t xml:space="preserve"> </w:t>
      </w:r>
      <w:r w:rsidR="006C3BA3" w:rsidRPr="0095250A">
        <w:t xml:space="preserve">to </w:t>
      </w:r>
      <w:r w:rsidR="00AF670F" w:rsidRPr="0095250A">
        <w:t xml:space="preserve">affirm the original decision 90 days after receiving the request if </w:t>
      </w:r>
      <w:r w:rsidR="00E85986" w:rsidRPr="0095250A">
        <w:t xml:space="preserve">it </w:t>
      </w:r>
      <w:r w:rsidR="00AE538C" w:rsidRPr="0095250A">
        <w:t xml:space="preserve">does not </w:t>
      </w:r>
      <w:r w:rsidR="006C3BA3" w:rsidRPr="0095250A">
        <w:t xml:space="preserve">make a decision </w:t>
      </w:r>
      <w:r w:rsidR="00EC28AD" w:rsidRPr="0095250A">
        <w:t xml:space="preserve">on the request </w:t>
      </w:r>
      <w:r w:rsidR="006C3BA3" w:rsidRPr="0095250A">
        <w:t xml:space="preserve">under </w:t>
      </w:r>
      <w:proofErr w:type="spellStart"/>
      <w:r w:rsidR="006C3BA3" w:rsidRPr="0095250A">
        <w:t>subregulation</w:t>
      </w:r>
      <w:proofErr w:type="spellEnd"/>
      <w:r w:rsidR="0095250A" w:rsidRPr="0095250A">
        <w:t> </w:t>
      </w:r>
      <w:r w:rsidR="003F4D76" w:rsidRPr="0095250A">
        <w:t>5.33</w:t>
      </w:r>
      <w:r w:rsidR="006C3BA3" w:rsidRPr="0095250A">
        <w:t>(1) before then</w:t>
      </w:r>
      <w:r w:rsidR="009A73E3" w:rsidRPr="0095250A">
        <w:t>.</w:t>
      </w:r>
    </w:p>
    <w:p w:rsidR="00AE6485" w:rsidRPr="0095250A" w:rsidRDefault="009A73E3" w:rsidP="00AE6485">
      <w:pPr>
        <w:pStyle w:val="ActHead5"/>
        <w:tabs>
          <w:tab w:val="left" w:pos="7230"/>
        </w:tabs>
      </w:pPr>
      <w:bookmarkStart w:id="50" w:name="_Toc531339265"/>
      <w:r w:rsidRPr="0095250A">
        <w:rPr>
          <w:rStyle w:val="CharSectno"/>
        </w:rPr>
        <w:t>5.3</w:t>
      </w:r>
      <w:r w:rsidR="003F4D76" w:rsidRPr="0095250A">
        <w:rPr>
          <w:rStyle w:val="CharSectno"/>
        </w:rPr>
        <w:t>5</w:t>
      </w:r>
      <w:r w:rsidR="00AE6485" w:rsidRPr="0095250A">
        <w:t xml:space="preserve">  Review by the Administrative Appeals Tribunal</w:t>
      </w:r>
      <w:bookmarkEnd w:id="50"/>
    </w:p>
    <w:p w:rsidR="00AE6485" w:rsidRPr="0095250A" w:rsidRDefault="00AE6485" w:rsidP="00AE6485">
      <w:pPr>
        <w:pStyle w:val="subsection"/>
      </w:pPr>
      <w:r w:rsidRPr="0095250A">
        <w:tab/>
      </w:r>
      <w:r w:rsidRPr="0095250A">
        <w:tab/>
        <w:t xml:space="preserve">Applications may be made to the Administrative Appeals Tribunal for review of a decision mentioned in </w:t>
      </w:r>
      <w:proofErr w:type="spellStart"/>
      <w:r w:rsidRPr="0095250A">
        <w:t>subregulation</w:t>
      </w:r>
      <w:proofErr w:type="spellEnd"/>
      <w:r w:rsidR="0095250A" w:rsidRPr="0095250A">
        <w:t> </w:t>
      </w:r>
      <w:r w:rsidR="003F4D76" w:rsidRPr="0095250A">
        <w:t>5.32</w:t>
      </w:r>
      <w:r w:rsidRPr="0095250A">
        <w:t xml:space="preserve">(1) if the </w:t>
      </w:r>
      <w:proofErr w:type="spellStart"/>
      <w:r w:rsidRPr="0095250A">
        <w:t>ACMA</w:t>
      </w:r>
      <w:proofErr w:type="spellEnd"/>
      <w:r w:rsidRPr="0095250A">
        <w:t xml:space="preserve"> has affirmed or varied the decision under regulation</w:t>
      </w:r>
      <w:r w:rsidR="0095250A" w:rsidRPr="0095250A">
        <w:t> </w:t>
      </w:r>
      <w:r w:rsidR="003F4D76" w:rsidRPr="0095250A">
        <w:t>5.33</w:t>
      </w:r>
      <w:r w:rsidR="009A73E3" w:rsidRPr="0095250A">
        <w:t>.</w:t>
      </w:r>
    </w:p>
    <w:p w:rsidR="002D0EBD" w:rsidRPr="0095250A" w:rsidRDefault="00CE7787" w:rsidP="002D0EBD">
      <w:pPr>
        <w:pStyle w:val="ActHead4"/>
      </w:pPr>
      <w:bookmarkStart w:id="51" w:name="_Toc531339266"/>
      <w:r w:rsidRPr="0095250A">
        <w:rPr>
          <w:rStyle w:val="CharSubdNo"/>
        </w:rPr>
        <w:t>Subdivision</w:t>
      </w:r>
      <w:r w:rsidR="0095250A" w:rsidRPr="0095250A">
        <w:rPr>
          <w:rStyle w:val="CharSubdNo"/>
        </w:rPr>
        <w:t> </w:t>
      </w:r>
      <w:r w:rsidRPr="0095250A">
        <w:rPr>
          <w:rStyle w:val="CharSubdNo"/>
        </w:rPr>
        <w:t>5</w:t>
      </w:r>
      <w:r w:rsidR="009A73E3" w:rsidRPr="0095250A">
        <w:rPr>
          <w:rStyle w:val="CharSubdNo"/>
        </w:rPr>
        <w:t>.</w:t>
      </w:r>
      <w:r w:rsidRPr="0095250A">
        <w:rPr>
          <w:rStyle w:val="CharSubdNo"/>
        </w:rPr>
        <w:t>2</w:t>
      </w:r>
      <w:r w:rsidR="009A73E3" w:rsidRPr="0095250A">
        <w:rPr>
          <w:rStyle w:val="CharSubdNo"/>
        </w:rPr>
        <w:t>.</w:t>
      </w:r>
      <w:r w:rsidRPr="0095250A">
        <w:rPr>
          <w:rStyle w:val="CharSubdNo"/>
        </w:rPr>
        <w:t>7</w:t>
      </w:r>
      <w:r w:rsidRPr="0095250A">
        <w:t>—</w:t>
      </w:r>
      <w:r w:rsidRPr="0095250A">
        <w:rPr>
          <w:rStyle w:val="CharSubdText"/>
        </w:rPr>
        <w:t>Offences</w:t>
      </w:r>
      <w:bookmarkEnd w:id="51"/>
    </w:p>
    <w:p w:rsidR="00CE7787" w:rsidRPr="0095250A" w:rsidRDefault="003F4D76" w:rsidP="00CE7787">
      <w:pPr>
        <w:pStyle w:val="ActHead5"/>
      </w:pPr>
      <w:bookmarkStart w:id="52" w:name="_Toc531339267"/>
      <w:r w:rsidRPr="0095250A">
        <w:rPr>
          <w:rStyle w:val="CharSectno"/>
        </w:rPr>
        <w:t>5.36</w:t>
      </w:r>
      <w:r w:rsidR="00CE7787" w:rsidRPr="0095250A">
        <w:t xml:space="preserve">  </w:t>
      </w:r>
      <w:r w:rsidR="000319AA" w:rsidRPr="0095250A">
        <w:t xml:space="preserve">Offence of </w:t>
      </w:r>
      <w:r w:rsidR="00D378C8" w:rsidRPr="0095250A">
        <w:t>contravening</w:t>
      </w:r>
      <w:r w:rsidR="000319AA" w:rsidRPr="0095250A">
        <w:t xml:space="preserve"> a condition</w:t>
      </w:r>
      <w:r w:rsidR="00D378C8" w:rsidRPr="0095250A">
        <w:t xml:space="preserve"> etc</w:t>
      </w:r>
      <w:r w:rsidR="009A73E3" w:rsidRPr="0095250A">
        <w:t>.</w:t>
      </w:r>
      <w:bookmarkEnd w:id="52"/>
    </w:p>
    <w:p w:rsidR="00DD4F76" w:rsidRPr="0095250A" w:rsidRDefault="000319AA" w:rsidP="00DD4F76">
      <w:pPr>
        <w:pStyle w:val="subsection"/>
      </w:pPr>
      <w:r w:rsidRPr="0095250A">
        <w:tab/>
      </w:r>
      <w:r w:rsidR="00F22DCD" w:rsidRPr="0095250A">
        <w:t>(1)</w:t>
      </w:r>
      <w:r w:rsidRPr="0095250A">
        <w:tab/>
      </w:r>
      <w:r w:rsidR="00DD4F76" w:rsidRPr="0095250A">
        <w:t>An authorised research entity covered by a research authorisation</w:t>
      </w:r>
      <w:r w:rsidRPr="0095250A">
        <w:t xml:space="preserve"> commits an offence </w:t>
      </w:r>
      <w:r w:rsidR="00AE6485" w:rsidRPr="0095250A">
        <w:t xml:space="preserve">of strict liability </w:t>
      </w:r>
      <w:r w:rsidR="00DD4F76" w:rsidRPr="0095250A">
        <w:t>if:</w:t>
      </w:r>
    </w:p>
    <w:p w:rsidR="00DD4F76" w:rsidRPr="0095250A" w:rsidRDefault="00DD4F76" w:rsidP="00DD4F76">
      <w:pPr>
        <w:pStyle w:val="paragraph"/>
      </w:pPr>
      <w:r w:rsidRPr="0095250A">
        <w:tab/>
        <w:t>(a)</w:t>
      </w:r>
      <w:r w:rsidRPr="0095250A">
        <w:tab/>
        <w:t xml:space="preserve">the entity </w:t>
      </w:r>
      <w:r w:rsidR="00430B56" w:rsidRPr="0095250A">
        <w:t>contravenes</w:t>
      </w:r>
      <w:r w:rsidR="00D378C8" w:rsidRPr="0095250A">
        <w:t xml:space="preserve"> </w:t>
      </w:r>
      <w:r w:rsidRPr="0095250A">
        <w:t>a condition of the authorisation; and</w:t>
      </w:r>
    </w:p>
    <w:p w:rsidR="00F22DCD" w:rsidRPr="0095250A" w:rsidRDefault="00DD4F76" w:rsidP="00DD4F76">
      <w:pPr>
        <w:pStyle w:val="paragraph"/>
      </w:pPr>
      <w:r w:rsidRPr="0095250A">
        <w:tab/>
        <w:t>(b)</w:t>
      </w:r>
      <w:r w:rsidRPr="0095250A">
        <w:tab/>
      </w:r>
      <w:r w:rsidR="00F22DCD" w:rsidRPr="0095250A">
        <w:t>the condition is not regulation</w:t>
      </w:r>
      <w:r w:rsidR="0095250A" w:rsidRPr="0095250A">
        <w:t> </w:t>
      </w:r>
      <w:r w:rsidR="009A73E3" w:rsidRPr="0095250A">
        <w:t>5.19.</w:t>
      </w:r>
    </w:p>
    <w:p w:rsidR="000319AA" w:rsidRPr="0095250A" w:rsidRDefault="00EC33D3" w:rsidP="00F22DCD">
      <w:pPr>
        <w:pStyle w:val="Penalty"/>
      </w:pPr>
      <w:r w:rsidRPr="0095250A">
        <w:t>Penalty:</w:t>
      </w:r>
      <w:r w:rsidRPr="0095250A">
        <w:tab/>
        <w:t>1</w:t>
      </w:r>
      <w:r w:rsidR="000319AA" w:rsidRPr="0095250A">
        <w:t>0 penalty units</w:t>
      </w:r>
      <w:r w:rsidR="009A73E3" w:rsidRPr="0095250A">
        <w:t>.</w:t>
      </w:r>
    </w:p>
    <w:p w:rsidR="00F22DCD" w:rsidRPr="0095250A" w:rsidRDefault="00F22DCD" w:rsidP="00F22DCD">
      <w:pPr>
        <w:pStyle w:val="subsection"/>
      </w:pPr>
      <w:r w:rsidRPr="0095250A">
        <w:tab/>
        <w:t>(2)</w:t>
      </w:r>
      <w:r w:rsidRPr="0095250A">
        <w:tab/>
      </w:r>
      <w:r w:rsidR="00DD4F76" w:rsidRPr="0095250A">
        <w:t>An authorised research entity commits</w:t>
      </w:r>
      <w:r w:rsidRPr="0095250A">
        <w:t xml:space="preserve"> an offence of strict liability if:</w:t>
      </w:r>
    </w:p>
    <w:p w:rsidR="00F22DCD" w:rsidRPr="0095250A" w:rsidRDefault="00F22DCD" w:rsidP="00F22DCD">
      <w:pPr>
        <w:pStyle w:val="paragraph"/>
      </w:pPr>
      <w:r w:rsidRPr="0095250A">
        <w:tab/>
        <w:t>(a)</w:t>
      </w:r>
      <w:r w:rsidRPr="0095250A">
        <w:tab/>
        <w:t xml:space="preserve">the </w:t>
      </w:r>
      <w:r w:rsidR="00DD4F76" w:rsidRPr="0095250A">
        <w:t>entity</w:t>
      </w:r>
      <w:r w:rsidRPr="0095250A">
        <w:t xml:space="preserve"> </w:t>
      </w:r>
      <w:r w:rsidR="00736FC1" w:rsidRPr="0095250A">
        <w:t>does an act, or engages in a practice</w:t>
      </w:r>
      <w:r w:rsidR="00DD4F76" w:rsidRPr="0095250A">
        <w:t xml:space="preserve">, that </w:t>
      </w:r>
      <w:r w:rsidR="00430B56" w:rsidRPr="0095250A">
        <w:t>contravenes</w:t>
      </w:r>
      <w:r w:rsidRPr="0095250A">
        <w:t xml:space="preserve"> regulation</w:t>
      </w:r>
      <w:r w:rsidR="0095250A" w:rsidRPr="0095250A">
        <w:t> </w:t>
      </w:r>
      <w:r w:rsidR="009A73E3" w:rsidRPr="0095250A">
        <w:t>5.19</w:t>
      </w:r>
      <w:r w:rsidRPr="0095250A">
        <w:t>; and</w:t>
      </w:r>
    </w:p>
    <w:p w:rsidR="00F22DCD" w:rsidRPr="0095250A" w:rsidRDefault="00F22DCD" w:rsidP="00F22DCD">
      <w:pPr>
        <w:pStyle w:val="paragraph"/>
      </w:pPr>
      <w:r w:rsidRPr="0095250A">
        <w:tab/>
        <w:t>(</w:t>
      </w:r>
      <w:r w:rsidR="00DD4F76" w:rsidRPr="0095250A">
        <w:t>b</w:t>
      </w:r>
      <w:r w:rsidRPr="0095250A">
        <w:t>)</w:t>
      </w:r>
      <w:r w:rsidRPr="0095250A">
        <w:tab/>
        <w:t>either:</w:t>
      </w:r>
    </w:p>
    <w:p w:rsidR="00F22DCD" w:rsidRPr="0095250A" w:rsidRDefault="00F22DCD" w:rsidP="00F22DCD">
      <w:pPr>
        <w:pStyle w:val="paragraphsub"/>
      </w:pPr>
      <w:r w:rsidRPr="0095250A">
        <w:tab/>
        <w:t>(</w:t>
      </w:r>
      <w:proofErr w:type="spellStart"/>
      <w:r w:rsidRPr="0095250A">
        <w:t>i</w:t>
      </w:r>
      <w:proofErr w:type="spellEnd"/>
      <w:r w:rsidRPr="0095250A">
        <w:t>)</w:t>
      </w:r>
      <w:r w:rsidRPr="0095250A">
        <w:tab/>
        <w:t xml:space="preserve">the </w:t>
      </w:r>
      <w:r w:rsidR="00DD4F76" w:rsidRPr="0095250A">
        <w:t>entity</w:t>
      </w:r>
      <w:r w:rsidRPr="0095250A">
        <w:t xml:space="preserve"> is a registered political party; or</w:t>
      </w:r>
    </w:p>
    <w:p w:rsidR="00F22DCD" w:rsidRPr="0095250A" w:rsidRDefault="00AE3D08" w:rsidP="00F22DCD">
      <w:pPr>
        <w:pStyle w:val="paragraphsub"/>
      </w:pPr>
      <w:r w:rsidRPr="0095250A">
        <w:tab/>
        <w:t>(ii)</w:t>
      </w:r>
      <w:r w:rsidRPr="0095250A">
        <w:tab/>
        <w:t>the</w:t>
      </w:r>
      <w:r w:rsidR="00430B56" w:rsidRPr="0095250A">
        <w:t xml:space="preserve"> act or practice</w:t>
      </w:r>
      <w:r w:rsidR="00F22DCD" w:rsidRPr="0095250A">
        <w:t xml:space="preserve"> is exempt under section</w:t>
      </w:r>
      <w:r w:rsidR="0095250A" w:rsidRPr="0095250A">
        <w:t> </w:t>
      </w:r>
      <w:r w:rsidR="00F22DCD" w:rsidRPr="0095250A">
        <w:t xml:space="preserve">7C of the </w:t>
      </w:r>
      <w:r w:rsidR="00F22DCD" w:rsidRPr="0095250A">
        <w:rPr>
          <w:i/>
        </w:rPr>
        <w:t xml:space="preserve">Privacy Act 1988 </w:t>
      </w:r>
      <w:r w:rsidR="00F22DCD" w:rsidRPr="0095250A">
        <w:t>(which provides that certain political acts and practices are exempt)</w:t>
      </w:r>
      <w:r w:rsidR="009A73E3" w:rsidRPr="0095250A">
        <w:t>.</w:t>
      </w:r>
    </w:p>
    <w:p w:rsidR="00F22DCD" w:rsidRPr="0095250A" w:rsidRDefault="00F22DCD" w:rsidP="00F22DCD">
      <w:pPr>
        <w:pStyle w:val="Penalty"/>
      </w:pPr>
      <w:r w:rsidRPr="0095250A">
        <w:t>Penalty:</w:t>
      </w:r>
      <w:r w:rsidRPr="0095250A">
        <w:tab/>
        <w:t>10 penalty units</w:t>
      </w:r>
      <w:r w:rsidR="009A73E3" w:rsidRPr="0095250A">
        <w:t>.</w:t>
      </w:r>
    </w:p>
    <w:p w:rsidR="00D46114" w:rsidRPr="0095250A" w:rsidRDefault="00D46114" w:rsidP="00C16E35">
      <w:pPr>
        <w:pStyle w:val="subsection"/>
      </w:pPr>
      <w:r w:rsidRPr="0095250A">
        <w:tab/>
        <w:t>(3)</w:t>
      </w:r>
      <w:r w:rsidRPr="0095250A">
        <w:tab/>
        <w:t xml:space="preserve">A </w:t>
      </w:r>
      <w:r w:rsidR="00C16E35" w:rsidRPr="0095250A">
        <w:t>former authorised research entity</w:t>
      </w:r>
      <w:r w:rsidR="00BC62F3" w:rsidRPr="0095250A">
        <w:t xml:space="preserve"> </w:t>
      </w:r>
      <w:r w:rsidRPr="0095250A">
        <w:t>commits an offence of strict liability if</w:t>
      </w:r>
      <w:r w:rsidR="00C16E35" w:rsidRPr="0095250A">
        <w:t xml:space="preserve"> </w:t>
      </w:r>
      <w:r w:rsidRPr="0095250A">
        <w:t xml:space="preserve">the entity contravenes </w:t>
      </w:r>
      <w:proofErr w:type="spellStart"/>
      <w:r w:rsidR="00606FDA" w:rsidRPr="0095250A">
        <w:t>s</w:t>
      </w:r>
      <w:r w:rsidR="00467D4C" w:rsidRPr="0095250A">
        <w:t>ub</w:t>
      </w:r>
      <w:r w:rsidR="00606FDA" w:rsidRPr="0095250A">
        <w:t>regulation</w:t>
      </w:r>
      <w:proofErr w:type="spellEnd"/>
      <w:r w:rsidR="0095250A" w:rsidRPr="0095250A">
        <w:t> </w:t>
      </w:r>
      <w:r w:rsidR="009A73E3" w:rsidRPr="0095250A">
        <w:t>5.30</w:t>
      </w:r>
      <w:r w:rsidR="00C16E35" w:rsidRPr="0095250A">
        <w:t>(3)</w:t>
      </w:r>
      <w:r w:rsidR="00604925" w:rsidRPr="0095250A">
        <w:t xml:space="preserve"> or (4)</w:t>
      </w:r>
      <w:r w:rsidR="009A73E3" w:rsidRPr="0095250A">
        <w:t>.</w:t>
      </w:r>
    </w:p>
    <w:p w:rsidR="00901C32" w:rsidRPr="0095250A" w:rsidRDefault="00606FDA" w:rsidP="00467D4C">
      <w:pPr>
        <w:pStyle w:val="Penalty"/>
      </w:pPr>
      <w:r w:rsidRPr="0095250A">
        <w:t>Penalty:</w:t>
      </w:r>
      <w:r w:rsidRPr="0095250A">
        <w:tab/>
        <w:t>10 penalty units</w:t>
      </w:r>
      <w:r w:rsidR="009A73E3" w:rsidRPr="0095250A">
        <w:t>.</w:t>
      </w:r>
    </w:p>
    <w:p w:rsidR="008847D4" w:rsidRPr="0095250A" w:rsidRDefault="008847D4" w:rsidP="008847D4">
      <w:pPr>
        <w:pStyle w:val="subsection"/>
      </w:pPr>
      <w:r w:rsidRPr="0095250A">
        <w:tab/>
        <w:t>(4)</w:t>
      </w:r>
      <w:r w:rsidRPr="0095250A">
        <w:tab/>
        <w:t xml:space="preserve">A </w:t>
      </w:r>
      <w:r w:rsidR="00E63F74" w:rsidRPr="0095250A">
        <w:t xml:space="preserve">person </w:t>
      </w:r>
      <w:r w:rsidRPr="0095250A">
        <w:t>commits an offence of strict liability if</w:t>
      </w:r>
      <w:r w:rsidR="00E63F74" w:rsidRPr="0095250A">
        <w:t xml:space="preserve"> </w:t>
      </w:r>
      <w:r w:rsidRPr="0095250A">
        <w:t xml:space="preserve">the </w:t>
      </w:r>
      <w:r w:rsidR="00A36D75" w:rsidRPr="0095250A">
        <w:t>person</w:t>
      </w:r>
      <w:r w:rsidRPr="0095250A">
        <w:t xml:space="preserve"> contravenes </w:t>
      </w:r>
      <w:proofErr w:type="spellStart"/>
      <w:r w:rsidRPr="0095250A">
        <w:t>subregulation</w:t>
      </w:r>
      <w:proofErr w:type="spellEnd"/>
      <w:r w:rsidR="0095250A" w:rsidRPr="0095250A">
        <w:t> </w:t>
      </w:r>
      <w:r w:rsidR="009A73E3" w:rsidRPr="0095250A">
        <w:t>5.3</w:t>
      </w:r>
      <w:r w:rsidR="003F4D76" w:rsidRPr="0095250A">
        <w:t>1</w:t>
      </w:r>
      <w:r w:rsidRPr="0095250A">
        <w:t>(</w:t>
      </w:r>
      <w:r w:rsidR="003E1005" w:rsidRPr="0095250A">
        <w:t>2</w:t>
      </w:r>
      <w:r w:rsidRPr="0095250A">
        <w:t>) or (</w:t>
      </w:r>
      <w:r w:rsidR="003E1005" w:rsidRPr="0095250A">
        <w:t>3</w:t>
      </w:r>
      <w:r w:rsidRPr="0095250A">
        <w:t>)</w:t>
      </w:r>
      <w:r w:rsidR="009A73E3" w:rsidRPr="0095250A">
        <w:t>.</w:t>
      </w:r>
    </w:p>
    <w:p w:rsidR="008847D4" w:rsidRPr="0095250A" w:rsidRDefault="008847D4" w:rsidP="008847D4">
      <w:pPr>
        <w:pStyle w:val="Penalty"/>
      </w:pPr>
      <w:r w:rsidRPr="0095250A">
        <w:t>Penalty:</w:t>
      </w:r>
      <w:r w:rsidRPr="0095250A">
        <w:tab/>
        <w:t>10 penalty units</w:t>
      </w:r>
      <w:r w:rsidR="009A73E3" w:rsidRPr="0095250A">
        <w:t>.</w:t>
      </w:r>
    </w:p>
    <w:sectPr w:rsidR="008847D4" w:rsidRPr="0095250A" w:rsidSect="00295A47">
      <w:headerReference w:type="even" r:id="rId21"/>
      <w:headerReference w:type="default" r:id="rId22"/>
      <w:footerReference w:type="even" r:id="rId23"/>
      <w:footerReference w:type="default" r:id="rId24"/>
      <w:headerReference w:type="firs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5F" w:rsidRDefault="0015645F" w:rsidP="0048364F">
      <w:pPr>
        <w:spacing w:line="240" w:lineRule="auto"/>
      </w:pPr>
      <w:r>
        <w:separator/>
      </w:r>
    </w:p>
  </w:endnote>
  <w:endnote w:type="continuationSeparator" w:id="0">
    <w:p w:rsidR="0015645F" w:rsidRDefault="001564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295A47" w:rsidRDefault="00295A47" w:rsidP="00295A47">
    <w:pPr>
      <w:pStyle w:val="Footer"/>
      <w:tabs>
        <w:tab w:val="clear" w:pos="4153"/>
        <w:tab w:val="clear" w:pos="8306"/>
        <w:tab w:val="center" w:pos="4150"/>
        <w:tab w:val="right" w:pos="8307"/>
      </w:tabs>
      <w:spacing w:before="120"/>
      <w:rPr>
        <w:i/>
        <w:sz w:val="18"/>
      </w:rPr>
    </w:pPr>
    <w:r w:rsidRPr="00295A47">
      <w:rPr>
        <w:i/>
        <w:sz w:val="18"/>
      </w:rPr>
      <w:t>OPC63258 -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Default="0015645F" w:rsidP="00E97334"/>
  <w:p w:rsidR="0015645F" w:rsidRPr="00295A47" w:rsidRDefault="00295A47" w:rsidP="00295A47">
    <w:pPr>
      <w:rPr>
        <w:rFonts w:cs="Times New Roman"/>
        <w:i/>
        <w:sz w:val="18"/>
      </w:rPr>
    </w:pPr>
    <w:r w:rsidRPr="00295A47">
      <w:rPr>
        <w:rFonts w:cs="Times New Roman"/>
        <w:i/>
        <w:sz w:val="18"/>
      </w:rPr>
      <w:t>OPC63258 -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295A47" w:rsidRDefault="00295A47" w:rsidP="00295A47">
    <w:pPr>
      <w:pStyle w:val="Footer"/>
      <w:tabs>
        <w:tab w:val="clear" w:pos="4153"/>
        <w:tab w:val="clear" w:pos="8306"/>
        <w:tab w:val="center" w:pos="4150"/>
        <w:tab w:val="right" w:pos="8307"/>
      </w:tabs>
      <w:spacing w:before="120"/>
      <w:rPr>
        <w:i/>
        <w:sz w:val="18"/>
      </w:rPr>
    </w:pPr>
    <w:r w:rsidRPr="00295A47">
      <w:rPr>
        <w:i/>
        <w:sz w:val="18"/>
      </w:rPr>
      <w:t>OPC63258 -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E33C1C" w:rsidRDefault="0015645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5645F" w:rsidTr="0095250A">
      <w:tc>
        <w:tcPr>
          <w:tcW w:w="709" w:type="dxa"/>
          <w:tcBorders>
            <w:top w:val="nil"/>
            <w:left w:val="nil"/>
            <w:bottom w:val="nil"/>
            <w:right w:val="nil"/>
          </w:tcBorders>
        </w:tcPr>
        <w:p w:rsidR="0015645F" w:rsidRDefault="0015645F" w:rsidP="00A679F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13FF">
            <w:rPr>
              <w:i/>
              <w:noProof/>
              <w:sz w:val="18"/>
            </w:rPr>
            <w:t>ii</w:t>
          </w:r>
          <w:r w:rsidRPr="00ED79B6">
            <w:rPr>
              <w:i/>
              <w:sz w:val="18"/>
            </w:rPr>
            <w:fldChar w:fldCharType="end"/>
          </w:r>
        </w:p>
      </w:tc>
      <w:tc>
        <w:tcPr>
          <w:tcW w:w="6379" w:type="dxa"/>
          <w:tcBorders>
            <w:top w:val="nil"/>
            <w:left w:val="nil"/>
            <w:bottom w:val="nil"/>
            <w:right w:val="nil"/>
          </w:tcBorders>
        </w:tcPr>
        <w:p w:rsidR="0015645F" w:rsidRDefault="0015645F" w:rsidP="00A679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2204">
            <w:rPr>
              <w:i/>
              <w:sz w:val="18"/>
            </w:rPr>
            <w:t>Telecommunications Amendment (Access to Mobile Number Information for Authorised Research) Regulations 2018</w:t>
          </w:r>
          <w:r w:rsidRPr="007A1328">
            <w:rPr>
              <w:i/>
              <w:sz w:val="18"/>
            </w:rPr>
            <w:fldChar w:fldCharType="end"/>
          </w:r>
        </w:p>
      </w:tc>
      <w:tc>
        <w:tcPr>
          <w:tcW w:w="1384" w:type="dxa"/>
          <w:tcBorders>
            <w:top w:val="nil"/>
            <w:left w:val="nil"/>
            <w:bottom w:val="nil"/>
            <w:right w:val="nil"/>
          </w:tcBorders>
        </w:tcPr>
        <w:p w:rsidR="0015645F" w:rsidRDefault="0015645F" w:rsidP="00A679FD">
          <w:pPr>
            <w:spacing w:line="0" w:lineRule="atLeast"/>
            <w:jc w:val="right"/>
            <w:rPr>
              <w:sz w:val="18"/>
            </w:rPr>
          </w:pPr>
        </w:p>
      </w:tc>
    </w:tr>
  </w:tbl>
  <w:p w:rsidR="0015645F" w:rsidRPr="00295A47" w:rsidRDefault="00295A47" w:rsidP="00295A47">
    <w:pPr>
      <w:rPr>
        <w:rFonts w:cs="Times New Roman"/>
        <w:i/>
        <w:sz w:val="18"/>
      </w:rPr>
    </w:pPr>
    <w:r w:rsidRPr="00295A47">
      <w:rPr>
        <w:rFonts w:cs="Times New Roman"/>
        <w:i/>
        <w:sz w:val="18"/>
      </w:rPr>
      <w:t>OPC63258 -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E33C1C" w:rsidRDefault="0015645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5645F" w:rsidTr="0095250A">
      <w:tc>
        <w:tcPr>
          <w:tcW w:w="1383" w:type="dxa"/>
          <w:tcBorders>
            <w:top w:val="nil"/>
            <w:left w:val="nil"/>
            <w:bottom w:val="nil"/>
            <w:right w:val="nil"/>
          </w:tcBorders>
        </w:tcPr>
        <w:p w:rsidR="0015645F" w:rsidRDefault="0015645F" w:rsidP="00A679FD">
          <w:pPr>
            <w:spacing w:line="0" w:lineRule="atLeast"/>
            <w:rPr>
              <w:sz w:val="18"/>
            </w:rPr>
          </w:pPr>
        </w:p>
      </w:tc>
      <w:tc>
        <w:tcPr>
          <w:tcW w:w="6379" w:type="dxa"/>
          <w:tcBorders>
            <w:top w:val="nil"/>
            <w:left w:val="nil"/>
            <w:bottom w:val="nil"/>
            <w:right w:val="nil"/>
          </w:tcBorders>
        </w:tcPr>
        <w:p w:rsidR="0015645F" w:rsidRDefault="0015645F" w:rsidP="00A679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2204">
            <w:rPr>
              <w:i/>
              <w:sz w:val="18"/>
            </w:rPr>
            <w:t>Telecommunications Amendment (Access to Mobile Number Information for Authorised Research) Regulations 2018</w:t>
          </w:r>
          <w:r w:rsidRPr="007A1328">
            <w:rPr>
              <w:i/>
              <w:sz w:val="18"/>
            </w:rPr>
            <w:fldChar w:fldCharType="end"/>
          </w:r>
        </w:p>
      </w:tc>
      <w:tc>
        <w:tcPr>
          <w:tcW w:w="710" w:type="dxa"/>
          <w:tcBorders>
            <w:top w:val="nil"/>
            <w:left w:val="nil"/>
            <w:bottom w:val="nil"/>
            <w:right w:val="nil"/>
          </w:tcBorders>
        </w:tcPr>
        <w:p w:rsidR="0015645F" w:rsidRDefault="0015645F" w:rsidP="00A679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7DC9">
            <w:rPr>
              <w:i/>
              <w:noProof/>
              <w:sz w:val="18"/>
            </w:rPr>
            <w:t>i</w:t>
          </w:r>
          <w:r w:rsidRPr="00ED79B6">
            <w:rPr>
              <w:i/>
              <w:sz w:val="18"/>
            </w:rPr>
            <w:fldChar w:fldCharType="end"/>
          </w:r>
        </w:p>
      </w:tc>
    </w:tr>
  </w:tbl>
  <w:p w:rsidR="0015645F" w:rsidRPr="00295A47" w:rsidRDefault="00295A47" w:rsidP="00295A47">
    <w:pPr>
      <w:rPr>
        <w:rFonts w:cs="Times New Roman"/>
        <w:i/>
        <w:sz w:val="18"/>
      </w:rPr>
    </w:pPr>
    <w:r w:rsidRPr="00295A47">
      <w:rPr>
        <w:rFonts w:cs="Times New Roman"/>
        <w:i/>
        <w:sz w:val="18"/>
      </w:rPr>
      <w:t>OPC63258 -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E33C1C" w:rsidRDefault="0015645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5645F" w:rsidTr="0095250A">
      <w:tc>
        <w:tcPr>
          <w:tcW w:w="709" w:type="dxa"/>
          <w:tcBorders>
            <w:top w:val="nil"/>
            <w:left w:val="nil"/>
            <w:bottom w:val="nil"/>
            <w:right w:val="nil"/>
          </w:tcBorders>
        </w:tcPr>
        <w:p w:rsidR="0015645F" w:rsidRDefault="0015645F" w:rsidP="00A679F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7DC9">
            <w:rPr>
              <w:i/>
              <w:noProof/>
              <w:sz w:val="18"/>
            </w:rPr>
            <w:t>2</w:t>
          </w:r>
          <w:r w:rsidRPr="00ED79B6">
            <w:rPr>
              <w:i/>
              <w:sz w:val="18"/>
            </w:rPr>
            <w:fldChar w:fldCharType="end"/>
          </w:r>
        </w:p>
      </w:tc>
      <w:tc>
        <w:tcPr>
          <w:tcW w:w="6379" w:type="dxa"/>
          <w:tcBorders>
            <w:top w:val="nil"/>
            <w:left w:val="nil"/>
            <w:bottom w:val="nil"/>
            <w:right w:val="nil"/>
          </w:tcBorders>
        </w:tcPr>
        <w:p w:rsidR="0015645F" w:rsidRDefault="0015645F" w:rsidP="00A679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2204">
            <w:rPr>
              <w:i/>
              <w:sz w:val="18"/>
            </w:rPr>
            <w:t>Telecommunications Amendment (Access to Mobile Number Information for Authorised Research) Regulations 2018</w:t>
          </w:r>
          <w:r w:rsidRPr="007A1328">
            <w:rPr>
              <w:i/>
              <w:sz w:val="18"/>
            </w:rPr>
            <w:fldChar w:fldCharType="end"/>
          </w:r>
        </w:p>
      </w:tc>
      <w:tc>
        <w:tcPr>
          <w:tcW w:w="1384" w:type="dxa"/>
          <w:tcBorders>
            <w:top w:val="nil"/>
            <w:left w:val="nil"/>
            <w:bottom w:val="nil"/>
            <w:right w:val="nil"/>
          </w:tcBorders>
        </w:tcPr>
        <w:p w:rsidR="0015645F" w:rsidRDefault="0015645F" w:rsidP="00A679FD">
          <w:pPr>
            <w:spacing w:line="0" w:lineRule="atLeast"/>
            <w:jc w:val="right"/>
            <w:rPr>
              <w:sz w:val="18"/>
            </w:rPr>
          </w:pPr>
        </w:p>
      </w:tc>
    </w:tr>
  </w:tbl>
  <w:p w:rsidR="0015645F" w:rsidRPr="00ED79B6" w:rsidRDefault="0015645F" w:rsidP="00A136F5">
    <w:pPr>
      <w:rPr>
        <w:i/>
        <w:sz w:val="18"/>
      </w:rPr>
    </w:pPr>
  </w:p>
  <w:p w:rsidR="0015645F" w:rsidRDefault="0015645F"/>
  <w:p w:rsidR="0015645F" w:rsidRPr="00295A47" w:rsidRDefault="00295A47" w:rsidP="00295A47">
    <w:pPr>
      <w:rPr>
        <w:rFonts w:cs="Times New Roman"/>
        <w:i/>
        <w:sz w:val="18"/>
      </w:rPr>
    </w:pPr>
    <w:r w:rsidRPr="00295A47">
      <w:rPr>
        <w:rFonts w:cs="Times New Roman"/>
        <w:i/>
        <w:sz w:val="18"/>
      </w:rPr>
      <w:t>OPC63258 -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E33C1C" w:rsidRDefault="0015645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5645F" w:rsidTr="00A679FD">
      <w:tc>
        <w:tcPr>
          <w:tcW w:w="1384" w:type="dxa"/>
          <w:tcBorders>
            <w:top w:val="nil"/>
            <w:left w:val="nil"/>
            <w:bottom w:val="nil"/>
            <w:right w:val="nil"/>
          </w:tcBorders>
        </w:tcPr>
        <w:p w:rsidR="0015645F" w:rsidRDefault="0015645F" w:rsidP="00A679FD">
          <w:pPr>
            <w:spacing w:line="0" w:lineRule="atLeast"/>
            <w:rPr>
              <w:sz w:val="18"/>
            </w:rPr>
          </w:pPr>
        </w:p>
      </w:tc>
      <w:tc>
        <w:tcPr>
          <w:tcW w:w="6379" w:type="dxa"/>
          <w:tcBorders>
            <w:top w:val="nil"/>
            <w:left w:val="nil"/>
            <w:bottom w:val="nil"/>
            <w:right w:val="nil"/>
          </w:tcBorders>
        </w:tcPr>
        <w:p w:rsidR="0015645F" w:rsidRDefault="0015645F" w:rsidP="00A679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2204">
            <w:rPr>
              <w:i/>
              <w:sz w:val="18"/>
            </w:rPr>
            <w:t>Telecommunications Amendment (Access to Mobile Number Information for Authorised Research) Regulations 2018</w:t>
          </w:r>
          <w:r w:rsidRPr="007A1328">
            <w:rPr>
              <w:i/>
              <w:sz w:val="18"/>
            </w:rPr>
            <w:fldChar w:fldCharType="end"/>
          </w:r>
        </w:p>
      </w:tc>
      <w:tc>
        <w:tcPr>
          <w:tcW w:w="709" w:type="dxa"/>
          <w:tcBorders>
            <w:top w:val="nil"/>
            <w:left w:val="nil"/>
            <w:bottom w:val="nil"/>
            <w:right w:val="nil"/>
          </w:tcBorders>
        </w:tcPr>
        <w:p w:rsidR="0015645F" w:rsidRDefault="0015645F" w:rsidP="00A679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7DC9">
            <w:rPr>
              <w:i/>
              <w:noProof/>
              <w:sz w:val="18"/>
            </w:rPr>
            <w:t>1</w:t>
          </w:r>
          <w:r w:rsidRPr="00ED79B6">
            <w:rPr>
              <w:i/>
              <w:sz w:val="18"/>
            </w:rPr>
            <w:fldChar w:fldCharType="end"/>
          </w:r>
        </w:p>
      </w:tc>
    </w:tr>
  </w:tbl>
  <w:p w:rsidR="0015645F" w:rsidRPr="00ED79B6" w:rsidRDefault="0015645F" w:rsidP="007A6863">
    <w:pPr>
      <w:rPr>
        <w:i/>
        <w:sz w:val="18"/>
      </w:rPr>
    </w:pPr>
  </w:p>
  <w:p w:rsidR="0015645F" w:rsidRDefault="0015645F"/>
  <w:p w:rsidR="0015645F" w:rsidRPr="00295A47" w:rsidRDefault="00295A47" w:rsidP="00295A47">
    <w:pPr>
      <w:rPr>
        <w:rFonts w:cs="Times New Roman"/>
        <w:i/>
        <w:sz w:val="18"/>
      </w:rPr>
    </w:pPr>
    <w:r w:rsidRPr="00295A47">
      <w:rPr>
        <w:rFonts w:cs="Times New Roman"/>
        <w:i/>
        <w:sz w:val="18"/>
      </w:rPr>
      <w:t>OPC63258 -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E33C1C" w:rsidRDefault="0015645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5645F" w:rsidTr="007A6863">
      <w:tc>
        <w:tcPr>
          <w:tcW w:w="1384" w:type="dxa"/>
          <w:tcBorders>
            <w:top w:val="nil"/>
            <w:left w:val="nil"/>
            <w:bottom w:val="nil"/>
            <w:right w:val="nil"/>
          </w:tcBorders>
        </w:tcPr>
        <w:p w:rsidR="0015645F" w:rsidRDefault="0015645F" w:rsidP="00A679FD">
          <w:pPr>
            <w:spacing w:line="0" w:lineRule="atLeast"/>
            <w:rPr>
              <w:sz w:val="18"/>
            </w:rPr>
          </w:pPr>
        </w:p>
      </w:tc>
      <w:tc>
        <w:tcPr>
          <w:tcW w:w="6379" w:type="dxa"/>
          <w:tcBorders>
            <w:top w:val="nil"/>
            <w:left w:val="nil"/>
            <w:bottom w:val="nil"/>
            <w:right w:val="nil"/>
          </w:tcBorders>
        </w:tcPr>
        <w:p w:rsidR="0015645F" w:rsidRDefault="0015645F" w:rsidP="00A679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2204">
            <w:rPr>
              <w:i/>
              <w:sz w:val="18"/>
            </w:rPr>
            <w:t>Telecommunications Amendment (Access to Mobile Number Information for Authorised Research) Regulations 2018</w:t>
          </w:r>
          <w:r w:rsidRPr="007A1328">
            <w:rPr>
              <w:i/>
              <w:sz w:val="18"/>
            </w:rPr>
            <w:fldChar w:fldCharType="end"/>
          </w:r>
        </w:p>
      </w:tc>
      <w:tc>
        <w:tcPr>
          <w:tcW w:w="709" w:type="dxa"/>
          <w:tcBorders>
            <w:top w:val="nil"/>
            <w:left w:val="nil"/>
            <w:bottom w:val="nil"/>
            <w:right w:val="nil"/>
          </w:tcBorders>
        </w:tcPr>
        <w:p w:rsidR="0015645F" w:rsidRDefault="0015645F" w:rsidP="00A679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13FF">
            <w:rPr>
              <w:i/>
              <w:noProof/>
              <w:sz w:val="18"/>
            </w:rPr>
            <w:t>2</w:t>
          </w:r>
          <w:r w:rsidRPr="00ED79B6">
            <w:rPr>
              <w:i/>
              <w:sz w:val="18"/>
            </w:rPr>
            <w:fldChar w:fldCharType="end"/>
          </w:r>
        </w:p>
      </w:tc>
    </w:tr>
  </w:tbl>
  <w:p w:rsidR="0015645F" w:rsidRPr="00ED79B6" w:rsidRDefault="0015645F" w:rsidP="00A136F5">
    <w:pPr>
      <w:rPr>
        <w:i/>
        <w:sz w:val="18"/>
      </w:rPr>
    </w:pPr>
  </w:p>
  <w:p w:rsidR="0015645F" w:rsidRDefault="0015645F"/>
  <w:p w:rsidR="0015645F" w:rsidRPr="00295A47" w:rsidRDefault="00295A47" w:rsidP="00295A47">
    <w:pPr>
      <w:rPr>
        <w:rFonts w:cs="Times New Roman"/>
        <w:i/>
        <w:sz w:val="18"/>
      </w:rPr>
    </w:pPr>
    <w:r w:rsidRPr="00295A47">
      <w:rPr>
        <w:rFonts w:cs="Times New Roman"/>
        <w:i/>
        <w:sz w:val="18"/>
      </w:rPr>
      <w:t>OPC63258 -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5F" w:rsidRDefault="0015645F" w:rsidP="0048364F">
      <w:pPr>
        <w:spacing w:line="240" w:lineRule="auto"/>
      </w:pPr>
      <w:r>
        <w:separator/>
      </w:r>
    </w:p>
  </w:footnote>
  <w:footnote w:type="continuationSeparator" w:id="0">
    <w:p w:rsidR="0015645F" w:rsidRDefault="0015645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5F1388" w:rsidRDefault="0015645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5F1388" w:rsidRDefault="0015645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5F1388" w:rsidRDefault="0015645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ED79B6" w:rsidRDefault="0015645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ED79B6" w:rsidRDefault="0015645F"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ED79B6" w:rsidRDefault="0015645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A961C4" w:rsidRDefault="0015645F" w:rsidP="0048364F">
    <w:pPr>
      <w:rPr>
        <w:b/>
        <w:sz w:val="20"/>
      </w:rPr>
    </w:pPr>
    <w:r>
      <w:rPr>
        <w:b/>
        <w:sz w:val="20"/>
      </w:rPr>
      <w:fldChar w:fldCharType="begin"/>
    </w:r>
    <w:r>
      <w:rPr>
        <w:b/>
        <w:sz w:val="20"/>
      </w:rPr>
      <w:instrText xml:space="preserve"> STYLEREF CharAmSchNo </w:instrText>
    </w:r>
    <w:r>
      <w:rPr>
        <w:b/>
        <w:sz w:val="20"/>
      </w:rPr>
      <w:fldChar w:fldCharType="separate"/>
    </w:r>
    <w:r w:rsidR="004D7DC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D7DC9">
      <w:rPr>
        <w:noProof/>
        <w:sz w:val="20"/>
      </w:rPr>
      <w:t>Amendments</w:t>
    </w:r>
    <w:r>
      <w:rPr>
        <w:sz w:val="20"/>
      </w:rPr>
      <w:fldChar w:fldCharType="end"/>
    </w:r>
  </w:p>
  <w:p w:rsidR="0015645F" w:rsidRPr="00A961C4" w:rsidRDefault="0015645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5645F" w:rsidRPr="00A961C4" w:rsidRDefault="0015645F" w:rsidP="007F48ED">
    <w:pPr>
      <w:pBdr>
        <w:bottom w:val="single" w:sz="6" w:space="1" w:color="auto"/>
      </w:pBdr>
      <w:spacing w:after="120"/>
    </w:pPr>
  </w:p>
  <w:p w:rsidR="0015645F" w:rsidRDefault="0015645F"/>
  <w:p w:rsidR="0015645F" w:rsidRDefault="0015645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A961C4" w:rsidRDefault="0015645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5645F" w:rsidRPr="00A961C4" w:rsidRDefault="0015645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5645F" w:rsidRPr="00A961C4" w:rsidRDefault="0015645F" w:rsidP="007F48ED">
    <w:pPr>
      <w:pBdr>
        <w:bottom w:val="single" w:sz="6" w:space="1" w:color="auto"/>
      </w:pBdr>
      <w:spacing w:after="120"/>
      <w:jc w:val="right"/>
    </w:pPr>
  </w:p>
  <w:p w:rsidR="0015645F" w:rsidRDefault="0015645F"/>
  <w:p w:rsidR="0015645F" w:rsidRDefault="0015645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F" w:rsidRPr="00A961C4" w:rsidRDefault="0015645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1176AC"/>
    <w:multiLevelType w:val="hybridMultilevel"/>
    <w:tmpl w:val="19BA552A"/>
    <w:lvl w:ilvl="0" w:tplc="7DC8D5B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CD20531"/>
    <w:multiLevelType w:val="hybridMultilevel"/>
    <w:tmpl w:val="8F0C3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4C1C05A9"/>
    <w:multiLevelType w:val="hybridMultilevel"/>
    <w:tmpl w:val="C1C2E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E153D9"/>
    <w:multiLevelType w:val="hybridMultilevel"/>
    <w:tmpl w:val="EE9EC1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C623F5D"/>
    <w:multiLevelType w:val="hybridMultilevel"/>
    <w:tmpl w:val="21D8A7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20"/>
  </w:num>
  <w:num w:numId="4">
    <w:abstractNumId w:val="15"/>
  </w:num>
  <w:num w:numId="5">
    <w:abstractNumId w:val="13"/>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2"/>
  </w:num>
  <w:num w:numId="19">
    <w:abstractNumId w:val="10"/>
  </w:num>
  <w:num w:numId="20">
    <w:abstractNumId w:val="18"/>
  </w:num>
  <w:num w:numId="21">
    <w:abstractNumId w:val="22"/>
  </w:num>
  <w:num w:numId="22">
    <w:abstractNumId w:val="17"/>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9A"/>
    <w:rsid w:val="00000263"/>
    <w:rsid w:val="00000366"/>
    <w:rsid w:val="000014CC"/>
    <w:rsid w:val="0000266D"/>
    <w:rsid w:val="00003A8E"/>
    <w:rsid w:val="000041C8"/>
    <w:rsid w:val="00005AEE"/>
    <w:rsid w:val="00005CC5"/>
    <w:rsid w:val="000066AB"/>
    <w:rsid w:val="000113BC"/>
    <w:rsid w:val="000116B9"/>
    <w:rsid w:val="00012366"/>
    <w:rsid w:val="0001329B"/>
    <w:rsid w:val="000136AF"/>
    <w:rsid w:val="000136D0"/>
    <w:rsid w:val="00013C72"/>
    <w:rsid w:val="00014EE5"/>
    <w:rsid w:val="00015796"/>
    <w:rsid w:val="00015C71"/>
    <w:rsid w:val="00016121"/>
    <w:rsid w:val="00016184"/>
    <w:rsid w:val="00017E25"/>
    <w:rsid w:val="0002141D"/>
    <w:rsid w:val="00021EE7"/>
    <w:rsid w:val="00021F91"/>
    <w:rsid w:val="00022198"/>
    <w:rsid w:val="00022A4E"/>
    <w:rsid w:val="00023D8F"/>
    <w:rsid w:val="00025FC2"/>
    <w:rsid w:val="000261A4"/>
    <w:rsid w:val="000273BB"/>
    <w:rsid w:val="00027710"/>
    <w:rsid w:val="000319AA"/>
    <w:rsid w:val="000341FE"/>
    <w:rsid w:val="0003448D"/>
    <w:rsid w:val="00035009"/>
    <w:rsid w:val="00035D6F"/>
    <w:rsid w:val="00036B5B"/>
    <w:rsid w:val="0003703E"/>
    <w:rsid w:val="0004044E"/>
    <w:rsid w:val="000406AA"/>
    <w:rsid w:val="00041C24"/>
    <w:rsid w:val="0004403A"/>
    <w:rsid w:val="00045138"/>
    <w:rsid w:val="0004572F"/>
    <w:rsid w:val="000472D0"/>
    <w:rsid w:val="00047422"/>
    <w:rsid w:val="00047EE1"/>
    <w:rsid w:val="0005120E"/>
    <w:rsid w:val="00054577"/>
    <w:rsid w:val="000551D7"/>
    <w:rsid w:val="000557C9"/>
    <w:rsid w:val="000572F1"/>
    <w:rsid w:val="00060868"/>
    <w:rsid w:val="00060CC2"/>
    <w:rsid w:val="000614BF"/>
    <w:rsid w:val="000614EA"/>
    <w:rsid w:val="00064547"/>
    <w:rsid w:val="000646E3"/>
    <w:rsid w:val="0006799B"/>
    <w:rsid w:val="00067B4E"/>
    <w:rsid w:val="0007169C"/>
    <w:rsid w:val="0007182F"/>
    <w:rsid w:val="00072A4A"/>
    <w:rsid w:val="00072BD7"/>
    <w:rsid w:val="00073F47"/>
    <w:rsid w:val="00075005"/>
    <w:rsid w:val="00077593"/>
    <w:rsid w:val="00077F77"/>
    <w:rsid w:val="0008042E"/>
    <w:rsid w:val="00080D45"/>
    <w:rsid w:val="00083ECD"/>
    <w:rsid w:val="00083F48"/>
    <w:rsid w:val="0008617D"/>
    <w:rsid w:val="000870DF"/>
    <w:rsid w:val="00090E2B"/>
    <w:rsid w:val="00090FAE"/>
    <w:rsid w:val="00092A91"/>
    <w:rsid w:val="000970E1"/>
    <w:rsid w:val="000A305B"/>
    <w:rsid w:val="000A3147"/>
    <w:rsid w:val="000A50DA"/>
    <w:rsid w:val="000A778F"/>
    <w:rsid w:val="000A7D53"/>
    <w:rsid w:val="000A7DF9"/>
    <w:rsid w:val="000B0258"/>
    <w:rsid w:val="000B1641"/>
    <w:rsid w:val="000B2B6D"/>
    <w:rsid w:val="000B58E2"/>
    <w:rsid w:val="000B59D2"/>
    <w:rsid w:val="000B6982"/>
    <w:rsid w:val="000C04B1"/>
    <w:rsid w:val="000C08BE"/>
    <w:rsid w:val="000C14D8"/>
    <w:rsid w:val="000C20DC"/>
    <w:rsid w:val="000D05EF"/>
    <w:rsid w:val="000D10E8"/>
    <w:rsid w:val="000D1D8A"/>
    <w:rsid w:val="000D228A"/>
    <w:rsid w:val="000D26C2"/>
    <w:rsid w:val="000D3EE7"/>
    <w:rsid w:val="000D5485"/>
    <w:rsid w:val="000D5897"/>
    <w:rsid w:val="000D6197"/>
    <w:rsid w:val="000D7ABA"/>
    <w:rsid w:val="000E073D"/>
    <w:rsid w:val="000E0858"/>
    <w:rsid w:val="000E187F"/>
    <w:rsid w:val="000E2ED4"/>
    <w:rsid w:val="000F085F"/>
    <w:rsid w:val="000F0A45"/>
    <w:rsid w:val="000F21C1"/>
    <w:rsid w:val="000F336B"/>
    <w:rsid w:val="000F39EF"/>
    <w:rsid w:val="000F55ED"/>
    <w:rsid w:val="000F647B"/>
    <w:rsid w:val="000F66F3"/>
    <w:rsid w:val="0010346D"/>
    <w:rsid w:val="00104D7C"/>
    <w:rsid w:val="00105D72"/>
    <w:rsid w:val="00105F97"/>
    <w:rsid w:val="001070C4"/>
    <w:rsid w:val="00107162"/>
    <w:rsid w:val="0010745C"/>
    <w:rsid w:val="00110215"/>
    <w:rsid w:val="00110811"/>
    <w:rsid w:val="00110ADE"/>
    <w:rsid w:val="00110FCE"/>
    <w:rsid w:val="00111956"/>
    <w:rsid w:val="001142C9"/>
    <w:rsid w:val="0011548B"/>
    <w:rsid w:val="00116005"/>
    <w:rsid w:val="0011723D"/>
    <w:rsid w:val="00117277"/>
    <w:rsid w:val="001173C9"/>
    <w:rsid w:val="00120AA5"/>
    <w:rsid w:val="00122AEA"/>
    <w:rsid w:val="00124C42"/>
    <w:rsid w:val="00126715"/>
    <w:rsid w:val="001267E1"/>
    <w:rsid w:val="00126CAF"/>
    <w:rsid w:val="00127FCD"/>
    <w:rsid w:val="00130BE0"/>
    <w:rsid w:val="00131240"/>
    <w:rsid w:val="00131422"/>
    <w:rsid w:val="00131630"/>
    <w:rsid w:val="00131BFE"/>
    <w:rsid w:val="001333DC"/>
    <w:rsid w:val="0013413A"/>
    <w:rsid w:val="001348F3"/>
    <w:rsid w:val="001355A4"/>
    <w:rsid w:val="00142653"/>
    <w:rsid w:val="001429F0"/>
    <w:rsid w:val="00144563"/>
    <w:rsid w:val="0014685E"/>
    <w:rsid w:val="00150A41"/>
    <w:rsid w:val="00150C58"/>
    <w:rsid w:val="00150FDB"/>
    <w:rsid w:val="00152CFD"/>
    <w:rsid w:val="00153E00"/>
    <w:rsid w:val="00154386"/>
    <w:rsid w:val="00154B5C"/>
    <w:rsid w:val="00154BB8"/>
    <w:rsid w:val="001550B0"/>
    <w:rsid w:val="00155DAE"/>
    <w:rsid w:val="0015645F"/>
    <w:rsid w:val="00160768"/>
    <w:rsid w:val="00160BD7"/>
    <w:rsid w:val="0016143B"/>
    <w:rsid w:val="00163038"/>
    <w:rsid w:val="001631BF"/>
    <w:rsid w:val="001643C9"/>
    <w:rsid w:val="0016527D"/>
    <w:rsid w:val="00165568"/>
    <w:rsid w:val="00165694"/>
    <w:rsid w:val="00166082"/>
    <w:rsid w:val="00166C2F"/>
    <w:rsid w:val="00170574"/>
    <w:rsid w:val="001716C9"/>
    <w:rsid w:val="0017223A"/>
    <w:rsid w:val="00172BDB"/>
    <w:rsid w:val="00174A99"/>
    <w:rsid w:val="0017569B"/>
    <w:rsid w:val="00176112"/>
    <w:rsid w:val="00180767"/>
    <w:rsid w:val="00180E40"/>
    <w:rsid w:val="00180FB4"/>
    <w:rsid w:val="00181D5E"/>
    <w:rsid w:val="00183438"/>
    <w:rsid w:val="00184261"/>
    <w:rsid w:val="00184688"/>
    <w:rsid w:val="00185CF7"/>
    <w:rsid w:val="001862A5"/>
    <w:rsid w:val="001868E7"/>
    <w:rsid w:val="001875E3"/>
    <w:rsid w:val="00187CB2"/>
    <w:rsid w:val="00190249"/>
    <w:rsid w:val="00191655"/>
    <w:rsid w:val="00191CA7"/>
    <w:rsid w:val="00191E54"/>
    <w:rsid w:val="001930D3"/>
    <w:rsid w:val="00193461"/>
    <w:rsid w:val="001939E1"/>
    <w:rsid w:val="00195382"/>
    <w:rsid w:val="00196767"/>
    <w:rsid w:val="00196B26"/>
    <w:rsid w:val="00197717"/>
    <w:rsid w:val="001A12B1"/>
    <w:rsid w:val="001A2CE0"/>
    <w:rsid w:val="001A3B9F"/>
    <w:rsid w:val="001A4594"/>
    <w:rsid w:val="001A53A3"/>
    <w:rsid w:val="001A55FC"/>
    <w:rsid w:val="001A65C0"/>
    <w:rsid w:val="001A6807"/>
    <w:rsid w:val="001A76F9"/>
    <w:rsid w:val="001A7C51"/>
    <w:rsid w:val="001B0F0E"/>
    <w:rsid w:val="001B1441"/>
    <w:rsid w:val="001B5525"/>
    <w:rsid w:val="001B5841"/>
    <w:rsid w:val="001B6456"/>
    <w:rsid w:val="001B66CF"/>
    <w:rsid w:val="001B6F67"/>
    <w:rsid w:val="001B7A5D"/>
    <w:rsid w:val="001C0E1A"/>
    <w:rsid w:val="001C3E74"/>
    <w:rsid w:val="001C433F"/>
    <w:rsid w:val="001C4C8A"/>
    <w:rsid w:val="001C570D"/>
    <w:rsid w:val="001C5A29"/>
    <w:rsid w:val="001C5E91"/>
    <w:rsid w:val="001C69C4"/>
    <w:rsid w:val="001C6C5A"/>
    <w:rsid w:val="001C6F93"/>
    <w:rsid w:val="001D3072"/>
    <w:rsid w:val="001D5121"/>
    <w:rsid w:val="001D51BB"/>
    <w:rsid w:val="001D5441"/>
    <w:rsid w:val="001D61BE"/>
    <w:rsid w:val="001E09F4"/>
    <w:rsid w:val="001E0A6A"/>
    <w:rsid w:val="001E0A8D"/>
    <w:rsid w:val="001E16B7"/>
    <w:rsid w:val="001E1B9B"/>
    <w:rsid w:val="001E2898"/>
    <w:rsid w:val="001E3590"/>
    <w:rsid w:val="001E3C48"/>
    <w:rsid w:val="001E4E77"/>
    <w:rsid w:val="001E6EF6"/>
    <w:rsid w:val="001E7407"/>
    <w:rsid w:val="001F06D6"/>
    <w:rsid w:val="001F18A2"/>
    <w:rsid w:val="001F3967"/>
    <w:rsid w:val="001F6455"/>
    <w:rsid w:val="001F67F3"/>
    <w:rsid w:val="00201025"/>
    <w:rsid w:val="002010FC"/>
    <w:rsid w:val="00201121"/>
    <w:rsid w:val="0020174B"/>
    <w:rsid w:val="00201D27"/>
    <w:rsid w:val="0020298E"/>
    <w:rsid w:val="00202FB5"/>
    <w:rsid w:val="0020300C"/>
    <w:rsid w:val="00203D07"/>
    <w:rsid w:val="0020508F"/>
    <w:rsid w:val="00206E97"/>
    <w:rsid w:val="00210DA3"/>
    <w:rsid w:val="00211862"/>
    <w:rsid w:val="00211CFC"/>
    <w:rsid w:val="0021294C"/>
    <w:rsid w:val="002145B6"/>
    <w:rsid w:val="00214DFB"/>
    <w:rsid w:val="0021537A"/>
    <w:rsid w:val="00215FB5"/>
    <w:rsid w:val="002169B0"/>
    <w:rsid w:val="00217863"/>
    <w:rsid w:val="00217C75"/>
    <w:rsid w:val="00220A0C"/>
    <w:rsid w:val="00220C5A"/>
    <w:rsid w:val="00222A88"/>
    <w:rsid w:val="00223E4A"/>
    <w:rsid w:val="002245A5"/>
    <w:rsid w:val="00227295"/>
    <w:rsid w:val="00227466"/>
    <w:rsid w:val="002276FD"/>
    <w:rsid w:val="00227F25"/>
    <w:rsid w:val="002302EA"/>
    <w:rsid w:val="002317FF"/>
    <w:rsid w:val="00232912"/>
    <w:rsid w:val="00235479"/>
    <w:rsid w:val="00235F08"/>
    <w:rsid w:val="00236BC9"/>
    <w:rsid w:val="00240745"/>
    <w:rsid w:val="00240749"/>
    <w:rsid w:val="00242816"/>
    <w:rsid w:val="00243C54"/>
    <w:rsid w:val="00243DE3"/>
    <w:rsid w:val="00244C4D"/>
    <w:rsid w:val="002464B4"/>
    <w:rsid w:val="00246501"/>
    <w:rsid w:val="002468D7"/>
    <w:rsid w:val="00251A15"/>
    <w:rsid w:val="00256CCD"/>
    <w:rsid w:val="00257B22"/>
    <w:rsid w:val="002629A5"/>
    <w:rsid w:val="00262FC3"/>
    <w:rsid w:val="00265395"/>
    <w:rsid w:val="002706B8"/>
    <w:rsid w:val="00273E47"/>
    <w:rsid w:val="00275411"/>
    <w:rsid w:val="0027542C"/>
    <w:rsid w:val="00275AC7"/>
    <w:rsid w:val="00276E6D"/>
    <w:rsid w:val="00277FE0"/>
    <w:rsid w:val="00280694"/>
    <w:rsid w:val="00282331"/>
    <w:rsid w:val="00283505"/>
    <w:rsid w:val="00283645"/>
    <w:rsid w:val="00285CDD"/>
    <w:rsid w:val="0028681F"/>
    <w:rsid w:val="00286FD1"/>
    <w:rsid w:val="00287C4C"/>
    <w:rsid w:val="00287EEB"/>
    <w:rsid w:val="00290AF9"/>
    <w:rsid w:val="00291167"/>
    <w:rsid w:val="00294509"/>
    <w:rsid w:val="00295A47"/>
    <w:rsid w:val="00297573"/>
    <w:rsid w:val="00297ECB"/>
    <w:rsid w:val="002A1AE7"/>
    <w:rsid w:val="002A3711"/>
    <w:rsid w:val="002A48C7"/>
    <w:rsid w:val="002A500A"/>
    <w:rsid w:val="002A7265"/>
    <w:rsid w:val="002B0BFF"/>
    <w:rsid w:val="002B260B"/>
    <w:rsid w:val="002B3E24"/>
    <w:rsid w:val="002B46EE"/>
    <w:rsid w:val="002B567F"/>
    <w:rsid w:val="002B6C24"/>
    <w:rsid w:val="002B6FDE"/>
    <w:rsid w:val="002C0533"/>
    <w:rsid w:val="002C1000"/>
    <w:rsid w:val="002C1279"/>
    <w:rsid w:val="002C152A"/>
    <w:rsid w:val="002C1F6E"/>
    <w:rsid w:val="002C2E97"/>
    <w:rsid w:val="002C3ACA"/>
    <w:rsid w:val="002C4CBB"/>
    <w:rsid w:val="002C5DA6"/>
    <w:rsid w:val="002C610E"/>
    <w:rsid w:val="002C620E"/>
    <w:rsid w:val="002C6523"/>
    <w:rsid w:val="002D043A"/>
    <w:rsid w:val="002D0BF9"/>
    <w:rsid w:val="002D0EBD"/>
    <w:rsid w:val="002D1836"/>
    <w:rsid w:val="002D46F4"/>
    <w:rsid w:val="002D4B80"/>
    <w:rsid w:val="002D5820"/>
    <w:rsid w:val="002D616F"/>
    <w:rsid w:val="002E06D1"/>
    <w:rsid w:val="002E0989"/>
    <w:rsid w:val="002E1F65"/>
    <w:rsid w:val="002E2DED"/>
    <w:rsid w:val="002E4C5E"/>
    <w:rsid w:val="002E4D17"/>
    <w:rsid w:val="002E4D80"/>
    <w:rsid w:val="002E7018"/>
    <w:rsid w:val="002E73C6"/>
    <w:rsid w:val="002E7441"/>
    <w:rsid w:val="002E79DC"/>
    <w:rsid w:val="002F0912"/>
    <w:rsid w:val="002F1F2B"/>
    <w:rsid w:val="002F378C"/>
    <w:rsid w:val="002F4F88"/>
    <w:rsid w:val="002F68B7"/>
    <w:rsid w:val="002F7C99"/>
    <w:rsid w:val="003009F9"/>
    <w:rsid w:val="00300D5D"/>
    <w:rsid w:val="00301D01"/>
    <w:rsid w:val="00302F5A"/>
    <w:rsid w:val="00303D5D"/>
    <w:rsid w:val="003047EF"/>
    <w:rsid w:val="00304853"/>
    <w:rsid w:val="00304A64"/>
    <w:rsid w:val="00306EAC"/>
    <w:rsid w:val="0031225C"/>
    <w:rsid w:val="00312DBC"/>
    <w:rsid w:val="003135AC"/>
    <w:rsid w:val="0031713F"/>
    <w:rsid w:val="003178EE"/>
    <w:rsid w:val="00317CBF"/>
    <w:rsid w:val="00320AD6"/>
    <w:rsid w:val="00321913"/>
    <w:rsid w:val="00322B53"/>
    <w:rsid w:val="00324EE6"/>
    <w:rsid w:val="0032546E"/>
    <w:rsid w:val="003255B3"/>
    <w:rsid w:val="00325F43"/>
    <w:rsid w:val="00326954"/>
    <w:rsid w:val="00326BB8"/>
    <w:rsid w:val="00330057"/>
    <w:rsid w:val="00330CA1"/>
    <w:rsid w:val="003316DC"/>
    <w:rsid w:val="00332CDA"/>
    <w:rsid w:val="00332E0D"/>
    <w:rsid w:val="00334228"/>
    <w:rsid w:val="00334A68"/>
    <w:rsid w:val="00336AE4"/>
    <w:rsid w:val="00337416"/>
    <w:rsid w:val="003415D3"/>
    <w:rsid w:val="0034167A"/>
    <w:rsid w:val="003424C7"/>
    <w:rsid w:val="003433CA"/>
    <w:rsid w:val="00343D73"/>
    <w:rsid w:val="003445BC"/>
    <w:rsid w:val="0034564E"/>
    <w:rsid w:val="00345740"/>
    <w:rsid w:val="003458CA"/>
    <w:rsid w:val="00346335"/>
    <w:rsid w:val="003475E3"/>
    <w:rsid w:val="00352909"/>
    <w:rsid w:val="00352B0F"/>
    <w:rsid w:val="003548A9"/>
    <w:rsid w:val="003561B0"/>
    <w:rsid w:val="003578CB"/>
    <w:rsid w:val="00357C76"/>
    <w:rsid w:val="00360B17"/>
    <w:rsid w:val="003627AE"/>
    <w:rsid w:val="0036312E"/>
    <w:rsid w:val="00363669"/>
    <w:rsid w:val="00366042"/>
    <w:rsid w:val="003660F3"/>
    <w:rsid w:val="003670DB"/>
    <w:rsid w:val="00367374"/>
    <w:rsid w:val="00367960"/>
    <w:rsid w:val="00372B99"/>
    <w:rsid w:val="00373712"/>
    <w:rsid w:val="00373D1B"/>
    <w:rsid w:val="00375898"/>
    <w:rsid w:val="003768DD"/>
    <w:rsid w:val="00377312"/>
    <w:rsid w:val="00377701"/>
    <w:rsid w:val="003811B4"/>
    <w:rsid w:val="0038239C"/>
    <w:rsid w:val="0038251A"/>
    <w:rsid w:val="00382735"/>
    <w:rsid w:val="003835FE"/>
    <w:rsid w:val="00384879"/>
    <w:rsid w:val="00385CA0"/>
    <w:rsid w:val="0038615A"/>
    <w:rsid w:val="00387719"/>
    <w:rsid w:val="00391088"/>
    <w:rsid w:val="0039176D"/>
    <w:rsid w:val="00391E0C"/>
    <w:rsid w:val="00396306"/>
    <w:rsid w:val="003970E1"/>
    <w:rsid w:val="003A0305"/>
    <w:rsid w:val="003A0433"/>
    <w:rsid w:val="003A1111"/>
    <w:rsid w:val="003A15AC"/>
    <w:rsid w:val="003A3C8F"/>
    <w:rsid w:val="003A4048"/>
    <w:rsid w:val="003A4BD3"/>
    <w:rsid w:val="003A56EB"/>
    <w:rsid w:val="003A7766"/>
    <w:rsid w:val="003A7988"/>
    <w:rsid w:val="003A7D29"/>
    <w:rsid w:val="003B0627"/>
    <w:rsid w:val="003B07C7"/>
    <w:rsid w:val="003B1CB4"/>
    <w:rsid w:val="003B4115"/>
    <w:rsid w:val="003B5892"/>
    <w:rsid w:val="003B6796"/>
    <w:rsid w:val="003B707A"/>
    <w:rsid w:val="003C01C4"/>
    <w:rsid w:val="003C03D8"/>
    <w:rsid w:val="003C1AAA"/>
    <w:rsid w:val="003C2862"/>
    <w:rsid w:val="003C336C"/>
    <w:rsid w:val="003C45DC"/>
    <w:rsid w:val="003C5244"/>
    <w:rsid w:val="003C5E15"/>
    <w:rsid w:val="003C5F2B"/>
    <w:rsid w:val="003C725A"/>
    <w:rsid w:val="003C782B"/>
    <w:rsid w:val="003D0BFE"/>
    <w:rsid w:val="003D101E"/>
    <w:rsid w:val="003D1916"/>
    <w:rsid w:val="003D37E4"/>
    <w:rsid w:val="003D38A4"/>
    <w:rsid w:val="003D3A89"/>
    <w:rsid w:val="003D5700"/>
    <w:rsid w:val="003D658C"/>
    <w:rsid w:val="003D729C"/>
    <w:rsid w:val="003D73CB"/>
    <w:rsid w:val="003E1005"/>
    <w:rsid w:val="003E14D8"/>
    <w:rsid w:val="003E2358"/>
    <w:rsid w:val="003E3DD9"/>
    <w:rsid w:val="003E573A"/>
    <w:rsid w:val="003E5BD2"/>
    <w:rsid w:val="003F0F32"/>
    <w:rsid w:val="003F0F5A"/>
    <w:rsid w:val="003F1766"/>
    <w:rsid w:val="003F1883"/>
    <w:rsid w:val="003F228D"/>
    <w:rsid w:val="003F2937"/>
    <w:rsid w:val="003F2D95"/>
    <w:rsid w:val="003F301E"/>
    <w:rsid w:val="003F4D76"/>
    <w:rsid w:val="003F5BE9"/>
    <w:rsid w:val="003F6A23"/>
    <w:rsid w:val="003F6C72"/>
    <w:rsid w:val="003F7E00"/>
    <w:rsid w:val="003F7F94"/>
    <w:rsid w:val="0040088D"/>
    <w:rsid w:val="00400A30"/>
    <w:rsid w:val="0040202B"/>
    <w:rsid w:val="004022CA"/>
    <w:rsid w:val="00402349"/>
    <w:rsid w:val="004024EA"/>
    <w:rsid w:val="00403BCB"/>
    <w:rsid w:val="00404470"/>
    <w:rsid w:val="004049B8"/>
    <w:rsid w:val="00404E8D"/>
    <w:rsid w:val="00405F12"/>
    <w:rsid w:val="00406732"/>
    <w:rsid w:val="004071FB"/>
    <w:rsid w:val="00407429"/>
    <w:rsid w:val="004101B9"/>
    <w:rsid w:val="004106BE"/>
    <w:rsid w:val="004116CD"/>
    <w:rsid w:val="00411764"/>
    <w:rsid w:val="00412228"/>
    <w:rsid w:val="004143E9"/>
    <w:rsid w:val="00414893"/>
    <w:rsid w:val="00414ADE"/>
    <w:rsid w:val="004159D5"/>
    <w:rsid w:val="00417B28"/>
    <w:rsid w:val="00420459"/>
    <w:rsid w:val="00420B6B"/>
    <w:rsid w:val="00422B55"/>
    <w:rsid w:val="00422D1B"/>
    <w:rsid w:val="00423083"/>
    <w:rsid w:val="004242B6"/>
    <w:rsid w:val="00424CA9"/>
    <w:rsid w:val="00424EDE"/>
    <w:rsid w:val="00424F96"/>
    <w:rsid w:val="004257BB"/>
    <w:rsid w:val="00425914"/>
    <w:rsid w:val="00425C44"/>
    <w:rsid w:val="004261D9"/>
    <w:rsid w:val="00426F32"/>
    <w:rsid w:val="00430946"/>
    <w:rsid w:val="00430B56"/>
    <w:rsid w:val="00430C70"/>
    <w:rsid w:val="0043344E"/>
    <w:rsid w:val="0043495A"/>
    <w:rsid w:val="00435092"/>
    <w:rsid w:val="004357BA"/>
    <w:rsid w:val="00437C1D"/>
    <w:rsid w:val="00437C9B"/>
    <w:rsid w:val="0044059A"/>
    <w:rsid w:val="004406BB"/>
    <w:rsid w:val="00440E30"/>
    <w:rsid w:val="0044291A"/>
    <w:rsid w:val="00442E94"/>
    <w:rsid w:val="004437FB"/>
    <w:rsid w:val="00444D77"/>
    <w:rsid w:val="004460EB"/>
    <w:rsid w:val="00446244"/>
    <w:rsid w:val="00447CFB"/>
    <w:rsid w:val="00451257"/>
    <w:rsid w:val="004516D4"/>
    <w:rsid w:val="004520B4"/>
    <w:rsid w:val="00452360"/>
    <w:rsid w:val="004528CA"/>
    <w:rsid w:val="00453158"/>
    <w:rsid w:val="004531E7"/>
    <w:rsid w:val="00453793"/>
    <w:rsid w:val="00453BF0"/>
    <w:rsid w:val="00454596"/>
    <w:rsid w:val="00455E58"/>
    <w:rsid w:val="00456BBF"/>
    <w:rsid w:val="00460499"/>
    <w:rsid w:val="00461AB0"/>
    <w:rsid w:val="00462830"/>
    <w:rsid w:val="00462D8B"/>
    <w:rsid w:val="00463037"/>
    <w:rsid w:val="00463119"/>
    <w:rsid w:val="004643EA"/>
    <w:rsid w:val="004645AC"/>
    <w:rsid w:val="00464FE4"/>
    <w:rsid w:val="00466359"/>
    <w:rsid w:val="00466735"/>
    <w:rsid w:val="00467D4C"/>
    <w:rsid w:val="0047343D"/>
    <w:rsid w:val="00473E6A"/>
    <w:rsid w:val="00474835"/>
    <w:rsid w:val="0047587B"/>
    <w:rsid w:val="00476210"/>
    <w:rsid w:val="00476449"/>
    <w:rsid w:val="00476B50"/>
    <w:rsid w:val="00476F2C"/>
    <w:rsid w:val="004772FE"/>
    <w:rsid w:val="004800C1"/>
    <w:rsid w:val="00480FDD"/>
    <w:rsid w:val="004812AE"/>
    <w:rsid w:val="004816C5"/>
    <w:rsid w:val="004819C7"/>
    <w:rsid w:val="0048211F"/>
    <w:rsid w:val="0048364F"/>
    <w:rsid w:val="00483A1C"/>
    <w:rsid w:val="00485A99"/>
    <w:rsid w:val="00485CB9"/>
    <w:rsid w:val="00486CB5"/>
    <w:rsid w:val="00486D0F"/>
    <w:rsid w:val="00490453"/>
    <w:rsid w:val="00490F2E"/>
    <w:rsid w:val="00490FC5"/>
    <w:rsid w:val="00491898"/>
    <w:rsid w:val="0049357D"/>
    <w:rsid w:val="004936AB"/>
    <w:rsid w:val="004944BE"/>
    <w:rsid w:val="00495A53"/>
    <w:rsid w:val="00496DB3"/>
    <w:rsid w:val="00496F97"/>
    <w:rsid w:val="004A0786"/>
    <w:rsid w:val="004A0A95"/>
    <w:rsid w:val="004A328C"/>
    <w:rsid w:val="004A3BB1"/>
    <w:rsid w:val="004A508B"/>
    <w:rsid w:val="004A53EA"/>
    <w:rsid w:val="004A61DF"/>
    <w:rsid w:val="004A6AC1"/>
    <w:rsid w:val="004A7769"/>
    <w:rsid w:val="004B07AB"/>
    <w:rsid w:val="004B0ACA"/>
    <w:rsid w:val="004B0FF0"/>
    <w:rsid w:val="004B28FA"/>
    <w:rsid w:val="004B2C12"/>
    <w:rsid w:val="004B312E"/>
    <w:rsid w:val="004B3353"/>
    <w:rsid w:val="004B369A"/>
    <w:rsid w:val="004B436A"/>
    <w:rsid w:val="004B58CA"/>
    <w:rsid w:val="004B743F"/>
    <w:rsid w:val="004B7663"/>
    <w:rsid w:val="004B7C44"/>
    <w:rsid w:val="004C1164"/>
    <w:rsid w:val="004C12D0"/>
    <w:rsid w:val="004C18FC"/>
    <w:rsid w:val="004C20A3"/>
    <w:rsid w:val="004C470C"/>
    <w:rsid w:val="004C5B27"/>
    <w:rsid w:val="004C5CF3"/>
    <w:rsid w:val="004C5D97"/>
    <w:rsid w:val="004D189F"/>
    <w:rsid w:val="004D20F5"/>
    <w:rsid w:val="004D2F05"/>
    <w:rsid w:val="004D4578"/>
    <w:rsid w:val="004D6437"/>
    <w:rsid w:val="004D6A7E"/>
    <w:rsid w:val="004D6FA3"/>
    <w:rsid w:val="004D768C"/>
    <w:rsid w:val="004D7DC9"/>
    <w:rsid w:val="004E6F56"/>
    <w:rsid w:val="004E72A5"/>
    <w:rsid w:val="004E77BD"/>
    <w:rsid w:val="004F0287"/>
    <w:rsid w:val="004F1FAC"/>
    <w:rsid w:val="004F2AB6"/>
    <w:rsid w:val="004F2AF7"/>
    <w:rsid w:val="004F3E23"/>
    <w:rsid w:val="004F5093"/>
    <w:rsid w:val="004F676E"/>
    <w:rsid w:val="004F781F"/>
    <w:rsid w:val="004F7B49"/>
    <w:rsid w:val="00504519"/>
    <w:rsid w:val="00504A07"/>
    <w:rsid w:val="0050513D"/>
    <w:rsid w:val="00510DCB"/>
    <w:rsid w:val="00512DF5"/>
    <w:rsid w:val="00513AD7"/>
    <w:rsid w:val="00514873"/>
    <w:rsid w:val="00515D3B"/>
    <w:rsid w:val="00516B8D"/>
    <w:rsid w:val="00520EAE"/>
    <w:rsid w:val="00522D02"/>
    <w:rsid w:val="0052382F"/>
    <w:rsid w:val="00523ACE"/>
    <w:rsid w:val="005250EE"/>
    <w:rsid w:val="005267F0"/>
    <w:rsid w:val="0052686F"/>
    <w:rsid w:val="0052756C"/>
    <w:rsid w:val="00527E15"/>
    <w:rsid w:val="00530230"/>
    <w:rsid w:val="00530CC9"/>
    <w:rsid w:val="00532583"/>
    <w:rsid w:val="00532D79"/>
    <w:rsid w:val="0053505A"/>
    <w:rsid w:val="00535E54"/>
    <w:rsid w:val="0053662F"/>
    <w:rsid w:val="00536825"/>
    <w:rsid w:val="00537671"/>
    <w:rsid w:val="005378C8"/>
    <w:rsid w:val="00537C5C"/>
    <w:rsid w:val="00537FBC"/>
    <w:rsid w:val="00541B4F"/>
    <w:rsid w:val="00541D73"/>
    <w:rsid w:val="0054213C"/>
    <w:rsid w:val="00542B29"/>
    <w:rsid w:val="00542CF8"/>
    <w:rsid w:val="0054303B"/>
    <w:rsid w:val="0054332B"/>
    <w:rsid w:val="00543469"/>
    <w:rsid w:val="005436AE"/>
    <w:rsid w:val="00543911"/>
    <w:rsid w:val="00543BDD"/>
    <w:rsid w:val="005452CC"/>
    <w:rsid w:val="00545C24"/>
    <w:rsid w:val="00546FA3"/>
    <w:rsid w:val="005470CB"/>
    <w:rsid w:val="00550536"/>
    <w:rsid w:val="005507EC"/>
    <w:rsid w:val="00551EC1"/>
    <w:rsid w:val="00551F9A"/>
    <w:rsid w:val="0055264B"/>
    <w:rsid w:val="00553E6A"/>
    <w:rsid w:val="00554075"/>
    <w:rsid w:val="00554243"/>
    <w:rsid w:val="00557C7A"/>
    <w:rsid w:val="00560691"/>
    <w:rsid w:val="00560F24"/>
    <w:rsid w:val="00561CC8"/>
    <w:rsid w:val="00562A58"/>
    <w:rsid w:val="00562CA4"/>
    <w:rsid w:val="00563DB8"/>
    <w:rsid w:val="00564335"/>
    <w:rsid w:val="0056562C"/>
    <w:rsid w:val="00566409"/>
    <w:rsid w:val="0057009B"/>
    <w:rsid w:val="00572A28"/>
    <w:rsid w:val="005739D8"/>
    <w:rsid w:val="00575F84"/>
    <w:rsid w:val="0058045D"/>
    <w:rsid w:val="005811BF"/>
    <w:rsid w:val="00581211"/>
    <w:rsid w:val="005816B6"/>
    <w:rsid w:val="005827D1"/>
    <w:rsid w:val="0058284A"/>
    <w:rsid w:val="0058364E"/>
    <w:rsid w:val="00583728"/>
    <w:rsid w:val="00583D17"/>
    <w:rsid w:val="005842EC"/>
    <w:rsid w:val="0058441C"/>
    <w:rsid w:val="00584811"/>
    <w:rsid w:val="00585F6E"/>
    <w:rsid w:val="00587529"/>
    <w:rsid w:val="00591CF5"/>
    <w:rsid w:val="00592DF2"/>
    <w:rsid w:val="00593AA6"/>
    <w:rsid w:val="00593B7E"/>
    <w:rsid w:val="00594161"/>
    <w:rsid w:val="00594749"/>
    <w:rsid w:val="005949AB"/>
    <w:rsid w:val="00594D4A"/>
    <w:rsid w:val="005A246C"/>
    <w:rsid w:val="005A3C68"/>
    <w:rsid w:val="005A482B"/>
    <w:rsid w:val="005A4EEA"/>
    <w:rsid w:val="005A6D02"/>
    <w:rsid w:val="005B1250"/>
    <w:rsid w:val="005B1B17"/>
    <w:rsid w:val="005B278A"/>
    <w:rsid w:val="005B4067"/>
    <w:rsid w:val="005B4BA4"/>
    <w:rsid w:val="005B5118"/>
    <w:rsid w:val="005B796F"/>
    <w:rsid w:val="005C36E0"/>
    <w:rsid w:val="005C3F41"/>
    <w:rsid w:val="005C4490"/>
    <w:rsid w:val="005C5CDC"/>
    <w:rsid w:val="005C6567"/>
    <w:rsid w:val="005C66C0"/>
    <w:rsid w:val="005C7B38"/>
    <w:rsid w:val="005D168D"/>
    <w:rsid w:val="005D251D"/>
    <w:rsid w:val="005D26E6"/>
    <w:rsid w:val="005D2854"/>
    <w:rsid w:val="005D3B42"/>
    <w:rsid w:val="005D5EA1"/>
    <w:rsid w:val="005D628B"/>
    <w:rsid w:val="005D779B"/>
    <w:rsid w:val="005E3472"/>
    <w:rsid w:val="005E4C5D"/>
    <w:rsid w:val="005E5626"/>
    <w:rsid w:val="005E61D3"/>
    <w:rsid w:val="005E7B20"/>
    <w:rsid w:val="005F0A90"/>
    <w:rsid w:val="005F1631"/>
    <w:rsid w:val="005F17AE"/>
    <w:rsid w:val="005F25FA"/>
    <w:rsid w:val="005F335B"/>
    <w:rsid w:val="005F42A3"/>
    <w:rsid w:val="005F4324"/>
    <w:rsid w:val="005F4F25"/>
    <w:rsid w:val="005F538D"/>
    <w:rsid w:val="005F6F04"/>
    <w:rsid w:val="005F7738"/>
    <w:rsid w:val="00600219"/>
    <w:rsid w:val="00601972"/>
    <w:rsid w:val="006024A1"/>
    <w:rsid w:val="006029B4"/>
    <w:rsid w:val="006032A1"/>
    <w:rsid w:val="00604925"/>
    <w:rsid w:val="00604C9D"/>
    <w:rsid w:val="00606FDA"/>
    <w:rsid w:val="00610C35"/>
    <w:rsid w:val="006116B4"/>
    <w:rsid w:val="00611BC3"/>
    <w:rsid w:val="0061212B"/>
    <w:rsid w:val="00612A5A"/>
    <w:rsid w:val="006131BB"/>
    <w:rsid w:val="006131D7"/>
    <w:rsid w:val="00613B86"/>
    <w:rsid w:val="00613EAD"/>
    <w:rsid w:val="00614A38"/>
    <w:rsid w:val="006158AC"/>
    <w:rsid w:val="00621610"/>
    <w:rsid w:val="00621A6E"/>
    <w:rsid w:val="00626D9F"/>
    <w:rsid w:val="00626E0C"/>
    <w:rsid w:val="0063058A"/>
    <w:rsid w:val="00630B2F"/>
    <w:rsid w:val="0063111C"/>
    <w:rsid w:val="006318FA"/>
    <w:rsid w:val="00631A6A"/>
    <w:rsid w:val="00633FDE"/>
    <w:rsid w:val="006349CD"/>
    <w:rsid w:val="00635060"/>
    <w:rsid w:val="0063565F"/>
    <w:rsid w:val="00636F3C"/>
    <w:rsid w:val="00640402"/>
    <w:rsid w:val="00640F78"/>
    <w:rsid w:val="006412D7"/>
    <w:rsid w:val="0064178E"/>
    <w:rsid w:val="00641860"/>
    <w:rsid w:val="00642788"/>
    <w:rsid w:val="0064400F"/>
    <w:rsid w:val="00645689"/>
    <w:rsid w:val="006466DA"/>
    <w:rsid w:val="00646E7B"/>
    <w:rsid w:val="0064771C"/>
    <w:rsid w:val="006515B0"/>
    <w:rsid w:val="0065255D"/>
    <w:rsid w:val="00653632"/>
    <w:rsid w:val="00653C9A"/>
    <w:rsid w:val="00653FE2"/>
    <w:rsid w:val="006557F8"/>
    <w:rsid w:val="00655B08"/>
    <w:rsid w:val="00655D6A"/>
    <w:rsid w:val="00656715"/>
    <w:rsid w:val="00656DE9"/>
    <w:rsid w:val="006601AB"/>
    <w:rsid w:val="006602FC"/>
    <w:rsid w:val="00660A91"/>
    <w:rsid w:val="00660BD4"/>
    <w:rsid w:val="0066510B"/>
    <w:rsid w:val="006657D6"/>
    <w:rsid w:val="00667086"/>
    <w:rsid w:val="00671EA5"/>
    <w:rsid w:val="00671FA4"/>
    <w:rsid w:val="00671FD4"/>
    <w:rsid w:val="006732D6"/>
    <w:rsid w:val="006766E2"/>
    <w:rsid w:val="00677CC2"/>
    <w:rsid w:val="0068018C"/>
    <w:rsid w:val="006820AE"/>
    <w:rsid w:val="00683135"/>
    <w:rsid w:val="00684B53"/>
    <w:rsid w:val="00685B29"/>
    <w:rsid w:val="00685F42"/>
    <w:rsid w:val="006866A1"/>
    <w:rsid w:val="0068772E"/>
    <w:rsid w:val="00687F98"/>
    <w:rsid w:val="0069035F"/>
    <w:rsid w:val="0069207B"/>
    <w:rsid w:val="006929A4"/>
    <w:rsid w:val="006948AA"/>
    <w:rsid w:val="0069505D"/>
    <w:rsid w:val="006974D2"/>
    <w:rsid w:val="006A00C2"/>
    <w:rsid w:val="006A084A"/>
    <w:rsid w:val="006A0B3F"/>
    <w:rsid w:val="006A4309"/>
    <w:rsid w:val="006A63DC"/>
    <w:rsid w:val="006B0E55"/>
    <w:rsid w:val="006B1462"/>
    <w:rsid w:val="006B4120"/>
    <w:rsid w:val="006B4C2D"/>
    <w:rsid w:val="006B511F"/>
    <w:rsid w:val="006B6F7D"/>
    <w:rsid w:val="006B7006"/>
    <w:rsid w:val="006C12EF"/>
    <w:rsid w:val="006C39F5"/>
    <w:rsid w:val="006C3BA3"/>
    <w:rsid w:val="006C4608"/>
    <w:rsid w:val="006C462D"/>
    <w:rsid w:val="006C6804"/>
    <w:rsid w:val="006C7B57"/>
    <w:rsid w:val="006C7F8C"/>
    <w:rsid w:val="006D1E11"/>
    <w:rsid w:val="006D26BF"/>
    <w:rsid w:val="006D3EA4"/>
    <w:rsid w:val="006D5F25"/>
    <w:rsid w:val="006D6166"/>
    <w:rsid w:val="006D6431"/>
    <w:rsid w:val="006D6901"/>
    <w:rsid w:val="006D6D97"/>
    <w:rsid w:val="006D7709"/>
    <w:rsid w:val="006D78C7"/>
    <w:rsid w:val="006D7AB9"/>
    <w:rsid w:val="006D7B44"/>
    <w:rsid w:val="006E008C"/>
    <w:rsid w:val="006E0FE0"/>
    <w:rsid w:val="006E14F7"/>
    <w:rsid w:val="006E191C"/>
    <w:rsid w:val="006E2751"/>
    <w:rsid w:val="006E2B03"/>
    <w:rsid w:val="006E3066"/>
    <w:rsid w:val="006E3382"/>
    <w:rsid w:val="006E3DDB"/>
    <w:rsid w:val="006E53CF"/>
    <w:rsid w:val="006E635D"/>
    <w:rsid w:val="006E74FD"/>
    <w:rsid w:val="006E7814"/>
    <w:rsid w:val="006E7A1E"/>
    <w:rsid w:val="006F0C6A"/>
    <w:rsid w:val="006F213D"/>
    <w:rsid w:val="006F249C"/>
    <w:rsid w:val="006F2AFC"/>
    <w:rsid w:val="006F37D0"/>
    <w:rsid w:val="006F564F"/>
    <w:rsid w:val="00700B2C"/>
    <w:rsid w:val="00701515"/>
    <w:rsid w:val="007027CF"/>
    <w:rsid w:val="0070387A"/>
    <w:rsid w:val="00705811"/>
    <w:rsid w:val="00705C38"/>
    <w:rsid w:val="00710422"/>
    <w:rsid w:val="00711730"/>
    <w:rsid w:val="00713084"/>
    <w:rsid w:val="00714DA4"/>
    <w:rsid w:val="00717362"/>
    <w:rsid w:val="007207AA"/>
    <w:rsid w:val="00720C84"/>
    <w:rsid w:val="00720FC2"/>
    <w:rsid w:val="0072485E"/>
    <w:rsid w:val="00725531"/>
    <w:rsid w:val="00725CF3"/>
    <w:rsid w:val="007308A1"/>
    <w:rsid w:val="007316EA"/>
    <w:rsid w:val="00731E00"/>
    <w:rsid w:val="0073205D"/>
    <w:rsid w:val="007320D4"/>
    <w:rsid w:val="00732E9D"/>
    <w:rsid w:val="00733A3F"/>
    <w:rsid w:val="00733D9B"/>
    <w:rsid w:val="007344DD"/>
    <w:rsid w:val="0073491A"/>
    <w:rsid w:val="00734CEA"/>
    <w:rsid w:val="00735302"/>
    <w:rsid w:val="00735BEB"/>
    <w:rsid w:val="00736FC1"/>
    <w:rsid w:val="007379B2"/>
    <w:rsid w:val="007405E9"/>
    <w:rsid w:val="007431AB"/>
    <w:rsid w:val="007440B7"/>
    <w:rsid w:val="00745ADA"/>
    <w:rsid w:val="00745D46"/>
    <w:rsid w:val="007466FF"/>
    <w:rsid w:val="007471E0"/>
    <w:rsid w:val="00747993"/>
    <w:rsid w:val="00747B10"/>
    <w:rsid w:val="00747C6A"/>
    <w:rsid w:val="007530C1"/>
    <w:rsid w:val="00754328"/>
    <w:rsid w:val="00754F27"/>
    <w:rsid w:val="00755876"/>
    <w:rsid w:val="007558C4"/>
    <w:rsid w:val="00760141"/>
    <w:rsid w:val="007613FF"/>
    <w:rsid w:val="00761C47"/>
    <w:rsid w:val="007633F7"/>
    <w:rsid w:val="007634AD"/>
    <w:rsid w:val="007638DE"/>
    <w:rsid w:val="00764C23"/>
    <w:rsid w:val="0076657B"/>
    <w:rsid w:val="00766734"/>
    <w:rsid w:val="007667AE"/>
    <w:rsid w:val="00767470"/>
    <w:rsid w:val="00767D4D"/>
    <w:rsid w:val="00767E7C"/>
    <w:rsid w:val="00770D35"/>
    <w:rsid w:val="007715C9"/>
    <w:rsid w:val="00772033"/>
    <w:rsid w:val="0077290E"/>
    <w:rsid w:val="007733AB"/>
    <w:rsid w:val="00774EDD"/>
    <w:rsid w:val="007755A0"/>
    <w:rsid w:val="007757EC"/>
    <w:rsid w:val="00776E0A"/>
    <w:rsid w:val="007770B9"/>
    <w:rsid w:val="00780D25"/>
    <w:rsid w:val="00781601"/>
    <w:rsid w:val="00783239"/>
    <w:rsid w:val="00783A08"/>
    <w:rsid w:val="007847D8"/>
    <w:rsid w:val="0078684F"/>
    <w:rsid w:val="007918BE"/>
    <w:rsid w:val="00793803"/>
    <w:rsid w:val="007942B7"/>
    <w:rsid w:val="00795418"/>
    <w:rsid w:val="007957DB"/>
    <w:rsid w:val="007A0B1C"/>
    <w:rsid w:val="007A115D"/>
    <w:rsid w:val="007A2C88"/>
    <w:rsid w:val="007A35E6"/>
    <w:rsid w:val="007A4001"/>
    <w:rsid w:val="007A6863"/>
    <w:rsid w:val="007A7DAC"/>
    <w:rsid w:val="007A7E7E"/>
    <w:rsid w:val="007B0468"/>
    <w:rsid w:val="007B0B30"/>
    <w:rsid w:val="007B0E57"/>
    <w:rsid w:val="007B3400"/>
    <w:rsid w:val="007B440B"/>
    <w:rsid w:val="007B6981"/>
    <w:rsid w:val="007B73B4"/>
    <w:rsid w:val="007C1BD1"/>
    <w:rsid w:val="007C2FA3"/>
    <w:rsid w:val="007C3582"/>
    <w:rsid w:val="007C37B6"/>
    <w:rsid w:val="007C4090"/>
    <w:rsid w:val="007C41B5"/>
    <w:rsid w:val="007C4A84"/>
    <w:rsid w:val="007C4EF3"/>
    <w:rsid w:val="007C64CA"/>
    <w:rsid w:val="007C73B2"/>
    <w:rsid w:val="007C77DF"/>
    <w:rsid w:val="007D0EED"/>
    <w:rsid w:val="007D2841"/>
    <w:rsid w:val="007D2F86"/>
    <w:rsid w:val="007D45C1"/>
    <w:rsid w:val="007D5B51"/>
    <w:rsid w:val="007D5DDB"/>
    <w:rsid w:val="007D6AAB"/>
    <w:rsid w:val="007D73A5"/>
    <w:rsid w:val="007D78D8"/>
    <w:rsid w:val="007E0004"/>
    <w:rsid w:val="007E0F84"/>
    <w:rsid w:val="007E3A29"/>
    <w:rsid w:val="007E3C64"/>
    <w:rsid w:val="007E5501"/>
    <w:rsid w:val="007E688D"/>
    <w:rsid w:val="007E74F7"/>
    <w:rsid w:val="007E7BD3"/>
    <w:rsid w:val="007E7D4A"/>
    <w:rsid w:val="007F015A"/>
    <w:rsid w:val="007F0CBA"/>
    <w:rsid w:val="007F1065"/>
    <w:rsid w:val="007F2135"/>
    <w:rsid w:val="007F39D3"/>
    <w:rsid w:val="007F48ED"/>
    <w:rsid w:val="007F537E"/>
    <w:rsid w:val="007F5DCE"/>
    <w:rsid w:val="007F5FB8"/>
    <w:rsid w:val="007F7947"/>
    <w:rsid w:val="007F7A9A"/>
    <w:rsid w:val="007F7ADA"/>
    <w:rsid w:val="00800EAA"/>
    <w:rsid w:val="0080358F"/>
    <w:rsid w:val="008037FA"/>
    <w:rsid w:val="008043A7"/>
    <w:rsid w:val="00804D77"/>
    <w:rsid w:val="00804F93"/>
    <w:rsid w:val="00806542"/>
    <w:rsid w:val="00806696"/>
    <w:rsid w:val="008114C4"/>
    <w:rsid w:val="00811C7D"/>
    <w:rsid w:val="00812AD4"/>
    <w:rsid w:val="00812BF7"/>
    <w:rsid w:val="00812C3C"/>
    <w:rsid w:val="00812F45"/>
    <w:rsid w:val="008138F1"/>
    <w:rsid w:val="00814DA7"/>
    <w:rsid w:val="0081617F"/>
    <w:rsid w:val="008204F6"/>
    <w:rsid w:val="00820B37"/>
    <w:rsid w:val="00820BD7"/>
    <w:rsid w:val="00820BE3"/>
    <w:rsid w:val="00821026"/>
    <w:rsid w:val="00821B85"/>
    <w:rsid w:val="00822212"/>
    <w:rsid w:val="00827108"/>
    <w:rsid w:val="008275C7"/>
    <w:rsid w:val="008277D3"/>
    <w:rsid w:val="00827DAA"/>
    <w:rsid w:val="0083016B"/>
    <w:rsid w:val="00830ACC"/>
    <w:rsid w:val="00830ACE"/>
    <w:rsid w:val="00832B08"/>
    <w:rsid w:val="00833110"/>
    <w:rsid w:val="008333A0"/>
    <w:rsid w:val="0083374A"/>
    <w:rsid w:val="0083388B"/>
    <w:rsid w:val="00833EF8"/>
    <w:rsid w:val="00834B7D"/>
    <w:rsid w:val="00834FE7"/>
    <w:rsid w:val="0084172C"/>
    <w:rsid w:val="0084248E"/>
    <w:rsid w:val="00844497"/>
    <w:rsid w:val="00844864"/>
    <w:rsid w:val="0084618D"/>
    <w:rsid w:val="0084674D"/>
    <w:rsid w:val="00847748"/>
    <w:rsid w:val="00847BF1"/>
    <w:rsid w:val="00850172"/>
    <w:rsid w:val="00851071"/>
    <w:rsid w:val="00851AF7"/>
    <w:rsid w:val="0085294F"/>
    <w:rsid w:val="00853E44"/>
    <w:rsid w:val="00855108"/>
    <w:rsid w:val="00855758"/>
    <w:rsid w:val="00855B51"/>
    <w:rsid w:val="00856899"/>
    <w:rsid w:val="00856A31"/>
    <w:rsid w:val="0086186E"/>
    <w:rsid w:val="00862E94"/>
    <w:rsid w:val="00862FB8"/>
    <w:rsid w:val="0086455D"/>
    <w:rsid w:val="0086617B"/>
    <w:rsid w:val="00866548"/>
    <w:rsid w:val="0086711C"/>
    <w:rsid w:val="00870B1E"/>
    <w:rsid w:val="0087112A"/>
    <w:rsid w:val="00871657"/>
    <w:rsid w:val="00873556"/>
    <w:rsid w:val="0087482B"/>
    <w:rsid w:val="008754D0"/>
    <w:rsid w:val="008762A0"/>
    <w:rsid w:val="0087637A"/>
    <w:rsid w:val="00876ECD"/>
    <w:rsid w:val="00877D48"/>
    <w:rsid w:val="00880EB0"/>
    <w:rsid w:val="0088155D"/>
    <w:rsid w:val="0088171E"/>
    <w:rsid w:val="0088219E"/>
    <w:rsid w:val="008823A3"/>
    <w:rsid w:val="0088345B"/>
    <w:rsid w:val="00883971"/>
    <w:rsid w:val="00883C61"/>
    <w:rsid w:val="00884725"/>
    <w:rsid w:val="008847D4"/>
    <w:rsid w:val="00885409"/>
    <w:rsid w:val="008854F0"/>
    <w:rsid w:val="00892464"/>
    <w:rsid w:val="00893EF6"/>
    <w:rsid w:val="00894C9F"/>
    <w:rsid w:val="008953E3"/>
    <w:rsid w:val="00896B0D"/>
    <w:rsid w:val="00896CB1"/>
    <w:rsid w:val="008976F0"/>
    <w:rsid w:val="008A109C"/>
    <w:rsid w:val="008A16A5"/>
    <w:rsid w:val="008A29FC"/>
    <w:rsid w:val="008A2BB3"/>
    <w:rsid w:val="008A2D8D"/>
    <w:rsid w:val="008A3A8F"/>
    <w:rsid w:val="008A5CA3"/>
    <w:rsid w:val="008A606C"/>
    <w:rsid w:val="008A71D7"/>
    <w:rsid w:val="008A7D21"/>
    <w:rsid w:val="008B1E26"/>
    <w:rsid w:val="008B244A"/>
    <w:rsid w:val="008B418A"/>
    <w:rsid w:val="008B44A6"/>
    <w:rsid w:val="008B68F9"/>
    <w:rsid w:val="008B71A1"/>
    <w:rsid w:val="008C0C23"/>
    <w:rsid w:val="008C1101"/>
    <w:rsid w:val="008C2361"/>
    <w:rsid w:val="008C24E6"/>
    <w:rsid w:val="008C275D"/>
    <w:rsid w:val="008C2B5D"/>
    <w:rsid w:val="008C3A11"/>
    <w:rsid w:val="008C54EB"/>
    <w:rsid w:val="008C5D48"/>
    <w:rsid w:val="008C68C4"/>
    <w:rsid w:val="008C75CC"/>
    <w:rsid w:val="008D0657"/>
    <w:rsid w:val="008D0EE0"/>
    <w:rsid w:val="008D1367"/>
    <w:rsid w:val="008D14C6"/>
    <w:rsid w:val="008D17AF"/>
    <w:rsid w:val="008D1C87"/>
    <w:rsid w:val="008D243D"/>
    <w:rsid w:val="008D26DE"/>
    <w:rsid w:val="008D364E"/>
    <w:rsid w:val="008D39CE"/>
    <w:rsid w:val="008D5B99"/>
    <w:rsid w:val="008D64D6"/>
    <w:rsid w:val="008D655B"/>
    <w:rsid w:val="008D6F84"/>
    <w:rsid w:val="008D7A27"/>
    <w:rsid w:val="008E0225"/>
    <w:rsid w:val="008E1EC5"/>
    <w:rsid w:val="008E4702"/>
    <w:rsid w:val="008E620A"/>
    <w:rsid w:val="008E69AA"/>
    <w:rsid w:val="008E6BFD"/>
    <w:rsid w:val="008E70D8"/>
    <w:rsid w:val="008E77CE"/>
    <w:rsid w:val="008F0745"/>
    <w:rsid w:val="008F096C"/>
    <w:rsid w:val="008F0ED6"/>
    <w:rsid w:val="008F131C"/>
    <w:rsid w:val="008F16EB"/>
    <w:rsid w:val="008F1789"/>
    <w:rsid w:val="008F186F"/>
    <w:rsid w:val="008F191A"/>
    <w:rsid w:val="008F4F1C"/>
    <w:rsid w:val="008F58FC"/>
    <w:rsid w:val="00900ACF"/>
    <w:rsid w:val="00900F63"/>
    <w:rsid w:val="00901C32"/>
    <w:rsid w:val="00902689"/>
    <w:rsid w:val="00902ACE"/>
    <w:rsid w:val="009036FC"/>
    <w:rsid w:val="00903AEF"/>
    <w:rsid w:val="00907539"/>
    <w:rsid w:val="009077C5"/>
    <w:rsid w:val="009106B7"/>
    <w:rsid w:val="00910989"/>
    <w:rsid w:val="00910CB2"/>
    <w:rsid w:val="009137E1"/>
    <w:rsid w:val="009158AB"/>
    <w:rsid w:val="0091611B"/>
    <w:rsid w:val="00916B4C"/>
    <w:rsid w:val="00916DA2"/>
    <w:rsid w:val="0091757E"/>
    <w:rsid w:val="00917C11"/>
    <w:rsid w:val="00917EAA"/>
    <w:rsid w:val="00921450"/>
    <w:rsid w:val="00921E8D"/>
    <w:rsid w:val="00922764"/>
    <w:rsid w:val="00923047"/>
    <w:rsid w:val="00924742"/>
    <w:rsid w:val="00924815"/>
    <w:rsid w:val="0092502F"/>
    <w:rsid w:val="009264D7"/>
    <w:rsid w:val="0092730F"/>
    <w:rsid w:val="00931AFA"/>
    <w:rsid w:val="009320BD"/>
    <w:rsid w:val="00932377"/>
    <w:rsid w:val="00934231"/>
    <w:rsid w:val="009345E6"/>
    <w:rsid w:val="00934AB0"/>
    <w:rsid w:val="00934B8D"/>
    <w:rsid w:val="00934C34"/>
    <w:rsid w:val="00935C05"/>
    <w:rsid w:val="00936B91"/>
    <w:rsid w:val="0093731E"/>
    <w:rsid w:val="00941A41"/>
    <w:rsid w:val="00942B87"/>
    <w:rsid w:val="00942F7F"/>
    <w:rsid w:val="00943102"/>
    <w:rsid w:val="00943E1E"/>
    <w:rsid w:val="0094523D"/>
    <w:rsid w:val="009454FC"/>
    <w:rsid w:val="00945E39"/>
    <w:rsid w:val="009473B4"/>
    <w:rsid w:val="00950EBC"/>
    <w:rsid w:val="00951043"/>
    <w:rsid w:val="009519DE"/>
    <w:rsid w:val="00951E33"/>
    <w:rsid w:val="00952429"/>
    <w:rsid w:val="0095250A"/>
    <w:rsid w:val="009526FB"/>
    <w:rsid w:val="0095313F"/>
    <w:rsid w:val="0095322B"/>
    <w:rsid w:val="00953A70"/>
    <w:rsid w:val="0095476A"/>
    <w:rsid w:val="009559E6"/>
    <w:rsid w:val="009569C9"/>
    <w:rsid w:val="0095710F"/>
    <w:rsid w:val="0095769C"/>
    <w:rsid w:val="009577F8"/>
    <w:rsid w:val="00960137"/>
    <w:rsid w:val="00960554"/>
    <w:rsid w:val="009623C8"/>
    <w:rsid w:val="0096289C"/>
    <w:rsid w:val="0096325B"/>
    <w:rsid w:val="00963841"/>
    <w:rsid w:val="00963CE8"/>
    <w:rsid w:val="0096444D"/>
    <w:rsid w:val="00964B31"/>
    <w:rsid w:val="0096571A"/>
    <w:rsid w:val="00965C86"/>
    <w:rsid w:val="0096747E"/>
    <w:rsid w:val="009705EF"/>
    <w:rsid w:val="0097132A"/>
    <w:rsid w:val="00971F7E"/>
    <w:rsid w:val="00973160"/>
    <w:rsid w:val="00973B67"/>
    <w:rsid w:val="00973E80"/>
    <w:rsid w:val="00976A63"/>
    <w:rsid w:val="00976D73"/>
    <w:rsid w:val="009800DD"/>
    <w:rsid w:val="009809D0"/>
    <w:rsid w:val="0098133C"/>
    <w:rsid w:val="00981FCD"/>
    <w:rsid w:val="00982276"/>
    <w:rsid w:val="00983419"/>
    <w:rsid w:val="0098390A"/>
    <w:rsid w:val="00984B38"/>
    <w:rsid w:val="0098614E"/>
    <w:rsid w:val="00986B9E"/>
    <w:rsid w:val="009904FF"/>
    <w:rsid w:val="00991184"/>
    <w:rsid w:val="0099195D"/>
    <w:rsid w:val="00994DCE"/>
    <w:rsid w:val="00995E8D"/>
    <w:rsid w:val="00997E53"/>
    <w:rsid w:val="009A1679"/>
    <w:rsid w:val="009A25E8"/>
    <w:rsid w:val="009A27D4"/>
    <w:rsid w:val="009A29C1"/>
    <w:rsid w:val="009A4DD7"/>
    <w:rsid w:val="009A59F3"/>
    <w:rsid w:val="009A5F76"/>
    <w:rsid w:val="009A60FE"/>
    <w:rsid w:val="009A61A5"/>
    <w:rsid w:val="009A6D8B"/>
    <w:rsid w:val="009A73E3"/>
    <w:rsid w:val="009A7FCD"/>
    <w:rsid w:val="009B0EDF"/>
    <w:rsid w:val="009B2A06"/>
    <w:rsid w:val="009B37B1"/>
    <w:rsid w:val="009B3B1A"/>
    <w:rsid w:val="009B4417"/>
    <w:rsid w:val="009B50CC"/>
    <w:rsid w:val="009B647E"/>
    <w:rsid w:val="009B7D6D"/>
    <w:rsid w:val="009C00CB"/>
    <w:rsid w:val="009C07BE"/>
    <w:rsid w:val="009C089A"/>
    <w:rsid w:val="009C0A21"/>
    <w:rsid w:val="009C103C"/>
    <w:rsid w:val="009C1492"/>
    <w:rsid w:val="009C1499"/>
    <w:rsid w:val="009C2ED3"/>
    <w:rsid w:val="009C3431"/>
    <w:rsid w:val="009C4DCA"/>
    <w:rsid w:val="009C51D6"/>
    <w:rsid w:val="009C531F"/>
    <w:rsid w:val="009C5989"/>
    <w:rsid w:val="009C66A6"/>
    <w:rsid w:val="009C78DB"/>
    <w:rsid w:val="009D08DA"/>
    <w:rsid w:val="009D1447"/>
    <w:rsid w:val="009D19A9"/>
    <w:rsid w:val="009D1CC5"/>
    <w:rsid w:val="009D1F52"/>
    <w:rsid w:val="009D2004"/>
    <w:rsid w:val="009D20EE"/>
    <w:rsid w:val="009D2FBC"/>
    <w:rsid w:val="009D3A06"/>
    <w:rsid w:val="009D3CB2"/>
    <w:rsid w:val="009D3F4A"/>
    <w:rsid w:val="009D4AD5"/>
    <w:rsid w:val="009D7438"/>
    <w:rsid w:val="009E1640"/>
    <w:rsid w:val="009E1E67"/>
    <w:rsid w:val="009E2083"/>
    <w:rsid w:val="009E43B5"/>
    <w:rsid w:val="009E46D2"/>
    <w:rsid w:val="009E4935"/>
    <w:rsid w:val="009E5B3C"/>
    <w:rsid w:val="009E61A1"/>
    <w:rsid w:val="009E7DA6"/>
    <w:rsid w:val="009E7F0A"/>
    <w:rsid w:val="009F0929"/>
    <w:rsid w:val="009F107C"/>
    <w:rsid w:val="009F10F4"/>
    <w:rsid w:val="009F1E59"/>
    <w:rsid w:val="009F2037"/>
    <w:rsid w:val="009F2607"/>
    <w:rsid w:val="009F27EC"/>
    <w:rsid w:val="009F2AB0"/>
    <w:rsid w:val="009F342F"/>
    <w:rsid w:val="009F35C6"/>
    <w:rsid w:val="009F42C8"/>
    <w:rsid w:val="009F4B06"/>
    <w:rsid w:val="009F53B7"/>
    <w:rsid w:val="009F7409"/>
    <w:rsid w:val="009F7872"/>
    <w:rsid w:val="009F7BC4"/>
    <w:rsid w:val="00A00498"/>
    <w:rsid w:val="00A0296A"/>
    <w:rsid w:val="00A03862"/>
    <w:rsid w:val="00A03884"/>
    <w:rsid w:val="00A05108"/>
    <w:rsid w:val="00A05B06"/>
    <w:rsid w:val="00A060B0"/>
    <w:rsid w:val="00A06860"/>
    <w:rsid w:val="00A10445"/>
    <w:rsid w:val="00A127B7"/>
    <w:rsid w:val="00A12BA7"/>
    <w:rsid w:val="00A136F5"/>
    <w:rsid w:val="00A13985"/>
    <w:rsid w:val="00A145F2"/>
    <w:rsid w:val="00A169FF"/>
    <w:rsid w:val="00A179DE"/>
    <w:rsid w:val="00A17E2D"/>
    <w:rsid w:val="00A21BEB"/>
    <w:rsid w:val="00A21D2F"/>
    <w:rsid w:val="00A22AD6"/>
    <w:rsid w:val="00A231E2"/>
    <w:rsid w:val="00A236B8"/>
    <w:rsid w:val="00A242C7"/>
    <w:rsid w:val="00A246A9"/>
    <w:rsid w:val="00A24F92"/>
    <w:rsid w:val="00A2550D"/>
    <w:rsid w:val="00A25780"/>
    <w:rsid w:val="00A305C2"/>
    <w:rsid w:val="00A34597"/>
    <w:rsid w:val="00A34B3B"/>
    <w:rsid w:val="00A35B76"/>
    <w:rsid w:val="00A3689B"/>
    <w:rsid w:val="00A36D75"/>
    <w:rsid w:val="00A36EB0"/>
    <w:rsid w:val="00A3707C"/>
    <w:rsid w:val="00A37566"/>
    <w:rsid w:val="00A37E5E"/>
    <w:rsid w:val="00A40124"/>
    <w:rsid w:val="00A41699"/>
    <w:rsid w:val="00A4169B"/>
    <w:rsid w:val="00A43015"/>
    <w:rsid w:val="00A44142"/>
    <w:rsid w:val="00A445F2"/>
    <w:rsid w:val="00A4573B"/>
    <w:rsid w:val="00A465A9"/>
    <w:rsid w:val="00A46F73"/>
    <w:rsid w:val="00A47C13"/>
    <w:rsid w:val="00A47CF6"/>
    <w:rsid w:val="00A503B8"/>
    <w:rsid w:val="00A50AD8"/>
    <w:rsid w:val="00A50D55"/>
    <w:rsid w:val="00A50D8C"/>
    <w:rsid w:val="00A5165B"/>
    <w:rsid w:val="00A51CAE"/>
    <w:rsid w:val="00A52FDA"/>
    <w:rsid w:val="00A53D93"/>
    <w:rsid w:val="00A55381"/>
    <w:rsid w:val="00A5667E"/>
    <w:rsid w:val="00A56941"/>
    <w:rsid w:val="00A56F32"/>
    <w:rsid w:val="00A56F49"/>
    <w:rsid w:val="00A61BFB"/>
    <w:rsid w:val="00A61CDD"/>
    <w:rsid w:val="00A62FF2"/>
    <w:rsid w:val="00A63F8F"/>
    <w:rsid w:val="00A64531"/>
    <w:rsid w:val="00A64912"/>
    <w:rsid w:val="00A64D8F"/>
    <w:rsid w:val="00A64F37"/>
    <w:rsid w:val="00A65800"/>
    <w:rsid w:val="00A664AF"/>
    <w:rsid w:val="00A679FD"/>
    <w:rsid w:val="00A67F23"/>
    <w:rsid w:val="00A7066A"/>
    <w:rsid w:val="00A70A74"/>
    <w:rsid w:val="00A7154D"/>
    <w:rsid w:val="00A72DC4"/>
    <w:rsid w:val="00A7389E"/>
    <w:rsid w:val="00A7454A"/>
    <w:rsid w:val="00A805B9"/>
    <w:rsid w:val="00A80AE1"/>
    <w:rsid w:val="00A825E9"/>
    <w:rsid w:val="00A82D92"/>
    <w:rsid w:val="00A838E1"/>
    <w:rsid w:val="00A83FED"/>
    <w:rsid w:val="00A84A62"/>
    <w:rsid w:val="00A855CA"/>
    <w:rsid w:val="00A864BE"/>
    <w:rsid w:val="00A8670E"/>
    <w:rsid w:val="00A92204"/>
    <w:rsid w:val="00A92EF6"/>
    <w:rsid w:val="00A95FB5"/>
    <w:rsid w:val="00A96433"/>
    <w:rsid w:val="00AA0343"/>
    <w:rsid w:val="00AA1573"/>
    <w:rsid w:val="00AA17BC"/>
    <w:rsid w:val="00AA19EF"/>
    <w:rsid w:val="00AA1A3C"/>
    <w:rsid w:val="00AA1B40"/>
    <w:rsid w:val="00AA1D22"/>
    <w:rsid w:val="00AA2266"/>
    <w:rsid w:val="00AA2A5C"/>
    <w:rsid w:val="00AA399A"/>
    <w:rsid w:val="00AA450C"/>
    <w:rsid w:val="00AA4BD8"/>
    <w:rsid w:val="00AA68B0"/>
    <w:rsid w:val="00AA7667"/>
    <w:rsid w:val="00AA7F8B"/>
    <w:rsid w:val="00AB0E16"/>
    <w:rsid w:val="00AB1806"/>
    <w:rsid w:val="00AB1F43"/>
    <w:rsid w:val="00AB279C"/>
    <w:rsid w:val="00AB390E"/>
    <w:rsid w:val="00AB457E"/>
    <w:rsid w:val="00AB4793"/>
    <w:rsid w:val="00AB5AEE"/>
    <w:rsid w:val="00AB6CB9"/>
    <w:rsid w:val="00AB6F69"/>
    <w:rsid w:val="00AB78E9"/>
    <w:rsid w:val="00AC2AB8"/>
    <w:rsid w:val="00AC3316"/>
    <w:rsid w:val="00AC3321"/>
    <w:rsid w:val="00AC45C8"/>
    <w:rsid w:val="00AC46A5"/>
    <w:rsid w:val="00AC60B8"/>
    <w:rsid w:val="00AC7206"/>
    <w:rsid w:val="00AC7DF6"/>
    <w:rsid w:val="00AD0198"/>
    <w:rsid w:val="00AD04EA"/>
    <w:rsid w:val="00AD0759"/>
    <w:rsid w:val="00AD174B"/>
    <w:rsid w:val="00AD3444"/>
    <w:rsid w:val="00AD3467"/>
    <w:rsid w:val="00AD5040"/>
    <w:rsid w:val="00AD5641"/>
    <w:rsid w:val="00AD5906"/>
    <w:rsid w:val="00AD6023"/>
    <w:rsid w:val="00AD7DC0"/>
    <w:rsid w:val="00AE0F9B"/>
    <w:rsid w:val="00AE13E6"/>
    <w:rsid w:val="00AE3D08"/>
    <w:rsid w:val="00AE3E3D"/>
    <w:rsid w:val="00AE3E94"/>
    <w:rsid w:val="00AE4A77"/>
    <w:rsid w:val="00AE538C"/>
    <w:rsid w:val="00AE636F"/>
    <w:rsid w:val="00AE6485"/>
    <w:rsid w:val="00AF1167"/>
    <w:rsid w:val="00AF34EF"/>
    <w:rsid w:val="00AF350E"/>
    <w:rsid w:val="00AF55FF"/>
    <w:rsid w:val="00AF670F"/>
    <w:rsid w:val="00AF6DE3"/>
    <w:rsid w:val="00AF700E"/>
    <w:rsid w:val="00AF731C"/>
    <w:rsid w:val="00AF79C4"/>
    <w:rsid w:val="00B00B59"/>
    <w:rsid w:val="00B01709"/>
    <w:rsid w:val="00B01B7C"/>
    <w:rsid w:val="00B030E3"/>
    <w:rsid w:val="00B032D8"/>
    <w:rsid w:val="00B106DF"/>
    <w:rsid w:val="00B1327D"/>
    <w:rsid w:val="00B144D7"/>
    <w:rsid w:val="00B15BEC"/>
    <w:rsid w:val="00B15F69"/>
    <w:rsid w:val="00B208A9"/>
    <w:rsid w:val="00B20B1B"/>
    <w:rsid w:val="00B21115"/>
    <w:rsid w:val="00B2229A"/>
    <w:rsid w:val="00B22B7C"/>
    <w:rsid w:val="00B22FB0"/>
    <w:rsid w:val="00B2373D"/>
    <w:rsid w:val="00B23A7D"/>
    <w:rsid w:val="00B242EF"/>
    <w:rsid w:val="00B25D01"/>
    <w:rsid w:val="00B25E1B"/>
    <w:rsid w:val="00B26C7A"/>
    <w:rsid w:val="00B30661"/>
    <w:rsid w:val="00B31237"/>
    <w:rsid w:val="00B3187B"/>
    <w:rsid w:val="00B31EF6"/>
    <w:rsid w:val="00B33B3C"/>
    <w:rsid w:val="00B34828"/>
    <w:rsid w:val="00B354C2"/>
    <w:rsid w:val="00B36673"/>
    <w:rsid w:val="00B36843"/>
    <w:rsid w:val="00B3735A"/>
    <w:rsid w:val="00B40CBD"/>
    <w:rsid w:val="00B40D74"/>
    <w:rsid w:val="00B42A31"/>
    <w:rsid w:val="00B4351F"/>
    <w:rsid w:val="00B4389F"/>
    <w:rsid w:val="00B43B84"/>
    <w:rsid w:val="00B43CC5"/>
    <w:rsid w:val="00B43F99"/>
    <w:rsid w:val="00B45AEC"/>
    <w:rsid w:val="00B46497"/>
    <w:rsid w:val="00B5237F"/>
    <w:rsid w:val="00B52585"/>
    <w:rsid w:val="00B52663"/>
    <w:rsid w:val="00B54068"/>
    <w:rsid w:val="00B558C2"/>
    <w:rsid w:val="00B56DCB"/>
    <w:rsid w:val="00B63C6C"/>
    <w:rsid w:val="00B63FB2"/>
    <w:rsid w:val="00B64BE3"/>
    <w:rsid w:val="00B66A3F"/>
    <w:rsid w:val="00B67224"/>
    <w:rsid w:val="00B67AEA"/>
    <w:rsid w:val="00B70B21"/>
    <w:rsid w:val="00B7237C"/>
    <w:rsid w:val="00B737EA"/>
    <w:rsid w:val="00B73814"/>
    <w:rsid w:val="00B7437D"/>
    <w:rsid w:val="00B7467F"/>
    <w:rsid w:val="00B755BD"/>
    <w:rsid w:val="00B76E1B"/>
    <w:rsid w:val="00B770D2"/>
    <w:rsid w:val="00B80C2D"/>
    <w:rsid w:val="00B80DDF"/>
    <w:rsid w:val="00B810E2"/>
    <w:rsid w:val="00B818A7"/>
    <w:rsid w:val="00B82064"/>
    <w:rsid w:val="00B825F1"/>
    <w:rsid w:val="00B82FFF"/>
    <w:rsid w:val="00B832D6"/>
    <w:rsid w:val="00B83805"/>
    <w:rsid w:val="00B83818"/>
    <w:rsid w:val="00B8383E"/>
    <w:rsid w:val="00B83C34"/>
    <w:rsid w:val="00B85053"/>
    <w:rsid w:val="00B8692B"/>
    <w:rsid w:val="00B87F45"/>
    <w:rsid w:val="00B908A8"/>
    <w:rsid w:val="00B934B0"/>
    <w:rsid w:val="00B9419C"/>
    <w:rsid w:val="00B94A4C"/>
    <w:rsid w:val="00B95276"/>
    <w:rsid w:val="00B95800"/>
    <w:rsid w:val="00B97699"/>
    <w:rsid w:val="00BA10FB"/>
    <w:rsid w:val="00BA1B66"/>
    <w:rsid w:val="00BA1B90"/>
    <w:rsid w:val="00BA1E44"/>
    <w:rsid w:val="00BA2F3B"/>
    <w:rsid w:val="00BA3D2A"/>
    <w:rsid w:val="00BA47A3"/>
    <w:rsid w:val="00BA4E51"/>
    <w:rsid w:val="00BA5026"/>
    <w:rsid w:val="00BA6155"/>
    <w:rsid w:val="00BA6A0F"/>
    <w:rsid w:val="00BB032C"/>
    <w:rsid w:val="00BB2220"/>
    <w:rsid w:val="00BB479D"/>
    <w:rsid w:val="00BB499C"/>
    <w:rsid w:val="00BB60F5"/>
    <w:rsid w:val="00BB6E79"/>
    <w:rsid w:val="00BB7519"/>
    <w:rsid w:val="00BC0A84"/>
    <w:rsid w:val="00BC1732"/>
    <w:rsid w:val="00BC3059"/>
    <w:rsid w:val="00BC3F74"/>
    <w:rsid w:val="00BC4302"/>
    <w:rsid w:val="00BC56DC"/>
    <w:rsid w:val="00BC6284"/>
    <w:rsid w:val="00BC62F3"/>
    <w:rsid w:val="00BC6A0A"/>
    <w:rsid w:val="00BC73BC"/>
    <w:rsid w:val="00BC7BB6"/>
    <w:rsid w:val="00BD070D"/>
    <w:rsid w:val="00BD2547"/>
    <w:rsid w:val="00BD2D2D"/>
    <w:rsid w:val="00BD32A6"/>
    <w:rsid w:val="00BD7B73"/>
    <w:rsid w:val="00BE2149"/>
    <w:rsid w:val="00BE3B31"/>
    <w:rsid w:val="00BE3F74"/>
    <w:rsid w:val="00BE559B"/>
    <w:rsid w:val="00BE719A"/>
    <w:rsid w:val="00BE720A"/>
    <w:rsid w:val="00BF095C"/>
    <w:rsid w:val="00BF1261"/>
    <w:rsid w:val="00BF20EC"/>
    <w:rsid w:val="00BF2AAF"/>
    <w:rsid w:val="00BF2E7A"/>
    <w:rsid w:val="00BF3097"/>
    <w:rsid w:val="00BF4A21"/>
    <w:rsid w:val="00BF6650"/>
    <w:rsid w:val="00C012F6"/>
    <w:rsid w:val="00C03BAD"/>
    <w:rsid w:val="00C04E91"/>
    <w:rsid w:val="00C067E5"/>
    <w:rsid w:val="00C07B26"/>
    <w:rsid w:val="00C164CA"/>
    <w:rsid w:val="00C16BB4"/>
    <w:rsid w:val="00C16E35"/>
    <w:rsid w:val="00C21A54"/>
    <w:rsid w:val="00C23346"/>
    <w:rsid w:val="00C243B9"/>
    <w:rsid w:val="00C24774"/>
    <w:rsid w:val="00C2487B"/>
    <w:rsid w:val="00C2539F"/>
    <w:rsid w:val="00C26A58"/>
    <w:rsid w:val="00C306E2"/>
    <w:rsid w:val="00C310F7"/>
    <w:rsid w:val="00C3482C"/>
    <w:rsid w:val="00C36089"/>
    <w:rsid w:val="00C371BA"/>
    <w:rsid w:val="00C4069B"/>
    <w:rsid w:val="00C41905"/>
    <w:rsid w:val="00C42BF8"/>
    <w:rsid w:val="00C4411D"/>
    <w:rsid w:val="00C45356"/>
    <w:rsid w:val="00C460AE"/>
    <w:rsid w:val="00C47133"/>
    <w:rsid w:val="00C50043"/>
    <w:rsid w:val="00C50A0F"/>
    <w:rsid w:val="00C51E3A"/>
    <w:rsid w:val="00C53ECD"/>
    <w:rsid w:val="00C540AE"/>
    <w:rsid w:val="00C5643E"/>
    <w:rsid w:val="00C569FD"/>
    <w:rsid w:val="00C5709D"/>
    <w:rsid w:val="00C5750C"/>
    <w:rsid w:val="00C5789A"/>
    <w:rsid w:val="00C60BA9"/>
    <w:rsid w:val="00C6179E"/>
    <w:rsid w:val="00C618B2"/>
    <w:rsid w:val="00C64223"/>
    <w:rsid w:val="00C65673"/>
    <w:rsid w:val="00C65CA3"/>
    <w:rsid w:val="00C6758D"/>
    <w:rsid w:val="00C71593"/>
    <w:rsid w:val="00C72077"/>
    <w:rsid w:val="00C7466F"/>
    <w:rsid w:val="00C74BA0"/>
    <w:rsid w:val="00C7546B"/>
    <w:rsid w:val="00C7573B"/>
    <w:rsid w:val="00C76CF3"/>
    <w:rsid w:val="00C76D46"/>
    <w:rsid w:val="00C76F8C"/>
    <w:rsid w:val="00C80AA5"/>
    <w:rsid w:val="00C81308"/>
    <w:rsid w:val="00C818BC"/>
    <w:rsid w:val="00C82533"/>
    <w:rsid w:val="00C83553"/>
    <w:rsid w:val="00C84D9F"/>
    <w:rsid w:val="00C858EB"/>
    <w:rsid w:val="00C8668D"/>
    <w:rsid w:val="00C87106"/>
    <w:rsid w:val="00C87206"/>
    <w:rsid w:val="00C902D4"/>
    <w:rsid w:val="00C91ED7"/>
    <w:rsid w:val="00C94F48"/>
    <w:rsid w:val="00C9590B"/>
    <w:rsid w:val="00C9642B"/>
    <w:rsid w:val="00CA1D88"/>
    <w:rsid w:val="00CA33D0"/>
    <w:rsid w:val="00CA35B5"/>
    <w:rsid w:val="00CA369F"/>
    <w:rsid w:val="00CA4D67"/>
    <w:rsid w:val="00CA6DF9"/>
    <w:rsid w:val="00CA7844"/>
    <w:rsid w:val="00CA7E99"/>
    <w:rsid w:val="00CB0399"/>
    <w:rsid w:val="00CB133F"/>
    <w:rsid w:val="00CB27F4"/>
    <w:rsid w:val="00CB3DD0"/>
    <w:rsid w:val="00CB58EF"/>
    <w:rsid w:val="00CB6013"/>
    <w:rsid w:val="00CB61F4"/>
    <w:rsid w:val="00CB68B5"/>
    <w:rsid w:val="00CB7959"/>
    <w:rsid w:val="00CB79BF"/>
    <w:rsid w:val="00CB7E57"/>
    <w:rsid w:val="00CC4DC0"/>
    <w:rsid w:val="00CC57DC"/>
    <w:rsid w:val="00CD0C6D"/>
    <w:rsid w:val="00CD25AB"/>
    <w:rsid w:val="00CD269A"/>
    <w:rsid w:val="00CD3F98"/>
    <w:rsid w:val="00CD5AFE"/>
    <w:rsid w:val="00CD5BF5"/>
    <w:rsid w:val="00CD7894"/>
    <w:rsid w:val="00CE081D"/>
    <w:rsid w:val="00CE1F1D"/>
    <w:rsid w:val="00CE2E74"/>
    <w:rsid w:val="00CE6BE4"/>
    <w:rsid w:val="00CE7787"/>
    <w:rsid w:val="00CE7D64"/>
    <w:rsid w:val="00CF0B3F"/>
    <w:rsid w:val="00CF0BB2"/>
    <w:rsid w:val="00CF491E"/>
    <w:rsid w:val="00CF6D3A"/>
    <w:rsid w:val="00CF7816"/>
    <w:rsid w:val="00D017B4"/>
    <w:rsid w:val="00D027E0"/>
    <w:rsid w:val="00D02CEC"/>
    <w:rsid w:val="00D0372D"/>
    <w:rsid w:val="00D03DFE"/>
    <w:rsid w:val="00D063B5"/>
    <w:rsid w:val="00D10DE6"/>
    <w:rsid w:val="00D10F93"/>
    <w:rsid w:val="00D11A6F"/>
    <w:rsid w:val="00D11D05"/>
    <w:rsid w:val="00D120FD"/>
    <w:rsid w:val="00D13441"/>
    <w:rsid w:val="00D137C1"/>
    <w:rsid w:val="00D13824"/>
    <w:rsid w:val="00D16BDE"/>
    <w:rsid w:val="00D17F12"/>
    <w:rsid w:val="00D20A20"/>
    <w:rsid w:val="00D21A53"/>
    <w:rsid w:val="00D221B9"/>
    <w:rsid w:val="00D230D5"/>
    <w:rsid w:val="00D23408"/>
    <w:rsid w:val="00D24180"/>
    <w:rsid w:val="00D2434E"/>
    <w:rsid w:val="00D243A3"/>
    <w:rsid w:val="00D2688F"/>
    <w:rsid w:val="00D31AB8"/>
    <w:rsid w:val="00D3200B"/>
    <w:rsid w:val="00D33440"/>
    <w:rsid w:val="00D34628"/>
    <w:rsid w:val="00D34F95"/>
    <w:rsid w:val="00D35BA0"/>
    <w:rsid w:val="00D36636"/>
    <w:rsid w:val="00D378C8"/>
    <w:rsid w:val="00D40D0B"/>
    <w:rsid w:val="00D43563"/>
    <w:rsid w:val="00D4407B"/>
    <w:rsid w:val="00D44222"/>
    <w:rsid w:val="00D443DF"/>
    <w:rsid w:val="00D44AFC"/>
    <w:rsid w:val="00D44DE0"/>
    <w:rsid w:val="00D458B7"/>
    <w:rsid w:val="00D46114"/>
    <w:rsid w:val="00D46BBF"/>
    <w:rsid w:val="00D474EA"/>
    <w:rsid w:val="00D475B6"/>
    <w:rsid w:val="00D477C2"/>
    <w:rsid w:val="00D47D5D"/>
    <w:rsid w:val="00D52EFE"/>
    <w:rsid w:val="00D558D9"/>
    <w:rsid w:val="00D56504"/>
    <w:rsid w:val="00D56A0D"/>
    <w:rsid w:val="00D57305"/>
    <w:rsid w:val="00D57409"/>
    <w:rsid w:val="00D574C4"/>
    <w:rsid w:val="00D601EA"/>
    <w:rsid w:val="00D618BB"/>
    <w:rsid w:val="00D6327E"/>
    <w:rsid w:val="00D63751"/>
    <w:rsid w:val="00D63EF6"/>
    <w:rsid w:val="00D66518"/>
    <w:rsid w:val="00D676E5"/>
    <w:rsid w:val="00D67813"/>
    <w:rsid w:val="00D70DFB"/>
    <w:rsid w:val="00D71EEA"/>
    <w:rsid w:val="00D72AE9"/>
    <w:rsid w:val="00D735CD"/>
    <w:rsid w:val="00D758A2"/>
    <w:rsid w:val="00D7610D"/>
    <w:rsid w:val="00D76432"/>
    <w:rsid w:val="00D766DF"/>
    <w:rsid w:val="00D76D61"/>
    <w:rsid w:val="00D774DA"/>
    <w:rsid w:val="00D8021C"/>
    <w:rsid w:val="00D806B9"/>
    <w:rsid w:val="00D82556"/>
    <w:rsid w:val="00D84EB0"/>
    <w:rsid w:val="00D858CF"/>
    <w:rsid w:val="00D875C2"/>
    <w:rsid w:val="00D87B6F"/>
    <w:rsid w:val="00D9049A"/>
    <w:rsid w:val="00D9084C"/>
    <w:rsid w:val="00D92593"/>
    <w:rsid w:val="00D952C7"/>
    <w:rsid w:val="00D954BE"/>
    <w:rsid w:val="00D95891"/>
    <w:rsid w:val="00D95EEB"/>
    <w:rsid w:val="00D96CA0"/>
    <w:rsid w:val="00DA0C69"/>
    <w:rsid w:val="00DA1B09"/>
    <w:rsid w:val="00DA1B6C"/>
    <w:rsid w:val="00DA3934"/>
    <w:rsid w:val="00DA5FC7"/>
    <w:rsid w:val="00DA6689"/>
    <w:rsid w:val="00DA6CCC"/>
    <w:rsid w:val="00DB016D"/>
    <w:rsid w:val="00DB0F55"/>
    <w:rsid w:val="00DB24AF"/>
    <w:rsid w:val="00DB4F6B"/>
    <w:rsid w:val="00DB5CB4"/>
    <w:rsid w:val="00DB6E85"/>
    <w:rsid w:val="00DB7640"/>
    <w:rsid w:val="00DC016B"/>
    <w:rsid w:val="00DC0951"/>
    <w:rsid w:val="00DC13D9"/>
    <w:rsid w:val="00DC1E2C"/>
    <w:rsid w:val="00DC2703"/>
    <w:rsid w:val="00DC4800"/>
    <w:rsid w:val="00DC5C38"/>
    <w:rsid w:val="00DC5F1B"/>
    <w:rsid w:val="00DC76F0"/>
    <w:rsid w:val="00DD1193"/>
    <w:rsid w:val="00DD15A1"/>
    <w:rsid w:val="00DD2AE7"/>
    <w:rsid w:val="00DD4F76"/>
    <w:rsid w:val="00DD5C85"/>
    <w:rsid w:val="00DD6295"/>
    <w:rsid w:val="00DE01FD"/>
    <w:rsid w:val="00DE149E"/>
    <w:rsid w:val="00DE1DEB"/>
    <w:rsid w:val="00DE23A8"/>
    <w:rsid w:val="00DE2B56"/>
    <w:rsid w:val="00DE4B8A"/>
    <w:rsid w:val="00DF08C1"/>
    <w:rsid w:val="00DF0916"/>
    <w:rsid w:val="00DF2E26"/>
    <w:rsid w:val="00DF5BF5"/>
    <w:rsid w:val="00DF65A9"/>
    <w:rsid w:val="00DF7820"/>
    <w:rsid w:val="00DF7D31"/>
    <w:rsid w:val="00E013C6"/>
    <w:rsid w:val="00E02070"/>
    <w:rsid w:val="00E0269E"/>
    <w:rsid w:val="00E0280C"/>
    <w:rsid w:val="00E03536"/>
    <w:rsid w:val="00E0381A"/>
    <w:rsid w:val="00E04543"/>
    <w:rsid w:val="00E04874"/>
    <w:rsid w:val="00E04EF6"/>
    <w:rsid w:val="00E054C7"/>
    <w:rsid w:val="00E05704"/>
    <w:rsid w:val="00E07CE5"/>
    <w:rsid w:val="00E11252"/>
    <w:rsid w:val="00E11254"/>
    <w:rsid w:val="00E117C8"/>
    <w:rsid w:val="00E12F1A"/>
    <w:rsid w:val="00E15861"/>
    <w:rsid w:val="00E1587C"/>
    <w:rsid w:val="00E17116"/>
    <w:rsid w:val="00E20C2E"/>
    <w:rsid w:val="00E21CFB"/>
    <w:rsid w:val="00E22935"/>
    <w:rsid w:val="00E24681"/>
    <w:rsid w:val="00E25DFD"/>
    <w:rsid w:val="00E27683"/>
    <w:rsid w:val="00E32FEB"/>
    <w:rsid w:val="00E345C0"/>
    <w:rsid w:val="00E345D1"/>
    <w:rsid w:val="00E34A81"/>
    <w:rsid w:val="00E353DE"/>
    <w:rsid w:val="00E35BD2"/>
    <w:rsid w:val="00E371AE"/>
    <w:rsid w:val="00E378D6"/>
    <w:rsid w:val="00E37B1A"/>
    <w:rsid w:val="00E4098B"/>
    <w:rsid w:val="00E413DE"/>
    <w:rsid w:val="00E42217"/>
    <w:rsid w:val="00E447E1"/>
    <w:rsid w:val="00E458CD"/>
    <w:rsid w:val="00E46620"/>
    <w:rsid w:val="00E47185"/>
    <w:rsid w:val="00E47EF5"/>
    <w:rsid w:val="00E51C5C"/>
    <w:rsid w:val="00E51EA8"/>
    <w:rsid w:val="00E53638"/>
    <w:rsid w:val="00E54098"/>
    <w:rsid w:val="00E54292"/>
    <w:rsid w:val="00E54FAF"/>
    <w:rsid w:val="00E60191"/>
    <w:rsid w:val="00E6167C"/>
    <w:rsid w:val="00E61EBC"/>
    <w:rsid w:val="00E63F74"/>
    <w:rsid w:val="00E64790"/>
    <w:rsid w:val="00E65AEE"/>
    <w:rsid w:val="00E65C48"/>
    <w:rsid w:val="00E670B2"/>
    <w:rsid w:val="00E671EA"/>
    <w:rsid w:val="00E67DAF"/>
    <w:rsid w:val="00E71226"/>
    <w:rsid w:val="00E71E0A"/>
    <w:rsid w:val="00E7217F"/>
    <w:rsid w:val="00E74DC7"/>
    <w:rsid w:val="00E8046F"/>
    <w:rsid w:val="00E814DA"/>
    <w:rsid w:val="00E81C35"/>
    <w:rsid w:val="00E81FF9"/>
    <w:rsid w:val="00E829AF"/>
    <w:rsid w:val="00E82C4C"/>
    <w:rsid w:val="00E85986"/>
    <w:rsid w:val="00E86E50"/>
    <w:rsid w:val="00E87699"/>
    <w:rsid w:val="00E87A21"/>
    <w:rsid w:val="00E87FAC"/>
    <w:rsid w:val="00E91550"/>
    <w:rsid w:val="00E91AB8"/>
    <w:rsid w:val="00E91B7F"/>
    <w:rsid w:val="00E92E27"/>
    <w:rsid w:val="00E92FAF"/>
    <w:rsid w:val="00E94254"/>
    <w:rsid w:val="00E953D0"/>
    <w:rsid w:val="00E9586B"/>
    <w:rsid w:val="00E9606D"/>
    <w:rsid w:val="00E963A7"/>
    <w:rsid w:val="00E97334"/>
    <w:rsid w:val="00EA0D36"/>
    <w:rsid w:val="00EA1736"/>
    <w:rsid w:val="00EA36AA"/>
    <w:rsid w:val="00EA3893"/>
    <w:rsid w:val="00EA3D72"/>
    <w:rsid w:val="00EA4A25"/>
    <w:rsid w:val="00EA5067"/>
    <w:rsid w:val="00EA595B"/>
    <w:rsid w:val="00EB1070"/>
    <w:rsid w:val="00EB1AF6"/>
    <w:rsid w:val="00EB207B"/>
    <w:rsid w:val="00EB2CF6"/>
    <w:rsid w:val="00EB5AB8"/>
    <w:rsid w:val="00EB759D"/>
    <w:rsid w:val="00EC0F4B"/>
    <w:rsid w:val="00EC0FCB"/>
    <w:rsid w:val="00EC1A34"/>
    <w:rsid w:val="00EC28AD"/>
    <w:rsid w:val="00EC2D22"/>
    <w:rsid w:val="00EC33D3"/>
    <w:rsid w:val="00EC39CF"/>
    <w:rsid w:val="00EC3B4B"/>
    <w:rsid w:val="00EC68EB"/>
    <w:rsid w:val="00ED03D3"/>
    <w:rsid w:val="00ED241A"/>
    <w:rsid w:val="00ED2741"/>
    <w:rsid w:val="00ED324C"/>
    <w:rsid w:val="00ED4686"/>
    <w:rsid w:val="00ED4928"/>
    <w:rsid w:val="00ED51CA"/>
    <w:rsid w:val="00ED5EF2"/>
    <w:rsid w:val="00ED6782"/>
    <w:rsid w:val="00ED6BB3"/>
    <w:rsid w:val="00ED6FBB"/>
    <w:rsid w:val="00ED7633"/>
    <w:rsid w:val="00ED797C"/>
    <w:rsid w:val="00EE2C68"/>
    <w:rsid w:val="00EE6190"/>
    <w:rsid w:val="00EE6ACC"/>
    <w:rsid w:val="00EF124E"/>
    <w:rsid w:val="00EF1343"/>
    <w:rsid w:val="00EF1571"/>
    <w:rsid w:val="00EF15DA"/>
    <w:rsid w:val="00EF2089"/>
    <w:rsid w:val="00EF2E3A"/>
    <w:rsid w:val="00EF415C"/>
    <w:rsid w:val="00EF43A9"/>
    <w:rsid w:val="00EF4CA4"/>
    <w:rsid w:val="00EF59F5"/>
    <w:rsid w:val="00EF6402"/>
    <w:rsid w:val="00EF6BC8"/>
    <w:rsid w:val="00EF7804"/>
    <w:rsid w:val="00EF7BBF"/>
    <w:rsid w:val="00EF7C61"/>
    <w:rsid w:val="00EF7D5C"/>
    <w:rsid w:val="00F00C98"/>
    <w:rsid w:val="00F00FD3"/>
    <w:rsid w:val="00F01D0B"/>
    <w:rsid w:val="00F0209A"/>
    <w:rsid w:val="00F025DF"/>
    <w:rsid w:val="00F0363C"/>
    <w:rsid w:val="00F046DF"/>
    <w:rsid w:val="00F04769"/>
    <w:rsid w:val="00F047E2"/>
    <w:rsid w:val="00F0499A"/>
    <w:rsid w:val="00F04D57"/>
    <w:rsid w:val="00F04E21"/>
    <w:rsid w:val="00F05D7A"/>
    <w:rsid w:val="00F078C1"/>
    <w:rsid w:val="00F078DC"/>
    <w:rsid w:val="00F07F8D"/>
    <w:rsid w:val="00F117AC"/>
    <w:rsid w:val="00F12472"/>
    <w:rsid w:val="00F13813"/>
    <w:rsid w:val="00F13E86"/>
    <w:rsid w:val="00F15219"/>
    <w:rsid w:val="00F16757"/>
    <w:rsid w:val="00F16D78"/>
    <w:rsid w:val="00F1709B"/>
    <w:rsid w:val="00F202ED"/>
    <w:rsid w:val="00F20ACE"/>
    <w:rsid w:val="00F21111"/>
    <w:rsid w:val="00F215A9"/>
    <w:rsid w:val="00F217FA"/>
    <w:rsid w:val="00F22DCD"/>
    <w:rsid w:val="00F244C1"/>
    <w:rsid w:val="00F26BEB"/>
    <w:rsid w:val="00F275DE"/>
    <w:rsid w:val="00F27DE3"/>
    <w:rsid w:val="00F31613"/>
    <w:rsid w:val="00F32F9F"/>
    <w:rsid w:val="00F32FCB"/>
    <w:rsid w:val="00F33B88"/>
    <w:rsid w:val="00F3453C"/>
    <w:rsid w:val="00F3487E"/>
    <w:rsid w:val="00F358C8"/>
    <w:rsid w:val="00F36AFC"/>
    <w:rsid w:val="00F370FD"/>
    <w:rsid w:val="00F40ED2"/>
    <w:rsid w:val="00F412D0"/>
    <w:rsid w:val="00F43707"/>
    <w:rsid w:val="00F43B5E"/>
    <w:rsid w:val="00F443F4"/>
    <w:rsid w:val="00F47736"/>
    <w:rsid w:val="00F479AD"/>
    <w:rsid w:val="00F52119"/>
    <w:rsid w:val="00F522B3"/>
    <w:rsid w:val="00F5267A"/>
    <w:rsid w:val="00F56184"/>
    <w:rsid w:val="00F5697B"/>
    <w:rsid w:val="00F573DB"/>
    <w:rsid w:val="00F64A9C"/>
    <w:rsid w:val="00F65E2E"/>
    <w:rsid w:val="00F6709F"/>
    <w:rsid w:val="00F677A9"/>
    <w:rsid w:val="00F70380"/>
    <w:rsid w:val="00F71C57"/>
    <w:rsid w:val="00F72784"/>
    <w:rsid w:val="00F72B1C"/>
    <w:rsid w:val="00F72D58"/>
    <w:rsid w:val="00F732EA"/>
    <w:rsid w:val="00F77DCA"/>
    <w:rsid w:val="00F80494"/>
    <w:rsid w:val="00F80666"/>
    <w:rsid w:val="00F808C1"/>
    <w:rsid w:val="00F812E1"/>
    <w:rsid w:val="00F84CF5"/>
    <w:rsid w:val="00F8612E"/>
    <w:rsid w:val="00F879A0"/>
    <w:rsid w:val="00F879C6"/>
    <w:rsid w:val="00F87E60"/>
    <w:rsid w:val="00F91503"/>
    <w:rsid w:val="00F91C2F"/>
    <w:rsid w:val="00F91E4A"/>
    <w:rsid w:val="00F920DC"/>
    <w:rsid w:val="00F9449C"/>
    <w:rsid w:val="00F94BFC"/>
    <w:rsid w:val="00F96026"/>
    <w:rsid w:val="00F96137"/>
    <w:rsid w:val="00F97628"/>
    <w:rsid w:val="00FA078F"/>
    <w:rsid w:val="00FA0A36"/>
    <w:rsid w:val="00FA0B1D"/>
    <w:rsid w:val="00FA23F5"/>
    <w:rsid w:val="00FA351E"/>
    <w:rsid w:val="00FA420B"/>
    <w:rsid w:val="00FA7051"/>
    <w:rsid w:val="00FA71F1"/>
    <w:rsid w:val="00FA7366"/>
    <w:rsid w:val="00FA739D"/>
    <w:rsid w:val="00FA7919"/>
    <w:rsid w:val="00FA7A7E"/>
    <w:rsid w:val="00FB079A"/>
    <w:rsid w:val="00FB0F6D"/>
    <w:rsid w:val="00FB1E0B"/>
    <w:rsid w:val="00FB34F8"/>
    <w:rsid w:val="00FB4B14"/>
    <w:rsid w:val="00FB4D40"/>
    <w:rsid w:val="00FB603D"/>
    <w:rsid w:val="00FB61A1"/>
    <w:rsid w:val="00FB6686"/>
    <w:rsid w:val="00FC15E0"/>
    <w:rsid w:val="00FC1673"/>
    <w:rsid w:val="00FC268C"/>
    <w:rsid w:val="00FC5A60"/>
    <w:rsid w:val="00FC6642"/>
    <w:rsid w:val="00FC67F8"/>
    <w:rsid w:val="00FD05CF"/>
    <w:rsid w:val="00FD1E65"/>
    <w:rsid w:val="00FD2339"/>
    <w:rsid w:val="00FD2CB6"/>
    <w:rsid w:val="00FD33D7"/>
    <w:rsid w:val="00FD70CB"/>
    <w:rsid w:val="00FE0539"/>
    <w:rsid w:val="00FE0781"/>
    <w:rsid w:val="00FE1B0C"/>
    <w:rsid w:val="00FE1CCD"/>
    <w:rsid w:val="00FE22D2"/>
    <w:rsid w:val="00FE4578"/>
    <w:rsid w:val="00FE4878"/>
    <w:rsid w:val="00FE50B5"/>
    <w:rsid w:val="00FF08DA"/>
    <w:rsid w:val="00FF0E42"/>
    <w:rsid w:val="00FF1DC1"/>
    <w:rsid w:val="00FF1F51"/>
    <w:rsid w:val="00FF1F7E"/>
    <w:rsid w:val="00FF289B"/>
    <w:rsid w:val="00FF2950"/>
    <w:rsid w:val="00FF39DE"/>
    <w:rsid w:val="00FF3AAB"/>
    <w:rsid w:val="00FF4808"/>
    <w:rsid w:val="00FF554B"/>
    <w:rsid w:val="00FF5893"/>
    <w:rsid w:val="00FF5C2F"/>
    <w:rsid w:val="00FF765B"/>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0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50A"/>
    <w:pPr>
      <w:spacing w:line="260" w:lineRule="atLeast"/>
    </w:pPr>
    <w:rPr>
      <w:sz w:val="22"/>
    </w:rPr>
  </w:style>
  <w:style w:type="paragraph" w:styleId="Heading1">
    <w:name w:val="heading 1"/>
    <w:basedOn w:val="Normal"/>
    <w:next w:val="Normal"/>
    <w:link w:val="Heading1Char"/>
    <w:uiPriority w:val="9"/>
    <w:qFormat/>
    <w:rsid w:val="0095250A"/>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250A"/>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250A"/>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250A"/>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250A"/>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250A"/>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250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250A"/>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250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250A"/>
  </w:style>
  <w:style w:type="paragraph" w:customStyle="1" w:styleId="OPCParaBase">
    <w:name w:val="OPCParaBase"/>
    <w:qFormat/>
    <w:rsid w:val="0095250A"/>
    <w:pPr>
      <w:spacing w:line="260" w:lineRule="atLeast"/>
    </w:pPr>
    <w:rPr>
      <w:rFonts w:eastAsia="Times New Roman" w:cs="Times New Roman"/>
      <w:sz w:val="22"/>
      <w:lang w:eastAsia="en-AU"/>
    </w:rPr>
  </w:style>
  <w:style w:type="paragraph" w:customStyle="1" w:styleId="ShortT">
    <w:name w:val="ShortT"/>
    <w:basedOn w:val="OPCParaBase"/>
    <w:next w:val="Normal"/>
    <w:qFormat/>
    <w:rsid w:val="0095250A"/>
    <w:pPr>
      <w:spacing w:line="240" w:lineRule="auto"/>
    </w:pPr>
    <w:rPr>
      <w:b/>
      <w:sz w:val="40"/>
    </w:rPr>
  </w:style>
  <w:style w:type="paragraph" w:customStyle="1" w:styleId="ActHead1">
    <w:name w:val="ActHead 1"/>
    <w:aliases w:val="c"/>
    <w:basedOn w:val="OPCParaBase"/>
    <w:next w:val="Normal"/>
    <w:qFormat/>
    <w:rsid w:val="009525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25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25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25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25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25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25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25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25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250A"/>
  </w:style>
  <w:style w:type="paragraph" w:customStyle="1" w:styleId="Blocks">
    <w:name w:val="Blocks"/>
    <w:aliases w:val="bb"/>
    <w:basedOn w:val="OPCParaBase"/>
    <w:qFormat/>
    <w:rsid w:val="0095250A"/>
    <w:pPr>
      <w:spacing w:line="240" w:lineRule="auto"/>
    </w:pPr>
    <w:rPr>
      <w:sz w:val="24"/>
    </w:rPr>
  </w:style>
  <w:style w:type="paragraph" w:customStyle="1" w:styleId="BoxText">
    <w:name w:val="BoxText"/>
    <w:aliases w:val="bt"/>
    <w:basedOn w:val="OPCParaBase"/>
    <w:qFormat/>
    <w:rsid w:val="009525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250A"/>
    <w:rPr>
      <w:b/>
    </w:rPr>
  </w:style>
  <w:style w:type="paragraph" w:customStyle="1" w:styleId="BoxHeadItalic">
    <w:name w:val="BoxHeadItalic"/>
    <w:aliases w:val="bhi"/>
    <w:basedOn w:val="BoxText"/>
    <w:next w:val="BoxStep"/>
    <w:qFormat/>
    <w:rsid w:val="0095250A"/>
    <w:rPr>
      <w:i/>
    </w:rPr>
  </w:style>
  <w:style w:type="paragraph" w:customStyle="1" w:styleId="BoxList">
    <w:name w:val="BoxList"/>
    <w:aliases w:val="bl"/>
    <w:basedOn w:val="BoxText"/>
    <w:qFormat/>
    <w:rsid w:val="0095250A"/>
    <w:pPr>
      <w:ind w:left="1559" w:hanging="425"/>
    </w:pPr>
  </w:style>
  <w:style w:type="paragraph" w:customStyle="1" w:styleId="BoxNote">
    <w:name w:val="BoxNote"/>
    <w:aliases w:val="bn"/>
    <w:basedOn w:val="BoxText"/>
    <w:qFormat/>
    <w:rsid w:val="0095250A"/>
    <w:pPr>
      <w:tabs>
        <w:tab w:val="left" w:pos="1985"/>
      </w:tabs>
      <w:spacing w:before="122" w:line="198" w:lineRule="exact"/>
      <w:ind w:left="2948" w:hanging="1814"/>
    </w:pPr>
    <w:rPr>
      <w:sz w:val="18"/>
    </w:rPr>
  </w:style>
  <w:style w:type="paragraph" w:customStyle="1" w:styleId="BoxPara">
    <w:name w:val="BoxPara"/>
    <w:aliases w:val="bp"/>
    <w:basedOn w:val="BoxText"/>
    <w:qFormat/>
    <w:rsid w:val="0095250A"/>
    <w:pPr>
      <w:tabs>
        <w:tab w:val="right" w:pos="2268"/>
      </w:tabs>
      <w:ind w:left="2552" w:hanging="1418"/>
    </w:pPr>
  </w:style>
  <w:style w:type="paragraph" w:customStyle="1" w:styleId="BoxStep">
    <w:name w:val="BoxStep"/>
    <w:aliases w:val="bs"/>
    <w:basedOn w:val="BoxText"/>
    <w:qFormat/>
    <w:rsid w:val="0095250A"/>
    <w:pPr>
      <w:ind w:left="1985" w:hanging="851"/>
    </w:pPr>
  </w:style>
  <w:style w:type="character" w:customStyle="1" w:styleId="CharAmPartNo">
    <w:name w:val="CharAmPartNo"/>
    <w:basedOn w:val="OPCCharBase"/>
    <w:qFormat/>
    <w:rsid w:val="0095250A"/>
  </w:style>
  <w:style w:type="character" w:customStyle="1" w:styleId="CharAmPartText">
    <w:name w:val="CharAmPartText"/>
    <w:basedOn w:val="OPCCharBase"/>
    <w:qFormat/>
    <w:rsid w:val="0095250A"/>
  </w:style>
  <w:style w:type="character" w:customStyle="1" w:styleId="CharAmSchNo">
    <w:name w:val="CharAmSchNo"/>
    <w:basedOn w:val="OPCCharBase"/>
    <w:qFormat/>
    <w:rsid w:val="0095250A"/>
  </w:style>
  <w:style w:type="character" w:customStyle="1" w:styleId="CharAmSchText">
    <w:name w:val="CharAmSchText"/>
    <w:basedOn w:val="OPCCharBase"/>
    <w:qFormat/>
    <w:rsid w:val="0095250A"/>
  </w:style>
  <w:style w:type="character" w:customStyle="1" w:styleId="CharBoldItalic">
    <w:name w:val="CharBoldItalic"/>
    <w:basedOn w:val="OPCCharBase"/>
    <w:uiPriority w:val="1"/>
    <w:qFormat/>
    <w:rsid w:val="0095250A"/>
    <w:rPr>
      <w:b/>
      <w:i/>
    </w:rPr>
  </w:style>
  <w:style w:type="character" w:customStyle="1" w:styleId="CharChapNo">
    <w:name w:val="CharChapNo"/>
    <w:basedOn w:val="OPCCharBase"/>
    <w:uiPriority w:val="1"/>
    <w:qFormat/>
    <w:rsid w:val="0095250A"/>
  </w:style>
  <w:style w:type="character" w:customStyle="1" w:styleId="CharChapText">
    <w:name w:val="CharChapText"/>
    <w:basedOn w:val="OPCCharBase"/>
    <w:uiPriority w:val="1"/>
    <w:qFormat/>
    <w:rsid w:val="0095250A"/>
  </w:style>
  <w:style w:type="character" w:customStyle="1" w:styleId="CharDivNo">
    <w:name w:val="CharDivNo"/>
    <w:basedOn w:val="OPCCharBase"/>
    <w:uiPriority w:val="1"/>
    <w:qFormat/>
    <w:rsid w:val="0095250A"/>
  </w:style>
  <w:style w:type="character" w:customStyle="1" w:styleId="CharDivText">
    <w:name w:val="CharDivText"/>
    <w:basedOn w:val="OPCCharBase"/>
    <w:uiPriority w:val="1"/>
    <w:qFormat/>
    <w:rsid w:val="0095250A"/>
  </w:style>
  <w:style w:type="character" w:customStyle="1" w:styleId="CharItalic">
    <w:name w:val="CharItalic"/>
    <w:basedOn w:val="OPCCharBase"/>
    <w:uiPriority w:val="1"/>
    <w:qFormat/>
    <w:rsid w:val="0095250A"/>
    <w:rPr>
      <w:i/>
    </w:rPr>
  </w:style>
  <w:style w:type="character" w:customStyle="1" w:styleId="CharPartNo">
    <w:name w:val="CharPartNo"/>
    <w:basedOn w:val="OPCCharBase"/>
    <w:uiPriority w:val="1"/>
    <w:qFormat/>
    <w:rsid w:val="0095250A"/>
  </w:style>
  <w:style w:type="character" w:customStyle="1" w:styleId="CharPartText">
    <w:name w:val="CharPartText"/>
    <w:basedOn w:val="OPCCharBase"/>
    <w:uiPriority w:val="1"/>
    <w:qFormat/>
    <w:rsid w:val="0095250A"/>
  </w:style>
  <w:style w:type="character" w:customStyle="1" w:styleId="CharSectno">
    <w:name w:val="CharSectno"/>
    <w:basedOn w:val="OPCCharBase"/>
    <w:qFormat/>
    <w:rsid w:val="0095250A"/>
  </w:style>
  <w:style w:type="character" w:customStyle="1" w:styleId="CharSubdNo">
    <w:name w:val="CharSubdNo"/>
    <w:basedOn w:val="OPCCharBase"/>
    <w:uiPriority w:val="1"/>
    <w:qFormat/>
    <w:rsid w:val="0095250A"/>
  </w:style>
  <w:style w:type="character" w:customStyle="1" w:styleId="CharSubdText">
    <w:name w:val="CharSubdText"/>
    <w:basedOn w:val="OPCCharBase"/>
    <w:uiPriority w:val="1"/>
    <w:qFormat/>
    <w:rsid w:val="0095250A"/>
  </w:style>
  <w:style w:type="paragraph" w:customStyle="1" w:styleId="CTA--">
    <w:name w:val="CTA --"/>
    <w:basedOn w:val="OPCParaBase"/>
    <w:next w:val="Normal"/>
    <w:rsid w:val="0095250A"/>
    <w:pPr>
      <w:spacing w:before="60" w:line="240" w:lineRule="atLeast"/>
      <w:ind w:left="142" w:hanging="142"/>
    </w:pPr>
    <w:rPr>
      <w:sz w:val="20"/>
    </w:rPr>
  </w:style>
  <w:style w:type="paragraph" w:customStyle="1" w:styleId="CTA-">
    <w:name w:val="CTA -"/>
    <w:basedOn w:val="OPCParaBase"/>
    <w:rsid w:val="0095250A"/>
    <w:pPr>
      <w:spacing w:before="60" w:line="240" w:lineRule="atLeast"/>
      <w:ind w:left="85" w:hanging="85"/>
    </w:pPr>
    <w:rPr>
      <w:sz w:val="20"/>
    </w:rPr>
  </w:style>
  <w:style w:type="paragraph" w:customStyle="1" w:styleId="CTA---">
    <w:name w:val="CTA ---"/>
    <w:basedOn w:val="OPCParaBase"/>
    <w:next w:val="Normal"/>
    <w:rsid w:val="0095250A"/>
    <w:pPr>
      <w:spacing w:before="60" w:line="240" w:lineRule="atLeast"/>
      <w:ind w:left="198" w:hanging="198"/>
    </w:pPr>
    <w:rPr>
      <w:sz w:val="20"/>
    </w:rPr>
  </w:style>
  <w:style w:type="paragraph" w:customStyle="1" w:styleId="CTA----">
    <w:name w:val="CTA ----"/>
    <w:basedOn w:val="OPCParaBase"/>
    <w:next w:val="Normal"/>
    <w:rsid w:val="0095250A"/>
    <w:pPr>
      <w:spacing w:before="60" w:line="240" w:lineRule="atLeast"/>
      <w:ind w:left="255" w:hanging="255"/>
    </w:pPr>
    <w:rPr>
      <w:sz w:val="20"/>
    </w:rPr>
  </w:style>
  <w:style w:type="paragraph" w:customStyle="1" w:styleId="CTA1a">
    <w:name w:val="CTA 1(a)"/>
    <w:basedOn w:val="OPCParaBase"/>
    <w:rsid w:val="0095250A"/>
    <w:pPr>
      <w:tabs>
        <w:tab w:val="right" w:pos="414"/>
      </w:tabs>
      <w:spacing w:before="40" w:line="240" w:lineRule="atLeast"/>
      <w:ind w:left="675" w:hanging="675"/>
    </w:pPr>
    <w:rPr>
      <w:sz w:val="20"/>
    </w:rPr>
  </w:style>
  <w:style w:type="paragraph" w:customStyle="1" w:styleId="CTA1ai">
    <w:name w:val="CTA 1(a)(i)"/>
    <w:basedOn w:val="OPCParaBase"/>
    <w:rsid w:val="0095250A"/>
    <w:pPr>
      <w:tabs>
        <w:tab w:val="right" w:pos="1004"/>
      </w:tabs>
      <w:spacing w:before="40" w:line="240" w:lineRule="atLeast"/>
      <w:ind w:left="1253" w:hanging="1253"/>
    </w:pPr>
    <w:rPr>
      <w:sz w:val="20"/>
    </w:rPr>
  </w:style>
  <w:style w:type="paragraph" w:customStyle="1" w:styleId="CTA2a">
    <w:name w:val="CTA 2(a)"/>
    <w:basedOn w:val="OPCParaBase"/>
    <w:rsid w:val="0095250A"/>
    <w:pPr>
      <w:tabs>
        <w:tab w:val="right" w:pos="482"/>
      </w:tabs>
      <w:spacing w:before="40" w:line="240" w:lineRule="atLeast"/>
      <w:ind w:left="748" w:hanging="748"/>
    </w:pPr>
    <w:rPr>
      <w:sz w:val="20"/>
    </w:rPr>
  </w:style>
  <w:style w:type="paragraph" w:customStyle="1" w:styleId="CTA2ai">
    <w:name w:val="CTA 2(a)(i)"/>
    <w:basedOn w:val="OPCParaBase"/>
    <w:rsid w:val="0095250A"/>
    <w:pPr>
      <w:tabs>
        <w:tab w:val="right" w:pos="1089"/>
      </w:tabs>
      <w:spacing w:before="40" w:line="240" w:lineRule="atLeast"/>
      <w:ind w:left="1327" w:hanging="1327"/>
    </w:pPr>
    <w:rPr>
      <w:sz w:val="20"/>
    </w:rPr>
  </w:style>
  <w:style w:type="paragraph" w:customStyle="1" w:styleId="CTA3a">
    <w:name w:val="CTA 3(a)"/>
    <w:basedOn w:val="OPCParaBase"/>
    <w:rsid w:val="0095250A"/>
    <w:pPr>
      <w:tabs>
        <w:tab w:val="right" w:pos="556"/>
      </w:tabs>
      <w:spacing w:before="40" w:line="240" w:lineRule="atLeast"/>
      <w:ind w:left="805" w:hanging="805"/>
    </w:pPr>
    <w:rPr>
      <w:sz w:val="20"/>
    </w:rPr>
  </w:style>
  <w:style w:type="paragraph" w:customStyle="1" w:styleId="CTA3ai">
    <w:name w:val="CTA 3(a)(i)"/>
    <w:basedOn w:val="OPCParaBase"/>
    <w:rsid w:val="0095250A"/>
    <w:pPr>
      <w:tabs>
        <w:tab w:val="right" w:pos="1140"/>
      </w:tabs>
      <w:spacing w:before="40" w:line="240" w:lineRule="atLeast"/>
      <w:ind w:left="1361" w:hanging="1361"/>
    </w:pPr>
    <w:rPr>
      <w:sz w:val="20"/>
    </w:rPr>
  </w:style>
  <w:style w:type="paragraph" w:customStyle="1" w:styleId="CTA4a">
    <w:name w:val="CTA 4(a)"/>
    <w:basedOn w:val="OPCParaBase"/>
    <w:rsid w:val="0095250A"/>
    <w:pPr>
      <w:tabs>
        <w:tab w:val="right" w:pos="624"/>
      </w:tabs>
      <w:spacing w:before="40" w:line="240" w:lineRule="atLeast"/>
      <w:ind w:left="873" w:hanging="873"/>
    </w:pPr>
    <w:rPr>
      <w:sz w:val="20"/>
    </w:rPr>
  </w:style>
  <w:style w:type="paragraph" w:customStyle="1" w:styleId="CTA4ai">
    <w:name w:val="CTA 4(a)(i)"/>
    <w:basedOn w:val="OPCParaBase"/>
    <w:rsid w:val="0095250A"/>
    <w:pPr>
      <w:tabs>
        <w:tab w:val="right" w:pos="1213"/>
      </w:tabs>
      <w:spacing w:before="40" w:line="240" w:lineRule="atLeast"/>
      <w:ind w:left="1452" w:hanging="1452"/>
    </w:pPr>
    <w:rPr>
      <w:sz w:val="20"/>
    </w:rPr>
  </w:style>
  <w:style w:type="paragraph" w:customStyle="1" w:styleId="CTACAPS">
    <w:name w:val="CTA CAPS"/>
    <w:basedOn w:val="OPCParaBase"/>
    <w:rsid w:val="0095250A"/>
    <w:pPr>
      <w:spacing w:before="60" w:line="240" w:lineRule="atLeast"/>
    </w:pPr>
    <w:rPr>
      <w:sz w:val="20"/>
    </w:rPr>
  </w:style>
  <w:style w:type="paragraph" w:customStyle="1" w:styleId="CTAright">
    <w:name w:val="CTA right"/>
    <w:basedOn w:val="OPCParaBase"/>
    <w:rsid w:val="0095250A"/>
    <w:pPr>
      <w:spacing w:before="60" w:line="240" w:lineRule="auto"/>
      <w:jc w:val="right"/>
    </w:pPr>
    <w:rPr>
      <w:sz w:val="20"/>
    </w:rPr>
  </w:style>
  <w:style w:type="paragraph" w:customStyle="1" w:styleId="subsection">
    <w:name w:val="subsection"/>
    <w:aliases w:val="ss,Subsection"/>
    <w:basedOn w:val="OPCParaBase"/>
    <w:link w:val="subsectionChar"/>
    <w:rsid w:val="0095250A"/>
    <w:pPr>
      <w:tabs>
        <w:tab w:val="right" w:pos="1021"/>
      </w:tabs>
      <w:spacing w:before="180" w:line="240" w:lineRule="auto"/>
      <w:ind w:left="1134" w:hanging="1134"/>
    </w:pPr>
  </w:style>
  <w:style w:type="paragraph" w:customStyle="1" w:styleId="Definition">
    <w:name w:val="Definition"/>
    <w:aliases w:val="dd"/>
    <w:basedOn w:val="OPCParaBase"/>
    <w:rsid w:val="0095250A"/>
    <w:pPr>
      <w:spacing w:before="180" w:line="240" w:lineRule="auto"/>
      <w:ind w:left="1134"/>
    </w:pPr>
  </w:style>
  <w:style w:type="paragraph" w:customStyle="1" w:styleId="ETAsubitem">
    <w:name w:val="ETA(subitem)"/>
    <w:basedOn w:val="OPCParaBase"/>
    <w:rsid w:val="0095250A"/>
    <w:pPr>
      <w:tabs>
        <w:tab w:val="right" w:pos="340"/>
      </w:tabs>
      <w:spacing w:before="60" w:line="240" w:lineRule="auto"/>
      <w:ind w:left="454" w:hanging="454"/>
    </w:pPr>
    <w:rPr>
      <w:sz w:val="20"/>
    </w:rPr>
  </w:style>
  <w:style w:type="paragraph" w:customStyle="1" w:styleId="ETApara">
    <w:name w:val="ETA(para)"/>
    <w:basedOn w:val="OPCParaBase"/>
    <w:rsid w:val="0095250A"/>
    <w:pPr>
      <w:tabs>
        <w:tab w:val="right" w:pos="754"/>
      </w:tabs>
      <w:spacing w:before="60" w:line="240" w:lineRule="auto"/>
      <w:ind w:left="828" w:hanging="828"/>
    </w:pPr>
    <w:rPr>
      <w:sz w:val="20"/>
    </w:rPr>
  </w:style>
  <w:style w:type="paragraph" w:customStyle="1" w:styleId="ETAsubpara">
    <w:name w:val="ETA(subpara)"/>
    <w:basedOn w:val="OPCParaBase"/>
    <w:rsid w:val="0095250A"/>
    <w:pPr>
      <w:tabs>
        <w:tab w:val="right" w:pos="1083"/>
      </w:tabs>
      <w:spacing w:before="60" w:line="240" w:lineRule="auto"/>
      <w:ind w:left="1191" w:hanging="1191"/>
    </w:pPr>
    <w:rPr>
      <w:sz w:val="20"/>
    </w:rPr>
  </w:style>
  <w:style w:type="paragraph" w:customStyle="1" w:styleId="ETAsub-subpara">
    <w:name w:val="ETA(sub-subpara)"/>
    <w:basedOn w:val="OPCParaBase"/>
    <w:rsid w:val="0095250A"/>
    <w:pPr>
      <w:tabs>
        <w:tab w:val="right" w:pos="1412"/>
      </w:tabs>
      <w:spacing w:before="60" w:line="240" w:lineRule="auto"/>
      <w:ind w:left="1525" w:hanging="1525"/>
    </w:pPr>
    <w:rPr>
      <w:sz w:val="20"/>
    </w:rPr>
  </w:style>
  <w:style w:type="paragraph" w:customStyle="1" w:styleId="Formula">
    <w:name w:val="Formula"/>
    <w:basedOn w:val="OPCParaBase"/>
    <w:rsid w:val="0095250A"/>
    <w:pPr>
      <w:spacing w:line="240" w:lineRule="auto"/>
      <w:ind w:left="1134"/>
    </w:pPr>
    <w:rPr>
      <w:sz w:val="20"/>
    </w:rPr>
  </w:style>
  <w:style w:type="paragraph" w:styleId="Header">
    <w:name w:val="header"/>
    <w:basedOn w:val="OPCParaBase"/>
    <w:link w:val="HeaderChar"/>
    <w:unhideWhenUsed/>
    <w:rsid w:val="009525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250A"/>
    <w:rPr>
      <w:rFonts w:eastAsia="Times New Roman" w:cs="Times New Roman"/>
      <w:sz w:val="16"/>
      <w:lang w:eastAsia="en-AU"/>
    </w:rPr>
  </w:style>
  <w:style w:type="paragraph" w:customStyle="1" w:styleId="House">
    <w:name w:val="House"/>
    <w:basedOn w:val="OPCParaBase"/>
    <w:rsid w:val="0095250A"/>
    <w:pPr>
      <w:spacing w:line="240" w:lineRule="auto"/>
    </w:pPr>
    <w:rPr>
      <w:sz w:val="28"/>
    </w:rPr>
  </w:style>
  <w:style w:type="paragraph" w:customStyle="1" w:styleId="Item">
    <w:name w:val="Item"/>
    <w:aliases w:val="i"/>
    <w:basedOn w:val="OPCParaBase"/>
    <w:next w:val="ItemHead"/>
    <w:rsid w:val="0095250A"/>
    <w:pPr>
      <w:keepLines/>
      <w:spacing w:before="80" w:line="240" w:lineRule="auto"/>
      <w:ind w:left="709"/>
    </w:pPr>
  </w:style>
  <w:style w:type="paragraph" w:customStyle="1" w:styleId="ItemHead">
    <w:name w:val="ItemHead"/>
    <w:aliases w:val="ih"/>
    <w:basedOn w:val="OPCParaBase"/>
    <w:next w:val="Item"/>
    <w:rsid w:val="009525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250A"/>
    <w:pPr>
      <w:spacing w:line="240" w:lineRule="auto"/>
    </w:pPr>
    <w:rPr>
      <w:b/>
      <w:sz w:val="32"/>
    </w:rPr>
  </w:style>
  <w:style w:type="paragraph" w:customStyle="1" w:styleId="notedraft">
    <w:name w:val="note(draft)"/>
    <w:aliases w:val="nd"/>
    <w:basedOn w:val="OPCParaBase"/>
    <w:rsid w:val="0095250A"/>
    <w:pPr>
      <w:spacing w:before="240" w:line="240" w:lineRule="auto"/>
      <w:ind w:left="284" w:hanging="284"/>
    </w:pPr>
    <w:rPr>
      <w:i/>
      <w:sz w:val="24"/>
    </w:rPr>
  </w:style>
  <w:style w:type="paragraph" w:customStyle="1" w:styleId="notemargin">
    <w:name w:val="note(margin)"/>
    <w:aliases w:val="nm"/>
    <w:basedOn w:val="OPCParaBase"/>
    <w:rsid w:val="0095250A"/>
    <w:pPr>
      <w:tabs>
        <w:tab w:val="left" w:pos="709"/>
      </w:tabs>
      <w:spacing w:before="122" w:line="198" w:lineRule="exact"/>
      <w:ind w:left="709" w:hanging="709"/>
    </w:pPr>
    <w:rPr>
      <w:sz w:val="18"/>
    </w:rPr>
  </w:style>
  <w:style w:type="paragraph" w:customStyle="1" w:styleId="noteToPara">
    <w:name w:val="noteToPara"/>
    <w:aliases w:val="ntp"/>
    <w:basedOn w:val="OPCParaBase"/>
    <w:rsid w:val="0095250A"/>
    <w:pPr>
      <w:spacing w:before="122" w:line="198" w:lineRule="exact"/>
      <w:ind w:left="2353" w:hanging="709"/>
    </w:pPr>
    <w:rPr>
      <w:sz w:val="18"/>
    </w:rPr>
  </w:style>
  <w:style w:type="paragraph" w:customStyle="1" w:styleId="noteParlAmend">
    <w:name w:val="note(ParlAmend)"/>
    <w:aliases w:val="npp"/>
    <w:basedOn w:val="OPCParaBase"/>
    <w:next w:val="ParlAmend"/>
    <w:rsid w:val="0095250A"/>
    <w:pPr>
      <w:spacing w:line="240" w:lineRule="auto"/>
      <w:jc w:val="right"/>
    </w:pPr>
    <w:rPr>
      <w:rFonts w:ascii="Arial" w:hAnsi="Arial"/>
      <w:b/>
      <w:i/>
    </w:rPr>
  </w:style>
  <w:style w:type="paragraph" w:customStyle="1" w:styleId="Page1">
    <w:name w:val="Page1"/>
    <w:basedOn w:val="OPCParaBase"/>
    <w:rsid w:val="0095250A"/>
    <w:pPr>
      <w:spacing w:before="5600" w:line="240" w:lineRule="auto"/>
    </w:pPr>
    <w:rPr>
      <w:b/>
      <w:sz w:val="32"/>
    </w:rPr>
  </w:style>
  <w:style w:type="paragraph" w:customStyle="1" w:styleId="PageBreak">
    <w:name w:val="PageBreak"/>
    <w:aliases w:val="pb"/>
    <w:basedOn w:val="OPCParaBase"/>
    <w:rsid w:val="0095250A"/>
    <w:pPr>
      <w:spacing w:line="240" w:lineRule="auto"/>
    </w:pPr>
    <w:rPr>
      <w:sz w:val="20"/>
    </w:rPr>
  </w:style>
  <w:style w:type="paragraph" w:customStyle="1" w:styleId="paragraphsub">
    <w:name w:val="paragraph(sub)"/>
    <w:aliases w:val="aa"/>
    <w:basedOn w:val="OPCParaBase"/>
    <w:rsid w:val="0095250A"/>
    <w:pPr>
      <w:tabs>
        <w:tab w:val="right" w:pos="1985"/>
      </w:tabs>
      <w:spacing w:before="40" w:line="240" w:lineRule="auto"/>
      <w:ind w:left="2098" w:hanging="2098"/>
    </w:pPr>
  </w:style>
  <w:style w:type="paragraph" w:customStyle="1" w:styleId="paragraphsub-sub">
    <w:name w:val="paragraph(sub-sub)"/>
    <w:aliases w:val="aaa"/>
    <w:basedOn w:val="OPCParaBase"/>
    <w:rsid w:val="0095250A"/>
    <w:pPr>
      <w:tabs>
        <w:tab w:val="right" w:pos="2722"/>
      </w:tabs>
      <w:spacing w:before="40" w:line="240" w:lineRule="auto"/>
      <w:ind w:left="2835" w:hanging="2835"/>
    </w:pPr>
  </w:style>
  <w:style w:type="paragraph" w:customStyle="1" w:styleId="paragraph">
    <w:name w:val="paragraph"/>
    <w:aliases w:val="a"/>
    <w:basedOn w:val="OPCParaBase"/>
    <w:link w:val="paragraphChar"/>
    <w:rsid w:val="0095250A"/>
    <w:pPr>
      <w:tabs>
        <w:tab w:val="right" w:pos="1531"/>
      </w:tabs>
      <w:spacing w:before="40" w:line="240" w:lineRule="auto"/>
      <w:ind w:left="1644" w:hanging="1644"/>
    </w:pPr>
  </w:style>
  <w:style w:type="paragraph" w:customStyle="1" w:styleId="ParlAmend">
    <w:name w:val="ParlAmend"/>
    <w:aliases w:val="pp"/>
    <w:basedOn w:val="OPCParaBase"/>
    <w:rsid w:val="0095250A"/>
    <w:pPr>
      <w:spacing w:before="240" w:line="240" w:lineRule="atLeast"/>
      <w:ind w:hanging="567"/>
    </w:pPr>
    <w:rPr>
      <w:sz w:val="24"/>
    </w:rPr>
  </w:style>
  <w:style w:type="paragraph" w:customStyle="1" w:styleId="Penalty">
    <w:name w:val="Penalty"/>
    <w:basedOn w:val="OPCParaBase"/>
    <w:rsid w:val="0095250A"/>
    <w:pPr>
      <w:tabs>
        <w:tab w:val="left" w:pos="2977"/>
      </w:tabs>
      <w:spacing w:before="180" w:line="240" w:lineRule="auto"/>
      <w:ind w:left="1985" w:hanging="851"/>
    </w:pPr>
  </w:style>
  <w:style w:type="paragraph" w:customStyle="1" w:styleId="Portfolio">
    <w:name w:val="Portfolio"/>
    <w:basedOn w:val="OPCParaBase"/>
    <w:rsid w:val="0095250A"/>
    <w:pPr>
      <w:spacing w:line="240" w:lineRule="auto"/>
    </w:pPr>
    <w:rPr>
      <w:i/>
      <w:sz w:val="20"/>
    </w:rPr>
  </w:style>
  <w:style w:type="paragraph" w:customStyle="1" w:styleId="Preamble">
    <w:name w:val="Preamble"/>
    <w:basedOn w:val="OPCParaBase"/>
    <w:next w:val="Normal"/>
    <w:rsid w:val="009525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250A"/>
    <w:pPr>
      <w:spacing w:line="240" w:lineRule="auto"/>
    </w:pPr>
    <w:rPr>
      <w:i/>
      <w:sz w:val="20"/>
    </w:rPr>
  </w:style>
  <w:style w:type="paragraph" w:customStyle="1" w:styleId="Session">
    <w:name w:val="Session"/>
    <w:basedOn w:val="OPCParaBase"/>
    <w:rsid w:val="0095250A"/>
    <w:pPr>
      <w:spacing w:line="240" w:lineRule="auto"/>
    </w:pPr>
    <w:rPr>
      <w:sz w:val="28"/>
    </w:rPr>
  </w:style>
  <w:style w:type="paragraph" w:customStyle="1" w:styleId="Sponsor">
    <w:name w:val="Sponsor"/>
    <w:basedOn w:val="OPCParaBase"/>
    <w:rsid w:val="0095250A"/>
    <w:pPr>
      <w:spacing w:line="240" w:lineRule="auto"/>
    </w:pPr>
    <w:rPr>
      <w:i/>
    </w:rPr>
  </w:style>
  <w:style w:type="paragraph" w:customStyle="1" w:styleId="Subitem">
    <w:name w:val="Subitem"/>
    <w:aliases w:val="iss"/>
    <w:basedOn w:val="OPCParaBase"/>
    <w:rsid w:val="0095250A"/>
    <w:pPr>
      <w:spacing w:before="180" w:line="240" w:lineRule="auto"/>
      <w:ind w:left="709" w:hanging="709"/>
    </w:pPr>
  </w:style>
  <w:style w:type="paragraph" w:customStyle="1" w:styleId="SubitemHead">
    <w:name w:val="SubitemHead"/>
    <w:aliases w:val="issh"/>
    <w:basedOn w:val="OPCParaBase"/>
    <w:rsid w:val="009525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250A"/>
    <w:pPr>
      <w:spacing w:before="40" w:line="240" w:lineRule="auto"/>
      <w:ind w:left="1134"/>
    </w:pPr>
  </w:style>
  <w:style w:type="paragraph" w:customStyle="1" w:styleId="SubsectionHead">
    <w:name w:val="SubsectionHead"/>
    <w:aliases w:val="ssh"/>
    <w:basedOn w:val="OPCParaBase"/>
    <w:next w:val="subsection"/>
    <w:rsid w:val="0095250A"/>
    <w:pPr>
      <w:keepNext/>
      <w:keepLines/>
      <w:spacing w:before="240" w:line="240" w:lineRule="auto"/>
      <w:ind w:left="1134"/>
    </w:pPr>
    <w:rPr>
      <w:i/>
    </w:rPr>
  </w:style>
  <w:style w:type="paragraph" w:customStyle="1" w:styleId="Tablea">
    <w:name w:val="Table(a)"/>
    <w:aliases w:val="ta"/>
    <w:basedOn w:val="OPCParaBase"/>
    <w:rsid w:val="0095250A"/>
    <w:pPr>
      <w:spacing w:before="60" w:line="240" w:lineRule="auto"/>
      <w:ind w:left="284" w:hanging="284"/>
    </w:pPr>
    <w:rPr>
      <w:sz w:val="20"/>
    </w:rPr>
  </w:style>
  <w:style w:type="paragraph" w:customStyle="1" w:styleId="TableAA">
    <w:name w:val="Table(AA)"/>
    <w:aliases w:val="taaa"/>
    <w:basedOn w:val="OPCParaBase"/>
    <w:rsid w:val="009525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25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250A"/>
    <w:pPr>
      <w:spacing w:before="60" w:line="240" w:lineRule="atLeast"/>
    </w:pPr>
    <w:rPr>
      <w:sz w:val="20"/>
    </w:rPr>
  </w:style>
  <w:style w:type="paragraph" w:customStyle="1" w:styleId="TLPBoxTextnote">
    <w:name w:val="TLPBoxText(note"/>
    <w:aliases w:val="right)"/>
    <w:basedOn w:val="OPCParaBase"/>
    <w:rsid w:val="009525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250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250A"/>
    <w:pPr>
      <w:spacing w:before="122" w:line="198" w:lineRule="exact"/>
      <w:ind w:left="1985" w:hanging="851"/>
      <w:jc w:val="right"/>
    </w:pPr>
    <w:rPr>
      <w:sz w:val="18"/>
    </w:rPr>
  </w:style>
  <w:style w:type="paragraph" w:customStyle="1" w:styleId="TLPTableBullet">
    <w:name w:val="TLPTableBullet"/>
    <w:aliases w:val="ttb"/>
    <w:basedOn w:val="OPCParaBase"/>
    <w:rsid w:val="0095250A"/>
    <w:pPr>
      <w:spacing w:line="240" w:lineRule="exact"/>
      <w:ind w:left="284" w:hanging="284"/>
    </w:pPr>
    <w:rPr>
      <w:sz w:val="20"/>
    </w:rPr>
  </w:style>
  <w:style w:type="paragraph" w:styleId="TOC1">
    <w:name w:val="toc 1"/>
    <w:basedOn w:val="Normal"/>
    <w:next w:val="Normal"/>
    <w:uiPriority w:val="39"/>
    <w:unhideWhenUsed/>
    <w:rsid w:val="0095250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5250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5250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5250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5250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5250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5250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5250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5250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5250A"/>
    <w:pPr>
      <w:keepLines/>
      <w:spacing w:before="240" w:after="120" w:line="240" w:lineRule="auto"/>
      <w:ind w:left="794"/>
    </w:pPr>
    <w:rPr>
      <w:b/>
      <w:kern w:val="28"/>
      <w:sz w:val="20"/>
    </w:rPr>
  </w:style>
  <w:style w:type="paragraph" w:customStyle="1" w:styleId="TofSectsHeading">
    <w:name w:val="TofSects(Heading)"/>
    <w:basedOn w:val="OPCParaBase"/>
    <w:rsid w:val="0095250A"/>
    <w:pPr>
      <w:spacing w:before="240" w:after="120" w:line="240" w:lineRule="auto"/>
    </w:pPr>
    <w:rPr>
      <w:b/>
      <w:sz w:val="24"/>
    </w:rPr>
  </w:style>
  <w:style w:type="paragraph" w:customStyle="1" w:styleId="TofSectsSection">
    <w:name w:val="TofSects(Section)"/>
    <w:basedOn w:val="OPCParaBase"/>
    <w:rsid w:val="0095250A"/>
    <w:pPr>
      <w:keepLines/>
      <w:spacing w:before="40" w:line="240" w:lineRule="auto"/>
      <w:ind w:left="1588" w:hanging="794"/>
    </w:pPr>
    <w:rPr>
      <w:kern w:val="28"/>
      <w:sz w:val="18"/>
    </w:rPr>
  </w:style>
  <w:style w:type="paragraph" w:customStyle="1" w:styleId="TofSectsSubdiv">
    <w:name w:val="TofSects(Subdiv)"/>
    <w:basedOn w:val="OPCParaBase"/>
    <w:rsid w:val="0095250A"/>
    <w:pPr>
      <w:keepLines/>
      <w:spacing w:before="80" w:line="240" w:lineRule="auto"/>
      <w:ind w:left="1588" w:hanging="794"/>
    </w:pPr>
    <w:rPr>
      <w:kern w:val="28"/>
    </w:rPr>
  </w:style>
  <w:style w:type="paragraph" w:customStyle="1" w:styleId="WRStyle">
    <w:name w:val="WR Style"/>
    <w:aliases w:val="WR"/>
    <w:basedOn w:val="OPCParaBase"/>
    <w:rsid w:val="0095250A"/>
    <w:pPr>
      <w:spacing w:before="240" w:line="240" w:lineRule="auto"/>
      <w:ind w:left="284" w:hanging="284"/>
    </w:pPr>
    <w:rPr>
      <w:b/>
      <w:i/>
      <w:kern w:val="28"/>
      <w:sz w:val="24"/>
    </w:rPr>
  </w:style>
  <w:style w:type="paragraph" w:customStyle="1" w:styleId="notepara">
    <w:name w:val="note(para)"/>
    <w:aliases w:val="na"/>
    <w:basedOn w:val="OPCParaBase"/>
    <w:rsid w:val="0095250A"/>
    <w:pPr>
      <w:spacing w:before="40" w:line="198" w:lineRule="exact"/>
      <w:ind w:left="2354" w:hanging="369"/>
    </w:pPr>
    <w:rPr>
      <w:sz w:val="18"/>
    </w:rPr>
  </w:style>
  <w:style w:type="paragraph" w:styleId="Footer">
    <w:name w:val="footer"/>
    <w:link w:val="FooterChar"/>
    <w:rsid w:val="009525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250A"/>
    <w:rPr>
      <w:rFonts w:eastAsia="Times New Roman" w:cs="Times New Roman"/>
      <w:sz w:val="22"/>
      <w:szCs w:val="24"/>
      <w:lang w:eastAsia="en-AU"/>
    </w:rPr>
  </w:style>
  <w:style w:type="character" w:styleId="LineNumber">
    <w:name w:val="line number"/>
    <w:basedOn w:val="OPCCharBase"/>
    <w:uiPriority w:val="99"/>
    <w:unhideWhenUsed/>
    <w:rsid w:val="0095250A"/>
    <w:rPr>
      <w:sz w:val="16"/>
    </w:rPr>
  </w:style>
  <w:style w:type="table" w:customStyle="1" w:styleId="CFlag">
    <w:name w:val="CFlag"/>
    <w:basedOn w:val="TableNormal"/>
    <w:uiPriority w:val="99"/>
    <w:rsid w:val="0095250A"/>
    <w:rPr>
      <w:rFonts w:eastAsia="Times New Roman" w:cs="Times New Roman"/>
      <w:lang w:eastAsia="en-AU"/>
    </w:rPr>
    <w:tblPr/>
  </w:style>
  <w:style w:type="paragraph" w:styleId="BalloonText">
    <w:name w:val="Balloon Text"/>
    <w:basedOn w:val="Normal"/>
    <w:link w:val="BalloonTextChar"/>
    <w:uiPriority w:val="99"/>
    <w:unhideWhenUsed/>
    <w:rsid w:val="009525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250A"/>
    <w:rPr>
      <w:rFonts w:ascii="Tahoma" w:hAnsi="Tahoma" w:cs="Tahoma"/>
      <w:sz w:val="16"/>
      <w:szCs w:val="16"/>
    </w:rPr>
  </w:style>
  <w:style w:type="table" w:styleId="TableGrid">
    <w:name w:val="Table Grid"/>
    <w:basedOn w:val="TableNormal"/>
    <w:uiPriority w:val="59"/>
    <w:rsid w:val="0095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250A"/>
    <w:rPr>
      <w:b/>
      <w:sz w:val="28"/>
      <w:szCs w:val="32"/>
    </w:rPr>
  </w:style>
  <w:style w:type="paragraph" w:customStyle="1" w:styleId="LegislationMadeUnder">
    <w:name w:val="LegislationMadeUnder"/>
    <w:basedOn w:val="OPCParaBase"/>
    <w:next w:val="Normal"/>
    <w:rsid w:val="0095250A"/>
    <w:rPr>
      <w:i/>
      <w:sz w:val="32"/>
      <w:szCs w:val="32"/>
    </w:rPr>
  </w:style>
  <w:style w:type="paragraph" w:customStyle="1" w:styleId="SignCoverPageEnd">
    <w:name w:val="SignCoverPageEnd"/>
    <w:basedOn w:val="OPCParaBase"/>
    <w:next w:val="Normal"/>
    <w:rsid w:val="009525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250A"/>
    <w:pPr>
      <w:pBdr>
        <w:top w:val="single" w:sz="4" w:space="1" w:color="auto"/>
      </w:pBdr>
      <w:spacing w:before="360"/>
      <w:ind w:right="397"/>
      <w:jc w:val="both"/>
    </w:pPr>
  </w:style>
  <w:style w:type="paragraph" w:customStyle="1" w:styleId="NotesHeading1">
    <w:name w:val="NotesHeading 1"/>
    <w:basedOn w:val="OPCParaBase"/>
    <w:next w:val="Normal"/>
    <w:rsid w:val="0095250A"/>
    <w:rPr>
      <w:b/>
      <w:sz w:val="28"/>
      <w:szCs w:val="28"/>
    </w:rPr>
  </w:style>
  <w:style w:type="paragraph" w:customStyle="1" w:styleId="NotesHeading2">
    <w:name w:val="NotesHeading 2"/>
    <w:basedOn w:val="OPCParaBase"/>
    <w:next w:val="Normal"/>
    <w:rsid w:val="0095250A"/>
    <w:rPr>
      <w:b/>
      <w:sz w:val="28"/>
      <w:szCs w:val="28"/>
    </w:rPr>
  </w:style>
  <w:style w:type="paragraph" w:customStyle="1" w:styleId="ENotesText">
    <w:name w:val="ENotesText"/>
    <w:aliases w:val="Ent"/>
    <w:basedOn w:val="OPCParaBase"/>
    <w:next w:val="Normal"/>
    <w:rsid w:val="0095250A"/>
    <w:pPr>
      <w:spacing w:before="120"/>
    </w:pPr>
  </w:style>
  <w:style w:type="paragraph" w:customStyle="1" w:styleId="CompiledActNo">
    <w:name w:val="CompiledActNo"/>
    <w:basedOn w:val="OPCParaBase"/>
    <w:next w:val="Normal"/>
    <w:rsid w:val="0095250A"/>
    <w:rPr>
      <w:b/>
      <w:sz w:val="24"/>
      <w:szCs w:val="24"/>
    </w:rPr>
  </w:style>
  <w:style w:type="paragraph" w:customStyle="1" w:styleId="CompiledMadeUnder">
    <w:name w:val="CompiledMadeUnder"/>
    <w:basedOn w:val="OPCParaBase"/>
    <w:next w:val="Normal"/>
    <w:rsid w:val="0095250A"/>
    <w:rPr>
      <w:i/>
      <w:sz w:val="24"/>
      <w:szCs w:val="24"/>
    </w:rPr>
  </w:style>
  <w:style w:type="paragraph" w:customStyle="1" w:styleId="Paragraphsub-sub-sub">
    <w:name w:val="Paragraph(sub-sub-sub)"/>
    <w:aliases w:val="aaaa"/>
    <w:basedOn w:val="OPCParaBase"/>
    <w:rsid w:val="009525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25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25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25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25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250A"/>
    <w:pPr>
      <w:spacing w:before="60" w:line="240" w:lineRule="auto"/>
    </w:pPr>
    <w:rPr>
      <w:rFonts w:cs="Arial"/>
      <w:sz w:val="20"/>
      <w:szCs w:val="22"/>
    </w:rPr>
  </w:style>
  <w:style w:type="paragraph" w:customStyle="1" w:styleId="NoteToSubpara">
    <w:name w:val="NoteToSubpara"/>
    <w:aliases w:val="nts"/>
    <w:basedOn w:val="OPCParaBase"/>
    <w:rsid w:val="0095250A"/>
    <w:pPr>
      <w:spacing w:before="40" w:line="198" w:lineRule="exact"/>
      <w:ind w:left="2835" w:hanging="709"/>
    </w:pPr>
    <w:rPr>
      <w:sz w:val="18"/>
    </w:rPr>
  </w:style>
  <w:style w:type="paragraph" w:customStyle="1" w:styleId="ENoteTableHeading">
    <w:name w:val="ENoteTableHeading"/>
    <w:aliases w:val="enth"/>
    <w:basedOn w:val="OPCParaBase"/>
    <w:rsid w:val="0095250A"/>
    <w:pPr>
      <w:keepNext/>
      <w:spacing w:before="60" w:line="240" w:lineRule="atLeast"/>
    </w:pPr>
    <w:rPr>
      <w:rFonts w:ascii="Arial" w:hAnsi="Arial"/>
      <w:b/>
      <w:sz w:val="16"/>
    </w:rPr>
  </w:style>
  <w:style w:type="paragraph" w:customStyle="1" w:styleId="ENoteTTi">
    <w:name w:val="ENoteTTi"/>
    <w:aliases w:val="entti"/>
    <w:basedOn w:val="OPCParaBase"/>
    <w:rsid w:val="0095250A"/>
    <w:pPr>
      <w:keepNext/>
      <w:spacing w:before="60" w:line="240" w:lineRule="atLeast"/>
      <w:ind w:left="170"/>
    </w:pPr>
    <w:rPr>
      <w:sz w:val="16"/>
    </w:rPr>
  </w:style>
  <w:style w:type="paragraph" w:customStyle="1" w:styleId="ENotesHeading1">
    <w:name w:val="ENotesHeading 1"/>
    <w:aliases w:val="Enh1"/>
    <w:basedOn w:val="OPCParaBase"/>
    <w:next w:val="Normal"/>
    <w:rsid w:val="0095250A"/>
    <w:pPr>
      <w:spacing w:before="120"/>
      <w:outlineLvl w:val="1"/>
    </w:pPr>
    <w:rPr>
      <w:b/>
      <w:sz w:val="28"/>
      <w:szCs w:val="28"/>
    </w:rPr>
  </w:style>
  <w:style w:type="paragraph" w:customStyle="1" w:styleId="ENotesHeading2">
    <w:name w:val="ENotesHeading 2"/>
    <w:aliases w:val="Enh2"/>
    <w:basedOn w:val="OPCParaBase"/>
    <w:next w:val="Normal"/>
    <w:rsid w:val="0095250A"/>
    <w:pPr>
      <w:spacing w:before="120" w:after="120"/>
      <w:outlineLvl w:val="2"/>
    </w:pPr>
    <w:rPr>
      <w:b/>
      <w:sz w:val="24"/>
      <w:szCs w:val="28"/>
    </w:rPr>
  </w:style>
  <w:style w:type="paragraph" w:customStyle="1" w:styleId="ENoteTTIndentHeading">
    <w:name w:val="ENoteTTIndentHeading"/>
    <w:aliases w:val="enTTHi"/>
    <w:basedOn w:val="OPCParaBase"/>
    <w:rsid w:val="009525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250A"/>
    <w:pPr>
      <w:spacing w:before="60" w:line="240" w:lineRule="atLeast"/>
    </w:pPr>
    <w:rPr>
      <w:sz w:val="16"/>
    </w:rPr>
  </w:style>
  <w:style w:type="paragraph" w:customStyle="1" w:styleId="MadeunderText">
    <w:name w:val="MadeunderText"/>
    <w:basedOn w:val="OPCParaBase"/>
    <w:next w:val="Normal"/>
    <w:rsid w:val="0095250A"/>
    <w:pPr>
      <w:spacing w:before="240"/>
    </w:pPr>
    <w:rPr>
      <w:sz w:val="24"/>
      <w:szCs w:val="24"/>
    </w:rPr>
  </w:style>
  <w:style w:type="paragraph" w:customStyle="1" w:styleId="ENotesHeading3">
    <w:name w:val="ENotesHeading 3"/>
    <w:aliases w:val="Enh3"/>
    <w:basedOn w:val="OPCParaBase"/>
    <w:next w:val="Normal"/>
    <w:rsid w:val="0095250A"/>
    <w:pPr>
      <w:keepNext/>
      <w:spacing w:before="120" w:line="240" w:lineRule="auto"/>
      <w:outlineLvl w:val="4"/>
    </w:pPr>
    <w:rPr>
      <w:b/>
      <w:szCs w:val="24"/>
    </w:rPr>
  </w:style>
  <w:style w:type="character" w:customStyle="1" w:styleId="CharSubPartTextCASA">
    <w:name w:val="CharSubPartText(CASA)"/>
    <w:basedOn w:val="OPCCharBase"/>
    <w:uiPriority w:val="1"/>
    <w:rsid w:val="0095250A"/>
  </w:style>
  <w:style w:type="character" w:customStyle="1" w:styleId="CharSubPartNoCASA">
    <w:name w:val="CharSubPartNo(CASA)"/>
    <w:basedOn w:val="OPCCharBase"/>
    <w:uiPriority w:val="1"/>
    <w:rsid w:val="0095250A"/>
  </w:style>
  <w:style w:type="paragraph" w:customStyle="1" w:styleId="ENoteTTIndentHeadingSub">
    <w:name w:val="ENoteTTIndentHeadingSub"/>
    <w:aliases w:val="enTTHis"/>
    <w:basedOn w:val="OPCParaBase"/>
    <w:rsid w:val="0095250A"/>
    <w:pPr>
      <w:keepNext/>
      <w:spacing w:before="60" w:line="240" w:lineRule="atLeast"/>
      <w:ind w:left="340"/>
    </w:pPr>
    <w:rPr>
      <w:b/>
      <w:sz w:val="16"/>
    </w:rPr>
  </w:style>
  <w:style w:type="paragraph" w:customStyle="1" w:styleId="ENoteTTiSub">
    <w:name w:val="ENoteTTiSub"/>
    <w:aliases w:val="enttis"/>
    <w:basedOn w:val="OPCParaBase"/>
    <w:rsid w:val="0095250A"/>
    <w:pPr>
      <w:keepNext/>
      <w:spacing w:before="60" w:line="240" w:lineRule="atLeast"/>
      <w:ind w:left="340"/>
    </w:pPr>
    <w:rPr>
      <w:sz w:val="16"/>
    </w:rPr>
  </w:style>
  <w:style w:type="paragraph" w:customStyle="1" w:styleId="SubDivisionMigration">
    <w:name w:val="SubDivisionMigration"/>
    <w:aliases w:val="sdm"/>
    <w:basedOn w:val="OPCParaBase"/>
    <w:rsid w:val="009525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250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250A"/>
    <w:pPr>
      <w:spacing w:before="122" w:line="240" w:lineRule="auto"/>
      <w:ind w:left="1985" w:hanging="851"/>
    </w:pPr>
    <w:rPr>
      <w:sz w:val="18"/>
    </w:rPr>
  </w:style>
  <w:style w:type="paragraph" w:customStyle="1" w:styleId="FreeForm">
    <w:name w:val="FreeForm"/>
    <w:rsid w:val="00CA35B5"/>
    <w:rPr>
      <w:rFonts w:ascii="Arial" w:hAnsi="Arial"/>
      <w:sz w:val="22"/>
    </w:rPr>
  </w:style>
  <w:style w:type="paragraph" w:customStyle="1" w:styleId="SOText">
    <w:name w:val="SO Text"/>
    <w:aliases w:val="sot"/>
    <w:link w:val="SOTextChar"/>
    <w:rsid w:val="009525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250A"/>
    <w:rPr>
      <w:sz w:val="22"/>
    </w:rPr>
  </w:style>
  <w:style w:type="paragraph" w:customStyle="1" w:styleId="SOTextNote">
    <w:name w:val="SO TextNote"/>
    <w:aliases w:val="sont"/>
    <w:basedOn w:val="SOText"/>
    <w:qFormat/>
    <w:rsid w:val="0095250A"/>
    <w:pPr>
      <w:spacing w:before="122" w:line="198" w:lineRule="exact"/>
      <w:ind w:left="1843" w:hanging="709"/>
    </w:pPr>
    <w:rPr>
      <w:sz w:val="18"/>
    </w:rPr>
  </w:style>
  <w:style w:type="paragraph" w:customStyle="1" w:styleId="SOPara">
    <w:name w:val="SO Para"/>
    <w:aliases w:val="soa"/>
    <w:basedOn w:val="SOText"/>
    <w:link w:val="SOParaChar"/>
    <w:qFormat/>
    <w:rsid w:val="0095250A"/>
    <w:pPr>
      <w:tabs>
        <w:tab w:val="right" w:pos="1786"/>
      </w:tabs>
      <w:spacing w:before="40"/>
      <w:ind w:left="2070" w:hanging="936"/>
    </w:pPr>
  </w:style>
  <w:style w:type="character" w:customStyle="1" w:styleId="SOParaChar">
    <w:name w:val="SO Para Char"/>
    <w:aliases w:val="soa Char"/>
    <w:basedOn w:val="DefaultParagraphFont"/>
    <w:link w:val="SOPara"/>
    <w:rsid w:val="0095250A"/>
    <w:rPr>
      <w:sz w:val="22"/>
    </w:rPr>
  </w:style>
  <w:style w:type="paragraph" w:customStyle="1" w:styleId="FileName">
    <w:name w:val="FileName"/>
    <w:basedOn w:val="Normal"/>
    <w:rsid w:val="0095250A"/>
  </w:style>
  <w:style w:type="paragraph" w:customStyle="1" w:styleId="TableHeading">
    <w:name w:val="TableHeading"/>
    <w:aliases w:val="th"/>
    <w:basedOn w:val="OPCParaBase"/>
    <w:next w:val="Tabletext"/>
    <w:rsid w:val="0095250A"/>
    <w:pPr>
      <w:keepNext/>
      <w:spacing w:before="60" w:line="240" w:lineRule="atLeast"/>
    </w:pPr>
    <w:rPr>
      <w:b/>
      <w:sz w:val="20"/>
    </w:rPr>
  </w:style>
  <w:style w:type="paragraph" w:customStyle="1" w:styleId="SOHeadBold">
    <w:name w:val="SO HeadBold"/>
    <w:aliases w:val="sohb"/>
    <w:basedOn w:val="SOText"/>
    <w:next w:val="SOText"/>
    <w:link w:val="SOHeadBoldChar"/>
    <w:qFormat/>
    <w:rsid w:val="0095250A"/>
    <w:rPr>
      <w:b/>
    </w:rPr>
  </w:style>
  <w:style w:type="character" w:customStyle="1" w:styleId="SOHeadBoldChar">
    <w:name w:val="SO HeadBold Char"/>
    <w:aliases w:val="sohb Char"/>
    <w:basedOn w:val="DefaultParagraphFont"/>
    <w:link w:val="SOHeadBold"/>
    <w:rsid w:val="0095250A"/>
    <w:rPr>
      <w:b/>
      <w:sz w:val="22"/>
    </w:rPr>
  </w:style>
  <w:style w:type="paragraph" w:customStyle="1" w:styleId="SOHeadItalic">
    <w:name w:val="SO HeadItalic"/>
    <w:aliases w:val="sohi"/>
    <w:basedOn w:val="SOText"/>
    <w:next w:val="SOText"/>
    <w:link w:val="SOHeadItalicChar"/>
    <w:qFormat/>
    <w:rsid w:val="0095250A"/>
    <w:rPr>
      <w:i/>
    </w:rPr>
  </w:style>
  <w:style w:type="character" w:customStyle="1" w:styleId="SOHeadItalicChar">
    <w:name w:val="SO HeadItalic Char"/>
    <w:aliases w:val="sohi Char"/>
    <w:basedOn w:val="DefaultParagraphFont"/>
    <w:link w:val="SOHeadItalic"/>
    <w:rsid w:val="0095250A"/>
    <w:rPr>
      <w:i/>
      <w:sz w:val="22"/>
    </w:rPr>
  </w:style>
  <w:style w:type="paragraph" w:customStyle="1" w:styleId="SOBullet">
    <w:name w:val="SO Bullet"/>
    <w:aliases w:val="sotb"/>
    <w:basedOn w:val="SOText"/>
    <w:link w:val="SOBulletChar"/>
    <w:qFormat/>
    <w:rsid w:val="0095250A"/>
    <w:pPr>
      <w:ind w:left="1559" w:hanging="425"/>
    </w:pPr>
  </w:style>
  <w:style w:type="character" w:customStyle="1" w:styleId="SOBulletChar">
    <w:name w:val="SO Bullet Char"/>
    <w:aliases w:val="sotb Char"/>
    <w:basedOn w:val="DefaultParagraphFont"/>
    <w:link w:val="SOBullet"/>
    <w:rsid w:val="0095250A"/>
    <w:rPr>
      <w:sz w:val="22"/>
    </w:rPr>
  </w:style>
  <w:style w:type="paragraph" w:customStyle="1" w:styleId="SOBulletNote">
    <w:name w:val="SO BulletNote"/>
    <w:aliases w:val="sonb"/>
    <w:basedOn w:val="SOTextNote"/>
    <w:link w:val="SOBulletNoteChar"/>
    <w:qFormat/>
    <w:rsid w:val="0095250A"/>
    <w:pPr>
      <w:tabs>
        <w:tab w:val="left" w:pos="1560"/>
      </w:tabs>
      <w:ind w:left="2268" w:hanging="1134"/>
    </w:pPr>
  </w:style>
  <w:style w:type="character" w:customStyle="1" w:styleId="SOBulletNoteChar">
    <w:name w:val="SO BulletNote Char"/>
    <w:aliases w:val="sonb Char"/>
    <w:basedOn w:val="DefaultParagraphFont"/>
    <w:link w:val="SOBulletNote"/>
    <w:rsid w:val="0095250A"/>
    <w:rPr>
      <w:sz w:val="18"/>
    </w:rPr>
  </w:style>
  <w:style w:type="paragraph" w:customStyle="1" w:styleId="SOText2">
    <w:name w:val="SO Text2"/>
    <w:aliases w:val="sot2"/>
    <w:basedOn w:val="Normal"/>
    <w:next w:val="SOText"/>
    <w:link w:val="SOText2Char"/>
    <w:rsid w:val="009525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250A"/>
    <w:rPr>
      <w:sz w:val="22"/>
    </w:rPr>
  </w:style>
  <w:style w:type="paragraph" w:customStyle="1" w:styleId="SubPartCASA">
    <w:name w:val="SubPart(CASA)"/>
    <w:aliases w:val="csp"/>
    <w:basedOn w:val="OPCParaBase"/>
    <w:next w:val="ActHead3"/>
    <w:rsid w:val="0095250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5250A"/>
    <w:rPr>
      <w:rFonts w:eastAsia="Times New Roman" w:cs="Times New Roman"/>
      <w:sz w:val="22"/>
      <w:lang w:eastAsia="en-AU"/>
    </w:rPr>
  </w:style>
  <w:style w:type="character" w:customStyle="1" w:styleId="notetextChar">
    <w:name w:val="note(text) Char"/>
    <w:aliases w:val="n Char"/>
    <w:basedOn w:val="DefaultParagraphFont"/>
    <w:link w:val="notetext"/>
    <w:rsid w:val="0095250A"/>
    <w:rPr>
      <w:rFonts w:eastAsia="Times New Roman" w:cs="Times New Roman"/>
      <w:sz w:val="18"/>
      <w:lang w:eastAsia="en-AU"/>
    </w:rPr>
  </w:style>
  <w:style w:type="character" w:customStyle="1" w:styleId="Heading1Char">
    <w:name w:val="Heading 1 Char"/>
    <w:basedOn w:val="DefaultParagraphFont"/>
    <w:link w:val="Heading1"/>
    <w:uiPriority w:val="9"/>
    <w:rsid w:val="009525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25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250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250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250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250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250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250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250A"/>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1142C9"/>
    <w:pPr>
      <w:spacing w:after="160" w:line="259" w:lineRule="auto"/>
      <w:ind w:left="720"/>
      <w:contextualSpacing/>
    </w:pPr>
    <w:rPr>
      <w:rFonts w:asciiTheme="minorHAnsi" w:hAnsiTheme="minorHAnsi"/>
      <w:szCs w:val="22"/>
    </w:rPr>
  </w:style>
  <w:style w:type="character" w:styleId="PlaceholderText">
    <w:name w:val="Placeholder Text"/>
    <w:basedOn w:val="DefaultParagraphFont"/>
    <w:uiPriority w:val="99"/>
    <w:semiHidden/>
    <w:rsid w:val="000B6982"/>
    <w:rPr>
      <w:color w:val="808080"/>
    </w:rPr>
  </w:style>
  <w:style w:type="character" w:styleId="Hyperlink">
    <w:name w:val="Hyperlink"/>
    <w:basedOn w:val="DefaultParagraphFont"/>
    <w:rsid w:val="0095250A"/>
    <w:rPr>
      <w:color w:val="0000FF"/>
      <w:u w:val="single"/>
    </w:rPr>
  </w:style>
  <w:style w:type="character" w:styleId="FollowedHyperlink">
    <w:name w:val="FollowedHyperlink"/>
    <w:basedOn w:val="DefaultParagraphFont"/>
    <w:rsid w:val="0095250A"/>
    <w:rPr>
      <w:color w:val="800080"/>
      <w:u w:val="single"/>
    </w:rPr>
  </w:style>
  <w:style w:type="character" w:customStyle="1" w:styleId="paragraphChar">
    <w:name w:val="paragraph Char"/>
    <w:aliases w:val="a Char"/>
    <w:link w:val="paragraph"/>
    <w:rsid w:val="00A17E2D"/>
    <w:rPr>
      <w:rFonts w:eastAsia="Times New Roman" w:cs="Times New Roman"/>
      <w:sz w:val="22"/>
      <w:lang w:eastAsia="en-AU"/>
    </w:rPr>
  </w:style>
  <w:style w:type="character" w:customStyle="1" w:styleId="ActHead5Char">
    <w:name w:val="ActHead 5 Char"/>
    <w:aliases w:val="s Char"/>
    <w:link w:val="ActHead5"/>
    <w:locked/>
    <w:rsid w:val="0095250A"/>
    <w:rPr>
      <w:rFonts w:eastAsia="Times New Roman" w:cs="Times New Roman"/>
      <w:b/>
      <w:kern w:val="28"/>
      <w:sz w:val="24"/>
      <w:lang w:eastAsia="en-AU"/>
    </w:rPr>
  </w:style>
  <w:style w:type="paragraph" w:customStyle="1" w:styleId="Transitional">
    <w:name w:val="Transitional"/>
    <w:aliases w:val="tr"/>
    <w:basedOn w:val="ItemHead"/>
    <w:next w:val="Item"/>
    <w:rsid w:val="0095250A"/>
  </w:style>
  <w:style w:type="character" w:customStyle="1" w:styleId="charlegsubtitle1">
    <w:name w:val="charlegsubtitle1"/>
    <w:basedOn w:val="DefaultParagraphFont"/>
    <w:rsid w:val="0095250A"/>
    <w:rPr>
      <w:rFonts w:ascii="Arial" w:hAnsi="Arial" w:cs="Arial" w:hint="default"/>
      <w:b/>
      <w:bCs/>
      <w:sz w:val="28"/>
      <w:szCs w:val="28"/>
    </w:rPr>
  </w:style>
  <w:style w:type="paragraph" w:styleId="Index1">
    <w:name w:val="index 1"/>
    <w:basedOn w:val="Normal"/>
    <w:next w:val="Normal"/>
    <w:autoRedefine/>
    <w:rsid w:val="0095250A"/>
    <w:pPr>
      <w:ind w:left="240" w:hanging="240"/>
    </w:pPr>
  </w:style>
  <w:style w:type="paragraph" w:styleId="Index2">
    <w:name w:val="index 2"/>
    <w:basedOn w:val="Normal"/>
    <w:next w:val="Normal"/>
    <w:autoRedefine/>
    <w:rsid w:val="0095250A"/>
    <w:pPr>
      <w:ind w:left="480" w:hanging="240"/>
    </w:pPr>
  </w:style>
  <w:style w:type="paragraph" w:styleId="Index3">
    <w:name w:val="index 3"/>
    <w:basedOn w:val="Normal"/>
    <w:next w:val="Normal"/>
    <w:autoRedefine/>
    <w:rsid w:val="0095250A"/>
    <w:pPr>
      <w:ind w:left="720" w:hanging="240"/>
    </w:pPr>
  </w:style>
  <w:style w:type="paragraph" w:styleId="Index4">
    <w:name w:val="index 4"/>
    <w:basedOn w:val="Normal"/>
    <w:next w:val="Normal"/>
    <w:autoRedefine/>
    <w:rsid w:val="0095250A"/>
    <w:pPr>
      <w:ind w:left="960" w:hanging="240"/>
    </w:pPr>
  </w:style>
  <w:style w:type="paragraph" w:styleId="Index5">
    <w:name w:val="index 5"/>
    <w:basedOn w:val="Normal"/>
    <w:next w:val="Normal"/>
    <w:autoRedefine/>
    <w:rsid w:val="0095250A"/>
    <w:pPr>
      <w:ind w:left="1200" w:hanging="240"/>
    </w:pPr>
  </w:style>
  <w:style w:type="paragraph" w:styleId="Index6">
    <w:name w:val="index 6"/>
    <w:basedOn w:val="Normal"/>
    <w:next w:val="Normal"/>
    <w:autoRedefine/>
    <w:rsid w:val="0095250A"/>
    <w:pPr>
      <w:ind w:left="1440" w:hanging="240"/>
    </w:pPr>
  </w:style>
  <w:style w:type="paragraph" w:styleId="Index7">
    <w:name w:val="index 7"/>
    <w:basedOn w:val="Normal"/>
    <w:next w:val="Normal"/>
    <w:autoRedefine/>
    <w:rsid w:val="0095250A"/>
    <w:pPr>
      <w:ind w:left="1680" w:hanging="240"/>
    </w:pPr>
  </w:style>
  <w:style w:type="paragraph" w:styleId="Index8">
    <w:name w:val="index 8"/>
    <w:basedOn w:val="Normal"/>
    <w:next w:val="Normal"/>
    <w:autoRedefine/>
    <w:rsid w:val="0095250A"/>
    <w:pPr>
      <w:ind w:left="1920" w:hanging="240"/>
    </w:pPr>
  </w:style>
  <w:style w:type="paragraph" w:styleId="Index9">
    <w:name w:val="index 9"/>
    <w:basedOn w:val="Normal"/>
    <w:next w:val="Normal"/>
    <w:autoRedefine/>
    <w:rsid w:val="0095250A"/>
    <w:pPr>
      <w:ind w:left="2160" w:hanging="240"/>
    </w:pPr>
  </w:style>
  <w:style w:type="paragraph" w:styleId="NormalIndent">
    <w:name w:val="Normal Indent"/>
    <w:basedOn w:val="Normal"/>
    <w:rsid w:val="0095250A"/>
    <w:pPr>
      <w:ind w:left="720"/>
    </w:pPr>
  </w:style>
  <w:style w:type="paragraph" w:styleId="FootnoteText">
    <w:name w:val="footnote text"/>
    <w:basedOn w:val="Normal"/>
    <w:link w:val="FootnoteTextChar"/>
    <w:rsid w:val="0095250A"/>
    <w:rPr>
      <w:sz w:val="20"/>
    </w:rPr>
  </w:style>
  <w:style w:type="character" w:customStyle="1" w:styleId="FootnoteTextChar">
    <w:name w:val="Footnote Text Char"/>
    <w:basedOn w:val="DefaultParagraphFont"/>
    <w:link w:val="FootnoteText"/>
    <w:rsid w:val="0095250A"/>
  </w:style>
  <w:style w:type="paragraph" w:styleId="CommentText">
    <w:name w:val="annotation text"/>
    <w:basedOn w:val="Normal"/>
    <w:link w:val="CommentTextChar"/>
    <w:rsid w:val="0095250A"/>
    <w:rPr>
      <w:sz w:val="20"/>
    </w:rPr>
  </w:style>
  <w:style w:type="character" w:customStyle="1" w:styleId="CommentTextChar">
    <w:name w:val="Comment Text Char"/>
    <w:basedOn w:val="DefaultParagraphFont"/>
    <w:link w:val="CommentText"/>
    <w:rsid w:val="0095250A"/>
  </w:style>
  <w:style w:type="paragraph" w:styleId="IndexHeading">
    <w:name w:val="index heading"/>
    <w:basedOn w:val="Normal"/>
    <w:next w:val="Index1"/>
    <w:rsid w:val="0095250A"/>
    <w:rPr>
      <w:rFonts w:ascii="Arial" w:hAnsi="Arial" w:cs="Arial"/>
      <w:b/>
      <w:bCs/>
    </w:rPr>
  </w:style>
  <w:style w:type="paragraph" w:styleId="Caption">
    <w:name w:val="caption"/>
    <w:basedOn w:val="Normal"/>
    <w:next w:val="Normal"/>
    <w:qFormat/>
    <w:rsid w:val="0095250A"/>
    <w:pPr>
      <w:spacing w:before="120" w:after="120"/>
    </w:pPr>
    <w:rPr>
      <w:b/>
      <w:bCs/>
      <w:sz w:val="20"/>
    </w:rPr>
  </w:style>
  <w:style w:type="paragraph" w:styleId="TableofFigures">
    <w:name w:val="table of figures"/>
    <w:basedOn w:val="Normal"/>
    <w:next w:val="Normal"/>
    <w:rsid w:val="0095250A"/>
    <w:pPr>
      <w:ind w:left="480" w:hanging="480"/>
    </w:pPr>
  </w:style>
  <w:style w:type="paragraph" w:styleId="EnvelopeAddress">
    <w:name w:val="envelope address"/>
    <w:basedOn w:val="Normal"/>
    <w:rsid w:val="0095250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250A"/>
    <w:rPr>
      <w:rFonts w:ascii="Arial" w:hAnsi="Arial" w:cs="Arial"/>
      <w:sz w:val="20"/>
    </w:rPr>
  </w:style>
  <w:style w:type="character" w:styleId="FootnoteReference">
    <w:name w:val="footnote reference"/>
    <w:basedOn w:val="DefaultParagraphFont"/>
    <w:rsid w:val="0095250A"/>
    <w:rPr>
      <w:rFonts w:ascii="Times New Roman" w:hAnsi="Times New Roman"/>
      <w:sz w:val="20"/>
      <w:vertAlign w:val="superscript"/>
    </w:rPr>
  </w:style>
  <w:style w:type="character" w:styleId="CommentReference">
    <w:name w:val="annotation reference"/>
    <w:basedOn w:val="DefaultParagraphFont"/>
    <w:rsid w:val="0095250A"/>
    <w:rPr>
      <w:sz w:val="16"/>
      <w:szCs w:val="16"/>
    </w:rPr>
  </w:style>
  <w:style w:type="character" w:styleId="PageNumber">
    <w:name w:val="page number"/>
    <w:basedOn w:val="DefaultParagraphFont"/>
    <w:rsid w:val="0095250A"/>
  </w:style>
  <w:style w:type="character" w:styleId="EndnoteReference">
    <w:name w:val="endnote reference"/>
    <w:basedOn w:val="DefaultParagraphFont"/>
    <w:rsid w:val="0095250A"/>
    <w:rPr>
      <w:vertAlign w:val="superscript"/>
    </w:rPr>
  </w:style>
  <w:style w:type="paragraph" w:styleId="EndnoteText">
    <w:name w:val="endnote text"/>
    <w:basedOn w:val="Normal"/>
    <w:link w:val="EndnoteTextChar"/>
    <w:rsid w:val="0095250A"/>
    <w:rPr>
      <w:sz w:val="20"/>
    </w:rPr>
  </w:style>
  <w:style w:type="character" w:customStyle="1" w:styleId="EndnoteTextChar">
    <w:name w:val="Endnote Text Char"/>
    <w:basedOn w:val="DefaultParagraphFont"/>
    <w:link w:val="EndnoteText"/>
    <w:rsid w:val="0095250A"/>
  </w:style>
  <w:style w:type="paragraph" w:styleId="TableofAuthorities">
    <w:name w:val="table of authorities"/>
    <w:basedOn w:val="Normal"/>
    <w:next w:val="Normal"/>
    <w:rsid w:val="0095250A"/>
    <w:pPr>
      <w:ind w:left="240" w:hanging="240"/>
    </w:pPr>
  </w:style>
  <w:style w:type="paragraph" w:styleId="MacroText">
    <w:name w:val="macro"/>
    <w:link w:val="MacroTextChar"/>
    <w:rsid w:val="0095250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250A"/>
    <w:rPr>
      <w:rFonts w:ascii="Courier New" w:eastAsia="Times New Roman" w:hAnsi="Courier New" w:cs="Courier New"/>
      <w:lang w:eastAsia="en-AU"/>
    </w:rPr>
  </w:style>
  <w:style w:type="paragraph" w:styleId="TOAHeading">
    <w:name w:val="toa heading"/>
    <w:basedOn w:val="Normal"/>
    <w:next w:val="Normal"/>
    <w:rsid w:val="0095250A"/>
    <w:pPr>
      <w:spacing w:before="120"/>
    </w:pPr>
    <w:rPr>
      <w:rFonts w:ascii="Arial" w:hAnsi="Arial" w:cs="Arial"/>
      <w:b/>
      <w:bCs/>
    </w:rPr>
  </w:style>
  <w:style w:type="paragraph" w:styleId="List">
    <w:name w:val="List"/>
    <w:basedOn w:val="Normal"/>
    <w:rsid w:val="0095250A"/>
    <w:pPr>
      <w:ind w:left="283" w:hanging="283"/>
    </w:pPr>
  </w:style>
  <w:style w:type="paragraph" w:styleId="ListBullet">
    <w:name w:val="List Bullet"/>
    <w:basedOn w:val="Normal"/>
    <w:autoRedefine/>
    <w:rsid w:val="0095250A"/>
    <w:pPr>
      <w:tabs>
        <w:tab w:val="num" w:pos="360"/>
      </w:tabs>
      <w:ind w:left="360" w:hanging="360"/>
    </w:pPr>
  </w:style>
  <w:style w:type="paragraph" w:styleId="ListNumber">
    <w:name w:val="List Number"/>
    <w:basedOn w:val="Normal"/>
    <w:rsid w:val="0095250A"/>
    <w:pPr>
      <w:tabs>
        <w:tab w:val="num" w:pos="360"/>
      </w:tabs>
      <w:ind w:left="360" w:hanging="360"/>
    </w:pPr>
  </w:style>
  <w:style w:type="paragraph" w:styleId="List2">
    <w:name w:val="List 2"/>
    <w:basedOn w:val="Normal"/>
    <w:rsid w:val="0095250A"/>
    <w:pPr>
      <w:ind w:left="566" w:hanging="283"/>
    </w:pPr>
  </w:style>
  <w:style w:type="paragraph" w:styleId="List3">
    <w:name w:val="List 3"/>
    <w:basedOn w:val="Normal"/>
    <w:rsid w:val="0095250A"/>
    <w:pPr>
      <w:ind w:left="849" w:hanging="283"/>
    </w:pPr>
  </w:style>
  <w:style w:type="paragraph" w:styleId="List4">
    <w:name w:val="List 4"/>
    <w:basedOn w:val="Normal"/>
    <w:rsid w:val="0095250A"/>
    <w:pPr>
      <w:ind w:left="1132" w:hanging="283"/>
    </w:pPr>
  </w:style>
  <w:style w:type="paragraph" w:styleId="List5">
    <w:name w:val="List 5"/>
    <w:basedOn w:val="Normal"/>
    <w:rsid w:val="0095250A"/>
    <w:pPr>
      <w:ind w:left="1415" w:hanging="283"/>
    </w:pPr>
  </w:style>
  <w:style w:type="paragraph" w:styleId="ListBullet2">
    <w:name w:val="List Bullet 2"/>
    <w:basedOn w:val="Normal"/>
    <w:autoRedefine/>
    <w:rsid w:val="0095250A"/>
    <w:pPr>
      <w:tabs>
        <w:tab w:val="num" w:pos="360"/>
      </w:tabs>
    </w:pPr>
  </w:style>
  <w:style w:type="paragraph" w:styleId="ListBullet3">
    <w:name w:val="List Bullet 3"/>
    <w:basedOn w:val="Normal"/>
    <w:autoRedefine/>
    <w:rsid w:val="0095250A"/>
    <w:pPr>
      <w:tabs>
        <w:tab w:val="num" w:pos="926"/>
      </w:tabs>
      <w:ind w:left="926" w:hanging="360"/>
    </w:pPr>
  </w:style>
  <w:style w:type="paragraph" w:styleId="ListBullet4">
    <w:name w:val="List Bullet 4"/>
    <w:basedOn w:val="Normal"/>
    <w:autoRedefine/>
    <w:rsid w:val="0095250A"/>
    <w:pPr>
      <w:tabs>
        <w:tab w:val="num" w:pos="1209"/>
      </w:tabs>
      <w:ind w:left="1209" w:hanging="360"/>
    </w:pPr>
  </w:style>
  <w:style w:type="paragraph" w:styleId="ListBullet5">
    <w:name w:val="List Bullet 5"/>
    <w:basedOn w:val="Normal"/>
    <w:autoRedefine/>
    <w:rsid w:val="0095250A"/>
    <w:pPr>
      <w:tabs>
        <w:tab w:val="num" w:pos="1492"/>
      </w:tabs>
      <w:ind w:left="1492" w:hanging="360"/>
    </w:pPr>
  </w:style>
  <w:style w:type="paragraph" w:styleId="ListNumber2">
    <w:name w:val="List Number 2"/>
    <w:basedOn w:val="Normal"/>
    <w:rsid w:val="0095250A"/>
    <w:pPr>
      <w:tabs>
        <w:tab w:val="num" w:pos="643"/>
      </w:tabs>
      <w:ind w:left="643" w:hanging="360"/>
    </w:pPr>
  </w:style>
  <w:style w:type="paragraph" w:styleId="ListNumber3">
    <w:name w:val="List Number 3"/>
    <w:basedOn w:val="Normal"/>
    <w:rsid w:val="0095250A"/>
    <w:pPr>
      <w:tabs>
        <w:tab w:val="num" w:pos="926"/>
      </w:tabs>
      <w:ind w:left="926" w:hanging="360"/>
    </w:pPr>
  </w:style>
  <w:style w:type="paragraph" w:styleId="ListNumber4">
    <w:name w:val="List Number 4"/>
    <w:basedOn w:val="Normal"/>
    <w:rsid w:val="0095250A"/>
    <w:pPr>
      <w:tabs>
        <w:tab w:val="num" w:pos="1209"/>
      </w:tabs>
      <w:ind w:left="1209" w:hanging="360"/>
    </w:pPr>
  </w:style>
  <w:style w:type="paragraph" w:styleId="ListNumber5">
    <w:name w:val="List Number 5"/>
    <w:basedOn w:val="Normal"/>
    <w:rsid w:val="0095250A"/>
    <w:pPr>
      <w:tabs>
        <w:tab w:val="num" w:pos="1492"/>
      </w:tabs>
      <w:ind w:left="1492" w:hanging="360"/>
    </w:pPr>
  </w:style>
  <w:style w:type="paragraph" w:styleId="Title">
    <w:name w:val="Title"/>
    <w:basedOn w:val="Normal"/>
    <w:link w:val="TitleChar"/>
    <w:qFormat/>
    <w:rsid w:val="0095250A"/>
    <w:pPr>
      <w:spacing w:before="240" w:after="60"/>
    </w:pPr>
    <w:rPr>
      <w:rFonts w:ascii="Arial" w:hAnsi="Arial" w:cs="Arial"/>
      <w:b/>
      <w:bCs/>
      <w:sz w:val="40"/>
      <w:szCs w:val="40"/>
    </w:rPr>
  </w:style>
  <w:style w:type="character" w:customStyle="1" w:styleId="TitleChar">
    <w:name w:val="Title Char"/>
    <w:basedOn w:val="DefaultParagraphFont"/>
    <w:link w:val="Title"/>
    <w:rsid w:val="0095250A"/>
    <w:rPr>
      <w:rFonts w:ascii="Arial" w:hAnsi="Arial" w:cs="Arial"/>
      <w:b/>
      <w:bCs/>
      <w:sz w:val="40"/>
      <w:szCs w:val="40"/>
    </w:rPr>
  </w:style>
  <w:style w:type="paragraph" w:styleId="Closing">
    <w:name w:val="Closing"/>
    <w:basedOn w:val="Normal"/>
    <w:link w:val="ClosingChar"/>
    <w:rsid w:val="0095250A"/>
    <w:pPr>
      <w:ind w:left="4252"/>
    </w:pPr>
  </w:style>
  <w:style w:type="character" w:customStyle="1" w:styleId="ClosingChar">
    <w:name w:val="Closing Char"/>
    <w:basedOn w:val="DefaultParagraphFont"/>
    <w:link w:val="Closing"/>
    <w:rsid w:val="0095250A"/>
    <w:rPr>
      <w:sz w:val="22"/>
    </w:rPr>
  </w:style>
  <w:style w:type="paragraph" w:styleId="Signature">
    <w:name w:val="Signature"/>
    <w:basedOn w:val="Normal"/>
    <w:link w:val="SignatureChar"/>
    <w:rsid w:val="0095250A"/>
    <w:pPr>
      <w:ind w:left="4252"/>
    </w:pPr>
  </w:style>
  <w:style w:type="character" w:customStyle="1" w:styleId="SignatureChar">
    <w:name w:val="Signature Char"/>
    <w:basedOn w:val="DefaultParagraphFont"/>
    <w:link w:val="Signature"/>
    <w:rsid w:val="0095250A"/>
    <w:rPr>
      <w:sz w:val="22"/>
    </w:rPr>
  </w:style>
  <w:style w:type="paragraph" w:styleId="BodyText">
    <w:name w:val="Body Text"/>
    <w:basedOn w:val="Normal"/>
    <w:link w:val="BodyTextChar"/>
    <w:rsid w:val="0095250A"/>
    <w:pPr>
      <w:spacing w:after="120"/>
    </w:pPr>
  </w:style>
  <w:style w:type="character" w:customStyle="1" w:styleId="BodyTextChar">
    <w:name w:val="Body Text Char"/>
    <w:basedOn w:val="DefaultParagraphFont"/>
    <w:link w:val="BodyText"/>
    <w:rsid w:val="0095250A"/>
    <w:rPr>
      <w:sz w:val="22"/>
    </w:rPr>
  </w:style>
  <w:style w:type="paragraph" w:styleId="BodyTextIndent">
    <w:name w:val="Body Text Indent"/>
    <w:basedOn w:val="Normal"/>
    <w:link w:val="BodyTextIndentChar"/>
    <w:rsid w:val="0095250A"/>
    <w:pPr>
      <w:spacing w:after="120"/>
      <w:ind w:left="283"/>
    </w:pPr>
  </w:style>
  <w:style w:type="character" w:customStyle="1" w:styleId="BodyTextIndentChar">
    <w:name w:val="Body Text Indent Char"/>
    <w:basedOn w:val="DefaultParagraphFont"/>
    <w:link w:val="BodyTextIndent"/>
    <w:rsid w:val="0095250A"/>
    <w:rPr>
      <w:sz w:val="22"/>
    </w:rPr>
  </w:style>
  <w:style w:type="paragraph" w:styleId="ListContinue">
    <w:name w:val="List Continue"/>
    <w:basedOn w:val="Normal"/>
    <w:rsid w:val="0095250A"/>
    <w:pPr>
      <w:spacing w:after="120"/>
      <w:ind w:left="283"/>
    </w:pPr>
  </w:style>
  <w:style w:type="paragraph" w:styleId="ListContinue2">
    <w:name w:val="List Continue 2"/>
    <w:basedOn w:val="Normal"/>
    <w:rsid w:val="0095250A"/>
    <w:pPr>
      <w:spacing w:after="120"/>
      <w:ind w:left="566"/>
    </w:pPr>
  </w:style>
  <w:style w:type="paragraph" w:styleId="ListContinue3">
    <w:name w:val="List Continue 3"/>
    <w:basedOn w:val="Normal"/>
    <w:rsid w:val="0095250A"/>
    <w:pPr>
      <w:spacing w:after="120"/>
      <w:ind w:left="849"/>
    </w:pPr>
  </w:style>
  <w:style w:type="paragraph" w:styleId="ListContinue4">
    <w:name w:val="List Continue 4"/>
    <w:basedOn w:val="Normal"/>
    <w:rsid w:val="0095250A"/>
    <w:pPr>
      <w:spacing w:after="120"/>
      <w:ind w:left="1132"/>
    </w:pPr>
  </w:style>
  <w:style w:type="paragraph" w:styleId="ListContinue5">
    <w:name w:val="List Continue 5"/>
    <w:basedOn w:val="Normal"/>
    <w:rsid w:val="0095250A"/>
    <w:pPr>
      <w:spacing w:after="120"/>
      <w:ind w:left="1415"/>
    </w:pPr>
  </w:style>
  <w:style w:type="paragraph" w:styleId="MessageHeader">
    <w:name w:val="Message Header"/>
    <w:basedOn w:val="Normal"/>
    <w:link w:val="MessageHeaderChar"/>
    <w:rsid w:val="009525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250A"/>
    <w:rPr>
      <w:rFonts w:ascii="Arial" w:hAnsi="Arial" w:cs="Arial"/>
      <w:sz w:val="22"/>
      <w:shd w:val="pct20" w:color="auto" w:fill="auto"/>
    </w:rPr>
  </w:style>
  <w:style w:type="paragraph" w:styleId="Subtitle">
    <w:name w:val="Subtitle"/>
    <w:basedOn w:val="Normal"/>
    <w:link w:val="SubtitleChar"/>
    <w:qFormat/>
    <w:rsid w:val="0095250A"/>
    <w:pPr>
      <w:spacing w:after="60"/>
      <w:jc w:val="center"/>
      <w:outlineLvl w:val="1"/>
    </w:pPr>
    <w:rPr>
      <w:rFonts w:ascii="Arial" w:hAnsi="Arial" w:cs="Arial"/>
    </w:rPr>
  </w:style>
  <w:style w:type="character" w:customStyle="1" w:styleId="SubtitleChar">
    <w:name w:val="Subtitle Char"/>
    <w:basedOn w:val="DefaultParagraphFont"/>
    <w:link w:val="Subtitle"/>
    <w:rsid w:val="0095250A"/>
    <w:rPr>
      <w:rFonts w:ascii="Arial" w:hAnsi="Arial" w:cs="Arial"/>
      <w:sz w:val="22"/>
    </w:rPr>
  </w:style>
  <w:style w:type="paragraph" w:styleId="Salutation">
    <w:name w:val="Salutation"/>
    <w:basedOn w:val="Normal"/>
    <w:next w:val="Normal"/>
    <w:link w:val="SalutationChar"/>
    <w:rsid w:val="0095250A"/>
  </w:style>
  <w:style w:type="character" w:customStyle="1" w:styleId="SalutationChar">
    <w:name w:val="Salutation Char"/>
    <w:basedOn w:val="DefaultParagraphFont"/>
    <w:link w:val="Salutation"/>
    <w:rsid w:val="0095250A"/>
    <w:rPr>
      <w:sz w:val="22"/>
    </w:rPr>
  </w:style>
  <w:style w:type="paragraph" w:styleId="Date">
    <w:name w:val="Date"/>
    <w:basedOn w:val="Normal"/>
    <w:next w:val="Normal"/>
    <w:link w:val="DateChar"/>
    <w:rsid w:val="0095250A"/>
  </w:style>
  <w:style w:type="character" w:customStyle="1" w:styleId="DateChar">
    <w:name w:val="Date Char"/>
    <w:basedOn w:val="DefaultParagraphFont"/>
    <w:link w:val="Date"/>
    <w:rsid w:val="0095250A"/>
    <w:rPr>
      <w:sz w:val="22"/>
    </w:rPr>
  </w:style>
  <w:style w:type="paragraph" w:styleId="BodyTextFirstIndent">
    <w:name w:val="Body Text First Indent"/>
    <w:basedOn w:val="BodyText"/>
    <w:link w:val="BodyTextFirstIndentChar"/>
    <w:rsid w:val="0095250A"/>
    <w:pPr>
      <w:ind w:firstLine="210"/>
    </w:pPr>
  </w:style>
  <w:style w:type="character" w:customStyle="1" w:styleId="BodyTextFirstIndentChar">
    <w:name w:val="Body Text First Indent Char"/>
    <w:basedOn w:val="BodyTextChar"/>
    <w:link w:val="BodyTextFirstIndent"/>
    <w:rsid w:val="0095250A"/>
    <w:rPr>
      <w:sz w:val="22"/>
    </w:rPr>
  </w:style>
  <w:style w:type="paragraph" w:styleId="BodyTextFirstIndent2">
    <w:name w:val="Body Text First Indent 2"/>
    <w:basedOn w:val="BodyTextIndent"/>
    <w:link w:val="BodyTextFirstIndent2Char"/>
    <w:rsid w:val="0095250A"/>
    <w:pPr>
      <w:ind w:firstLine="210"/>
    </w:pPr>
  </w:style>
  <w:style w:type="character" w:customStyle="1" w:styleId="BodyTextFirstIndent2Char">
    <w:name w:val="Body Text First Indent 2 Char"/>
    <w:basedOn w:val="BodyTextIndentChar"/>
    <w:link w:val="BodyTextFirstIndent2"/>
    <w:rsid w:val="0095250A"/>
    <w:rPr>
      <w:sz w:val="22"/>
    </w:rPr>
  </w:style>
  <w:style w:type="paragraph" w:styleId="BodyText2">
    <w:name w:val="Body Text 2"/>
    <w:basedOn w:val="Normal"/>
    <w:link w:val="BodyText2Char"/>
    <w:rsid w:val="0095250A"/>
    <w:pPr>
      <w:spacing w:after="120" w:line="480" w:lineRule="auto"/>
    </w:pPr>
  </w:style>
  <w:style w:type="character" w:customStyle="1" w:styleId="BodyText2Char">
    <w:name w:val="Body Text 2 Char"/>
    <w:basedOn w:val="DefaultParagraphFont"/>
    <w:link w:val="BodyText2"/>
    <w:rsid w:val="0095250A"/>
    <w:rPr>
      <w:sz w:val="22"/>
    </w:rPr>
  </w:style>
  <w:style w:type="paragraph" w:styleId="BodyText3">
    <w:name w:val="Body Text 3"/>
    <w:basedOn w:val="Normal"/>
    <w:link w:val="BodyText3Char"/>
    <w:rsid w:val="0095250A"/>
    <w:pPr>
      <w:spacing w:after="120"/>
    </w:pPr>
    <w:rPr>
      <w:sz w:val="16"/>
      <w:szCs w:val="16"/>
    </w:rPr>
  </w:style>
  <w:style w:type="character" w:customStyle="1" w:styleId="BodyText3Char">
    <w:name w:val="Body Text 3 Char"/>
    <w:basedOn w:val="DefaultParagraphFont"/>
    <w:link w:val="BodyText3"/>
    <w:rsid w:val="0095250A"/>
    <w:rPr>
      <w:sz w:val="16"/>
      <w:szCs w:val="16"/>
    </w:rPr>
  </w:style>
  <w:style w:type="paragraph" w:styleId="BodyTextIndent2">
    <w:name w:val="Body Text Indent 2"/>
    <w:basedOn w:val="Normal"/>
    <w:link w:val="BodyTextIndent2Char"/>
    <w:rsid w:val="0095250A"/>
    <w:pPr>
      <w:spacing w:after="120" w:line="480" w:lineRule="auto"/>
      <w:ind w:left="283"/>
    </w:pPr>
  </w:style>
  <w:style w:type="character" w:customStyle="1" w:styleId="BodyTextIndent2Char">
    <w:name w:val="Body Text Indent 2 Char"/>
    <w:basedOn w:val="DefaultParagraphFont"/>
    <w:link w:val="BodyTextIndent2"/>
    <w:rsid w:val="0095250A"/>
    <w:rPr>
      <w:sz w:val="22"/>
    </w:rPr>
  </w:style>
  <w:style w:type="paragraph" w:styleId="BodyTextIndent3">
    <w:name w:val="Body Text Indent 3"/>
    <w:basedOn w:val="Normal"/>
    <w:link w:val="BodyTextIndent3Char"/>
    <w:rsid w:val="0095250A"/>
    <w:pPr>
      <w:spacing w:after="120"/>
      <w:ind w:left="283"/>
    </w:pPr>
    <w:rPr>
      <w:sz w:val="16"/>
      <w:szCs w:val="16"/>
    </w:rPr>
  </w:style>
  <w:style w:type="character" w:customStyle="1" w:styleId="BodyTextIndent3Char">
    <w:name w:val="Body Text Indent 3 Char"/>
    <w:basedOn w:val="DefaultParagraphFont"/>
    <w:link w:val="BodyTextIndent3"/>
    <w:rsid w:val="0095250A"/>
    <w:rPr>
      <w:sz w:val="16"/>
      <w:szCs w:val="16"/>
    </w:rPr>
  </w:style>
  <w:style w:type="paragraph" w:styleId="BlockText">
    <w:name w:val="Block Text"/>
    <w:basedOn w:val="Normal"/>
    <w:rsid w:val="0095250A"/>
    <w:pPr>
      <w:spacing w:after="120"/>
      <w:ind w:left="1440" w:right="1440"/>
    </w:pPr>
  </w:style>
  <w:style w:type="character" w:styleId="Strong">
    <w:name w:val="Strong"/>
    <w:basedOn w:val="DefaultParagraphFont"/>
    <w:qFormat/>
    <w:rsid w:val="0095250A"/>
    <w:rPr>
      <w:b/>
      <w:bCs/>
    </w:rPr>
  </w:style>
  <w:style w:type="character" w:styleId="Emphasis">
    <w:name w:val="Emphasis"/>
    <w:basedOn w:val="DefaultParagraphFont"/>
    <w:qFormat/>
    <w:rsid w:val="0095250A"/>
    <w:rPr>
      <w:i/>
      <w:iCs/>
    </w:rPr>
  </w:style>
  <w:style w:type="paragraph" w:styleId="DocumentMap">
    <w:name w:val="Document Map"/>
    <w:basedOn w:val="Normal"/>
    <w:link w:val="DocumentMapChar"/>
    <w:rsid w:val="0095250A"/>
    <w:pPr>
      <w:shd w:val="clear" w:color="auto" w:fill="000080"/>
    </w:pPr>
    <w:rPr>
      <w:rFonts w:ascii="Tahoma" w:hAnsi="Tahoma" w:cs="Tahoma"/>
    </w:rPr>
  </w:style>
  <w:style w:type="character" w:customStyle="1" w:styleId="DocumentMapChar">
    <w:name w:val="Document Map Char"/>
    <w:basedOn w:val="DefaultParagraphFont"/>
    <w:link w:val="DocumentMap"/>
    <w:rsid w:val="0095250A"/>
    <w:rPr>
      <w:rFonts w:ascii="Tahoma" w:hAnsi="Tahoma" w:cs="Tahoma"/>
      <w:sz w:val="22"/>
      <w:shd w:val="clear" w:color="auto" w:fill="000080"/>
    </w:rPr>
  </w:style>
  <w:style w:type="paragraph" w:styleId="PlainText">
    <w:name w:val="Plain Text"/>
    <w:basedOn w:val="Normal"/>
    <w:link w:val="PlainTextChar"/>
    <w:rsid w:val="0095250A"/>
    <w:rPr>
      <w:rFonts w:ascii="Courier New" w:hAnsi="Courier New" w:cs="Courier New"/>
      <w:sz w:val="20"/>
    </w:rPr>
  </w:style>
  <w:style w:type="character" w:customStyle="1" w:styleId="PlainTextChar">
    <w:name w:val="Plain Text Char"/>
    <w:basedOn w:val="DefaultParagraphFont"/>
    <w:link w:val="PlainText"/>
    <w:rsid w:val="0095250A"/>
    <w:rPr>
      <w:rFonts w:ascii="Courier New" w:hAnsi="Courier New" w:cs="Courier New"/>
    </w:rPr>
  </w:style>
  <w:style w:type="paragraph" w:styleId="E-mailSignature">
    <w:name w:val="E-mail Signature"/>
    <w:basedOn w:val="Normal"/>
    <w:link w:val="E-mailSignatureChar"/>
    <w:rsid w:val="0095250A"/>
  </w:style>
  <w:style w:type="character" w:customStyle="1" w:styleId="E-mailSignatureChar">
    <w:name w:val="E-mail Signature Char"/>
    <w:basedOn w:val="DefaultParagraphFont"/>
    <w:link w:val="E-mailSignature"/>
    <w:rsid w:val="0095250A"/>
    <w:rPr>
      <w:sz w:val="22"/>
    </w:rPr>
  </w:style>
  <w:style w:type="paragraph" w:styleId="NormalWeb">
    <w:name w:val="Normal (Web)"/>
    <w:basedOn w:val="Normal"/>
    <w:rsid w:val="0095250A"/>
  </w:style>
  <w:style w:type="character" w:styleId="HTMLAcronym">
    <w:name w:val="HTML Acronym"/>
    <w:basedOn w:val="DefaultParagraphFont"/>
    <w:rsid w:val="0095250A"/>
  </w:style>
  <w:style w:type="paragraph" w:styleId="HTMLAddress">
    <w:name w:val="HTML Address"/>
    <w:basedOn w:val="Normal"/>
    <w:link w:val="HTMLAddressChar"/>
    <w:rsid w:val="0095250A"/>
    <w:rPr>
      <w:i/>
      <w:iCs/>
    </w:rPr>
  </w:style>
  <w:style w:type="character" w:customStyle="1" w:styleId="HTMLAddressChar">
    <w:name w:val="HTML Address Char"/>
    <w:basedOn w:val="DefaultParagraphFont"/>
    <w:link w:val="HTMLAddress"/>
    <w:rsid w:val="0095250A"/>
    <w:rPr>
      <w:i/>
      <w:iCs/>
      <w:sz w:val="22"/>
    </w:rPr>
  </w:style>
  <w:style w:type="character" w:styleId="HTMLCite">
    <w:name w:val="HTML Cite"/>
    <w:basedOn w:val="DefaultParagraphFont"/>
    <w:rsid w:val="0095250A"/>
    <w:rPr>
      <w:i/>
      <w:iCs/>
    </w:rPr>
  </w:style>
  <w:style w:type="character" w:styleId="HTMLCode">
    <w:name w:val="HTML Code"/>
    <w:basedOn w:val="DefaultParagraphFont"/>
    <w:rsid w:val="0095250A"/>
    <w:rPr>
      <w:rFonts w:ascii="Courier New" w:hAnsi="Courier New" w:cs="Courier New"/>
      <w:sz w:val="20"/>
      <w:szCs w:val="20"/>
    </w:rPr>
  </w:style>
  <w:style w:type="character" w:styleId="HTMLDefinition">
    <w:name w:val="HTML Definition"/>
    <w:basedOn w:val="DefaultParagraphFont"/>
    <w:rsid w:val="0095250A"/>
    <w:rPr>
      <w:i/>
      <w:iCs/>
    </w:rPr>
  </w:style>
  <w:style w:type="character" w:styleId="HTMLKeyboard">
    <w:name w:val="HTML Keyboard"/>
    <w:basedOn w:val="DefaultParagraphFont"/>
    <w:rsid w:val="0095250A"/>
    <w:rPr>
      <w:rFonts w:ascii="Courier New" w:hAnsi="Courier New" w:cs="Courier New"/>
      <w:sz w:val="20"/>
      <w:szCs w:val="20"/>
    </w:rPr>
  </w:style>
  <w:style w:type="paragraph" w:styleId="HTMLPreformatted">
    <w:name w:val="HTML Preformatted"/>
    <w:basedOn w:val="Normal"/>
    <w:link w:val="HTMLPreformattedChar"/>
    <w:rsid w:val="0095250A"/>
    <w:rPr>
      <w:rFonts w:ascii="Courier New" w:hAnsi="Courier New" w:cs="Courier New"/>
      <w:sz w:val="20"/>
    </w:rPr>
  </w:style>
  <w:style w:type="character" w:customStyle="1" w:styleId="HTMLPreformattedChar">
    <w:name w:val="HTML Preformatted Char"/>
    <w:basedOn w:val="DefaultParagraphFont"/>
    <w:link w:val="HTMLPreformatted"/>
    <w:rsid w:val="0095250A"/>
    <w:rPr>
      <w:rFonts w:ascii="Courier New" w:hAnsi="Courier New" w:cs="Courier New"/>
    </w:rPr>
  </w:style>
  <w:style w:type="character" w:styleId="HTMLSample">
    <w:name w:val="HTML Sample"/>
    <w:basedOn w:val="DefaultParagraphFont"/>
    <w:rsid w:val="0095250A"/>
    <w:rPr>
      <w:rFonts w:ascii="Courier New" w:hAnsi="Courier New" w:cs="Courier New"/>
    </w:rPr>
  </w:style>
  <w:style w:type="character" w:styleId="HTMLTypewriter">
    <w:name w:val="HTML Typewriter"/>
    <w:basedOn w:val="DefaultParagraphFont"/>
    <w:rsid w:val="0095250A"/>
    <w:rPr>
      <w:rFonts w:ascii="Courier New" w:hAnsi="Courier New" w:cs="Courier New"/>
      <w:sz w:val="20"/>
      <w:szCs w:val="20"/>
    </w:rPr>
  </w:style>
  <w:style w:type="character" w:styleId="HTMLVariable">
    <w:name w:val="HTML Variable"/>
    <w:basedOn w:val="DefaultParagraphFont"/>
    <w:rsid w:val="0095250A"/>
    <w:rPr>
      <w:i/>
      <w:iCs/>
    </w:rPr>
  </w:style>
  <w:style w:type="paragraph" w:styleId="CommentSubject">
    <w:name w:val="annotation subject"/>
    <w:basedOn w:val="CommentText"/>
    <w:next w:val="CommentText"/>
    <w:link w:val="CommentSubjectChar"/>
    <w:rsid w:val="0095250A"/>
    <w:rPr>
      <w:b/>
      <w:bCs/>
    </w:rPr>
  </w:style>
  <w:style w:type="character" w:customStyle="1" w:styleId="CommentSubjectChar">
    <w:name w:val="Comment Subject Char"/>
    <w:basedOn w:val="CommentTextChar"/>
    <w:link w:val="CommentSubject"/>
    <w:rsid w:val="0095250A"/>
    <w:rPr>
      <w:b/>
      <w:bCs/>
    </w:rPr>
  </w:style>
  <w:style w:type="numbering" w:styleId="1ai">
    <w:name w:val="Outline List 1"/>
    <w:basedOn w:val="NoList"/>
    <w:rsid w:val="0095250A"/>
    <w:pPr>
      <w:numPr>
        <w:numId w:val="4"/>
      </w:numPr>
    </w:pPr>
  </w:style>
  <w:style w:type="numbering" w:styleId="111111">
    <w:name w:val="Outline List 2"/>
    <w:basedOn w:val="NoList"/>
    <w:rsid w:val="0095250A"/>
    <w:pPr>
      <w:numPr>
        <w:numId w:val="5"/>
      </w:numPr>
    </w:pPr>
  </w:style>
  <w:style w:type="numbering" w:styleId="ArticleSection">
    <w:name w:val="Outline List 3"/>
    <w:basedOn w:val="NoList"/>
    <w:rsid w:val="0095250A"/>
    <w:pPr>
      <w:numPr>
        <w:numId w:val="6"/>
      </w:numPr>
    </w:pPr>
  </w:style>
  <w:style w:type="table" w:styleId="TableSimple1">
    <w:name w:val="Table Simple 1"/>
    <w:basedOn w:val="TableNormal"/>
    <w:rsid w:val="0095250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250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25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25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25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250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250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250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250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250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250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250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250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250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250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25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250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250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250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25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25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250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250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250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250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250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25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25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25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250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25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250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250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250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250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250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25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250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250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250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250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250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250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50A"/>
    <w:pPr>
      <w:spacing w:line="260" w:lineRule="atLeast"/>
    </w:pPr>
    <w:rPr>
      <w:sz w:val="22"/>
    </w:rPr>
  </w:style>
  <w:style w:type="paragraph" w:styleId="Heading1">
    <w:name w:val="heading 1"/>
    <w:basedOn w:val="Normal"/>
    <w:next w:val="Normal"/>
    <w:link w:val="Heading1Char"/>
    <w:uiPriority w:val="9"/>
    <w:qFormat/>
    <w:rsid w:val="0095250A"/>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250A"/>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250A"/>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250A"/>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250A"/>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250A"/>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250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250A"/>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250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250A"/>
  </w:style>
  <w:style w:type="paragraph" w:customStyle="1" w:styleId="OPCParaBase">
    <w:name w:val="OPCParaBase"/>
    <w:qFormat/>
    <w:rsid w:val="0095250A"/>
    <w:pPr>
      <w:spacing w:line="260" w:lineRule="atLeast"/>
    </w:pPr>
    <w:rPr>
      <w:rFonts w:eastAsia="Times New Roman" w:cs="Times New Roman"/>
      <w:sz w:val="22"/>
      <w:lang w:eastAsia="en-AU"/>
    </w:rPr>
  </w:style>
  <w:style w:type="paragraph" w:customStyle="1" w:styleId="ShortT">
    <w:name w:val="ShortT"/>
    <w:basedOn w:val="OPCParaBase"/>
    <w:next w:val="Normal"/>
    <w:qFormat/>
    <w:rsid w:val="0095250A"/>
    <w:pPr>
      <w:spacing w:line="240" w:lineRule="auto"/>
    </w:pPr>
    <w:rPr>
      <w:b/>
      <w:sz w:val="40"/>
    </w:rPr>
  </w:style>
  <w:style w:type="paragraph" w:customStyle="1" w:styleId="ActHead1">
    <w:name w:val="ActHead 1"/>
    <w:aliases w:val="c"/>
    <w:basedOn w:val="OPCParaBase"/>
    <w:next w:val="Normal"/>
    <w:qFormat/>
    <w:rsid w:val="009525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25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25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25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25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25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25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25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25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250A"/>
  </w:style>
  <w:style w:type="paragraph" w:customStyle="1" w:styleId="Blocks">
    <w:name w:val="Blocks"/>
    <w:aliases w:val="bb"/>
    <w:basedOn w:val="OPCParaBase"/>
    <w:qFormat/>
    <w:rsid w:val="0095250A"/>
    <w:pPr>
      <w:spacing w:line="240" w:lineRule="auto"/>
    </w:pPr>
    <w:rPr>
      <w:sz w:val="24"/>
    </w:rPr>
  </w:style>
  <w:style w:type="paragraph" w:customStyle="1" w:styleId="BoxText">
    <w:name w:val="BoxText"/>
    <w:aliases w:val="bt"/>
    <w:basedOn w:val="OPCParaBase"/>
    <w:qFormat/>
    <w:rsid w:val="009525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250A"/>
    <w:rPr>
      <w:b/>
    </w:rPr>
  </w:style>
  <w:style w:type="paragraph" w:customStyle="1" w:styleId="BoxHeadItalic">
    <w:name w:val="BoxHeadItalic"/>
    <w:aliases w:val="bhi"/>
    <w:basedOn w:val="BoxText"/>
    <w:next w:val="BoxStep"/>
    <w:qFormat/>
    <w:rsid w:val="0095250A"/>
    <w:rPr>
      <w:i/>
    </w:rPr>
  </w:style>
  <w:style w:type="paragraph" w:customStyle="1" w:styleId="BoxList">
    <w:name w:val="BoxList"/>
    <w:aliases w:val="bl"/>
    <w:basedOn w:val="BoxText"/>
    <w:qFormat/>
    <w:rsid w:val="0095250A"/>
    <w:pPr>
      <w:ind w:left="1559" w:hanging="425"/>
    </w:pPr>
  </w:style>
  <w:style w:type="paragraph" w:customStyle="1" w:styleId="BoxNote">
    <w:name w:val="BoxNote"/>
    <w:aliases w:val="bn"/>
    <w:basedOn w:val="BoxText"/>
    <w:qFormat/>
    <w:rsid w:val="0095250A"/>
    <w:pPr>
      <w:tabs>
        <w:tab w:val="left" w:pos="1985"/>
      </w:tabs>
      <w:spacing w:before="122" w:line="198" w:lineRule="exact"/>
      <w:ind w:left="2948" w:hanging="1814"/>
    </w:pPr>
    <w:rPr>
      <w:sz w:val="18"/>
    </w:rPr>
  </w:style>
  <w:style w:type="paragraph" w:customStyle="1" w:styleId="BoxPara">
    <w:name w:val="BoxPara"/>
    <w:aliases w:val="bp"/>
    <w:basedOn w:val="BoxText"/>
    <w:qFormat/>
    <w:rsid w:val="0095250A"/>
    <w:pPr>
      <w:tabs>
        <w:tab w:val="right" w:pos="2268"/>
      </w:tabs>
      <w:ind w:left="2552" w:hanging="1418"/>
    </w:pPr>
  </w:style>
  <w:style w:type="paragraph" w:customStyle="1" w:styleId="BoxStep">
    <w:name w:val="BoxStep"/>
    <w:aliases w:val="bs"/>
    <w:basedOn w:val="BoxText"/>
    <w:qFormat/>
    <w:rsid w:val="0095250A"/>
    <w:pPr>
      <w:ind w:left="1985" w:hanging="851"/>
    </w:pPr>
  </w:style>
  <w:style w:type="character" w:customStyle="1" w:styleId="CharAmPartNo">
    <w:name w:val="CharAmPartNo"/>
    <w:basedOn w:val="OPCCharBase"/>
    <w:qFormat/>
    <w:rsid w:val="0095250A"/>
  </w:style>
  <w:style w:type="character" w:customStyle="1" w:styleId="CharAmPartText">
    <w:name w:val="CharAmPartText"/>
    <w:basedOn w:val="OPCCharBase"/>
    <w:qFormat/>
    <w:rsid w:val="0095250A"/>
  </w:style>
  <w:style w:type="character" w:customStyle="1" w:styleId="CharAmSchNo">
    <w:name w:val="CharAmSchNo"/>
    <w:basedOn w:val="OPCCharBase"/>
    <w:qFormat/>
    <w:rsid w:val="0095250A"/>
  </w:style>
  <w:style w:type="character" w:customStyle="1" w:styleId="CharAmSchText">
    <w:name w:val="CharAmSchText"/>
    <w:basedOn w:val="OPCCharBase"/>
    <w:qFormat/>
    <w:rsid w:val="0095250A"/>
  </w:style>
  <w:style w:type="character" w:customStyle="1" w:styleId="CharBoldItalic">
    <w:name w:val="CharBoldItalic"/>
    <w:basedOn w:val="OPCCharBase"/>
    <w:uiPriority w:val="1"/>
    <w:qFormat/>
    <w:rsid w:val="0095250A"/>
    <w:rPr>
      <w:b/>
      <w:i/>
    </w:rPr>
  </w:style>
  <w:style w:type="character" w:customStyle="1" w:styleId="CharChapNo">
    <w:name w:val="CharChapNo"/>
    <w:basedOn w:val="OPCCharBase"/>
    <w:uiPriority w:val="1"/>
    <w:qFormat/>
    <w:rsid w:val="0095250A"/>
  </w:style>
  <w:style w:type="character" w:customStyle="1" w:styleId="CharChapText">
    <w:name w:val="CharChapText"/>
    <w:basedOn w:val="OPCCharBase"/>
    <w:uiPriority w:val="1"/>
    <w:qFormat/>
    <w:rsid w:val="0095250A"/>
  </w:style>
  <w:style w:type="character" w:customStyle="1" w:styleId="CharDivNo">
    <w:name w:val="CharDivNo"/>
    <w:basedOn w:val="OPCCharBase"/>
    <w:uiPriority w:val="1"/>
    <w:qFormat/>
    <w:rsid w:val="0095250A"/>
  </w:style>
  <w:style w:type="character" w:customStyle="1" w:styleId="CharDivText">
    <w:name w:val="CharDivText"/>
    <w:basedOn w:val="OPCCharBase"/>
    <w:uiPriority w:val="1"/>
    <w:qFormat/>
    <w:rsid w:val="0095250A"/>
  </w:style>
  <w:style w:type="character" w:customStyle="1" w:styleId="CharItalic">
    <w:name w:val="CharItalic"/>
    <w:basedOn w:val="OPCCharBase"/>
    <w:uiPriority w:val="1"/>
    <w:qFormat/>
    <w:rsid w:val="0095250A"/>
    <w:rPr>
      <w:i/>
    </w:rPr>
  </w:style>
  <w:style w:type="character" w:customStyle="1" w:styleId="CharPartNo">
    <w:name w:val="CharPartNo"/>
    <w:basedOn w:val="OPCCharBase"/>
    <w:uiPriority w:val="1"/>
    <w:qFormat/>
    <w:rsid w:val="0095250A"/>
  </w:style>
  <w:style w:type="character" w:customStyle="1" w:styleId="CharPartText">
    <w:name w:val="CharPartText"/>
    <w:basedOn w:val="OPCCharBase"/>
    <w:uiPriority w:val="1"/>
    <w:qFormat/>
    <w:rsid w:val="0095250A"/>
  </w:style>
  <w:style w:type="character" w:customStyle="1" w:styleId="CharSectno">
    <w:name w:val="CharSectno"/>
    <w:basedOn w:val="OPCCharBase"/>
    <w:qFormat/>
    <w:rsid w:val="0095250A"/>
  </w:style>
  <w:style w:type="character" w:customStyle="1" w:styleId="CharSubdNo">
    <w:name w:val="CharSubdNo"/>
    <w:basedOn w:val="OPCCharBase"/>
    <w:uiPriority w:val="1"/>
    <w:qFormat/>
    <w:rsid w:val="0095250A"/>
  </w:style>
  <w:style w:type="character" w:customStyle="1" w:styleId="CharSubdText">
    <w:name w:val="CharSubdText"/>
    <w:basedOn w:val="OPCCharBase"/>
    <w:uiPriority w:val="1"/>
    <w:qFormat/>
    <w:rsid w:val="0095250A"/>
  </w:style>
  <w:style w:type="paragraph" w:customStyle="1" w:styleId="CTA--">
    <w:name w:val="CTA --"/>
    <w:basedOn w:val="OPCParaBase"/>
    <w:next w:val="Normal"/>
    <w:rsid w:val="0095250A"/>
    <w:pPr>
      <w:spacing w:before="60" w:line="240" w:lineRule="atLeast"/>
      <w:ind w:left="142" w:hanging="142"/>
    </w:pPr>
    <w:rPr>
      <w:sz w:val="20"/>
    </w:rPr>
  </w:style>
  <w:style w:type="paragraph" w:customStyle="1" w:styleId="CTA-">
    <w:name w:val="CTA -"/>
    <w:basedOn w:val="OPCParaBase"/>
    <w:rsid w:val="0095250A"/>
    <w:pPr>
      <w:spacing w:before="60" w:line="240" w:lineRule="atLeast"/>
      <w:ind w:left="85" w:hanging="85"/>
    </w:pPr>
    <w:rPr>
      <w:sz w:val="20"/>
    </w:rPr>
  </w:style>
  <w:style w:type="paragraph" w:customStyle="1" w:styleId="CTA---">
    <w:name w:val="CTA ---"/>
    <w:basedOn w:val="OPCParaBase"/>
    <w:next w:val="Normal"/>
    <w:rsid w:val="0095250A"/>
    <w:pPr>
      <w:spacing w:before="60" w:line="240" w:lineRule="atLeast"/>
      <w:ind w:left="198" w:hanging="198"/>
    </w:pPr>
    <w:rPr>
      <w:sz w:val="20"/>
    </w:rPr>
  </w:style>
  <w:style w:type="paragraph" w:customStyle="1" w:styleId="CTA----">
    <w:name w:val="CTA ----"/>
    <w:basedOn w:val="OPCParaBase"/>
    <w:next w:val="Normal"/>
    <w:rsid w:val="0095250A"/>
    <w:pPr>
      <w:spacing w:before="60" w:line="240" w:lineRule="atLeast"/>
      <w:ind w:left="255" w:hanging="255"/>
    </w:pPr>
    <w:rPr>
      <w:sz w:val="20"/>
    </w:rPr>
  </w:style>
  <w:style w:type="paragraph" w:customStyle="1" w:styleId="CTA1a">
    <w:name w:val="CTA 1(a)"/>
    <w:basedOn w:val="OPCParaBase"/>
    <w:rsid w:val="0095250A"/>
    <w:pPr>
      <w:tabs>
        <w:tab w:val="right" w:pos="414"/>
      </w:tabs>
      <w:spacing w:before="40" w:line="240" w:lineRule="atLeast"/>
      <w:ind w:left="675" w:hanging="675"/>
    </w:pPr>
    <w:rPr>
      <w:sz w:val="20"/>
    </w:rPr>
  </w:style>
  <w:style w:type="paragraph" w:customStyle="1" w:styleId="CTA1ai">
    <w:name w:val="CTA 1(a)(i)"/>
    <w:basedOn w:val="OPCParaBase"/>
    <w:rsid w:val="0095250A"/>
    <w:pPr>
      <w:tabs>
        <w:tab w:val="right" w:pos="1004"/>
      </w:tabs>
      <w:spacing w:before="40" w:line="240" w:lineRule="atLeast"/>
      <w:ind w:left="1253" w:hanging="1253"/>
    </w:pPr>
    <w:rPr>
      <w:sz w:val="20"/>
    </w:rPr>
  </w:style>
  <w:style w:type="paragraph" w:customStyle="1" w:styleId="CTA2a">
    <w:name w:val="CTA 2(a)"/>
    <w:basedOn w:val="OPCParaBase"/>
    <w:rsid w:val="0095250A"/>
    <w:pPr>
      <w:tabs>
        <w:tab w:val="right" w:pos="482"/>
      </w:tabs>
      <w:spacing w:before="40" w:line="240" w:lineRule="atLeast"/>
      <w:ind w:left="748" w:hanging="748"/>
    </w:pPr>
    <w:rPr>
      <w:sz w:val="20"/>
    </w:rPr>
  </w:style>
  <w:style w:type="paragraph" w:customStyle="1" w:styleId="CTA2ai">
    <w:name w:val="CTA 2(a)(i)"/>
    <w:basedOn w:val="OPCParaBase"/>
    <w:rsid w:val="0095250A"/>
    <w:pPr>
      <w:tabs>
        <w:tab w:val="right" w:pos="1089"/>
      </w:tabs>
      <w:spacing w:before="40" w:line="240" w:lineRule="atLeast"/>
      <w:ind w:left="1327" w:hanging="1327"/>
    </w:pPr>
    <w:rPr>
      <w:sz w:val="20"/>
    </w:rPr>
  </w:style>
  <w:style w:type="paragraph" w:customStyle="1" w:styleId="CTA3a">
    <w:name w:val="CTA 3(a)"/>
    <w:basedOn w:val="OPCParaBase"/>
    <w:rsid w:val="0095250A"/>
    <w:pPr>
      <w:tabs>
        <w:tab w:val="right" w:pos="556"/>
      </w:tabs>
      <w:spacing w:before="40" w:line="240" w:lineRule="atLeast"/>
      <w:ind w:left="805" w:hanging="805"/>
    </w:pPr>
    <w:rPr>
      <w:sz w:val="20"/>
    </w:rPr>
  </w:style>
  <w:style w:type="paragraph" w:customStyle="1" w:styleId="CTA3ai">
    <w:name w:val="CTA 3(a)(i)"/>
    <w:basedOn w:val="OPCParaBase"/>
    <w:rsid w:val="0095250A"/>
    <w:pPr>
      <w:tabs>
        <w:tab w:val="right" w:pos="1140"/>
      </w:tabs>
      <w:spacing w:before="40" w:line="240" w:lineRule="atLeast"/>
      <w:ind w:left="1361" w:hanging="1361"/>
    </w:pPr>
    <w:rPr>
      <w:sz w:val="20"/>
    </w:rPr>
  </w:style>
  <w:style w:type="paragraph" w:customStyle="1" w:styleId="CTA4a">
    <w:name w:val="CTA 4(a)"/>
    <w:basedOn w:val="OPCParaBase"/>
    <w:rsid w:val="0095250A"/>
    <w:pPr>
      <w:tabs>
        <w:tab w:val="right" w:pos="624"/>
      </w:tabs>
      <w:spacing w:before="40" w:line="240" w:lineRule="atLeast"/>
      <w:ind w:left="873" w:hanging="873"/>
    </w:pPr>
    <w:rPr>
      <w:sz w:val="20"/>
    </w:rPr>
  </w:style>
  <w:style w:type="paragraph" w:customStyle="1" w:styleId="CTA4ai">
    <w:name w:val="CTA 4(a)(i)"/>
    <w:basedOn w:val="OPCParaBase"/>
    <w:rsid w:val="0095250A"/>
    <w:pPr>
      <w:tabs>
        <w:tab w:val="right" w:pos="1213"/>
      </w:tabs>
      <w:spacing w:before="40" w:line="240" w:lineRule="atLeast"/>
      <w:ind w:left="1452" w:hanging="1452"/>
    </w:pPr>
    <w:rPr>
      <w:sz w:val="20"/>
    </w:rPr>
  </w:style>
  <w:style w:type="paragraph" w:customStyle="1" w:styleId="CTACAPS">
    <w:name w:val="CTA CAPS"/>
    <w:basedOn w:val="OPCParaBase"/>
    <w:rsid w:val="0095250A"/>
    <w:pPr>
      <w:spacing w:before="60" w:line="240" w:lineRule="atLeast"/>
    </w:pPr>
    <w:rPr>
      <w:sz w:val="20"/>
    </w:rPr>
  </w:style>
  <w:style w:type="paragraph" w:customStyle="1" w:styleId="CTAright">
    <w:name w:val="CTA right"/>
    <w:basedOn w:val="OPCParaBase"/>
    <w:rsid w:val="0095250A"/>
    <w:pPr>
      <w:spacing w:before="60" w:line="240" w:lineRule="auto"/>
      <w:jc w:val="right"/>
    </w:pPr>
    <w:rPr>
      <w:sz w:val="20"/>
    </w:rPr>
  </w:style>
  <w:style w:type="paragraph" w:customStyle="1" w:styleId="subsection">
    <w:name w:val="subsection"/>
    <w:aliases w:val="ss,Subsection"/>
    <w:basedOn w:val="OPCParaBase"/>
    <w:link w:val="subsectionChar"/>
    <w:rsid w:val="0095250A"/>
    <w:pPr>
      <w:tabs>
        <w:tab w:val="right" w:pos="1021"/>
      </w:tabs>
      <w:spacing w:before="180" w:line="240" w:lineRule="auto"/>
      <w:ind w:left="1134" w:hanging="1134"/>
    </w:pPr>
  </w:style>
  <w:style w:type="paragraph" w:customStyle="1" w:styleId="Definition">
    <w:name w:val="Definition"/>
    <w:aliases w:val="dd"/>
    <w:basedOn w:val="OPCParaBase"/>
    <w:rsid w:val="0095250A"/>
    <w:pPr>
      <w:spacing w:before="180" w:line="240" w:lineRule="auto"/>
      <w:ind w:left="1134"/>
    </w:pPr>
  </w:style>
  <w:style w:type="paragraph" w:customStyle="1" w:styleId="ETAsubitem">
    <w:name w:val="ETA(subitem)"/>
    <w:basedOn w:val="OPCParaBase"/>
    <w:rsid w:val="0095250A"/>
    <w:pPr>
      <w:tabs>
        <w:tab w:val="right" w:pos="340"/>
      </w:tabs>
      <w:spacing w:before="60" w:line="240" w:lineRule="auto"/>
      <w:ind w:left="454" w:hanging="454"/>
    </w:pPr>
    <w:rPr>
      <w:sz w:val="20"/>
    </w:rPr>
  </w:style>
  <w:style w:type="paragraph" w:customStyle="1" w:styleId="ETApara">
    <w:name w:val="ETA(para)"/>
    <w:basedOn w:val="OPCParaBase"/>
    <w:rsid w:val="0095250A"/>
    <w:pPr>
      <w:tabs>
        <w:tab w:val="right" w:pos="754"/>
      </w:tabs>
      <w:spacing w:before="60" w:line="240" w:lineRule="auto"/>
      <w:ind w:left="828" w:hanging="828"/>
    </w:pPr>
    <w:rPr>
      <w:sz w:val="20"/>
    </w:rPr>
  </w:style>
  <w:style w:type="paragraph" w:customStyle="1" w:styleId="ETAsubpara">
    <w:name w:val="ETA(subpara)"/>
    <w:basedOn w:val="OPCParaBase"/>
    <w:rsid w:val="0095250A"/>
    <w:pPr>
      <w:tabs>
        <w:tab w:val="right" w:pos="1083"/>
      </w:tabs>
      <w:spacing w:before="60" w:line="240" w:lineRule="auto"/>
      <w:ind w:left="1191" w:hanging="1191"/>
    </w:pPr>
    <w:rPr>
      <w:sz w:val="20"/>
    </w:rPr>
  </w:style>
  <w:style w:type="paragraph" w:customStyle="1" w:styleId="ETAsub-subpara">
    <w:name w:val="ETA(sub-subpara)"/>
    <w:basedOn w:val="OPCParaBase"/>
    <w:rsid w:val="0095250A"/>
    <w:pPr>
      <w:tabs>
        <w:tab w:val="right" w:pos="1412"/>
      </w:tabs>
      <w:spacing w:before="60" w:line="240" w:lineRule="auto"/>
      <w:ind w:left="1525" w:hanging="1525"/>
    </w:pPr>
    <w:rPr>
      <w:sz w:val="20"/>
    </w:rPr>
  </w:style>
  <w:style w:type="paragraph" w:customStyle="1" w:styleId="Formula">
    <w:name w:val="Formula"/>
    <w:basedOn w:val="OPCParaBase"/>
    <w:rsid w:val="0095250A"/>
    <w:pPr>
      <w:spacing w:line="240" w:lineRule="auto"/>
      <w:ind w:left="1134"/>
    </w:pPr>
    <w:rPr>
      <w:sz w:val="20"/>
    </w:rPr>
  </w:style>
  <w:style w:type="paragraph" w:styleId="Header">
    <w:name w:val="header"/>
    <w:basedOn w:val="OPCParaBase"/>
    <w:link w:val="HeaderChar"/>
    <w:unhideWhenUsed/>
    <w:rsid w:val="009525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250A"/>
    <w:rPr>
      <w:rFonts w:eastAsia="Times New Roman" w:cs="Times New Roman"/>
      <w:sz w:val="16"/>
      <w:lang w:eastAsia="en-AU"/>
    </w:rPr>
  </w:style>
  <w:style w:type="paragraph" w:customStyle="1" w:styleId="House">
    <w:name w:val="House"/>
    <w:basedOn w:val="OPCParaBase"/>
    <w:rsid w:val="0095250A"/>
    <w:pPr>
      <w:spacing w:line="240" w:lineRule="auto"/>
    </w:pPr>
    <w:rPr>
      <w:sz w:val="28"/>
    </w:rPr>
  </w:style>
  <w:style w:type="paragraph" w:customStyle="1" w:styleId="Item">
    <w:name w:val="Item"/>
    <w:aliases w:val="i"/>
    <w:basedOn w:val="OPCParaBase"/>
    <w:next w:val="ItemHead"/>
    <w:rsid w:val="0095250A"/>
    <w:pPr>
      <w:keepLines/>
      <w:spacing w:before="80" w:line="240" w:lineRule="auto"/>
      <w:ind w:left="709"/>
    </w:pPr>
  </w:style>
  <w:style w:type="paragraph" w:customStyle="1" w:styleId="ItemHead">
    <w:name w:val="ItemHead"/>
    <w:aliases w:val="ih"/>
    <w:basedOn w:val="OPCParaBase"/>
    <w:next w:val="Item"/>
    <w:rsid w:val="009525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250A"/>
    <w:pPr>
      <w:spacing w:line="240" w:lineRule="auto"/>
    </w:pPr>
    <w:rPr>
      <w:b/>
      <w:sz w:val="32"/>
    </w:rPr>
  </w:style>
  <w:style w:type="paragraph" w:customStyle="1" w:styleId="notedraft">
    <w:name w:val="note(draft)"/>
    <w:aliases w:val="nd"/>
    <w:basedOn w:val="OPCParaBase"/>
    <w:rsid w:val="0095250A"/>
    <w:pPr>
      <w:spacing w:before="240" w:line="240" w:lineRule="auto"/>
      <w:ind w:left="284" w:hanging="284"/>
    </w:pPr>
    <w:rPr>
      <w:i/>
      <w:sz w:val="24"/>
    </w:rPr>
  </w:style>
  <w:style w:type="paragraph" w:customStyle="1" w:styleId="notemargin">
    <w:name w:val="note(margin)"/>
    <w:aliases w:val="nm"/>
    <w:basedOn w:val="OPCParaBase"/>
    <w:rsid w:val="0095250A"/>
    <w:pPr>
      <w:tabs>
        <w:tab w:val="left" w:pos="709"/>
      </w:tabs>
      <w:spacing w:before="122" w:line="198" w:lineRule="exact"/>
      <w:ind w:left="709" w:hanging="709"/>
    </w:pPr>
    <w:rPr>
      <w:sz w:val="18"/>
    </w:rPr>
  </w:style>
  <w:style w:type="paragraph" w:customStyle="1" w:styleId="noteToPara">
    <w:name w:val="noteToPara"/>
    <w:aliases w:val="ntp"/>
    <w:basedOn w:val="OPCParaBase"/>
    <w:rsid w:val="0095250A"/>
    <w:pPr>
      <w:spacing w:before="122" w:line="198" w:lineRule="exact"/>
      <w:ind w:left="2353" w:hanging="709"/>
    </w:pPr>
    <w:rPr>
      <w:sz w:val="18"/>
    </w:rPr>
  </w:style>
  <w:style w:type="paragraph" w:customStyle="1" w:styleId="noteParlAmend">
    <w:name w:val="note(ParlAmend)"/>
    <w:aliases w:val="npp"/>
    <w:basedOn w:val="OPCParaBase"/>
    <w:next w:val="ParlAmend"/>
    <w:rsid w:val="0095250A"/>
    <w:pPr>
      <w:spacing w:line="240" w:lineRule="auto"/>
      <w:jc w:val="right"/>
    </w:pPr>
    <w:rPr>
      <w:rFonts w:ascii="Arial" w:hAnsi="Arial"/>
      <w:b/>
      <w:i/>
    </w:rPr>
  </w:style>
  <w:style w:type="paragraph" w:customStyle="1" w:styleId="Page1">
    <w:name w:val="Page1"/>
    <w:basedOn w:val="OPCParaBase"/>
    <w:rsid w:val="0095250A"/>
    <w:pPr>
      <w:spacing w:before="5600" w:line="240" w:lineRule="auto"/>
    </w:pPr>
    <w:rPr>
      <w:b/>
      <w:sz w:val="32"/>
    </w:rPr>
  </w:style>
  <w:style w:type="paragraph" w:customStyle="1" w:styleId="PageBreak">
    <w:name w:val="PageBreak"/>
    <w:aliases w:val="pb"/>
    <w:basedOn w:val="OPCParaBase"/>
    <w:rsid w:val="0095250A"/>
    <w:pPr>
      <w:spacing w:line="240" w:lineRule="auto"/>
    </w:pPr>
    <w:rPr>
      <w:sz w:val="20"/>
    </w:rPr>
  </w:style>
  <w:style w:type="paragraph" w:customStyle="1" w:styleId="paragraphsub">
    <w:name w:val="paragraph(sub)"/>
    <w:aliases w:val="aa"/>
    <w:basedOn w:val="OPCParaBase"/>
    <w:rsid w:val="0095250A"/>
    <w:pPr>
      <w:tabs>
        <w:tab w:val="right" w:pos="1985"/>
      </w:tabs>
      <w:spacing w:before="40" w:line="240" w:lineRule="auto"/>
      <w:ind w:left="2098" w:hanging="2098"/>
    </w:pPr>
  </w:style>
  <w:style w:type="paragraph" w:customStyle="1" w:styleId="paragraphsub-sub">
    <w:name w:val="paragraph(sub-sub)"/>
    <w:aliases w:val="aaa"/>
    <w:basedOn w:val="OPCParaBase"/>
    <w:rsid w:val="0095250A"/>
    <w:pPr>
      <w:tabs>
        <w:tab w:val="right" w:pos="2722"/>
      </w:tabs>
      <w:spacing w:before="40" w:line="240" w:lineRule="auto"/>
      <w:ind w:left="2835" w:hanging="2835"/>
    </w:pPr>
  </w:style>
  <w:style w:type="paragraph" w:customStyle="1" w:styleId="paragraph">
    <w:name w:val="paragraph"/>
    <w:aliases w:val="a"/>
    <w:basedOn w:val="OPCParaBase"/>
    <w:link w:val="paragraphChar"/>
    <w:rsid w:val="0095250A"/>
    <w:pPr>
      <w:tabs>
        <w:tab w:val="right" w:pos="1531"/>
      </w:tabs>
      <w:spacing w:before="40" w:line="240" w:lineRule="auto"/>
      <w:ind w:left="1644" w:hanging="1644"/>
    </w:pPr>
  </w:style>
  <w:style w:type="paragraph" w:customStyle="1" w:styleId="ParlAmend">
    <w:name w:val="ParlAmend"/>
    <w:aliases w:val="pp"/>
    <w:basedOn w:val="OPCParaBase"/>
    <w:rsid w:val="0095250A"/>
    <w:pPr>
      <w:spacing w:before="240" w:line="240" w:lineRule="atLeast"/>
      <w:ind w:hanging="567"/>
    </w:pPr>
    <w:rPr>
      <w:sz w:val="24"/>
    </w:rPr>
  </w:style>
  <w:style w:type="paragraph" w:customStyle="1" w:styleId="Penalty">
    <w:name w:val="Penalty"/>
    <w:basedOn w:val="OPCParaBase"/>
    <w:rsid w:val="0095250A"/>
    <w:pPr>
      <w:tabs>
        <w:tab w:val="left" w:pos="2977"/>
      </w:tabs>
      <w:spacing w:before="180" w:line="240" w:lineRule="auto"/>
      <w:ind w:left="1985" w:hanging="851"/>
    </w:pPr>
  </w:style>
  <w:style w:type="paragraph" w:customStyle="1" w:styleId="Portfolio">
    <w:name w:val="Portfolio"/>
    <w:basedOn w:val="OPCParaBase"/>
    <w:rsid w:val="0095250A"/>
    <w:pPr>
      <w:spacing w:line="240" w:lineRule="auto"/>
    </w:pPr>
    <w:rPr>
      <w:i/>
      <w:sz w:val="20"/>
    </w:rPr>
  </w:style>
  <w:style w:type="paragraph" w:customStyle="1" w:styleId="Preamble">
    <w:name w:val="Preamble"/>
    <w:basedOn w:val="OPCParaBase"/>
    <w:next w:val="Normal"/>
    <w:rsid w:val="009525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250A"/>
    <w:pPr>
      <w:spacing w:line="240" w:lineRule="auto"/>
    </w:pPr>
    <w:rPr>
      <w:i/>
      <w:sz w:val="20"/>
    </w:rPr>
  </w:style>
  <w:style w:type="paragraph" w:customStyle="1" w:styleId="Session">
    <w:name w:val="Session"/>
    <w:basedOn w:val="OPCParaBase"/>
    <w:rsid w:val="0095250A"/>
    <w:pPr>
      <w:spacing w:line="240" w:lineRule="auto"/>
    </w:pPr>
    <w:rPr>
      <w:sz w:val="28"/>
    </w:rPr>
  </w:style>
  <w:style w:type="paragraph" w:customStyle="1" w:styleId="Sponsor">
    <w:name w:val="Sponsor"/>
    <w:basedOn w:val="OPCParaBase"/>
    <w:rsid w:val="0095250A"/>
    <w:pPr>
      <w:spacing w:line="240" w:lineRule="auto"/>
    </w:pPr>
    <w:rPr>
      <w:i/>
    </w:rPr>
  </w:style>
  <w:style w:type="paragraph" w:customStyle="1" w:styleId="Subitem">
    <w:name w:val="Subitem"/>
    <w:aliases w:val="iss"/>
    <w:basedOn w:val="OPCParaBase"/>
    <w:rsid w:val="0095250A"/>
    <w:pPr>
      <w:spacing w:before="180" w:line="240" w:lineRule="auto"/>
      <w:ind w:left="709" w:hanging="709"/>
    </w:pPr>
  </w:style>
  <w:style w:type="paragraph" w:customStyle="1" w:styleId="SubitemHead">
    <w:name w:val="SubitemHead"/>
    <w:aliases w:val="issh"/>
    <w:basedOn w:val="OPCParaBase"/>
    <w:rsid w:val="009525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250A"/>
    <w:pPr>
      <w:spacing w:before="40" w:line="240" w:lineRule="auto"/>
      <w:ind w:left="1134"/>
    </w:pPr>
  </w:style>
  <w:style w:type="paragraph" w:customStyle="1" w:styleId="SubsectionHead">
    <w:name w:val="SubsectionHead"/>
    <w:aliases w:val="ssh"/>
    <w:basedOn w:val="OPCParaBase"/>
    <w:next w:val="subsection"/>
    <w:rsid w:val="0095250A"/>
    <w:pPr>
      <w:keepNext/>
      <w:keepLines/>
      <w:spacing w:before="240" w:line="240" w:lineRule="auto"/>
      <w:ind w:left="1134"/>
    </w:pPr>
    <w:rPr>
      <w:i/>
    </w:rPr>
  </w:style>
  <w:style w:type="paragraph" w:customStyle="1" w:styleId="Tablea">
    <w:name w:val="Table(a)"/>
    <w:aliases w:val="ta"/>
    <w:basedOn w:val="OPCParaBase"/>
    <w:rsid w:val="0095250A"/>
    <w:pPr>
      <w:spacing w:before="60" w:line="240" w:lineRule="auto"/>
      <w:ind w:left="284" w:hanging="284"/>
    </w:pPr>
    <w:rPr>
      <w:sz w:val="20"/>
    </w:rPr>
  </w:style>
  <w:style w:type="paragraph" w:customStyle="1" w:styleId="TableAA">
    <w:name w:val="Table(AA)"/>
    <w:aliases w:val="taaa"/>
    <w:basedOn w:val="OPCParaBase"/>
    <w:rsid w:val="009525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25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250A"/>
    <w:pPr>
      <w:spacing w:before="60" w:line="240" w:lineRule="atLeast"/>
    </w:pPr>
    <w:rPr>
      <w:sz w:val="20"/>
    </w:rPr>
  </w:style>
  <w:style w:type="paragraph" w:customStyle="1" w:styleId="TLPBoxTextnote">
    <w:name w:val="TLPBoxText(note"/>
    <w:aliases w:val="right)"/>
    <w:basedOn w:val="OPCParaBase"/>
    <w:rsid w:val="009525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250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250A"/>
    <w:pPr>
      <w:spacing w:before="122" w:line="198" w:lineRule="exact"/>
      <w:ind w:left="1985" w:hanging="851"/>
      <w:jc w:val="right"/>
    </w:pPr>
    <w:rPr>
      <w:sz w:val="18"/>
    </w:rPr>
  </w:style>
  <w:style w:type="paragraph" w:customStyle="1" w:styleId="TLPTableBullet">
    <w:name w:val="TLPTableBullet"/>
    <w:aliases w:val="ttb"/>
    <w:basedOn w:val="OPCParaBase"/>
    <w:rsid w:val="0095250A"/>
    <w:pPr>
      <w:spacing w:line="240" w:lineRule="exact"/>
      <w:ind w:left="284" w:hanging="284"/>
    </w:pPr>
    <w:rPr>
      <w:sz w:val="20"/>
    </w:rPr>
  </w:style>
  <w:style w:type="paragraph" w:styleId="TOC1">
    <w:name w:val="toc 1"/>
    <w:basedOn w:val="Normal"/>
    <w:next w:val="Normal"/>
    <w:uiPriority w:val="39"/>
    <w:unhideWhenUsed/>
    <w:rsid w:val="0095250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5250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5250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5250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5250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5250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5250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5250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5250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5250A"/>
    <w:pPr>
      <w:keepLines/>
      <w:spacing w:before="240" w:after="120" w:line="240" w:lineRule="auto"/>
      <w:ind w:left="794"/>
    </w:pPr>
    <w:rPr>
      <w:b/>
      <w:kern w:val="28"/>
      <w:sz w:val="20"/>
    </w:rPr>
  </w:style>
  <w:style w:type="paragraph" w:customStyle="1" w:styleId="TofSectsHeading">
    <w:name w:val="TofSects(Heading)"/>
    <w:basedOn w:val="OPCParaBase"/>
    <w:rsid w:val="0095250A"/>
    <w:pPr>
      <w:spacing w:before="240" w:after="120" w:line="240" w:lineRule="auto"/>
    </w:pPr>
    <w:rPr>
      <w:b/>
      <w:sz w:val="24"/>
    </w:rPr>
  </w:style>
  <w:style w:type="paragraph" w:customStyle="1" w:styleId="TofSectsSection">
    <w:name w:val="TofSects(Section)"/>
    <w:basedOn w:val="OPCParaBase"/>
    <w:rsid w:val="0095250A"/>
    <w:pPr>
      <w:keepLines/>
      <w:spacing w:before="40" w:line="240" w:lineRule="auto"/>
      <w:ind w:left="1588" w:hanging="794"/>
    </w:pPr>
    <w:rPr>
      <w:kern w:val="28"/>
      <w:sz w:val="18"/>
    </w:rPr>
  </w:style>
  <w:style w:type="paragraph" w:customStyle="1" w:styleId="TofSectsSubdiv">
    <w:name w:val="TofSects(Subdiv)"/>
    <w:basedOn w:val="OPCParaBase"/>
    <w:rsid w:val="0095250A"/>
    <w:pPr>
      <w:keepLines/>
      <w:spacing w:before="80" w:line="240" w:lineRule="auto"/>
      <w:ind w:left="1588" w:hanging="794"/>
    </w:pPr>
    <w:rPr>
      <w:kern w:val="28"/>
    </w:rPr>
  </w:style>
  <w:style w:type="paragraph" w:customStyle="1" w:styleId="WRStyle">
    <w:name w:val="WR Style"/>
    <w:aliases w:val="WR"/>
    <w:basedOn w:val="OPCParaBase"/>
    <w:rsid w:val="0095250A"/>
    <w:pPr>
      <w:spacing w:before="240" w:line="240" w:lineRule="auto"/>
      <w:ind w:left="284" w:hanging="284"/>
    </w:pPr>
    <w:rPr>
      <w:b/>
      <w:i/>
      <w:kern w:val="28"/>
      <w:sz w:val="24"/>
    </w:rPr>
  </w:style>
  <w:style w:type="paragraph" w:customStyle="1" w:styleId="notepara">
    <w:name w:val="note(para)"/>
    <w:aliases w:val="na"/>
    <w:basedOn w:val="OPCParaBase"/>
    <w:rsid w:val="0095250A"/>
    <w:pPr>
      <w:spacing w:before="40" w:line="198" w:lineRule="exact"/>
      <w:ind w:left="2354" w:hanging="369"/>
    </w:pPr>
    <w:rPr>
      <w:sz w:val="18"/>
    </w:rPr>
  </w:style>
  <w:style w:type="paragraph" w:styleId="Footer">
    <w:name w:val="footer"/>
    <w:link w:val="FooterChar"/>
    <w:rsid w:val="009525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250A"/>
    <w:rPr>
      <w:rFonts w:eastAsia="Times New Roman" w:cs="Times New Roman"/>
      <w:sz w:val="22"/>
      <w:szCs w:val="24"/>
      <w:lang w:eastAsia="en-AU"/>
    </w:rPr>
  </w:style>
  <w:style w:type="character" w:styleId="LineNumber">
    <w:name w:val="line number"/>
    <w:basedOn w:val="OPCCharBase"/>
    <w:uiPriority w:val="99"/>
    <w:unhideWhenUsed/>
    <w:rsid w:val="0095250A"/>
    <w:rPr>
      <w:sz w:val="16"/>
    </w:rPr>
  </w:style>
  <w:style w:type="table" w:customStyle="1" w:styleId="CFlag">
    <w:name w:val="CFlag"/>
    <w:basedOn w:val="TableNormal"/>
    <w:uiPriority w:val="99"/>
    <w:rsid w:val="0095250A"/>
    <w:rPr>
      <w:rFonts w:eastAsia="Times New Roman" w:cs="Times New Roman"/>
      <w:lang w:eastAsia="en-AU"/>
    </w:rPr>
    <w:tblPr/>
  </w:style>
  <w:style w:type="paragraph" w:styleId="BalloonText">
    <w:name w:val="Balloon Text"/>
    <w:basedOn w:val="Normal"/>
    <w:link w:val="BalloonTextChar"/>
    <w:uiPriority w:val="99"/>
    <w:unhideWhenUsed/>
    <w:rsid w:val="009525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250A"/>
    <w:rPr>
      <w:rFonts w:ascii="Tahoma" w:hAnsi="Tahoma" w:cs="Tahoma"/>
      <w:sz w:val="16"/>
      <w:szCs w:val="16"/>
    </w:rPr>
  </w:style>
  <w:style w:type="table" w:styleId="TableGrid">
    <w:name w:val="Table Grid"/>
    <w:basedOn w:val="TableNormal"/>
    <w:uiPriority w:val="59"/>
    <w:rsid w:val="0095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250A"/>
    <w:rPr>
      <w:b/>
      <w:sz w:val="28"/>
      <w:szCs w:val="32"/>
    </w:rPr>
  </w:style>
  <w:style w:type="paragraph" w:customStyle="1" w:styleId="LegislationMadeUnder">
    <w:name w:val="LegislationMadeUnder"/>
    <w:basedOn w:val="OPCParaBase"/>
    <w:next w:val="Normal"/>
    <w:rsid w:val="0095250A"/>
    <w:rPr>
      <w:i/>
      <w:sz w:val="32"/>
      <w:szCs w:val="32"/>
    </w:rPr>
  </w:style>
  <w:style w:type="paragraph" w:customStyle="1" w:styleId="SignCoverPageEnd">
    <w:name w:val="SignCoverPageEnd"/>
    <w:basedOn w:val="OPCParaBase"/>
    <w:next w:val="Normal"/>
    <w:rsid w:val="009525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250A"/>
    <w:pPr>
      <w:pBdr>
        <w:top w:val="single" w:sz="4" w:space="1" w:color="auto"/>
      </w:pBdr>
      <w:spacing w:before="360"/>
      <w:ind w:right="397"/>
      <w:jc w:val="both"/>
    </w:pPr>
  </w:style>
  <w:style w:type="paragraph" w:customStyle="1" w:styleId="NotesHeading1">
    <w:name w:val="NotesHeading 1"/>
    <w:basedOn w:val="OPCParaBase"/>
    <w:next w:val="Normal"/>
    <w:rsid w:val="0095250A"/>
    <w:rPr>
      <w:b/>
      <w:sz w:val="28"/>
      <w:szCs w:val="28"/>
    </w:rPr>
  </w:style>
  <w:style w:type="paragraph" w:customStyle="1" w:styleId="NotesHeading2">
    <w:name w:val="NotesHeading 2"/>
    <w:basedOn w:val="OPCParaBase"/>
    <w:next w:val="Normal"/>
    <w:rsid w:val="0095250A"/>
    <w:rPr>
      <w:b/>
      <w:sz w:val="28"/>
      <w:szCs w:val="28"/>
    </w:rPr>
  </w:style>
  <w:style w:type="paragraph" w:customStyle="1" w:styleId="ENotesText">
    <w:name w:val="ENotesText"/>
    <w:aliases w:val="Ent"/>
    <w:basedOn w:val="OPCParaBase"/>
    <w:next w:val="Normal"/>
    <w:rsid w:val="0095250A"/>
    <w:pPr>
      <w:spacing w:before="120"/>
    </w:pPr>
  </w:style>
  <w:style w:type="paragraph" w:customStyle="1" w:styleId="CompiledActNo">
    <w:name w:val="CompiledActNo"/>
    <w:basedOn w:val="OPCParaBase"/>
    <w:next w:val="Normal"/>
    <w:rsid w:val="0095250A"/>
    <w:rPr>
      <w:b/>
      <w:sz w:val="24"/>
      <w:szCs w:val="24"/>
    </w:rPr>
  </w:style>
  <w:style w:type="paragraph" w:customStyle="1" w:styleId="CompiledMadeUnder">
    <w:name w:val="CompiledMadeUnder"/>
    <w:basedOn w:val="OPCParaBase"/>
    <w:next w:val="Normal"/>
    <w:rsid w:val="0095250A"/>
    <w:rPr>
      <w:i/>
      <w:sz w:val="24"/>
      <w:szCs w:val="24"/>
    </w:rPr>
  </w:style>
  <w:style w:type="paragraph" w:customStyle="1" w:styleId="Paragraphsub-sub-sub">
    <w:name w:val="Paragraph(sub-sub-sub)"/>
    <w:aliases w:val="aaaa"/>
    <w:basedOn w:val="OPCParaBase"/>
    <w:rsid w:val="009525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25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25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25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25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250A"/>
    <w:pPr>
      <w:spacing w:before="60" w:line="240" w:lineRule="auto"/>
    </w:pPr>
    <w:rPr>
      <w:rFonts w:cs="Arial"/>
      <w:sz w:val="20"/>
      <w:szCs w:val="22"/>
    </w:rPr>
  </w:style>
  <w:style w:type="paragraph" w:customStyle="1" w:styleId="NoteToSubpara">
    <w:name w:val="NoteToSubpara"/>
    <w:aliases w:val="nts"/>
    <w:basedOn w:val="OPCParaBase"/>
    <w:rsid w:val="0095250A"/>
    <w:pPr>
      <w:spacing w:before="40" w:line="198" w:lineRule="exact"/>
      <w:ind w:left="2835" w:hanging="709"/>
    </w:pPr>
    <w:rPr>
      <w:sz w:val="18"/>
    </w:rPr>
  </w:style>
  <w:style w:type="paragraph" w:customStyle="1" w:styleId="ENoteTableHeading">
    <w:name w:val="ENoteTableHeading"/>
    <w:aliases w:val="enth"/>
    <w:basedOn w:val="OPCParaBase"/>
    <w:rsid w:val="0095250A"/>
    <w:pPr>
      <w:keepNext/>
      <w:spacing w:before="60" w:line="240" w:lineRule="atLeast"/>
    </w:pPr>
    <w:rPr>
      <w:rFonts w:ascii="Arial" w:hAnsi="Arial"/>
      <w:b/>
      <w:sz w:val="16"/>
    </w:rPr>
  </w:style>
  <w:style w:type="paragraph" w:customStyle="1" w:styleId="ENoteTTi">
    <w:name w:val="ENoteTTi"/>
    <w:aliases w:val="entti"/>
    <w:basedOn w:val="OPCParaBase"/>
    <w:rsid w:val="0095250A"/>
    <w:pPr>
      <w:keepNext/>
      <w:spacing w:before="60" w:line="240" w:lineRule="atLeast"/>
      <w:ind w:left="170"/>
    </w:pPr>
    <w:rPr>
      <w:sz w:val="16"/>
    </w:rPr>
  </w:style>
  <w:style w:type="paragraph" w:customStyle="1" w:styleId="ENotesHeading1">
    <w:name w:val="ENotesHeading 1"/>
    <w:aliases w:val="Enh1"/>
    <w:basedOn w:val="OPCParaBase"/>
    <w:next w:val="Normal"/>
    <w:rsid w:val="0095250A"/>
    <w:pPr>
      <w:spacing w:before="120"/>
      <w:outlineLvl w:val="1"/>
    </w:pPr>
    <w:rPr>
      <w:b/>
      <w:sz w:val="28"/>
      <w:szCs w:val="28"/>
    </w:rPr>
  </w:style>
  <w:style w:type="paragraph" w:customStyle="1" w:styleId="ENotesHeading2">
    <w:name w:val="ENotesHeading 2"/>
    <w:aliases w:val="Enh2"/>
    <w:basedOn w:val="OPCParaBase"/>
    <w:next w:val="Normal"/>
    <w:rsid w:val="0095250A"/>
    <w:pPr>
      <w:spacing w:before="120" w:after="120"/>
      <w:outlineLvl w:val="2"/>
    </w:pPr>
    <w:rPr>
      <w:b/>
      <w:sz w:val="24"/>
      <w:szCs w:val="28"/>
    </w:rPr>
  </w:style>
  <w:style w:type="paragraph" w:customStyle="1" w:styleId="ENoteTTIndentHeading">
    <w:name w:val="ENoteTTIndentHeading"/>
    <w:aliases w:val="enTTHi"/>
    <w:basedOn w:val="OPCParaBase"/>
    <w:rsid w:val="009525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250A"/>
    <w:pPr>
      <w:spacing w:before="60" w:line="240" w:lineRule="atLeast"/>
    </w:pPr>
    <w:rPr>
      <w:sz w:val="16"/>
    </w:rPr>
  </w:style>
  <w:style w:type="paragraph" w:customStyle="1" w:styleId="MadeunderText">
    <w:name w:val="MadeunderText"/>
    <w:basedOn w:val="OPCParaBase"/>
    <w:next w:val="Normal"/>
    <w:rsid w:val="0095250A"/>
    <w:pPr>
      <w:spacing w:before="240"/>
    </w:pPr>
    <w:rPr>
      <w:sz w:val="24"/>
      <w:szCs w:val="24"/>
    </w:rPr>
  </w:style>
  <w:style w:type="paragraph" w:customStyle="1" w:styleId="ENotesHeading3">
    <w:name w:val="ENotesHeading 3"/>
    <w:aliases w:val="Enh3"/>
    <w:basedOn w:val="OPCParaBase"/>
    <w:next w:val="Normal"/>
    <w:rsid w:val="0095250A"/>
    <w:pPr>
      <w:keepNext/>
      <w:spacing w:before="120" w:line="240" w:lineRule="auto"/>
      <w:outlineLvl w:val="4"/>
    </w:pPr>
    <w:rPr>
      <w:b/>
      <w:szCs w:val="24"/>
    </w:rPr>
  </w:style>
  <w:style w:type="character" w:customStyle="1" w:styleId="CharSubPartTextCASA">
    <w:name w:val="CharSubPartText(CASA)"/>
    <w:basedOn w:val="OPCCharBase"/>
    <w:uiPriority w:val="1"/>
    <w:rsid w:val="0095250A"/>
  </w:style>
  <w:style w:type="character" w:customStyle="1" w:styleId="CharSubPartNoCASA">
    <w:name w:val="CharSubPartNo(CASA)"/>
    <w:basedOn w:val="OPCCharBase"/>
    <w:uiPriority w:val="1"/>
    <w:rsid w:val="0095250A"/>
  </w:style>
  <w:style w:type="paragraph" w:customStyle="1" w:styleId="ENoteTTIndentHeadingSub">
    <w:name w:val="ENoteTTIndentHeadingSub"/>
    <w:aliases w:val="enTTHis"/>
    <w:basedOn w:val="OPCParaBase"/>
    <w:rsid w:val="0095250A"/>
    <w:pPr>
      <w:keepNext/>
      <w:spacing w:before="60" w:line="240" w:lineRule="atLeast"/>
      <w:ind w:left="340"/>
    </w:pPr>
    <w:rPr>
      <w:b/>
      <w:sz w:val="16"/>
    </w:rPr>
  </w:style>
  <w:style w:type="paragraph" w:customStyle="1" w:styleId="ENoteTTiSub">
    <w:name w:val="ENoteTTiSub"/>
    <w:aliases w:val="enttis"/>
    <w:basedOn w:val="OPCParaBase"/>
    <w:rsid w:val="0095250A"/>
    <w:pPr>
      <w:keepNext/>
      <w:spacing w:before="60" w:line="240" w:lineRule="atLeast"/>
      <w:ind w:left="340"/>
    </w:pPr>
    <w:rPr>
      <w:sz w:val="16"/>
    </w:rPr>
  </w:style>
  <w:style w:type="paragraph" w:customStyle="1" w:styleId="SubDivisionMigration">
    <w:name w:val="SubDivisionMigration"/>
    <w:aliases w:val="sdm"/>
    <w:basedOn w:val="OPCParaBase"/>
    <w:rsid w:val="009525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250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250A"/>
    <w:pPr>
      <w:spacing w:before="122" w:line="240" w:lineRule="auto"/>
      <w:ind w:left="1985" w:hanging="851"/>
    </w:pPr>
    <w:rPr>
      <w:sz w:val="18"/>
    </w:rPr>
  </w:style>
  <w:style w:type="paragraph" w:customStyle="1" w:styleId="FreeForm">
    <w:name w:val="FreeForm"/>
    <w:rsid w:val="00CA35B5"/>
    <w:rPr>
      <w:rFonts w:ascii="Arial" w:hAnsi="Arial"/>
      <w:sz w:val="22"/>
    </w:rPr>
  </w:style>
  <w:style w:type="paragraph" w:customStyle="1" w:styleId="SOText">
    <w:name w:val="SO Text"/>
    <w:aliases w:val="sot"/>
    <w:link w:val="SOTextChar"/>
    <w:rsid w:val="009525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250A"/>
    <w:rPr>
      <w:sz w:val="22"/>
    </w:rPr>
  </w:style>
  <w:style w:type="paragraph" w:customStyle="1" w:styleId="SOTextNote">
    <w:name w:val="SO TextNote"/>
    <w:aliases w:val="sont"/>
    <w:basedOn w:val="SOText"/>
    <w:qFormat/>
    <w:rsid w:val="0095250A"/>
    <w:pPr>
      <w:spacing w:before="122" w:line="198" w:lineRule="exact"/>
      <w:ind w:left="1843" w:hanging="709"/>
    </w:pPr>
    <w:rPr>
      <w:sz w:val="18"/>
    </w:rPr>
  </w:style>
  <w:style w:type="paragraph" w:customStyle="1" w:styleId="SOPara">
    <w:name w:val="SO Para"/>
    <w:aliases w:val="soa"/>
    <w:basedOn w:val="SOText"/>
    <w:link w:val="SOParaChar"/>
    <w:qFormat/>
    <w:rsid w:val="0095250A"/>
    <w:pPr>
      <w:tabs>
        <w:tab w:val="right" w:pos="1786"/>
      </w:tabs>
      <w:spacing w:before="40"/>
      <w:ind w:left="2070" w:hanging="936"/>
    </w:pPr>
  </w:style>
  <w:style w:type="character" w:customStyle="1" w:styleId="SOParaChar">
    <w:name w:val="SO Para Char"/>
    <w:aliases w:val="soa Char"/>
    <w:basedOn w:val="DefaultParagraphFont"/>
    <w:link w:val="SOPara"/>
    <w:rsid w:val="0095250A"/>
    <w:rPr>
      <w:sz w:val="22"/>
    </w:rPr>
  </w:style>
  <w:style w:type="paragraph" w:customStyle="1" w:styleId="FileName">
    <w:name w:val="FileName"/>
    <w:basedOn w:val="Normal"/>
    <w:rsid w:val="0095250A"/>
  </w:style>
  <w:style w:type="paragraph" w:customStyle="1" w:styleId="TableHeading">
    <w:name w:val="TableHeading"/>
    <w:aliases w:val="th"/>
    <w:basedOn w:val="OPCParaBase"/>
    <w:next w:val="Tabletext"/>
    <w:rsid w:val="0095250A"/>
    <w:pPr>
      <w:keepNext/>
      <w:spacing w:before="60" w:line="240" w:lineRule="atLeast"/>
    </w:pPr>
    <w:rPr>
      <w:b/>
      <w:sz w:val="20"/>
    </w:rPr>
  </w:style>
  <w:style w:type="paragraph" w:customStyle="1" w:styleId="SOHeadBold">
    <w:name w:val="SO HeadBold"/>
    <w:aliases w:val="sohb"/>
    <w:basedOn w:val="SOText"/>
    <w:next w:val="SOText"/>
    <w:link w:val="SOHeadBoldChar"/>
    <w:qFormat/>
    <w:rsid w:val="0095250A"/>
    <w:rPr>
      <w:b/>
    </w:rPr>
  </w:style>
  <w:style w:type="character" w:customStyle="1" w:styleId="SOHeadBoldChar">
    <w:name w:val="SO HeadBold Char"/>
    <w:aliases w:val="sohb Char"/>
    <w:basedOn w:val="DefaultParagraphFont"/>
    <w:link w:val="SOHeadBold"/>
    <w:rsid w:val="0095250A"/>
    <w:rPr>
      <w:b/>
      <w:sz w:val="22"/>
    </w:rPr>
  </w:style>
  <w:style w:type="paragraph" w:customStyle="1" w:styleId="SOHeadItalic">
    <w:name w:val="SO HeadItalic"/>
    <w:aliases w:val="sohi"/>
    <w:basedOn w:val="SOText"/>
    <w:next w:val="SOText"/>
    <w:link w:val="SOHeadItalicChar"/>
    <w:qFormat/>
    <w:rsid w:val="0095250A"/>
    <w:rPr>
      <w:i/>
    </w:rPr>
  </w:style>
  <w:style w:type="character" w:customStyle="1" w:styleId="SOHeadItalicChar">
    <w:name w:val="SO HeadItalic Char"/>
    <w:aliases w:val="sohi Char"/>
    <w:basedOn w:val="DefaultParagraphFont"/>
    <w:link w:val="SOHeadItalic"/>
    <w:rsid w:val="0095250A"/>
    <w:rPr>
      <w:i/>
      <w:sz w:val="22"/>
    </w:rPr>
  </w:style>
  <w:style w:type="paragraph" w:customStyle="1" w:styleId="SOBullet">
    <w:name w:val="SO Bullet"/>
    <w:aliases w:val="sotb"/>
    <w:basedOn w:val="SOText"/>
    <w:link w:val="SOBulletChar"/>
    <w:qFormat/>
    <w:rsid w:val="0095250A"/>
    <w:pPr>
      <w:ind w:left="1559" w:hanging="425"/>
    </w:pPr>
  </w:style>
  <w:style w:type="character" w:customStyle="1" w:styleId="SOBulletChar">
    <w:name w:val="SO Bullet Char"/>
    <w:aliases w:val="sotb Char"/>
    <w:basedOn w:val="DefaultParagraphFont"/>
    <w:link w:val="SOBullet"/>
    <w:rsid w:val="0095250A"/>
    <w:rPr>
      <w:sz w:val="22"/>
    </w:rPr>
  </w:style>
  <w:style w:type="paragraph" w:customStyle="1" w:styleId="SOBulletNote">
    <w:name w:val="SO BulletNote"/>
    <w:aliases w:val="sonb"/>
    <w:basedOn w:val="SOTextNote"/>
    <w:link w:val="SOBulletNoteChar"/>
    <w:qFormat/>
    <w:rsid w:val="0095250A"/>
    <w:pPr>
      <w:tabs>
        <w:tab w:val="left" w:pos="1560"/>
      </w:tabs>
      <w:ind w:left="2268" w:hanging="1134"/>
    </w:pPr>
  </w:style>
  <w:style w:type="character" w:customStyle="1" w:styleId="SOBulletNoteChar">
    <w:name w:val="SO BulletNote Char"/>
    <w:aliases w:val="sonb Char"/>
    <w:basedOn w:val="DefaultParagraphFont"/>
    <w:link w:val="SOBulletNote"/>
    <w:rsid w:val="0095250A"/>
    <w:rPr>
      <w:sz w:val="18"/>
    </w:rPr>
  </w:style>
  <w:style w:type="paragraph" w:customStyle="1" w:styleId="SOText2">
    <w:name w:val="SO Text2"/>
    <w:aliases w:val="sot2"/>
    <w:basedOn w:val="Normal"/>
    <w:next w:val="SOText"/>
    <w:link w:val="SOText2Char"/>
    <w:rsid w:val="009525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250A"/>
    <w:rPr>
      <w:sz w:val="22"/>
    </w:rPr>
  </w:style>
  <w:style w:type="paragraph" w:customStyle="1" w:styleId="SubPartCASA">
    <w:name w:val="SubPart(CASA)"/>
    <w:aliases w:val="csp"/>
    <w:basedOn w:val="OPCParaBase"/>
    <w:next w:val="ActHead3"/>
    <w:rsid w:val="0095250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5250A"/>
    <w:rPr>
      <w:rFonts w:eastAsia="Times New Roman" w:cs="Times New Roman"/>
      <w:sz w:val="22"/>
      <w:lang w:eastAsia="en-AU"/>
    </w:rPr>
  </w:style>
  <w:style w:type="character" w:customStyle="1" w:styleId="notetextChar">
    <w:name w:val="note(text) Char"/>
    <w:aliases w:val="n Char"/>
    <w:basedOn w:val="DefaultParagraphFont"/>
    <w:link w:val="notetext"/>
    <w:rsid w:val="0095250A"/>
    <w:rPr>
      <w:rFonts w:eastAsia="Times New Roman" w:cs="Times New Roman"/>
      <w:sz w:val="18"/>
      <w:lang w:eastAsia="en-AU"/>
    </w:rPr>
  </w:style>
  <w:style w:type="character" w:customStyle="1" w:styleId="Heading1Char">
    <w:name w:val="Heading 1 Char"/>
    <w:basedOn w:val="DefaultParagraphFont"/>
    <w:link w:val="Heading1"/>
    <w:uiPriority w:val="9"/>
    <w:rsid w:val="009525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25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250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250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250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250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250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250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250A"/>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1142C9"/>
    <w:pPr>
      <w:spacing w:after="160" w:line="259" w:lineRule="auto"/>
      <w:ind w:left="720"/>
      <w:contextualSpacing/>
    </w:pPr>
    <w:rPr>
      <w:rFonts w:asciiTheme="minorHAnsi" w:hAnsiTheme="minorHAnsi"/>
      <w:szCs w:val="22"/>
    </w:rPr>
  </w:style>
  <w:style w:type="character" w:styleId="PlaceholderText">
    <w:name w:val="Placeholder Text"/>
    <w:basedOn w:val="DefaultParagraphFont"/>
    <w:uiPriority w:val="99"/>
    <w:semiHidden/>
    <w:rsid w:val="000B6982"/>
    <w:rPr>
      <w:color w:val="808080"/>
    </w:rPr>
  </w:style>
  <w:style w:type="character" w:styleId="Hyperlink">
    <w:name w:val="Hyperlink"/>
    <w:basedOn w:val="DefaultParagraphFont"/>
    <w:rsid w:val="0095250A"/>
    <w:rPr>
      <w:color w:val="0000FF"/>
      <w:u w:val="single"/>
    </w:rPr>
  </w:style>
  <w:style w:type="character" w:styleId="FollowedHyperlink">
    <w:name w:val="FollowedHyperlink"/>
    <w:basedOn w:val="DefaultParagraphFont"/>
    <w:rsid w:val="0095250A"/>
    <w:rPr>
      <w:color w:val="800080"/>
      <w:u w:val="single"/>
    </w:rPr>
  </w:style>
  <w:style w:type="character" w:customStyle="1" w:styleId="paragraphChar">
    <w:name w:val="paragraph Char"/>
    <w:aliases w:val="a Char"/>
    <w:link w:val="paragraph"/>
    <w:rsid w:val="00A17E2D"/>
    <w:rPr>
      <w:rFonts w:eastAsia="Times New Roman" w:cs="Times New Roman"/>
      <w:sz w:val="22"/>
      <w:lang w:eastAsia="en-AU"/>
    </w:rPr>
  </w:style>
  <w:style w:type="character" w:customStyle="1" w:styleId="ActHead5Char">
    <w:name w:val="ActHead 5 Char"/>
    <w:aliases w:val="s Char"/>
    <w:link w:val="ActHead5"/>
    <w:locked/>
    <w:rsid w:val="0095250A"/>
    <w:rPr>
      <w:rFonts w:eastAsia="Times New Roman" w:cs="Times New Roman"/>
      <w:b/>
      <w:kern w:val="28"/>
      <w:sz w:val="24"/>
      <w:lang w:eastAsia="en-AU"/>
    </w:rPr>
  </w:style>
  <w:style w:type="paragraph" w:customStyle="1" w:styleId="Transitional">
    <w:name w:val="Transitional"/>
    <w:aliases w:val="tr"/>
    <w:basedOn w:val="ItemHead"/>
    <w:next w:val="Item"/>
    <w:rsid w:val="0095250A"/>
  </w:style>
  <w:style w:type="character" w:customStyle="1" w:styleId="charlegsubtitle1">
    <w:name w:val="charlegsubtitle1"/>
    <w:basedOn w:val="DefaultParagraphFont"/>
    <w:rsid w:val="0095250A"/>
    <w:rPr>
      <w:rFonts w:ascii="Arial" w:hAnsi="Arial" w:cs="Arial" w:hint="default"/>
      <w:b/>
      <w:bCs/>
      <w:sz w:val="28"/>
      <w:szCs w:val="28"/>
    </w:rPr>
  </w:style>
  <w:style w:type="paragraph" w:styleId="Index1">
    <w:name w:val="index 1"/>
    <w:basedOn w:val="Normal"/>
    <w:next w:val="Normal"/>
    <w:autoRedefine/>
    <w:rsid w:val="0095250A"/>
    <w:pPr>
      <w:ind w:left="240" w:hanging="240"/>
    </w:pPr>
  </w:style>
  <w:style w:type="paragraph" w:styleId="Index2">
    <w:name w:val="index 2"/>
    <w:basedOn w:val="Normal"/>
    <w:next w:val="Normal"/>
    <w:autoRedefine/>
    <w:rsid w:val="0095250A"/>
    <w:pPr>
      <w:ind w:left="480" w:hanging="240"/>
    </w:pPr>
  </w:style>
  <w:style w:type="paragraph" w:styleId="Index3">
    <w:name w:val="index 3"/>
    <w:basedOn w:val="Normal"/>
    <w:next w:val="Normal"/>
    <w:autoRedefine/>
    <w:rsid w:val="0095250A"/>
    <w:pPr>
      <w:ind w:left="720" w:hanging="240"/>
    </w:pPr>
  </w:style>
  <w:style w:type="paragraph" w:styleId="Index4">
    <w:name w:val="index 4"/>
    <w:basedOn w:val="Normal"/>
    <w:next w:val="Normal"/>
    <w:autoRedefine/>
    <w:rsid w:val="0095250A"/>
    <w:pPr>
      <w:ind w:left="960" w:hanging="240"/>
    </w:pPr>
  </w:style>
  <w:style w:type="paragraph" w:styleId="Index5">
    <w:name w:val="index 5"/>
    <w:basedOn w:val="Normal"/>
    <w:next w:val="Normal"/>
    <w:autoRedefine/>
    <w:rsid w:val="0095250A"/>
    <w:pPr>
      <w:ind w:left="1200" w:hanging="240"/>
    </w:pPr>
  </w:style>
  <w:style w:type="paragraph" w:styleId="Index6">
    <w:name w:val="index 6"/>
    <w:basedOn w:val="Normal"/>
    <w:next w:val="Normal"/>
    <w:autoRedefine/>
    <w:rsid w:val="0095250A"/>
    <w:pPr>
      <w:ind w:left="1440" w:hanging="240"/>
    </w:pPr>
  </w:style>
  <w:style w:type="paragraph" w:styleId="Index7">
    <w:name w:val="index 7"/>
    <w:basedOn w:val="Normal"/>
    <w:next w:val="Normal"/>
    <w:autoRedefine/>
    <w:rsid w:val="0095250A"/>
    <w:pPr>
      <w:ind w:left="1680" w:hanging="240"/>
    </w:pPr>
  </w:style>
  <w:style w:type="paragraph" w:styleId="Index8">
    <w:name w:val="index 8"/>
    <w:basedOn w:val="Normal"/>
    <w:next w:val="Normal"/>
    <w:autoRedefine/>
    <w:rsid w:val="0095250A"/>
    <w:pPr>
      <w:ind w:left="1920" w:hanging="240"/>
    </w:pPr>
  </w:style>
  <w:style w:type="paragraph" w:styleId="Index9">
    <w:name w:val="index 9"/>
    <w:basedOn w:val="Normal"/>
    <w:next w:val="Normal"/>
    <w:autoRedefine/>
    <w:rsid w:val="0095250A"/>
    <w:pPr>
      <w:ind w:left="2160" w:hanging="240"/>
    </w:pPr>
  </w:style>
  <w:style w:type="paragraph" w:styleId="NormalIndent">
    <w:name w:val="Normal Indent"/>
    <w:basedOn w:val="Normal"/>
    <w:rsid w:val="0095250A"/>
    <w:pPr>
      <w:ind w:left="720"/>
    </w:pPr>
  </w:style>
  <w:style w:type="paragraph" w:styleId="FootnoteText">
    <w:name w:val="footnote text"/>
    <w:basedOn w:val="Normal"/>
    <w:link w:val="FootnoteTextChar"/>
    <w:rsid w:val="0095250A"/>
    <w:rPr>
      <w:sz w:val="20"/>
    </w:rPr>
  </w:style>
  <w:style w:type="character" w:customStyle="1" w:styleId="FootnoteTextChar">
    <w:name w:val="Footnote Text Char"/>
    <w:basedOn w:val="DefaultParagraphFont"/>
    <w:link w:val="FootnoteText"/>
    <w:rsid w:val="0095250A"/>
  </w:style>
  <w:style w:type="paragraph" w:styleId="CommentText">
    <w:name w:val="annotation text"/>
    <w:basedOn w:val="Normal"/>
    <w:link w:val="CommentTextChar"/>
    <w:rsid w:val="0095250A"/>
    <w:rPr>
      <w:sz w:val="20"/>
    </w:rPr>
  </w:style>
  <w:style w:type="character" w:customStyle="1" w:styleId="CommentTextChar">
    <w:name w:val="Comment Text Char"/>
    <w:basedOn w:val="DefaultParagraphFont"/>
    <w:link w:val="CommentText"/>
    <w:rsid w:val="0095250A"/>
  </w:style>
  <w:style w:type="paragraph" w:styleId="IndexHeading">
    <w:name w:val="index heading"/>
    <w:basedOn w:val="Normal"/>
    <w:next w:val="Index1"/>
    <w:rsid w:val="0095250A"/>
    <w:rPr>
      <w:rFonts w:ascii="Arial" w:hAnsi="Arial" w:cs="Arial"/>
      <w:b/>
      <w:bCs/>
    </w:rPr>
  </w:style>
  <w:style w:type="paragraph" w:styleId="Caption">
    <w:name w:val="caption"/>
    <w:basedOn w:val="Normal"/>
    <w:next w:val="Normal"/>
    <w:qFormat/>
    <w:rsid w:val="0095250A"/>
    <w:pPr>
      <w:spacing w:before="120" w:after="120"/>
    </w:pPr>
    <w:rPr>
      <w:b/>
      <w:bCs/>
      <w:sz w:val="20"/>
    </w:rPr>
  </w:style>
  <w:style w:type="paragraph" w:styleId="TableofFigures">
    <w:name w:val="table of figures"/>
    <w:basedOn w:val="Normal"/>
    <w:next w:val="Normal"/>
    <w:rsid w:val="0095250A"/>
    <w:pPr>
      <w:ind w:left="480" w:hanging="480"/>
    </w:pPr>
  </w:style>
  <w:style w:type="paragraph" w:styleId="EnvelopeAddress">
    <w:name w:val="envelope address"/>
    <w:basedOn w:val="Normal"/>
    <w:rsid w:val="0095250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250A"/>
    <w:rPr>
      <w:rFonts w:ascii="Arial" w:hAnsi="Arial" w:cs="Arial"/>
      <w:sz w:val="20"/>
    </w:rPr>
  </w:style>
  <w:style w:type="character" w:styleId="FootnoteReference">
    <w:name w:val="footnote reference"/>
    <w:basedOn w:val="DefaultParagraphFont"/>
    <w:rsid w:val="0095250A"/>
    <w:rPr>
      <w:rFonts w:ascii="Times New Roman" w:hAnsi="Times New Roman"/>
      <w:sz w:val="20"/>
      <w:vertAlign w:val="superscript"/>
    </w:rPr>
  </w:style>
  <w:style w:type="character" w:styleId="CommentReference">
    <w:name w:val="annotation reference"/>
    <w:basedOn w:val="DefaultParagraphFont"/>
    <w:rsid w:val="0095250A"/>
    <w:rPr>
      <w:sz w:val="16"/>
      <w:szCs w:val="16"/>
    </w:rPr>
  </w:style>
  <w:style w:type="character" w:styleId="PageNumber">
    <w:name w:val="page number"/>
    <w:basedOn w:val="DefaultParagraphFont"/>
    <w:rsid w:val="0095250A"/>
  </w:style>
  <w:style w:type="character" w:styleId="EndnoteReference">
    <w:name w:val="endnote reference"/>
    <w:basedOn w:val="DefaultParagraphFont"/>
    <w:rsid w:val="0095250A"/>
    <w:rPr>
      <w:vertAlign w:val="superscript"/>
    </w:rPr>
  </w:style>
  <w:style w:type="paragraph" w:styleId="EndnoteText">
    <w:name w:val="endnote text"/>
    <w:basedOn w:val="Normal"/>
    <w:link w:val="EndnoteTextChar"/>
    <w:rsid w:val="0095250A"/>
    <w:rPr>
      <w:sz w:val="20"/>
    </w:rPr>
  </w:style>
  <w:style w:type="character" w:customStyle="1" w:styleId="EndnoteTextChar">
    <w:name w:val="Endnote Text Char"/>
    <w:basedOn w:val="DefaultParagraphFont"/>
    <w:link w:val="EndnoteText"/>
    <w:rsid w:val="0095250A"/>
  </w:style>
  <w:style w:type="paragraph" w:styleId="TableofAuthorities">
    <w:name w:val="table of authorities"/>
    <w:basedOn w:val="Normal"/>
    <w:next w:val="Normal"/>
    <w:rsid w:val="0095250A"/>
    <w:pPr>
      <w:ind w:left="240" w:hanging="240"/>
    </w:pPr>
  </w:style>
  <w:style w:type="paragraph" w:styleId="MacroText">
    <w:name w:val="macro"/>
    <w:link w:val="MacroTextChar"/>
    <w:rsid w:val="0095250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250A"/>
    <w:rPr>
      <w:rFonts w:ascii="Courier New" w:eastAsia="Times New Roman" w:hAnsi="Courier New" w:cs="Courier New"/>
      <w:lang w:eastAsia="en-AU"/>
    </w:rPr>
  </w:style>
  <w:style w:type="paragraph" w:styleId="TOAHeading">
    <w:name w:val="toa heading"/>
    <w:basedOn w:val="Normal"/>
    <w:next w:val="Normal"/>
    <w:rsid w:val="0095250A"/>
    <w:pPr>
      <w:spacing w:before="120"/>
    </w:pPr>
    <w:rPr>
      <w:rFonts w:ascii="Arial" w:hAnsi="Arial" w:cs="Arial"/>
      <w:b/>
      <w:bCs/>
    </w:rPr>
  </w:style>
  <w:style w:type="paragraph" w:styleId="List">
    <w:name w:val="List"/>
    <w:basedOn w:val="Normal"/>
    <w:rsid w:val="0095250A"/>
    <w:pPr>
      <w:ind w:left="283" w:hanging="283"/>
    </w:pPr>
  </w:style>
  <w:style w:type="paragraph" w:styleId="ListBullet">
    <w:name w:val="List Bullet"/>
    <w:basedOn w:val="Normal"/>
    <w:autoRedefine/>
    <w:rsid w:val="0095250A"/>
    <w:pPr>
      <w:tabs>
        <w:tab w:val="num" w:pos="360"/>
      </w:tabs>
      <w:ind w:left="360" w:hanging="360"/>
    </w:pPr>
  </w:style>
  <w:style w:type="paragraph" w:styleId="ListNumber">
    <w:name w:val="List Number"/>
    <w:basedOn w:val="Normal"/>
    <w:rsid w:val="0095250A"/>
    <w:pPr>
      <w:tabs>
        <w:tab w:val="num" w:pos="360"/>
      </w:tabs>
      <w:ind w:left="360" w:hanging="360"/>
    </w:pPr>
  </w:style>
  <w:style w:type="paragraph" w:styleId="List2">
    <w:name w:val="List 2"/>
    <w:basedOn w:val="Normal"/>
    <w:rsid w:val="0095250A"/>
    <w:pPr>
      <w:ind w:left="566" w:hanging="283"/>
    </w:pPr>
  </w:style>
  <w:style w:type="paragraph" w:styleId="List3">
    <w:name w:val="List 3"/>
    <w:basedOn w:val="Normal"/>
    <w:rsid w:val="0095250A"/>
    <w:pPr>
      <w:ind w:left="849" w:hanging="283"/>
    </w:pPr>
  </w:style>
  <w:style w:type="paragraph" w:styleId="List4">
    <w:name w:val="List 4"/>
    <w:basedOn w:val="Normal"/>
    <w:rsid w:val="0095250A"/>
    <w:pPr>
      <w:ind w:left="1132" w:hanging="283"/>
    </w:pPr>
  </w:style>
  <w:style w:type="paragraph" w:styleId="List5">
    <w:name w:val="List 5"/>
    <w:basedOn w:val="Normal"/>
    <w:rsid w:val="0095250A"/>
    <w:pPr>
      <w:ind w:left="1415" w:hanging="283"/>
    </w:pPr>
  </w:style>
  <w:style w:type="paragraph" w:styleId="ListBullet2">
    <w:name w:val="List Bullet 2"/>
    <w:basedOn w:val="Normal"/>
    <w:autoRedefine/>
    <w:rsid w:val="0095250A"/>
    <w:pPr>
      <w:tabs>
        <w:tab w:val="num" w:pos="360"/>
      </w:tabs>
    </w:pPr>
  </w:style>
  <w:style w:type="paragraph" w:styleId="ListBullet3">
    <w:name w:val="List Bullet 3"/>
    <w:basedOn w:val="Normal"/>
    <w:autoRedefine/>
    <w:rsid w:val="0095250A"/>
    <w:pPr>
      <w:tabs>
        <w:tab w:val="num" w:pos="926"/>
      </w:tabs>
      <w:ind w:left="926" w:hanging="360"/>
    </w:pPr>
  </w:style>
  <w:style w:type="paragraph" w:styleId="ListBullet4">
    <w:name w:val="List Bullet 4"/>
    <w:basedOn w:val="Normal"/>
    <w:autoRedefine/>
    <w:rsid w:val="0095250A"/>
    <w:pPr>
      <w:tabs>
        <w:tab w:val="num" w:pos="1209"/>
      </w:tabs>
      <w:ind w:left="1209" w:hanging="360"/>
    </w:pPr>
  </w:style>
  <w:style w:type="paragraph" w:styleId="ListBullet5">
    <w:name w:val="List Bullet 5"/>
    <w:basedOn w:val="Normal"/>
    <w:autoRedefine/>
    <w:rsid w:val="0095250A"/>
    <w:pPr>
      <w:tabs>
        <w:tab w:val="num" w:pos="1492"/>
      </w:tabs>
      <w:ind w:left="1492" w:hanging="360"/>
    </w:pPr>
  </w:style>
  <w:style w:type="paragraph" w:styleId="ListNumber2">
    <w:name w:val="List Number 2"/>
    <w:basedOn w:val="Normal"/>
    <w:rsid w:val="0095250A"/>
    <w:pPr>
      <w:tabs>
        <w:tab w:val="num" w:pos="643"/>
      </w:tabs>
      <w:ind w:left="643" w:hanging="360"/>
    </w:pPr>
  </w:style>
  <w:style w:type="paragraph" w:styleId="ListNumber3">
    <w:name w:val="List Number 3"/>
    <w:basedOn w:val="Normal"/>
    <w:rsid w:val="0095250A"/>
    <w:pPr>
      <w:tabs>
        <w:tab w:val="num" w:pos="926"/>
      </w:tabs>
      <w:ind w:left="926" w:hanging="360"/>
    </w:pPr>
  </w:style>
  <w:style w:type="paragraph" w:styleId="ListNumber4">
    <w:name w:val="List Number 4"/>
    <w:basedOn w:val="Normal"/>
    <w:rsid w:val="0095250A"/>
    <w:pPr>
      <w:tabs>
        <w:tab w:val="num" w:pos="1209"/>
      </w:tabs>
      <w:ind w:left="1209" w:hanging="360"/>
    </w:pPr>
  </w:style>
  <w:style w:type="paragraph" w:styleId="ListNumber5">
    <w:name w:val="List Number 5"/>
    <w:basedOn w:val="Normal"/>
    <w:rsid w:val="0095250A"/>
    <w:pPr>
      <w:tabs>
        <w:tab w:val="num" w:pos="1492"/>
      </w:tabs>
      <w:ind w:left="1492" w:hanging="360"/>
    </w:pPr>
  </w:style>
  <w:style w:type="paragraph" w:styleId="Title">
    <w:name w:val="Title"/>
    <w:basedOn w:val="Normal"/>
    <w:link w:val="TitleChar"/>
    <w:qFormat/>
    <w:rsid w:val="0095250A"/>
    <w:pPr>
      <w:spacing w:before="240" w:after="60"/>
    </w:pPr>
    <w:rPr>
      <w:rFonts w:ascii="Arial" w:hAnsi="Arial" w:cs="Arial"/>
      <w:b/>
      <w:bCs/>
      <w:sz w:val="40"/>
      <w:szCs w:val="40"/>
    </w:rPr>
  </w:style>
  <w:style w:type="character" w:customStyle="1" w:styleId="TitleChar">
    <w:name w:val="Title Char"/>
    <w:basedOn w:val="DefaultParagraphFont"/>
    <w:link w:val="Title"/>
    <w:rsid w:val="0095250A"/>
    <w:rPr>
      <w:rFonts w:ascii="Arial" w:hAnsi="Arial" w:cs="Arial"/>
      <w:b/>
      <w:bCs/>
      <w:sz w:val="40"/>
      <w:szCs w:val="40"/>
    </w:rPr>
  </w:style>
  <w:style w:type="paragraph" w:styleId="Closing">
    <w:name w:val="Closing"/>
    <w:basedOn w:val="Normal"/>
    <w:link w:val="ClosingChar"/>
    <w:rsid w:val="0095250A"/>
    <w:pPr>
      <w:ind w:left="4252"/>
    </w:pPr>
  </w:style>
  <w:style w:type="character" w:customStyle="1" w:styleId="ClosingChar">
    <w:name w:val="Closing Char"/>
    <w:basedOn w:val="DefaultParagraphFont"/>
    <w:link w:val="Closing"/>
    <w:rsid w:val="0095250A"/>
    <w:rPr>
      <w:sz w:val="22"/>
    </w:rPr>
  </w:style>
  <w:style w:type="paragraph" w:styleId="Signature">
    <w:name w:val="Signature"/>
    <w:basedOn w:val="Normal"/>
    <w:link w:val="SignatureChar"/>
    <w:rsid w:val="0095250A"/>
    <w:pPr>
      <w:ind w:left="4252"/>
    </w:pPr>
  </w:style>
  <w:style w:type="character" w:customStyle="1" w:styleId="SignatureChar">
    <w:name w:val="Signature Char"/>
    <w:basedOn w:val="DefaultParagraphFont"/>
    <w:link w:val="Signature"/>
    <w:rsid w:val="0095250A"/>
    <w:rPr>
      <w:sz w:val="22"/>
    </w:rPr>
  </w:style>
  <w:style w:type="paragraph" w:styleId="BodyText">
    <w:name w:val="Body Text"/>
    <w:basedOn w:val="Normal"/>
    <w:link w:val="BodyTextChar"/>
    <w:rsid w:val="0095250A"/>
    <w:pPr>
      <w:spacing w:after="120"/>
    </w:pPr>
  </w:style>
  <w:style w:type="character" w:customStyle="1" w:styleId="BodyTextChar">
    <w:name w:val="Body Text Char"/>
    <w:basedOn w:val="DefaultParagraphFont"/>
    <w:link w:val="BodyText"/>
    <w:rsid w:val="0095250A"/>
    <w:rPr>
      <w:sz w:val="22"/>
    </w:rPr>
  </w:style>
  <w:style w:type="paragraph" w:styleId="BodyTextIndent">
    <w:name w:val="Body Text Indent"/>
    <w:basedOn w:val="Normal"/>
    <w:link w:val="BodyTextIndentChar"/>
    <w:rsid w:val="0095250A"/>
    <w:pPr>
      <w:spacing w:after="120"/>
      <w:ind w:left="283"/>
    </w:pPr>
  </w:style>
  <w:style w:type="character" w:customStyle="1" w:styleId="BodyTextIndentChar">
    <w:name w:val="Body Text Indent Char"/>
    <w:basedOn w:val="DefaultParagraphFont"/>
    <w:link w:val="BodyTextIndent"/>
    <w:rsid w:val="0095250A"/>
    <w:rPr>
      <w:sz w:val="22"/>
    </w:rPr>
  </w:style>
  <w:style w:type="paragraph" w:styleId="ListContinue">
    <w:name w:val="List Continue"/>
    <w:basedOn w:val="Normal"/>
    <w:rsid w:val="0095250A"/>
    <w:pPr>
      <w:spacing w:after="120"/>
      <w:ind w:left="283"/>
    </w:pPr>
  </w:style>
  <w:style w:type="paragraph" w:styleId="ListContinue2">
    <w:name w:val="List Continue 2"/>
    <w:basedOn w:val="Normal"/>
    <w:rsid w:val="0095250A"/>
    <w:pPr>
      <w:spacing w:after="120"/>
      <w:ind w:left="566"/>
    </w:pPr>
  </w:style>
  <w:style w:type="paragraph" w:styleId="ListContinue3">
    <w:name w:val="List Continue 3"/>
    <w:basedOn w:val="Normal"/>
    <w:rsid w:val="0095250A"/>
    <w:pPr>
      <w:spacing w:after="120"/>
      <w:ind w:left="849"/>
    </w:pPr>
  </w:style>
  <w:style w:type="paragraph" w:styleId="ListContinue4">
    <w:name w:val="List Continue 4"/>
    <w:basedOn w:val="Normal"/>
    <w:rsid w:val="0095250A"/>
    <w:pPr>
      <w:spacing w:after="120"/>
      <w:ind w:left="1132"/>
    </w:pPr>
  </w:style>
  <w:style w:type="paragraph" w:styleId="ListContinue5">
    <w:name w:val="List Continue 5"/>
    <w:basedOn w:val="Normal"/>
    <w:rsid w:val="0095250A"/>
    <w:pPr>
      <w:spacing w:after="120"/>
      <w:ind w:left="1415"/>
    </w:pPr>
  </w:style>
  <w:style w:type="paragraph" w:styleId="MessageHeader">
    <w:name w:val="Message Header"/>
    <w:basedOn w:val="Normal"/>
    <w:link w:val="MessageHeaderChar"/>
    <w:rsid w:val="009525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250A"/>
    <w:rPr>
      <w:rFonts w:ascii="Arial" w:hAnsi="Arial" w:cs="Arial"/>
      <w:sz w:val="22"/>
      <w:shd w:val="pct20" w:color="auto" w:fill="auto"/>
    </w:rPr>
  </w:style>
  <w:style w:type="paragraph" w:styleId="Subtitle">
    <w:name w:val="Subtitle"/>
    <w:basedOn w:val="Normal"/>
    <w:link w:val="SubtitleChar"/>
    <w:qFormat/>
    <w:rsid w:val="0095250A"/>
    <w:pPr>
      <w:spacing w:after="60"/>
      <w:jc w:val="center"/>
      <w:outlineLvl w:val="1"/>
    </w:pPr>
    <w:rPr>
      <w:rFonts w:ascii="Arial" w:hAnsi="Arial" w:cs="Arial"/>
    </w:rPr>
  </w:style>
  <w:style w:type="character" w:customStyle="1" w:styleId="SubtitleChar">
    <w:name w:val="Subtitle Char"/>
    <w:basedOn w:val="DefaultParagraphFont"/>
    <w:link w:val="Subtitle"/>
    <w:rsid w:val="0095250A"/>
    <w:rPr>
      <w:rFonts w:ascii="Arial" w:hAnsi="Arial" w:cs="Arial"/>
      <w:sz w:val="22"/>
    </w:rPr>
  </w:style>
  <w:style w:type="paragraph" w:styleId="Salutation">
    <w:name w:val="Salutation"/>
    <w:basedOn w:val="Normal"/>
    <w:next w:val="Normal"/>
    <w:link w:val="SalutationChar"/>
    <w:rsid w:val="0095250A"/>
  </w:style>
  <w:style w:type="character" w:customStyle="1" w:styleId="SalutationChar">
    <w:name w:val="Salutation Char"/>
    <w:basedOn w:val="DefaultParagraphFont"/>
    <w:link w:val="Salutation"/>
    <w:rsid w:val="0095250A"/>
    <w:rPr>
      <w:sz w:val="22"/>
    </w:rPr>
  </w:style>
  <w:style w:type="paragraph" w:styleId="Date">
    <w:name w:val="Date"/>
    <w:basedOn w:val="Normal"/>
    <w:next w:val="Normal"/>
    <w:link w:val="DateChar"/>
    <w:rsid w:val="0095250A"/>
  </w:style>
  <w:style w:type="character" w:customStyle="1" w:styleId="DateChar">
    <w:name w:val="Date Char"/>
    <w:basedOn w:val="DefaultParagraphFont"/>
    <w:link w:val="Date"/>
    <w:rsid w:val="0095250A"/>
    <w:rPr>
      <w:sz w:val="22"/>
    </w:rPr>
  </w:style>
  <w:style w:type="paragraph" w:styleId="BodyTextFirstIndent">
    <w:name w:val="Body Text First Indent"/>
    <w:basedOn w:val="BodyText"/>
    <w:link w:val="BodyTextFirstIndentChar"/>
    <w:rsid w:val="0095250A"/>
    <w:pPr>
      <w:ind w:firstLine="210"/>
    </w:pPr>
  </w:style>
  <w:style w:type="character" w:customStyle="1" w:styleId="BodyTextFirstIndentChar">
    <w:name w:val="Body Text First Indent Char"/>
    <w:basedOn w:val="BodyTextChar"/>
    <w:link w:val="BodyTextFirstIndent"/>
    <w:rsid w:val="0095250A"/>
    <w:rPr>
      <w:sz w:val="22"/>
    </w:rPr>
  </w:style>
  <w:style w:type="paragraph" w:styleId="BodyTextFirstIndent2">
    <w:name w:val="Body Text First Indent 2"/>
    <w:basedOn w:val="BodyTextIndent"/>
    <w:link w:val="BodyTextFirstIndent2Char"/>
    <w:rsid w:val="0095250A"/>
    <w:pPr>
      <w:ind w:firstLine="210"/>
    </w:pPr>
  </w:style>
  <w:style w:type="character" w:customStyle="1" w:styleId="BodyTextFirstIndent2Char">
    <w:name w:val="Body Text First Indent 2 Char"/>
    <w:basedOn w:val="BodyTextIndentChar"/>
    <w:link w:val="BodyTextFirstIndent2"/>
    <w:rsid w:val="0095250A"/>
    <w:rPr>
      <w:sz w:val="22"/>
    </w:rPr>
  </w:style>
  <w:style w:type="paragraph" w:styleId="BodyText2">
    <w:name w:val="Body Text 2"/>
    <w:basedOn w:val="Normal"/>
    <w:link w:val="BodyText2Char"/>
    <w:rsid w:val="0095250A"/>
    <w:pPr>
      <w:spacing w:after="120" w:line="480" w:lineRule="auto"/>
    </w:pPr>
  </w:style>
  <w:style w:type="character" w:customStyle="1" w:styleId="BodyText2Char">
    <w:name w:val="Body Text 2 Char"/>
    <w:basedOn w:val="DefaultParagraphFont"/>
    <w:link w:val="BodyText2"/>
    <w:rsid w:val="0095250A"/>
    <w:rPr>
      <w:sz w:val="22"/>
    </w:rPr>
  </w:style>
  <w:style w:type="paragraph" w:styleId="BodyText3">
    <w:name w:val="Body Text 3"/>
    <w:basedOn w:val="Normal"/>
    <w:link w:val="BodyText3Char"/>
    <w:rsid w:val="0095250A"/>
    <w:pPr>
      <w:spacing w:after="120"/>
    </w:pPr>
    <w:rPr>
      <w:sz w:val="16"/>
      <w:szCs w:val="16"/>
    </w:rPr>
  </w:style>
  <w:style w:type="character" w:customStyle="1" w:styleId="BodyText3Char">
    <w:name w:val="Body Text 3 Char"/>
    <w:basedOn w:val="DefaultParagraphFont"/>
    <w:link w:val="BodyText3"/>
    <w:rsid w:val="0095250A"/>
    <w:rPr>
      <w:sz w:val="16"/>
      <w:szCs w:val="16"/>
    </w:rPr>
  </w:style>
  <w:style w:type="paragraph" w:styleId="BodyTextIndent2">
    <w:name w:val="Body Text Indent 2"/>
    <w:basedOn w:val="Normal"/>
    <w:link w:val="BodyTextIndent2Char"/>
    <w:rsid w:val="0095250A"/>
    <w:pPr>
      <w:spacing w:after="120" w:line="480" w:lineRule="auto"/>
      <w:ind w:left="283"/>
    </w:pPr>
  </w:style>
  <w:style w:type="character" w:customStyle="1" w:styleId="BodyTextIndent2Char">
    <w:name w:val="Body Text Indent 2 Char"/>
    <w:basedOn w:val="DefaultParagraphFont"/>
    <w:link w:val="BodyTextIndent2"/>
    <w:rsid w:val="0095250A"/>
    <w:rPr>
      <w:sz w:val="22"/>
    </w:rPr>
  </w:style>
  <w:style w:type="paragraph" w:styleId="BodyTextIndent3">
    <w:name w:val="Body Text Indent 3"/>
    <w:basedOn w:val="Normal"/>
    <w:link w:val="BodyTextIndent3Char"/>
    <w:rsid w:val="0095250A"/>
    <w:pPr>
      <w:spacing w:after="120"/>
      <w:ind w:left="283"/>
    </w:pPr>
    <w:rPr>
      <w:sz w:val="16"/>
      <w:szCs w:val="16"/>
    </w:rPr>
  </w:style>
  <w:style w:type="character" w:customStyle="1" w:styleId="BodyTextIndent3Char">
    <w:name w:val="Body Text Indent 3 Char"/>
    <w:basedOn w:val="DefaultParagraphFont"/>
    <w:link w:val="BodyTextIndent3"/>
    <w:rsid w:val="0095250A"/>
    <w:rPr>
      <w:sz w:val="16"/>
      <w:szCs w:val="16"/>
    </w:rPr>
  </w:style>
  <w:style w:type="paragraph" w:styleId="BlockText">
    <w:name w:val="Block Text"/>
    <w:basedOn w:val="Normal"/>
    <w:rsid w:val="0095250A"/>
    <w:pPr>
      <w:spacing w:after="120"/>
      <w:ind w:left="1440" w:right="1440"/>
    </w:pPr>
  </w:style>
  <w:style w:type="character" w:styleId="Strong">
    <w:name w:val="Strong"/>
    <w:basedOn w:val="DefaultParagraphFont"/>
    <w:qFormat/>
    <w:rsid w:val="0095250A"/>
    <w:rPr>
      <w:b/>
      <w:bCs/>
    </w:rPr>
  </w:style>
  <w:style w:type="character" w:styleId="Emphasis">
    <w:name w:val="Emphasis"/>
    <w:basedOn w:val="DefaultParagraphFont"/>
    <w:qFormat/>
    <w:rsid w:val="0095250A"/>
    <w:rPr>
      <w:i/>
      <w:iCs/>
    </w:rPr>
  </w:style>
  <w:style w:type="paragraph" w:styleId="DocumentMap">
    <w:name w:val="Document Map"/>
    <w:basedOn w:val="Normal"/>
    <w:link w:val="DocumentMapChar"/>
    <w:rsid w:val="0095250A"/>
    <w:pPr>
      <w:shd w:val="clear" w:color="auto" w:fill="000080"/>
    </w:pPr>
    <w:rPr>
      <w:rFonts w:ascii="Tahoma" w:hAnsi="Tahoma" w:cs="Tahoma"/>
    </w:rPr>
  </w:style>
  <w:style w:type="character" w:customStyle="1" w:styleId="DocumentMapChar">
    <w:name w:val="Document Map Char"/>
    <w:basedOn w:val="DefaultParagraphFont"/>
    <w:link w:val="DocumentMap"/>
    <w:rsid w:val="0095250A"/>
    <w:rPr>
      <w:rFonts w:ascii="Tahoma" w:hAnsi="Tahoma" w:cs="Tahoma"/>
      <w:sz w:val="22"/>
      <w:shd w:val="clear" w:color="auto" w:fill="000080"/>
    </w:rPr>
  </w:style>
  <w:style w:type="paragraph" w:styleId="PlainText">
    <w:name w:val="Plain Text"/>
    <w:basedOn w:val="Normal"/>
    <w:link w:val="PlainTextChar"/>
    <w:rsid w:val="0095250A"/>
    <w:rPr>
      <w:rFonts w:ascii="Courier New" w:hAnsi="Courier New" w:cs="Courier New"/>
      <w:sz w:val="20"/>
    </w:rPr>
  </w:style>
  <w:style w:type="character" w:customStyle="1" w:styleId="PlainTextChar">
    <w:name w:val="Plain Text Char"/>
    <w:basedOn w:val="DefaultParagraphFont"/>
    <w:link w:val="PlainText"/>
    <w:rsid w:val="0095250A"/>
    <w:rPr>
      <w:rFonts w:ascii="Courier New" w:hAnsi="Courier New" w:cs="Courier New"/>
    </w:rPr>
  </w:style>
  <w:style w:type="paragraph" w:styleId="E-mailSignature">
    <w:name w:val="E-mail Signature"/>
    <w:basedOn w:val="Normal"/>
    <w:link w:val="E-mailSignatureChar"/>
    <w:rsid w:val="0095250A"/>
  </w:style>
  <w:style w:type="character" w:customStyle="1" w:styleId="E-mailSignatureChar">
    <w:name w:val="E-mail Signature Char"/>
    <w:basedOn w:val="DefaultParagraphFont"/>
    <w:link w:val="E-mailSignature"/>
    <w:rsid w:val="0095250A"/>
    <w:rPr>
      <w:sz w:val="22"/>
    </w:rPr>
  </w:style>
  <w:style w:type="paragraph" w:styleId="NormalWeb">
    <w:name w:val="Normal (Web)"/>
    <w:basedOn w:val="Normal"/>
    <w:rsid w:val="0095250A"/>
  </w:style>
  <w:style w:type="character" w:styleId="HTMLAcronym">
    <w:name w:val="HTML Acronym"/>
    <w:basedOn w:val="DefaultParagraphFont"/>
    <w:rsid w:val="0095250A"/>
  </w:style>
  <w:style w:type="paragraph" w:styleId="HTMLAddress">
    <w:name w:val="HTML Address"/>
    <w:basedOn w:val="Normal"/>
    <w:link w:val="HTMLAddressChar"/>
    <w:rsid w:val="0095250A"/>
    <w:rPr>
      <w:i/>
      <w:iCs/>
    </w:rPr>
  </w:style>
  <w:style w:type="character" w:customStyle="1" w:styleId="HTMLAddressChar">
    <w:name w:val="HTML Address Char"/>
    <w:basedOn w:val="DefaultParagraphFont"/>
    <w:link w:val="HTMLAddress"/>
    <w:rsid w:val="0095250A"/>
    <w:rPr>
      <w:i/>
      <w:iCs/>
      <w:sz w:val="22"/>
    </w:rPr>
  </w:style>
  <w:style w:type="character" w:styleId="HTMLCite">
    <w:name w:val="HTML Cite"/>
    <w:basedOn w:val="DefaultParagraphFont"/>
    <w:rsid w:val="0095250A"/>
    <w:rPr>
      <w:i/>
      <w:iCs/>
    </w:rPr>
  </w:style>
  <w:style w:type="character" w:styleId="HTMLCode">
    <w:name w:val="HTML Code"/>
    <w:basedOn w:val="DefaultParagraphFont"/>
    <w:rsid w:val="0095250A"/>
    <w:rPr>
      <w:rFonts w:ascii="Courier New" w:hAnsi="Courier New" w:cs="Courier New"/>
      <w:sz w:val="20"/>
      <w:szCs w:val="20"/>
    </w:rPr>
  </w:style>
  <w:style w:type="character" w:styleId="HTMLDefinition">
    <w:name w:val="HTML Definition"/>
    <w:basedOn w:val="DefaultParagraphFont"/>
    <w:rsid w:val="0095250A"/>
    <w:rPr>
      <w:i/>
      <w:iCs/>
    </w:rPr>
  </w:style>
  <w:style w:type="character" w:styleId="HTMLKeyboard">
    <w:name w:val="HTML Keyboard"/>
    <w:basedOn w:val="DefaultParagraphFont"/>
    <w:rsid w:val="0095250A"/>
    <w:rPr>
      <w:rFonts w:ascii="Courier New" w:hAnsi="Courier New" w:cs="Courier New"/>
      <w:sz w:val="20"/>
      <w:szCs w:val="20"/>
    </w:rPr>
  </w:style>
  <w:style w:type="paragraph" w:styleId="HTMLPreformatted">
    <w:name w:val="HTML Preformatted"/>
    <w:basedOn w:val="Normal"/>
    <w:link w:val="HTMLPreformattedChar"/>
    <w:rsid w:val="0095250A"/>
    <w:rPr>
      <w:rFonts w:ascii="Courier New" w:hAnsi="Courier New" w:cs="Courier New"/>
      <w:sz w:val="20"/>
    </w:rPr>
  </w:style>
  <w:style w:type="character" w:customStyle="1" w:styleId="HTMLPreformattedChar">
    <w:name w:val="HTML Preformatted Char"/>
    <w:basedOn w:val="DefaultParagraphFont"/>
    <w:link w:val="HTMLPreformatted"/>
    <w:rsid w:val="0095250A"/>
    <w:rPr>
      <w:rFonts w:ascii="Courier New" w:hAnsi="Courier New" w:cs="Courier New"/>
    </w:rPr>
  </w:style>
  <w:style w:type="character" w:styleId="HTMLSample">
    <w:name w:val="HTML Sample"/>
    <w:basedOn w:val="DefaultParagraphFont"/>
    <w:rsid w:val="0095250A"/>
    <w:rPr>
      <w:rFonts w:ascii="Courier New" w:hAnsi="Courier New" w:cs="Courier New"/>
    </w:rPr>
  </w:style>
  <w:style w:type="character" w:styleId="HTMLTypewriter">
    <w:name w:val="HTML Typewriter"/>
    <w:basedOn w:val="DefaultParagraphFont"/>
    <w:rsid w:val="0095250A"/>
    <w:rPr>
      <w:rFonts w:ascii="Courier New" w:hAnsi="Courier New" w:cs="Courier New"/>
      <w:sz w:val="20"/>
      <w:szCs w:val="20"/>
    </w:rPr>
  </w:style>
  <w:style w:type="character" w:styleId="HTMLVariable">
    <w:name w:val="HTML Variable"/>
    <w:basedOn w:val="DefaultParagraphFont"/>
    <w:rsid w:val="0095250A"/>
    <w:rPr>
      <w:i/>
      <w:iCs/>
    </w:rPr>
  </w:style>
  <w:style w:type="paragraph" w:styleId="CommentSubject">
    <w:name w:val="annotation subject"/>
    <w:basedOn w:val="CommentText"/>
    <w:next w:val="CommentText"/>
    <w:link w:val="CommentSubjectChar"/>
    <w:rsid w:val="0095250A"/>
    <w:rPr>
      <w:b/>
      <w:bCs/>
    </w:rPr>
  </w:style>
  <w:style w:type="character" w:customStyle="1" w:styleId="CommentSubjectChar">
    <w:name w:val="Comment Subject Char"/>
    <w:basedOn w:val="CommentTextChar"/>
    <w:link w:val="CommentSubject"/>
    <w:rsid w:val="0095250A"/>
    <w:rPr>
      <w:b/>
      <w:bCs/>
    </w:rPr>
  </w:style>
  <w:style w:type="numbering" w:styleId="1ai">
    <w:name w:val="Outline List 1"/>
    <w:basedOn w:val="NoList"/>
    <w:rsid w:val="0095250A"/>
    <w:pPr>
      <w:numPr>
        <w:numId w:val="4"/>
      </w:numPr>
    </w:pPr>
  </w:style>
  <w:style w:type="numbering" w:styleId="111111">
    <w:name w:val="Outline List 2"/>
    <w:basedOn w:val="NoList"/>
    <w:rsid w:val="0095250A"/>
    <w:pPr>
      <w:numPr>
        <w:numId w:val="5"/>
      </w:numPr>
    </w:pPr>
  </w:style>
  <w:style w:type="numbering" w:styleId="ArticleSection">
    <w:name w:val="Outline List 3"/>
    <w:basedOn w:val="NoList"/>
    <w:rsid w:val="0095250A"/>
    <w:pPr>
      <w:numPr>
        <w:numId w:val="6"/>
      </w:numPr>
    </w:pPr>
  </w:style>
  <w:style w:type="table" w:styleId="TableSimple1">
    <w:name w:val="Table Simple 1"/>
    <w:basedOn w:val="TableNormal"/>
    <w:rsid w:val="0095250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250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25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25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25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250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250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250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250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250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250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250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250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250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250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25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250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250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250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25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25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250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250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250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250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250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25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25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25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250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25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250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250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250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250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250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25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250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250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250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250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250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250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61107">
      <w:bodyDiv w:val="1"/>
      <w:marLeft w:val="0"/>
      <w:marRight w:val="0"/>
      <w:marTop w:val="0"/>
      <w:marBottom w:val="0"/>
      <w:divBdr>
        <w:top w:val="none" w:sz="0" w:space="0" w:color="auto"/>
        <w:left w:val="none" w:sz="0" w:space="0" w:color="auto"/>
        <w:bottom w:val="none" w:sz="0" w:space="0" w:color="auto"/>
        <w:right w:val="none" w:sz="0" w:space="0" w:color="auto"/>
      </w:divBdr>
    </w:div>
    <w:div w:id="869491481">
      <w:bodyDiv w:val="1"/>
      <w:marLeft w:val="0"/>
      <w:marRight w:val="0"/>
      <w:marTop w:val="0"/>
      <w:marBottom w:val="0"/>
      <w:divBdr>
        <w:top w:val="none" w:sz="0" w:space="0" w:color="auto"/>
        <w:left w:val="none" w:sz="0" w:space="0" w:color="auto"/>
        <w:bottom w:val="none" w:sz="0" w:space="0" w:color="auto"/>
        <w:right w:val="none" w:sz="0" w:space="0" w:color="auto"/>
      </w:divBdr>
    </w:div>
    <w:div w:id="984505721">
      <w:bodyDiv w:val="1"/>
      <w:marLeft w:val="0"/>
      <w:marRight w:val="0"/>
      <w:marTop w:val="0"/>
      <w:marBottom w:val="0"/>
      <w:divBdr>
        <w:top w:val="none" w:sz="0" w:space="0" w:color="auto"/>
        <w:left w:val="none" w:sz="0" w:space="0" w:color="auto"/>
        <w:bottom w:val="none" w:sz="0" w:space="0" w:color="auto"/>
        <w:right w:val="none" w:sz="0" w:space="0" w:color="auto"/>
      </w:divBdr>
    </w:div>
    <w:div w:id="1661033791">
      <w:bodyDiv w:val="1"/>
      <w:marLeft w:val="0"/>
      <w:marRight w:val="0"/>
      <w:marTop w:val="0"/>
      <w:marBottom w:val="0"/>
      <w:divBdr>
        <w:top w:val="none" w:sz="0" w:space="0" w:color="auto"/>
        <w:left w:val="none" w:sz="0" w:space="0" w:color="auto"/>
        <w:bottom w:val="none" w:sz="0" w:space="0" w:color="auto"/>
        <w:right w:val="none" w:sz="0" w:space="0" w:color="auto"/>
      </w:divBdr>
      <w:divsChild>
        <w:div w:id="1850829944">
          <w:marLeft w:val="0"/>
          <w:marRight w:val="0"/>
          <w:marTop w:val="0"/>
          <w:marBottom w:val="0"/>
          <w:divBdr>
            <w:top w:val="none" w:sz="0" w:space="0" w:color="auto"/>
            <w:left w:val="none" w:sz="0" w:space="0" w:color="auto"/>
            <w:bottom w:val="none" w:sz="0" w:space="0" w:color="auto"/>
            <w:right w:val="none" w:sz="0" w:space="0" w:color="auto"/>
          </w:divBdr>
          <w:divsChild>
            <w:div w:id="474026331">
              <w:marLeft w:val="0"/>
              <w:marRight w:val="0"/>
              <w:marTop w:val="0"/>
              <w:marBottom w:val="0"/>
              <w:divBdr>
                <w:top w:val="none" w:sz="0" w:space="0" w:color="auto"/>
                <w:left w:val="none" w:sz="0" w:space="0" w:color="auto"/>
                <w:bottom w:val="none" w:sz="0" w:space="0" w:color="auto"/>
                <w:right w:val="none" w:sz="0" w:space="0" w:color="auto"/>
              </w:divBdr>
              <w:divsChild>
                <w:div w:id="1207990154">
                  <w:marLeft w:val="0"/>
                  <w:marRight w:val="0"/>
                  <w:marTop w:val="0"/>
                  <w:marBottom w:val="0"/>
                  <w:divBdr>
                    <w:top w:val="none" w:sz="0" w:space="0" w:color="auto"/>
                    <w:left w:val="none" w:sz="0" w:space="0" w:color="auto"/>
                    <w:bottom w:val="none" w:sz="0" w:space="0" w:color="auto"/>
                    <w:right w:val="none" w:sz="0" w:space="0" w:color="auto"/>
                  </w:divBdr>
                  <w:divsChild>
                    <w:div w:id="308825365">
                      <w:marLeft w:val="0"/>
                      <w:marRight w:val="0"/>
                      <w:marTop w:val="0"/>
                      <w:marBottom w:val="0"/>
                      <w:divBdr>
                        <w:top w:val="none" w:sz="0" w:space="0" w:color="auto"/>
                        <w:left w:val="none" w:sz="0" w:space="0" w:color="auto"/>
                        <w:bottom w:val="none" w:sz="0" w:space="0" w:color="auto"/>
                        <w:right w:val="none" w:sz="0" w:space="0" w:color="auto"/>
                      </w:divBdr>
                      <w:divsChild>
                        <w:div w:id="294869252">
                          <w:marLeft w:val="0"/>
                          <w:marRight w:val="0"/>
                          <w:marTop w:val="0"/>
                          <w:marBottom w:val="0"/>
                          <w:divBdr>
                            <w:top w:val="none" w:sz="0" w:space="0" w:color="auto"/>
                            <w:left w:val="none" w:sz="0" w:space="0" w:color="auto"/>
                            <w:bottom w:val="none" w:sz="0" w:space="0" w:color="auto"/>
                            <w:right w:val="none" w:sz="0" w:space="0" w:color="auto"/>
                          </w:divBdr>
                          <w:divsChild>
                            <w:div w:id="429816290">
                              <w:marLeft w:val="0"/>
                              <w:marRight w:val="0"/>
                              <w:marTop w:val="0"/>
                              <w:marBottom w:val="0"/>
                              <w:divBdr>
                                <w:top w:val="none" w:sz="0" w:space="0" w:color="auto"/>
                                <w:left w:val="none" w:sz="0" w:space="0" w:color="auto"/>
                                <w:bottom w:val="none" w:sz="0" w:space="0" w:color="auto"/>
                                <w:right w:val="none" w:sz="0" w:space="0" w:color="auto"/>
                              </w:divBdr>
                              <w:divsChild>
                                <w:div w:id="213658407">
                                  <w:marLeft w:val="0"/>
                                  <w:marRight w:val="0"/>
                                  <w:marTop w:val="0"/>
                                  <w:marBottom w:val="0"/>
                                  <w:divBdr>
                                    <w:top w:val="none" w:sz="0" w:space="0" w:color="auto"/>
                                    <w:left w:val="none" w:sz="0" w:space="0" w:color="auto"/>
                                    <w:bottom w:val="none" w:sz="0" w:space="0" w:color="auto"/>
                                    <w:right w:val="none" w:sz="0" w:space="0" w:color="auto"/>
                                  </w:divBdr>
                                  <w:divsChild>
                                    <w:div w:id="146434933">
                                      <w:marLeft w:val="0"/>
                                      <w:marRight w:val="0"/>
                                      <w:marTop w:val="0"/>
                                      <w:marBottom w:val="0"/>
                                      <w:divBdr>
                                        <w:top w:val="none" w:sz="0" w:space="0" w:color="auto"/>
                                        <w:left w:val="none" w:sz="0" w:space="0" w:color="auto"/>
                                        <w:bottom w:val="none" w:sz="0" w:space="0" w:color="auto"/>
                                        <w:right w:val="none" w:sz="0" w:space="0" w:color="auto"/>
                                      </w:divBdr>
                                      <w:divsChild>
                                        <w:div w:id="1686635580">
                                          <w:marLeft w:val="0"/>
                                          <w:marRight w:val="0"/>
                                          <w:marTop w:val="0"/>
                                          <w:marBottom w:val="0"/>
                                          <w:divBdr>
                                            <w:top w:val="none" w:sz="0" w:space="0" w:color="auto"/>
                                            <w:left w:val="none" w:sz="0" w:space="0" w:color="auto"/>
                                            <w:bottom w:val="none" w:sz="0" w:space="0" w:color="auto"/>
                                            <w:right w:val="none" w:sz="0" w:space="0" w:color="auto"/>
                                          </w:divBdr>
                                          <w:divsChild>
                                            <w:div w:id="1780879694">
                                              <w:marLeft w:val="0"/>
                                              <w:marRight w:val="0"/>
                                              <w:marTop w:val="0"/>
                                              <w:marBottom w:val="0"/>
                                              <w:divBdr>
                                                <w:top w:val="none" w:sz="0" w:space="0" w:color="auto"/>
                                                <w:left w:val="none" w:sz="0" w:space="0" w:color="auto"/>
                                                <w:bottom w:val="none" w:sz="0" w:space="0" w:color="auto"/>
                                                <w:right w:val="none" w:sz="0" w:space="0" w:color="auto"/>
                                              </w:divBdr>
                                              <w:divsChild>
                                                <w:div w:id="1181166334">
                                                  <w:marLeft w:val="0"/>
                                                  <w:marRight w:val="0"/>
                                                  <w:marTop w:val="0"/>
                                                  <w:marBottom w:val="0"/>
                                                  <w:divBdr>
                                                    <w:top w:val="none" w:sz="0" w:space="0" w:color="auto"/>
                                                    <w:left w:val="none" w:sz="0" w:space="0" w:color="auto"/>
                                                    <w:bottom w:val="none" w:sz="0" w:space="0" w:color="auto"/>
                                                    <w:right w:val="none" w:sz="0" w:space="0" w:color="auto"/>
                                                  </w:divBdr>
                                                  <w:divsChild>
                                                    <w:div w:id="1815641475">
                                                      <w:marLeft w:val="0"/>
                                                      <w:marRight w:val="0"/>
                                                      <w:marTop w:val="0"/>
                                                      <w:marBottom w:val="0"/>
                                                      <w:divBdr>
                                                        <w:top w:val="none" w:sz="0" w:space="0" w:color="auto"/>
                                                        <w:left w:val="none" w:sz="0" w:space="0" w:color="auto"/>
                                                        <w:bottom w:val="none" w:sz="0" w:space="0" w:color="auto"/>
                                                        <w:right w:val="none" w:sz="0" w:space="0" w:color="auto"/>
                                                      </w:divBdr>
                                                      <w:divsChild>
                                                        <w:div w:id="19760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5CC4-5A8F-4988-8632-3A0CD618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22</Pages>
  <Words>5546</Words>
  <Characters>31614</Characters>
  <Application>Microsoft Office Word</Application>
  <DocSecurity>4</DocSecurity>
  <PresentationFormat/>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2018-11-29T06:48:00Z</cp:lastPrinted>
  <dcterms:created xsi:type="dcterms:W3CDTF">2018-12-13T02:20:00Z</dcterms:created>
  <dcterms:modified xsi:type="dcterms:W3CDTF">2018-12-13T02:20:00Z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Telecommunications Amendment (Access to Mobile Number Information for Authorised Research)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13 December 2018</vt:lpwstr>
  </property>
  <property fmtid="{D5CDD505-2E9C-101B-9397-08002B2CF9AE}" pid="10" name="ID">
    <vt:lpwstr>OPC63258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13 December 2018</vt:lpwstr>
  </property>
</Properties>
</file>