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6C7EB" w14:textId="77777777" w:rsidR="003C637D" w:rsidRPr="00CE4FB5" w:rsidRDefault="003C637D" w:rsidP="005E7D0B">
      <w:pPr>
        <w:jc w:val="both"/>
        <w:rPr>
          <w:rFonts w:ascii="Times New Roman" w:hAnsi="Times New Roman" w:cs="Times New Roman"/>
          <w:sz w:val="28"/>
        </w:rPr>
      </w:pPr>
      <w:r w:rsidRPr="00CE4FB5"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4F19ECE9" wp14:editId="30A298D6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44F2D" w14:textId="77777777" w:rsidR="00D95B7E" w:rsidRPr="00CE4FB5" w:rsidRDefault="00D95B7E" w:rsidP="0027737E">
      <w:pPr>
        <w:pStyle w:val="ShortT"/>
        <w:jc w:val="both"/>
      </w:pPr>
    </w:p>
    <w:p w14:paraId="0E73CFD9" w14:textId="77777777" w:rsidR="00324AA3" w:rsidRDefault="00324AA3" w:rsidP="00B40583">
      <w:pPr>
        <w:pStyle w:val="ShortT"/>
      </w:pPr>
    </w:p>
    <w:p w14:paraId="67EAA4F3" w14:textId="5E9E3157" w:rsidR="001F0CB0" w:rsidRPr="00CE4FB5" w:rsidRDefault="00D95B7E" w:rsidP="00B40583">
      <w:pPr>
        <w:pStyle w:val="ShortT"/>
      </w:pPr>
      <w:r w:rsidRPr="00CE4FB5">
        <w:t xml:space="preserve">Broadcasting Services (Australian Content in Advertising) </w:t>
      </w:r>
      <w:r w:rsidR="00427AA2">
        <w:t xml:space="preserve">Standard </w:t>
      </w:r>
      <w:r w:rsidRPr="00CE4FB5">
        <w:t>201</w:t>
      </w:r>
      <w:r w:rsidR="00BB0A72">
        <w:t>8</w:t>
      </w:r>
    </w:p>
    <w:p w14:paraId="4D8DB2B2" w14:textId="77777777" w:rsidR="003C637D" w:rsidRPr="00F84671" w:rsidRDefault="003C637D" w:rsidP="005E7D0B">
      <w:pPr>
        <w:pStyle w:val="SignCoverPageStart"/>
        <w:spacing w:before="0" w:line="240" w:lineRule="auto"/>
        <w:rPr>
          <w:sz w:val="24"/>
          <w:szCs w:val="24"/>
        </w:rPr>
      </w:pPr>
    </w:p>
    <w:p w14:paraId="76F0CD54" w14:textId="3A2A4B61" w:rsidR="00CE4FB5" w:rsidRPr="00F84671" w:rsidRDefault="003C637D" w:rsidP="00B40583">
      <w:pPr>
        <w:pStyle w:val="SignCoverPageStart"/>
        <w:spacing w:before="0" w:line="240" w:lineRule="auto"/>
        <w:rPr>
          <w:sz w:val="24"/>
          <w:szCs w:val="24"/>
        </w:rPr>
      </w:pPr>
      <w:r w:rsidRPr="00F84671">
        <w:rPr>
          <w:sz w:val="24"/>
          <w:szCs w:val="24"/>
        </w:rPr>
        <w:t>The Australian Communications and Medi</w:t>
      </w:r>
      <w:r w:rsidR="00C36D85" w:rsidRPr="00F84671">
        <w:rPr>
          <w:sz w:val="24"/>
          <w:szCs w:val="24"/>
        </w:rPr>
        <w:t xml:space="preserve">a Authority makes the following </w:t>
      </w:r>
      <w:r w:rsidR="006D5ECD">
        <w:rPr>
          <w:sz w:val="24"/>
          <w:szCs w:val="24"/>
        </w:rPr>
        <w:t>standard</w:t>
      </w:r>
      <w:r w:rsidR="00935832" w:rsidRPr="00F84671">
        <w:rPr>
          <w:sz w:val="24"/>
          <w:szCs w:val="24"/>
        </w:rPr>
        <w:t xml:space="preserve"> </w:t>
      </w:r>
      <w:r w:rsidRPr="00F84671">
        <w:rPr>
          <w:sz w:val="24"/>
          <w:szCs w:val="24"/>
        </w:rPr>
        <w:t xml:space="preserve">under </w:t>
      </w:r>
      <w:r w:rsidR="004E7FE9" w:rsidRPr="00F84671">
        <w:rPr>
          <w:sz w:val="24"/>
          <w:szCs w:val="24"/>
        </w:rPr>
        <w:t>section 122</w:t>
      </w:r>
      <w:r w:rsidRPr="00F84671">
        <w:rPr>
          <w:sz w:val="24"/>
          <w:szCs w:val="24"/>
        </w:rPr>
        <w:t xml:space="preserve"> of the </w:t>
      </w:r>
      <w:r w:rsidR="004E7FE9" w:rsidRPr="00F84671">
        <w:rPr>
          <w:i/>
          <w:sz w:val="24"/>
          <w:szCs w:val="24"/>
        </w:rPr>
        <w:t>Broadcasting Services Act 1992.</w:t>
      </w:r>
    </w:p>
    <w:p w14:paraId="25219581" w14:textId="626C4ECD" w:rsidR="003C637D" w:rsidRPr="00F84671" w:rsidRDefault="003C637D" w:rsidP="005E7D0B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F84671">
        <w:rPr>
          <w:rFonts w:ascii="Times New Roman" w:hAnsi="Times New Roman" w:cs="Times New Roman"/>
          <w:sz w:val="24"/>
          <w:szCs w:val="24"/>
        </w:rPr>
        <w:t>Dated</w:t>
      </w:r>
      <w:bookmarkStart w:id="0" w:name="BKCheck15B_1"/>
      <w:bookmarkEnd w:id="0"/>
      <w:r w:rsidRPr="00F84671">
        <w:rPr>
          <w:rFonts w:ascii="Times New Roman" w:hAnsi="Times New Roman" w:cs="Times New Roman"/>
          <w:sz w:val="24"/>
          <w:szCs w:val="24"/>
        </w:rPr>
        <w:t>:</w:t>
      </w:r>
      <w:r w:rsidR="00031078">
        <w:rPr>
          <w:rFonts w:ascii="Times New Roman" w:hAnsi="Times New Roman" w:cs="Times New Roman"/>
          <w:sz w:val="24"/>
          <w:szCs w:val="24"/>
        </w:rPr>
        <w:t xml:space="preserve"> 14 December 2018</w:t>
      </w:r>
    </w:p>
    <w:p w14:paraId="41E2A199" w14:textId="77777777" w:rsidR="00031078" w:rsidRDefault="00031078" w:rsidP="00031078">
      <w:pPr>
        <w:tabs>
          <w:tab w:val="left" w:pos="3119"/>
        </w:tabs>
        <w:spacing w:after="0" w:line="300" w:lineRule="atLeast"/>
        <w:ind w:left="4320" w:right="375"/>
        <w:jc w:val="right"/>
        <w:rPr>
          <w:rFonts w:ascii="Times New Roman" w:hAnsi="Times New Roman" w:cs="Times New Roman"/>
          <w:sz w:val="24"/>
          <w:szCs w:val="24"/>
        </w:rPr>
      </w:pPr>
    </w:p>
    <w:p w14:paraId="6E4359A2" w14:textId="785B1B47" w:rsidR="00031078" w:rsidRDefault="00031078" w:rsidP="00031078">
      <w:pPr>
        <w:tabs>
          <w:tab w:val="left" w:pos="3119"/>
        </w:tabs>
        <w:spacing w:after="0" w:line="300" w:lineRule="atLeast"/>
        <w:ind w:left="4320" w:right="37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Nerida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O’Loughlin</w:t>
      </w:r>
    </w:p>
    <w:p w14:paraId="2FD3F833" w14:textId="6A88DACF" w:rsidR="00031078" w:rsidRDefault="00031078" w:rsidP="00031078">
      <w:pPr>
        <w:tabs>
          <w:tab w:val="left" w:pos="3119"/>
        </w:tabs>
        <w:spacing w:after="0" w:line="300" w:lineRule="atLeast"/>
        <w:ind w:left="4320" w:right="37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[signed]</w:t>
      </w:r>
    </w:p>
    <w:p w14:paraId="14712E4A" w14:textId="1F3F1B15" w:rsidR="003C637D" w:rsidRDefault="003C637D" w:rsidP="00031078">
      <w:pPr>
        <w:tabs>
          <w:tab w:val="left" w:pos="3119"/>
        </w:tabs>
        <w:spacing w:after="0" w:line="300" w:lineRule="atLeast"/>
        <w:ind w:left="4320" w:right="375"/>
        <w:jc w:val="right"/>
        <w:rPr>
          <w:rFonts w:ascii="Times New Roman" w:hAnsi="Times New Roman" w:cs="Times New Roman"/>
          <w:sz w:val="24"/>
          <w:szCs w:val="24"/>
        </w:rPr>
      </w:pPr>
      <w:r w:rsidRPr="00F84671">
        <w:rPr>
          <w:rFonts w:ascii="Times New Roman" w:hAnsi="Times New Roman" w:cs="Times New Roman"/>
          <w:sz w:val="24"/>
          <w:szCs w:val="24"/>
        </w:rPr>
        <w:t>Member</w:t>
      </w:r>
      <w:bookmarkStart w:id="1" w:name="Minister"/>
    </w:p>
    <w:p w14:paraId="52FEACF9" w14:textId="37D996D0" w:rsidR="00031078" w:rsidRDefault="00031078" w:rsidP="00031078">
      <w:pPr>
        <w:tabs>
          <w:tab w:val="left" w:pos="3119"/>
        </w:tabs>
        <w:spacing w:after="0" w:line="300" w:lineRule="atLeast"/>
        <w:ind w:left="4320" w:right="375"/>
        <w:jc w:val="right"/>
        <w:rPr>
          <w:rFonts w:ascii="Times New Roman" w:hAnsi="Times New Roman" w:cs="Times New Roman"/>
          <w:sz w:val="24"/>
          <w:szCs w:val="24"/>
        </w:rPr>
      </w:pPr>
    </w:p>
    <w:p w14:paraId="317B84D4" w14:textId="7B267E29" w:rsidR="00031078" w:rsidRDefault="00031078" w:rsidP="00031078">
      <w:pPr>
        <w:tabs>
          <w:tab w:val="left" w:pos="3119"/>
        </w:tabs>
        <w:spacing w:after="0" w:line="300" w:lineRule="atLeast"/>
        <w:ind w:left="4320" w:right="37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Creina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Chapman</w:t>
      </w:r>
    </w:p>
    <w:p w14:paraId="7E5902CC" w14:textId="7BFE75D2" w:rsidR="00031078" w:rsidRPr="00F84671" w:rsidRDefault="00031078" w:rsidP="00031078">
      <w:pPr>
        <w:tabs>
          <w:tab w:val="left" w:pos="3119"/>
        </w:tabs>
        <w:spacing w:after="0" w:line="300" w:lineRule="atLeast"/>
        <w:ind w:left="4320" w:right="37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[signed]</w:t>
      </w:r>
    </w:p>
    <w:p w14:paraId="550977BE" w14:textId="5DCB056F" w:rsidR="003C637D" w:rsidRPr="00F84671" w:rsidRDefault="00031078" w:rsidP="00031078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</w:t>
      </w:r>
      <w:r w:rsidR="003C637D" w:rsidRPr="00F84671">
        <w:rPr>
          <w:rFonts w:ascii="Times New Roman" w:hAnsi="Times New Roman" w:cs="Times New Roman"/>
          <w:sz w:val="24"/>
          <w:szCs w:val="24"/>
        </w:rPr>
        <w:t>mber/</w:t>
      </w:r>
      <w:bookmarkStart w:id="2" w:name="_GoBack"/>
      <w:r w:rsidR="003C637D" w:rsidRPr="00031078">
        <w:rPr>
          <w:rFonts w:ascii="Times New Roman" w:hAnsi="Times New Roman" w:cs="Times New Roman"/>
          <w:strike/>
          <w:sz w:val="24"/>
          <w:szCs w:val="24"/>
        </w:rPr>
        <w:t xml:space="preserve">General </w:t>
      </w:r>
      <w:r w:rsidR="00A7474D" w:rsidRPr="00031078">
        <w:rPr>
          <w:rFonts w:ascii="Times New Roman" w:hAnsi="Times New Roman" w:cs="Times New Roman"/>
          <w:strike/>
          <w:sz w:val="24"/>
          <w:szCs w:val="24"/>
        </w:rPr>
        <w:t>Man</w:t>
      </w:r>
      <w:r w:rsidR="003C637D" w:rsidRPr="00031078">
        <w:rPr>
          <w:rFonts w:ascii="Times New Roman" w:hAnsi="Times New Roman" w:cs="Times New Roman"/>
          <w:strike/>
          <w:sz w:val="24"/>
          <w:szCs w:val="24"/>
        </w:rPr>
        <w:t>ager</w:t>
      </w:r>
      <w:bookmarkEnd w:id="1"/>
      <w:bookmarkEnd w:id="2"/>
    </w:p>
    <w:p w14:paraId="14E5B498" w14:textId="77777777" w:rsidR="005E7D0B" w:rsidRPr="00F84671" w:rsidRDefault="005E7D0B" w:rsidP="005E7D0B">
      <w:pPr>
        <w:tabs>
          <w:tab w:val="left" w:pos="3119"/>
        </w:tabs>
        <w:spacing w:before="1200" w:line="300" w:lineRule="atLeast"/>
        <w:ind w:right="375"/>
        <w:jc w:val="both"/>
        <w:rPr>
          <w:rFonts w:ascii="Times New Roman" w:hAnsi="Times New Roman" w:cs="Times New Roman"/>
          <w:sz w:val="24"/>
          <w:szCs w:val="24"/>
        </w:rPr>
      </w:pPr>
    </w:p>
    <w:p w14:paraId="2E127380" w14:textId="77777777" w:rsidR="005E7D0B" w:rsidRPr="00F84671" w:rsidRDefault="005E7D0B" w:rsidP="005E7D0B">
      <w:pPr>
        <w:rPr>
          <w:rFonts w:ascii="Times New Roman" w:hAnsi="Times New Roman" w:cs="Times New Roman"/>
          <w:sz w:val="24"/>
          <w:szCs w:val="24"/>
          <w:lang w:eastAsia="en-AU"/>
        </w:rPr>
      </w:pPr>
    </w:p>
    <w:p w14:paraId="6784FF77" w14:textId="1C6561E4" w:rsidR="003C637D" w:rsidRPr="00F84671" w:rsidRDefault="003C637D" w:rsidP="005E7D0B">
      <w:pPr>
        <w:pStyle w:val="SignCoverPageEnd"/>
        <w:jc w:val="both"/>
        <w:rPr>
          <w:sz w:val="24"/>
          <w:szCs w:val="24"/>
        </w:rPr>
        <w:sectPr w:rsidR="003C637D" w:rsidRPr="00F84671" w:rsidSect="002F0E3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  <w:r w:rsidRPr="00F84671">
        <w:rPr>
          <w:sz w:val="24"/>
          <w:szCs w:val="24"/>
        </w:rPr>
        <w:t>Australian Communications and Media Authority</w:t>
      </w:r>
    </w:p>
    <w:p w14:paraId="443B580E" w14:textId="77777777" w:rsidR="00684AF5" w:rsidRPr="00CE4FB5" w:rsidRDefault="00684AF5" w:rsidP="00684AF5">
      <w:pPr>
        <w:pStyle w:val="subsection"/>
        <w:ind w:left="0" w:firstLine="0"/>
      </w:pPr>
      <w:bookmarkStart w:id="3" w:name="_Toc444596031"/>
    </w:p>
    <w:p w14:paraId="59ECBCBF" w14:textId="383802AD" w:rsidR="003C637D" w:rsidRPr="00CE4FB5" w:rsidRDefault="003C637D" w:rsidP="005E7D0B">
      <w:pPr>
        <w:pStyle w:val="ActHead5"/>
        <w:spacing w:before="0"/>
        <w:ind w:left="0" w:firstLine="0"/>
        <w:jc w:val="both"/>
        <w:rPr>
          <w:rStyle w:val="CharSectno"/>
          <w:sz w:val="32"/>
          <w:szCs w:val="32"/>
        </w:rPr>
      </w:pPr>
      <w:r w:rsidRPr="00CE4FB5">
        <w:rPr>
          <w:rStyle w:val="CharSectno"/>
          <w:sz w:val="32"/>
          <w:szCs w:val="32"/>
        </w:rPr>
        <w:t>Part 1</w:t>
      </w:r>
      <w:r w:rsidR="005E7D0B" w:rsidRPr="00CE4FB5">
        <w:rPr>
          <w:sz w:val="32"/>
          <w:szCs w:val="32"/>
        </w:rPr>
        <w:t xml:space="preserve">    </w:t>
      </w:r>
      <w:r w:rsidRPr="00CE4FB5">
        <w:rPr>
          <w:sz w:val="32"/>
          <w:szCs w:val="32"/>
        </w:rPr>
        <w:t>Preliminary</w:t>
      </w:r>
    </w:p>
    <w:p w14:paraId="6A11C992" w14:textId="112E701C" w:rsidR="003C637D" w:rsidRPr="002B3330" w:rsidRDefault="003C637D" w:rsidP="005E7D0B">
      <w:pPr>
        <w:pStyle w:val="ActHead5"/>
        <w:jc w:val="both"/>
        <w:rPr>
          <w:rStyle w:val="CharSectno"/>
        </w:rPr>
      </w:pPr>
      <w:r w:rsidRPr="002B3330">
        <w:rPr>
          <w:rStyle w:val="CharSectno"/>
        </w:rPr>
        <w:t xml:space="preserve">1  </w:t>
      </w:r>
      <w:r w:rsidR="005E7D0B" w:rsidRPr="002B3330">
        <w:rPr>
          <w:rStyle w:val="CharSectno"/>
        </w:rPr>
        <w:tab/>
      </w:r>
      <w:r w:rsidRPr="002B3330">
        <w:rPr>
          <w:rStyle w:val="CharSectno"/>
        </w:rPr>
        <w:t>Name</w:t>
      </w:r>
    </w:p>
    <w:p w14:paraId="476ECC3E" w14:textId="6F8D2C17" w:rsidR="003C637D" w:rsidRPr="00F84671" w:rsidRDefault="00D95B7E" w:rsidP="00F25A77">
      <w:pPr>
        <w:pStyle w:val="subsection"/>
        <w:jc w:val="both"/>
        <w:rPr>
          <w:sz w:val="24"/>
          <w:szCs w:val="24"/>
        </w:rPr>
      </w:pPr>
      <w:r w:rsidRPr="00CE4FB5">
        <w:tab/>
        <w:t xml:space="preserve">                     </w:t>
      </w:r>
      <w:r w:rsidRPr="00F84671">
        <w:rPr>
          <w:sz w:val="24"/>
          <w:szCs w:val="24"/>
        </w:rPr>
        <w:t xml:space="preserve">This is the </w:t>
      </w:r>
      <w:r w:rsidRPr="00F84671">
        <w:rPr>
          <w:i/>
          <w:sz w:val="24"/>
          <w:szCs w:val="24"/>
        </w:rPr>
        <w:t xml:space="preserve">Broadcasting Services (Australian Content in Advertising) </w:t>
      </w:r>
      <w:r w:rsidR="00427AA2">
        <w:rPr>
          <w:i/>
          <w:sz w:val="24"/>
          <w:szCs w:val="24"/>
        </w:rPr>
        <w:t>Standard</w:t>
      </w:r>
      <w:r w:rsidR="00427AA2" w:rsidRPr="00F84671">
        <w:rPr>
          <w:i/>
          <w:sz w:val="24"/>
          <w:szCs w:val="24"/>
        </w:rPr>
        <w:t xml:space="preserve"> </w:t>
      </w:r>
      <w:r w:rsidRPr="00F84671">
        <w:rPr>
          <w:i/>
          <w:sz w:val="24"/>
          <w:szCs w:val="24"/>
        </w:rPr>
        <w:t>201</w:t>
      </w:r>
      <w:r w:rsidR="00BB0A72">
        <w:rPr>
          <w:i/>
          <w:sz w:val="24"/>
          <w:szCs w:val="24"/>
        </w:rPr>
        <w:t>8</w:t>
      </w:r>
      <w:r w:rsidRPr="00F84671">
        <w:rPr>
          <w:sz w:val="24"/>
          <w:szCs w:val="24"/>
        </w:rPr>
        <w:t>.</w:t>
      </w:r>
    </w:p>
    <w:p w14:paraId="009E3713" w14:textId="3D8F944D" w:rsidR="003C637D" w:rsidRPr="00CE4FB5" w:rsidRDefault="003C637D" w:rsidP="005E7D0B">
      <w:pPr>
        <w:pStyle w:val="ActHead5"/>
        <w:jc w:val="both"/>
      </w:pPr>
      <w:bookmarkStart w:id="4" w:name="_Toc444596032"/>
      <w:r w:rsidRPr="00CE4FB5">
        <w:rPr>
          <w:rStyle w:val="CharSectno"/>
        </w:rPr>
        <w:t>2</w:t>
      </w:r>
      <w:r w:rsidRPr="00CE4FB5">
        <w:t xml:space="preserve">  </w:t>
      </w:r>
      <w:r w:rsidR="005E7D0B" w:rsidRPr="00CE4FB5">
        <w:tab/>
      </w:r>
      <w:r w:rsidRPr="00CE4FB5">
        <w:t>Commencement</w:t>
      </w:r>
      <w:bookmarkEnd w:id="4"/>
    </w:p>
    <w:p w14:paraId="50B3917E" w14:textId="4361A92F" w:rsidR="003C637D" w:rsidRPr="00F84671" w:rsidRDefault="00CE4FB5" w:rsidP="00A634E5">
      <w:pPr>
        <w:pStyle w:val="subsection"/>
        <w:jc w:val="both"/>
        <w:rPr>
          <w:sz w:val="24"/>
          <w:szCs w:val="24"/>
        </w:rPr>
      </w:pPr>
      <w:r>
        <w:tab/>
      </w:r>
      <w:r>
        <w:tab/>
      </w:r>
      <w:r w:rsidRPr="00F84671">
        <w:rPr>
          <w:sz w:val="24"/>
          <w:szCs w:val="24"/>
        </w:rPr>
        <w:t xml:space="preserve">This </w:t>
      </w:r>
      <w:r w:rsidR="006D5ECD">
        <w:rPr>
          <w:sz w:val="24"/>
          <w:szCs w:val="24"/>
        </w:rPr>
        <w:t xml:space="preserve">standard </w:t>
      </w:r>
      <w:r w:rsidR="003C637D" w:rsidRPr="00F84671">
        <w:rPr>
          <w:sz w:val="24"/>
          <w:szCs w:val="24"/>
        </w:rPr>
        <w:t xml:space="preserve">commences </w:t>
      </w:r>
      <w:r w:rsidR="008D5841">
        <w:rPr>
          <w:sz w:val="24"/>
          <w:szCs w:val="24"/>
        </w:rPr>
        <w:t>on 1 January 2019.</w:t>
      </w:r>
    </w:p>
    <w:p w14:paraId="0A815804" w14:textId="32162DAC" w:rsidR="00B91D27" w:rsidRPr="00CE4FB5" w:rsidRDefault="00B91D27" w:rsidP="005E7D0B">
      <w:pPr>
        <w:pStyle w:val="LI-BodyTextNote"/>
        <w:spacing w:before="122"/>
        <w:jc w:val="both"/>
      </w:pPr>
      <w:r w:rsidRPr="002765D3">
        <w:rPr>
          <w:iCs/>
        </w:rPr>
        <w:t>Note</w:t>
      </w:r>
      <w:r>
        <w:rPr>
          <w:iCs/>
        </w:rPr>
        <w:t>:</w:t>
      </w:r>
      <w:r w:rsidRPr="00B91D27">
        <w:rPr>
          <w:i/>
          <w:iCs/>
        </w:rPr>
        <w:t> </w:t>
      </w:r>
      <w:r>
        <w:rPr>
          <w:i/>
          <w:iCs/>
        </w:rPr>
        <w:tab/>
      </w:r>
      <w:r w:rsidRPr="00B91D27">
        <w:t>All legislative instruments are registered on the Federal Register of Legislation kept under the </w:t>
      </w:r>
      <w:r w:rsidRPr="00B91D27">
        <w:rPr>
          <w:i/>
          <w:iCs/>
        </w:rPr>
        <w:t>Legislation Act 2003</w:t>
      </w:r>
      <w:r w:rsidRPr="00B91D27">
        <w:t>. See </w:t>
      </w:r>
      <w:hyperlink r:id="rId19" w:history="1">
        <w:r w:rsidRPr="00B91D27">
          <w:rPr>
            <w:rStyle w:val="Hyperlink"/>
          </w:rPr>
          <w:t>https://www.legislation.gov.au</w:t>
        </w:r>
      </w:hyperlink>
      <w:r w:rsidRPr="00B91D27">
        <w:t>.</w:t>
      </w:r>
    </w:p>
    <w:p w14:paraId="4B3D57BD" w14:textId="4839154E" w:rsidR="003C637D" w:rsidRPr="00CE4FB5" w:rsidRDefault="003C637D" w:rsidP="005E7D0B">
      <w:pPr>
        <w:pStyle w:val="ActHead5"/>
        <w:jc w:val="both"/>
      </w:pPr>
      <w:bookmarkStart w:id="5" w:name="_Toc444596033"/>
      <w:proofErr w:type="gramStart"/>
      <w:r w:rsidRPr="00CE4FB5">
        <w:rPr>
          <w:rStyle w:val="CharSectno"/>
        </w:rPr>
        <w:t>3</w:t>
      </w:r>
      <w:r w:rsidRPr="00CE4FB5">
        <w:t xml:space="preserve">  </w:t>
      </w:r>
      <w:r w:rsidR="005E7D0B" w:rsidRPr="00CE4FB5">
        <w:tab/>
      </w:r>
      <w:proofErr w:type="gramEnd"/>
      <w:r w:rsidRPr="00CE4FB5">
        <w:t>Authority</w:t>
      </w:r>
      <w:bookmarkEnd w:id="5"/>
    </w:p>
    <w:p w14:paraId="0B5BC016" w14:textId="5874FEEF" w:rsidR="003C637D" w:rsidRPr="00F84671" w:rsidRDefault="00CE4FB5" w:rsidP="005E7D0B">
      <w:pPr>
        <w:pStyle w:val="subsection"/>
        <w:jc w:val="both"/>
        <w:rPr>
          <w:sz w:val="24"/>
          <w:szCs w:val="24"/>
        </w:rPr>
      </w:pPr>
      <w:r>
        <w:tab/>
      </w:r>
      <w:r>
        <w:tab/>
      </w:r>
      <w:r w:rsidRPr="00F84671">
        <w:rPr>
          <w:sz w:val="24"/>
          <w:szCs w:val="24"/>
        </w:rPr>
        <w:t xml:space="preserve">This </w:t>
      </w:r>
      <w:r w:rsidR="006D5ECD">
        <w:rPr>
          <w:sz w:val="24"/>
          <w:szCs w:val="24"/>
        </w:rPr>
        <w:t>standard</w:t>
      </w:r>
      <w:r w:rsidR="00385745" w:rsidRPr="00F84671">
        <w:rPr>
          <w:sz w:val="24"/>
          <w:szCs w:val="24"/>
        </w:rPr>
        <w:t xml:space="preserve"> </w:t>
      </w:r>
      <w:r w:rsidR="008B1F57" w:rsidRPr="00F84671">
        <w:rPr>
          <w:sz w:val="24"/>
          <w:szCs w:val="24"/>
        </w:rPr>
        <w:t>is made under section 122</w:t>
      </w:r>
      <w:r w:rsidR="003C637D" w:rsidRPr="00F84671">
        <w:rPr>
          <w:sz w:val="24"/>
          <w:szCs w:val="24"/>
        </w:rPr>
        <w:t xml:space="preserve"> of the </w:t>
      </w:r>
      <w:r w:rsidR="008B1F57" w:rsidRPr="00F84671">
        <w:rPr>
          <w:i/>
          <w:sz w:val="24"/>
          <w:szCs w:val="24"/>
        </w:rPr>
        <w:t>Broadcasting Services Act 1992</w:t>
      </w:r>
      <w:r w:rsidR="003C637D" w:rsidRPr="00F84671">
        <w:rPr>
          <w:sz w:val="24"/>
          <w:szCs w:val="24"/>
        </w:rPr>
        <w:t>.</w:t>
      </w:r>
    </w:p>
    <w:p w14:paraId="59E4B7F9" w14:textId="17E2DE80" w:rsidR="003C637D" w:rsidRPr="00CE4FB5" w:rsidRDefault="003C637D" w:rsidP="005E7D0B">
      <w:pPr>
        <w:pStyle w:val="ActHead5"/>
        <w:jc w:val="both"/>
        <w:rPr>
          <w:i/>
        </w:rPr>
      </w:pPr>
      <w:bookmarkStart w:id="6" w:name="_Toc444596034"/>
      <w:proofErr w:type="gramStart"/>
      <w:r w:rsidRPr="00CE4FB5">
        <w:t xml:space="preserve">4  </w:t>
      </w:r>
      <w:r w:rsidR="005E7D0B" w:rsidRPr="00CE4FB5">
        <w:tab/>
      </w:r>
      <w:proofErr w:type="gramEnd"/>
      <w:r w:rsidRPr="00CE4FB5">
        <w:t>Re</w:t>
      </w:r>
      <w:r w:rsidR="003001D0">
        <w:t>vocation</w:t>
      </w:r>
      <w:r w:rsidRPr="00CE4FB5">
        <w:t xml:space="preserve"> of </w:t>
      </w:r>
      <w:r w:rsidR="00A14AFC" w:rsidRPr="00CE4FB5">
        <w:rPr>
          <w:i/>
        </w:rPr>
        <w:t>Television Program Standard 23</w:t>
      </w:r>
      <w:r w:rsidR="00EF2671" w:rsidRPr="00CE4FB5">
        <w:rPr>
          <w:i/>
        </w:rPr>
        <w:t xml:space="preserve"> </w:t>
      </w:r>
      <w:r w:rsidR="00A14AFC" w:rsidRPr="00CE4FB5">
        <w:rPr>
          <w:i/>
        </w:rPr>
        <w:t>-</w:t>
      </w:r>
      <w:r w:rsidR="00EF2671" w:rsidRPr="00CE4FB5">
        <w:rPr>
          <w:i/>
        </w:rPr>
        <w:t xml:space="preserve"> </w:t>
      </w:r>
      <w:r w:rsidR="00A14AFC" w:rsidRPr="00CE4FB5">
        <w:rPr>
          <w:i/>
        </w:rPr>
        <w:t xml:space="preserve">Australian Content in Advertising </w:t>
      </w:r>
    </w:p>
    <w:p w14:paraId="3672BD33" w14:textId="757EA51F" w:rsidR="003C637D" w:rsidRPr="00F84671" w:rsidRDefault="003C637D" w:rsidP="005E7D0B">
      <w:pPr>
        <w:pStyle w:val="subsection"/>
        <w:jc w:val="both"/>
        <w:rPr>
          <w:rStyle w:val="CharSectno"/>
          <w:sz w:val="24"/>
          <w:szCs w:val="24"/>
        </w:rPr>
      </w:pPr>
      <w:r w:rsidRPr="00CE4FB5">
        <w:tab/>
      </w:r>
      <w:r w:rsidRPr="00CE4FB5">
        <w:tab/>
      </w:r>
      <w:r w:rsidR="00A14AFC" w:rsidRPr="00F84671">
        <w:rPr>
          <w:i/>
          <w:sz w:val="24"/>
          <w:szCs w:val="24"/>
        </w:rPr>
        <w:t>Television Program Standard 23 – Australian Content in Advertising</w:t>
      </w:r>
      <w:r w:rsidRPr="00F84671">
        <w:rPr>
          <w:i/>
          <w:sz w:val="24"/>
          <w:szCs w:val="24"/>
        </w:rPr>
        <w:t xml:space="preserve"> </w:t>
      </w:r>
      <w:r w:rsidR="00A14AFC" w:rsidRPr="00F84671">
        <w:rPr>
          <w:sz w:val="24"/>
          <w:szCs w:val="24"/>
        </w:rPr>
        <w:t>(</w:t>
      </w:r>
      <w:r w:rsidRPr="00F84671">
        <w:rPr>
          <w:sz w:val="24"/>
          <w:szCs w:val="24"/>
        </w:rPr>
        <w:t>Registration No.</w:t>
      </w:r>
      <w:r w:rsidR="00A14AFC" w:rsidRPr="00F84671">
        <w:rPr>
          <w:sz w:val="24"/>
          <w:szCs w:val="24"/>
        </w:rPr>
        <w:t xml:space="preserve"> F2009B00041)</w:t>
      </w:r>
      <w:r w:rsidRPr="00F84671">
        <w:rPr>
          <w:sz w:val="24"/>
          <w:szCs w:val="24"/>
        </w:rPr>
        <w:t xml:space="preserve"> is re</w:t>
      </w:r>
      <w:r w:rsidR="003001D0">
        <w:rPr>
          <w:sz w:val="24"/>
          <w:szCs w:val="24"/>
        </w:rPr>
        <w:t>voked</w:t>
      </w:r>
      <w:r w:rsidRPr="00F84671">
        <w:rPr>
          <w:sz w:val="24"/>
          <w:szCs w:val="24"/>
        </w:rPr>
        <w:t xml:space="preserve">. </w:t>
      </w:r>
    </w:p>
    <w:p w14:paraId="6149C6C4" w14:textId="4A045FD1" w:rsidR="003C637D" w:rsidRPr="00CE4FB5" w:rsidRDefault="003C637D" w:rsidP="00385745">
      <w:pPr>
        <w:pStyle w:val="ActHead5"/>
        <w:jc w:val="both"/>
      </w:pPr>
      <w:r w:rsidRPr="00CE4FB5">
        <w:t xml:space="preserve">5  </w:t>
      </w:r>
      <w:r w:rsidR="005E7D0B" w:rsidRPr="00CE4FB5">
        <w:tab/>
      </w:r>
      <w:r w:rsidRPr="00CE4FB5">
        <w:t>Definitions</w:t>
      </w:r>
      <w:bookmarkEnd w:id="6"/>
    </w:p>
    <w:p w14:paraId="665B3487" w14:textId="55D4157B" w:rsidR="003C637D" w:rsidRPr="00F84671" w:rsidRDefault="003C637D" w:rsidP="005E7D0B">
      <w:pPr>
        <w:pStyle w:val="subsection"/>
        <w:jc w:val="both"/>
        <w:rPr>
          <w:sz w:val="24"/>
          <w:szCs w:val="24"/>
        </w:rPr>
      </w:pPr>
      <w:r w:rsidRPr="00CE4FB5">
        <w:tab/>
      </w:r>
      <w:r w:rsidRPr="00CE4FB5">
        <w:tab/>
      </w:r>
      <w:r w:rsidRPr="00F84671">
        <w:rPr>
          <w:sz w:val="24"/>
          <w:szCs w:val="24"/>
        </w:rPr>
        <w:t xml:space="preserve">In this </w:t>
      </w:r>
      <w:r w:rsidR="006D5ECD">
        <w:rPr>
          <w:sz w:val="24"/>
          <w:szCs w:val="24"/>
        </w:rPr>
        <w:t>standard</w:t>
      </w:r>
      <w:r w:rsidRPr="00F84671">
        <w:rPr>
          <w:sz w:val="24"/>
          <w:szCs w:val="24"/>
        </w:rPr>
        <w:t>:</w:t>
      </w:r>
    </w:p>
    <w:p w14:paraId="53FB0B63" w14:textId="24DCA447" w:rsidR="003C637D" w:rsidRPr="00F84671" w:rsidRDefault="003C637D" w:rsidP="005E7D0B">
      <w:pPr>
        <w:pStyle w:val="Definition"/>
        <w:jc w:val="both"/>
        <w:rPr>
          <w:i/>
          <w:sz w:val="24"/>
          <w:szCs w:val="24"/>
        </w:rPr>
      </w:pPr>
      <w:r w:rsidRPr="00F84671">
        <w:rPr>
          <w:b/>
          <w:i/>
          <w:sz w:val="24"/>
          <w:szCs w:val="24"/>
        </w:rPr>
        <w:t>Act</w:t>
      </w:r>
      <w:r w:rsidRPr="00F84671">
        <w:rPr>
          <w:sz w:val="24"/>
          <w:szCs w:val="24"/>
        </w:rPr>
        <w:t xml:space="preserve"> means</w:t>
      </w:r>
      <w:r w:rsidR="00385745" w:rsidRPr="00F84671">
        <w:rPr>
          <w:sz w:val="24"/>
          <w:szCs w:val="24"/>
        </w:rPr>
        <w:t xml:space="preserve"> the</w:t>
      </w:r>
      <w:r w:rsidRPr="00F84671">
        <w:rPr>
          <w:sz w:val="24"/>
          <w:szCs w:val="24"/>
        </w:rPr>
        <w:t xml:space="preserve"> </w:t>
      </w:r>
      <w:r w:rsidR="00101405" w:rsidRPr="00F84671">
        <w:rPr>
          <w:i/>
          <w:sz w:val="24"/>
          <w:szCs w:val="24"/>
        </w:rPr>
        <w:t>Broadcasting Services Act 1992.</w:t>
      </w:r>
    </w:p>
    <w:p w14:paraId="50B476AA" w14:textId="04D10576" w:rsidR="005C2793" w:rsidRPr="00F84671" w:rsidRDefault="009A101F" w:rsidP="005E7D0B">
      <w:pPr>
        <w:pStyle w:val="Definition"/>
        <w:jc w:val="both"/>
        <w:rPr>
          <w:sz w:val="24"/>
          <w:szCs w:val="24"/>
        </w:rPr>
      </w:pPr>
      <w:r w:rsidRPr="00F84671">
        <w:rPr>
          <w:b/>
          <w:i/>
          <w:sz w:val="24"/>
          <w:szCs w:val="24"/>
        </w:rPr>
        <w:t>a</w:t>
      </w:r>
      <w:r w:rsidR="00D70B7C" w:rsidRPr="00F84671">
        <w:rPr>
          <w:b/>
          <w:i/>
          <w:sz w:val="24"/>
          <w:szCs w:val="24"/>
        </w:rPr>
        <w:t>dvertisement</w:t>
      </w:r>
      <w:r w:rsidR="005C2793" w:rsidRPr="00F84671">
        <w:rPr>
          <w:b/>
          <w:i/>
          <w:sz w:val="24"/>
          <w:szCs w:val="24"/>
        </w:rPr>
        <w:t xml:space="preserve"> </w:t>
      </w:r>
      <w:r w:rsidR="005C2793" w:rsidRPr="00F84671">
        <w:rPr>
          <w:sz w:val="24"/>
          <w:szCs w:val="24"/>
        </w:rPr>
        <w:t xml:space="preserve">means any matter that draws the attention of the public, or a segment of the public, to a product, service, person, </w:t>
      </w:r>
      <w:r w:rsidR="00793338" w:rsidRPr="00F84671">
        <w:rPr>
          <w:sz w:val="24"/>
          <w:szCs w:val="24"/>
        </w:rPr>
        <w:t xml:space="preserve">organisation or line of conduct in a manner calculated to promote or oppose, directly or indirectly, that product, service, person, </w:t>
      </w:r>
      <w:r w:rsidR="00CB4D95" w:rsidRPr="00F84671">
        <w:rPr>
          <w:sz w:val="24"/>
          <w:szCs w:val="24"/>
        </w:rPr>
        <w:t xml:space="preserve">organisation or line of conduct, but does not include </w:t>
      </w:r>
      <w:r w:rsidR="008369D9" w:rsidRPr="00F84671">
        <w:rPr>
          <w:sz w:val="24"/>
          <w:szCs w:val="24"/>
        </w:rPr>
        <w:t xml:space="preserve">any of </w:t>
      </w:r>
      <w:r w:rsidR="00CB4D95" w:rsidRPr="00F84671">
        <w:rPr>
          <w:sz w:val="24"/>
          <w:szCs w:val="24"/>
        </w:rPr>
        <w:t>the following:</w:t>
      </w:r>
    </w:p>
    <w:p w14:paraId="0EC83371" w14:textId="4BE2241D" w:rsidR="00CB4D95" w:rsidRPr="00F84671" w:rsidRDefault="00CB4D95" w:rsidP="00642A09">
      <w:pPr>
        <w:pStyle w:val="subsection"/>
        <w:numPr>
          <w:ilvl w:val="0"/>
          <w:numId w:val="13"/>
        </w:numPr>
        <w:ind w:left="1560" w:hanging="426"/>
        <w:jc w:val="both"/>
        <w:rPr>
          <w:sz w:val="24"/>
          <w:szCs w:val="24"/>
        </w:rPr>
      </w:pPr>
      <w:r w:rsidRPr="00F84671">
        <w:rPr>
          <w:sz w:val="24"/>
          <w:szCs w:val="24"/>
        </w:rPr>
        <w:t xml:space="preserve">the broadcasting by a licensee of matter of an advertising character as an accidental or incidental accompaniment of the broadcasting of other matter </w:t>
      </w:r>
      <w:r w:rsidR="008369D9" w:rsidRPr="00F84671">
        <w:rPr>
          <w:sz w:val="24"/>
          <w:szCs w:val="24"/>
        </w:rPr>
        <w:t>i</w:t>
      </w:r>
      <w:r w:rsidRPr="00F84671">
        <w:rPr>
          <w:sz w:val="24"/>
          <w:szCs w:val="24"/>
        </w:rPr>
        <w:t>f the licensee does not receive payment or other valuable consideration for broadcasting the matter; or</w:t>
      </w:r>
    </w:p>
    <w:p w14:paraId="316A385D" w14:textId="05EC7BAB" w:rsidR="00CB4D95" w:rsidRPr="00F84671" w:rsidRDefault="00CB4D95" w:rsidP="00642A09">
      <w:pPr>
        <w:pStyle w:val="subsection"/>
        <w:numPr>
          <w:ilvl w:val="0"/>
          <w:numId w:val="13"/>
        </w:numPr>
        <w:ind w:left="1560" w:hanging="426"/>
        <w:jc w:val="both"/>
        <w:rPr>
          <w:sz w:val="24"/>
          <w:szCs w:val="24"/>
        </w:rPr>
      </w:pPr>
      <w:r w:rsidRPr="00F84671">
        <w:rPr>
          <w:sz w:val="24"/>
          <w:szCs w:val="24"/>
        </w:rPr>
        <w:t>an announcement of not more than 10 seconds duration at the beginning and end of a program giving the name and business of the sponsor of the program, if the program is not less than 15 minutes long; or</w:t>
      </w:r>
    </w:p>
    <w:p w14:paraId="5301181C" w14:textId="77777777" w:rsidR="00CB4D95" w:rsidRPr="00F84671" w:rsidRDefault="00CB4D95" w:rsidP="00642A09">
      <w:pPr>
        <w:pStyle w:val="subsection"/>
        <w:numPr>
          <w:ilvl w:val="0"/>
          <w:numId w:val="13"/>
        </w:numPr>
        <w:ind w:left="1560" w:hanging="426"/>
        <w:jc w:val="both"/>
        <w:rPr>
          <w:sz w:val="24"/>
          <w:szCs w:val="24"/>
        </w:rPr>
      </w:pPr>
      <w:r w:rsidRPr="00F84671">
        <w:rPr>
          <w:sz w:val="24"/>
          <w:szCs w:val="24"/>
        </w:rPr>
        <w:t>a community service announcement if the licensee does not receive payment or other valuable consideration for broadcasting the announcement; or</w:t>
      </w:r>
    </w:p>
    <w:p w14:paraId="6C06B938" w14:textId="77777777" w:rsidR="00CB4D95" w:rsidRPr="00F84671" w:rsidRDefault="00CB4D95" w:rsidP="00642A09">
      <w:pPr>
        <w:pStyle w:val="subsection"/>
        <w:numPr>
          <w:ilvl w:val="0"/>
          <w:numId w:val="13"/>
        </w:numPr>
        <w:ind w:left="1560" w:hanging="426"/>
        <w:jc w:val="both"/>
        <w:rPr>
          <w:sz w:val="24"/>
          <w:szCs w:val="24"/>
        </w:rPr>
      </w:pPr>
      <w:r w:rsidRPr="00F84671">
        <w:rPr>
          <w:sz w:val="24"/>
          <w:szCs w:val="24"/>
        </w:rPr>
        <w:t>a station identification; or</w:t>
      </w:r>
    </w:p>
    <w:p w14:paraId="58FC8B62" w14:textId="3FF5AB0D" w:rsidR="00CB4D95" w:rsidRPr="00F84671" w:rsidRDefault="008C5E25" w:rsidP="00642A09">
      <w:pPr>
        <w:pStyle w:val="subsection"/>
        <w:numPr>
          <w:ilvl w:val="0"/>
          <w:numId w:val="13"/>
        </w:numPr>
        <w:ind w:left="1560" w:hanging="426"/>
        <w:jc w:val="both"/>
        <w:rPr>
          <w:sz w:val="24"/>
          <w:szCs w:val="24"/>
        </w:rPr>
      </w:pPr>
      <w:r w:rsidRPr="00F84671">
        <w:rPr>
          <w:sz w:val="24"/>
          <w:szCs w:val="24"/>
        </w:rPr>
        <w:t>a</w:t>
      </w:r>
      <w:r w:rsidR="00CB4D95" w:rsidRPr="00F84671">
        <w:rPr>
          <w:sz w:val="24"/>
          <w:szCs w:val="24"/>
        </w:rPr>
        <w:t xml:space="preserve"> program promotion.</w:t>
      </w:r>
    </w:p>
    <w:p w14:paraId="328ED21D" w14:textId="539A14BE" w:rsidR="00CE4FB5" w:rsidRDefault="00CE4FB5" w:rsidP="00A56293">
      <w:pPr>
        <w:pStyle w:val="Definition"/>
        <w:tabs>
          <w:tab w:val="left" w:pos="1552"/>
        </w:tabs>
        <w:ind w:left="0"/>
        <w:jc w:val="both"/>
        <w:rPr>
          <w:b/>
          <w:i/>
        </w:rPr>
      </w:pPr>
    </w:p>
    <w:p w14:paraId="3BA91DB1" w14:textId="229AC0BD" w:rsidR="00CE4FB5" w:rsidRPr="00F84671" w:rsidRDefault="00CE4FB5" w:rsidP="00CE4FB5">
      <w:pPr>
        <w:pStyle w:val="Definition"/>
        <w:jc w:val="both"/>
        <w:rPr>
          <w:sz w:val="24"/>
          <w:szCs w:val="24"/>
        </w:rPr>
      </w:pPr>
      <w:r w:rsidRPr="00F84671">
        <w:rPr>
          <w:b/>
          <w:i/>
          <w:sz w:val="24"/>
          <w:szCs w:val="24"/>
        </w:rPr>
        <w:lastRenderedPageBreak/>
        <w:t xml:space="preserve">Australian </w:t>
      </w:r>
      <w:r w:rsidRPr="00F84671">
        <w:rPr>
          <w:sz w:val="24"/>
          <w:szCs w:val="24"/>
        </w:rPr>
        <w:t xml:space="preserve">means a person who is a citizen of, or ordinarily resident in, Australia or New Zealand. </w:t>
      </w:r>
    </w:p>
    <w:p w14:paraId="2B405126" w14:textId="77777777" w:rsidR="006F2814" w:rsidRPr="00F84671" w:rsidRDefault="006F2814" w:rsidP="00CE4FB5">
      <w:pPr>
        <w:pStyle w:val="Definition"/>
        <w:ind w:left="414" w:firstLine="720"/>
        <w:jc w:val="both"/>
        <w:rPr>
          <w:sz w:val="24"/>
          <w:szCs w:val="24"/>
        </w:rPr>
      </w:pPr>
      <w:r w:rsidRPr="00F84671">
        <w:rPr>
          <w:b/>
          <w:i/>
          <w:sz w:val="24"/>
          <w:szCs w:val="24"/>
        </w:rPr>
        <w:t xml:space="preserve">Australian produced advertisement </w:t>
      </w:r>
      <w:r w:rsidRPr="00F84671">
        <w:rPr>
          <w:sz w:val="24"/>
          <w:szCs w:val="24"/>
        </w:rPr>
        <w:t>means an advertisement:</w:t>
      </w:r>
    </w:p>
    <w:p w14:paraId="5D75D98C" w14:textId="3D904F24" w:rsidR="006F2814" w:rsidRPr="00F84671" w:rsidRDefault="006F2814" w:rsidP="00E00D1B">
      <w:pPr>
        <w:pStyle w:val="Definition"/>
        <w:numPr>
          <w:ilvl w:val="0"/>
          <w:numId w:val="11"/>
        </w:numPr>
        <w:ind w:left="1560" w:hanging="426"/>
        <w:jc w:val="both"/>
        <w:rPr>
          <w:sz w:val="24"/>
          <w:szCs w:val="24"/>
        </w:rPr>
      </w:pPr>
      <w:r w:rsidRPr="00F84671">
        <w:rPr>
          <w:sz w:val="24"/>
          <w:szCs w:val="24"/>
        </w:rPr>
        <w:t xml:space="preserve">that is </w:t>
      </w:r>
      <w:r w:rsidR="008369D9" w:rsidRPr="00F84671">
        <w:rPr>
          <w:sz w:val="24"/>
          <w:szCs w:val="24"/>
        </w:rPr>
        <w:t xml:space="preserve">wholly </w:t>
      </w:r>
      <w:r w:rsidRPr="00F84671">
        <w:rPr>
          <w:sz w:val="24"/>
          <w:szCs w:val="24"/>
        </w:rPr>
        <w:t xml:space="preserve">pre-produced, filmed and post-produced in Australia or New Zealand, or partly in Australia and partly in New Zealand; or </w:t>
      </w:r>
    </w:p>
    <w:p w14:paraId="4CE0A100" w14:textId="6438F36A" w:rsidR="006F2814" w:rsidRPr="00F84671" w:rsidRDefault="008C5E25" w:rsidP="00E00D1B">
      <w:pPr>
        <w:pStyle w:val="Definition"/>
        <w:numPr>
          <w:ilvl w:val="0"/>
          <w:numId w:val="11"/>
        </w:numPr>
        <w:ind w:left="1560" w:hanging="426"/>
        <w:jc w:val="both"/>
        <w:rPr>
          <w:sz w:val="24"/>
          <w:szCs w:val="24"/>
        </w:rPr>
      </w:pPr>
      <w:r w:rsidRPr="00F84671">
        <w:rPr>
          <w:sz w:val="24"/>
          <w:szCs w:val="24"/>
        </w:rPr>
        <w:t>w</w:t>
      </w:r>
      <w:r w:rsidR="00D70B7C" w:rsidRPr="00F84671">
        <w:rPr>
          <w:sz w:val="24"/>
          <w:szCs w:val="24"/>
        </w:rPr>
        <w:t>here</w:t>
      </w:r>
      <w:r w:rsidR="006F2814" w:rsidRPr="00F84671">
        <w:rPr>
          <w:sz w:val="24"/>
          <w:szCs w:val="24"/>
        </w:rPr>
        <w:t>, if (a) does not apply, Australians have exercised direction over the creative and administrative aspects of pre-production, filming and post-production</w:t>
      </w:r>
      <w:r w:rsidR="008369D9" w:rsidRPr="00F84671">
        <w:rPr>
          <w:sz w:val="24"/>
          <w:szCs w:val="24"/>
        </w:rPr>
        <w:t>, within the meaning of section 6</w:t>
      </w:r>
      <w:r w:rsidR="006F2814" w:rsidRPr="00F84671">
        <w:rPr>
          <w:sz w:val="24"/>
          <w:szCs w:val="24"/>
        </w:rPr>
        <w:t>.</w:t>
      </w:r>
    </w:p>
    <w:p w14:paraId="6B22644B" w14:textId="04CF1E34" w:rsidR="002508BE" w:rsidRPr="00F84671" w:rsidRDefault="00CE4FB5" w:rsidP="00F30579">
      <w:pPr>
        <w:pStyle w:val="Definition"/>
        <w:jc w:val="both"/>
        <w:rPr>
          <w:sz w:val="24"/>
          <w:szCs w:val="24"/>
        </w:rPr>
      </w:pPr>
      <w:r w:rsidRPr="00F84671">
        <w:rPr>
          <w:b/>
          <w:i/>
          <w:sz w:val="24"/>
          <w:szCs w:val="24"/>
        </w:rPr>
        <w:t>e</w:t>
      </w:r>
      <w:r w:rsidR="00D70B7C" w:rsidRPr="00F84671">
        <w:rPr>
          <w:b/>
          <w:i/>
          <w:sz w:val="24"/>
          <w:szCs w:val="24"/>
        </w:rPr>
        <w:t>xempt</w:t>
      </w:r>
      <w:r w:rsidR="00F30579" w:rsidRPr="00F84671">
        <w:rPr>
          <w:b/>
          <w:i/>
          <w:sz w:val="24"/>
          <w:szCs w:val="24"/>
        </w:rPr>
        <w:t xml:space="preserve"> advertisements </w:t>
      </w:r>
      <w:r w:rsidR="002508BE" w:rsidRPr="00F84671">
        <w:rPr>
          <w:sz w:val="24"/>
          <w:szCs w:val="24"/>
        </w:rPr>
        <w:t>means the following classes of advertiseme</w:t>
      </w:r>
      <w:r w:rsidRPr="00F84671">
        <w:rPr>
          <w:sz w:val="24"/>
          <w:szCs w:val="24"/>
        </w:rPr>
        <w:t>nts</w:t>
      </w:r>
      <w:r w:rsidR="002508BE" w:rsidRPr="00F84671">
        <w:rPr>
          <w:sz w:val="24"/>
          <w:szCs w:val="24"/>
        </w:rPr>
        <w:t>:</w:t>
      </w:r>
    </w:p>
    <w:p w14:paraId="37679F44" w14:textId="54E33B6F" w:rsidR="00A4713F" w:rsidRPr="00F84671" w:rsidRDefault="002508BE" w:rsidP="00CE1C81">
      <w:pPr>
        <w:pStyle w:val="Definition"/>
        <w:numPr>
          <w:ilvl w:val="0"/>
          <w:numId w:val="15"/>
        </w:numPr>
        <w:ind w:left="1560" w:hanging="426"/>
        <w:jc w:val="both"/>
        <w:rPr>
          <w:i/>
          <w:sz w:val="24"/>
          <w:szCs w:val="24"/>
        </w:rPr>
      </w:pPr>
      <w:r w:rsidRPr="00F84671">
        <w:rPr>
          <w:sz w:val="24"/>
          <w:szCs w:val="24"/>
        </w:rPr>
        <w:t xml:space="preserve">advertisements for imported cinema </w:t>
      </w:r>
      <w:r w:rsidR="007432C9" w:rsidRPr="00F84671">
        <w:rPr>
          <w:sz w:val="24"/>
          <w:szCs w:val="24"/>
        </w:rPr>
        <w:t xml:space="preserve">films, videos and recordings; </w:t>
      </w:r>
    </w:p>
    <w:p w14:paraId="76BDB3D3" w14:textId="43BEF534" w:rsidR="002508BE" w:rsidRPr="00F84671" w:rsidRDefault="002508BE" w:rsidP="00CE1C81">
      <w:pPr>
        <w:pStyle w:val="Definition"/>
        <w:numPr>
          <w:ilvl w:val="0"/>
          <w:numId w:val="15"/>
        </w:numPr>
        <w:ind w:left="1560" w:hanging="426"/>
        <w:jc w:val="both"/>
        <w:rPr>
          <w:i/>
          <w:sz w:val="24"/>
          <w:szCs w:val="24"/>
        </w:rPr>
      </w:pPr>
      <w:r w:rsidRPr="00F84671">
        <w:rPr>
          <w:sz w:val="24"/>
          <w:szCs w:val="24"/>
        </w:rPr>
        <w:t>advertisements for live appearan</w:t>
      </w:r>
      <w:r w:rsidR="007432C9" w:rsidRPr="00F84671">
        <w:rPr>
          <w:sz w:val="24"/>
          <w:szCs w:val="24"/>
        </w:rPr>
        <w:t>ces by overseas entertainers; and</w:t>
      </w:r>
    </w:p>
    <w:p w14:paraId="4B24B5DA" w14:textId="7182F89D" w:rsidR="00CE4FB5" w:rsidRPr="00F84671" w:rsidRDefault="008C5E25" w:rsidP="00CE1C81">
      <w:pPr>
        <w:pStyle w:val="Definition"/>
        <w:numPr>
          <w:ilvl w:val="0"/>
          <w:numId w:val="15"/>
        </w:numPr>
        <w:ind w:left="1560" w:hanging="426"/>
        <w:jc w:val="both"/>
        <w:rPr>
          <w:i/>
          <w:sz w:val="24"/>
          <w:szCs w:val="24"/>
        </w:rPr>
      </w:pPr>
      <w:r w:rsidRPr="00F84671">
        <w:rPr>
          <w:sz w:val="24"/>
          <w:szCs w:val="24"/>
        </w:rPr>
        <w:t>p</w:t>
      </w:r>
      <w:r w:rsidR="00D70B7C" w:rsidRPr="00F84671">
        <w:rPr>
          <w:sz w:val="24"/>
          <w:szCs w:val="24"/>
        </w:rPr>
        <w:t>aid</w:t>
      </w:r>
      <w:r w:rsidR="002508BE" w:rsidRPr="00F84671">
        <w:rPr>
          <w:sz w:val="24"/>
          <w:szCs w:val="24"/>
        </w:rPr>
        <w:t xml:space="preserve"> community service announcements for organisations that have a charitable, public health or educational purpose.</w:t>
      </w:r>
    </w:p>
    <w:p w14:paraId="3B4AF678" w14:textId="3F8A9200" w:rsidR="008369D9" w:rsidRDefault="00F84671" w:rsidP="008369D9">
      <w:pPr>
        <w:pStyle w:val="Definition"/>
        <w:jc w:val="both"/>
        <w:rPr>
          <w:sz w:val="24"/>
          <w:szCs w:val="24"/>
        </w:rPr>
      </w:pPr>
      <w:r w:rsidRPr="00F84671">
        <w:rPr>
          <w:b/>
          <w:i/>
          <w:sz w:val="24"/>
          <w:szCs w:val="24"/>
        </w:rPr>
        <w:t xml:space="preserve">licensee </w:t>
      </w:r>
      <w:r w:rsidRPr="00F84671">
        <w:rPr>
          <w:sz w:val="24"/>
          <w:szCs w:val="24"/>
        </w:rPr>
        <w:t>means the holder of a commercial television broadcasting licence within the meaning of section 6 of the Act.</w:t>
      </w:r>
    </w:p>
    <w:p w14:paraId="670BC0D6" w14:textId="7730B6A9" w:rsidR="00F84671" w:rsidRPr="00F84671" w:rsidRDefault="00F84671" w:rsidP="008369D9">
      <w:pPr>
        <w:pStyle w:val="Definition"/>
        <w:jc w:val="both"/>
        <w:rPr>
          <w:sz w:val="24"/>
          <w:szCs w:val="24"/>
        </w:rPr>
      </w:pPr>
      <w:r w:rsidRPr="00F84671">
        <w:rPr>
          <w:b/>
          <w:i/>
          <w:sz w:val="24"/>
          <w:szCs w:val="24"/>
        </w:rPr>
        <w:t xml:space="preserve">year </w:t>
      </w:r>
      <w:r w:rsidRPr="00F84671">
        <w:rPr>
          <w:sz w:val="24"/>
          <w:szCs w:val="24"/>
        </w:rPr>
        <w:t>means a calendar year.</w:t>
      </w:r>
    </w:p>
    <w:p w14:paraId="1A37597C" w14:textId="1D64A57A" w:rsidR="00C578FC" w:rsidRPr="00CE4FB5" w:rsidRDefault="00324AA3" w:rsidP="002B3330">
      <w:pPr>
        <w:pStyle w:val="ActHead5"/>
      </w:pPr>
      <w:r>
        <w:t>6</w:t>
      </w:r>
      <w:r>
        <w:tab/>
      </w:r>
      <w:r w:rsidR="00C578FC" w:rsidRPr="00CE4FB5">
        <w:t>Exercising direction over creative and administrative aspects of</w:t>
      </w:r>
      <w:r w:rsidR="008369D9">
        <w:t xml:space="preserve"> </w:t>
      </w:r>
      <w:r w:rsidR="00C578FC" w:rsidRPr="00CE4FB5">
        <w:t>pre</w:t>
      </w:r>
      <w:r w:rsidR="008369D9">
        <w:t xml:space="preserve">-production, filming </w:t>
      </w:r>
      <w:r w:rsidR="00CE4FB5">
        <w:t>and</w:t>
      </w:r>
      <w:r w:rsidR="008369D9">
        <w:t xml:space="preserve"> </w:t>
      </w:r>
      <w:r w:rsidR="00CE4FB5">
        <w:t>post</w:t>
      </w:r>
      <w:r w:rsidR="008369D9">
        <w:t>-</w:t>
      </w:r>
      <w:r w:rsidR="00C578FC" w:rsidRPr="00CE4FB5">
        <w:t>production</w:t>
      </w:r>
    </w:p>
    <w:p w14:paraId="58709D12" w14:textId="2580CF86" w:rsidR="00C578FC" w:rsidRPr="00F84671" w:rsidRDefault="00C578FC" w:rsidP="00C578FC">
      <w:pPr>
        <w:pStyle w:val="subsection"/>
        <w:jc w:val="both"/>
        <w:rPr>
          <w:sz w:val="24"/>
          <w:szCs w:val="24"/>
        </w:rPr>
      </w:pPr>
      <w:r w:rsidRPr="00CE4FB5">
        <w:rPr>
          <w:szCs w:val="22"/>
        </w:rPr>
        <w:t xml:space="preserve">  </w:t>
      </w:r>
      <w:r w:rsidRPr="00CE4FB5">
        <w:rPr>
          <w:szCs w:val="22"/>
        </w:rPr>
        <w:tab/>
      </w:r>
      <w:r w:rsidRPr="00CE4FB5">
        <w:rPr>
          <w:szCs w:val="22"/>
        </w:rPr>
        <w:tab/>
      </w:r>
      <w:r w:rsidRPr="00F84671">
        <w:rPr>
          <w:sz w:val="24"/>
          <w:szCs w:val="24"/>
        </w:rPr>
        <w:t xml:space="preserve">Australians are taken to exercise direction over </w:t>
      </w:r>
      <w:r w:rsidR="0050233F" w:rsidRPr="00F84671">
        <w:rPr>
          <w:sz w:val="24"/>
          <w:szCs w:val="24"/>
        </w:rPr>
        <w:t xml:space="preserve">the creative and administrative </w:t>
      </w:r>
      <w:r w:rsidRPr="00F84671">
        <w:rPr>
          <w:sz w:val="24"/>
          <w:szCs w:val="24"/>
        </w:rPr>
        <w:t>aspects of pre-production, filming and post-production of an advertisement if the advertisement meets at least 6 of the following criteria:</w:t>
      </w:r>
    </w:p>
    <w:p w14:paraId="7346B020" w14:textId="77777777" w:rsidR="00C578FC" w:rsidRPr="00F84671" w:rsidRDefault="00C578FC" w:rsidP="00CE1C81">
      <w:pPr>
        <w:pStyle w:val="subsection"/>
        <w:numPr>
          <w:ilvl w:val="0"/>
          <w:numId w:val="12"/>
        </w:numPr>
        <w:ind w:left="1560" w:hanging="426"/>
        <w:jc w:val="both"/>
        <w:rPr>
          <w:sz w:val="24"/>
          <w:szCs w:val="24"/>
        </w:rPr>
      </w:pPr>
      <w:r w:rsidRPr="00F84671">
        <w:rPr>
          <w:sz w:val="24"/>
          <w:szCs w:val="24"/>
        </w:rPr>
        <w:t>the producer of the advertisement (other than a producer employed by the advertising agency) is Australian;</w:t>
      </w:r>
    </w:p>
    <w:p w14:paraId="79DFADBD" w14:textId="77777777" w:rsidR="00C578FC" w:rsidRPr="00F84671" w:rsidRDefault="00C578FC" w:rsidP="00CE1C81">
      <w:pPr>
        <w:pStyle w:val="subsection"/>
        <w:numPr>
          <w:ilvl w:val="0"/>
          <w:numId w:val="12"/>
        </w:numPr>
        <w:ind w:left="1560" w:hanging="426"/>
        <w:jc w:val="both"/>
        <w:rPr>
          <w:sz w:val="24"/>
          <w:szCs w:val="24"/>
        </w:rPr>
      </w:pPr>
      <w:r w:rsidRPr="00F84671">
        <w:rPr>
          <w:sz w:val="24"/>
          <w:szCs w:val="24"/>
        </w:rPr>
        <w:t>the principal director is Australian;</w:t>
      </w:r>
    </w:p>
    <w:p w14:paraId="15191E14" w14:textId="77777777" w:rsidR="00C578FC" w:rsidRPr="00F84671" w:rsidRDefault="00C578FC" w:rsidP="00CE1C81">
      <w:pPr>
        <w:pStyle w:val="subsection"/>
        <w:numPr>
          <w:ilvl w:val="0"/>
          <w:numId w:val="12"/>
        </w:numPr>
        <w:ind w:left="1560" w:hanging="426"/>
        <w:jc w:val="both"/>
        <w:rPr>
          <w:sz w:val="24"/>
          <w:szCs w:val="24"/>
        </w:rPr>
      </w:pPr>
      <w:r w:rsidRPr="00F84671">
        <w:rPr>
          <w:sz w:val="24"/>
          <w:szCs w:val="24"/>
        </w:rPr>
        <w:t>the director of photography is Australian;</w:t>
      </w:r>
    </w:p>
    <w:p w14:paraId="7FA3A6D3" w14:textId="77777777" w:rsidR="00C578FC" w:rsidRPr="00F84671" w:rsidRDefault="00C578FC" w:rsidP="00CE1C81">
      <w:pPr>
        <w:pStyle w:val="subsection"/>
        <w:numPr>
          <w:ilvl w:val="0"/>
          <w:numId w:val="12"/>
        </w:numPr>
        <w:ind w:left="1560" w:hanging="426"/>
        <w:jc w:val="both"/>
        <w:rPr>
          <w:sz w:val="24"/>
          <w:szCs w:val="24"/>
        </w:rPr>
      </w:pPr>
      <w:r w:rsidRPr="00F84671">
        <w:rPr>
          <w:sz w:val="24"/>
          <w:szCs w:val="24"/>
        </w:rPr>
        <w:t>the writers of the script and storyboards are Australian;</w:t>
      </w:r>
    </w:p>
    <w:p w14:paraId="4443EA62" w14:textId="77777777" w:rsidR="00C578FC" w:rsidRPr="00F84671" w:rsidRDefault="00C578FC" w:rsidP="00CE1C81">
      <w:pPr>
        <w:pStyle w:val="subsection"/>
        <w:numPr>
          <w:ilvl w:val="0"/>
          <w:numId w:val="12"/>
        </w:numPr>
        <w:ind w:left="1560" w:hanging="426"/>
        <w:jc w:val="both"/>
        <w:rPr>
          <w:sz w:val="24"/>
          <w:szCs w:val="24"/>
        </w:rPr>
      </w:pPr>
      <w:r w:rsidRPr="00F84671">
        <w:rPr>
          <w:sz w:val="24"/>
          <w:szCs w:val="24"/>
        </w:rPr>
        <w:t>the visual editing is carried out by Australians;</w:t>
      </w:r>
    </w:p>
    <w:p w14:paraId="45E77DA9" w14:textId="77777777" w:rsidR="00A56293" w:rsidRDefault="00C578FC" w:rsidP="00CE1C81">
      <w:pPr>
        <w:pStyle w:val="subsection"/>
        <w:numPr>
          <w:ilvl w:val="0"/>
          <w:numId w:val="12"/>
        </w:numPr>
        <w:ind w:left="1560" w:hanging="426"/>
        <w:jc w:val="both"/>
        <w:rPr>
          <w:sz w:val="24"/>
          <w:szCs w:val="24"/>
        </w:rPr>
        <w:sectPr w:rsidR="00A56293" w:rsidSect="00E00D1B">
          <w:headerReference w:type="default" r:id="rId20"/>
          <w:footerReference w:type="default" r:id="rId21"/>
          <w:headerReference w:type="first" r:id="rId22"/>
          <w:footerReference w:type="first" r:id="rId23"/>
          <w:pgSz w:w="11906" w:h="16838"/>
          <w:pgMar w:top="1560" w:right="1440" w:bottom="1440" w:left="1440" w:header="708" w:footer="708" w:gutter="0"/>
          <w:pgNumType w:start="1"/>
          <w:cols w:space="708"/>
          <w:titlePg/>
          <w:docGrid w:linePitch="360"/>
        </w:sectPr>
      </w:pPr>
      <w:r w:rsidRPr="00F84671">
        <w:rPr>
          <w:sz w:val="24"/>
          <w:szCs w:val="24"/>
        </w:rPr>
        <w:t>the production of the sound track, including recording, sound editing and mixing, is carried out by Australians;</w:t>
      </w:r>
    </w:p>
    <w:p w14:paraId="5C5E4D2C" w14:textId="77777777" w:rsidR="00C578FC" w:rsidRPr="00A56293" w:rsidRDefault="00C578FC" w:rsidP="00CE1C81">
      <w:pPr>
        <w:pStyle w:val="subsection"/>
        <w:numPr>
          <w:ilvl w:val="0"/>
          <w:numId w:val="12"/>
        </w:numPr>
        <w:ind w:left="1560" w:hanging="426"/>
        <w:jc w:val="both"/>
        <w:rPr>
          <w:sz w:val="24"/>
          <w:szCs w:val="24"/>
        </w:rPr>
      </w:pPr>
      <w:r w:rsidRPr="00A56293">
        <w:rPr>
          <w:sz w:val="24"/>
          <w:szCs w:val="24"/>
        </w:rPr>
        <w:lastRenderedPageBreak/>
        <w:t>the role of featured talent appearing in the advertisement is filled by Australians;</w:t>
      </w:r>
    </w:p>
    <w:p w14:paraId="28C3711E" w14:textId="77777777" w:rsidR="00C578FC" w:rsidRPr="00F84671" w:rsidRDefault="00C578FC" w:rsidP="00CE1C81">
      <w:pPr>
        <w:pStyle w:val="subsection"/>
        <w:numPr>
          <w:ilvl w:val="0"/>
          <w:numId w:val="12"/>
        </w:numPr>
        <w:ind w:left="1560" w:hanging="426"/>
        <w:jc w:val="both"/>
        <w:rPr>
          <w:sz w:val="24"/>
          <w:szCs w:val="24"/>
        </w:rPr>
      </w:pPr>
      <w:r w:rsidRPr="00F84671">
        <w:rPr>
          <w:sz w:val="24"/>
          <w:szCs w:val="24"/>
        </w:rPr>
        <w:t>all performance, including voice over, on the sound track is by Australians;</w:t>
      </w:r>
    </w:p>
    <w:p w14:paraId="6CD76775" w14:textId="77777777" w:rsidR="00C578FC" w:rsidRPr="00F84671" w:rsidRDefault="00C578FC" w:rsidP="00CE1C81">
      <w:pPr>
        <w:pStyle w:val="subsection"/>
        <w:numPr>
          <w:ilvl w:val="0"/>
          <w:numId w:val="12"/>
        </w:numPr>
        <w:ind w:left="1560" w:hanging="426"/>
        <w:jc w:val="both"/>
        <w:rPr>
          <w:sz w:val="24"/>
          <w:szCs w:val="24"/>
        </w:rPr>
      </w:pPr>
      <w:r w:rsidRPr="00F84671">
        <w:rPr>
          <w:sz w:val="24"/>
          <w:szCs w:val="24"/>
        </w:rPr>
        <w:t>the music used in the advertisement is composed by Australians;</w:t>
      </w:r>
    </w:p>
    <w:p w14:paraId="3BBB15D5" w14:textId="238338AD" w:rsidR="00A83E7C" w:rsidRPr="00F84671" w:rsidRDefault="00F13AF6" w:rsidP="00CE1C81">
      <w:pPr>
        <w:pStyle w:val="subsection"/>
        <w:numPr>
          <w:ilvl w:val="0"/>
          <w:numId w:val="12"/>
        </w:numPr>
        <w:ind w:left="1560" w:hanging="426"/>
        <w:jc w:val="both"/>
        <w:rPr>
          <w:sz w:val="24"/>
          <w:szCs w:val="24"/>
        </w:rPr>
      </w:pPr>
      <w:r w:rsidRPr="00F84671">
        <w:rPr>
          <w:sz w:val="24"/>
          <w:szCs w:val="24"/>
        </w:rPr>
        <w:t>i</w:t>
      </w:r>
      <w:r w:rsidR="00D70B7C" w:rsidRPr="00F84671">
        <w:rPr>
          <w:sz w:val="24"/>
          <w:szCs w:val="24"/>
        </w:rPr>
        <w:t>f</w:t>
      </w:r>
      <w:r w:rsidR="00C578FC" w:rsidRPr="00F84671">
        <w:rPr>
          <w:sz w:val="24"/>
          <w:szCs w:val="24"/>
        </w:rPr>
        <w:t xml:space="preserve"> animation and related computer graphic techniques form a substantial and integral part of the advertisement – these</w:t>
      </w:r>
      <w:r w:rsidR="00F84671" w:rsidRPr="00F84671">
        <w:rPr>
          <w:sz w:val="24"/>
          <w:szCs w:val="24"/>
        </w:rPr>
        <w:t xml:space="preserve"> are carried out by Australians.</w:t>
      </w:r>
    </w:p>
    <w:bookmarkEnd w:id="3"/>
    <w:p w14:paraId="586D7DA7" w14:textId="77777777" w:rsidR="003C57B2" w:rsidRPr="00CE4FB5" w:rsidRDefault="003C57B2" w:rsidP="005E7D0B">
      <w:pPr>
        <w:pStyle w:val="ActHead5"/>
        <w:spacing w:before="0"/>
        <w:ind w:left="0" w:firstLine="0"/>
        <w:jc w:val="both"/>
        <w:rPr>
          <w:rFonts w:eastAsiaTheme="minorHAnsi"/>
          <w:kern w:val="0"/>
          <w:szCs w:val="24"/>
          <w:lang w:eastAsia="en-US"/>
        </w:rPr>
      </w:pPr>
    </w:p>
    <w:p w14:paraId="043156D9" w14:textId="462FF417" w:rsidR="003C637D" w:rsidRPr="00CE4FB5" w:rsidRDefault="003C637D" w:rsidP="005E7D0B">
      <w:pPr>
        <w:pStyle w:val="ActHead5"/>
        <w:spacing w:before="0"/>
        <w:ind w:left="0" w:firstLine="0"/>
        <w:jc w:val="both"/>
        <w:rPr>
          <w:rStyle w:val="CharSectno"/>
          <w:sz w:val="32"/>
          <w:szCs w:val="32"/>
        </w:rPr>
      </w:pPr>
      <w:r w:rsidRPr="00CE4FB5">
        <w:rPr>
          <w:rStyle w:val="CharSectno"/>
          <w:sz w:val="32"/>
          <w:szCs w:val="32"/>
        </w:rPr>
        <w:t>Part 2</w:t>
      </w:r>
      <w:r w:rsidR="0056251E" w:rsidRPr="00CE4FB5">
        <w:rPr>
          <w:sz w:val="32"/>
          <w:szCs w:val="32"/>
        </w:rPr>
        <w:t xml:space="preserve"> – </w:t>
      </w:r>
      <w:r w:rsidR="00793338" w:rsidRPr="00CE4FB5">
        <w:rPr>
          <w:sz w:val="32"/>
          <w:szCs w:val="32"/>
        </w:rPr>
        <w:t>Australian Content in Advertising</w:t>
      </w:r>
    </w:p>
    <w:p w14:paraId="73DD7987" w14:textId="336EA395" w:rsidR="003C637D" w:rsidRPr="00CE4FB5" w:rsidRDefault="00063D83" w:rsidP="005E7D0B">
      <w:pPr>
        <w:pStyle w:val="ActHead5"/>
        <w:jc w:val="both"/>
      </w:pPr>
      <w:bookmarkStart w:id="7" w:name="_Toc444596036"/>
      <w:r>
        <w:t>7</w:t>
      </w:r>
      <w:r w:rsidR="003C637D" w:rsidRPr="00CE4FB5">
        <w:t xml:space="preserve"> </w:t>
      </w:r>
      <w:bookmarkEnd w:id="7"/>
      <w:r w:rsidR="003C57B2" w:rsidRPr="00CE4FB5">
        <w:tab/>
      </w:r>
      <w:r w:rsidR="00F87348" w:rsidRPr="00CE4FB5">
        <w:t>Objective</w:t>
      </w:r>
      <w:r w:rsidR="00793338" w:rsidRPr="00CE4FB5">
        <w:t xml:space="preserve"> </w:t>
      </w:r>
    </w:p>
    <w:p w14:paraId="512C4169" w14:textId="39D16589" w:rsidR="00D5133D" w:rsidRPr="00F84671" w:rsidRDefault="00D0440A" w:rsidP="005E7D0B">
      <w:pPr>
        <w:pStyle w:val="subsection"/>
        <w:jc w:val="both"/>
        <w:rPr>
          <w:sz w:val="24"/>
          <w:szCs w:val="24"/>
        </w:rPr>
      </w:pPr>
      <w:r w:rsidRPr="00CE4FB5">
        <w:tab/>
      </w:r>
      <w:r w:rsidRPr="00CE4FB5">
        <w:tab/>
      </w:r>
      <w:r w:rsidR="00CE4FB5" w:rsidRPr="00F84671">
        <w:rPr>
          <w:sz w:val="24"/>
          <w:szCs w:val="24"/>
        </w:rPr>
        <w:t xml:space="preserve">The objective of this </w:t>
      </w:r>
      <w:r w:rsidR="006D5ECD">
        <w:rPr>
          <w:sz w:val="24"/>
          <w:szCs w:val="24"/>
        </w:rPr>
        <w:t>standard</w:t>
      </w:r>
      <w:r w:rsidR="00793338" w:rsidRPr="00F84671">
        <w:rPr>
          <w:sz w:val="24"/>
          <w:szCs w:val="24"/>
        </w:rPr>
        <w:t xml:space="preserve"> is to ensure that the majority of advertisements on television are Australian </w:t>
      </w:r>
      <w:r w:rsidRPr="00F84671">
        <w:rPr>
          <w:sz w:val="24"/>
          <w:szCs w:val="24"/>
        </w:rPr>
        <w:t>made, by means of a flexible regulatory system that recognises the market reality of advertising.</w:t>
      </w:r>
    </w:p>
    <w:p w14:paraId="1B797664" w14:textId="36866784" w:rsidR="00F24C31" w:rsidRPr="00CE4FB5" w:rsidRDefault="00063D83" w:rsidP="005E7D0B">
      <w:pPr>
        <w:pStyle w:val="ActHead5"/>
        <w:jc w:val="both"/>
        <w:rPr>
          <w:bCs/>
          <w:szCs w:val="24"/>
        </w:rPr>
      </w:pPr>
      <w:r>
        <w:rPr>
          <w:szCs w:val="24"/>
        </w:rPr>
        <w:t>8</w:t>
      </w:r>
      <w:r w:rsidR="00F24C31" w:rsidRPr="00CE4FB5">
        <w:rPr>
          <w:szCs w:val="24"/>
        </w:rPr>
        <w:t xml:space="preserve"> </w:t>
      </w:r>
      <w:r w:rsidR="003C57B2" w:rsidRPr="00CE4FB5">
        <w:rPr>
          <w:szCs w:val="24"/>
        </w:rPr>
        <w:tab/>
      </w:r>
      <w:r w:rsidR="00144C10" w:rsidRPr="00CE4FB5">
        <w:rPr>
          <w:szCs w:val="24"/>
        </w:rPr>
        <w:t xml:space="preserve">Obligation regarding </w:t>
      </w:r>
      <w:r w:rsidR="00F24C31" w:rsidRPr="00CE4FB5">
        <w:rPr>
          <w:bCs/>
          <w:szCs w:val="24"/>
        </w:rPr>
        <w:t>Australian produced advertisements</w:t>
      </w:r>
    </w:p>
    <w:p w14:paraId="1C403EC3" w14:textId="754523D3" w:rsidR="00D5133D" w:rsidRPr="00F84671" w:rsidRDefault="00F24C31" w:rsidP="005E7D0B">
      <w:pPr>
        <w:pStyle w:val="subsection"/>
        <w:jc w:val="both"/>
        <w:rPr>
          <w:sz w:val="24"/>
          <w:szCs w:val="24"/>
        </w:rPr>
      </w:pPr>
      <w:r w:rsidRPr="00CE4FB5">
        <w:tab/>
      </w:r>
      <w:r w:rsidRPr="00CE4FB5">
        <w:tab/>
      </w:r>
      <w:r w:rsidRPr="00F84671">
        <w:rPr>
          <w:sz w:val="24"/>
          <w:szCs w:val="24"/>
        </w:rPr>
        <w:t>A licensee must ensure that at least 80% of the total advertising time (other than the time occupied by exempt advertisements) broadcast in a year by the licensee, between the hours of 6 a.m. and midnight, is occupied by Australian produced advertisements.</w:t>
      </w:r>
    </w:p>
    <w:p w14:paraId="48A6EC46" w14:textId="64E0AC1A" w:rsidR="002D553A" w:rsidRPr="00CE4FB5" w:rsidRDefault="003C57B2" w:rsidP="00C578FC">
      <w:pPr>
        <w:pStyle w:val="subsection"/>
        <w:ind w:left="1125" w:hanging="1125"/>
        <w:jc w:val="both"/>
        <w:rPr>
          <w:b/>
          <w:sz w:val="24"/>
        </w:rPr>
      </w:pPr>
      <w:r w:rsidRPr="00CE4FB5">
        <w:rPr>
          <w:b/>
          <w:sz w:val="24"/>
          <w:szCs w:val="24"/>
        </w:rPr>
        <w:t xml:space="preserve">  </w:t>
      </w:r>
    </w:p>
    <w:p w14:paraId="01332066" w14:textId="303BE3BD" w:rsidR="002332A2" w:rsidRPr="00CE4FB5" w:rsidRDefault="002D553A" w:rsidP="00CB4D95">
      <w:pPr>
        <w:pStyle w:val="subsection"/>
        <w:jc w:val="both"/>
      </w:pPr>
      <w:r w:rsidRPr="00CE4FB5">
        <w:rPr>
          <w:b/>
          <w:sz w:val="24"/>
        </w:rPr>
        <w:tab/>
      </w:r>
      <w:r w:rsidRPr="00CE4FB5">
        <w:rPr>
          <w:b/>
          <w:sz w:val="24"/>
        </w:rPr>
        <w:tab/>
      </w:r>
    </w:p>
    <w:sectPr w:rsidR="002332A2" w:rsidRPr="00CE4FB5" w:rsidSect="00957210">
      <w:headerReference w:type="default" r:id="rId24"/>
      <w:footerReference w:type="defaul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9061E" w14:textId="77777777" w:rsidR="00A5712D" w:rsidRDefault="00A5712D" w:rsidP="0017734A">
      <w:pPr>
        <w:spacing w:after="0" w:line="240" w:lineRule="auto"/>
      </w:pPr>
      <w:r>
        <w:separator/>
      </w:r>
    </w:p>
  </w:endnote>
  <w:endnote w:type="continuationSeparator" w:id="0">
    <w:p w14:paraId="7AE67C3B" w14:textId="77777777" w:rsidR="00A5712D" w:rsidRDefault="00A5712D" w:rsidP="0017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AD814" w14:textId="77777777" w:rsidR="00BB0A72" w:rsidRDefault="00BB0A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F2E90" w14:textId="07BFC020" w:rsidR="00A4713F" w:rsidRDefault="00D95B7E" w:rsidP="00E403A3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sz w:val="18"/>
        <w:szCs w:val="18"/>
      </w:rPr>
    </w:pPr>
    <w:r w:rsidRPr="00CE4FB5">
      <w:rPr>
        <w:rFonts w:ascii="Times New Roman" w:hAnsi="Times New Roman" w:cs="Times New Roman"/>
        <w:i/>
        <w:sz w:val="18"/>
        <w:szCs w:val="18"/>
      </w:rPr>
      <w:t>Broadcasting Services (Australian Content in Advertising – Television Prog</w:t>
    </w:r>
    <w:r w:rsidR="00E403A3">
      <w:rPr>
        <w:rFonts w:ascii="Times New Roman" w:hAnsi="Times New Roman" w:cs="Times New Roman"/>
        <w:i/>
        <w:sz w:val="18"/>
        <w:szCs w:val="18"/>
      </w:rPr>
      <w:t xml:space="preserve">ram Standard) </w:t>
    </w:r>
    <w:r w:rsidR="006D5ECD">
      <w:rPr>
        <w:sz w:val="24"/>
        <w:szCs w:val="24"/>
      </w:rPr>
      <w:t>standard</w:t>
    </w:r>
    <w:r w:rsidR="00E403A3">
      <w:rPr>
        <w:rFonts w:ascii="Times New Roman" w:hAnsi="Times New Roman" w:cs="Times New Roman"/>
        <w:i/>
        <w:sz w:val="18"/>
        <w:szCs w:val="18"/>
      </w:rPr>
      <w:t xml:space="preserve"> 2018</w:t>
    </w:r>
  </w:p>
  <w:p w14:paraId="493CDB78" w14:textId="2DA36BBB" w:rsidR="00E403A3" w:rsidRPr="00CE4FB5" w:rsidRDefault="00E403A3" w:rsidP="00E403A3">
    <w:pPr>
      <w:pStyle w:val="Footer"/>
      <w:jc w:val="right"/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63C00" w14:textId="77777777" w:rsidR="00BB0A72" w:rsidRDefault="00BB0A7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8A2A6" w14:textId="77777777" w:rsidR="00B40583" w:rsidRPr="00BE060A" w:rsidRDefault="00B40583" w:rsidP="00E403A3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sz w:val="18"/>
        <w:szCs w:val="20"/>
      </w:rPr>
    </w:pPr>
  </w:p>
  <w:p w14:paraId="21FE49FE" w14:textId="3F521B26" w:rsidR="00E403A3" w:rsidRDefault="00E403A3" w:rsidP="00E403A3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sz w:val="20"/>
        <w:szCs w:val="20"/>
      </w:rPr>
    </w:pPr>
    <w:r w:rsidRPr="007B3EF2">
      <w:rPr>
        <w:rFonts w:ascii="Times New Roman" w:hAnsi="Times New Roman" w:cs="Times New Roman"/>
        <w:i/>
        <w:sz w:val="20"/>
        <w:szCs w:val="20"/>
      </w:rPr>
      <w:t xml:space="preserve">Broadcasting Services (Australian Content in Advertising) </w:t>
    </w:r>
    <w:r w:rsidR="00427AA2">
      <w:rPr>
        <w:rFonts w:ascii="Times New Roman" w:hAnsi="Times New Roman" w:cs="Times New Roman"/>
        <w:i/>
        <w:sz w:val="20"/>
        <w:szCs w:val="20"/>
      </w:rPr>
      <w:t xml:space="preserve">Standard </w:t>
    </w:r>
    <w:r w:rsidRPr="007B3EF2">
      <w:rPr>
        <w:rFonts w:ascii="Times New Roman" w:hAnsi="Times New Roman" w:cs="Times New Roman"/>
        <w:i/>
        <w:sz w:val="20"/>
        <w:szCs w:val="20"/>
      </w:rPr>
      <w:t>201</w:t>
    </w:r>
    <w:r w:rsidR="00BB0A72">
      <w:rPr>
        <w:rFonts w:ascii="Times New Roman" w:hAnsi="Times New Roman" w:cs="Times New Roman"/>
        <w:i/>
        <w:sz w:val="20"/>
        <w:szCs w:val="20"/>
      </w:rPr>
      <w:t>8</w:t>
    </w:r>
  </w:p>
  <w:p w14:paraId="0393E51D" w14:textId="77777777" w:rsidR="00BE060A" w:rsidRPr="007B3EF2" w:rsidRDefault="00BE060A" w:rsidP="00E403A3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sz w:val="20"/>
        <w:szCs w:val="20"/>
      </w:rPr>
    </w:pPr>
  </w:p>
  <w:p w14:paraId="33694DD8" w14:textId="1BC16632" w:rsidR="00E403A3" w:rsidRPr="007B3EF2" w:rsidRDefault="007B3EF2" w:rsidP="00BE060A">
    <w:pPr>
      <w:pStyle w:val="Footer"/>
      <w:jc w:val="right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3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33649" w14:textId="77777777" w:rsidR="007B3EF2" w:rsidRPr="00BE060A" w:rsidRDefault="007B3EF2" w:rsidP="00A56293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sz w:val="18"/>
        <w:szCs w:val="20"/>
      </w:rPr>
    </w:pPr>
  </w:p>
  <w:p w14:paraId="45ED7A6A" w14:textId="17BFFFD7" w:rsidR="007B3EF2" w:rsidRDefault="007B3EF2" w:rsidP="00A56293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sz w:val="20"/>
        <w:szCs w:val="20"/>
      </w:rPr>
    </w:pPr>
    <w:r w:rsidRPr="007B3EF2">
      <w:rPr>
        <w:rFonts w:ascii="Times New Roman" w:hAnsi="Times New Roman" w:cs="Times New Roman"/>
        <w:i/>
        <w:sz w:val="20"/>
        <w:szCs w:val="20"/>
      </w:rPr>
      <w:t xml:space="preserve">Broadcasting Services (Australian Content in Advertising) </w:t>
    </w:r>
    <w:r w:rsidR="00427AA2">
      <w:rPr>
        <w:rFonts w:ascii="Times New Roman" w:hAnsi="Times New Roman" w:cs="Times New Roman"/>
        <w:i/>
        <w:sz w:val="20"/>
        <w:szCs w:val="20"/>
      </w:rPr>
      <w:t xml:space="preserve">Standard </w:t>
    </w:r>
    <w:r w:rsidRPr="007B3EF2">
      <w:rPr>
        <w:rFonts w:ascii="Times New Roman" w:hAnsi="Times New Roman" w:cs="Times New Roman"/>
        <w:i/>
        <w:sz w:val="20"/>
        <w:szCs w:val="20"/>
      </w:rPr>
      <w:t>201</w:t>
    </w:r>
    <w:r w:rsidR="00BB0A72">
      <w:rPr>
        <w:rFonts w:ascii="Times New Roman" w:hAnsi="Times New Roman" w:cs="Times New Roman"/>
        <w:i/>
        <w:sz w:val="20"/>
        <w:szCs w:val="20"/>
      </w:rPr>
      <w:t>8</w:t>
    </w:r>
  </w:p>
  <w:p w14:paraId="5BC945ED" w14:textId="77777777" w:rsidR="00BE060A" w:rsidRPr="007B3EF2" w:rsidRDefault="00BE060A" w:rsidP="00A56293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sz w:val="20"/>
        <w:szCs w:val="20"/>
      </w:rPr>
    </w:pPr>
  </w:p>
  <w:p w14:paraId="427E18B0" w14:textId="22069DFD" w:rsidR="007B3EF2" w:rsidRPr="007B3EF2" w:rsidRDefault="007B3EF2" w:rsidP="00BE060A">
    <w:pPr>
      <w:pStyle w:val="Footer"/>
      <w:jc w:val="right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2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39889" w14:textId="77777777" w:rsidR="007B3EF2" w:rsidRPr="00BE060A" w:rsidRDefault="007B3EF2" w:rsidP="00E403A3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sz w:val="18"/>
        <w:szCs w:val="20"/>
      </w:rPr>
    </w:pPr>
  </w:p>
  <w:p w14:paraId="4C7F9D81" w14:textId="4FA30BF1" w:rsidR="007B3EF2" w:rsidRDefault="007B3EF2" w:rsidP="00E403A3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sz w:val="20"/>
        <w:szCs w:val="20"/>
      </w:rPr>
    </w:pPr>
    <w:r w:rsidRPr="007B3EF2">
      <w:rPr>
        <w:rFonts w:ascii="Times New Roman" w:hAnsi="Times New Roman" w:cs="Times New Roman"/>
        <w:i/>
        <w:sz w:val="20"/>
        <w:szCs w:val="20"/>
      </w:rPr>
      <w:t xml:space="preserve">Broadcasting Services (Australian Content in Advertising) </w:t>
    </w:r>
    <w:r w:rsidR="00427AA2">
      <w:rPr>
        <w:rFonts w:ascii="Times New Roman" w:hAnsi="Times New Roman" w:cs="Times New Roman"/>
        <w:i/>
        <w:sz w:val="20"/>
        <w:szCs w:val="20"/>
      </w:rPr>
      <w:t>Standard 201</w:t>
    </w:r>
    <w:r w:rsidR="00BB0A72">
      <w:rPr>
        <w:rFonts w:ascii="Times New Roman" w:hAnsi="Times New Roman" w:cs="Times New Roman"/>
        <w:i/>
        <w:sz w:val="20"/>
        <w:szCs w:val="20"/>
      </w:rPr>
      <w:t>8</w:t>
    </w:r>
  </w:p>
  <w:p w14:paraId="396D6CE9" w14:textId="77777777" w:rsidR="00BE060A" w:rsidRPr="007B3EF2" w:rsidRDefault="00BE060A" w:rsidP="00E403A3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sz w:val="20"/>
        <w:szCs w:val="20"/>
      </w:rPr>
    </w:pPr>
  </w:p>
  <w:p w14:paraId="56CA409E" w14:textId="7833F522" w:rsidR="007B3EF2" w:rsidRPr="007B3EF2" w:rsidRDefault="00246148" w:rsidP="00BE060A">
    <w:pPr>
      <w:pStyle w:val="Footer"/>
      <w:jc w:val="right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A8FF1" w14:textId="77777777" w:rsidR="00A5712D" w:rsidRDefault="00A5712D" w:rsidP="0017734A">
      <w:pPr>
        <w:spacing w:after="0" w:line="240" w:lineRule="auto"/>
      </w:pPr>
      <w:r>
        <w:separator/>
      </w:r>
    </w:p>
  </w:footnote>
  <w:footnote w:type="continuationSeparator" w:id="0">
    <w:p w14:paraId="23A61340" w14:textId="77777777" w:rsidR="00A5712D" w:rsidRDefault="00A5712D" w:rsidP="0017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A05E5" w14:textId="77777777" w:rsidR="00BB0A72" w:rsidRDefault="00BB0A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D6FC3" w14:textId="159DC8FA" w:rsidR="00A4713F" w:rsidRDefault="00DA0683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"ActHead 5,s"  \* MERGEFORMAT </w:instrText>
    </w:r>
    <w:r>
      <w:rPr>
        <w:noProof/>
      </w:rPr>
      <w:fldChar w:fldCharType="separate"/>
    </w:r>
    <w:r w:rsidR="00BE060A">
      <w:rPr>
        <w:noProof/>
      </w:rPr>
      <w:t>Part 1    Preliminary</w:t>
    </w:r>
    <w:r>
      <w:rPr>
        <w:noProof/>
      </w:rPr>
      <w:fldChar w:fldCharType="end"/>
    </w:r>
  </w:p>
  <w:p w14:paraId="54E57FC1" w14:textId="77777777" w:rsidR="00A4713F" w:rsidRDefault="00A471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28BFE" w14:textId="77777777" w:rsidR="00A4713F" w:rsidRDefault="00A4713F" w:rsidP="00E7332E">
    <w:pPr>
      <w:pStyle w:val="Header"/>
      <w:tabs>
        <w:tab w:val="clear" w:pos="4513"/>
        <w:tab w:val="clear" w:pos="9026"/>
        <w:tab w:val="left" w:pos="3200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EFBBD" w14:textId="2C94B3B9" w:rsidR="000125E3" w:rsidRPr="00A56293" w:rsidRDefault="00A56293" w:rsidP="00A56293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 w:rsidRPr="00A56293">
      <w:rPr>
        <w:rFonts w:ascii="Times New Roman" w:hAnsi="Times New Roman" w:cs="Times New Roman"/>
      </w:rPr>
      <w:t>Part 1 – Preliminary</w:t>
    </w:r>
  </w:p>
  <w:p w14:paraId="048E605C" w14:textId="5FBF8165" w:rsidR="00A56293" w:rsidRDefault="00A56293" w:rsidP="00A56293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 w:rsidRPr="00A56293">
      <w:rPr>
        <w:rFonts w:ascii="Times New Roman" w:hAnsi="Times New Roman" w:cs="Times New Roman"/>
      </w:rPr>
      <w:t>Section 6</w:t>
    </w:r>
  </w:p>
  <w:p w14:paraId="3AE5432A" w14:textId="77777777" w:rsidR="00A56293" w:rsidRPr="00A56293" w:rsidRDefault="00A56293" w:rsidP="00A56293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C0857" w14:textId="5A17D47D" w:rsidR="000125E3" w:rsidRPr="00A56293" w:rsidRDefault="00A56293" w:rsidP="00A56293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 w:rsidRPr="00A56293">
      <w:rPr>
        <w:rFonts w:ascii="Times New Roman" w:hAnsi="Times New Roman" w:cs="Times New Roman"/>
      </w:rPr>
      <w:t>Part 1 – Preliminary</w:t>
    </w:r>
  </w:p>
  <w:p w14:paraId="4CF8AA53" w14:textId="303855BE" w:rsidR="000125E3" w:rsidRDefault="00225017" w:rsidP="00A56293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Section 1</w:t>
    </w:r>
  </w:p>
  <w:p w14:paraId="708DA20A" w14:textId="77777777" w:rsidR="00A56293" w:rsidRPr="00A56293" w:rsidRDefault="00A56293" w:rsidP="00A56293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2512D" w14:textId="032CFE1C" w:rsidR="00A56293" w:rsidRDefault="00A4713F" w:rsidP="00A56293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 w:rsidRPr="00CE4FB5">
      <w:rPr>
        <w:rFonts w:ascii="Times New Roman" w:hAnsi="Times New Roman" w:cs="Times New Roman"/>
      </w:rPr>
      <w:t>Part 2 –</w:t>
    </w:r>
    <w:r w:rsidR="0056251E" w:rsidRPr="00CE4FB5">
      <w:rPr>
        <w:rFonts w:ascii="Times New Roman" w:hAnsi="Times New Roman" w:cs="Times New Roman"/>
      </w:rPr>
      <w:t xml:space="preserve"> Australian </w:t>
    </w:r>
    <w:r w:rsidR="00225017">
      <w:rPr>
        <w:rFonts w:ascii="Times New Roman" w:hAnsi="Times New Roman" w:cs="Times New Roman"/>
      </w:rPr>
      <w:t>Content in Advertising</w:t>
    </w:r>
  </w:p>
  <w:p w14:paraId="2E42FB90" w14:textId="5E640CF6" w:rsidR="00A4713F" w:rsidRDefault="00A4713F" w:rsidP="00A56293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 w:rsidRPr="00CE4FB5">
      <w:rPr>
        <w:rFonts w:ascii="Times New Roman" w:hAnsi="Times New Roman" w:cs="Times New Roman"/>
      </w:rPr>
      <w:t xml:space="preserve">Section </w:t>
    </w:r>
    <w:r w:rsidR="00BB0A72">
      <w:rPr>
        <w:rFonts w:ascii="Times New Roman" w:hAnsi="Times New Roman" w:cs="Times New Roman"/>
      </w:rPr>
      <w:t>7</w:t>
    </w:r>
  </w:p>
  <w:p w14:paraId="102AF165" w14:textId="77777777" w:rsidR="00A56293" w:rsidRPr="00CE4FB5" w:rsidRDefault="00A56293" w:rsidP="00A56293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911D0"/>
    <w:multiLevelType w:val="hybridMultilevel"/>
    <w:tmpl w:val="A12EF41A"/>
    <w:lvl w:ilvl="0" w:tplc="DECCD3EC">
      <w:start w:val="1"/>
      <w:numFmt w:val="lowerLetter"/>
      <w:lvlText w:val="(%1)"/>
      <w:lvlJc w:val="left"/>
      <w:pPr>
        <w:ind w:left="41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34" w:hanging="360"/>
      </w:pPr>
    </w:lvl>
    <w:lvl w:ilvl="2" w:tplc="0C09001B" w:tentative="1">
      <w:start w:val="1"/>
      <w:numFmt w:val="lowerRoman"/>
      <w:lvlText w:val="%3."/>
      <w:lvlJc w:val="right"/>
      <w:pPr>
        <w:ind w:left="1854" w:hanging="180"/>
      </w:pPr>
    </w:lvl>
    <w:lvl w:ilvl="3" w:tplc="0C09000F" w:tentative="1">
      <w:start w:val="1"/>
      <w:numFmt w:val="decimal"/>
      <w:lvlText w:val="%4."/>
      <w:lvlJc w:val="left"/>
      <w:pPr>
        <w:ind w:left="2574" w:hanging="360"/>
      </w:pPr>
    </w:lvl>
    <w:lvl w:ilvl="4" w:tplc="0C090019" w:tentative="1">
      <w:start w:val="1"/>
      <w:numFmt w:val="lowerLetter"/>
      <w:lvlText w:val="%5."/>
      <w:lvlJc w:val="left"/>
      <w:pPr>
        <w:ind w:left="3294" w:hanging="360"/>
      </w:pPr>
    </w:lvl>
    <w:lvl w:ilvl="5" w:tplc="0C09001B" w:tentative="1">
      <w:start w:val="1"/>
      <w:numFmt w:val="lowerRoman"/>
      <w:lvlText w:val="%6."/>
      <w:lvlJc w:val="right"/>
      <w:pPr>
        <w:ind w:left="4014" w:hanging="180"/>
      </w:pPr>
    </w:lvl>
    <w:lvl w:ilvl="6" w:tplc="0C09000F" w:tentative="1">
      <w:start w:val="1"/>
      <w:numFmt w:val="decimal"/>
      <w:lvlText w:val="%7."/>
      <w:lvlJc w:val="left"/>
      <w:pPr>
        <w:ind w:left="4734" w:hanging="360"/>
      </w:pPr>
    </w:lvl>
    <w:lvl w:ilvl="7" w:tplc="0C090019" w:tentative="1">
      <w:start w:val="1"/>
      <w:numFmt w:val="lowerLetter"/>
      <w:lvlText w:val="%8."/>
      <w:lvlJc w:val="left"/>
      <w:pPr>
        <w:ind w:left="5454" w:hanging="360"/>
      </w:pPr>
    </w:lvl>
    <w:lvl w:ilvl="8" w:tplc="0C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" w15:restartNumberingAfterBreak="0">
    <w:nsid w:val="174435CA"/>
    <w:multiLevelType w:val="hybridMultilevel"/>
    <w:tmpl w:val="C9240328"/>
    <w:lvl w:ilvl="0" w:tplc="A36AAAB0">
      <w:start w:val="1"/>
      <w:numFmt w:val="lowerLetter"/>
      <w:lvlText w:val="(%1)"/>
      <w:lvlJc w:val="left"/>
      <w:pPr>
        <w:ind w:left="165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8" w:hanging="360"/>
      </w:pPr>
    </w:lvl>
    <w:lvl w:ilvl="2" w:tplc="0C09001B" w:tentative="1">
      <w:start w:val="1"/>
      <w:numFmt w:val="lowerRoman"/>
      <w:lvlText w:val="%3."/>
      <w:lvlJc w:val="right"/>
      <w:pPr>
        <w:ind w:left="3098" w:hanging="180"/>
      </w:pPr>
    </w:lvl>
    <w:lvl w:ilvl="3" w:tplc="0C09000F" w:tentative="1">
      <w:start w:val="1"/>
      <w:numFmt w:val="decimal"/>
      <w:lvlText w:val="%4."/>
      <w:lvlJc w:val="left"/>
      <w:pPr>
        <w:ind w:left="3818" w:hanging="360"/>
      </w:pPr>
    </w:lvl>
    <w:lvl w:ilvl="4" w:tplc="0C090019" w:tentative="1">
      <w:start w:val="1"/>
      <w:numFmt w:val="lowerLetter"/>
      <w:lvlText w:val="%5."/>
      <w:lvlJc w:val="left"/>
      <w:pPr>
        <w:ind w:left="4538" w:hanging="360"/>
      </w:pPr>
    </w:lvl>
    <w:lvl w:ilvl="5" w:tplc="0C09001B" w:tentative="1">
      <w:start w:val="1"/>
      <w:numFmt w:val="lowerRoman"/>
      <w:lvlText w:val="%6."/>
      <w:lvlJc w:val="right"/>
      <w:pPr>
        <w:ind w:left="5258" w:hanging="180"/>
      </w:pPr>
    </w:lvl>
    <w:lvl w:ilvl="6" w:tplc="0C09000F" w:tentative="1">
      <w:start w:val="1"/>
      <w:numFmt w:val="decimal"/>
      <w:lvlText w:val="%7."/>
      <w:lvlJc w:val="left"/>
      <w:pPr>
        <w:ind w:left="5978" w:hanging="360"/>
      </w:pPr>
    </w:lvl>
    <w:lvl w:ilvl="7" w:tplc="0C090019" w:tentative="1">
      <w:start w:val="1"/>
      <w:numFmt w:val="lowerLetter"/>
      <w:lvlText w:val="%8."/>
      <w:lvlJc w:val="left"/>
      <w:pPr>
        <w:ind w:left="6698" w:hanging="360"/>
      </w:pPr>
    </w:lvl>
    <w:lvl w:ilvl="8" w:tplc="0C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CA220E5"/>
    <w:multiLevelType w:val="hybridMultilevel"/>
    <w:tmpl w:val="D8B4E98E"/>
    <w:lvl w:ilvl="0" w:tplc="8436A3BA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46E03"/>
    <w:multiLevelType w:val="hybridMultilevel"/>
    <w:tmpl w:val="9460B7A6"/>
    <w:lvl w:ilvl="0" w:tplc="BCDCDBB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A42E5"/>
    <w:multiLevelType w:val="hybridMultilevel"/>
    <w:tmpl w:val="D334FF54"/>
    <w:lvl w:ilvl="0" w:tplc="EFC264BC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5F267E39"/>
    <w:multiLevelType w:val="hybridMultilevel"/>
    <w:tmpl w:val="373C6500"/>
    <w:lvl w:ilvl="0" w:tplc="8B1E7678">
      <w:start w:val="1"/>
      <w:numFmt w:val="lowerLetter"/>
      <w:lvlText w:val="(%1)"/>
      <w:lvlJc w:val="left"/>
      <w:pPr>
        <w:ind w:left="1599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5D38B2"/>
    <w:multiLevelType w:val="hybridMultilevel"/>
    <w:tmpl w:val="ACFE3E86"/>
    <w:lvl w:ilvl="0" w:tplc="B84A9DD6">
      <w:start w:val="1"/>
      <w:numFmt w:val="lowerLetter"/>
      <w:lvlText w:val="(%1)"/>
      <w:lvlJc w:val="left"/>
      <w:pPr>
        <w:ind w:left="1650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5" w:hanging="360"/>
      </w:pPr>
    </w:lvl>
    <w:lvl w:ilvl="2" w:tplc="0C09001B" w:tentative="1">
      <w:start w:val="1"/>
      <w:numFmt w:val="lowerRoman"/>
      <w:lvlText w:val="%3."/>
      <w:lvlJc w:val="right"/>
      <w:pPr>
        <w:ind w:left="3075" w:hanging="180"/>
      </w:pPr>
    </w:lvl>
    <w:lvl w:ilvl="3" w:tplc="0C09000F" w:tentative="1">
      <w:start w:val="1"/>
      <w:numFmt w:val="decimal"/>
      <w:lvlText w:val="%4."/>
      <w:lvlJc w:val="left"/>
      <w:pPr>
        <w:ind w:left="3795" w:hanging="360"/>
      </w:pPr>
    </w:lvl>
    <w:lvl w:ilvl="4" w:tplc="0C090019" w:tentative="1">
      <w:start w:val="1"/>
      <w:numFmt w:val="lowerLetter"/>
      <w:lvlText w:val="%5."/>
      <w:lvlJc w:val="left"/>
      <w:pPr>
        <w:ind w:left="4515" w:hanging="360"/>
      </w:pPr>
    </w:lvl>
    <w:lvl w:ilvl="5" w:tplc="0C09001B" w:tentative="1">
      <w:start w:val="1"/>
      <w:numFmt w:val="lowerRoman"/>
      <w:lvlText w:val="%6."/>
      <w:lvlJc w:val="right"/>
      <w:pPr>
        <w:ind w:left="5235" w:hanging="180"/>
      </w:pPr>
    </w:lvl>
    <w:lvl w:ilvl="6" w:tplc="0C09000F" w:tentative="1">
      <w:start w:val="1"/>
      <w:numFmt w:val="decimal"/>
      <w:lvlText w:val="%7."/>
      <w:lvlJc w:val="left"/>
      <w:pPr>
        <w:ind w:left="5955" w:hanging="360"/>
      </w:pPr>
    </w:lvl>
    <w:lvl w:ilvl="7" w:tplc="0C090019" w:tentative="1">
      <w:start w:val="1"/>
      <w:numFmt w:val="lowerLetter"/>
      <w:lvlText w:val="%8."/>
      <w:lvlJc w:val="left"/>
      <w:pPr>
        <w:ind w:left="6675" w:hanging="360"/>
      </w:pPr>
    </w:lvl>
    <w:lvl w:ilvl="8" w:tplc="0C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2" w15:restartNumberingAfterBreak="0">
    <w:nsid w:val="6A725447"/>
    <w:multiLevelType w:val="hybridMultilevel"/>
    <w:tmpl w:val="82F0D8BC"/>
    <w:lvl w:ilvl="0" w:tplc="DF0A352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E18684B"/>
    <w:multiLevelType w:val="hybridMultilevel"/>
    <w:tmpl w:val="BF584136"/>
    <w:lvl w:ilvl="0" w:tplc="04267D4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7"/>
  </w:num>
  <w:num w:numId="4">
    <w:abstractNumId w:val="10"/>
  </w:num>
  <w:num w:numId="5">
    <w:abstractNumId w:val="6"/>
  </w:num>
  <w:num w:numId="6">
    <w:abstractNumId w:val="2"/>
  </w:num>
  <w:num w:numId="7">
    <w:abstractNumId w:val="1"/>
  </w:num>
  <w:num w:numId="8">
    <w:abstractNumId w:val="8"/>
  </w:num>
  <w:num w:numId="9">
    <w:abstractNumId w:val="0"/>
  </w:num>
  <w:num w:numId="10">
    <w:abstractNumId w:val="9"/>
  </w:num>
  <w:num w:numId="11">
    <w:abstractNumId w:val="13"/>
  </w:num>
  <w:num w:numId="12">
    <w:abstractNumId w:val="5"/>
  </w:num>
  <w:num w:numId="13">
    <w:abstractNumId w:val="12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3380"/>
    <w:rsid w:val="000125E3"/>
    <w:rsid w:val="00031078"/>
    <w:rsid w:val="000340E0"/>
    <w:rsid w:val="00044E44"/>
    <w:rsid w:val="00045494"/>
    <w:rsid w:val="00056F0A"/>
    <w:rsid w:val="00063D83"/>
    <w:rsid w:val="000722CB"/>
    <w:rsid w:val="000771CA"/>
    <w:rsid w:val="00083651"/>
    <w:rsid w:val="00083921"/>
    <w:rsid w:val="00087F5A"/>
    <w:rsid w:val="00090CED"/>
    <w:rsid w:val="00097890"/>
    <w:rsid w:val="000B3252"/>
    <w:rsid w:val="000B671B"/>
    <w:rsid w:val="000D3A41"/>
    <w:rsid w:val="000D3CDB"/>
    <w:rsid w:val="000D6066"/>
    <w:rsid w:val="000E31A3"/>
    <w:rsid w:val="000F1010"/>
    <w:rsid w:val="000F1CE3"/>
    <w:rsid w:val="000F2057"/>
    <w:rsid w:val="00101405"/>
    <w:rsid w:val="00144C10"/>
    <w:rsid w:val="00160F8E"/>
    <w:rsid w:val="00163D5E"/>
    <w:rsid w:val="0017734A"/>
    <w:rsid w:val="001954C5"/>
    <w:rsid w:val="001A2B69"/>
    <w:rsid w:val="001A4B39"/>
    <w:rsid w:val="001B2574"/>
    <w:rsid w:val="001C6D39"/>
    <w:rsid w:val="001C7E58"/>
    <w:rsid w:val="001E0709"/>
    <w:rsid w:val="001E45EA"/>
    <w:rsid w:val="001F0CB0"/>
    <w:rsid w:val="0021293C"/>
    <w:rsid w:val="00225017"/>
    <w:rsid w:val="002332A2"/>
    <w:rsid w:val="002359DE"/>
    <w:rsid w:val="00243626"/>
    <w:rsid w:val="00246148"/>
    <w:rsid w:val="002508BE"/>
    <w:rsid w:val="002569B5"/>
    <w:rsid w:val="002660F2"/>
    <w:rsid w:val="002765D3"/>
    <w:rsid w:val="0027737E"/>
    <w:rsid w:val="00291C8D"/>
    <w:rsid w:val="0029686E"/>
    <w:rsid w:val="002B3330"/>
    <w:rsid w:val="002B73D8"/>
    <w:rsid w:val="002D553A"/>
    <w:rsid w:val="002E5B01"/>
    <w:rsid w:val="002F0E3F"/>
    <w:rsid w:val="002F7598"/>
    <w:rsid w:val="003001D0"/>
    <w:rsid w:val="00310ADC"/>
    <w:rsid w:val="00311CC2"/>
    <w:rsid w:val="003166CF"/>
    <w:rsid w:val="00324AA3"/>
    <w:rsid w:val="00361E6C"/>
    <w:rsid w:val="003663FB"/>
    <w:rsid w:val="00372D68"/>
    <w:rsid w:val="00385745"/>
    <w:rsid w:val="00395204"/>
    <w:rsid w:val="003973D0"/>
    <w:rsid w:val="003B2C48"/>
    <w:rsid w:val="003B64CF"/>
    <w:rsid w:val="003C57B2"/>
    <w:rsid w:val="003C637D"/>
    <w:rsid w:val="003D4D1D"/>
    <w:rsid w:val="003D6E10"/>
    <w:rsid w:val="004032C2"/>
    <w:rsid w:val="00416E07"/>
    <w:rsid w:val="00417B8B"/>
    <w:rsid w:val="00422AFE"/>
    <w:rsid w:val="004255B1"/>
    <w:rsid w:val="004270F4"/>
    <w:rsid w:val="00427AA2"/>
    <w:rsid w:val="004325A4"/>
    <w:rsid w:val="00435B6B"/>
    <w:rsid w:val="004361D9"/>
    <w:rsid w:val="00440610"/>
    <w:rsid w:val="00471451"/>
    <w:rsid w:val="004A1B70"/>
    <w:rsid w:val="004C4FF5"/>
    <w:rsid w:val="004D66C9"/>
    <w:rsid w:val="004D6B79"/>
    <w:rsid w:val="004D7CA7"/>
    <w:rsid w:val="004E3015"/>
    <w:rsid w:val="004E3164"/>
    <w:rsid w:val="004E727B"/>
    <w:rsid w:val="004E7FE9"/>
    <w:rsid w:val="004F1E84"/>
    <w:rsid w:val="004F2626"/>
    <w:rsid w:val="004F41FE"/>
    <w:rsid w:val="00500EDC"/>
    <w:rsid w:val="0050233F"/>
    <w:rsid w:val="00502445"/>
    <w:rsid w:val="00507D03"/>
    <w:rsid w:val="00535B33"/>
    <w:rsid w:val="0054055D"/>
    <w:rsid w:val="0056251E"/>
    <w:rsid w:val="00570069"/>
    <w:rsid w:val="00583F0E"/>
    <w:rsid w:val="005957A6"/>
    <w:rsid w:val="005A3582"/>
    <w:rsid w:val="005C0555"/>
    <w:rsid w:val="005C2793"/>
    <w:rsid w:val="005D43B5"/>
    <w:rsid w:val="005E7D0B"/>
    <w:rsid w:val="005F474D"/>
    <w:rsid w:val="00600F10"/>
    <w:rsid w:val="00615235"/>
    <w:rsid w:val="00634EE0"/>
    <w:rsid w:val="00640849"/>
    <w:rsid w:val="00642A09"/>
    <w:rsid w:val="006437D6"/>
    <w:rsid w:val="00674D95"/>
    <w:rsid w:val="00681361"/>
    <w:rsid w:val="00684AF5"/>
    <w:rsid w:val="00693D4F"/>
    <w:rsid w:val="0069511A"/>
    <w:rsid w:val="006A4410"/>
    <w:rsid w:val="006C0251"/>
    <w:rsid w:val="006C3B4C"/>
    <w:rsid w:val="006D36DE"/>
    <w:rsid w:val="006D5ECD"/>
    <w:rsid w:val="006D7EC0"/>
    <w:rsid w:val="006E2282"/>
    <w:rsid w:val="006F21A9"/>
    <w:rsid w:val="006F2814"/>
    <w:rsid w:val="006F5CF2"/>
    <w:rsid w:val="006F662B"/>
    <w:rsid w:val="00703828"/>
    <w:rsid w:val="0071142C"/>
    <w:rsid w:val="00717CC9"/>
    <w:rsid w:val="00721966"/>
    <w:rsid w:val="00725F29"/>
    <w:rsid w:val="00733FB0"/>
    <w:rsid w:val="007432C9"/>
    <w:rsid w:val="007522FD"/>
    <w:rsid w:val="00763880"/>
    <w:rsid w:val="00770264"/>
    <w:rsid w:val="00782ADA"/>
    <w:rsid w:val="00793338"/>
    <w:rsid w:val="007B3EF2"/>
    <w:rsid w:val="007C2FB1"/>
    <w:rsid w:val="007D093E"/>
    <w:rsid w:val="007F67E0"/>
    <w:rsid w:val="007F791F"/>
    <w:rsid w:val="00800926"/>
    <w:rsid w:val="0081244E"/>
    <w:rsid w:val="00812A22"/>
    <w:rsid w:val="008369D9"/>
    <w:rsid w:val="00854E86"/>
    <w:rsid w:val="0086239F"/>
    <w:rsid w:val="00880443"/>
    <w:rsid w:val="00892659"/>
    <w:rsid w:val="0089278F"/>
    <w:rsid w:val="00895EE2"/>
    <w:rsid w:val="00896A23"/>
    <w:rsid w:val="008B1F57"/>
    <w:rsid w:val="008C5E25"/>
    <w:rsid w:val="008D5841"/>
    <w:rsid w:val="008D642E"/>
    <w:rsid w:val="008E611F"/>
    <w:rsid w:val="008F015D"/>
    <w:rsid w:val="008F0D09"/>
    <w:rsid w:val="00903870"/>
    <w:rsid w:val="009076A6"/>
    <w:rsid w:val="00911341"/>
    <w:rsid w:val="0091792E"/>
    <w:rsid w:val="00935832"/>
    <w:rsid w:val="009467C5"/>
    <w:rsid w:val="00953F15"/>
    <w:rsid w:val="00954745"/>
    <w:rsid w:val="00957210"/>
    <w:rsid w:val="00966602"/>
    <w:rsid w:val="00973FA8"/>
    <w:rsid w:val="00987A5F"/>
    <w:rsid w:val="00994A89"/>
    <w:rsid w:val="009A101F"/>
    <w:rsid w:val="009A19E9"/>
    <w:rsid w:val="009B78EA"/>
    <w:rsid w:val="009C4F02"/>
    <w:rsid w:val="009D69E0"/>
    <w:rsid w:val="009E2417"/>
    <w:rsid w:val="009E768F"/>
    <w:rsid w:val="009F4C17"/>
    <w:rsid w:val="009F72FC"/>
    <w:rsid w:val="00A14AFC"/>
    <w:rsid w:val="00A3246B"/>
    <w:rsid w:val="00A44F2A"/>
    <w:rsid w:val="00A4713F"/>
    <w:rsid w:val="00A47AAC"/>
    <w:rsid w:val="00A533E4"/>
    <w:rsid w:val="00A56293"/>
    <w:rsid w:val="00A5712D"/>
    <w:rsid w:val="00A634E5"/>
    <w:rsid w:val="00A7474D"/>
    <w:rsid w:val="00A8054D"/>
    <w:rsid w:val="00A83E7C"/>
    <w:rsid w:val="00A87309"/>
    <w:rsid w:val="00A965A3"/>
    <w:rsid w:val="00AB043F"/>
    <w:rsid w:val="00AB49C0"/>
    <w:rsid w:val="00AC0E57"/>
    <w:rsid w:val="00AC194B"/>
    <w:rsid w:val="00AC5FC8"/>
    <w:rsid w:val="00AD14AA"/>
    <w:rsid w:val="00AD1EEA"/>
    <w:rsid w:val="00AE1ECA"/>
    <w:rsid w:val="00AE50D5"/>
    <w:rsid w:val="00B13B65"/>
    <w:rsid w:val="00B22FA4"/>
    <w:rsid w:val="00B31F44"/>
    <w:rsid w:val="00B34A4D"/>
    <w:rsid w:val="00B40583"/>
    <w:rsid w:val="00B7359B"/>
    <w:rsid w:val="00B8028E"/>
    <w:rsid w:val="00B90F17"/>
    <w:rsid w:val="00B91D27"/>
    <w:rsid w:val="00B94518"/>
    <w:rsid w:val="00BA4326"/>
    <w:rsid w:val="00BB053F"/>
    <w:rsid w:val="00BB0A72"/>
    <w:rsid w:val="00BC30F7"/>
    <w:rsid w:val="00BD3A25"/>
    <w:rsid w:val="00BD4B2E"/>
    <w:rsid w:val="00BD77C9"/>
    <w:rsid w:val="00BE060A"/>
    <w:rsid w:val="00BE095C"/>
    <w:rsid w:val="00BE554A"/>
    <w:rsid w:val="00C04BC4"/>
    <w:rsid w:val="00C227FB"/>
    <w:rsid w:val="00C25DB4"/>
    <w:rsid w:val="00C31EFC"/>
    <w:rsid w:val="00C323CA"/>
    <w:rsid w:val="00C34CDB"/>
    <w:rsid w:val="00C36D85"/>
    <w:rsid w:val="00C421FC"/>
    <w:rsid w:val="00C578FC"/>
    <w:rsid w:val="00C76D9C"/>
    <w:rsid w:val="00C9448D"/>
    <w:rsid w:val="00C967BA"/>
    <w:rsid w:val="00CB4D95"/>
    <w:rsid w:val="00CB5A41"/>
    <w:rsid w:val="00CC64DD"/>
    <w:rsid w:val="00CD2FCD"/>
    <w:rsid w:val="00CD47EB"/>
    <w:rsid w:val="00CE1C81"/>
    <w:rsid w:val="00CE4FB5"/>
    <w:rsid w:val="00D0440A"/>
    <w:rsid w:val="00D15825"/>
    <w:rsid w:val="00D31F3F"/>
    <w:rsid w:val="00D510ED"/>
    <w:rsid w:val="00D5133D"/>
    <w:rsid w:val="00D56CCA"/>
    <w:rsid w:val="00D65F59"/>
    <w:rsid w:val="00D70B7C"/>
    <w:rsid w:val="00D72C17"/>
    <w:rsid w:val="00D95B7E"/>
    <w:rsid w:val="00DA0683"/>
    <w:rsid w:val="00DA3F1E"/>
    <w:rsid w:val="00DA578C"/>
    <w:rsid w:val="00DB28C6"/>
    <w:rsid w:val="00DB59E5"/>
    <w:rsid w:val="00DC0CDF"/>
    <w:rsid w:val="00DC0FD7"/>
    <w:rsid w:val="00DC31AF"/>
    <w:rsid w:val="00DF2820"/>
    <w:rsid w:val="00DF736B"/>
    <w:rsid w:val="00E00D1B"/>
    <w:rsid w:val="00E06A8F"/>
    <w:rsid w:val="00E1191F"/>
    <w:rsid w:val="00E13491"/>
    <w:rsid w:val="00E301B5"/>
    <w:rsid w:val="00E318F7"/>
    <w:rsid w:val="00E403A3"/>
    <w:rsid w:val="00E43CFB"/>
    <w:rsid w:val="00E458FD"/>
    <w:rsid w:val="00E469AF"/>
    <w:rsid w:val="00E618B6"/>
    <w:rsid w:val="00E61FF6"/>
    <w:rsid w:val="00E7332E"/>
    <w:rsid w:val="00E90B30"/>
    <w:rsid w:val="00E934DA"/>
    <w:rsid w:val="00E943A0"/>
    <w:rsid w:val="00EB7FE6"/>
    <w:rsid w:val="00EC54C3"/>
    <w:rsid w:val="00EC5B45"/>
    <w:rsid w:val="00ED2E8B"/>
    <w:rsid w:val="00EE6D61"/>
    <w:rsid w:val="00EF2671"/>
    <w:rsid w:val="00F07143"/>
    <w:rsid w:val="00F07A2C"/>
    <w:rsid w:val="00F13AF6"/>
    <w:rsid w:val="00F24C31"/>
    <w:rsid w:val="00F25A77"/>
    <w:rsid w:val="00F30579"/>
    <w:rsid w:val="00F31EC9"/>
    <w:rsid w:val="00F34C46"/>
    <w:rsid w:val="00F62C1E"/>
    <w:rsid w:val="00F77DB5"/>
    <w:rsid w:val="00F80D29"/>
    <w:rsid w:val="00F8291B"/>
    <w:rsid w:val="00F84671"/>
    <w:rsid w:val="00F856A6"/>
    <w:rsid w:val="00F85ED9"/>
    <w:rsid w:val="00F87348"/>
    <w:rsid w:val="00F90642"/>
    <w:rsid w:val="00FA205A"/>
    <w:rsid w:val="00FA6D5B"/>
    <w:rsid w:val="00FB1145"/>
    <w:rsid w:val="00FB59C1"/>
    <w:rsid w:val="00FC69E6"/>
    <w:rsid w:val="00FD0C5A"/>
    <w:rsid w:val="00FD323F"/>
    <w:rsid w:val="00FD5A55"/>
    <w:rsid w:val="00FF1EFA"/>
    <w:rsid w:val="00FF65AC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EA5BEE"/>
  <w15:chartTrackingRefBased/>
  <w15:docId w15:val="{EA33A4A4-10E3-4434-BDEE-1513ADC7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styleId="Revision">
    <w:name w:val="Revision"/>
    <w:hidden/>
    <w:uiPriority w:val="99"/>
    <w:semiHidden/>
    <w:rsid w:val="00BE095C"/>
    <w:pPr>
      <w:spacing w:after="0" w:line="240" w:lineRule="auto"/>
    </w:pPr>
  </w:style>
  <w:style w:type="paragraph" w:customStyle="1" w:styleId="Default">
    <w:name w:val="Default"/>
    <w:rsid w:val="00BE0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Num">
    <w:name w:val="BodyNum"/>
    <w:aliases w:val="b1"/>
    <w:basedOn w:val="Normal"/>
    <w:rsid w:val="00B13B65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B13B65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B13B65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B13B65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uiPriority w:val="99"/>
    <w:rsid w:val="00B13B65"/>
    <w:pPr>
      <w:numPr>
        <w:numId w:val="6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B91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2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0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08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4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57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767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556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005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642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814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6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oter" Target="footer5.xml"/><Relationship Id="rId10" Type="http://schemas.openxmlformats.org/officeDocument/2006/relationships/footnotes" Target="footnotes.xml"/><Relationship Id="rId19" Type="http://schemas.openxmlformats.org/officeDocument/2006/relationships/hyperlink" Target="http://www.comlaw.gov.a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5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evant_x0020_Act xmlns="4166a108-cb27-416c-894b-624a6237d659" xsi:nil="true"/>
    <Description0 xmlns="f3645f92-38f9-45ad-8697-1de850906024">Legislative Instrument Template</Description0>
    <Category xmlns="7bdb6d3f-7ccf-43fd-8d9a-052a0d1885a5">(none)</Category>
    <Popular xmlns="7bdb6d3f-7ccf-43fd-8d9a-052a0d1885a5">false</Popular>
    <_dlc_DocId xmlns="45cfd421-f814-4301-8451-1747e30ecc9d">TRDAFY4MXPUQ-13-287</_dlc_DocId>
    <_dlc_DocIdUrl xmlns="45cfd421-f814-4301-8451-1747e30ecc9d">
      <Url>http://collaboration/organisation/lsd/_layouts/15/DocIdRedir.aspx?ID=TRDAFY4MXPUQ-13-287</Url>
      <Description>TRDAFY4MXPUQ-13-287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6C28D13806348A738AA1EFA6953D4" ma:contentTypeVersion="8" ma:contentTypeDescription="Create a new document." ma:contentTypeScope="" ma:versionID="8a3f99911f7b950d5c6fbeea61c13b7f">
  <xsd:schema xmlns:xsd="http://www.w3.org/2001/XMLSchema" xmlns:xs="http://www.w3.org/2001/XMLSchema" xmlns:p="http://schemas.microsoft.com/office/2006/metadata/properties" xmlns:ns2="45cfd421-f814-4301-8451-1747e30ecc9d" xmlns:ns3="7bdb6d3f-7ccf-43fd-8d9a-052a0d1885a5" xmlns:ns4="f3645f92-38f9-45ad-8697-1de850906024" xmlns:ns5="4166a108-cb27-416c-894b-624a6237d659" targetNamespace="http://schemas.microsoft.com/office/2006/metadata/properties" ma:root="true" ma:fieldsID="34d9c3f8ce0f7f1a796d471d2a2f058f" ns2:_="" ns3:_="" ns4:_="" ns5:_="">
    <xsd:import namespace="45cfd421-f814-4301-8451-1747e30ecc9d"/>
    <xsd:import namespace="7bdb6d3f-7ccf-43fd-8d9a-052a0d1885a5"/>
    <xsd:import namespace="f3645f92-38f9-45ad-8697-1de850906024"/>
    <xsd:import namespace="4166a108-cb27-416c-894b-624a6237d65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  <xsd:element ref="ns3:Popular" minOccurs="0"/>
                <xsd:element ref="ns4:Description0" minOccurs="0"/>
                <xsd:element ref="ns5:Relevant_x0020_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fd421-f814-4301-8451-1747e30ecc9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b6d3f-7ccf-43fd-8d9a-052a0d1885a5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default="(none)" ma:description="This field will group documents published to the Intranet." ma:format="Dropdown" ma:internalName="Category">
      <xsd:simpleType>
        <xsd:restriction base="dms:Choice">
          <xsd:enumeration value="(none)"/>
          <xsd:enumeration value="Appointments"/>
          <xsd:enumeration value="Authorisations"/>
          <xsd:enumeration value="Delegations"/>
          <xsd:enumeration value="Freedom of Information (FOI)"/>
          <xsd:enumeration value="Guidance"/>
          <xsd:enumeration value="Instruments"/>
          <xsd:enumeration value="Legal advice and assistance"/>
          <xsd:enumeration value="Using the legal panel"/>
          <xsd:enumeration value="List of Cases"/>
          <xsd:enumeration value="Resources"/>
          <xsd:enumeration value="Out of Date Delegations"/>
        </xsd:restriction>
      </xsd:simpleType>
    </xsd:element>
    <xsd:element name="Popular" ma:index="12" nillable="true" ma:displayName="Popular" ma:default="0" ma:description="When a document has this column ticked, it will show under a “Popular” tab when published to the intranet." ma:internalName="Popular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45f92-38f9-45ad-8697-1de850906024" elementFormDefault="qualified">
    <xsd:import namespace="http://schemas.microsoft.com/office/2006/documentManagement/types"/>
    <xsd:import namespace="http://schemas.microsoft.com/office/infopath/2007/PartnerControls"/>
    <xsd:element name="Description0" ma:index="13" nillable="true" ma:displayName="Description" ma:internalName="Description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6a108-cb27-416c-894b-624a6237d659" elementFormDefault="qualified">
    <xsd:import namespace="http://schemas.microsoft.com/office/2006/documentManagement/types"/>
    <xsd:import namespace="http://schemas.microsoft.com/office/infopath/2007/PartnerControls"/>
    <xsd:element name="Relevant_x0020_Act" ma:index="14" nillable="true" ma:displayName="Relevant Act" ma:format="Dropdown" ma:internalName="Relevant_x0020_Act">
      <xsd:simpleType>
        <xsd:restriction base="dms:Choice">
          <xsd:enumeration value="Australian Communications and Media Authority Act 2005"/>
          <xsd:enumeration value="Broadcasting Services Act 1992"/>
          <xsd:enumeration value="Do Not Call Register Act 2006"/>
          <xsd:enumeration value="Interactive Gambling Act 2001"/>
          <xsd:enumeration value="Radiocommunications Act 1992"/>
          <xsd:enumeration value="Radio Licence Fees Act 1964"/>
          <xsd:enumeration value="Television Licence Fees Act 1964"/>
          <xsd:enumeration value="Radiocommunications (Receiver Licence Tax) Act 1983"/>
          <xsd:enumeration value="Radiocommunications (Transmitter Licence Tax) Act 1983"/>
          <xsd:enumeration value="Radiocommunications Taxes Collection Act 1983"/>
          <xsd:enumeration value="Spam Act 2003"/>
          <xsd:enumeration value="Telecommunications Act 1997"/>
          <xsd:enumeration value="Telecommunications (carrier Licence Charges) Act 1997"/>
          <xsd:enumeration value="Telecommunications (Consumer Protection and Services Standards) Act 1999"/>
          <xsd:enumeration value="Telecommunications (Numbering Charges) Act 1997"/>
          <xsd:enumeration value="Telecommunications (Universal Service Levy) Act 1997"/>
          <xsd:enumeration value="NRS Levy Imposition Act 1998"/>
          <xsd:enumeration value="Telecommunications (Carrier Licence Fees) Terminations Act 1997"/>
          <xsd:enumeration value="Telecommunications Universal Services Management Agency Act 2012"/>
          <xsd:enumeration value="Telecommunications Legislation"/>
          <xsd:enumeration value="Various"/>
          <xsd:enumeration value="Freedom of Information Act 1982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B1F48-667A-4A7D-B847-1E9873AF9F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8AB458-ABDC-419A-9306-ED60A54DC40A}">
  <ds:schemaRefs>
    <ds:schemaRef ds:uri="http://purl.org/dc/elements/1.1/"/>
    <ds:schemaRef ds:uri="f3645f92-38f9-45ad-8697-1de850906024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4166a108-cb27-416c-894b-624a6237d659"/>
    <ds:schemaRef ds:uri="http://schemas.microsoft.com/office/2006/documentManagement/types"/>
    <ds:schemaRef ds:uri="7bdb6d3f-7ccf-43fd-8d9a-052a0d1885a5"/>
    <ds:schemaRef ds:uri="http://schemas.microsoft.com/office/2006/metadata/properties"/>
    <ds:schemaRef ds:uri="45cfd421-f814-4301-8451-1747e30ecc9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412EB87-1C6A-48DE-A26A-BB1E263790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cfd421-f814-4301-8451-1747e30ecc9d"/>
    <ds:schemaRef ds:uri="7bdb6d3f-7ccf-43fd-8d9a-052a0d1885a5"/>
    <ds:schemaRef ds:uri="f3645f92-38f9-45ad-8697-1de850906024"/>
    <ds:schemaRef ds:uri="4166a108-cb27-416c-894b-624a6237d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EB7105-83C1-4C48-AD99-4B93E8356A1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C274906-FC94-4FDC-BC62-3ED01B733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Principal Instrument Template</vt:lpstr>
    </vt:vector>
  </TitlesOfParts>
  <Company>Australian Communications and Media Authority</Company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Principal Instrument Template</dc:title>
  <dc:subject/>
  <dc:creator>Annette Vella</dc:creator>
  <cp:keywords/>
  <dc:description/>
  <cp:lastModifiedBy>Morgan Vaudrey</cp:lastModifiedBy>
  <cp:revision>8</cp:revision>
  <cp:lastPrinted>2018-04-04T00:29:00Z</cp:lastPrinted>
  <dcterms:created xsi:type="dcterms:W3CDTF">2018-11-27T10:45:00Z</dcterms:created>
  <dcterms:modified xsi:type="dcterms:W3CDTF">2018-12-13T22:56:00Z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0x0101008C66C28D13806348A738AA1EFA6953D4</vt:lpwstr>
  </property>
  <property fmtid="{D5CDD505-2E9C-101B-9397-08002B2CF9AE}" pid="3" name="_dlc_DocIdItemGuid">
    <vt:lpwstr>4d6b4964-26f5-44fc-9e6b-0c584f05695a</vt:lpwstr>
  </property>
</Properties>
</file>