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7253D" w14:textId="77777777" w:rsidR="00715914" w:rsidRDefault="00EC0291" w:rsidP="00EC0291">
      <w:pPr>
        <w:ind w:left="-426"/>
        <w:rPr>
          <w:sz w:val="28"/>
          <w:szCs w:val="28"/>
        </w:rPr>
      </w:pPr>
      <w:r>
        <w:rPr>
          <w:noProof/>
          <w:lang w:eastAsia="en-AU"/>
        </w:rPr>
        <w:drawing>
          <wp:inline distT="0" distB="0" distL="0" distR="0" wp14:anchorId="761C3C6F" wp14:editId="34476A08">
            <wp:extent cx="2056531" cy="1581150"/>
            <wp:effectExtent l="0" t="0" r="127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ase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463" cy="161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C664F" w14:textId="77777777" w:rsidR="003E5B4A" w:rsidRPr="003E5B4A" w:rsidRDefault="003E5B4A" w:rsidP="003E5B4A">
      <w:pPr>
        <w:rPr>
          <w:sz w:val="19"/>
          <w:szCs w:val="19"/>
        </w:rPr>
      </w:pPr>
    </w:p>
    <w:p w14:paraId="31ADB3AD" w14:textId="77777777" w:rsidR="00554826" w:rsidRPr="00E500D4" w:rsidRDefault="00CE112C" w:rsidP="00554826">
      <w:pPr>
        <w:pStyle w:val="ShortT"/>
      </w:pPr>
      <w:r>
        <w:t>Corporations</w:t>
      </w:r>
      <w:r w:rsidR="00554826" w:rsidRPr="00DA182D">
        <w:t xml:space="preserve"> </w:t>
      </w:r>
      <w:r w:rsidR="00554826">
        <w:t>(</w:t>
      </w:r>
      <w:r>
        <w:t>Provisional Relevant Provider</w:t>
      </w:r>
      <w:r w:rsidR="003E6531">
        <w:t>s</w:t>
      </w:r>
      <w:r w:rsidR="00B1303C">
        <w:t>—Expressions</w:t>
      </w:r>
      <w:r w:rsidR="00554826">
        <w:t xml:space="preserve">) </w:t>
      </w:r>
      <w:r w:rsidRPr="00CE112C">
        <w:t>Determination</w:t>
      </w:r>
      <w:r w:rsidR="00554826" w:rsidRPr="00CE112C">
        <w:t xml:space="preserve"> </w:t>
      </w:r>
      <w:r>
        <w:t>2018</w:t>
      </w:r>
    </w:p>
    <w:p w14:paraId="6FD2B88E" w14:textId="77777777" w:rsidR="00554826" w:rsidRPr="00DA182D" w:rsidRDefault="00CE112C" w:rsidP="00554826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Financial Adviser Standards and Ethics Authority</w:t>
      </w:r>
      <w:r w:rsidR="00935383">
        <w:rPr>
          <w:szCs w:val="22"/>
        </w:rPr>
        <w:t xml:space="preserve"> Ltd</w:t>
      </w:r>
      <w:r>
        <w:rPr>
          <w:szCs w:val="22"/>
        </w:rPr>
        <w:t xml:space="preserve">, the standards body for Part 7.6 of the </w:t>
      </w:r>
      <w:r w:rsidRPr="00CE112C">
        <w:rPr>
          <w:i/>
          <w:szCs w:val="22"/>
        </w:rPr>
        <w:t>Corporations Act 2001</w:t>
      </w:r>
      <w:r>
        <w:rPr>
          <w:szCs w:val="22"/>
        </w:rPr>
        <w:t>, makes the following determination.</w:t>
      </w:r>
    </w:p>
    <w:p w14:paraId="01FF0F15" w14:textId="2C53A65C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501456">
        <w:rPr>
          <w:szCs w:val="22"/>
        </w:rPr>
        <w:t>:</w:t>
      </w:r>
      <w:r w:rsidR="00501456">
        <w:rPr>
          <w:szCs w:val="22"/>
        </w:rPr>
        <w:tab/>
      </w:r>
      <w:r w:rsidRPr="00001A63">
        <w:rPr>
          <w:szCs w:val="22"/>
        </w:rPr>
        <w:tab/>
      </w:r>
      <w:r w:rsidR="00501456">
        <w:rPr>
          <w:szCs w:val="22"/>
        </w:rPr>
        <w:t xml:space="preserve">14 December </w:t>
      </w:r>
      <w:r w:rsidR="00B24E0D">
        <w:rPr>
          <w:szCs w:val="22"/>
        </w:rPr>
        <w:t>2018</w:t>
      </w:r>
    </w:p>
    <w:tbl>
      <w:tblPr>
        <w:tblW w:w="0" w:type="auto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742"/>
        <w:gridCol w:w="685"/>
        <w:gridCol w:w="3742"/>
      </w:tblGrid>
      <w:tr w:rsidR="00D22C5D" w14:paraId="662D6B34" w14:textId="77777777">
        <w:trPr>
          <w:divId w:val="1357655818"/>
          <w:cantSplit/>
        </w:trPr>
        <w:tc>
          <w:tcPr>
            <w:tcW w:w="3742" w:type="dxa"/>
          </w:tcPr>
          <w:p w14:paraId="30F256E5" w14:textId="77777777" w:rsidR="00935383" w:rsidRDefault="003B1380" w:rsidP="00733FDE">
            <w:pPr>
              <w:keepNext/>
              <w:tabs>
                <w:tab w:val="left" w:pos="3402"/>
              </w:tabs>
              <w:spacing w:before="1440"/>
              <w:ind w:right="397"/>
            </w:pPr>
            <w:r w:rsidRPr="003B1380">
              <w:t>The common seal of Financial Adviser Standards and Ethics Authority Ltd, affixed by authority of its directors in the presence of</w:t>
            </w:r>
            <w:r w:rsidR="00935383">
              <w:t>:</w:t>
            </w:r>
          </w:p>
          <w:p w14:paraId="5BFC66DC" w14:textId="77777777" w:rsidR="00935383" w:rsidRDefault="00935383"/>
          <w:p w14:paraId="32382536" w14:textId="77777777" w:rsidR="00D22C5D" w:rsidRDefault="00D22C5D"/>
          <w:p w14:paraId="0A281134" w14:textId="77777777" w:rsidR="00D22C5D" w:rsidRDefault="00D22C5D"/>
          <w:p w14:paraId="2ED33B2D" w14:textId="77777777" w:rsidR="00D22C5D" w:rsidRDefault="00D22C5D"/>
          <w:p w14:paraId="10ACC1D8" w14:textId="77777777" w:rsidR="00D22C5D" w:rsidRDefault="00D22C5D"/>
          <w:p w14:paraId="248D6F63" w14:textId="6C11F662" w:rsidR="003B1380" w:rsidRDefault="00997BCB">
            <w:r>
              <w:t>C WALTER</w:t>
            </w:r>
          </w:p>
          <w:p w14:paraId="60F6EEB9" w14:textId="77777777" w:rsidR="00935383" w:rsidRDefault="00935383">
            <w:pPr>
              <w:tabs>
                <w:tab w:val="right" w:leader="dot" w:pos="3528"/>
              </w:tabs>
            </w:pPr>
            <w:r>
              <w:tab/>
            </w:r>
          </w:p>
          <w:p w14:paraId="7C310D2A" w14:textId="77777777" w:rsidR="00935383" w:rsidRPr="00733FDE" w:rsidRDefault="003B1380" w:rsidP="00733FDE">
            <w:pPr>
              <w:keepNext/>
              <w:tabs>
                <w:tab w:val="left" w:pos="3402"/>
              </w:tabs>
              <w:ind w:right="3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of director</w:t>
            </w:r>
          </w:p>
          <w:p w14:paraId="00D2FBEC" w14:textId="77777777" w:rsidR="00935383" w:rsidRDefault="00935383"/>
          <w:p w14:paraId="3917435C" w14:textId="4FB3CEC8" w:rsidR="00733FDE" w:rsidRDefault="005E53E7" w:rsidP="005E53E7">
            <w:pPr>
              <w:spacing w:line="0" w:lineRule="atLeast"/>
            </w:pPr>
            <w:r>
              <w:t>CATHERINE WALTER AM</w:t>
            </w:r>
          </w:p>
          <w:p w14:paraId="4C7FE3DC" w14:textId="77777777" w:rsidR="00935383" w:rsidRDefault="00935383" w:rsidP="005E53E7">
            <w:pPr>
              <w:tabs>
                <w:tab w:val="right" w:leader="dot" w:pos="3528"/>
              </w:tabs>
              <w:spacing w:line="0" w:lineRule="atLeast"/>
            </w:pPr>
            <w:r>
              <w:tab/>
            </w:r>
          </w:p>
          <w:p w14:paraId="61554024" w14:textId="77777777" w:rsidR="00935383" w:rsidRPr="00733FDE" w:rsidRDefault="00935383" w:rsidP="003B1380">
            <w:pPr>
              <w:keepNext/>
              <w:tabs>
                <w:tab w:val="left" w:pos="3402"/>
              </w:tabs>
              <w:ind w:right="397"/>
              <w:rPr>
                <w:sz w:val="18"/>
                <w:szCs w:val="18"/>
              </w:rPr>
            </w:pPr>
            <w:r w:rsidRPr="00733FDE">
              <w:rPr>
                <w:sz w:val="18"/>
                <w:szCs w:val="18"/>
              </w:rPr>
              <w:t>Name of director (block letters)</w:t>
            </w:r>
          </w:p>
        </w:tc>
        <w:tc>
          <w:tcPr>
            <w:tcW w:w="567" w:type="dxa"/>
            <w:hideMark/>
          </w:tcPr>
          <w:p w14:paraId="1E8AA163" w14:textId="77777777" w:rsidR="00935383" w:rsidRDefault="00935383" w:rsidP="00935383">
            <w:pPr>
              <w:keepNext/>
              <w:tabs>
                <w:tab w:val="left" w:pos="3402"/>
              </w:tabs>
              <w:spacing w:before="1440" w:line="300" w:lineRule="atLeast"/>
              <w:ind w:right="397"/>
            </w:pPr>
            <w:r>
              <w:t>)</w:t>
            </w:r>
          </w:p>
          <w:p w14:paraId="475E138E" w14:textId="77777777" w:rsidR="00935383" w:rsidRDefault="00935383">
            <w:r>
              <w:t>)</w:t>
            </w:r>
          </w:p>
          <w:p w14:paraId="7F20F816" w14:textId="77777777" w:rsidR="00935383" w:rsidRDefault="00935383">
            <w:r>
              <w:t>)</w:t>
            </w:r>
          </w:p>
          <w:p w14:paraId="2EDA6B77" w14:textId="77777777" w:rsidR="00935383" w:rsidRDefault="00935383">
            <w:r>
              <w:t>)</w:t>
            </w:r>
          </w:p>
          <w:p w14:paraId="0C59774B" w14:textId="77777777" w:rsidR="00F61B11" w:rsidRDefault="00F61B11"/>
        </w:tc>
        <w:tc>
          <w:tcPr>
            <w:tcW w:w="3742" w:type="dxa"/>
          </w:tcPr>
          <w:p w14:paraId="5F424186" w14:textId="1659CC84" w:rsidR="00935383" w:rsidRDefault="00997BCB" w:rsidP="00935383">
            <w:pPr>
              <w:keepNext/>
              <w:tabs>
                <w:tab w:val="left" w:pos="3402"/>
              </w:tabs>
              <w:spacing w:before="1440" w:line="300" w:lineRule="atLeast"/>
              <w:ind w:right="397"/>
            </w:pPr>
            <w:r>
              <w:t>[SEALED]</w:t>
            </w:r>
          </w:p>
          <w:p w14:paraId="4497B420" w14:textId="6698C244" w:rsidR="00D22C5D" w:rsidRDefault="00D22C5D" w:rsidP="00D22C5D">
            <w:pPr>
              <w:keepNext/>
              <w:tabs>
                <w:tab w:val="left" w:pos="3402"/>
              </w:tabs>
              <w:spacing w:before="1440" w:after="240" w:line="300" w:lineRule="atLeast"/>
              <w:ind w:right="397"/>
            </w:pPr>
          </w:p>
          <w:p w14:paraId="7BA85277" w14:textId="0E07A658" w:rsidR="00D22C5D" w:rsidRDefault="00D22C5D">
            <w:pPr>
              <w:tabs>
                <w:tab w:val="right" w:leader="dot" w:pos="3528"/>
              </w:tabs>
            </w:pPr>
          </w:p>
          <w:p w14:paraId="6F4B123B" w14:textId="77777777" w:rsidR="00997BCB" w:rsidRDefault="00997BCB" w:rsidP="00997BCB">
            <w:pPr>
              <w:tabs>
                <w:tab w:val="right" w:leader="dot" w:pos="3528"/>
              </w:tabs>
            </w:pPr>
            <w:r>
              <w:t>M BRIMBLE</w:t>
            </w:r>
          </w:p>
          <w:p w14:paraId="1121D450" w14:textId="0B8458B0" w:rsidR="00935383" w:rsidRDefault="00935383" w:rsidP="00997BCB">
            <w:pPr>
              <w:tabs>
                <w:tab w:val="right" w:leader="dot" w:pos="3528"/>
              </w:tabs>
            </w:pPr>
            <w:r>
              <w:tab/>
            </w:r>
          </w:p>
          <w:p w14:paraId="59DAC938" w14:textId="0E7D6BAB" w:rsidR="00935383" w:rsidRDefault="00935383" w:rsidP="00733FDE">
            <w:pPr>
              <w:keepNext/>
              <w:tabs>
                <w:tab w:val="left" w:pos="3402"/>
              </w:tabs>
              <w:ind w:right="397"/>
              <w:rPr>
                <w:sz w:val="18"/>
                <w:szCs w:val="18"/>
              </w:rPr>
            </w:pPr>
            <w:r w:rsidRPr="00733FDE">
              <w:rPr>
                <w:sz w:val="18"/>
                <w:szCs w:val="18"/>
              </w:rPr>
              <w:t>Signature of director</w:t>
            </w:r>
          </w:p>
          <w:p w14:paraId="7C98482C" w14:textId="77777777" w:rsidR="005E53E7" w:rsidRPr="00733FDE" w:rsidRDefault="005E53E7" w:rsidP="00733FDE">
            <w:pPr>
              <w:keepNext/>
              <w:tabs>
                <w:tab w:val="left" w:pos="3402"/>
              </w:tabs>
              <w:ind w:right="397"/>
              <w:rPr>
                <w:sz w:val="18"/>
                <w:szCs w:val="18"/>
              </w:rPr>
            </w:pPr>
          </w:p>
          <w:p w14:paraId="3966401D" w14:textId="561A70DF" w:rsidR="00935383" w:rsidRDefault="00997BCB" w:rsidP="005E53E7">
            <w:pPr>
              <w:tabs>
                <w:tab w:val="right" w:leader="dot" w:pos="3912"/>
              </w:tabs>
              <w:spacing w:line="0" w:lineRule="atLeast"/>
            </w:pPr>
            <w:r>
              <w:t>DR</w:t>
            </w:r>
            <w:r w:rsidR="005E53E7">
              <w:t xml:space="preserve"> MARK BRIMBLE</w:t>
            </w:r>
          </w:p>
          <w:p w14:paraId="22B6590D" w14:textId="77777777" w:rsidR="00935383" w:rsidRDefault="00935383">
            <w:pPr>
              <w:tabs>
                <w:tab w:val="right" w:leader="dot" w:pos="3528"/>
              </w:tabs>
            </w:pPr>
            <w:r>
              <w:tab/>
            </w:r>
          </w:p>
          <w:p w14:paraId="48830A42" w14:textId="77777777" w:rsidR="00935383" w:rsidRDefault="00935383" w:rsidP="00733FDE">
            <w:pPr>
              <w:keepNext/>
              <w:tabs>
                <w:tab w:val="left" w:pos="3402"/>
              </w:tabs>
              <w:ind w:right="397"/>
            </w:pPr>
            <w:r w:rsidRPr="00733FDE">
              <w:rPr>
                <w:sz w:val="18"/>
                <w:szCs w:val="18"/>
              </w:rPr>
              <w:t>Name of director (block letters)</w:t>
            </w:r>
          </w:p>
        </w:tc>
        <w:bookmarkStart w:id="0" w:name="_GoBack"/>
        <w:bookmarkEnd w:id="0"/>
      </w:tr>
    </w:tbl>
    <w:p w14:paraId="777692F0" w14:textId="77777777" w:rsidR="00935383" w:rsidRDefault="00935383">
      <w:pPr>
        <w:divId w:val="1357655818"/>
      </w:pPr>
    </w:p>
    <w:p w14:paraId="1AEFF45B" w14:textId="77777777" w:rsidR="00554826" w:rsidRPr="008E0027" w:rsidRDefault="00554826" w:rsidP="00554826">
      <w:pPr>
        <w:pStyle w:val="SignCoverPageEnd"/>
        <w:ind w:right="91"/>
        <w:rPr>
          <w:sz w:val="22"/>
        </w:rPr>
      </w:pPr>
    </w:p>
    <w:p w14:paraId="027E0195" w14:textId="77777777" w:rsidR="00554826" w:rsidRDefault="00554826" w:rsidP="00554826"/>
    <w:p w14:paraId="370F5F49" w14:textId="77777777" w:rsidR="00554826" w:rsidRPr="00ED79B6" w:rsidRDefault="00554826" w:rsidP="00554826"/>
    <w:p w14:paraId="63C7492A" w14:textId="77777777" w:rsidR="00F6696E" w:rsidRDefault="00F6696E" w:rsidP="00F6696E"/>
    <w:p w14:paraId="6F4EB256" w14:textId="77777777" w:rsidR="00F6696E" w:rsidRDefault="00F6696E" w:rsidP="00F6696E">
      <w:pPr>
        <w:sectPr w:rsidR="00F6696E" w:rsidSect="0088617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91C8487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6150F7B" w14:textId="77777777" w:rsidR="009E5FD2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 w:rsidRPr="009E5FD2">
        <w:fldChar w:fldCharType="begin"/>
      </w:r>
      <w:r>
        <w:instrText xml:space="preserve"> TOC \o "1-9" </w:instrText>
      </w:r>
      <w:r w:rsidRPr="009E5FD2">
        <w:fldChar w:fldCharType="separate"/>
      </w:r>
      <w:r w:rsidR="009E5FD2">
        <w:rPr>
          <w:noProof/>
        </w:rPr>
        <w:t>1</w:t>
      </w:r>
      <w:r w:rsidR="009E5FD2">
        <w:rPr>
          <w:noProof/>
        </w:rPr>
        <w:tab/>
        <w:t>Name</w:t>
      </w:r>
      <w:r w:rsidR="009E5FD2" w:rsidRPr="009E5FD2">
        <w:rPr>
          <w:noProof/>
          <w:sz w:val="20"/>
        </w:rPr>
        <w:tab/>
      </w:r>
      <w:r w:rsidR="009E5FD2" w:rsidRPr="009E5FD2">
        <w:rPr>
          <w:noProof/>
          <w:sz w:val="20"/>
        </w:rPr>
        <w:fldChar w:fldCharType="begin"/>
      </w:r>
      <w:r w:rsidR="009E5FD2" w:rsidRPr="009E5FD2">
        <w:rPr>
          <w:noProof/>
          <w:sz w:val="20"/>
        </w:rPr>
        <w:instrText xml:space="preserve"> PAGEREF _Toc526445501 \h </w:instrText>
      </w:r>
      <w:r w:rsidR="009E5FD2" w:rsidRPr="009E5FD2">
        <w:rPr>
          <w:noProof/>
          <w:sz w:val="20"/>
        </w:rPr>
      </w:r>
      <w:r w:rsidR="009E5FD2" w:rsidRPr="009E5FD2">
        <w:rPr>
          <w:noProof/>
          <w:sz w:val="20"/>
        </w:rPr>
        <w:fldChar w:fldCharType="separate"/>
      </w:r>
      <w:r w:rsidR="00283696">
        <w:rPr>
          <w:noProof/>
          <w:sz w:val="20"/>
        </w:rPr>
        <w:t>1</w:t>
      </w:r>
      <w:r w:rsidR="009E5FD2" w:rsidRPr="009E5FD2">
        <w:rPr>
          <w:noProof/>
          <w:sz w:val="20"/>
        </w:rPr>
        <w:fldChar w:fldCharType="end"/>
      </w:r>
    </w:p>
    <w:p w14:paraId="40FF8C65" w14:textId="77777777" w:rsidR="009E5FD2" w:rsidRDefault="009E5F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E5FD2">
        <w:rPr>
          <w:noProof/>
          <w:sz w:val="20"/>
        </w:rPr>
        <w:tab/>
      </w:r>
      <w:r w:rsidRPr="009E5FD2">
        <w:rPr>
          <w:noProof/>
          <w:sz w:val="20"/>
        </w:rPr>
        <w:fldChar w:fldCharType="begin"/>
      </w:r>
      <w:r w:rsidRPr="009E5FD2">
        <w:rPr>
          <w:noProof/>
          <w:sz w:val="20"/>
        </w:rPr>
        <w:instrText xml:space="preserve"> PAGEREF _Toc526445502 \h </w:instrText>
      </w:r>
      <w:r w:rsidRPr="009E5FD2">
        <w:rPr>
          <w:noProof/>
          <w:sz w:val="20"/>
        </w:rPr>
      </w:r>
      <w:r w:rsidRPr="009E5FD2">
        <w:rPr>
          <w:noProof/>
          <w:sz w:val="20"/>
        </w:rPr>
        <w:fldChar w:fldCharType="separate"/>
      </w:r>
      <w:r w:rsidR="00283696">
        <w:rPr>
          <w:noProof/>
          <w:sz w:val="20"/>
        </w:rPr>
        <w:t>1</w:t>
      </w:r>
      <w:r w:rsidRPr="009E5FD2">
        <w:rPr>
          <w:noProof/>
          <w:sz w:val="20"/>
        </w:rPr>
        <w:fldChar w:fldCharType="end"/>
      </w:r>
    </w:p>
    <w:p w14:paraId="26B9C6B3" w14:textId="77777777" w:rsidR="009E5FD2" w:rsidRDefault="009E5F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E5FD2">
        <w:rPr>
          <w:noProof/>
          <w:sz w:val="20"/>
        </w:rPr>
        <w:tab/>
      </w:r>
      <w:r w:rsidRPr="009E5FD2">
        <w:rPr>
          <w:noProof/>
          <w:sz w:val="20"/>
        </w:rPr>
        <w:fldChar w:fldCharType="begin"/>
      </w:r>
      <w:r w:rsidRPr="009E5FD2">
        <w:rPr>
          <w:noProof/>
          <w:sz w:val="20"/>
        </w:rPr>
        <w:instrText xml:space="preserve"> PAGEREF _Toc526445503 \h </w:instrText>
      </w:r>
      <w:r w:rsidRPr="009E5FD2">
        <w:rPr>
          <w:noProof/>
          <w:sz w:val="20"/>
        </w:rPr>
      </w:r>
      <w:r w:rsidRPr="009E5FD2">
        <w:rPr>
          <w:noProof/>
          <w:sz w:val="20"/>
        </w:rPr>
        <w:fldChar w:fldCharType="separate"/>
      </w:r>
      <w:r w:rsidR="00283696">
        <w:rPr>
          <w:noProof/>
          <w:sz w:val="20"/>
        </w:rPr>
        <w:t>1</w:t>
      </w:r>
      <w:r w:rsidRPr="009E5FD2">
        <w:rPr>
          <w:noProof/>
          <w:sz w:val="20"/>
        </w:rPr>
        <w:fldChar w:fldCharType="end"/>
      </w:r>
    </w:p>
    <w:p w14:paraId="400889DC" w14:textId="77777777" w:rsidR="009E5FD2" w:rsidRPr="009E5FD2" w:rsidRDefault="009E5FD2">
      <w:pPr>
        <w:pStyle w:val="TOC5"/>
        <w:rPr>
          <w:rFonts w:eastAsiaTheme="minorEastAsia"/>
          <w:noProof/>
          <w:kern w:val="0"/>
          <w:sz w:val="20"/>
          <w:szCs w:val="22"/>
          <w:lang w:eastAsia="zh-CN"/>
        </w:rPr>
      </w:pPr>
      <w:r>
        <w:rPr>
          <w:noProof/>
        </w:rPr>
        <w:t>4</w:t>
      </w:r>
      <w:r>
        <w:rPr>
          <w:noProof/>
        </w:rPr>
        <w:tab/>
        <w:t>Specification of expressions</w:t>
      </w:r>
      <w:r w:rsidRPr="009E5FD2">
        <w:rPr>
          <w:noProof/>
          <w:sz w:val="20"/>
        </w:rPr>
        <w:tab/>
      </w:r>
      <w:r w:rsidRPr="009E5FD2">
        <w:rPr>
          <w:noProof/>
          <w:sz w:val="20"/>
        </w:rPr>
        <w:fldChar w:fldCharType="begin"/>
      </w:r>
      <w:r w:rsidRPr="009E5FD2">
        <w:rPr>
          <w:noProof/>
          <w:sz w:val="20"/>
        </w:rPr>
        <w:instrText xml:space="preserve"> PAGEREF _Toc526445504 \h </w:instrText>
      </w:r>
      <w:r w:rsidRPr="009E5FD2">
        <w:rPr>
          <w:noProof/>
          <w:sz w:val="20"/>
        </w:rPr>
      </w:r>
      <w:r w:rsidRPr="009E5FD2">
        <w:rPr>
          <w:noProof/>
          <w:sz w:val="20"/>
        </w:rPr>
        <w:fldChar w:fldCharType="separate"/>
      </w:r>
      <w:r w:rsidR="00283696">
        <w:rPr>
          <w:noProof/>
          <w:sz w:val="20"/>
        </w:rPr>
        <w:t>1</w:t>
      </w:r>
      <w:r w:rsidRPr="009E5FD2">
        <w:rPr>
          <w:noProof/>
          <w:sz w:val="20"/>
        </w:rPr>
        <w:fldChar w:fldCharType="end"/>
      </w:r>
    </w:p>
    <w:p w14:paraId="229D85AE" w14:textId="77777777" w:rsidR="00F6696E" w:rsidRDefault="00B418CB" w:rsidP="009E5FD2">
      <w:pPr>
        <w:outlineLvl w:val="0"/>
      </w:pPr>
      <w:r w:rsidRPr="009E5FD2">
        <w:rPr>
          <w:rFonts w:cs="Times New Roman"/>
          <w:sz w:val="20"/>
        </w:rPr>
        <w:fldChar w:fldCharType="end"/>
      </w:r>
    </w:p>
    <w:p w14:paraId="101E2600" w14:textId="77777777" w:rsidR="00F6696E" w:rsidRPr="00A802BC" w:rsidRDefault="00F6696E" w:rsidP="00F6696E">
      <w:pPr>
        <w:outlineLvl w:val="0"/>
        <w:rPr>
          <w:sz w:val="20"/>
        </w:rPr>
      </w:pPr>
    </w:p>
    <w:p w14:paraId="6FA493E8" w14:textId="77777777" w:rsidR="00F6696E" w:rsidRDefault="00F6696E" w:rsidP="00F6696E">
      <w:pPr>
        <w:sectPr w:rsidR="00F6696E" w:rsidSect="0088617B">
          <w:headerReference w:type="even" r:id="rId15"/>
          <w:footerReference w:type="even" r:id="rId16"/>
          <w:footerReference w:type="default" r:id="rId17"/>
          <w:headerReference w:type="first" r:id="rId18"/>
          <w:pgSz w:w="11907" w:h="16839" w:code="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B172E" w14:textId="77777777" w:rsidR="00554826" w:rsidRPr="00554826" w:rsidRDefault="00554826" w:rsidP="00554826">
      <w:pPr>
        <w:pStyle w:val="ActHead5"/>
      </w:pPr>
      <w:bookmarkStart w:id="1" w:name="_Toc526445501"/>
      <w:proofErr w:type="gramStart"/>
      <w:r w:rsidRPr="000E0268">
        <w:rPr>
          <w:rStyle w:val="CharSectno"/>
        </w:rPr>
        <w:lastRenderedPageBreak/>
        <w:t>1</w:t>
      </w:r>
      <w:r w:rsidRPr="00554826">
        <w:t xml:space="preserve">  Name</w:t>
      </w:r>
      <w:bookmarkEnd w:id="1"/>
      <w:proofErr w:type="gramEnd"/>
    </w:p>
    <w:p w14:paraId="654508C4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is the </w:t>
      </w:r>
      <w:bookmarkStart w:id="2" w:name="BKCheck15B_3"/>
      <w:bookmarkEnd w:id="2"/>
      <w:r w:rsidR="00CE112C" w:rsidRPr="00CE112C">
        <w:rPr>
          <w:i/>
        </w:rPr>
        <w:t>Corporations (Provisional Relevant Provider</w:t>
      </w:r>
      <w:r w:rsidR="003E6531">
        <w:rPr>
          <w:i/>
        </w:rPr>
        <w:t>s</w:t>
      </w:r>
      <w:r w:rsidR="00B1303C">
        <w:rPr>
          <w:i/>
        </w:rPr>
        <w:t>—Expressions</w:t>
      </w:r>
      <w:r w:rsidR="00CE112C" w:rsidRPr="00CE112C">
        <w:rPr>
          <w:i/>
        </w:rPr>
        <w:t>) Determination 2018</w:t>
      </w:r>
      <w:r w:rsidRPr="009C2562">
        <w:t>.</w:t>
      </w:r>
    </w:p>
    <w:p w14:paraId="246E24DE" w14:textId="77777777" w:rsidR="00554826" w:rsidRPr="00554826" w:rsidRDefault="00554826" w:rsidP="00554826">
      <w:pPr>
        <w:pStyle w:val="ActHead5"/>
      </w:pPr>
      <w:bookmarkStart w:id="3" w:name="_Toc526445502"/>
      <w:proofErr w:type="gramStart"/>
      <w:r w:rsidRPr="00554826">
        <w:t>2  Commencement</w:t>
      </w:r>
      <w:bookmarkEnd w:id="3"/>
      <w:proofErr w:type="gramEnd"/>
    </w:p>
    <w:p w14:paraId="30890E13" w14:textId="77777777" w:rsidR="00554826" w:rsidRPr="00232984" w:rsidRDefault="00554826" w:rsidP="00554826">
      <w:pPr>
        <w:pStyle w:val="subsection"/>
      </w:pPr>
      <w:r>
        <w:tab/>
      </w:r>
      <w:r>
        <w:tab/>
        <w:t xml:space="preserve">This </w:t>
      </w:r>
      <w:r w:rsidR="005B70EE">
        <w:t>determination</w:t>
      </w:r>
      <w:r>
        <w:t xml:space="preserve"> commences </w:t>
      </w:r>
      <w:r w:rsidR="00CE112C">
        <w:t>the day after it is registered</w:t>
      </w:r>
      <w:r>
        <w:t>.</w:t>
      </w:r>
    </w:p>
    <w:p w14:paraId="14EDB5F0" w14:textId="77777777" w:rsidR="00554826" w:rsidRPr="00554826" w:rsidRDefault="00554826" w:rsidP="00554826">
      <w:pPr>
        <w:pStyle w:val="ActHead5"/>
      </w:pPr>
      <w:bookmarkStart w:id="4" w:name="_Toc526445503"/>
      <w:proofErr w:type="gramStart"/>
      <w:r w:rsidRPr="00554826">
        <w:t>3  Authority</w:t>
      </w:r>
      <w:bookmarkEnd w:id="4"/>
      <w:proofErr w:type="gramEnd"/>
    </w:p>
    <w:p w14:paraId="7E697327" w14:textId="77777777" w:rsidR="00CE112C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 w:rsidR="005B70EE">
        <w:t>determination</w:t>
      </w:r>
      <w:r w:rsidRPr="009C2562">
        <w:t xml:space="preserve"> is made under</w:t>
      </w:r>
      <w:r w:rsidR="009D183D">
        <w:t xml:space="preserve"> subparagraph 921U(2)(a)(</w:t>
      </w:r>
      <w:r w:rsidR="00CE112C">
        <w:t xml:space="preserve">v) of the </w:t>
      </w:r>
      <w:r w:rsidR="00CE112C" w:rsidRPr="00CE112C">
        <w:rPr>
          <w:i/>
        </w:rPr>
        <w:t>Corporations Act 2001</w:t>
      </w:r>
      <w:r w:rsidR="00CE112C">
        <w:t>.</w:t>
      </w:r>
    </w:p>
    <w:p w14:paraId="2E739D80" w14:textId="77777777" w:rsidR="00554826" w:rsidRPr="00BB718D" w:rsidRDefault="009E5FD2" w:rsidP="00554826">
      <w:pPr>
        <w:pStyle w:val="ActHead5"/>
      </w:pPr>
      <w:bookmarkStart w:id="5" w:name="_Toc526445504"/>
      <w:proofErr w:type="gramStart"/>
      <w:r>
        <w:t>4</w:t>
      </w:r>
      <w:r w:rsidR="00554826" w:rsidRPr="00BB718D">
        <w:t xml:space="preserve">  </w:t>
      </w:r>
      <w:r w:rsidR="005B70EE" w:rsidRPr="00BB718D">
        <w:t>Specification</w:t>
      </w:r>
      <w:proofErr w:type="gramEnd"/>
      <w:r w:rsidR="005B70EE" w:rsidRPr="00BB718D">
        <w:t xml:space="preserve"> of expression</w:t>
      </w:r>
      <w:r>
        <w:t>s</w:t>
      </w:r>
      <w:bookmarkEnd w:id="5"/>
    </w:p>
    <w:p w14:paraId="246DF492" w14:textId="77777777" w:rsidR="005B70EE" w:rsidRPr="00BB718D" w:rsidRDefault="005B70EE" w:rsidP="00554826">
      <w:pPr>
        <w:pStyle w:val="subsection"/>
      </w:pPr>
      <w:r w:rsidRPr="00BB718D">
        <w:tab/>
      </w:r>
      <w:r w:rsidR="00554826" w:rsidRPr="00BB718D">
        <w:tab/>
      </w:r>
      <w:r w:rsidRPr="00BB718D">
        <w:t>The expression</w:t>
      </w:r>
      <w:r w:rsidR="000018E8">
        <w:t>s</w:t>
      </w:r>
      <w:r w:rsidRPr="00BB718D">
        <w:t xml:space="preserve"> “provisional</w:t>
      </w:r>
      <w:r w:rsidR="000018E8">
        <w:t xml:space="preserve"> financial planner” and “provisional financial adviser” are </w:t>
      </w:r>
      <w:r w:rsidRPr="00BB718D">
        <w:t>specified to refer to a provisional relevant provider.</w:t>
      </w:r>
    </w:p>
    <w:p w14:paraId="294C39F1" w14:textId="3BDA8269" w:rsidR="009E5FD2" w:rsidRDefault="005B70EE" w:rsidP="00BB718D">
      <w:pPr>
        <w:pStyle w:val="notetext"/>
      </w:pPr>
      <w:r w:rsidRPr="00BB718D">
        <w:t>Note</w:t>
      </w:r>
      <w:r w:rsidR="009E5FD2">
        <w:t xml:space="preserve"> 1</w:t>
      </w:r>
      <w:r w:rsidRPr="00BB718D">
        <w:t>:</w:t>
      </w:r>
      <w:r w:rsidRPr="00BB718D">
        <w:tab/>
      </w:r>
      <w:r w:rsidR="009E5FD2" w:rsidRPr="00B974A1">
        <w:rPr>
          <w:b/>
          <w:i/>
        </w:rPr>
        <w:t>Provisional relevant provider</w:t>
      </w:r>
      <w:r w:rsidR="009E5FD2">
        <w:t xml:space="preserve"> is defined in section 910A of the </w:t>
      </w:r>
      <w:r w:rsidR="000E0268" w:rsidRPr="000E0268">
        <w:rPr>
          <w:i/>
        </w:rPr>
        <w:t>Corporations Act 2001</w:t>
      </w:r>
      <w:r w:rsidR="004B3531">
        <w:rPr>
          <w:i/>
        </w:rPr>
        <w:t>.</w:t>
      </w:r>
    </w:p>
    <w:p w14:paraId="6C578F2A" w14:textId="77777777" w:rsidR="000968F9" w:rsidRDefault="009E5FD2" w:rsidP="00BB718D">
      <w:pPr>
        <w:pStyle w:val="notetext"/>
      </w:pPr>
      <w:r>
        <w:t>Note 2:</w:t>
      </w:r>
      <w:r>
        <w:tab/>
      </w:r>
      <w:r w:rsidR="000968F9">
        <w:t xml:space="preserve">Under section 923C of the </w:t>
      </w:r>
      <w:r w:rsidR="000E0268" w:rsidRPr="000E0268">
        <w:rPr>
          <w:i/>
        </w:rPr>
        <w:t xml:space="preserve">Corporations </w:t>
      </w:r>
      <w:r w:rsidR="000968F9" w:rsidRPr="000E0268">
        <w:rPr>
          <w:i/>
        </w:rPr>
        <w:t>Act</w:t>
      </w:r>
      <w:r w:rsidR="000E0268" w:rsidRPr="000E0268">
        <w:rPr>
          <w:i/>
        </w:rPr>
        <w:t xml:space="preserve"> 2001</w:t>
      </w:r>
      <w:r w:rsidR="000968F9">
        <w:t xml:space="preserve">, a provisional relevant provider may not assume or use the </w:t>
      </w:r>
      <w:r w:rsidR="000968F9" w:rsidRPr="000968F9">
        <w:t xml:space="preserve">expression </w:t>
      </w:r>
      <w:r w:rsidR="000968F9">
        <w:t>“</w:t>
      </w:r>
      <w:r w:rsidR="000968F9" w:rsidRPr="000968F9">
        <w:t>financial adviser</w:t>
      </w:r>
      <w:r w:rsidR="000968F9">
        <w:t>”</w:t>
      </w:r>
      <w:r w:rsidR="000968F9" w:rsidRPr="000968F9">
        <w:t xml:space="preserve"> or </w:t>
      </w:r>
      <w:r w:rsidR="000968F9">
        <w:t>“</w:t>
      </w:r>
      <w:r w:rsidR="000968F9" w:rsidRPr="000968F9">
        <w:t>financial planner</w:t>
      </w:r>
      <w:r w:rsidR="000968F9">
        <w:t xml:space="preserve">” (and certain other expressions). Under </w:t>
      </w:r>
      <w:proofErr w:type="gramStart"/>
      <w:r w:rsidR="000968F9">
        <w:t>subsection  923</w:t>
      </w:r>
      <w:proofErr w:type="gramEnd"/>
      <w:r w:rsidR="000968F9">
        <w:t>C(9), however, these expressions may be assumed or used by a provisional relevant provider in an expression specified in this section of this determination.</w:t>
      </w:r>
    </w:p>
    <w:sectPr w:rsidR="000968F9" w:rsidSect="0088617B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394F8" w14:textId="77777777" w:rsidR="0070004D" w:rsidRDefault="0070004D" w:rsidP="00715914">
      <w:pPr>
        <w:spacing w:line="240" w:lineRule="auto"/>
      </w:pPr>
      <w:r>
        <w:separator/>
      </w:r>
    </w:p>
  </w:endnote>
  <w:endnote w:type="continuationSeparator" w:id="0">
    <w:p w14:paraId="74D0203F" w14:textId="77777777" w:rsidR="0070004D" w:rsidRDefault="0070004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D3939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7CCE504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B90B63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369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F699FA" w14:textId="4ADDCCEF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22C5D">
            <w:rPr>
              <w:i/>
              <w:noProof/>
              <w:sz w:val="18"/>
            </w:rPr>
            <w:t>Corporations (Provisional Relevant Providers—Expressions)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F7DCA7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826E62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A7A7D55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4758D39E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9250C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562B98B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CF3B16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1AB341" w14:textId="3343F246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22C5D">
            <w:rPr>
              <w:i/>
              <w:noProof/>
              <w:sz w:val="18"/>
            </w:rPr>
            <w:t>Corporations (Provisional Relevant Providers—Expressions)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5B8C8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369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3C1F1368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18EBE15" w14:textId="77777777" w:rsidR="0072147A" w:rsidRDefault="0072147A" w:rsidP="00A369E3">
          <w:pPr>
            <w:rPr>
              <w:sz w:val="18"/>
            </w:rPr>
          </w:pPr>
        </w:p>
      </w:tc>
    </w:tr>
  </w:tbl>
  <w:p w14:paraId="0F384637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A8171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p w14:paraId="0044817B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D83AC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59CC44FA" w14:textId="77777777" w:rsidTr="00A87A58">
      <w:tc>
        <w:tcPr>
          <w:tcW w:w="365" w:type="pct"/>
        </w:tcPr>
        <w:p w14:paraId="6E615F8F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369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89BD761" w14:textId="5E70E8EA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22C5D">
            <w:rPr>
              <w:i/>
              <w:noProof/>
              <w:sz w:val="18"/>
            </w:rPr>
            <w:t>Corporations (Provisional Relevant Providers—Expressions)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DA26366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013B898D" w14:textId="77777777" w:rsidTr="00A87A58">
      <w:tc>
        <w:tcPr>
          <w:tcW w:w="5000" w:type="pct"/>
          <w:gridSpan w:val="3"/>
        </w:tcPr>
        <w:p w14:paraId="0C7F0DA7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64189D71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C1B6A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6696E" w14:paraId="6D48B9E7" w14:textId="77777777" w:rsidTr="00A87A58">
      <w:tc>
        <w:tcPr>
          <w:tcW w:w="947" w:type="pct"/>
        </w:tcPr>
        <w:p w14:paraId="3BE48A73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9A0288E" w14:textId="3C23B5AA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97BCB">
            <w:rPr>
              <w:i/>
              <w:noProof/>
              <w:sz w:val="18"/>
            </w:rPr>
            <w:t>Corporations (Provisional Relevant Providers—Expressions)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040B411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369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A10C8EF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85D56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14:paraId="25EADC60" w14:textId="77777777" w:rsidTr="00A87A58">
      <w:tc>
        <w:tcPr>
          <w:tcW w:w="365" w:type="pct"/>
        </w:tcPr>
        <w:p w14:paraId="4091A613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369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E9D0E3B" w14:textId="6991D7CC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22C5D">
            <w:rPr>
              <w:i/>
              <w:noProof/>
              <w:sz w:val="18"/>
            </w:rPr>
            <w:t>Corporations (Provisional Relevant Providers—Expressions)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A37B36A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49A5CA3C" w14:textId="77777777" w:rsidTr="00A87A58">
      <w:tc>
        <w:tcPr>
          <w:tcW w:w="5000" w:type="pct"/>
          <w:gridSpan w:val="3"/>
        </w:tcPr>
        <w:p w14:paraId="3E1513CF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784C380F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1753A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C2EAC" w14:paraId="1DB52D4B" w14:textId="77777777" w:rsidTr="00A87A58">
      <w:tc>
        <w:tcPr>
          <w:tcW w:w="947" w:type="pct"/>
        </w:tcPr>
        <w:p w14:paraId="1CCAFF66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2B4B0EA" w14:textId="6A2A8A7D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97BCB">
            <w:rPr>
              <w:i/>
              <w:noProof/>
              <w:sz w:val="18"/>
            </w:rPr>
            <w:t>Corporations (Provisional Relevant Providers—Expressions)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8F3D813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369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97484C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B8A8D" w14:textId="77777777" w:rsidR="0070004D" w:rsidRDefault="0070004D" w:rsidP="00715914">
      <w:pPr>
        <w:spacing w:line="240" w:lineRule="auto"/>
      </w:pPr>
      <w:r>
        <w:separator/>
      </w:r>
    </w:p>
  </w:footnote>
  <w:footnote w:type="continuationSeparator" w:id="0">
    <w:p w14:paraId="3F9479F6" w14:textId="77777777" w:rsidR="0070004D" w:rsidRDefault="0070004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56DDF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F8BB3" w14:textId="77777777" w:rsidR="00EC0B0E" w:rsidRDefault="00EC0B0E" w:rsidP="00EC0B0E">
    <w:pPr>
      <w:pBdr>
        <w:bottom w:val="single" w:sz="6" w:space="1" w:color="auto"/>
      </w:pBdr>
      <w:spacing w:after="120"/>
      <w:jc w:val="right"/>
      <w:rPr>
        <w:sz w:val="24"/>
      </w:rPr>
    </w:pPr>
  </w:p>
  <w:p w14:paraId="7FDF5214" w14:textId="77777777" w:rsidR="00EC0B0E" w:rsidRDefault="00EC0B0E" w:rsidP="00EC0B0E">
    <w:pPr>
      <w:pBdr>
        <w:bottom w:val="single" w:sz="6" w:space="1" w:color="auto"/>
      </w:pBdr>
      <w:spacing w:after="120"/>
      <w:jc w:val="right"/>
      <w:rPr>
        <w:sz w:val="24"/>
      </w:rPr>
    </w:pPr>
  </w:p>
  <w:p w14:paraId="355CB371" w14:textId="77777777" w:rsidR="00EC0B0E" w:rsidRPr="007A1328" w:rsidRDefault="00EC0B0E" w:rsidP="00EC0B0E">
    <w:pPr>
      <w:pBdr>
        <w:bottom w:val="single" w:sz="6" w:space="1" w:color="auto"/>
      </w:pBdr>
      <w:spacing w:after="120"/>
      <w:jc w:val="right"/>
      <w:rPr>
        <w:sz w:val="24"/>
      </w:rPr>
    </w:pPr>
  </w:p>
  <w:p w14:paraId="405CB85D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85CA9" w14:textId="77777777" w:rsidR="0046784E" w:rsidRDefault="0046784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31A08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3D1F4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C0A08" w14:textId="77777777" w:rsidR="004E1307" w:rsidRDefault="004E1307" w:rsidP="00715914">
    <w:pPr>
      <w:rPr>
        <w:sz w:val="20"/>
      </w:rPr>
    </w:pPr>
  </w:p>
  <w:p w14:paraId="485978CC" w14:textId="77777777" w:rsidR="004E1307" w:rsidRDefault="004E1307" w:rsidP="00715914">
    <w:pPr>
      <w:rPr>
        <w:sz w:val="20"/>
      </w:rPr>
    </w:pPr>
  </w:p>
  <w:p w14:paraId="2B7C042D" w14:textId="77777777" w:rsidR="004E1307" w:rsidRPr="007A1328" w:rsidRDefault="004E1307" w:rsidP="00715914">
    <w:pPr>
      <w:rPr>
        <w:sz w:val="20"/>
      </w:rPr>
    </w:pPr>
  </w:p>
  <w:p w14:paraId="4FB8F290" w14:textId="77777777" w:rsidR="004E1307" w:rsidRPr="007A1328" w:rsidRDefault="004E1307" w:rsidP="00715914">
    <w:pPr>
      <w:rPr>
        <w:b/>
        <w:sz w:val="24"/>
      </w:rPr>
    </w:pPr>
  </w:p>
  <w:p w14:paraId="053E4B58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CD331" w14:textId="77777777" w:rsidR="004E1307" w:rsidRPr="007A1328" w:rsidRDefault="004E1307" w:rsidP="00715914">
    <w:pPr>
      <w:jc w:val="right"/>
      <w:rPr>
        <w:sz w:val="20"/>
      </w:rPr>
    </w:pPr>
  </w:p>
  <w:p w14:paraId="6D6ED9B0" w14:textId="77777777" w:rsidR="004E1307" w:rsidRPr="007A1328" w:rsidRDefault="004E1307" w:rsidP="00715914">
    <w:pPr>
      <w:jc w:val="right"/>
      <w:rPr>
        <w:sz w:val="20"/>
      </w:rPr>
    </w:pPr>
  </w:p>
  <w:p w14:paraId="50A21B70" w14:textId="77777777" w:rsidR="004E1307" w:rsidRPr="007A1328" w:rsidRDefault="004E1307" w:rsidP="00715914">
    <w:pPr>
      <w:jc w:val="right"/>
      <w:rPr>
        <w:sz w:val="20"/>
      </w:rPr>
    </w:pPr>
  </w:p>
  <w:p w14:paraId="7603841B" w14:textId="77777777" w:rsidR="004E1307" w:rsidRPr="007A1328" w:rsidRDefault="004E1307" w:rsidP="00715914">
    <w:pPr>
      <w:jc w:val="right"/>
      <w:rPr>
        <w:b/>
        <w:sz w:val="24"/>
      </w:rPr>
    </w:pPr>
  </w:p>
  <w:p w14:paraId="7FEFF9A3" w14:textId="7D0C9477" w:rsidR="004E1307" w:rsidRPr="007A1328" w:rsidRDefault="000E0268" w:rsidP="00D6537E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</w:t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97BCB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E7684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508F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920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70DB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9839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CD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6AB4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C85A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A2D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5A8C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04D"/>
    <w:rsid w:val="000018E8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68F9"/>
    <w:rsid w:val="000978F5"/>
    <w:rsid w:val="000A4C86"/>
    <w:rsid w:val="000B15CD"/>
    <w:rsid w:val="000B35EB"/>
    <w:rsid w:val="000D05EF"/>
    <w:rsid w:val="000E0268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84073"/>
    <w:rsid w:val="001939E1"/>
    <w:rsid w:val="00194C3E"/>
    <w:rsid w:val="00195382"/>
    <w:rsid w:val="001A0063"/>
    <w:rsid w:val="001B2CB6"/>
    <w:rsid w:val="001C61C5"/>
    <w:rsid w:val="001C69C4"/>
    <w:rsid w:val="001D37EF"/>
    <w:rsid w:val="001E1D77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3319A"/>
    <w:rsid w:val="0024010F"/>
    <w:rsid w:val="00240749"/>
    <w:rsid w:val="00243018"/>
    <w:rsid w:val="002564A4"/>
    <w:rsid w:val="0026736C"/>
    <w:rsid w:val="00281308"/>
    <w:rsid w:val="00283696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6337A"/>
    <w:rsid w:val="0038049F"/>
    <w:rsid w:val="003B1380"/>
    <w:rsid w:val="003C6231"/>
    <w:rsid w:val="003D0BFE"/>
    <w:rsid w:val="003D3E62"/>
    <w:rsid w:val="003D5700"/>
    <w:rsid w:val="003E341B"/>
    <w:rsid w:val="003E4D00"/>
    <w:rsid w:val="003E5B4A"/>
    <w:rsid w:val="003E6531"/>
    <w:rsid w:val="004116CD"/>
    <w:rsid w:val="00417EB9"/>
    <w:rsid w:val="00424CA9"/>
    <w:rsid w:val="004276DF"/>
    <w:rsid w:val="00431E9B"/>
    <w:rsid w:val="00432A9C"/>
    <w:rsid w:val="004379E3"/>
    <w:rsid w:val="0044015E"/>
    <w:rsid w:val="0044291A"/>
    <w:rsid w:val="00467661"/>
    <w:rsid w:val="0046784E"/>
    <w:rsid w:val="00472DBE"/>
    <w:rsid w:val="00474A19"/>
    <w:rsid w:val="00477830"/>
    <w:rsid w:val="00487764"/>
    <w:rsid w:val="004946E6"/>
    <w:rsid w:val="00496F97"/>
    <w:rsid w:val="004B3531"/>
    <w:rsid w:val="004B6C48"/>
    <w:rsid w:val="004C4E59"/>
    <w:rsid w:val="004C6809"/>
    <w:rsid w:val="004E063A"/>
    <w:rsid w:val="004E1307"/>
    <w:rsid w:val="004E7BEC"/>
    <w:rsid w:val="00501456"/>
    <w:rsid w:val="00505D3D"/>
    <w:rsid w:val="00506AF6"/>
    <w:rsid w:val="00516B8D"/>
    <w:rsid w:val="005254CB"/>
    <w:rsid w:val="0052593F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3BFE"/>
    <w:rsid w:val="005A65D5"/>
    <w:rsid w:val="005B4067"/>
    <w:rsid w:val="005B70EE"/>
    <w:rsid w:val="005C3F41"/>
    <w:rsid w:val="005D1D92"/>
    <w:rsid w:val="005D2D09"/>
    <w:rsid w:val="005E53E7"/>
    <w:rsid w:val="005F5F66"/>
    <w:rsid w:val="00600219"/>
    <w:rsid w:val="00604F2A"/>
    <w:rsid w:val="00606499"/>
    <w:rsid w:val="00620076"/>
    <w:rsid w:val="00627E0A"/>
    <w:rsid w:val="00635DAD"/>
    <w:rsid w:val="0065488B"/>
    <w:rsid w:val="00670EA1"/>
    <w:rsid w:val="00677CC2"/>
    <w:rsid w:val="0068744B"/>
    <w:rsid w:val="006905DE"/>
    <w:rsid w:val="0069207B"/>
    <w:rsid w:val="006A154F"/>
    <w:rsid w:val="006A1A87"/>
    <w:rsid w:val="006A437B"/>
    <w:rsid w:val="006B5789"/>
    <w:rsid w:val="006B5E11"/>
    <w:rsid w:val="006C30C5"/>
    <w:rsid w:val="006C7F8C"/>
    <w:rsid w:val="006D3127"/>
    <w:rsid w:val="006E2E1C"/>
    <w:rsid w:val="006E535D"/>
    <w:rsid w:val="006E6246"/>
    <w:rsid w:val="006E69C2"/>
    <w:rsid w:val="006E6DCC"/>
    <w:rsid w:val="006F318F"/>
    <w:rsid w:val="0070004D"/>
    <w:rsid w:val="0070017E"/>
    <w:rsid w:val="00700B2C"/>
    <w:rsid w:val="007041C6"/>
    <w:rsid w:val="007050A2"/>
    <w:rsid w:val="00713084"/>
    <w:rsid w:val="00714F20"/>
    <w:rsid w:val="0071590F"/>
    <w:rsid w:val="00715914"/>
    <w:rsid w:val="0072147A"/>
    <w:rsid w:val="00723791"/>
    <w:rsid w:val="00731E00"/>
    <w:rsid w:val="00733FDE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12750"/>
    <w:rsid w:val="008148A3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17B"/>
    <w:rsid w:val="00886456"/>
    <w:rsid w:val="00896176"/>
    <w:rsid w:val="008A46E1"/>
    <w:rsid w:val="008A4F43"/>
    <w:rsid w:val="008B2706"/>
    <w:rsid w:val="008C2EAC"/>
    <w:rsid w:val="008D0EE0"/>
    <w:rsid w:val="008E0027"/>
    <w:rsid w:val="008E5261"/>
    <w:rsid w:val="008E6067"/>
    <w:rsid w:val="008F54E7"/>
    <w:rsid w:val="00903422"/>
    <w:rsid w:val="009254C3"/>
    <w:rsid w:val="00932377"/>
    <w:rsid w:val="00932CFC"/>
    <w:rsid w:val="00935383"/>
    <w:rsid w:val="009407ED"/>
    <w:rsid w:val="009409BA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97BCB"/>
    <w:rsid w:val="009C3413"/>
    <w:rsid w:val="009D183D"/>
    <w:rsid w:val="009E5FD2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303C"/>
    <w:rsid w:val="00B16A31"/>
    <w:rsid w:val="00B17DFD"/>
    <w:rsid w:val="00B24E0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86586"/>
    <w:rsid w:val="00B974A1"/>
    <w:rsid w:val="00BA220B"/>
    <w:rsid w:val="00BA3A57"/>
    <w:rsid w:val="00BB1533"/>
    <w:rsid w:val="00BB4E1A"/>
    <w:rsid w:val="00BB718D"/>
    <w:rsid w:val="00BC015E"/>
    <w:rsid w:val="00BC76AC"/>
    <w:rsid w:val="00BD0ECB"/>
    <w:rsid w:val="00BE2155"/>
    <w:rsid w:val="00BE719A"/>
    <w:rsid w:val="00BE720A"/>
    <w:rsid w:val="00BF0D73"/>
    <w:rsid w:val="00BF2465"/>
    <w:rsid w:val="00C0502F"/>
    <w:rsid w:val="00C16619"/>
    <w:rsid w:val="00C24312"/>
    <w:rsid w:val="00C25E7F"/>
    <w:rsid w:val="00C2746F"/>
    <w:rsid w:val="00C323D6"/>
    <w:rsid w:val="00C324A0"/>
    <w:rsid w:val="00C41EC9"/>
    <w:rsid w:val="00C42BF8"/>
    <w:rsid w:val="00C50043"/>
    <w:rsid w:val="00C7573B"/>
    <w:rsid w:val="00C90C05"/>
    <w:rsid w:val="00C97A54"/>
    <w:rsid w:val="00CA5B23"/>
    <w:rsid w:val="00CB1AF2"/>
    <w:rsid w:val="00CB602E"/>
    <w:rsid w:val="00CB7E90"/>
    <w:rsid w:val="00CD4F53"/>
    <w:rsid w:val="00CE051D"/>
    <w:rsid w:val="00CE112C"/>
    <w:rsid w:val="00CE1335"/>
    <w:rsid w:val="00CE493D"/>
    <w:rsid w:val="00CF07FA"/>
    <w:rsid w:val="00CF0BB2"/>
    <w:rsid w:val="00CF3EE8"/>
    <w:rsid w:val="00D13441"/>
    <w:rsid w:val="00D150E7"/>
    <w:rsid w:val="00D22C5D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3A9D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C0291"/>
    <w:rsid w:val="00EC0B0E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BEE"/>
    <w:rsid w:val="00F32EE0"/>
    <w:rsid w:val="00F349F1"/>
    <w:rsid w:val="00F4350D"/>
    <w:rsid w:val="00F479C4"/>
    <w:rsid w:val="00F567F7"/>
    <w:rsid w:val="00F61B11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230F1B9"/>
  <w15:docId w15:val="{8E22080A-B1B3-46D0-8FD4-2B7EABF3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FootnoteText">
    <w:name w:val="footnote text"/>
    <w:basedOn w:val="Normal"/>
    <w:link w:val="FootnoteTextChar"/>
    <w:semiHidden/>
    <w:unhideWhenUsed/>
    <w:rsid w:val="00935383"/>
    <w:pPr>
      <w:spacing w:after="60" w:line="240" w:lineRule="auto"/>
      <w:ind w:left="284" w:hanging="284"/>
    </w:pPr>
    <w:rPr>
      <w:rFonts w:ascii="Arial" w:eastAsia="Times New Roman" w:hAnsi="Arial" w:cs="Times New Roman"/>
      <w:sz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5383"/>
    <w:rPr>
      <w:rFonts w:ascii="Arial" w:eastAsia="Times New Roman" w:hAnsi="Arial" w:cs="Times New Roman"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9353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6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mason\Documents\Resources%20(Legislative%20drafting)\OPC%20Templates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76F76-4815-418A-B968-8A27ADAB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</Template>
  <TotalTime>18</TotalTime>
  <Pages>5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KWM</dc:creator>
  <cp:lastModifiedBy>amelia constantinidis</cp:lastModifiedBy>
  <cp:revision>5</cp:revision>
  <cp:lastPrinted>2018-12-10T01:19:00Z</cp:lastPrinted>
  <dcterms:created xsi:type="dcterms:W3CDTF">2018-12-14T02:33:00Z</dcterms:created>
  <dcterms:modified xsi:type="dcterms:W3CDTF">2018-12-14T05:50:00Z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39893753_1</vt:lpwstr>
  </property>
  <property fmtid="{D5CDD505-2E9C-101B-9397-08002B2CF9AE}" pid="3" name="Classification">
    <vt:lpwstr> </vt:lpwstr>
  </property>
  <property fmtid="{D5CDD505-2E9C-101B-9397-08002B2CF9AE}" pid="4" name="DLM">
    <vt:lpwstr> </vt:lpwstr>
  </property>
</Properties>
</file>