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F0C10" w:rsidRDefault="00193461" w:rsidP="0020300C">
      <w:pPr>
        <w:rPr>
          <w:sz w:val="28"/>
        </w:rPr>
      </w:pPr>
      <w:r w:rsidRPr="00AF0C10">
        <w:rPr>
          <w:noProof/>
          <w:lang w:eastAsia="en-AU"/>
        </w:rPr>
        <w:drawing>
          <wp:inline distT="0" distB="0" distL="0" distR="0" wp14:anchorId="203E4587" wp14:editId="0FFE1F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F0C10" w:rsidRDefault="0048364F" w:rsidP="0048364F">
      <w:pPr>
        <w:rPr>
          <w:sz w:val="19"/>
        </w:rPr>
      </w:pPr>
    </w:p>
    <w:p w:rsidR="0048364F" w:rsidRPr="00AF0C10" w:rsidRDefault="00A43251" w:rsidP="0048364F">
      <w:pPr>
        <w:pStyle w:val="ShortT"/>
      </w:pPr>
      <w:r w:rsidRPr="00AF0C10">
        <w:t>Aviation Transport Security Amendment (Carriage of Powders) Regulations</w:t>
      </w:r>
      <w:r w:rsidR="00AF0C10" w:rsidRPr="00AF0C10">
        <w:t> </w:t>
      </w:r>
      <w:r w:rsidRPr="00AF0C10">
        <w:t>2018</w:t>
      </w:r>
    </w:p>
    <w:p w:rsidR="004C1028" w:rsidRPr="00AF0C10" w:rsidRDefault="004C1028" w:rsidP="007517B8">
      <w:pPr>
        <w:pStyle w:val="SignCoverPageStart"/>
        <w:spacing w:before="240"/>
        <w:rPr>
          <w:szCs w:val="22"/>
        </w:rPr>
      </w:pPr>
      <w:r w:rsidRPr="00AF0C10">
        <w:rPr>
          <w:szCs w:val="22"/>
        </w:rPr>
        <w:t>I, General the Honourable Sir Peter Cosgrove AK MC (Ret’d), Governor</w:t>
      </w:r>
      <w:r w:rsidR="00AF0C10">
        <w:rPr>
          <w:szCs w:val="22"/>
        </w:rPr>
        <w:noBreakHyphen/>
      </w:r>
      <w:r w:rsidRPr="00AF0C10">
        <w:rPr>
          <w:szCs w:val="22"/>
        </w:rPr>
        <w:t>General of the Commonwealth of Australia, acting with the advice of the Federal Executive Council, make the following regulations.</w:t>
      </w:r>
    </w:p>
    <w:p w:rsidR="004C1028" w:rsidRPr="00AF0C10" w:rsidRDefault="004C102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F0C10">
        <w:rPr>
          <w:szCs w:val="22"/>
        </w:rPr>
        <w:t xml:space="preserve">Dated </w:t>
      </w:r>
      <w:r w:rsidRPr="00AF0C10">
        <w:rPr>
          <w:szCs w:val="22"/>
        </w:rPr>
        <w:fldChar w:fldCharType="begin"/>
      </w:r>
      <w:r w:rsidRPr="00AF0C10">
        <w:rPr>
          <w:szCs w:val="22"/>
        </w:rPr>
        <w:instrText xml:space="preserve"> DOCPROPERTY  DateMade </w:instrText>
      </w:r>
      <w:r w:rsidRPr="00AF0C10">
        <w:rPr>
          <w:szCs w:val="22"/>
        </w:rPr>
        <w:fldChar w:fldCharType="separate"/>
      </w:r>
      <w:r w:rsidR="009C146E">
        <w:rPr>
          <w:szCs w:val="22"/>
        </w:rPr>
        <w:t>13 December 2018</w:t>
      </w:r>
      <w:r w:rsidRPr="00AF0C10">
        <w:rPr>
          <w:szCs w:val="22"/>
        </w:rPr>
        <w:fldChar w:fldCharType="end"/>
      </w:r>
    </w:p>
    <w:p w:rsidR="004C1028" w:rsidRPr="00AF0C10" w:rsidRDefault="004C102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F0C10">
        <w:rPr>
          <w:szCs w:val="22"/>
        </w:rPr>
        <w:t>Peter Cosgrove</w:t>
      </w:r>
    </w:p>
    <w:p w:rsidR="004C1028" w:rsidRPr="00AF0C10" w:rsidRDefault="004C102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F0C10">
        <w:rPr>
          <w:szCs w:val="22"/>
        </w:rPr>
        <w:t>Governor</w:t>
      </w:r>
      <w:r w:rsidR="00AF0C10">
        <w:rPr>
          <w:szCs w:val="22"/>
        </w:rPr>
        <w:noBreakHyphen/>
      </w:r>
      <w:r w:rsidRPr="00AF0C10">
        <w:rPr>
          <w:szCs w:val="22"/>
        </w:rPr>
        <w:t>General</w:t>
      </w:r>
    </w:p>
    <w:p w:rsidR="004C1028" w:rsidRPr="00AF0C10" w:rsidRDefault="004C102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F0C10">
        <w:rPr>
          <w:szCs w:val="22"/>
        </w:rPr>
        <w:t>By His Excellency’s Command</w:t>
      </w:r>
    </w:p>
    <w:p w:rsidR="004C1028" w:rsidRPr="00AF0C10" w:rsidRDefault="004C102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F0C10">
        <w:rPr>
          <w:szCs w:val="22"/>
        </w:rPr>
        <w:t>Linda Reynolds</w:t>
      </w:r>
    </w:p>
    <w:p w:rsidR="004C1028" w:rsidRPr="00AF0C10" w:rsidRDefault="004C1028" w:rsidP="007517B8">
      <w:pPr>
        <w:pStyle w:val="SignCoverPageEnd"/>
        <w:rPr>
          <w:szCs w:val="22"/>
        </w:rPr>
      </w:pPr>
      <w:r w:rsidRPr="00AF0C10">
        <w:rPr>
          <w:szCs w:val="22"/>
        </w:rPr>
        <w:t>Assistant Minister for Home Affairs</w:t>
      </w:r>
      <w:r w:rsidRPr="00AF0C10">
        <w:rPr>
          <w:szCs w:val="22"/>
        </w:rPr>
        <w:br/>
        <w:t>Parliamentary Secretary to the Minister for Home Affairs</w:t>
      </w:r>
    </w:p>
    <w:p w:rsidR="004C1028" w:rsidRPr="00AF0C10" w:rsidRDefault="004C1028" w:rsidP="007517B8"/>
    <w:p w:rsidR="004C1028" w:rsidRPr="00AF0C10" w:rsidRDefault="004C1028" w:rsidP="007517B8"/>
    <w:p w:rsidR="004C1028" w:rsidRPr="00AF0C10" w:rsidRDefault="004C1028" w:rsidP="007517B8"/>
    <w:p w:rsidR="004C1028" w:rsidRPr="00AF0C10" w:rsidRDefault="004C1028" w:rsidP="004C1028"/>
    <w:p w:rsidR="0048364F" w:rsidRPr="00AF0C10" w:rsidRDefault="0048364F" w:rsidP="0048364F">
      <w:pPr>
        <w:pStyle w:val="Header"/>
        <w:tabs>
          <w:tab w:val="clear" w:pos="4150"/>
          <w:tab w:val="clear" w:pos="8307"/>
        </w:tabs>
      </w:pPr>
      <w:r w:rsidRPr="00AF0C10">
        <w:rPr>
          <w:rStyle w:val="CharAmSchNo"/>
        </w:rPr>
        <w:t xml:space="preserve"> </w:t>
      </w:r>
      <w:r w:rsidRPr="00AF0C10">
        <w:rPr>
          <w:rStyle w:val="CharAmSchText"/>
        </w:rPr>
        <w:t xml:space="preserve"> </w:t>
      </w:r>
    </w:p>
    <w:p w:rsidR="0048364F" w:rsidRPr="00AF0C10" w:rsidRDefault="0048364F" w:rsidP="0048364F">
      <w:pPr>
        <w:pStyle w:val="Header"/>
        <w:tabs>
          <w:tab w:val="clear" w:pos="4150"/>
          <w:tab w:val="clear" w:pos="8307"/>
        </w:tabs>
      </w:pPr>
      <w:r w:rsidRPr="00AF0C10">
        <w:rPr>
          <w:rStyle w:val="CharAmPartNo"/>
        </w:rPr>
        <w:t xml:space="preserve"> </w:t>
      </w:r>
      <w:r w:rsidRPr="00AF0C10">
        <w:rPr>
          <w:rStyle w:val="CharAmPartText"/>
        </w:rPr>
        <w:t xml:space="preserve"> </w:t>
      </w:r>
    </w:p>
    <w:p w:rsidR="0048364F" w:rsidRPr="00AF0C10" w:rsidRDefault="0048364F" w:rsidP="0048364F">
      <w:pPr>
        <w:sectPr w:rsidR="0048364F" w:rsidRPr="00AF0C10" w:rsidSect="00501C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F0C10" w:rsidRDefault="0048364F" w:rsidP="0081265E">
      <w:pPr>
        <w:rPr>
          <w:sz w:val="36"/>
        </w:rPr>
      </w:pPr>
      <w:r w:rsidRPr="00AF0C10">
        <w:rPr>
          <w:sz w:val="36"/>
        </w:rPr>
        <w:lastRenderedPageBreak/>
        <w:t>Contents</w:t>
      </w:r>
    </w:p>
    <w:p w:rsidR="00FB48B0" w:rsidRPr="00AF0C10" w:rsidRDefault="00FB48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0C10">
        <w:fldChar w:fldCharType="begin"/>
      </w:r>
      <w:r w:rsidRPr="00AF0C10">
        <w:instrText xml:space="preserve"> TOC \o "1-9" </w:instrText>
      </w:r>
      <w:r w:rsidRPr="00AF0C10">
        <w:fldChar w:fldCharType="separate"/>
      </w:r>
      <w:r w:rsidRPr="00AF0C10">
        <w:rPr>
          <w:noProof/>
        </w:rPr>
        <w:t>1</w:t>
      </w:r>
      <w:r w:rsidRPr="00AF0C10">
        <w:rPr>
          <w:noProof/>
        </w:rPr>
        <w:tab/>
        <w:t>Name</w:t>
      </w:r>
      <w:r w:rsidRPr="00AF0C10">
        <w:rPr>
          <w:noProof/>
        </w:rPr>
        <w:tab/>
      </w:r>
      <w:r w:rsidRPr="00AF0C10">
        <w:rPr>
          <w:noProof/>
        </w:rPr>
        <w:fldChar w:fldCharType="begin"/>
      </w:r>
      <w:r w:rsidRPr="00AF0C10">
        <w:rPr>
          <w:noProof/>
        </w:rPr>
        <w:instrText xml:space="preserve"> PAGEREF _Toc531615879 \h </w:instrText>
      </w:r>
      <w:r w:rsidRPr="00AF0C10">
        <w:rPr>
          <w:noProof/>
        </w:rPr>
      </w:r>
      <w:r w:rsidRPr="00AF0C10">
        <w:rPr>
          <w:noProof/>
        </w:rPr>
        <w:fldChar w:fldCharType="separate"/>
      </w:r>
      <w:r w:rsidR="009C146E">
        <w:rPr>
          <w:noProof/>
        </w:rPr>
        <w:t>1</w:t>
      </w:r>
      <w:r w:rsidRPr="00AF0C10">
        <w:rPr>
          <w:noProof/>
        </w:rPr>
        <w:fldChar w:fldCharType="end"/>
      </w:r>
    </w:p>
    <w:p w:rsidR="00FB48B0" w:rsidRPr="00AF0C10" w:rsidRDefault="00FB48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0C10">
        <w:rPr>
          <w:noProof/>
        </w:rPr>
        <w:t>2</w:t>
      </w:r>
      <w:r w:rsidRPr="00AF0C10">
        <w:rPr>
          <w:noProof/>
        </w:rPr>
        <w:tab/>
        <w:t>Commencement</w:t>
      </w:r>
      <w:r w:rsidRPr="00AF0C10">
        <w:rPr>
          <w:noProof/>
        </w:rPr>
        <w:tab/>
      </w:r>
      <w:r w:rsidRPr="00AF0C10">
        <w:rPr>
          <w:noProof/>
        </w:rPr>
        <w:fldChar w:fldCharType="begin"/>
      </w:r>
      <w:r w:rsidRPr="00AF0C10">
        <w:rPr>
          <w:noProof/>
        </w:rPr>
        <w:instrText xml:space="preserve"> PAGEREF _Toc531615880 \h </w:instrText>
      </w:r>
      <w:r w:rsidRPr="00AF0C10">
        <w:rPr>
          <w:noProof/>
        </w:rPr>
      </w:r>
      <w:r w:rsidRPr="00AF0C10">
        <w:rPr>
          <w:noProof/>
        </w:rPr>
        <w:fldChar w:fldCharType="separate"/>
      </w:r>
      <w:r w:rsidR="009C146E">
        <w:rPr>
          <w:noProof/>
        </w:rPr>
        <w:t>1</w:t>
      </w:r>
      <w:r w:rsidRPr="00AF0C10">
        <w:rPr>
          <w:noProof/>
        </w:rPr>
        <w:fldChar w:fldCharType="end"/>
      </w:r>
    </w:p>
    <w:p w:rsidR="00FB48B0" w:rsidRPr="00AF0C10" w:rsidRDefault="00FB48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0C10">
        <w:rPr>
          <w:noProof/>
        </w:rPr>
        <w:t>3</w:t>
      </w:r>
      <w:r w:rsidRPr="00AF0C10">
        <w:rPr>
          <w:noProof/>
        </w:rPr>
        <w:tab/>
        <w:t>Authority</w:t>
      </w:r>
      <w:r w:rsidRPr="00AF0C10">
        <w:rPr>
          <w:noProof/>
        </w:rPr>
        <w:tab/>
      </w:r>
      <w:r w:rsidRPr="00AF0C10">
        <w:rPr>
          <w:noProof/>
        </w:rPr>
        <w:fldChar w:fldCharType="begin"/>
      </w:r>
      <w:r w:rsidRPr="00AF0C10">
        <w:rPr>
          <w:noProof/>
        </w:rPr>
        <w:instrText xml:space="preserve"> PAGEREF _Toc531615881 \h </w:instrText>
      </w:r>
      <w:r w:rsidRPr="00AF0C10">
        <w:rPr>
          <w:noProof/>
        </w:rPr>
      </w:r>
      <w:r w:rsidRPr="00AF0C10">
        <w:rPr>
          <w:noProof/>
        </w:rPr>
        <w:fldChar w:fldCharType="separate"/>
      </w:r>
      <w:r w:rsidR="009C146E">
        <w:rPr>
          <w:noProof/>
        </w:rPr>
        <w:t>1</w:t>
      </w:r>
      <w:r w:rsidRPr="00AF0C10">
        <w:rPr>
          <w:noProof/>
        </w:rPr>
        <w:fldChar w:fldCharType="end"/>
      </w:r>
    </w:p>
    <w:p w:rsidR="00FB48B0" w:rsidRPr="00AF0C10" w:rsidRDefault="00FB48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0C10">
        <w:rPr>
          <w:noProof/>
        </w:rPr>
        <w:t>4</w:t>
      </w:r>
      <w:r w:rsidRPr="00AF0C10">
        <w:rPr>
          <w:noProof/>
        </w:rPr>
        <w:tab/>
        <w:t>Schedules</w:t>
      </w:r>
      <w:r w:rsidRPr="00AF0C10">
        <w:rPr>
          <w:noProof/>
        </w:rPr>
        <w:tab/>
      </w:r>
      <w:r w:rsidRPr="00AF0C10">
        <w:rPr>
          <w:noProof/>
        </w:rPr>
        <w:fldChar w:fldCharType="begin"/>
      </w:r>
      <w:r w:rsidRPr="00AF0C10">
        <w:rPr>
          <w:noProof/>
        </w:rPr>
        <w:instrText xml:space="preserve"> PAGEREF _Toc531615882 \h </w:instrText>
      </w:r>
      <w:r w:rsidRPr="00AF0C10">
        <w:rPr>
          <w:noProof/>
        </w:rPr>
      </w:r>
      <w:r w:rsidRPr="00AF0C10">
        <w:rPr>
          <w:noProof/>
        </w:rPr>
        <w:fldChar w:fldCharType="separate"/>
      </w:r>
      <w:r w:rsidR="009C146E">
        <w:rPr>
          <w:noProof/>
        </w:rPr>
        <w:t>1</w:t>
      </w:r>
      <w:r w:rsidRPr="00AF0C10">
        <w:rPr>
          <w:noProof/>
        </w:rPr>
        <w:fldChar w:fldCharType="end"/>
      </w:r>
    </w:p>
    <w:p w:rsidR="00FB48B0" w:rsidRPr="00AF0C10" w:rsidRDefault="00FB48B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F0C10">
        <w:rPr>
          <w:noProof/>
        </w:rPr>
        <w:t>Schedule</w:t>
      </w:r>
      <w:r w:rsidR="00AF0C10" w:rsidRPr="00AF0C10">
        <w:rPr>
          <w:noProof/>
        </w:rPr>
        <w:t> </w:t>
      </w:r>
      <w:r w:rsidRPr="00AF0C10">
        <w:rPr>
          <w:noProof/>
        </w:rPr>
        <w:t>1—Carriage of powders on outbound international air services</w:t>
      </w:r>
      <w:r w:rsidRPr="00AF0C10">
        <w:rPr>
          <w:b w:val="0"/>
          <w:noProof/>
          <w:sz w:val="18"/>
        </w:rPr>
        <w:tab/>
      </w:r>
      <w:r w:rsidRPr="00AF0C10">
        <w:rPr>
          <w:b w:val="0"/>
          <w:noProof/>
          <w:sz w:val="18"/>
        </w:rPr>
        <w:fldChar w:fldCharType="begin"/>
      </w:r>
      <w:r w:rsidRPr="00AF0C10">
        <w:rPr>
          <w:b w:val="0"/>
          <w:noProof/>
          <w:sz w:val="18"/>
        </w:rPr>
        <w:instrText xml:space="preserve"> PAGEREF _Toc531615883 \h </w:instrText>
      </w:r>
      <w:r w:rsidRPr="00AF0C10">
        <w:rPr>
          <w:b w:val="0"/>
          <w:noProof/>
          <w:sz w:val="18"/>
        </w:rPr>
      </w:r>
      <w:r w:rsidRPr="00AF0C10">
        <w:rPr>
          <w:b w:val="0"/>
          <w:noProof/>
          <w:sz w:val="18"/>
        </w:rPr>
        <w:fldChar w:fldCharType="separate"/>
      </w:r>
      <w:r w:rsidR="009C146E">
        <w:rPr>
          <w:b w:val="0"/>
          <w:noProof/>
          <w:sz w:val="18"/>
        </w:rPr>
        <w:t>2</w:t>
      </w:r>
      <w:r w:rsidRPr="00AF0C10">
        <w:rPr>
          <w:b w:val="0"/>
          <w:noProof/>
          <w:sz w:val="18"/>
        </w:rPr>
        <w:fldChar w:fldCharType="end"/>
      </w:r>
    </w:p>
    <w:p w:rsidR="00FB48B0" w:rsidRPr="00AF0C10" w:rsidRDefault="00FB48B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F0C10">
        <w:rPr>
          <w:noProof/>
        </w:rPr>
        <w:t>Aviation Transport Security Regulations</w:t>
      </w:r>
      <w:r w:rsidR="00AF0C10" w:rsidRPr="00AF0C10">
        <w:rPr>
          <w:noProof/>
        </w:rPr>
        <w:t> </w:t>
      </w:r>
      <w:r w:rsidRPr="00AF0C10">
        <w:rPr>
          <w:noProof/>
        </w:rPr>
        <w:t>2005</w:t>
      </w:r>
      <w:r w:rsidRPr="00AF0C10">
        <w:rPr>
          <w:i w:val="0"/>
          <w:noProof/>
          <w:sz w:val="18"/>
        </w:rPr>
        <w:tab/>
      </w:r>
      <w:r w:rsidRPr="00AF0C10">
        <w:rPr>
          <w:i w:val="0"/>
          <w:noProof/>
          <w:sz w:val="18"/>
        </w:rPr>
        <w:fldChar w:fldCharType="begin"/>
      </w:r>
      <w:r w:rsidRPr="00AF0C10">
        <w:rPr>
          <w:i w:val="0"/>
          <w:noProof/>
          <w:sz w:val="18"/>
        </w:rPr>
        <w:instrText xml:space="preserve"> PAGEREF _Toc531615884 \h </w:instrText>
      </w:r>
      <w:r w:rsidRPr="00AF0C10">
        <w:rPr>
          <w:i w:val="0"/>
          <w:noProof/>
          <w:sz w:val="18"/>
        </w:rPr>
      </w:r>
      <w:r w:rsidRPr="00AF0C10">
        <w:rPr>
          <w:i w:val="0"/>
          <w:noProof/>
          <w:sz w:val="18"/>
        </w:rPr>
        <w:fldChar w:fldCharType="separate"/>
      </w:r>
      <w:r w:rsidR="009C146E">
        <w:rPr>
          <w:i w:val="0"/>
          <w:noProof/>
          <w:sz w:val="18"/>
        </w:rPr>
        <w:t>2</w:t>
      </w:r>
      <w:r w:rsidRPr="00AF0C10">
        <w:rPr>
          <w:i w:val="0"/>
          <w:noProof/>
          <w:sz w:val="18"/>
        </w:rPr>
        <w:fldChar w:fldCharType="end"/>
      </w:r>
    </w:p>
    <w:p w:rsidR="0048364F" w:rsidRPr="00AF0C10" w:rsidRDefault="00FB48B0" w:rsidP="0048364F">
      <w:r w:rsidRPr="00AF0C10">
        <w:fldChar w:fldCharType="end"/>
      </w:r>
    </w:p>
    <w:p w:rsidR="0048364F" w:rsidRPr="00AF0C10" w:rsidRDefault="0048364F" w:rsidP="0048364F">
      <w:pPr>
        <w:sectPr w:rsidR="0048364F" w:rsidRPr="00AF0C10" w:rsidSect="00501C8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F0C10" w:rsidRDefault="0048364F" w:rsidP="0048364F">
      <w:pPr>
        <w:pStyle w:val="ActHead5"/>
      </w:pPr>
      <w:bookmarkStart w:id="0" w:name="_Toc531615879"/>
      <w:r w:rsidRPr="00AF0C10">
        <w:rPr>
          <w:rStyle w:val="CharSectno"/>
        </w:rPr>
        <w:lastRenderedPageBreak/>
        <w:t>1</w:t>
      </w:r>
      <w:r w:rsidRPr="00AF0C10">
        <w:t xml:space="preserve">  </w:t>
      </w:r>
      <w:r w:rsidR="004F676E" w:rsidRPr="00AF0C10">
        <w:t>Name</w:t>
      </w:r>
      <w:bookmarkEnd w:id="0"/>
    </w:p>
    <w:p w:rsidR="0048364F" w:rsidRPr="00AF0C10" w:rsidRDefault="0048364F" w:rsidP="0048364F">
      <w:pPr>
        <w:pStyle w:val="subsection"/>
      </w:pPr>
      <w:r w:rsidRPr="00AF0C10">
        <w:tab/>
      </w:r>
      <w:r w:rsidRPr="00AF0C10">
        <w:tab/>
      </w:r>
      <w:r w:rsidR="00A43251" w:rsidRPr="00AF0C10">
        <w:t>This instrument is</w:t>
      </w:r>
      <w:r w:rsidRPr="00AF0C10">
        <w:t xml:space="preserve"> the </w:t>
      </w:r>
      <w:r w:rsidR="00414ADE" w:rsidRPr="00AF0C10">
        <w:rPr>
          <w:i/>
        </w:rPr>
        <w:fldChar w:fldCharType="begin"/>
      </w:r>
      <w:r w:rsidR="00414ADE" w:rsidRPr="00AF0C10">
        <w:rPr>
          <w:i/>
        </w:rPr>
        <w:instrText xml:space="preserve"> STYLEREF  ShortT </w:instrText>
      </w:r>
      <w:r w:rsidR="00414ADE" w:rsidRPr="00AF0C10">
        <w:rPr>
          <w:i/>
        </w:rPr>
        <w:fldChar w:fldCharType="separate"/>
      </w:r>
      <w:r w:rsidR="009C146E">
        <w:rPr>
          <w:i/>
          <w:noProof/>
        </w:rPr>
        <w:t>Aviation Transport Security Amendment (Carriage of Powders) Regulations 2018</w:t>
      </w:r>
      <w:r w:rsidR="00414ADE" w:rsidRPr="00AF0C10">
        <w:rPr>
          <w:i/>
        </w:rPr>
        <w:fldChar w:fldCharType="end"/>
      </w:r>
      <w:r w:rsidRPr="00AF0C10">
        <w:t>.</w:t>
      </w:r>
    </w:p>
    <w:p w:rsidR="004F676E" w:rsidRPr="00AF0C10" w:rsidRDefault="0048364F" w:rsidP="005452CC">
      <w:pPr>
        <w:pStyle w:val="ActHead5"/>
      </w:pPr>
      <w:bookmarkStart w:id="1" w:name="_Toc531615880"/>
      <w:r w:rsidRPr="00AF0C10">
        <w:rPr>
          <w:rStyle w:val="CharSectno"/>
        </w:rPr>
        <w:t>2</w:t>
      </w:r>
      <w:r w:rsidRPr="00AF0C10">
        <w:t xml:space="preserve">  Commencement</w:t>
      </w:r>
      <w:bookmarkEnd w:id="1"/>
    </w:p>
    <w:p w:rsidR="005452CC" w:rsidRPr="00AF0C10" w:rsidRDefault="005452CC" w:rsidP="00593449">
      <w:pPr>
        <w:pStyle w:val="subsection"/>
      </w:pPr>
      <w:bookmarkStart w:id="2" w:name="_GoBack"/>
      <w:r w:rsidRPr="00AF0C10">
        <w:tab/>
        <w:t>(1)</w:t>
      </w:r>
      <w:r w:rsidRPr="00AF0C10">
        <w:tab/>
        <w:t xml:space="preserve">Each provision of </w:t>
      </w:r>
      <w:r w:rsidR="00A43251" w:rsidRPr="00AF0C10">
        <w:t>this instrument</w:t>
      </w:r>
      <w:r w:rsidRPr="00AF0C10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AF0C1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F0C10" w:rsidTr="001731A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F0C10" w:rsidRDefault="005452CC" w:rsidP="00612709">
            <w:pPr>
              <w:pStyle w:val="TableHeading"/>
            </w:pPr>
            <w:r w:rsidRPr="00AF0C10">
              <w:t>Commencement information</w:t>
            </w:r>
          </w:p>
        </w:tc>
      </w:tr>
      <w:tr w:rsidR="005452CC" w:rsidRPr="00AF0C10" w:rsidTr="001731A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F0C10" w:rsidRDefault="005452CC" w:rsidP="00612709">
            <w:pPr>
              <w:pStyle w:val="TableHeading"/>
            </w:pPr>
            <w:r w:rsidRPr="00AF0C1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F0C10" w:rsidRDefault="005452CC" w:rsidP="00612709">
            <w:pPr>
              <w:pStyle w:val="TableHeading"/>
            </w:pPr>
            <w:r w:rsidRPr="00AF0C1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F0C10" w:rsidRDefault="005452CC" w:rsidP="00612709">
            <w:pPr>
              <w:pStyle w:val="TableHeading"/>
            </w:pPr>
            <w:r w:rsidRPr="00AF0C10">
              <w:t>Column 3</w:t>
            </w:r>
          </w:p>
        </w:tc>
      </w:tr>
      <w:tr w:rsidR="005452CC" w:rsidRPr="00AF0C10" w:rsidTr="001731A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F0C10" w:rsidRDefault="005452CC" w:rsidP="00612709">
            <w:pPr>
              <w:pStyle w:val="TableHeading"/>
            </w:pPr>
            <w:r w:rsidRPr="00AF0C1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F0C10" w:rsidRDefault="005452CC" w:rsidP="00612709">
            <w:pPr>
              <w:pStyle w:val="TableHeading"/>
            </w:pPr>
            <w:r w:rsidRPr="00AF0C1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F0C10" w:rsidRDefault="005452CC" w:rsidP="00612709">
            <w:pPr>
              <w:pStyle w:val="TableHeading"/>
            </w:pPr>
            <w:r w:rsidRPr="00AF0C10">
              <w:t>Date/Details</w:t>
            </w:r>
          </w:p>
        </w:tc>
      </w:tr>
      <w:tr w:rsidR="005452CC" w:rsidRPr="00AF0C10" w:rsidTr="001731A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F0C10" w:rsidRDefault="005452CC" w:rsidP="001731AC">
            <w:pPr>
              <w:pStyle w:val="Tabletext"/>
            </w:pPr>
            <w:r w:rsidRPr="00AF0C10">
              <w:t xml:space="preserve">1.  </w:t>
            </w:r>
            <w:r w:rsidR="001731AC" w:rsidRPr="00AF0C1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F0C10" w:rsidRDefault="001731AC" w:rsidP="005452CC">
            <w:pPr>
              <w:pStyle w:val="Tabletext"/>
            </w:pPr>
            <w:r w:rsidRPr="00AF0C10">
              <w:t>19</w:t>
            </w:r>
            <w:r w:rsidR="00AF0C10" w:rsidRPr="00AF0C10">
              <w:t> </w:t>
            </w:r>
            <w:r w:rsidRPr="00AF0C10">
              <w:t>December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F0C10" w:rsidRDefault="001731AC">
            <w:pPr>
              <w:pStyle w:val="Tabletext"/>
            </w:pPr>
            <w:r w:rsidRPr="00AF0C10">
              <w:t>19</w:t>
            </w:r>
            <w:r w:rsidR="00AF0C10" w:rsidRPr="00AF0C10">
              <w:t> </w:t>
            </w:r>
            <w:r w:rsidRPr="00AF0C10">
              <w:t>December 2018</w:t>
            </w:r>
          </w:p>
        </w:tc>
      </w:tr>
    </w:tbl>
    <w:p w:rsidR="005452CC" w:rsidRPr="00AF0C10" w:rsidRDefault="005452CC" w:rsidP="00D21F74">
      <w:pPr>
        <w:pStyle w:val="notetext"/>
      </w:pPr>
      <w:r w:rsidRPr="00AF0C10">
        <w:rPr>
          <w:snapToGrid w:val="0"/>
          <w:lang w:eastAsia="en-US"/>
        </w:rPr>
        <w:t>Note:</w:t>
      </w:r>
      <w:r w:rsidRPr="00AF0C10">
        <w:rPr>
          <w:snapToGrid w:val="0"/>
          <w:lang w:eastAsia="en-US"/>
        </w:rPr>
        <w:tab/>
        <w:t xml:space="preserve">This table relates only to the provisions of </w:t>
      </w:r>
      <w:r w:rsidR="00A43251" w:rsidRPr="00AF0C10">
        <w:rPr>
          <w:snapToGrid w:val="0"/>
          <w:lang w:eastAsia="en-US"/>
        </w:rPr>
        <w:t>this instrument</w:t>
      </w:r>
      <w:r w:rsidRPr="00AF0C10">
        <w:t xml:space="preserve"> </w:t>
      </w:r>
      <w:r w:rsidRPr="00AF0C10">
        <w:rPr>
          <w:snapToGrid w:val="0"/>
          <w:lang w:eastAsia="en-US"/>
        </w:rPr>
        <w:t xml:space="preserve">as originally made. It will not be amended to deal with any later amendments of </w:t>
      </w:r>
      <w:r w:rsidR="00A43251" w:rsidRPr="00AF0C10">
        <w:rPr>
          <w:snapToGrid w:val="0"/>
          <w:lang w:eastAsia="en-US"/>
        </w:rPr>
        <w:t>this instrument</w:t>
      </w:r>
      <w:r w:rsidRPr="00AF0C10">
        <w:rPr>
          <w:snapToGrid w:val="0"/>
          <w:lang w:eastAsia="en-US"/>
        </w:rPr>
        <w:t>.</w:t>
      </w:r>
    </w:p>
    <w:p w:rsidR="005452CC" w:rsidRPr="00AF0C10" w:rsidRDefault="005452CC" w:rsidP="004F676E">
      <w:pPr>
        <w:pStyle w:val="subsection"/>
      </w:pPr>
      <w:r w:rsidRPr="00AF0C10">
        <w:tab/>
        <w:t>(2)</w:t>
      </w:r>
      <w:r w:rsidRPr="00AF0C10">
        <w:tab/>
        <w:t xml:space="preserve">Any information in column 3 of the table is not part of </w:t>
      </w:r>
      <w:r w:rsidR="00A43251" w:rsidRPr="00AF0C10">
        <w:t>this instrument</w:t>
      </w:r>
      <w:r w:rsidRPr="00AF0C10">
        <w:t xml:space="preserve">. Information may be inserted in this column, or information in it may be edited, in any published version of </w:t>
      </w:r>
      <w:r w:rsidR="00A43251" w:rsidRPr="00AF0C10">
        <w:t>this instrument</w:t>
      </w:r>
      <w:r w:rsidRPr="00AF0C10">
        <w:t>.</w:t>
      </w:r>
    </w:p>
    <w:p w:rsidR="00BF6650" w:rsidRPr="00AF0C10" w:rsidRDefault="00BF6650" w:rsidP="00BF6650">
      <w:pPr>
        <w:pStyle w:val="ActHead5"/>
      </w:pPr>
      <w:bookmarkStart w:id="3" w:name="_Toc531615881"/>
      <w:r w:rsidRPr="00AF0C10">
        <w:rPr>
          <w:rStyle w:val="CharSectno"/>
        </w:rPr>
        <w:t>3</w:t>
      </w:r>
      <w:r w:rsidRPr="00AF0C10">
        <w:t xml:space="preserve">  Authority</w:t>
      </w:r>
      <w:bookmarkEnd w:id="3"/>
    </w:p>
    <w:p w:rsidR="00BF6650" w:rsidRPr="00AF0C10" w:rsidRDefault="00BF6650" w:rsidP="00BF6650">
      <w:pPr>
        <w:pStyle w:val="subsection"/>
      </w:pPr>
      <w:r w:rsidRPr="00AF0C10">
        <w:tab/>
      </w:r>
      <w:r w:rsidRPr="00AF0C10">
        <w:tab/>
      </w:r>
      <w:r w:rsidR="00A43251" w:rsidRPr="00AF0C10">
        <w:t>This instrument is</w:t>
      </w:r>
      <w:r w:rsidRPr="00AF0C10">
        <w:t xml:space="preserve"> made under the </w:t>
      </w:r>
      <w:r w:rsidR="00BD1B88" w:rsidRPr="00AF0C10">
        <w:rPr>
          <w:i/>
        </w:rPr>
        <w:t>Aviation Transport Security Act 2004</w:t>
      </w:r>
      <w:r w:rsidR="00546FA3" w:rsidRPr="00AF0C10">
        <w:rPr>
          <w:i/>
        </w:rPr>
        <w:t>.</w:t>
      </w:r>
    </w:p>
    <w:p w:rsidR="00557C7A" w:rsidRPr="00AF0C10" w:rsidRDefault="00BF6650" w:rsidP="00557C7A">
      <w:pPr>
        <w:pStyle w:val="ActHead5"/>
      </w:pPr>
      <w:bookmarkStart w:id="4" w:name="_Toc531615882"/>
      <w:r w:rsidRPr="00AF0C10">
        <w:rPr>
          <w:rStyle w:val="CharSectno"/>
        </w:rPr>
        <w:t>4</w:t>
      </w:r>
      <w:r w:rsidR="00557C7A" w:rsidRPr="00AF0C10">
        <w:t xml:space="preserve">  </w:t>
      </w:r>
      <w:r w:rsidR="00083F48" w:rsidRPr="00AF0C10">
        <w:t>Schedules</w:t>
      </w:r>
      <w:bookmarkEnd w:id="4"/>
    </w:p>
    <w:p w:rsidR="00557C7A" w:rsidRPr="00AF0C10" w:rsidRDefault="00557C7A" w:rsidP="00557C7A">
      <w:pPr>
        <w:pStyle w:val="subsection"/>
      </w:pPr>
      <w:r w:rsidRPr="00AF0C10">
        <w:tab/>
      </w:r>
      <w:r w:rsidRPr="00AF0C10">
        <w:tab/>
      </w:r>
      <w:r w:rsidR="00083F48" w:rsidRPr="00AF0C10">
        <w:t xml:space="preserve">Each </w:t>
      </w:r>
      <w:r w:rsidR="00160BD7" w:rsidRPr="00AF0C10">
        <w:t>instrument</w:t>
      </w:r>
      <w:r w:rsidR="00083F48" w:rsidRPr="00AF0C10">
        <w:t xml:space="preserve"> that is specified in a Schedule to </w:t>
      </w:r>
      <w:r w:rsidR="00A43251" w:rsidRPr="00AF0C10">
        <w:t>this instrument</w:t>
      </w:r>
      <w:r w:rsidR="00083F48" w:rsidRPr="00AF0C10">
        <w:t xml:space="preserve"> is amended or repealed as set out in the applicable items in the Schedule concerned, and any other item in a Schedule to </w:t>
      </w:r>
      <w:r w:rsidR="00A43251" w:rsidRPr="00AF0C10">
        <w:t>this instrument</w:t>
      </w:r>
      <w:r w:rsidR="00083F48" w:rsidRPr="00AF0C10">
        <w:t xml:space="preserve"> has effect according to its terms.</w:t>
      </w:r>
    </w:p>
    <w:p w:rsidR="00BB35A8" w:rsidRPr="00AF0C10" w:rsidRDefault="00BB35A8" w:rsidP="00E54ABF">
      <w:pPr>
        <w:pStyle w:val="ActHead6"/>
        <w:pageBreakBefore/>
      </w:pPr>
      <w:bookmarkStart w:id="5" w:name="_Toc531615883"/>
      <w:bookmarkStart w:id="6" w:name="opcAmSched"/>
      <w:bookmarkStart w:id="7" w:name="opcCurrentFind"/>
      <w:r w:rsidRPr="00AF0C10">
        <w:rPr>
          <w:rStyle w:val="CharAmSchNo"/>
        </w:rPr>
        <w:t>Schedule</w:t>
      </w:r>
      <w:r w:rsidR="00AF0C10" w:rsidRPr="00AF0C10">
        <w:rPr>
          <w:rStyle w:val="CharAmSchNo"/>
        </w:rPr>
        <w:t> </w:t>
      </w:r>
      <w:r w:rsidRPr="00AF0C10">
        <w:rPr>
          <w:rStyle w:val="CharAmSchNo"/>
        </w:rPr>
        <w:t>1</w:t>
      </w:r>
      <w:r w:rsidRPr="00AF0C10">
        <w:t>—</w:t>
      </w:r>
      <w:r w:rsidRPr="00AF0C10">
        <w:rPr>
          <w:rStyle w:val="CharAmSchText"/>
        </w:rPr>
        <w:t>Carriage of powders on outbound international air services</w:t>
      </w:r>
      <w:bookmarkEnd w:id="5"/>
    </w:p>
    <w:bookmarkEnd w:id="6"/>
    <w:bookmarkEnd w:id="7"/>
    <w:p w:rsidR="00286D00" w:rsidRPr="00AF0C10" w:rsidRDefault="00286D00" w:rsidP="00286D00">
      <w:pPr>
        <w:pStyle w:val="Header"/>
      </w:pPr>
      <w:r w:rsidRPr="00AF0C10">
        <w:rPr>
          <w:rStyle w:val="CharAmPartNo"/>
        </w:rPr>
        <w:t xml:space="preserve"> </w:t>
      </w:r>
      <w:r w:rsidRPr="00AF0C10">
        <w:rPr>
          <w:rStyle w:val="CharAmPartText"/>
        </w:rPr>
        <w:t xml:space="preserve"> </w:t>
      </w:r>
    </w:p>
    <w:p w:rsidR="00BB35A8" w:rsidRPr="00AF0C10" w:rsidRDefault="00BB35A8" w:rsidP="00BB35A8">
      <w:pPr>
        <w:pStyle w:val="ActHead9"/>
      </w:pPr>
      <w:bookmarkStart w:id="8" w:name="_Toc531615884"/>
      <w:r w:rsidRPr="00AF0C10">
        <w:t>Aviation Transport Security Regulations</w:t>
      </w:r>
      <w:r w:rsidR="00AF0C10" w:rsidRPr="00AF0C10">
        <w:t> </w:t>
      </w:r>
      <w:r w:rsidRPr="00AF0C10">
        <w:t>2005</w:t>
      </w:r>
      <w:bookmarkEnd w:id="8"/>
    </w:p>
    <w:p w:rsidR="00BB35A8" w:rsidRPr="00AF0C10" w:rsidRDefault="00BB35A8" w:rsidP="00BB35A8">
      <w:pPr>
        <w:pStyle w:val="ItemHead"/>
      </w:pPr>
      <w:r w:rsidRPr="00AF0C10">
        <w:t>1  Regulation</w:t>
      </w:r>
      <w:r w:rsidR="00AF0C10" w:rsidRPr="00AF0C10">
        <w:t> </w:t>
      </w:r>
      <w:r w:rsidRPr="00AF0C10">
        <w:t>1.03</w:t>
      </w:r>
    </w:p>
    <w:p w:rsidR="00BB35A8" w:rsidRPr="00AF0C10" w:rsidRDefault="00BB35A8" w:rsidP="00BB35A8">
      <w:pPr>
        <w:pStyle w:val="Item"/>
      </w:pPr>
      <w:r w:rsidRPr="00AF0C10">
        <w:t>Insert:</w:t>
      </w:r>
    </w:p>
    <w:p w:rsidR="00BB35A8" w:rsidRPr="00AF0C10" w:rsidRDefault="00BB35A8" w:rsidP="00BB35A8">
      <w:pPr>
        <w:pStyle w:val="Definition"/>
      </w:pPr>
      <w:r w:rsidRPr="00AF0C10">
        <w:rPr>
          <w:b/>
          <w:i/>
        </w:rPr>
        <w:t>authorised powder</w:t>
      </w:r>
      <w:r w:rsidRPr="00AF0C10">
        <w:t xml:space="preserve"> has the meaning given by regulation</w:t>
      </w:r>
      <w:r w:rsidR="00AF0C10" w:rsidRPr="00AF0C10">
        <w:t> </w:t>
      </w:r>
      <w:r w:rsidRPr="00AF0C10">
        <w:t>4.22QB.</w:t>
      </w:r>
    </w:p>
    <w:p w:rsidR="00BB35A8" w:rsidRPr="00AF0C10" w:rsidRDefault="00BB35A8" w:rsidP="00BB35A8">
      <w:pPr>
        <w:pStyle w:val="Definition"/>
      </w:pPr>
      <w:r w:rsidRPr="00AF0C10">
        <w:rPr>
          <w:b/>
          <w:i/>
        </w:rPr>
        <w:t>baby product</w:t>
      </w:r>
      <w:r w:rsidRPr="00AF0C10">
        <w:t xml:space="preserve"> means:</w:t>
      </w:r>
    </w:p>
    <w:p w:rsidR="00BB35A8" w:rsidRPr="00AF0C10" w:rsidRDefault="00BB35A8" w:rsidP="00BB35A8">
      <w:pPr>
        <w:pStyle w:val="paragraph"/>
      </w:pPr>
      <w:r w:rsidRPr="00AF0C10">
        <w:tab/>
        <w:t>(a)</w:t>
      </w:r>
      <w:r w:rsidRPr="00AF0C10">
        <w:tab/>
        <w:t>a product used in the care of an infant or toddler; or</w:t>
      </w:r>
    </w:p>
    <w:p w:rsidR="00BB35A8" w:rsidRPr="00AF0C10" w:rsidRDefault="00BB35A8" w:rsidP="00BB35A8">
      <w:pPr>
        <w:pStyle w:val="paragraph"/>
      </w:pPr>
      <w:r w:rsidRPr="00AF0C10">
        <w:tab/>
        <w:t>(b)</w:t>
      </w:r>
      <w:r w:rsidRPr="00AF0C10">
        <w:tab/>
        <w:t>food for an infant or toddler, including infant formula.</w:t>
      </w:r>
    </w:p>
    <w:p w:rsidR="00BB35A8" w:rsidRPr="00AF0C10" w:rsidRDefault="00BB35A8" w:rsidP="00BB35A8">
      <w:pPr>
        <w:pStyle w:val="Definition"/>
      </w:pPr>
      <w:r w:rsidRPr="00AF0C10">
        <w:rPr>
          <w:b/>
          <w:i/>
        </w:rPr>
        <w:t>inorganic powder</w:t>
      </w:r>
      <w:r w:rsidRPr="00AF0C10">
        <w:t xml:space="preserve"> means a powder or powder</w:t>
      </w:r>
      <w:r w:rsidR="00AF0C10">
        <w:noBreakHyphen/>
      </w:r>
      <w:r w:rsidRPr="00AF0C10">
        <w:t>like substance that does not consist of, and is not derived from, living matter.</w:t>
      </w:r>
    </w:p>
    <w:p w:rsidR="00BB35A8" w:rsidRPr="00AF0C10" w:rsidRDefault="00BB35A8" w:rsidP="00BB35A8">
      <w:pPr>
        <w:pStyle w:val="notetext"/>
      </w:pPr>
      <w:r w:rsidRPr="00AF0C10">
        <w:t>Note:</w:t>
      </w:r>
      <w:r w:rsidRPr="00AF0C10">
        <w:tab/>
        <w:t>Examples of inorganic powder include salt, sand and some kinds of foot powder.</w:t>
      </w:r>
    </w:p>
    <w:p w:rsidR="00BB35A8" w:rsidRPr="00AF0C10" w:rsidRDefault="00BB35A8" w:rsidP="00BB35A8">
      <w:pPr>
        <w:pStyle w:val="Definition"/>
      </w:pPr>
      <w:r w:rsidRPr="00AF0C10">
        <w:rPr>
          <w:b/>
          <w:i/>
        </w:rPr>
        <w:t>medical product</w:t>
      </w:r>
      <w:r w:rsidRPr="00AF0C10">
        <w:t xml:space="preserve"> means a product supplied on prescription to a person.</w:t>
      </w:r>
    </w:p>
    <w:p w:rsidR="00BB35A8" w:rsidRPr="00AF0C10" w:rsidRDefault="00BB35A8" w:rsidP="00BB35A8">
      <w:pPr>
        <w:pStyle w:val="Definition"/>
      </w:pPr>
      <w:r w:rsidRPr="00AF0C10">
        <w:rPr>
          <w:b/>
          <w:i/>
        </w:rPr>
        <w:t>powder</w:t>
      </w:r>
      <w:r w:rsidRPr="00AF0C10">
        <w:t xml:space="preserve"> means fine dry particles produced by the grinding, crushing or disintegration of a solid substance, and includes such particles presented in a clumpy, grainy or compressed form.</w:t>
      </w:r>
    </w:p>
    <w:p w:rsidR="00BB35A8" w:rsidRPr="00AF0C10" w:rsidRDefault="00BB35A8" w:rsidP="00BB35A8">
      <w:pPr>
        <w:pStyle w:val="notetext"/>
      </w:pPr>
      <w:r w:rsidRPr="00AF0C10">
        <w:t>Note:</w:t>
      </w:r>
      <w:r w:rsidRPr="00AF0C10">
        <w:tab/>
        <w:t>Examples of powder include flour, sugar, ground coffee, spice, powdered milk, baby formula and cosmetics.</w:t>
      </w:r>
    </w:p>
    <w:p w:rsidR="00BB35A8" w:rsidRPr="00AF0C10" w:rsidRDefault="00BB35A8" w:rsidP="00BB35A8">
      <w:pPr>
        <w:pStyle w:val="Definition"/>
      </w:pPr>
      <w:r w:rsidRPr="00AF0C10">
        <w:rPr>
          <w:b/>
          <w:i/>
        </w:rPr>
        <w:t>therapeutic product</w:t>
      </w:r>
      <w:r w:rsidRPr="00AF0C10">
        <w:t xml:space="preserve"> means a product, other than a medical product, that is used for the treatment or management of a person’s medical condition.</w:t>
      </w:r>
    </w:p>
    <w:p w:rsidR="00BB35A8" w:rsidRPr="00AF0C10" w:rsidRDefault="00BB35A8" w:rsidP="00BB35A8">
      <w:pPr>
        <w:pStyle w:val="notetext"/>
      </w:pPr>
      <w:r w:rsidRPr="00AF0C10">
        <w:t>Note:</w:t>
      </w:r>
      <w:r w:rsidRPr="00AF0C10">
        <w:tab/>
        <w:t>Examples of therapeutic products include special dietary products and contact lens solution.</w:t>
      </w:r>
    </w:p>
    <w:p w:rsidR="00BB35A8" w:rsidRPr="00AF0C10" w:rsidRDefault="00BB35A8" w:rsidP="00BB35A8">
      <w:pPr>
        <w:pStyle w:val="ItemHead"/>
      </w:pPr>
      <w:r w:rsidRPr="00AF0C10">
        <w:t>2  Subregulation</w:t>
      </w:r>
      <w:r w:rsidR="00AF0C10" w:rsidRPr="00AF0C10">
        <w:t> </w:t>
      </w:r>
      <w:r w:rsidRPr="00AF0C10">
        <w:t>4.04(3) (note)</w:t>
      </w:r>
    </w:p>
    <w:p w:rsidR="00BB35A8" w:rsidRPr="00AF0C10" w:rsidRDefault="00BB35A8" w:rsidP="00BB35A8">
      <w:pPr>
        <w:pStyle w:val="Item"/>
      </w:pPr>
      <w:r w:rsidRPr="00AF0C10">
        <w:t>Omit “Note”, substitute “Note 1”.</w:t>
      </w:r>
    </w:p>
    <w:p w:rsidR="00BB35A8" w:rsidRPr="00AF0C10" w:rsidRDefault="00BB35A8" w:rsidP="00BB35A8">
      <w:pPr>
        <w:pStyle w:val="ItemHead"/>
      </w:pPr>
      <w:r w:rsidRPr="00AF0C10">
        <w:t>3  At the end of subregulation</w:t>
      </w:r>
      <w:r w:rsidR="00AF0C10" w:rsidRPr="00AF0C10">
        <w:t> </w:t>
      </w:r>
      <w:r w:rsidRPr="00AF0C10">
        <w:t>4.04(3)</w:t>
      </w:r>
    </w:p>
    <w:p w:rsidR="00BB35A8" w:rsidRPr="00AF0C10" w:rsidRDefault="00BB35A8" w:rsidP="00BB35A8">
      <w:pPr>
        <w:pStyle w:val="Item"/>
      </w:pPr>
      <w:r w:rsidRPr="00AF0C10">
        <w:t>Add:</w:t>
      </w:r>
    </w:p>
    <w:p w:rsidR="00BB35A8" w:rsidRPr="00AF0C10" w:rsidRDefault="00BB35A8" w:rsidP="00BB35A8">
      <w:pPr>
        <w:pStyle w:val="notetext"/>
      </w:pPr>
      <w:r w:rsidRPr="00AF0C10">
        <w:t>Note 2:</w:t>
      </w:r>
      <w:r w:rsidRPr="00AF0C10">
        <w:tab/>
        <w:t>See Subdivision</w:t>
      </w:r>
      <w:r w:rsidR="00AF0C10" w:rsidRPr="00AF0C10">
        <w:t> </w:t>
      </w:r>
      <w:r w:rsidRPr="00AF0C10">
        <w:t>4.1.1AB for the requirements for screening for the detection of powder and powder</w:t>
      </w:r>
      <w:r w:rsidR="00AF0C10">
        <w:noBreakHyphen/>
      </w:r>
      <w:r w:rsidRPr="00AF0C10">
        <w:t>like substances.</w:t>
      </w:r>
    </w:p>
    <w:p w:rsidR="00BB35A8" w:rsidRPr="00AF0C10" w:rsidRDefault="00BB35A8" w:rsidP="00BB35A8">
      <w:pPr>
        <w:pStyle w:val="ItemHead"/>
      </w:pPr>
      <w:r w:rsidRPr="00AF0C10">
        <w:t>4  At the end of paragraph</w:t>
      </w:r>
      <w:r w:rsidR="00AF0C10" w:rsidRPr="00AF0C10">
        <w:t> </w:t>
      </w:r>
      <w:r w:rsidRPr="00AF0C10">
        <w:t>4.11(1)(b)</w:t>
      </w:r>
    </w:p>
    <w:p w:rsidR="00BB35A8" w:rsidRPr="00AF0C10" w:rsidRDefault="00BB35A8" w:rsidP="00BB35A8">
      <w:pPr>
        <w:pStyle w:val="Item"/>
      </w:pPr>
      <w:r w:rsidRPr="00AF0C10">
        <w:t>Add “or an impermissible powder”.</w:t>
      </w:r>
    </w:p>
    <w:p w:rsidR="00BB35A8" w:rsidRPr="00AF0C10" w:rsidRDefault="00BB35A8" w:rsidP="00BB35A8">
      <w:pPr>
        <w:pStyle w:val="ItemHead"/>
      </w:pPr>
      <w:r w:rsidRPr="00AF0C10">
        <w:t>5  After subregulation</w:t>
      </w:r>
      <w:r w:rsidR="00AF0C10" w:rsidRPr="00AF0C10">
        <w:t> </w:t>
      </w:r>
      <w:r w:rsidRPr="00AF0C10">
        <w:t>4.11(4)</w:t>
      </w:r>
    </w:p>
    <w:p w:rsidR="00BB35A8" w:rsidRPr="00AF0C10" w:rsidRDefault="00BB35A8" w:rsidP="00BB35A8">
      <w:pPr>
        <w:pStyle w:val="Item"/>
      </w:pPr>
      <w:r w:rsidRPr="00AF0C10">
        <w:t>Insert:</w:t>
      </w:r>
    </w:p>
    <w:p w:rsidR="00BB35A8" w:rsidRPr="00AF0C10" w:rsidRDefault="00BB35A8" w:rsidP="00BB35A8">
      <w:pPr>
        <w:pStyle w:val="subsection"/>
      </w:pPr>
      <w:r w:rsidRPr="00AF0C10">
        <w:tab/>
        <w:t>(4A)</w:t>
      </w:r>
      <w:r w:rsidRPr="00AF0C10">
        <w:tab/>
        <w:t xml:space="preserve">For the purposes of </w:t>
      </w:r>
      <w:r w:rsidR="00AF0C10" w:rsidRPr="00AF0C10">
        <w:t>paragraph (</w:t>
      </w:r>
      <w:r w:rsidRPr="00AF0C10">
        <w:t xml:space="preserve">1)(b), a person has an </w:t>
      </w:r>
      <w:r w:rsidRPr="00AF0C10">
        <w:rPr>
          <w:b/>
          <w:i/>
        </w:rPr>
        <w:t>impermissible powder</w:t>
      </w:r>
      <w:r w:rsidRPr="00AF0C10">
        <w:t xml:space="preserve"> in the person’s possession if:</w:t>
      </w:r>
    </w:p>
    <w:p w:rsidR="00BB35A8" w:rsidRPr="00AF0C10" w:rsidRDefault="00BB35A8" w:rsidP="00BB35A8">
      <w:pPr>
        <w:pStyle w:val="paragraph"/>
      </w:pPr>
      <w:r w:rsidRPr="00AF0C10">
        <w:tab/>
        <w:t>(a)</w:t>
      </w:r>
      <w:r w:rsidRPr="00AF0C10">
        <w:tab/>
        <w:t>the person has an inorganic powder in the person’s possession; and</w:t>
      </w:r>
    </w:p>
    <w:p w:rsidR="00BB35A8" w:rsidRPr="00AF0C10" w:rsidRDefault="00BB35A8" w:rsidP="00BB35A8">
      <w:pPr>
        <w:pStyle w:val="paragraph"/>
      </w:pPr>
      <w:r w:rsidRPr="00AF0C10">
        <w:tab/>
        <w:t>(b)</w:t>
      </w:r>
      <w:r w:rsidRPr="00AF0C10">
        <w:tab/>
        <w:t>none of the following apply:</w:t>
      </w:r>
    </w:p>
    <w:p w:rsidR="00BB35A8" w:rsidRPr="00AF0C10" w:rsidRDefault="00BB35A8" w:rsidP="00BB35A8">
      <w:pPr>
        <w:pStyle w:val="paragraphsub"/>
      </w:pPr>
      <w:r w:rsidRPr="00AF0C10">
        <w:tab/>
        <w:t>(i)</w:t>
      </w:r>
      <w:r w:rsidRPr="00AF0C10">
        <w:tab/>
        <w:t>the inorganic powder is in one or more containers that have a total combined volume of 350ml or less;</w:t>
      </w:r>
    </w:p>
    <w:p w:rsidR="00BB35A8" w:rsidRPr="00AF0C10" w:rsidRDefault="00BB35A8" w:rsidP="00BB35A8">
      <w:pPr>
        <w:pStyle w:val="paragraphsub"/>
      </w:pPr>
      <w:r w:rsidRPr="00AF0C10">
        <w:tab/>
        <w:t>(ii)</w:t>
      </w:r>
      <w:r w:rsidRPr="00AF0C10">
        <w:tab/>
        <w:t>the inorganic powder is needed for the use or care of the person because of an infirmity;</w:t>
      </w:r>
    </w:p>
    <w:p w:rsidR="00BB35A8" w:rsidRPr="00AF0C10" w:rsidRDefault="00BB35A8" w:rsidP="00BB35A8">
      <w:pPr>
        <w:pStyle w:val="paragraphsub"/>
      </w:pPr>
      <w:r w:rsidRPr="00AF0C10">
        <w:tab/>
        <w:t>(iii)</w:t>
      </w:r>
      <w:r w:rsidRPr="00AF0C10">
        <w:tab/>
        <w:t>the inorganic powder is a tool of trade for the person.</w:t>
      </w:r>
    </w:p>
    <w:p w:rsidR="00BB35A8" w:rsidRPr="00AF0C10" w:rsidRDefault="00BB35A8" w:rsidP="00BB35A8">
      <w:pPr>
        <w:pStyle w:val="ItemHead"/>
      </w:pPr>
      <w:r w:rsidRPr="00AF0C10">
        <w:t>6  Subregulation</w:t>
      </w:r>
      <w:r w:rsidR="00AF0C10" w:rsidRPr="00AF0C10">
        <w:t> </w:t>
      </w:r>
      <w:r w:rsidRPr="00AF0C10">
        <w:t>4.11(5)</w:t>
      </w:r>
    </w:p>
    <w:p w:rsidR="00BB35A8" w:rsidRPr="00AF0C10" w:rsidRDefault="00BB35A8" w:rsidP="00BB35A8">
      <w:pPr>
        <w:pStyle w:val="Item"/>
      </w:pPr>
      <w:r w:rsidRPr="00AF0C10">
        <w:t>Omit “</w:t>
      </w:r>
      <w:r w:rsidR="00AF0C10" w:rsidRPr="00AF0C10">
        <w:t>paragraph (</w:t>
      </w:r>
      <w:r w:rsidRPr="00AF0C10">
        <w:t xml:space="preserve">4)(b)”, substitute “the purposes of </w:t>
      </w:r>
      <w:r w:rsidR="00AF0C10" w:rsidRPr="00AF0C10">
        <w:t>paragraph (</w:t>
      </w:r>
      <w:r w:rsidRPr="00AF0C10">
        <w:t xml:space="preserve">4)(b) and </w:t>
      </w:r>
      <w:r w:rsidR="00AF0C10" w:rsidRPr="00AF0C10">
        <w:t>subparagraph (</w:t>
      </w:r>
      <w:r w:rsidRPr="00AF0C10">
        <w:t>4A)(b)(iii)”.</w:t>
      </w:r>
    </w:p>
    <w:p w:rsidR="00BB35A8" w:rsidRPr="00AF0C10" w:rsidRDefault="00BB35A8" w:rsidP="00BB35A8">
      <w:pPr>
        <w:pStyle w:val="ItemHead"/>
      </w:pPr>
      <w:r w:rsidRPr="00AF0C10">
        <w:t>7  Paragraph 4.18B(1)(a)</w:t>
      </w:r>
    </w:p>
    <w:p w:rsidR="00BB35A8" w:rsidRPr="00AF0C10" w:rsidRDefault="00BB35A8" w:rsidP="00BB35A8">
      <w:pPr>
        <w:pStyle w:val="Item"/>
      </w:pPr>
      <w:r w:rsidRPr="00AF0C10">
        <w:t>Omit “4.22P(2)”, substitute “4.22QL(2)”.</w:t>
      </w:r>
    </w:p>
    <w:p w:rsidR="00BB35A8" w:rsidRPr="00AF0C10" w:rsidRDefault="00BB35A8" w:rsidP="00BB35A8">
      <w:pPr>
        <w:pStyle w:val="ItemHead"/>
      </w:pPr>
      <w:r w:rsidRPr="00AF0C10">
        <w:t>8  Subregulation</w:t>
      </w:r>
      <w:r w:rsidR="00AF0C10" w:rsidRPr="00AF0C10">
        <w:t> </w:t>
      </w:r>
      <w:r w:rsidRPr="00AF0C10">
        <w:t>4.22C(6)</w:t>
      </w:r>
    </w:p>
    <w:p w:rsidR="00BB35A8" w:rsidRPr="00AF0C10" w:rsidRDefault="00BB35A8" w:rsidP="00BB35A8">
      <w:pPr>
        <w:pStyle w:val="Item"/>
      </w:pPr>
      <w:r w:rsidRPr="00AF0C10">
        <w:t>Repeal the subregulation.</w:t>
      </w:r>
    </w:p>
    <w:p w:rsidR="00BB35A8" w:rsidRPr="00AF0C10" w:rsidRDefault="00BB35A8" w:rsidP="00BB35A8">
      <w:pPr>
        <w:pStyle w:val="ItemHead"/>
      </w:pPr>
      <w:r w:rsidRPr="00AF0C10">
        <w:t>9  Subregulation</w:t>
      </w:r>
      <w:r w:rsidR="00AF0C10" w:rsidRPr="00AF0C10">
        <w:t> </w:t>
      </w:r>
      <w:r w:rsidRPr="00AF0C10">
        <w:t>4.22I(1) (note)</w:t>
      </w:r>
    </w:p>
    <w:p w:rsidR="00BB35A8" w:rsidRPr="00AF0C10" w:rsidRDefault="00BB35A8" w:rsidP="00BB35A8">
      <w:pPr>
        <w:pStyle w:val="Item"/>
      </w:pPr>
      <w:r w:rsidRPr="00AF0C10">
        <w:t>Omit “Regulation</w:t>
      </w:r>
      <w:r w:rsidR="00AF0C10" w:rsidRPr="00AF0C10">
        <w:t> </w:t>
      </w:r>
      <w:r w:rsidRPr="00AF0C10">
        <w:t>4.04 sets out the”, substitute “Regulations</w:t>
      </w:r>
      <w:r w:rsidR="00AF0C10" w:rsidRPr="00AF0C10">
        <w:t> </w:t>
      </w:r>
      <w:r w:rsidRPr="00AF0C10">
        <w:t>4.04 and 4.22QE set out”.</w:t>
      </w:r>
    </w:p>
    <w:p w:rsidR="00BB35A8" w:rsidRPr="00AF0C10" w:rsidRDefault="00BB35A8" w:rsidP="00BB35A8">
      <w:pPr>
        <w:pStyle w:val="ItemHead"/>
      </w:pPr>
      <w:r w:rsidRPr="00AF0C10">
        <w:t>10  Regulation</w:t>
      </w:r>
      <w:r w:rsidR="00AF0C10" w:rsidRPr="00AF0C10">
        <w:t> </w:t>
      </w:r>
      <w:r w:rsidRPr="00AF0C10">
        <w:t>4.22J (heading)</w:t>
      </w:r>
    </w:p>
    <w:p w:rsidR="00BB35A8" w:rsidRPr="00AF0C10" w:rsidRDefault="00BB35A8" w:rsidP="00BB35A8">
      <w:pPr>
        <w:pStyle w:val="Item"/>
      </w:pPr>
      <w:r w:rsidRPr="00AF0C10">
        <w:t>Repeal the heading, substitute:</w:t>
      </w:r>
    </w:p>
    <w:p w:rsidR="00BB35A8" w:rsidRPr="00AF0C10" w:rsidRDefault="00BB35A8" w:rsidP="00BB35A8">
      <w:pPr>
        <w:pStyle w:val="ActHead5"/>
      </w:pPr>
      <w:bookmarkStart w:id="9" w:name="_Toc531615885"/>
      <w:r w:rsidRPr="00AF0C10">
        <w:rPr>
          <w:rStyle w:val="CharSectno"/>
        </w:rPr>
        <w:t>4.22J</w:t>
      </w:r>
      <w:r w:rsidRPr="00AF0C10">
        <w:t xml:space="preserve">  Offence—dealing with LAG product surrendered during screening</w:t>
      </w:r>
      <w:bookmarkEnd w:id="9"/>
    </w:p>
    <w:p w:rsidR="00BB35A8" w:rsidRPr="00AF0C10" w:rsidRDefault="00BB35A8" w:rsidP="00BB35A8">
      <w:pPr>
        <w:pStyle w:val="ItemHead"/>
      </w:pPr>
      <w:r w:rsidRPr="00AF0C10">
        <w:t>11  Subregulations</w:t>
      </w:r>
      <w:r w:rsidR="00AF0C10" w:rsidRPr="00AF0C10">
        <w:t> </w:t>
      </w:r>
      <w:r w:rsidRPr="00AF0C10">
        <w:t>4.22J(2) and (3)</w:t>
      </w:r>
    </w:p>
    <w:p w:rsidR="00BB35A8" w:rsidRPr="00AF0C10" w:rsidRDefault="00BB35A8" w:rsidP="00BB35A8">
      <w:pPr>
        <w:pStyle w:val="Item"/>
      </w:pPr>
      <w:r w:rsidRPr="00AF0C10">
        <w:t>Repeal the subregulations, substitute:</w:t>
      </w:r>
    </w:p>
    <w:p w:rsidR="00BB35A8" w:rsidRPr="00AF0C10" w:rsidRDefault="00BB35A8" w:rsidP="00BB35A8">
      <w:pPr>
        <w:pStyle w:val="subsection"/>
      </w:pPr>
      <w:r w:rsidRPr="00AF0C10">
        <w:tab/>
        <w:t>(2)</w:t>
      </w:r>
      <w:r w:rsidRPr="00AF0C10">
        <w:tab/>
        <w:t>A screening authority commits an offence if:</w:t>
      </w:r>
    </w:p>
    <w:p w:rsidR="00BB35A8" w:rsidRPr="00AF0C10" w:rsidRDefault="00BB35A8" w:rsidP="00BB35A8">
      <w:pPr>
        <w:pStyle w:val="paragraph"/>
      </w:pPr>
      <w:r w:rsidRPr="00AF0C10">
        <w:tab/>
        <w:t>(a)</w:t>
      </w:r>
      <w:r w:rsidRPr="00AF0C10">
        <w:tab/>
        <w:t>the screening authority puts in place procedures for the handling and destruction of LAG products surrendered as a result of screening; and</w:t>
      </w:r>
    </w:p>
    <w:p w:rsidR="00BB35A8" w:rsidRPr="00AF0C10" w:rsidRDefault="00BB35A8" w:rsidP="00BB35A8">
      <w:pPr>
        <w:pStyle w:val="paragraph"/>
      </w:pPr>
      <w:r w:rsidRPr="00AF0C10">
        <w:tab/>
        <w:t>(b)</w:t>
      </w:r>
      <w:r w:rsidRPr="00AF0C10">
        <w:tab/>
        <w:t>the procedures are not in accordance with any applicable law in the place where screening occurs.</w:t>
      </w:r>
    </w:p>
    <w:p w:rsidR="00BB35A8" w:rsidRPr="00AF0C10" w:rsidRDefault="00BB35A8" w:rsidP="00BB35A8">
      <w:pPr>
        <w:pStyle w:val="Penalty"/>
      </w:pPr>
      <w:r w:rsidRPr="00AF0C10">
        <w:t>Penalty:</w:t>
      </w:r>
      <w:r w:rsidRPr="00AF0C10">
        <w:tab/>
        <w:t>50 penalty units.</w:t>
      </w:r>
    </w:p>
    <w:p w:rsidR="00BB35A8" w:rsidRPr="00AF0C10" w:rsidRDefault="00BB35A8" w:rsidP="00BB35A8">
      <w:pPr>
        <w:pStyle w:val="subsection"/>
      </w:pPr>
      <w:r w:rsidRPr="00AF0C10">
        <w:tab/>
        <w:t>(3)</w:t>
      </w:r>
      <w:r w:rsidRPr="00AF0C10">
        <w:tab/>
        <w:t>A screening authority commits an offence if:</w:t>
      </w:r>
    </w:p>
    <w:p w:rsidR="00BB35A8" w:rsidRPr="00AF0C10" w:rsidRDefault="00BB35A8" w:rsidP="00BB35A8">
      <w:pPr>
        <w:pStyle w:val="paragraph"/>
      </w:pPr>
      <w:r w:rsidRPr="00AF0C10">
        <w:tab/>
        <w:t>(a)</w:t>
      </w:r>
      <w:r w:rsidRPr="00AF0C10">
        <w:tab/>
        <w:t>a LAG product is surrendered during screening; and</w:t>
      </w:r>
    </w:p>
    <w:p w:rsidR="00BB35A8" w:rsidRPr="00AF0C10" w:rsidRDefault="00BB35A8" w:rsidP="00BB35A8">
      <w:pPr>
        <w:pStyle w:val="paragraph"/>
      </w:pPr>
      <w:r w:rsidRPr="00AF0C10">
        <w:tab/>
        <w:t>(b)</w:t>
      </w:r>
      <w:r w:rsidRPr="00AF0C10">
        <w:tab/>
        <w:t>the LAG product is not handled and destroyed in accordance with the procedures put in place under this regulation.</w:t>
      </w:r>
    </w:p>
    <w:p w:rsidR="00BB35A8" w:rsidRPr="00AF0C10" w:rsidRDefault="00BB35A8" w:rsidP="00BB35A8">
      <w:pPr>
        <w:pStyle w:val="Penalty"/>
      </w:pPr>
      <w:r w:rsidRPr="00AF0C10">
        <w:t>Penalty:</w:t>
      </w:r>
      <w:r w:rsidRPr="00AF0C10">
        <w:tab/>
        <w:t>50 penalty units.</w:t>
      </w:r>
    </w:p>
    <w:p w:rsidR="00BB35A8" w:rsidRPr="00AF0C10" w:rsidRDefault="00BB35A8" w:rsidP="00BB35A8">
      <w:pPr>
        <w:pStyle w:val="ItemHead"/>
      </w:pPr>
      <w:r w:rsidRPr="00AF0C10">
        <w:t>12  Regulation</w:t>
      </w:r>
      <w:r w:rsidR="00AF0C10" w:rsidRPr="00AF0C10">
        <w:t> </w:t>
      </w:r>
      <w:r w:rsidRPr="00AF0C10">
        <w:t>4.22P</w:t>
      </w:r>
    </w:p>
    <w:p w:rsidR="00BB35A8" w:rsidRPr="00AF0C10" w:rsidRDefault="00BB35A8" w:rsidP="00BB35A8">
      <w:pPr>
        <w:pStyle w:val="Item"/>
      </w:pPr>
      <w:r w:rsidRPr="00AF0C10">
        <w:t>Repeal the regulation.</w:t>
      </w:r>
    </w:p>
    <w:p w:rsidR="00BB35A8" w:rsidRPr="00AF0C10" w:rsidRDefault="00BB35A8" w:rsidP="00BB35A8">
      <w:pPr>
        <w:pStyle w:val="ItemHead"/>
      </w:pPr>
      <w:r w:rsidRPr="00AF0C10">
        <w:t>13  Regulation</w:t>
      </w:r>
      <w:r w:rsidR="00AF0C10" w:rsidRPr="00AF0C10">
        <w:t> </w:t>
      </w:r>
      <w:r w:rsidRPr="00AF0C10">
        <w:t>4.22Q (heading)</w:t>
      </w:r>
    </w:p>
    <w:p w:rsidR="00BB35A8" w:rsidRPr="00AF0C10" w:rsidRDefault="00BB35A8" w:rsidP="00BB35A8">
      <w:pPr>
        <w:pStyle w:val="Item"/>
      </w:pPr>
      <w:r w:rsidRPr="00AF0C10">
        <w:t>Repeal the heading, substitute:</w:t>
      </w:r>
    </w:p>
    <w:p w:rsidR="00BB35A8" w:rsidRPr="00AF0C10" w:rsidRDefault="00BB35A8" w:rsidP="00BB35A8">
      <w:pPr>
        <w:pStyle w:val="ActHead5"/>
      </w:pPr>
      <w:bookmarkStart w:id="10" w:name="_Toc531615886"/>
      <w:r w:rsidRPr="00AF0C10">
        <w:rPr>
          <w:rStyle w:val="CharSectno"/>
        </w:rPr>
        <w:t>4.22Q</w:t>
      </w:r>
      <w:r w:rsidRPr="00AF0C10">
        <w:t xml:space="preserve">  Notices by the Secretary—LAG products</w:t>
      </w:r>
      <w:bookmarkEnd w:id="10"/>
    </w:p>
    <w:p w:rsidR="00BB35A8" w:rsidRPr="00AF0C10" w:rsidRDefault="00BB35A8" w:rsidP="00BB35A8">
      <w:pPr>
        <w:pStyle w:val="ItemHead"/>
      </w:pPr>
      <w:r w:rsidRPr="00AF0C10">
        <w:t>14  Subregulation</w:t>
      </w:r>
      <w:r w:rsidR="00AF0C10" w:rsidRPr="00AF0C10">
        <w:t> </w:t>
      </w:r>
      <w:r w:rsidRPr="00AF0C10">
        <w:t>4.22Q(1)</w:t>
      </w:r>
    </w:p>
    <w:p w:rsidR="00BB35A8" w:rsidRPr="00AF0C10" w:rsidRDefault="00BB35A8" w:rsidP="00BB35A8">
      <w:pPr>
        <w:pStyle w:val="Item"/>
      </w:pPr>
      <w:r w:rsidRPr="00AF0C10">
        <w:t>After “For”, insert “the purposes of paragraph</w:t>
      </w:r>
      <w:r w:rsidR="00AF0C10" w:rsidRPr="00AF0C10">
        <w:t> </w:t>
      </w:r>
      <w:r w:rsidRPr="00AF0C10">
        <w:t>44(2)(aa) of the Act, and in accordance with”.</w:t>
      </w:r>
    </w:p>
    <w:p w:rsidR="00BB35A8" w:rsidRPr="00AF0C10" w:rsidRDefault="00BB35A8" w:rsidP="00BB35A8">
      <w:pPr>
        <w:pStyle w:val="ItemHead"/>
      </w:pPr>
      <w:r w:rsidRPr="00AF0C10">
        <w:t>15  Subregulation</w:t>
      </w:r>
      <w:r w:rsidR="00AF0C10" w:rsidRPr="00AF0C10">
        <w:t> </w:t>
      </w:r>
      <w:r w:rsidRPr="00AF0C10">
        <w:t>4.22Q(1)</w:t>
      </w:r>
    </w:p>
    <w:p w:rsidR="00BB35A8" w:rsidRPr="00AF0C10" w:rsidRDefault="00BB35A8" w:rsidP="00BB35A8">
      <w:pPr>
        <w:pStyle w:val="Item"/>
      </w:pPr>
      <w:r w:rsidRPr="00AF0C10">
        <w:t>Omit “regulation be a LAG product,”, substitute “regulation, be a LAG product”.</w:t>
      </w:r>
    </w:p>
    <w:p w:rsidR="00BB35A8" w:rsidRPr="00AF0C10" w:rsidRDefault="00BB35A8" w:rsidP="00BB35A8">
      <w:pPr>
        <w:pStyle w:val="ItemHead"/>
      </w:pPr>
      <w:r w:rsidRPr="00AF0C10">
        <w:t>16  Subregulation</w:t>
      </w:r>
      <w:r w:rsidR="00AF0C10" w:rsidRPr="00AF0C10">
        <w:t> </w:t>
      </w:r>
      <w:r w:rsidRPr="00AF0C10">
        <w:t>4.22Q(2)</w:t>
      </w:r>
    </w:p>
    <w:p w:rsidR="00BB35A8" w:rsidRPr="00AF0C10" w:rsidRDefault="00BB35A8" w:rsidP="00BB35A8">
      <w:pPr>
        <w:pStyle w:val="Item"/>
      </w:pPr>
      <w:r w:rsidRPr="00AF0C10">
        <w:t>After “For”, insert “the purposes of paragraph</w:t>
      </w:r>
      <w:r w:rsidR="00AF0C10" w:rsidRPr="00AF0C10">
        <w:t> </w:t>
      </w:r>
      <w:r w:rsidRPr="00AF0C10">
        <w:t>44(2)(aa) of the Act, and in accordance with”.</w:t>
      </w:r>
    </w:p>
    <w:p w:rsidR="00BB35A8" w:rsidRPr="00AF0C10" w:rsidRDefault="00BB35A8" w:rsidP="00BB35A8">
      <w:pPr>
        <w:pStyle w:val="ItemHead"/>
      </w:pPr>
      <w:r w:rsidRPr="00AF0C10">
        <w:t>17  After regulation</w:t>
      </w:r>
      <w:r w:rsidR="00AF0C10" w:rsidRPr="00AF0C10">
        <w:t> </w:t>
      </w:r>
      <w:r w:rsidRPr="00AF0C10">
        <w:t>4.22Q</w:t>
      </w:r>
    </w:p>
    <w:p w:rsidR="00BB35A8" w:rsidRPr="00AF0C10" w:rsidRDefault="00BB35A8" w:rsidP="00BB35A8">
      <w:pPr>
        <w:pStyle w:val="Item"/>
      </w:pPr>
      <w:r w:rsidRPr="00AF0C10">
        <w:t>Insert:</w:t>
      </w:r>
    </w:p>
    <w:p w:rsidR="00BB35A8" w:rsidRPr="00AF0C10" w:rsidRDefault="00BB35A8" w:rsidP="00BB35A8">
      <w:pPr>
        <w:pStyle w:val="ActHead4"/>
      </w:pPr>
      <w:bookmarkStart w:id="11" w:name="_Toc531615887"/>
      <w:r w:rsidRPr="00AF0C10">
        <w:rPr>
          <w:rStyle w:val="CharSubdNo"/>
        </w:rPr>
        <w:t>Subdivision</w:t>
      </w:r>
      <w:r w:rsidR="00AF0C10" w:rsidRPr="00AF0C10">
        <w:rPr>
          <w:rStyle w:val="CharSubdNo"/>
        </w:rPr>
        <w:t> </w:t>
      </w:r>
      <w:r w:rsidRPr="00AF0C10">
        <w:rPr>
          <w:rStyle w:val="CharSubdNo"/>
        </w:rPr>
        <w:t>4.1.1AB</w:t>
      </w:r>
      <w:r w:rsidRPr="00AF0C10">
        <w:t>—</w:t>
      </w:r>
      <w:r w:rsidRPr="00AF0C10">
        <w:rPr>
          <w:rStyle w:val="CharSubdText"/>
        </w:rPr>
        <w:t>Powder and powder</w:t>
      </w:r>
      <w:r w:rsidR="00AF0C10" w:rsidRPr="00AF0C10">
        <w:rPr>
          <w:rStyle w:val="CharSubdText"/>
        </w:rPr>
        <w:noBreakHyphen/>
      </w:r>
      <w:r w:rsidRPr="00AF0C10">
        <w:rPr>
          <w:rStyle w:val="CharSubdText"/>
        </w:rPr>
        <w:t>like substances</w:t>
      </w:r>
      <w:bookmarkEnd w:id="11"/>
    </w:p>
    <w:p w:rsidR="00BB35A8" w:rsidRPr="00AF0C10" w:rsidRDefault="00BB35A8" w:rsidP="00BB35A8">
      <w:pPr>
        <w:pStyle w:val="ActHead5"/>
      </w:pPr>
      <w:bookmarkStart w:id="12" w:name="_Toc531615888"/>
      <w:r w:rsidRPr="00AF0C10">
        <w:rPr>
          <w:rStyle w:val="CharSectno"/>
        </w:rPr>
        <w:t>4.22QA</w:t>
      </w:r>
      <w:r w:rsidRPr="00AF0C10">
        <w:t xml:space="preserve">  Definitions</w:t>
      </w:r>
      <w:bookmarkEnd w:id="12"/>
    </w:p>
    <w:p w:rsidR="00BB35A8" w:rsidRPr="00AF0C10" w:rsidRDefault="00BB35A8" w:rsidP="00BB35A8">
      <w:pPr>
        <w:pStyle w:val="subsection"/>
      </w:pPr>
      <w:r w:rsidRPr="00AF0C10">
        <w:tab/>
      </w:r>
      <w:r w:rsidRPr="00AF0C10">
        <w:tab/>
        <w:t>In this Subdivision:</w:t>
      </w:r>
    </w:p>
    <w:p w:rsidR="00BB35A8" w:rsidRPr="00AF0C10" w:rsidRDefault="00BB35A8" w:rsidP="00BB35A8">
      <w:pPr>
        <w:pStyle w:val="Definition"/>
      </w:pPr>
      <w:r w:rsidRPr="00AF0C10">
        <w:rPr>
          <w:b/>
          <w:i/>
        </w:rPr>
        <w:t>exempt person</w:t>
      </w:r>
      <w:r w:rsidRPr="00AF0C10">
        <w:t xml:space="preserve"> means:</w:t>
      </w:r>
    </w:p>
    <w:p w:rsidR="00BB35A8" w:rsidRPr="00AF0C10" w:rsidRDefault="00BB35A8" w:rsidP="00BB35A8">
      <w:pPr>
        <w:pStyle w:val="paragraph"/>
      </w:pPr>
      <w:r w:rsidRPr="00AF0C10">
        <w:tab/>
        <w:t>(a)</w:t>
      </w:r>
      <w:r w:rsidRPr="00AF0C10">
        <w:tab/>
        <w:t>a person who is cleared to pass through a screening point without being screened; or</w:t>
      </w:r>
    </w:p>
    <w:p w:rsidR="00BB35A8" w:rsidRPr="00AF0C10" w:rsidRDefault="00BB35A8" w:rsidP="00BB35A8">
      <w:pPr>
        <w:pStyle w:val="paragraph"/>
      </w:pPr>
      <w:r w:rsidRPr="00AF0C10">
        <w:tab/>
        <w:t>(b)</w:t>
      </w:r>
      <w:r w:rsidRPr="00AF0C10">
        <w:tab/>
        <w:t>an aviation security inspector, or a representative of the screening authority, who is lawfully testing the screening system.</w:t>
      </w:r>
    </w:p>
    <w:p w:rsidR="00BB35A8" w:rsidRPr="00AF0C10" w:rsidRDefault="00BB35A8" w:rsidP="00BB35A8">
      <w:pPr>
        <w:pStyle w:val="notetext"/>
      </w:pPr>
      <w:r w:rsidRPr="00AF0C10">
        <w:t>Note:</w:t>
      </w:r>
      <w:r w:rsidRPr="00AF0C10">
        <w:tab/>
        <w:t xml:space="preserve">For the meaning of </w:t>
      </w:r>
      <w:r w:rsidRPr="00AF0C10">
        <w:rPr>
          <w:b/>
          <w:i/>
        </w:rPr>
        <w:t>cleared</w:t>
      </w:r>
      <w:r w:rsidRPr="00AF0C10">
        <w:t>, see paragraph</w:t>
      </w:r>
      <w:r w:rsidR="00AF0C10" w:rsidRPr="00AF0C10">
        <w:t> </w:t>
      </w:r>
      <w:r w:rsidRPr="00AF0C10">
        <w:t>41(2)(b) and subsection</w:t>
      </w:r>
      <w:r w:rsidR="00AF0C10" w:rsidRPr="00AF0C10">
        <w:t> </w:t>
      </w:r>
      <w:r w:rsidRPr="00AF0C10">
        <w:t>41(3) of the Act. See also regulation</w:t>
      </w:r>
      <w:r w:rsidR="00AF0C10" w:rsidRPr="00AF0C10">
        <w:t> </w:t>
      </w:r>
      <w:r w:rsidRPr="00AF0C10">
        <w:t>4.10.</w:t>
      </w:r>
    </w:p>
    <w:p w:rsidR="00BB35A8" w:rsidRPr="00AF0C10" w:rsidRDefault="00BB35A8" w:rsidP="00BB35A8">
      <w:pPr>
        <w:pStyle w:val="Definition"/>
      </w:pPr>
      <w:r w:rsidRPr="00AF0C10">
        <w:rPr>
          <w:b/>
          <w:i/>
        </w:rPr>
        <w:t>international air service</w:t>
      </w:r>
      <w:r w:rsidRPr="00AF0C10">
        <w:t xml:space="preserve"> does not include a closed charter service.</w:t>
      </w:r>
    </w:p>
    <w:p w:rsidR="00BB35A8" w:rsidRPr="00AF0C10" w:rsidRDefault="00BB35A8" w:rsidP="00BB35A8">
      <w:pPr>
        <w:pStyle w:val="ActHead5"/>
      </w:pPr>
      <w:bookmarkStart w:id="13" w:name="_Toc531615889"/>
      <w:r w:rsidRPr="00AF0C10">
        <w:rPr>
          <w:rStyle w:val="CharSectno"/>
        </w:rPr>
        <w:t>4.22QB</w:t>
      </w:r>
      <w:r w:rsidRPr="00AF0C10">
        <w:t xml:space="preserve">  Meaning of </w:t>
      </w:r>
      <w:r w:rsidRPr="00AF0C10">
        <w:rPr>
          <w:i/>
        </w:rPr>
        <w:t>authorised powder</w:t>
      </w:r>
      <w:bookmarkEnd w:id="13"/>
    </w:p>
    <w:p w:rsidR="00BB35A8" w:rsidRPr="00AF0C10" w:rsidRDefault="00BB35A8" w:rsidP="00BB35A8">
      <w:pPr>
        <w:pStyle w:val="subsection"/>
      </w:pPr>
      <w:r w:rsidRPr="00AF0C10">
        <w:tab/>
        <w:t>(1)</w:t>
      </w:r>
      <w:r w:rsidRPr="00AF0C10">
        <w:tab/>
        <w:t xml:space="preserve">A powder is an </w:t>
      </w:r>
      <w:r w:rsidRPr="00AF0C10">
        <w:rPr>
          <w:b/>
          <w:i/>
        </w:rPr>
        <w:t>authorised powder</w:t>
      </w:r>
      <w:r w:rsidRPr="00AF0C10">
        <w:t xml:space="preserve"> if it is an organic powder or powder</w:t>
      </w:r>
      <w:r w:rsidR="00AF0C10">
        <w:noBreakHyphen/>
      </w:r>
      <w:r w:rsidRPr="00AF0C10">
        <w:t>like substance.</w:t>
      </w:r>
    </w:p>
    <w:p w:rsidR="00BB35A8" w:rsidRPr="00AF0C10" w:rsidRDefault="00BB35A8" w:rsidP="00BB35A8">
      <w:pPr>
        <w:pStyle w:val="notetext"/>
      </w:pPr>
      <w:r w:rsidRPr="00AF0C10">
        <w:t>Note:</w:t>
      </w:r>
      <w:r w:rsidRPr="00AF0C10">
        <w:tab/>
        <w:t>Examples of an organic powder include flour, sugar and spice.</w:t>
      </w:r>
    </w:p>
    <w:p w:rsidR="00BB35A8" w:rsidRPr="00AF0C10" w:rsidRDefault="00BB35A8" w:rsidP="00BB35A8">
      <w:pPr>
        <w:pStyle w:val="subsection"/>
      </w:pPr>
      <w:r w:rsidRPr="00AF0C10">
        <w:tab/>
        <w:t>(2)</w:t>
      </w:r>
      <w:r w:rsidRPr="00AF0C10">
        <w:tab/>
        <w:t>A powder is also an</w:t>
      </w:r>
      <w:r w:rsidRPr="00AF0C10">
        <w:rPr>
          <w:b/>
          <w:i/>
        </w:rPr>
        <w:t xml:space="preserve"> authorised powder</w:t>
      </w:r>
      <w:r w:rsidRPr="00AF0C10">
        <w:t xml:space="preserve"> if it is an inorganic powder and any of subregulations (3) to (6) apply.</w:t>
      </w:r>
    </w:p>
    <w:p w:rsidR="00BB35A8" w:rsidRPr="00AF0C10" w:rsidRDefault="00BB35A8" w:rsidP="00BB35A8">
      <w:pPr>
        <w:pStyle w:val="subsection"/>
      </w:pPr>
      <w:r w:rsidRPr="00AF0C10">
        <w:tab/>
        <w:t>(3)</w:t>
      </w:r>
      <w:r w:rsidRPr="00AF0C10">
        <w:tab/>
        <w:t>This subregulation</w:t>
      </w:r>
      <w:r w:rsidR="00AF0C10" w:rsidRPr="00AF0C10">
        <w:t> </w:t>
      </w:r>
      <w:r w:rsidRPr="00AF0C10">
        <w:t>applies if:</w:t>
      </w:r>
    </w:p>
    <w:p w:rsidR="00BB35A8" w:rsidRPr="00AF0C10" w:rsidRDefault="00BB35A8" w:rsidP="00BB35A8">
      <w:pPr>
        <w:pStyle w:val="paragraph"/>
      </w:pPr>
      <w:r w:rsidRPr="00AF0C10">
        <w:tab/>
        <w:t>(a)</w:t>
      </w:r>
      <w:r w:rsidRPr="00AF0C10">
        <w:tab/>
        <w:t>the inorganic powder is in the possession of a person travelling on an international air service; and</w:t>
      </w:r>
    </w:p>
    <w:p w:rsidR="00BB35A8" w:rsidRPr="00AF0C10" w:rsidRDefault="00BB35A8" w:rsidP="00BB35A8">
      <w:pPr>
        <w:pStyle w:val="paragraph"/>
      </w:pPr>
      <w:r w:rsidRPr="00AF0C10">
        <w:tab/>
        <w:t>(b)</w:t>
      </w:r>
      <w:r w:rsidRPr="00AF0C10">
        <w:tab/>
        <w:t>the inorganic powder:</w:t>
      </w:r>
    </w:p>
    <w:p w:rsidR="00BB35A8" w:rsidRPr="00AF0C10" w:rsidRDefault="00BB35A8" w:rsidP="00BB35A8">
      <w:pPr>
        <w:pStyle w:val="paragraphsub"/>
      </w:pPr>
      <w:r w:rsidRPr="00AF0C10">
        <w:tab/>
        <w:t>(i)</w:t>
      </w:r>
      <w:r w:rsidRPr="00AF0C10">
        <w:tab/>
        <w:t>is in a container that is in a sealed plastic bag; and</w:t>
      </w:r>
    </w:p>
    <w:p w:rsidR="00BB35A8" w:rsidRPr="00AF0C10" w:rsidRDefault="00BB35A8" w:rsidP="00BB35A8">
      <w:pPr>
        <w:pStyle w:val="paragraphsub"/>
      </w:pPr>
      <w:r w:rsidRPr="00AF0C10">
        <w:tab/>
        <w:t>(ii)</w:t>
      </w:r>
      <w:r w:rsidRPr="00AF0C10">
        <w:tab/>
        <w:t>was purchased duty</w:t>
      </w:r>
      <w:r w:rsidR="00AF0C10">
        <w:noBreakHyphen/>
      </w:r>
      <w:r w:rsidRPr="00AF0C10">
        <w:t>free at a retail outlet or on board an aircraft; and</w:t>
      </w:r>
    </w:p>
    <w:p w:rsidR="00BB35A8" w:rsidRPr="00AF0C10" w:rsidRDefault="00BB35A8" w:rsidP="00BB35A8">
      <w:pPr>
        <w:pStyle w:val="paragraphsub"/>
      </w:pPr>
      <w:r w:rsidRPr="00AF0C10">
        <w:tab/>
        <w:t>(iii)</w:t>
      </w:r>
      <w:r w:rsidRPr="00AF0C10">
        <w:tab/>
        <w:t>has a visible proof of purchase that is either attached to the plastic bag or inside the plastic bag.</w:t>
      </w:r>
    </w:p>
    <w:p w:rsidR="00BB35A8" w:rsidRPr="00AF0C10" w:rsidRDefault="00BB35A8" w:rsidP="00BB35A8">
      <w:pPr>
        <w:pStyle w:val="subsection"/>
      </w:pPr>
      <w:r w:rsidRPr="00AF0C10">
        <w:tab/>
        <w:t>(4)</w:t>
      </w:r>
      <w:r w:rsidRPr="00AF0C10">
        <w:tab/>
        <w:t>This subregulation</w:t>
      </w:r>
      <w:r w:rsidR="00AF0C10" w:rsidRPr="00AF0C10">
        <w:t> </w:t>
      </w:r>
      <w:r w:rsidRPr="00AF0C10">
        <w:t>applies if:</w:t>
      </w:r>
    </w:p>
    <w:p w:rsidR="00BB35A8" w:rsidRPr="00AF0C10" w:rsidRDefault="00BB35A8" w:rsidP="00BB35A8">
      <w:pPr>
        <w:pStyle w:val="paragraph"/>
      </w:pPr>
      <w:r w:rsidRPr="00AF0C10">
        <w:tab/>
        <w:t>(a)</w:t>
      </w:r>
      <w:r w:rsidRPr="00AF0C10">
        <w:tab/>
        <w:t>the inorganic powder is in the possession of a person travelling on an international air service; and</w:t>
      </w:r>
    </w:p>
    <w:p w:rsidR="00BB35A8" w:rsidRPr="00AF0C10" w:rsidRDefault="00761E3E" w:rsidP="00BB35A8">
      <w:pPr>
        <w:pStyle w:val="paragraph"/>
      </w:pPr>
      <w:r w:rsidRPr="00AF0C10">
        <w:tab/>
        <w:t>(b</w:t>
      </w:r>
      <w:r w:rsidR="00BB35A8" w:rsidRPr="00AF0C10">
        <w:t>)</w:t>
      </w:r>
      <w:r w:rsidR="00BB35A8" w:rsidRPr="00AF0C10">
        <w:tab/>
        <w:t>the inorganic powder is any of the following:</w:t>
      </w:r>
    </w:p>
    <w:p w:rsidR="00BB35A8" w:rsidRPr="00AF0C10" w:rsidRDefault="00BB35A8" w:rsidP="00BB35A8">
      <w:pPr>
        <w:pStyle w:val="paragraphsub"/>
      </w:pPr>
      <w:r w:rsidRPr="00AF0C10">
        <w:tab/>
        <w:t>(i)</w:t>
      </w:r>
      <w:r w:rsidRPr="00AF0C10">
        <w:tab/>
        <w:t>cremated human or animal remains;</w:t>
      </w:r>
    </w:p>
    <w:p w:rsidR="00BB35A8" w:rsidRPr="00AF0C10" w:rsidRDefault="00BB35A8" w:rsidP="00BB35A8">
      <w:pPr>
        <w:pStyle w:val="paragraphsub"/>
      </w:pPr>
      <w:r w:rsidRPr="00AF0C10">
        <w:tab/>
        <w:t>(ii)</w:t>
      </w:r>
      <w:r w:rsidRPr="00AF0C10">
        <w:tab/>
        <w:t>if the person is an infant or toddler—a baby product in a quantity that is reasonable having regard to the duration of the flight;</w:t>
      </w:r>
    </w:p>
    <w:p w:rsidR="00BB35A8" w:rsidRPr="00AF0C10" w:rsidRDefault="00BB35A8" w:rsidP="00BB35A8">
      <w:pPr>
        <w:pStyle w:val="paragraphsub"/>
      </w:pPr>
      <w:r w:rsidRPr="00AF0C10">
        <w:tab/>
        <w:t>(iii)</w:t>
      </w:r>
      <w:r w:rsidRPr="00AF0C10">
        <w:tab/>
        <w:t>a medical product for the person;</w:t>
      </w:r>
    </w:p>
    <w:p w:rsidR="00BB35A8" w:rsidRPr="00AF0C10" w:rsidRDefault="00BB35A8" w:rsidP="00BB35A8">
      <w:pPr>
        <w:pStyle w:val="paragraphsub"/>
      </w:pPr>
      <w:r w:rsidRPr="00AF0C10">
        <w:tab/>
        <w:t>(iv)</w:t>
      </w:r>
      <w:r w:rsidRPr="00AF0C10">
        <w:tab/>
        <w:t>a therapeutic product for the person in a quantity that is reasonable having regard to the duration of the flight;</w:t>
      </w:r>
    </w:p>
    <w:p w:rsidR="00BB35A8" w:rsidRPr="00AF0C10" w:rsidRDefault="00F7137A" w:rsidP="00BB35A8">
      <w:pPr>
        <w:pStyle w:val="paragraphsub"/>
      </w:pPr>
      <w:r w:rsidRPr="00AF0C10">
        <w:tab/>
        <w:t>(v)</w:t>
      </w:r>
      <w:r w:rsidRPr="00AF0C10">
        <w:tab/>
        <w:t>samples of</w:t>
      </w:r>
      <w:r w:rsidR="00BB35A8" w:rsidRPr="00AF0C10">
        <w:t xml:space="preserve"> powder or powder</w:t>
      </w:r>
      <w:r w:rsidR="00AF0C10">
        <w:noBreakHyphen/>
      </w:r>
      <w:r w:rsidR="00BB35A8" w:rsidRPr="00AF0C10">
        <w:t>like substances used for medical research or reproductive health;</w:t>
      </w:r>
    </w:p>
    <w:p w:rsidR="00BB35A8" w:rsidRPr="00AF0C10" w:rsidRDefault="00BB35A8" w:rsidP="00BB35A8">
      <w:pPr>
        <w:pStyle w:val="paragraphsub"/>
      </w:pPr>
      <w:r w:rsidRPr="00AF0C10">
        <w:tab/>
        <w:t>(vi)</w:t>
      </w:r>
      <w:r w:rsidRPr="00AF0C10">
        <w:tab/>
        <w:t xml:space="preserve">material or containers required to maintain the temperature, quality or integrity of anything mentioned in </w:t>
      </w:r>
      <w:r w:rsidR="00AF0C10" w:rsidRPr="00AF0C10">
        <w:t>subparagraphs (</w:t>
      </w:r>
      <w:r w:rsidRPr="00AF0C10">
        <w:t>i) to (v).</w:t>
      </w:r>
    </w:p>
    <w:p w:rsidR="00BB35A8" w:rsidRPr="00AF0C10" w:rsidRDefault="00BB35A8" w:rsidP="00BB35A8">
      <w:pPr>
        <w:pStyle w:val="subsection"/>
      </w:pPr>
      <w:r w:rsidRPr="00AF0C10">
        <w:tab/>
        <w:t>(5)</w:t>
      </w:r>
      <w:r w:rsidRPr="00AF0C10">
        <w:tab/>
        <w:t>This subregulation</w:t>
      </w:r>
      <w:r w:rsidR="00AF0C10" w:rsidRPr="00AF0C10">
        <w:t> </w:t>
      </w:r>
      <w:r w:rsidRPr="00AF0C10">
        <w:t>applies if:</w:t>
      </w:r>
    </w:p>
    <w:p w:rsidR="00BB35A8" w:rsidRPr="00AF0C10" w:rsidRDefault="00BB35A8" w:rsidP="00BB35A8">
      <w:pPr>
        <w:pStyle w:val="paragraph"/>
      </w:pPr>
      <w:r w:rsidRPr="00AF0C10">
        <w:tab/>
        <w:t>(a)</w:t>
      </w:r>
      <w:r w:rsidRPr="00AF0C10">
        <w:tab/>
        <w:t>the inorganic powder is in the possession of a person; and</w:t>
      </w:r>
    </w:p>
    <w:p w:rsidR="00BB35A8" w:rsidRPr="00AF0C10" w:rsidRDefault="00BB35A8" w:rsidP="00BB35A8">
      <w:pPr>
        <w:pStyle w:val="paragraph"/>
      </w:pPr>
      <w:r w:rsidRPr="00AF0C10">
        <w:tab/>
        <w:t>(b)</w:t>
      </w:r>
      <w:r w:rsidRPr="00AF0C10">
        <w:tab/>
        <w:t>the inorganic powder is to be used by the person in the course of, or for the purposes of, carrying on a business in a landside security zone; and</w:t>
      </w:r>
    </w:p>
    <w:p w:rsidR="00BB35A8" w:rsidRPr="00AF0C10" w:rsidRDefault="00BB35A8" w:rsidP="00BB35A8">
      <w:pPr>
        <w:pStyle w:val="paragraph"/>
      </w:pPr>
      <w:r w:rsidRPr="00AF0C10">
        <w:tab/>
        <w:t>(c)</w:t>
      </w:r>
      <w:r w:rsidRPr="00AF0C10">
        <w:tab/>
        <w:t>the inorganic powder is not for the personal use of the person.</w:t>
      </w:r>
    </w:p>
    <w:p w:rsidR="00BB35A8" w:rsidRPr="00AF0C10" w:rsidRDefault="00BB35A8" w:rsidP="00BB35A8">
      <w:pPr>
        <w:pStyle w:val="subsection"/>
      </w:pPr>
      <w:r w:rsidRPr="00AF0C10">
        <w:tab/>
        <w:t>(6)</w:t>
      </w:r>
      <w:r w:rsidRPr="00AF0C10">
        <w:tab/>
        <w:t>This subregulation</w:t>
      </w:r>
      <w:r w:rsidR="00AF0C10" w:rsidRPr="00AF0C10">
        <w:t> </w:t>
      </w:r>
      <w:r w:rsidRPr="00AF0C10">
        <w:t>applies if:</w:t>
      </w:r>
    </w:p>
    <w:p w:rsidR="00BB35A8" w:rsidRPr="00AF0C10" w:rsidRDefault="00BB35A8" w:rsidP="00BB35A8">
      <w:pPr>
        <w:pStyle w:val="paragraph"/>
      </w:pPr>
      <w:r w:rsidRPr="00AF0C10">
        <w:tab/>
        <w:t>(a)</w:t>
      </w:r>
      <w:r w:rsidRPr="00AF0C10">
        <w:tab/>
        <w:t>the inorganic powder is in the possession of a person specified in column 2 of an item of the table in regulation</w:t>
      </w:r>
      <w:r w:rsidR="00AF0C10" w:rsidRPr="00AF0C10">
        <w:t> </w:t>
      </w:r>
      <w:r w:rsidRPr="00AF0C10">
        <w:t>4.62; and</w:t>
      </w:r>
    </w:p>
    <w:p w:rsidR="00BB35A8" w:rsidRPr="00AF0C10" w:rsidRDefault="00BB35A8" w:rsidP="00BB35A8">
      <w:pPr>
        <w:pStyle w:val="paragraph"/>
      </w:pPr>
      <w:r w:rsidRPr="00AF0C10">
        <w:tab/>
        <w:t>(b)</w:t>
      </w:r>
      <w:r w:rsidRPr="00AF0C10">
        <w:tab/>
        <w:t>the inorganic powder is a tool of trade for the person.</w:t>
      </w:r>
    </w:p>
    <w:p w:rsidR="00BB35A8" w:rsidRPr="00AF0C10" w:rsidRDefault="00BB35A8" w:rsidP="00BB35A8">
      <w:pPr>
        <w:pStyle w:val="ActHead5"/>
      </w:pPr>
      <w:bookmarkStart w:id="14" w:name="_Toc531615890"/>
      <w:r w:rsidRPr="00AF0C10">
        <w:rPr>
          <w:rStyle w:val="CharSectno"/>
        </w:rPr>
        <w:t>4.22QC</w:t>
      </w:r>
      <w:r w:rsidRPr="00AF0C10">
        <w:t xml:space="preserve">  Offence—inorganic powder passing through LAGs screening point</w:t>
      </w:r>
      <w:bookmarkEnd w:id="14"/>
    </w:p>
    <w:p w:rsidR="00BB35A8" w:rsidRPr="00AF0C10" w:rsidRDefault="00BB35A8" w:rsidP="00BB35A8">
      <w:pPr>
        <w:pStyle w:val="subsection"/>
      </w:pPr>
      <w:r w:rsidRPr="00AF0C10">
        <w:tab/>
        <w:t>(1)</w:t>
      </w:r>
      <w:r w:rsidRPr="00AF0C10">
        <w:tab/>
        <w:t>For the purposes of paragraph</w:t>
      </w:r>
      <w:r w:rsidR="00AF0C10" w:rsidRPr="00AF0C10">
        <w:t> </w:t>
      </w:r>
      <w:r w:rsidRPr="00AF0C10">
        <w:t>44(2)(aa) of the Act, a person commits an offence if:</w:t>
      </w:r>
    </w:p>
    <w:p w:rsidR="00BB35A8" w:rsidRPr="00AF0C10" w:rsidRDefault="00BB35A8" w:rsidP="00BB35A8">
      <w:pPr>
        <w:pStyle w:val="paragraph"/>
      </w:pPr>
      <w:r w:rsidRPr="00AF0C10">
        <w:tab/>
        <w:t>(a)</w:t>
      </w:r>
      <w:r w:rsidRPr="00AF0C10">
        <w:tab/>
        <w:t>the person passes through a LAGs screening point; and</w:t>
      </w:r>
    </w:p>
    <w:p w:rsidR="00BB35A8" w:rsidRPr="00AF0C10" w:rsidRDefault="00BB35A8" w:rsidP="00BB35A8">
      <w:pPr>
        <w:pStyle w:val="paragraph"/>
      </w:pPr>
      <w:r w:rsidRPr="00AF0C10">
        <w:tab/>
        <w:t>(b)</w:t>
      </w:r>
      <w:r w:rsidRPr="00AF0C10">
        <w:tab/>
        <w:t>the person is not an exempt person; and</w:t>
      </w:r>
    </w:p>
    <w:p w:rsidR="00BB35A8" w:rsidRPr="00AF0C10" w:rsidRDefault="00BB35A8" w:rsidP="00BB35A8">
      <w:pPr>
        <w:pStyle w:val="paragraph"/>
      </w:pPr>
      <w:r w:rsidRPr="00AF0C10">
        <w:tab/>
        <w:t>(c)</w:t>
      </w:r>
      <w:r w:rsidRPr="00AF0C10">
        <w:tab/>
        <w:t>the person has inorganic powder in the person’s possession; and</w:t>
      </w:r>
    </w:p>
    <w:p w:rsidR="00BB35A8" w:rsidRPr="00AF0C10" w:rsidRDefault="00BB35A8" w:rsidP="00BB35A8">
      <w:pPr>
        <w:pStyle w:val="paragraph"/>
      </w:pPr>
      <w:r w:rsidRPr="00AF0C10">
        <w:tab/>
        <w:t>(d)</w:t>
      </w:r>
      <w:r w:rsidRPr="00AF0C10">
        <w:tab/>
        <w:t>the inorganic powder is not in one or more containers that have a total combined volume of 350ml or less; and</w:t>
      </w:r>
    </w:p>
    <w:p w:rsidR="00BB35A8" w:rsidRPr="00AF0C10" w:rsidRDefault="00BB35A8" w:rsidP="00BB35A8">
      <w:pPr>
        <w:pStyle w:val="paragraph"/>
      </w:pPr>
      <w:r w:rsidRPr="00AF0C10">
        <w:tab/>
        <w:t>(e)</w:t>
      </w:r>
      <w:r w:rsidRPr="00AF0C10">
        <w:tab/>
        <w:t>the inorganic powder is not an authorised powder.</w:t>
      </w:r>
    </w:p>
    <w:p w:rsidR="00BB35A8" w:rsidRPr="00AF0C10" w:rsidRDefault="00BB35A8" w:rsidP="00BB35A8">
      <w:pPr>
        <w:pStyle w:val="Penalty"/>
      </w:pPr>
      <w:r w:rsidRPr="00AF0C10">
        <w:t>Penalty:</w:t>
      </w:r>
      <w:r w:rsidRPr="00AF0C10">
        <w:tab/>
        <w:t>20 penalty units.</w:t>
      </w:r>
    </w:p>
    <w:p w:rsidR="00BB35A8" w:rsidRPr="00AF0C10" w:rsidRDefault="00BB35A8" w:rsidP="00BB35A8">
      <w:pPr>
        <w:pStyle w:val="subsection"/>
      </w:pPr>
      <w:r w:rsidRPr="00AF0C10">
        <w:tab/>
        <w:t>(2)</w:t>
      </w:r>
      <w:r w:rsidRPr="00AF0C10">
        <w:tab/>
        <w:t>Subregulation (1) is an offence of strict liability.</w:t>
      </w:r>
    </w:p>
    <w:p w:rsidR="00BB35A8" w:rsidRPr="00AF0C10" w:rsidRDefault="00BB35A8" w:rsidP="00BB35A8">
      <w:pPr>
        <w:pStyle w:val="ActHead5"/>
      </w:pPr>
      <w:bookmarkStart w:id="15" w:name="_Toc531615891"/>
      <w:r w:rsidRPr="00AF0C10">
        <w:rPr>
          <w:rStyle w:val="CharSectno"/>
        </w:rPr>
        <w:t>4.22QD</w:t>
      </w:r>
      <w:r w:rsidRPr="00AF0C10">
        <w:t xml:space="preserve">  Offence—entering LAGs cleared area other than through screening point with impermissible powder</w:t>
      </w:r>
      <w:bookmarkEnd w:id="15"/>
    </w:p>
    <w:p w:rsidR="00BB35A8" w:rsidRPr="00AF0C10" w:rsidRDefault="00BB35A8" w:rsidP="00BB35A8">
      <w:pPr>
        <w:pStyle w:val="subsection"/>
      </w:pPr>
      <w:r w:rsidRPr="00AF0C10">
        <w:tab/>
        <w:t>(1)</w:t>
      </w:r>
      <w:r w:rsidRPr="00AF0C10">
        <w:tab/>
        <w:t>For the purposes of subparagraph</w:t>
      </w:r>
      <w:r w:rsidR="00AF0C10" w:rsidRPr="00AF0C10">
        <w:t> </w:t>
      </w:r>
      <w:r w:rsidRPr="00AF0C10">
        <w:t>44(2)(d)(ii) of the Act, a person commits an offence if:</w:t>
      </w:r>
    </w:p>
    <w:p w:rsidR="00BB35A8" w:rsidRPr="00AF0C10" w:rsidRDefault="00BB35A8" w:rsidP="00BB35A8">
      <w:pPr>
        <w:pStyle w:val="paragraph"/>
      </w:pPr>
      <w:r w:rsidRPr="00AF0C10">
        <w:tab/>
        <w:t>(a)</w:t>
      </w:r>
      <w:r w:rsidRPr="00AF0C10">
        <w:tab/>
        <w:t>the person enters a LAGs cleared area other than through a screening point; and</w:t>
      </w:r>
    </w:p>
    <w:p w:rsidR="00BB35A8" w:rsidRPr="00AF0C10" w:rsidRDefault="00BB35A8" w:rsidP="00BB35A8">
      <w:pPr>
        <w:pStyle w:val="paragraph"/>
      </w:pPr>
      <w:r w:rsidRPr="00AF0C10">
        <w:tab/>
        <w:t>(b)</w:t>
      </w:r>
      <w:r w:rsidRPr="00AF0C10">
        <w:tab/>
        <w:t>when entering the LAGs cleared area, the person has in the person’s possession an inorganic powder; and</w:t>
      </w:r>
    </w:p>
    <w:p w:rsidR="00BB35A8" w:rsidRPr="00AF0C10" w:rsidRDefault="00BB35A8" w:rsidP="00BB35A8">
      <w:pPr>
        <w:pStyle w:val="paragraph"/>
      </w:pPr>
      <w:r w:rsidRPr="00AF0C10">
        <w:tab/>
        <w:t>(c)</w:t>
      </w:r>
      <w:r w:rsidRPr="00AF0C10">
        <w:tab/>
        <w:t>the inorganic powder is an impermissible powder within the meaning of subregulation</w:t>
      </w:r>
      <w:r w:rsidR="00AF0C10" w:rsidRPr="00AF0C10">
        <w:t> </w:t>
      </w:r>
      <w:r w:rsidRPr="00AF0C10">
        <w:t>4.11(4A).</w:t>
      </w:r>
    </w:p>
    <w:p w:rsidR="00BB35A8" w:rsidRPr="00AF0C10" w:rsidRDefault="00BB35A8" w:rsidP="00BB35A8">
      <w:pPr>
        <w:pStyle w:val="Penalty"/>
      </w:pPr>
      <w:r w:rsidRPr="00AF0C10">
        <w:t>Penalty:</w:t>
      </w:r>
      <w:r w:rsidRPr="00AF0C10">
        <w:tab/>
        <w:t>20 penalty units.</w:t>
      </w:r>
    </w:p>
    <w:p w:rsidR="00BB35A8" w:rsidRPr="00AF0C10" w:rsidRDefault="00BB35A8" w:rsidP="00BB35A8">
      <w:pPr>
        <w:pStyle w:val="subsection"/>
      </w:pPr>
      <w:r w:rsidRPr="00AF0C10">
        <w:tab/>
        <w:t>(2)</w:t>
      </w:r>
      <w:r w:rsidRPr="00AF0C10">
        <w:tab/>
        <w:t>Subregulation (1) is an offence of strict liability.</w:t>
      </w:r>
    </w:p>
    <w:p w:rsidR="00BB35A8" w:rsidRPr="00AF0C10" w:rsidRDefault="00BB35A8" w:rsidP="00BB35A8">
      <w:pPr>
        <w:pStyle w:val="ActHead5"/>
      </w:pPr>
      <w:bookmarkStart w:id="16" w:name="_Toc531615892"/>
      <w:r w:rsidRPr="00AF0C10">
        <w:rPr>
          <w:rStyle w:val="CharSectno"/>
        </w:rPr>
        <w:t>4.22QE</w:t>
      </w:r>
      <w:r w:rsidRPr="00AF0C10">
        <w:t xml:space="preserve">  Things to be detected by screening—inorganic powder</w:t>
      </w:r>
      <w:bookmarkEnd w:id="16"/>
    </w:p>
    <w:p w:rsidR="00BB35A8" w:rsidRPr="00AF0C10" w:rsidRDefault="00BB35A8" w:rsidP="00BB35A8">
      <w:pPr>
        <w:pStyle w:val="subsection"/>
      </w:pPr>
      <w:r w:rsidRPr="00AF0C10">
        <w:tab/>
        <w:t>(1)</w:t>
      </w:r>
      <w:r w:rsidRPr="00AF0C10">
        <w:tab/>
        <w:t>For the purposes of paragraph</w:t>
      </w:r>
      <w:r w:rsidR="00AF0C10" w:rsidRPr="00AF0C10">
        <w:t> </w:t>
      </w:r>
      <w:r w:rsidRPr="00AF0C10">
        <w:t>44(2)(b) of the Act, inorganic powders are things that are to be detected at a LAGs screening point.</w:t>
      </w:r>
    </w:p>
    <w:p w:rsidR="00BB35A8" w:rsidRPr="00AF0C10" w:rsidRDefault="00BB35A8" w:rsidP="00BB35A8">
      <w:pPr>
        <w:pStyle w:val="notetext"/>
      </w:pPr>
      <w:r w:rsidRPr="00AF0C10">
        <w:t>Note:</w:t>
      </w:r>
      <w:r w:rsidRPr="00AF0C10">
        <w:tab/>
        <w:t>Regulations</w:t>
      </w:r>
      <w:r w:rsidR="00AF0C10" w:rsidRPr="00AF0C10">
        <w:t> </w:t>
      </w:r>
      <w:r w:rsidRPr="00AF0C10">
        <w:t>4.04 and 4.22I set out other things that are to be detected by screening under these Regulations.</w:t>
      </w:r>
    </w:p>
    <w:p w:rsidR="00BB35A8" w:rsidRPr="00AF0C10" w:rsidRDefault="00BB35A8" w:rsidP="00BB35A8">
      <w:pPr>
        <w:pStyle w:val="subsection"/>
      </w:pPr>
      <w:r w:rsidRPr="00AF0C10">
        <w:tab/>
        <w:t>(2)</w:t>
      </w:r>
      <w:r w:rsidRPr="00AF0C10">
        <w:tab/>
        <w:t>To avoid doubt, subregulation</w:t>
      </w:r>
      <w:r w:rsidR="00AF0C10" w:rsidRPr="00AF0C10">
        <w:t> </w:t>
      </w:r>
      <w:r w:rsidRPr="00AF0C10">
        <w:t>(1) does not require a screening authority to detect inorganic powder if it is not technically possible to do so.</w:t>
      </w:r>
    </w:p>
    <w:p w:rsidR="00BB35A8" w:rsidRPr="00AF0C10" w:rsidRDefault="00BB35A8" w:rsidP="00BB35A8">
      <w:pPr>
        <w:pStyle w:val="notetext"/>
      </w:pPr>
      <w:r w:rsidRPr="00AF0C10">
        <w:t>Note 1:</w:t>
      </w:r>
      <w:r w:rsidRPr="00AF0C10">
        <w:tab/>
        <w:t>Regulation</w:t>
      </w:r>
      <w:r w:rsidR="00AF0C10" w:rsidRPr="00AF0C10">
        <w:t> </w:t>
      </w:r>
      <w:r w:rsidRPr="00AF0C10">
        <w:t>4.08 sets out when a person must be cleared before boarding an aircraft.</w:t>
      </w:r>
    </w:p>
    <w:p w:rsidR="00BB35A8" w:rsidRPr="00AF0C10" w:rsidRDefault="00BB35A8" w:rsidP="00BB35A8">
      <w:pPr>
        <w:pStyle w:val="notetext"/>
      </w:pPr>
      <w:r w:rsidRPr="00AF0C10">
        <w:t>Note 2:</w:t>
      </w:r>
      <w:r w:rsidRPr="00AF0C10">
        <w:tab/>
        <w:t>Regulation</w:t>
      </w:r>
      <w:r w:rsidR="00AF0C10" w:rsidRPr="00AF0C10">
        <w:t> </w:t>
      </w:r>
      <w:r w:rsidRPr="00AF0C10">
        <w:t>4.15 deals with when a person’s carry</w:t>
      </w:r>
      <w:r w:rsidR="00AF0C10">
        <w:noBreakHyphen/>
      </w:r>
      <w:r w:rsidRPr="00AF0C10">
        <w:t>on baggage must be cleared.</w:t>
      </w:r>
    </w:p>
    <w:p w:rsidR="00BB35A8" w:rsidRPr="00AF0C10" w:rsidRDefault="00BB35A8" w:rsidP="00BB35A8">
      <w:pPr>
        <w:pStyle w:val="ActHead5"/>
      </w:pPr>
      <w:bookmarkStart w:id="17" w:name="_Toc531615893"/>
      <w:r w:rsidRPr="00AF0C10">
        <w:rPr>
          <w:rStyle w:val="CharSectno"/>
        </w:rPr>
        <w:t>4.22QF</w:t>
      </w:r>
      <w:r w:rsidRPr="00AF0C10">
        <w:t xml:space="preserve">  Offence—dealing with inorganic powder surrendered during screening</w:t>
      </w:r>
      <w:bookmarkEnd w:id="17"/>
    </w:p>
    <w:p w:rsidR="00BB35A8" w:rsidRPr="00AF0C10" w:rsidRDefault="00BB35A8" w:rsidP="00BB35A8">
      <w:pPr>
        <w:pStyle w:val="subsection"/>
      </w:pPr>
      <w:r w:rsidRPr="00AF0C10">
        <w:tab/>
        <w:t>(1)</w:t>
      </w:r>
      <w:r w:rsidRPr="00AF0C10">
        <w:tab/>
        <w:t>For the purposes of paragraph</w:t>
      </w:r>
      <w:r w:rsidR="00AF0C10" w:rsidRPr="00AF0C10">
        <w:t> </w:t>
      </w:r>
      <w:r w:rsidRPr="00AF0C10">
        <w:t>44(2)(c) of the Act, a screening authority must put in place procedures for the handling and destruction of inorganic powder surrendered as a result of screening.</w:t>
      </w:r>
    </w:p>
    <w:p w:rsidR="00BB35A8" w:rsidRPr="00AF0C10" w:rsidRDefault="00BB35A8" w:rsidP="00BB35A8">
      <w:pPr>
        <w:pStyle w:val="subsection"/>
      </w:pPr>
      <w:r w:rsidRPr="00AF0C10">
        <w:tab/>
        <w:t>(2)</w:t>
      </w:r>
      <w:r w:rsidRPr="00AF0C10">
        <w:tab/>
        <w:t>A screening authority commits an offence if:</w:t>
      </w:r>
    </w:p>
    <w:p w:rsidR="00BB35A8" w:rsidRPr="00AF0C10" w:rsidRDefault="00BB35A8" w:rsidP="00BB35A8">
      <w:pPr>
        <w:pStyle w:val="paragraph"/>
      </w:pPr>
      <w:r w:rsidRPr="00AF0C10">
        <w:tab/>
        <w:t>(a)</w:t>
      </w:r>
      <w:r w:rsidRPr="00AF0C10">
        <w:tab/>
        <w:t>the screening authority puts in place procedures for the handling and destruction of inorganic powder surrendered as a result of screening; and</w:t>
      </w:r>
    </w:p>
    <w:p w:rsidR="00BB35A8" w:rsidRPr="00AF0C10" w:rsidRDefault="00BB35A8" w:rsidP="00BB35A8">
      <w:pPr>
        <w:pStyle w:val="paragraph"/>
      </w:pPr>
      <w:r w:rsidRPr="00AF0C10">
        <w:tab/>
        <w:t>(b)</w:t>
      </w:r>
      <w:r w:rsidRPr="00AF0C10">
        <w:tab/>
        <w:t>the procedures are not in accordance with any applicable law in the place where screening occurs.</w:t>
      </w:r>
    </w:p>
    <w:p w:rsidR="00BB35A8" w:rsidRPr="00AF0C10" w:rsidRDefault="00BB35A8" w:rsidP="00BB35A8">
      <w:pPr>
        <w:pStyle w:val="Penalty"/>
      </w:pPr>
      <w:r w:rsidRPr="00AF0C10">
        <w:t>Penalty:</w:t>
      </w:r>
      <w:r w:rsidRPr="00AF0C10">
        <w:tab/>
        <w:t>50 penalty units.</w:t>
      </w:r>
    </w:p>
    <w:p w:rsidR="00BB35A8" w:rsidRPr="00AF0C10" w:rsidRDefault="00BB35A8" w:rsidP="00BB35A8">
      <w:pPr>
        <w:pStyle w:val="subsection"/>
      </w:pPr>
      <w:r w:rsidRPr="00AF0C10">
        <w:tab/>
        <w:t>(3)</w:t>
      </w:r>
      <w:r w:rsidRPr="00AF0C10">
        <w:tab/>
        <w:t>A screening authority commits an offence if:</w:t>
      </w:r>
    </w:p>
    <w:p w:rsidR="00BB35A8" w:rsidRPr="00AF0C10" w:rsidRDefault="00BB35A8" w:rsidP="00BB35A8">
      <w:pPr>
        <w:pStyle w:val="paragraph"/>
      </w:pPr>
      <w:r w:rsidRPr="00AF0C10">
        <w:tab/>
        <w:t>(a)</w:t>
      </w:r>
      <w:r w:rsidRPr="00AF0C10">
        <w:tab/>
        <w:t>an inorganic powder is surrendered during screening; and</w:t>
      </w:r>
    </w:p>
    <w:p w:rsidR="00BB35A8" w:rsidRPr="00AF0C10" w:rsidRDefault="00BB35A8" w:rsidP="00BB35A8">
      <w:pPr>
        <w:pStyle w:val="paragraph"/>
      </w:pPr>
      <w:r w:rsidRPr="00AF0C10">
        <w:tab/>
        <w:t>(b)</w:t>
      </w:r>
      <w:r w:rsidRPr="00AF0C10">
        <w:tab/>
        <w:t>the inorganic powder is not handled and destroyed in accordance with the procedures put in place under this regulation.</w:t>
      </w:r>
    </w:p>
    <w:p w:rsidR="00BB35A8" w:rsidRPr="00AF0C10" w:rsidRDefault="00BB35A8" w:rsidP="00BB35A8">
      <w:pPr>
        <w:pStyle w:val="Penalty"/>
      </w:pPr>
      <w:r w:rsidRPr="00AF0C10">
        <w:t>Penalty:</w:t>
      </w:r>
      <w:r w:rsidRPr="00AF0C10">
        <w:tab/>
        <w:t>50 penalty units.</w:t>
      </w:r>
    </w:p>
    <w:p w:rsidR="00BB35A8" w:rsidRPr="00AF0C10" w:rsidRDefault="00BB35A8" w:rsidP="00BB35A8">
      <w:pPr>
        <w:pStyle w:val="ActHead5"/>
      </w:pPr>
      <w:bookmarkStart w:id="18" w:name="_Toc531615894"/>
      <w:r w:rsidRPr="00AF0C10">
        <w:rPr>
          <w:rStyle w:val="CharSectno"/>
        </w:rPr>
        <w:t>4.22QG</w:t>
      </w:r>
      <w:r w:rsidRPr="00AF0C10">
        <w:t xml:space="preserve">  Offence—preventing destruction of surrendered inorganic powder</w:t>
      </w:r>
      <w:bookmarkEnd w:id="18"/>
    </w:p>
    <w:p w:rsidR="00BB35A8" w:rsidRPr="00AF0C10" w:rsidRDefault="00BB35A8" w:rsidP="00BB35A8">
      <w:pPr>
        <w:pStyle w:val="subsection"/>
      </w:pPr>
      <w:r w:rsidRPr="00AF0C10">
        <w:tab/>
      </w:r>
      <w:r w:rsidRPr="00AF0C10">
        <w:tab/>
        <w:t>For the purposes of paragraph</w:t>
      </w:r>
      <w:r w:rsidR="00AF0C10" w:rsidRPr="00AF0C10">
        <w:t> </w:t>
      </w:r>
      <w:r w:rsidRPr="00AF0C10">
        <w:t>44(2)(c) of the Act, a person commits an offence if:</w:t>
      </w:r>
    </w:p>
    <w:p w:rsidR="00BB35A8" w:rsidRPr="00AF0C10" w:rsidRDefault="00BB35A8" w:rsidP="00BB35A8">
      <w:pPr>
        <w:pStyle w:val="paragraph"/>
      </w:pPr>
      <w:r w:rsidRPr="00AF0C10">
        <w:tab/>
        <w:t>(a)</w:t>
      </w:r>
      <w:r w:rsidRPr="00AF0C10">
        <w:tab/>
        <w:t>a screening authority has put in place procedures for the destruction of inorganic powder; and</w:t>
      </w:r>
    </w:p>
    <w:p w:rsidR="00BB35A8" w:rsidRPr="00AF0C10" w:rsidRDefault="00BB35A8" w:rsidP="00BB35A8">
      <w:pPr>
        <w:pStyle w:val="paragraph"/>
      </w:pPr>
      <w:r w:rsidRPr="00AF0C10">
        <w:tab/>
        <w:t>(b)</w:t>
      </w:r>
      <w:r w:rsidRPr="00AF0C10">
        <w:tab/>
        <w:t>inorganic powder has been surrendered to the screening authority as a result of screening; and</w:t>
      </w:r>
    </w:p>
    <w:p w:rsidR="00BB35A8" w:rsidRPr="00AF0C10" w:rsidRDefault="00BB35A8" w:rsidP="00BB35A8">
      <w:pPr>
        <w:pStyle w:val="paragraph"/>
      </w:pPr>
      <w:r w:rsidRPr="00AF0C10">
        <w:tab/>
        <w:t>(c)</w:t>
      </w:r>
      <w:r w:rsidRPr="00AF0C10">
        <w:tab/>
        <w:t>the person prevents the destruction of the inorganic powder.</w:t>
      </w:r>
    </w:p>
    <w:p w:rsidR="00BB35A8" w:rsidRPr="00AF0C10" w:rsidRDefault="00BB35A8" w:rsidP="00BB35A8">
      <w:pPr>
        <w:pStyle w:val="Penalty"/>
      </w:pPr>
      <w:r w:rsidRPr="00AF0C10">
        <w:t>Penalty:</w:t>
      </w:r>
      <w:r w:rsidRPr="00AF0C10">
        <w:tab/>
        <w:t>20 penalty units.</w:t>
      </w:r>
    </w:p>
    <w:p w:rsidR="00BB35A8" w:rsidRPr="00AF0C10" w:rsidRDefault="00BB35A8" w:rsidP="00BB35A8">
      <w:pPr>
        <w:pStyle w:val="ActHead5"/>
      </w:pPr>
      <w:bookmarkStart w:id="19" w:name="_Toc531615895"/>
      <w:r w:rsidRPr="00AF0C10">
        <w:rPr>
          <w:rStyle w:val="CharSectno"/>
        </w:rPr>
        <w:t>4.22QH</w:t>
      </w:r>
      <w:r w:rsidRPr="00AF0C10">
        <w:t xml:space="preserve">  Offence—not screening for inorganic powder</w:t>
      </w:r>
      <w:bookmarkEnd w:id="19"/>
    </w:p>
    <w:p w:rsidR="00BB35A8" w:rsidRPr="00AF0C10" w:rsidRDefault="00BB35A8" w:rsidP="00BB35A8">
      <w:pPr>
        <w:pStyle w:val="subsection"/>
      </w:pPr>
      <w:r w:rsidRPr="00AF0C10">
        <w:tab/>
      </w:r>
      <w:r w:rsidRPr="00AF0C10">
        <w:tab/>
        <w:t>For the purposes of paragraph</w:t>
      </w:r>
      <w:r w:rsidR="00AF0C10" w:rsidRPr="00AF0C10">
        <w:t> </w:t>
      </w:r>
      <w:r w:rsidRPr="00AF0C10">
        <w:t>44(2)(d) of the Act, a screening authority for a security controlled airport, or an area of a security controlled airport, commits an offence if:</w:t>
      </w:r>
    </w:p>
    <w:p w:rsidR="00BB35A8" w:rsidRPr="00AF0C10" w:rsidRDefault="00BB35A8" w:rsidP="00BB35A8">
      <w:pPr>
        <w:pStyle w:val="paragraph"/>
      </w:pPr>
      <w:r w:rsidRPr="00AF0C10">
        <w:tab/>
        <w:t>(a)</w:t>
      </w:r>
      <w:r w:rsidRPr="00AF0C10">
        <w:tab/>
        <w:t>an international air service operates from the airport, or area of the airport, as the case may be; and</w:t>
      </w:r>
    </w:p>
    <w:p w:rsidR="00BB35A8" w:rsidRPr="00AF0C10" w:rsidRDefault="00BB35A8" w:rsidP="00BB35A8">
      <w:pPr>
        <w:pStyle w:val="paragraph"/>
      </w:pPr>
      <w:r w:rsidRPr="00AF0C10">
        <w:tab/>
        <w:t>(b)</w:t>
      </w:r>
      <w:r w:rsidRPr="00AF0C10">
        <w:tab/>
        <w:t>the screening authority has established a LAGs screening point at the airport, or area of the airport; and</w:t>
      </w:r>
    </w:p>
    <w:p w:rsidR="00BB35A8" w:rsidRPr="00AF0C10" w:rsidRDefault="00BB35A8" w:rsidP="00BB35A8">
      <w:pPr>
        <w:pStyle w:val="paragraph"/>
      </w:pPr>
      <w:r w:rsidRPr="00AF0C10">
        <w:tab/>
        <w:t>(c)</w:t>
      </w:r>
      <w:r w:rsidRPr="00AF0C10">
        <w:tab/>
        <w:t>the screening authority does not put in place appropriate procedures to ensure that a person does not carry inorganic powder through the LAGs screening point unless:</w:t>
      </w:r>
    </w:p>
    <w:p w:rsidR="00BB35A8" w:rsidRPr="00AF0C10" w:rsidRDefault="00BB35A8" w:rsidP="00BB35A8">
      <w:pPr>
        <w:pStyle w:val="paragraphsub"/>
      </w:pPr>
      <w:r w:rsidRPr="00AF0C10">
        <w:tab/>
        <w:t>(i)</w:t>
      </w:r>
      <w:r w:rsidRPr="00AF0C10">
        <w:tab/>
        <w:t>the person is an exempt person; or</w:t>
      </w:r>
    </w:p>
    <w:p w:rsidR="00BB35A8" w:rsidRPr="00AF0C10" w:rsidRDefault="00BB35A8" w:rsidP="00BB35A8">
      <w:pPr>
        <w:pStyle w:val="paragraphsub"/>
      </w:pPr>
      <w:r w:rsidRPr="00AF0C10">
        <w:tab/>
        <w:t>(ii)</w:t>
      </w:r>
      <w:r w:rsidRPr="00AF0C10">
        <w:tab/>
        <w:t>the inorganic powder is an authorised powder; or</w:t>
      </w:r>
    </w:p>
    <w:p w:rsidR="00BB35A8" w:rsidRPr="00AF0C10" w:rsidRDefault="00BB35A8" w:rsidP="00BB35A8">
      <w:pPr>
        <w:pStyle w:val="paragraphsub"/>
      </w:pPr>
      <w:r w:rsidRPr="00AF0C10">
        <w:tab/>
        <w:t>(iii)</w:t>
      </w:r>
      <w:r w:rsidRPr="00AF0C10">
        <w:tab/>
        <w:t>the inorganic powder is in one or more containers that have a total combined volume of 350ml or less.</w:t>
      </w:r>
    </w:p>
    <w:p w:rsidR="00BB35A8" w:rsidRPr="00AF0C10" w:rsidRDefault="00BB35A8" w:rsidP="00BB35A8">
      <w:pPr>
        <w:pStyle w:val="Penalty"/>
      </w:pPr>
      <w:r w:rsidRPr="00AF0C10">
        <w:t>Penalty:</w:t>
      </w:r>
      <w:r w:rsidRPr="00AF0C10">
        <w:tab/>
        <w:t>50 penalty units.</w:t>
      </w:r>
    </w:p>
    <w:p w:rsidR="00BB35A8" w:rsidRPr="00AF0C10" w:rsidRDefault="00BB35A8" w:rsidP="00BB35A8">
      <w:pPr>
        <w:pStyle w:val="ActHead5"/>
      </w:pPr>
      <w:bookmarkStart w:id="20" w:name="_Toc531615896"/>
      <w:r w:rsidRPr="00AF0C10">
        <w:rPr>
          <w:rStyle w:val="CharSectno"/>
        </w:rPr>
        <w:t>4.22QJ</w:t>
      </w:r>
      <w:r w:rsidRPr="00AF0C10">
        <w:t xml:space="preserve">  Notices by the Secretary—authorised powders</w:t>
      </w:r>
      <w:bookmarkEnd w:id="20"/>
    </w:p>
    <w:p w:rsidR="00BB35A8" w:rsidRPr="00AF0C10" w:rsidRDefault="00BB35A8" w:rsidP="00BB35A8">
      <w:pPr>
        <w:pStyle w:val="subsection"/>
      </w:pPr>
      <w:r w:rsidRPr="00AF0C10">
        <w:tab/>
        <w:t>(1)</w:t>
      </w:r>
      <w:r w:rsidRPr="00AF0C10">
        <w:tab/>
        <w:t>For the purposes of paragraph</w:t>
      </w:r>
      <w:r w:rsidR="00AF0C10" w:rsidRPr="00AF0C10">
        <w:t> </w:t>
      </w:r>
      <w:r w:rsidRPr="00AF0C10">
        <w:t>44(2)(aa) of the Act, and in accordance with subsection</w:t>
      </w:r>
      <w:r w:rsidR="00AF0C10" w:rsidRPr="00AF0C10">
        <w:t> </w:t>
      </w:r>
      <w:r w:rsidRPr="00AF0C10">
        <w:t>44(3) of the Act, the Secretary may by written notice provide that a thing, or a class of things, that would, except for this regulation, be an authorised powder is taken not to be an authorised powder.</w:t>
      </w:r>
    </w:p>
    <w:p w:rsidR="00BB35A8" w:rsidRPr="00AF0C10" w:rsidRDefault="00BB35A8" w:rsidP="00BB35A8">
      <w:pPr>
        <w:pStyle w:val="subsection"/>
      </w:pPr>
      <w:r w:rsidRPr="00AF0C10">
        <w:tab/>
        <w:t>(2)</w:t>
      </w:r>
      <w:r w:rsidRPr="00AF0C10">
        <w:tab/>
        <w:t>For the purposes of paragraph</w:t>
      </w:r>
      <w:r w:rsidR="00AF0C10" w:rsidRPr="00AF0C10">
        <w:t> </w:t>
      </w:r>
      <w:r w:rsidRPr="00AF0C10">
        <w:t>44(2)(aa) of the Act, and in accordance with subsection</w:t>
      </w:r>
      <w:r w:rsidR="00AF0C10" w:rsidRPr="00AF0C10">
        <w:t> </w:t>
      </w:r>
      <w:r w:rsidRPr="00AF0C10">
        <w:t>44(3) of the Act, the Secretary may by written notice provide that a thing, or a class of things, that is not an authorised powder under these Regulations is taken to be an authorised powder.</w:t>
      </w:r>
    </w:p>
    <w:p w:rsidR="00BB35A8" w:rsidRPr="00AF0C10" w:rsidRDefault="00BB35A8" w:rsidP="00BB35A8">
      <w:pPr>
        <w:pStyle w:val="subsection"/>
      </w:pPr>
      <w:r w:rsidRPr="00AF0C10">
        <w:tab/>
        <w:t>(3)</w:t>
      </w:r>
      <w:r w:rsidRPr="00AF0C10">
        <w:tab/>
        <w:t>A notice under subregulation</w:t>
      </w:r>
      <w:r w:rsidR="00AF0C10" w:rsidRPr="00AF0C10">
        <w:t> </w:t>
      </w:r>
      <w:r w:rsidRPr="00AF0C10">
        <w:t>(1) or (2) may apply to a thing, or to a class of things, that is carried by a particular person, or class of persons, or that is taken on to a particular flight.</w:t>
      </w:r>
    </w:p>
    <w:p w:rsidR="00BB35A8" w:rsidRPr="00AF0C10" w:rsidRDefault="00BB35A8" w:rsidP="00BB35A8">
      <w:pPr>
        <w:pStyle w:val="ActHead4"/>
      </w:pPr>
      <w:bookmarkStart w:id="21" w:name="_Toc531615897"/>
      <w:r w:rsidRPr="00AF0C10">
        <w:rPr>
          <w:rStyle w:val="CharSubdNo"/>
        </w:rPr>
        <w:t>Subdivision</w:t>
      </w:r>
      <w:r w:rsidR="00AF0C10" w:rsidRPr="00AF0C10">
        <w:rPr>
          <w:rStyle w:val="CharSubdNo"/>
        </w:rPr>
        <w:t> </w:t>
      </w:r>
      <w:r w:rsidRPr="00AF0C10">
        <w:rPr>
          <w:rStyle w:val="CharSubdNo"/>
        </w:rPr>
        <w:t>4.1.1AC</w:t>
      </w:r>
      <w:r w:rsidRPr="00AF0C10">
        <w:t>—</w:t>
      </w:r>
      <w:r w:rsidRPr="00AF0C10">
        <w:rPr>
          <w:rStyle w:val="CharSubdText"/>
        </w:rPr>
        <w:t>Signs at LAGs screening points</w:t>
      </w:r>
      <w:bookmarkEnd w:id="21"/>
    </w:p>
    <w:p w:rsidR="00BB35A8" w:rsidRPr="00AF0C10" w:rsidRDefault="00BB35A8" w:rsidP="00BB35A8">
      <w:pPr>
        <w:pStyle w:val="ActHead5"/>
      </w:pPr>
      <w:bookmarkStart w:id="22" w:name="_Toc531615898"/>
      <w:r w:rsidRPr="00AF0C10">
        <w:rPr>
          <w:rStyle w:val="CharSectno"/>
        </w:rPr>
        <w:t>4.22QK</w:t>
      </w:r>
      <w:r w:rsidRPr="00AF0C10">
        <w:t xml:space="preserve">  Definitions</w:t>
      </w:r>
      <w:bookmarkEnd w:id="22"/>
    </w:p>
    <w:p w:rsidR="00BB35A8" w:rsidRPr="00AF0C10" w:rsidRDefault="00BB35A8" w:rsidP="00BB35A8">
      <w:pPr>
        <w:pStyle w:val="subsection"/>
      </w:pPr>
      <w:r w:rsidRPr="00AF0C10">
        <w:tab/>
      </w:r>
      <w:r w:rsidRPr="00AF0C10">
        <w:tab/>
        <w:t>In this Subdivision:</w:t>
      </w:r>
    </w:p>
    <w:p w:rsidR="00BB35A8" w:rsidRPr="00AF0C10" w:rsidRDefault="00BB35A8" w:rsidP="00BB35A8">
      <w:pPr>
        <w:pStyle w:val="Definition"/>
      </w:pPr>
      <w:r w:rsidRPr="00AF0C10">
        <w:rPr>
          <w:b/>
          <w:i/>
        </w:rPr>
        <w:t>international air service</w:t>
      </w:r>
      <w:r w:rsidRPr="00AF0C10">
        <w:t xml:space="preserve"> does not include a closed charter service.</w:t>
      </w:r>
    </w:p>
    <w:p w:rsidR="00BB35A8" w:rsidRPr="00AF0C10" w:rsidRDefault="00BB35A8" w:rsidP="00BB35A8">
      <w:pPr>
        <w:pStyle w:val="ActHead5"/>
      </w:pPr>
      <w:bookmarkStart w:id="23" w:name="_Toc531615899"/>
      <w:r w:rsidRPr="00AF0C10">
        <w:rPr>
          <w:rStyle w:val="CharSectno"/>
        </w:rPr>
        <w:t>4.22QL</w:t>
      </w:r>
      <w:r w:rsidRPr="00AF0C10">
        <w:t xml:space="preserve">  Offence—sign at LAGs screening point</w:t>
      </w:r>
      <w:bookmarkEnd w:id="23"/>
    </w:p>
    <w:p w:rsidR="00BB35A8" w:rsidRPr="00AF0C10" w:rsidRDefault="00BB35A8" w:rsidP="00BB35A8">
      <w:pPr>
        <w:pStyle w:val="subsection"/>
      </w:pPr>
      <w:r w:rsidRPr="00AF0C10">
        <w:tab/>
        <w:t>(1)</w:t>
      </w:r>
      <w:r w:rsidRPr="00AF0C10">
        <w:tab/>
        <w:t>For the purposes of paragraph</w:t>
      </w:r>
      <w:r w:rsidR="00AF0C10" w:rsidRPr="00AF0C10">
        <w:t> </w:t>
      </w:r>
      <w:r w:rsidRPr="00AF0C10">
        <w:t>44(2)(k) of the Act, a screening authority for a security controlled airport, or an area of a security controlled airport, commits an offence if:</w:t>
      </w:r>
    </w:p>
    <w:p w:rsidR="00BB35A8" w:rsidRPr="00AF0C10" w:rsidRDefault="00BB35A8" w:rsidP="00BB35A8">
      <w:pPr>
        <w:pStyle w:val="paragraph"/>
      </w:pPr>
      <w:r w:rsidRPr="00AF0C10">
        <w:tab/>
        <w:t>(a)</w:t>
      </w:r>
      <w:r w:rsidRPr="00AF0C10">
        <w:tab/>
        <w:t>an international air service operates from the airport, or area of the airport, as the case may be; and</w:t>
      </w:r>
    </w:p>
    <w:p w:rsidR="00BB35A8" w:rsidRPr="00AF0C10" w:rsidRDefault="00BB35A8" w:rsidP="00BB35A8">
      <w:pPr>
        <w:pStyle w:val="paragraph"/>
      </w:pPr>
      <w:r w:rsidRPr="00AF0C10">
        <w:tab/>
        <w:t>(b)</w:t>
      </w:r>
      <w:r w:rsidRPr="00AF0C10">
        <w:tab/>
        <w:t>the screening authority has established a LAGs screening point at the airport, or area of the airport; and</w:t>
      </w:r>
    </w:p>
    <w:p w:rsidR="00BB35A8" w:rsidRPr="00AF0C10" w:rsidRDefault="00BB35A8" w:rsidP="00BB35A8">
      <w:pPr>
        <w:pStyle w:val="paragraph"/>
      </w:pPr>
      <w:r w:rsidRPr="00AF0C10">
        <w:tab/>
        <w:t>(c)</w:t>
      </w:r>
      <w:r w:rsidRPr="00AF0C10">
        <w:tab/>
        <w:t>the screening authority does not display, at the LAGs screening point, a sign that is:</w:t>
      </w:r>
    </w:p>
    <w:p w:rsidR="00BB35A8" w:rsidRPr="00AF0C10" w:rsidRDefault="00BB35A8" w:rsidP="00BB35A8">
      <w:pPr>
        <w:pStyle w:val="paragraphsub"/>
      </w:pPr>
      <w:r w:rsidRPr="00AF0C10">
        <w:tab/>
        <w:t>(i)</w:t>
      </w:r>
      <w:r w:rsidRPr="00AF0C10">
        <w:tab/>
        <w:t>at least 0.4 m wide and 0.3 m high; and</w:t>
      </w:r>
    </w:p>
    <w:p w:rsidR="00BB35A8" w:rsidRPr="00AF0C10" w:rsidRDefault="00BB35A8" w:rsidP="00BB35A8">
      <w:pPr>
        <w:pStyle w:val="paragraphsub"/>
      </w:pPr>
      <w:r w:rsidRPr="00AF0C10">
        <w:tab/>
        <w:t>(ii)</w:t>
      </w:r>
      <w:r w:rsidRPr="00AF0C10">
        <w:tab/>
        <w:t>in the following form or in the form set out in subregulation</w:t>
      </w:r>
      <w:r w:rsidR="00AF0C10" w:rsidRPr="00AF0C10">
        <w:t> </w:t>
      </w:r>
      <w:r w:rsidRPr="00AF0C10">
        <w:t>(2):</w:t>
      </w:r>
    </w:p>
    <w:p w:rsidR="00BB35A8" w:rsidRPr="00AF0C10" w:rsidRDefault="00BB35A8" w:rsidP="00BB35A8">
      <w:pPr>
        <w:pStyle w:val="Tabletex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6289"/>
      </w:tblGrid>
      <w:tr w:rsidR="00BB35A8" w:rsidRPr="00AF0C10" w:rsidTr="00072559">
        <w:trPr>
          <w:trHeight w:val="3968"/>
        </w:trPr>
        <w:tc>
          <w:tcPr>
            <w:tcW w:w="13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A8" w:rsidRPr="00AF0C10" w:rsidRDefault="00BB35A8" w:rsidP="00072559">
            <w:pPr>
              <w:spacing w:before="100" w:beforeAutospacing="1" w:after="100" w:afterAutospacing="1"/>
            </w:pPr>
            <w:r w:rsidRPr="00AF0C10">
              <w:t xml:space="preserve"> </w:t>
            </w:r>
            <w:r w:rsidRPr="00AF0C10">
              <w:rPr>
                <w:noProof/>
                <w:lang w:eastAsia="en-AU"/>
              </w:rPr>
              <w:drawing>
                <wp:inline distT="0" distB="0" distL="0" distR="0" wp14:anchorId="0B9A9413" wp14:editId="442F55D6">
                  <wp:extent cx="843915" cy="65849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5A8" w:rsidRPr="00AF0C10" w:rsidRDefault="00BB35A8" w:rsidP="00072559">
            <w:pPr>
              <w:spacing w:before="100" w:beforeAutospacing="1" w:after="100" w:afterAutospacing="1"/>
            </w:pPr>
          </w:p>
        </w:tc>
        <w:tc>
          <w:tcPr>
            <w:tcW w:w="3687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5A8" w:rsidRPr="00AF0C10" w:rsidRDefault="00BB35A8" w:rsidP="00072559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</w:rPr>
            </w:pPr>
            <w:r w:rsidRPr="00AF0C10">
              <w:rPr>
                <w:rFonts w:ascii="Arial" w:hAnsi="Arial" w:cs="Arial"/>
                <w:sz w:val="20"/>
              </w:rPr>
              <w:t>Commonwealth of Australia</w:t>
            </w:r>
          </w:p>
          <w:p w:rsidR="00BB35A8" w:rsidRPr="00AF0C10" w:rsidRDefault="00BB35A8" w:rsidP="003C0F38">
            <w:pPr>
              <w:jc w:val="center"/>
              <w:rPr>
                <w:b/>
              </w:rPr>
            </w:pPr>
            <w:r w:rsidRPr="00AF0C10">
              <w:rPr>
                <w:b/>
              </w:rPr>
              <w:t>WARNING!</w:t>
            </w:r>
          </w:p>
          <w:p w:rsidR="00BB35A8" w:rsidRPr="00AF0C10" w:rsidRDefault="00BB35A8" w:rsidP="00072559">
            <w:pPr>
              <w:spacing w:before="100" w:beforeAutospacing="1" w:after="100" w:afterAutospacing="1"/>
              <w:jc w:val="center"/>
            </w:pPr>
            <w:r w:rsidRPr="00AF0C10">
              <w:rPr>
                <w:rFonts w:ascii="Arial" w:hAnsi="Arial" w:cs="Arial"/>
              </w:rPr>
              <w:t>Screening point in operation</w:t>
            </w:r>
          </w:p>
          <w:p w:rsidR="00BB35A8" w:rsidRPr="00AF0C10" w:rsidRDefault="00BB35A8" w:rsidP="00072559">
            <w:pPr>
              <w:jc w:val="center"/>
              <w:rPr>
                <w:rFonts w:ascii="Arial" w:hAnsi="Arial" w:cs="Arial"/>
              </w:rPr>
            </w:pPr>
            <w:r w:rsidRPr="00AF0C10">
              <w:rPr>
                <w:rFonts w:ascii="Arial" w:hAnsi="Arial" w:cs="Arial"/>
              </w:rPr>
              <w:t>Liquids, aerosols, gels and inorganic powders other than those prescribed by, or under, the Regulations must not be taken past this point without authority</w:t>
            </w:r>
          </w:p>
          <w:p w:rsidR="00BB35A8" w:rsidRPr="00AF0C10" w:rsidRDefault="00BB35A8" w:rsidP="00072559">
            <w:pPr>
              <w:jc w:val="center"/>
              <w:rPr>
                <w:snapToGrid w:val="0"/>
              </w:rPr>
            </w:pPr>
          </w:p>
          <w:p w:rsidR="00BB35A8" w:rsidRPr="00AF0C10" w:rsidRDefault="00BB35A8" w:rsidP="00072559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F0C10">
              <w:rPr>
                <w:rFonts w:ascii="Arial" w:hAnsi="Arial" w:cs="Arial"/>
                <w:snapToGrid w:val="0"/>
                <w:sz w:val="16"/>
                <w:szCs w:val="16"/>
              </w:rPr>
              <w:t>Maximum penalty exceeds $2</w:t>
            </w:r>
            <w:r w:rsidR="00AF0C10" w:rsidRPr="00AF0C10">
              <w:rPr>
                <w:rFonts w:ascii="Arial" w:hAnsi="Arial" w:cs="Arial"/>
                <w:snapToGrid w:val="0"/>
                <w:sz w:val="16"/>
                <w:szCs w:val="16"/>
              </w:rPr>
              <w:t> </w:t>
            </w:r>
            <w:r w:rsidRPr="00AF0C10">
              <w:rPr>
                <w:rFonts w:ascii="Arial" w:hAnsi="Arial" w:cs="Arial"/>
                <w:snapToGrid w:val="0"/>
                <w:sz w:val="16"/>
                <w:szCs w:val="16"/>
              </w:rPr>
              <w:t>000</w:t>
            </w:r>
          </w:p>
          <w:p w:rsidR="00BB35A8" w:rsidRPr="00AF0C10" w:rsidRDefault="00BB35A8" w:rsidP="0007255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C10">
              <w:rPr>
                <w:rFonts w:ascii="Arial" w:hAnsi="Arial" w:cs="Arial"/>
                <w:sz w:val="16"/>
                <w:szCs w:val="16"/>
              </w:rPr>
              <w:t>(</w:t>
            </w:r>
            <w:r w:rsidRPr="00AF0C10">
              <w:rPr>
                <w:rFonts w:ascii="Arial" w:hAnsi="Arial" w:cs="Arial"/>
                <w:i/>
                <w:iCs/>
                <w:sz w:val="16"/>
                <w:szCs w:val="16"/>
              </w:rPr>
              <w:t>Aviation Transport Security Act 2004</w:t>
            </w:r>
            <w:r w:rsidRPr="00AF0C10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AF0C10">
              <w:rPr>
                <w:rFonts w:ascii="Arial" w:hAnsi="Arial" w:cs="Arial"/>
                <w:i/>
                <w:iCs/>
                <w:sz w:val="16"/>
                <w:szCs w:val="16"/>
              </w:rPr>
              <w:t>Aviation Transport Security Regulations</w:t>
            </w:r>
            <w:r w:rsidR="00AF0C10" w:rsidRPr="00AF0C1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AF0C10">
              <w:rPr>
                <w:rFonts w:ascii="Arial" w:hAnsi="Arial" w:cs="Arial"/>
                <w:i/>
                <w:iCs/>
                <w:sz w:val="16"/>
                <w:szCs w:val="16"/>
              </w:rPr>
              <w:t>2005</w:t>
            </w:r>
            <w:r w:rsidRPr="00AF0C1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BB35A8" w:rsidRPr="00AF0C10" w:rsidRDefault="00BB35A8" w:rsidP="00BB35A8">
      <w:pPr>
        <w:pStyle w:val="Penalty"/>
      </w:pPr>
      <w:r w:rsidRPr="00AF0C10">
        <w:t>Penalty:</w:t>
      </w:r>
      <w:r w:rsidRPr="00AF0C10">
        <w:tab/>
        <w:t>50 penalty units.</w:t>
      </w:r>
    </w:p>
    <w:p w:rsidR="00BB35A8" w:rsidRPr="00AF0C10" w:rsidRDefault="00BB35A8" w:rsidP="00BB35A8">
      <w:pPr>
        <w:pStyle w:val="subsection"/>
      </w:pPr>
      <w:r w:rsidRPr="00AF0C10">
        <w:tab/>
        <w:t>(2)</w:t>
      </w:r>
      <w:r w:rsidRPr="00AF0C10">
        <w:tab/>
        <w:t xml:space="preserve">For the purposes of </w:t>
      </w:r>
      <w:r w:rsidR="00AF0C10" w:rsidRPr="00AF0C10">
        <w:t>subparagraph (</w:t>
      </w:r>
      <w:r w:rsidRPr="00AF0C10">
        <w:t>1)(c)(ii), the form of the sign is as follows:</w:t>
      </w:r>
    </w:p>
    <w:p w:rsidR="00BB35A8" w:rsidRPr="00AF0C10" w:rsidRDefault="00BB35A8" w:rsidP="00BB35A8">
      <w:pPr>
        <w:pStyle w:val="Tabletex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6332"/>
      </w:tblGrid>
      <w:tr w:rsidR="00BB35A8" w:rsidRPr="00AF0C10" w:rsidTr="00072559">
        <w:trPr>
          <w:trHeight w:val="2507"/>
        </w:trPr>
        <w:tc>
          <w:tcPr>
            <w:tcW w:w="12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A8" w:rsidRPr="00AF0C10" w:rsidRDefault="00BB35A8" w:rsidP="00072559">
            <w:pPr>
              <w:spacing w:before="100" w:beforeAutospacing="1" w:after="100" w:afterAutospacing="1"/>
            </w:pPr>
            <w:r w:rsidRPr="00AF0C10">
              <w:t xml:space="preserve"> </w:t>
            </w:r>
            <w:r w:rsidRPr="00AF0C10">
              <w:rPr>
                <w:noProof/>
                <w:lang w:eastAsia="en-AU"/>
              </w:rPr>
              <w:drawing>
                <wp:inline distT="0" distB="0" distL="0" distR="0" wp14:anchorId="66FCC8BD" wp14:editId="0AADF073">
                  <wp:extent cx="843915" cy="65849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5A8" w:rsidRPr="00AF0C10" w:rsidRDefault="00BB35A8" w:rsidP="00072559">
            <w:pPr>
              <w:spacing w:before="100" w:beforeAutospacing="1" w:after="100" w:afterAutospacing="1"/>
            </w:pPr>
          </w:p>
        </w:tc>
        <w:tc>
          <w:tcPr>
            <w:tcW w:w="3712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5A8" w:rsidRPr="00AF0C10" w:rsidRDefault="00BB35A8" w:rsidP="00072559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</w:rPr>
            </w:pPr>
            <w:r w:rsidRPr="00AF0C10">
              <w:rPr>
                <w:rFonts w:ascii="Arial" w:hAnsi="Arial" w:cs="Arial"/>
                <w:sz w:val="20"/>
              </w:rPr>
              <w:t>Commonwealth of Australia</w:t>
            </w:r>
          </w:p>
          <w:p w:rsidR="00BB35A8" w:rsidRPr="00AF0C10" w:rsidRDefault="00BB35A8" w:rsidP="003C0F38">
            <w:pPr>
              <w:jc w:val="center"/>
              <w:rPr>
                <w:b/>
              </w:rPr>
            </w:pPr>
            <w:r w:rsidRPr="00AF0C10">
              <w:rPr>
                <w:b/>
              </w:rPr>
              <w:t>WARNING!</w:t>
            </w:r>
          </w:p>
          <w:p w:rsidR="00BB35A8" w:rsidRPr="00AF0C10" w:rsidRDefault="00BB35A8" w:rsidP="00072559">
            <w:pPr>
              <w:spacing w:before="100" w:beforeAutospacing="1" w:after="100" w:afterAutospacing="1"/>
              <w:jc w:val="center"/>
            </w:pPr>
            <w:r w:rsidRPr="00AF0C10">
              <w:rPr>
                <w:rFonts w:ascii="Arial" w:hAnsi="Arial" w:cs="Arial"/>
              </w:rPr>
              <w:t>Screening point in operation</w:t>
            </w:r>
          </w:p>
          <w:p w:rsidR="00BB35A8" w:rsidRPr="00AF0C10" w:rsidRDefault="00BB35A8" w:rsidP="0007255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F0C10">
              <w:rPr>
                <w:rFonts w:ascii="Arial" w:hAnsi="Arial" w:cs="Arial"/>
              </w:rPr>
              <w:t>A person at this screening point is taken, by law, to have consented to undergo a screening procedure (except a frisk search), unless the person refuses to undergo the screening procedure. A person who refuses to undergo a screening procedure will not be allowed through the screening point</w:t>
            </w:r>
          </w:p>
          <w:p w:rsidR="00BB35A8" w:rsidRPr="00AF0C10" w:rsidRDefault="00BB35A8" w:rsidP="00072559">
            <w:pPr>
              <w:jc w:val="center"/>
              <w:rPr>
                <w:rFonts w:ascii="Arial" w:hAnsi="Arial" w:cs="Arial"/>
              </w:rPr>
            </w:pPr>
            <w:r w:rsidRPr="00AF0C10">
              <w:rPr>
                <w:rFonts w:ascii="Arial" w:hAnsi="Arial" w:cs="Arial"/>
              </w:rPr>
              <w:t>Weapons and prohibited items must not be taken past this point without authority</w:t>
            </w:r>
          </w:p>
          <w:p w:rsidR="00BB35A8" w:rsidRPr="00AF0C10" w:rsidRDefault="00BB35A8" w:rsidP="00072559">
            <w:pPr>
              <w:jc w:val="center"/>
              <w:rPr>
                <w:rFonts w:ascii="Arial" w:hAnsi="Arial" w:cs="Arial"/>
              </w:rPr>
            </w:pPr>
          </w:p>
          <w:p w:rsidR="00BB35A8" w:rsidRPr="00AF0C10" w:rsidRDefault="00BB35A8" w:rsidP="000725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C10">
              <w:rPr>
                <w:rFonts w:ascii="Arial" w:hAnsi="Arial" w:cs="Arial"/>
                <w:snapToGrid w:val="0"/>
                <w:sz w:val="16"/>
                <w:szCs w:val="16"/>
              </w:rPr>
              <w:t>Maximum penalty exceeds $10</w:t>
            </w:r>
            <w:r w:rsidR="00AF0C10" w:rsidRPr="00AF0C10">
              <w:rPr>
                <w:rFonts w:ascii="Arial" w:hAnsi="Arial" w:cs="Arial"/>
                <w:snapToGrid w:val="0"/>
                <w:sz w:val="16"/>
                <w:szCs w:val="16"/>
              </w:rPr>
              <w:t> </w:t>
            </w:r>
            <w:r w:rsidRPr="00AF0C10">
              <w:rPr>
                <w:rFonts w:ascii="Arial" w:hAnsi="Arial" w:cs="Arial"/>
                <w:snapToGrid w:val="0"/>
                <w:sz w:val="16"/>
                <w:szCs w:val="16"/>
              </w:rPr>
              <w:t>000</w:t>
            </w:r>
          </w:p>
          <w:p w:rsidR="00BB35A8" w:rsidRPr="00AF0C10" w:rsidRDefault="00BB35A8" w:rsidP="00072559">
            <w:pPr>
              <w:jc w:val="center"/>
              <w:rPr>
                <w:rFonts w:ascii="Arial" w:hAnsi="Arial" w:cs="Arial"/>
              </w:rPr>
            </w:pPr>
          </w:p>
          <w:p w:rsidR="00BB35A8" w:rsidRPr="00AF0C10" w:rsidRDefault="00BB35A8" w:rsidP="00072559">
            <w:pPr>
              <w:jc w:val="center"/>
              <w:rPr>
                <w:rFonts w:ascii="Arial" w:hAnsi="Arial" w:cs="Arial"/>
              </w:rPr>
            </w:pPr>
            <w:r w:rsidRPr="00AF0C10">
              <w:rPr>
                <w:rFonts w:ascii="Arial" w:hAnsi="Arial" w:cs="Arial"/>
              </w:rPr>
              <w:t>Liquids, aerosols, gels and inorganic powders other than those prescribed by, or under, the Regulations must not be taken past this point without authority</w:t>
            </w:r>
          </w:p>
          <w:p w:rsidR="00BB35A8" w:rsidRPr="00AF0C10" w:rsidRDefault="00BB35A8" w:rsidP="00072559">
            <w:pPr>
              <w:jc w:val="center"/>
              <w:rPr>
                <w:snapToGrid w:val="0"/>
              </w:rPr>
            </w:pPr>
          </w:p>
          <w:p w:rsidR="00BB35A8" w:rsidRPr="00AF0C10" w:rsidRDefault="00BB35A8" w:rsidP="00072559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F0C10">
              <w:rPr>
                <w:rFonts w:ascii="Arial" w:hAnsi="Arial" w:cs="Arial"/>
                <w:snapToGrid w:val="0"/>
                <w:sz w:val="16"/>
                <w:szCs w:val="16"/>
              </w:rPr>
              <w:t>Maximum penalty exceeds $2</w:t>
            </w:r>
            <w:r w:rsidR="00AF0C10" w:rsidRPr="00AF0C10">
              <w:rPr>
                <w:rFonts w:ascii="Arial" w:hAnsi="Arial" w:cs="Arial"/>
                <w:snapToGrid w:val="0"/>
                <w:sz w:val="16"/>
                <w:szCs w:val="16"/>
              </w:rPr>
              <w:t> </w:t>
            </w:r>
            <w:r w:rsidRPr="00AF0C10">
              <w:rPr>
                <w:rFonts w:ascii="Arial" w:hAnsi="Arial" w:cs="Arial"/>
                <w:snapToGrid w:val="0"/>
                <w:sz w:val="16"/>
                <w:szCs w:val="16"/>
              </w:rPr>
              <w:t>000</w:t>
            </w:r>
          </w:p>
          <w:p w:rsidR="00BB35A8" w:rsidRPr="00AF0C10" w:rsidRDefault="00BB35A8" w:rsidP="0007255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F0C10">
              <w:rPr>
                <w:rFonts w:ascii="Arial" w:hAnsi="Arial" w:cs="Arial"/>
                <w:sz w:val="16"/>
                <w:szCs w:val="16"/>
              </w:rPr>
              <w:t>(</w:t>
            </w:r>
            <w:r w:rsidRPr="00AF0C10">
              <w:rPr>
                <w:rFonts w:ascii="Arial" w:hAnsi="Arial" w:cs="Arial"/>
                <w:i/>
                <w:iCs/>
                <w:sz w:val="16"/>
                <w:szCs w:val="16"/>
              </w:rPr>
              <w:t>Aviation Transport Security Act 2004</w:t>
            </w:r>
            <w:r w:rsidRPr="00AF0C10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AF0C10">
              <w:rPr>
                <w:rFonts w:ascii="Arial" w:hAnsi="Arial" w:cs="Arial"/>
                <w:i/>
                <w:iCs/>
                <w:sz w:val="16"/>
                <w:szCs w:val="16"/>
              </w:rPr>
              <w:t>Aviation Transport Security Regulations</w:t>
            </w:r>
            <w:r w:rsidR="00AF0C10" w:rsidRPr="00AF0C1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AF0C10">
              <w:rPr>
                <w:rFonts w:ascii="Arial" w:hAnsi="Arial" w:cs="Arial"/>
                <w:i/>
                <w:iCs/>
                <w:sz w:val="16"/>
                <w:szCs w:val="16"/>
              </w:rPr>
              <w:t>2005</w:t>
            </w:r>
            <w:r w:rsidRPr="00AF0C1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BB35A8" w:rsidRPr="00AF0C10" w:rsidRDefault="00EE7E79" w:rsidP="00BB35A8">
      <w:pPr>
        <w:pStyle w:val="ItemHead"/>
      </w:pPr>
      <w:r w:rsidRPr="00AF0C10">
        <w:t>18</w:t>
      </w:r>
      <w:r w:rsidR="00BB35A8" w:rsidRPr="00AF0C10">
        <w:t xml:space="preserve">  Regulation</w:t>
      </w:r>
      <w:r w:rsidR="00AF0C10" w:rsidRPr="00AF0C10">
        <w:t> </w:t>
      </w:r>
      <w:r w:rsidR="00BB35A8" w:rsidRPr="00AF0C10">
        <w:t>4.22R</w:t>
      </w:r>
    </w:p>
    <w:p w:rsidR="00BB35A8" w:rsidRPr="00AF0C10" w:rsidRDefault="00BB35A8" w:rsidP="00BB35A8">
      <w:pPr>
        <w:pStyle w:val="Item"/>
      </w:pPr>
      <w:r w:rsidRPr="00AF0C10">
        <w:t>Insert:</w:t>
      </w:r>
    </w:p>
    <w:p w:rsidR="00BB35A8" w:rsidRPr="00AF0C10" w:rsidRDefault="00BB35A8" w:rsidP="00BB35A8">
      <w:pPr>
        <w:pStyle w:val="Definition"/>
      </w:pPr>
      <w:r w:rsidRPr="00AF0C10">
        <w:rPr>
          <w:b/>
          <w:i/>
        </w:rPr>
        <w:t>ICAO Aviation Security Manual</w:t>
      </w:r>
      <w:r w:rsidRPr="00AF0C10">
        <w:t xml:space="preserve"> means the document titled </w:t>
      </w:r>
      <w:r w:rsidRPr="00AF0C10">
        <w:rPr>
          <w:i/>
        </w:rPr>
        <w:t>Aviation Security Manual</w:t>
      </w:r>
      <w:r w:rsidRPr="00AF0C10">
        <w:t>, 10th Edition, 2017, published by the ICAO and as in force on 1</w:t>
      </w:r>
      <w:r w:rsidR="00AF0C10" w:rsidRPr="00AF0C10">
        <w:t> </w:t>
      </w:r>
      <w:r w:rsidRPr="00AF0C10">
        <w:t>November 2018.</w:t>
      </w:r>
    </w:p>
    <w:p w:rsidR="00EE7E79" w:rsidRPr="00AF0C10" w:rsidRDefault="00EE7E79" w:rsidP="00EE7E79">
      <w:pPr>
        <w:pStyle w:val="ItemHead"/>
      </w:pPr>
      <w:r w:rsidRPr="00AF0C10">
        <w:t>19  Regulation</w:t>
      </w:r>
      <w:r w:rsidR="00AF0C10" w:rsidRPr="00AF0C10">
        <w:t> </w:t>
      </w:r>
      <w:r w:rsidRPr="00AF0C10">
        <w:t xml:space="preserve">4.22R (definition of </w:t>
      </w:r>
      <w:r w:rsidRPr="00AF0C10">
        <w:rPr>
          <w:i/>
        </w:rPr>
        <w:t>ICAO guidance material</w:t>
      </w:r>
      <w:r w:rsidRPr="00AF0C10">
        <w:t>)</w:t>
      </w:r>
    </w:p>
    <w:p w:rsidR="00EE7E79" w:rsidRPr="00AF0C10" w:rsidRDefault="00EE7E79" w:rsidP="00EE7E79">
      <w:pPr>
        <w:pStyle w:val="Definition"/>
      </w:pPr>
      <w:r w:rsidRPr="00AF0C10">
        <w:t>Repeal the definition.</w:t>
      </w:r>
    </w:p>
    <w:p w:rsidR="00BB35A8" w:rsidRPr="00AF0C10" w:rsidRDefault="00BB35A8" w:rsidP="00BB35A8">
      <w:pPr>
        <w:pStyle w:val="ItemHead"/>
      </w:pPr>
      <w:r w:rsidRPr="00AF0C10">
        <w:t>20  Regulation</w:t>
      </w:r>
      <w:r w:rsidR="00AF0C10" w:rsidRPr="00AF0C10">
        <w:t> </w:t>
      </w:r>
      <w:r w:rsidRPr="00AF0C10">
        <w:t>4.22R (</w:t>
      </w:r>
      <w:r w:rsidR="00AF0C10" w:rsidRPr="00AF0C10">
        <w:t>paragraph (</w:t>
      </w:r>
      <w:r w:rsidRPr="00AF0C10">
        <w:t xml:space="preserve">a) of the definition of </w:t>
      </w:r>
      <w:r w:rsidRPr="00AF0C10">
        <w:rPr>
          <w:i/>
        </w:rPr>
        <w:t>security tamper</w:t>
      </w:r>
      <w:r w:rsidR="00AF0C10">
        <w:rPr>
          <w:i/>
        </w:rPr>
        <w:noBreakHyphen/>
      </w:r>
      <w:r w:rsidRPr="00AF0C10">
        <w:rPr>
          <w:i/>
        </w:rPr>
        <w:t>evident bag</w:t>
      </w:r>
      <w:r w:rsidRPr="00AF0C10">
        <w:t>)</w:t>
      </w:r>
    </w:p>
    <w:p w:rsidR="00BB35A8" w:rsidRPr="00AF0C10" w:rsidRDefault="00BB35A8" w:rsidP="00BB35A8">
      <w:pPr>
        <w:pStyle w:val="Item"/>
      </w:pPr>
      <w:r w:rsidRPr="00AF0C10">
        <w:t>Omit “ICAO guidance material”, substitute “ICAO Aviation Security Manual”.</w:t>
      </w:r>
    </w:p>
    <w:p w:rsidR="00BB35A8" w:rsidRPr="00AF0C10" w:rsidRDefault="008C7A73" w:rsidP="00BB35A8">
      <w:pPr>
        <w:pStyle w:val="ItemHead"/>
      </w:pPr>
      <w:r w:rsidRPr="00AF0C10">
        <w:t>21  Paragraph</w:t>
      </w:r>
      <w:r w:rsidR="00BB35A8" w:rsidRPr="00AF0C10">
        <w:t xml:space="preserve"> 4.22T(1)(a)</w:t>
      </w:r>
    </w:p>
    <w:p w:rsidR="00BB35A8" w:rsidRPr="00AF0C10" w:rsidRDefault="00BB35A8" w:rsidP="00BB35A8">
      <w:pPr>
        <w:pStyle w:val="Item"/>
      </w:pPr>
      <w:r w:rsidRPr="00AF0C10">
        <w:t>After “LAG product”, insert “or inorganic powder”.</w:t>
      </w:r>
    </w:p>
    <w:p w:rsidR="00BB35A8" w:rsidRPr="00AF0C10" w:rsidRDefault="00BB35A8" w:rsidP="00BB35A8">
      <w:pPr>
        <w:pStyle w:val="ItemHead"/>
      </w:pPr>
      <w:r w:rsidRPr="00AF0C10">
        <w:t>22  Subparagraph 4.22T(1)(b)(i)</w:t>
      </w:r>
    </w:p>
    <w:p w:rsidR="00BB35A8" w:rsidRPr="00AF0C10" w:rsidRDefault="00BB35A8" w:rsidP="00BB35A8">
      <w:pPr>
        <w:pStyle w:val="Item"/>
      </w:pPr>
      <w:r w:rsidRPr="00AF0C10">
        <w:t>Omit “ICAO guidance material”, substitute “ICAO Aviation Security Manual”.</w:t>
      </w:r>
    </w:p>
    <w:p w:rsidR="00BB35A8" w:rsidRPr="00AF0C10" w:rsidRDefault="00BB35A8" w:rsidP="00BB35A8">
      <w:pPr>
        <w:pStyle w:val="ItemHead"/>
      </w:pPr>
      <w:r w:rsidRPr="00AF0C10">
        <w:t>23  Subregulation</w:t>
      </w:r>
      <w:r w:rsidR="00AF0C10" w:rsidRPr="00AF0C10">
        <w:t> </w:t>
      </w:r>
      <w:r w:rsidRPr="00AF0C10">
        <w:t>4.22T(2)</w:t>
      </w:r>
    </w:p>
    <w:p w:rsidR="00BB35A8" w:rsidRPr="00AF0C10" w:rsidRDefault="00BB35A8" w:rsidP="00BB35A8">
      <w:pPr>
        <w:pStyle w:val="Item"/>
      </w:pPr>
      <w:r w:rsidRPr="00AF0C10">
        <w:t>After “LAG products”, insert “or inorganic powder”.</w:t>
      </w:r>
    </w:p>
    <w:p w:rsidR="00BB35A8" w:rsidRPr="00AF0C10" w:rsidRDefault="00BB35A8" w:rsidP="00BB35A8">
      <w:pPr>
        <w:pStyle w:val="ItemHead"/>
      </w:pPr>
      <w:r w:rsidRPr="00AF0C10">
        <w:t>24  In the appropriate position in Part</w:t>
      </w:r>
      <w:r w:rsidR="00AF0C10" w:rsidRPr="00AF0C10">
        <w:t> </w:t>
      </w:r>
      <w:r w:rsidRPr="00AF0C10">
        <w:t>10</w:t>
      </w:r>
    </w:p>
    <w:p w:rsidR="00BB35A8" w:rsidRPr="00AF0C10" w:rsidRDefault="00BB35A8" w:rsidP="00BB35A8">
      <w:pPr>
        <w:pStyle w:val="Item"/>
      </w:pPr>
      <w:r w:rsidRPr="00AF0C10">
        <w:t>Insert:</w:t>
      </w:r>
    </w:p>
    <w:p w:rsidR="00BB35A8" w:rsidRPr="00AF0C10" w:rsidRDefault="00BB35A8" w:rsidP="00BB35A8">
      <w:pPr>
        <w:pStyle w:val="ActHead3"/>
      </w:pPr>
      <w:bookmarkStart w:id="24" w:name="_Toc531615900"/>
      <w:r w:rsidRPr="00AF0C10">
        <w:rPr>
          <w:rStyle w:val="CharDivNo"/>
        </w:rPr>
        <w:t>Division</w:t>
      </w:r>
      <w:r w:rsidR="00AF0C10" w:rsidRPr="00AF0C10">
        <w:rPr>
          <w:rStyle w:val="CharDivNo"/>
        </w:rPr>
        <w:t> </w:t>
      </w:r>
      <w:r w:rsidRPr="00AF0C10">
        <w:rPr>
          <w:rStyle w:val="CharDivNo"/>
        </w:rPr>
        <w:t>12</w:t>
      </w:r>
      <w:r w:rsidRPr="00AF0C10">
        <w:t>—</w:t>
      </w:r>
      <w:r w:rsidRPr="00AF0C10">
        <w:rPr>
          <w:rStyle w:val="CharDivText"/>
        </w:rPr>
        <w:t>Amendments made by the Aviation Transport Security</w:t>
      </w:r>
      <w:r w:rsidR="001731AC" w:rsidRPr="00AF0C10">
        <w:rPr>
          <w:rStyle w:val="CharDivText"/>
        </w:rPr>
        <w:t xml:space="preserve"> Amendment (Carriage of Powders</w:t>
      </w:r>
      <w:r w:rsidRPr="00AF0C10">
        <w:rPr>
          <w:rStyle w:val="CharDivText"/>
        </w:rPr>
        <w:t>) Regulations</w:t>
      </w:r>
      <w:r w:rsidR="00AF0C10" w:rsidRPr="00AF0C10">
        <w:rPr>
          <w:rStyle w:val="CharDivText"/>
        </w:rPr>
        <w:t> </w:t>
      </w:r>
      <w:r w:rsidRPr="00AF0C10">
        <w:rPr>
          <w:rStyle w:val="CharDivText"/>
        </w:rPr>
        <w:t>2018</w:t>
      </w:r>
      <w:bookmarkEnd w:id="24"/>
    </w:p>
    <w:p w:rsidR="00BB35A8" w:rsidRPr="00AF0C10" w:rsidRDefault="00BB35A8" w:rsidP="00BB35A8">
      <w:pPr>
        <w:pStyle w:val="ActHead4"/>
      </w:pPr>
      <w:bookmarkStart w:id="25" w:name="_Toc531615901"/>
      <w:r w:rsidRPr="00AF0C10">
        <w:rPr>
          <w:rStyle w:val="CharSubdNo"/>
        </w:rPr>
        <w:t>Subdivision A</w:t>
      </w:r>
      <w:r w:rsidRPr="00AF0C10">
        <w:t>—</w:t>
      </w:r>
      <w:r w:rsidRPr="00AF0C10">
        <w:rPr>
          <w:rStyle w:val="CharSubdText"/>
        </w:rPr>
        <w:t>Preliminary</w:t>
      </w:r>
      <w:bookmarkEnd w:id="25"/>
    </w:p>
    <w:p w:rsidR="00BB35A8" w:rsidRPr="00AF0C10" w:rsidRDefault="00BB35A8" w:rsidP="00BB35A8">
      <w:pPr>
        <w:pStyle w:val="ActHead5"/>
      </w:pPr>
      <w:bookmarkStart w:id="26" w:name="_Toc531615902"/>
      <w:r w:rsidRPr="00AF0C10">
        <w:rPr>
          <w:rStyle w:val="CharSectno"/>
        </w:rPr>
        <w:t>10.32</w:t>
      </w:r>
      <w:r w:rsidRPr="00AF0C10">
        <w:t xml:space="preserve">  Definitions</w:t>
      </w:r>
      <w:bookmarkEnd w:id="26"/>
    </w:p>
    <w:p w:rsidR="00BB35A8" w:rsidRPr="00AF0C10" w:rsidRDefault="00BB35A8" w:rsidP="00BB35A8">
      <w:pPr>
        <w:pStyle w:val="subsection"/>
      </w:pPr>
      <w:r w:rsidRPr="00AF0C10">
        <w:tab/>
      </w:r>
      <w:r w:rsidRPr="00AF0C10">
        <w:tab/>
        <w:t>In this Division:</w:t>
      </w:r>
    </w:p>
    <w:p w:rsidR="00BB35A8" w:rsidRPr="00AF0C10" w:rsidRDefault="00BB35A8" w:rsidP="00BB35A8">
      <w:pPr>
        <w:pStyle w:val="Definition"/>
      </w:pPr>
      <w:r w:rsidRPr="00AF0C10">
        <w:rPr>
          <w:b/>
          <w:i/>
        </w:rPr>
        <w:t>amending Regulations</w:t>
      </w:r>
      <w:r w:rsidRPr="00AF0C10">
        <w:t xml:space="preserve"> means the </w:t>
      </w:r>
      <w:r w:rsidRPr="00AF0C10">
        <w:rPr>
          <w:i/>
        </w:rPr>
        <w:t>Aviation Transport Security</w:t>
      </w:r>
      <w:r w:rsidR="001731AC" w:rsidRPr="00AF0C10">
        <w:rPr>
          <w:i/>
        </w:rPr>
        <w:t xml:space="preserve"> Amendment (Carriage of Powders</w:t>
      </w:r>
      <w:r w:rsidRPr="00AF0C10">
        <w:rPr>
          <w:i/>
        </w:rPr>
        <w:t>) Regulations</w:t>
      </w:r>
      <w:r w:rsidR="00AF0C10" w:rsidRPr="00AF0C10">
        <w:rPr>
          <w:i/>
        </w:rPr>
        <w:t> </w:t>
      </w:r>
      <w:r w:rsidRPr="00AF0C10">
        <w:rPr>
          <w:i/>
        </w:rPr>
        <w:t>2018</w:t>
      </w:r>
      <w:r w:rsidRPr="00AF0C10">
        <w:t>.</w:t>
      </w:r>
    </w:p>
    <w:p w:rsidR="00BB35A8" w:rsidRPr="00AF0C10" w:rsidRDefault="00BB35A8" w:rsidP="00BB35A8">
      <w:pPr>
        <w:pStyle w:val="Definition"/>
      </w:pPr>
      <w:r w:rsidRPr="00AF0C10">
        <w:rPr>
          <w:b/>
          <w:i/>
        </w:rPr>
        <w:t>old Regulations</w:t>
      </w:r>
      <w:r w:rsidRPr="00AF0C10">
        <w:t xml:space="preserve"> means these Regulations as in force immediately before the commencement of the amending Regulations.</w:t>
      </w:r>
    </w:p>
    <w:p w:rsidR="00BB35A8" w:rsidRPr="00AF0C10" w:rsidRDefault="00BB35A8" w:rsidP="00BB35A8">
      <w:pPr>
        <w:pStyle w:val="ActHead4"/>
      </w:pPr>
      <w:bookmarkStart w:id="27" w:name="_Toc531615903"/>
      <w:r w:rsidRPr="00AF0C10">
        <w:rPr>
          <w:rStyle w:val="CharSubdNo"/>
        </w:rPr>
        <w:t>Subdivision B</w:t>
      </w:r>
      <w:r w:rsidRPr="00AF0C10">
        <w:t>—</w:t>
      </w:r>
      <w:r w:rsidRPr="00AF0C10">
        <w:rPr>
          <w:rStyle w:val="CharSubdText"/>
        </w:rPr>
        <w:t>Amendments made by Schedule</w:t>
      </w:r>
      <w:r w:rsidR="00AF0C10" w:rsidRPr="00AF0C10">
        <w:rPr>
          <w:rStyle w:val="CharSubdText"/>
        </w:rPr>
        <w:t> </w:t>
      </w:r>
      <w:r w:rsidRPr="00AF0C10">
        <w:rPr>
          <w:rStyle w:val="CharSubdText"/>
        </w:rPr>
        <w:t>1 to the amending Regulations</w:t>
      </w:r>
      <w:bookmarkEnd w:id="27"/>
    </w:p>
    <w:p w:rsidR="00BB35A8" w:rsidRPr="00AF0C10" w:rsidRDefault="00BB35A8" w:rsidP="00BB35A8">
      <w:pPr>
        <w:pStyle w:val="ActHead5"/>
      </w:pPr>
      <w:bookmarkStart w:id="28" w:name="_Toc531615904"/>
      <w:r w:rsidRPr="00AF0C10">
        <w:rPr>
          <w:rStyle w:val="CharSectno"/>
        </w:rPr>
        <w:t>10.33</w:t>
      </w:r>
      <w:r w:rsidRPr="00AF0C10">
        <w:t xml:space="preserve">  Transitional—sign at LAGs screening point (carriage of powders)</w:t>
      </w:r>
      <w:bookmarkEnd w:id="28"/>
    </w:p>
    <w:p w:rsidR="00BB35A8" w:rsidRPr="00AF0C10" w:rsidRDefault="00BB35A8" w:rsidP="00BB35A8">
      <w:pPr>
        <w:pStyle w:val="subsection"/>
      </w:pPr>
      <w:r w:rsidRPr="00AF0C10">
        <w:tab/>
      </w:r>
      <w:r w:rsidRPr="00AF0C10">
        <w:tab/>
        <w:t>Despite the amendment made by item</w:t>
      </w:r>
      <w:r w:rsidR="00AF0C10" w:rsidRPr="00AF0C10">
        <w:t> </w:t>
      </w:r>
      <w:r w:rsidRPr="00AF0C10">
        <w:t>17 of Schedule</w:t>
      </w:r>
      <w:r w:rsidR="00AF0C10" w:rsidRPr="00AF0C10">
        <w:t> </w:t>
      </w:r>
      <w:r w:rsidRPr="00AF0C10">
        <w:t>1 to the amending Regulations, regulation</w:t>
      </w:r>
      <w:r w:rsidR="00AF0C10" w:rsidRPr="00AF0C10">
        <w:t> </w:t>
      </w:r>
      <w:r w:rsidRPr="00AF0C10">
        <w:t>4.22QL of these Regulations has effect during the period of 1 month starting on the commencement of that item as if the regulation required a sign to be:</w:t>
      </w:r>
    </w:p>
    <w:p w:rsidR="00BB35A8" w:rsidRPr="00AF0C10" w:rsidRDefault="00BB35A8" w:rsidP="00BB35A8">
      <w:pPr>
        <w:pStyle w:val="paragraph"/>
      </w:pPr>
      <w:r w:rsidRPr="00AF0C10">
        <w:tab/>
        <w:t>(a)</w:t>
      </w:r>
      <w:r w:rsidRPr="00AF0C10">
        <w:tab/>
        <w:t>in the form set out in subregulation</w:t>
      </w:r>
      <w:r w:rsidR="00AF0C10" w:rsidRPr="00AF0C10">
        <w:t> </w:t>
      </w:r>
      <w:r w:rsidRPr="00AF0C10">
        <w:t>4.22QL(1) or (2); or</w:t>
      </w:r>
    </w:p>
    <w:p w:rsidR="00BB35A8" w:rsidRPr="00AF0C10" w:rsidRDefault="00BB35A8" w:rsidP="00BB35A8">
      <w:pPr>
        <w:pStyle w:val="paragraph"/>
      </w:pPr>
      <w:r w:rsidRPr="00AF0C10">
        <w:tab/>
        <w:t>(b)</w:t>
      </w:r>
      <w:r w:rsidRPr="00AF0C10">
        <w:tab/>
        <w:t>in the form set out in subregulation</w:t>
      </w:r>
      <w:r w:rsidR="00AF0C10" w:rsidRPr="00AF0C10">
        <w:t> </w:t>
      </w:r>
      <w:r w:rsidRPr="00AF0C10">
        <w:t>4.22P(1) or (2) of the old Regulations.</w:t>
      </w:r>
    </w:p>
    <w:sectPr w:rsidR="00BB35A8" w:rsidRPr="00AF0C10" w:rsidSect="00501C8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51" w:rsidRDefault="00A43251" w:rsidP="0048364F">
      <w:pPr>
        <w:spacing w:line="240" w:lineRule="auto"/>
      </w:pPr>
      <w:r>
        <w:separator/>
      </w:r>
    </w:p>
  </w:endnote>
  <w:endnote w:type="continuationSeparator" w:id="0">
    <w:p w:rsidR="00A43251" w:rsidRDefault="00A4325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5A" w:rsidRPr="00501C8C" w:rsidRDefault="00501C8C" w:rsidP="00501C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1C8C">
      <w:rPr>
        <w:i/>
        <w:sz w:val="18"/>
      </w:rPr>
      <w:t>OPC63597 -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5A" w:rsidRDefault="00ED245A" w:rsidP="00ED245A"/>
  <w:p w:rsidR="00ED245A" w:rsidRPr="00501C8C" w:rsidRDefault="00501C8C" w:rsidP="00501C8C">
    <w:pPr>
      <w:rPr>
        <w:rFonts w:cs="Times New Roman"/>
        <w:i/>
        <w:sz w:val="18"/>
      </w:rPr>
    </w:pPr>
    <w:r w:rsidRPr="00501C8C">
      <w:rPr>
        <w:rFonts w:cs="Times New Roman"/>
        <w:i/>
        <w:sz w:val="18"/>
      </w:rPr>
      <w:t>OPC63597 -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5A" w:rsidRPr="00501C8C" w:rsidRDefault="00501C8C" w:rsidP="00501C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1C8C">
      <w:rPr>
        <w:i/>
        <w:sz w:val="18"/>
      </w:rPr>
      <w:t>OPC63597 -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5A" w:rsidRPr="00E33C1C" w:rsidRDefault="00ED245A" w:rsidP="00ED24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245A" w:rsidTr="00A8492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D245A" w:rsidRDefault="00ED245A" w:rsidP="00F57AA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5AB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D245A" w:rsidRDefault="00ED245A" w:rsidP="00F57AA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46E">
            <w:rPr>
              <w:i/>
              <w:sz w:val="18"/>
            </w:rPr>
            <w:t>Aviation Transport Security Amendment (Carriage of Powders)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D245A" w:rsidRDefault="00ED245A" w:rsidP="00F57AA7">
          <w:pPr>
            <w:spacing w:line="0" w:lineRule="atLeast"/>
            <w:jc w:val="right"/>
            <w:rPr>
              <w:sz w:val="18"/>
            </w:rPr>
          </w:pPr>
        </w:p>
      </w:tc>
    </w:tr>
  </w:tbl>
  <w:p w:rsidR="00ED245A" w:rsidRPr="00501C8C" w:rsidRDefault="00501C8C" w:rsidP="00501C8C">
    <w:pPr>
      <w:rPr>
        <w:rFonts w:cs="Times New Roman"/>
        <w:i/>
        <w:sz w:val="18"/>
      </w:rPr>
    </w:pPr>
    <w:r w:rsidRPr="00501C8C">
      <w:rPr>
        <w:rFonts w:cs="Times New Roman"/>
        <w:i/>
        <w:sz w:val="18"/>
      </w:rPr>
      <w:t>OPC63597 -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5A" w:rsidRPr="00E33C1C" w:rsidRDefault="00ED245A" w:rsidP="00ED24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D245A" w:rsidTr="00A8492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D245A" w:rsidRDefault="00ED245A" w:rsidP="00F57AA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D245A" w:rsidRDefault="00ED245A" w:rsidP="00F57AA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46E">
            <w:rPr>
              <w:i/>
              <w:sz w:val="18"/>
            </w:rPr>
            <w:t>Aviation Transport Security Amendment (Carriage of Powders)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ED245A" w:rsidRDefault="00ED245A" w:rsidP="00F57AA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189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D245A" w:rsidRPr="00501C8C" w:rsidRDefault="00501C8C" w:rsidP="00501C8C">
    <w:pPr>
      <w:rPr>
        <w:rFonts w:cs="Times New Roman"/>
        <w:i/>
        <w:sz w:val="18"/>
      </w:rPr>
    </w:pPr>
    <w:r w:rsidRPr="00501C8C">
      <w:rPr>
        <w:rFonts w:cs="Times New Roman"/>
        <w:i/>
        <w:sz w:val="18"/>
      </w:rPr>
      <w:t>OPC63597 -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5A" w:rsidRPr="00E33C1C" w:rsidRDefault="00ED245A" w:rsidP="00ED24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245A" w:rsidTr="00A8492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D245A" w:rsidRDefault="00ED245A" w:rsidP="00F57AA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68F6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D245A" w:rsidRDefault="00ED245A" w:rsidP="00F57AA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46E">
            <w:rPr>
              <w:i/>
              <w:sz w:val="18"/>
            </w:rPr>
            <w:t>Aviation Transport Security Amendment (Carriage of Powders)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D245A" w:rsidRDefault="00ED245A" w:rsidP="00F57AA7">
          <w:pPr>
            <w:spacing w:line="0" w:lineRule="atLeast"/>
            <w:jc w:val="right"/>
            <w:rPr>
              <w:sz w:val="18"/>
            </w:rPr>
          </w:pPr>
        </w:p>
      </w:tc>
    </w:tr>
  </w:tbl>
  <w:p w:rsidR="00ED245A" w:rsidRPr="00501C8C" w:rsidRDefault="00501C8C" w:rsidP="00501C8C">
    <w:pPr>
      <w:rPr>
        <w:rFonts w:cs="Times New Roman"/>
        <w:i/>
        <w:sz w:val="18"/>
      </w:rPr>
    </w:pPr>
    <w:r w:rsidRPr="00501C8C">
      <w:rPr>
        <w:rFonts w:cs="Times New Roman"/>
        <w:i/>
        <w:sz w:val="18"/>
      </w:rPr>
      <w:t>OPC63597 -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5A" w:rsidRPr="00E33C1C" w:rsidRDefault="00ED245A" w:rsidP="00ED24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D245A" w:rsidTr="00A8492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D245A" w:rsidRDefault="00ED245A" w:rsidP="00F57AA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D245A" w:rsidRDefault="00ED245A" w:rsidP="00F57AA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46E">
            <w:rPr>
              <w:i/>
              <w:sz w:val="18"/>
            </w:rPr>
            <w:t>Aviation Transport Security Amendment (Carriage of Powders)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ED245A" w:rsidRDefault="00ED245A" w:rsidP="00F57AA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189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D245A" w:rsidRPr="00501C8C" w:rsidRDefault="00501C8C" w:rsidP="00501C8C">
    <w:pPr>
      <w:rPr>
        <w:rFonts w:cs="Times New Roman"/>
        <w:i/>
        <w:sz w:val="18"/>
      </w:rPr>
    </w:pPr>
    <w:r w:rsidRPr="00501C8C">
      <w:rPr>
        <w:rFonts w:cs="Times New Roman"/>
        <w:i/>
        <w:sz w:val="18"/>
      </w:rPr>
      <w:t>OPC63597 -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5A" w:rsidRPr="00501C8C" w:rsidRDefault="00501C8C" w:rsidP="00501C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1C8C">
      <w:rPr>
        <w:i/>
        <w:sz w:val="18"/>
      </w:rPr>
      <w:t>OPC63597 -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51" w:rsidRDefault="00A43251" w:rsidP="0048364F">
      <w:pPr>
        <w:spacing w:line="240" w:lineRule="auto"/>
      </w:pPr>
      <w:r>
        <w:separator/>
      </w:r>
    </w:p>
  </w:footnote>
  <w:footnote w:type="continuationSeparator" w:id="0">
    <w:p w:rsidR="00A43251" w:rsidRDefault="00A4325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268F6">
      <w:rPr>
        <w:b/>
        <w:sz w:val="20"/>
      </w:rPr>
      <w:fldChar w:fldCharType="separate"/>
    </w:r>
    <w:r w:rsidR="000268F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0268F6">
      <w:rPr>
        <w:sz w:val="20"/>
      </w:rPr>
      <w:fldChar w:fldCharType="separate"/>
    </w:r>
    <w:r w:rsidR="000268F6">
      <w:rPr>
        <w:noProof/>
        <w:sz w:val="20"/>
      </w:rPr>
      <w:t>Carriage of powders on outbound international air services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51"/>
    <w:rsid w:val="00000263"/>
    <w:rsid w:val="000113BC"/>
    <w:rsid w:val="000136AF"/>
    <w:rsid w:val="000268F6"/>
    <w:rsid w:val="0004044E"/>
    <w:rsid w:val="0005120E"/>
    <w:rsid w:val="00054577"/>
    <w:rsid w:val="000614BF"/>
    <w:rsid w:val="00063239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31AC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09AB"/>
    <w:rsid w:val="00285CDD"/>
    <w:rsid w:val="00286D00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3BCA"/>
    <w:rsid w:val="00346335"/>
    <w:rsid w:val="00352B0F"/>
    <w:rsid w:val="003561B0"/>
    <w:rsid w:val="00367960"/>
    <w:rsid w:val="003A15AC"/>
    <w:rsid w:val="003A56EB"/>
    <w:rsid w:val="003B0627"/>
    <w:rsid w:val="003B404F"/>
    <w:rsid w:val="003C0F38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1028"/>
    <w:rsid w:val="004C2E79"/>
    <w:rsid w:val="004F1FAC"/>
    <w:rsid w:val="004F676E"/>
    <w:rsid w:val="00501C8C"/>
    <w:rsid w:val="00501EA3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7DD0"/>
    <w:rsid w:val="00677CC2"/>
    <w:rsid w:val="00685F42"/>
    <w:rsid w:val="006866A1"/>
    <w:rsid w:val="0069207B"/>
    <w:rsid w:val="006A2B1A"/>
    <w:rsid w:val="006A4309"/>
    <w:rsid w:val="006B0E55"/>
    <w:rsid w:val="006B7006"/>
    <w:rsid w:val="006C7F8C"/>
    <w:rsid w:val="006D7AB9"/>
    <w:rsid w:val="006E3C1A"/>
    <w:rsid w:val="00700B2C"/>
    <w:rsid w:val="00713084"/>
    <w:rsid w:val="00720FC2"/>
    <w:rsid w:val="0072187D"/>
    <w:rsid w:val="00731E00"/>
    <w:rsid w:val="00732E9D"/>
    <w:rsid w:val="0073491A"/>
    <w:rsid w:val="007440B7"/>
    <w:rsid w:val="007466D9"/>
    <w:rsid w:val="00747993"/>
    <w:rsid w:val="00754C1A"/>
    <w:rsid w:val="007569A4"/>
    <w:rsid w:val="00761E3E"/>
    <w:rsid w:val="007634AD"/>
    <w:rsid w:val="007715C9"/>
    <w:rsid w:val="00774EDD"/>
    <w:rsid w:val="007757EC"/>
    <w:rsid w:val="007971BA"/>
    <w:rsid w:val="007A115D"/>
    <w:rsid w:val="007A35E6"/>
    <w:rsid w:val="007A67CC"/>
    <w:rsid w:val="007A6863"/>
    <w:rsid w:val="007C5BB2"/>
    <w:rsid w:val="007D45C1"/>
    <w:rsid w:val="007E2FD4"/>
    <w:rsid w:val="007E7D4A"/>
    <w:rsid w:val="007F48ED"/>
    <w:rsid w:val="007F7947"/>
    <w:rsid w:val="0081265E"/>
    <w:rsid w:val="00812F45"/>
    <w:rsid w:val="00814DC7"/>
    <w:rsid w:val="0084172C"/>
    <w:rsid w:val="00856A31"/>
    <w:rsid w:val="008754D0"/>
    <w:rsid w:val="00877D48"/>
    <w:rsid w:val="0088345B"/>
    <w:rsid w:val="00887230"/>
    <w:rsid w:val="008A16A5"/>
    <w:rsid w:val="008B62BA"/>
    <w:rsid w:val="008C2B5D"/>
    <w:rsid w:val="008C7A73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146E"/>
    <w:rsid w:val="009C3431"/>
    <w:rsid w:val="009C5989"/>
    <w:rsid w:val="009D08DA"/>
    <w:rsid w:val="009F2A13"/>
    <w:rsid w:val="009F72D5"/>
    <w:rsid w:val="00A06860"/>
    <w:rsid w:val="00A136F5"/>
    <w:rsid w:val="00A231E2"/>
    <w:rsid w:val="00A2550D"/>
    <w:rsid w:val="00A4169B"/>
    <w:rsid w:val="00A43251"/>
    <w:rsid w:val="00A445F2"/>
    <w:rsid w:val="00A50D55"/>
    <w:rsid w:val="00A5165B"/>
    <w:rsid w:val="00A52FDA"/>
    <w:rsid w:val="00A64912"/>
    <w:rsid w:val="00A70A74"/>
    <w:rsid w:val="00A84925"/>
    <w:rsid w:val="00AA0343"/>
    <w:rsid w:val="00AA2A5C"/>
    <w:rsid w:val="00AA7CBF"/>
    <w:rsid w:val="00AB5362"/>
    <w:rsid w:val="00AB78E9"/>
    <w:rsid w:val="00AD3467"/>
    <w:rsid w:val="00AD5641"/>
    <w:rsid w:val="00AE0F9B"/>
    <w:rsid w:val="00AF0C10"/>
    <w:rsid w:val="00AF55FF"/>
    <w:rsid w:val="00B032D8"/>
    <w:rsid w:val="00B31CD3"/>
    <w:rsid w:val="00B33B3C"/>
    <w:rsid w:val="00B40D74"/>
    <w:rsid w:val="00B52663"/>
    <w:rsid w:val="00B56DCB"/>
    <w:rsid w:val="00B770D2"/>
    <w:rsid w:val="00BA47A3"/>
    <w:rsid w:val="00BA5026"/>
    <w:rsid w:val="00BB35A8"/>
    <w:rsid w:val="00BB6E79"/>
    <w:rsid w:val="00BD0834"/>
    <w:rsid w:val="00BD1B88"/>
    <w:rsid w:val="00BE1891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1C51"/>
    <w:rsid w:val="00C7573B"/>
    <w:rsid w:val="00C76CF3"/>
    <w:rsid w:val="00CA7844"/>
    <w:rsid w:val="00CB58EF"/>
    <w:rsid w:val="00CD214F"/>
    <w:rsid w:val="00CE7D64"/>
    <w:rsid w:val="00CF0BB2"/>
    <w:rsid w:val="00CF4CD1"/>
    <w:rsid w:val="00D10A03"/>
    <w:rsid w:val="00D11518"/>
    <w:rsid w:val="00D13441"/>
    <w:rsid w:val="00D22DCE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6982"/>
    <w:rsid w:val="00DB5CB4"/>
    <w:rsid w:val="00DE149E"/>
    <w:rsid w:val="00E05704"/>
    <w:rsid w:val="00E06E3F"/>
    <w:rsid w:val="00E12F1A"/>
    <w:rsid w:val="00E21CFB"/>
    <w:rsid w:val="00E22935"/>
    <w:rsid w:val="00E54292"/>
    <w:rsid w:val="00E54ABF"/>
    <w:rsid w:val="00E60191"/>
    <w:rsid w:val="00E74DC7"/>
    <w:rsid w:val="00E87699"/>
    <w:rsid w:val="00E92E27"/>
    <w:rsid w:val="00E9586B"/>
    <w:rsid w:val="00E97334"/>
    <w:rsid w:val="00EA0D36"/>
    <w:rsid w:val="00EB0446"/>
    <w:rsid w:val="00ED245A"/>
    <w:rsid w:val="00ED4928"/>
    <w:rsid w:val="00EE6190"/>
    <w:rsid w:val="00EE7E79"/>
    <w:rsid w:val="00EF2E3A"/>
    <w:rsid w:val="00EF5AB7"/>
    <w:rsid w:val="00EF6402"/>
    <w:rsid w:val="00F025DF"/>
    <w:rsid w:val="00F047E2"/>
    <w:rsid w:val="00F04D57"/>
    <w:rsid w:val="00F078DC"/>
    <w:rsid w:val="00F13E86"/>
    <w:rsid w:val="00F32FCB"/>
    <w:rsid w:val="00F37532"/>
    <w:rsid w:val="00F43495"/>
    <w:rsid w:val="00F6709F"/>
    <w:rsid w:val="00F677A9"/>
    <w:rsid w:val="00F7137A"/>
    <w:rsid w:val="00F72364"/>
    <w:rsid w:val="00F723BD"/>
    <w:rsid w:val="00F732EA"/>
    <w:rsid w:val="00F84CF5"/>
    <w:rsid w:val="00F8612E"/>
    <w:rsid w:val="00FA420B"/>
    <w:rsid w:val="00FA47B8"/>
    <w:rsid w:val="00FB48B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0C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C1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C1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0C1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0C1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0C1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C1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C1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0C1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0C1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F0C10"/>
  </w:style>
  <w:style w:type="paragraph" w:customStyle="1" w:styleId="OPCParaBase">
    <w:name w:val="OPCParaBase"/>
    <w:qFormat/>
    <w:rsid w:val="00AF0C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F0C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F0C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F0C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F0C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F0C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F0C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F0C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F0C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F0C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F0C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F0C10"/>
  </w:style>
  <w:style w:type="paragraph" w:customStyle="1" w:styleId="Blocks">
    <w:name w:val="Blocks"/>
    <w:aliases w:val="bb"/>
    <w:basedOn w:val="OPCParaBase"/>
    <w:qFormat/>
    <w:rsid w:val="00AF0C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F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F0C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F0C10"/>
    <w:rPr>
      <w:i/>
    </w:rPr>
  </w:style>
  <w:style w:type="paragraph" w:customStyle="1" w:styleId="BoxList">
    <w:name w:val="BoxList"/>
    <w:aliases w:val="bl"/>
    <w:basedOn w:val="BoxText"/>
    <w:qFormat/>
    <w:rsid w:val="00AF0C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F0C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F0C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F0C10"/>
    <w:pPr>
      <w:ind w:left="1985" w:hanging="851"/>
    </w:pPr>
  </w:style>
  <w:style w:type="character" w:customStyle="1" w:styleId="CharAmPartNo">
    <w:name w:val="CharAmPartNo"/>
    <w:basedOn w:val="OPCCharBase"/>
    <w:qFormat/>
    <w:rsid w:val="00AF0C10"/>
  </w:style>
  <w:style w:type="character" w:customStyle="1" w:styleId="CharAmPartText">
    <w:name w:val="CharAmPartText"/>
    <w:basedOn w:val="OPCCharBase"/>
    <w:qFormat/>
    <w:rsid w:val="00AF0C10"/>
  </w:style>
  <w:style w:type="character" w:customStyle="1" w:styleId="CharAmSchNo">
    <w:name w:val="CharAmSchNo"/>
    <w:basedOn w:val="OPCCharBase"/>
    <w:qFormat/>
    <w:rsid w:val="00AF0C10"/>
  </w:style>
  <w:style w:type="character" w:customStyle="1" w:styleId="CharAmSchText">
    <w:name w:val="CharAmSchText"/>
    <w:basedOn w:val="OPCCharBase"/>
    <w:qFormat/>
    <w:rsid w:val="00AF0C10"/>
  </w:style>
  <w:style w:type="character" w:customStyle="1" w:styleId="CharBoldItalic">
    <w:name w:val="CharBoldItalic"/>
    <w:basedOn w:val="OPCCharBase"/>
    <w:uiPriority w:val="1"/>
    <w:qFormat/>
    <w:rsid w:val="00AF0C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F0C10"/>
  </w:style>
  <w:style w:type="character" w:customStyle="1" w:styleId="CharChapText">
    <w:name w:val="CharChapText"/>
    <w:basedOn w:val="OPCCharBase"/>
    <w:uiPriority w:val="1"/>
    <w:qFormat/>
    <w:rsid w:val="00AF0C10"/>
  </w:style>
  <w:style w:type="character" w:customStyle="1" w:styleId="CharDivNo">
    <w:name w:val="CharDivNo"/>
    <w:basedOn w:val="OPCCharBase"/>
    <w:uiPriority w:val="1"/>
    <w:qFormat/>
    <w:rsid w:val="00AF0C10"/>
  </w:style>
  <w:style w:type="character" w:customStyle="1" w:styleId="CharDivText">
    <w:name w:val="CharDivText"/>
    <w:basedOn w:val="OPCCharBase"/>
    <w:uiPriority w:val="1"/>
    <w:qFormat/>
    <w:rsid w:val="00AF0C10"/>
  </w:style>
  <w:style w:type="character" w:customStyle="1" w:styleId="CharItalic">
    <w:name w:val="CharItalic"/>
    <w:basedOn w:val="OPCCharBase"/>
    <w:uiPriority w:val="1"/>
    <w:qFormat/>
    <w:rsid w:val="00AF0C10"/>
    <w:rPr>
      <w:i/>
    </w:rPr>
  </w:style>
  <w:style w:type="character" w:customStyle="1" w:styleId="CharPartNo">
    <w:name w:val="CharPartNo"/>
    <w:basedOn w:val="OPCCharBase"/>
    <w:uiPriority w:val="1"/>
    <w:qFormat/>
    <w:rsid w:val="00AF0C10"/>
  </w:style>
  <w:style w:type="character" w:customStyle="1" w:styleId="CharPartText">
    <w:name w:val="CharPartText"/>
    <w:basedOn w:val="OPCCharBase"/>
    <w:uiPriority w:val="1"/>
    <w:qFormat/>
    <w:rsid w:val="00AF0C10"/>
  </w:style>
  <w:style w:type="character" w:customStyle="1" w:styleId="CharSectno">
    <w:name w:val="CharSectno"/>
    <w:basedOn w:val="OPCCharBase"/>
    <w:qFormat/>
    <w:rsid w:val="00AF0C10"/>
  </w:style>
  <w:style w:type="character" w:customStyle="1" w:styleId="CharSubdNo">
    <w:name w:val="CharSubdNo"/>
    <w:basedOn w:val="OPCCharBase"/>
    <w:uiPriority w:val="1"/>
    <w:qFormat/>
    <w:rsid w:val="00AF0C10"/>
  </w:style>
  <w:style w:type="character" w:customStyle="1" w:styleId="CharSubdText">
    <w:name w:val="CharSubdText"/>
    <w:basedOn w:val="OPCCharBase"/>
    <w:uiPriority w:val="1"/>
    <w:qFormat/>
    <w:rsid w:val="00AF0C10"/>
  </w:style>
  <w:style w:type="paragraph" w:customStyle="1" w:styleId="CTA--">
    <w:name w:val="CTA --"/>
    <w:basedOn w:val="OPCParaBase"/>
    <w:next w:val="Normal"/>
    <w:rsid w:val="00AF0C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F0C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F0C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F0C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F0C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F0C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F0C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F0C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F0C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F0C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F0C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F0C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F0C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F0C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F0C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F0C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F0C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F0C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F0C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F0C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F0C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F0C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F0C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F0C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F0C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F0C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F0C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F0C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F0C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F0C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F0C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F0C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F0C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F0C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F0C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F0C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F0C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F0C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F0C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F0C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F0C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F0C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F0C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F0C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F0C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F0C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F0C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F0C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F0C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F0C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F0C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F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F0C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F0C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F0C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F0C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F0C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F0C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F0C1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F0C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F0C1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F0C1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F0C1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F0C1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F0C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F0C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F0C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F0C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F0C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F0C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F0C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0C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F0C10"/>
    <w:rPr>
      <w:sz w:val="16"/>
    </w:rPr>
  </w:style>
  <w:style w:type="table" w:customStyle="1" w:styleId="CFlag">
    <w:name w:val="CFlag"/>
    <w:basedOn w:val="TableNormal"/>
    <w:uiPriority w:val="99"/>
    <w:rsid w:val="00AF0C1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F0C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0C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F0C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F0C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F0C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F0C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F0C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F0C1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F0C10"/>
    <w:pPr>
      <w:spacing w:before="120"/>
    </w:pPr>
  </w:style>
  <w:style w:type="paragraph" w:customStyle="1" w:styleId="CompiledActNo">
    <w:name w:val="CompiledActNo"/>
    <w:basedOn w:val="OPCParaBase"/>
    <w:next w:val="Normal"/>
    <w:rsid w:val="00AF0C1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F0C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F0C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F0C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F0C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F0C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F0C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F0C1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F0C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F0C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F0C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F0C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F0C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F0C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F0C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F0C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F0C1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F0C10"/>
  </w:style>
  <w:style w:type="character" w:customStyle="1" w:styleId="CharSubPartNoCASA">
    <w:name w:val="CharSubPartNo(CASA)"/>
    <w:basedOn w:val="OPCCharBase"/>
    <w:uiPriority w:val="1"/>
    <w:rsid w:val="00AF0C10"/>
  </w:style>
  <w:style w:type="paragraph" w:customStyle="1" w:styleId="ENoteTTIndentHeadingSub">
    <w:name w:val="ENoteTTIndentHeadingSub"/>
    <w:aliases w:val="enTTHis"/>
    <w:basedOn w:val="OPCParaBase"/>
    <w:rsid w:val="00AF0C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F0C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F0C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F0C1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F0C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F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F0C10"/>
    <w:rPr>
      <w:sz w:val="22"/>
    </w:rPr>
  </w:style>
  <w:style w:type="paragraph" w:customStyle="1" w:styleId="SOTextNote">
    <w:name w:val="SO TextNote"/>
    <w:aliases w:val="sont"/>
    <w:basedOn w:val="SOText"/>
    <w:qFormat/>
    <w:rsid w:val="00AF0C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F0C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F0C10"/>
    <w:rPr>
      <w:sz w:val="22"/>
    </w:rPr>
  </w:style>
  <w:style w:type="paragraph" w:customStyle="1" w:styleId="FileName">
    <w:name w:val="FileName"/>
    <w:basedOn w:val="Normal"/>
    <w:rsid w:val="00AF0C10"/>
  </w:style>
  <w:style w:type="paragraph" w:customStyle="1" w:styleId="TableHeading">
    <w:name w:val="TableHeading"/>
    <w:aliases w:val="th"/>
    <w:basedOn w:val="OPCParaBase"/>
    <w:next w:val="Tabletext"/>
    <w:rsid w:val="00AF0C1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F0C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F0C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F0C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F0C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F0C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F0C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F0C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F0C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F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F0C1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F0C1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F0C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F0C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F0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0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0C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F0C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F0C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F0C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F0C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F0C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F0C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F0C10"/>
  </w:style>
  <w:style w:type="character" w:customStyle="1" w:styleId="charlegsubtitle1">
    <w:name w:val="charlegsubtitle1"/>
    <w:basedOn w:val="DefaultParagraphFont"/>
    <w:rsid w:val="00AF0C1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F0C10"/>
    <w:pPr>
      <w:ind w:left="240" w:hanging="240"/>
    </w:pPr>
  </w:style>
  <w:style w:type="paragraph" w:styleId="Index2">
    <w:name w:val="index 2"/>
    <w:basedOn w:val="Normal"/>
    <w:next w:val="Normal"/>
    <w:autoRedefine/>
    <w:rsid w:val="00AF0C10"/>
    <w:pPr>
      <w:ind w:left="480" w:hanging="240"/>
    </w:pPr>
  </w:style>
  <w:style w:type="paragraph" w:styleId="Index3">
    <w:name w:val="index 3"/>
    <w:basedOn w:val="Normal"/>
    <w:next w:val="Normal"/>
    <w:autoRedefine/>
    <w:rsid w:val="00AF0C10"/>
    <w:pPr>
      <w:ind w:left="720" w:hanging="240"/>
    </w:pPr>
  </w:style>
  <w:style w:type="paragraph" w:styleId="Index4">
    <w:name w:val="index 4"/>
    <w:basedOn w:val="Normal"/>
    <w:next w:val="Normal"/>
    <w:autoRedefine/>
    <w:rsid w:val="00AF0C10"/>
    <w:pPr>
      <w:ind w:left="960" w:hanging="240"/>
    </w:pPr>
  </w:style>
  <w:style w:type="paragraph" w:styleId="Index5">
    <w:name w:val="index 5"/>
    <w:basedOn w:val="Normal"/>
    <w:next w:val="Normal"/>
    <w:autoRedefine/>
    <w:rsid w:val="00AF0C10"/>
    <w:pPr>
      <w:ind w:left="1200" w:hanging="240"/>
    </w:pPr>
  </w:style>
  <w:style w:type="paragraph" w:styleId="Index6">
    <w:name w:val="index 6"/>
    <w:basedOn w:val="Normal"/>
    <w:next w:val="Normal"/>
    <w:autoRedefine/>
    <w:rsid w:val="00AF0C10"/>
    <w:pPr>
      <w:ind w:left="1440" w:hanging="240"/>
    </w:pPr>
  </w:style>
  <w:style w:type="paragraph" w:styleId="Index7">
    <w:name w:val="index 7"/>
    <w:basedOn w:val="Normal"/>
    <w:next w:val="Normal"/>
    <w:autoRedefine/>
    <w:rsid w:val="00AF0C10"/>
    <w:pPr>
      <w:ind w:left="1680" w:hanging="240"/>
    </w:pPr>
  </w:style>
  <w:style w:type="paragraph" w:styleId="Index8">
    <w:name w:val="index 8"/>
    <w:basedOn w:val="Normal"/>
    <w:next w:val="Normal"/>
    <w:autoRedefine/>
    <w:rsid w:val="00AF0C10"/>
    <w:pPr>
      <w:ind w:left="1920" w:hanging="240"/>
    </w:pPr>
  </w:style>
  <w:style w:type="paragraph" w:styleId="Index9">
    <w:name w:val="index 9"/>
    <w:basedOn w:val="Normal"/>
    <w:next w:val="Normal"/>
    <w:autoRedefine/>
    <w:rsid w:val="00AF0C10"/>
    <w:pPr>
      <w:ind w:left="2160" w:hanging="240"/>
    </w:pPr>
  </w:style>
  <w:style w:type="paragraph" w:styleId="NormalIndent">
    <w:name w:val="Normal Indent"/>
    <w:basedOn w:val="Normal"/>
    <w:rsid w:val="00AF0C10"/>
    <w:pPr>
      <w:ind w:left="720"/>
    </w:pPr>
  </w:style>
  <w:style w:type="paragraph" w:styleId="FootnoteText">
    <w:name w:val="footnote text"/>
    <w:basedOn w:val="Normal"/>
    <w:link w:val="FootnoteTextChar"/>
    <w:rsid w:val="00AF0C1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F0C10"/>
  </w:style>
  <w:style w:type="paragraph" w:styleId="CommentText">
    <w:name w:val="annotation text"/>
    <w:basedOn w:val="Normal"/>
    <w:link w:val="CommentTextChar"/>
    <w:rsid w:val="00AF0C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0C10"/>
  </w:style>
  <w:style w:type="paragraph" w:styleId="IndexHeading">
    <w:name w:val="index heading"/>
    <w:basedOn w:val="Normal"/>
    <w:next w:val="Index1"/>
    <w:rsid w:val="00AF0C1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F0C1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F0C10"/>
    <w:pPr>
      <w:ind w:left="480" w:hanging="480"/>
    </w:pPr>
  </w:style>
  <w:style w:type="paragraph" w:styleId="EnvelopeAddress">
    <w:name w:val="envelope address"/>
    <w:basedOn w:val="Normal"/>
    <w:rsid w:val="00AF0C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F0C1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F0C1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F0C10"/>
    <w:rPr>
      <w:sz w:val="16"/>
      <w:szCs w:val="16"/>
    </w:rPr>
  </w:style>
  <w:style w:type="character" w:styleId="PageNumber">
    <w:name w:val="page number"/>
    <w:basedOn w:val="DefaultParagraphFont"/>
    <w:rsid w:val="00AF0C10"/>
  </w:style>
  <w:style w:type="character" w:styleId="EndnoteReference">
    <w:name w:val="endnote reference"/>
    <w:basedOn w:val="DefaultParagraphFont"/>
    <w:rsid w:val="00AF0C10"/>
    <w:rPr>
      <w:vertAlign w:val="superscript"/>
    </w:rPr>
  </w:style>
  <w:style w:type="paragraph" w:styleId="EndnoteText">
    <w:name w:val="endnote text"/>
    <w:basedOn w:val="Normal"/>
    <w:link w:val="EndnoteTextChar"/>
    <w:rsid w:val="00AF0C1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F0C10"/>
  </w:style>
  <w:style w:type="paragraph" w:styleId="TableofAuthorities">
    <w:name w:val="table of authorities"/>
    <w:basedOn w:val="Normal"/>
    <w:next w:val="Normal"/>
    <w:rsid w:val="00AF0C10"/>
    <w:pPr>
      <w:ind w:left="240" w:hanging="240"/>
    </w:pPr>
  </w:style>
  <w:style w:type="paragraph" w:styleId="MacroText">
    <w:name w:val="macro"/>
    <w:link w:val="MacroTextChar"/>
    <w:rsid w:val="00AF0C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F0C1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F0C1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F0C10"/>
    <w:pPr>
      <w:ind w:left="283" w:hanging="283"/>
    </w:pPr>
  </w:style>
  <w:style w:type="paragraph" w:styleId="ListBullet">
    <w:name w:val="List Bullet"/>
    <w:basedOn w:val="Normal"/>
    <w:autoRedefine/>
    <w:rsid w:val="00AF0C1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F0C1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F0C10"/>
    <w:pPr>
      <w:ind w:left="566" w:hanging="283"/>
    </w:pPr>
  </w:style>
  <w:style w:type="paragraph" w:styleId="List3">
    <w:name w:val="List 3"/>
    <w:basedOn w:val="Normal"/>
    <w:rsid w:val="00AF0C10"/>
    <w:pPr>
      <w:ind w:left="849" w:hanging="283"/>
    </w:pPr>
  </w:style>
  <w:style w:type="paragraph" w:styleId="List4">
    <w:name w:val="List 4"/>
    <w:basedOn w:val="Normal"/>
    <w:rsid w:val="00AF0C10"/>
    <w:pPr>
      <w:ind w:left="1132" w:hanging="283"/>
    </w:pPr>
  </w:style>
  <w:style w:type="paragraph" w:styleId="List5">
    <w:name w:val="List 5"/>
    <w:basedOn w:val="Normal"/>
    <w:rsid w:val="00AF0C10"/>
    <w:pPr>
      <w:ind w:left="1415" w:hanging="283"/>
    </w:pPr>
  </w:style>
  <w:style w:type="paragraph" w:styleId="ListBullet2">
    <w:name w:val="List Bullet 2"/>
    <w:basedOn w:val="Normal"/>
    <w:autoRedefine/>
    <w:rsid w:val="00AF0C1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F0C1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F0C1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F0C1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F0C1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F0C1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F0C1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F0C1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F0C1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F0C1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F0C10"/>
    <w:pPr>
      <w:ind w:left="4252"/>
    </w:pPr>
  </w:style>
  <w:style w:type="character" w:customStyle="1" w:styleId="ClosingChar">
    <w:name w:val="Closing Char"/>
    <w:basedOn w:val="DefaultParagraphFont"/>
    <w:link w:val="Closing"/>
    <w:rsid w:val="00AF0C10"/>
    <w:rPr>
      <w:sz w:val="22"/>
    </w:rPr>
  </w:style>
  <w:style w:type="paragraph" w:styleId="Signature">
    <w:name w:val="Signature"/>
    <w:basedOn w:val="Normal"/>
    <w:link w:val="SignatureChar"/>
    <w:rsid w:val="00AF0C1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F0C10"/>
    <w:rPr>
      <w:sz w:val="22"/>
    </w:rPr>
  </w:style>
  <w:style w:type="paragraph" w:styleId="BodyText">
    <w:name w:val="Body Text"/>
    <w:basedOn w:val="Normal"/>
    <w:link w:val="BodyTextChar"/>
    <w:rsid w:val="00AF0C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0C10"/>
    <w:rPr>
      <w:sz w:val="22"/>
    </w:rPr>
  </w:style>
  <w:style w:type="paragraph" w:styleId="BodyTextIndent">
    <w:name w:val="Body Text Indent"/>
    <w:basedOn w:val="Normal"/>
    <w:link w:val="BodyTextIndentChar"/>
    <w:rsid w:val="00AF0C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F0C10"/>
    <w:rPr>
      <w:sz w:val="22"/>
    </w:rPr>
  </w:style>
  <w:style w:type="paragraph" w:styleId="ListContinue">
    <w:name w:val="List Continue"/>
    <w:basedOn w:val="Normal"/>
    <w:rsid w:val="00AF0C10"/>
    <w:pPr>
      <w:spacing w:after="120"/>
      <w:ind w:left="283"/>
    </w:pPr>
  </w:style>
  <w:style w:type="paragraph" w:styleId="ListContinue2">
    <w:name w:val="List Continue 2"/>
    <w:basedOn w:val="Normal"/>
    <w:rsid w:val="00AF0C10"/>
    <w:pPr>
      <w:spacing w:after="120"/>
      <w:ind w:left="566"/>
    </w:pPr>
  </w:style>
  <w:style w:type="paragraph" w:styleId="ListContinue3">
    <w:name w:val="List Continue 3"/>
    <w:basedOn w:val="Normal"/>
    <w:rsid w:val="00AF0C10"/>
    <w:pPr>
      <w:spacing w:after="120"/>
      <w:ind w:left="849"/>
    </w:pPr>
  </w:style>
  <w:style w:type="paragraph" w:styleId="ListContinue4">
    <w:name w:val="List Continue 4"/>
    <w:basedOn w:val="Normal"/>
    <w:rsid w:val="00AF0C10"/>
    <w:pPr>
      <w:spacing w:after="120"/>
      <w:ind w:left="1132"/>
    </w:pPr>
  </w:style>
  <w:style w:type="paragraph" w:styleId="ListContinue5">
    <w:name w:val="List Continue 5"/>
    <w:basedOn w:val="Normal"/>
    <w:rsid w:val="00AF0C1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F0C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F0C1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F0C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F0C1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F0C10"/>
  </w:style>
  <w:style w:type="character" w:customStyle="1" w:styleId="SalutationChar">
    <w:name w:val="Salutation Char"/>
    <w:basedOn w:val="DefaultParagraphFont"/>
    <w:link w:val="Salutation"/>
    <w:rsid w:val="00AF0C10"/>
    <w:rPr>
      <w:sz w:val="22"/>
    </w:rPr>
  </w:style>
  <w:style w:type="paragraph" w:styleId="Date">
    <w:name w:val="Date"/>
    <w:basedOn w:val="Normal"/>
    <w:next w:val="Normal"/>
    <w:link w:val="DateChar"/>
    <w:rsid w:val="00AF0C10"/>
  </w:style>
  <w:style w:type="character" w:customStyle="1" w:styleId="DateChar">
    <w:name w:val="Date Char"/>
    <w:basedOn w:val="DefaultParagraphFont"/>
    <w:link w:val="Date"/>
    <w:rsid w:val="00AF0C10"/>
    <w:rPr>
      <w:sz w:val="22"/>
    </w:rPr>
  </w:style>
  <w:style w:type="paragraph" w:styleId="BodyTextFirstIndent">
    <w:name w:val="Body Text First Indent"/>
    <w:basedOn w:val="BodyText"/>
    <w:link w:val="BodyTextFirstIndentChar"/>
    <w:rsid w:val="00AF0C1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F0C1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F0C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F0C10"/>
    <w:rPr>
      <w:sz w:val="22"/>
    </w:rPr>
  </w:style>
  <w:style w:type="paragraph" w:styleId="BodyText2">
    <w:name w:val="Body Text 2"/>
    <w:basedOn w:val="Normal"/>
    <w:link w:val="BodyText2Char"/>
    <w:rsid w:val="00AF0C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0C10"/>
    <w:rPr>
      <w:sz w:val="22"/>
    </w:rPr>
  </w:style>
  <w:style w:type="paragraph" w:styleId="BodyText3">
    <w:name w:val="Body Text 3"/>
    <w:basedOn w:val="Normal"/>
    <w:link w:val="BodyText3Char"/>
    <w:rsid w:val="00AF0C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0C1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F0C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F0C10"/>
    <w:rPr>
      <w:sz w:val="22"/>
    </w:rPr>
  </w:style>
  <w:style w:type="paragraph" w:styleId="BodyTextIndent3">
    <w:name w:val="Body Text Indent 3"/>
    <w:basedOn w:val="Normal"/>
    <w:link w:val="BodyTextIndent3Char"/>
    <w:rsid w:val="00AF0C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0C10"/>
    <w:rPr>
      <w:sz w:val="16"/>
      <w:szCs w:val="16"/>
    </w:rPr>
  </w:style>
  <w:style w:type="paragraph" w:styleId="BlockText">
    <w:name w:val="Block Text"/>
    <w:basedOn w:val="Normal"/>
    <w:rsid w:val="00AF0C10"/>
    <w:pPr>
      <w:spacing w:after="120"/>
      <w:ind w:left="1440" w:right="1440"/>
    </w:pPr>
  </w:style>
  <w:style w:type="character" w:styleId="Hyperlink">
    <w:name w:val="Hyperlink"/>
    <w:basedOn w:val="DefaultParagraphFont"/>
    <w:rsid w:val="00AF0C10"/>
    <w:rPr>
      <w:color w:val="0000FF"/>
      <w:u w:val="single"/>
    </w:rPr>
  </w:style>
  <w:style w:type="character" w:styleId="FollowedHyperlink">
    <w:name w:val="FollowedHyperlink"/>
    <w:basedOn w:val="DefaultParagraphFont"/>
    <w:rsid w:val="00AF0C10"/>
    <w:rPr>
      <w:color w:val="800080"/>
      <w:u w:val="single"/>
    </w:rPr>
  </w:style>
  <w:style w:type="character" w:styleId="Strong">
    <w:name w:val="Strong"/>
    <w:basedOn w:val="DefaultParagraphFont"/>
    <w:qFormat/>
    <w:rsid w:val="00AF0C10"/>
    <w:rPr>
      <w:b/>
      <w:bCs/>
    </w:rPr>
  </w:style>
  <w:style w:type="character" w:styleId="Emphasis">
    <w:name w:val="Emphasis"/>
    <w:basedOn w:val="DefaultParagraphFont"/>
    <w:qFormat/>
    <w:rsid w:val="00AF0C10"/>
    <w:rPr>
      <w:i/>
      <w:iCs/>
    </w:rPr>
  </w:style>
  <w:style w:type="paragraph" w:styleId="DocumentMap">
    <w:name w:val="Document Map"/>
    <w:basedOn w:val="Normal"/>
    <w:link w:val="DocumentMapChar"/>
    <w:rsid w:val="00AF0C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F0C1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F0C1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F0C1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F0C10"/>
  </w:style>
  <w:style w:type="character" w:customStyle="1" w:styleId="E-mailSignatureChar">
    <w:name w:val="E-mail Signature Char"/>
    <w:basedOn w:val="DefaultParagraphFont"/>
    <w:link w:val="E-mailSignature"/>
    <w:rsid w:val="00AF0C10"/>
    <w:rPr>
      <w:sz w:val="22"/>
    </w:rPr>
  </w:style>
  <w:style w:type="paragraph" w:styleId="NormalWeb">
    <w:name w:val="Normal (Web)"/>
    <w:basedOn w:val="Normal"/>
    <w:rsid w:val="00AF0C10"/>
  </w:style>
  <w:style w:type="character" w:styleId="HTMLAcronym">
    <w:name w:val="HTML Acronym"/>
    <w:basedOn w:val="DefaultParagraphFont"/>
    <w:rsid w:val="00AF0C10"/>
  </w:style>
  <w:style w:type="paragraph" w:styleId="HTMLAddress">
    <w:name w:val="HTML Address"/>
    <w:basedOn w:val="Normal"/>
    <w:link w:val="HTMLAddressChar"/>
    <w:rsid w:val="00AF0C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F0C10"/>
    <w:rPr>
      <w:i/>
      <w:iCs/>
      <w:sz w:val="22"/>
    </w:rPr>
  </w:style>
  <w:style w:type="character" w:styleId="HTMLCite">
    <w:name w:val="HTML Cite"/>
    <w:basedOn w:val="DefaultParagraphFont"/>
    <w:rsid w:val="00AF0C10"/>
    <w:rPr>
      <w:i/>
      <w:iCs/>
    </w:rPr>
  </w:style>
  <w:style w:type="character" w:styleId="HTMLCode">
    <w:name w:val="HTML Code"/>
    <w:basedOn w:val="DefaultParagraphFont"/>
    <w:rsid w:val="00AF0C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F0C10"/>
    <w:rPr>
      <w:i/>
      <w:iCs/>
    </w:rPr>
  </w:style>
  <w:style w:type="character" w:styleId="HTMLKeyboard">
    <w:name w:val="HTML Keyboard"/>
    <w:basedOn w:val="DefaultParagraphFont"/>
    <w:rsid w:val="00AF0C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F0C1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F0C10"/>
    <w:rPr>
      <w:rFonts w:ascii="Courier New" w:hAnsi="Courier New" w:cs="Courier New"/>
    </w:rPr>
  </w:style>
  <w:style w:type="character" w:styleId="HTMLSample">
    <w:name w:val="HTML Sample"/>
    <w:basedOn w:val="DefaultParagraphFont"/>
    <w:rsid w:val="00AF0C1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F0C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F0C1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F0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0C10"/>
    <w:rPr>
      <w:b/>
      <w:bCs/>
    </w:rPr>
  </w:style>
  <w:style w:type="numbering" w:styleId="1ai">
    <w:name w:val="Outline List 1"/>
    <w:basedOn w:val="NoList"/>
    <w:rsid w:val="00AF0C10"/>
    <w:pPr>
      <w:numPr>
        <w:numId w:val="14"/>
      </w:numPr>
    </w:pPr>
  </w:style>
  <w:style w:type="numbering" w:styleId="111111">
    <w:name w:val="Outline List 2"/>
    <w:basedOn w:val="NoList"/>
    <w:rsid w:val="00AF0C10"/>
    <w:pPr>
      <w:numPr>
        <w:numId w:val="15"/>
      </w:numPr>
    </w:pPr>
  </w:style>
  <w:style w:type="numbering" w:styleId="ArticleSection">
    <w:name w:val="Outline List 3"/>
    <w:basedOn w:val="NoList"/>
    <w:rsid w:val="00AF0C10"/>
    <w:pPr>
      <w:numPr>
        <w:numId w:val="17"/>
      </w:numPr>
    </w:pPr>
  </w:style>
  <w:style w:type="table" w:styleId="TableSimple1">
    <w:name w:val="Table Simple 1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F0C1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F0C1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F0C1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F0C1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F0C1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F0C1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F0C1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F0C1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F0C1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F0C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F0C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F0C1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F0C1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F0C1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F0C1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F0C1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F0C1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F0C1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F0C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F0C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F0C1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F0C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F0C1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F0C1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F0C1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0C1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F0C1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F0C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F0C1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F0C1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F0C1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F0C1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F0C1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F0C1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F0C1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0C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C1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C1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0C1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0C1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0C1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C1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C1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0C1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0C1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F0C10"/>
  </w:style>
  <w:style w:type="paragraph" w:customStyle="1" w:styleId="OPCParaBase">
    <w:name w:val="OPCParaBase"/>
    <w:qFormat/>
    <w:rsid w:val="00AF0C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F0C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F0C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F0C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F0C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F0C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F0C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F0C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F0C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F0C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F0C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F0C10"/>
  </w:style>
  <w:style w:type="paragraph" w:customStyle="1" w:styleId="Blocks">
    <w:name w:val="Blocks"/>
    <w:aliases w:val="bb"/>
    <w:basedOn w:val="OPCParaBase"/>
    <w:qFormat/>
    <w:rsid w:val="00AF0C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F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F0C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F0C10"/>
    <w:rPr>
      <w:i/>
    </w:rPr>
  </w:style>
  <w:style w:type="paragraph" w:customStyle="1" w:styleId="BoxList">
    <w:name w:val="BoxList"/>
    <w:aliases w:val="bl"/>
    <w:basedOn w:val="BoxText"/>
    <w:qFormat/>
    <w:rsid w:val="00AF0C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F0C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F0C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F0C10"/>
    <w:pPr>
      <w:ind w:left="1985" w:hanging="851"/>
    </w:pPr>
  </w:style>
  <w:style w:type="character" w:customStyle="1" w:styleId="CharAmPartNo">
    <w:name w:val="CharAmPartNo"/>
    <w:basedOn w:val="OPCCharBase"/>
    <w:qFormat/>
    <w:rsid w:val="00AF0C10"/>
  </w:style>
  <w:style w:type="character" w:customStyle="1" w:styleId="CharAmPartText">
    <w:name w:val="CharAmPartText"/>
    <w:basedOn w:val="OPCCharBase"/>
    <w:qFormat/>
    <w:rsid w:val="00AF0C10"/>
  </w:style>
  <w:style w:type="character" w:customStyle="1" w:styleId="CharAmSchNo">
    <w:name w:val="CharAmSchNo"/>
    <w:basedOn w:val="OPCCharBase"/>
    <w:qFormat/>
    <w:rsid w:val="00AF0C10"/>
  </w:style>
  <w:style w:type="character" w:customStyle="1" w:styleId="CharAmSchText">
    <w:name w:val="CharAmSchText"/>
    <w:basedOn w:val="OPCCharBase"/>
    <w:qFormat/>
    <w:rsid w:val="00AF0C10"/>
  </w:style>
  <w:style w:type="character" w:customStyle="1" w:styleId="CharBoldItalic">
    <w:name w:val="CharBoldItalic"/>
    <w:basedOn w:val="OPCCharBase"/>
    <w:uiPriority w:val="1"/>
    <w:qFormat/>
    <w:rsid w:val="00AF0C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F0C10"/>
  </w:style>
  <w:style w:type="character" w:customStyle="1" w:styleId="CharChapText">
    <w:name w:val="CharChapText"/>
    <w:basedOn w:val="OPCCharBase"/>
    <w:uiPriority w:val="1"/>
    <w:qFormat/>
    <w:rsid w:val="00AF0C10"/>
  </w:style>
  <w:style w:type="character" w:customStyle="1" w:styleId="CharDivNo">
    <w:name w:val="CharDivNo"/>
    <w:basedOn w:val="OPCCharBase"/>
    <w:uiPriority w:val="1"/>
    <w:qFormat/>
    <w:rsid w:val="00AF0C10"/>
  </w:style>
  <w:style w:type="character" w:customStyle="1" w:styleId="CharDivText">
    <w:name w:val="CharDivText"/>
    <w:basedOn w:val="OPCCharBase"/>
    <w:uiPriority w:val="1"/>
    <w:qFormat/>
    <w:rsid w:val="00AF0C10"/>
  </w:style>
  <w:style w:type="character" w:customStyle="1" w:styleId="CharItalic">
    <w:name w:val="CharItalic"/>
    <w:basedOn w:val="OPCCharBase"/>
    <w:uiPriority w:val="1"/>
    <w:qFormat/>
    <w:rsid w:val="00AF0C10"/>
    <w:rPr>
      <w:i/>
    </w:rPr>
  </w:style>
  <w:style w:type="character" w:customStyle="1" w:styleId="CharPartNo">
    <w:name w:val="CharPartNo"/>
    <w:basedOn w:val="OPCCharBase"/>
    <w:uiPriority w:val="1"/>
    <w:qFormat/>
    <w:rsid w:val="00AF0C10"/>
  </w:style>
  <w:style w:type="character" w:customStyle="1" w:styleId="CharPartText">
    <w:name w:val="CharPartText"/>
    <w:basedOn w:val="OPCCharBase"/>
    <w:uiPriority w:val="1"/>
    <w:qFormat/>
    <w:rsid w:val="00AF0C10"/>
  </w:style>
  <w:style w:type="character" w:customStyle="1" w:styleId="CharSectno">
    <w:name w:val="CharSectno"/>
    <w:basedOn w:val="OPCCharBase"/>
    <w:qFormat/>
    <w:rsid w:val="00AF0C10"/>
  </w:style>
  <w:style w:type="character" w:customStyle="1" w:styleId="CharSubdNo">
    <w:name w:val="CharSubdNo"/>
    <w:basedOn w:val="OPCCharBase"/>
    <w:uiPriority w:val="1"/>
    <w:qFormat/>
    <w:rsid w:val="00AF0C10"/>
  </w:style>
  <w:style w:type="character" w:customStyle="1" w:styleId="CharSubdText">
    <w:name w:val="CharSubdText"/>
    <w:basedOn w:val="OPCCharBase"/>
    <w:uiPriority w:val="1"/>
    <w:qFormat/>
    <w:rsid w:val="00AF0C10"/>
  </w:style>
  <w:style w:type="paragraph" w:customStyle="1" w:styleId="CTA--">
    <w:name w:val="CTA --"/>
    <w:basedOn w:val="OPCParaBase"/>
    <w:next w:val="Normal"/>
    <w:rsid w:val="00AF0C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F0C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F0C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F0C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F0C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F0C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F0C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F0C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F0C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F0C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F0C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F0C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F0C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F0C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F0C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F0C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F0C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F0C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F0C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F0C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F0C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F0C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F0C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F0C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F0C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F0C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F0C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F0C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F0C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F0C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F0C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F0C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F0C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F0C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F0C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F0C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F0C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F0C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F0C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F0C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F0C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F0C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F0C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F0C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F0C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F0C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F0C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F0C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F0C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F0C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F0C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F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F0C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F0C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F0C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F0C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F0C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F0C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F0C1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F0C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F0C1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F0C1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F0C1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F0C1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F0C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F0C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F0C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F0C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F0C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F0C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F0C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0C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F0C10"/>
    <w:rPr>
      <w:sz w:val="16"/>
    </w:rPr>
  </w:style>
  <w:style w:type="table" w:customStyle="1" w:styleId="CFlag">
    <w:name w:val="CFlag"/>
    <w:basedOn w:val="TableNormal"/>
    <w:uiPriority w:val="99"/>
    <w:rsid w:val="00AF0C1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F0C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0C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F0C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F0C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F0C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F0C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F0C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F0C1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F0C10"/>
    <w:pPr>
      <w:spacing w:before="120"/>
    </w:pPr>
  </w:style>
  <w:style w:type="paragraph" w:customStyle="1" w:styleId="CompiledActNo">
    <w:name w:val="CompiledActNo"/>
    <w:basedOn w:val="OPCParaBase"/>
    <w:next w:val="Normal"/>
    <w:rsid w:val="00AF0C1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F0C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F0C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F0C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F0C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F0C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F0C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F0C1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F0C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F0C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F0C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F0C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F0C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F0C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F0C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F0C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F0C1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F0C10"/>
  </w:style>
  <w:style w:type="character" w:customStyle="1" w:styleId="CharSubPartNoCASA">
    <w:name w:val="CharSubPartNo(CASA)"/>
    <w:basedOn w:val="OPCCharBase"/>
    <w:uiPriority w:val="1"/>
    <w:rsid w:val="00AF0C10"/>
  </w:style>
  <w:style w:type="paragraph" w:customStyle="1" w:styleId="ENoteTTIndentHeadingSub">
    <w:name w:val="ENoteTTIndentHeadingSub"/>
    <w:aliases w:val="enTTHis"/>
    <w:basedOn w:val="OPCParaBase"/>
    <w:rsid w:val="00AF0C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F0C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F0C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F0C1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F0C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F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F0C10"/>
    <w:rPr>
      <w:sz w:val="22"/>
    </w:rPr>
  </w:style>
  <w:style w:type="paragraph" w:customStyle="1" w:styleId="SOTextNote">
    <w:name w:val="SO TextNote"/>
    <w:aliases w:val="sont"/>
    <w:basedOn w:val="SOText"/>
    <w:qFormat/>
    <w:rsid w:val="00AF0C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F0C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F0C10"/>
    <w:rPr>
      <w:sz w:val="22"/>
    </w:rPr>
  </w:style>
  <w:style w:type="paragraph" w:customStyle="1" w:styleId="FileName">
    <w:name w:val="FileName"/>
    <w:basedOn w:val="Normal"/>
    <w:rsid w:val="00AF0C10"/>
  </w:style>
  <w:style w:type="paragraph" w:customStyle="1" w:styleId="TableHeading">
    <w:name w:val="TableHeading"/>
    <w:aliases w:val="th"/>
    <w:basedOn w:val="OPCParaBase"/>
    <w:next w:val="Tabletext"/>
    <w:rsid w:val="00AF0C1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F0C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F0C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F0C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F0C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F0C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F0C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F0C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F0C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F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F0C1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F0C1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F0C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F0C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F0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0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0C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F0C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F0C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F0C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F0C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F0C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F0C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F0C10"/>
  </w:style>
  <w:style w:type="character" w:customStyle="1" w:styleId="charlegsubtitle1">
    <w:name w:val="charlegsubtitle1"/>
    <w:basedOn w:val="DefaultParagraphFont"/>
    <w:rsid w:val="00AF0C1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F0C10"/>
    <w:pPr>
      <w:ind w:left="240" w:hanging="240"/>
    </w:pPr>
  </w:style>
  <w:style w:type="paragraph" w:styleId="Index2">
    <w:name w:val="index 2"/>
    <w:basedOn w:val="Normal"/>
    <w:next w:val="Normal"/>
    <w:autoRedefine/>
    <w:rsid w:val="00AF0C10"/>
    <w:pPr>
      <w:ind w:left="480" w:hanging="240"/>
    </w:pPr>
  </w:style>
  <w:style w:type="paragraph" w:styleId="Index3">
    <w:name w:val="index 3"/>
    <w:basedOn w:val="Normal"/>
    <w:next w:val="Normal"/>
    <w:autoRedefine/>
    <w:rsid w:val="00AF0C10"/>
    <w:pPr>
      <w:ind w:left="720" w:hanging="240"/>
    </w:pPr>
  </w:style>
  <w:style w:type="paragraph" w:styleId="Index4">
    <w:name w:val="index 4"/>
    <w:basedOn w:val="Normal"/>
    <w:next w:val="Normal"/>
    <w:autoRedefine/>
    <w:rsid w:val="00AF0C10"/>
    <w:pPr>
      <w:ind w:left="960" w:hanging="240"/>
    </w:pPr>
  </w:style>
  <w:style w:type="paragraph" w:styleId="Index5">
    <w:name w:val="index 5"/>
    <w:basedOn w:val="Normal"/>
    <w:next w:val="Normal"/>
    <w:autoRedefine/>
    <w:rsid w:val="00AF0C10"/>
    <w:pPr>
      <w:ind w:left="1200" w:hanging="240"/>
    </w:pPr>
  </w:style>
  <w:style w:type="paragraph" w:styleId="Index6">
    <w:name w:val="index 6"/>
    <w:basedOn w:val="Normal"/>
    <w:next w:val="Normal"/>
    <w:autoRedefine/>
    <w:rsid w:val="00AF0C10"/>
    <w:pPr>
      <w:ind w:left="1440" w:hanging="240"/>
    </w:pPr>
  </w:style>
  <w:style w:type="paragraph" w:styleId="Index7">
    <w:name w:val="index 7"/>
    <w:basedOn w:val="Normal"/>
    <w:next w:val="Normal"/>
    <w:autoRedefine/>
    <w:rsid w:val="00AF0C10"/>
    <w:pPr>
      <w:ind w:left="1680" w:hanging="240"/>
    </w:pPr>
  </w:style>
  <w:style w:type="paragraph" w:styleId="Index8">
    <w:name w:val="index 8"/>
    <w:basedOn w:val="Normal"/>
    <w:next w:val="Normal"/>
    <w:autoRedefine/>
    <w:rsid w:val="00AF0C10"/>
    <w:pPr>
      <w:ind w:left="1920" w:hanging="240"/>
    </w:pPr>
  </w:style>
  <w:style w:type="paragraph" w:styleId="Index9">
    <w:name w:val="index 9"/>
    <w:basedOn w:val="Normal"/>
    <w:next w:val="Normal"/>
    <w:autoRedefine/>
    <w:rsid w:val="00AF0C10"/>
    <w:pPr>
      <w:ind w:left="2160" w:hanging="240"/>
    </w:pPr>
  </w:style>
  <w:style w:type="paragraph" w:styleId="NormalIndent">
    <w:name w:val="Normal Indent"/>
    <w:basedOn w:val="Normal"/>
    <w:rsid w:val="00AF0C10"/>
    <w:pPr>
      <w:ind w:left="720"/>
    </w:pPr>
  </w:style>
  <w:style w:type="paragraph" w:styleId="FootnoteText">
    <w:name w:val="footnote text"/>
    <w:basedOn w:val="Normal"/>
    <w:link w:val="FootnoteTextChar"/>
    <w:rsid w:val="00AF0C1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F0C10"/>
  </w:style>
  <w:style w:type="paragraph" w:styleId="CommentText">
    <w:name w:val="annotation text"/>
    <w:basedOn w:val="Normal"/>
    <w:link w:val="CommentTextChar"/>
    <w:rsid w:val="00AF0C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0C10"/>
  </w:style>
  <w:style w:type="paragraph" w:styleId="IndexHeading">
    <w:name w:val="index heading"/>
    <w:basedOn w:val="Normal"/>
    <w:next w:val="Index1"/>
    <w:rsid w:val="00AF0C1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F0C1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F0C10"/>
    <w:pPr>
      <w:ind w:left="480" w:hanging="480"/>
    </w:pPr>
  </w:style>
  <w:style w:type="paragraph" w:styleId="EnvelopeAddress">
    <w:name w:val="envelope address"/>
    <w:basedOn w:val="Normal"/>
    <w:rsid w:val="00AF0C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F0C1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F0C1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F0C10"/>
    <w:rPr>
      <w:sz w:val="16"/>
      <w:szCs w:val="16"/>
    </w:rPr>
  </w:style>
  <w:style w:type="character" w:styleId="PageNumber">
    <w:name w:val="page number"/>
    <w:basedOn w:val="DefaultParagraphFont"/>
    <w:rsid w:val="00AF0C10"/>
  </w:style>
  <w:style w:type="character" w:styleId="EndnoteReference">
    <w:name w:val="endnote reference"/>
    <w:basedOn w:val="DefaultParagraphFont"/>
    <w:rsid w:val="00AF0C10"/>
    <w:rPr>
      <w:vertAlign w:val="superscript"/>
    </w:rPr>
  </w:style>
  <w:style w:type="paragraph" w:styleId="EndnoteText">
    <w:name w:val="endnote text"/>
    <w:basedOn w:val="Normal"/>
    <w:link w:val="EndnoteTextChar"/>
    <w:rsid w:val="00AF0C1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F0C10"/>
  </w:style>
  <w:style w:type="paragraph" w:styleId="TableofAuthorities">
    <w:name w:val="table of authorities"/>
    <w:basedOn w:val="Normal"/>
    <w:next w:val="Normal"/>
    <w:rsid w:val="00AF0C10"/>
    <w:pPr>
      <w:ind w:left="240" w:hanging="240"/>
    </w:pPr>
  </w:style>
  <w:style w:type="paragraph" w:styleId="MacroText">
    <w:name w:val="macro"/>
    <w:link w:val="MacroTextChar"/>
    <w:rsid w:val="00AF0C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F0C1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F0C1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F0C10"/>
    <w:pPr>
      <w:ind w:left="283" w:hanging="283"/>
    </w:pPr>
  </w:style>
  <w:style w:type="paragraph" w:styleId="ListBullet">
    <w:name w:val="List Bullet"/>
    <w:basedOn w:val="Normal"/>
    <w:autoRedefine/>
    <w:rsid w:val="00AF0C1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F0C1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F0C10"/>
    <w:pPr>
      <w:ind w:left="566" w:hanging="283"/>
    </w:pPr>
  </w:style>
  <w:style w:type="paragraph" w:styleId="List3">
    <w:name w:val="List 3"/>
    <w:basedOn w:val="Normal"/>
    <w:rsid w:val="00AF0C10"/>
    <w:pPr>
      <w:ind w:left="849" w:hanging="283"/>
    </w:pPr>
  </w:style>
  <w:style w:type="paragraph" w:styleId="List4">
    <w:name w:val="List 4"/>
    <w:basedOn w:val="Normal"/>
    <w:rsid w:val="00AF0C10"/>
    <w:pPr>
      <w:ind w:left="1132" w:hanging="283"/>
    </w:pPr>
  </w:style>
  <w:style w:type="paragraph" w:styleId="List5">
    <w:name w:val="List 5"/>
    <w:basedOn w:val="Normal"/>
    <w:rsid w:val="00AF0C10"/>
    <w:pPr>
      <w:ind w:left="1415" w:hanging="283"/>
    </w:pPr>
  </w:style>
  <w:style w:type="paragraph" w:styleId="ListBullet2">
    <w:name w:val="List Bullet 2"/>
    <w:basedOn w:val="Normal"/>
    <w:autoRedefine/>
    <w:rsid w:val="00AF0C1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F0C1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F0C1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F0C1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F0C1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F0C1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F0C1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F0C1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F0C1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F0C1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F0C10"/>
    <w:pPr>
      <w:ind w:left="4252"/>
    </w:pPr>
  </w:style>
  <w:style w:type="character" w:customStyle="1" w:styleId="ClosingChar">
    <w:name w:val="Closing Char"/>
    <w:basedOn w:val="DefaultParagraphFont"/>
    <w:link w:val="Closing"/>
    <w:rsid w:val="00AF0C10"/>
    <w:rPr>
      <w:sz w:val="22"/>
    </w:rPr>
  </w:style>
  <w:style w:type="paragraph" w:styleId="Signature">
    <w:name w:val="Signature"/>
    <w:basedOn w:val="Normal"/>
    <w:link w:val="SignatureChar"/>
    <w:rsid w:val="00AF0C1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F0C10"/>
    <w:rPr>
      <w:sz w:val="22"/>
    </w:rPr>
  </w:style>
  <w:style w:type="paragraph" w:styleId="BodyText">
    <w:name w:val="Body Text"/>
    <w:basedOn w:val="Normal"/>
    <w:link w:val="BodyTextChar"/>
    <w:rsid w:val="00AF0C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0C10"/>
    <w:rPr>
      <w:sz w:val="22"/>
    </w:rPr>
  </w:style>
  <w:style w:type="paragraph" w:styleId="BodyTextIndent">
    <w:name w:val="Body Text Indent"/>
    <w:basedOn w:val="Normal"/>
    <w:link w:val="BodyTextIndentChar"/>
    <w:rsid w:val="00AF0C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F0C10"/>
    <w:rPr>
      <w:sz w:val="22"/>
    </w:rPr>
  </w:style>
  <w:style w:type="paragraph" w:styleId="ListContinue">
    <w:name w:val="List Continue"/>
    <w:basedOn w:val="Normal"/>
    <w:rsid w:val="00AF0C10"/>
    <w:pPr>
      <w:spacing w:after="120"/>
      <w:ind w:left="283"/>
    </w:pPr>
  </w:style>
  <w:style w:type="paragraph" w:styleId="ListContinue2">
    <w:name w:val="List Continue 2"/>
    <w:basedOn w:val="Normal"/>
    <w:rsid w:val="00AF0C10"/>
    <w:pPr>
      <w:spacing w:after="120"/>
      <w:ind w:left="566"/>
    </w:pPr>
  </w:style>
  <w:style w:type="paragraph" w:styleId="ListContinue3">
    <w:name w:val="List Continue 3"/>
    <w:basedOn w:val="Normal"/>
    <w:rsid w:val="00AF0C10"/>
    <w:pPr>
      <w:spacing w:after="120"/>
      <w:ind w:left="849"/>
    </w:pPr>
  </w:style>
  <w:style w:type="paragraph" w:styleId="ListContinue4">
    <w:name w:val="List Continue 4"/>
    <w:basedOn w:val="Normal"/>
    <w:rsid w:val="00AF0C10"/>
    <w:pPr>
      <w:spacing w:after="120"/>
      <w:ind w:left="1132"/>
    </w:pPr>
  </w:style>
  <w:style w:type="paragraph" w:styleId="ListContinue5">
    <w:name w:val="List Continue 5"/>
    <w:basedOn w:val="Normal"/>
    <w:rsid w:val="00AF0C1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F0C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F0C1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F0C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F0C1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F0C10"/>
  </w:style>
  <w:style w:type="character" w:customStyle="1" w:styleId="SalutationChar">
    <w:name w:val="Salutation Char"/>
    <w:basedOn w:val="DefaultParagraphFont"/>
    <w:link w:val="Salutation"/>
    <w:rsid w:val="00AF0C10"/>
    <w:rPr>
      <w:sz w:val="22"/>
    </w:rPr>
  </w:style>
  <w:style w:type="paragraph" w:styleId="Date">
    <w:name w:val="Date"/>
    <w:basedOn w:val="Normal"/>
    <w:next w:val="Normal"/>
    <w:link w:val="DateChar"/>
    <w:rsid w:val="00AF0C10"/>
  </w:style>
  <w:style w:type="character" w:customStyle="1" w:styleId="DateChar">
    <w:name w:val="Date Char"/>
    <w:basedOn w:val="DefaultParagraphFont"/>
    <w:link w:val="Date"/>
    <w:rsid w:val="00AF0C10"/>
    <w:rPr>
      <w:sz w:val="22"/>
    </w:rPr>
  </w:style>
  <w:style w:type="paragraph" w:styleId="BodyTextFirstIndent">
    <w:name w:val="Body Text First Indent"/>
    <w:basedOn w:val="BodyText"/>
    <w:link w:val="BodyTextFirstIndentChar"/>
    <w:rsid w:val="00AF0C1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F0C1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F0C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F0C10"/>
    <w:rPr>
      <w:sz w:val="22"/>
    </w:rPr>
  </w:style>
  <w:style w:type="paragraph" w:styleId="BodyText2">
    <w:name w:val="Body Text 2"/>
    <w:basedOn w:val="Normal"/>
    <w:link w:val="BodyText2Char"/>
    <w:rsid w:val="00AF0C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0C10"/>
    <w:rPr>
      <w:sz w:val="22"/>
    </w:rPr>
  </w:style>
  <w:style w:type="paragraph" w:styleId="BodyText3">
    <w:name w:val="Body Text 3"/>
    <w:basedOn w:val="Normal"/>
    <w:link w:val="BodyText3Char"/>
    <w:rsid w:val="00AF0C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0C1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F0C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F0C10"/>
    <w:rPr>
      <w:sz w:val="22"/>
    </w:rPr>
  </w:style>
  <w:style w:type="paragraph" w:styleId="BodyTextIndent3">
    <w:name w:val="Body Text Indent 3"/>
    <w:basedOn w:val="Normal"/>
    <w:link w:val="BodyTextIndent3Char"/>
    <w:rsid w:val="00AF0C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0C10"/>
    <w:rPr>
      <w:sz w:val="16"/>
      <w:szCs w:val="16"/>
    </w:rPr>
  </w:style>
  <w:style w:type="paragraph" w:styleId="BlockText">
    <w:name w:val="Block Text"/>
    <w:basedOn w:val="Normal"/>
    <w:rsid w:val="00AF0C10"/>
    <w:pPr>
      <w:spacing w:after="120"/>
      <w:ind w:left="1440" w:right="1440"/>
    </w:pPr>
  </w:style>
  <w:style w:type="character" w:styleId="Hyperlink">
    <w:name w:val="Hyperlink"/>
    <w:basedOn w:val="DefaultParagraphFont"/>
    <w:rsid w:val="00AF0C10"/>
    <w:rPr>
      <w:color w:val="0000FF"/>
      <w:u w:val="single"/>
    </w:rPr>
  </w:style>
  <w:style w:type="character" w:styleId="FollowedHyperlink">
    <w:name w:val="FollowedHyperlink"/>
    <w:basedOn w:val="DefaultParagraphFont"/>
    <w:rsid w:val="00AF0C10"/>
    <w:rPr>
      <w:color w:val="800080"/>
      <w:u w:val="single"/>
    </w:rPr>
  </w:style>
  <w:style w:type="character" w:styleId="Strong">
    <w:name w:val="Strong"/>
    <w:basedOn w:val="DefaultParagraphFont"/>
    <w:qFormat/>
    <w:rsid w:val="00AF0C10"/>
    <w:rPr>
      <w:b/>
      <w:bCs/>
    </w:rPr>
  </w:style>
  <w:style w:type="character" w:styleId="Emphasis">
    <w:name w:val="Emphasis"/>
    <w:basedOn w:val="DefaultParagraphFont"/>
    <w:qFormat/>
    <w:rsid w:val="00AF0C10"/>
    <w:rPr>
      <w:i/>
      <w:iCs/>
    </w:rPr>
  </w:style>
  <w:style w:type="paragraph" w:styleId="DocumentMap">
    <w:name w:val="Document Map"/>
    <w:basedOn w:val="Normal"/>
    <w:link w:val="DocumentMapChar"/>
    <w:rsid w:val="00AF0C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F0C1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F0C1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F0C1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F0C10"/>
  </w:style>
  <w:style w:type="character" w:customStyle="1" w:styleId="E-mailSignatureChar">
    <w:name w:val="E-mail Signature Char"/>
    <w:basedOn w:val="DefaultParagraphFont"/>
    <w:link w:val="E-mailSignature"/>
    <w:rsid w:val="00AF0C10"/>
    <w:rPr>
      <w:sz w:val="22"/>
    </w:rPr>
  </w:style>
  <w:style w:type="paragraph" w:styleId="NormalWeb">
    <w:name w:val="Normal (Web)"/>
    <w:basedOn w:val="Normal"/>
    <w:rsid w:val="00AF0C10"/>
  </w:style>
  <w:style w:type="character" w:styleId="HTMLAcronym">
    <w:name w:val="HTML Acronym"/>
    <w:basedOn w:val="DefaultParagraphFont"/>
    <w:rsid w:val="00AF0C10"/>
  </w:style>
  <w:style w:type="paragraph" w:styleId="HTMLAddress">
    <w:name w:val="HTML Address"/>
    <w:basedOn w:val="Normal"/>
    <w:link w:val="HTMLAddressChar"/>
    <w:rsid w:val="00AF0C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F0C10"/>
    <w:rPr>
      <w:i/>
      <w:iCs/>
      <w:sz w:val="22"/>
    </w:rPr>
  </w:style>
  <w:style w:type="character" w:styleId="HTMLCite">
    <w:name w:val="HTML Cite"/>
    <w:basedOn w:val="DefaultParagraphFont"/>
    <w:rsid w:val="00AF0C10"/>
    <w:rPr>
      <w:i/>
      <w:iCs/>
    </w:rPr>
  </w:style>
  <w:style w:type="character" w:styleId="HTMLCode">
    <w:name w:val="HTML Code"/>
    <w:basedOn w:val="DefaultParagraphFont"/>
    <w:rsid w:val="00AF0C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F0C10"/>
    <w:rPr>
      <w:i/>
      <w:iCs/>
    </w:rPr>
  </w:style>
  <w:style w:type="character" w:styleId="HTMLKeyboard">
    <w:name w:val="HTML Keyboard"/>
    <w:basedOn w:val="DefaultParagraphFont"/>
    <w:rsid w:val="00AF0C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F0C1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F0C10"/>
    <w:rPr>
      <w:rFonts w:ascii="Courier New" w:hAnsi="Courier New" w:cs="Courier New"/>
    </w:rPr>
  </w:style>
  <w:style w:type="character" w:styleId="HTMLSample">
    <w:name w:val="HTML Sample"/>
    <w:basedOn w:val="DefaultParagraphFont"/>
    <w:rsid w:val="00AF0C1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F0C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F0C1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F0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0C10"/>
    <w:rPr>
      <w:b/>
      <w:bCs/>
    </w:rPr>
  </w:style>
  <w:style w:type="numbering" w:styleId="1ai">
    <w:name w:val="Outline List 1"/>
    <w:basedOn w:val="NoList"/>
    <w:rsid w:val="00AF0C10"/>
    <w:pPr>
      <w:numPr>
        <w:numId w:val="14"/>
      </w:numPr>
    </w:pPr>
  </w:style>
  <w:style w:type="numbering" w:styleId="111111">
    <w:name w:val="Outline List 2"/>
    <w:basedOn w:val="NoList"/>
    <w:rsid w:val="00AF0C10"/>
    <w:pPr>
      <w:numPr>
        <w:numId w:val="15"/>
      </w:numPr>
    </w:pPr>
  </w:style>
  <w:style w:type="numbering" w:styleId="ArticleSection">
    <w:name w:val="Outline List 3"/>
    <w:basedOn w:val="NoList"/>
    <w:rsid w:val="00AF0C10"/>
    <w:pPr>
      <w:numPr>
        <w:numId w:val="17"/>
      </w:numPr>
    </w:pPr>
  </w:style>
  <w:style w:type="table" w:styleId="TableSimple1">
    <w:name w:val="Table Simple 1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F0C1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F0C1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F0C1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F0C1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F0C1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F0C1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F0C1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F0C1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F0C1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F0C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F0C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F0C1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F0C1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F0C1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F0C1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F0C1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F0C1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F0C1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F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F0C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F0C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F0C1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F0C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F0C1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F0C1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F0C1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0C1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F0C1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F0C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F0C1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F0C1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F0C1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F0C1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F0C1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F0C1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F0C1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13</Pages>
  <Words>2643</Words>
  <Characters>13842</Characters>
  <Application>Microsoft Office Word</Application>
  <DocSecurity>0</DocSecurity>
  <PresentationFormat/>
  <Lines>365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Aviation Transport Security Amendment (Carriage of Powders) Regulations 2018</vt:lpstr>
    </vt:vector>
  </TitlesOfParts>
  <Manager/>
  <Company/>
  <LinksUpToDate>false</LinksUpToDate>
  <CharactersWithSpaces>16380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2018-11-01T01:13:00Z</cp:lastPrinted>
  <dcterms:created xsi:type="dcterms:W3CDTF">2018-12-11T03:42:00Z</dcterms:created>
  <dcterms:modified xsi:type="dcterms:W3CDTF">2018-12-11T03:42:00Z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Aviation Transport Security Amendment (Carriage of Powders)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13 December 2018</vt:lpwstr>
  </property>
  <property fmtid="{D5CDD505-2E9C-101B-9397-08002B2CF9AE}" pid="10" name="ID">
    <vt:lpwstr>OPC63597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D</vt:lpwstr>
  </property>
  <property fmtid="{D5CDD505-2E9C-101B-9397-08002B2CF9AE}" pid="16" name="CounterSign">
    <vt:lpwstr/>
  </property>
  <property fmtid="{D5CDD505-2E9C-101B-9397-08002B2CF9AE}" pid="17" name="ExcoDate">
    <vt:lpwstr>13 December 2018</vt:lpwstr>
  </property>
</Properties>
</file>