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C84C5" w14:textId="77777777" w:rsidR="0022327B" w:rsidRDefault="0022327B" w:rsidP="0022327B">
      <w:pPr>
        <w:pStyle w:val="BodyText"/>
        <w:jc w:val="center"/>
        <w:rPr>
          <w:b/>
        </w:rPr>
      </w:pPr>
      <w:r>
        <w:rPr>
          <w:b/>
        </w:rPr>
        <w:t>COMMONWEALTH OF A</w:t>
      </w:r>
      <w:bookmarkStart w:id="0" w:name="_GoBack"/>
      <w:bookmarkEnd w:id="0"/>
      <w:r>
        <w:rPr>
          <w:b/>
        </w:rPr>
        <w:t>USTRALIA</w:t>
      </w:r>
    </w:p>
    <w:p w14:paraId="71447B09" w14:textId="77777777" w:rsidR="006055D5" w:rsidRDefault="006055D5" w:rsidP="0022327B">
      <w:pPr>
        <w:pStyle w:val="BodyText"/>
        <w:jc w:val="center"/>
        <w:rPr>
          <w:b/>
        </w:rPr>
      </w:pPr>
    </w:p>
    <w:p w14:paraId="651C84C6" w14:textId="77777777" w:rsidR="0022327B" w:rsidRDefault="0022327B" w:rsidP="0022327B">
      <w:pPr>
        <w:pStyle w:val="BodyText"/>
        <w:jc w:val="center"/>
        <w:rPr>
          <w:b/>
        </w:rPr>
      </w:pPr>
      <w:r>
        <w:rPr>
          <w:b/>
        </w:rPr>
        <w:t>Environment Protection and Biodiversity Conservation Act 1999</w:t>
      </w:r>
    </w:p>
    <w:p w14:paraId="6B3109E5" w14:textId="77777777" w:rsidR="006055D5" w:rsidRDefault="006055D5" w:rsidP="0022327B">
      <w:pPr>
        <w:pStyle w:val="BodyText"/>
        <w:jc w:val="center"/>
        <w:rPr>
          <w:b/>
        </w:rPr>
      </w:pPr>
    </w:p>
    <w:p w14:paraId="651C84C7" w14:textId="43F8C7C1" w:rsidR="0022327B" w:rsidRPr="006055D5" w:rsidRDefault="006055D5" w:rsidP="0022327B">
      <w:pPr>
        <w:pStyle w:val="BodyText"/>
        <w:jc w:val="center"/>
        <w:rPr>
          <w:b/>
          <w:i w:val="0"/>
        </w:rPr>
      </w:pPr>
      <w:r w:rsidRPr="006055D5">
        <w:rPr>
          <w:b/>
          <w:i w:val="0"/>
        </w:rPr>
        <w:t>Approved Wildlife Trade Operation (Southern Cross Botanicals) Declaration 2018</w:t>
      </w:r>
    </w:p>
    <w:p w14:paraId="651C84C8" w14:textId="77777777" w:rsidR="0022327B" w:rsidRDefault="0022327B" w:rsidP="0022327B">
      <w:pPr>
        <w:tabs>
          <w:tab w:val="left" w:pos="204"/>
        </w:tabs>
        <w:spacing w:line="200" w:lineRule="exact"/>
        <w:rPr>
          <w:rFonts w:ascii="Times New Roman" w:hAnsi="Times New Roman"/>
          <w:b/>
          <w:snapToGrid w:val="0"/>
          <w:sz w:val="24"/>
          <w:highlight w:val="yellow"/>
        </w:rPr>
      </w:pPr>
    </w:p>
    <w:p w14:paraId="651C84CA" w14:textId="0EE20FF2" w:rsidR="0022327B" w:rsidRDefault="0022327B" w:rsidP="0022327B">
      <w:pPr>
        <w:tabs>
          <w:tab w:val="left" w:pos="204"/>
        </w:tabs>
        <w:rPr>
          <w:rFonts w:ascii="Times New Roman" w:hAnsi="Times New Roman"/>
          <w:snapToGrid w:val="0"/>
          <w:sz w:val="24"/>
        </w:rPr>
      </w:pPr>
      <w:r>
        <w:rPr>
          <w:rFonts w:ascii="Times New Roman" w:hAnsi="Times New Roman"/>
          <w:snapToGrid w:val="0"/>
          <w:sz w:val="24"/>
        </w:rPr>
        <w:t xml:space="preserve">I, </w:t>
      </w:r>
      <w:r w:rsidR="002559A1">
        <w:rPr>
          <w:rFonts w:ascii="Times New Roman" w:hAnsi="Times New Roman"/>
          <w:snapToGrid w:val="0"/>
          <w:sz w:val="24"/>
        </w:rPr>
        <w:t>Paul Murphy</w:t>
      </w:r>
      <w:r>
        <w:rPr>
          <w:rFonts w:ascii="Times New Roman" w:hAnsi="Times New Roman"/>
          <w:snapToGrid w:val="0"/>
          <w:sz w:val="24"/>
        </w:rPr>
        <w:t>, Assistant Secretary, Wildlife Trade and Biosecurity</w:t>
      </w:r>
      <w:r w:rsidR="002A1B55">
        <w:rPr>
          <w:rFonts w:ascii="Times New Roman" w:hAnsi="Times New Roman"/>
          <w:snapToGrid w:val="0"/>
          <w:sz w:val="24"/>
        </w:rPr>
        <w:t xml:space="preserve"> Branch</w:t>
      </w:r>
      <w:r>
        <w:rPr>
          <w:rFonts w:ascii="Times New Roman" w:hAnsi="Times New Roman"/>
          <w:snapToGrid w:val="0"/>
          <w:sz w:val="24"/>
        </w:rPr>
        <w:t xml:space="preserve">, as Delegate </w:t>
      </w:r>
      <w:r w:rsidR="009878FC">
        <w:rPr>
          <w:rFonts w:ascii="Times New Roman" w:hAnsi="Times New Roman"/>
          <w:snapToGrid w:val="0"/>
          <w:sz w:val="24"/>
        </w:rPr>
        <w:t>of</w:t>
      </w:r>
      <w:r>
        <w:rPr>
          <w:rFonts w:ascii="Times New Roman" w:hAnsi="Times New Roman"/>
          <w:snapToGrid w:val="0"/>
          <w:sz w:val="24"/>
        </w:rPr>
        <w:t xml:space="preserve"> the Minister for the Environment </w:t>
      </w:r>
      <w:r w:rsidR="002A1B55">
        <w:rPr>
          <w:rFonts w:ascii="Times New Roman" w:hAnsi="Times New Roman"/>
          <w:snapToGrid w:val="0"/>
          <w:sz w:val="24"/>
        </w:rPr>
        <w:t xml:space="preserve">and Energy </w:t>
      </w:r>
      <w:r>
        <w:rPr>
          <w:rFonts w:ascii="Times New Roman" w:hAnsi="Times New Roman"/>
          <w:snapToGrid w:val="0"/>
          <w:sz w:val="24"/>
        </w:rPr>
        <w:t xml:space="preserve">under the </w:t>
      </w:r>
      <w:r>
        <w:rPr>
          <w:rFonts w:ascii="Times New Roman" w:hAnsi="Times New Roman"/>
          <w:i/>
          <w:snapToGrid w:val="0"/>
          <w:sz w:val="24"/>
        </w:rPr>
        <w:t>Environment Protection and Biodiversity Conservation Act 1999</w:t>
      </w:r>
      <w:r>
        <w:rPr>
          <w:rFonts w:ascii="Times New Roman" w:hAnsi="Times New Roman"/>
          <w:snapToGrid w:val="0"/>
          <w:sz w:val="24"/>
        </w:rPr>
        <w:t xml:space="preserve">, am satisfied that an operation to </w:t>
      </w:r>
      <w:r w:rsidR="00C70AA2" w:rsidRPr="00C70AA2">
        <w:rPr>
          <w:rFonts w:ascii="Times New Roman" w:hAnsi="Times New Roman"/>
          <w:snapToGrid w:val="0"/>
          <w:sz w:val="24"/>
        </w:rPr>
        <w:t xml:space="preserve">harvest fruit from </w:t>
      </w:r>
      <w:r w:rsidR="002A1B55">
        <w:rPr>
          <w:rFonts w:ascii="Times New Roman" w:hAnsi="Times New Roman"/>
          <w:snapToGrid w:val="0"/>
          <w:sz w:val="24"/>
        </w:rPr>
        <w:t xml:space="preserve">Kakadu </w:t>
      </w:r>
      <w:r w:rsidR="00C70AA2" w:rsidRPr="00C70AA2">
        <w:rPr>
          <w:rFonts w:ascii="Times New Roman" w:hAnsi="Times New Roman"/>
          <w:snapToGrid w:val="0"/>
          <w:sz w:val="24"/>
        </w:rPr>
        <w:t>plum (</w:t>
      </w:r>
      <w:r w:rsidR="00C70AA2" w:rsidRPr="00C70AA2">
        <w:rPr>
          <w:rFonts w:ascii="Times New Roman" w:hAnsi="Times New Roman"/>
          <w:i/>
          <w:snapToGrid w:val="0"/>
          <w:sz w:val="24"/>
        </w:rPr>
        <w:t xml:space="preserve">Terminalia </w:t>
      </w:r>
      <w:proofErr w:type="spellStart"/>
      <w:r w:rsidR="00C70AA2" w:rsidRPr="00C70AA2">
        <w:rPr>
          <w:rFonts w:ascii="Times New Roman" w:hAnsi="Times New Roman"/>
          <w:i/>
          <w:snapToGrid w:val="0"/>
          <w:sz w:val="24"/>
        </w:rPr>
        <w:t>ferdinandiana</w:t>
      </w:r>
      <w:proofErr w:type="spellEnd"/>
      <w:r w:rsidR="00C70AA2" w:rsidRPr="00C70AA2">
        <w:rPr>
          <w:rFonts w:ascii="Times New Roman" w:hAnsi="Times New Roman"/>
          <w:snapToGrid w:val="0"/>
          <w:sz w:val="24"/>
        </w:rPr>
        <w:t>)</w:t>
      </w:r>
      <w:r w:rsidR="00C70AA2" w:rsidRPr="0068373C">
        <w:rPr>
          <w:rFonts w:cs="Arial"/>
        </w:rPr>
        <w:t xml:space="preserve"> </w:t>
      </w:r>
      <w:r>
        <w:rPr>
          <w:rFonts w:ascii="Times New Roman" w:hAnsi="Times New Roman"/>
          <w:snapToGrid w:val="0"/>
          <w:sz w:val="24"/>
        </w:rPr>
        <w:t xml:space="preserve">by </w:t>
      </w:r>
      <w:r w:rsidR="008C0BF2">
        <w:rPr>
          <w:rFonts w:ascii="Times New Roman" w:hAnsi="Times New Roman"/>
          <w:snapToGrid w:val="0"/>
          <w:sz w:val="24"/>
        </w:rPr>
        <w:t>Southern Cross Botanicals</w:t>
      </w:r>
      <w:r>
        <w:rPr>
          <w:rFonts w:ascii="Times New Roman" w:hAnsi="Times New Roman"/>
          <w:snapToGrid w:val="0"/>
          <w:sz w:val="24"/>
        </w:rPr>
        <w:t xml:space="preserve">, is a small-scale operation as defined by </w:t>
      </w:r>
      <w:r w:rsidR="002A1B55">
        <w:rPr>
          <w:rFonts w:ascii="Times New Roman" w:hAnsi="Times New Roman"/>
          <w:snapToGrid w:val="0"/>
          <w:sz w:val="24"/>
        </w:rPr>
        <w:t>R</w:t>
      </w:r>
      <w:r>
        <w:rPr>
          <w:rFonts w:ascii="Times New Roman" w:hAnsi="Times New Roman"/>
          <w:snapToGrid w:val="0"/>
          <w:sz w:val="24"/>
        </w:rPr>
        <w:t>egulation 9A.20</w:t>
      </w:r>
      <w:r w:rsidR="002A1B55">
        <w:rPr>
          <w:rFonts w:ascii="Times New Roman" w:hAnsi="Times New Roman"/>
          <w:snapToGrid w:val="0"/>
          <w:sz w:val="24"/>
        </w:rPr>
        <w:t>(2)</w:t>
      </w:r>
      <w:r>
        <w:rPr>
          <w:rFonts w:ascii="Times New Roman" w:hAnsi="Times New Roman"/>
          <w:snapToGrid w:val="0"/>
          <w:sz w:val="24"/>
        </w:rPr>
        <w:t xml:space="preserve"> under subsection 303FN(10)</w:t>
      </w:r>
      <w:r w:rsidR="002A1B55">
        <w:rPr>
          <w:rFonts w:ascii="Times New Roman" w:hAnsi="Times New Roman"/>
          <w:snapToGrid w:val="0"/>
          <w:sz w:val="24"/>
        </w:rPr>
        <w:t>(b) of the Act</w:t>
      </w:r>
      <w:r>
        <w:rPr>
          <w:rFonts w:ascii="Times New Roman" w:hAnsi="Times New Roman"/>
          <w:snapToGrid w:val="0"/>
          <w:sz w:val="24"/>
        </w:rPr>
        <w:t xml:space="preserve">.  I declare under subsection 303FN(2) that </w:t>
      </w:r>
      <w:r w:rsidR="008C0BF2">
        <w:rPr>
          <w:rFonts w:ascii="Times New Roman" w:hAnsi="Times New Roman"/>
          <w:snapToGrid w:val="0"/>
          <w:sz w:val="24"/>
        </w:rPr>
        <w:t xml:space="preserve">Southern Cross Botanicals </w:t>
      </w:r>
      <w:r>
        <w:rPr>
          <w:rFonts w:ascii="Times New Roman" w:hAnsi="Times New Roman"/>
          <w:snapToGrid w:val="0"/>
          <w:sz w:val="24"/>
        </w:rPr>
        <w:t>is an Approved Wildlife Trade Operation.</w:t>
      </w:r>
    </w:p>
    <w:p w14:paraId="651C84CB" w14:textId="77777777" w:rsidR="0022327B" w:rsidRDefault="0022327B" w:rsidP="0022327B">
      <w:pPr>
        <w:tabs>
          <w:tab w:val="left" w:pos="204"/>
        </w:tabs>
        <w:rPr>
          <w:rFonts w:ascii="Times New Roman" w:hAnsi="Times New Roman"/>
          <w:b/>
          <w:snapToGrid w:val="0"/>
          <w:sz w:val="24"/>
          <w:highlight w:val="yellow"/>
        </w:rPr>
      </w:pPr>
    </w:p>
    <w:p w14:paraId="651C84CC" w14:textId="77777777" w:rsidR="0022327B" w:rsidRDefault="0022327B" w:rsidP="0022327B">
      <w:pPr>
        <w:pStyle w:val="BodyText2"/>
        <w:spacing w:line="240" w:lineRule="auto"/>
      </w:pPr>
      <w:r>
        <w:t xml:space="preserve">This declaration has effect subject to the following conditions applied under S303FT: </w:t>
      </w:r>
    </w:p>
    <w:p w14:paraId="651C84CD" w14:textId="77777777" w:rsidR="0022327B" w:rsidRDefault="0022327B" w:rsidP="0022327B">
      <w:pPr>
        <w:pStyle w:val="BodyText2"/>
        <w:spacing w:line="240" w:lineRule="auto"/>
      </w:pPr>
    </w:p>
    <w:p w14:paraId="651C84CE" w14:textId="0FF5E937" w:rsidR="00E23B71" w:rsidRPr="00CB3686" w:rsidRDefault="00E23B71" w:rsidP="00E23B71">
      <w:pPr>
        <w:numPr>
          <w:ilvl w:val="0"/>
          <w:numId w:val="12"/>
        </w:numPr>
        <w:tabs>
          <w:tab w:val="clear" w:pos="720"/>
          <w:tab w:val="num" w:pos="360"/>
        </w:tabs>
        <w:spacing w:after="120"/>
        <w:ind w:left="360"/>
        <w:rPr>
          <w:rFonts w:ascii="Times New Roman" w:hAnsi="Times New Roman"/>
          <w:sz w:val="24"/>
          <w:szCs w:val="24"/>
        </w:rPr>
      </w:pPr>
      <w:r w:rsidRPr="00CB3686">
        <w:rPr>
          <w:rFonts w:ascii="Times New Roman" w:hAnsi="Times New Roman"/>
          <w:color w:val="000000"/>
          <w:sz w:val="24"/>
        </w:rPr>
        <w:t xml:space="preserve">The operation is to be undertaken in accordance with the </w:t>
      </w:r>
      <w:r w:rsidR="00FB390A">
        <w:rPr>
          <w:rFonts w:ascii="Times New Roman" w:hAnsi="Times New Roman"/>
          <w:color w:val="000000"/>
          <w:sz w:val="24"/>
        </w:rPr>
        <w:t>proposal</w:t>
      </w:r>
      <w:r w:rsidR="002A1B55">
        <w:rPr>
          <w:rFonts w:ascii="Times New Roman" w:hAnsi="Times New Roman"/>
          <w:color w:val="000000"/>
          <w:sz w:val="24"/>
        </w:rPr>
        <w:t xml:space="preserve"> submitted by </w:t>
      </w:r>
      <w:r w:rsidR="002A1B55">
        <w:rPr>
          <w:rFonts w:ascii="Times New Roman" w:hAnsi="Times New Roman"/>
          <w:snapToGrid w:val="0"/>
          <w:sz w:val="24"/>
        </w:rPr>
        <w:t>Southern Cross Botanicals</w:t>
      </w:r>
      <w:r w:rsidR="00730EA9">
        <w:rPr>
          <w:rFonts w:ascii="Times New Roman" w:hAnsi="Times New Roman"/>
          <w:snapToGrid w:val="0"/>
          <w:sz w:val="24"/>
        </w:rPr>
        <w:t xml:space="preserve"> on 12 December 2017</w:t>
      </w:r>
      <w:r>
        <w:rPr>
          <w:rFonts w:ascii="Times New Roman" w:hAnsi="Times New Roman"/>
          <w:color w:val="000000"/>
          <w:sz w:val="24"/>
        </w:rPr>
        <w:t>.</w:t>
      </w:r>
    </w:p>
    <w:p w14:paraId="651C84CF" w14:textId="77777777" w:rsidR="00E23B71" w:rsidRDefault="00E23B71" w:rsidP="00E23B71">
      <w:pPr>
        <w:numPr>
          <w:ilvl w:val="0"/>
          <w:numId w:val="12"/>
        </w:numPr>
        <w:tabs>
          <w:tab w:val="clear" w:pos="720"/>
          <w:tab w:val="num" w:pos="360"/>
        </w:tabs>
        <w:spacing w:after="120"/>
        <w:ind w:left="360"/>
        <w:jc w:val="both"/>
        <w:rPr>
          <w:rFonts w:ascii="Times New Roman" w:hAnsi="Times New Roman"/>
          <w:color w:val="000000"/>
          <w:sz w:val="24"/>
        </w:rPr>
      </w:pPr>
      <w:r>
        <w:rPr>
          <w:rFonts w:ascii="Times New Roman" w:hAnsi="Times New Roman"/>
          <w:color w:val="000000"/>
          <w:sz w:val="24"/>
        </w:rPr>
        <w:t>All a</w:t>
      </w:r>
      <w:r w:rsidRPr="00CB3686">
        <w:rPr>
          <w:rFonts w:ascii="Times New Roman" w:hAnsi="Times New Roman"/>
          <w:color w:val="000000"/>
          <w:sz w:val="24"/>
        </w:rPr>
        <w:t>ctivities covered by this approval must be carried out in accordance with the necessary permits</w:t>
      </w:r>
      <w:r>
        <w:rPr>
          <w:rFonts w:ascii="Times New Roman" w:hAnsi="Times New Roman"/>
          <w:color w:val="000000"/>
          <w:sz w:val="24"/>
        </w:rPr>
        <w:t xml:space="preserve"> </w:t>
      </w:r>
      <w:r w:rsidRPr="00CB3686">
        <w:rPr>
          <w:rFonts w:ascii="Times New Roman" w:hAnsi="Times New Roman"/>
          <w:color w:val="000000"/>
          <w:sz w:val="24"/>
        </w:rPr>
        <w:t xml:space="preserve">and approvals as required under </w:t>
      </w:r>
      <w:r>
        <w:rPr>
          <w:rFonts w:ascii="Times New Roman" w:hAnsi="Times New Roman"/>
          <w:color w:val="000000"/>
          <w:sz w:val="24"/>
        </w:rPr>
        <w:t xml:space="preserve">Northern Territory </w:t>
      </w:r>
      <w:r w:rsidRPr="00CB3686">
        <w:rPr>
          <w:rFonts w:ascii="Times New Roman" w:hAnsi="Times New Roman"/>
          <w:color w:val="000000"/>
          <w:sz w:val="24"/>
        </w:rPr>
        <w:t>and Commonwealth law.</w:t>
      </w:r>
      <w:r w:rsidRPr="00B91E0A">
        <w:rPr>
          <w:rFonts w:ascii="Times New Roman" w:hAnsi="Times New Roman"/>
          <w:sz w:val="24"/>
        </w:rPr>
        <w:t xml:space="preserve"> </w:t>
      </w:r>
      <w:r>
        <w:rPr>
          <w:rFonts w:ascii="Times New Roman" w:hAnsi="Times New Roman"/>
          <w:sz w:val="24"/>
        </w:rPr>
        <w:t xml:space="preserve">Harvest from private land requires the property owner’s consent.  </w:t>
      </w:r>
    </w:p>
    <w:p w14:paraId="651C84D0" w14:textId="77777777" w:rsidR="00E23B71" w:rsidRPr="00B91E0A" w:rsidRDefault="00E23B71" w:rsidP="00E23B71">
      <w:pPr>
        <w:numPr>
          <w:ilvl w:val="0"/>
          <w:numId w:val="12"/>
        </w:numPr>
        <w:tabs>
          <w:tab w:val="clear" w:pos="720"/>
          <w:tab w:val="num" w:pos="360"/>
        </w:tabs>
        <w:spacing w:after="120"/>
        <w:ind w:left="360"/>
        <w:jc w:val="both"/>
        <w:rPr>
          <w:rFonts w:ascii="Times New Roman" w:hAnsi="Times New Roman"/>
          <w:color w:val="000000"/>
          <w:sz w:val="24"/>
        </w:rPr>
      </w:pPr>
      <w:r>
        <w:rPr>
          <w:rFonts w:ascii="Times New Roman" w:hAnsi="Times New Roman"/>
          <w:sz w:val="24"/>
          <w:szCs w:val="24"/>
        </w:rPr>
        <w:t>The fruit harvested from the wild is limited to the amount specified by the Parks and Wildlife Commission N</w:t>
      </w:r>
      <w:r w:rsidR="002559A1">
        <w:rPr>
          <w:rFonts w:ascii="Times New Roman" w:hAnsi="Times New Roman"/>
          <w:sz w:val="24"/>
          <w:szCs w:val="24"/>
        </w:rPr>
        <w:t xml:space="preserve">orthern </w:t>
      </w:r>
      <w:r>
        <w:rPr>
          <w:rFonts w:ascii="Times New Roman" w:hAnsi="Times New Roman"/>
          <w:sz w:val="24"/>
          <w:szCs w:val="24"/>
        </w:rPr>
        <w:t>T</w:t>
      </w:r>
      <w:r w:rsidR="002559A1">
        <w:rPr>
          <w:rFonts w:ascii="Times New Roman" w:hAnsi="Times New Roman"/>
          <w:sz w:val="24"/>
          <w:szCs w:val="24"/>
        </w:rPr>
        <w:t>erritory</w:t>
      </w:r>
      <w:r>
        <w:rPr>
          <w:rFonts w:ascii="Times New Roman" w:hAnsi="Times New Roman"/>
          <w:sz w:val="24"/>
          <w:szCs w:val="24"/>
        </w:rPr>
        <w:t xml:space="preserve"> Permit to Take Protected Wildlife. </w:t>
      </w:r>
    </w:p>
    <w:p w14:paraId="651C84D1" w14:textId="1278C505" w:rsidR="00E23B71" w:rsidRDefault="00E23B71" w:rsidP="00E23B71">
      <w:pPr>
        <w:numPr>
          <w:ilvl w:val="0"/>
          <w:numId w:val="12"/>
        </w:numPr>
        <w:tabs>
          <w:tab w:val="clear" w:pos="720"/>
          <w:tab w:val="num" w:pos="360"/>
        </w:tabs>
        <w:spacing w:after="120"/>
        <w:ind w:left="360"/>
        <w:rPr>
          <w:rFonts w:ascii="Times New Roman" w:hAnsi="Times New Roman"/>
          <w:sz w:val="24"/>
        </w:rPr>
      </w:pPr>
      <w:r>
        <w:rPr>
          <w:rFonts w:ascii="Times New Roman" w:hAnsi="Times New Roman"/>
          <w:sz w:val="24"/>
        </w:rPr>
        <w:t xml:space="preserve">Southern Cross Botanicals must submit an annual report </w:t>
      </w:r>
      <w:r>
        <w:rPr>
          <w:rFonts w:ascii="Times New Roman" w:hAnsi="Times New Roman"/>
          <w:color w:val="000000"/>
          <w:sz w:val="24"/>
        </w:rPr>
        <w:t>by 31 July each year to the</w:t>
      </w:r>
      <w:r>
        <w:rPr>
          <w:rFonts w:ascii="Times New Roman" w:hAnsi="Times New Roman"/>
          <w:sz w:val="24"/>
        </w:rPr>
        <w:t xml:space="preserve"> Department of the </w:t>
      </w:r>
      <w:r>
        <w:rPr>
          <w:rFonts w:ascii="Times New Roman" w:hAnsi="Times New Roman"/>
          <w:snapToGrid w:val="0"/>
          <w:sz w:val="24"/>
        </w:rPr>
        <w:t>Environment</w:t>
      </w:r>
      <w:r w:rsidR="00730EA9">
        <w:rPr>
          <w:rFonts w:ascii="Times New Roman" w:hAnsi="Times New Roman"/>
          <w:snapToGrid w:val="0"/>
          <w:sz w:val="24"/>
        </w:rPr>
        <w:t xml:space="preserve"> and Energy</w:t>
      </w:r>
      <w:r>
        <w:rPr>
          <w:rFonts w:ascii="Times New Roman" w:hAnsi="Times New Roman"/>
          <w:snapToGrid w:val="0"/>
          <w:sz w:val="24"/>
        </w:rPr>
        <w:t xml:space="preserve">. </w:t>
      </w:r>
      <w:r>
        <w:rPr>
          <w:rFonts w:ascii="Times New Roman" w:hAnsi="Times New Roman"/>
          <w:sz w:val="24"/>
          <w:szCs w:val="24"/>
        </w:rPr>
        <w:t xml:space="preserve">The annual report will include the quantities of </w:t>
      </w:r>
      <w:r w:rsidR="00730EA9">
        <w:rPr>
          <w:rFonts w:ascii="Times New Roman" w:hAnsi="Times New Roman"/>
          <w:sz w:val="24"/>
          <w:szCs w:val="24"/>
        </w:rPr>
        <w:t xml:space="preserve">Kakadu </w:t>
      </w:r>
      <w:r>
        <w:rPr>
          <w:rFonts w:ascii="Times New Roman" w:hAnsi="Times New Roman"/>
          <w:sz w:val="24"/>
          <w:szCs w:val="24"/>
        </w:rPr>
        <w:t>plum harvested for the operation</w:t>
      </w:r>
      <w:r>
        <w:rPr>
          <w:rFonts w:ascii="Times New Roman" w:hAnsi="Times New Roman"/>
          <w:sz w:val="24"/>
        </w:rPr>
        <w:t>. A c</w:t>
      </w:r>
      <w:r>
        <w:rPr>
          <w:rFonts w:ascii="Times New Roman" w:hAnsi="Times New Roman"/>
          <w:sz w:val="24"/>
          <w:szCs w:val="24"/>
        </w:rPr>
        <w:t xml:space="preserve">opy of the annually issued Permit To Take Protected Wildlife must be provided to the Department of the </w:t>
      </w:r>
      <w:r>
        <w:rPr>
          <w:rFonts w:ascii="Times New Roman" w:hAnsi="Times New Roman"/>
          <w:snapToGrid w:val="0"/>
          <w:sz w:val="24"/>
        </w:rPr>
        <w:t xml:space="preserve">Environment </w:t>
      </w:r>
      <w:r w:rsidR="00730EA9">
        <w:rPr>
          <w:rFonts w:ascii="Times New Roman" w:hAnsi="Times New Roman"/>
          <w:snapToGrid w:val="0"/>
          <w:sz w:val="24"/>
        </w:rPr>
        <w:t>and Energy</w:t>
      </w:r>
      <w:r w:rsidR="00730EA9">
        <w:rPr>
          <w:rFonts w:ascii="Times New Roman" w:hAnsi="Times New Roman"/>
          <w:sz w:val="24"/>
          <w:szCs w:val="24"/>
        </w:rPr>
        <w:t xml:space="preserve"> </w:t>
      </w:r>
      <w:r>
        <w:rPr>
          <w:rFonts w:ascii="Times New Roman" w:hAnsi="Times New Roman"/>
          <w:sz w:val="24"/>
          <w:szCs w:val="24"/>
        </w:rPr>
        <w:t xml:space="preserve">within 14 days of receipt. </w:t>
      </w:r>
      <w:r>
        <w:rPr>
          <w:rFonts w:ascii="Times New Roman" w:hAnsi="Times New Roman"/>
          <w:sz w:val="24"/>
        </w:rPr>
        <w:t>The operation must meet all territory reporting requirements.</w:t>
      </w:r>
    </w:p>
    <w:p w14:paraId="651C84D2" w14:textId="41FBEBD8" w:rsidR="00E23B71" w:rsidRPr="00BF4AAF" w:rsidRDefault="00E23B71" w:rsidP="00E23B71">
      <w:pPr>
        <w:numPr>
          <w:ilvl w:val="0"/>
          <w:numId w:val="12"/>
        </w:numPr>
        <w:tabs>
          <w:tab w:val="clear" w:pos="720"/>
          <w:tab w:val="num" w:pos="360"/>
        </w:tabs>
        <w:spacing w:after="120"/>
        <w:ind w:left="360"/>
        <w:rPr>
          <w:rFonts w:ascii="Times New Roman" w:hAnsi="Times New Roman"/>
          <w:sz w:val="24"/>
        </w:rPr>
      </w:pPr>
      <w:r>
        <w:rPr>
          <w:rFonts w:ascii="Times New Roman" w:hAnsi="Times New Roman"/>
          <w:sz w:val="24"/>
          <w:szCs w:val="24"/>
          <w:lang w:eastAsia="en-AU"/>
        </w:rPr>
        <w:t xml:space="preserve">This declaration is valid for three years from the date of </w:t>
      </w:r>
      <w:r w:rsidR="00AF7C4D">
        <w:rPr>
          <w:rFonts w:ascii="Times New Roman" w:hAnsi="Times New Roman"/>
          <w:sz w:val="24"/>
          <w:szCs w:val="24"/>
          <w:lang w:eastAsia="en-AU"/>
        </w:rPr>
        <w:t>registration</w:t>
      </w:r>
      <w:r w:rsidR="009E26A6">
        <w:rPr>
          <w:rFonts w:ascii="Times New Roman" w:hAnsi="Times New Roman"/>
          <w:sz w:val="24"/>
          <w:szCs w:val="24"/>
          <w:lang w:eastAsia="en-AU"/>
        </w:rPr>
        <w:t xml:space="preserve"> of this declaration</w:t>
      </w:r>
      <w:r>
        <w:rPr>
          <w:rFonts w:ascii="Times New Roman" w:hAnsi="Times New Roman"/>
          <w:sz w:val="24"/>
          <w:szCs w:val="24"/>
          <w:lang w:eastAsia="en-AU"/>
        </w:rPr>
        <w:t xml:space="preserve">.  </w:t>
      </w:r>
    </w:p>
    <w:p w14:paraId="651C84D3" w14:textId="77777777" w:rsidR="0022327B" w:rsidRDefault="0022327B" w:rsidP="0022327B">
      <w:pPr>
        <w:pStyle w:val="Heading4"/>
        <w:jc w:val="center"/>
      </w:pPr>
    </w:p>
    <w:p w14:paraId="651C84D4" w14:textId="5BCA1790" w:rsidR="0022327B" w:rsidRPr="0029056A" w:rsidRDefault="0029056A" w:rsidP="0029056A">
      <w:pPr>
        <w:tabs>
          <w:tab w:val="left" w:pos="204"/>
        </w:tabs>
        <w:jc w:val="center"/>
        <w:rPr>
          <w:rFonts w:ascii="Times New Roman" w:hAnsi="Times New Roman"/>
          <w:snapToGrid w:val="0"/>
          <w:sz w:val="24"/>
        </w:rPr>
      </w:pPr>
      <w:r>
        <w:rPr>
          <w:rFonts w:ascii="Times New Roman" w:hAnsi="Times New Roman"/>
          <w:snapToGrid w:val="0"/>
          <w:sz w:val="24"/>
        </w:rPr>
        <w:t xml:space="preserve">Dated this   </w:t>
      </w:r>
      <w:r w:rsidR="00EA43B1">
        <w:rPr>
          <w:rFonts w:ascii="Times New Roman" w:hAnsi="Times New Roman"/>
          <w:snapToGrid w:val="0"/>
          <w:sz w:val="24"/>
        </w:rPr>
        <w:t>26</w:t>
      </w:r>
      <w:r w:rsidR="00EA43B1" w:rsidRPr="00EA43B1">
        <w:rPr>
          <w:rFonts w:ascii="Times New Roman" w:hAnsi="Times New Roman"/>
          <w:snapToGrid w:val="0"/>
          <w:sz w:val="24"/>
          <w:vertAlign w:val="superscript"/>
        </w:rPr>
        <w:t>th</w:t>
      </w:r>
      <w:r w:rsidR="00EA43B1">
        <w:rPr>
          <w:rFonts w:ascii="Times New Roman" w:hAnsi="Times New Roman"/>
          <w:snapToGrid w:val="0"/>
          <w:sz w:val="24"/>
        </w:rPr>
        <w:t xml:space="preserve"> </w:t>
      </w:r>
      <w:r w:rsidR="0022327B" w:rsidRPr="0029056A">
        <w:rPr>
          <w:rFonts w:ascii="Times New Roman" w:hAnsi="Times New Roman"/>
          <w:snapToGrid w:val="0"/>
          <w:sz w:val="24"/>
        </w:rPr>
        <w:t xml:space="preserve"> </w:t>
      </w:r>
      <w:r>
        <w:rPr>
          <w:rFonts w:ascii="Times New Roman" w:hAnsi="Times New Roman"/>
          <w:snapToGrid w:val="0"/>
          <w:sz w:val="24"/>
        </w:rPr>
        <w:t xml:space="preserve"> </w:t>
      </w:r>
      <w:r w:rsidR="0022327B" w:rsidRPr="0029056A">
        <w:rPr>
          <w:rFonts w:ascii="Times New Roman" w:hAnsi="Times New Roman"/>
          <w:snapToGrid w:val="0"/>
          <w:sz w:val="24"/>
        </w:rPr>
        <w:t>day of</w:t>
      </w:r>
      <w:r w:rsidR="00EA43B1">
        <w:rPr>
          <w:rFonts w:ascii="Times New Roman" w:hAnsi="Times New Roman"/>
          <w:snapToGrid w:val="0"/>
          <w:sz w:val="24"/>
        </w:rPr>
        <w:t xml:space="preserve"> </w:t>
      </w:r>
      <w:r w:rsidR="0022327B" w:rsidRPr="0029056A">
        <w:rPr>
          <w:rFonts w:ascii="Times New Roman" w:hAnsi="Times New Roman"/>
          <w:snapToGrid w:val="0"/>
          <w:sz w:val="24"/>
        </w:rPr>
        <w:t xml:space="preserve"> </w:t>
      </w:r>
      <w:r>
        <w:rPr>
          <w:rFonts w:ascii="Times New Roman" w:hAnsi="Times New Roman"/>
          <w:snapToGrid w:val="0"/>
          <w:sz w:val="24"/>
        </w:rPr>
        <w:t xml:space="preserve"> </w:t>
      </w:r>
      <w:r w:rsidR="00EA43B1">
        <w:rPr>
          <w:rFonts w:ascii="Times New Roman" w:hAnsi="Times New Roman"/>
          <w:snapToGrid w:val="0"/>
          <w:sz w:val="24"/>
        </w:rPr>
        <w:t xml:space="preserve">March </w:t>
      </w:r>
      <w:r>
        <w:rPr>
          <w:rFonts w:ascii="Times New Roman" w:hAnsi="Times New Roman"/>
          <w:snapToGrid w:val="0"/>
          <w:sz w:val="24"/>
        </w:rPr>
        <w:t xml:space="preserve">  </w:t>
      </w:r>
      <w:r w:rsidR="00730EA9">
        <w:rPr>
          <w:rFonts w:ascii="Times New Roman" w:hAnsi="Times New Roman"/>
          <w:snapToGrid w:val="0"/>
          <w:sz w:val="24"/>
        </w:rPr>
        <w:t>2018</w:t>
      </w:r>
    </w:p>
    <w:p w14:paraId="651C84D7" w14:textId="657073FC" w:rsidR="0022327B" w:rsidRDefault="00EA43B1" w:rsidP="0022327B">
      <w:pPr>
        <w:jc w:val="center"/>
        <w:rPr>
          <w:rFonts w:ascii="Times New Roman" w:hAnsi="Times New Roman"/>
          <w:sz w:val="24"/>
        </w:rPr>
      </w:pPr>
      <w:r>
        <w:rPr>
          <w:rFonts w:ascii="Times New Roman" w:hAnsi="Times New Roman"/>
          <w:noProof/>
          <w:sz w:val="24"/>
          <w:lang w:eastAsia="en-AU"/>
        </w:rPr>
        <w:drawing>
          <wp:inline distT="0" distB="0" distL="0" distR="0" wp14:anchorId="4847BA96" wp14:editId="1DB0F8B5">
            <wp:extent cx="1492370" cy="789056"/>
            <wp:effectExtent l="0" t="0" r="0" b="0"/>
            <wp:docPr id="1" name="Picture 1"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81" cy="815551"/>
                    </a:xfrm>
                    <a:prstGeom prst="rect">
                      <a:avLst/>
                    </a:prstGeom>
                    <a:noFill/>
                    <a:ln>
                      <a:noFill/>
                    </a:ln>
                  </pic:spPr>
                </pic:pic>
              </a:graphicData>
            </a:graphic>
          </wp:inline>
        </w:drawing>
      </w:r>
    </w:p>
    <w:p w14:paraId="651C84D8" w14:textId="7888186B" w:rsidR="0022327B" w:rsidRDefault="0022327B" w:rsidP="0022327B">
      <w:pPr>
        <w:pBdr>
          <w:bottom w:val="single" w:sz="12" w:space="1" w:color="auto"/>
        </w:pBdr>
        <w:tabs>
          <w:tab w:val="left" w:pos="1712"/>
          <w:tab w:val="left" w:pos="4597"/>
          <w:tab w:val="decimal" w:pos="7449"/>
        </w:tabs>
        <w:jc w:val="center"/>
        <w:rPr>
          <w:rFonts w:ascii="Times New Roman" w:hAnsi="Times New Roman"/>
          <w:b/>
          <w:snapToGrid w:val="0"/>
          <w:sz w:val="24"/>
        </w:rPr>
      </w:pPr>
      <w:r>
        <w:rPr>
          <w:rFonts w:ascii="Times New Roman" w:hAnsi="Times New Roman"/>
          <w:b/>
          <w:snapToGrid w:val="0"/>
          <w:sz w:val="24"/>
        </w:rPr>
        <w:t>Delegate of the Minister for the Environment</w:t>
      </w:r>
      <w:r w:rsidR="00563C42">
        <w:rPr>
          <w:rFonts w:ascii="Times New Roman" w:hAnsi="Times New Roman"/>
          <w:b/>
          <w:snapToGrid w:val="0"/>
          <w:sz w:val="24"/>
        </w:rPr>
        <w:t xml:space="preserve"> and Energy</w:t>
      </w:r>
    </w:p>
    <w:p w14:paraId="651C84D9" w14:textId="77777777" w:rsidR="001743FA" w:rsidRDefault="001743FA" w:rsidP="0022327B">
      <w:pPr>
        <w:pBdr>
          <w:bottom w:val="single" w:sz="12" w:space="1" w:color="auto"/>
        </w:pBdr>
        <w:tabs>
          <w:tab w:val="left" w:pos="1712"/>
          <w:tab w:val="left" w:pos="4597"/>
          <w:tab w:val="decimal" w:pos="7449"/>
        </w:tabs>
        <w:jc w:val="center"/>
        <w:rPr>
          <w:rFonts w:ascii="Times New Roman" w:hAnsi="Times New Roman"/>
          <w:b/>
          <w:snapToGrid w:val="0"/>
          <w:sz w:val="24"/>
        </w:rPr>
      </w:pPr>
    </w:p>
    <w:p w14:paraId="6C86EDCA" w14:textId="77777777" w:rsidR="00563C42" w:rsidRPr="005948A3" w:rsidRDefault="00563C42" w:rsidP="00563C42">
      <w:pPr>
        <w:pBdr>
          <w:top w:val="single" w:sz="4" w:space="1" w:color="auto"/>
          <w:left w:val="single" w:sz="4" w:space="4" w:color="auto"/>
          <w:bottom w:val="single" w:sz="4" w:space="1" w:color="auto"/>
          <w:right w:val="single" w:sz="4" w:space="4" w:color="auto"/>
        </w:pBdr>
        <w:rPr>
          <w:lang w:val="en-US"/>
        </w:rPr>
      </w:pPr>
      <w:r w:rsidRPr="005948A3">
        <w:rPr>
          <w:lang w:val="en-US"/>
        </w:rPr>
        <w:t>A person whose interests are affected by this declaration may, within 28 days, make an application in writing to the Department of the Environment and Energy for the reasons for the decision.</w:t>
      </w:r>
    </w:p>
    <w:p w14:paraId="0F5D4DE1" w14:textId="77777777" w:rsidR="00563C42" w:rsidRPr="005948A3" w:rsidRDefault="00563C42" w:rsidP="00563C42">
      <w:pPr>
        <w:pBdr>
          <w:top w:val="single" w:sz="4" w:space="1" w:color="auto"/>
          <w:left w:val="single" w:sz="4" w:space="4" w:color="auto"/>
          <w:bottom w:val="single" w:sz="4" w:space="1" w:color="auto"/>
          <w:right w:val="single" w:sz="4" w:space="4" w:color="auto"/>
        </w:pBdr>
        <w:rPr>
          <w:lang w:val="en-US"/>
        </w:rPr>
      </w:pPr>
      <w:r w:rsidRPr="005948A3">
        <w:rPr>
          <w:lang w:val="en-US"/>
        </w:rPr>
        <w:t xml:space="preserve">An application for independent review of the decision (under section 303GJ(1) of the </w:t>
      </w:r>
      <w:r w:rsidRPr="005948A3">
        <w:rPr>
          <w:i/>
          <w:iCs/>
          <w:lang w:val="en-US"/>
        </w:rPr>
        <w:t>Environment Protection and Biodiversity Conservation Act 1999</w:t>
      </w:r>
      <w:r w:rsidRPr="005948A3">
        <w:rPr>
          <w:lang w:val="en-US"/>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5" w:history="1">
        <w:r w:rsidRPr="005948A3">
          <w:rPr>
            <w:rStyle w:val="Hyperlink"/>
            <w:lang w:val="en-US"/>
          </w:rPr>
          <w:t>http://www.aat.gov.au/</w:t>
        </w:r>
      </w:hyperlink>
      <w:r w:rsidRPr="005948A3">
        <w:rPr>
          <w:lang w:val="en-US"/>
        </w:rPr>
        <w:t xml:space="preserve"> for further information.</w:t>
      </w:r>
    </w:p>
    <w:p w14:paraId="09816F02" w14:textId="77777777" w:rsidR="00563C42" w:rsidRPr="005948A3" w:rsidRDefault="00563C42" w:rsidP="00563C42">
      <w:pPr>
        <w:pBdr>
          <w:top w:val="single" w:sz="4" w:space="1" w:color="auto"/>
          <w:left w:val="single" w:sz="4" w:space="4" w:color="auto"/>
          <w:bottom w:val="single" w:sz="4" w:space="1" w:color="auto"/>
          <w:right w:val="single" w:sz="4" w:space="4" w:color="auto"/>
        </w:pBdr>
        <w:rPr>
          <w:lang w:val="en-US"/>
        </w:rPr>
      </w:pPr>
      <w:r w:rsidRPr="005948A3">
        <w:rPr>
          <w:lang w:val="en-US"/>
        </w:rPr>
        <w:t xml:space="preserve">You may make an application under the </w:t>
      </w:r>
      <w:r w:rsidRPr="005948A3">
        <w:rPr>
          <w:i/>
          <w:iCs/>
          <w:lang w:val="en-US"/>
        </w:rPr>
        <w:t xml:space="preserve">Freedom of Information Act 1982 </w:t>
      </w:r>
      <w:r w:rsidRPr="005948A3">
        <w:rPr>
          <w:lang w:val="en-US"/>
        </w:rPr>
        <w:t>(</w:t>
      </w:r>
      <w:proofErr w:type="spellStart"/>
      <w:r w:rsidRPr="005948A3">
        <w:rPr>
          <w:lang w:val="en-US"/>
        </w:rPr>
        <w:t>Cth</w:t>
      </w:r>
      <w:proofErr w:type="spellEnd"/>
      <w:r w:rsidRPr="005948A3">
        <w:rPr>
          <w:lang w:val="en-US"/>
        </w:rPr>
        <w:t xml:space="preserve">) to access documents relevant to this decision. For further information, please visit </w:t>
      </w:r>
      <w:hyperlink r:id="rId16" w:history="1">
        <w:r w:rsidRPr="005948A3">
          <w:rPr>
            <w:rStyle w:val="Hyperlink"/>
            <w:lang w:val="en-US"/>
          </w:rPr>
          <w:t>http://www.environment.gov.au/foi/index.html</w:t>
        </w:r>
      </w:hyperlink>
      <w:r w:rsidRPr="005948A3">
        <w:rPr>
          <w:lang w:val="en-US"/>
        </w:rPr>
        <w:t>.</w:t>
      </w:r>
    </w:p>
    <w:p w14:paraId="651C84DD" w14:textId="08DA0B90" w:rsidR="00BF4AAF" w:rsidRDefault="00563C42" w:rsidP="009E26A6">
      <w:pPr>
        <w:pBdr>
          <w:top w:val="single" w:sz="4" w:space="1" w:color="auto"/>
          <w:left w:val="single" w:sz="4" w:space="4" w:color="auto"/>
          <w:bottom w:val="single" w:sz="4" w:space="1" w:color="auto"/>
          <w:right w:val="single" w:sz="4" w:space="4" w:color="auto"/>
        </w:pBdr>
        <w:rPr>
          <w:lang w:val="en-US"/>
        </w:rPr>
      </w:pPr>
      <w:r w:rsidRPr="005948A3">
        <w:rPr>
          <w:lang w:val="en-US"/>
        </w:rPr>
        <w:t xml:space="preserve">Further enquiries should be directed to the Director, Wildlife Trade Assessments Section, Department of the Environment and Energy, Email: </w:t>
      </w:r>
      <w:hyperlink r:id="rId17" w:history="1">
        <w:r w:rsidRPr="005948A3">
          <w:rPr>
            <w:rStyle w:val="Hyperlink"/>
            <w:lang w:val="en-US"/>
          </w:rPr>
          <w:t>wta@environment.gov.au</w:t>
        </w:r>
      </w:hyperlink>
      <w:r w:rsidRPr="005948A3">
        <w:rPr>
          <w:lang w:val="en-US"/>
        </w:rPr>
        <w:t xml:space="preserve">, Telephone: (02) 6274 1900 (options 2). </w:t>
      </w:r>
    </w:p>
    <w:p w14:paraId="21F8960A" w14:textId="73512B59" w:rsidR="006055D5" w:rsidRPr="006055D5" w:rsidRDefault="006055D5" w:rsidP="000C2487">
      <w:pPr>
        <w:widowControl w:val="0"/>
        <w:tabs>
          <w:tab w:val="center" w:pos="4536"/>
          <w:tab w:val="decimal" w:pos="7449"/>
        </w:tabs>
        <w:spacing w:before="240"/>
        <w:ind w:left="510" w:hanging="510"/>
        <w:rPr>
          <w:rFonts w:ascii="Times New Roman" w:hAnsi="Times New Roman"/>
          <w:b/>
          <w:snapToGrid w:val="0"/>
          <w:sz w:val="18"/>
          <w:szCs w:val="18"/>
        </w:rPr>
      </w:pPr>
      <w:r w:rsidRPr="006055D5">
        <w:rPr>
          <w:rFonts w:ascii="Times New Roman" w:hAnsi="Times New Roman"/>
          <w:sz w:val="18"/>
          <w:szCs w:val="18"/>
        </w:rPr>
        <w:t xml:space="preserve">Note:  The name of this instrument was amended on registration as the instrument as lodged did not have a unique name (see subsection 10(2), </w:t>
      </w:r>
      <w:r w:rsidRPr="006055D5">
        <w:rPr>
          <w:rFonts w:ascii="Times New Roman" w:hAnsi="Times New Roman"/>
          <w:i/>
          <w:sz w:val="18"/>
          <w:szCs w:val="18"/>
        </w:rPr>
        <w:t>Legislation Rule 2016</w:t>
      </w:r>
      <w:r w:rsidRPr="006055D5">
        <w:rPr>
          <w:rFonts w:ascii="Times New Roman" w:hAnsi="Times New Roman"/>
          <w:sz w:val="18"/>
          <w:szCs w:val="18"/>
        </w:rPr>
        <w:t>).</w:t>
      </w:r>
    </w:p>
    <w:sectPr w:rsidR="006055D5" w:rsidRPr="006055D5" w:rsidSect="006055D5">
      <w:headerReference w:type="even" r:id="rId18"/>
      <w:footerReference w:type="default" r:id="rId19"/>
      <w:headerReference w:type="first" r:id="rId20"/>
      <w:footerReference w:type="first" r:id="rId21"/>
      <w:pgSz w:w="11906" w:h="16838"/>
      <w:pgMar w:top="1440" w:right="1361" w:bottom="1135"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C84E0" w14:textId="77777777" w:rsidR="00FB390A" w:rsidRDefault="00FB390A" w:rsidP="00A60185">
      <w:r>
        <w:separator/>
      </w:r>
    </w:p>
  </w:endnote>
  <w:endnote w:type="continuationSeparator" w:id="0">
    <w:p w14:paraId="651C84E1" w14:textId="77777777" w:rsidR="00FB390A" w:rsidRDefault="00FB390A"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737674"/>
      <w:docPartObj>
        <w:docPartGallery w:val="Page Numbers (Bottom of Page)"/>
        <w:docPartUnique/>
      </w:docPartObj>
    </w:sdtPr>
    <w:sdtEndPr/>
    <w:sdtContent>
      <w:p w14:paraId="651C84E3" w14:textId="77777777" w:rsidR="00FB390A" w:rsidRDefault="009878FC">
        <w:pPr>
          <w:pStyle w:val="Footer"/>
        </w:pPr>
        <w:r>
          <w:fldChar w:fldCharType="begin"/>
        </w:r>
        <w:r>
          <w:instrText xml:space="preserve"> PAGE   \* MERGEFORMAT </w:instrText>
        </w:r>
        <w:r>
          <w:fldChar w:fldCharType="separate"/>
        </w:r>
        <w:r w:rsidR="006055D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84E5" w14:textId="77777777" w:rsidR="00FB390A" w:rsidRDefault="00FB390A" w:rsidP="00C43020">
    <w:pPr>
      <w:pStyle w:val="Footer"/>
    </w:pPr>
  </w:p>
  <w:p w14:paraId="651C84E6" w14:textId="77777777" w:rsidR="00FB390A" w:rsidRPr="00C43020" w:rsidRDefault="00FB390A" w:rsidP="00C43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84DE" w14:textId="77777777" w:rsidR="00FB390A" w:rsidRDefault="00FB390A" w:rsidP="00A60185">
      <w:r>
        <w:separator/>
      </w:r>
    </w:p>
  </w:footnote>
  <w:footnote w:type="continuationSeparator" w:id="0">
    <w:p w14:paraId="651C84DF" w14:textId="77777777" w:rsidR="00FB390A" w:rsidRDefault="00FB390A"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84E2" w14:textId="77777777" w:rsidR="00FB390A" w:rsidRDefault="00FB390A" w:rsidP="00E45765">
    <w:pPr>
      <w:pStyle w:val="Classification"/>
    </w:pPr>
    <w:r>
      <w:fldChar w:fldCharType="begin"/>
    </w:r>
    <w:r>
      <w:instrText xml:space="preserve"> DOCPROPERTY SecurityClassification \* MERGEFORMAT </w:instrText>
    </w:r>
    <w:r>
      <w:fldChar w:fldCharType="separate"/>
    </w:r>
    <w:r w:rsidR="009878FC">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84E4" w14:textId="77777777" w:rsidR="00FB390A" w:rsidRDefault="00FB390A" w:rsidP="005E35D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9">
    <w:nsid w:val="6FAE23A7"/>
    <w:multiLevelType w:val="singleLevel"/>
    <w:tmpl w:val="2000EDEA"/>
    <w:lvl w:ilvl="0">
      <w:start w:val="1"/>
      <w:numFmt w:val="upperLetter"/>
      <w:lvlText w:val="%1:"/>
      <w:lvlJc w:val="left"/>
      <w:pPr>
        <w:ind w:left="360" w:hanging="360"/>
      </w:pPr>
      <w:rPr>
        <w:rFonts w:hint="default"/>
        <w:sz w:val="22"/>
      </w:rPr>
    </w:lvl>
  </w:abstractNum>
  <w:abstractNum w:abstractNumId="1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8"/>
  </w:num>
  <w:num w:numId="4">
    <w:abstractNumId w:val="7"/>
  </w:num>
  <w:num w:numId="5">
    <w:abstractNumId w:val="4"/>
  </w:num>
  <w:num w:numId="6">
    <w:abstractNumId w:val="3"/>
  </w:num>
  <w:num w:numId="7">
    <w:abstractNumId w:val="6"/>
  </w:num>
  <w:num w:numId="8">
    <w:abstractNumId w:val="2"/>
  </w:num>
  <w:num w:numId="9">
    <w:abstractNumId w:val="1"/>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D72FDB"/>
    <w:rsid w:val="00004AEE"/>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2487"/>
    <w:rsid w:val="000C5342"/>
    <w:rsid w:val="000C5DFC"/>
    <w:rsid w:val="000C63ED"/>
    <w:rsid w:val="000C706A"/>
    <w:rsid w:val="000C78E4"/>
    <w:rsid w:val="000D2887"/>
    <w:rsid w:val="000D61D0"/>
    <w:rsid w:val="000D6D63"/>
    <w:rsid w:val="000E0081"/>
    <w:rsid w:val="000E07CF"/>
    <w:rsid w:val="000E0B31"/>
    <w:rsid w:val="000F688D"/>
    <w:rsid w:val="0011498E"/>
    <w:rsid w:val="00115BF1"/>
    <w:rsid w:val="00117A45"/>
    <w:rsid w:val="001219EE"/>
    <w:rsid w:val="00122471"/>
    <w:rsid w:val="001224AE"/>
    <w:rsid w:val="00130725"/>
    <w:rsid w:val="001337D4"/>
    <w:rsid w:val="00143480"/>
    <w:rsid w:val="00147C12"/>
    <w:rsid w:val="001527A1"/>
    <w:rsid w:val="001530DC"/>
    <w:rsid w:val="00154989"/>
    <w:rsid w:val="00155A9F"/>
    <w:rsid w:val="00160262"/>
    <w:rsid w:val="00162C61"/>
    <w:rsid w:val="0016616A"/>
    <w:rsid w:val="0016780A"/>
    <w:rsid w:val="00173EBF"/>
    <w:rsid w:val="001743FA"/>
    <w:rsid w:val="0018112F"/>
    <w:rsid w:val="001842A2"/>
    <w:rsid w:val="00187FA8"/>
    <w:rsid w:val="00191C5D"/>
    <w:rsid w:val="00192296"/>
    <w:rsid w:val="00192F5E"/>
    <w:rsid w:val="00197772"/>
    <w:rsid w:val="001A51C8"/>
    <w:rsid w:val="001A6852"/>
    <w:rsid w:val="001A76BB"/>
    <w:rsid w:val="001B4CA8"/>
    <w:rsid w:val="001B654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327B"/>
    <w:rsid w:val="00224D4E"/>
    <w:rsid w:val="002251E3"/>
    <w:rsid w:val="00227A95"/>
    <w:rsid w:val="002473FC"/>
    <w:rsid w:val="00252E3C"/>
    <w:rsid w:val="0025391D"/>
    <w:rsid w:val="002559A1"/>
    <w:rsid w:val="00261931"/>
    <w:rsid w:val="00261EFE"/>
    <w:rsid w:val="00262198"/>
    <w:rsid w:val="00285F1B"/>
    <w:rsid w:val="0029056A"/>
    <w:rsid w:val="00292B81"/>
    <w:rsid w:val="002A11A4"/>
    <w:rsid w:val="002A1B55"/>
    <w:rsid w:val="002B18AE"/>
    <w:rsid w:val="002B3674"/>
    <w:rsid w:val="002C1C93"/>
    <w:rsid w:val="002C2FB1"/>
    <w:rsid w:val="002C5066"/>
    <w:rsid w:val="002D022C"/>
    <w:rsid w:val="002D419A"/>
    <w:rsid w:val="002D4AAC"/>
    <w:rsid w:val="002D5702"/>
    <w:rsid w:val="002E3BAF"/>
    <w:rsid w:val="002E5D24"/>
    <w:rsid w:val="002E7914"/>
    <w:rsid w:val="002F045A"/>
    <w:rsid w:val="002F18F8"/>
    <w:rsid w:val="002F5868"/>
    <w:rsid w:val="0030039D"/>
    <w:rsid w:val="003010F3"/>
    <w:rsid w:val="0030171F"/>
    <w:rsid w:val="00302B2F"/>
    <w:rsid w:val="0030326F"/>
    <w:rsid w:val="00310701"/>
    <w:rsid w:val="00315980"/>
    <w:rsid w:val="00316F7F"/>
    <w:rsid w:val="00320DFB"/>
    <w:rsid w:val="003218E8"/>
    <w:rsid w:val="00330DCE"/>
    <w:rsid w:val="00331E11"/>
    <w:rsid w:val="00333666"/>
    <w:rsid w:val="00334382"/>
    <w:rsid w:val="00334761"/>
    <w:rsid w:val="00335A95"/>
    <w:rsid w:val="00341DCD"/>
    <w:rsid w:val="00342C4A"/>
    <w:rsid w:val="00344897"/>
    <w:rsid w:val="0034563E"/>
    <w:rsid w:val="003518D6"/>
    <w:rsid w:val="0035460C"/>
    <w:rsid w:val="003556BD"/>
    <w:rsid w:val="00365147"/>
    <w:rsid w:val="0037016E"/>
    <w:rsid w:val="00372908"/>
    <w:rsid w:val="003764B0"/>
    <w:rsid w:val="00377900"/>
    <w:rsid w:val="00383020"/>
    <w:rsid w:val="00390691"/>
    <w:rsid w:val="0039069A"/>
    <w:rsid w:val="003968BA"/>
    <w:rsid w:val="00396D6E"/>
    <w:rsid w:val="003975FD"/>
    <w:rsid w:val="003A0F88"/>
    <w:rsid w:val="003A463E"/>
    <w:rsid w:val="003B6068"/>
    <w:rsid w:val="003B60CC"/>
    <w:rsid w:val="003B6EE4"/>
    <w:rsid w:val="003C09B7"/>
    <w:rsid w:val="003C2443"/>
    <w:rsid w:val="003C5DA3"/>
    <w:rsid w:val="003D4BCD"/>
    <w:rsid w:val="003D5140"/>
    <w:rsid w:val="003E2100"/>
    <w:rsid w:val="003E23D4"/>
    <w:rsid w:val="003F6395"/>
    <w:rsid w:val="003F6F5B"/>
    <w:rsid w:val="0040342D"/>
    <w:rsid w:val="0041192D"/>
    <w:rsid w:val="00413D8E"/>
    <w:rsid w:val="00413EE1"/>
    <w:rsid w:val="0042128E"/>
    <w:rsid w:val="00421FEC"/>
    <w:rsid w:val="00430252"/>
    <w:rsid w:val="00432B60"/>
    <w:rsid w:val="004331E7"/>
    <w:rsid w:val="00434A49"/>
    <w:rsid w:val="00440698"/>
    <w:rsid w:val="0044544E"/>
    <w:rsid w:val="004540E2"/>
    <w:rsid w:val="00455A78"/>
    <w:rsid w:val="0046116B"/>
    <w:rsid w:val="0046173C"/>
    <w:rsid w:val="00464930"/>
    <w:rsid w:val="00470438"/>
    <w:rsid w:val="004712A5"/>
    <w:rsid w:val="0047266F"/>
    <w:rsid w:val="00476D6B"/>
    <w:rsid w:val="00485FF0"/>
    <w:rsid w:val="00492C16"/>
    <w:rsid w:val="004A0678"/>
    <w:rsid w:val="004A4393"/>
    <w:rsid w:val="004A48A3"/>
    <w:rsid w:val="004B0D92"/>
    <w:rsid w:val="004B0EC0"/>
    <w:rsid w:val="004B342C"/>
    <w:rsid w:val="004B4500"/>
    <w:rsid w:val="004B66F1"/>
    <w:rsid w:val="004C3EA0"/>
    <w:rsid w:val="004D2555"/>
    <w:rsid w:val="004D42A8"/>
    <w:rsid w:val="004F60AC"/>
    <w:rsid w:val="004F7169"/>
    <w:rsid w:val="00500D66"/>
    <w:rsid w:val="00514C8E"/>
    <w:rsid w:val="00525EF4"/>
    <w:rsid w:val="0052681E"/>
    <w:rsid w:val="00527851"/>
    <w:rsid w:val="00531DBF"/>
    <w:rsid w:val="00545759"/>
    <w:rsid w:val="00545BE0"/>
    <w:rsid w:val="00562E85"/>
    <w:rsid w:val="0056332F"/>
    <w:rsid w:val="00563C42"/>
    <w:rsid w:val="00566906"/>
    <w:rsid w:val="005675AE"/>
    <w:rsid w:val="00581C39"/>
    <w:rsid w:val="00585198"/>
    <w:rsid w:val="00586CB3"/>
    <w:rsid w:val="005903B6"/>
    <w:rsid w:val="005931E7"/>
    <w:rsid w:val="00597F2F"/>
    <w:rsid w:val="005A0247"/>
    <w:rsid w:val="005B0747"/>
    <w:rsid w:val="005B140D"/>
    <w:rsid w:val="005C1FEA"/>
    <w:rsid w:val="005C2672"/>
    <w:rsid w:val="005C3495"/>
    <w:rsid w:val="005D616F"/>
    <w:rsid w:val="005E35DC"/>
    <w:rsid w:val="005E3DFC"/>
    <w:rsid w:val="005E5D52"/>
    <w:rsid w:val="005E60AF"/>
    <w:rsid w:val="005F1DEA"/>
    <w:rsid w:val="0060462F"/>
    <w:rsid w:val="006055D5"/>
    <w:rsid w:val="0060602D"/>
    <w:rsid w:val="00607FC9"/>
    <w:rsid w:val="0061002D"/>
    <w:rsid w:val="00622FE1"/>
    <w:rsid w:val="0062521C"/>
    <w:rsid w:val="00630A2B"/>
    <w:rsid w:val="00632DC7"/>
    <w:rsid w:val="006357FB"/>
    <w:rsid w:val="00635C5E"/>
    <w:rsid w:val="006406FC"/>
    <w:rsid w:val="00643B47"/>
    <w:rsid w:val="00645CB8"/>
    <w:rsid w:val="00653E16"/>
    <w:rsid w:val="00653F7B"/>
    <w:rsid w:val="00657220"/>
    <w:rsid w:val="0066104B"/>
    <w:rsid w:val="006655EE"/>
    <w:rsid w:val="00667C10"/>
    <w:rsid w:val="00667EF4"/>
    <w:rsid w:val="00674AAE"/>
    <w:rsid w:val="00676FCA"/>
    <w:rsid w:val="00677177"/>
    <w:rsid w:val="0068373C"/>
    <w:rsid w:val="0068612E"/>
    <w:rsid w:val="00687C92"/>
    <w:rsid w:val="0069534E"/>
    <w:rsid w:val="0069669C"/>
    <w:rsid w:val="006A074A"/>
    <w:rsid w:val="006A1200"/>
    <w:rsid w:val="006A1AE4"/>
    <w:rsid w:val="006A4F4E"/>
    <w:rsid w:val="006B14DB"/>
    <w:rsid w:val="006B1FFD"/>
    <w:rsid w:val="006B21C4"/>
    <w:rsid w:val="006B4FD2"/>
    <w:rsid w:val="006C1A92"/>
    <w:rsid w:val="006C4A1A"/>
    <w:rsid w:val="006D0393"/>
    <w:rsid w:val="006D1A83"/>
    <w:rsid w:val="006E1CFE"/>
    <w:rsid w:val="006E2311"/>
    <w:rsid w:val="006E3EB2"/>
    <w:rsid w:val="006E6B38"/>
    <w:rsid w:val="006F10C4"/>
    <w:rsid w:val="006F5051"/>
    <w:rsid w:val="006F5603"/>
    <w:rsid w:val="00701400"/>
    <w:rsid w:val="007037CF"/>
    <w:rsid w:val="00713FA2"/>
    <w:rsid w:val="00716663"/>
    <w:rsid w:val="007167C0"/>
    <w:rsid w:val="00720481"/>
    <w:rsid w:val="00720E46"/>
    <w:rsid w:val="00723234"/>
    <w:rsid w:val="0073057B"/>
    <w:rsid w:val="00730EA9"/>
    <w:rsid w:val="00733193"/>
    <w:rsid w:val="007336D5"/>
    <w:rsid w:val="00734867"/>
    <w:rsid w:val="007432CE"/>
    <w:rsid w:val="00744429"/>
    <w:rsid w:val="007470BF"/>
    <w:rsid w:val="00751C97"/>
    <w:rsid w:val="00753A80"/>
    <w:rsid w:val="0075732A"/>
    <w:rsid w:val="00757539"/>
    <w:rsid w:val="00760262"/>
    <w:rsid w:val="0076217A"/>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C2DA3"/>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7D61"/>
    <w:rsid w:val="00843089"/>
    <w:rsid w:val="00845601"/>
    <w:rsid w:val="00853978"/>
    <w:rsid w:val="00855C5C"/>
    <w:rsid w:val="0086185F"/>
    <w:rsid w:val="00882459"/>
    <w:rsid w:val="0089105C"/>
    <w:rsid w:val="008A2B4A"/>
    <w:rsid w:val="008A3C96"/>
    <w:rsid w:val="008B4019"/>
    <w:rsid w:val="008B65C9"/>
    <w:rsid w:val="008C0BF2"/>
    <w:rsid w:val="008C2D4A"/>
    <w:rsid w:val="008C49DA"/>
    <w:rsid w:val="008D3900"/>
    <w:rsid w:val="008D6E1D"/>
    <w:rsid w:val="008E611A"/>
    <w:rsid w:val="008F39B4"/>
    <w:rsid w:val="008F4162"/>
    <w:rsid w:val="00903E02"/>
    <w:rsid w:val="009120E4"/>
    <w:rsid w:val="00913175"/>
    <w:rsid w:val="00916EDB"/>
    <w:rsid w:val="009177B6"/>
    <w:rsid w:val="009240A6"/>
    <w:rsid w:val="009242EF"/>
    <w:rsid w:val="00932291"/>
    <w:rsid w:val="0093408E"/>
    <w:rsid w:val="00947CBC"/>
    <w:rsid w:val="00952DDF"/>
    <w:rsid w:val="0096170E"/>
    <w:rsid w:val="009700F2"/>
    <w:rsid w:val="00976E4A"/>
    <w:rsid w:val="009878FC"/>
    <w:rsid w:val="00992454"/>
    <w:rsid w:val="009B38BE"/>
    <w:rsid w:val="009C333F"/>
    <w:rsid w:val="009C3D0F"/>
    <w:rsid w:val="009D2FDC"/>
    <w:rsid w:val="009E26A6"/>
    <w:rsid w:val="009E2913"/>
    <w:rsid w:val="009F35E2"/>
    <w:rsid w:val="009F5BEB"/>
    <w:rsid w:val="009F65F9"/>
    <w:rsid w:val="009F68BA"/>
    <w:rsid w:val="009F7C99"/>
    <w:rsid w:val="00A05947"/>
    <w:rsid w:val="00A06277"/>
    <w:rsid w:val="00A079DC"/>
    <w:rsid w:val="00A111C2"/>
    <w:rsid w:val="00A17D0F"/>
    <w:rsid w:val="00A20478"/>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5959"/>
    <w:rsid w:val="00A661EA"/>
    <w:rsid w:val="00A67091"/>
    <w:rsid w:val="00A70809"/>
    <w:rsid w:val="00A76E17"/>
    <w:rsid w:val="00A830E5"/>
    <w:rsid w:val="00A86618"/>
    <w:rsid w:val="00A87135"/>
    <w:rsid w:val="00A919A4"/>
    <w:rsid w:val="00A93280"/>
    <w:rsid w:val="00AA2548"/>
    <w:rsid w:val="00AA58C4"/>
    <w:rsid w:val="00AB11C8"/>
    <w:rsid w:val="00AB60CF"/>
    <w:rsid w:val="00AC08A8"/>
    <w:rsid w:val="00AC73E5"/>
    <w:rsid w:val="00AD2864"/>
    <w:rsid w:val="00AD56C8"/>
    <w:rsid w:val="00AD58F2"/>
    <w:rsid w:val="00AD5BA0"/>
    <w:rsid w:val="00AE02CA"/>
    <w:rsid w:val="00AF3EC2"/>
    <w:rsid w:val="00AF7C4D"/>
    <w:rsid w:val="00B00313"/>
    <w:rsid w:val="00B01599"/>
    <w:rsid w:val="00B0197B"/>
    <w:rsid w:val="00B01FD6"/>
    <w:rsid w:val="00B03A27"/>
    <w:rsid w:val="00B0529F"/>
    <w:rsid w:val="00B1418B"/>
    <w:rsid w:val="00B14B15"/>
    <w:rsid w:val="00B21195"/>
    <w:rsid w:val="00B24B22"/>
    <w:rsid w:val="00B25310"/>
    <w:rsid w:val="00B32F8F"/>
    <w:rsid w:val="00B404DC"/>
    <w:rsid w:val="00B54DE9"/>
    <w:rsid w:val="00B553EC"/>
    <w:rsid w:val="00B62B98"/>
    <w:rsid w:val="00B65E27"/>
    <w:rsid w:val="00B66EBE"/>
    <w:rsid w:val="00B70ED4"/>
    <w:rsid w:val="00B774CD"/>
    <w:rsid w:val="00B902E9"/>
    <w:rsid w:val="00B93DD0"/>
    <w:rsid w:val="00B97732"/>
    <w:rsid w:val="00BA65A8"/>
    <w:rsid w:val="00BA6D19"/>
    <w:rsid w:val="00BA7461"/>
    <w:rsid w:val="00BA7DA9"/>
    <w:rsid w:val="00BC4215"/>
    <w:rsid w:val="00BC473A"/>
    <w:rsid w:val="00BC4D61"/>
    <w:rsid w:val="00BD1A6F"/>
    <w:rsid w:val="00BD5DB8"/>
    <w:rsid w:val="00BD5F54"/>
    <w:rsid w:val="00BE033E"/>
    <w:rsid w:val="00BE4871"/>
    <w:rsid w:val="00BE6D3C"/>
    <w:rsid w:val="00BE7852"/>
    <w:rsid w:val="00BE7E91"/>
    <w:rsid w:val="00BF3F7C"/>
    <w:rsid w:val="00BF4AAF"/>
    <w:rsid w:val="00BF5519"/>
    <w:rsid w:val="00BF671B"/>
    <w:rsid w:val="00BF7CEE"/>
    <w:rsid w:val="00C03880"/>
    <w:rsid w:val="00C132E3"/>
    <w:rsid w:val="00C135CF"/>
    <w:rsid w:val="00C173B0"/>
    <w:rsid w:val="00C17F88"/>
    <w:rsid w:val="00C22E15"/>
    <w:rsid w:val="00C2683F"/>
    <w:rsid w:val="00C3184D"/>
    <w:rsid w:val="00C31E6E"/>
    <w:rsid w:val="00C43020"/>
    <w:rsid w:val="00C4714E"/>
    <w:rsid w:val="00C5366B"/>
    <w:rsid w:val="00C5504F"/>
    <w:rsid w:val="00C63376"/>
    <w:rsid w:val="00C634DE"/>
    <w:rsid w:val="00C70AA2"/>
    <w:rsid w:val="00C74F97"/>
    <w:rsid w:val="00C8276E"/>
    <w:rsid w:val="00C83DEB"/>
    <w:rsid w:val="00C842AC"/>
    <w:rsid w:val="00C85444"/>
    <w:rsid w:val="00C86DC8"/>
    <w:rsid w:val="00C90E71"/>
    <w:rsid w:val="00C91088"/>
    <w:rsid w:val="00C91D9B"/>
    <w:rsid w:val="00CA0723"/>
    <w:rsid w:val="00CB1690"/>
    <w:rsid w:val="00CC1AE6"/>
    <w:rsid w:val="00CC4365"/>
    <w:rsid w:val="00CD11B0"/>
    <w:rsid w:val="00CD3A95"/>
    <w:rsid w:val="00CD7E72"/>
    <w:rsid w:val="00CE71C2"/>
    <w:rsid w:val="00CF42D5"/>
    <w:rsid w:val="00CF4EDA"/>
    <w:rsid w:val="00D021CB"/>
    <w:rsid w:val="00D0562E"/>
    <w:rsid w:val="00D05A2D"/>
    <w:rsid w:val="00D10ACD"/>
    <w:rsid w:val="00D10F1A"/>
    <w:rsid w:val="00D116F8"/>
    <w:rsid w:val="00D14BE2"/>
    <w:rsid w:val="00D17596"/>
    <w:rsid w:val="00D2323D"/>
    <w:rsid w:val="00D26D3A"/>
    <w:rsid w:val="00D31545"/>
    <w:rsid w:val="00D3508B"/>
    <w:rsid w:val="00D374CF"/>
    <w:rsid w:val="00D45EE3"/>
    <w:rsid w:val="00D50618"/>
    <w:rsid w:val="00D509E9"/>
    <w:rsid w:val="00D50A8A"/>
    <w:rsid w:val="00D53B1C"/>
    <w:rsid w:val="00D5575B"/>
    <w:rsid w:val="00D64914"/>
    <w:rsid w:val="00D72FDB"/>
    <w:rsid w:val="00D80F3B"/>
    <w:rsid w:val="00D92531"/>
    <w:rsid w:val="00DA1B12"/>
    <w:rsid w:val="00DA54C9"/>
    <w:rsid w:val="00DA6739"/>
    <w:rsid w:val="00DA6CAE"/>
    <w:rsid w:val="00DB1A9E"/>
    <w:rsid w:val="00DB31D6"/>
    <w:rsid w:val="00DB4005"/>
    <w:rsid w:val="00DC34EB"/>
    <w:rsid w:val="00DC5527"/>
    <w:rsid w:val="00DC781A"/>
    <w:rsid w:val="00DE633A"/>
    <w:rsid w:val="00DF029E"/>
    <w:rsid w:val="00DF1E5B"/>
    <w:rsid w:val="00DF2275"/>
    <w:rsid w:val="00DF3F5E"/>
    <w:rsid w:val="00DF7BCD"/>
    <w:rsid w:val="00E0596E"/>
    <w:rsid w:val="00E06F66"/>
    <w:rsid w:val="00E136BA"/>
    <w:rsid w:val="00E138B9"/>
    <w:rsid w:val="00E22AD5"/>
    <w:rsid w:val="00E23B71"/>
    <w:rsid w:val="00E35436"/>
    <w:rsid w:val="00E356E5"/>
    <w:rsid w:val="00E36F81"/>
    <w:rsid w:val="00E44648"/>
    <w:rsid w:val="00E452FA"/>
    <w:rsid w:val="00E45765"/>
    <w:rsid w:val="00E45E10"/>
    <w:rsid w:val="00E5098C"/>
    <w:rsid w:val="00E50DC9"/>
    <w:rsid w:val="00E60213"/>
    <w:rsid w:val="00E74D29"/>
    <w:rsid w:val="00E83C74"/>
    <w:rsid w:val="00E83CEE"/>
    <w:rsid w:val="00E86DB3"/>
    <w:rsid w:val="00E8776C"/>
    <w:rsid w:val="00E9226D"/>
    <w:rsid w:val="00E923D6"/>
    <w:rsid w:val="00EA337A"/>
    <w:rsid w:val="00EA43B1"/>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340D"/>
    <w:rsid w:val="00F23756"/>
    <w:rsid w:val="00F2523A"/>
    <w:rsid w:val="00F25FFA"/>
    <w:rsid w:val="00F310D2"/>
    <w:rsid w:val="00F35B89"/>
    <w:rsid w:val="00F35F6C"/>
    <w:rsid w:val="00F36F3D"/>
    <w:rsid w:val="00F3797F"/>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FFE"/>
    <w:rsid w:val="00F91335"/>
    <w:rsid w:val="00F940DB"/>
    <w:rsid w:val="00F954C9"/>
    <w:rsid w:val="00F977DD"/>
    <w:rsid w:val="00FA61AA"/>
    <w:rsid w:val="00FA62B5"/>
    <w:rsid w:val="00FA69A4"/>
    <w:rsid w:val="00FB1279"/>
    <w:rsid w:val="00FB1495"/>
    <w:rsid w:val="00FB390A"/>
    <w:rsid w:val="00FB6171"/>
    <w:rsid w:val="00FC64AE"/>
    <w:rsid w:val="00FC779B"/>
    <w:rsid w:val="00FD1694"/>
    <w:rsid w:val="00FD2FE0"/>
    <w:rsid w:val="00FD7636"/>
    <w:rsid w:val="00FE3229"/>
    <w:rsid w:val="00FE4477"/>
    <w:rsid w:val="00FE74C3"/>
    <w:rsid w:val="00FF215C"/>
    <w:rsid w:val="00FF31E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o:shapelayout v:ext="edit">
      <o:idmap v:ext="edit" data="1"/>
    </o:shapelayout>
  </w:shapeDefaults>
  <w:decimalSymbol w:val="."/>
  <w:listSeparator w:val=","/>
  <w14:docId w14:val="651C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wta@environment.gov.au" TargetMode="External"/><Relationship Id="rId2" Type="http://schemas.openxmlformats.org/officeDocument/2006/relationships/customXml" Target="../customXml/item2.xml"/><Relationship Id="rId16" Type="http://schemas.openxmlformats.org/officeDocument/2006/relationships/hyperlink" Target="http://www.environment.gov.au/foi/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at.gov.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7" ma:contentTypeDescription="SPIRE Document" ma:contentTypeScope="" ma:versionID="a5e504440d96763700c759764404a9cd">
  <xsd:schema xmlns:xsd="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Gazettal notice</DocumentDescription>
    <RecordNumber xmlns="344c6e69-c594-4ca4-b341-09ae9dfc1422">002206280</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2.xml><?xml version="1.0" encoding="utf-8"?>
<ds:datastoreItem xmlns:ds="http://schemas.openxmlformats.org/officeDocument/2006/customXml" ds:itemID="{904DE0F1-6E58-4750-A7D3-63340E6B9BAC}">
  <ds:schemaRefs>
    <ds:schemaRef ds:uri="http://schemas.microsoft.com/sharepoint/events"/>
  </ds:schemaRefs>
</ds:datastoreItem>
</file>

<file path=customXml/itemProps3.xml><?xml version="1.0" encoding="utf-8"?>
<ds:datastoreItem xmlns:ds="http://schemas.openxmlformats.org/officeDocument/2006/customXml" ds:itemID="{58CD3D9B-EB16-4331-9FC9-A27CB768D737}">
  <ds:schemaRefs>
    <ds:schemaRef ds:uri="http://schemas.microsoft.com/office/2006/metadata/customXsn"/>
  </ds:schemaRefs>
</ds:datastoreItem>
</file>

<file path=customXml/itemProps4.xml><?xml version="1.0" encoding="utf-8"?>
<ds:datastoreItem xmlns:ds="http://schemas.openxmlformats.org/officeDocument/2006/customXml" ds:itemID="{1B8C7F4F-187C-4194-B12A-F4139F57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F56445C-DA4E-47BB-B750-940F669DDC4C}">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sharepoint/v4"/>
    <ds:schemaRef ds:uri="344c6e69-c594-4ca4-b341-09ae9dfc1422"/>
    <ds:schemaRef ds:uri="http://purl.org/dc/dcmitype/"/>
    <ds:schemaRef ds:uri="http://schemas.openxmlformats.org/package/2006/metadata/core-properties"/>
  </ds:schemaRefs>
</ds:datastoreItem>
</file>

<file path=customXml/itemProps6.xml><?xml version="1.0" encoding="utf-8"?>
<ds:datastoreItem xmlns:ds="http://schemas.openxmlformats.org/officeDocument/2006/customXml" ds:itemID="{93AA5CC7-394E-4B01-9AC9-6D4D95FA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Brief - 2018 - Southern Cross Botanicals WTO - Att C EPBC Declaration</vt:lpstr>
    </vt:vector>
  </TitlesOfParts>
  <Company>DEWHA</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- 2018 - Southern Cross Botanicals WTO - Att C EPBC Declaration</dc:title>
  <dc:creator>ACopp</dc:creator>
  <cp:lastModifiedBy>Conduit, Nikki</cp:lastModifiedBy>
  <cp:revision>3</cp:revision>
  <cp:lastPrinted>2018-02-27T04:02:00Z</cp:lastPrinted>
  <dcterms:created xsi:type="dcterms:W3CDTF">2018-03-27T23:00:00Z</dcterms:created>
  <dcterms:modified xsi:type="dcterms:W3CDTF">2018-03-27T23:24:00Z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Publishing Section">
    <vt:lpwstr>Information Management Division</vt:lpwstr>
  </property>
  <property fmtid="{D5CDD505-2E9C-101B-9397-08002B2CF9AE}" pid="4" name="RecordPoint_SubmissionDate">
    <vt:lpwstr/>
  </property>
  <property fmtid="{D5CDD505-2E9C-101B-9397-08002B2CF9AE}" pid="5" name="RecordPoint_RecordNumberSubmitted">
    <vt:lpwstr>002206280</vt:lpwstr>
  </property>
  <property fmtid="{D5CDD505-2E9C-101B-9397-08002B2CF9AE}" pid="6" name="RecordPoint_ActiveItemSiteId">
    <vt:lpwstr>{8003c3b3-d20c-4e9a-bee9-0e2243d810ee}</vt:lpwstr>
  </property>
  <property fmtid="{D5CDD505-2E9C-101B-9397-08002B2CF9AE}" pid="7" name="RecordPoint_ActiveItemListId">
    <vt:lpwstr>{6093c3d3-7f25-4188-8657-48470e92f428}</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2018-03-05T14:04:57.3422224+11:00</vt:lpwstr>
  </property>
  <property fmtid="{D5CDD505-2E9C-101B-9397-08002B2CF9AE}" pid="11" name="RecordPoint_ActiveItemUniqueId">
    <vt:lpwstr>{750b8cc9-1de2-4070-ade1-e05fec60ec68}</vt:lpwstr>
  </property>
  <property fmtid="{D5CDD505-2E9C-101B-9397-08002B2CF9AE}" pid="12" name="RecordPoint_ActiveItemWebId">
    <vt:lpwstr>{ce0940a8-fbdd-4d61-aa5f-5fccf7e3a693}</vt:lpwstr>
  </property>
  <property fmtid="{D5CDD505-2E9C-101B-9397-08002B2CF9AE}" pid="13" name="RecordPoint_WorkflowType">
    <vt:lpwstr>ActiveSubmitStub</vt:lpwstr>
  </property>
</Properties>
</file>