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AD" w:rsidRPr="002941AD" w:rsidRDefault="002941AD" w:rsidP="002941AD">
      <w:pPr>
        <w:ind w:left="6804"/>
        <w:jc w:val="center"/>
      </w:pPr>
      <w:bookmarkStart w:id="0" w:name="_GoBack"/>
      <w:bookmarkEnd w:id="0"/>
      <w:r w:rsidRPr="002941AD">
        <w:t xml:space="preserve">Health ref. no. </w:t>
      </w:r>
      <w:r w:rsidR="00350F4C">
        <w:t>797</w:t>
      </w:r>
      <w:r w:rsidRPr="002941AD">
        <w:t xml:space="preserve"> </w:t>
      </w:r>
    </w:p>
    <w:p w:rsidR="002941AD" w:rsidRDefault="002941AD" w:rsidP="006C1824">
      <w:pPr>
        <w:jc w:val="center"/>
        <w:rPr>
          <w:b/>
        </w:rPr>
      </w:pPr>
    </w:p>
    <w:p w:rsidR="002941AD" w:rsidRDefault="002941AD" w:rsidP="006C1824">
      <w:pPr>
        <w:jc w:val="center"/>
        <w:rPr>
          <w:b/>
        </w:rPr>
      </w:pPr>
    </w:p>
    <w:p w:rsidR="002941AD" w:rsidRDefault="002941AD" w:rsidP="002941AD">
      <w:pPr>
        <w:spacing w:after="120"/>
        <w:jc w:val="center"/>
        <w:rPr>
          <w:b/>
        </w:rPr>
      </w:pPr>
      <w:r>
        <w:rPr>
          <w:b/>
        </w:rPr>
        <w:t xml:space="preserve">AUSTRALIAN GOVERNMENT </w:t>
      </w:r>
    </w:p>
    <w:p w:rsidR="002941AD" w:rsidRPr="002941AD" w:rsidRDefault="002941AD" w:rsidP="002941AD">
      <w:pPr>
        <w:spacing w:after="120"/>
        <w:jc w:val="center"/>
        <w:rPr>
          <w:b/>
          <w:i/>
        </w:rPr>
      </w:pPr>
      <w:r w:rsidRPr="002941AD">
        <w:rPr>
          <w:b/>
          <w:i/>
        </w:rPr>
        <w:t>HEALTH INSURANCE ACT 1973</w:t>
      </w:r>
    </w:p>
    <w:p w:rsidR="002941AD" w:rsidRDefault="000C5973" w:rsidP="002941AD">
      <w:pPr>
        <w:spacing w:after="120"/>
        <w:jc w:val="center"/>
        <w:rPr>
          <w:b/>
        </w:rPr>
      </w:pPr>
      <w:r w:rsidRPr="000C5973">
        <w:rPr>
          <w:b/>
        </w:rPr>
        <w:t>Health Insurance (Eligible persons and citizens absent from Australia</w:t>
      </w:r>
      <w:r>
        <w:rPr>
          <w:b/>
        </w:rPr>
        <w:br/>
      </w:r>
      <w:r w:rsidRPr="000C5973">
        <w:rPr>
          <w:b/>
        </w:rPr>
        <w:t>for</w:t>
      </w:r>
      <w:r>
        <w:rPr>
          <w:b/>
        </w:rPr>
        <w:t xml:space="preserve"> </w:t>
      </w:r>
      <w:r w:rsidRPr="000C5973">
        <w:rPr>
          <w:b/>
        </w:rPr>
        <w:t>five years) Order 2017</w:t>
      </w:r>
    </w:p>
    <w:p w:rsidR="002941AD" w:rsidRDefault="002941AD" w:rsidP="006C1824">
      <w:pPr>
        <w:jc w:val="center"/>
        <w:rPr>
          <w:b/>
        </w:rPr>
      </w:pPr>
    </w:p>
    <w:p w:rsidR="002941AD" w:rsidRDefault="002941AD" w:rsidP="006C1824">
      <w:pPr>
        <w:jc w:val="center"/>
        <w:rPr>
          <w:b/>
        </w:rPr>
      </w:pPr>
    </w:p>
    <w:p w:rsidR="002941AD" w:rsidRDefault="002941AD" w:rsidP="006C1824">
      <w:pPr>
        <w:jc w:val="center"/>
        <w:rPr>
          <w:b/>
        </w:rPr>
      </w:pPr>
    </w:p>
    <w:p w:rsidR="002941AD" w:rsidRDefault="002941AD" w:rsidP="002941AD">
      <w:pPr>
        <w:rPr>
          <w:b/>
        </w:rPr>
      </w:pPr>
      <w:r w:rsidRPr="002941AD">
        <w:t>I,</w:t>
      </w:r>
      <w:r>
        <w:rPr>
          <w:b/>
        </w:rPr>
        <w:t xml:space="preserve"> </w:t>
      </w:r>
      <w:r w:rsidR="007B1E97">
        <w:t>GREG HUNT</w:t>
      </w:r>
      <w:r w:rsidRPr="002941AD">
        <w:t xml:space="preserve">, Minister for Health, pursuant to subsection 6(1) of the </w:t>
      </w:r>
      <w:r w:rsidRPr="002941AD">
        <w:rPr>
          <w:i/>
        </w:rPr>
        <w:t>Health Insurance Act 1973</w:t>
      </w:r>
      <w:r w:rsidRPr="002941AD">
        <w:t xml:space="preserve"> (the Act) hereby DECLARE that:</w:t>
      </w:r>
      <w:r>
        <w:rPr>
          <w:b/>
        </w:rPr>
        <w:t xml:space="preserve"> </w:t>
      </w:r>
    </w:p>
    <w:p w:rsidR="002941AD" w:rsidRDefault="002941AD" w:rsidP="00CF00FB">
      <w:pPr>
        <w:rPr>
          <w:b/>
        </w:rPr>
      </w:pPr>
    </w:p>
    <w:p w:rsidR="00CF00FB" w:rsidRDefault="00CF00FB" w:rsidP="00CF00FB">
      <w:pPr>
        <w:rPr>
          <w:b/>
        </w:rPr>
      </w:pPr>
    </w:p>
    <w:p w:rsidR="002941AD" w:rsidRDefault="002941AD" w:rsidP="002941AD">
      <w:pPr>
        <w:pStyle w:val="ListParagraph"/>
        <w:numPr>
          <w:ilvl w:val="0"/>
          <w:numId w:val="3"/>
        </w:numPr>
        <w:ind w:left="709" w:hanging="709"/>
      </w:pPr>
      <w:r w:rsidRPr="002941AD">
        <w:t xml:space="preserve">Every person included in the specified class of persons: </w:t>
      </w:r>
    </w:p>
    <w:p w:rsidR="00CF00FB" w:rsidRDefault="00CF00FB" w:rsidP="00CF00FB">
      <w:pPr>
        <w:pStyle w:val="ListParagraph"/>
        <w:ind w:left="709"/>
      </w:pPr>
    </w:p>
    <w:p w:rsidR="00CF00FB" w:rsidRDefault="00CF00FB" w:rsidP="00CF00FB">
      <w:pPr>
        <w:pStyle w:val="ListParagraph"/>
        <w:ind w:left="709"/>
      </w:pPr>
      <w:r>
        <w:t xml:space="preserve">Australian citizens who have been absent from Australia for a period of no longer than five (5) years from the date of last departure, at which time such person was an Australian resident as defined in the Act, </w:t>
      </w:r>
    </w:p>
    <w:p w:rsidR="00CF00FB" w:rsidRDefault="00CF00FB" w:rsidP="00CF00FB">
      <w:pPr>
        <w:pStyle w:val="ListParagraph"/>
        <w:ind w:left="709"/>
      </w:pPr>
    </w:p>
    <w:p w:rsidR="00CF00FB" w:rsidRDefault="00CF00FB" w:rsidP="00CF00FB">
      <w:pPr>
        <w:pStyle w:val="ListParagraph"/>
        <w:ind w:left="709"/>
      </w:pPr>
      <w:r>
        <w:t xml:space="preserve">being a person who but for this order, would not be an eligible person for the purposes of the Act shall, during any period in which the person is in Australia, be treated as being an eligible person for the purposes of the Act. </w:t>
      </w:r>
    </w:p>
    <w:p w:rsidR="00CF00FB" w:rsidRDefault="00CF00FB" w:rsidP="00CF00FB">
      <w:pPr>
        <w:pStyle w:val="ListParagraph"/>
        <w:ind w:left="709"/>
      </w:pPr>
    </w:p>
    <w:p w:rsidR="00CF00FB" w:rsidRDefault="00CF00FB" w:rsidP="00CF00FB"/>
    <w:p w:rsidR="00CF00FB" w:rsidRDefault="00CF00FB" w:rsidP="002941AD">
      <w:pPr>
        <w:pStyle w:val="ListParagraph"/>
        <w:numPr>
          <w:ilvl w:val="0"/>
          <w:numId w:val="3"/>
        </w:numPr>
        <w:ind w:left="709" w:hanging="709"/>
      </w:pPr>
      <w:r>
        <w:t xml:space="preserve">This order shall have effect from the date of signature. </w:t>
      </w:r>
    </w:p>
    <w:p w:rsidR="00CF00FB" w:rsidRDefault="00CF00FB" w:rsidP="00CF00FB"/>
    <w:p w:rsidR="00CF00FB" w:rsidRDefault="00CF00FB" w:rsidP="00CF00FB"/>
    <w:p w:rsidR="00CF00FB" w:rsidRDefault="00CF00FB" w:rsidP="00CF00FB"/>
    <w:p w:rsidR="00CF00FB" w:rsidRDefault="00C43226" w:rsidP="00CF00FB">
      <w:r>
        <w:t>Dated</w:t>
      </w:r>
      <w:r w:rsidR="00CF00FB">
        <w:t xml:space="preserve"> this     </w:t>
      </w:r>
      <w:r w:rsidR="00590D04">
        <w:t>26th</w:t>
      </w:r>
      <w:r w:rsidR="007B1E97">
        <w:t xml:space="preserve">   </w:t>
      </w:r>
      <w:r w:rsidR="00CF2D8F">
        <w:t xml:space="preserve"> </w:t>
      </w:r>
      <w:r w:rsidR="00CF00FB">
        <w:t xml:space="preserve">day of </w:t>
      </w:r>
      <w:r w:rsidR="00EB1851">
        <w:t>October</w:t>
      </w:r>
      <w:r w:rsidR="00C203F5">
        <w:t xml:space="preserve"> </w:t>
      </w:r>
      <w:r w:rsidR="00CF00FB">
        <w:t xml:space="preserve">2017 </w:t>
      </w:r>
    </w:p>
    <w:p w:rsidR="00350F4C" w:rsidRDefault="00350F4C" w:rsidP="00CF00FB"/>
    <w:p w:rsidR="00350F4C" w:rsidRDefault="00350F4C" w:rsidP="00CF00FB"/>
    <w:p w:rsidR="00350F4C" w:rsidRDefault="00350F4C" w:rsidP="00CF00FB"/>
    <w:p w:rsidR="00350F4C" w:rsidRDefault="00350F4C" w:rsidP="00CF00FB"/>
    <w:p w:rsidR="00350F4C" w:rsidRDefault="00350F4C" w:rsidP="00CF00FB"/>
    <w:p w:rsidR="00CF00FB" w:rsidRDefault="007B1E97" w:rsidP="007B1E97">
      <w:pPr>
        <w:pStyle w:val="ListParagraph"/>
        <w:ind w:left="0"/>
      </w:pPr>
      <w:r>
        <w:t xml:space="preserve">GREG HUNT </w:t>
      </w:r>
    </w:p>
    <w:p w:rsidR="007B1E97" w:rsidRPr="002941AD" w:rsidRDefault="007B1E97" w:rsidP="007B1E97">
      <w:pPr>
        <w:pStyle w:val="ListParagraph"/>
        <w:ind w:left="0"/>
      </w:pPr>
      <w:r>
        <w:t xml:space="preserve">MINISTER FOR HEALTH </w:t>
      </w:r>
    </w:p>
    <w:p w:rsidR="002941AD" w:rsidRPr="002941AD" w:rsidRDefault="002941AD" w:rsidP="002941AD">
      <w:pPr>
        <w:pStyle w:val="ListParagraph"/>
        <w:rPr>
          <w:b/>
        </w:rPr>
      </w:pPr>
    </w:p>
    <w:p w:rsidR="002941AD" w:rsidRDefault="002941AD" w:rsidP="006C1824">
      <w:pPr>
        <w:jc w:val="center"/>
        <w:rPr>
          <w:b/>
        </w:rPr>
      </w:pPr>
    </w:p>
    <w:p w:rsidR="002941AD" w:rsidRDefault="002941AD" w:rsidP="006C1824">
      <w:pPr>
        <w:jc w:val="center"/>
        <w:rPr>
          <w:b/>
        </w:rPr>
      </w:pPr>
    </w:p>
    <w:p w:rsidR="002941AD" w:rsidRDefault="002941AD" w:rsidP="006C1824">
      <w:pPr>
        <w:jc w:val="center"/>
        <w:rPr>
          <w:b/>
        </w:rPr>
      </w:pPr>
    </w:p>
    <w:p w:rsidR="002941AD" w:rsidRDefault="002941AD" w:rsidP="006C1824">
      <w:pPr>
        <w:jc w:val="center"/>
        <w:rPr>
          <w:b/>
        </w:rPr>
      </w:pPr>
    </w:p>
    <w:p w:rsidR="002941AD" w:rsidRDefault="002941AD" w:rsidP="006C1824">
      <w:pPr>
        <w:jc w:val="center"/>
        <w:rPr>
          <w:b/>
        </w:rPr>
      </w:pPr>
    </w:p>
    <w:p w:rsidR="002941AD" w:rsidRDefault="002941AD" w:rsidP="006C1824">
      <w:pPr>
        <w:jc w:val="center"/>
        <w:rPr>
          <w:b/>
        </w:rPr>
      </w:pPr>
    </w:p>
    <w:p w:rsidR="007B1E97" w:rsidRDefault="007B1E97" w:rsidP="006C1824">
      <w:pPr>
        <w:jc w:val="center"/>
        <w:rPr>
          <w:b/>
        </w:rPr>
      </w:pPr>
    </w:p>
    <w:p w:rsidR="007B1E97" w:rsidRDefault="007B1E97" w:rsidP="006C1824">
      <w:pPr>
        <w:jc w:val="center"/>
        <w:rPr>
          <w:b/>
        </w:rPr>
      </w:pPr>
    </w:p>
    <w:p w:rsidR="007B1E97" w:rsidRDefault="007B1E97" w:rsidP="006C1824">
      <w:pPr>
        <w:jc w:val="center"/>
        <w:rPr>
          <w:b/>
        </w:rPr>
      </w:pPr>
    </w:p>
    <w:p w:rsidR="002941AD" w:rsidRDefault="002941AD" w:rsidP="006C1824">
      <w:pPr>
        <w:jc w:val="center"/>
        <w:rPr>
          <w:b/>
        </w:rPr>
      </w:pPr>
    </w:p>
    <w:p w:rsidR="002941AD" w:rsidRDefault="002941AD" w:rsidP="006C1824">
      <w:pPr>
        <w:jc w:val="center"/>
        <w:rPr>
          <w:b/>
        </w:rPr>
      </w:pPr>
    </w:p>
    <w:p w:rsidR="002941AD" w:rsidRDefault="002941AD" w:rsidP="00350F4C">
      <w:pPr>
        <w:rPr>
          <w:b/>
        </w:rPr>
      </w:pPr>
    </w:p>
    <w:p w:rsidR="006C1824" w:rsidRDefault="006C1824" w:rsidP="006C1824">
      <w:pPr>
        <w:jc w:val="center"/>
        <w:rPr>
          <w:b/>
        </w:rPr>
      </w:pPr>
      <w:r w:rsidRPr="000B2D8B">
        <w:rPr>
          <w:b/>
        </w:rPr>
        <w:t>ATTACHMENT - STATEMENT OF REASONS</w:t>
      </w:r>
    </w:p>
    <w:p w:rsidR="006C1824" w:rsidRPr="000B2D8B" w:rsidRDefault="006C1824" w:rsidP="006C1824">
      <w:pPr>
        <w:jc w:val="center"/>
        <w:rPr>
          <w:b/>
        </w:rPr>
      </w:pPr>
    </w:p>
    <w:p w:rsidR="006C1824" w:rsidRDefault="006C1824" w:rsidP="006C1824">
      <w:pPr>
        <w:jc w:val="center"/>
        <w:rPr>
          <w:i/>
        </w:rPr>
      </w:pPr>
      <w:r>
        <w:rPr>
          <w:i/>
        </w:rPr>
        <w:t>Health Insurance Act 1973</w:t>
      </w:r>
    </w:p>
    <w:p w:rsidR="006C1824" w:rsidRPr="00A34EBD" w:rsidRDefault="006C1824" w:rsidP="006C1824">
      <w:pPr>
        <w:jc w:val="center"/>
      </w:pPr>
      <w:r>
        <w:t>Class Order under s</w:t>
      </w:r>
      <w:r w:rsidRPr="00A34EBD">
        <w:t>ubsection 6(1)</w:t>
      </w:r>
    </w:p>
    <w:p w:rsidR="009C6373" w:rsidRPr="00B13EE0" w:rsidRDefault="009C6373" w:rsidP="009C6373">
      <w:pPr>
        <w:jc w:val="center"/>
      </w:pPr>
    </w:p>
    <w:p w:rsidR="009C6373" w:rsidRPr="00B13EE0" w:rsidRDefault="009C6373" w:rsidP="009C6373">
      <w:pPr>
        <w:jc w:val="center"/>
      </w:pPr>
    </w:p>
    <w:p w:rsidR="009C6373" w:rsidRDefault="009C6373" w:rsidP="009C6373">
      <w:pPr>
        <w:tabs>
          <w:tab w:val="left" w:pos="4536"/>
        </w:tabs>
        <w:rPr>
          <w:b/>
        </w:rPr>
      </w:pPr>
    </w:p>
    <w:p w:rsidR="009C6373" w:rsidRDefault="009C6373" w:rsidP="009C6373">
      <w:pPr>
        <w:tabs>
          <w:tab w:val="left" w:pos="4536"/>
        </w:tabs>
      </w:pPr>
      <w:r>
        <w:rPr>
          <w:b/>
        </w:rPr>
        <w:t>ORDER NO:</w:t>
      </w:r>
      <w:r>
        <w:rPr>
          <w:b/>
        </w:rPr>
        <w:tab/>
      </w:r>
      <w:r w:rsidR="00350F4C">
        <w:t>797</w:t>
      </w:r>
    </w:p>
    <w:p w:rsidR="009C6373" w:rsidRDefault="009C6373" w:rsidP="009C6373">
      <w:pPr>
        <w:tabs>
          <w:tab w:val="left" w:pos="4536"/>
        </w:tabs>
      </w:pPr>
    </w:p>
    <w:p w:rsidR="009C6373" w:rsidRDefault="009C6373" w:rsidP="009C6373">
      <w:pPr>
        <w:pStyle w:val="Heading5"/>
        <w:rPr>
          <w:b w:val="0"/>
        </w:rPr>
      </w:pPr>
      <w:r>
        <w:t>DATE OF ORDER:</w:t>
      </w:r>
      <w:r>
        <w:tab/>
      </w:r>
      <w:r w:rsidR="00350F4C" w:rsidRPr="00350F4C">
        <w:rPr>
          <w:b w:val="0"/>
        </w:rPr>
        <w:t>2017</w:t>
      </w:r>
    </w:p>
    <w:p w:rsidR="009C6373" w:rsidRDefault="009C6373" w:rsidP="009C6373">
      <w:pPr>
        <w:tabs>
          <w:tab w:val="left" w:pos="4536"/>
        </w:tabs>
      </w:pPr>
    </w:p>
    <w:p w:rsidR="009C6373" w:rsidRDefault="009C6373" w:rsidP="009C6373">
      <w:pPr>
        <w:tabs>
          <w:tab w:val="left" w:pos="4536"/>
        </w:tabs>
      </w:pPr>
      <w:r>
        <w:rPr>
          <w:b/>
        </w:rPr>
        <w:t>RELATED ORDER:</w:t>
      </w:r>
      <w:r>
        <w:tab/>
        <w:t>517, 365, 212</w:t>
      </w:r>
      <w:r w:rsidR="00854313">
        <w:t>, 762</w:t>
      </w:r>
      <w:r w:rsidR="00350F4C">
        <w:t>, 781</w:t>
      </w:r>
    </w:p>
    <w:p w:rsidR="009C6373" w:rsidRDefault="009C6373" w:rsidP="009C6373">
      <w:pPr>
        <w:tabs>
          <w:tab w:val="left" w:pos="4536"/>
        </w:tabs>
      </w:pPr>
    </w:p>
    <w:p w:rsidR="009C6373" w:rsidRPr="009C6373" w:rsidRDefault="009C6373" w:rsidP="009C6373">
      <w:pPr>
        <w:tabs>
          <w:tab w:val="left" w:pos="4536"/>
        </w:tabs>
      </w:pPr>
      <w:r>
        <w:rPr>
          <w:b/>
        </w:rPr>
        <w:t>NAME OF PERSON/GROUP:</w:t>
      </w:r>
      <w:r>
        <w:rPr>
          <w:b/>
        </w:rPr>
        <w:tab/>
      </w:r>
      <w:r w:rsidRPr="009C6373">
        <w:t xml:space="preserve">Australian citizens absent from </w:t>
      </w:r>
      <w:smartTag w:uri="urn:schemas-microsoft-com:office:smarttags" w:element="country-region">
        <w:smartTag w:uri="urn:schemas-microsoft-com:office:smarttags" w:element="place">
          <w:r w:rsidRPr="009C6373">
            <w:t>Australia</w:t>
          </w:r>
        </w:smartTag>
      </w:smartTag>
      <w:r w:rsidRPr="009C6373">
        <w:t xml:space="preserve"> up to </w:t>
      </w:r>
      <w:r>
        <w:tab/>
      </w:r>
      <w:r>
        <w:tab/>
      </w:r>
      <w:r w:rsidRPr="009C6373">
        <w:t>five years</w:t>
      </w:r>
    </w:p>
    <w:p w:rsidR="009C6373" w:rsidRDefault="009C6373" w:rsidP="009C6373">
      <w:pPr>
        <w:tabs>
          <w:tab w:val="left" w:pos="4536"/>
        </w:tabs>
      </w:pPr>
    </w:p>
    <w:p w:rsidR="009C6373" w:rsidRDefault="009C6373" w:rsidP="009C6373">
      <w:pPr>
        <w:tabs>
          <w:tab w:val="left" w:pos="4536"/>
        </w:tabs>
        <w:rPr>
          <w:b/>
        </w:rPr>
      </w:pPr>
      <w:r>
        <w:rPr>
          <w:b/>
        </w:rPr>
        <w:t>REASON FOR APPROVAL:</w:t>
      </w:r>
    </w:p>
    <w:p w:rsidR="009C6373" w:rsidRDefault="009C6373" w:rsidP="009C6373">
      <w:pPr>
        <w:tabs>
          <w:tab w:val="left" w:pos="4536"/>
        </w:tabs>
      </w:pPr>
    </w:p>
    <w:p w:rsidR="009C6373" w:rsidRDefault="009C6373"/>
    <w:p w:rsidR="008D2F8B" w:rsidRDefault="009C6373" w:rsidP="009C6373">
      <w:r>
        <w:t xml:space="preserve">Australian citizens absent overseas retain their Medicare entitlements </w:t>
      </w:r>
      <w:r w:rsidR="00905520">
        <w:t xml:space="preserve">on </w:t>
      </w:r>
      <w:r>
        <w:t xml:space="preserve">return visits to Australia for a period of up to </w:t>
      </w:r>
      <w:r w:rsidR="00B13EE0">
        <w:t>five</w:t>
      </w:r>
      <w:r>
        <w:t xml:space="preserve"> years from when they were last resident in Australia for Medicare purposes. </w:t>
      </w:r>
    </w:p>
    <w:p w:rsidR="008D2F8B" w:rsidRDefault="008D2F8B" w:rsidP="009C6373"/>
    <w:p w:rsidR="009C6373" w:rsidRDefault="009C6373" w:rsidP="009C6373">
      <w:r>
        <w:t xml:space="preserve">This policy </w:t>
      </w:r>
      <w:r w:rsidR="00D1351F">
        <w:t>addresses</w:t>
      </w:r>
      <w:r w:rsidR="00905520">
        <w:t xml:space="preserve"> </w:t>
      </w:r>
      <w:r>
        <w:t>difficulties</w:t>
      </w:r>
      <w:r w:rsidR="00393A1B">
        <w:t>, for both the patient and Medicare,</w:t>
      </w:r>
      <w:r>
        <w:t xml:space="preserve"> in proving residence upon return to Australia</w:t>
      </w:r>
      <w:r w:rsidR="00905520">
        <w:t xml:space="preserve"> </w:t>
      </w:r>
      <w:r w:rsidR="00B13EE0">
        <w:t>w</w:t>
      </w:r>
      <w:r w:rsidR="00905520">
        <w:t>it</w:t>
      </w:r>
      <w:r w:rsidR="00393A1B">
        <w:t xml:space="preserve">hin a reasonable grace period.  </w:t>
      </w:r>
      <w:r>
        <w:t xml:space="preserve">Where an </w:t>
      </w:r>
      <w:r w:rsidR="008D2F8B">
        <w:t>absence</w:t>
      </w:r>
      <w:r>
        <w:t xml:space="preserve"> ex</w:t>
      </w:r>
      <w:r w:rsidR="008D2F8B">
        <w:t xml:space="preserve">ceeds </w:t>
      </w:r>
      <w:r w:rsidR="00B13EE0">
        <w:t>five</w:t>
      </w:r>
      <w:r>
        <w:t xml:space="preserve"> year</w:t>
      </w:r>
      <w:r w:rsidR="00B13EE0">
        <w:t xml:space="preserve">s, </w:t>
      </w:r>
      <w:r>
        <w:t>Australian citizens must provide proof of their re</w:t>
      </w:r>
      <w:r w:rsidR="008D2F8B">
        <w:t>sident</w:t>
      </w:r>
      <w:r>
        <w:t xml:space="preserve"> status to regain their entitlements to Medicare.</w:t>
      </w:r>
      <w:r w:rsidR="007E2DA7">
        <w:t xml:space="preserve">  </w:t>
      </w:r>
      <w:r w:rsidR="00D240F8">
        <w:t xml:space="preserve">Each case is </w:t>
      </w:r>
      <w:r w:rsidR="007E2DA7" w:rsidRPr="008D2F8B">
        <w:t xml:space="preserve">considered on </w:t>
      </w:r>
      <w:r w:rsidR="00D240F8">
        <w:t xml:space="preserve">its </w:t>
      </w:r>
      <w:r w:rsidR="007E2DA7" w:rsidRPr="008D2F8B">
        <w:t>m</w:t>
      </w:r>
      <w:r w:rsidR="00D240F8">
        <w:t>erits.</w:t>
      </w:r>
    </w:p>
    <w:p w:rsidR="009C6373" w:rsidRDefault="009C6373"/>
    <w:p w:rsidR="00905520" w:rsidRDefault="00905520" w:rsidP="008D2F8B">
      <w:r>
        <w:t xml:space="preserve">In 1992, </w:t>
      </w:r>
      <w:r w:rsidR="009C6373" w:rsidRPr="008D2F8B">
        <w:t xml:space="preserve">concerns </w:t>
      </w:r>
      <w:r>
        <w:t xml:space="preserve">were </w:t>
      </w:r>
      <w:r w:rsidR="009C6373" w:rsidRPr="008D2F8B">
        <w:t xml:space="preserve">raised in the Senate </w:t>
      </w:r>
      <w:r>
        <w:t xml:space="preserve">about </w:t>
      </w:r>
      <w:r w:rsidR="009C6373" w:rsidRPr="008D2F8B">
        <w:t xml:space="preserve">missionaries being </w:t>
      </w:r>
      <w:r w:rsidR="00B13EE0">
        <w:t xml:space="preserve">refused Medicare on their return from overseas, as they were unable to produce </w:t>
      </w:r>
      <w:r w:rsidR="00B13EE0" w:rsidRPr="008D2F8B">
        <w:t xml:space="preserve">documentary evidence that they </w:t>
      </w:r>
      <w:r w:rsidR="00B13EE0">
        <w:t>resided in Australia.</w:t>
      </w:r>
    </w:p>
    <w:p w:rsidR="00905520" w:rsidRDefault="00905520" w:rsidP="008D2F8B"/>
    <w:p w:rsidR="009C6373" w:rsidRPr="008D2F8B" w:rsidRDefault="009C6373" w:rsidP="008D2F8B">
      <w:r w:rsidRPr="008D2F8B">
        <w:t xml:space="preserve">The Department undertook a review of Medicare </w:t>
      </w:r>
      <w:r w:rsidR="00393A1B">
        <w:t xml:space="preserve">eligibility in these circumstances, that is, </w:t>
      </w:r>
      <w:r w:rsidR="007E2DA7">
        <w:t xml:space="preserve">for </w:t>
      </w:r>
      <w:r w:rsidR="00B84516">
        <w:t xml:space="preserve">citizens absent from </w:t>
      </w:r>
      <w:smartTag w:uri="urn:schemas-microsoft-com:office:smarttags" w:element="country-region">
        <w:r w:rsidR="00393A1B" w:rsidRPr="008D2F8B">
          <w:t>Australia</w:t>
        </w:r>
      </w:smartTag>
      <w:r w:rsidR="00393A1B" w:rsidRPr="008D2F8B">
        <w:t xml:space="preserve"> for </w:t>
      </w:r>
      <w:r w:rsidR="00393A1B">
        <w:t xml:space="preserve">some years who could not </w:t>
      </w:r>
      <w:r w:rsidR="00393A1B" w:rsidRPr="008D2F8B">
        <w:t>provid</w:t>
      </w:r>
      <w:r w:rsidR="00393A1B">
        <w:t xml:space="preserve">e </w:t>
      </w:r>
      <w:r w:rsidR="00393A1B" w:rsidRPr="008D2F8B">
        <w:t xml:space="preserve">evidence of </w:t>
      </w:r>
      <w:r w:rsidR="00393A1B">
        <w:t xml:space="preserve">residence in </w:t>
      </w:r>
      <w:smartTag w:uri="urn:schemas-microsoft-com:office:smarttags" w:element="country-region">
        <w:smartTag w:uri="urn:schemas-microsoft-com:office:smarttags" w:element="place">
          <w:r w:rsidR="00393A1B" w:rsidRPr="008D2F8B">
            <w:t>Australia</w:t>
          </w:r>
        </w:smartTag>
      </w:smartTag>
      <w:r w:rsidR="00393A1B" w:rsidRPr="008D2F8B">
        <w:t xml:space="preserve"> </w:t>
      </w:r>
      <w:r w:rsidR="00393A1B">
        <w:t xml:space="preserve">to </w:t>
      </w:r>
      <w:r w:rsidR="00393A1B" w:rsidRPr="008D2F8B">
        <w:t>satisf</w:t>
      </w:r>
      <w:r w:rsidR="00393A1B">
        <w:t xml:space="preserve">y </w:t>
      </w:r>
      <w:r w:rsidR="00393A1B" w:rsidRPr="008D2F8B">
        <w:t>the Health Insurance Act</w:t>
      </w:r>
      <w:r w:rsidR="007E2DA7">
        <w:t xml:space="preserve">.  </w:t>
      </w:r>
      <w:r w:rsidR="00393A1B">
        <w:t>It affected mainly missionaries, but also those working overseas and on diplomatic postings.</w:t>
      </w:r>
    </w:p>
    <w:p w:rsidR="009C6373" w:rsidRPr="008D2F8B" w:rsidRDefault="009C6373" w:rsidP="008D2F8B"/>
    <w:p w:rsidR="009C6373" w:rsidRDefault="007E2DA7" w:rsidP="008D2F8B">
      <w:r>
        <w:t>The</w:t>
      </w:r>
      <w:r w:rsidR="00D1351F">
        <w:t xml:space="preserve"> matter was addressed by an order under sub</w:t>
      </w:r>
      <w:r w:rsidR="009C6373" w:rsidRPr="008D2F8B">
        <w:t>section 6</w:t>
      </w:r>
      <w:r>
        <w:t>(1</w:t>
      </w:r>
      <w:r w:rsidR="00D1351F">
        <w:t xml:space="preserve">), </w:t>
      </w:r>
      <w:r w:rsidR="009C6373" w:rsidRPr="008D2F8B">
        <w:t>enabl</w:t>
      </w:r>
      <w:r w:rsidR="00D1351F">
        <w:t>ing</w:t>
      </w:r>
      <w:r>
        <w:t xml:space="preserve"> </w:t>
      </w:r>
      <w:r w:rsidR="009C6373" w:rsidRPr="008D2F8B">
        <w:t>an Australian citizen</w:t>
      </w:r>
      <w:r>
        <w:t xml:space="preserve"> </w:t>
      </w:r>
      <w:r w:rsidRPr="008D2F8B">
        <w:t xml:space="preserve">to </w:t>
      </w:r>
      <w:r>
        <w:t>remain</w:t>
      </w:r>
      <w:r w:rsidRPr="008D2F8B">
        <w:t xml:space="preserve"> eligible for Medicare</w:t>
      </w:r>
      <w:r w:rsidR="00D1351F">
        <w:t xml:space="preserve"> on</w:t>
      </w:r>
      <w:r>
        <w:t xml:space="preserve"> </w:t>
      </w:r>
      <w:r w:rsidR="00D1351F">
        <w:t>return visits</w:t>
      </w:r>
      <w:r w:rsidR="009C6373" w:rsidRPr="008D2F8B">
        <w:t xml:space="preserve"> to Australia within five years from the date of last departure as a permanent resident.</w:t>
      </w:r>
      <w:r w:rsidR="00B84516">
        <w:t xml:space="preserve">  </w:t>
      </w:r>
    </w:p>
    <w:p w:rsidR="000C5973" w:rsidRPr="000C5973" w:rsidRDefault="000C5973" w:rsidP="000C5973">
      <w:pPr>
        <w:widowControl w:val="0"/>
        <w:spacing w:before="2040"/>
        <w:ind w:left="510" w:hanging="510"/>
        <w:rPr>
          <w:sz w:val="19"/>
          <w:szCs w:val="19"/>
        </w:rPr>
      </w:pPr>
      <w:r w:rsidRPr="00340A04">
        <w:rPr>
          <w:sz w:val="19"/>
          <w:szCs w:val="19"/>
        </w:rPr>
        <w:t>Note:</w:t>
      </w:r>
      <w:r w:rsidRPr="00340A04">
        <w:rPr>
          <w:sz w:val="19"/>
          <w:szCs w:val="19"/>
        </w:rPr>
        <w:tab/>
        <w:t xml:space="preserve">The name of this instrument was amended on registration as the instrument as lodged did not have a unique name (see subsection 10(2), </w:t>
      </w:r>
      <w:r w:rsidRPr="00340A04">
        <w:rPr>
          <w:i/>
          <w:sz w:val="19"/>
          <w:szCs w:val="19"/>
        </w:rPr>
        <w:t>Legislation Rule 2016</w:t>
      </w:r>
      <w:r w:rsidRPr="00340A04">
        <w:rPr>
          <w:sz w:val="19"/>
          <w:szCs w:val="19"/>
        </w:rPr>
        <w:t>).</w:t>
      </w:r>
    </w:p>
    <w:sectPr w:rsidR="000C5973" w:rsidRPr="000C5973">
      <w:pgSz w:w="11906" w:h="16838"/>
      <w:pgMar w:top="1440" w:right="1440" w:bottom="1440" w:left="144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53FF"/>
    <w:multiLevelType w:val="singleLevel"/>
    <w:tmpl w:val="0C090019"/>
    <w:lvl w:ilvl="0">
      <w:start w:val="1"/>
      <w:numFmt w:val="lowerLetter"/>
      <w:lvlText w:val="(%1)"/>
      <w:lvlJc w:val="left"/>
      <w:pPr>
        <w:tabs>
          <w:tab w:val="num" w:pos="360"/>
        </w:tabs>
        <w:ind w:left="360" w:hanging="360"/>
      </w:pPr>
    </w:lvl>
  </w:abstractNum>
  <w:abstractNum w:abstractNumId="1">
    <w:nsid w:val="393275C7"/>
    <w:multiLevelType w:val="singleLevel"/>
    <w:tmpl w:val="45A2C704"/>
    <w:lvl w:ilvl="0">
      <w:start w:val="1"/>
      <w:numFmt w:val="bullet"/>
      <w:lvlText w:val=""/>
      <w:lvlJc w:val="left"/>
      <w:pPr>
        <w:tabs>
          <w:tab w:val="num" w:pos="360"/>
        </w:tabs>
        <w:ind w:left="360" w:hanging="360"/>
      </w:pPr>
      <w:rPr>
        <w:rFonts w:ascii="Symbol" w:hAnsi="Symbol" w:hint="default"/>
        <w:sz w:val="16"/>
      </w:rPr>
    </w:lvl>
  </w:abstractNum>
  <w:abstractNum w:abstractNumId="2">
    <w:nsid w:val="3DCE4124"/>
    <w:multiLevelType w:val="hybridMultilevel"/>
    <w:tmpl w:val="D6ECA7E8"/>
    <w:lvl w:ilvl="0" w:tplc="580648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0"/>
    <w:rsid w:val="000C5973"/>
    <w:rsid w:val="000D1342"/>
    <w:rsid w:val="001F1FE1"/>
    <w:rsid w:val="001F7FDB"/>
    <w:rsid w:val="00285768"/>
    <w:rsid w:val="002941AD"/>
    <w:rsid w:val="00350F4C"/>
    <w:rsid w:val="00393A1B"/>
    <w:rsid w:val="004A473D"/>
    <w:rsid w:val="00590D04"/>
    <w:rsid w:val="00667A60"/>
    <w:rsid w:val="006C1824"/>
    <w:rsid w:val="007B1E97"/>
    <w:rsid w:val="007E2DA7"/>
    <w:rsid w:val="00843A05"/>
    <w:rsid w:val="00854313"/>
    <w:rsid w:val="008D2F8B"/>
    <w:rsid w:val="008E75D8"/>
    <w:rsid w:val="00905520"/>
    <w:rsid w:val="009C6373"/>
    <w:rsid w:val="009E17AF"/>
    <w:rsid w:val="00B13EE0"/>
    <w:rsid w:val="00B76FF1"/>
    <w:rsid w:val="00B84516"/>
    <w:rsid w:val="00C203F5"/>
    <w:rsid w:val="00C43226"/>
    <w:rsid w:val="00C52A5E"/>
    <w:rsid w:val="00CF00FB"/>
    <w:rsid w:val="00CF2D8F"/>
    <w:rsid w:val="00D1351F"/>
    <w:rsid w:val="00D240F8"/>
    <w:rsid w:val="00E7367F"/>
    <w:rsid w:val="00EB1851"/>
    <w:rsid w:val="00FF08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5">
    <w:name w:val="heading 5"/>
    <w:basedOn w:val="Normal"/>
    <w:next w:val="Normal"/>
    <w:qFormat/>
    <w:rsid w:val="009C6373"/>
    <w:pPr>
      <w:keepNext/>
      <w:tabs>
        <w:tab w:val="left"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paragraph" w:styleId="ListParagraph">
    <w:name w:val="List Paragraph"/>
    <w:basedOn w:val="Normal"/>
    <w:uiPriority w:val="34"/>
    <w:qFormat/>
    <w:rsid w:val="00294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5">
    <w:name w:val="heading 5"/>
    <w:basedOn w:val="Normal"/>
    <w:next w:val="Normal"/>
    <w:qFormat/>
    <w:rsid w:val="009C6373"/>
    <w:pPr>
      <w:keepNext/>
      <w:tabs>
        <w:tab w:val="left"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paragraph" w:styleId="ListParagraph">
    <w:name w:val="List Paragraph"/>
    <w:basedOn w:val="Normal"/>
    <w:uiPriority w:val="34"/>
    <w:qFormat/>
    <w:rsid w:val="00294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dc:creator>
  <cp:lastModifiedBy>Alabaster, John</cp:lastModifiedBy>
  <cp:revision>2</cp:revision>
  <cp:lastPrinted>2017-04-27T02:42:00Z</cp:lastPrinted>
  <dcterms:created xsi:type="dcterms:W3CDTF">2018-06-21T23:47:00Z</dcterms:created>
  <dcterms:modified xsi:type="dcterms:W3CDTF">2018-06-21T23:47:00Z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