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17F81" w14:textId="4F5DAE82" w:rsidR="004E6E7D" w:rsidRDefault="004E6E7D" w:rsidP="004820DC">
      <w:pPr>
        <w:spacing w:before="240" w:line="240" w:lineRule="auto"/>
        <w:jc w:val="center"/>
        <w:rPr>
          <w:rFonts w:ascii="Arial" w:hAnsi="Arial" w:cs="Arial"/>
          <w:i/>
        </w:rPr>
      </w:pPr>
      <w:r w:rsidRPr="00321308">
        <w:rPr>
          <w:rFonts w:ascii="Arial" w:hAnsi="Arial" w:cs="Arial"/>
          <w:i/>
          <w:noProof/>
          <w:lang w:eastAsia="en-AU"/>
        </w:rPr>
        <w:drawing>
          <wp:inline distT="0" distB="0" distL="0" distR="0" wp14:anchorId="57FC97BA" wp14:editId="1055A6FF">
            <wp:extent cx="1685925" cy="1123950"/>
            <wp:effectExtent l="19050" t="0" r="9525" b="0"/>
            <wp:docPr id="2" name="Picture 1" descr="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0BDA34" w14:textId="77777777" w:rsidR="003B1857" w:rsidRPr="00EA55E5" w:rsidRDefault="003B1857" w:rsidP="004820DC">
      <w:pPr>
        <w:spacing w:before="240" w:line="240" w:lineRule="auto"/>
        <w:jc w:val="center"/>
        <w:rPr>
          <w:rFonts w:ascii="Arial" w:hAnsi="Arial" w:cs="Arial"/>
        </w:rPr>
      </w:pPr>
      <w:r w:rsidRPr="00EA55E5">
        <w:rPr>
          <w:rFonts w:ascii="Arial" w:hAnsi="Arial" w:cs="Arial"/>
          <w:i/>
        </w:rPr>
        <w:t>Environment Protection and Biodiversity Conservation Regulations 2000</w:t>
      </w:r>
      <w:r w:rsidRPr="00EA55E5">
        <w:rPr>
          <w:rFonts w:ascii="Arial" w:hAnsi="Arial" w:cs="Arial"/>
        </w:rPr>
        <w:t xml:space="preserve"> </w:t>
      </w:r>
    </w:p>
    <w:p w14:paraId="4DBEE3C4" w14:textId="77777777" w:rsidR="003B1857" w:rsidRDefault="003B1857" w:rsidP="004820DC">
      <w:pPr>
        <w:spacing w:after="400" w:line="240" w:lineRule="auto"/>
        <w:jc w:val="center"/>
        <w:rPr>
          <w:rFonts w:ascii="Arial" w:hAnsi="Arial" w:cs="Arial"/>
        </w:rPr>
      </w:pPr>
      <w:r w:rsidRPr="00EA55E5">
        <w:rPr>
          <w:rFonts w:ascii="Arial" w:hAnsi="Arial" w:cs="Arial"/>
        </w:rPr>
        <w:t>Sub</w:t>
      </w:r>
      <w:r>
        <w:rPr>
          <w:rFonts w:ascii="Arial" w:hAnsi="Arial" w:cs="Arial"/>
        </w:rPr>
        <w:t>-</w:t>
      </w:r>
      <w:r w:rsidRPr="00EA55E5">
        <w:rPr>
          <w:rFonts w:ascii="Arial" w:hAnsi="Arial" w:cs="Arial"/>
        </w:rPr>
        <w:t>regulation 12.</w:t>
      </w:r>
      <w:r>
        <w:rPr>
          <w:rFonts w:ascii="Arial" w:hAnsi="Arial" w:cs="Arial"/>
        </w:rPr>
        <w:t>34</w:t>
      </w:r>
      <w:r w:rsidRPr="00EA55E5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EA55E5">
        <w:rPr>
          <w:rFonts w:ascii="Arial" w:hAnsi="Arial" w:cs="Arial"/>
        </w:rPr>
        <w:t>)</w:t>
      </w:r>
    </w:p>
    <w:p w14:paraId="2F34BF1B" w14:textId="2228B9CE" w:rsidR="003B1857" w:rsidRPr="00EA55E5" w:rsidRDefault="00550B65" w:rsidP="004820DC">
      <w:pPr>
        <w:spacing w:line="240" w:lineRule="auto"/>
        <w:jc w:val="center"/>
        <w:rPr>
          <w:rFonts w:ascii="Arial" w:hAnsi="Arial" w:cs="Arial"/>
          <w:b/>
        </w:rPr>
      </w:pPr>
      <w:r w:rsidRPr="00EA55E5">
        <w:rPr>
          <w:rFonts w:ascii="Arial" w:hAnsi="Arial" w:cs="Arial"/>
          <w:b/>
        </w:rPr>
        <w:t xml:space="preserve">DETERMINATION </w:t>
      </w:r>
      <w:r>
        <w:rPr>
          <w:rFonts w:ascii="Arial" w:hAnsi="Arial" w:cs="Arial"/>
          <w:b/>
        </w:rPr>
        <w:t>OF COMMERCIAL FISHING</w:t>
      </w:r>
      <w:r w:rsidR="00E64830">
        <w:rPr>
          <w:rFonts w:ascii="Arial" w:hAnsi="Arial" w:cs="Arial"/>
          <w:b/>
        </w:rPr>
        <w:t xml:space="preserve"> PRACTICES</w:t>
      </w:r>
    </w:p>
    <w:p w14:paraId="15942DAD" w14:textId="35C24ED8" w:rsidR="003B1857" w:rsidRDefault="00911242" w:rsidP="004820DC">
      <w:pPr>
        <w:spacing w:after="40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TEMPERATE </w:t>
      </w:r>
      <w:r w:rsidR="00550B65">
        <w:rPr>
          <w:rFonts w:ascii="Arial" w:hAnsi="Arial" w:cs="Arial"/>
          <w:b/>
        </w:rPr>
        <w:t>EAST NETWORK OF MARINE PARKS</w:t>
      </w:r>
    </w:p>
    <w:p w14:paraId="1FB93C93" w14:textId="5AE17A85" w:rsidR="003B1857" w:rsidRDefault="003B1857" w:rsidP="000026D2">
      <w:pPr>
        <w:spacing w:after="120" w:line="240" w:lineRule="auto"/>
        <w:rPr>
          <w:rFonts w:ascii="Arial" w:hAnsi="Arial" w:cs="Arial"/>
        </w:rPr>
      </w:pPr>
      <w:r w:rsidRPr="00EA55E5">
        <w:rPr>
          <w:rFonts w:ascii="Arial" w:hAnsi="Arial" w:cs="Arial"/>
        </w:rPr>
        <w:t xml:space="preserve">I, </w:t>
      </w:r>
      <w:r w:rsidR="00550B65">
        <w:rPr>
          <w:rFonts w:ascii="Arial" w:hAnsi="Arial" w:cs="Arial"/>
        </w:rPr>
        <w:t>Jason Mundy</w:t>
      </w:r>
      <w:r w:rsidR="00E24BAC" w:rsidRPr="00432342">
        <w:rPr>
          <w:rFonts w:ascii="Arial" w:hAnsi="Arial" w:cs="Arial"/>
        </w:rPr>
        <w:t>, A</w:t>
      </w:r>
      <w:r w:rsidR="00F43B1A">
        <w:rPr>
          <w:rFonts w:ascii="Arial" w:hAnsi="Arial" w:cs="Arial"/>
        </w:rPr>
        <w:t>cting</w:t>
      </w:r>
      <w:r w:rsidR="00E24BAC" w:rsidRPr="00432342">
        <w:rPr>
          <w:rFonts w:ascii="Arial" w:hAnsi="Arial" w:cs="Arial"/>
        </w:rPr>
        <w:t xml:space="preserve"> </w:t>
      </w:r>
      <w:r w:rsidR="00F43B1A">
        <w:rPr>
          <w:rFonts w:ascii="Arial" w:hAnsi="Arial" w:cs="Arial"/>
        </w:rPr>
        <w:t xml:space="preserve">Director </w:t>
      </w:r>
      <w:r w:rsidRPr="00EA55E5">
        <w:rPr>
          <w:rFonts w:ascii="Arial" w:hAnsi="Arial" w:cs="Arial"/>
        </w:rPr>
        <w:t>of National Parks</w:t>
      </w:r>
      <w:r w:rsidR="00F43B1A">
        <w:rPr>
          <w:rFonts w:ascii="Arial" w:hAnsi="Arial" w:cs="Arial"/>
        </w:rPr>
        <w:t>,</w:t>
      </w:r>
      <w:r w:rsidRPr="00EA55E5">
        <w:rPr>
          <w:rFonts w:ascii="Arial" w:hAnsi="Arial" w:cs="Arial"/>
        </w:rPr>
        <w:t xml:space="preserve"> under sub</w:t>
      </w:r>
      <w:r>
        <w:rPr>
          <w:rFonts w:ascii="Arial" w:hAnsi="Arial" w:cs="Arial"/>
        </w:rPr>
        <w:t>-</w:t>
      </w:r>
      <w:r w:rsidRPr="00EA55E5">
        <w:rPr>
          <w:rFonts w:ascii="Arial" w:hAnsi="Arial" w:cs="Arial"/>
        </w:rPr>
        <w:t>regulation 12.</w:t>
      </w:r>
      <w:r>
        <w:rPr>
          <w:rFonts w:ascii="Arial" w:hAnsi="Arial" w:cs="Arial"/>
        </w:rPr>
        <w:t>34</w:t>
      </w:r>
      <w:r w:rsidRPr="00EA55E5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EA55E5">
        <w:rPr>
          <w:rFonts w:ascii="Arial" w:hAnsi="Arial" w:cs="Arial"/>
        </w:rPr>
        <w:t xml:space="preserve">) of the </w:t>
      </w:r>
      <w:r w:rsidRPr="00EA55E5">
        <w:rPr>
          <w:rFonts w:ascii="Arial" w:hAnsi="Arial" w:cs="Arial"/>
          <w:i/>
        </w:rPr>
        <w:t>Environment Protection and Biodiversity Conservation Regulations 2000</w:t>
      </w:r>
      <w:r>
        <w:rPr>
          <w:rFonts w:ascii="Arial" w:hAnsi="Arial" w:cs="Arial"/>
        </w:rPr>
        <w:t xml:space="preserve"> </w:t>
      </w:r>
      <w:r w:rsidRPr="00EA55E5">
        <w:rPr>
          <w:rFonts w:ascii="Arial" w:hAnsi="Arial" w:cs="Arial"/>
        </w:rPr>
        <w:t>HEREBY DETERMINE that</w:t>
      </w:r>
      <w:r>
        <w:rPr>
          <w:rFonts w:ascii="Arial" w:hAnsi="Arial" w:cs="Arial"/>
        </w:rPr>
        <w:t xml:space="preserve"> for each of the </w:t>
      </w:r>
      <w:r w:rsidR="005933A4">
        <w:rPr>
          <w:rFonts w:ascii="Arial" w:hAnsi="Arial" w:cs="Arial"/>
        </w:rPr>
        <w:t>Marine Parks</w:t>
      </w:r>
      <w:r>
        <w:rPr>
          <w:rFonts w:ascii="Arial" w:hAnsi="Arial" w:cs="Arial"/>
        </w:rPr>
        <w:t xml:space="preserve"> in the Network, being the </w:t>
      </w:r>
      <w:r w:rsidR="004428AF">
        <w:rPr>
          <w:rFonts w:ascii="Arial" w:hAnsi="Arial" w:cs="Arial"/>
        </w:rPr>
        <w:t>M</w:t>
      </w:r>
      <w:r w:rsidR="005933A4">
        <w:rPr>
          <w:rFonts w:ascii="Arial" w:hAnsi="Arial" w:cs="Arial"/>
        </w:rPr>
        <w:t xml:space="preserve">arine </w:t>
      </w:r>
      <w:r w:rsidR="004428AF">
        <w:rPr>
          <w:rFonts w:ascii="Arial" w:hAnsi="Arial" w:cs="Arial"/>
        </w:rPr>
        <w:t>P</w:t>
      </w:r>
      <w:r w:rsidR="005933A4">
        <w:rPr>
          <w:rFonts w:ascii="Arial" w:hAnsi="Arial" w:cs="Arial"/>
        </w:rPr>
        <w:t>arks</w:t>
      </w:r>
      <w:r>
        <w:rPr>
          <w:rFonts w:ascii="Arial" w:hAnsi="Arial" w:cs="Arial"/>
        </w:rPr>
        <w:t xml:space="preserve"> listed in Schedule</w:t>
      </w:r>
      <w:r w:rsidR="00EB27FD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</w:t>
      </w:r>
      <w:r w:rsidR="00C37133">
        <w:rPr>
          <w:rFonts w:ascii="Arial" w:hAnsi="Arial" w:cs="Arial"/>
        </w:rPr>
        <w:t>hereto</w:t>
      </w:r>
      <w:r>
        <w:rPr>
          <w:rFonts w:ascii="Arial" w:hAnsi="Arial" w:cs="Arial"/>
        </w:rPr>
        <w:t>, the following practices in commercial fishing are to be followed:</w:t>
      </w:r>
    </w:p>
    <w:p w14:paraId="4CFFC8EF" w14:textId="31D16FC6" w:rsidR="00550B65" w:rsidRPr="00AD0D8F" w:rsidRDefault="00CA7A39" w:rsidP="00CB2B16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/>
        <w:contextualSpacing w:val="0"/>
        <w:rPr>
          <w:rFonts w:ascii="Arial" w:hAnsi="Arial"/>
          <w:color w:val="231F20"/>
          <w:sz w:val="22"/>
          <w:szCs w:val="22"/>
        </w:rPr>
      </w:pPr>
      <w:r>
        <w:rPr>
          <w:rFonts w:ascii="Arial" w:hAnsi="Arial"/>
          <w:color w:val="231F20"/>
          <w:sz w:val="22"/>
          <w:szCs w:val="22"/>
        </w:rPr>
        <w:t>v</w:t>
      </w:r>
      <w:r w:rsidR="00550B65" w:rsidRPr="00AD0D8F">
        <w:rPr>
          <w:rFonts w:ascii="Arial" w:hAnsi="Arial"/>
          <w:color w:val="231F20"/>
          <w:sz w:val="22"/>
          <w:szCs w:val="22"/>
        </w:rPr>
        <w:t>essels</w:t>
      </w:r>
      <w:r>
        <w:rPr>
          <w:rFonts w:ascii="Arial" w:hAnsi="Arial"/>
          <w:color w:val="231F20"/>
          <w:sz w:val="22"/>
          <w:szCs w:val="22"/>
        </w:rPr>
        <w:t xml:space="preserve"> </w:t>
      </w:r>
      <w:r w:rsidR="00CB2B16">
        <w:rPr>
          <w:rFonts w:ascii="Arial" w:hAnsi="Arial"/>
          <w:color w:val="231F20"/>
          <w:sz w:val="22"/>
          <w:szCs w:val="22"/>
        </w:rPr>
        <w:t>(</w:t>
      </w:r>
      <w:r>
        <w:rPr>
          <w:rFonts w:ascii="Arial" w:hAnsi="Arial"/>
          <w:color w:val="231F20"/>
          <w:sz w:val="22"/>
          <w:szCs w:val="22"/>
        </w:rPr>
        <w:t xml:space="preserve">other than </w:t>
      </w:r>
      <w:r w:rsidRPr="00AD0D8F">
        <w:rPr>
          <w:rFonts w:ascii="Arial" w:hAnsi="Arial"/>
          <w:color w:val="231F20"/>
          <w:sz w:val="22"/>
          <w:szCs w:val="22"/>
        </w:rPr>
        <w:t>vessels engaged in cage towing</w:t>
      </w:r>
      <w:r w:rsidR="00CB2B16">
        <w:rPr>
          <w:rFonts w:ascii="Arial" w:hAnsi="Arial"/>
          <w:color w:val="231F20"/>
          <w:sz w:val="22"/>
          <w:szCs w:val="22"/>
        </w:rPr>
        <w:t>)</w:t>
      </w:r>
      <w:r w:rsidR="00550B65" w:rsidRPr="00AD0D8F">
        <w:rPr>
          <w:rFonts w:ascii="Arial" w:hAnsi="Arial"/>
          <w:color w:val="231F20"/>
          <w:sz w:val="22"/>
          <w:szCs w:val="22"/>
        </w:rPr>
        <w:t xml:space="preserve"> transiting </w:t>
      </w:r>
      <w:r>
        <w:rPr>
          <w:rFonts w:ascii="Arial" w:hAnsi="Arial"/>
          <w:color w:val="231F20"/>
          <w:sz w:val="22"/>
          <w:szCs w:val="22"/>
        </w:rPr>
        <w:t>a Marine Park</w:t>
      </w:r>
      <w:r w:rsidR="00F75D57">
        <w:rPr>
          <w:rFonts w:ascii="Arial" w:hAnsi="Arial"/>
          <w:color w:val="231F20"/>
          <w:sz w:val="22"/>
          <w:szCs w:val="22"/>
        </w:rPr>
        <w:t>,</w:t>
      </w:r>
      <w:r>
        <w:rPr>
          <w:rFonts w:ascii="Arial" w:hAnsi="Arial"/>
          <w:color w:val="231F20"/>
          <w:sz w:val="22"/>
          <w:szCs w:val="22"/>
        </w:rPr>
        <w:t xml:space="preserve"> or </w:t>
      </w:r>
      <w:r w:rsidR="00F75D57">
        <w:rPr>
          <w:rFonts w:ascii="Arial" w:hAnsi="Arial"/>
          <w:color w:val="231F20"/>
          <w:sz w:val="22"/>
          <w:szCs w:val="22"/>
        </w:rPr>
        <w:t>zone within a Marine Park, that is assigned to IUCN category II (national park)</w:t>
      </w:r>
      <w:r w:rsidR="00CB2B16">
        <w:rPr>
          <w:rFonts w:ascii="Arial" w:hAnsi="Arial"/>
          <w:color w:val="231F20"/>
          <w:sz w:val="22"/>
          <w:szCs w:val="22"/>
        </w:rPr>
        <w:t>,</w:t>
      </w:r>
      <w:r w:rsidR="00F75D57">
        <w:rPr>
          <w:rFonts w:ascii="Arial" w:hAnsi="Arial"/>
          <w:color w:val="231F20"/>
          <w:sz w:val="22"/>
          <w:szCs w:val="22"/>
        </w:rPr>
        <w:t xml:space="preserve"> </w:t>
      </w:r>
      <w:r w:rsidR="00CB2B16">
        <w:rPr>
          <w:rFonts w:ascii="Arial" w:hAnsi="Arial"/>
          <w:color w:val="231F20"/>
          <w:sz w:val="22"/>
          <w:szCs w:val="22"/>
        </w:rPr>
        <w:t>as described in Schedule 2 hereto,</w:t>
      </w:r>
      <w:r w:rsidR="00E0628A">
        <w:rPr>
          <w:rFonts w:ascii="Arial" w:hAnsi="Arial"/>
          <w:color w:val="231F20"/>
          <w:sz w:val="22"/>
          <w:szCs w:val="22"/>
        </w:rPr>
        <w:t xml:space="preserve"> </w:t>
      </w:r>
      <w:r w:rsidR="00550B65" w:rsidRPr="00AD0D8F">
        <w:rPr>
          <w:rFonts w:ascii="Arial" w:hAnsi="Arial"/>
          <w:color w:val="231F20"/>
          <w:sz w:val="22"/>
          <w:szCs w:val="22"/>
        </w:rPr>
        <w:t>must travel at a speed greater than 5 knots</w:t>
      </w:r>
      <w:r>
        <w:rPr>
          <w:rFonts w:ascii="Arial" w:hAnsi="Arial"/>
          <w:color w:val="231F20"/>
          <w:sz w:val="22"/>
          <w:szCs w:val="22"/>
        </w:rPr>
        <w:t>;</w:t>
      </w:r>
      <w:r w:rsidR="00767769">
        <w:rPr>
          <w:rFonts w:ascii="Arial" w:hAnsi="Arial"/>
          <w:color w:val="231F20"/>
          <w:sz w:val="22"/>
          <w:szCs w:val="22"/>
        </w:rPr>
        <w:t xml:space="preserve"> and</w:t>
      </w:r>
    </w:p>
    <w:p w14:paraId="0BCC6A0B" w14:textId="5E58F931" w:rsidR="00550B65" w:rsidRPr="00AD0D8F" w:rsidRDefault="00E0628A" w:rsidP="000026D2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/>
        <w:contextualSpacing w:val="0"/>
        <w:rPr>
          <w:rFonts w:ascii="Arial" w:hAnsi="Arial"/>
          <w:color w:val="231F20"/>
          <w:sz w:val="22"/>
          <w:szCs w:val="22"/>
        </w:rPr>
      </w:pPr>
      <w:r>
        <w:rPr>
          <w:rFonts w:ascii="Arial" w:hAnsi="Arial"/>
          <w:color w:val="231F20"/>
          <w:sz w:val="22"/>
          <w:szCs w:val="22"/>
        </w:rPr>
        <w:t xml:space="preserve">fish may only be processed or transhipped </w:t>
      </w:r>
      <w:r w:rsidR="00550B65" w:rsidRPr="00AD0D8F">
        <w:rPr>
          <w:rFonts w:ascii="Arial" w:hAnsi="Arial"/>
          <w:color w:val="231F20"/>
          <w:sz w:val="22"/>
          <w:szCs w:val="22"/>
        </w:rPr>
        <w:t xml:space="preserve">in </w:t>
      </w:r>
      <w:r w:rsidR="00FC3593" w:rsidRPr="00AD0D8F">
        <w:rPr>
          <w:rFonts w:ascii="Arial" w:hAnsi="Arial"/>
          <w:color w:val="231F20"/>
          <w:sz w:val="22"/>
          <w:szCs w:val="22"/>
        </w:rPr>
        <w:t>z</w:t>
      </w:r>
      <w:r w:rsidR="00550B65" w:rsidRPr="00AD0D8F">
        <w:rPr>
          <w:rFonts w:ascii="Arial" w:hAnsi="Arial"/>
          <w:color w:val="231F20"/>
          <w:sz w:val="22"/>
          <w:szCs w:val="22"/>
        </w:rPr>
        <w:t xml:space="preserve">ones </w:t>
      </w:r>
      <w:r>
        <w:rPr>
          <w:rFonts w:ascii="Arial" w:hAnsi="Arial"/>
          <w:color w:val="231F20"/>
          <w:sz w:val="22"/>
          <w:szCs w:val="22"/>
        </w:rPr>
        <w:t xml:space="preserve">in </w:t>
      </w:r>
      <w:r w:rsidR="00FC3593" w:rsidRPr="00AD0D8F">
        <w:rPr>
          <w:rFonts w:ascii="Arial" w:hAnsi="Arial"/>
          <w:color w:val="231F20"/>
          <w:sz w:val="22"/>
          <w:szCs w:val="22"/>
        </w:rPr>
        <w:t xml:space="preserve">which use of a gear type </w:t>
      </w:r>
      <w:r w:rsidR="00F27EFA" w:rsidRPr="00AD0D8F">
        <w:rPr>
          <w:rFonts w:ascii="Arial" w:hAnsi="Arial"/>
          <w:color w:val="231F20"/>
          <w:sz w:val="22"/>
          <w:szCs w:val="22"/>
        </w:rPr>
        <w:t xml:space="preserve">or fishing method </w:t>
      </w:r>
      <w:r>
        <w:rPr>
          <w:rFonts w:ascii="Arial" w:hAnsi="Arial"/>
          <w:color w:val="231F20"/>
          <w:sz w:val="22"/>
          <w:szCs w:val="22"/>
        </w:rPr>
        <w:t xml:space="preserve">for the taking of that </w:t>
      </w:r>
      <w:r w:rsidR="00095338">
        <w:rPr>
          <w:rFonts w:ascii="Arial" w:hAnsi="Arial"/>
          <w:color w:val="231F20"/>
          <w:sz w:val="22"/>
          <w:szCs w:val="22"/>
        </w:rPr>
        <w:t>fish</w:t>
      </w:r>
      <w:r>
        <w:rPr>
          <w:rFonts w:ascii="Arial" w:hAnsi="Arial"/>
          <w:color w:val="231F20"/>
          <w:sz w:val="22"/>
          <w:szCs w:val="22"/>
        </w:rPr>
        <w:t xml:space="preserve"> </w:t>
      </w:r>
      <w:r w:rsidR="00F27EFA" w:rsidRPr="00AD0D8F">
        <w:rPr>
          <w:rFonts w:ascii="Arial" w:hAnsi="Arial"/>
          <w:color w:val="231F20"/>
          <w:sz w:val="22"/>
          <w:szCs w:val="22"/>
        </w:rPr>
        <w:t xml:space="preserve">is </w:t>
      </w:r>
      <w:r>
        <w:rPr>
          <w:rFonts w:ascii="Arial" w:hAnsi="Arial"/>
          <w:color w:val="231F20"/>
          <w:sz w:val="22"/>
          <w:szCs w:val="22"/>
        </w:rPr>
        <w:t xml:space="preserve">authorised by </w:t>
      </w:r>
      <w:r w:rsidRPr="00767769">
        <w:rPr>
          <w:rFonts w:ascii="Arial" w:hAnsi="Arial"/>
          <w:color w:val="231F20"/>
          <w:sz w:val="22"/>
          <w:szCs w:val="22"/>
        </w:rPr>
        <w:t xml:space="preserve">the </w:t>
      </w:r>
      <w:r w:rsidRPr="000026D2">
        <w:rPr>
          <w:rFonts w:ascii="Arial" w:hAnsi="Arial"/>
          <w:i/>
          <w:color w:val="231F20"/>
          <w:sz w:val="22"/>
          <w:szCs w:val="22"/>
        </w:rPr>
        <w:t>Temperate East Marine Parks Network Management Plan 2018</w:t>
      </w:r>
      <w:r w:rsidRPr="00767769">
        <w:rPr>
          <w:rFonts w:ascii="Arial" w:hAnsi="Arial"/>
          <w:color w:val="231F20"/>
          <w:sz w:val="22"/>
          <w:szCs w:val="22"/>
        </w:rPr>
        <w:t xml:space="preserve"> </w:t>
      </w:r>
      <w:r>
        <w:rPr>
          <w:rFonts w:ascii="Arial" w:hAnsi="Arial"/>
          <w:color w:val="231F20"/>
          <w:sz w:val="22"/>
          <w:szCs w:val="22"/>
        </w:rPr>
        <w:t>or</w:t>
      </w:r>
      <w:r w:rsidRPr="00767769">
        <w:rPr>
          <w:rFonts w:ascii="Arial" w:hAnsi="Arial"/>
          <w:color w:val="231F20"/>
          <w:sz w:val="22"/>
          <w:szCs w:val="22"/>
        </w:rPr>
        <w:t xml:space="preserve"> the Class Approval issued by the Director of National Parks for commercial fishing in the Network</w:t>
      </w:r>
      <w:r w:rsidR="00767769">
        <w:rPr>
          <w:rFonts w:ascii="Arial" w:hAnsi="Arial"/>
          <w:color w:val="231F20"/>
          <w:sz w:val="22"/>
          <w:szCs w:val="22"/>
        </w:rPr>
        <w:t>; and</w:t>
      </w:r>
    </w:p>
    <w:p w14:paraId="1849FDEB" w14:textId="68B43999" w:rsidR="00FC3593" w:rsidRDefault="00767769" w:rsidP="001D020E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/>
        <w:ind w:left="714" w:hanging="357"/>
        <w:contextualSpacing w:val="0"/>
        <w:rPr>
          <w:rFonts w:ascii="Arial" w:hAnsi="Arial"/>
          <w:color w:val="231F20"/>
          <w:sz w:val="22"/>
          <w:szCs w:val="22"/>
        </w:rPr>
      </w:pPr>
      <w:r>
        <w:rPr>
          <w:rFonts w:ascii="Arial" w:hAnsi="Arial"/>
          <w:color w:val="231F20"/>
          <w:sz w:val="22"/>
          <w:szCs w:val="22"/>
        </w:rPr>
        <w:t>v</w:t>
      </w:r>
      <w:r w:rsidR="00EB4147">
        <w:rPr>
          <w:rFonts w:ascii="Arial" w:hAnsi="Arial"/>
          <w:color w:val="231F20"/>
          <w:sz w:val="22"/>
          <w:szCs w:val="22"/>
        </w:rPr>
        <w:t>essels t</w:t>
      </w:r>
      <w:r w:rsidR="00A00217" w:rsidRPr="00AD0D8F">
        <w:rPr>
          <w:rFonts w:ascii="Arial" w:hAnsi="Arial"/>
          <w:color w:val="231F20"/>
          <w:sz w:val="22"/>
          <w:szCs w:val="22"/>
        </w:rPr>
        <w:t>ransiting or stopping and anchoring</w:t>
      </w:r>
      <w:r w:rsidR="00FC3593" w:rsidRPr="00AD0D8F">
        <w:rPr>
          <w:rFonts w:ascii="Arial" w:hAnsi="Arial"/>
          <w:color w:val="231F20"/>
          <w:sz w:val="22"/>
          <w:szCs w:val="22"/>
        </w:rPr>
        <w:t xml:space="preserve"> </w:t>
      </w:r>
      <w:r w:rsidR="00A00217" w:rsidRPr="00AD0D8F">
        <w:rPr>
          <w:rFonts w:ascii="Arial" w:hAnsi="Arial"/>
          <w:color w:val="231F20"/>
          <w:sz w:val="22"/>
          <w:szCs w:val="22"/>
        </w:rPr>
        <w:t>in</w:t>
      </w:r>
      <w:r w:rsidR="00FC3593" w:rsidRPr="00AD0D8F">
        <w:rPr>
          <w:rFonts w:ascii="Arial" w:hAnsi="Arial"/>
          <w:color w:val="231F20"/>
          <w:sz w:val="22"/>
          <w:szCs w:val="22"/>
        </w:rPr>
        <w:t xml:space="preserve"> zones in which </w:t>
      </w:r>
      <w:r w:rsidR="00EB4147">
        <w:rPr>
          <w:rFonts w:ascii="Arial" w:hAnsi="Arial"/>
          <w:color w:val="231F20"/>
          <w:sz w:val="22"/>
          <w:szCs w:val="22"/>
        </w:rPr>
        <w:t xml:space="preserve">fishing, or </w:t>
      </w:r>
      <w:r w:rsidR="00FC3593" w:rsidRPr="00AD0D8F">
        <w:rPr>
          <w:rFonts w:ascii="Arial" w:hAnsi="Arial"/>
          <w:color w:val="231F20"/>
          <w:sz w:val="22"/>
          <w:szCs w:val="22"/>
        </w:rPr>
        <w:t xml:space="preserve">use of </w:t>
      </w:r>
      <w:r w:rsidR="00EB4147">
        <w:rPr>
          <w:rFonts w:ascii="Arial" w:hAnsi="Arial"/>
          <w:color w:val="231F20"/>
          <w:sz w:val="22"/>
          <w:szCs w:val="22"/>
        </w:rPr>
        <w:t xml:space="preserve">fishing </w:t>
      </w:r>
      <w:r w:rsidR="00FC3593" w:rsidRPr="00AD0D8F">
        <w:rPr>
          <w:rFonts w:ascii="Arial" w:hAnsi="Arial"/>
          <w:color w:val="231F20"/>
          <w:sz w:val="22"/>
          <w:szCs w:val="22"/>
        </w:rPr>
        <w:t xml:space="preserve">gear </w:t>
      </w:r>
      <w:r w:rsidR="00EB4147">
        <w:rPr>
          <w:rFonts w:ascii="Arial" w:hAnsi="Arial"/>
          <w:color w:val="231F20"/>
          <w:sz w:val="22"/>
          <w:szCs w:val="22"/>
        </w:rPr>
        <w:t>on board the vessel</w:t>
      </w:r>
      <w:r w:rsidR="00485956">
        <w:rPr>
          <w:rFonts w:ascii="Arial" w:hAnsi="Arial"/>
          <w:color w:val="231F20"/>
          <w:sz w:val="22"/>
          <w:szCs w:val="22"/>
        </w:rPr>
        <w:t>,</w:t>
      </w:r>
      <w:r w:rsidR="00EB4147">
        <w:rPr>
          <w:rFonts w:ascii="Arial" w:hAnsi="Arial"/>
          <w:color w:val="231F20"/>
          <w:sz w:val="22"/>
          <w:szCs w:val="22"/>
        </w:rPr>
        <w:t xml:space="preserve"> </w:t>
      </w:r>
      <w:r w:rsidR="00FC3593" w:rsidRPr="00AD0D8F">
        <w:rPr>
          <w:rFonts w:ascii="Arial" w:hAnsi="Arial"/>
          <w:color w:val="231F20"/>
          <w:sz w:val="22"/>
          <w:szCs w:val="22"/>
        </w:rPr>
        <w:t xml:space="preserve">is not </w:t>
      </w:r>
      <w:r w:rsidR="00EB4147">
        <w:rPr>
          <w:rFonts w:ascii="Arial" w:hAnsi="Arial"/>
          <w:color w:val="231F20"/>
          <w:sz w:val="22"/>
          <w:szCs w:val="22"/>
        </w:rPr>
        <w:t>authorised</w:t>
      </w:r>
      <w:r>
        <w:rPr>
          <w:rFonts w:ascii="Arial" w:hAnsi="Arial"/>
          <w:color w:val="231F20"/>
          <w:sz w:val="22"/>
          <w:szCs w:val="22"/>
        </w:rPr>
        <w:t xml:space="preserve"> by </w:t>
      </w:r>
      <w:r w:rsidRPr="00767769">
        <w:rPr>
          <w:rFonts w:ascii="Arial" w:hAnsi="Arial"/>
          <w:color w:val="231F20"/>
          <w:sz w:val="22"/>
          <w:szCs w:val="22"/>
        </w:rPr>
        <w:t xml:space="preserve">the </w:t>
      </w:r>
      <w:r w:rsidRPr="000026D2">
        <w:rPr>
          <w:rFonts w:ascii="Arial" w:hAnsi="Arial"/>
          <w:i/>
          <w:color w:val="231F20"/>
          <w:sz w:val="22"/>
          <w:szCs w:val="22"/>
        </w:rPr>
        <w:t>Temperate East Marine Parks Network Management Plan 2018</w:t>
      </w:r>
      <w:r w:rsidRPr="00767769">
        <w:rPr>
          <w:rFonts w:ascii="Arial" w:hAnsi="Arial"/>
          <w:color w:val="231F20"/>
          <w:sz w:val="22"/>
          <w:szCs w:val="22"/>
        </w:rPr>
        <w:t xml:space="preserve"> </w:t>
      </w:r>
      <w:r w:rsidR="00E0628A">
        <w:rPr>
          <w:rFonts w:ascii="Arial" w:hAnsi="Arial"/>
          <w:color w:val="231F20"/>
          <w:sz w:val="22"/>
          <w:szCs w:val="22"/>
        </w:rPr>
        <w:t>or</w:t>
      </w:r>
      <w:r w:rsidRPr="00767769">
        <w:rPr>
          <w:rFonts w:ascii="Arial" w:hAnsi="Arial"/>
          <w:color w:val="231F20"/>
          <w:sz w:val="22"/>
          <w:szCs w:val="22"/>
        </w:rPr>
        <w:t xml:space="preserve"> the Class Approval issued by the Director of National Parks for commercial fishing in the Network</w:t>
      </w:r>
      <w:r w:rsidR="00EB4147">
        <w:rPr>
          <w:rFonts w:ascii="Arial" w:hAnsi="Arial"/>
          <w:color w:val="231F20"/>
          <w:sz w:val="22"/>
          <w:szCs w:val="22"/>
        </w:rPr>
        <w:t xml:space="preserve">, </w:t>
      </w:r>
      <w:r w:rsidR="00FC3593" w:rsidRPr="00AD0D8F">
        <w:rPr>
          <w:rFonts w:ascii="Arial" w:hAnsi="Arial"/>
          <w:color w:val="231F20"/>
          <w:sz w:val="22"/>
          <w:szCs w:val="22"/>
        </w:rPr>
        <w:t xml:space="preserve">must </w:t>
      </w:r>
      <w:r w:rsidR="00EB4147">
        <w:rPr>
          <w:rFonts w:ascii="Arial" w:hAnsi="Arial"/>
          <w:color w:val="231F20"/>
          <w:sz w:val="22"/>
          <w:szCs w:val="22"/>
        </w:rPr>
        <w:t xml:space="preserve">have the </w:t>
      </w:r>
      <w:r w:rsidR="00F27EFA" w:rsidRPr="00AD0D8F">
        <w:rPr>
          <w:rFonts w:ascii="Arial" w:hAnsi="Arial"/>
          <w:color w:val="231F20"/>
          <w:sz w:val="22"/>
          <w:szCs w:val="22"/>
        </w:rPr>
        <w:t xml:space="preserve">fishing </w:t>
      </w:r>
      <w:r w:rsidR="00FC3593" w:rsidRPr="00AD0D8F">
        <w:rPr>
          <w:rFonts w:ascii="Arial" w:hAnsi="Arial"/>
          <w:color w:val="231F20"/>
          <w:sz w:val="22"/>
          <w:szCs w:val="22"/>
        </w:rPr>
        <w:t>gear stowed and secured</w:t>
      </w:r>
      <w:r w:rsidR="00AD0D8F">
        <w:rPr>
          <w:rFonts w:ascii="Arial" w:hAnsi="Arial"/>
          <w:color w:val="231F20"/>
          <w:sz w:val="22"/>
          <w:szCs w:val="22"/>
        </w:rPr>
        <w:t xml:space="preserve"> at all times</w:t>
      </w:r>
      <w:r w:rsidR="00FC3593" w:rsidRPr="00AD0D8F">
        <w:rPr>
          <w:rFonts w:ascii="Arial" w:hAnsi="Arial"/>
          <w:color w:val="231F20"/>
          <w:sz w:val="22"/>
          <w:szCs w:val="22"/>
        </w:rPr>
        <w:t>.</w:t>
      </w:r>
    </w:p>
    <w:p w14:paraId="6EA5EFCA" w14:textId="163E133B" w:rsidR="00095338" w:rsidRPr="004820DC" w:rsidRDefault="00AD524D" w:rsidP="004820DC">
      <w:pPr>
        <w:tabs>
          <w:tab w:val="left" w:pos="284"/>
        </w:tabs>
        <w:autoSpaceDE w:val="0"/>
        <w:autoSpaceDN w:val="0"/>
        <w:adjustRightInd w:val="0"/>
        <w:spacing w:after="240"/>
        <w:rPr>
          <w:rFonts w:ascii="Arial" w:hAnsi="Arial"/>
          <w:color w:val="231F20"/>
          <w:sz w:val="20"/>
          <w:szCs w:val="20"/>
        </w:rPr>
      </w:pPr>
      <w:r w:rsidRPr="004820DC">
        <w:rPr>
          <w:rFonts w:ascii="Arial" w:hAnsi="Arial" w:cs="Arial"/>
          <w:sz w:val="20"/>
          <w:szCs w:val="20"/>
        </w:rPr>
        <w:t>Note: Paragraphs (b) and (c) do not apply to commercial fishing practices conducted in accordance with an authorisation issued by the Director of National Parks.</w:t>
      </w:r>
    </w:p>
    <w:p w14:paraId="431B0813" w14:textId="77777777" w:rsidR="003B1857" w:rsidRDefault="003B1857" w:rsidP="00482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Arial" w:hAnsi="Arial" w:cs="Arial"/>
        </w:rPr>
      </w:pPr>
      <w:r w:rsidRPr="003163C7">
        <w:rPr>
          <w:rFonts w:ascii="Arial" w:hAnsi="Arial" w:cs="Arial"/>
        </w:rPr>
        <w:t>In this determination:</w:t>
      </w:r>
    </w:p>
    <w:p w14:paraId="624792BC" w14:textId="27B73E77" w:rsidR="003B1857" w:rsidRDefault="003B1857" w:rsidP="00482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rPr>
          <w:rFonts w:ascii="Arial" w:hAnsi="Arial" w:cs="Arial"/>
        </w:rPr>
      </w:pPr>
      <w:r w:rsidRPr="00F3486F">
        <w:rPr>
          <w:rFonts w:ascii="Arial" w:hAnsi="Arial" w:cs="Arial"/>
          <w:b/>
        </w:rPr>
        <w:t>stowed and secured</w:t>
      </w:r>
      <w:r w:rsidRPr="0020562B">
        <w:rPr>
          <w:rFonts w:ascii="Arial" w:hAnsi="Arial" w:cs="Arial"/>
        </w:rPr>
        <w:t xml:space="preserve"> means all fishing </w:t>
      </w:r>
      <w:r w:rsidR="00095338">
        <w:rPr>
          <w:rFonts w:ascii="Arial" w:hAnsi="Arial" w:cs="Arial"/>
        </w:rPr>
        <w:t>apparatus</w:t>
      </w:r>
      <w:r w:rsidRPr="0020562B">
        <w:rPr>
          <w:rFonts w:ascii="Arial" w:hAnsi="Arial" w:cs="Arial"/>
        </w:rPr>
        <w:t xml:space="preserve">, including nets and lines, are </w:t>
      </w:r>
      <w:r w:rsidR="00095338">
        <w:rPr>
          <w:rFonts w:ascii="Arial" w:hAnsi="Arial" w:cs="Arial"/>
        </w:rPr>
        <w:t>rendered inoperative, including that the apparatus is in</w:t>
      </w:r>
      <w:r w:rsidRPr="0020562B">
        <w:rPr>
          <w:rFonts w:ascii="Arial" w:hAnsi="Arial" w:cs="Arial"/>
        </w:rPr>
        <w:t>board the vessel, an</w:t>
      </w:r>
      <w:r>
        <w:rPr>
          <w:rFonts w:ascii="Arial" w:hAnsi="Arial" w:cs="Arial"/>
        </w:rPr>
        <w:t xml:space="preserve">d </w:t>
      </w:r>
      <w:r w:rsidR="00095338">
        <w:rPr>
          <w:rFonts w:ascii="Arial" w:hAnsi="Arial" w:cs="Arial"/>
        </w:rPr>
        <w:t>otherwise completely out of the water</w:t>
      </w:r>
      <w:r>
        <w:rPr>
          <w:rFonts w:ascii="Arial" w:hAnsi="Arial" w:cs="Arial"/>
        </w:rPr>
        <w:t>; and</w:t>
      </w:r>
    </w:p>
    <w:p w14:paraId="4C9758BB" w14:textId="277ABF64" w:rsidR="00911242" w:rsidRDefault="00AD0D8F" w:rsidP="00384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40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transi</w:t>
      </w:r>
      <w:r w:rsidRPr="00AD0D8F">
        <w:rPr>
          <w:rFonts w:ascii="Arial" w:hAnsi="Arial" w:cs="Arial"/>
          <w:b/>
        </w:rPr>
        <w:t>ting</w:t>
      </w:r>
      <w:r>
        <w:rPr>
          <w:rFonts w:ascii="Arial" w:hAnsi="Arial" w:cs="Arial"/>
        </w:rPr>
        <w:t xml:space="preserve"> </w:t>
      </w:r>
      <w:r w:rsidR="003B1857">
        <w:rPr>
          <w:rFonts w:ascii="Arial" w:hAnsi="Arial" w:cs="Arial"/>
        </w:rPr>
        <w:t>means t</w:t>
      </w:r>
      <w:r w:rsidR="003B1857" w:rsidRPr="00F3486F">
        <w:rPr>
          <w:rFonts w:ascii="Arial" w:hAnsi="Arial" w:cs="Arial"/>
        </w:rPr>
        <w:t xml:space="preserve">he </w:t>
      </w:r>
      <w:r w:rsidR="00911242">
        <w:rPr>
          <w:rFonts w:ascii="Arial" w:hAnsi="Arial" w:cs="Arial"/>
        </w:rPr>
        <w:t xml:space="preserve">continuous and expeditious </w:t>
      </w:r>
      <w:r>
        <w:rPr>
          <w:rFonts w:ascii="Arial" w:hAnsi="Arial" w:cs="Arial"/>
        </w:rPr>
        <w:t>passage of a vessel through an area</w:t>
      </w:r>
      <w:r w:rsidR="00911242">
        <w:rPr>
          <w:rFonts w:ascii="Arial" w:hAnsi="Arial" w:cs="Arial"/>
        </w:rPr>
        <w:t xml:space="preserve"> whereby </w:t>
      </w:r>
      <w:r w:rsidR="003B1857" w:rsidRPr="00F3486F">
        <w:rPr>
          <w:rFonts w:ascii="Arial" w:hAnsi="Arial" w:cs="Arial"/>
        </w:rPr>
        <w:t xml:space="preserve">the vessel does not stop for any reason other than in response to an emergency or </w:t>
      </w:r>
      <w:r>
        <w:rPr>
          <w:rFonts w:ascii="Arial" w:hAnsi="Arial" w:cs="Arial"/>
        </w:rPr>
        <w:t>to render assistance to persons</w:t>
      </w:r>
      <w:r w:rsidR="009112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11242">
        <w:rPr>
          <w:rFonts w:ascii="Arial" w:hAnsi="Arial" w:cs="Arial"/>
        </w:rPr>
        <w:t xml:space="preserve">aircraft or </w:t>
      </w:r>
      <w:r>
        <w:rPr>
          <w:rFonts w:ascii="Arial" w:hAnsi="Arial" w:cs="Arial"/>
        </w:rPr>
        <w:t>vessels in danger or distress</w:t>
      </w:r>
      <w:r w:rsidR="003B1857">
        <w:rPr>
          <w:rFonts w:ascii="Arial" w:hAnsi="Arial" w:cs="Arial"/>
        </w:rPr>
        <w:t>.</w:t>
      </w:r>
    </w:p>
    <w:p w14:paraId="01CD2392" w14:textId="1309FDB2" w:rsidR="00496A53" w:rsidRDefault="00496A53" w:rsidP="00496A53">
      <w:pPr>
        <w:tabs>
          <w:tab w:val="left" w:pos="1701"/>
        </w:tabs>
        <w:spacing w:after="400"/>
        <w:rPr>
          <w:rFonts w:ascii="Arial" w:hAnsi="Arial" w:cs="Arial"/>
        </w:rPr>
      </w:pPr>
      <w:r>
        <w:rPr>
          <w:rFonts w:ascii="Arial" w:hAnsi="Arial" w:cs="Arial"/>
        </w:rPr>
        <w:t>Dated this 27</w:t>
      </w:r>
      <w:r>
        <w:rPr>
          <w:rFonts w:ascii="Arial" w:hAnsi="Arial" w:cs="Arial"/>
          <w:vertAlign w:val="superscript"/>
        </w:rPr>
        <w:t xml:space="preserve"> th</w:t>
      </w:r>
      <w:r>
        <w:rPr>
          <w:rFonts w:ascii="Arial" w:hAnsi="Arial" w:cs="Arial"/>
        </w:rPr>
        <w:t xml:space="preserve"> day of June 2018</w:t>
      </w:r>
    </w:p>
    <w:p w14:paraId="35DA4C7D" w14:textId="77777777" w:rsidR="00496A53" w:rsidRDefault="00496A53" w:rsidP="00496A53">
      <w:pPr>
        <w:spacing w:after="1000"/>
        <w:rPr>
          <w:rFonts w:ascii="Arial" w:hAnsi="Arial" w:cs="Arial"/>
        </w:rPr>
      </w:pPr>
      <w:r>
        <w:rPr>
          <w:rFonts w:ascii="Arial" w:hAnsi="Arial" w:cs="Arial"/>
        </w:rPr>
        <w:t>SIGNED</w:t>
      </w:r>
    </w:p>
    <w:p w14:paraId="176712D9" w14:textId="12B536F3" w:rsidR="003B1857" w:rsidRDefault="00496A53" w:rsidP="00496A5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Jason Mundy</w:t>
      </w:r>
      <w:r w:rsidR="003B1857">
        <w:rPr>
          <w:rFonts w:ascii="Arial" w:hAnsi="Arial" w:cs="Arial"/>
        </w:rPr>
        <w:br w:type="page"/>
      </w:r>
    </w:p>
    <w:p w14:paraId="684ADFAD" w14:textId="77CC461D" w:rsidR="003B1857" w:rsidRDefault="003B1857" w:rsidP="000026D2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SCHEDULE</w:t>
      </w:r>
      <w:r w:rsidR="0087433A">
        <w:rPr>
          <w:rFonts w:ascii="Arial" w:hAnsi="Arial" w:cs="Arial"/>
          <w:b/>
        </w:rPr>
        <w:t xml:space="preserve"> 1</w:t>
      </w:r>
    </w:p>
    <w:p w14:paraId="1B73EFAE" w14:textId="78E8CB12" w:rsidR="003B1857" w:rsidRDefault="00487EB9" w:rsidP="000026D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TEMPERATE </w:t>
      </w:r>
      <w:r w:rsidR="003B1857">
        <w:rPr>
          <w:rFonts w:ascii="Arial" w:hAnsi="Arial" w:cs="Arial"/>
          <w:b/>
        </w:rPr>
        <w:t>EAST NETWORK</w:t>
      </w:r>
      <w:r w:rsidR="00FE23CE">
        <w:rPr>
          <w:rFonts w:ascii="Arial" w:hAnsi="Arial" w:cs="Arial"/>
          <w:b/>
        </w:rPr>
        <w:t xml:space="preserve"> OF MARINE PARKS</w:t>
      </w:r>
    </w:p>
    <w:p w14:paraId="49BE950A" w14:textId="79833192" w:rsidR="003B1857" w:rsidRPr="00943D85" w:rsidRDefault="00487EB9" w:rsidP="000026D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Gifford</w:t>
      </w:r>
      <w:r w:rsidR="003B1857" w:rsidRPr="00943D85">
        <w:rPr>
          <w:rFonts w:ascii="Arial" w:hAnsi="Arial" w:cs="Arial"/>
        </w:rPr>
        <w:t xml:space="preserve"> </w:t>
      </w:r>
      <w:r w:rsidR="00FE23CE">
        <w:rPr>
          <w:rFonts w:ascii="Arial" w:hAnsi="Arial" w:cs="Arial"/>
        </w:rPr>
        <w:t>Marine Park</w:t>
      </w:r>
    </w:p>
    <w:p w14:paraId="2F688EA1" w14:textId="305BDCD2" w:rsidR="003B1857" w:rsidRPr="00943D85" w:rsidRDefault="00487EB9" w:rsidP="000026D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Norfolk</w:t>
      </w:r>
      <w:r w:rsidR="003B1857" w:rsidRPr="00943D85">
        <w:rPr>
          <w:rFonts w:ascii="Arial" w:hAnsi="Arial" w:cs="Arial"/>
        </w:rPr>
        <w:t xml:space="preserve"> </w:t>
      </w:r>
      <w:r w:rsidR="00FE23CE">
        <w:rPr>
          <w:rFonts w:ascii="Arial" w:hAnsi="Arial" w:cs="Arial"/>
        </w:rPr>
        <w:t>Marine Park</w:t>
      </w:r>
    </w:p>
    <w:p w14:paraId="593482D7" w14:textId="6FEBE4B3" w:rsidR="003B1857" w:rsidRPr="00943D85" w:rsidRDefault="00487EB9" w:rsidP="000026D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Lord Howe</w:t>
      </w:r>
      <w:r w:rsidR="003B1857">
        <w:rPr>
          <w:rFonts w:ascii="Arial" w:hAnsi="Arial" w:cs="Arial"/>
        </w:rPr>
        <w:t xml:space="preserve"> </w:t>
      </w:r>
      <w:r w:rsidR="00FE23CE">
        <w:rPr>
          <w:rFonts w:ascii="Arial" w:hAnsi="Arial" w:cs="Arial"/>
        </w:rPr>
        <w:t>Marine Park</w:t>
      </w:r>
    </w:p>
    <w:p w14:paraId="4E8C4F77" w14:textId="2DD1444A" w:rsidR="003B1857" w:rsidRPr="00943D85" w:rsidRDefault="00487EB9" w:rsidP="000026D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Central Eastern</w:t>
      </w:r>
      <w:r w:rsidR="003B1857" w:rsidRPr="00943D85">
        <w:rPr>
          <w:rFonts w:ascii="Arial" w:hAnsi="Arial" w:cs="Arial"/>
        </w:rPr>
        <w:t xml:space="preserve"> </w:t>
      </w:r>
      <w:r w:rsidR="00FE23CE">
        <w:rPr>
          <w:rFonts w:ascii="Arial" w:hAnsi="Arial" w:cs="Arial"/>
        </w:rPr>
        <w:t>Marine Park</w:t>
      </w:r>
    </w:p>
    <w:p w14:paraId="77D16E81" w14:textId="15559D34" w:rsidR="003B1857" w:rsidRPr="00943D85" w:rsidRDefault="00487EB9" w:rsidP="000026D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Solitary Islands</w:t>
      </w:r>
      <w:r w:rsidR="003B1857" w:rsidRPr="00943D85">
        <w:rPr>
          <w:rFonts w:ascii="Arial" w:hAnsi="Arial" w:cs="Arial"/>
        </w:rPr>
        <w:t xml:space="preserve"> </w:t>
      </w:r>
      <w:r w:rsidR="00FE23CE">
        <w:rPr>
          <w:rFonts w:ascii="Arial" w:hAnsi="Arial" w:cs="Arial"/>
        </w:rPr>
        <w:t>Marine Park</w:t>
      </w:r>
    </w:p>
    <w:p w14:paraId="388948BE" w14:textId="72422B0A" w:rsidR="003B1857" w:rsidRPr="00943D85" w:rsidRDefault="00487EB9" w:rsidP="000026D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Cod Grounds</w:t>
      </w:r>
      <w:r w:rsidR="003B1857" w:rsidRPr="00943D85">
        <w:rPr>
          <w:rFonts w:ascii="Arial" w:hAnsi="Arial" w:cs="Arial"/>
        </w:rPr>
        <w:t xml:space="preserve"> </w:t>
      </w:r>
      <w:r w:rsidR="00521881">
        <w:rPr>
          <w:rFonts w:ascii="Arial" w:hAnsi="Arial" w:cs="Arial"/>
        </w:rPr>
        <w:t>Marine Park</w:t>
      </w:r>
    </w:p>
    <w:p w14:paraId="05B880DC" w14:textId="742B00FE" w:rsidR="003B1857" w:rsidRPr="00943D85" w:rsidRDefault="00487EB9" w:rsidP="000026D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Hunter</w:t>
      </w:r>
      <w:r w:rsidR="003B1857" w:rsidRPr="00943D85">
        <w:rPr>
          <w:rFonts w:ascii="Arial" w:hAnsi="Arial" w:cs="Arial"/>
        </w:rPr>
        <w:t xml:space="preserve"> </w:t>
      </w:r>
      <w:r w:rsidR="00521881">
        <w:rPr>
          <w:rFonts w:ascii="Arial" w:hAnsi="Arial" w:cs="Arial"/>
        </w:rPr>
        <w:t>Marine Park</w:t>
      </w:r>
    </w:p>
    <w:p w14:paraId="4597513D" w14:textId="0B960704" w:rsidR="004B2753" w:rsidRDefault="00487EB9" w:rsidP="004820DC">
      <w:pPr>
        <w:spacing w:after="40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Jervis</w:t>
      </w:r>
      <w:r w:rsidR="003B1857" w:rsidRPr="00943D85">
        <w:rPr>
          <w:rFonts w:ascii="Arial" w:hAnsi="Arial" w:cs="Arial"/>
        </w:rPr>
        <w:t xml:space="preserve"> </w:t>
      </w:r>
      <w:r w:rsidR="00521881">
        <w:rPr>
          <w:rFonts w:ascii="Arial" w:hAnsi="Arial" w:cs="Arial"/>
        </w:rPr>
        <w:t>Marine Park</w:t>
      </w:r>
    </w:p>
    <w:p w14:paraId="1597D1B6" w14:textId="7D23E1E0" w:rsidR="0087433A" w:rsidRDefault="0087433A">
      <w:pPr>
        <w:spacing w:after="0" w:line="240" w:lineRule="auto"/>
        <w:ind w:left="720"/>
        <w:rPr>
          <w:rFonts w:ascii="Arial" w:hAnsi="Arial" w:cs="Arial"/>
        </w:rPr>
      </w:pPr>
    </w:p>
    <w:p w14:paraId="7368EB9A" w14:textId="77777777" w:rsidR="005516C3" w:rsidRPr="004820DC" w:rsidRDefault="005516C3" w:rsidP="004820DC">
      <w:pPr>
        <w:spacing w:line="240" w:lineRule="auto"/>
        <w:jc w:val="center"/>
        <w:rPr>
          <w:rFonts w:ascii="Arial" w:hAnsi="Arial" w:cs="Arial"/>
          <w:b/>
        </w:rPr>
      </w:pPr>
      <w:r w:rsidRPr="004820DC">
        <w:rPr>
          <w:rFonts w:ascii="Arial" w:hAnsi="Arial" w:cs="Arial"/>
          <w:b/>
        </w:rPr>
        <w:t>SCHEDULE 2</w:t>
      </w:r>
    </w:p>
    <w:p w14:paraId="3A8F4458" w14:textId="77777777" w:rsidR="005516C3" w:rsidRPr="004820DC" w:rsidRDefault="005516C3" w:rsidP="004820DC">
      <w:pPr>
        <w:spacing w:line="240" w:lineRule="auto"/>
        <w:jc w:val="center"/>
        <w:rPr>
          <w:rFonts w:ascii="Arial" w:hAnsi="Arial" w:cs="Arial"/>
          <w:b/>
        </w:rPr>
      </w:pPr>
      <w:r w:rsidRPr="004820DC">
        <w:rPr>
          <w:rFonts w:ascii="Arial" w:hAnsi="Arial" w:cs="Arial"/>
          <w:b/>
        </w:rPr>
        <w:t>IUCN II PARKS AND ZONES</w:t>
      </w:r>
    </w:p>
    <w:p w14:paraId="4CBB9EF7" w14:textId="102CD71B" w:rsidR="005516C3" w:rsidRDefault="005516C3" w:rsidP="00640E31">
      <w:pPr>
        <w:spacing w:line="240" w:lineRule="auto"/>
        <w:rPr>
          <w:rFonts w:ascii="Arial" w:hAnsi="Arial" w:cs="Arial"/>
        </w:rPr>
      </w:pPr>
      <w:r w:rsidRPr="004A6E41">
        <w:rPr>
          <w:rFonts w:ascii="Arial" w:hAnsi="Arial" w:cs="Arial"/>
        </w:rPr>
        <w:t>Cod Grounds Marine Park</w:t>
      </w:r>
      <w:r w:rsidR="00CB2B16">
        <w:rPr>
          <w:rFonts w:ascii="Arial" w:hAnsi="Arial" w:cs="Arial"/>
        </w:rPr>
        <w:t>,</w:t>
      </w:r>
      <w:r w:rsidRPr="004A6E41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Pr="004A6E41">
        <w:rPr>
          <w:rFonts w:ascii="Arial" w:hAnsi="Arial" w:cs="Arial"/>
        </w:rPr>
        <w:t>the zones within Norfolk, Lord Howe, Central Eastern, and Solitary Islands Marine Parks that are assigned to IUCN category II (national park)</w:t>
      </w:r>
      <w:r w:rsidR="00CB2B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being t</w:t>
      </w:r>
      <w:r w:rsidRPr="004A6E41">
        <w:rPr>
          <w:rFonts w:ascii="Arial" w:hAnsi="Arial" w:cs="Arial"/>
        </w:rPr>
        <w:t xml:space="preserve">he areas shown in marine park maps in Schedule 2 and described in Schedule 4 to the </w:t>
      </w:r>
      <w:r w:rsidRPr="004820DC">
        <w:rPr>
          <w:rFonts w:ascii="Arial" w:hAnsi="Arial" w:cs="Arial"/>
          <w:i/>
        </w:rPr>
        <w:t>Temperate East Marine Parks Network Management Plan 2018</w:t>
      </w:r>
      <w:bookmarkStart w:id="0" w:name="_Hlk516753708"/>
      <w:r>
        <w:rPr>
          <w:rFonts w:ascii="Arial" w:hAnsi="Arial" w:cs="Arial"/>
        </w:rPr>
        <w:t>, as specified below</w:t>
      </w:r>
      <w:r w:rsidR="00217C11">
        <w:rPr>
          <w:rFonts w:ascii="Arial" w:hAnsi="Arial" w:cs="Arial"/>
        </w:rPr>
        <w:t>:</w:t>
      </w:r>
      <w:bookmarkEnd w:id="0"/>
    </w:p>
    <w:tbl>
      <w:tblPr>
        <w:tblStyle w:val="TableGrid"/>
        <w:tblW w:w="932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94"/>
        <w:gridCol w:w="2775"/>
        <w:gridCol w:w="2753"/>
      </w:tblGrid>
      <w:tr w:rsidR="005516C3" w:rsidRPr="00187BD8" w14:paraId="11815ADA" w14:textId="77777777" w:rsidTr="004820DC">
        <w:tc>
          <w:tcPr>
            <w:tcW w:w="3794" w:type="dxa"/>
            <w:tcBorders>
              <w:bottom w:val="single" w:sz="4" w:space="0" w:color="auto"/>
            </w:tcBorders>
          </w:tcPr>
          <w:p w14:paraId="16E07148" w14:textId="77777777" w:rsidR="005516C3" w:rsidRPr="00187BD8" w:rsidRDefault="005516C3" w:rsidP="004820DC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Marine Park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14:paraId="3B6685FD" w14:textId="77777777" w:rsidR="005516C3" w:rsidRPr="00187BD8" w:rsidRDefault="005516C3" w:rsidP="004820DC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Zone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Number</w:t>
            </w:r>
            <w:r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/s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672F028A" w14:textId="77777777" w:rsidR="005516C3" w:rsidRPr="00187BD8" w:rsidRDefault="005516C3" w:rsidP="004820DC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C</w:t>
            </w:r>
            <w:r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lause describing the area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boundary</w:t>
            </w:r>
          </w:p>
        </w:tc>
      </w:tr>
      <w:tr w:rsidR="005516C3" w:rsidRPr="001C02BC" w14:paraId="189DA87E" w14:textId="77777777" w:rsidTr="004820DC">
        <w:tc>
          <w:tcPr>
            <w:tcW w:w="3794" w:type="dxa"/>
            <w:tcBorders>
              <w:top w:val="single" w:sz="4" w:space="0" w:color="auto"/>
              <w:bottom w:val="nil"/>
            </w:tcBorders>
          </w:tcPr>
          <w:p w14:paraId="2A871432" w14:textId="77777777" w:rsidR="005516C3" w:rsidRPr="001C02BC" w:rsidRDefault="005516C3" w:rsidP="004820DC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Norfolk</w:t>
            </w:r>
            <w:r w:rsidRPr="001C02BC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Marine Park</w:t>
            </w:r>
          </w:p>
        </w:tc>
        <w:tc>
          <w:tcPr>
            <w:tcW w:w="2775" w:type="dxa"/>
            <w:tcBorders>
              <w:top w:val="single" w:sz="4" w:space="0" w:color="auto"/>
              <w:bottom w:val="nil"/>
            </w:tcBorders>
          </w:tcPr>
          <w:p w14:paraId="1B1E8215" w14:textId="77777777" w:rsidR="005516C3" w:rsidRPr="001C02BC" w:rsidRDefault="005516C3" w:rsidP="004820DC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bottom w:val="nil"/>
            </w:tcBorders>
          </w:tcPr>
          <w:p w14:paraId="7C7110C7" w14:textId="77777777" w:rsidR="005516C3" w:rsidRPr="001C02BC" w:rsidRDefault="005516C3" w:rsidP="004820DC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2.3</w:t>
            </w:r>
          </w:p>
        </w:tc>
      </w:tr>
      <w:tr w:rsidR="005516C3" w:rsidRPr="001C02BC" w14:paraId="325C6ED9" w14:textId="77777777" w:rsidTr="004820DC">
        <w:tc>
          <w:tcPr>
            <w:tcW w:w="3794" w:type="dxa"/>
            <w:tcBorders>
              <w:top w:val="nil"/>
              <w:bottom w:val="nil"/>
            </w:tcBorders>
          </w:tcPr>
          <w:p w14:paraId="7355A989" w14:textId="77777777" w:rsidR="005516C3" w:rsidRPr="001C02BC" w:rsidRDefault="005516C3" w:rsidP="004820DC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Lord Howe Marine Park</w:t>
            </w: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3855DCB7" w14:textId="77777777" w:rsidR="005516C3" w:rsidRPr="001C02BC" w:rsidRDefault="005516C3" w:rsidP="004820DC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2, 5, 6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1011A57" w14:textId="77777777" w:rsidR="005516C3" w:rsidRPr="001C02BC" w:rsidRDefault="005516C3" w:rsidP="004820DC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3.4, 3.7, 3.8</w:t>
            </w:r>
          </w:p>
        </w:tc>
      </w:tr>
      <w:tr w:rsidR="005516C3" w:rsidRPr="001C02BC" w14:paraId="425420DC" w14:textId="77777777" w:rsidTr="004820DC">
        <w:tc>
          <w:tcPr>
            <w:tcW w:w="3794" w:type="dxa"/>
            <w:tcBorders>
              <w:top w:val="nil"/>
              <w:bottom w:val="nil"/>
            </w:tcBorders>
          </w:tcPr>
          <w:p w14:paraId="1F153C3F" w14:textId="77777777" w:rsidR="005516C3" w:rsidRPr="001C02BC" w:rsidRDefault="005516C3" w:rsidP="004820DC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Central Eastern Marine Park</w:t>
            </w: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0CB50652" w14:textId="77777777" w:rsidR="005516C3" w:rsidRPr="001C02BC" w:rsidRDefault="005516C3" w:rsidP="004820DC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7C02B91" w14:textId="77777777" w:rsidR="005516C3" w:rsidRPr="001C02BC" w:rsidRDefault="005516C3" w:rsidP="004820DC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4.5</w:t>
            </w:r>
          </w:p>
        </w:tc>
      </w:tr>
      <w:tr w:rsidR="005516C3" w:rsidRPr="001C02BC" w14:paraId="47DAFE95" w14:textId="77777777" w:rsidTr="004820DC">
        <w:tc>
          <w:tcPr>
            <w:tcW w:w="3794" w:type="dxa"/>
            <w:tcBorders>
              <w:top w:val="nil"/>
              <w:bottom w:val="nil"/>
            </w:tcBorders>
          </w:tcPr>
          <w:p w14:paraId="307D60D4" w14:textId="77777777" w:rsidR="005516C3" w:rsidRPr="001C02BC" w:rsidRDefault="005516C3" w:rsidP="004820DC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Solitary Islands Marine Park</w:t>
            </w:r>
          </w:p>
        </w:tc>
        <w:tc>
          <w:tcPr>
            <w:tcW w:w="2775" w:type="dxa"/>
            <w:tcBorders>
              <w:top w:val="nil"/>
              <w:bottom w:val="nil"/>
            </w:tcBorders>
          </w:tcPr>
          <w:p w14:paraId="54F874BD" w14:textId="77777777" w:rsidR="005516C3" w:rsidRPr="001C02BC" w:rsidRDefault="005516C3" w:rsidP="004820DC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AA35AB0" w14:textId="77777777" w:rsidR="005516C3" w:rsidRPr="001C02BC" w:rsidRDefault="005516C3" w:rsidP="004820DC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5.4</w:t>
            </w:r>
          </w:p>
        </w:tc>
      </w:tr>
      <w:tr w:rsidR="005516C3" w:rsidRPr="001C02BC" w14:paraId="62FF06C7" w14:textId="77777777" w:rsidTr="004820DC">
        <w:tc>
          <w:tcPr>
            <w:tcW w:w="3794" w:type="dxa"/>
            <w:tcBorders>
              <w:top w:val="nil"/>
              <w:bottom w:val="single" w:sz="4" w:space="0" w:color="auto"/>
            </w:tcBorders>
          </w:tcPr>
          <w:p w14:paraId="37658281" w14:textId="77777777" w:rsidR="005516C3" w:rsidRPr="001C02BC" w:rsidRDefault="005516C3" w:rsidP="004820DC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Cod Grounds Marine Park</w:t>
            </w:r>
          </w:p>
        </w:tc>
        <w:tc>
          <w:tcPr>
            <w:tcW w:w="2775" w:type="dxa"/>
            <w:tcBorders>
              <w:top w:val="nil"/>
              <w:bottom w:val="single" w:sz="4" w:space="0" w:color="auto"/>
            </w:tcBorders>
          </w:tcPr>
          <w:p w14:paraId="4C4C69AD" w14:textId="1C3A4A22" w:rsidR="005516C3" w:rsidRPr="001C02BC" w:rsidRDefault="00496A53" w:rsidP="004820DC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Entire a</w:t>
            </w:r>
            <w:bookmarkStart w:id="1" w:name="_GoBack"/>
            <w:bookmarkEnd w:id="1"/>
            <w:r w:rsidR="005516C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rea of marine park </w:t>
            </w:r>
          </w:p>
        </w:tc>
        <w:tc>
          <w:tcPr>
            <w:tcW w:w="2753" w:type="dxa"/>
            <w:tcBorders>
              <w:top w:val="nil"/>
              <w:bottom w:val="single" w:sz="4" w:space="0" w:color="auto"/>
            </w:tcBorders>
          </w:tcPr>
          <w:p w14:paraId="2A7EF162" w14:textId="77777777" w:rsidR="005516C3" w:rsidRPr="001C02BC" w:rsidRDefault="005516C3" w:rsidP="004820DC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6.1</w:t>
            </w:r>
          </w:p>
        </w:tc>
      </w:tr>
    </w:tbl>
    <w:p w14:paraId="6CB3F9C0" w14:textId="77777777" w:rsidR="005516C3" w:rsidRPr="00F96A43" w:rsidRDefault="005516C3" w:rsidP="004820DC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sectPr w:rsidR="005516C3" w:rsidRPr="00F96A43" w:rsidSect="008E4F6C">
      <w:head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F188A" w14:textId="77777777" w:rsidR="006A0136" w:rsidRDefault="006A0136" w:rsidP="003A707F">
      <w:pPr>
        <w:spacing w:after="0" w:line="240" w:lineRule="auto"/>
      </w:pPr>
      <w:r>
        <w:separator/>
      </w:r>
    </w:p>
  </w:endnote>
  <w:endnote w:type="continuationSeparator" w:id="0">
    <w:p w14:paraId="47A2A2AC" w14:textId="77777777" w:rsidR="006A0136" w:rsidRDefault="006A0136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9892C" w14:textId="77777777" w:rsidR="006A0136" w:rsidRDefault="006A0136" w:rsidP="003A707F">
      <w:pPr>
        <w:spacing w:after="0" w:line="240" w:lineRule="auto"/>
      </w:pPr>
      <w:r>
        <w:separator/>
      </w:r>
    </w:p>
  </w:footnote>
  <w:footnote w:type="continuationSeparator" w:id="0">
    <w:p w14:paraId="7476FFD8" w14:textId="77777777" w:rsidR="006A0136" w:rsidRDefault="006A0136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83F4F" w14:textId="703C20C1" w:rsidR="00F40885" w:rsidRPr="003A707F" w:rsidRDefault="00F40885" w:rsidP="00E24BAC">
    <w:pPr>
      <w:pStyle w:val="Header"/>
      <w:jc w:val="center"/>
      <w:rPr>
        <w:sz w:val="2"/>
        <w:szCs w:val="2"/>
      </w:rPr>
    </w:pPr>
  </w:p>
  <w:p w14:paraId="4B01ACB7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C26C2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EE327B"/>
    <w:multiLevelType w:val="hybridMultilevel"/>
    <w:tmpl w:val="8BFE197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26D2"/>
    <w:rsid w:val="00092640"/>
    <w:rsid w:val="00095338"/>
    <w:rsid w:val="000E1F2B"/>
    <w:rsid w:val="000F6EF1"/>
    <w:rsid w:val="001167B1"/>
    <w:rsid w:val="001238D3"/>
    <w:rsid w:val="00151B63"/>
    <w:rsid w:val="00177028"/>
    <w:rsid w:val="001C2AAD"/>
    <w:rsid w:val="001D020E"/>
    <w:rsid w:val="001F6E54"/>
    <w:rsid w:val="00213115"/>
    <w:rsid w:val="00217C11"/>
    <w:rsid w:val="00280BCD"/>
    <w:rsid w:val="00303257"/>
    <w:rsid w:val="0034006A"/>
    <w:rsid w:val="00384836"/>
    <w:rsid w:val="003A707F"/>
    <w:rsid w:val="003B0EC1"/>
    <w:rsid w:val="003B1857"/>
    <w:rsid w:val="003B573B"/>
    <w:rsid w:val="003C7E2B"/>
    <w:rsid w:val="003F2CBD"/>
    <w:rsid w:val="00424B97"/>
    <w:rsid w:val="00434084"/>
    <w:rsid w:val="0043659A"/>
    <w:rsid w:val="004428AF"/>
    <w:rsid w:val="004820DC"/>
    <w:rsid w:val="00485956"/>
    <w:rsid w:val="00487EB9"/>
    <w:rsid w:val="00496A53"/>
    <w:rsid w:val="004A6E41"/>
    <w:rsid w:val="004B2753"/>
    <w:rsid w:val="004C3CA2"/>
    <w:rsid w:val="004E6E7D"/>
    <w:rsid w:val="00520873"/>
    <w:rsid w:val="00520904"/>
    <w:rsid w:val="00521881"/>
    <w:rsid w:val="00550B65"/>
    <w:rsid w:val="005516C3"/>
    <w:rsid w:val="00573D44"/>
    <w:rsid w:val="005933A4"/>
    <w:rsid w:val="005B7539"/>
    <w:rsid w:val="00632217"/>
    <w:rsid w:val="0063771C"/>
    <w:rsid w:val="00640E31"/>
    <w:rsid w:val="006A0136"/>
    <w:rsid w:val="00767769"/>
    <w:rsid w:val="00780EAA"/>
    <w:rsid w:val="00787B61"/>
    <w:rsid w:val="00840A06"/>
    <w:rsid w:val="008439B7"/>
    <w:rsid w:val="0087253F"/>
    <w:rsid w:val="0087433A"/>
    <w:rsid w:val="008D5FA5"/>
    <w:rsid w:val="008E4F6C"/>
    <w:rsid w:val="00911242"/>
    <w:rsid w:val="00914786"/>
    <w:rsid w:val="00920DEB"/>
    <w:rsid w:val="00943CE1"/>
    <w:rsid w:val="009539C7"/>
    <w:rsid w:val="009818F0"/>
    <w:rsid w:val="009A5014"/>
    <w:rsid w:val="00A00217"/>
    <w:rsid w:val="00A00F21"/>
    <w:rsid w:val="00A17A04"/>
    <w:rsid w:val="00A60B78"/>
    <w:rsid w:val="00AD0D8F"/>
    <w:rsid w:val="00AD39FF"/>
    <w:rsid w:val="00AD524D"/>
    <w:rsid w:val="00B07243"/>
    <w:rsid w:val="00B427F2"/>
    <w:rsid w:val="00B84226"/>
    <w:rsid w:val="00B900A2"/>
    <w:rsid w:val="00BA686C"/>
    <w:rsid w:val="00BE27D9"/>
    <w:rsid w:val="00C37133"/>
    <w:rsid w:val="00C63C4E"/>
    <w:rsid w:val="00CA7A39"/>
    <w:rsid w:val="00CB2B16"/>
    <w:rsid w:val="00CC218E"/>
    <w:rsid w:val="00D36874"/>
    <w:rsid w:val="00D46E4F"/>
    <w:rsid w:val="00D73898"/>
    <w:rsid w:val="00D77A88"/>
    <w:rsid w:val="00DE7D8F"/>
    <w:rsid w:val="00E0628A"/>
    <w:rsid w:val="00E24BAC"/>
    <w:rsid w:val="00E64830"/>
    <w:rsid w:val="00E73414"/>
    <w:rsid w:val="00E91A1B"/>
    <w:rsid w:val="00EB27FD"/>
    <w:rsid w:val="00EB4147"/>
    <w:rsid w:val="00EF2634"/>
    <w:rsid w:val="00F27EFA"/>
    <w:rsid w:val="00F40885"/>
    <w:rsid w:val="00F43B1A"/>
    <w:rsid w:val="00F53CD7"/>
    <w:rsid w:val="00F75D57"/>
    <w:rsid w:val="00FC3593"/>
    <w:rsid w:val="00FD17B0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CBA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3B1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2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BA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E24BA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24B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18E"/>
    <w:rPr>
      <w:color w:val="800080" w:themeColor="followedHyperlink"/>
      <w:u w:val="single"/>
    </w:rPr>
  </w:style>
  <w:style w:type="paragraph" w:styleId="ListNumber">
    <w:name w:val="List Number"/>
    <w:basedOn w:val="Normal"/>
    <w:uiPriority w:val="99"/>
    <w:unhideWhenUsed/>
    <w:rsid w:val="00B900A2"/>
    <w:pPr>
      <w:numPr>
        <w:numId w:val="2"/>
      </w:numPr>
      <w:contextualSpacing/>
    </w:pPr>
  </w:style>
  <w:style w:type="table" w:styleId="TableGrid">
    <w:name w:val="Table Grid"/>
    <w:basedOn w:val="TableNormal"/>
    <w:uiPriority w:val="59"/>
    <w:rsid w:val="0055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3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1772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8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9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0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5786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4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25317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0F965FDAD27D4344A512103632CA73B200A822D00B66210448A3EE03559D254073" ma:contentTypeVersion="5" ma:contentTypeDescription="SPIRE Document" ma:contentTypeScope="" ma:versionID="40c50eb2ef5e38b47f9ec8d1b15c4570">
  <xsd:schema xmlns:xsd="http://www.w3.org/2001/XMLSchema" xmlns:xs="http://www.w3.org/2001/XMLSchema" xmlns:p="http://schemas.microsoft.com/office/2006/metadata/properties" xmlns:ns2="93107b56-84b8-4240-9cc7-0ceb32d77451" xmlns:ns3="http://schemas.microsoft.com/sharepoint/v4" targetNamespace="http://schemas.microsoft.com/office/2006/metadata/properties" ma:root="true" ma:fieldsID="2e0115e1f2c33814bf0babcfe39daa5c" ns2:_="" ns3:_="">
    <xsd:import namespace="93107b56-84b8-4240-9cc7-0ceb32d7745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07b56-84b8-4240-9cc7-0ceb32d77451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arks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93107b56-84b8-4240-9cc7-0ceb32d77451">002093763</RecordNumber>
    <DocumentDescription xmlns="93107b56-84b8-4240-9cc7-0ceb32d77451" xsi:nil="true"/>
    <IconOverlay xmlns="http://schemas.microsoft.com/sharepoint/v4" xsi:nil="true"/>
    <Approval xmlns="93107b56-84b8-4240-9cc7-0ceb32d77451">Approved</Approval>
    <Function xmlns="93107b56-84b8-4240-9cc7-0ceb32d77451">Parks</Func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ED5E-F172-4A4E-9D9A-6A1CD725CC9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538BE08-FF43-4C37-9276-4E090AC58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07b56-84b8-4240-9cc7-0ceb32d7745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E3D9F-0F44-40B3-962F-A1322C467F2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93107b56-84b8-4240-9cc7-0ceb32d7745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C49B517-1BB6-4002-9B1D-345E0B9A9E7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35920D-68EE-4024-AFDE-C441298EB69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0EB4FD6-DCE9-4624-826B-980C3292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98DE173D.dotm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 determination - reg 12-34-3-specified comm fishing practices - TE network</vt:lpstr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 determination - reg 12-34-3-specified comm fishing practices - TE network</dc:title>
  <dc:creator/>
  <cp:lastModifiedBy/>
  <cp:revision>1</cp:revision>
  <dcterms:created xsi:type="dcterms:W3CDTF">2018-06-06T04:49:00Z</dcterms:created>
  <dcterms:modified xsi:type="dcterms:W3CDTF">2018-06-27T00:46:00Z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RecordNumberSubmitted">
    <vt:lpwstr/>
  </property>
  <property fmtid="{D5CDD505-2E9C-101B-9397-08002B2CF9AE}" pid="3" name="RecordPoint_ActiveItemSiteId">
    <vt:lpwstr>{9e8b7370-d3d7-470f-90cf-837cd9c853c5}</vt:lpwstr>
  </property>
  <property fmtid="{D5CDD505-2E9C-101B-9397-08002B2CF9AE}" pid="4" name="RecordPoint_ActiveItemListId">
    <vt:lpwstr>{16dfd7f1-027a-4888-8e36-60740685f5bd}</vt:lpwstr>
  </property>
  <property fmtid="{D5CDD505-2E9C-101B-9397-08002B2CF9AE}" pid="5" name="ContentTypeId">
    <vt:lpwstr>0x0101000F965FDAD27D4344A512103632CA73B200A822D00B66210448A3EE03559D254073</vt:lpwstr>
  </property>
  <property fmtid="{D5CDD505-2E9C-101B-9397-08002B2CF9AE}" pid="6" name="RecordPoint_ActiveItemUniqueId">
    <vt:lpwstr>{84be40b7-40fb-472c-b6b6-7d3ff2b6b25e}</vt:lpwstr>
  </property>
  <property fmtid="{D5CDD505-2E9C-101B-9397-08002B2CF9AE}" pid="7" name="RecordPoint_SubmissionCompleted">
    <vt:lpwstr/>
  </property>
  <property fmtid="{D5CDD505-2E9C-101B-9397-08002B2CF9AE}" pid="8" name="RecordPoint_ActiveItemWebId">
    <vt:lpwstr>{924a3cad-205e-4c0a-a40e-5a83e9f50ca9}</vt:lpwstr>
  </property>
  <property fmtid="{D5CDD505-2E9C-101B-9397-08002B2CF9AE}" pid="9" name="RecordPoint_WorkflowType">
    <vt:lpwstr>ActiveSubmitStub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