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52307" w:rsidRDefault="00DA186E" w:rsidP="00B05CF4">
      <w:pPr>
        <w:rPr>
          <w:sz w:val="28"/>
        </w:rPr>
      </w:pPr>
      <w:r w:rsidRPr="00E52307">
        <w:rPr>
          <w:noProof/>
          <w:lang w:eastAsia="en-AU"/>
        </w:rPr>
        <w:drawing>
          <wp:inline distT="0" distB="0" distL="0" distR="0" wp14:anchorId="2493869F" wp14:editId="4AA045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2307" w:rsidRDefault="00715914" w:rsidP="00715914">
      <w:pPr>
        <w:rPr>
          <w:sz w:val="19"/>
        </w:rPr>
      </w:pPr>
    </w:p>
    <w:p w:rsidR="00715914" w:rsidRPr="00E52307" w:rsidRDefault="0086066A" w:rsidP="00715914">
      <w:pPr>
        <w:pStyle w:val="ShortT"/>
      </w:pPr>
      <w:r w:rsidRPr="00E52307">
        <w:t>Plant Health Australia (Plant Industries) Funding Determination</w:t>
      </w:r>
      <w:r w:rsidR="00E52307" w:rsidRPr="00E52307">
        <w:t> </w:t>
      </w:r>
      <w:r w:rsidRPr="00E52307">
        <w:t>2018</w:t>
      </w:r>
    </w:p>
    <w:p w:rsidR="0086066A" w:rsidRPr="00E52307" w:rsidRDefault="0086066A" w:rsidP="0086066A">
      <w:pPr>
        <w:pStyle w:val="SignCoverPageStart"/>
        <w:rPr>
          <w:szCs w:val="22"/>
        </w:rPr>
      </w:pPr>
      <w:r w:rsidRPr="00E52307">
        <w:rPr>
          <w:szCs w:val="22"/>
        </w:rPr>
        <w:t xml:space="preserve">I, David </w:t>
      </w:r>
      <w:proofErr w:type="spellStart"/>
      <w:r w:rsidRPr="00E52307">
        <w:rPr>
          <w:szCs w:val="22"/>
        </w:rPr>
        <w:t>Littleproud</w:t>
      </w:r>
      <w:proofErr w:type="spellEnd"/>
      <w:r w:rsidRPr="00E52307">
        <w:rPr>
          <w:szCs w:val="22"/>
        </w:rPr>
        <w:t>, Minister for Agriculture and Water</w:t>
      </w:r>
      <w:r w:rsidR="0045500F" w:rsidRPr="00E52307">
        <w:rPr>
          <w:szCs w:val="22"/>
        </w:rPr>
        <w:t xml:space="preserve"> Resources, make the following d</w:t>
      </w:r>
      <w:r w:rsidRPr="00E52307">
        <w:rPr>
          <w:szCs w:val="22"/>
        </w:rPr>
        <w:t>etermination.</w:t>
      </w:r>
    </w:p>
    <w:p w:rsidR="0086066A" w:rsidRPr="00E52307" w:rsidRDefault="0086066A" w:rsidP="0086066A">
      <w:pPr>
        <w:keepNext/>
        <w:spacing w:before="300" w:line="240" w:lineRule="atLeast"/>
        <w:ind w:right="397"/>
        <w:jc w:val="both"/>
        <w:rPr>
          <w:szCs w:val="22"/>
        </w:rPr>
      </w:pPr>
      <w:r w:rsidRPr="00E52307">
        <w:rPr>
          <w:szCs w:val="22"/>
        </w:rPr>
        <w:t>Dated</w:t>
      </w:r>
      <w:r w:rsidRPr="00E52307">
        <w:rPr>
          <w:szCs w:val="22"/>
        </w:rPr>
        <w:tab/>
      </w:r>
      <w:r w:rsidRPr="00E52307">
        <w:rPr>
          <w:szCs w:val="22"/>
        </w:rPr>
        <w:fldChar w:fldCharType="begin"/>
      </w:r>
      <w:r w:rsidRPr="00E52307">
        <w:rPr>
          <w:szCs w:val="22"/>
        </w:rPr>
        <w:instrText xml:space="preserve"> DOCPROPERTY  DateMade </w:instrText>
      </w:r>
      <w:r w:rsidRPr="00E52307">
        <w:rPr>
          <w:szCs w:val="22"/>
        </w:rPr>
        <w:fldChar w:fldCharType="separate"/>
      </w:r>
      <w:r w:rsidR="009541DE">
        <w:rPr>
          <w:szCs w:val="22"/>
        </w:rPr>
        <w:t>6 December 2018</w:t>
      </w:r>
      <w:r w:rsidRPr="00E52307">
        <w:rPr>
          <w:szCs w:val="22"/>
        </w:rPr>
        <w:fldChar w:fldCharType="end"/>
      </w:r>
    </w:p>
    <w:p w:rsidR="0086066A" w:rsidRPr="00E52307" w:rsidRDefault="0086066A" w:rsidP="0086066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52307">
        <w:rPr>
          <w:szCs w:val="22"/>
        </w:rPr>
        <w:t xml:space="preserve">David </w:t>
      </w:r>
      <w:proofErr w:type="spellStart"/>
      <w:r w:rsidRPr="00E52307">
        <w:rPr>
          <w:szCs w:val="22"/>
        </w:rPr>
        <w:t>Littleproud</w:t>
      </w:r>
      <w:proofErr w:type="spellEnd"/>
    </w:p>
    <w:p w:rsidR="0086066A" w:rsidRPr="00E52307" w:rsidRDefault="0086066A" w:rsidP="0086066A">
      <w:pPr>
        <w:pStyle w:val="SignCoverPageEnd"/>
        <w:rPr>
          <w:szCs w:val="22"/>
        </w:rPr>
      </w:pPr>
      <w:r w:rsidRPr="00E52307">
        <w:rPr>
          <w:szCs w:val="22"/>
        </w:rPr>
        <w:t>Minister for Agriculture and Water Resources</w:t>
      </w:r>
    </w:p>
    <w:p w:rsidR="0086066A" w:rsidRPr="00E52307" w:rsidRDefault="0086066A" w:rsidP="0086066A"/>
    <w:p w:rsidR="0086066A" w:rsidRPr="00E52307" w:rsidRDefault="0086066A" w:rsidP="0086066A"/>
    <w:p w:rsidR="00715914" w:rsidRPr="00E52307" w:rsidRDefault="00715914" w:rsidP="00715914">
      <w:pPr>
        <w:pStyle w:val="Header"/>
        <w:tabs>
          <w:tab w:val="clear" w:pos="4150"/>
          <w:tab w:val="clear" w:pos="8307"/>
        </w:tabs>
      </w:pPr>
      <w:r w:rsidRPr="00E52307">
        <w:rPr>
          <w:rStyle w:val="CharChapNo"/>
        </w:rPr>
        <w:t xml:space="preserve"> </w:t>
      </w:r>
      <w:r w:rsidRPr="00E52307">
        <w:rPr>
          <w:rStyle w:val="CharChapText"/>
        </w:rPr>
        <w:t xml:space="preserve"> </w:t>
      </w:r>
    </w:p>
    <w:p w:rsidR="00715914" w:rsidRPr="00E52307" w:rsidRDefault="00715914" w:rsidP="00715914">
      <w:pPr>
        <w:pStyle w:val="Header"/>
        <w:tabs>
          <w:tab w:val="clear" w:pos="4150"/>
          <w:tab w:val="clear" w:pos="8307"/>
        </w:tabs>
      </w:pPr>
      <w:r w:rsidRPr="00E52307">
        <w:rPr>
          <w:rStyle w:val="CharPartNo"/>
        </w:rPr>
        <w:t xml:space="preserve"> </w:t>
      </w:r>
      <w:r w:rsidRPr="00E52307">
        <w:rPr>
          <w:rStyle w:val="CharPartText"/>
        </w:rPr>
        <w:t xml:space="preserve"> </w:t>
      </w:r>
    </w:p>
    <w:p w:rsidR="00715914" w:rsidRPr="00E52307" w:rsidRDefault="00715914" w:rsidP="00715914">
      <w:pPr>
        <w:pStyle w:val="Header"/>
        <w:tabs>
          <w:tab w:val="clear" w:pos="4150"/>
          <w:tab w:val="clear" w:pos="8307"/>
        </w:tabs>
      </w:pPr>
      <w:r w:rsidRPr="00E52307">
        <w:rPr>
          <w:rStyle w:val="CharDivNo"/>
        </w:rPr>
        <w:t xml:space="preserve"> </w:t>
      </w:r>
      <w:r w:rsidRPr="00E52307">
        <w:rPr>
          <w:rStyle w:val="CharDivText"/>
        </w:rPr>
        <w:t xml:space="preserve"> </w:t>
      </w:r>
    </w:p>
    <w:p w:rsidR="00715914" w:rsidRPr="00E52307" w:rsidRDefault="00715914" w:rsidP="00715914">
      <w:pPr>
        <w:sectPr w:rsidR="00715914" w:rsidRPr="00E52307" w:rsidSect="001812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52307" w:rsidRDefault="00715914" w:rsidP="0088539E">
      <w:pPr>
        <w:rPr>
          <w:sz w:val="36"/>
        </w:rPr>
      </w:pPr>
      <w:r w:rsidRPr="00E52307">
        <w:rPr>
          <w:sz w:val="36"/>
        </w:rPr>
        <w:lastRenderedPageBreak/>
        <w:t>Contents</w:t>
      </w:r>
    </w:p>
    <w:p w:rsidR="00FC0E5B" w:rsidRPr="00E52307" w:rsidRDefault="00FC0E5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2307">
        <w:fldChar w:fldCharType="begin"/>
      </w:r>
      <w:r w:rsidRPr="00E52307">
        <w:instrText xml:space="preserve"> TOC \o "1-9" </w:instrText>
      </w:r>
      <w:r w:rsidRPr="00E52307">
        <w:fldChar w:fldCharType="separate"/>
      </w:r>
      <w:r w:rsidRPr="00E52307">
        <w:rPr>
          <w:noProof/>
        </w:rPr>
        <w:t>Part</w:t>
      </w:r>
      <w:r w:rsidR="00E52307" w:rsidRPr="00E52307">
        <w:rPr>
          <w:noProof/>
        </w:rPr>
        <w:t> </w:t>
      </w:r>
      <w:r w:rsidRPr="00E52307">
        <w:rPr>
          <w:noProof/>
        </w:rPr>
        <w:t>1—Preliminary</w:t>
      </w:r>
      <w:r w:rsidRPr="00E52307">
        <w:rPr>
          <w:b w:val="0"/>
          <w:noProof/>
          <w:sz w:val="18"/>
        </w:rPr>
        <w:tab/>
      </w:r>
      <w:r w:rsidRPr="00E52307">
        <w:rPr>
          <w:b w:val="0"/>
          <w:noProof/>
          <w:sz w:val="18"/>
        </w:rPr>
        <w:fldChar w:fldCharType="begin"/>
      </w:r>
      <w:r w:rsidRPr="00E52307">
        <w:rPr>
          <w:b w:val="0"/>
          <w:noProof/>
          <w:sz w:val="18"/>
        </w:rPr>
        <w:instrText xml:space="preserve"> PAGEREF _Toc530728703 \h </w:instrText>
      </w:r>
      <w:r w:rsidRPr="00E52307">
        <w:rPr>
          <w:b w:val="0"/>
          <w:noProof/>
          <w:sz w:val="18"/>
        </w:rPr>
      </w:r>
      <w:r w:rsidRPr="00E52307">
        <w:rPr>
          <w:b w:val="0"/>
          <w:noProof/>
          <w:sz w:val="18"/>
        </w:rPr>
        <w:fldChar w:fldCharType="separate"/>
      </w:r>
      <w:r w:rsidR="009541DE">
        <w:rPr>
          <w:b w:val="0"/>
          <w:noProof/>
          <w:sz w:val="18"/>
        </w:rPr>
        <w:t>1</w:t>
      </w:r>
      <w:r w:rsidRPr="00E52307">
        <w:rPr>
          <w:b w:val="0"/>
          <w:noProof/>
          <w:sz w:val="18"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1</w:t>
      </w:r>
      <w:r w:rsidRPr="00E52307">
        <w:rPr>
          <w:noProof/>
        </w:rPr>
        <w:tab/>
        <w:t>Name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_Toc530728704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1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2</w:t>
      </w:r>
      <w:r w:rsidRPr="00E52307">
        <w:rPr>
          <w:noProof/>
        </w:rPr>
        <w:tab/>
        <w:t>Commencement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_Toc530728705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1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3</w:t>
      </w:r>
      <w:r w:rsidRPr="00E52307">
        <w:rPr>
          <w:noProof/>
        </w:rPr>
        <w:tab/>
        <w:t>Authority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_Toc530728706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1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4</w:t>
      </w:r>
      <w:r w:rsidRPr="00E52307">
        <w:rPr>
          <w:noProof/>
        </w:rPr>
        <w:tab/>
        <w:t>Schedules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_Toc530728707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1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5</w:t>
      </w:r>
      <w:r w:rsidRPr="00E52307">
        <w:rPr>
          <w:noProof/>
        </w:rPr>
        <w:tab/>
        <w:t>Definitions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_Toc530728708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1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2307">
        <w:rPr>
          <w:noProof/>
        </w:rPr>
        <w:t>Part</w:t>
      </w:r>
      <w:r w:rsidR="00E52307" w:rsidRPr="00E52307">
        <w:rPr>
          <w:noProof/>
        </w:rPr>
        <w:t> </w:t>
      </w:r>
      <w:r w:rsidRPr="00E52307">
        <w:rPr>
          <w:noProof/>
        </w:rPr>
        <w:t>2—Proportion of yearly contribution</w:t>
      </w:r>
      <w:r w:rsidRPr="00E52307">
        <w:rPr>
          <w:b w:val="0"/>
          <w:noProof/>
          <w:sz w:val="18"/>
        </w:rPr>
        <w:tab/>
      </w:r>
      <w:r w:rsidRPr="00E52307">
        <w:rPr>
          <w:b w:val="0"/>
          <w:noProof/>
          <w:sz w:val="18"/>
        </w:rPr>
        <w:fldChar w:fldCharType="begin"/>
      </w:r>
      <w:r w:rsidRPr="00E52307">
        <w:rPr>
          <w:b w:val="0"/>
          <w:noProof/>
          <w:sz w:val="18"/>
        </w:rPr>
        <w:instrText xml:space="preserve"> PAGEREF _Toc530728709 \h </w:instrText>
      </w:r>
      <w:r w:rsidRPr="00E52307">
        <w:rPr>
          <w:b w:val="0"/>
          <w:noProof/>
          <w:sz w:val="18"/>
        </w:rPr>
      </w:r>
      <w:r w:rsidRPr="00E52307">
        <w:rPr>
          <w:b w:val="0"/>
          <w:noProof/>
          <w:sz w:val="18"/>
        </w:rPr>
        <w:fldChar w:fldCharType="separate"/>
      </w:r>
      <w:r w:rsidR="009541DE">
        <w:rPr>
          <w:b w:val="0"/>
          <w:noProof/>
          <w:sz w:val="18"/>
        </w:rPr>
        <w:t>3</w:t>
      </w:r>
      <w:r w:rsidRPr="00E52307">
        <w:rPr>
          <w:b w:val="0"/>
          <w:noProof/>
          <w:sz w:val="18"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6</w:t>
      </w:r>
      <w:r w:rsidRPr="00E52307">
        <w:rPr>
          <w:noProof/>
        </w:rPr>
        <w:tab/>
        <w:t>Determination of proportion of yearly contribution—Grain Producers Australia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_Toc530728710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3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7</w:t>
      </w:r>
      <w:r w:rsidRPr="00E52307">
        <w:rPr>
          <w:noProof/>
        </w:rPr>
        <w:tab/>
        <w:t>Determination of proportion of yearly contribution—AUSVEG Ltd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_Toc530728711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4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8</w:t>
      </w:r>
      <w:r w:rsidRPr="00E52307">
        <w:rPr>
          <w:noProof/>
        </w:rPr>
        <w:tab/>
        <w:t>Determination of proportion of yearly contribution—Australian Vignerons and Winemakers’ Federation of Australia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_Toc530728712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4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307">
        <w:rPr>
          <w:noProof/>
        </w:rPr>
        <w:t>9</w:t>
      </w:r>
      <w:r w:rsidRPr="00E52307">
        <w:rPr>
          <w:noProof/>
        </w:rPr>
        <w:tab/>
        <w:t>Determination of proportion of yearly contribution—Apple &amp; Pear Australia Limited</w:t>
      </w:r>
      <w:r w:rsidRPr="00E52307">
        <w:rPr>
          <w:noProof/>
        </w:rPr>
        <w:tab/>
      </w:r>
      <w:r w:rsidRPr="00E52307">
        <w:rPr>
          <w:noProof/>
        </w:rPr>
        <w:fldChar w:fldCharType="begin"/>
      </w:r>
      <w:r w:rsidRPr="00E52307">
        <w:rPr>
          <w:noProof/>
        </w:rPr>
        <w:instrText xml:space="preserve"> PAGEREF _Toc530728713 \h </w:instrText>
      </w:r>
      <w:r w:rsidRPr="00E52307">
        <w:rPr>
          <w:noProof/>
        </w:rPr>
      </w:r>
      <w:r w:rsidRPr="00E52307">
        <w:rPr>
          <w:noProof/>
        </w:rPr>
        <w:fldChar w:fldCharType="separate"/>
      </w:r>
      <w:r w:rsidR="009541DE">
        <w:rPr>
          <w:noProof/>
        </w:rPr>
        <w:t>5</w:t>
      </w:r>
      <w:r w:rsidRPr="00E52307">
        <w:rPr>
          <w:noProof/>
        </w:rPr>
        <w:fldChar w:fldCharType="end"/>
      </w:r>
    </w:p>
    <w:p w:rsidR="00FC0E5B" w:rsidRPr="00E52307" w:rsidRDefault="00FC0E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2307">
        <w:rPr>
          <w:noProof/>
        </w:rPr>
        <w:t>Schedule</w:t>
      </w:r>
      <w:r w:rsidR="00E52307" w:rsidRPr="00E52307">
        <w:rPr>
          <w:noProof/>
        </w:rPr>
        <w:t> </w:t>
      </w:r>
      <w:r w:rsidRPr="00E52307">
        <w:rPr>
          <w:noProof/>
        </w:rPr>
        <w:t>1—Repeals</w:t>
      </w:r>
      <w:r w:rsidRPr="00E52307">
        <w:rPr>
          <w:b w:val="0"/>
          <w:noProof/>
          <w:sz w:val="18"/>
        </w:rPr>
        <w:tab/>
      </w:r>
      <w:r w:rsidRPr="00E52307">
        <w:rPr>
          <w:b w:val="0"/>
          <w:noProof/>
          <w:sz w:val="18"/>
        </w:rPr>
        <w:fldChar w:fldCharType="begin"/>
      </w:r>
      <w:r w:rsidRPr="00E52307">
        <w:rPr>
          <w:b w:val="0"/>
          <w:noProof/>
          <w:sz w:val="18"/>
        </w:rPr>
        <w:instrText xml:space="preserve"> PAGEREF _Toc530728714 \h </w:instrText>
      </w:r>
      <w:r w:rsidRPr="00E52307">
        <w:rPr>
          <w:b w:val="0"/>
          <w:noProof/>
          <w:sz w:val="18"/>
        </w:rPr>
      </w:r>
      <w:r w:rsidRPr="00E52307">
        <w:rPr>
          <w:b w:val="0"/>
          <w:noProof/>
          <w:sz w:val="18"/>
        </w:rPr>
        <w:fldChar w:fldCharType="separate"/>
      </w:r>
      <w:r w:rsidR="009541DE">
        <w:rPr>
          <w:b w:val="0"/>
          <w:noProof/>
          <w:sz w:val="18"/>
        </w:rPr>
        <w:t>6</w:t>
      </w:r>
      <w:r w:rsidRPr="00E52307">
        <w:rPr>
          <w:b w:val="0"/>
          <w:noProof/>
          <w:sz w:val="18"/>
        </w:rPr>
        <w:fldChar w:fldCharType="end"/>
      </w:r>
    </w:p>
    <w:p w:rsidR="00FC0E5B" w:rsidRPr="00E52307" w:rsidRDefault="00FC0E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2307">
        <w:rPr>
          <w:noProof/>
        </w:rPr>
        <w:t>Plant Health Australia (Plant Industries) Funding Determination</w:t>
      </w:r>
      <w:r w:rsidR="00E52307" w:rsidRPr="00E52307">
        <w:rPr>
          <w:noProof/>
        </w:rPr>
        <w:t> </w:t>
      </w:r>
      <w:r w:rsidRPr="00E52307">
        <w:rPr>
          <w:noProof/>
        </w:rPr>
        <w:t>2017</w:t>
      </w:r>
      <w:r w:rsidRPr="00E52307">
        <w:rPr>
          <w:i w:val="0"/>
          <w:noProof/>
          <w:sz w:val="18"/>
        </w:rPr>
        <w:tab/>
      </w:r>
      <w:r w:rsidRPr="00E52307">
        <w:rPr>
          <w:i w:val="0"/>
          <w:noProof/>
          <w:sz w:val="18"/>
        </w:rPr>
        <w:fldChar w:fldCharType="begin"/>
      </w:r>
      <w:r w:rsidRPr="00E52307">
        <w:rPr>
          <w:i w:val="0"/>
          <w:noProof/>
          <w:sz w:val="18"/>
        </w:rPr>
        <w:instrText xml:space="preserve"> PAGEREF _Toc530728715 \h </w:instrText>
      </w:r>
      <w:r w:rsidRPr="00E52307">
        <w:rPr>
          <w:i w:val="0"/>
          <w:noProof/>
          <w:sz w:val="18"/>
        </w:rPr>
      </w:r>
      <w:r w:rsidRPr="00E52307">
        <w:rPr>
          <w:i w:val="0"/>
          <w:noProof/>
          <w:sz w:val="18"/>
        </w:rPr>
        <w:fldChar w:fldCharType="separate"/>
      </w:r>
      <w:r w:rsidR="009541DE">
        <w:rPr>
          <w:i w:val="0"/>
          <w:noProof/>
          <w:sz w:val="18"/>
        </w:rPr>
        <w:t>6</w:t>
      </w:r>
      <w:r w:rsidRPr="00E52307">
        <w:rPr>
          <w:i w:val="0"/>
          <w:noProof/>
          <w:sz w:val="18"/>
        </w:rPr>
        <w:fldChar w:fldCharType="end"/>
      </w:r>
    </w:p>
    <w:p w:rsidR="00670EA1" w:rsidRPr="00E52307" w:rsidRDefault="00FC0E5B" w:rsidP="00715914">
      <w:r w:rsidRPr="00E52307">
        <w:fldChar w:fldCharType="end"/>
      </w:r>
    </w:p>
    <w:p w:rsidR="00670EA1" w:rsidRPr="00E52307" w:rsidRDefault="00670EA1" w:rsidP="00715914">
      <w:pPr>
        <w:sectPr w:rsidR="00670EA1" w:rsidRPr="00E52307" w:rsidSect="001812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52307" w:rsidRDefault="00715914" w:rsidP="00715914">
      <w:pPr>
        <w:pStyle w:val="ActHead2"/>
      </w:pPr>
      <w:bookmarkStart w:id="0" w:name="_Toc530728703"/>
      <w:r w:rsidRPr="00E52307">
        <w:rPr>
          <w:rStyle w:val="CharPartNo"/>
        </w:rPr>
        <w:lastRenderedPageBreak/>
        <w:t>Part</w:t>
      </w:r>
      <w:r w:rsidR="00E52307" w:rsidRPr="00E52307">
        <w:rPr>
          <w:rStyle w:val="CharPartNo"/>
        </w:rPr>
        <w:t> </w:t>
      </w:r>
      <w:r w:rsidRPr="00E52307">
        <w:rPr>
          <w:rStyle w:val="CharPartNo"/>
        </w:rPr>
        <w:t>1</w:t>
      </w:r>
      <w:r w:rsidRPr="00E52307">
        <w:t>—</w:t>
      </w:r>
      <w:r w:rsidRPr="00E52307">
        <w:rPr>
          <w:rStyle w:val="CharPartText"/>
        </w:rPr>
        <w:t>Preliminary</w:t>
      </w:r>
      <w:bookmarkEnd w:id="0"/>
    </w:p>
    <w:p w:rsidR="00715914" w:rsidRPr="00E52307" w:rsidRDefault="00715914" w:rsidP="00715914">
      <w:pPr>
        <w:pStyle w:val="Header"/>
      </w:pPr>
      <w:r w:rsidRPr="00E52307">
        <w:rPr>
          <w:rStyle w:val="CharDivNo"/>
        </w:rPr>
        <w:t xml:space="preserve"> </w:t>
      </w:r>
      <w:r w:rsidRPr="00E52307">
        <w:rPr>
          <w:rStyle w:val="CharDivText"/>
        </w:rPr>
        <w:t xml:space="preserve"> </w:t>
      </w:r>
    </w:p>
    <w:p w:rsidR="00715914" w:rsidRPr="00E52307" w:rsidRDefault="00715914" w:rsidP="00715914">
      <w:pPr>
        <w:pStyle w:val="ActHead5"/>
      </w:pPr>
      <w:bookmarkStart w:id="1" w:name="_Toc530728704"/>
      <w:r w:rsidRPr="00E52307">
        <w:rPr>
          <w:rStyle w:val="CharSectno"/>
        </w:rPr>
        <w:t>1</w:t>
      </w:r>
      <w:r w:rsidRPr="00E52307">
        <w:t xml:space="preserve">  </w:t>
      </w:r>
      <w:r w:rsidR="00CE493D" w:rsidRPr="00E52307">
        <w:t>Name</w:t>
      </w:r>
      <w:bookmarkEnd w:id="1"/>
    </w:p>
    <w:p w:rsidR="00715914" w:rsidRPr="00E52307" w:rsidRDefault="00715914" w:rsidP="00715914">
      <w:pPr>
        <w:pStyle w:val="subsection"/>
      </w:pPr>
      <w:r w:rsidRPr="00E52307">
        <w:tab/>
      </w:r>
      <w:r w:rsidRPr="00E52307">
        <w:tab/>
      </w:r>
      <w:r w:rsidR="0086066A" w:rsidRPr="00E52307">
        <w:t>This instrument is</w:t>
      </w:r>
      <w:r w:rsidR="00CE493D" w:rsidRPr="00E52307">
        <w:t xml:space="preserve"> the </w:t>
      </w:r>
      <w:r w:rsidR="0086066A" w:rsidRPr="00E52307">
        <w:rPr>
          <w:i/>
        </w:rPr>
        <w:t>Plant Health Australia (Plant Industries) Funding Determination</w:t>
      </w:r>
      <w:r w:rsidR="00E52307" w:rsidRPr="00E52307">
        <w:rPr>
          <w:i/>
        </w:rPr>
        <w:t> </w:t>
      </w:r>
      <w:r w:rsidR="0086066A" w:rsidRPr="00E52307">
        <w:rPr>
          <w:i/>
        </w:rPr>
        <w:t>2018</w:t>
      </w:r>
      <w:r w:rsidRPr="00E52307">
        <w:t>.</w:t>
      </w:r>
    </w:p>
    <w:p w:rsidR="00715914" w:rsidRPr="00E52307" w:rsidRDefault="00715914" w:rsidP="00715914">
      <w:pPr>
        <w:pStyle w:val="ActHead5"/>
      </w:pPr>
      <w:bookmarkStart w:id="2" w:name="_Toc530728705"/>
      <w:r w:rsidRPr="00E52307">
        <w:rPr>
          <w:rStyle w:val="CharSectno"/>
        </w:rPr>
        <w:t>2</w:t>
      </w:r>
      <w:r w:rsidRPr="00E52307">
        <w:t xml:space="preserve">  Commencement</w:t>
      </w:r>
      <w:bookmarkEnd w:id="2"/>
    </w:p>
    <w:p w:rsidR="00BA0C87" w:rsidRPr="00E52307" w:rsidRDefault="00BA0C87" w:rsidP="0086066A">
      <w:pPr>
        <w:pStyle w:val="subsection"/>
      </w:pPr>
      <w:r w:rsidRPr="00E52307">
        <w:tab/>
        <w:t>(1)</w:t>
      </w:r>
      <w:r w:rsidRPr="00E52307">
        <w:tab/>
        <w:t xml:space="preserve">Each provision of </w:t>
      </w:r>
      <w:r w:rsidR="0086066A" w:rsidRPr="00E52307">
        <w:t>this instrument</w:t>
      </w:r>
      <w:r w:rsidRPr="00E52307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E52307" w:rsidRDefault="00BA0C87" w:rsidP="008606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E52307" w:rsidTr="0086066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Commencement information</w:t>
            </w:r>
          </w:p>
        </w:tc>
      </w:tr>
      <w:tr w:rsidR="00BA0C87" w:rsidRPr="00E52307" w:rsidTr="0086066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Column 2</w:t>
            </w:r>
            <w:bookmarkStart w:id="3" w:name="_GoBack"/>
            <w:bookmarkEnd w:id="3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Column 3</w:t>
            </w:r>
          </w:p>
        </w:tc>
      </w:tr>
      <w:tr w:rsidR="00BA0C87" w:rsidRPr="00E52307" w:rsidTr="0086066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Heading"/>
            </w:pPr>
            <w:r w:rsidRPr="00E52307">
              <w:t>Date/Details</w:t>
            </w:r>
          </w:p>
        </w:tc>
      </w:tr>
      <w:tr w:rsidR="00BA0C87" w:rsidRPr="00E52307" w:rsidTr="0086066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52307" w:rsidRDefault="00BA0C87" w:rsidP="0086066A">
            <w:pPr>
              <w:pStyle w:val="Tabletext"/>
            </w:pPr>
            <w:r w:rsidRPr="00E52307">
              <w:t xml:space="preserve">1.  </w:t>
            </w:r>
            <w:r w:rsidR="0086066A" w:rsidRPr="00E5230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E52307" w:rsidRDefault="00BA0C87" w:rsidP="00BA0C87">
            <w:pPr>
              <w:pStyle w:val="Tabletext"/>
            </w:pPr>
            <w:r w:rsidRPr="00E52307">
              <w:t xml:space="preserve">The day after </w:t>
            </w:r>
            <w:r w:rsidR="0086066A" w:rsidRPr="00E52307">
              <w:t>this instrument is</w:t>
            </w:r>
            <w:r w:rsidRPr="00E5230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E52307" w:rsidRDefault="009C0CEB">
            <w:pPr>
              <w:pStyle w:val="Tabletext"/>
            </w:pPr>
            <w:r>
              <w:t>13 December 2018</w:t>
            </w:r>
          </w:p>
        </w:tc>
      </w:tr>
    </w:tbl>
    <w:p w:rsidR="00BA0C87" w:rsidRPr="00E52307" w:rsidRDefault="00BA0C87" w:rsidP="0086066A">
      <w:pPr>
        <w:pStyle w:val="notetext"/>
      </w:pPr>
      <w:r w:rsidRPr="00E52307">
        <w:rPr>
          <w:snapToGrid w:val="0"/>
          <w:lang w:eastAsia="en-US"/>
        </w:rPr>
        <w:t>Note:</w:t>
      </w:r>
      <w:r w:rsidRPr="00E52307">
        <w:rPr>
          <w:snapToGrid w:val="0"/>
          <w:lang w:eastAsia="en-US"/>
        </w:rPr>
        <w:tab/>
        <w:t xml:space="preserve">This table relates only to the provisions of </w:t>
      </w:r>
      <w:r w:rsidR="0086066A" w:rsidRPr="00E52307">
        <w:rPr>
          <w:snapToGrid w:val="0"/>
          <w:lang w:eastAsia="en-US"/>
        </w:rPr>
        <w:t>this instrument</w:t>
      </w:r>
      <w:r w:rsidRPr="00E52307">
        <w:t xml:space="preserve"> </w:t>
      </w:r>
      <w:r w:rsidRPr="00E52307">
        <w:rPr>
          <w:snapToGrid w:val="0"/>
          <w:lang w:eastAsia="en-US"/>
        </w:rPr>
        <w:t xml:space="preserve">as originally made. It will not be amended to deal with any later amendments of </w:t>
      </w:r>
      <w:r w:rsidR="0086066A" w:rsidRPr="00E52307">
        <w:rPr>
          <w:snapToGrid w:val="0"/>
          <w:lang w:eastAsia="en-US"/>
        </w:rPr>
        <w:t>this instrument</w:t>
      </w:r>
      <w:r w:rsidRPr="00E52307">
        <w:rPr>
          <w:snapToGrid w:val="0"/>
          <w:lang w:eastAsia="en-US"/>
        </w:rPr>
        <w:t>.</w:t>
      </w:r>
    </w:p>
    <w:p w:rsidR="00BA0C87" w:rsidRPr="00E52307" w:rsidRDefault="00BA0C87" w:rsidP="0086066A">
      <w:pPr>
        <w:pStyle w:val="subsection"/>
      </w:pPr>
      <w:r w:rsidRPr="00E52307">
        <w:tab/>
        <w:t>(2)</w:t>
      </w:r>
      <w:r w:rsidRPr="00E52307">
        <w:tab/>
        <w:t xml:space="preserve">Any information in column 3 of the table is not part of </w:t>
      </w:r>
      <w:r w:rsidR="0086066A" w:rsidRPr="00E52307">
        <w:t>this instrument</w:t>
      </w:r>
      <w:r w:rsidRPr="00E52307">
        <w:t xml:space="preserve">. Information may be inserted in this column, or information in it may be edited, in any published version of </w:t>
      </w:r>
      <w:r w:rsidR="0086066A" w:rsidRPr="00E52307">
        <w:t>this instrument</w:t>
      </w:r>
      <w:r w:rsidRPr="00E52307">
        <w:t>.</w:t>
      </w:r>
    </w:p>
    <w:p w:rsidR="007500C8" w:rsidRPr="00E52307" w:rsidRDefault="007500C8" w:rsidP="007500C8">
      <w:pPr>
        <w:pStyle w:val="ActHead5"/>
      </w:pPr>
      <w:bookmarkStart w:id="4" w:name="_Toc530728706"/>
      <w:r w:rsidRPr="00E52307">
        <w:rPr>
          <w:rStyle w:val="CharSectno"/>
        </w:rPr>
        <w:t>3</w:t>
      </w:r>
      <w:r w:rsidRPr="00E52307">
        <w:t xml:space="preserve">  Authority</w:t>
      </w:r>
      <w:bookmarkEnd w:id="4"/>
    </w:p>
    <w:p w:rsidR="0086066A" w:rsidRPr="00E52307" w:rsidRDefault="007500C8" w:rsidP="007E667A">
      <w:pPr>
        <w:pStyle w:val="subsection"/>
      </w:pPr>
      <w:r w:rsidRPr="00E52307">
        <w:tab/>
      </w:r>
      <w:r w:rsidRPr="00E52307">
        <w:tab/>
      </w:r>
      <w:r w:rsidR="0086066A" w:rsidRPr="00E52307">
        <w:t>This instrument is</w:t>
      </w:r>
      <w:r w:rsidRPr="00E52307">
        <w:t xml:space="preserve"> made under </w:t>
      </w:r>
      <w:r w:rsidR="0086066A" w:rsidRPr="00E52307">
        <w:t>subsection</w:t>
      </w:r>
      <w:r w:rsidR="00E52307" w:rsidRPr="00E52307">
        <w:t> </w:t>
      </w:r>
      <w:r w:rsidR="0086066A" w:rsidRPr="00E52307">
        <w:t xml:space="preserve">10(3) of the </w:t>
      </w:r>
      <w:r w:rsidR="0086066A" w:rsidRPr="00E52307">
        <w:rPr>
          <w:i/>
        </w:rPr>
        <w:t>Plant Health Australia (Plant Industries) Funding Act 2002</w:t>
      </w:r>
      <w:r w:rsidR="0045500F" w:rsidRPr="00E52307">
        <w:t>.</w:t>
      </w:r>
    </w:p>
    <w:p w:rsidR="0086066A" w:rsidRPr="00E52307" w:rsidRDefault="0086066A" w:rsidP="0086066A">
      <w:pPr>
        <w:pStyle w:val="ActHead5"/>
      </w:pPr>
      <w:bookmarkStart w:id="5" w:name="_Toc530728707"/>
      <w:r w:rsidRPr="00E52307">
        <w:rPr>
          <w:rStyle w:val="CharSectno"/>
        </w:rPr>
        <w:t>4</w:t>
      </w:r>
      <w:r w:rsidRPr="00E52307">
        <w:t xml:space="preserve">  Schedules</w:t>
      </w:r>
      <w:bookmarkEnd w:id="5"/>
    </w:p>
    <w:p w:rsidR="0086066A" w:rsidRPr="00E52307" w:rsidRDefault="0086066A" w:rsidP="0086066A">
      <w:pPr>
        <w:pStyle w:val="subsection"/>
      </w:pPr>
      <w:r w:rsidRPr="00E52307">
        <w:tab/>
      </w:r>
      <w:r w:rsidRPr="00E5230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6066A" w:rsidRPr="00E52307" w:rsidRDefault="0086066A" w:rsidP="0086066A">
      <w:pPr>
        <w:pStyle w:val="ActHead5"/>
      </w:pPr>
      <w:bookmarkStart w:id="6" w:name="_Toc530728708"/>
      <w:r w:rsidRPr="00E52307">
        <w:rPr>
          <w:rStyle w:val="CharSectno"/>
        </w:rPr>
        <w:t>5</w:t>
      </w:r>
      <w:r w:rsidRPr="00E52307">
        <w:t xml:space="preserve">  Definitions</w:t>
      </w:r>
      <w:bookmarkEnd w:id="6"/>
    </w:p>
    <w:p w:rsidR="0086066A" w:rsidRPr="00E52307" w:rsidRDefault="0086066A" w:rsidP="0086066A">
      <w:pPr>
        <w:pStyle w:val="notetext"/>
        <w:rPr>
          <w:szCs w:val="22"/>
        </w:rPr>
      </w:pPr>
      <w:r w:rsidRPr="00E52307">
        <w:rPr>
          <w:szCs w:val="22"/>
        </w:rPr>
        <w:t>Note:</w:t>
      </w:r>
      <w:r w:rsidRPr="00E52307">
        <w:rPr>
          <w:szCs w:val="22"/>
        </w:rPr>
        <w:tab/>
        <w:t>A number of expressions used in this instrument are defined in the Act, including the following:</w:t>
      </w:r>
    </w:p>
    <w:p w:rsidR="0045500F" w:rsidRPr="00E52307" w:rsidRDefault="0045500F" w:rsidP="0086066A">
      <w:pPr>
        <w:pStyle w:val="notepara"/>
        <w:rPr>
          <w:szCs w:val="22"/>
        </w:rPr>
      </w:pPr>
      <w:r w:rsidRPr="00E52307">
        <w:rPr>
          <w:szCs w:val="22"/>
        </w:rPr>
        <w:t>(a)</w:t>
      </w:r>
      <w:r w:rsidRPr="00E52307">
        <w:rPr>
          <w:szCs w:val="22"/>
        </w:rPr>
        <w:tab/>
      </w:r>
      <w:proofErr w:type="spellStart"/>
      <w:r w:rsidRPr="00E52307">
        <w:rPr>
          <w:szCs w:val="22"/>
        </w:rPr>
        <w:t>PHA</w:t>
      </w:r>
      <w:proofErr w:type="spellEnd"/>
      <w:r w:rsidRPr="00E52307">
        <w:rPr>
          <w:szCs w:val="22"/>
        </w:rPr>
        <w:t>;</w:t>
      </w:r>
    </w:p>
    <w:p w:rsidR="0086066A" w:rsidRPr="00E52307" w:rsidRDefault="0086066A" w:rsidP="0086066A">
      <w:pPr>
        <w:pStyle w:val="notepara"/>
        <w:rPr>
          <w:szCs w:val="22"/>
        </w:rPr>
      </w:pPr>
      <w:r w:rsidRPr="00E52307">
        <w:rPr>
          <w:szCs w:val="22"/>
        </w:rPr>
        <w:t>(</w:t>
      </w:r>
      <w:r w:rsidR="0045500F" w:rsidRPr="00E52307">
        <w:rPr>
          <w:szCs w:val="22"/>
        </w:rPr>
        <w:t>b</w:t>
      </w:r>
      <w:r w:rsidRPr="00E52307">
        <w:rPr>
          <w:szCs w:val="22"/>
        </w:rPr>
        <w:t>)</w:t>
      </w:r>
      <w:r w:rsidRPr="00E52307">
        <w:rPr>
          <w:szCs w:val="22"/>
        </w:rPr>
        <w:tab/>
      </w:r>
      <w:proofErr w:type="spellStart"/>
      <w:r w:rsidRPr="00E52307">
        <w:rPr>
          <w:szCs w:val="22"/>
        </w:rPr>
        <w:t>PHA</w:t>
      </w:r>
      <w:proofErr w:type="spellEnd"/>
      <w:r w:rsidRPr="00E52307">
        <w:rPr>
          <w:szCs w:val="22"/>
        </w:rPr>
        <w:t xml:space="preserve"> plant product;</w:t>
      </w:r>
    </w:p>
    <w:p w:rsidR="0086066A" w:rsidRPr="00E52307" w:rsidRDefault="0086066A" w:rsidP="0086066A">
      <w:pPr>
        <w:pStyle w:val="notepara"/>
        <w:rPr>
          <w:szCs w:val="22"/>
        </w:rPr>
      </w:pPr>
      <w:r w:rsidRPr="00E52307">
        <w:rPr>
          <w:szCs w:val="22"/>
        </w:rPr>
        <w:t>(</w:t>
      </w:r>
      <w:r w:rsidR="0045500F" w:rsidRPr="00E52307">
        <w:rPr>
          <w:szCs w:val="22"/>
        </w:rPr>
        <w:t>c</w:t>
      </w:r>
      <w:r w:rsidRPr="00E52307">
        <w:rPr>
          <w:szCs w:val="22"/>
        </w:rPr>
        <w:t>)</w:t>
      </w:r>
      <w:r w:rsidRPr="00E52307">
        <w:rPr>
          <w:szCs w:val="22"/>
        </w:rPr>
        <w:tab/>
      </w:r>
      <w:proofErr w:type="spellStart"/>
      <w:r w:rsidRPr="00E52307">
        <w:rPr>
          <w:szCs w:val="22"/>
        </w:rPr>
        <w:t>PHA</w:t>
      </w:r>
      <w:proofErr w:type="spellEnd"/>
      <w:r w:rsidRPr="00E52307">
        <w:rPr>
          <w:szCs w:val="22"/>
        </w:rPr>
        <w:t xml:space="preserve"> year;</w:t>
      </w:r>
    </w:p>
    <w:p w:rsidR="0086066A" w:rsidRPr="00E52307" w:rsidRDefault="0086066A" w:rsidP="0086066A">
      <w:pPr>
        <w:pStyle w:val="notepara"/>
        <w:rPr>
          <w:szCs w:val="22"/>
        </w:rPr>
      </w:pPr>
      <w:r w:rsidRPr="00E52307">
        <w:rPr>
          <w:szCs w:val="22"/>
        </w:rPr>
        <w:t>(</w:t>
      </w:r>
      <w:r w:rsidR="0045500F" w:rsidRPr="00E52307">
        <w:rPr>
          <w:szCs w:val="22"/>
        </w:rPr>
        <w:t>d</w:t>
      </w:r>
      <w:r w:rsidRPr="00E52307">
        <w:rPr>
          <w:szCs w:val="22"/>
        </w:rPr>
        <w:t>)</w:t>
      </w:r>
      <w:r w:rsidRPr="00E52307">
        <w:rPr>
          <w:szCs w:val="22"/>
        </w:rPr>
        <w:tab/>
        <w:t>yearly contribution.</w:t>
      </w:r>
    </w:p>
    <w:p w:rsidR="0086066A" w:rsidRPr="00E52307" w:rsidRDefault="0086066A" w:rsidP="0086066A">
      <w:pPr>
        <w:pStyle w:val="subsection"/>
        <w:rPr>
          <w:szCs w:val="22"/>
        </w:rPr>
      </w:pPr>
      <w:r w:rsidRPr="00E52307">
        <w:rPr>
          <w:szCs w:val="22"/>
        </w:rPr>
        <w:tab/>
      </w:r>
      <w:r w:rsidRPr="00E52307">
        <w:rPr>
          <w:szCs w:val="22"/>
        </w:rPr>
        <w:tab/>
        <w:t>In this instrument:</w:t>
      </w:r>
    </w:p>
    <w:p w:rsidR="0086066A" w:rsidRPr="00E52307" w:rsidRDefault="0086066A" w:rsidP="0045500F">
      <w:pPr>
        <w:pStyle w:val="Definition"/>
      </w:pPr>
      <w:r w:rsidRPr="00E52307">
        <w:rPr>
          <w:b/>
          <w:i/>
        </w:rPr>
        <w:t>Act</w:t>
      </w:r>
      <w:r w:rsidRPr="00E52307">
        <w:t xml:space="preserve"> means the </w:t>
      </w:r>
      <w:r w:rsidRPr="00E52307">
        <w:rPr>
          <w:i/>
        </w:rPr>
        <w:t>Plant Health Australia (Plant Industries) Funding Act 2002</w:t>
      </w:r>
      <w:r w:rsidRPr="00E52307">
        <w:t>.</w:t>
      </w:r>
    </w:p>
    <w:p w:rsidR="0086066A" w:rsidRPr="00E52307" w:rsidRDefault="0086066A" w:rsidP="0045500F">
      <w:pPr>
        <w:pStyle w:val="Definition"/>
      </w:pPr>
      <w:r w:rsidRPr="00E52307">
        <w:rPr>
          <w:b/>
          <w:i/>
        </w:rPr>
        <w:t>Apple &amp; Pear Australia Limited</w:t>
      </w:r>
      <w:r w:rsidRPr="00E52307">
        <w:t xml:space="preserve"> means </w:t>
      </w:r>
      <w:r w:rsidR="00987E64" w:rsidRPr="00E52307">
        <w:t>Apple and Pear Australia Ltd</w:t>
      </w:r>
      <w:r w:rsidRPr="00E52307">
        <w:t xml:space="preserve"> (ABN 55</w:t>
      </w:r>
      <w:r w:rsidR="00E52307" w:rsidRPr="00E52307">
        <w:t> </w:t>
      </w:r>
      <w:r w:rsidRPr="00E52307">
        <w:t>490</w:t>
      </w:r>
      <w:r w:rsidR="00E52307" w:rsidRPr="00E52307">
        <w:t> </w:t>
      </w:r>
      <w:r w:rsidRPr="00E52307">
        <w:t>626</w:t>
      </w:r>
      <w:r w:rsidR="00E52307" w:rsidRPr="00E52307">
        <w:t> </w:t>
      </w:r>
      <w:r w:rsidRPr="00E52307">
        <w:t>489).</w:t>
      </w:r>
    </w:p>
    <w:p w:rsidR="008C4088" w:rsidRPr="00E52307" w:rsidRDefault="008C4088" w:rsidP="0045500F">
      <w:pPr>
        <w:pStyle w:val="Definition"/>
      </w:pPr>
      <w:r w:rsidRPr="00E52307">
        <w:rPr>
          <w:b/>
          <w:i/>
        </w:rPr>
        <w:t>Australian Vignerons</w:t>
      </w:r>
      <w:r w:rsidRPr="00E52307">
        <w:t xml:space="preserve"> means </w:t>
      </w:r>
      <w:r w:rsidR="00987E64" w:rsidRPr="00E52307">
        <w:t>Wine Grape</w:t>
      </w:r>
      <w:r w:rsidRPr="00E52307">
        <w:t xml:space="preserve"> Growers Australia Incorporated (ABN 15</w:t>
      </w:r>
      <w:r w:rsidR="00E52307" w:rsidRPr="00E52307">
        <w:t> </w:t>
      </w:r>
      <w:r w:rsidRPr="00E52307">
        <w:t>475</w:t>
      </w:r>
      <w:r w:rsidR="00E52307" w:rsidRPr="00E52307">
        <w:t> </w:t>
      </w:r>
      <w:r w:rsidRPr="00E52307">
        <w:t>806</w:t>
      </w:r>
      <w:r w:rsidR="00E52307" w:rsidRPr="00E52307">
        <w:t> </w:t>
      </w:r>
      <w:r w:rsidRPr="00E52307">
        <w:t>313)</w:t>
      </w:r>
      <w:r w:rsidR="00987E64" w:rsidRPr="00E52307">
        <w:t>, which</w:t>
      </w:r>
      <w:r w:rsidRPr="00E52307">
        <w:t xml:space="preserve"> </w:t>
      </w:r>
      <w:r w:rsidR="00987E64" w:rsidRPr="00E52307">
        <w:t>trades</w:t>
      </w:r>
      <w:r w:rsidRPr="00E52307">
        <w:t xml:space="preserve"> as Australian Vignerons.</w:t>
      </w:r>
    </w:p>
    <w:p w:rsidR="0086066A" w:rsidRPr="00E52307" w:rsidRDefault="0086066A" w:rsidP="0045500F">
      <w:pPr>
        <w:pStyle w:val="Definition"/>
      </w:pPr>
      <w:proofErr w:type="spellStart"/>
      <w:r w:rsidRPr="00E52307">
        <w:rPr>
          <w:b/>
          <w:i/>
        </w:rPr>
        <w:t>AUSVEG</w:t>
      </w:r>
      <w:proofErr w:type="spellEnd"/>
      <w:r w:rsidRPr="00E52307">
        <w:rPr>
          <w:b/>
          <w:i/>
        </w:rPr>
        <w:t xml:space="preserve"> </w:t>
      </w:r>
      <w:r w:rsidR="002E0C67" w:rsidRPr="00E52307">
        <w:rPr>
          <w:b/>
          <w:i/>
        </w:rPr>
        <w:t>Ltd</w:t>
      </w:r>
      <w:r w:rsidRPr="00E52307">
        <w:t xml:space="preserve"> means </w:t>
      </w:r>
      <w:r w:rsidR="00987E64" w:rsidRPr="00E52307">
        <w:t xml:space="preserve">the body with that name and the </w:t>
      </w:r>
      <w:r w:rsidR="002E7AEA" w:rsidRPr="00E52307">
        <w:t xml:space="preserve">Australian Business Number of </w:t>
      </w:r>
      <w:r w:rsidRPr="00E52307">
        <w:t>25</w:t>
      </w:r>
      <w:r w:rsidR="00E52307" w:rsidRPr="00E52307">
        <w:t> </w:t>
      </w:r>
      <w:r w:rsidRPr="00E52307">
        <w:t>107</w:t>
      </w:r>
      <w:r w:rsidR="00E52307" w:rsidRPr="00E52307">
        <w:t> </w:t>
      </w:r>
      <w:r w:rsidRPr="00E52307">
        <w:t>507</w:t>
      </w:r>
      <w:r w:rsidR="00E52307" w:rsidRPr="00E52307">
        <w:t> </w:t>
      </w:r>
      <w:r w:rsidR="00987E64" w:rsidRPr="00E52307">
        <w:t>559</w:t>
      </w:r>
      <w:r w:rsidRPr="00E52307">
        <w:t>.</w:t>
      </w:r>
    </w:p>
    <w:p w:rsidR="0086066A" w:rsidRPr="00E52307" w:rsidRDefault="0086066A" w:rsidP="0045500F">
      <w:pPr>
        <w:pStyle w:val="Definition"/>
      </w:pPr>
      <w:r w:rsidRPr="00E52307">
        <w:rPr>
          <w:b/>
          <w:i/>
        </w:rPr>
        <w:t>Grain Producers Australia</w:t>
      </w:r>
      <w:r w:rsidRPr="00E52307">
        <w:t xml:space="preserve"> means Grain Producers Australia Limited (ABN 63</w:t>
      </w:r>
      <w:r w:rsidR="00E52307" w:rsidRPr="00E52307">
        <w:t> </w:t>
      </w:r>
      <w:r w:rsidRPr="00E52307">
        <w:t>111</w:t>
      </w:r>
      <w:r w:rsidR="00E52307" w:rsidRPr="00E52307">
        <w:t> </w:t>
      </w:r>
      <w:r w:rsidRPr="00E52307">
        <w:t>059</w:t>
      </w:r>
      <w:r w:rsidR="00E52307" w:rsidRPr="00E52307">
        <w:t> </w:t>
      </w:r>
      <w:r w:rsidRPr="00E52307">
        <w:t>995).</w:t>
      </w:r>
    </w:p>
    <w:p w:rsidR="00565EE6" w:rsidRPr="00E52307" w:rsidRDefault="00565EE6" w:rsidP="0045500F">
      <w:pPr>
        <w:pStyle w:val="Definition"/>
      </w:pPr>
      <w:r w:rsidRPr="00E52307">
        <w:rPr>
          <w:b/>
          <w:i/>
        </w:rPr>
        <w:t>Winemakers</w:t>
      </w:r>
      <w:r w:rsidR="007F1B01" w:rsidRPr="00E52307">
        <w:rPr>
          <w:b/>
          <w:i/>
        </w:rPr>
        <w:t>’</w:t>
      </w:r>
      <w:r w:rsidRPr="00E52307">
        <w:rPr>
          <w:b/>
          <w:i/>
        </w:rPr>
        <w:t xml:space="preserve"> Federation of Australia</w:t>
      </w:r>
      <w:r w:rsidRPr="00E52307">
        <w:t xml:space="preserve"> </w:t>
      </w:r>
      <w:r w:rsidR="00987E64" w:rsidRPr="00E52307">
        <w:t>means Winemakers Federation of Australia Incorporated</w:t>
      </w:r>
      <w:r w:rsidRPr="00E52307">
        <w:t xml:space="preserve"> (ABN 38</w:t>
      </w:r>
      <w:r w:rsidR="00E52307" w:rsidRPr="00E52307">
        <w:t> </w:t>
      </w:r>
      <w:r w:rsidRPr="00E52307">
        <w:t>359</w:t>
      </w:r>
      <w:r w:rsidR="00E52307" w:rsidRPr="00E52307">
        <w:t> </w:t>
      </w:r>
      <w:r w:rsidRPr="00E52307">
        <w:t>406</w:t>
      </w:r>
      <w:r w:rsidR="00E52307" w:rsidRPr="00E52307">
        <w:t> </w:t>
      </w:r>
      <w:r w:rsidRPr="00E52307">
        <w:t>467).</w:t>
      </w:r>
    </w:p>
    <w:p w:rsidR="0086066A" w:rsidRPr="00E52307" w:rsidRDefault="0086066A" w:rsidP="0086066A">
      <w:pPr>
        <w:pStyle w:val="ActHead2"/>
        <w:pageBreakBefore/>
      </w:pPr>
      <w:bookmarkStart w:id="7" w:name="_Toc530728709"/>
      <w:r w:rsidRPr="00E52307">
        <w:rPr>
          <w:rStyle w:val="CharPartNo"/>
        </w:rPr>
        <w:t>Part</w:t>
      </w:r>
      <w:r w:rsidR="00E52307" w:rsidRPr="00E52307">
        <w:rPr>
          <w:rStyle w:val="CharPartNo"/>
        </w:rPr>
        <w:t> </w:t>
      </w:r>
      <w:r w:rsidRPr="00E52307">
        <w:rPr>
          <w:rStyle w:val="CharPartNo"/>
        </w:rPr>
        <w:t>2</w:t>
      </w:r>
      <w:r w:rsidRPr="00E52307">
        <w:t>—</w:t>
      </w:r>
      <w:r w:rsidRPr="00E52307">
        <w:rPr>
          <w:rStyle w:val="CharPartText"/>
        </w:rPr>
        <w:t>Proportion of yearly contribution</w:t>
      </w:r>
      <w:bookmarkEnd w:id="7"/>
    </w:p>
    <w:p w:rsidR="0086066A" w:rsidRPr="00E52307" w:rsidRDefault="0086066A" w:rsidP="0086066A">
      <w:pPr>
        <w:pStyle w:val="Header"/>
      </w:pPr>
      <w:r w:rsidRPr="00E52307">
        <w:rPr>
          <w:rStyle w:val="CharDivNo"/>
        </w:rPr>
        <w:t xml:space="preserve"> </w:t>
      </w:r>
      <w:r w:rsidRPr="00E52307">
        <w:rPr>
          <w:rStyle w:val="CharDivText"/>
        </w:rPr>
        <w:t xml:space="preserve"> </w:t>
      </w:r>
    </w:p>
    <w:p w:rsidR="0086066A" w:rsidRPr="00E52307" w:rsidRDefault="0086066A" w:rsidP="0086066A">
      <w:pPr>
        <w:pStyle w:val="ActHead5"/>
      </w:pPr>
      <w:bookmarkStart w:id="8" w:name="_Toc530728710"/>
      <w:r w:rsidRPr="00E52307">
        <w:rPr>
          <w:rStyle w:val="CharSectno"/>
        </w:rPr>
        <w:t>6</w:t>
      </w:r>
      <w:r w:rsidRPr="00E52307">
        <w:t xml:space="preserve">  Determination of proportion of yearly contribution—</w:t>
      </w:r>
      <w:r w:rsidR="002E0C67" w:rsidRPr="00E52307">
        <w:t>Grain Producers Australia</w:t>
      </w:r>
      <w:bookmarkEnd w:id="8"/>
    </w:p>
    <w:p w:rsidR="0086066A" w:rsidRPr="00E52307" w:rsidRDefault="0086066A" w:rsidP="0086066A">
      <w:pPr>
        <w:pStyle w:val="subsection"/>
      </w:pPr>
      <w:r w:rsidRPr="00E52307">
        <w:tab/>
        <w:t>(1)</w:t>
      </w:r>
      <w:r w:rsidRPr="00E52307">
        <w:tab/>
        <w:t xml:space="preserve">This section applies to the yearly contribution for </w:t>
      </w:r>
      <w:r w:rsidR="002E0C67" w:rsidRPr="00E52307">
        <w:t>Grain Producers Australia</w:t>
      </w:r>
      <w:r w:rsidR="00987E64" w:rsidRPr="00E52307">
        <w:t xml:space="preserve"> </w:t>
      </w:r>
      <w:r w:rsidRPr="00E52307">
        <w:t xml:space="preserve">for the </w:t>
      </w:r>
      <w:proofErr w:type="spellStart"/>
      <w:r w:rsidRPr="00E52307">
        <w:t>PHA</w:t>
      </w:r>
      <w:proofErr w:type="spellEnd"/>
      <w:r w:rsidRPr="00E52307">
        <w:t xml:space="preserve"> year that commenced on 1</w:t>
      </w:r>
      <w:r w:rsidR="00E52307" w:rsidRPr="00E52307">
        <w:t> </w:t>
      </w:r>
      <w:r w:rsidRPr="00E52307">
        <w:t>July 201</w:t>
      </w:r>
      <w:r w:rsidR="00565EE6" w:rsidRPr="00E52307">
        <w:t>8</w:t>
      </w:r>
      <w:r w:rsidRPr="00E52307">
        <w:t>.</w:t>
      </w:r>
    </w:p>
    <w:p w:rsidR="0086066A" w:rsidRPr="00E52307" w:rsidRDefault="0086066A" w:rsidP="0086066A">
      <w:pPr>
        <w:pStyle w:val="subsection"/>
      </w:pPr>
      <w:r w:rsidRPr="00E52307">
        <w:tab/>
        <w:t>(2)</w:t>
      </w:r>
      <w:r w:rsidRPr="00E52307">
        <w:tab/>
        <w:t xml:space="preserve">The proportion of the yearly contribution that relates to a </w:t>
      </w:r>
      <w:proofErr w:type="spellStart"/>
      <w:r w:rsidRPr="00E52307">
        <w:t>PHA</w:t>
      </w:r>
      <w:proofErr w:type="spellEnd"/>
      <w:r w:rsidRPr="00E52307">
        <w:t xml:space="preserve"> plant product mentioned in column 1 of an item in the following table is the proportion mentioned in column 2 of the item.</w:t>
      </w:r>
    </w:p>
    <w:p w:rsidR="0086066A" w:rsidRPr="00E52307" w:rsidRDefault="0086066A" w:rsidP="0086066A">
      <w:pPr>
        <w:pStyle w:val="Tabletext"/>
      </w:pPr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59"/>
        <w:gridCol w:w="3928"/>
        <w:gridCol w:w="3686"/>
      </w:tblGrid>
      <w:tr w:rsidR="0086066A" w:rsidRPr="00E52307" w:rsidTr="00E04A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Heading"/>
            </w:pPr>
            <w:r w:rsidRPr="00E52307">
              <w:t>Proportion of yearly contribution—</w:t>
            </w:r>
            <w:r w:rsidR="002E0C67" w:rsidRPr="00E52307">
              <w:t>Grain Producers Australia</w:t>
            </w:r>
          </w:p>
        </w:tc>
      </w:tr>
      <w:tr w:rsidR="00E04A9F" w:rsidRPr="00E52307" w:rsidTr="00E04A9F">
        <w:trPr>
          <w:tblHeader/>
        </w:trPr>
        <w:tc>
          <w:tcPr>
            <w:tcW w:w="5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Item</w:t>
            </w:r>
          </w:p>
        </w:tc>
        <w:tc>
          <w:tcPr>
            <w:tcW w:w="231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Column 1</w:t>
            </w:r>
            <w:r w:rsidRPr="00E52307">
              <w:br/>
            </w:r>
            <w:proofErr w:type="spellStart"/>
            <w:r w:rsidRPr="00E52307">
              <w:t>PHA</w:t>
            </w:r>
            <w:proofErr w:type="spellEnd"/>
            <w:r w:rsidRPr="00E52307">
              <w:t xml:space="preserve"> plant product</w:t>
            </w:r>
          </w:p>
        </w:tc>
        <w:tc>
          <w:tcPr>
            <w:tcW w:w="21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  <w:ind w:left="15"/>
            </w:pPr>
            <w:r w:rsidRPr="00E52307">
              <w:t>Column 2</w:t>
            </w:r>
            <w:r w:rsidRPr="00E52307">
              <w:br/>
              <w:t>Proportion of yearly contribution (%)</w:t>
            </w:r>
          </w:p>
        </w:tc>
      </w:tr>
      <w:tr w:rsidR="0086066A" w:rsidRPr="00E52307" w:rsidTr="00E04A9F">
        <w:tc>
          <w:tcPr>
            <w:tcW w:w="507" w:type="pct"/>
            <w:tcBorders>
              <w:top w:val="single" w:sz="12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</w:t>
            </w:r>
          </w:p>
        </w:tc>
        <w:tc>
          <w:tcPr>
            <w:tcW w:w="2318" w:type="pct"/>
            <w:tcBorders>
              <w:top w:val="single" w:sz="12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Barley</w:t>
            </w:r>
          </w:p>
        </w:tc>
        <w:tc>
          <w:tcPr>
            <w:tcW w:w="2175" w:type="pct"/>
            <w:tcBorders>
              <w:top w:val="single" w:sz="12" w:space="0" w:color="auto"/>
            </w:tcBorders>
            <w:shd w:val="clear" w:color="auto" w:fill="auto"/>
          </w:tcPr>
          <w:p w:rsidR="0086066A" w:rsidRPr="00E52307" w:rsidRDefault="00565EE6" w:rsidP="0045500F">
            <w:pPr>
              <w:pStyle w:val="Tabletext"/>
              <w:ind w:left="15" w:right="2587"/>
              <w:jc w:val="right"/>
            </w:pPr>
            <w:r w:rsidRPr="00E52307">
              <w:t>21.772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Black gram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0.000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3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Canary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0.02</w:t>
            </w:r>
            <w:r w:rsidR="006A6FCE" w:rsidRPr="00E52307">
              <w:t>1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4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Canola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10.029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5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Cereal rye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</w:t>
            </w:r>
            <w:r w:rsidR="006A6FCE" w:rsidRPr="00E52307">
              <w:t>39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6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Chickpeas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5.034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7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Cowpeas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0.00</w:t>
            </w:r>
            <w:r w:rsidR="006A6FCE" w:rsidRPr="00E52307">
              <w:t>5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8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proofErr w:type="spellStart"/>
            <w:r w:rsidRPr="00E52307">
              <w:t>Faba</w:t>
            </w:r>
            <w:proofErr w:type="spellEnd"/>
            <w:r w:rsidRPr="00E52307">
              <w:t xml:space="preserve"> beans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1.</w:t>
            </w:r>
            <w:r w:rsidR="006A6FCE" w:rsidRPr="00E52307">
              <w:t>180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9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Field peas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</w:t>
            </w:r>
            <w:r w:rsidR="006A6FCE" w:rsidRPr="00E52307">
              <w:t>544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10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Grain maize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</w:t>
            </w:r>
            <w:r w:rsidR="006A6FCE" w:rsidRPr="00E52307">
              <w:t>625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11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Grain millets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</w:t>
            </w:r>
            <w:r w:rsidR="006A6FCE" w:rsidRPr="00E52307">
              <w:t>64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12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Grain sorghum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1.954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13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Lentils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1.620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14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Linseed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</w:t>
            </w:r>
            <w:r w:rsidR="006A6FCE" w:rsidRPr="00E52307">
              <w:t>41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15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Lupins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1.</w:t>
            </w:r>
            <w:r w:rsidR="006A6FCE" w:rsidRPr="00E52307">
              <w:t>564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16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Mung beans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0.77</w:t>
            </w:r>
            <w:r w:rsidR="00606794" w:rsidRPr="00E52307">
              <w:t>0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17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Navy beans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0.00</w:t>
            </w:r>
            <w:r w:rsidR="006A6FCE" w:rsidRPr="00E52307">
              <w:t>3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18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Oats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1.231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19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Peanuts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</w:t>
            </w:r>
            <w:r w:rsidR="006A6FCE" w:rsidRPr="00E52307">
              <w:t>216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20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Pigeon peas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0.000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21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606794">
            <w:pPr>
              <w:pStyle w:val="Tabletext"/>
            </w:pPr>
            <w:r w:rsidRPr="00E52307">
              <w:t xml:space="preserve">Safflower </w:t>
            </w:r>
            <w:r w:rsidR="00606794" w:rsidRPr="00E52307">
              <w:t>seed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</w:t>
            </w:r>
            <w:r w:rsidR="006A6FCE" w:rsidRPr="00E52307">
              <w:t>013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22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606794">
            <w:pPr>
              <w:pStyle w:val="Tabletext"/>
              <w:rPr>
                <w:i/>
              </w:rPr>
            </w:pPr>
            <w:r w:rsidRPr="00E52307">
              <w:t>Soy bean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</w:t>
            </w:r>
            <w:r w:rsidR="006A6FCE" w:rsidRPr="00E52307">
              <w:t>167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23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606794">
            <w:pPr>
              <w:pStyle w:val="Tabletext"/>
            </w:pPr>
            <w:r w:rsidRPr="00E52307">
              <w:t xml:space="preserve">Sunflower </w:t>
            </w:r>
            <w:r w:rsidR="00606794" w:rsidRPr="00E52307">
              <w:t>seed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0.1</w:t>
            </w:r>
            <w:r w:rsidR="006A6FCE" w:rsidRPr="00E52307">
              <w:t>05</w:t>
            </w:r>
          </w:p>
        </w:tc>
      </w:tr>
      <w:tr w:rsidR="0086066A" w:rsidRPr="00E52307" w:rsidTr="00E04A9F">
        <w:tc>
          <w:tcPr>
            <w:tcW w:w="507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24</w:t>
            </w:r>
          </w:p>
        </w:tc>
        <w:tc>
          <w:tcPr>
            <w:tcW w:w="2318" w:type="pct"/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Triticale</w:t>
            </w:r>
          </w:p>
        </w:tc>
        <w:tc>
          <w:tcPr>
            <w:tcW w:w="2175" w:type="pct"/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0.1</w:t>
            </w:r>
            <w:r w:rsidR="006A6FCE" w:rsidRPr="00E52307">
              <w:t>14</w:t>
            </w:r>
          </w:p>
        </w:tc>
      </w:tr>
      <w:tr w:rsidR="0086066A" w:rsidRPr="00E52307" w:rsidTr="00E04A9F">
        <w:tc>
          <w:tcPr>
            <w:tcW w:w="507" w:type="pct"/>
            <w:tcBorders>
              <w:bottom w:val="single" w:sz="2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25</w:t>
            </w:r>
          </w:p>
        </w:tc>
        <w:tc>
          <w:tcPr>
            <w:tcW w:w="2318" w:type="pct"/>
            <w:tcBorders>
              <w:bottom w:val="single" w:sz="2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Vetch</w:t>
            </w:r>
          </w:p>
        </w:tc>
        <w:tc>
          <w:tcPr>
            <w:tcW w:w="2175" w:type="pct"/>
            <w:tcBorders>
              <w:bottom w:val="single" w:sz="2" w:space="0" w:color="auto"/>
            </w:tcBorders>
            <w:shd w:val="clear" w:color="auto" w:fill="auto"/>
          </w:tcPr>
          <w:p w:rsidR="0086066A" w:rsidRPr="00E52307" w:rsidRDefault="0086066A" w:rsidP="0045500F">
            <w:pPr>
              <w:pStyle w:val="Tabletext"/>
              <w:ind w:left="15" w:right="2587"/>
              <w:jc w:val="right"/>
            </w:pPr>
            <w:r w:rsidRPr="00E52307">
              <w:t>0.01</w:t>
            </w:r>
            <w:r w:rsidR="006A6FCE" w:rsidRPr="00E52307">
              <w:t>5</w:t>
            </w:r>
          </w:p>
        </w:tc>
      </w:tr>
      <w:tr w:rsidR="0086066A" w:rsidRPr="00E52307" w:rsidTr="00E04A9F">
        <w:tc>
          <w:tcPr>
            <w:tcW w:w="5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26</w:t>
            </w:r>
          </w:p>
        </w:tc>
        <w:tc>
          <w:tcPr>
            <w:tcW w:w="231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Wheat</w:t>
            </w:r>
          </w:p>
        </w:tc>
        <w:tc>
          <w:tcPr>
            <w:tcW w:w="217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66A" w:rsidRPr="00E52307" w:rsidRDefault="006A6FCE" w:rsidP="0045500F">
            <w:pPr>
              <w:pStyle w:val="Tabletext"/>
              <w:ind w:left="15" w:right="2587"/>
              <w:jc w:val="right"/>
            </w:pPr>
            <w:r w:rsidRPr="00E52307">
              <w:t>52.874</w:t>
            </w:r>
          </w:p>
        </w:tc>
      </w:tr>
    </w:tbl>
    <w:p w:rsidR="0086066A" w:rsidRPr="00E52307" w:rsidRDefault="0086066A" w:rsidP="0086066A">
      <w:pPr>
        <w:pStyle w:val="ActHead5"/>
      </w:pPr>
      <w:bookmarkStart w:id="9" w:name="_Toc530728711"/>
      <w:r w:rsidRPr="00E52307">
        <w:rPr>
          <w:rStyle w:val="CharSectno"/>
        </w:rPr>
        <w:t>7</w:t>
      </w:r>
      <w:r w:rsidRPr="00E52307">
        <w:t xml:space="preserve">  Determination of proportion of yearly contribution—</w:t>
      </w:r>
      <w:proofErr w:type="spellStart"/>
      <w:r w:rsidR="000709CA" w:rsidRPr="00E52307">
        <w:t>AUSVEG</w:t>
      </w:r>
      <w:proofErr w:type="spellEnd"/>
      <w:r w:rsidR="000709CA" w:rsidRPr="00E52307">
        <w:t xml:space="preserve"> </w:t>
      </w:r>
      <w:r w:rsidR="002E0C67" w:rsidRPr="00E52307">
        <w:t>Ltd</w:t>
      </w:r>
      <w:bookmarkEnd w:id="9"/>
    </w:p>
    <w:p w:rsidR="0086066A" w:rsidRPr="00E52307" w:rsidRDefault="0086066A" w:rsidP="0086066A">
      <w:pPr>
        <w:pStyle w:val="subsection"/>
      </w:pPr>
      <w:r w:rsidRPr="00E52307">
        <w:tab/>
        <w:t>(1)</w:t>
      </w:r>
      <w:r w:rsidRPr="00E52307">
        <w:tab/>
        <w:t xml:space="preserve">This section applies to the yearly contribution for </w:t>
      </w:r>
      <w:proofErr w:type="spellStart"/>
      <w:r w:rsidR="000709CA" w:rsidRPr="00E52307">
        <w:t>AUSVEG</w:t>
      </w:r>
      <w:proofErr w:type="spellEnd"/>
      <w:r w:rsidR="000709CA" w:rsidRPr="00E52307">
        <w:t xml:space="preserve"> </w:t>
      </w:r>
      <w:r w:rsidR="00B27652" w:rsidRPr="00E52307">
        <w:t>Ltd</w:t>
      </w:r>
      <w:r w:rsidRPr="00E52307">
        <w:t xml:space="preserve"> for the </w:t>
      </w:r>
      <w:proofErr w:type="spellStart"/>
      <w:r w:rsidRPr="00E52307">
        <w:t>PHA</w:t>
      </w:r>
      <w:proofErr w:type="spellEnd"/>
      <w:r w:rsidRPr="00E52307">
        <w:t xml:space="preserve"> year that commenced on 1</w:t>
      </w:r>
      <w:r w:rsidR="00E52307" w:rsidRPr="00E52307">
        <w:t> </w:t>
      </w:r>
      <w:r w:rsidRPr="00E52307">
        <w:t>July 201</w:t>
      </w:r>
      <w:r w:rsidR="00606794" w:rsidRPr="00E52307">
        <w:t>8</w:t>
      </w:r>
      <w:r w:rsidRPr="00E52307">
        <w:t>.</w:t>
      </w:r>
    </w:p>
    <w:p w:rsidR="0086066A" w:rsidRPr="00E52307" w:rsidRDefault="0086066A" w:rsidP="0086066A">
      <w:pPr>
        <w:pStyle w:val="subsection"/>
      </w:pPr>
      <w:r w:rsidRPr="00E52307">
        <w:tab/>
        <w:t>(2)</w:t>
      </w:r>
      <w:r w:rsidRPr="00E52307">
        <w:tab/>
        <w:t xml:space="preserve">The proportion of the yearly contribution that relates to a </w:t>
      </w:r>
      <w:proofErr w:type="spellStart"/>
      <w:r w:rsidRPr="00E52307">
        <w:t>PHA</w:t>
      </w:r>
      <w:proofErr w:type="spellEnd"/>
      <w:r w:rsidRPr="00E52307">
        <w:t xml:space="preserve"> plant product mentioned in column 1 of an item in the following table is the proportion mentioned in column 2 of the item.</w:t>
      </w:r>
    </w:p>
    <w:p w:rsidR="0086066A" w:rsidRPr="00E52307" w:rsidRDefault="0086066A" w:rsidP="0045500F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3959"/>
        <w:gridCol w:w="3741"/>
      </w:tblGrid>
      <w:tr w:rsidR="0086066A" w:rsidRPr="00E52307" w:rsidTr="00E04A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6066A" w:rsidRPr="00E52307" w:rsidRDefault="0086066A" w:rsidP="002E0C67">
            <w:pPr>
              <w:pStyle w:val="TableHeading"/>
            </w:pPr>
            <w:r w:rsidRPr="00E52307">
              <w:t>Proportion of yearly contribution—</w:t>
            </w:r>
            <w:proofErr w:type="spellStart"/>
            <w:r w:rsidR="000709CA" w:rsidRPr="00E52307">
              <w:t>AUSVEG</w:t>
            </w:r>
            <w:proofErr w:type="spellEnd"/>
            <w:r w:rsidR="000709CA" w:rsidRPr="00E52307">
              <w:t xml:space="preserve"> </w:t>
            </w:r>
            <w:r w:rsidR="002E0C67" w:rsidRPr="00E52307">
              <w:t>Ltd</w:t>
            </w:r>
          </w:p>
        </w:tc>
      </w:tr>
      <w:tr w:rsidR="00E04A9F" w:rsidRPr="00E52307" w:rsidTr="008A59CA">
        <w:trPr>
          <w:tblHeader/>
        </w:trPr>
        <w:tc>
          <w:tcPr>
            <w:tcW w:w="486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Item</w:t>
            </w:r>
          </w:p>
        </w:tc>
        <w:tc>
          <w:tcPr>
            <w:tcW w:w="2321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Column 1</w:t>
            </w:r>
            <w:r w:rsidRPr="00E52307">
              <w:br/>
            </w:r>
            <w:proofErr w:type="spellStart"/>
            <w:r w:rsidRPr="00E52307">
              <w:t>PHA</w:t>
            </w:r>
            <w:proofErr w:type="spellEnd"/>
            <w:r w:rsidRPr="00E52307">
              <w:t xml:space="preserve"> plant product</w:t>
            </w:r>
          </w:p>
        </w:tc>
        <w:tc>
          <w:tcPr>
            <w:tcW w:w="219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  <w:ind w:left="15"/>
            </w:pPr>
            <w:r w:rsidRPr="00E52307">
              <w:t>Column 2</w:t>
            </w:r>
            <w:r w:rsidRPr="00E52307">
              <w:br/>
              <w:t>Proportion of yearly contribution (%)</w:t>
            </w:r>
          </w:p>
        </w:tc>
      </w:tr>
      <w:tr w:rsidR="0086066A" w:rsidRPr="00E52307" w:rsidTr="00E04A9F">
        <w:tc>
          <w:tcPr>
            <w:tcW w:w="48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</w:t>
            </w:r>
          </w:p>
        </w:tc>
        <w:tc>
          <w:tcPr>
            <w:tcW w:w="2321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Vegetables</w:t>
            </w:r>
          </w:p>
        </w:tc>
        <w:tc>
          <w:tcPr>
            <w:tcW w:w="2193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705"/>
              <w:jc w:val="right"/>
            </w:pPr>
            <w:r w:rsidRPr="00E52307">
              <w:t>85</w:t>
            </w:r>
          </w:p>
        </w:tc>
      </w:tr>
      <w:tr w:rsidR="0086066A" w:rsidRPr="00E52307" w:rsidTr="00E04A9F">
        <w:tc>
          <w:tcPr>
            <w:tcW w:w="48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</w:t>
            </w:r>
          </w:p>
        </w:tc>
        <w:tc>
          <w:tcPr>
            <w:tcW w:w="232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Unprocessed potatoes</w:t>
            </w:r>
          </w:p>
        </w:tc>
        <w:tc>
          <w:tcPr>
            <w:tcW w:w="21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705"/>
              <w:jc w:val="right"/>
            </w:pPr>
            <w:r w:rsidRPr="00E52307">
              <w:t>10</w:t>
            </w:r>
          </w:p>
        </w:tc>
      </w:tr>
      <w:tr w:rsidR="0086066A" w:rsidRPr="00E52307" w:rsidTr="00E04A9F">
        <w:tc>
          <w:tcPr>
            <w:tcW w:w="48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3</w:t>
            </w:r>
          </w:p>
        </w:tc>
        <w:tc>
          <w:tcPr>
            <w:tcW w:w="232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Processing potatoes</w:t>
            </w:r>
          </w:p>
        </w:tc>
        <w:tc>
          <w:tcPr>
            <w:tcW w:w="219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705"/>
              <w:jc w:val="right"/>
            </w:pPr>
            <w:r w:rsidRPr="00E52307">
              <w:t>5</w:t>
            </w:r>
          </w:p>
        </w:tc>
      </w:tr>
    </w:tbl>
    <w:p w:rsidR="0086066A" w:rsidRPr="00E52307" w:rsidRDefault="0086066A" w:rsidP="00606794">
      <w:pPr>
        <w:pStyle w:val="ActHead5"/>
      </w:pPr>
      <w:bookmarkStart w:id="10" w:name="_Toc530728712"/>
      <w:r w:rsidRPr="00E52307">
        <w:rPr>
          <w:rStyle w:val="CharSectno"/>
        </w:rPr>
        <w:t>8</w:t>
      </w:r>
      <w:r w:rsidRPr="00E52307">
        <w:t xml:space="preserve">  Determination of proportion of yearly contribution—</w:t>
      </w:r>
      <w:r w:rsidR="002E0C67" w:rsidRPr="00E52307">
        <w:t>Australian Vignerons</w:t>
      </w:r>
      <w:r w:rsidR="00B27652" w:rsidRPr="00E52307">
        <w:t xml:space="preserve"> and</w:t>
      </w:r>
      <w:r w:rsidR="00462F5F" w:rsidRPr="00E52307">
        <w:t xml:space="preserve"> </w:t>
      </w:r>
      <w:r w:rsidR="00606794" w:rsidRPr="00E52307">
        <w:t>Winemakers</w:t>
      </w:r>
      <w:r w:rsidR="00617199" w:rsidRPr="00E52307">
        <w:t>’</w:t>
      </w:r>
      <w:r w:rsidR="00606794" w:rsidRPr="00E52307">
        <w:t xml:space="preserve"> Federation of Australia</w:t>
      </w:r>
      <w:bookmarkEnd w:id="10"/>
    </w:p>
    <w:p w:rsidR="0086066A" w:rsidRPr="00E52307" w:rsidRDefault="0086066A" w:rsidP="0086066A">
      <w:pPr>
        <w:pStyle w:val="subsection"/>
      </w:pPr>
      <w:r w:rsidRPr="00E52307">
        <w:tab/>
        <w:t>(1)</w:t>
      </w:r>
      <w:r w:rsidRPr="00E52307">
        <w:tab/>
      </w:r>
      <w:r w:rsidR="00462F5F" w:rsidRPr="00E52307">
        <w:t xml:space="preserve">Subject to </w:t>
      </w:r>
      <w:r w:rsidR="00E52307" w:rsidRPr="00E52307">
        <w:t>subsection (</w:t>
      </w:r>
      <w:r w:rsidR="00462F5F" w:rsidRPr="00E52307">
        <w:t>3), this</w:t>
      </w:r>
      <w:r w:rsidRPr="00E52307">
        <w:t xml:space="preserve"> section applies to the </w:t>
      </w:r>
      <w:r w:rsidR="00606794" w:rsidRPr="00E52307">
        <w:t xml:space="preserve">joint </w:t>
      </w:r>
      <w:r w:rsidRPr="00E52307">
        <w:t xml:space="preserve">yearly contribution for </w:t>
      </w:r>
      <w:r w:rsidR="002E0C67" w:rsidRPr="00E52307">
        <w:t>Australian Vignerons</w:t>
      </w:r>
      <w:r w:rsidRPr="00E52307">
        <w:t xml:space="preserve"> </w:t>
      </w:r>
      <w:r w:rsidR="00606794" w:rsidRPr="00E52307">
        <w:t>and the Winemakers</w:t>
      </w:r>
      <w:r w:rsidR="00617199" w:rsidRPr="00E52307">
        <w:t>’</w:t>
      </w:r>
      <w:r w:rsidR="00B27652" w:rsidRPr="00E52307">
        <w:t xml:space="preserve"> Federation of Australia (the</w:t>
      </w:r>
      <w:r w:rsidR="00B27652" w:rsidRPr="00E52307">
        <w:rPr>
          <w:b/>
        </w:rPr>
        <w:t xml:space="preserve"> </w:t>
      </w:r>
      <w:r w:rsidR="00B27652" w:rsidRPr="00E52307">
        <w:rPr>
          <w:b/>
          <w:i/>
        </w:rPr>
        <w:t>first 2 bodies</w:t>
      </w:r>
      <w:r w:rsidR="00B27652" w:rsidRPr="00E52307">
        <w:t xml:space="preserve">) </w:t>
      </w:r>
      <w:r w:rsidRPr="00E52307">
        <w:t xml:space="preserve">for the </w:t>
      </w:r>
      <w:proofErr w:type="spellStart"/>
      <w:r w:rsidRPr="00E52307">
        <w:t>PHA</w:t>
      </w:r>
      <w:proofErr w:type="spellEnd"/>
      <w:r w:rsidRPr="00E52307">
        <w:t xml:space="preserve"> year that commenced on 1</w:t>
      </w:r>
      <w:r w:rsidR="00E52307" w:rsidRPr="00E52307">
        <w:t> </w:t>
      </w:r>
      <w:r w:rsidRPr="00E52307">
        <w:t>July 201</w:t>
      </w:r>
      <w:r w:rsidR="00606794" w:rsidRPr="00E52307">
        <w:t>8</w:t>
      </w:r>
      <w:r w:rsidRPr="00E52307">
        <w:t>.</w:t>
      </w:r>
    </w:p>
    <w:p w:rsidR="0086066A" w:rsidRPr="00E52307" w:rsidRDefault="0086066A" w:rsidP="0086066A">
      <w:pPr>
        <w:pStyle w:val="subsection"/>
      </w:pPr>
      <w:r w:rsidRPr="00E52307">
        <w:tab/>
        <w:t>(2)</w:t>
      </w:r>
      <w:r w:rsidRPr="00E52307">
        <w:tab/>
        <w:t xml:space="preserve">The proportion of the yearly contribution that relates to a </w:t>
      </w:r>
      <w:proofErr w:type="spellStart"/>
      <w:r w:rsidRPr="00E52307">
        <w:t>PHA</w:t>
      </w:r>
      <w:proofErr w:type="spellEnd"/>
      <w:r w:rsidRPr="00E52307">
        <w:t xml:space="preserve"> plant product mentioned in column 1 of an item in the following table is the proportion mentioned in column 2 of the item.</w:t>
      </w:r>
    </w:p>
    <w:p w:rsidR="0086066A" w:rsidRPr="00E52307" w:rsidRDefault="0086066A" w:rsidP="0045500F">
      <w:pPr>
        <w:pStyle w:val="Tabletext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3928"/>
        <w:gridCol w:w="3749"/>
      </w:tblGrid>
      <w:tr w:rsidR="0086066A" w:rsidRPr="00E52307" w:rsidTr="00E04A9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6066A" w:rsidRPr="00E52307" w:rsidRDefault="0086066A" w:rsidP="000F2E3F">
            <w:pPr>
              <w:pStyle w:val="TableHeading"/>
            </w:pPr>
            <w:r w:rsidRPr="00E52307">
              <w:t>Proportion of yearly contribution</w:t>
            </w:r>
          </w:p>
        </w:tc>
      </w:tr>
      <w:tr w:rsidR="00E04A9F" w:rsidRPr="00E52307" w:rsidTr="008A59CA">
        <w:trPr>
          <w:tblHeader/>
        </w:trPr>
        <w:tc>
          <w:tcPr>
            <w:tcW w:w="50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Item</w:t>
            </w:r>
          </w:p>
        </w:tc>
        <w:tc>
          <w:tcPr>
            <w:tcW w:w="2301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Column 1</w:t>
            </w:r>
            <w:r w:rsidRPr="00E52307">
              <w:br/>
            </w:r>
            <w:proofErr w:type="spellStart"/>
            <w:r w:rsidRPr="00E52307">
              <w:t>PHA</w:t>
            </w:r>
            <w:proofErr w:type="spellEnd"/>
            <w:r w:rsidRPr="00E52307">
              <w:t xml:space="preserve"> plant product</w:t>
            </w:r>
          </w:p>
        </w:tc>
        <w:tc>
          <w:tcPr>
            <w:tcW w:w="2196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  <w:ind w:left="15"/>
            </w:pPr>
            <w:r w:rsidRPr="00E52307">
              <w:t>Column 2</w:t>
            </w:r>
            <w:r w:rsidRPr="00E52307">
              <w:br/>
              <w:t>Proportion of yearly contribution (%)</w:t>
            </w:r>
          </w:p>
        </w:tc>
      </w:tr>
      <w:tr w:rsidR="0086066A" w:rsidRPr="00E52307" w:rsidTr="008A59CA">
        <w:tc>
          <w:tcPr>
            <w:tcW w:w="503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</w:t>
            </w:r>
          </w:p>
        </w:tc>
        <w:tc>
          <w:tcPr>
            <w:tcW w:w="2301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FE4673" w:rsidP="00987E64">
            <w:pPr>
              <w:pStyle w:val="Tabletext"/>
              <w:tabs>
                <w:tab w:val="left" w:pos="3668"/>
              </w:tabs>
            </w:pPr>
            <w:r w:rsidRPr="00E52307">
              <w:t xml:space="preserve">Prescribed goods on which </w:t>
            </w:r>
            <w:r w:rsidR="0086066A" w:rsidRPr="00E52307">
              <w:t xml:space="preserve">levy is imposed </w:t>
            </w:r>
            <w:r w:rsidR="00987E64" w:rsidRPr="00E52307">
              <w:t>in accordance with</w:t>
            </w:r>
            <w:r w:rsidR="0086066A" w:rsidRPr="00E52307">
              <w:t xml:space="preserve"> Schedule</w:t>
            </w:r>
            <w:r w:rsidR="00E52307" w:rsidRPr="00E52307">
              <w:t> </w:t>
            </w:r>
            <w:r w:rsidR="0086066A" w:rsidRPr="00E52307">
              <w:t>13</w:t>
            </w:r>
            <w:r w:rsidR="00987E64" w:rsidRPr="00E52307">
              <w:t xml:space="preserve"> (grapes)</w:t>
            </w:r>
            <w:r w:rsidR="0086066A" w:rsidRPr="00E52307">
              <w:t xml:space="preserve"> </w:t>
            </w:r>
            <w:r w:rsidR="00987E64" w:rsidRPr="00E52307">
              <w:t>to</w:t>
            </w:r>
            <w:r w:rsidR="0086066A" w:rsidRPr="00E52307">
              <w:t xml:space="preserve"> the </w:t>
            </w:r>
            <w:r w:rsidR="0086066A" w:rsidRPr="00E52307">
              <w:rPr>
                <w:i/>
              </w:rPr>
              <w:t>Primary Industries (Excise) Levies Act 1999</w:t>
            </w:r>
          </w:p>
        </w:tc>
        <w:tc>
          <w:tcPr>
            <w:tcW w:w="219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631"/>
              <w:jc w:val="right"/>
            </w:pPr>
            <w:r w:rsidRPr="00E52307">
              <w:t>40</w:t>
            </w:r>
          </w:p>
        </w:tc>
      </w:tr>
      <w:tr w:rsidR="0086066A" w:rsidRPr="00E52307" w:rsidTr="008A59CA">
        <w:tc>
          <w:tcPr>
            <w:tcW w:w="50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</w:t>
            </w:r>
          </w:p>
        </w:tc>
        <w:tc>
          <w:tcPr>
            <w:tcW w:w="23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FE4673" w:rsidP="00987E64">
            <w:pPr>
              <w:pStyle w:val="Tabletext"/>
              <w:ind w:right="317"/>
            </w:pPr>
            <w:r w:rsidRPr="00E52307">
              <w:t xml:space="preserve">Prescribed goods on which </w:t>
            </w:r>
            <w:r w:rsidR="0086066A" w:rsidRPr="00E52307">
              <w:t xml:space="preserve">levy is imposed </w:t>
            </w:r>
            <w:r w:rsidR="00987E64" w:rsidRPr="00E52307">
              <w:t>in accordance with</w:t>
            </w:r>
            <w:r w:rsidR="0086066A" w:rsidRPr="00E52307">
              <w:t xml:space="preserve"> Schedule</w:t>
            </w:r>
            <w:r w:rsidR="00E52307" w:rsidRPr="00E52307">
              <w:t> </w:t>
            </w:r>
            <w:r w:rsidR="0086066A" w:rsidRPr="00E52307">
              <w:t>26</w:t>
            </w:r>
            <w:r w:rsidR="00987E64" w:rsidRPr="00E52307">
              <w:t xml:space="preserve"> (wine grapes)</w:t>
            </w:r>
            <w:r w:rsidR="0086066A" w:rsidRPr="00E52307">
              <w:t xml:space="preserve"> </w:t>
            </w:r>
            <w:r w:rsidR="00987E64" w:rsidRPr="00E52307">
              <w:t>to</w:t>
            </w:r>
            <w:r w:rsidR="0086066A" w:rsidRPr="00E52307">
              <w:t xml:space="preserve"> the </w:t>
            </w:r>
            <w:r w:rsidR="0086066A" w:rsidRPr="00E52307">
              <w:rPr>
                <w:i/>
              </w:rPr>
              <w:t>Primary Industries (Excise) Levies Act 1999</w:t>
            </w:r>
          </w:p>
        </w:tc>
        <w:tc>
          <w:tcPr>
            <w:tcW w:w="2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631"/>
              <w:jc w:val="right"/>
            </w:pPr>
            <w:r w:rsidRPr="00E52307">
              <w:t>60</w:t>
            </w:r>
          </w:p>
        </w:tc>
      </w:tr>
    </w:tbl>
    <w:p w:rsidR="00B27652" w:rsidRPr="00E52307" w:rsidRDefault="002E0C67" w:rsidP="002E0C67">
      <w:pPr>
        <w:pStyle w:val="subsection"/>
      </w:pPr>
      <w:r w:rsidRPr="00E52307">
        <w:tab/>
        <w:t>(3)</w:t>
      </w:r>
      <w:r w:rsidRPr="00E52307">
        <w:tab/>
      </w:r>
      <w:r w:rsidR="00B27652" w:rsidRPr="00E52307">
        <w:t xml:space="preserve">If the first 2 bodies transfer liability for </w:t>
      </w:r>
      <w:r w:rsidR="002E7AEA" w:rsidRPr="00E52307">
        <w:t>the</w:t>
      </w:r>
      <w:r w:rsidR="00B27652" w:rsidRPr="00E52307">
        <w:t xml:space="preserve"> </w:t>
      </w:r>
      <w:r w:rsidR="00692075" w:rsidRPr="00E52307">
        <w:t xml:space="preserve">joint </w:t>
      </w:r>
      <w:r w:rsidR="00B27652" w:rsidRPr="00E52307">
        <w:t xml:space="preserve">yearly contribution to a third body, </w:t>
      </w:r>
      <w:r w:rsidR="00692075" w:rsidRPr="00E52307">
        <w:t>after the transfer</w:t>
      </w:r>
      <w:r w:rsidR="0045500F" w:rsidRPr="00E52307">
        <w:t>,</w:t>
      </w:r>
      <w:r w:rsidR="00692075" w:rsidRPr="00E52307">
        <w:t xml:space="preserve"> </w:t>
      </w:r>
      <w:r w:rsidR="00B27652" w:rsidRPr="00E52307">
        <w:t xml:space="preserve">this section applies in relation to the third body’s liability for the yearly contribution in the same way as the section applied </w:t>
      </w:r>
      <w:r w:rsidR="00692075" w:rsidRPr="00E52307">
        <w:t xml:space="preserve">before the transfer </w:t>
      </w:r>
      <w:r w:rsidR="00B27652" w:rsidRPr="00E52307">
        <w:t>in relation to the liability of the first 2 bod</w:t>
      </w:r>
      <w:r w:rsidR="00692075" w:rsidRPr="00E52307">
        <w:t>ies for the yearly contribution</w:t>
      </w:r>
      <w:r w:rsidR="00B27652" w:rsidRPr="00E52307">
        <w:t>.</w:t>
      </w:r>
    </w:p>
    <w:p w:rsidR="00C2482A" w:rsidRPr="00E52307" w:rsidRDefault="00C2482A" w:rsidP="00C2482A">
      <w:pPr>
        <w:pStyle w:val="subsection"/>
      </w:pPr>
      <w:r w:rsidRPr="00E52307">
        <w:tab/>
        <w:t>(4)</w:t>
      </w:r>
      <w:r w:rsidRPr="00E52307">
        <w:tab/>
      </w:r>
      <w:r w:rsidR="00E52307" w:rsidRPr="00E52307">
        <w:t>Subsection (</w:t>
      </w:r>
      <w:r w:rsidRPr="00E52307">
        <w:t>3) applies only if:</w:t>
      </w:r>
    </w:p>
    <w:p w:rsidR="00C2482A" w:rsidRPr="00E52307" w:rsidRDefault="00C2482A" w:rsidP="00C2482A">
      <w:pPr>
        <w:pStyle w:val="paragraph"/>
      </w:pPr>
      <w:r w:rsidRPr="00E52307">
        <w:tab/>
        <w:t>(a)</w:t>
      </w:r>
      <w:r w:rsidRPr="00E52307">
        <w:tab/>
        <w:t>the third body is a Plant Industry Member declared to be a designated body as mentioned in subsection</w:t>
      </w:r>
      <w:r w:rsidR="00E52307" w:rsidRPr="00E52307">
        <w:t> </w:t>
      </w:r>
      <w:r w:rsidRPr="00E52307">
        <w:t>10(1) of the Act; and</w:t>
      </w:r>
    </w:p>
    <w:p w:rsidR="00C2482A" w:rsidRPr="00E52307" w:rsidRDefault="00C2482A" w:rsidP="00C2482A">
      <w:pPr>
        <w:pStyle w:val="paragraph"/>
      </w:pPr>
      <w:r w:rsidRPr="00E52307">
        <w:tab/>
        <w:t>(b)</w:t>
      </w:r>
      <w:r w:rsidRPr="00E52307">
        <w:tab/>
        <w:t xml:space="preserve">the relevant </w:t>
      </w:r>
      <w:r w:rsidR="002E7AEA" w:rsidRPr="00E52307">
        <w:t xml:space="preserve">plant </w:t>
      </w:r>
      <w:r w:rsidRPr="00E52307">
        <w:t>products mentioned in subsection</w:t>
      </w:r>
      <w:r w:rsidR="00E52307" w:rsidRPr="00E52307">
        <w:t> </w:t>
      </w:r>
      <w:r w:rsidRPr="00E52307">
        <w:t xml:space="preserve">10(1) of the Act in relation to that designated body are the </w:t>
      </w:r>
      <w:proofErr w:type="spellStart"/>
      <w:r w:rsidR="002E7AEA" w:rsidRPr="00E52307">
        <w:t>PHA</w:t>
      </w:r>
      <w:proofErr w:type="spellEnd"/>
      <w:r w:rsidR="002E7AEA" w:rsidRPr="00E52307">
        <w:t xml:space="preserve"> plant </w:t>
      </w:r>
      <w:r w:rsidRPr="00E52307">
        <w:t xml:space="preserve">products to which </w:t>
      </w:r>
      <w:r w:rsidR="00E52307" w:rsidRPr="00E52307">
        <w:t>subsection (</w:t>
      </w:r>
      <w:r w:rsidRPr="00E52307">
        <w:t>2) of this section applies.</w:t>
      </w:r>
    </w:p>
    <w:p w:rsidR="00C2482A" w:rsidRPr="00E52307" w:rsidRDefault="000E03D0" w:rsidP="000E03D0">
      <w:pPr>
        <w:pStyle w:val="notetext"/>
      </w:pPr>
      <w:r w:rsidRPr="00E52307">
        <w:t>Note:</w:t>
      </w:r>
      <w:r w:rsidRPr="00E52307">
        <w:tab/>
      </w:r>
      <w:r w:rsidR="00692075" w:rsidRPr="00E52307">
        <w:t>At the time this section commenced,</w:t>
      </w:r>
      <w:r w:rsidRPr="00E52307">
        <w:t xml:space="preserve"> </w:t>
      </w:r>
      <w:r w:rsidR="00692075" w:rsidRPr="00E52307">
        <w:t xml:space="preserve">it was anticipated that, later in the </w:t>
      </w:r>
      <w:proofErr w:type="spellStart"/>
      <w:r w:rsidR="00692075" w:rsidRPr="00E52307">
        <w:t>PHA</w:t>
      </w:r>
      <w:proofErr w:type="spellEnd"/>
      <w:r w:rsidR="00692075" w:rsidRPr="00E52307">
        <w:t xml:space="preserve"> year</w:t>
      </w:r>
      <w:r w:rsidR="008A5515" w:rsidRPr="00E52307">
        <w:t xml:space="preserve"> that commenced on 1</w:t>
      </w:r>
      <w:r w:rsidR="00E52307" w:rsidRPr="00E52307">
        <w:t> </w:t>
      </w:r>
      <w:r w:rsidR="008A5515" w:rsidRPr="00E52307">
        <w:t>July 2018</w:t>
      </w:r>
      <w:r w:rsidR="00692075" w:rsidRPr="00E52307">
        <w:t xml:space="preserve">, the first 2 bodies would be dissolved and their membership of </w:t>
      </w:r>
      <w:proofErr w:type="spellStart"/>
      <w:r w:rsidR="00692075" w:rsidRPr="00E52307">
        <w:t>PHA</w:t>
      </w:r>
      <w:proofErr w:type="spellEnd"/>
      <w:r w:rsidR="008A5515" w:rsidRPr="00E52307">
        <w:t xml:space="preserve"> transferred to</w:t>
      </w:r>
      <w:r w:rsidR="00C2482A" w:rsidRPr="00E52307">
        <w:t xml:space="preserve"> a body </w:t>
      </w:r>
      <w:r w:rsidR="00692075" w:rsidRPr="00E52307">
        <w:t xml:space="preserve">to be known as Australian Grape and Wine Incorporated (or similar), to be incorporated under the </w:t>
      </w:r>
      <w:r w:rsidR="00692075" w:rsidRPr="00E52307">
        <w:rPr>
          <w:i/>
        </w:rPr>
        <w:t>Associations Incorporation Act 1985</w:t>
      </w:r>
      <w:r w:rsidR="00692075" w:rsidRPr="00E52307">
        <w:t xml:space="preserve"> (SA)</w:t>
      </w:r>
      <w:r w:rsidR="00C2482A" w:rsidRPr="00E52307">
        <w:t>.</w:t>
      </w:r>
    </w:p>
    <w:p w:rsidR="0086066A" w:rsidRPr="00E52307" w:rsidRDefault="0086066A" w:rsidP="0086066A">
      <w:pPr>
        <w:pStyle w:val="ActHead5"/>
      </w:pPr>
      <w:bookmarkStart w:id="11" w:name="_Toc530728713"/>
      <w:r w:rsidRPr="00E52307">
        <w:rPr>
          <w:rStyle w:val="CharSectno"/>
        </w:rPr>
        <w:t>9</w:t>
      </w:r>
      <w:r w:rsidRPr="00E52307">
        <w:t xml:space="preserve">  Determination of proportion of yearly contribution—Apple &amp; Pear Australia Limited</w:t>
      </w:r>
      <w:bookmarkEnd w:id="11"/>
    </w:p>
    <w:p w:rsidR="0086066A" w:rsidRPr="00E52307" w:rsidRDefault="0086066A" w:rsidP="0086066A">
      <w:pPr>
        <w:pStyle w:val="subsection"/>
      </w:pPr>
      <w:r w:rsidRPr="00E52307">
        <w:tab/>
        <w:t>(1)</w:t>
      </w:r>
      <w:r w:rsidRPr="00E52307">
        <w:tab/>
        <w:t xml:space="preserve">This section applies to the yearly contribution for Apple &amp; Pear Australia Limited for the </w:t>
      </w:r>
      <w:proofErr w:type="spellStart"/>
      <w:r w:rsidRPr="00E52307">
        <w:t>PHA</w:t>
      </w:r>
      <w:proofErr w:type="spellEnd"/>
      <w:r w:rsidRPr="00E52307">
        <w:t xml:space="preserve"> year that commenced on 1</w:t>
      </w:r>
      <w:r w:rsidR="00E52307" w:rsidRPr="00E52307">
        <w:t> </w:t>
      </w:r>
      <w:r w:rsidRPr="00E52307">
        <w:t>July 201</w:t>
      </w:r>
      <w:r w:rsidR="009C2AA4" w:rsidRPr="00E52307">
        <w:t>8</w:t>
      </w:r>
      <w:r w:rsidRPr="00E52307">
        <w:t>.</w:t>
      </w:r>
    </w:p>
    <w:p w:rsidR="0086066A" w:rsidRPr="00E52307" w:rsidRDefault="0086066A" w:rsidP="0086066A">
      <w:pPr>
        <w:pStyle w:val="subsection"/>
      </w:pPr>
      <w:r w:rsidRPr="00E52307">
        <w:tab/>
        <w:t>(2)</w:t>
      </w:r>
      <w:r w:rsidRPr="00E52307">
        <w:tab/>
        <w:t xml:space="preserve">The proportion of the yearly contribution that relates to a </w:t>
      </w:r>
      <w:proofErr w:type="spellStart"/>
      <w:r w:rsidRPr="00E52307">
        <w:t>PHA</w:t>
      </w:r>
      <w:proofErr w:type="spellEnd"/>
      <w:r w:rsidRPr="00E52307">
        <w:t xml:space="preserve"> plant product mentioned in column 1 of an item in the following table is the proportion mentioned in column 2 of the item.</w:t>
      </w:r>
    </w:p>
    <w:p w:rsidR="0086066A" w:rsidRPr="00E52307" w:rsidRDefault="0086066A" w:rsidP="0045500F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"/>
        <w:gridCol w:w="3928"/>
        <w:gridCol w:w="3741"/>
      </w:tblGrid>
      <w:tr w:rsidR="0086066A" w:rsidRPr="00E52307" w:rsidTr="00E04A9F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Heading"/>
            </w:pPr>
            <w:r w:rsidRPr="00E52307">
              <w:t>Proportion of yearly contribution—Apple &amp; Pear Australia Limited</w:t>
            </w:r>
          </w:p>
        </w:tc>
      </w:tr>
      <w:tr w:rsidR="00E04A9F" w:rsidRPr="00E52307" w:rsidTr="008A59CA">
        <w:trPr>
          <w:tblHeader/>
        </w:trPr>
        <w:tc>
          <w:tcPr>
            <w:tcW w:w="504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Item</w:t>
            </w:r>
          </w:p>
        </w:tc>
        <w:tc>
          <w:tcPr>
            <w:tcW w:w="230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</w:pPr>
            <w:r w:rsidRPr="00E52307">
              <w:t>Column 1</w:t>
            </w:r>
            <w:r w:rsidRPr="00E52307">
              <w:br/>
            </w:r>
            <w:proofErr w:type="spellStart"/>
            <w:r w:rsidRPr="00E52307">
              <w:t>PHA</w:t>
            </w:r>
            <w:proofErr w:type="spellEnd"/>
            <w:r w:rsidRPr="00E52307">
              <w:t xml:space="preserve"> plant product</w:t>
            </w:r>
          </w:p>
        </w:tc>
        <w:tc>
          <w:tcPr>
            <w:tcW w:w="2193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04A9F" w:rsidRPr="00E52307" w:rsidRDefault="00E04A9F" w:rsidP="00E04A9F">
            <w:pPr>
              <w:pStyle w:val="TableHeading"/>
              <w:ind w:left="15"/>
            </w:pPr>
            <w:r w:rsidRPr="00E52307">
              <w:t>Column 2</w:t>
            </w:r>
            <w:r w:rsidRPr="00E52307">
              <w:br/>
              <w:t>Proportion of yearly contribution (%)</w:t>
            </w:r>
          </w:p>
        </w:tc>
      </w:tr>
      <w:tr w:rsidR="0086066A" w:rsidRPr="00E52307" w:rsidTr="00E04A9F">
        <w:tc>
          <w:tcPr>
            <w:tcW w:w="499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1</w:t>
            </w:r>
          </w:p>
        </w:tc>
        <w:tc>
          <w:tcPr>
            <w:tcW w:w="2308" w:type="pct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  <w:rPr>
                <w:i/>
              </w:rPr>
            </w:pPr>
            <w:r w:rsidRPr="00E52307">
              <w:t>Apples</w:t>
            </w:r>
          </w:p>
        </w:tc>
        <w:tc>
          <w:tcPr>
            <w:tcW w:w="2193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705"/>
              <w:jc w:val="right"/>
            </w:pPr>
            <w:r w:rsidRPr="00E52307">
              <w:t>100</w:t>
            </w:r>
          </w:p>
        </w:tc>
      </w:tr>
      <w:tr w:rsidR="0086066A" w:rsidRPr="00E52307" w:rsidTr="00E04A9F">
        <w:tc>
          <w:tcPr>
            <w:tcW w:w="49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2</w:t>
            </w:r>
          </w:p>
        </w:tc>
        <w:tc>
          <w:tcPr>
            <w:tcW w:w="2308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86066A">
            <w:pPr>
              <w:pStyle w:val="Tabletext"/>
            </w:pPr>
            <w:r w:rsidRPr="00E52307">
              <w:t>Pears (except nashi)</w:t>
            </w:r>
          </w:p>
        </w:tc>
        <w:tc>
          <w:tcPr>
            <w:tcW w:w="219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066A" w:rsidRPr="00E52307" w:rsidRDefault="0086066A" w:rsidP="00BA08AA">
            <w:pPr>
              <w:pStyle w:val="Tabletext"/>
              <w:ind w:right="2705"/>
              <w:jc w:val="right"/>
            </w:pPr>
            <w:r w:rsidRPr="00E52307">
              <w:t>0</w:t>
            </w:r>
          </w:p>
        </w:tc>
      </w:tr>
    </w:tbl>
    <w:p w:rsidR="0086066A" w:rsidRPr="00E52307" w:rsidRDefault="0086066A" w:rsidP="0086066A">
      <w:pPr>
        <w:sectPr w:rsidR="0086066A" w:rsidRPr="00E52307" w:rsidSect="0018127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559CB" w:rsidRPr="00E52307" w:rsidRDefault="005559CB" w:rsidP="005559CB">
      <w:pPr>
        <w:pStyle w:val="ActHead6"/>
        <w:pageBreakBefore/>
      </w:pPr>
      <w:bookmarkStart w:id="12" w:name="_Toc530728714"/>
      <w:bookmarkStart w:id="13" w:name="opcAmSched"/>
      <w:bookmarkStart w:id="14" w:name="opcCurrentFind"/>
      <w:r w:rsidRPr="00E52307">
        <w:rPr>
          <w:rStyle w:val="CharAmSchNo"/>
        </w:rPr>
        <w:t>Schedule</w:t>
      </w:r>
      <w:r w:rsidR="00E52307" w:rsidRPr="00E52307">
        <w:rPr>
          <w:rStyle w:val="CharAmSchNo"/>
        </w:rPr>
        <w:t> </w:t>
      </w:r>
      <w:r w:rsidRPr="00E52307">
        <w:rPr>
          <w:rStyle w:val="CharAmSchNo"/>
        </w:rPr>
        <w:t>1</w:t>
      </w:r>
      <w:r w:rsidRPr="00E52307">
        <w:t>—</w:t>
      </w:r>
      <w:r w:rsidRPr="00E52307">
        <w:rPr>
          <w:rStyle w:val="CharAmSchText"/>
        </w:rPr>
        <w:t>Repeals</w:t>
      </w:r>
      <w:bookmarkEnd w:id="12"/>
    </w:p>
    <w:p w:rsidR="005559CB" w:rsidRPr="00E52307" w:rsidRDefault="005559CB" w:rsidP="005559CB">
      <w:pPr>
        <w:pStyle w:val="Header"/>
      </w:pPr>
      <w:r w:rsidRPr="00E52307">
        <w:rPr>
          <w:rStyle w:val="CharAmPartNo"/>
        </w:rPr>
        <w:t xml:space="preserve"> </w:t>
      </w:r>
      <w:r w:rsidRPr="00E52307">
        <w:rPr>
          <w:rStyle w:val="CharAmPartText"/>
        </w:rPr>
        <w:t xml:space="preserve"> </w:t>
      </w:r>
    </w:p>
    <w:p w:rsidR="005559CB" w:rsidRPr="00E52307" w:rsidRDefault="005559CB" w:rsidP="005559CB">
      <w:pPr>
        <w:pStyle w:val="ActHead9"/>
      </w:pPr>
      <w:bookmarkStart w:id="15" w:name="_Toc530728715"/>
      <w:r w:rsidRPr="00E52307">
        <w:t>Plant Health Australia (Plant Industries) Funding Determination</w:t>
      </w:r>
      <w:r w:rsidR="00E52307" w:rsidRPr="00E52307">
        <w:t> </w:t>
      </w:r>
      <w:r w:rsidRPr="00E52307">
        <w:t>2017</w:t>
      </w:r>
      <w:bookmarkEnd w:id="15"/>
    </w:p>
    <w:p w:rsidR="005559CB" w:rsidRPr="00E52307" w:rsidRDefault="005559CB" w:rsidP="005559CB">
      <w:pPr>
        <w:pStyle w:val="ItemHead"/>
      </w:pPr>
      <w:r w:rsidRPr="00E52307">
        <w:t>1  The whole of the instrument</w:t>
      </w:r>
    </w:p>
    <w:p w:rsidR="005559CB" w:rsidRPr="00E52307" w:rsidRDefault="005559CB" w:rsidP="005559CB">
      <w:pPr>
        <w:pStyle w:val="Item"/>
      </w:pPr>
      <w:r w:rsidRPr="00E52307">
        <w:t>Repeal the instrument.</w:t>
      </w:r>
    </w:p>
    <w:p w:rsidR="005559CB" w:rsidRPr="00E52307" w:rsidRDefault="005559CB" w:rsidP="00E04A9F">
      <w:pPr>
        <w:sectPr w:rsidR="005559CB" w:rsidRPr="00E52307" w:rsidSect="0018127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13"/>
    <w:bookmarkEnd w:id="14"/>
    <w:p w:rsidR="00157B8B" w:rsidRPr="00E52307" w:rsidRDefault="00157B8B" w:rsidP="00216FE0"/>
    <w:sectPr w:rsidR="00157B8B" w:rsidRPr="00E52307" w:rsidSect="001812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9F" w:rsidRDefault="00E04A9F" w:rsidP="00715914">
      <w:pPr>
        <w:spacing w:line="240" w:lineRule="auto"/>
      </w:pPr>
      <w:r>
        <w:separator/>
      </w:r>
    </w:p>
  </w:endnote>
  <w:endnote w:type="continuationSeparator" w:id="0">
    <w:p w:rsidR="00E04A9F" w:rsidRDefault="00E04A9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7A" w:rsidRPr="0018127A" w:rsidRDefault="0018127A" w:rsidP="0018127A">
    <w:pPr>
      <w:pStyle w:val="Footer"/>
      <w:rPr>
        <w:i/>
        <w:sz w:val="18"/>
      </w:rPr>
    </w:pPr>
    <w:r w:rsidRPr="0018127A">
      <w:rPr>
        <w:i/>
        <w:sz w:val="18"/>
      </w:rPr>
      <w:t>OPC63697 -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A41F52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4A9F" w:rsidTr="00E04A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E04A9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4A9F" w:rsidTr="00E04A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4A9F" w:rsidTr="00E523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jc w:val="right"/>
            <w:rPr>
              <w:sz w:val="18"/>
            </w:rPr>
          </w:pP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4A9F" w:rsidTr="0086066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4A9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8606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 w:rsidP="005559CB">
    <w:pPr>
      <w:pStyle w:val="Footer"/>
      <w:spacing w:before="120"/>
    </w:pPr>
  </w:p>
  <w:p w:rsidR="00E04A9F" w:rsidRPr="0018127A" w:rsidRDefault="0018127A" w:rsidP="0018127A">
    <w:pPr>
      <w:pStyle w:val="Footer"/>
      <w:rPr>
        <w:i/>
        <w:sz w:val="18"/>
      </w:rPr>
    </w:pPr>
    <w:r w:rsidRPr="0018127A">
      <w:rPr>
        <w:i/>
        <w:sz w:val="18"/>
      </w:rPr>
      <w:t>OPC63697 -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18127A" w:rsidRDefault="0018127A" w:rsidP="001812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8127A">
      <w:rPr>
        <w:i/>
        <w:sz w:val="18"/>
      </w:rPr>
      <w:t>OPC63697 -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4A9F" w:rsidTr="00E523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04A9F" w:rsidTr="00E04A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C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4A9F" w:rsidTr="00E523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C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4A9F" w:rsidTr="00E04A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CE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33C1C" w:rsidRDefault="00E04A9F" w:rsidP="008C70C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4A9F" w:rsidTr="00E04A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41D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F5531" w:rsidRDefault="00E04A9F" w:rsidP="005559C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4A9F" w:rsidTr="00E523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CE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1DE">
            <w:rPr>
              <w:i/>
              <w:sz w:val="18"/>
            </w:rPr>
            <w:t>Plant Health Australia (Plant Industries) Funding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04A9F" w:rsidRDefault="00E04A9F" w:rsidP="00E04A9F">
          <w:pPr>
            <w:spacing w:line="0" w:lineRule="atLeast"/>
            <w:jc w:val="right"/>
            <w:rPr>
              <w:sz w:val="18"/>
            </w:rPr>
          </w:pPr>
        </w:p>
      </w:tc>
    </w:tr>
  </w:tbl>
  <w:p w:rsidR="00E04A9F" w:rsidRPr="0018127A" w:rsidRDefault="0018127A" w:rsidP="0018127A">
    <w:pPr>
      <w:rPr>
        <w:rFonts w:cs="Times New Roman"/>
        <w:i/>
        <w:sz w:val="18"/>
      </w:rPr>
    </w:pPr>
    <w:r w:rsidRPr="0018127A">
      <w:rPr>
        <w:rFonts w:cs="Times New Roman"/>
        <w:i/>
        <w:sz w:val="18"/>
      </w:rPr>
      <w:t>OPC63697 -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9F" w:rsidRDefault="00E04A9F" w:rsidP="00715914">
      <w:pPr>
        <w:spacing w:line="240" w:lineRule="auto"/>
      </w:pPr>
      <w:r>
        <w:separator/>
      </w:r>
    </w:p>
  </w:footnote>
  <w:footnote w:type="continuationSeparator" w:id="0">
    <w:p w:rsidR="00E04A9F" w:rsidRDefault="00E04A9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5F1388" w:rsidRDefault="00E04A9F" w:rsidP="008C70C9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41D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41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04A9F" w:rsidRDefault="00E04A9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04A9F" w:rsidRDefault="00E04A9F" w:rsidP="005559CB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04A9F" w:rsidRDefault="00E04A9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541D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541DE">
      <w:rPr>
        <w:noProof/>
        <w:sz w:val="20"/>
      </w:rPr>
      <w:t>Proportion of yearly contribution</w:t>
    </w:r>
    <w:r>
      <w:rPr>
        <w:sz w:val="20"/>
      </w:rPr>
      <w:fldChar w:fldCharType="end"/>
    </w:r>
  </w:p>
  <w:p w:rsidR="00E04A9F" w:rsidRPr="007A1328" w:rsidRDefault="00E04A9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04A9F" w:rsidRPr="007A1328" w:rsidRDefault="00E04A9F" w:rsidP="00715914">
    <w:pPr>
      <w:rPr>
        <w:b/>
        <w:sz w:val="24"/>
      </w:rPr>
    </w:pPr>
  </w:p>
  <w:p w:rsidR="00E04A9F" w:rsidRPr="007A1328" w:rsidRDefault="00E04A9F" w:rsidP="005559C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41D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541D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7A1328" w:rsidRDefault="00E04A9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04A9F" w:rsidRPr="007A1328" w:rsidRDefault="00E04A9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9541DE">
      <w:rPr>
        <w:noProof/>
        <w:sz w:val="20"/>
      </w:rPr>
      <w:t>Proportion of yearly contribution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541DE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E04A9F" w:rsidRPr="007A1328" w:rsidRDefault="00E04A9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04A9F" w:rsidRPr="007A1328" w:rsidRDefault="00E04A9F" w:rsidP="00715914">
    <w:pPr>
      <w:jc w:val="right"/>
      <w:rPr>
        <w:b/>
        <w:sz w:val="24"/>
      </w:rPr>
    </w:pPr>
  </w:p>
  <w:p w:rsidR="00E04A9F" w:rsidRPr="007A1328" w:rsidRDefault="00E04A9F" w:rsidP="005559C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41D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541D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7A1328" w:rsidRDefault="00E04A9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5F1388" w:rsidRDefault="00E04A9F" w:rsidP="008C70C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5F1388" w:rsidRDefault="00E04A9F" w:rsidP="008C70C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D79B6" w:rsidRDefault="00E04A9F" w:rsidP="008C70C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ED79B6" w:rsidRDefault="00E04A9F" w:rsidP="008C70C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7A1328" w:rsidRDefault="00E04A9F" w:rsidP="008C70C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 w:rsidP="008C70C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04A9F" w:rsidRDefault="00E04A9F" w:rsidP="008C70C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C0CEB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C0CEB">
      <w:rPr>
        <w:noProof/>
        <w:sz w:val="20"/>
      </w:rPr>
      <w:t>Preliminary</w:t>
    </w:r>
    <w:r>
      <w:rPr>
        <w:sz w:val="20"/>
      </w:rPr>
      <w:fldChar w:fldCharType="end"/>
    </w:r>
  </w:p>
  <w:p w:rsidR="00E04A9F" w:rsidRPr="007A1328" w:rsidRDefault="00E04A9F" w:rsidP="008C70C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04A9F" w:rsidRPr="007A1328" w:rsidRDefault="00E04A9F" w:rsidP="008C70C9">
    <w:pPr>
      <w:rPr>
        <w:b/>
        <w:sz w:val="24"/>
      </w:rPr>
    </w:pPr>
  </w:p>
  <w:p w:rsidR="00E04A9F" w:rsidRPr="007A1328" w:rsidRDefault="00E04A9F" w:rsidP="005559C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41D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0CE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Pr="007A1328" w:rsidRDefault="00E04A9F" w:rsidP="008C70C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04A9F" w:rsidRPr="007A1328" w:rsidRDefault="00E04A9F" w:rsidP="008C70C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C0CEB">
      <w:rPr>
        <w:sz w:val="20"/>
      </w:rPr>
      <w:fldChar w:fldCharType="separate"/>
    </w:r>
    <w:r w:rsidR="009C0CE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C0CEB">
      <w:rPr>
        <w:b/>
        <w:sz w:val="20"/>
      </w:rPr>
      <w:fldChar w:fldCharType="separate"/>
    </w:r>
    <w:r w:rsidR="009C0CEB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E04A9F" w:rsidRPr="007A1328" w:rsidRDefault="00E04A9F" w:rsidP="008C70C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04A9F" w:rsidRPr="007A1328" w:rsidRDefault="00E04A9F" w:rsidP="008C70C9">
    <w:pPr>
      <w:jc w:val="right"/>
      <w:rPr>
        <w:b/>
        <w:sz w:val="24"/>
      </w:rPr>
    </w:pPr>
  </w:p>
  <w:p w:rsidR="00E04A9F" w:rsidRPr="007A1328" w:rsidRDefault="00E04A9F" w:rsidP="005559C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41D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C0CE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9F" w:rsidRDefault="00E04A9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0CE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0CEB">
      <w:rPr>
        <w:noProof/>
        <w:sz w:val="20"/>
      </w:rPr>
      <w:t>Repeals</w:t>
    </w:r>
    <w:r>
      <w:rPr>
        <w:sz w:val="20"/>
      </w:rPr>
      <w:fldChar w:fldCharType="end"/>
    </w:r>
  </w:p>
  <w:p w:rsidR="00E04A9F" w:rsidRDefault="00E04A9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04A9F" w:rsidRDefault="00E04A9F" w:rsidP="005559CB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C447E4"/>
    <w:multiLevelType w:val="hybridMultilevel"/>
    <w:tmpl w:val="68585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F09BD"/>
    <w:multiLevelType w:val="hybridMultilevel"/>
    <w:tmpl w:val="96FCD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701241B5"/>
    <w:multiLevelType w:val="hybridMultilevel"/>
    <w:tmpl w:val="AA2CE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2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6A"/>
    <w:rsid w:val="00004470"/>
    <w:rsid w:val="000136AF"/>
    <w:rsid w:val="000437C1"/>
    <w:rsid w:val="0005365D"/>
    <w:rsid w:val="000614BF"/>
    <w:rsid w:val="000709CA"/>
    <w:rsid w:val="00073758"/>
    <w:rsid w:val="000B0E75"/>
    <w:rsid w:val="000B58FA"/>
    <w:rsid w:val="000B7E30"/>
    <w:rsid w:val="000D05EF"/>
    <w:rsid w:val="000E03D0"/>
    <w:rsid w:val="000E2261"/>
    <w:rsid w:val="000F21C1"/>
    <w:rsid w:val="000F2E3F"/>
    <w:rsid w:val="0010745C"/>
    <w:rsid w:val="00132CEB"/>
    <w:rsid w:val="00142B62"/>
    <w:rsid w:val="0014539C"/>
    <w:rsid w:val="00153893"/>
    <w:rsid w:val="00157465"/>
    <w:rsid w:val="00157B8B"/>
    <w:rsid w:val="00166C2F"/>
    <w:rsid w:val="001809D7"/>
    <w:rsid w:val="0018127A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16FE0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0BF1"/>
    <w:rsid w:val="002C2821"/>
    <w:rsid w:val="002D043A"/>
    <w:rsid w:val="002D6224"/>
    <w:rsid w:val="002E0C67"/>
    <w:rsid w:val="002E3F4B"/>
    <w:rsid w:val="002E7AEA"/>
    <w:rsid w:val="00304F8B"/>
    <w:rsid w:val="003354D2"/>
    <w:rsid w:val="00335BC6"/>
    <w:rsid w:val="003415D3"/>
    <w:rsid w:val="00344701"/>
    <w:rsid w:val="00352B0F"/>
    <w:rsid w:val="00356690"/>
    <w:rsid w:val="00360459"/>
    <w:rsid w:val="0039152F"/>
    <w:rsid w:val="003B7142"/>
    <w:rsid w:val="003B77A7"/>
    <w:rsid w:val="003C6231"/>
    <w:rsid w:val="003D0BFE"/>
    <w:rsid w:val="003D5700"/>
    <w:rsid w:val="003E341B"/>
    <w:rsid w:val="003F7473"/>
    <w:rsid w:val="00406725"/>
    <w:rsid w:val="004116CD"/>
    <w:rsid w:val="004144EC"/>
    <w:rsid w:val="00417EB9"/>
    <w:rsid w:val="00424CA9"/>
    <w:rsid w:val="00426AF7"/>
    <w:rsid w:val="00431E9B"/>
    <w:rsid w:val="004379E3"/>
    <w:rsid w:val="0044015E"/>
    <w:rsid w:val="0044291A"/>
    <w:rsid w:val="00444ABD"/>
    <w:rsid w:val="0045500F"/>
    <w:rsid w:val="00461C81"/>
    <w:rsid w:val="00462F5F"/>
    <w:rsid w:val="00467661"/>
    <w:rsid w:val="004705B7"/>
    <w:rsid w:val="00472DBE"/>
    <w:rsid w:val="00474A19"/>
    <w:rsid w:val="00496F97"/>
    <w:rsid w:val="004C6AE8"/>
    <w:rsid w:val="004D3593"/>
    <w:rsid w:val="004E063A"/>
    <w:rsid w:val="004E53A7"/>
    <w:rsid w:val="004E7BEC"/>
    <w:rsid w:val="00505D3D"/>
    <w:rsid w:val="00506AF6"/>
    <w:rsid w:val="00516B8D"/>
    <w:rsid w:val="00537FBC"/>
    <w:rsid w:val="00554954"/>
    <w:rsid w:val="005559CB"/>
    <w:rsid w:val="005574D1"/>
    <w:rsid w:val="00565EE6"/>
    <w:rsid w:val="00580745"/>
    <w:rsid w:val="00584811"/>
    <w:rsid w:val="00585784"/>
    <w:rsid w:val="00593AA6"/>
    <w:rsid w:val="00594161"/>
    <w:rsid w:val="00594749"/>
    <w:rsid w:val="005B4067"/>
    <w:rsid w:val="005C3F41"/>
    <w:rsid w:val="005C41F7"/>
    <w:rsid w:val="005D2D09"/>
    <w:rsid w:val="00600219"/>
    <w:rsid w:val="00603DC4"/>
    <w:rsid w:val="00606794"/>
    <w:rsid w:val="006079C3"/>
    <w:rsid w:val="00617199"/>
    <w:rsid w:val="00620076"/>
    <w:rsid w:val="006276E6"/>
    <w:rsid w:val="00670EA1"/>
    <w:rsid w:val="00677CC2"/>
    <w:rsid w:val="006905DE"/>
    <w:rsid w:val="00692075"/>
    <w:rsid w:val="0069207B"/>
    <w:rsid w:val="006944A8"/>
    <w:rsid w:val="006A6FCE"/>
    <w:rsid w:val="006B5789"/>
    <w:rsid w:val="006C30C5"/>
    <w:rsid w:val="006C7F8C"/>
    <w:rsid w:val="006E6246"/>
    <w:rsid w:val="006F318F"/>
    <w:rsid w:val="006F4226"/>
    <w:rsid w:val="0070017E"/>
    <w:rsid w:val="00700B2C"/>
    <w:rsid w:val="00703989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1B01"/>
    <w:rsid w:val="007F28C9"/>
    <w:rsid w:val="00803587"/>
    <w:rsid w:val="008117E9"/>
    <w:rsid w:val="00824498"/>
    <w:rsid w:val="00856A31"/>
    <w:rsid w:val="0086066A"/>
    <w:rsid w:val="00864B24"/>
    <w:rsid w:val="00867B37"/>
    <w:rsid w:val="008754D0"/>
    <w:rsid w:val="0088452D"/>
    <w:rsid w:val="0088539E"/>
    <w:rsid w:val="008855C9"/>
    <w:rsid w:val="00886456"/>
    <w:rsid w:val="008A46E1"/>
    <w:rsid w:val="008A4F43"/>
    <w:rsid w:val="008A5515"/>
    <w:rsid w:val="008A59CA"/>
    <w:rsid w:val="008B2706"/>
    <w:rsid w:val="008C4088"/>
    <w:rsid w:val="008C70C9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541DE"/>
    <w:rsid w:val="00972CBD"/>
    <w:rsid w:val="00982242"/>
    <w:rsid w:val="009868E9"/>
    <w:rsid w:val="00987E64"/>
    <w:rsid w:val="009C0CEB"/>
    <w:rsid w:val="009C2AA4"/>
    <w:rsid w:val="009E5CFC"/>
    <w:rsid w:val="00A079CB"/>
    <w:rsid w:val="00A12128"/>
    <w:rsid w:val="00A22C98"/>
    <w:rsid w:val="00A231E2"/>
    <w:rsid w:val="00A24464"/>
    <w:rsid w:val="00A64912"/>
    <w:rsid w:val="00A70A74"/>
    <w:rsid w:val="00A83639"/>
    <w:rsid w:val="00A928F2"/>
    <w:rsid w:val="00AA6694"/>
    <w:rsid w:val="00AD5641"/>
    <w:rsid w:val="00AD7889"/>
    <w:rsid w:val="00AF021B"/>
    <w:rsid w:val="00AF06CF"/>
    <w:rsid w:val="00B05CF4"/>
    <w:rsid w:val="00B07CDB"/>
    <w:rsid w:val="00B16A31"/>
    <w:rsid w:val="00B17DFD"/>
    <w:rsid w:val="00B27652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3CAE"/>
    <w:rsid w:val="00B8767F"/>
    <w:rsid w:val="00B93C16"/>
    <w:rsid w:val="00BA08AA"/>
    <w:rsid w:val="00BA0C87"/>
    <w:rsid w:val="00BA220B"/>
    <w:rsid w:val="00BA3A57"/>
    <w:rsid w:val="00BA691F"/>
    <w:rsid w:val="00BB4E1A"/>
    <w:rsid w:val="00BC015E"/>
    <w:rsid w:val="00BC76AC"/>
    <w:rsid w:val="00BC7F36"/>
    <w:rsid w:val="00BD0ECB"/>
    <w:rsid w:val="00BE2155"/>
    <w:rsid w:val="00BE2213"/>
    <w:rsid w:val="00BE719A"/>
    <w:rsid w:val="00BE720A"/>
    <w:rsid w:val="00BF0D73"/>
    <w:rsid w:val="00BF2465"/>
    <w:rsid w:val="00BF4F74"/>
    <w:rsid w:val="00C2482A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574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C28"/>
    <w:rsid w:val="00D150E7"/>
    <w:rsid w:val="00D216EC"/>
    <w:rsid w:val="00D32F65"/>
    <w:rsid w:val="00D52DC2"/>
    <w:rsid w:val="00D53BCC"/>
    <w:rsid w:val="00D70DFB"/>
    <w:rsid w:val="00D766DF"/>
    <w:rsid w:val="00D76AF4"/>
    <w:rsid w:val="00DA186E"/>
    <w:rsid w:val="00DA4116"/>
    <w:rsid w:val="00DB251C"/>
    <w:rsid w:val="00DB4630"/>
    <w:rsid w:val="00DC4F88"/>
    <w:rsid w:val="00E04A9F"/>
    <w:rsid w:val="00E05704"/>
    <w:rsid w:val="00E11E44"/>
    <w:rsid w:val="00E3270E"/>
    <w:rsid w:val="00E338EF"/>
    <w:rsid w:val="00E52307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17E2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5FC"/>
    <w:rsid w:val="00FC0E5B"/>
    <w:rsid w:val="00FE46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3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3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3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3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3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3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3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3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3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23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307"/>
  </w:style>
  <w:style w:type="paragraph" w:customStyle="1" w:styleId="OPCParaBase">
    <w:name w:val="OPCParaBase"/>
    <w:qFormat/>
    <w:rsid w:val="00E523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3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3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3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3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3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523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3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3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3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3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307"/>
  </w:style>
  <w:style w:type="paragraph" w:customStyle="1" w:styleId="Blocks">
    <w:name w:val="Blocks"/>
    <w:aliases w:val="bb"/>
    <w:basedOn w:val="OPCParaBase"/>
    <w:qFormat/>
    <w:rsid w:val="00E523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3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307"/>
    <w:rPr>
      <w:i/>
    </w:rPr>
  </w:style>
  <w:style w:type="paragraph" w:customStyle="1" w:styleId="BoxList">
    <w:name w:val="BoxList"/>
    <w:aliases w:val="bl"/>
    <w:basedOn w:val="BoxText"/>
    <w:qFormat/>
    <w:rsid w:val="00E523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3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3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307"/>
    <w:pPr>
      <w:ind w:left="1985" w:hanging="851"/>
    </w:pPr>
  </w:style>
  <w:style w:type="character" w:customStyle="1" w:styleId="CharAmPartNo">
    <w:name w:val="CharAmPartNo"/>
    <w:basedOn w:val="OPCCharBase"/>
    <w:qFormat/>
    <w:rsid w:val="00E52307"/>
  </w:style>
  <w:style w:type="character" w:customStyle="1" w:styleId="CharAmPartText">
    <w:name w:val="CharAmPartText"/>
    <w:basedOn w:val="OPCCharBase"/>
    <w:qFormat/>
    <w:rsid w:val="00E52307"/>
  </w:style>
  <w:style w:type="character" w:customStyle="1" w:styleId="CharAmSchNo">
    <w:name w:val="CharAmSchNo"/>
    <w:basedOn w:val="OPCCharBase"/>
    <w:qFormat/>
    <w:rsid w:val="00E52307"/>
  </w:style>
  <w:style w:type="character" w:customStyle="1" w:styleId="CharAmSchText">
    <w:name w:val="CharAmSchText"/>
    <w:basedOn w:val="OPCCharBase"/>
    <w:qFormat/>
    <w:rsid w:val="00E52307"/>
  </w:style>
  <w:style w:type="character" w:customStyle="1" w:styleId="CharBoldItalic">
    <w:name w:val="CharBoldItalic"/>
    <w:basedOn w:val="OPCCharBase"/>
    <w:uiPriority w:val="1"/>
    <w:qFormat/>
    <w:rsid w:val="00E523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2307"/>
  </w:style>
  <w:style w:type="character" w:customStyle="1" w:styleId="CharChapText">
    <w:name w:val="CharChapText"/>
    <w:basedOn w:val="OPCCharBase"/>
    <w:uiPriority w:val="1"/>
    <w:qFormat/>
    <w:rsid w:val="00E52307"/>
  </w:style>
  <w:style w:type="character" w:customStyle="1" w:styleId="CharDivNo">
    <w:name w:val="CharDivNo"/>
    <w:basedOn w:val="OPCCharBase"/>
    <w:uiPriority w:val="1"/>
    <w:qFormat/>
    <w:rsid w:val="00E52307"/>
  </w:style>
  <w:style w:type="character" w:customStyle="1" w:styleId="CharDivText">
    <w:name w:val="CharDivText"/>
    <w:basedOn w:val="OPCCharBase"/>
    <w:uiPriority w:val="1"/>
    <w:qFormat/>
    <w:rsid w:val="00E52307"/>
  </w:style>
  <w:style w:type="character" w:customStyle="1" w:styleId="CharItalic">
    <w:name w:val="CharItalic"/>
    <w:basedOn w:val="OPCCharBase"/>
    <w:uiPriority w:val="1"/>
    <w:qFormat/>
    <w:rsid w:val="00E52307"/>
    <w:rPr>
      <w:i/>
    </w:rPr>
  </w:style>
  <w:style w:type="character" w:customStyle="1" w:styleId="CharPartNo">
    <w:name w:val="CharPartNo"/>
    <w:basedOn w:val="OPCCharBase"/>
    <w:uiPriority w:val="1"/>
    <w:qFormat/>
    <w:rsid w:val="00E52307"/>
  </w:style>
  <w:style w:type="character" w:customStyle="1" w:styleId="CharPartText">
    <w:name w:val="CharPartText"/>
    <w:basedOn w:val="OPCCharBase"/>
    <w:uiPriority w:val="1"/>
    <w:qFormat/>
    <w:rsid w:val="00E52307"/>
  </w:style>
  <w:style w:type="character" w:customStyle="1" w:styleId="CharSectno">
    <w:name w:val="CharSectno"/>
    <w:basedOn w:val="OPCCharBase"/>
    <w:qFormat/>
    <w:rsid w:val="00E52307"/>
  </w:style>
  <w:style w:type="character" w:customStyle="1" w:styleId="CharSubdNo">
    <w:name w:val="CharSubdNo"/>
    <w:basedOn w:val="OPCCharBase"/>
    <w:uiPriority w:val="1"/>
    <w:qFormat/>
    <w:rsid w:val="00E52307"/>
  </w:style>
  <w:style w:type="character" w:customStyle="1" w:styleId="CharSubdText">
    <w:name w:val="CharSubdText"/>
    <w:basedOn w:val="OPCCharBase"/>
    <w:uiPriority w:val="1"/>
    <w:qFormat/>
    <w:rsid w:val="00E52307"/>
  </w:style>
  <w:style w:type="paragraph" w:customStyle="1" w:styleId="CTA--">
    <w:name w:val="CTA --"/>
    <w:basedOn w:val="OPCParaBase"/>
    <w:next w:val="Normal"/>
    <w:rsid w:val="00E523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3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3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3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3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3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3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3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3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3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3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3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3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3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523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3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523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3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23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3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3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3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3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3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3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3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3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3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3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3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3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3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3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3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3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23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3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3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3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3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3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3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3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3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3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3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3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3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3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3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3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3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3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3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523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523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523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23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523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3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3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3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3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3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3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3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52307"/>
    <w:rPr>
      <w:sz w:val="16"/>
    </w:rPr>
  </w:style>
  <w:style w:type="table" w:customStyle="1" w:styleId="CFlag">
    <w:name w:val="CFlag"/>
    <w:basedOn w:val="TableNormal"/>
    <w:uiPriority w:val="99"/>
    <w:rsid w:val="00E523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52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2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23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23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3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3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3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3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523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523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523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3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523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23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23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3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3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3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3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3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23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3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2307"/>
  </w:style>
  <w:style w:type="character" w:customStyle="1" w:styleId="CharSubPartNoCASA">
    <w:name w:val="CharSubPartNo(CASA)"/>
    <w:basedOn w:val="OPCCharBase"/>
    <w:uiPriority w:val="1"/>
    <w:rsid w:val="00E52307"/>
  </w:style>
  <w:style w:type="paragraph" w:customStyle="1" w:styleId="ENoteTTIndentHeadingSub">
    <w:name w:val="ENoteTTIndentHeadingSub"/>
    <w:aliases w:val="enTTHis"/>
    <w:basedOn w:val="OPCParaBase"/>
    <w:rsid w:val="00E523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3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3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3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23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307"/>
    <w:rPr>
      <w:sz w:val="22"/>
    </w:rPr>
  </w:style>
  <w:style w:type="paragraph" w:customStyle="1" w:styleId="SOTextNote">
    <w:name w:val="SO TextNote"/>
    <w:aliases w:val="sont"/>
    <w:basedOn w:val="SOText"/>
    <w:qFormat/>
    <w:rsid w:val="00E523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3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307"/>
    <w:rPr>
      <w:sz w:val="22"/>
    </w:rPr>
  </w:style>
  <w:style w:type="paragraph" w:customStyle="1" w:styleId="FileName">
    <w:name w:val="FileName"/>
    <w:basedOn w:val="Normal"/>
    <w:rsid w:val="00E52307"/>
  </w:style>
  <w:style w:type="paragraph" w:customStyle="1" w:styleId="TableHeading">
    <w:name w:val="TableHeading"/>
    <w:aliases w:val="th"/>
    <w:basedOn w:val="OPCParaBase"/>
    <w:next w:val="Tabletext"/>
    <w:rsid w:val="00E523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3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3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3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3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3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3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3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3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3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23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23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523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2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3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23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23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523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523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52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52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523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52307"/>
    <w:pPr>
      <w:ind w:left="240" w:hanging="240"/>
    </w:pPr>
  </w:style>
  <w:style w:type="paragraph" w:styleId="Index2">
    <w:name w:val="index 2"/>
    <w:basedOn w:val="Normal"/>
    <w:next w:val="Normal"/>
    <w:autoRedefine/>
    <w:rsid w:val="00E52307"/>
    <w:pPr>
      <w:ind w:left="480" w:hanging="240"/>
    </w:pPr>
  </w:style>
  <w:style w:type="paragraph" w:styleId="Index3">
    <w:name w:val="index 3"/>
    <w:basedOn w:val="Normal"/>
    <w:next w:val="Normal"/>
    <w:autoRedefine/>
    <w:rsid w:val="00E52307"/>
    <w:pPr>
      <w:ind w:left="720" w:hanging="240"/>
    </w:pPr>
  </w:style>
  <w:style w:type="paragraph" w:styleId="Index4">
    <w:name w:val="index 4"/>
    <w:basedOn w:val="Normal"/>
    <w:next w:val="Normal"/>
    <w:autoRedefine/>
    <w:rsid w:val="00E52307"/>
    <w:pPr>
      <w:ind w:left="960" w:hanging="240"/>
    </w:pPr>
  </w:style>
  <w:style w:type="paragraph" w:styleId="Index5">
    <w:name w:val="index 5"/>
    <w:basedOn w:val="Normal"/>
    <w:next w:val="Normal"/>
    <w:autoRedefine/>
    <w:rsid w:val="00E52307"/>
    <w:pPr>
      <w:ind w:left="1200" w:hanging="240"/>
    </w:pPr>
  </w:style>
  <w:style w:type="paragraph" w:styleId="Index6">
    <w:name w:val="index 6"/>
    <w:basedOn w:val="Normal"/>
    <w:next w:val="Normal"/>
    <w:autoRedefine/>
    <w:rsid w:val="00E52307"/>
    <w:pPr>
      <w:ind w:left="1440" w:hanging="240"/>
    </w:pPr>
  </w:style>
  <w:style w:type="paragraph" w:styleId="Index7">
    <w:name w:val="index 7"/>
    <w:basedOn w:val="Normal"/>
    <w:next w:val="Normal"/>
    <w:autoRedefine/>
    <w:rsid w:val="00E52307"/>
    <w:pPr>
      <w:ind w:left="1680" w:hanging="240"/>
    </w:pPr>
  </w:style>
  <w:style w:type="paragraph" w:styleId="Index8">
    <w:name w:val="index 8"/>
    <w:basedOn w:val="Normal"/>
    <w:next w:val="Normal"/>
    <w:autoRedefine/>
    <w:rsid w:val="00E52307"/>
    <w:pPr>
      <w:ind w:left="1920" w:hanging="240"/>
    </w:pPr>
  </w:style>
  <w:style w:type="paragraph" w:styleId="Index9">
    <w:name w:val="index 9"/>
    <w:basedOn w:val="Normal"/>
    <w:next w:val="Normal"/>
    <w:autoRedefine/>
    <w:rsid w:val="00E52307"/>
    <w:pPr>
      <w:ind w:left="2160" w:hanging="240"/>
    </w:pPr>
  </w:style>
  <w:style w:type="paragraph" w:styleId="NormalIndent">
    <w:name w:val="Normal Indent"/>
    <w:basedOn w:val="Normal"/>
    <w:rsid w:val="00E52307"/>
    <w:pPr>
      <w:ind w:left="720"/>
    </w:pPr>
  </w:style>
  <w:style w:type="paragraph" w:styleId="FootnoteText">
    <w:name w:val="footnote text"/>
    <w:basedOn w:val="Normal"/>
    <w:link w:val="FootnoteTextChar"/>
    <w:rsid w:val="00E523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307"/>
  </w:style>
  <w:style w:type="paragraph" w:styleId="CommentText">
    <w:name w:val="annotation text"/>
    <w:basedOn w:val="Normal"/>
    <w:link w:val="CommentTextChar"/>
    <w:rsid w:val="00E523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2307"/>
  </w:style>
  <w:style w:type="paragraph" w:styleId="IndexHeading">
    <w:name w:val="index heading"/>
    <w:basedOn w:val="Normal"/>
    <w:next w:val="Index1"/>
    <w:rsid w:val="00E523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523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52307"/>
    <w:pPr>
      <w:ind w:left="480" w:hanging="480"/>
    </w:pPr>
  </w:style>
  <w:style w:type="paragraph" w:styleId="EnvelopeAddress">
    <w:name w:val="envelope address"/>
    <w:basedOn w:val="Normal"/>
    <w:rsid w:val="00E523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523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523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52307"/>
    <w:rPr>
      <w:sz w:val="16"/>
      <w:szCs w:val="16"/>
    </w:rPr>
  </w:style>
  <w:style w:type="character" w:styleId="PageNumber">
    <w:name w:val="page number"/>
    <w:basedOn w:val="DefaultParagraphFont"/>
    <w:rsid w:val="00E52307"/>
  </w:style>
  <w:style w:type="character" w:styleId="EndnoteReference">
    <w:name w:val="endnote reference"/>
    <w:basedOn w:val="DefaultParagraphFont"/>
    <w:rsid w:val="00E52307"/>
    <w:rPr>
      <w:vertAlign w:val="superscript"/>
    </w:rPr>
  </w:style>
  <w:style w:type="paragraph" w:styleId="EndnoteText">
    <w:name w:val="endnote text"/>
    <w:basedOn w:val="Normal"/>
    <w:link w:val="EndnoteTextChar"/>
    <w:rsid w:val="00E523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52307"/>
  </w:style>
  <w:style w:type="paragraph" w:styleId="TableofAuthorities">
    <w:name w:val="table of authorities"/>
    <w:basedOn w:val="Normal"/>
    <w:next w:val="Normal"/>
    <w:rsid w:val="00E52307"/>
    <w:pPr>
      <w:ind w:left="240" w:hanging="240"/>
    </w:pPr>
  </w:style>
  <w:style w:type="paragraph" w:styleId="MacroText">
    <w:name w:val="macro"/>
    <w:link w:val="MacroTextChar"/>
    <w:rsid w:val="00E523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523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523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52307"/>
    <w:pPr>
      <w:ind w:left="283" w:hanging="283"/>
    </w:pPr>
  </w:style>
  <w:style w:type="paragraph" w:styleId="ListBullet">
    <w:name w:val="List Bullet"/>
    <w:basedOn w:val="Normal"/>
    <w:autoRedefine/>
    <w:rsid w:val="00E523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523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52307"/>
    <w:pPr>
      <w:ind w:left="566" w:hanging="283"/>
    </w:pPr>
  </w:style>
  <w:style w:type="paragraph" w:styleId="List3">
    <w:name w:val="List 3"/>
    <w:basedOn w:val="Normal"/>
    <w:rsid w:val="00E52307"/>
    <w:pPr>
      <w:ind w:left="849" w:hanging="283"/>
    </w:pPr>
  </w:style>
  <w:style w:type="paragraph" w:styleId="List4">
    <w:name w:val="List 4"/>
    <w:basedOn w:val="Normal"/>
    <w:rsid w:val="00E52307"/>
    <w:pPr>
      <w:ind w:left="1132" w:hanging="283"/>
    </w:pPr>
  </w:style>
  <w:style w:type="paragraph" w:styleId="List5">
    <w:name w:val="List 5"/>
    <w:basedOn w:val="Normal"/>
    <w:rsid w:val="00E52307"/>
    <w:pPr>
      <w:ind w:left="1415" w:hanging="283"/>
    </w:pPr>
  </w:style>
  <w:style w:type="paragraph" w:styleId="ListBullet2">
    <w:name w:val="List Bullet 2"/>
    <w:basedOn w:val="Normal"/>
    <w:autoRedefine/>
    <w:rsid w:val="00E523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523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523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523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523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523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523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523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523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523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52307"/>
    <w:pPr>
      <w:ind w:left="4252"/>
    </w:pPr>
  </w:style>
  <w:style w:type="character" w:customStyle="1" w:styleId="ClosingChar">
    <w:name w:val="Closing Char"/>
    <w:basedOn w:val="DefaultParagraphFont"/>
    <w:link w:val="Closing"/>
    <w:rsid w:val="00E52307"/>
    <w:rPr>
      <w:sz w:val="22"/>
    </w:rPr>
  </w:style>
  <w:style w:type="paragraph" w:styleId="Signature">
    <w:name w:val="Signature"/>
    <w:basedOn w:val="Normal"/>
    <w:link w:val="SignatureChar"/>
    <w:rsid w:val="00E523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52307"/>
    <w:rPr>
      <w:sz w:val="22"/>
    </w:rPr>
  </w:style>
  <w:style w:type="paragraph" w:styleId="BodyText">
    <w:name w:val="Body Text"/>
    <w:basedOn w:val="Normal"/>
    <w:link w:val="BodyTextChar"/>
    <w:rsid w:val="00E523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2307"/>
    <w:rPr>
      <w:sz w:val="22"/>
    </w:rPr>
  </w:style>
  <w:style w:type="paragraph" w:styleId="BodyTextIndent">
    <w:name w:val="Body Text Indent"/>
    <w:basedOn w:val="Normal"/>
    <w:link w:val="BodyTextIndentChar"/>
    <w:rsid w:val="00E523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2307"/>
    <w:rPr>
      <w:sz w:val="22"/>
    </w:rPr>
  </w:style>
  <w:style w:type="paragraph" w:styleId="ListContinue">
    <w:name w:val="List Continue"/>
    <w:basedOn w:val="Normal"/>
    <w:rsid w:val="00E52307"/>
    <w:pPr>
      <w:spacing w:after="120"/>
      <w:ind w:left="283"/>
    </w:pPr>
  </w:style>
  <w:style w:type="paragraph" w:styleId="ListContinue2">
    <w:name w:val="List Continue 2"/>
    <w:basedOn w:val="Normal"/>
    <w:rsid w:val="00E52307"/>
    <w:pPr>
      <w:spacing w:after="120"/>
      <w:ind w:left="566"/>
    </w:pPr>
  </w:style>
  <w:style w:type="paragraph" w:styleId="ListContinue3">
    <w:name w:val="List Continue 3"/>
    <w:basedOn w:val="Normal"/>
    <w:rsid w:val="00E52307"/>
    <w:pPr>
      <w:spacing w:after="120"/>
      <w:ind w:left="849"/>
    </w:pPr>
  </w:style>
  <w:style w:type="paragraph" w:styleId="ListContinue4">
    <w:name w:val="List Continue 4"/>
    <w:basedOn w:val="Normal"/>
    <w:rsid w:val="00E52307"/>
    <w:pPr>
      <w:spacing w:after="120"/>
      <w:ind w:left="1132"/>
    </w:pPr>
  </w:style>
  <w:style w:type="paragraph" w:styleId="ListContinue5">
    <w:name w:val="List Continue 5"/>
    <w:basedOn w:val="Normal"/>
    <w:rsid w:val="00E523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523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523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523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523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52307"/>
  </w:style>
  <w:style w:type="character" w:customStyle="1" w:styleId="SalutationChar">
    <w:name w:val="Salutation Char"/>
    <w:basedOn w:val="DefaultParagraphFont"/>
    <w:link w:val="Salutation"/>
    <w:rsid w:val="00E52307"/>
    <w:rPr>
      <w:sz w:val="22"/>
    </w:rPr>
  </w:style>
  <w:style w:type="paragraph" w:styleId="Date">
    <w:name w:val="Date"/>
    <w:basedOn w:val="Normal"/>
    <w:next w:val="Normal"/>
    <w:link w:val="DateChar"/>
    <w:rsid w:val="00E52307"/>
  </w:style>
  <w:style w:type="character" w:customStyle="1" w:styleId="DateChar">
    <w:name w:val="Date Char"/>
    <w:basedOn w:val="DefaultParagraphFont"/>
    <w:link w:val="Date"/>
    <w:rsid w:val="00E52307"/>
    <w:rPr>
      <w:sz w:val="22"/>
    </w:rPr>
  </w:style>
  <w:style w:type="paragraph" w:styleId="BodyTextFirstIndent">
    <w:name w:val="Body Text First Indent"/>
    <w:basedOn w:val="BodyText"/>
    <w:link w:val="BodyTextFirstIndentChar"/>
    <w:rsid w:val="00E523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523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523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2307"/>
    <w:rPr>
      <w:sz w:val="22"/>
    </w:rPr>
  </w:style>
  <w:style w:type="paragraph" w:styleId="BodyText2">
    <w:name w:val="Body Text 2"/>
    <w:basedOn w:val="Normal"/>
    <w:link w:val="BodyText2Char"/>
    <w:rsid w:val="00E523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2307"/>
    <w:rPr>
      <w:sz w:val="22"/>
    </w:rPr>
  </w:style>
  <w:style w:type="paragraph" w:styleId="BodyText3">
    <w:name w:val="Body Text 3"/>
    <w:basedOn w:val="Normal"/>
    <w:link w:val="BodyText3Char"/>
    <w:rsid w:val="00E523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23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523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2307"/>
    <w:rPr>
      <w:sz w:val="22"/>
    </w:rPr>
  </w:style>
  <w:style w:type="paragraph" w:styleId="BodyTextIndent3">
    <w:name w:val="Body Text Indent 3"/>
    <w:basedOn w:val="Normal"/>
    <w:link w:val="BodyTextIndent3Char"/>
    <w:rsid w:val="00E523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2307"/>
    <w:rPr>
      <w:sz w:val="16"/>
      <w:szCs w:val="16"/>
    </w:rPr>
  </w:style>
  <w:style w:type="paragraph" w:styleId="BlockText">
    <w:name w:val="Block Text"/>
    <w:basedOn w:val="Normal"/>
    <w:rsid w:val="00E52307"/>
    <w:pPr>
      <w:spacing w:after="120"/>
      <w:ind w:left="1440" w:right="1440"/>
    </w:pPr>
  </w:style>
  <w:style w:type="character" w:styleId="Hyperlink">
    <w:name w:val="Hyperlink"/>
    <w:basedOn w:val="DefaultParagraphFont"/>
    <w:rsid w:val="00E52307"/>
    <w:rPr>
      <w:color w:val="0000FF"/>
      <w:u w:val="single"/>
    </w:rPr>
  </w:style>
  <w:style w:type="character" w:styleId="FollowedHyperlink">
    <w:name w:val="FollowedHyperlink"/>
    <w:basedOn w:val="DefaultParagraphFont"/>
    <w:rsid w:val="00E52307"/>
    <w:rPr>
      <w:color w:val="800080"/>
      <w:u w:val="single"/>
    </w:rPr>
  </w:style>
  <w:style w:type="character" w:styleId="Strong">
    <w:name w:val="Strong"/>
    <w:basedOn w:val="DefaultParagraphFont"/>
    <w:qFormat/>
    <w:rsid w:val="00E52307"/>
    <w:rPr>
      <w:b/>
      <w:bCs/>
    </w:rPr>
  </w:style>
  <w:style w:type="character" w:styleId="Emphasis">
    <w:name w:val="Emphasis"/>
    <w:basedOn w:val="DefaultParagraphFont"/>
    <w:qFormat/>
    <w:rsid w:val="00E52307"/>
    <w:rPr>
      <w:i/>
      <w:iCs/>
    </w:rPr>
  </w:style>
  <w:style w:type="paragraph" w:styleId="DocumentMap">
    <w:name w:val="Document Map"/>
    <w:basedOn w:val="Normal"/>
    <w:link w:val="DocumentMapChar"/>
    <w:rsid w:val="00E523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523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523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523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52307"/>
  </w:style>
  <w:style w:type="character" w:customStyle="1" w:styleId="E-mailSignatureChar">
    <w:name w:val="E-mail Signature Char"/>
    <w:basedOn w:val="DefaultParagraphFont"/>
    <w:link w:val="E-mailSignature"/>
    <w:rsid w:val="00E52307"/>
    <w:rPr>
      <w:sz w:val="22"/>
    </w:rPr>
  </w:style>
  <w:style w:type="paragraph" w:styleId="NormalWeb">
    <w:name w:val="Normal (Web)"/>
    <w:basedOn w:val="Normal"/>
    <w:rsid w:val="00E52307"/>
  </w:style>
  <w:style w:type="character" w:styleId="HTMLAcronym">
    <w:name w:val="HTML Acronym"/>
    <w:basedOn w:val="DefaultParagraphFont"/>
    <w:rsid w:val="00E52307"/>
  </w:style>
  <w:style w:type="paragraph" w:styleId="HTMLAddress">
    <w:name w:val="HTML Address"/>
    <w:basedOn w:val="Normal"/>
    <w:link w:val="HTMLAddressChar"/>
    <w:rsid w:val="00E523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52307"/>
    <w:rPr>
      <w:i/>
      <w:iCs/>
      <w:sz w:val="22"/>
    </w:rPr>
  </w:style>
  <w:style w:type="character" w:styleId="HTMLCite">
    <w:name w:val="HTML Cite"/>
    <w:basedOn w:val="DefaultParagraphFont"/>
    <w:rsid w:val="00E52307"/>
    <w:rPr>
      <w:i/>
      <w:iCs/>
    </w:rPr>
  </w:style>
  <w:style w:type="character" w:styleId="HTMLCode">
    <w:name w:val="HTML Code"/>
    <w:basedOn w:val="DefaultParagraphFont"/>
    <w:rsid w:val="00E523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2307"/>
    <w:rPr>
      <w:i/>
      <w:iCs/>
    </w:rPr>
  </w:style>
  <w:style w:type="character" w:styleId="HTMLKeyboard">
    <w:name w:val="HTML Keyboard"/>
    <w:basedOn w:val="DefaultParagraphFont"/>
    <w:rsid w:val="00E523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23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523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523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23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23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52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2307"/>
    <w:rPr>
      <w:b/>
      <w:bCs/>
    </w:rPr>
  </w:style>
  <w:style w:type="numbering" w:styleId="1ai">
    <w:name w:val="Outline List 1"/>
    <w:basedOn w:val="NoList"/>
    <w:rsid w:val="00E52307"/>
    <w:pPr>
      <w:numPr>
        <w:numId w:val="14"/>
      </w:numPr>
    </w:pPr>
  </w:style>
  <w:style w:type="numbering" w:styleId="111111">
    <w:name w:val="Outline List 2"/>
    <w:basedOn w:val="NoList"/>
    <w:rsid w:val="00E52307"/>
    <w:pPr>
      <w:numPr>
        <w:numId w:val="15"/>
      </w:numPr>
    </w:pPr>
  </w:style>
  <w:style w:type="numbering" w:styleId="ArticleSection">
    <w:name w:val="Outline List 3"/>
    <w:basedOn w:val="NoList"/>
    <w:rsid w:val="00E52307"/>
    <w:pPr>
      <w:numPr>
        <w:numId w:val="17"/>
      </w:numPr>
    </w:pPr>
  </w:style>
  <w:style w:type="table" w:styleId="TableSimple1">
    <w:name w:val="Table Simple 1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523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523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523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523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523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523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523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523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523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523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523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523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523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523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523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523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523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523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523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523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523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523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523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523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523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523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23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23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23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52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3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3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3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3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3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3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3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3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3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23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307"/>
  </w:style>
  <w:style w:type="paragraph" w:customStyle="1" w:styleId="OPCParaBase">
    <w:name w:val="OPCParaBase"/>
    <w:qFormat/>
    <w:rsid w:val="00E523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3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3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3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3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3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523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3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3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3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3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307"/>
  </w:style>
  <w:style w:type="paragraph" w:customStyle="1" w:styleId="Blocks">
    <w:name w:val="Blocks"/>
    <w:aliases w:val="bb"/>
    <w:basedOn w:val="OPCParaBase"/>
    <w:qFormat/>
    <w:rsid w:val="00E523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3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307"/>
    <w:rPr>
      <w:i/>
    </w:rPr>
  </w:style>
  <w:style w:type="paragraph" w:customStyle="1" w:styleId="BoxList">
    <w:name w:val="BoxList"/>
    <w:aliases w:val="bl"/>
    <w:basedOn w:val="BoxText"/>
    <w:qFormat/>
    <w:rsid w:val="00E523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3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3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307"/>
    <w:pPr>
      <w:ind w:left="1985" w:hanging="851"/>
    </w:pPr>
  </w:style>
  <w:style w:type="character" w:customStyle="1" w:styleId="CharAmPartNo">
    <w:name w:val="CharAmPartNo"/>
    <w:basedOn w:val="OPCCharBase"/>
    <w:qFormat/>
    <w:rsid w:val="00E52307"/>
  </w:style>
  <w:style w:type="character" w:customStyle="1" w:styleId="CharAmPartText">
    <w:name w:val="CharAmPartText"/>
    <w:basedOn w:val="OPCCharBase"/>
    <w:qFormat/>
    <w:rsid w:val="00E52307"/>
  </w:style>
  <w:style w:type="character" w:customStyle="1" w:styleId="CharAmSchNo">
    <w:name w:val="CharAmSchNo"/>
    <w:basedOn w:val="OPCCharBase"/>
    <w:qFormat/>
    <w:rsid w:val="00E52307"/>
  </w:style>
  <w:style w:type="character" w:customStyle="1" w:styleId="CharAmSchText">
    <w:name w:val="CharAmSchText"/>
    <w:basedOn w:val="OPCCharBase"/>
    <w:qFormat/>
    <w:rsid w:val="00E52307"/>
  </w:style>
  <w:style w:type="character" w:customStyle="1" w:styleId="CharBoldItalic">
    <w:name w:val="CharBoldItalic"/>
    <w:basedOn w:val="OPCCharBase"/>
    <w:uiPriority w:val="1"/>
    <w:qFormat/>
    <w:rsid w:val="00E523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2307"/>
  </w:style>
  <w:style w:type="character" w:customStyle="1" w:styleId="CharChapText">
    <w:name w:val="CharChapText"/>
    <w:basedOn w:val="OPCCharBase"/>
    <w:uiPriority w:val="1"/>
    <w:qFormat/>
    <w:rsid w:val="00E52307"/>
  </w:style>
  <w:style w:type="character" w:customStyle="1" w:styleId="CharDivNo">
    <w:name w:val="CharDivNo"/>
    <w:basedOn w:val="OPCCharBase"/>
    <w:uiPriority w:val="1"/>
    <w:qFormat/>
    <w:rsid w:val="00E52307"/>
  </w:style>
  <w:style w:type="character" w:customStyle="1" w:styleId="CharDivText">
    <w:name w:val="CharDivText"/>
    <w:basedOn w:val="OPCCharBase"/>
    <w:uiPriority w:val="1"/>
    <w:qFormat/>
    <w:rsid w:val="00E52307"/>
  </w:style>
  <w:style w:type="character" w:customStyle="1" w:styleId="CharItalic">
    <w:name w:val="CharItalic"/>
    <w:basedOn w:val="OPCCharBase"/>
    <w:uiPriority w:val="1"/>
    <w:qFormat/>
    <w:rsid w:val="00E52307"/>
    <w:rPr>
      <w:i/>
    </w:rPr>
  </w:style>
  <w:style w:type="character" w:customStyle="1" w:styleId="CharPartNo">
    <w:name w:val="CharPartNo"/>
    <w:basedOn w:val="OPCCharBase"/>
    <w:uiPriority w:val="1"/>
    <w:qFormat/>
    <w:rsid w:val="00E52307"/>
  </w:style>
  <w:style w:type="character" w:customStyle="1" w:styleId="CharPartText">
    <w:name w:val="CharPartText"/>
    <w:basedOn w:val="OPCCharBase"/>
    <w:uiPriority w:val="1"/>
    <w:qFormat/>
    <w:rsid w:val="00E52307"/>
  </w:style>
  <w:style w:type="character" w:customStyle="1" w:styleId="CharSectno">
    <w:name w:val="CharSectno"/>
    <w:basedOn w:val="OPCCharBase"/>
    <w:qFormat/>
    <w:rsid w:val="00E52307"/>
  </w:style>
  <w:style w:type="character" w:customStyle="1" w:styleId="CharSubdNo">
    <w:name w:val="CharSubdNo"/>
    <w:basedOn w:val="OPCCharBase"/>
    <w:uiPriority w:val="1"/>
    <w:qFormat/>
    <w:rsid w:val="00E52307"/>
  </w:style>
  <w:style w:type="character" w:customStyle="1" w:styleId="CharSubdText">
    <w:name w:val="CharSubdText"/>
    <w:basedOn w:val="OPCCharBase"/>
    <w:uiPriority w:val="1"/>
    <w:qFormat/>
    <w:rsid w:val="00E52307"/>
  </w:style>
  <w:style w:type="paragraph" w:customStyle="1" w:styleId="CTA--">
    <w:name w:val="CTA --"/>
    <w:basedOn w:val="OPCParaBase"/>
    <w:next w:val="Normal"/>
    <w:rsid w:val="00E523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3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3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3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3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3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3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3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3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3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3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3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3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3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523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3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523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3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23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3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3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3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3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3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3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3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3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3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3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3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3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3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3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3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3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23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3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3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3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3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3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3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3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3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3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3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3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3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3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3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3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3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3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3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523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523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523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23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23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523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3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3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3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3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3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3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3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52307"/>
    <w:rPr>
      <w:sz w:val="16"/>
    </w:rPr>
  </w:style>
  <w:style w:type="table" w:customStyle="1" w:styleId="CFlag">
    <w:name w:val="CFlag"/>
    <w:basedOn w:val="TableNormal"/>
    <w:uiPriority w:val="99"/>
    <w:rsid w:val="00E523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52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2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23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23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3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3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3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3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523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523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523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3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523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23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23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3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3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3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3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3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23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3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2307"/>
  </w:style>
  <w:style w:type="character" w:customStyle="1" w:styleId="CharSubPartNoCASA">
    <w:name w:val="CharSubPartNo(CASA)"/>
    <w:basedOn w:val="OPCCharBase"/>
    <w:uiPriority w:val="1"/>
    <w:rsid w:val="00E52307"/>
  </w:style>
  <w:style w:type="paragraph" w:customStyle="1" w:styleId="ENoteTTIndentHeadingSub">
    <w:name w:val="ENoteTTIndentHeadingSub"/>
    <w:aliases w:val="enTTHis"/>
    <w:basedOn w:val="OPCParaBase"/>
    <w:rsid w:val="00E523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3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3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3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23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307"/>
    <w:rPr>
      <w:sz w:val="22"/>
    </w:rPr>
  </w:style>
  <w:style w:type="paragraph" w:customStyle="1" w:styleId="SOTextNote">
    <w:name w:val="SO TextNote"/>
    <w:aliases w:val="sont"/>
    <w:basedOn w:val="SOText"/>
    <w:qFormat/>
    <w:rsid w:val="00E523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3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307"/>
    <w:rPr>
      <w:sz w:val="22"/>
    </w:rPr>
  </w:style>
  <w:style w:type="paragraph" w:customStyle="1" w:styleId="FileName">
    <w:name w:val="FileName"/>
    <w:basedOn w:val="Normal"/>
    <w:rsid w:val="00E52307"/>
  </w:style>
  <w:style w:type="paragraph" w:customStyle="1" w:styleId="TableHeading">
    <w:name w:val="TableHeading"/>
    <w:aliases w:val="th"/>
    <w:basedOn w:val="OPCParaBase"/>
    <w:next w:val="Tabletext"/>
    <w:rsid w:val="00E523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3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3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3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3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3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3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3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3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3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3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23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23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523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2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3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23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23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523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523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523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523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523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52307"/>
    <w:pPr>
      <w:ind w:left="240" w:hanging="240"/>
    </w:pPr>
  </w:style>
  <w:style w:type="paragraph" w:styleId="Index2">
    <w:name w:val="index 2"/>
    <w:basedOn w:val="Normal"/>
    <w:next w:val="Normal"/>
    <w:autoRedefine/>
    <w:rsid w:val="00E52307"/>
    <w:pPr>
      <w:ind w:left="480" w:hanging="240"/>
    </w:pPr>
  </w:style>
  <w:style w:type="paragraph" w:styleId="Index3">
    <w:name w:val="index 3"/>
    <w:basedOn w:val="Normal"/>
    <w:next w:val="Normal"/>
    <w:autoRedefine/>
    <w:rsid w:val="00E52307"/>
    <w:pPr>
      <w:ind w:left="720" w:hanging="240"/>
    </w:pPr>
  </w:style>
  <w:style w:type="paragraph" w:styleId="Index4">
    <w:name w:val="index 4"/>
    <w:basedOn w:val="Normal"/>
    <w:next w:val="Normal"/>
    <w:autoRedefine/>
    <w:rsid w:val="00E52307"/>
    <w:pPr>
      <w:ind w:left="960" w:hanging="240"/>
    </w:pPr>
  </w:style>
  <w:style w:type="paragraph" w:styleId="Index5">
    <w:name w:val="index 5"/>
    <w:basedOn w:val="Normal"/>
    <w:next w:val="Normal"/>
    <w:autoRedefine/>
    <w:rsid w:val="00E52307"/>
    <w:pPr>
      <w:ind w:left="1200" w:hanging="240"/>
    </w:pPr>
  </w:style>
  <w:style w:type="paragraph" w:styleId="Index6">
    <w:name w:val="index 6"/>
    <w:basedOn w:val="Normal"/>
    <w:next w:val="Normal"/>
    <w:autoRedefine/>
    <w:rsid w:val="00E52307"/>
    <w:pPr>
      <w:ind w:left="1440" w:hanging="240"/>
    </w:pPr>
  </w:style>
  <w:style w:type="paragraph" w:styleId="Index7">
    <w:name w:val="index 7"/>
    <w:basedOn w:val="Normal"/>
    <w:next w:val="Normal"/>
    <w:autoRedefine/>
    <w:rsid w:val="00E52307"/>
    <w:pPr>
      <w:ind w:left="1680" w:hanging="240"/>
    </w:pPr>
  </w:style>
  <w:style w:type="paragraph" w:styleId="Index8">
    <w:name w:val="index 8"/>
    <w:basedOn w:val="Normal"/>
    <w:next w:val="Normal"/>
    <w:autoRedefine/>
    <w:rsid w:val="00E52307"/>
    <w:pPr>
      <w:ind w:left="1920" w:hanging="240"/>
    </w:pPr>
  </w:style>
  <w:style w:type="paragraph" w:styleId="Index9">
    <w:name w:val="index 9"/>
    <w:basedOn w:val="Normal"/>
    <w:next w:val="Normal"/>
    <w:autoRedefine/>
    <w:rsid w:val="00E52307"/>
    <w:pPr>
      <w:ind w:left="2160" w:hanging="240"/>
    </w:pPr>
  </w:style>
  <w:style w:type="paragraph" w:styleId="NormalIndent">
    <w:name w:val="Normal Indent"/>
    <w:basedOn w:val="Normal"/>
    <w:rsid w:val="00E52307"/>
    <w:pPr>
      <w:ind w:left="720"/>
    </w:pPr>
  </w:style>
  <w:style w:type="paragraph" w:styleId="FootnoteText">
    <w:name w:val="footnote text"/>
    <w:basedOn w:val="Normal"/>
    <w:link w:val="FootnoteTextChar"/>
    <w:rsid w:val="00E523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307"/>
  </w:style>
  <w:style w:type="paragraph" w:styleId="CommentText">
    <w:name w:val="annotation text"/>
    <w:basedOn w:val="Normal"/>
    <w:link w:val="CommentTextChar"/>
    <w:rsid w:val="00E523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2307"/>
  </w:style>
  <w:style w:type="paragraph" w:styleId="IndexHeading">
    <w:name w:val="index heading"/>
    <w:basedOn w:val="Normal"/>
    <w:next w:val="Index1"/>
    <w:rsid w:val="00E523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523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52307"/>
    <w:pPr>
      <w:ind w:left="480" w:hanging="480"/>
    </w:pPr>
  </w:style>
  <w:style w:type="paragraph" w:styleId="EnvelopeAddress">
    <w:name w:val="envelope address"/>
    <w:basedOn w:val="Normal"/>
    <w:rsid w:val="00E523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523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523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52307"/>
    <w:rPr>
      <w:sz w:val="16"/>
      <w:szCs w:val="16"/>
    </w:rPr>
  </w:style>
  <w:style w:type="character" w:styleId="PageNumber">
    <w:name w:val="page number"/>
    <w:basedOn w:val="DefaultParagraphFont"/>
    <w:rsid w:val="00E52307"/>
  </w:style>
  <w:style w:type="character" w:styleId="EndnoteReference">
    <w:name w:val="endnote reference"/>
    <w:basedOn w:val="DefaultParagraphFont"/>
    <w:rsid w:val="00E52307"/>
    <w:rPr>
      <w:vertAlign w:val="superscript"/>
    </w:rPr>
  </w:style>
  <w:style w:type="paragraph" w:styleId="EndnoteText">
    <w:name w:val="endnote text"/>
    <w:basedOn w:val="Normal"/>
    <w:link w:val="EndnoteTextChar"/>
    <w:rsid w:val="00E523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52307"/>
  </w:style>
  <w:style w:type="paragraph" w:styleId="TableofAuthorities">
    <w:name w:val="table of authorities"/>
    <w:basedOn w:val="Normal"/>
    <w:next w:val="Normal"/>
    <w:rsid w:val="00E52307"/>
    <w:pPr>
      <w:ind w:left="240" w:hanging="240"/>
    </w:pPr>
  </w:style>
  <w:style w:type="paragraph" w:styleId="MacroText">
    <w:name w:val="macro"/>
    <w:link w:val="MacroTextChar"/>
    <w:rsid w:val="00E523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523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523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52307"/>
    <w:pPr>
      <w:ind w:left="283" w:hanging="283"/>
    </w:pPr>
  </w:style>
  <w:style w:type="paragraph" w:styleId="ListBullet">
    <w:name w:val="List Bullet"/>
    <w:basedOn w:val="Normal"/>
    <w:autoRedefine/>
    <w:rsid w:val="00E523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523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52307"/>
    <w:pPr>
      <w:ind w:left="566" w:hanging="283"/>
    </w:pPr>
  </w:style>
  <w:style w:type="paragraph" w:styleId="List3">
    <w:name w:val="List 3"/>
    <w:basedOn w:val="Normal"/>
    <w:rsid w:val="00E52307"/>
    <w:pPr>
      <w:ind w:left="849" w:hanging="283"/>
    </w:pPr>
  </w:style>
  <w:style w:type="paragraph" w:styleId="List4">
    <w:name w:val="List 4"/>
    <w:basedOn w:val="Normal"/>
    <w:rsid w:val="00E52307"/>
    <w:pPr>
      <w:ind w:left="1132" w:hanging="283"/>
    </w:pPr>
  </w:style>
  <w:style w:type="paragraph" w:styleId="List5">
    <w:name w:val="List 5"/>
    <w:basedOn w:val="Normal"/>
    <w:rsid w:val="00E52307"/>
    <w:pPr>
      <w:ind w:left="1415" w:hanging="283"/>
    </w:pPr>
  </w:style>
  <w:style w:type="paragraph" w:styleId="ListBullet2">
    <w:name w:val="List Bullet 2"/>
    <w:basedOn w:val="Normal"/>
    <w:autoRedefine/>
    <w:rsid w:val="00E523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523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523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523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523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523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523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523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523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523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52307"/>
    <w:pPr>
      <w:ind w:left="4252"/>
    </w:pPr>
  </w:style>
  <w:style w:type="character" w:customStyle="1" w:styleId="ClosingChar">
    <w:name w:val="Closing Char"/>
    <w:basedOn w:val="DefaultParagraphFont"/>
    <w:link w:val="Closing"/>
    <w:rsid w:val="00E52307"/>
    <w:rPr>
      <w:sz w:val="22"/>
    </w:rPr>
  </w:style>
  <w:style w:type="paragraph" w:styleId="Signature">
    <w:name w:val="Signature"/>
    <w:basedOn w:val="Normal"/>
    <w:link w:val="SignatureChar"/>
    <w:rsid w:val="00E523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52307"/>
    <w:rPr>
      <w:sz w:val="22"/>
    </w:rPr>
  </w:style>
  <w:style w:type="paragraph" w:styleId="BodyText">
    <w:name w:val="Body Text"/>
    <w:basedOn w:val="Normal"/>
    <w:link w:val="BodyTextChar"/>
    <w:rsid w:val="00E523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2307"/>
    <w:rPr>
      <w:sz w:val="22"/>
    </w:rPr>
  </w:style>
  <w:style w:type="paragraph" w:styleId="BodyTextIndent">
    <w:name w:val="Body Text Indent"/>
    <w:basedOn w:val="Normal"/>
    <w:link w:val="BodyTextIndentChar"/>
    <w:rsid w:val="00E523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2307"/>
    <w:rPr>
      <w:sz w:val="22"/>
    </w:rPr>
  </w:style>
  <w:style w:type="paragraph" w:styleId="ListContinue">
    <w:name w:val="List Continue"/>
    <w:basedOn w:val="Normal"/>
    <w:rsid w:val="00E52307"/>
    <w:pPr>
      <w:spacing w:after="120"/>
      <w:ind w:left="283"/>
    </w:pPr>
  </w:style>
  <w:style w:type="paragraph" w:styleId="ListContinue2">
    <w:name w:val="List Continue 2"/>
    <w:basedOn w:val="Normal"/>
    <w:rsid w:val="00E52307"/>
    <w:pPr>
      <w:spacing w:after="120"/>
      <w:ind w:left="566"/>
    </w:pPr>
  </w:style>
  <w:style w:type="paragraph" w:styleId="ListContinue3">
    <w:name w:val="List Continue 3"/>
    <w:basedOn w:val="Normal"/>
    <w:rsid w:val="00E52307"/>
    <w:pPr>
      <w:spacing w:after="120"/>
      <w:ind w:left="849"/>
    </w:pPr>
  </w:style>
  <w:style w:type="paragraph" w:styleId="ListContinue4">
    <w:name w:val="List Continue 4"/>
    <w:basedOn w:val="Normal"/>
    <w:rsid w:val="00E52307"/>
    <w:pPr>
      <w:spacing w:after="120"/>
      <w:ind w:left="1132"/>
    </w:pPr>
  </w:style>
  <w:style w:type="paragraph" w:styleId="ListContinue5">
    <w:name w:val="List Continue 5"/>
    <w:basedOn w:val="Normal"/>
    <w:rsid w:val="00E523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523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523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523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523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52307"/>
  </w:style>
  <w:style w:type="character" w:customStyle="1" w:styleId="SalutationChar">
    <w:name w:val="Salutation Char"/>
    <w:basedOn w:val="DefaultParagraphFont"/>
    <w:link w:val="Salutation"/>
    <w:rsid w:val="00E52307"/>
    <w:rPr>
      <w:sz w:val="22"/>
    </w:rPr>
  </w:style>
  <w:style w:type="paragraph" w:styleId="Date">
    <w:name w:val="Date"/>
    <w:basedOn w:val="Normal"/>
    <w:next w:val="Normal"/>
    <w:link w:val="DateChar"/>
    <w:rsid w:val="00E52307"/>
  </w:style>
  <w:style w:type="character" w:customStyle="1" w:styleId="DateChar">
    <w:name w:val="Date Char"/>
    <w:basedOn w:val="DefaultParagraphFont"/>
    <w:link w:val="Date"/>
    <w:rsid w:val="00E52307"/>
    <w:rPr>
      <w:sz w:val="22"/>
    </w:rPr>
  </w:style>
  <w:style w:type="paragraph" w:styleId="BodyTextFirstIndent">
    <w:name w:val="Body Text First Indent"/>
    <w:basedOn w:val="BodyText"/>
    <w:link w:val="BodyTextFirstIndentChar"/>
    <w:rsid w:val="00E523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523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523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2307"/>
    <w:rPr>
      <w:sz w:val="22"/>
    </w:rPr>
  </w:style>
  <w:style w:type="paragraph" w:styleId="BodyText2">
    <w:name w:val="Body Text 2"/>
    <w:basedOn w:val="Normal"/>
    <w:link w:val="BodyText2Char"/>
    <w:rsid w:val="00E523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2307"/>
    <w:rPr>
      <w:sz w:val="22"/>
    </w:rPr>
  </w:style>
  <w:style w:type="paragraph" w:styleId="BodyText3">
    <w:name w:val="Body Text 3"/>
    <w:basedOn w:val="Normal"/>
    <w:link w:val="BodyText3Char"/>
    <w:rsid w:val="00E523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23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523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2307"/>
    <w:rPr>
      <w:sz w:val="22"/>
    </w:rPr>
  </w:style>
  <w:style w:type="paragraph" w:styleId="BodyTextIndent3">
    <w:name w:val="Body Text Indent 3"/>
    <w:basedOn w:val="Normal"/>
    <w:link w:val="BodyTextIndent3Char"/>
    <w:rsid w:val="00E523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2307"/>
    <w:rPr>
      <w:sz w:val="16"/>
      <w:szCs w:val="16"/>
    </w:rPr>
  </w:style>
  <w:style w:type="paragraph" w:styleId="BlockText">
    <w:name w:val="Block Text"/>
    <w:basedOn w:val="Normal"/>
    <w:rsid w:val="00E52307"/>
    <w:pPr>
      <w:spacing w:after="120"/>
      <w:ind w:left="1440" w:right="1440"/>
    </w:pPr>
  </w:style>
  <w:style w:type="character" w:styleId="Hyperlink">
    <w:name w:val="Hyperlink"/>
    <w:basedOn w:val="DefaultParagraphFont"/>
    <w:rsid w:val="00E52307"/>
    <w:rPr>
      <w:color w:val="0000FF"/>
      <w:u w:val="single"/>
    </w:rPr>
  </w:style>
  <w:style w:type="character" w:styleId="FollowedHyperlink">
    <w:name w:val="FollowedHyperlink"/>
    <w:basedOn w:val="DefaultParagraphFont"/>
    <w:rsid w:val="00E52307"/>
    <w:rPr>
      <w:color w:val="800080"/>
      <w:u w:val="single"/>
    </w:rPr>
  </w:style>
  <w:style w:type="character" w:styleId="Strong">
    <w:name w:val="Strong"/>
    <w:basedOn w:val="DefaultParagraphFont"/>
    <w:qFormat/>
    <w:rsid w:val="00E52307"/>
    <w:rPr>
      <w:b/>
      <w:bCs/>
    </w:rPr>
  </w:style>
  <w:style w:type="character" w:styleId="Emphasis">
    <w:name w:val="Emphasis"/>
    <w:basedOn w:val="DefaultParagraphFont"/>
    <w:qFormat/>
    <w:rsid w:val="00E52307"/>
    <w:rPr>
      <w:i/>
      <w:iCs/>
    </w:rPr>
  </w:style>
  <w:style w:type="paragraph" w:styleId="DocumentMap">
    <w:name w:val="Document Map"/>
    <w:basedOn w:val="Normal"/>
    <w:link w:val="DocumentMapChar"/>
    <w:rsid w:val="00E523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523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523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523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52307"/>
  </w:style>
  <w:style w:type="character" w:customStyle="1" w:styleId="E-mailSignatureChar">
    <w:name w:val="E-mail Signature Char"/>
    <w:basedOn w:val="DefaultParagraphFont"/>
    <w:link w:val="E-mailSignature"/>
    <w:rsid w:val="00E52307"/>
    <w:rPr>
      <w:sz w:val="22"/>
    </w:rPr>
  </w:style>
  <w:style w:type="paragraph" w:styleId="NormalWeb">
    <w:name w:val="Normal (Web)"/>
    <w:basedOn w:val="Normal"/>
    <w:rsid w:val="00E52307"/>
  </w:style>
  <w:style w:type="character" w:styleId="HTMLAcronym">
    <w:name w:val="HTML Acronym"/>
    <w:basedOn w:val="DefaultParagraphFont"/>
    <w:rsid w:val="00E52307"/>
  </w:style>
  <w:style w:type="paragraph" w:styleId="HTMLAddress">
    <w:name w:val="HTML Address"/>
    <w:basedOn w:val="Normal"/>
    <w:link w:val="HTMLAddressChar"/>
    <w:rsid w:val="00E523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52307"/>
    <w:rPr>
      <w:i/>
      <w:iCs/>
      <w:sz w:val="22"/>
    </w:rPr>
  </w:style>
  <w:style w:type="character" w:styleId="HTMLCite">
    <w:name w:val="HTML Cite"/>
    <w:basedOn w:val="DefaultParagraphFont"/>
    <w:rsid w:val="00E52307"/>
    <w:rPr>
      <w:i/>
      <w:iCs/>
    </w:rPr>
  </w:style>
  <w:style w:type="character" w:styleId="HTMLCode">
    <w:name w:val="HTML Code"/>
    <w:basedOn w:val="DefaultParagraphFont"/>
    <w:rsid w:val="00E523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2307"/>
    <w:rPr>
      <w:i/>
      <w:iCs/>
    </w:rPr>
  </w:style>
  <w:style w:type="character" w:styleId="HTMLKeyboard">
    <w:name w:val="HTML Keyboard"/>
    <w:basedOn w:val="DefaultParagraphFont"/>
    <w:rsid w:val="00E523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23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523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523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23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23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52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2307"/>
    <w:rPr>
      <w:b/>
      <w:bCs/>
    </w:rPr>
  </w:style>
  <w:style w:type="numbering" w:styleId="1ai">
    <w:name w:val="Outline List 1"/>
    <w:basedOn w:val="NoList"/>
    <w:rsid w:val="00E52307"/>
    <w:pPr>
      <w:numPr>
        <w:numId w:val="14"/>
      </w:numPr>
    </w:pPr>
  </w:style>
  <w:style w:type="numbering" w:styleId="111111">
    <w:name w:val="Outline List 2"/>
    <w:basedOn w:val="NoList"/>
    <w:rsid w:val="00E52307"/>
    <w:pPr>
      <w:numPr>
        <w:numId w:val="15"/>
      </w:numPr>
    </w:pPr>
  </w:style>
  <w:style w:type="numbering" w:styleId="ArticleSection">
    <w:name w:val="Outline List 3"/>
    <w:basedOn w:val="NoList"/>
    <w:rsid w:val="00E52307"/>
    <w:pPr>
      <w:numPr>
        <w:numId w:val="17"/>
      </w:numPr>
    </w:pPr>
  </w:style>
  <w:style w:type="table" w:styleId="TableSimple1">
    <w:name w:val="Table Simple 1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523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523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523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523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523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523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523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523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523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523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523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523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523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523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523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523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523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523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523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523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523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523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523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523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523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523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523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523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523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23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23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23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5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9882-55F0-4572-8E16-E254B800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1269</Words>
  <Characters>6513</Characters>
  <Application>Microsoft Office Word</Application>
  <DocSecurity>0</DocSecurity>
  <PresentationFormat/>
  <Lines>116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Health Australia (Plant Industries) Funding Determination 2018</vt:lpstr>
    </vt:vector>
  </TitlesOfParts>
  <Manager/>
  <Company/>
  <LinksUpToDate>false</LinksUpToDate>
  <CharactersWithSpaces>7734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2018-12-11T04:30:00Z</dcterms:created>
  <dcterms:modified xsi:type="dcterms:W3CDTF">2018-12-12T04:13:00Z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Plant Health Australia (Plant Industries) Funding Determination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OPC63697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6 December 2018</vt:lpwstr>
  </property>
</Properties>
</file>