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0DB6C" w14:textId="77777777" w:rsidR="00A16E28" w:rsidRDefault="00A16E28" w:rsidP="00A16E28">
      <w:pPr>
        <w:pStyle w:val="Heading2"/>
        <w:ind w:left="0" w:firstLine="0"/>
      </w:pPr>
      <w:bookmarkStart w:id="0" w:name="_Toc518466908"/>
      <w:bookmarkStart w:id="1" w:name="_Toc526763352"/>
      <w:r>
        <w:t>Explanatory Statement</w:t>
      </w:r>
      <w:bookmarkEnd w:id="0"/>
      <w:bookmarkEnd w:id="1"/>
    </w:p>
    <w:p w14:paraId="70EE8856" w14:textId="77777777" w:rsidR="00A16E28" w:rsidRPr="000576EB" w:rsidRDefault="00A16E28" w:rsidP="00A16E28">
      <w:pPr>
        <w:rPr>
          <w:b/>
          <w:lang w:val="en-AU" w:eastAsia="en-GB" w:bidi="ar-SA"/>
        </w:rPr>
      </w:pPr>
      <w:r w:rsidRPr="000576EB">
        <w:rPr>
          <w:b/>
          <w:lang w:val="en-AU" w:eastAsia="en-GB" w:bidi="ar-SA"/>
        </w:rPr>
        <w:t>1.</w:t>
      </w:r>
      <w:r w:rsidRPr="000576EB">
        <w:rPr>
          <w:b/>
          <w:lang w:val="en-AU" w:eastAsia="en-GB" w:bidi="ar-SA"/>
        </w:rPr>
        <w:tab/>
        <w:t>Authority</w:t>
      </w:r>
    </w:p>
    <w:p w14:paraId="09F13DBC" w14:textId="77777777" w:rsidR="00A16E28" w:rsidRDefault="00A16E28" w:rsidP="00A16E28">
      <w:pPr>
        <w:rPr>
          <w:lang w:val="en-AU" w:eastAsia="en-GB" w:bidi="ar-SA"/>
        </w:rPr>
      </w:pPr>
    </w:p>
    <w:p w14:paraId="06DA1DC2" w14:textId="77777777" w:rsidR="00A16E28" w:rsidRPr="00D13E34" w:rsidRDefault="00A16E28" w:rsidP="00A16E28">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DC25D4">
        <w:rPr>
          <w:rFonts w:eastAsia="Calibri" w:cs="Arial"/>
          <w:bCs/>
          <w:szCs w:val="22"/>
          <w:lang w:val="en-AU" w:bidi="ar-SA"/>
        </w:rPr>
        <w:t>Australia New Zealand Food Standards</w:t>
      </w:r>
      <w:r w:rsidRPr="006E7A60">
        <w:rPr>
          <w:rFonts w:eastAsia="Calibri" w:cs="Arial"/>
          <w:bCs/>
          <w:i/>
          <w:szCs w:val="22"/>
          <w:lang w:val="en-AU" w:bidi="ar-SA"/>
        </w:rPr>
        <w:t xml:space="preserve"> </w:t>
      </w:r>
      <w:r w:rsidRPr="00777014">
        <w:rPr>
          <w:rFonts w:eastAsia="Calibri" w:cs="Arial"/>
          <w:bCs/>
          <w:szCs w:val="22"/>
          <w:lang w:val="en-AU" w:bidi="ar-SA"/>
        </w:rPr>
        <w:t>Code</w:t>
      </w:r>
      <w:r w:rsidRPr="00D13E34">
        <w:rPr>
          <w:rFonts w:eastAsia="Calibri" w:cs="Arial"/>
          <w:bCs/>
          <w:szCs w:val="22"/>
          <w:lang w:val="en-AU" w:bidi="ar-SA"/>
        </w:rPr>
        <w:t xml:space="preserve"> (the Code).</w:t>
      </w:r>
    </w:p>
    <w:p w14:paraId="78B44163" w14:textId="77777777" w:rsidR="00A16E28" w:rsidRPr="000A3621" w:rsidRDefault="00A16E28" w:rsidP="00A16E28">
      <w:pPr>
        <w:widowControl/>
        <w:autoSpaceDE w:val="0"/>
        <w:autoSpaceDN w:val="0"/>
        <w:adjustRightInd w:val="0"/>
        <w:rPr>
          <w:rFonts w:eastAsia="Calibri" w:cs="Arial"/>
          <w:bCs/>
          <w:szCs w:val="22"/>
          <w:lang w:val="en-AU" w:bidi="ar-SA"/>
        </w:rPr>
      </w:pPr>
    </w:p>
    <w:p w14:paraId="363D6FB9" w14:textId="77777777" w:rsidR="00A16E28" w:rsidRPr="000A3621" w:rsidRDefault="00A16E28" w:rsidP="00A16E28">
      <w:pPr>
        <w:widowControl/>
        <w:autoSpaceDE w:val="0"/>
        <w:autoSpaceDN w:val="0"/>
        <w:adjustRightInd w:val="0"/>
        <w:rPr>
          <w:rFonts w:eastAsia="Calibri" w:cs="Arial"/>
          <w:bCs/>
          <w:szCs w:val="22"/>
          <w:lang w:val="en-AU" w:bidi="ar-SA"/>
        </w:rPr>
      </w:pPr>
      <w:r w:rsidRPr="000A3621">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6DF3D050" w14:textId="77777777" w:rsidR="00A16E28" w:rsidRPr="000A3621" w:rsidRDefault="00A16E28" w:rsidP="00A16E28">
      <w:pPr>
        <w:widowControl/>
        <w:autoSpaceDE w:val="0"/>
        <w:autoSpaceDN w:val="0"/>
        <w:adjustRightInd w:val="0"/>
        <w:rPr>
          <w:rFonts w:eastAsia="Calibri" w:cs="Arial"/>
          <w:bCs/>
          <w:szCs w:val="22"/>
          <w:lang w:val="en-AU" w:bidi="ar-SA"/>
        </w:rPr>
      </w:pPr>
    </w:p>
    <w:p w14:paraId="3D8B9189" w14:textId="77777777" w:rsidR="00A16E28" w:rsidRDefault="00A16E28" w:rsidP="00A16E28">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EE3309">
        <w:rPr>
          <w:rFonts w:eastAsia="Calibri" w:cs="Arial"/>
          <w:bCs/>
          <w:szCs w:val="22"/>
          <w:lang w:val="en-AU" w:bidi="ar-SA"/>
        </w:rPr>
        <w:t xml:space="preserve"> accepted </w:t>
      </w:r>
      <w:r>
        <w:rPr>
          <w:rFonts w:eastAsia="Calibri" w:cs="Arial"/>
          <w:bCs/>
          <w:szCs w:val="22"/>
          <w:lang w:val="en-AU" w:bidi="ar-SA"/>
        </w:rPr>
        <w:t>A</w:t>
      </w:r>
      <w:r w:rsidRPr="00EE3309">
        <w:rPr>
          <w:rFonts w:eastAsia="Calibri" w:cs="Arial"/>
          <w:bCs/>
          <w:szCs w:val="22"/>
          <w:lang w:val="en-AU" w:bidi="ar-SA"/>
        </w:rPr>
        <w:t xml:space="preserve">pplication A1129 which seeks </w:t>
      </w:r>
      <w:r w:rsidRPr="00B925D5">
        <w:rPr>
          <w:szCs w:val="22"/>
        </w:rPr>
        <w:t>to permit the use of monk fruit extract as a food additive to perform the technological purpose of an intense sweetener</w:t>
      </w:r>
      <w:r w:rsidRPr="00EE3309">
        <w:rPr>
          <w:rFonts w:eastAsia="Calibri" w:cs="Arial"/>
          <w:bCs/>
          <w:szCs w:val="22"/>
          <w:lang w:val="en-AU" w:bidi="ar-SA"/>
        </w:rPr>
        <w:t xml:space="preserve">. The Authority considered the application in accordance with Division 1 of Part 3 and has </w:t>
      </w:r>
      <w:r>
        <w:rPr>
          <w:rFonts w:eastAsia="Calibri" w:cs="Arial"/>
          <w:bCs/>
          <w:szCs w:val="22"/>
          <w:lang w:val="en-AU" w:bidi="ar-SA"/>
        </w:rPr>
        <w:t>approved</w:t>
      </w:r>
      <w:r w:rsidRPr="00EE3309">
        <w:rPr>
          <w:rFonts w:eastAsia="Calibri" w:cs="Arial"/>
          <w:bCs/>
          <w:szCs w:val="22"/>
          <w:lang w:val="en-AU" w:bidi="ar-SA"/>
        </w:rPr>
        <w:t xml:space="preserve"> a draft </w:t>
      </w:r>
      <w:r>
        <w:rPr>
          <w:rFonts w:eastAsia="Calibri" w:cs="Arial"/>
          <w:bCs/>
          <w:szCs w:val="22"/>
          <w:lang w:val="en-AU" w:bidi="ar-SA"/>
        </w:rPr>
        <w:t>variation</w:t>
      </w:r>
      <w:r w:rsidRPr="00EE3309">
        <w:rPr>
          <w:rFonts w:eastAsia="Calibri" w:cs="Arial"/>
          <w:bCs/>
          <w:szCs w:val="22"/>
          <w:lang w:val="en-AU" w:bidi="ar-SA"/>
        </w:rPr>
        <w:t xml:space="preserve">. </w:t>
      </w:r>
    </w:p>
    <w:p w14:paraId="2E5B1401" w14:textId="77777777" w:rsidR="00A16E28" w:rsidRDefault="00A16E28" w:rsidP="00A16E28">
      <w:pPr>
        <w:widowControl/>
        <w:autoSpaceDE w:val="0"/>
        <w:autoSpaceDN w:val="0"/>
        <w:adjustRightInd w:val="0"/>
        <w:rPr>
          <w:rFonts w:eastAsia="Calibri" w:cs="Arial"/>
          <w:bCs/>
          <w:szCs w:val="22"/>
          <w:lang w:val="en-AU" w:bidi="ar-SA"/>
        </w:rPr>
      </w:pPr>
    </w:p>
    <w:p w14:paraId="771B3F07" w14:textId="77777777" w:rsidR="00A16E28" w:rsidRPr="00D13E34" w:rsidRDefault="00A16E28" w:rsidP="00A16E28">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section 92 of t</w:t>
      </w:r>
      <w:r>
        <w:rPr>
          <w:rFonts w:eastAsia="Calibri" w:cs="Arial"/>
          <w:bCs/>
          <w:szCs w:val="22"/>
          <w:lang w:val="en-AU" w:bidi="ar-SA"/>
        </w:rPr>
        <w:t xml:space="preserve">he 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draft variation of a standard</w:t>
      </w:r>
      <w:r>
        <w:rPr>
          <w:rFonts w:eastAsia="Calibri" w:cs="Arial"/>
          <w:bCs/>
          <w:szCs w:val="22"/>
          <w:lang w:val="en-AU" w:bidi="ar-SA"/>
        </w:rPr>
        <w:t xml:space="preserve">. </w:t>
      </w:r>
    </w:p>
    <w:p w14:paraId="6B4DF97C" w14:textId="77777777" w:rsidR="00A16E28" w:rsidRPr="00D13E34" w:rsidRDefault="00A16E28" w:rsidP="00A16E28">
      <w:pPr>
        <w:widowControl/>
        <w:autoSpaceDE w:val="0"/>
        <w:autoSpaceDN w:val="0"/>
        <w:adjustRightInd w:val="0"/>
        <w:rPr>
          <w:rFonts w:eastAsia="Calibri" w:cs="Arial"/>
          <w:bCs/>
          <w:szCs w:val="22"/>
          <w:lang w:val="en-AU" w:bidi="ar-SA"/>
        </w:rPr>
      </w:pPr>
    </w:p>
    <w:p w14:paraId="2968F353" w14:textId="77777777" w:rsidR="00A16E28" w:rsidRPr="00D13E34" w:rsidRDefault="00A16E28" w:rsidP="00A16E28">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3A4B7292" w14:textId="77777777" w:rsidR="00A16E28" w:rsidRPr="00EE3309" w:rsidRDefault="00A16E28" w:rsidP="00A16E28">
      <w:pPr>
        <w:widowControl/>
        <w:autoSpaceDE w:val="0"/>
        <w:autoSpaceDN w:val="0"/>
        <w:adjustRightInd w:val="0"/>
        <w:rPr>
          <w:rFonts w:eastAsia="Calibri" w:cs="Arial"/>
          <w:bCs/>
          <w:szCs w:val="22"/>
          <w:lang w:val="en-AU" w:bidi="ar-SA"/>
        </w:rPr>
      </w:pPr>
    </w:p>
    <w:p w14:paraId="7B772673" w14:textId="77777777" w:rsidR="00A16E28" w:rsidRDefault="00A16E28" w:rsidP="00A16E28">
      <w:pPr>
        <w:rPr>
          <w:b/>
          <w:lang w:val="en-AU" w:eastAsia="en-GB" w:bidi="ar-SA"/>
        </w:rPr>
      </w:pPr>
      <w:r>
        <w:rPr>
          <w:b/>
          <w:lang w:val="en-AU" w:eastAsia="en-GB" w:bidi="ar-SA"/>
        </w:rPr>
        <w:t>2.</w:t>
      </w:r>
      <w:r>
        <w:rPr>
          <w:b/>
          <w:lang w:val="en-AU" w:eastAsia="en-GB" w:bidi="ar-SA"/>
        </w:rPr>
        <w:tab/>
        <w:t xml:space="preserve">Purpose </w:t>
      </w:r>
    </w:p>
    <w:p w14:paraId="250AFAB2" w14:textId="77777777" w:rsidR="00A16E28" w:rsidRDefault="00A16E28" w:rsidP="00A16E28">
      <w:pPr>
        <w:rPr>
          <w:lang w:val="en-AU" w:eastAsia="en-GB" w:bidi="ar-SA"/>
        </w:rPr>
      </w:pPr>
    </w:p>
    <w:p w14:paraId="31404E50" w14:textId="77777777" w:rsidR="00A16E28" w:rsidRPr="00EE3309" w:rsidRDefault="00A16E28" w:rsidP="00A16E28">
      <w:pPr>
        <w:rPr>
          <w:szCs w:val="22"/>
          <w:lang w:val="en-AU" w:eastAsia="en-GB" w:bidi="ar-SA"/>
        </w:rPr>
      </w:pPr>
      <w:r w:rsidRPr="00EE3309">
        <w:rPr>
          <w:szCs w:val="22"/>
          <w:lang w:val="en-AU" w:eastAsia="en-GB" w:bidi="ar-SA"/>
        </w:rPr>
        <w:t xml:space="preserve">The </w:t>
      </w:r>
      <w:r>
        <w:rPr>
          <w:szCs w:val="22"/>
          <w:lang w:val="en-AU" w:eastAsia="en-GB" w:bidi="ar-SA"/>
        </w:rPr>
        <w:t xml:space="preserve">purpose of the variations is to </w:t>
      </w:r>
      <w:r w:rsidRPr="00B925D5">
        <w:rPr>
          <w:szCs w:val="22"/>
        </w:rPr>
        <w:t xml:space="preserve">permit the use of monk fruit extract </w:t>
      </w:r>
      <w:r w:rsidRPr="00EE3309">
        <w:rPr>
          <w:szCs w:val="22"/>
          <w:lang w:val="en-AU" w:eastAsia="en-GB" w:bidi="ar-SA"/>
        </w:rPr>
        <w:t>(</w:t>
      </w:r>
      <w:r w:rsidRPr="00EE3309">
        <w:rPr>
          <w:szCs w:val="22"/>
        </w:rPr>
        <w:t>luo han guo extract)</w:t>
      </w:r>
      <w:r w:rsidRPr="00EE3309">
        <w:rPr>
          <w:szCs w:val="22"/>
          <w:lang w:val="en-AU" w:eastAsia="en-GB" w:bidi="ar-SA"/>
        </w:rPr>
        <w:t xml:space="preserve"> </w:t>
      </w:r>
      <w:r w:rsidRPr="00B925D5">
        <w:rPr>
          <w:szCs w:val="22"/>
        </w:rPr>
        <w:t>as a food additive to perform the technological purpose of an intense sweetener</w:t>
      </w:r>
      <w:r w:rsidRPr="00EE3309">
        <w:rPr>
          <w:szCs w:val="22"/>
          <w:lang w:val="en-AU" w:eastAsia="en-GB" w:bidi="ar-SA"/>
        </w:rPr>
        <w:t xml:space="preserve"> </w:t>
      </w:r>
      <w:r>
        <w:rPr>
          <w:szCs w:val="22"/>
          <w:lang w:val="en-AU" w:eastAsia="en-GB" w:bidi="ar-SA"/>
        </w:rPr>
        <w:t xml:space="preserve">at GMP, by listing in: the tables to section S16—2, and; for confectionery (food category 5) and formulated beverages (food category 14.1.4) in the table to section S15—5. The permission for 14.1.4 has a condition that the </w:t>
      </w:r>
      <w:r>
        <w:t>l</w:t>
      </w:r>
      <w:r w:rsidRPr="001D1563">
        <w:t>imitation on use of intense sweeteners</w:t>
      </w:r>
      <w:r>
        <w:rPr>
          <w:szCs w:val="22"/>
          <w:lang w:val="en-AU" w:eastAsia="en-GB" w:bidi="ar-SA"/>
        </w:rPr>
        <w:t xml:space="preserve"> imposed by section 1.3.1—5 does not apply, enabling that food additive to be used in formulated beverages </w:t>
      </w:r>
      <w:r>
        <w:rPr>
          <w:rFonts w:eastAsia="Calibri"/>
        </w:rPr>
        <w:t>at levels greater than just to replace the sweetness of sugars</w:t>
      </w:r>
      <w:r>
        <w:rPr>
          <w:szCs w:val="22"/>
          <w:lang w:val="en-AU" w:eastAsia="en-GB" w:bidi="ar-SA"/>
        </w:rPr>
        <w:t xml:space="preserve">. </w:t>
      </w:r>
    </w:p>
    <w:p w14:paraId="0B093021" w14:textId="77777777" w:rsidR="00A16E28" w:rsidRDefault="00A16E28" w:rsidP="00A16E28">
      <w:pPr>
        <w:rPr>
          <w:lang w:val="en-AU" w:eastAsia="en-GB" w:bidi="ar-SA"/>
        </w:rPr>
      </w:pPr>
    </w:p>
    <w:p w14:paraId="7A880607" w14:textId="77777777" w:rsidR="00A16E28" w:rsidRPr="000576EB" w:rsidRDefault="00A16E28" w:rsidP="00A16E28">
      <w:pPr>
        <w:rPr>
          <w:b/>
          <w:lang w:val="en-AU" w:eastAsia="en-GB" w:bidi="ar-SA"/>
        </w:rPr>
      </w:pPr>
      <w:r w:rsidRPr="000576EB">
        <w:rPr>
          <w:b/>
          <w:lang w:val="en-AU" w:eastAsia="en-GB" w:bidi="ar-SA"/>
        </w:rPr>
        <w:t>3.</w:t>
      </w:r>
      <w:r w:rsidRPr="000576EB">
        <w:rPr>
          <w:b/>
          <w:lang w:val="en-AU" w:eastAsia="en-GB" w:bidi="ar-SA"/>
        </w:rPr>
        <w:tab/>
        <w:t>Documents incorporated by reference</w:t>
      </w:r>
    </w:p>
    <w:p w14:paraId="4F5C228B" w14:textId="77777777" w:rsidR="00A16E28" w:rsidRDefault="00A16E28" w:rsidP="00A16E28">
      <w:pPr>
        <w:rPr>
          <w:lang w:val="en-AU" w:eastAsia="en-GB" w:bidi="ar-SA"/>
        </w:rPr>
      </w:pPr>
    </w:p>
    <w:p w14:paraId="1CA60CD5" w14:textId="77777777" w:rsidR="00A16E28" w:rsidRPr="00D13E34" w:rsidRDefault="00A16E28" w:rsidP="00A16E28">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 to food regulatory measures do</w:t>
      </w:r>
      <w:r>
        <w:rPr>
          <w:rFonts w:eastAsia="Calibri" w:cs="Arial"/>
          <w:bCs/>
          <w:szCs w:val="22"/>
          <w:lang w:val="en-AU" w:bidi="ar-SA"/>
        </w:rPr>
        <w:t>es</w:t>
      </w:r>
      <w:r w:rsidRPr="00D13E34">
        <w:rPr>
          <w:rFonts w:eastAsia="Calibri" w:cs="Arial"/>
          <w:bCs/>
          <w:szCs w:val="22"/>
          <w:lang w:val="en-AU" w:bidi="ar-SA"/>
        </w:rPr>
        <w:t xml:space="preserve"> not incorporate any documents by reference.</w:t>
      </w:r>
    </w:p>
    <w:p w14:paraId="29471528" w14:textId="77777777" w:rsidR="00A16E28" w:rsidRDefault="00A16E28" w:rsidP="00A16E28">
      <w:pPr>
        <w:rPr>
          <w:rFonts w:eastAsia="Calibri" w:cs="Arial"/>
          <w:bCs/>
          <w:szCs w:val="22"/>
          <w:lang w:val="en-AU" w:bidi="ar-SA"/>
        </w:rPr>
      </w:pPr>
    </w:p>
    <w:p w14:paraId="270367D7" w14:textId="77777777" w:rsidR="00A16E28" w:rsidRPr="0096632A" w:rsidRDefault="00A16E28" w:rsidP="00A16E28">
      <w:pPr>
        <w:rPr>
          <w:rFonts w:eastAsia="Calibri" w:cs="Arial"/>
          <w:bCs/>
          <w:szCs w:val="22"/>
          <w:lang w:val="en-AU" w:bidi="ar-SA"/>
        </w:rPr>
      </w:pPr>
      <w:r>
        <w:rPr>
          <w:rFonts w:eastAsia="Calibri" w:cs="Arial"/>
          <w:bCs/>
          <w:szCs w:val="22"/>
          <w:lang w:val="en-AU" w:bidi="ar-SA"/>
        </w:rPr>
        <w:t>Existing provisions of the Code incorporate a document by reference that will prescribe identity and purity specifications for the food additive to be permitted by the approved variation</w:t>
      </w:r>
      <w:r w:rsidRPr="0096632A">
        <w:rPr>
          <w:rFonts w:eastAsia="Calibri" w:cs="Arial"/>
          <w:bCs/>
          <w:szCs w:val="22"/>
          <w:lang w:val="en-AU" w:bidi="ar-SA"/>
        </w:rPr>
        <w:t>.</w:t>
      </w:r>
      <w:r>
        <w:rPr>
          <w:rFonts w:eastAsia="Calibri" w:cs="Arial"/>
          <w:bCs/>
          <w:szCs w:val="22"/>
          <w:lang w:val="en-AU" w:bidi="ar-SA"/>
        </w:rPr>
        <w:t xml:space="preserve"> </w:t>
      </w:r>
      <w:r>
        <w:t xml:space="preserve">Section 1.1.1—15 of the Code requires substances used as food additives to comply with any relevant identity and purity specifications listed in Schedule 3 of the Code. Section S3—2 of Schedule 3 incorporates by reference the specifications </w:t>
      </w:r>
      <w:bookmarkStart w:id="2" w:name="_GoBack"/>
      <w:bookmarkEnd w:id="2"/>
      <w:r>
        <w:rPr>
          <w:rFonts w:eastAsia="Calibri" w:cs="Arial"/>
          <w:bCs/>
          <w:szCs w:val="22"/>
          <w:lang w:val="en-AU" w:bidi="ar-SA"/>
        </w:rPr>
        <w:t xml:space="preserve">listed </w:t>
      </w:r>
      <w:r w:rsidRPr="0096632A">
        <w:rPr>
          <w:rFonts w:eastAsia="Calibri" w:cs="Arial"/>
          <w:bCs/>
          <w:szCs w:val="22"/>
          <w:lang w:val="en-AU" w:bidi="ar-SA"/>
        </w:rPr>
        <w:t xml:space="preserve">in </w:t>
      </w:r>
      <w:r w:rsidRPr="00826C38">
        <w:t>the United State</w:t>
      </w:r>
      <w:r>
        <w:t>s Pharmacopeial Convention (2016</w:t>
      </w:r>
      <w:r w:rsidRPr="00826C38">
        <w:t>) Food Chemicals Codex (</w:t>
      </w:r>
      <w:r>
        <w:t>10</w:t>
      </w:r>
      <w:r w:rsidRPr="00385CB9">
        <w:rPr>
          <w:vertAlign w:val="superscript"/>
        </w:rPr>
        <w:t>th</w:t>
      </w:r>
      <w:r>
        <w:t xml:space="preserve"> </w:t>
      </w:r>
      <w:r w:rsidRPr="00826C38">
        <w:t>edition</w:t>
      </w:r>
      <w:r>
        <w:t>). These include a specification for monk fruit extract.</w:t>
      </w:r>
    </w:p>
    <w:p w14:paraId="48B36172" w14:textId="77777777" w:rsidR="00A16E28" w:rsidRDefault="00A16E28" w:rsidP="00A16E28">
      <w:pPr>
        <w:rPr>
          <w:lang w:val="en-AU" w:eastAsia="en-GB" w:bidi="ar-SA"/>
        </w:rPr>
      </w:pPr>
    </w:p>
    <w:p w14:paraId="24AE310D" w14:textId="77777777" w:rsidR="00A16E28" w:rsidRPr="000576EB" w:rsidRDefault="00A16E28" w:rsidP="00A16E28">
      <w:pPr>
        <w:rPr>
          <w:b/>
          <w:lang w:val="en-AU" w:eastAsia="en-GB" w:bidi="ar-SA"/>
        </w:rPr>
      </w:pPr>
      <w:r w:rsidRPr="000576EB">
        <w:rPr>
          <w:b/>
          <w:lang w:val="en-AU" w:eastAsia="en-GB" w:bidi="ar-SA"/>
        </w:rPr>
        <w:lastRenderedPageBreak/>
        <w:t>4.</w:t>
      </w:r>
      <w:r w:rsidRPr="000576EB">
        <w:rPr>
          <w:b/>
          <w:lang w:val="en-AU" w:eastAsia="en-GB" w:bidi="ar-SA"/>
        </w:rPr>
        <w:tab/>
        <w:t>Consultation</w:t>
      </w:r>
    </w:p>
    <w:p w14:paraId="499C8302" w14:textId="77777777" w:rsidR="00A16E28" w:rsidRDefault="00A16E28" w:rsidP="00A16E28">
      <w:pPr>
        <w:rPr>
          <w:lang w:val="en-AU" w:eastAsia="en-GB" w:bidi="ar-SA"/>
        </w:rPr>
      </w:pPr>
    </w:p>
    <w:p w14:paraId="145AC1EA" w14:textId="77777777" w:rsidR="00A16E28" w:rsidRPr="007844FF" w:rsidRDefault="00A16E28" w:rsidP="00A16E28">
      <w:pPr>
        <w:rPr>
          <w:lang w:val="en-AU"/>
        </w:rPr>
      </w:pPr>
      <w:r w:rsidRPr="007844FF">
        <w:rPr>
          <w:szCs w:val="22"/>
        </w:rPr>
        <w:t xml:space="preserve">In accordance with the procedure in Division </w:t>
      </w:r>
      <w:r>
        <w:rPr>
          <w:szCs w:val="22"/>
        </w:rPr>
        <w:t>1</w:t>
      </w:r>
      <w:r w:rsidRPr="007844FF">
        <w:rPr>
          <w:szCs w:val="22"/>
        </w:rPr>
        <w:t xml:space="preserve"> of Part </w:t>
      </w:r>
      <w:r>
        <w:rPr>
          <w:szCs w:val="22"/>
        </w:rPr>
        <w:t>3</w:t>
      </w:r>
      <w:r w:rsidRPr="007844FF">
        <w:rPr>
          <w:szCs w:val="22"/>
        </w:rPr>
        <w:t xml:space="preserve"> of the FSANZ Act, </w:t>
      </w:r>
      <w:r w:rsidRPr="007844FF">
        <w:rPr>
          <w:rFonts w:eastAsia="Calibri" w:cs="Arial"/>
          <w:bCs/>
          <w:szCs w:val="22"/>
          <w:lang w:val="en-AU" w:bidi="ar-SA"/>
        </w:rPr>
        <w:t>the Authority</w:t>
      </w:r>
      <w:r w:rsidRPr="007844FF">
        <w:rPr>
          <w:szCs w:val="22"/>
        </w:rPr>
        <w:t>’s consideration of Application A</w:t>
      </w:r>
      <w:r>
        <w:rPr>
          <w:szCs w:val="22"/>
        </w:rPr>
        <w:t>1129</w:t>
      </w:r>
      <w:r w:rsidRPr="007844FF">
        <w:rPr>
          <w:szCs w:val="22"/>
        </w:rPr>
        <w:t xml:space="preserve"> included one round of public consultation following an assessment and the preparation of a draft</w:t>
      </w:r>
      <w:r>
        <w:rPr>
          <w:szCs w:val="22"/>
        </w:rPr>
        <w:t xml:space="preserve"> variation and associated report. </w:t>
      </w:r>
      <w:r w:rsidRPr="007844FF">
        <w:rPr>
          <w:szCs w:val="22"/>
        </w:rPr>
        <w:t xml:space="preserve">Submissions were called for on </w:t>
      </w:r>
      <w:r w:rsidRPr="00C545CB">
        <w:rPr>
          <w:szCs w:val="22"/>
        </w:rPr>
        <w:t xml:space="preserve">20 July </w:t>
      </w:r>
      <w:r>
        <w:rPr>
          <w:szCs w:val="22"/>
        </w:rPr>
        <w:t>2018</w:t>
      </w:r>
      <w:r w:rsidRPr="007844FF">
        <w:rPr>
          <w:szCs w:val="22"/>
        </w:rPr>
        <w:t xml:space="preserve"> for a six-week consultation period. </w:t>
      </w:r>
    </w:p>
    <w:p w14:paraId="78CDEDD8" w14:textId="77777777" w:rsidR="00A16E28" w:rsidRPr="00EC66BB" w:rsidRDefault="00A16E28" w:rsidP="00A16E28">
      <w:pPr>
        <w:rPr>
          <w:rFonts w:eastAsia="Calibri"/>
          <w:color w:val="FF0000"/>
          <w:szCs w:val="22"/>
          <w:lang w:val="en-AU" w:bidi="ar-SA"/>
        </w:rPr>
      </w:pPr>
    </w:p>
    <w:p w14:paraId="0F2A6E62" w14:textId="77777777" w:rsidR="00A16E28" w:rsidRPr="00D06616" w:rsidRDefault="00A16E28" w:rsidP="00A16E28">
      <w:pPr>
        <w:widowControl/>
        <w:autoSpaceDE w:val="0"/>
        <w:autoSpaceDN w:val="0"/>
        <w:adjustRightInd w:val="0"/>
        <w:rPr>
          <w:rFonts w:cs="Arial"/>
          <w:color w:val="FF0000"/>
          <w:szCs w:val="22"/>
        </w:rPr>
      </w:pPr>
      <w:r w:rsidRPr="007844FF">
        <w:rPr>
          <w:rFonts w:eastAsia="Calibri" w:cs="Arial"/>
          <w:bCs/>
          <w:szCs w:val="22"/>
          <w:lang w:val="en-AU" w:bidi="ar-SA"/>
        </w:rPr>
        <w:t xml:space="preserve">A Regulation Impact Statement was not required because the proposed variations </w:t>
      </w:r>
      <w:r w:rsidRPr="007844FF">
        <w:t>are likely to have a minor impact on business and individuals.</w:t>
      </w:r>
      <w:r>
        <w:rPr>
          <w:color w:val="FF0000"/>
        </w:rPr>
        <w:t xml:space="preserve"> </w:t>
      </w:r>
    </w:p>
    <w:p w14:paraId="69D96344" w14:textId="77777777" w:rsidR="00A16E28" w:rsidRPr="00DA745E" w:rsidRDefault="00A16E28" w:rsidP="00A16E28">
      <w:pPr>
        <w:rPr>
          <w:lang w:val="en-AU"/>
        </w:rPr>
      </w:pPr>
    </w:p>
    <w:p w14:paraId="53C21459" w14:textId="77777777" w:rsidR="00A16E28" w:rsidRDefault="00A16E28" w:rsidP="00A16E28">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579382B5" w14:textId="77777777" w:rsidR="00A16E28" w:rsidRDefault="00A16E28" w:rsidP="00A16E28">
      <w:pPr>
        <w:rPr>
          <w:rFonts w:eastAsiaTheme="minorHAnsi"/>
          <w:lang w:val="en-AU" w:bidi="ar-SA"/>
        </w:rPr>
      </w:pPr>
    </w:p>
    <w:p w14:paraId="510A3491" w14:textId="77777777" w:rsidR="00A16E28" w:rsidRDefault="00A16E28" w:rsidP="00A16E28">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0F8F7E36" w14:textId="77777777" w:rsidR="00A16E28" w:rsidRDefault="00A16E28" w:rsidP="00A16E28">
      <w:pPr>
        <w:rPr>
          <w:rFonts w:eastAsiaTheme="minorHAnsi"/>
          <w:lang w:val="en-AU" w:bidi="ar-SA"/>
        </w:rPr>
      </w:pPr>
    </w:p>
    <w:p w14:paraId="0EE9A7CD" w14:textId="77777777" w:rsidR="00A16E28" w:rsidRPr="00700239" w:rsidRDefault="00A16E28" w:rsidP="00A16E28">
      <w:pPr>
        <w:rPr>
          <w:b/>
          <w:lang w:val="en-AU" w:eastAsia="en-GB" w:bidi="ar-SA"/>
        </w:rPr>
      </w:pPr>
      <w:r w:rsidRPr="00700239">
        <w:rPr>
          <w:b/>
        </w:rPr>
        <w:t>6.</w:t>
      </w:r>
      <w:r w:rsidRPr="00700239">
        <w:rPr>
          <w:b/>
        </w:rPr>
        <w:tab/>
      </w:r>
      <w:r w:rsidRPr="00700239">
        <w:rPr>
          <w:b/>
          <w:lang w:val="en-AU" w:eastAsia="en-GB" w:bidi="ar-SA"/>
        </w:rPr>
        <w:t>Variation</w:t>
      </w:r>
    </w:p>
    <w:p w14:paraId="34D71035" w14:textId="77777777" w:rsidR="00A16E28" w:rsidRPr="00AD344F" w:rsidRDefault="00A16E28" w:rsidP="00A16E28">
      <w:pPr>
        <w:rPr>
          <w:b/>
        </w:rPr>
      </w:pPr>
    </w:p>
    <w:p w14:paraId="39958597" w14:textId="77777777" w:rsidR="00A16E28" w:rsidRPr="00620214" w:rsidRDefault="00A16E28" w:rsidP="00A16E28">
      <w:pPr>
        <w:rPr>
          <w:b/>
          <w:i/>
        </w:rPr>
      </w:pPr>
      <w:r w:rsidRPr="00620214">
        <w:rPr>
          <w:b/>
          <w:i/>
        </w:rPr>
        <w:t>6.</w:t>
      </w:r>
      <w:r>
        <w:rPr>
          <w:b/>
          <w:i/>
        </w:rPr>
        <w:t>1</w:t>
      </w:r>
      <w:r w:rsidRPr="00620214">
        <w:rPr>
          <w:b/>
          <w:i/>
        </w:rPr>
        <w:tab/>
        <w:t xml:space="preserve">Variation to Schedule </w:t>
      </w:r>
      <w:r>
        <w:rPr>
          <w:b/>
          <w:i/>
        </w:rPr>
        <w:t>8</w:t>
      </w:r>
    </w:p>
    <w:p w14:paraId="3832BE82" w14:textId="77777777" w:rsidR="00A16E28" w:rsidRDefault="00A16E28" w:rsidP="00A16E28"/>
    <w:p w14:paraId="0DC3541A" w14:textId="77777777" w:rsidR="00A16E28" w:rsidRDefault="00A16E28" w:rsidP="00A16E28">
      <w:r>
        <w:t>Item [1] varies Schedule 8.</w:t>
      </w:r>
    </w:p>
    <w:p w14:paraId="197E18E1" w14:textId="77777777" w:rsidR="00A16E28" w:rsidRDefault="00A16E28" w:rsidP="00A16E28"/>
    <w:p w14:paraId="158D2265" w14:textId="77777777" w:rsidR="00A16E28" w:rsidRPr="00592442" w:rsidRDefault="00A16E28" w:rsidP="00A16E28">
      <w:pPr>
        <w:rPr>
          <w:szCs w:val="22"/>
        </w:rPr>
      </w:pPr>
      <w:r w:rsidRPr="00592442">
        <w:rPr>
          <w:szCs w:val="22"/>
        </w:rPr>
        <w:t xml:space="preserve">Item [1.1] varies the table to subsection S8—2 </w:t>
      </w:r>
      <w:r w:rsidRPr="00544ACB">
        <w:rPr>
          <w:rFonts w:eastAsiaTheme="minorHAnsi" w:cstheme="minorBidi"/>
          <w:szCs w:val="22"/>
          <w:lang w:eastAsia="en-GB"/>
        </w:rPr>
        <w:t>entitled ‘Food additive names—alphabetical listing’</w:t>
      </w:r>
      <w:r>
        <w:rPr>
          <w:szCs w:val="22"/>
        </w:rPr>
        <w:t xml:space="preserve"> by inserting</w:t>
      </w:r>
      <w:r w:rsidRPr="00592442">
        <w:rPr>
          <w:szCs w:val="22"/>
        </w:rPr>
        <w:t xml:space="preserve"> into that table, in alphabetical order</w:t>
      </w:r>
      <w:r w:rsidRPr="00592442" w:rsidDel="00592442">
        <w:rPr>
          <w:szCs w:val="22"/>
        </w:rPr>
        <w:t>,</w:t>
      </w:r>
      <w:r w:rsidRPr="00592442">
        <w:rPr>
          <w:szCs w:val="22"/>
        </w:rPr>
        <w:t xml:space="preserve"> a new entry for “monk fruit extract or luo han guo extract”.  </w:t>
      </w:r>
    </w:p>
    <w:p w14:paraId="626D2813" w14:textId="77777777" w:rsidR="00A16E28" w:rsidRPr="00592442" w:rsidRDefault="00A16E28" w:rsidP="00A16E28">
      <w:pPr>
        <w:rPr>
          <w:szCs w:val="22"/>
        </w:rPr>
      </w:pPr>
    </w:p>
    <w:p w14:paraId="10A74143" w14:textId="77777777" w:rsidR="00A16E28" w:rsidRPr="00592442" w:rsidRDefault="00A16E28" w:rsidP="00A16E28">
      <w:pPr>
        <w:rPr>
          <w:szCs w:val="22"/>
        </w:rPr>
      </w:pPr>
      <w:r w:rsidRPr="00592442">
        <w:rPr>
          <w:szCs w:val="22"/>
        </w:rPr>
        <w:t xml:space="preserve">Item [1.2] varies the table to subsection S8—2 </w:t>
      </w:r>
      <w:r w:rsidRPr="00544ACB">
        <w:rPr>
          <w:rFonts w:eastAsiaTheme="minorHAnsi" w:cstheme="minorBidi"/>
          <w:szCs w:val="22"/>
          <w:lang w:eastAsia="en-GB"/>
        </w:rPr>
        <w:t>entitled ‘Food additive names—numerical listing’</w:t>
      </w:r>
      <w:r>
        <w:rPr>
          <w:szCs w:val="22"/>
        </w:rPr>
        <w:t xml:space="preserve"> by inserting</w:t>
      </w:r>
      <w:r w:rsidRPr="00592442">
        <w:rPr>
          <w:szCs w:val="22"/>
        </w:rPr>
        <w:t xml:space="preserve"> </w:t>
      </w:r>
      <w:r w:rsidRPr="00544ACB">
        <w:rPr>
          <w:rFonts w:eastAsiaTheme="minorHAnsi" w:cstheme="minorBidi"/>
          <w:szCs w:val="22"/>
          <w:lang w:eastAsia="en-GB"/>
        </w:rPr>
        <w:t xml:space="preserve">above </w:t>
      </w:r>
      <w:r>
        <w:rPr>
          <w:rFonts w:eastAsiaTheme="minorHAnsi" w:cstheme="minorBidi"/>
          <w:szCs w:val="22"/>
          <w:lang w:eastAsia="en-GB"/>
        </w:rPr>
        <w:t>that table’s</w:t>
      </w:r>
      <w:r w:rsidRPr="00544ACB">
        <w:rPr>
          <w:rFonts w:eastAsiaTheme="minorHAnsi" w:cstheme="minorBidi"/>
          <w:szCs w:val="22"/>
          <w:lang w:eastAsia="en-GB"/>
        </w:rPr>
        <w:t xml:space="preserve"> entry for ‘Sodium hydrosulphite’</w:t>
      </w:r>
      <w:r w:rsidRPr="00592442">
        <w:rPr>
          <w:szCs w:val="22"/>
        </w:rPr>
        <w:t xml:space="preserve"> a new entry for “monk fruit extract or luo han guo extract”. </w:t>
      </w:r>
    </w:p>
    <w:p w14:paraId="7B7F7171" w14:textId="77777777" w:rsidR="00A16E28" w:rsidRDefault="00A16E28" w:rsidP="00A16E28"/>
    <w:p w14:paraId="632FEE8A" w14:textId="77777777" w:rsidR="00A16E28" w:rsidRDefault="00A16E28" w:rsidP="00A16E28">
      <w:r>
        <w:t>The effect of these amendments is that “monk fruit extract” or “luo han guo extract” are the food additive names for monk fruit extract, for labelling purposes. The</w:t>
      </w:r>
      <w:r w:rsidDel="008D0E5C">
        <w:t xml:space="preserve"> </w:t>
      </w:r>
      <w:r>
        <w:t>numerical column for each new entry has been left blank as</w:t>
      </w:r>
      <w:r w:rsidDel="008D0E5C">
        <w:t xml:space="preserve"> </w:t>
      </w:r>
      <w:r>
        <w:t>monk fruit extract has no assigned INS code number.</w:t>
      </w:r>
    </w:p>
    <w:p w14:paraId="40DF12F4" w14:textId="77777777" w:rsidR="00A16E28" w:rsidRDefault="00A16E28" w:rsidP="00A16E28"/>
    <w:p w14:paraId="48E6E6EB" w14:textId="77777777" w:rsidR="00A16E28" w:rsidRPr="0006221B" w:rsidRDefault="00A16E28" w:rsidP="00A16E28">
      <w:pPr>
        <w:keepNext/>
        <w:keepLines/>
        <w:widowControl/>
        <w:rPr>
          <w:b/>
          <w:i/>
        </w:rPr>
      </w:pPr>
      <w:r w:rsidRPr="0006221B">
        <w:rPr>
          <w:b/>
          <w:i/>
        </w:rPr>
        <w:t>6.</w:t>
      </w:r>
      <w:r>
        <w:rPr>
          <w:b/>
          <w:i/>
        </w:rPr>
        <w:t>2</w:t>
      </w:r>
      <w:r w:rsidRPr="0006221B">
        <w:rPr>
          <w:b/>
          <w:i/>
        </w:rPr>
        <w:tab/>
        <w:t>Variation to S</w:t>
      </w:r>
      <w:r>
        <w:rPr>
          <w:b/>
          <w:i/>
        </w:rPr>
        <w:t>chedule 15</w:t>
      </w:r>
    </w:p>
    <w:p w14:paraId="5D359BC3" w14:textId="77777777" w:rsidR="00A16E28" w:rsidRDefault="00A16E28" w:rsidP="00A16E28"/>
    <w:p w14:paraId="6CA5723C" w14:textId="77777777" w:rsidR="00A16E28" w:rsidRDefault="00A16E28" w:rsidP="00A16E28">
      <w:r>
        <w:t>Item [2] varies Schedule 15.</w:t>
      </w:r>
    </w:p>
    <w:p w14:paraId="221C654E" w14:textId="77777777" w:rsidR="00A16E28" w:rsidRDefault="00A16E28" w:rsidP="00A16E28"/>
    <w:p w14:paraId="36671E67" w14:textId="77777777" w:rsidR="00A16E28" w:rsidRDefault="00A16E28" w:rsidP="00A16E28">
      <w:r>
        <w:t xml:space="preserve">Item [2.1] inserts in item 5 of the table to section S15—5, after the heading  ‘Confectionery’, a reference to ‘monk fruit extract (luo han guo extract)’ with </w:t>
      </w:r>
      <w:r w:rsidRPr="005F5A47">
        <w:t xml:space="preserve">a maximum permitted level of </w:t>
      </w:r>
      <w:r>
        <w:t>‘GMP’.</w:t>
      </w:r>
    </w:p>
    <w:p w14:paraId="2D0630AF" w14:textId="77777777" w:rsidR="00A16E28" w:rsidRDefault="00A16E28" w:rsidP="00A16E28"/>
    <w:p w14:paraId="61866631" w14:textId="77777777" w:rsidR="00A16E28" w:rsidDel="00E53AB0" w:rsidRDefault="00A16E28" w:rsidP="00A16E28">
      <w:pPr>
        <w:pStyle w:val="FSCtblAdd1"/>
      </w:pPr>
      <w:r>
        <w:t>Item</w:t>
      </w:r>
    </w:p>
    <w:p w14:paraId="7C0B3D9D" w14:textId="77777777" w:rsidR="00A16E28" w:rsidRDefault="00A16E28" w:rsidP="00A16E28">
      <w:pPr>
        <w:widowControl/>
      </w:pPr>
      <w:r>
        <w:t xml:space="preserve"> [2.2] inserts into item 14.1.4 of the table to section S15—5, after the entry for ‘Colourings permitted to a maximum level’, a reference to ‘monk fruit extract (luo han guo extract)’ with </w:t>
      </w:r>
      <w:r w:rsidRPr="005F5A47">
        <w:t xml:space="preserve">a maximum permitted level of </w:t>
      </w:r>
      <w:r>
        <w:t>‘GMP’ and with a condition that section 1.3.1—5 does not apply.</w:t>
      </w:r>
    </w:p>
    <w:p w14:paraId="5647ABBE" w14:textId="77777777" w:rsidR="00A16E28" w:rsidRDefault="00A16E28" w:rsidP="00A16E28">
      <w:pPr>
        <w:widowControl/>
      </w:pPr>
    </w:p>
    <w:p w14:paraId="16946DAB" w14:textId="77777777" w:rsidR="00A16E28" w:rsidRDefault="00A16E28" w:rsidP="00A16E28">
      <w:pPr>
        <w:widowControl/>
      </w:pPr>
      <w:r>
        <w:t>The effect of these amendments is to permit the use of monk fruit extract (luo han guo extract) as a food additive in the above mentioned classes of food (food cate</w:t>
      </w:r>
      <w:r>
        <w:lastRenderedPageBreak/>
        <w:t>gories), up to a maximum permitted level consistent with Good Manufacturing Practice, with a condition for formulated beverages (14.1.4) that the limitation on the use of intense sweeteners imposed by section 1.3.1—5 does not apply.</w:t>
      </w:r>
    </w:p>
    <w:p w14:paraId="57400433" w14:textId="77777777" w:rsidR="00A16E28" w:rsidRPr="00453D72" w:rsidRDefault="00A16E28" w:rsidP="00A16E28">
      <w:pPr>
        <w:widowControl/>
      </w:pPr>
      <w:r>
        <w:t xml:space="preserve"> </w:t>
      </w:r>
    </w:p>
    <w:p w14:paraId="4DEDF284" w14:textId="77777777" w:rsidR="00A16E28" w:rsidRDefault="00A16E28" w:rsidP="00A16E28">
      <w:pPr>
        <w:widowControl/>
        <w:rPr>
          <w:b/>
          <w:i/>
        </w:rPr>
      </w:pPr>
      <w:r>
        <w:rPr>
          <w:b/>
          <w:i/>
        </w:rPr>
        <w:t>6.3</w:t>
      </w:r>
      <w:r>
        <w:rPr>
          <w:b/>
          <w:i/>
        </w:rPr>
        <w:tab/>
        <w:t>Variation to Schedule 16</w:t>
      </w:r>
    </w:p>
    <w:p w14:paraId="3C7D9190" w14:textId="77777777" w:rsidR="00A16E28" w:rsidRDefault="00A16E28" w:rsidP="00A16E28">
      <w:pPr>
        <w:widowControl/>
      </w:pPr>
    </w:p>
    <w:p w14:paraId="38461276" w14:textId="77777777" w:rsidR="00A16E28" w:rsidRDefault="00A16E28" w:rsidP="00A16E28">
      <w:pPr>
        <w:widowControl/>
      </w:pPr>
      <w:r>
        <w:t>Item [3] varies Schedule 16.</w:t>
      </w:r>
    </w:p>
    <w:p w14:paraId="733F07D7" w14:textId="77777777" w:rsidR="00A16E28" w:rsidRDefault="00A16E28" w:rsidP="00A16E28">
      <w:pPr>
        <w:widowControl/>
      </w:pPr>
    </w:p>
    <w:p w14:paraId="541CAE2D" w14:textId="77777777" w:rsidR="00A16E28" w:rsidRPr="00592442" w:rsidRDefault="00A16E28" w:rsidP="00A16E28">
      <w:pPr>
        <w:widowControl/>
        <w:rPr>
          <w:szCs w:val="22"/>
        </w:rPr>
      </w:pPr>
      <w:r>
        <w:t xml:space="preserve">Item [3.1] </w:t>
      </w:r>
      <w:r>
        <w:rPr>
          <w:szCs w:val="22"/>
        </w:rPr>
        <w:t>varies</w:t>
      </w:r>
      <w:r w:rsidRPr="00592442">
        <w:rPr>
          <w:szCs w:val="22"/>
        </w:rPr>
        <w:t xml:space="preserve"> the table to section S16—2 </w:t>
      </w:r>
      <w:r w:rsidRPr="00544ACB">
        <w:rPr>
          <w:rFonts w:eastAsiaTheme="minorHAnsi" w:cstheme="minorBidi"/>
          <w:szCs w:val="22"/>
          <w:lang w:eastAsia="en-GB"/>
        </w:rPr>
        <w:t>entitled ‘Additives permitted at GMP—alphabetical listing’</w:t>
      </w:r>
      <w:r>
        <w:rPr>
          <w:szCs w:val="22"/>
        </w:rPr>
        <w:t xml:space="preserve"> by</w:t>
      </w:r>
      <w:r w:rsidRPr="00592442">
        <w:rPr>
          <w:szCs w:val="22"/>
        </w:rPr>
        <w:t xml:space="preserve"> insert</w:t>
      </w:r>
      <w:r>
        <w:rPr>
          <w:szCs w:val="22"/>
        </w:rPr>
        <w:t>ing</w:t>
      </w:r>
      <w:r w:rsidRPr="00592442">
        <w:rPr>
          <w:szCs w:val="22"/>
        </w:rPr>
        <w:t xml:space="preserve"> </w:t>
      </w:r>
      <w:r>
        <w:rPr>
          <w:szCs w:val="22"/>
        </w:rPr>
        <w:t xml:space="preserve">into that table, </w:t>
      </w:r>
      <w:r w:rsidRPr="00592442">
        <w:rPr>
          <w:szCs w:val="22"/>
        </w:rPr>
        <w:t>in alphabetical order</w:t>
      </w:r>
      <w:r>
        <w:rPr>
          <w:szCs w:val="22"/>
        </w:rPr>
        <w:t>,</w:t>
      </w:r>
      <w:r w:rsidRPr="00592442">
        <w:rPr>
          <w:szCs w:val="22"/>
        </w:rPr>
        <w:t xml:space="preserve"> a reference to ‘monk fruit extract (luo han guo extract)’.</w:t>
      </w:r>
    </w:p>
    <w:p w14:paraId="6B52E3EA" w14:textId="77777777" w:rsidR="00A16E28" w:rsidRDefault="00A16E28" w:rsidP="00A16E28">
      <w:pPr>
        <w:widowControl/>
      </w:pPr>
    </w:p>
    <w:p w14:paraId="65FE739A" w14:textId="77777777" w:rsidR="00A16E28" w:rsidRPr="00592442" w:rsidRDefault="00A16E28" w:rsidP="00A16E28">
      <w:pPr>
        <w:widowControl/>
        <w:rPr>
          <w:szCs w:val="22"/>
        </w:rPr>
      </w:pPr>
      <w:r>
        <w:rPr>
          <w:szCs w:val="22"/>
        </w:rPr>
        <w:t>I</w:t>
      </w:r>
      <w:r w:rsidRPr="00592442">
        <w:rPr>
          <w:szCs w:val="22"/>
        </w:rPr>
        <w:t>tem [3.2] varies</w:t>
      </w:r>
      <w:r w:rsidRPr="00592442" w:rsidDel="00592442">
        <w:rPr>
          <w:szCs w:val="22"/>
        </w:rPr>
        <w:t xml:space="preserve"> </w:t>
      </w:r>
      <w:r w:rsidRPr="00592442">
        <w:rPr>
          <w:szCs w:val="22"/>
        </w:rPr>
        <w:t xml:space="preserve">the table to section S16—2 </w:t>
      </w:r>
      <w:r w:rsidRPr="00544ACB">
        <w:rPr>
          <w:rFonts w:eastAsiaTheme="minorHAnsi" w:cstheme="minorBidi"/>
          <w:szCs w:val="22"/>
          <w:lang w:eastAsia="en-GB"/>
        </w:rPr>
        <w:t>entitled ‘Additives permitted at GMP—numerical listing’ by inserting</w:t>
      </w:r>
      <w:r w:rsidRPr="00592442">
        <w:rPr>
          <w:szCs w:val="22"/>
        </w:rPr>
        <w:t xml:space="preserve"> above th</w:t>
      </w:r>
      <w:r>
        <w:rPr>
          <w:szCs w:val="22"/>
        </w:rPr>
        <w:t>at table’s</w:t>
      </w:r>
      <w:r w:rsidRPr="00592442">
        <w:rPr>
          <w:szCs w:val="22"/>
        </w:rPr>
        <w:t xml:space="preserve"> entry for ‘Permitted flavouring substances, excluding quinine and caffeine’ a reference to ‘monk fruit extract (luo han guo extract)’.</w:t>
      </w:r>
    </w:p>
    <w:p w14:paraId="6DA5D4DA" w14:textId="77777777" w:rsidR="00A16E28" w:rsidRDefault="00A16E28" w:rsidP="00A16E28">
      <w:pPr>
        <w:widowControl/>
      </w:pPr>
    </w:p>
    <w:p w14:paraId="7017ED0B" w14:textId="2C8AEB67" w:rsidR="00A16E28" w:rsidRDefault="00A16E28" w:rsidP="00A16E28">
      <w:pPr>
        <w:widowControl/>
      </w:pPr>
      <w:r>
        <w:t>The effect of these amendments is to permit the use of monk fruit extract (luo han guo extract) as an ‘additive permitted at GMP’.</w:t>
      </w:r>
    </w:p>
    <w:p w14:paraId="60EDA20D" w14:textId="77777777" w:rsidR="00D5526B" w:rsidRPr="003A01FB" w:rsidRDefault="00D5526B" w:rsidP="003A01FB"/>
    <w:sectPr w:rsidR="00D5526B" w:rsidRPr="003A01FB" w:rsidSect="008E2339">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640E1" w14:textId="77777777" w:rsidR="0033457D" w:rsidRDefault="0033457D" w:rsidP="00A16E28">
      <w:r>
        <w:separator/>
      </w:r>
    </w:p>
  </w:endnote>
  <w:endnote w:type="continuationSeparator" w:id="0">
    <w:p w14:paraId="4AB3D3E6" w14:textId="77777777" w:rsidR="0033457D" w:rsidRDefault="0033457D" w:rsidP="00A16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15348" w14:textId="518D77A8" w:rsidR="00E06CE5" w:rsidRDefault="00E06CE5" w:rsidP="00E06CE5">
    <w:pPr>
      <w:pStyle w:val="Footer"/>
      <w:tabs>
        <w:tab w:val="center" w:pos="4535"/>
        <w:tab w:val="left" w:pos="6585"/>
      </w:tabs>
    </w:pPr>
    <w:r>
      <w:tab/>
    </w:r>
    <w:sdt>
      <w:sdtPr>
        <w:id w:val="20224998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E7DDC">
          <w:rPr>
            <w:noProof/>
          </w:rPr>
          <w:t>3</w:t>
        </w:r>
        <w:r>
          <w:rPr>
            <w:noProof/>
          </w:rPr>
          <w:fldChar w:fldCharType="end"/>
        </w:r>
      </w:sdtContent>
    </w:sdt>
    <w:r>
      <w:rPr>
        <w:noProof/>
      </w:rPr>
      <w:tab/>
    </w:r>
  </w:p>
  <w:p w14:paraId="54E05220" w14:textId="77777777" w:rsidR="00E06CE5" w:rsidRDefault="00E06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3D771" w14:textId="77777777" w:rsidR="0033457D" w:rsidRDefault="0033457D" w:rsidP="00A16E28">
      <w:r>
        <w:separator/>
      </w:r>
    </w:p>
  </w:footnote>
  <w:footnote w:type="continuationSeparator" w:id="0">
    <w:p w14:paraId="1B1D0144" w14:textId="77777777" w:rsidR="0033457D" w:rsidRDefault="0033457D" w:rsidP="00A16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E28"/>
    <w:rsid w:val="0000542C"/>
    <w:rsid w:val="00041643"/>
    <w:rsid w:val="000622E7"/>
    <w:rsid w:val="00066854"/>
    <w:rsid w:val="00066D85"/>
    <w:rsid w:val="000A38F8"/>
    <w:rsid w:val="000F2196"/>
    <w:rsid w:val="001734EA"/>
    <w:rsid w:val="00184403"/>
    <w:rsid w:val="00191770"/>
    <w:rsid w:val="001C5126"/>
    <w:rsid w:val="001E528D"/>
    <w:rsid w:val="001E696B"/>
    <w:rsid w:val="001E7DDC"/>
    <w:rsid w:val="002232B1"/>
    <w:rsid w:val="00234C31"/>
    <w:rsid w:val="0033021F"/>
    <w:rsid w:val="0033457D"/>
    <w:rsid w:val="00341D25"/>
    <w:rsid w:val="003A01FB"/>
    <w:rsid w:val="00404702"/>
    <w:rsid w:val="00441D77"/>
    <w:rsid w:val="00443F05"/>
    <w:rsid w:val="00486619"/>
    <w:rsid w:val="004D3868"/>
    <w:rsid w:val="004E6694"/>
    <w:rsid w:val="0054036E"/>
    <w:rsid w:val="005B578D"/>
    <w:rsid w:val="005C1996"/>
    <w:rsid w:val="0066624B"/>
    <w:rsid w:val="006B6900"/>
    <w:rsid w:val="006D473E"/>
    <w:rsid w:val="007201F8"/>
    <w:rsid w:val="00793DE6"/>
    <w:rsid w:val="007F6456"/>
    <w:rsid w:val="00823CBE"/>
    <w:rsid w:val="00830393"/>
    <w:rsid w:val="00833D5A"/>
    <w:rsid w:val="00860EE7"/>
    <w:rsid w:val="00877A81"/>
    <w:rsid w:val="008931F6"/>
    <w:rsid w:val="008E2339"/>
    <w:rsid w:val="00935023"/>
    <w:rsid w:val="009806A5"/>
    <w:rsid w:val="009E265A"/>
    <w:rsid w:val="00A16E28"/>
    <w:rsid w:val="00A25B29"/>
    <w:rsid w:val="00A26F82"/>
    <w:rsid w:val="00A808E9"/>
    <w:rsid w:val="00B53154"/>
    <w:rsid w:val="00B72074"/>
    <w:rsid w:val="00BC2133"/>
    <w:rsid w:val="00BE4F3A"/>
    <w:rsid w:val="00C019A6"/>
    <w:rsid w:val="00C572A2"/>
    <w:rsid w:val="00D004FD"/>
    <w:rsid w:val="00D45AB0"/>
    <w:rsid w:val="00D5526B"/>
    <w:rsid w:val="00D66962"/>
    <w:rsid w:val="00D87D9C"/>
    <w:rsid w:val="00D92B3B"/>
    <w:rsid w:val="00DA7DED"/>
    <w:rsid w:val="00DF4A30"/>
    <w:rsid w:val="00E0050C"/>
    <w:rsid w:val="00E06CE5"/>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AC7C96"/>
  <w15:chartTrackingRefBased/>
  <w15:docId w15:val="{63408CD9-A034-4391-9698-B08892095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A16E28"/>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paragraph" w:customStyle="1" w:styleId="FSCtblAdd1">
    <w:name w:val="FSC_tbl_Add1"/>
    <w:basedOn w:val="Normal"/>
    <w:qFormat/>
    <w:rsid w:val="00A16E28"/>
    <w:pPr>
      <w:keepLines/>
      <w:widowControl/>
      <w:spacing w:before="20" w:after="20"/>
    </w:pPr>
    <w:rPr>
      <w:rFonts w:eastAsiaTheme="minorHAnsi" w:cs="Arial"/>
      <w:sz w:val="18"/>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STANDARDS:Instruments</TermName>
          <TermId xmlns="http://schemas.microsoft.com/office/infopath/2007/PartnerControls">4a8ff5e5-1f0e-4751-ab44-bc0d33b46a80</TermId>
        </TermInfo>
      </Terms>
    </bd06d2da0152468b9236b575a71e0e7c>
    <_dlc_DocId xmlns="ff5de93e-c5e8-4efc-a1bd-21450292fcfe">X3VAMR3A5FUY-552-7146</_dlc_DocId>
    <_dlc_DocIdUrl xmlns="ff5de93e-c5e8-4efc-a1bd-21450292fcfe">
      <Url>http://teams/Sections/RAP/_layouts/15/DocIdRedir.aspx?ID=X3VAMR3A5FUY-552-7146</Url>
      <Description>X3VAMR3A5FUY-552-7146</Description>
    </_dlc_DocIdUrl>
  </documentManagement>
</p:properties>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7F850-DAF6-429E-867D-EC93603C160D}">
  <ds:schemaRefs>
    <ds:schemaRef ds:uri="http://schemas.microsoft.com/sharepoint/events"/>
  </ds:schemaRefs>
</ds:datastoreItem>
</file>

<file path=customXml/itemProps2.xml><?xml version="1.0" encoding="utf-8"?>
<ds:datastoreItem xmlns:ds="http://schemas.openxmlformats.org/officeDocument/2006/customXml" ds:itemID="{FE84FF71-E5C4-4264-ACE1-9DA15DEF39A7}">
  <ds:schemaRefs>
    <ds:schemaRef ds:uri="http://schemas.microsoft.com/sharepoint/v3/contenttype/forms"/>
  </ds:schemaRefs>
</ds:datastoreItem>
</file>

<file path=customXml/itemProps3.xml><?xml version="1.0" encoding="utf-8"?>
<ds:datastoreItem xmlns:ds="http://schemas.openxmlformats.org/officeDocument/2006/customXml" ds:itemID="{5C3620CD-EE4C-4609-9888-73E82B5BC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094470-C64B-4663-A5C6-418456ACAC5E}">
  <ds:schemaRefs>
    <ds:schemaRef ds:uri="ec50576e-4a27-4780-a1e1-e59563bc70b8"/>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 ds:uri="http://schemas.microsoft.com/office/2006/metadata/properties"/>
    <ds:schemaRef ds:uri="http://purl.org/dc/dcmitype/"/>
    <ds:schemaRef ds:uri="http://schemas.microsoft.com/office/infopath/2007/PartnerControls"/>
    <ds:schemaRef ds:uri="ff5de93e-c5e8-4efc-a1bd-21450292fcfe"/>
  </ds:schemaRefs>
</ds:datastoreItem>
</file>

<file path=customXml/itemProps5.xml><?xml version="1.0" encoding="utf-8"?>
<ds:datastoreItem xmlns:ds="http://schemas.openxmlformats.org/officeDocument/2006/customXml" ds:itemID="{3E68EFCB-4E2A-4C98-95DA-608D93E38496}">
  <ds:schemaRefs>
    <ds:schemaRef ds:uri="Microsoft.SharePoint.Taxonomy.ContentTypeSync"/>
  </ds:schemaRefs>
</ds:datastoreItem>
</file>

<file path=customXml/itemProps6.xml><?xml version="1.0" encoding="utf-8"?>
<ds:datastoreItem xmlns:ds="http://schemas.openxmlformats.org/officeDocument/2006/customXml" ds:itemID="{589A2947-BAD9-4BF5-BE7A-A09BBD4BF01E}">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DAD7091C-09EB-4FA3-948B-7D0973D41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Coughlan</dc:creator>
  <cp:keywords/>
  <dc:description/>
  <cp:lastModifiedBy>Joanna Richards</cp:lastModifiedBy>
  <cp:revision>2</cp:revision>
  <dcterms:created xsi:type="dcterms:W3CDTF">2019-01-09T21:55:00Z</dcterms:created>
  <dcterms:modified xsi:type="dcterms:W3CDTF">2019-01-09T21:55:00Z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cb657afd-6947-48b0-a39d-3c8b47ad1216</vt:lpwstr>
  </property>
  <property fmtid="{D5CDD505-2E9C-101B-9397-08002B2CF9AE}" pid="3" name="bjSaver">
    <vt:lpwstr>NSFRDT7Tn/FO0AUR+MQuRqLcq8my1dRo</vt:lpwstr>
  </property>
  <property fmtid="{D5CDD505-2E9C-101B-9397-08002B2CF9AE}" pid="4" name="ContentTypeId">
    <vt:lpwstr>0x01010004C4C934AD08B647A78FCADD498BE3190200326A638932699E48A89F1995A4895C37</vt:lpwstr>
  </property>
  <property fmtid="{D5CDD505-2E9C-101B-9397-08002B2CF9AE}" pid="5" name="_dlc_DocIdItemGuid">
    <vt:lpwstr>d4b92b82-ecaa-4852-838a-5cfebd207c55</vt:lpwstr>
  </property>
  <property fmtid="{D5CDD505-2E9C-101B-9397-08002B2CF9AE}" pid="6" name="DisposalClass">
    <vt:lpwstr/>
  </property>
  <property fmtid="{D5CDD505-2E9C-101B-9397-08002B2CF9AE}" pid="7" name="BCS_">
    <vt:lpwstr>846;#FOOD STANDARDS:Instruments|4a8ff5e5-1f0e-4751-ab44-bc0d33b46a80</vt:lpwstr>
  </property>
  <property fmtid="{D5CDD505-2E9C-101B-9397-08002B2CF9AE}" pid="8"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9" name="bjDocumentLabelXML-0">
    <vt:lpwstr>ames.com/2008/01/sie/internal/label"&gt;&lt;element uid="a68a5297-83bb-4ba8-a7cd-4b62d6981a77" value="" /&gt;&lt;/sisl&gt;</vt:lpwstr>
  </property>
  <property fmtid="{D5CDD505-2E9C-101B-9397-08002B2CF9AE}" pid="10" name="bjDocumentSecurityLabel">
    <vt:lpwstr>OFFICIAL:Sensitive</vt:lpwstr>
  </property>
</Properties>
</file>