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E9EC2" w14:textId="77777777" w:rsidR="00EB1171" w:rsidRDefault="00EB1171" w:rsidP="00EB1171">
      <w:pPr>
        <w:pStyle w:val="Heading2"/>
        <w:ind w:left="0" w:firstLine="0"/>
      </w:pPr>
      <w:bookmarkStart w:id="0" w:name="_Toc526498548"/>
      <w:r>
        <w:t>Explanatory Statement</w:t>
      </w:r>
      <w:bookmarkEnd w:id="0"/>
    </w:p>
    <w:p w14:paraId="08ED56BD" w14:textId="77777777" w:rsidR="00EB1171" w:rsidRPr="000576EB" w:rsidRDefault="00EB1171" w:rsidP="00EB1171">
      <w:pPr>
        <w:rPr>
          <w:b/>
          <w:lang w:val="en-AU" w:eastAsia="en-GB" w:bidi="ar-SA"/>
        </w:rPr>
      </w:pPr>
      <w:r w:rsidRPr="000576EB">
        <w:rPr>
          <w:b/>
          <w:lang w:val="en-AU" w:eastAsia="en-GB" w:bidi="ar-SA"/>
        </w:rPr>
        <w:t>1.</w:t>
      </w:r>
      <w:r w:rsidRPr="000576EB">
        <w:rPr>
          <w:b/>
          <w:lang w:val="en-AU" w:eastAsia="en-GB" w:bidi="ar-SA"/>
        </w:rPr>
        <w:tab/>
        <w:t>Authority</w:t>
      </w:r>
    </w:p>
    <w:p w14:paraId="14255778" w14:textId="77777777" w:rsidR="00EB1171" w:rsidRPr="00505179" w:rsidRDefault="00EB1171" w:rsidP="00EB1171">
      <w:pPr>
        <w:rPr>
          <w:sz w:val="20"/>
          <w:szCs w:val="20"/>
          <w:lang w:val="en-AU" w:eastAsia="en-GB" w:bidi="ar-SA"/>
        </w:rPr>
      </w:pPr>
    </w:p>
    <w:p w14:paraId="77996304" w14:textId="77777777" w:rsidR="00EB1171" w:rsidRPr="00D13E34" w:rsidRDefault="00EB1171" w:rsidP="00EB117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2789B25" w14:textId="77777777" w:rsidR="00EB1171" w:rsidRPr="00D13E34" w:rsidRDefault="00EB1171" w:rsidP="00EB1171">
      <w:pPr>
        <w:widowControl/>
        <w:autoSpaceDE w:val="0"/>
        <w:autoSpaceDN w:val="0"/>
        <w:adjustRightInd w:val="0"/>
        <w:rPr>
          <w:rFonts w:eastAsia="Calibri" w:cs="Arial"/>
          <w:bCs/>
          <w:szCs w:val="22"/>
          <w:lang w:val="en-AU" w:bidi="ar-SA"/>
        </w:rPr>
      </w:pPr>
    </w:p>
    <w:p w14:paraId="77E4BCAB" w14:textId="77777777" w:rsidR="00EB1171" w:rsidRPr="00F43389" w:rsidRDefault="00EB1171" w:rsidP="00EB1171">
      <w:pPr>
        <w:widowControl/>
        <w:autoSpaceDE w:val="0"/>
        <w:autoSpaceDN w:val="0"/>
        <w:adjustRightInd w:val="0"/>
        <w:rPr>
          <w:rFonts w:eastAsia="Calibri" w:cs="Arial"/>
          <w:bCs/>
          <w:szCs w:val="22"/>
          <w:lang w:val="en-AU" w:bidi="ar-SA"/>
        </w:rPr>
      </w:pPr>
      <w:r w:rsidRPr="00F4338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D26F159" w14:textId="77777777" w:rsidR="00EB1171" w:rsidRPr="000576EB" w:rsidRDefault="00EB1171" w:rsidP="00EB1171">
      <w:pPr>
        <w:widowControl/>
        <w:autoSpaceDE w:val="0"/>
        <w:autoSpaceDN w:val="0"/>
        <w:adjustRightInd w:val="0"/>
        <w:rPr>
          <w:rFonts w:eastAsia="Calibri" w:cs="Arial"/>
          <w:bCs/>
          <w:color w:val="FF0000"/>
          <w:szCs w:val="22"/>
          <w:lang w:val="en-AU" w:bidi="ar-SA"/>
        </w:rPr>
      </w:pPr>
    </w:p>
    <w:p w14:paraId="7A05954E" w14:textId="77777777" w:rsidR="00EB1171" w:rsidRPr="00F43389" w:rsidRDefault="00EB1171" w:rsidP="00EB1171">
      <w:pPr>
        <w:widowControl/>
        <w:autoSpaceDE w:val="0"/>
        <w:autoSpaceDN w:val="0"/>
        <w:adjustRightInd w:val="0"/>
        <w:rPr>
          <w:rFonts w:eastAsia="Calibri" w:cs="Arial"/>
          <w:bCs/>
          <w:szCs w:val="22"/>
          <w:lang w:val="en-AU" w:bidi="ar-SA"/>
        </w:rPr>
      </w:pPr>
      <w:r>
        <w:rPr>
          <w:rFonts w:eastAsia="Calibri" w:cs="Arial"/>
          <w:bCs/>
          <w:szCs w:val="22"/>
          <w:lang w:val="en-AU" w:bidi="ar-SA"/>
        </w:rPr>
        <w:t>The Authority accepted a</w:t>
      </w:r>
      <w:r w:rsidRPr="00F43389">
        <w:rPr>
          <w:rFonts w:eastAsia="Calibri" w:cs="Arial"/>
          <w:bCs/>
          <w:szCs w:val="22"/>
          <w:lang w:val="en-AU" w:bidi="ar-SA"/>
        </w:rPr>
        <w:t xml:space="preserve">pplication A1158 which seeks to permit use of rosemary extract as a food additive to perform the technological purpose of an antioxidant. The Authority considered the </w:t>
      </w:r>
      <w:r>
        <w:rPr>
          <w:rFonts w:eastAsia="Calibri" w:cs="Arial"/>
          <w:bCs/>
          <w:szCs w:val="22"/>
          <w:lang w:val="en-AU" w:bidi="ar-SA"/>
        </w:rPr>
        <w:t>a</w:t>
      </w:r>
      <w:r w:rsidRPr="00F43389">
        <w:rPr>
          <w:rFonts w:eastAsia="Calibri" w:cs="Arial"/>
          <w:bCs/>
          <w:szCs w:val="22"/>
          <w:lang w:val="en-AU" w:bidi="ar-SA"/>
        </w:rPr>
        <w:t xml:space="preserve">pplication in accordance with Division 1 of Part 3 and has prepared a draft Standard. </w:t>
      </w:r>
    </w:p>
    <w:p w14:paraId="433DD775" w14:textId="77777777" w:rsidR="00EB1171" w:rsidRPr="00D13E34" w:rsidRDefault="00EB1171" w:rsidP="00EB1171">
      <w:pPr>
        <w:widowControl/>
        <w:autoSpaceDE w:val="0"/>
        <w:autoSpaceDN w:val="0"/>
        <w:adjustRightInd w:val="0"/>
        <w:rPr>
          <w:rFonts w:eastAsia="Calibri" w:cs="Arial"/>
          <w:bCs/>
          <w:szCs w:val="22"/>
          <w:lang w:val="en-AU" w:bidi="ar-SA"/>
        </w:rPr>
      </w:pPr>
    </w:p>
    <w:p w14:paraId="367F82BD" w14:textId="77777777" w:rsidR="00EB1171" w:rsidRDefault="00EB1171" w:rsidP="00EB1171">
      <w:pPr>
        <w:rPr>
          <w:b/>
          <w:lang w:val="en-AU" w:eastAsia="en-GB" w:bidi="ar-SA"/>
        </w:rPr>
      </w:pPr>
      <w:r>
        <w:rPr>
          <w:b/>
          <w:lang w:val="en-AU" w:eastAsia="en-GB" w:bidi="ar-SA"/>
        </w:rPr>
        <w:t>2.</w:t>
      </w:r>
      <w:r>
        <w:rPr>
          <w:b/>
          <w:lang w:val="en-AU" w:eastAsia="en-GB" w:bidi="ar-SA"/>
        </w:rPr>
        <w:tab/>
        <w:t xml:space="preserve">Purpose </w:t>
      </w:r>
    </w:p>
    <w:p w14:paraId="54C76154" w14:textId="77777777" w:rsidR="00EB1171" w:rsidRPr="00505179" w:rsidRDefault="00EB1171" w:rsidP="00EB1171">
      <w:pPr>
        <w:rPr>
          <w:sz w:val="18"/>
          <w:szCs w:val="18"/>
          <w:lang w:val="en-AU" w:eastAsia="en-GB" w:bidi="ar-SA"/>
        </w:rPr>
      </w:pPr>
    </w:p>
    <w:p w14:paraId="7FEDB717" w14:textId="77777777" w:rsidR="00EB1171" w:rsidRDefault="00EB1171" w:rsidP="00EB1171">
      <w:pPr>
        <w:rPr>
          <w:lang w:val="en-AU" w:eastAsia="en-GB" w:bidi="ar-SA"/>
        </w:rPr>
      </w:pPr>
      <w:r>
        <w:rPr>
          <w:lang w:val="en-AU" w:eastAsia="en-GB" w:bidi="ar-SA"/>
        </w:rPr>
        <w:t xml:space="preserve">The Authority has </w:t>
      </w:r>
      <w:r w:rsidRPr="00387F31">
        <w:rPr>
          <w:lang w:val="en-AU" w:eastAsia="en-GB" w:bidi="ar-SA"/>
        </w:rPr>
        <w:t>prepared</w:t>
      </w:r>
      <w:r>
        <w:rPr>
          <w:lang w:val="en-AU" w:eastAsia="en-GB" w:bidi="ar-SA"/>
        </w:rPr>
        <w:t xml:space="preserve"> a draft amendment to the table at section</w:t>
      </w:r>
      <w:r w:rsidRPr="00F43389">
        <w:rPr>
          <w:lang w:val="en-AU" w:eastAsia="en-GB" w:bidi="ar-SA"/>
        </w:rPr>
        <w:t xml:space="preserve"> S15—5</w:t>
      </w:r>
      <w:r>
        <w:rPr>
          <w:lang w:val="en-AU" w:eastAsia="en-GB" w:bidi="ar-SA"/>
        </w:rPr>
        <w:t xml:space="preserve"> in Schedule 15 to permit the use of rosemary extract as a food additive to perfor</w:t>
      </w:r>
      <w:bookmarkStart w:id="1" w:name="_GoBack"/>
      <w:bookmarkEnd w:id="1"/>
      <w:r>
        <w:rPr>
          <w:lang w:val="en-AU" w:eastAsia="en-GB" w:bidi="ar-SA"/>
        </w:rPr>
        <w:t xml:space="preserve">m the technological purpose of an antioxidant in the food groups and at the maximum concentrations (expressed as the sum of carnosic acid and carnosol in mg/kg) as listed in the table below. </w:t>
      </w:r>
    </w:p>
    <w:p w14:paraId="5D95FCEB" w14:textId="77777777" w:rsidR="00EB1171" w:rsidRDefault="00EB1171" w:rsidP="00EB1171">
      <w:pPr>
        <w:rPr>
          <w:lang w:val="en-AU" w:eastAsia="en-GB" w:bidi="ar-SA"/>
        </w:rPr>
      </w:pPr>
    </w:p>
    <w:tbl>
      <w:tblPr>
        <w:tblStyle w:val="Table"/>
        <w:tblW w:w="9214" w:type="dxa"/>
        <w:tblLayout w:type="fixed"/>
        <w:tblLook w:val="04A0" w:firstRow="1" w:lastRow="0" w:firstColumn="1" w:lastColumn="0" w:noHBand="0" w:noVBand="1"/>
        <w:tblCaption w:val="Food categories for which applicant is seeking permission for rosemary extract, including maximum permitted levels (MPL)"/>
        <w:tblDescription w:val="Table of food categories and proposed maximum permitted levels for the requested addition of rosemary extract to foods as an antioxidant. Food classification number and description are in columns 1 and 2. Column 3 gives the proposed MPL and column 4 gives comments on included and excluded foods in each classification. "/>
      </w:tblPr>
      <w:tblGrid>
        <w:gridCol w:w="1276"/>
        <w:gridCol w:w="3544"/>
        <w:gridCol w:w="1559"/>
        <w:gridCol w:w="2835"/>
      </w:tblGrid>
      <w:tr w:rsidR="00EB1171" w:rsidRPr="00546A55" w14:paraId="0F644AE1" w14:textId="77777777" w:rsidTr="001220C1">
        <w:trPr>
          <w:cnfStyle w:val="100000000000" w:firstRow="1" w:lastRow="0" w:firstColumn="0" w:lastColumn="0" w:oddVBand="0" w:evenVBand="0" w:oddHBand="0" w:evenHBand="0" w:firstRowFirstColumn="0" w:firstRowLastColumn="0" w:lastRowFirstColumn="0" w:lastRowLastColumn="0"/>
          <w:trHeight w:val="624"/>
        </w:trPr>
        <w:tc>
          <w:tcPr>
            <w:tcW w:w="1276" w:type="dxa"/>
            <w:vAlign w:val="center"/>
          </w:tcPr>
          <w:p w14:paraId="5E149E1C" w14:textId="77777777" w:rsidR="00EB1171" w:rsidRPr="005019BB" w:rsidRDefault="00EB1171" w:rsidP="001220C1">
            <w:pPr>
              <w:autoSpaceDE w:val="0"/>
              <w:autoSpaceDN w:val="0"/>
              <w:adjustRightInd w:val="0"/>
              <w:spacing w:before="0" w:after="0"/>
              <w:ind w:right="-106"/>
              <w:rPr>
                <w:rFonts w:cs="Arial"/>
                <w:bCs/>
                <w:szCs w:val="20"/>
              </w:rPr>
            </w:pPr>
            <w:r w:rsidRPr="005019BB">
              <w:rPr>
                <w:rFonts w:cs="Arial"/>
                <w:bCs/>
                <w:szCs w:val="20"/>
              </w:rPr>
              <w:t>Food category</w:t>
            </w:r>
          </w:p>
          <w:p w14:paraId="580270BC" w14:textId="77777777" w:rsidR="00EB1171" w:rsidRPr="00546A55" w:rsidRDefault="00EB1171" w:rsidP="001220C1">
            <w:pPr>
              <w:autoSpaceDE w:val="0"/>
              <w:autoSpaceDN w:val="0"/>
              <w:adjustRightInd w:val="0"/>
              <w:spacing w:before="0" w:after="0"/>
              <w:ind w:right="-106"/>
              <w:rPr>
                <w:rFonts w:cs="Arial"/>
                <w:b w:val="0"/>
                <w:bCs/>
                <w:szCs w:val="20"/>
              </w:rPr>
            </w:pPr>
            <w:r w:rsidRPr="005019BB">
              <w:rPr>
                <w:rFonts w:cs="Arial"/>
                <w:bCs/>
                <w:szCs w:val="20"/>
              </w:rPr>
              <w:t>no.</w:t>
            </w:r>
          </w:p>
        </w:tc>
        <w:tc>
          <w:tcPr>
            <w:tcW w:w="3544" w:type="dxa"/>
            <w:vAlign w:val="center"/>
          </w:tcPr>
          <w:p w14:paraId="70ABD0F5" w14:textId="77777777" w:rsidR="00EB1171" w:rsidRPr="00546A55" w:rsidRDefault="00EB1171" w:rsidP="001220C1">
            <w:pPr>
              <w:autoSpaceDE w:val="0"/>
              <w:autoSpaceDN w:val="0"/>
              <w:adjustRightInd w:val="0"/>
              <w:spacing w:before="0" w:after="0"/>
              <w:rPr>
                <w:rFonts w:cs="Arial"/>
                <w:szCs w:val="20"/>
              </w:rPr>
            </w:pPr>
            <w:r w:rsidRPr="00546A55">
              <w:rPr>
                <w:rFonts w:cs="Arial"/>
                <w:bCs/>
                <w:szCs w:val="20"/>
              </w:rPr>
              <w:t xml:space="preserve">Description </w:t>
            </w:r>
          </w:p>
        </w:tc>
        <w:tc>
          <w:tcPr>
            <w:tcW w:w="1559" w:type="dxa"/>
            <w:vAlign w:val="center"/>
          </w:tcPr>
          <w:p w14:paraId="0A7C4017" w14:textId="77777777" w:rsidR="00EB1171" w:rsidRPr="005019BB" w:rsidRDefault="00EB1171" w:rsidP="001220C1">
            <w:pPr>
              <w:autoSpaceDE w:val="0"/>
              <w:autoSpaceDN w:val="0"/>
              <w:adjustRightInd w:val="0"/>
              <w:spacing w:before="0" w:after="0"/>
              <w:ind w:left="33" w:right="-103"/>
              <w:rPr>
                <w:rFonts w:cs="Arial"/>
                <w:szCs w:val="20"/>
              </w:rPr>
            </w:pPr>
            <w:r>
              <w:rPr>
                <w:rFonts w:cs="Arial"/>
                <w:bCs/>
                <w:szCs w:val="20"/>
              </w:rPr>
              <w:t xml:space="preserve">Maximum concentration* </w:t>
            </w:r>
            <w:r w:rsidRPr="005019BB">
              <w:rPr>
                <w:rFonts w:cs="Arial"/>
                <w:bCs/>
                <w:szCs w:val="20"/>
              </w:rPr>
              <w:t xml:space="preserve"> (mg/kg)</w:t>
            </w:r>
          </w:p>
        </w:tc>
        <w:tc>
          <w:tcPr>
            <w:tcW w:w="2835" w:type="dxa"/>
            <w:vAlign w:val="center"/>
          </w:tcPr>
          <w:p w14:paraId="5BB37A36" w14:textId="77777777" w:rsidR="00EB1171" w:rsidRPr="00546A55" w:rsidRDefault="00EB1171" w:rsidP="001220C1">
            <w:pPr>
              <w:autoSpaceDE w:val="0"/>
              <w:autoSpaceDN w:val="0"/>
              <w:adjustRightInd w:val="0"/>
              <w:spacing w:before="0" w:after="0"/>
              <w:ind w:left="41"/>
              <w:rPr>
                <w:rFonts w:cs="Arial"/>
                <w:szCs w:val="20"/>
              </w:rPr>
            </w:pPr>
            <w:r w:rsidRPr="00546A55">
              <w:rPr>
                <w:rFonts w:cs="Arial"/>
                <w:bCs/>
                <w:szCs w:val="20"/>
              </w:rPr>
              <w:t xml:space="preserve">Included Foods </w:t>
            </w:r>
          </w:p>
        </w:tc>
      </w:tr>
      <w:tr w:rsidR="00EB1171" w:rsidRPr="00546A55" w14:paraId="4CCA340F"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15994460"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2.1</w:t>
            </w:r>
          </w:p>
        </w:tc>
        <w:tc>
          <w:tcPr>
            <w:tcW w:w="3544" w:type="dxa"/>
            <w:vAlign w:val="center"/>
          </w:tcPr>
          <w:p w14:paraId="33E0D7EA"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Edible oils essentially free of water </w:t>
            </w:r>
          </w:p>
        </w:tc>
        <w:tc>
          <w:tcPr>
            <w:tcW w:w="1559" w:type="dxa"/>
            <w:vAlign w:val="center"/>
          </w:tcPr>
          <w:p w14:paraId="53C7F8F5"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50 </w:t>
            </w:r>
          </w:p>
        </w:tc>
        <w:tc>
          <w:tcPr>
            <w:tcW w:w="2835" w:type="dxa"/>
            <w:vAlign w:val="center"/>
          </w:tcPr>
          <w:p w14:paraId="39A6BDC0"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Fish oil and algal oil only </w:t>
            </w:r>
          </w:p>
        </w:tc>
      </w:tr>
      <w:tr w:rsidR="00EB1171" w:rsidRPr="00546A55" w14:paraId="321E706F"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043BFDF7" w14:textId="77777777" w:rsidR="00EB1171" w:rsidRPr="00546A55" w:rsidRDefault="00EB1171" w:rsidP="001220C1">
            <w:pPr>
              <w:autoSpaceDE w:val="0"/>
              <w:autoSpaceDN w:val="0"/>
              <w:adjustRightInd w:val="0"/>
              <w:spacing w:before="0" w:after="0"/>
              <w:rPr>
                <w:rFonts w:cs="Arial"/>
                <w:color w:val="000000"/>
                <w:szCs w:val="20"/>
              </w:rPr>
            </w:pPr>
            <w:r w:rsidRPr="00414DBC">
              <w:rPr>
                <w:rFonts w:cs="Arial"/>
                <w:color w:val="000000"/>
                <w:szCs w:val="20"/>
              </w:rPr>
              <w:t>2.2.1.3</w:t>
            </w:r>
          </w:p>
        </w:tc>
        <w:tc>
          <w:tcPr>
            <w:tcW w:w="3544" w:type="dxa"/>
            <w:vAlign w:val="center"/>
          </w:tcPr>
          <w:p w14:paraId="0C8AB065"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Oil emulsions (&lt;80% oil) </w:t>
            </w:r>
          </w:p>
        </w:tc>
        <w:tc>
          <w:tcPr>
            <w:tcW w:w="1559" w:type="dxa"/>
            <w:vAlign w:val="center"/>
          </w:tcPr>
          <w:p w14:paraId="3F9DC6FE"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75 </w:t>
            </w:r>
          </w:p>
        </w:tc>
        <w:tc>
          <w:tcPr>
            <w:tcW w:w="2835" w:type="dxa"/>
            <w:vAlign w:val="center"/>
          </w:tcPr>
          <w:p w14:paraId="22E7CFDF"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Margarines (solid and liquid) only </w:t>
            </w:r>
          </w:p>
        </w:tc>
      </w:tr>
      <w:tr w:rsidR="00EB1171" w:rsidRPr="00546A55" w14:paraId="74352216"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54CC24AB"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4.3.4</w:t>
            </w:r>
          </w:p>
        </w:tc>
        <w:tc>
          <w:tcPr>
            <w:tcW w:w="3544" w:type="dxa"/>
            <w:vAlign w:val="center"/>
          </w:tcPr>
          <w:p w14:paraId="36A7A5DD"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Fruit and vegetable spreads including jams, chutneys and related products </w:t>
            </w:r>
          </w:p>
        </w:tc>
        <w:tc>
          <w:tcPr>
            <w:tcW w:w="1559" w:type="dxa"/>
            <w:vAlign w:val="center"/>
          </w:tcPr>
          <w:p w14:paraId="5892DEC8"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50 </w:t>
            </w:r>
          </w:p>
        </w:tc>
        <w:tc>
          <w:tcPr>
            <w:tcW w:w="2835" w:type="dxa"/>
            <w:vAlign w:val="center"/>
          </w:tcPr>
          <w:p w14:paraId="15799426"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Nut butters and nut spreads only </w:t>
            </w:r>
          </w:p>
        </w:tc>
      </w:tr>
      <w:tr w:rsidR="00EB1171" w:rsidRPr="00546A55" w14:paraId="3413960D"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35698D3F"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5.4</w:t>
            </w:r>
          </w:p>
        </w:tc>
        <w:tc>
          <w:tcPr>
            <w:tcW w:w="3544" w:type="dxa"/>
            <w:vAlign w:val="center"/>
          </w:tcPr>
          <w:p w14:paraId="2D5C690E"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Icings and frostings </w:t>
            </w:r>
          </w:p>
        </w:tc>
        <w:tc>
          <w:tcPr>
            <w:tcW w:w="1559" w:type="dxa"/>
            <w:vAlign w:val="center"/>
          </w:tcPr>
          <w:p w14:paraId="4D36F648"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20 </w:t>
            </w:r>
          </w:p>
        </w:tc>
        <w:tc>
          <w:tcPr>
            <w:tcW w:w="2835" w:type="dxa"/>
            <w:vAlign w:val="center"/>
          </w:tcPr>
          <w:p w14:paraId="50930AD6" w14:textId="77777777" w:rsidR="00EB1171" w:rsidRPr="00546A55" w:rsidRDefault="00EB1171" w:rsidP="001220C1">
            <w:pPr>
              <w:autoSpaceDE w:val="0"/>
              <w:autoSpaceDN w:val="0"/>
              <w:adjustRightInd w:val="0"/>
              <w:spacing w:before="0" w:after="0"/>
              <w:ind w:left="41"/>
              <w:rPr>
                <w:rFonts w:cs="Arial"/>
                <w:color w:val="000000"/>
                <w:szCs w:val="20"/>
              </w:rPr>
            </w:pPr>
          </w:p>
        </w:tc>
      </w:tr>
      <w:tr w:rsidR="00EB1171" w:rsidRPr="00546A55" w14:paraId="5165D028"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6E70302F"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6.3</w:t>
            </w:r>
          </w:p>
        </w:tc>
        <w:tc>
          <w:tcPr>
            <w:tcW w:w="3544" w:type="dxa"/>
            <w:vAlign w:val="center"/>
          </w:tcPr>
          <w:p w14:paraId="60F57581"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Processed cereals and meal products </w:t>
            </w:r>
          </w:p>
        </w:tc>
        <w:tc>
          <w:tcPr>
            <w:tcW w:w="1559" w:type="dxa"/>
            <w:vAlign w:val="center"/>
          </w:tcPr>
          <w:p w14:paraId="43A9CE93"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50 </w:t>
            </w:r>
          </w:p>
        </w:tc>
        <w:tc>
          <w:tcPr>
            <w:tcW w:w="2835" w:type="dxa"/>
            <w:vAlign w:val="center"/>
          </w:tcPr>
          <w:p w14:paraId="6466A8C7"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Grain bars, breakfast bars, breakfast cereals only </w:t>
            </w:r>
          </w:p>
        </w:tc>
      </w:tr>
      <w:tr w:rsidR="00EB1171" w:rsidRPr="00546A55" w14:paraId="3F542F3B"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49EF5DA8"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6.4</w:t>
            </w:r>
          </w:p>
        </w:tc>
        <w:tc>
          <w:tcPr>
            <w:tcW w:w="3544" w:type="dxa"/>
            <w:vAlign w:val="center"/>
          </w:tcPr>
          <w:p w14:paraId="7EE8C8AC"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Flour products </w:t>
            </w:r>
          </w:p>
        </w:tc>
        <w:tc>
          <w:tcPr>
            <w:tcW w:w="1559" w:type="dxa"/>
            <w:vAlign w:val="center"/>
          </w:tcPr>
          <w:p w14:paraId="43677C19"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10 </w:t>
            </w:r>
          </w:p>
        </w:tc>
        <w:tc>
          <w:tcPr>
            <w:tcW w:w="2835" w:type="dxa"/>
            <w:vAlign w:val="center"/>
          </w:tcPr>
          <w:p w14:paraId="7410B09B"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Excluding pasta and noodles</w:t>
            </w:r>
          </w:p>
        </w:tc>
      </w:tr>
      <w:tr w:rsidR="00EB1171" w:rsidRPr="00546A55" w14:paraId="53F5AA20"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1BA4CD44"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7.2</w:t>
            </w:r>
          </w:p>
        </w:tc>
        <w:tc>
          <w:tcPr>
            <w:tcW w:w="3544" w:type="dxa"/>
            <w:vAlign w:val="center"/>
          </w:tcPr>
          <w:p w14:paraId="1C637396"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Biscuits, cakes and pastries </w:t>
            </w:r>
          </w:p>
        </w:tc>
        <w:tc>
          <w:tcPr>
            <w:tcW w:w="1559" w:type="dxa"/>
            <w:vAlign w:val="center"/>
          </w:tcPr>
          <w:p w14:paraId="2E55F8B7"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40 </w:t>
            </w:r>
          </w:p>
        </w:tc>
        <w:tc>
          <w:tcPr>
            <w:tcW w:w="2835" w:type="dxa"/>
            <w:vAlign w:val="center"/>
          </w:tcPr>
          <w:p w14:paraId="3333594D" w14:textId="77777777" w:rsidR="00EB1171" w:rsidRPr="00546A55" w:rsidRDefault="00EB1171" w:rsidP="001220C1">
            <w:pPr>
              <w:autoSpaceDE w:val="0"/>
              <w:autoSpaceDN w:val="0"/>
              <w:adjustRightInd w:val="0"/>
              <w:spacing w:before="0" w:after="0"/>
              <w:ind w:left="41"/>
              <w:rPr>
                <w:rFonts w:cs="Arial"/>
                <w:color w:val="000000"/>
                <w:szCs w:val="20"/>
              </w:rPr>
            </w:pPr>
          </w:p>
        </w:tc>
      </w:tr>
      <w:tr w:rsidR="00EB1171" w:rsidRPr="00546A55" w14:paraId="4A4648F5"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128C6E96"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8.2</w:t>
            </w:r>
          </w:p>
        </w:tc>
        <w:tc>
          <w:tcPr>
            <w:tcW w:w="3544" w:type="dxa"/>
            <w:vAlign w:val="center"/>
          </w:tcPr>
          <w:p w14:paraId="307B259E"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Processed meat, poultry and game products in whole cuts or pieces </w:t>
            </w:r>
          </w:p>
        </w:tc>
        <w:tc>
          <w:tcPr>
            <w:tcW w:w="1559" w:type="dxa"/>
            <w:vAlign w:val="center"/>
          </w:tcPr>
          <w:p w14:paraId="7F5EEFEB" w14:textId="77777777" w:rsidR="00EB1171" w:rsidRPr="00546A55" w:rsidRDefault="00EB1171" w:rsidP="001220C1">
            <w:pPr>
              <w:autoSpaceDE w:val="0"/>
              <w:autoSpaceDN w:val="0"/>
              <w:adjustRightInd w:val="0"/>
              <w:spacing w:before="0" w:after="0"/>
              <w:rPr>
                <w:rFonts w:cs="Arial"/>
                <w:color w:val="000000"/>
                <w:szCs w:val="20"/>
              </w:rPr>
            </w:pPr>
            <w:r>
              <w:rPr>
                <w:rFonts w:cs="Arial"/>
                <w:color w:val="000000"/>
                <w:szCs w:val="20"/>
              </w:rPr>
              <w:t>15</w:t>
            </w:r>
          </w:p>
          <w:p w14:paraId="7826FC2F" w14:textId="77777777" w:rsidR="00EB1171" w:rsidRPr="00546A55" w:rsidRDefault="00EB1171" w:rsidP="001220C1">
            <w:pPr>
              <w:autoSpaceDE w:val="0"/>
              <w:autoSpaceDN w:val="0"/>
              <w:adjustRightInd w:val="0"/>
              <w:spacing w:before="0" w:after="0"/>
              <w:rPr>
                <w:rFonts w:cs="Arial"/>
                <w:color w:val="000000"/>
                <w:szCs w:val="20"/>
              </w:rPr>
            </w:pPr>
          </w:p>
          <w:p w14:paraId="0AA593FC"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37.5 </w:t>
            </w:r>
          </w:p>
        </w:tc>
        <w:tc>
          <w:tcPr>
            <w:tcW w:w="2835" w:type="dxa"/>
            <w:vAlign w:val="center"/>
          </w:tcPr>
          <w:p w14:paraId="0D2AD63C"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Meat with a fat content not higher than 10%, excluding dried sausages </w:t>
            </w:r>
          </w:p>
          <w:p w14:paraId="3F696B4D"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Meat with a fat content &gt; 10%, excluding dried sausages </w:t>
            </w:r>
          </w:p>
        </w:tc>
      </w:tr>
      <w:tr w:rsidR="00EB1171" w:rsidRPr="00546A55" w14:paraId="2399FDE6"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0569ACA2"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8.2.3</w:t>
            </w:r>
          </w:p>
        </w:tc>
        <w:tc>
          <w:tcPr>
            <w:tcW w:w="3544" w:type="dxa"/>
            <w:vAlign w:val="center"/>
          </w:tcPr>
          <w:p w14:paraId="42107D39"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Dried Meat </w:t>
            </w:r>
          </w:p>
        </w:tc>
        <w:tc>
          <w:tcPr>
            <w:tcW w:w="1559" w:type="dxa"/>
            <w:vAlign w:val="center"/>
          </w:tcPr>
          <w:p w14:paraId="0DA0BA4B" w14:textId="77777777" w:rsidR="00EB1171" w:rsidRPr="00546A55" w:rsidRDefault="00EB1171" w:rsidP="001220C1">
            <w:pPr>
              <w:autoSpaceDE w:val="0"/>
              <w:autoSpaceDN w:val="0"/>
              <w:adjustRightInd w:val="0"/>
              <w:spacing w:before="0" w:after="0"/>
              <w:rPr>
                <w:rFonts w:cs="Arial"/>
                <w:color w:val="000000"/>
                <w:szCs w:val="20"/>
              </w:rPr>
            </w:pPr>
            <w:r>
              <w:rPr>
                <w:rFonts w:cs="Arial"/>
                <w:color w:val="000000"/>
                <w:szCs w:val="20"/>
              </w:rPr>
              <w:t>150</w:t>
            </w:r>
          </w:p>
        </w:tc>
        <w:tc>
          <w:tcPr>
            <w:tcW w:w="2835" w:type="dxa"/>
            <w:vAlign w:val="center"/>
          </w:tcPr>
          <w:p w14:paraId="6A1786C4" w14:textId="77777777" w:rsidR="00EB1171" w:rsidRPr="00546A55" w:rsidRDefault="00EB1171" w:rsidP="001220C1">
            <w:pPr>
              <w:autoSpaceDE w:val="0"/>
              <w:autoSpaceDN w:val="0"/>
              <w:adjustRightInd w:val="0"/>
              <w:spacing w:before="0" w:after="0"/>
              <w:ind w:left="41"/>
              <w:rPr>
                <w:rFonts w:cs="Arial"/>
                <w:color w:val="000000"/>
                <w:szCs w:val="20"/>
              </w:rPr>
            </w:pPr>
          </w:p>
        </w:tc>
      </w:tr>
      <w:tr w:rsidR="00EB1171" w:rsidRPr="00546A55" w14:paraId="6ED2A4A6"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65AE1B39"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8.3.2</w:t>
            </w:r>
          </w:p>
        </w:tc>
        <w:tc>
          <w:tcPr>
            <w:tcW w:w="3544" w:type="dxa"/>
            <w:vAlign w:val="center"/>
          </w:tcPr>
          <w:p w14:paraId="63573C29"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Sausage and sausage meat containing raw, unprocessed meat </w:t>
            </w:r>
          </w:p>
        </w:tc>
        <w:tc>
          <w:tcPr>
            <w:tcW w:w="1559" w:type="dxa"/>
            <w:vAlign w:val="center"/>
          </w:tcPr>
          <w:p w14:paraId="24ABE4A9" w14:textId="77777777" w:rsidR="00EB1171" w:rsidRPr="00546A55" w:rsidRDefault="00EB1171" w:rsidP="001220C1">
            <w:pPr>
              <w:autoSpaceDE w:val="0"/>
              <w:autoSpaceDN w:val="0"/>
              <w:adjustRightInd w:val="0"/>
              <w:spacing w:before="0" w:after="0"/>
              <w:rPr>
                <w:rFonts w:cs="Arial"/>
                <w:color w:val="000000"/>
                <w:szCs w:val="20"/>
              </w:rPr>
            </w:pPr>
            <w:r>
              <w:rPr>
                <w:rFonts w:cs="Arial"/>
                <w:color w:val="000000"/>
                <w:szCs w:val="20"/>
              </w:rPr>
              <w:t>100</w:t>
            </w:r>
            <w:r w:rsidRPr="00546A55">
              <w:rPr>
                <w:rFonts w:cs="Arial"/>
                <w:color w:val="000000"/>
                <w:szCs w:val="20"/>
              </w:rPr>
              <w:t xml:space="preserve"> </w:t>
            </w:r>
          </w:p>
        </w:tc>
        <w:tc>
          <w:tcPr>
            <w:tcW w:w="2835" w:type="dxa"/>
            <w:vAlign w:val="center"/>
          </w:tcPr>
          <w:p w14:paraId="716FF338"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Dried sausages only </w:t>
            </w:r>
          </w:p>
        </w:tc>
      </w:tr>
      <w:tr w:rsidR="00EB1171" w:rsidRPr="00546A55" w14:paraId="56BA7189"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22037782"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12</w:t>
            </w:r>
          </w:p>
        </w:tc>
        <w:tc>
          <w:tcPr>
            <w:tcW w:w="3544" w:type="dxa"/>
            <w:vAlign w:val="center"/>
          </w:tcPr>
          <w:p w14:paraId="7A0C6BCC"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Salts and condiments </w:t>
            </w:r>
          </w:p>
        </w:tc>
        <w:tc>
          <w:tcPr>
            <w:tcW w:w="1559" w:type="dxa"/>
            <w:vAlign w:val="center"/>
          </w:tcPr>
          <w:p w14:paraId="49906C71"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40 </w:t>
            </w:r>
          </w:p>
        </w:tc>
        <w:tc>
          <w:tcPr>
            <w:tcW w:w="2835" w:type="dxa"/>
            <w:vAlign w:val="center"/>
          </w:tcPr>
          <w:p w14:paraId="449D044A" w14:textId="77777777" w:rsidR="00EB1171" w:rsidRPr="00546A55" w:rsidRDefault="00EB1171" w:rsidP="001220C1">
            <w:pPr>
              <w:autoSpaceDE w:val="0"/>
              <w:autoSpaceDN w:val="0"/>
              <w:adjustRightInd w:val="0"/>
              <w:spacing w:before="0" w:after="0"/>
              <w:ind w:left="41"/>
              <w:rPr>
                <w:rFonts w:cs="Arial"/>
                <w:color w:val="000000"/>
                <w:szCs w:val="20"/>
              </w:rPr>
            </w:pPr>
          </w:p>
        </w:tc>
      </w:tr>
      <w:tr w:rsidR="00EB1171" w:rsidRPr="00546A55" w14:paraId="54F2A125"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49A268C4"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20.2.04</w:t>
            </w:r>
          </w:p>
        </w:tc>
        <w:tc>
          <w:tcPr>
            <w:tcW w:w="3544" w:type="dxa"/>
            <w:vAlign w:val="center"/>
          </w:tcPr>
          <w:p w14:paraId="7699F26E"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Sauces and toppings (including mayonnaises and salad dressings) </w:t>
            </w:r>
          </w:p>
        </w:tc>
        <w:tc>
          <w:tcPr>
            <w:tcW w:w="1559" w:type="dxa"/>
            <w:vAlign w:val="center"/>
          </w:tcPr>
          <w:p w14:paraId="0AF64DE4"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50 </w:t>
            </w:r>
          </w:p>
        </w:tc>
        <w:tc>
          <w:tcPr>
            <w:tcW w:w="2835" w:type="dxa"/>
            <w:vAlign w:val="center"/>
          </w:tcPr>
          <w:p w14:paraId="2616D4E8" w14:textId="77777777" w:rsidR="00EB1171" w:rsidRPr="00546A55" w:rsidRDefault="00EB1171" w:rsidP="001220C1">
            <w:pPr>
              <w:autoSpaceDE w:val="0"/>
              <w:autoSpaceDN w:val="0"/>
              <w:adjustRightInd w:val="0"/>
              <w:spacing w:before="0" w:after="0"/>
              <w:ind w:left="41"/>
              <w:rPr>
                <w:rFonts w:cs="Arial"/>
                <w:color w:val="000000"/>
                <w:szCs w:val="20"/>
              </w:rPr>
            </w:pPr>
          </w:p>
        </w:tc>
      </w:tr>
      <w:tr w:rsidR="00EB1171" w:rsidRPr="00546A55" w14:paraId="13EB6A13" w14:textId="77777777" w:rsidTr="001220C1">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7B1CF29D"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20.2</w:t>
            </w:r>
          </w:p>
        </w:tc>
        <w:tc>
          <w:tcPr>
            <w:tcW w:w="3544" w:type="dxa"/>
            <w:vAlign w:val="center"/>
          </w:tcPr>
          <w:p w14:paraId="209459A3"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Foods not included in items 0 to 14 - Food other than beverages </w:t>
            </w:r>
          </w:p>
        </w:tc>
        <w:tc>
          <w:tcPr>
            <w:tcW w:w="1559" w:type="dxa"/>
            <w:vAlign w:val="center"/>
          </w:tcPr>
          <w:p w14:paraId="763F8B91"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50 </w:t>
            </w:r>
          </w:p>
        </w:tc>
        <w:tc>
          <w:tcPr>
            <w:tcW w:w="2835" w:type="dxa"/>
            <w:vAlign w:val="center"/>
          </w:tcPr>
          <w:p w14:paraId="7EDA3335"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Processed nuts only </w:t>
            </w:r>
          </w:p>
        </w:tc>
      </w:tr>
      <w:tr w:rsidR="00EB1171" w:rsidRPr="00546A55" w14:paraId="09450EA8" w14:textId="77777777" w:rsidTr="001220C1">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49510B15"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20.2</w:t>
            </w:r>
          </w:p>
        </w:tc>
        <w:tc>
          <w:tcPr>
            <w:tcW w:w="3544" w:type="dxa"/>
            <w:vAlign w:val="center"/>
          </w:tcPr>
          <w:p w14:paraId="4522F69A"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Foods not included in items 0 to 14 - Food other than beverages </w:t>
            </w:r>
          </w:p>
        </w:tc>
        <w:tc>
          <w:tcPr>
            <w:tcW w:w="1559" w:type="dxa"/>
            <w:vAlign w:val="center"/>
          </w:tcPr>
          <w:p w14:paraId="695B40D8" w14:textId="77777777" w:rsidR="00EB1171" w:rsidRPr="00546A55" w:rsidRDefault="00EB1171" w:rsidP="001220C1">
            <w:pPr>
              <w:autoSpaceDE w:val="0"/>
              <w:autoSpaceDN w:val="0"/>
              <w:adjustRightInd w:val="0"/>
              <w:spacing w:before="0" w:after="0"/>
              <w:rPr>
                <w:rFonts w:cs="Arial"/>
                <w:color w:val="000000"/>
                <w:szCs w:val="20"/>
              </w:rPr>
            </w:pPr>
            <w:r w:rsidRPr="00546A55">
              <w:rPr>
                <w:rFonts w:cs="Arial"/>
                <w:color w:val="000000"/>
                <w:szCs w:val="20"/>
              </w:rPr>
              <w:t xml:space="preserve">20 </w:t>
            </w:r>
          </w:p>
        </w:tc>
        <w:tc>
          <w:tcPr>
            <w:tcW w:w="2835" w:type="dxa"/>
            <w:vAlign w:val="center"/>
          </w:tcPr>
          <w:p w14:paraId="6CD38292" w14:textId="77777777" w:rsidR="00EB1171" w:rsidRPr="00546A55" w:rsidRDefault="00EB1171" w:rsidP="001220C1">
            <w:pPr>
              <w:autoSpaceDE w:val="0"/>
              <w:autoSpaceDN w:val="0"/>
              <w:adjustRightInd w:val="0"/>
              <w:spacing w:before="0" w:after="0"/>
              <w:ind w:left="41"/>
              <w:rPr>
                <w:rFonts w:cs="Arial"/>
                <w:color w:val="000000"/>
                <w:szCs w:val="20"/>
              </w:rPr>
            </w:pPr>
            <w:r w:rsidRPr="00546A55">
              <w:rPr>
                <w:rFonts w:cs="Arial"/>
                <w:color w:val="000000"/>
                <w:szCs w:val="20"/>
              </w:rPr>
              <w:t xml:space="preserve">Potato chips, including starch based snacks from roots and tubers, pulses </w:t>
            </w:r>
          </w:p>
        </w:tc>
      </w:tr>
    </w:tbl>
    <w:p w14:paraId="395000FF" w14:textId="77777777" w:rsidR="00EB1171" w:rsidRPr="00DB4CC1" w:rsidRDefault="00EB1171" w:rsidP="00EB1171">
      <w:pPr>
        <w:rPr>
          <w:sz w:val="20"/>
          <w:szCs w:val="20"/>
          <w:lang w:eastAsia="en-GB" w:bidi="ar-SA"/>
        </w:rPr>
      </w:pPr>
      <w:r>
        <w:rPr>
          <w:sz w:val="20"/>
          <w:szCs w:val="20"/>
          <w:lang w:eastAsia="en-GB" w:bidi="ar-SA"/>
        </w:rPr>
        <w:t>*</w:t>
      </w:r>
      <w:r w:rsidRPr="00DB4CC1">
        <w:rPr>
          <w:sz w:val="20"/>
          <w:szCs w:val="20"/>
          <w:lang w:eastAsia="en-GB" w:bidi="ar-SA"/>
        </w:rPr>
        <w:t xml:space="preserve"> Based on the whole food expressed as the sum of carnosic acid plus carnosol</w:t>
      </w:r>
    </w:p>
    <w:p w14:paraId="4D4318CB" w14:textId="77777777" w:rsidR="00EB1171" w:rsidRDefault="00EB1171" w:rsidP="00EB1171">
      <w:pPr>
        <w:rPr>
          <w:lang w:val="en-AU" w:eastAsia="en-GB" w:bidi="ar-SA"/>
        </w:rPr>
      </w:pPr>
    </w:p>
    <w:p w14:paraId="221AFBA4" w14:textId="77777777" w:rsidR="00EB1171" w:rsidRDefault="00EB1171" w:rsidP="00EB1171">
      <w:pPr>
        <w:rPr>
          <w:lang w:val="en-AU" w:eastAsia="en-GB" w:bidi="ar-SA"/>
        </w:rPr>
      </w:pPr>
      <w:r>
        <w:rPr>
          <w:lang w:val="en-AU" w:eastAsia="en-GB" w:bidi="ar-SA"/>
        </w:rPr>
        <w:t>As a consequence to amendments to Schedule 15, the Authority has also prepared a draft amendment to Standard 1.3.1—4(6) to list rosemary extract as the sum of carnosic acid and carnosol.</w:t>
      </w:r>
    </w:p>
    <w:p w14:paraId="00347888" w14:textId="77777777" w:rsidR="00EB1171" w:rsidRDefault="00EB1171" w:rsidP="00EB1171">
      <w:pPr>
        <w:rPr>
          <w:lang w:val="en-AU" w:eastAsia="en-GB" w:bidi="ar-SA"/>
        </w:rPr>
      </w:pPr>
    </w:p>
    <w:p w14:paraId="7800A47D" w14:textId="77777777" w:rsidR="00EB1171" w:rsidRDefault="00EB1171" w:rsidP="00EB1171">
      <w:pPr>
        <w:rPr>
          <w:lang w:val="en-AU" w:eastAsia="en-GB" w:bidi="ar-SA"/>
        </w:rPr>
      </w:pPr>
      <w:r>
        <w:rPr>
          <w:lang w:val="en-AU" w:eastAsia="en-GB" w:bidi="ar-SA"/>
        </w:rPr>
        <w:t xml:space="preserve">The Authority has also prepared an </w:t>
      </w:r>
      <w:r w:rsidRPr="00C50FE8">
        <w:rPr>
          <w:lang w:val="en-AU" w:eastAsia="en-GB" w:bidi="ar-SA"/>
        </w:rPr>
        <w:t xml:space="preserve">amendment to Schedule 8 to </w:t>
      </w:r>
      <w:r>
        <w:rPr>
          <w:lang w:val="en-AU" w:eastAsia="en-GB" w:bidi="ar-SA"/>
        </w:rPr>
        <w:t>prescribe</w:t>
      </w:r>
      <w:r w:rsidRPr="00C50FE8">
        <w:rPr>
          <w:lang w:val="en-AU" w:eastAsia="en-GB" w:bidi="ar-SA"/>
        </w:rPr>
        <w:t xml:space="preserve"> the </w:t>
      </w:r>
      <w:r>
        <w:rPr>
          <w:lang w:val="en-AU" w:eastAsia="en-GB" w:bidi="ar-SA"/>
        </w:rPr>
        <w:t xml:space="preserve">use </w:t>
      </w:r>
      <w:r>
        <w:rPr>
          <w:lang w:val="en-AU" w:eastAsia="en-GB" w:bidi="ar-SA"/>
        </w:rPr>
        <w:lastRenderedPageBreak/>
        <w:t>of</w:t>
      </w:r>
      <w:r w:rsidRPr="00C50FE8">
        <w:rPr>
          <w:lang w:val="en-AU" w:eastAsia="en-GB" w:bidi="ar-SA"/>
        </w:rPr>
        <w:t xml:space="preserve"> </w:t>
      </w:r>
      <w:r>
        <w:rPr>
          <w:lang w:val="en-AU" w:eastAsia="en-GB" w:bidi="ar-SA"/>
        </w:rPr>
        <w:t>the words “rosemary extract” and INS number 392 to describe the permitted antioxidant food additive for labelling purposes</w:t>
      </w:r>
    </w:p>
    <w:p w14:paraId="4BB33A42" w14:textId="77777777" w:rsidR="00EB1171" w:rsidRDefault="00EB1171" w:rsidP="00EB1171">
      <w:pPr>
        <w:rPr>
          <w:lang w:val="en-AU" w:eastAsia="en-GB" w:bidi="ar-SA"/>
        </w:rPr>
      </w:pPr>
    </w:p>
    <w:p w14:paraId="35CEDEF4" w14:textId="77777777" w:rsidR="00EB1171" w:rsidRPr="000576EB" w:rsidRDefault="00EB1171" w:rsidP="00EB1171">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C4BFC79" w14:textId="77777777" w:rsidR="00EB1171" w:rsidRDefault="00EB1171" w:rsidP="00EB1171">
      <w:pPr>
        <w:rPr>
          <w:lang w:val="en-AU" w:eastAsia="en-GB" w:bidi="ar-SA"/>
        </w:rPr>
      </w:pPr>
    </w:p>
    <w:p w14:paraId="6A2192E2" w14:textId="77777777" w:rsidR="00EB1171" w:rsidRDefault="00EB1171" w:rsidP="00EB117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variations to food regulatory measures do not incorporate any documents by reference</w:t>
      </w:r>
      <w:r>
        <w:rPr>
          <w:rFonts w:eastAsia="Calibri" w:cs="Arial"/>
          <w:bCs/>
          <w:szCs w:val="22"/>
          <w:lang w:val="en-AU" w:bidi="ar-SA"/>
        </w:rPr>
        <w:t>.</w:t>
      </w:r>
    </w:p>
    <w:p w14:paraId="250CDBA5" w14:textId="77777777" w:rsidR="00EB1171" w:rsidRDefault="00EB1171" w:rsidP="00EB1171">
      <w:pPr>
        <w:rPr>
          <w:rFonts w:eastAsia="Calibri" w:cs="Arial"/>
          <w:bCs/>
          <w:szCs w:val="22"/>
          <w:lang w:val="en-AU" w:bidi="ar-SA"/>
        </w:rPr>
      </w:pPr>
    </w:p>
    <w:p w14:paraId="7952FFDC" w14:textId="77777777" w:rsidR="00EB1171" w:rsidRPr="0096632A" w:rsidRDefault="00EB1171" w:rsidP="00EB1171">
      <w:pPr>
        <w:rPr>
          <w:rFonts w:eastAsia="Calibri" w:cs="Arial"/>
          <w:bCs/>
          <w:szCs w:val="22"/>
          <w:lang w:val="en-AU" w:bidi="ar-SA"/>
        </w:rPr>
      </w:pPr>
      <w:r>
        <w:rPr>
          <w:rFonts w:eastAsia="Calibri" w:cs="Arial"/>
          <w:bCs/>
          <w:szCs w:val="22"/>
          <w:lang w:val="en-AU" w:bidi="ar-SA"/>
        </w:rPr>
        <w:t>Existing provisions of the Code incorporate a document by reference that will prescribe identity and purity specifications for the food additive to be permitted by the approved draft variation</w:t>
      </w:r>
      <w:r w:rsidRPr="0096632A">
        <w:rPr>
          <w:rFonts w:eastAsia="Calibri" w:cs="Arial"/>
          <w:bCs/>
          <w:szCs w:val="22"/>
          <w:lang w:val="en-AU" w:bidi="ar-SA"/>
        </w:rPr>
        <w:t>.</w:t>
      </w:r>
      <w:r>
        <w:rPr>
          <w:rFonts w:eastAsia="Calibri" w:cs="Arial"/>
          <w:bCs/>
          <w:szCs w:val="22"/>
          <w:lang w:val="en-AU" w:bidi="ar-SA"/>
        </w:rPr>
        <w:t xml:space="preserve"> </w:t>
      </w:r>
      <w:r>
        <w:t xml:space="preserve">Section 1.1.1—15 of the Code requires substances used as food additives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w:t>
      </w:r>
      <w:r w:rsidRPr="0096632A">
        <w:rPr>
          <w:rFonts w:eastAsia="Calibri" w:cs="Arial"/>
          <w:bCs/>
          <w:szCs w:val="22"/>
          <w:lang w:val="en-AU" w:bidi="ar-SA"/>
        </w:rPr>
        <w:t xml:space="preserve">in </w:t>
      </w:r>
      <w:r w:rsidRPr="00826C38">
        <w:t>Food Chemicals Codex (</w:t>
      </w:r>
      <w:r>
        <w:t>10</w:t>
      </w:r>
      <w:r w:rsidRPr="00385CB9">
        <w:rPr>
          <w:vertAlign w:val="superscript"/>
        </w:rPr>
        <w:t>th</w:t>
      </w:r>
      <w:r>
        <w:t xml:space="preserve"> </w:t>
      </w:r>
      <w:r w:rsidRPr="00826C38">
        <w:t>edition</w:t>
      </w:r>
      <w:r>
        <w:t>). This includes a specification for rosemary extract.</w:t>
      </w:r>
    </w:p>
    <w:p w14:paraId="002EA099" w14:textId="77777777" w:rsidR="00EB1171" w:rsidRDefault="00EB1171" w:rsidP="00EB1171">
      <w:pPr>
        <w:rPr>
          <w:lang w:val="en-AU" w:eastAsia="en-GB" w:bidi="ar-SA"/>
        </w:rPr>
      </w:pPr>
    </w:p>
    <w:p w14:paraId="17D3C2DC" w14:textId="77777777" w:rsidR="00EB1171" w:rsidRPr="000576EB" w:rsidRDefault="00EB1171" w:rsidP="00EB1171">
      <w:pPr>
        <w:rPr>
          <w:b/>
          <w:lang w:val="en-AU" w:eastAsia="en-GB" w:bidi="ar-SA"/>
        </w:rPr>
      </w:pPr>
      <w:r w:rsidRPr="000576EB">
        <w:rPr>
          <w:b/>
          <w:lang w:val="en-AU" w:eastAsia="en-GB" w:bidi="ar-SA"/>
        </w:rPr>
        <w:t>4.</w:t>
      </w:r>
      <w:r w:rsidRPr="000576EB">
        <w:rPr>
          <w:b/>
          <w:lang w:val="en-AU" w:eastAsia="en-GB" w:bidi="ar-SA"/>
        </w:rPr>
        <w:tab/>
        <w:t>Consultation</w:t>
      </w:r>
    </w:p>
    <w:p w14:paraId="31E72B05" w14:textId="77777777" w:rsidR="00EB1171" w:rsidRDefault="00EB1171" w:rsidP="00EB1171">
      <w:pPr>
        <w:rPr>
          <w:lang w:val="en-AU" w:eastAsia="en-GB" w:bidi="ar-SA"/>
        </w:rPr>
      </w:pPr>
    </w:p>
    <w:p w14:paraId="0C6A3066" w14:textId="77777777" w:rsidR="00EB1171" w:rsidRDefault="00EB1171" w:rsidP="00EB1171">
      <w:pPr>
        <w:rPr>
          <w:szCs w:val="22"/>
        </w:rPr>
      </w:pPr>
      <w:r w:rsidRPr="00F634A1">
        <w:rPr>
          <w:szCs w:val="22"/>
        </w:rPr>
        <w:t xml:space="preserve">In accordance with the procedure in Division </w:t>
      </w:r>
      <w:r>
        <w:rPr>
          <w:szCs w:val="22"/>
        </w:rPr>
        <w:t>1</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96632A">
        <w:rPr>
          <w:szCs w:val="22"/>
        </w:rPr>
        <w:t>consideration of Application A11</w:t>
      </w:r>
      <w:r>
        <w:rPr>
          <w:szCs w:val="22"/>
        </w:rPr>
        <w:t>58</w:t>
      </w:r>
      <w:r w:rsidRPr="0096632A">
        <w:rPr>
          <w:szCs w:val="22"/>
        </w:rPr>
        <w:t xml:space="preserve"> will include one round of public consultation following an assessment and the preparation of a draft </w:t>
      </w:r>
      <w:r>
        <w:rPr>
          <w:szCs w:val="22"/>
        </w:rPr>
        <w:t xml:space="preserve">variation </w:t>
      </w:r>
      <w:r w:rsidRPr="0096632A">
        <w:rPr>
          <w:szCs w:val="22"/>
        </w:rPr>
        <w:t>and associated assessment summary.</w:t>
      </w:r>
    </w:p>
    <w:p w14:paraId="60CF6CFA" w14:textId="77777777" w:rsidR="00EB1171" w:rsidRDefault="00EB1171" w:rsidP="00EB1171">
      <w:pPr>
        <w:rPr>
          <w:szCs w:val="22"/>
        </w:rPr>
      </w:pPr>
    </w:p>
    <w:p w14:paraId="1094AE4E" w14:textId="77777777" w:rsidR="00EB1171" w:rsidRDefault="00EB1171" w:rsidP="00EB1171">
      <w:pPr>
        <w:rPr>
          <w:szCs w:val="22"/>
        </w:rPr>
      </w:pPr>
      <w:r w:rsidRPr="0057496B">
        <w:rPr>
          <w:szCs w:val="22"/>
        </w:rPr>
        <w:t xml:space="preserve">A call for </w:t>
      </w:r>
      <w:r w:rsidRPr="00E967A2">
        <w:rPr>
          <w:szCs w:val="22"/>
        </w:rPr>
        <w:t>submissions (including the draft variation) will occur for a six-week consultation period.</w:t>
      </w:r>
    </w:p>
    <w:p w14:paraId="32EFA700" w14:textId="77777777" w:rsidR="00EB1171" w:rsidRDefault="00EB1171" w:rsidP="00EB1171">
      <w:pPr>
        <w:rPr>
          <w:lang w:val="en-AU"/>
        </w:rPr>
      </w:pPr>
    </w:p>
    <w:p w14:paraId="2EE67B79" w14:textId="77777777" w:rsidR="00EB1171" w:rsidRDefault="00EB1171" w:rsidP="00EB1171">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B1BADF1" w14:textId="77777777" w:rsidR="00EB1171" w:rsidRDefault="00EB1171" w:rsidP="00EB1171">
      <w:pPr>
        <w:rPr>
          <w:rFonts w:eastAsiaTheme="minorHAnsi"/>
          <w:lang w:val="en-AU" w:bidi="ar-SA"/>
        </w:rPr>
      </w:pPr>
    </w:p>
    <w:p w14:paraId="4FECE059" w14:textId="77777777" w:rsidR="00EB1171" w:rsidRDefault="00EB1171" w:rsidP="00EB1171">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D67A274" w14:textId="77777777" w:rsidR="00EB1171" w:rsidRDefault="00EB1171" w:rsidP="00EB1171">
      <w:pPr>
        <w:rPr>
          <w:rFonts w:eastAsiaTheme="minorHAnsi"/>
          <w:lang w:val="en-AU" w:bidi="ar-SA"/>
        </w:rPr>
      </w:pPr>
    </w:p>
    <w:p w14:paraId="1BD01A1A" w14:textId="77777777" w:rsidR="00EB1171" w:rsidRPr="00700239" w:rsidRDefault="00EB1171" w:rsidP="00EB1171">
      <w:pPr>
        <w:rPr>
          <w:b/>
          <w:lang w:val="en-AU" w:eastAsia="en-GB" w:bidi="ar-SA"/>
        </w:rPr>
      </w:pPr>
      <w:r w:rsidRPr="00700239">
        <w:rPr>
          <w:b/>
        </w:rPr>
        <w:t>6.</w:t>
      </w:r>
      <w:r w:rsidRPr="00700239">
        <w:rPr>
          <w:b/>
        </w:rPr>
        <w:tab/>
      </w:r>
      <w:r w:rsidRPr="00700239">
        <w:rPr>
          <w:b/>
          <w:lang w:val="en-AU" w:eastAsia="en-GB" w:bidi="ar-SA"/>
        </w:rPr>
        <w:t>Variation</w:t>
      </w:r>
    </w:p>
    <w:p w14:paraId="198628BF" w14:textId="77777777" w:rsidR="00EB1171" w:rsidRPr="00AD344F" w:rsidRDefault="00EB1171" w:rsidP="00EB1171">
      <w:pPr>
        <w:rPr>
          <w:b/>
        </w:rPr>
      </w:pPr>
    </w:p>
    <w:p w14:paraId="4AD5DDEF" w14:textId="77777777" w:rsidR="00EB1171" w:rsidRPr="00755F18" w:rsidRDefault="00EB1171" w:rsidP="00EB1171">
      <w:pPr>
        <w:rPr>
          <w:rFonts w:cs="Arial"/>
          <w:iCs/>
          <w:szCs w:val="22"/>
          <w:lang w:eastAsia="en-AU"/>
        </w:rPr>
      </w:pPr>
      <w:r w:rsidRPr="00755F18">
        <w:rPr>
          <w:szCs w:val="22"/>
        </w:rPr>
        <w:t xml:space="preserve">Item [1] varies </w:t>
      </w:r>
      <w:r w:rsidRPr="00755F18">
        <w:rPr>
          <w:rFonts w:cs="Arial"/>
          <w:iCs/>
          <w:szCs w:val="22"/>
          <w:lang w:eastAsia="en-AU"/>
        </w:rPr>
        <w:t>subsection 1.3.1</w:t>
      </w:r>
      <w:r w:rsidRPr="00755F18">
        <w:rPr>
          <w:rFonts w:cs="Arial"/>
          <w:iCs/>
          <w:szCs w:val="22"/>
          <w:lang w:eastAsia="en-AU"/>
        </w:rPr>
        <w:sym w:font="Symbol" w:char="F0BE"/>
      </w:r>
      <w:r w:rsidRPr="00755F18">
        <w:rPr>
          <w:rFonts w:cs="Arial"/>
          <w:iCs/>
          <w:szCs w:val="22"/>
          <w:lang w:eastAsia="en-AU"/>
        </w:rPr>
        <w:t xml:space="preserve">4(6) of </w:t>
      </w:r>
      <w:r w:rsidRPr="00755F18">
        <w:rPr>
          <w:szCs w:val="22"/>
        </w:rPr>
        <w:t>Standard 1.3.1</w:t>
      </w:r>
      <w:r w:rsidRPr="00755F18">
        <w:rPr>
          <w:rFonts w:cs="Arial"/>
          <w:iCs/>
          <w:szCs w:val="22"/>
          <w:lang w:eastAsia="en-AU"/>
        </w:rPr>
        <w:t>.</w:t>
      </w:r>
      <w:r>
        <w:rPr>
          <w:rFonts w:cs="Arial"/>
          <w:iCs/>
          <w:szCs w:val="22"/>
          <w:lang w:eastAsia="en-AU"/>
        </w:rPr>
        <w:t xml:space="preserve"> </w:t>
      </w:r>
      <w:r w:rsidRPr="00755F18">
        <w:rPr>
          <w:rFonts w:cs="Arial"/>
          <w:iCs/>
          <w:szCs w:val="22"/>
          <w:lang w:eastAsia="en-AU"/>
        </w:rPr>
        <w:t>to insert a new entry for rosemary extract calculated as the sum of carnosic acid and carnosol.</w:t>
      </w:r>
    </w:p>
    <w:p w14:paraId="09AFFCA9" w14:textId="77777777" w:rsidR="00EB1171" w:rsidRPr="00755F18" w:rsidRDefault="00EB1171" w:rsidP="00EB1171">
      <w:pPr>
        <w:rPr>
          <w:szCs w:val="22"/>
        </w:rPr>
      </w:pPr>
    </w:p>
    <w:p w14:paraId="3F7C82E9" w14:textId="77777777" w:rsidR="00EB1171" w:rsidRPr="00755F18" w:rsidRDefault="00EB1171" w:rsidP="00EB1171">
      <w:pPr>
        <w:rPr>
          <w:szCs w:val="22"/>
        </w:rPr>
      </w:pPr>
      <w:r w:rsidRPr="00755F18">
        <w:rPr>
          <w:szCs w:val="22"/>
        </w:rPr>
        <w:t xml:space="preserve">Item [2] </w:t>
      </w:r>
      <w:r w:rsidRPr="007700F7">
        <w:rPr>
          <w:szCs w:val="22"/>
        </w:rPr>
        <w:t xml:space="preserve">varies </w:t>
      </w:r>
      <w:r w:rsidRPr="00822D4B">
        <w:rPr>
          <w:rFonts w:cs="Arial"/>
          <w:iCs/>
          <w:szCs w:val="22"/>
          <w:lang w:eastAsia="en-AU"/>
        </w:rPr>
        <w:t>the table</w:t>
      </w:r>
      <w:r>
        <w:rPr>
          <w:rFonts w:cs="Arial"/>
          <w:iCs/>
          <w:szCs w:val="22"/>
          <w:lang w:eastAsia="en-AU"/>
        </w:rPr>
        <w:t>s</w:t>
      </w:r>
      <w:r w:rsidRPr="00822D4B">
        <w:rPr>
          <w:rFonts w:cs="Arial"/>
          <w:iCs/>
          <w:szCs w:val="22"/>
          <w:lang w:eastAsia="en-AU"/>
        </w:rPr>
        <w:t xml:space="preserve"> in section S8–2 of </w:t>
      </w:r>
      <w:r w:rsidRPr="007700F7">
        <w:rPr>
          <w:szCs w:val="22"/>
        </w:rPr>
        <w:t>Schedule 8 to</w:t>
      </w:r>
      <w:r w:rsidRPr="00755F18">
        <w:rPr>
          <w:szCs w:val="22"/>
        </w:rPr>
        <w:t xml:space="preserve"> insert references to rosemary extract and to its INS Number 392 in the alphabetical and numerical lists of food additives </w:t>
      </w:r>
      <w:r>
        <w:rPr>
          <w:szCs w:val="22"/>
        </w:rPr>
        <w:t xml:space="preserve">names used </w:t>
      </w:r>
      <w:r w:rsidRPr="00755F18">
        <w:rPr>
          <w:szCs w:val="22"/>
        </w:rPr>
        <w:t xml:space="preserve">for labelling purposes. </w:t>
      </w:r>
    </w:p>
    <w:p w14:paraId="26B7023B" w14:textId="77777777" w:rsidR="00EB1171" w:rsidRPr="00755F18" w:rsidRDefault="00EB1171" w:rsidP="00EB1171">
      <w:pPr>
        <w:rPr>
          <w:szCs w:val="22"/>
        </w:rPr>
      </w:pPr>
    </w:p>
    <w:p w14:paraId="55DD6640" w14:textId="77777777" w:rsidR="00EB1171" w:rsidRPr="00755F18" w:rsidRDefault="00EB1171" w:rsidP="00EB1171">
      <w:pPr>
        <w:rPr>
          <w:szCs w:val="22"/>
        </w:rPr>
      </w:pPr>
      <w:r w:rsidRPr="007700F7">
        <w:rPr>
          <w:szCs w:val="22"/>
          <w:lang w:val="en-AU" w:eastAsia="en-GB" w:bidi="ar-SA"/>
        </w:rPr>
        <w:t xml:space="preserve">Item [3] varies </w:t>
      </w:r>
      <w:r w:rsidRPr="00822D4B">
        <w:rPr>
          <w:rFonts w:cs="Arial"/>
          <w:iCs/>
          <w:szCs w:val="22"/>
          <w:lang w:eastAsia="en-AU"/>
        </w:rPr>
        <w:t xml:space="preserve">the table to section S15—5 in </w:t>
      </w:r>
      <w:r w:rsidRPr="007700F7">
        <w:rPr>
          <w:szCs w:val="22"/>
          <w:lang w:val="en-AU" w:eastAsia="en-GB" w:bidi="ar-SA"/>
        </w:rPr>
        <w:t>Schedule</w:t>
      </w:r>
      <w:r w:rsidRPr="00755F18">
        <w:rPr>
          <w:szCs w:val="22"/>
          <w:lang w:val="en-AU" w:eastAsia="en-GB" w:bidi="ar-SA"/>
        </w:rPr>
        <w:t xml:space="preserve"> 15 to </w:t>
      </w:r>
      <w:r>
        <w:rPr>
          <w:szCs w:val="22"/>
          <w:lang w:val="en-AU" w:eastAsia="en-GB" w:bidi="ar-SA"/>
        </w:rPr>
        <w:t>insert</w:t>
      </w:r>
      <w:r w:rsidRPr="00755F18">
        <w:rPr>
          <w:szCs w:val="22"/>
          <w:lang w:val="en-AU" w:eastAsia="en-GB" w:bidi="ar-SA"/>
        </w:rPr>
        <w:t xml:space="preserve"> permissions for rosemary extract to be added as a food additive </w:t>
      </w:r>
      <w:r>
        <w:rPr>
          <w:szCs w:val="22"/>
          <w:lang w:val="en-AU" w:eastAsia="en-GB" w:bidi="ar-SA"/>
        </w:rPr>
        <w:t xml:space="preserve">in specific </w:t>
      </w:r>
      <w:r>
        <w:t>classes of foods</w:t>
      </w:r>
      <w:r w:rsidRPr="00755F18">
        <w:rPr>
          <w:szCs w:val="22"/>
          <w:lang w:val="en-AU" w:eastAsia="en-GB" w:bidi="ar-SA"/>
        </w:rPr>
        <w:t xml:space="preserve"> </w:t>
      </w:r>
      <w:r>
        <w:t xml:space="preserve">subject to the maximum permitted level </w:t>
      </w:r>
      <w:r w:rsidRPr="007940DE">
        <w:t>(expressed as the sum of carnosic acid and carnosol in mg/kg)</w:t>
      </w:r>
      <w:r>
        <w:t xml:space="preserve"> specified for each class</w:t>
      </w:r>
      <w:r w:rsidRPr="007D4B94">
        <w:t>.</w:t>
      </w:r>
    </w:p>
    <w:p w14:paraId="29A896C5" w14:textId="77777777" w:rsidR="00EB1171" w:rsidRDefault="00EB1171" w:rsidP="00EB1171"/>
    <w:p w14:paraId="43ACBE29" w14:textId="77777777" w:rsidR="00D5526B" w:rsidRPr="003A01FB" w:rsidRDefault="00D5526B" w:rsidP="003A01FB"/>
    <w:sectPr w:rsidR="00D5526B"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A918" w14:textId="77777777" w:rsidR="00015222" w:rsidRDefault="00015222" w:rsidP="00EB1171">
      <w:r>
        <w:separator/>
      </w:r>
    </w:p>
  </w:endnote>
  <w:endnote w:type="continuationSeparator" w:id="0">
    <w:p w14:paraId="5118DDC7" w14:textId="77777777" w:rsidR="00015222" w:rsidRDefault="00015222" w:rsidP="00EB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694289"/>
      <w:docPartObj>
        <w:docPartGallery w:val="Page Numbers (Bottom of Page)"/>
        <w:docPartUnique/>
      </w:docPartObj>
    </w:sdtPr>
    <w:sdtEndPr>
      <w:rPr>
        <w:noProof/>
      </w:rPr>
    </w:sdtEndPr>
    <w:sdtContent>
      <w:p w14:paraId="164240AF" w14:textId="36594800" w:rsidR="000038FF" w:rsidRDefault="000038FF">
        <w:pPr>
          <w:pStyle w:val="Footer"/>
          <w:jc w:val="center"/>
        </w:pPr>
        <w:r>
          <w:fldChar w:fldCharType="begin"/>
        </w:r>
        <w:r>
          <w:instrText xml:space="preserve"> PAGE   \* MERGEFORMAT </w:instrText>
        </w:r>
        <w:r>
          <w:fldChar w:fldCharType="separate"/>
        </w:r>
        <w:r w:rsidR="004411BC">
          <w:rPr>
            <w:noProof/>
          </w:rPr>
          <w:t>2</w:t>
        </w:r>
        <w:r>
          <w:rPr>
            <w:noProof/>
          </w:rPr>
          <w:fldChar w:fldCharType="end"/>
        </w:r>
      </w:p>
    </w:sdtContent>
  </w:sdt>
  <w:p w14:paraId="31869126" w14:textId="77777777" w:rsidR="000038FF" w:rsidRDefault="0000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79885" w14:textId="77777777" w:rsidR="00015222" w:rsidRDefault="00015222" w:rsidP="00EB1171">
      <w:r>
        <w:separator/>
      </w:r>
    </w:p>
  </w:footnote>
  <w:footnote w:type="continuationSeparator" w:id="0">
    <w:p w14:paraId="1F632971" w14:textId="77777777" w:rsidR="00015222" w:rsidRDefault="00015222" w:rsidP="00EB1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71"/>
    <w:rsid w:val="000038FF"/>
    <w:rsid w:val="0000542C"/>
    <w:rsid w:val="00015222"/>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1BC"/>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B1171"/>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268F9"/>
  <w15:chartTrackingRefBased/>
  <w15:docId w15:val="{AD22425B-F440-46CE-9549-8CA55CE0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B117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customStyle="1" w:styleId="Table">
    <w:name w:val="Table"/>
    <w:basedOn w:val="TableNormal"/>
    <w:uiPriority w:val="99"/>
    <w:rsid w:val="00EB1171"/>
    <w:pPr>
      <w:spacing w:before="120" w:after="120"/>
      <w:ind w:left="113"/>
    </w:pPr>
    <w:rPr>
      <w:rFonts w:cstheme="minorBidi"/>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ff5de93e-c5e8-4efc-a1bd-21450292fcfe">X3VAMR3A5FUY-552-7157</_dlc_DocId>
    <_dlc_DocIdUrl xmlns="ff5de93e-c5e8-4efc-a1bd-21450292fcfe">
      <Url>http://teams/Sections/RAP/_layouts/15/DocIdRedir.aspx?ID=X3VAMR3A5FUY-552-7157</Url>
      <Description>X3VAMR3A5FUY-552-7157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5B51-758F-42DC-A90D-73BFA1198704}">
  <ds:schemaRefs>
    <ds:schemaRef ds:uri="http://schemas.microsoft.com/sharepoint/events"/>
  </ds:schemaRefs>
</ds:datastoreItem>
</file>

<file path=customXml/itemProps2.xml><?xml version="1.0" encoding="utf-8"?>
<ds:datastoreItem xmlns:ds="http://schemas.openxmlformats.org/officeDocument/2006/customXml" ds:itemID="{ACA4E0E4-BD41-4380-A430-2175B6E5A483}">
  <ds:schemaRefs>
    <ds:schemaRef ds:uri="Microsoft.SharePoint.Taxonomy.ContentTypeSync"/>
  </ds:schemaRefs>
</ds:datastoreItem>
</file>

<file path=customXml/itemProps3.xml><?xml version="1.0" encoding="utf-8"?>
<ds:datastoreItem xmlns:ds="http://schemas.openxmlformats.org/officeDocument/2006/customXml" ds:itemID="{7DF32A55-D762-4100-A5E2-543966609EF3}">
  <ds:schemaRefs>
    <ds:schemaRef ds:uri="ff5de93e-c5e8-4efc-a1bd-21450292fcfe"/>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ec50576e-4a27-4780-a1e1-e59563bc70b8"/>
    <ds:schemaRef ds:uri="http://schemas.microsoft.com/office/2006/metadata/properties"/>
  </ds:schemaRefs>
</ds:datastoreItem>
</file>

<file path=customXml/itemProps4.xml><?xml version="1.0" encoding="utf-8"?>
<ds:datastoreItem xmlns:ds="http://schemas.openxmlformats.org/officeDocument/2006/customXml" ds:itemID="{F6C7AB50-D5C8-45A9-9263-0898BA24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0F495-5B02-4D7F-A9A1-AC8649FC3D3C}">
  <ds:schemaRefs>
    <ds:schemaRef ds:uri="http://schemas.microsoft.com/sharepoint/v3/contenttype/forms"/>
  </ds:schemaRefs>
</ds:datastoreItem>
</file>

<file path=customXml/itemProps6.xml><?xml version="1.0" encoding="utf-8"?>
<ds:datastoreItem xmlns:ds="http://schemas.openxmlformats.org/officeDocument/2006/customXml" ds:itemID="{6C5EAF8D-09AC-4F60-8453-B899948E2683}">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894F81A6-A978-4BEE-A315-22DB4420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Coughlan</dc:creator>
  <cp:keywords/>
  <dc:description/>
  <cp:lastModifiedBy>Joanna Richards</cp:lastModifiedBy>
  <cp:revision>2</cp:revision>
  <dcterms:created xsi:type="dcterms:W3CDTF">2019-01-09T22:57:00Z</dcterms:created>
  <dcterms:modified xsi:type="dcterms:W3CDTF">2019-01-09T22:57:00Z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584965a8-3f02-4a2c-b35a-d0543b0f02c0</vt:lpwstr>
  </property>
  <property fmtid="{D5CDD505-2E9C-101B-9397-08002B2CF9AE}" pid="3" name="bjSaver">
    <vt:lpwstr>NSFRDT7Tn/FO0AUR+MQuRqLcq8my1dRo</vt:lpwstr>
  </property>
  <property fmtid="{D5CDD505-2E9C-101B-9397-08002B2CF9AE}" pid="4" name="ContentTypeId">
    <vt:lpwstr>0x01010004C4C934AD08B647A78FCADD498BE3190200326A638932699E48A89F1995A4895C37</vt:lpwstr>
  </property>
  <property fmtid="{D5CDD505-2E9C-101B-9397-08002B2CF9AE}" pid="5" name="_dlc_DocIdItemGuid">
    <vt:lpwstr>5d5f1e28-36b8-437b-8192-59c80dc2550f</vt:lpwstr>
  </property>
  <property fmtid="{D5CDD505-2E9C-101B-9397-08002B2CF9AE}" pid="6" name="DisposalClass">
    <vt:lpwstr/>
  </property>
  <property fmtid="{D5CDD505-2E9C-101B-9397-08002B2CF9AE}" pid="7" name="BCS_">
    <vt:lpwstr>846;#FOOD STANDARDS:Instruments|4a8ff5e5-1f0e-4751-ab44-bc0d33b46a80</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OFFICIAL:Sensitive</vt:lpwstr>
  </property>
</Properties>
</file>