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1A3A1C">
        <w:rPr>
          <w:i/>
          <w:sz w:val="24"/>
        </w:rPr>
        <w:t>8</w:t>
      </w:r>
      <w:r w:rsidR="00E420FB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1A3A1C">
        <w:rPr>
          <w:i/>
          <w:sz w:val="24"/>
        </w:rPr>
        <w:t>9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614A63">
        <w:rPr>
          <w:i/>
          <w:sz w:val="24"/>
        </w:rPr>
        <w:t> </w:t>
      </w:r>
      <w:r w:rsidR="00E57DFD">
        <w:rPr>
          <w:i/>
          <w:sz w:val="24"/>
        </w:rPr>
        <w:t>2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9729E8" w:rsidRPr="009729E8" w:rsidRDefault="00893FD5" w:rsidP="00E57DFD">
      <w:pPr>
        <w:keepLines/>
        <w:spacing w:before="120" w:after="120"/>
        <w:rPr>
          <w:b/>
          <w:iCs/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r w:rsidRPr="003B70B2">
        <w:rPr>
          <w:sz w:val="22"/>
          <w:szCs w:val="22"/>
        </w:rPr>
        <w:t xml:space="preserve">is made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>
        <w:rPr>
          <w:sz w:val="22"/>
          <w:szCs w:val="22"/>
        </w:rPr>
        <w:t xml:space="preserve">to adjust amounts appropriated to non-corporate Commonwealth entities, in response to </w:t>
      </w:r>
      <w:r w:rsidR="00E57DFD">
        <w:rPr>
          <w:sz w:val="22"/>
          <w:szCs w:val="22"/>
        </w:rPr>
        <w:t>the transfer of health grants administration functions from the Department of Health to the Department of Social Services for the Community Grants Hub</w:t>
      </w:r>
      <w:r w:rsidR="00F7007D">
        <w:rPr>
          <w:sz w:val="22"/>
          <w:szCs w:val="22"/>
        </w:rPr>
        <w:t xml:space="preserve"> on </w:t>
      </w:r>
      <w:r w:rsidR="002A680A">
        <w:rPr>
          <w:sz w:val="22"/>
          <w:szCs w:val="22"/>
        </w:rPr>
        <w:t>1 September</w:t>
      </w:r>
      <w:bookmarkStart w:id="2" w:name="_GoBack"/>
      <w:bookmarkEnd w:id="2"/>
      <w:r w:rsidR="00F7007D">
        <w:rPr>
          <w:sz w:val="22"/>
          <w:szCs w:val="22"/>
        </w:rPr>
        <w:t xml:space="preserve"> 2018</w:t>
      </w:r>
      <w:r w:rsidR="00E57DFD">
        <w:rPr>
          <w:sz w:val="22"/>
          <w:szCs w:val="22"/>
        </w:rPr>
        <w:t>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650B1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F16674">
        <w:rPr>
          <w:sz w:val="22"/>
          <w:szCs w:val="22"/>
        </w:rPr>
        <w:t>the day 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8</w:t>
      </w:r>
      <w:r w:rsidR="005F4929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9</w:t>
      </w:r>
      <w:r w:rsidR="005F4929">
        <w:rPr>
          <w:i/>
          <w:sz w:val="22"/>
          <w:szCs w:val="22"/>
        </w:rPr>
        <w:t xml:space="preserve"> </w:t>
      </w:r>
      <w:r w:rsidR="005F4929">
        <w:rPr>
          <w:sz w:val="22"/>
          <w:szCs w:val="22"/>
        </w:rPr>
        <w:t>(the Determination)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F07951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F07951">
        <w:rPr>
          <w:sz w:val="22"/>
          <w:szCs w:val="22"/>
        </w:rPr>
        <w:t> </w:t>
      </w:r>
      <w:r w:rsidRPr="00D33E29">
        <w:rPr>
          <w:sz w:val="22"/>
          <w:szCs w:val="22"/>
        </w:rPr>
        <w:t>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153E5" w:rsidRPr="00682701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  <w:r w:rsidR="000153E5">
        <w:rPr>
          <w:sz w:val="22"/>
          <w:szCs w:val="22"/>
        </w:rPr>
        <w:tab/>
      </w:r>
    </w:p>
    <w:p w:rsidR="00E57DFD" w:rsidRPr="008F3A2A" w:rsidRDefault="00E57DFD" w:rsidP="00E57DFD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>
        <w:rPr>
          <w:b w:val="0"/>
          <w:sz w:val="22"/>
          <w:szCs w:val="22"/>
        </w:rPr>
        <w:t>1</w:t>
      </w:r>
      <w:r w:rsidRPr="008F3A2A">
        <w:rPr>
          <w:b w:val="0"/>
          <w:sz w:val="22"/>
          <w:szCs w:val="22"/>
        </w:rPr>
        <w:t xml:space="preserve"> of the amendment determination repeals and substitutes item </w:t>
      </w:r>
      <w:r>
        <w:rPr>
          <w:b w:val="0"/>
          <w:sz w:val="22"/>
          <w:szCs w:val="22"/>
        </w:rPr>
        <w:t>6</w:t>
      </w:r>
      <w:r w:rsidRPr="008F3A2A">
        <w:rPr>
          <w:b w:val="0"/>
          <w:sz w:val="22"/>
          <w:szCs w:val="22"/>
        </w:rPr>
        <w:t xml:space="preserve"> in the table in subsection 6(</w:t>
      </w:r>
      <w:r w:rsidR="00A61CBC"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>) of the Determination. The item affect</w:t>
      </w:r>
      <w:r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</w:t>
      </w:r>
      <w:r>
        <w:rPr>
          <w:b w:val="0"/>
          <w:i/>
          <w:sz w:val="22"/>
          <w:szCs w:val="22"/>
        </w:rPr>
        <w:t>8</w:t>
      </w:r>
      <w:r w:rsidRPr="008F3A2A">
        <w:rPr>
          <w:b w:val="0"/>
          <w:i/>
          <w:sz w:val="22"/>
          <w:szCs w:val="22"/>
        </w:rPr>
        <w:noBreakHyphen/>
        <w:t>201</w:t>
      </w:r>
      <w:r>
        <w:rPr>
          <w:b w:val="0"/>
          <w:i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in the following way:</w:t>
      </w:r>
    </w:p>
    <w:p w:rsidR="00E57DFD" w:rsidRPr="00736B22" w:rsidRDefault="00E57DFD" w:rsidP="00E57DFD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E57DFD" w:rsidRPr="0005532C" w:rsidTr="00220639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E57DFD" w:rsidRPr="00E536DD" w:rsidTr="00220639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671CF0" w:rsidRDefault="00E57DFD" w:rsidP="00220639">
            <w:pPr>
              <w:pStyle w:val="Tabletext"/>
              <w:spacing w:before="40" w:after="40"/>
            </w:pPr>
            <w:r>
              <w:t>6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E57DFD" w:rsidP="00220639">
            <w:pPr>
              <w:pStyle w:val="Tabletext"/>
              <w:spacing w:before="40" w:after="40"/>
            </w:pPr>
            <w:r>
              <w:t>Department of Health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E57DFD" w:rsidP="00220639">
            <w:pPr>
              <w:pStyle w:val="Tabletext"/>
              <w:spacing w:before="40" w:after="40"/>
            </w:pPr>
            <w:r w:rsidRPr="00DA4A72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E57DFD" w:rsidP="00E57DFD">
            <w:pPr>
              <w:pStyle w:val="Tabletext"/>
              <w:spacing w:before="40" w:after="40"/>
              <w:jc w:val="right"/>
            </w:pPr>
            <w:r w:rsidRPr="00DA4A72">
              <w:t>-</w:t>
            </w:r>
            <w:r>
              <w:t>11,454,000</w:t>
            </w:r>
            <w:r w:rsidRPr="00DA4A72">
              <w:t>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E57DFD" w:rsidP="00220639">
            <w:pPr>
              <w:pStyle w:val="Tabletext"/>
              <w:spacing w:before="40" w:after="40"/>
              <w:jc w:val="right"/>
            </w:pPr>
            <w:r>
              <w:t>-39,155,000</w:t>
            </w:r>
            <w:r w:rsidRPr="00DA4A72">
              <w:t>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E57DFD" w:rsidP="00220639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-50,609,000</w:t>
            </w:r>
            <w:r w:rsidRPr="00DA4A72">
              <w:rPr>
                <w:b/>
              </w:rPr>
              <w:t>.00</w:t>
            </w:r>
          </w:p>
        </w:tc>
      </w:tr>
    </w:tbl>
    <w:p w:rsidR="00E57DFD" w:rsidRDefault="00E57DFD" w:rsidP="00E57DFD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E57DFD" w:rsidRPr="008F3A2A" w:rsidRDefault="00E57DFD" w:rsidP="00E57DFD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>
        <w:rPr>
          <w:b w:val="0"/>
          <w:sz w:val="22"/>
          <w:szCs w:val="22"/>
        </w:rPr>
        <w:t>2</w:t>
      </w:r>
      <w:r w:rsidRPr="008F3A2A">
        <w:rPr>
          <w:b w:val="0"/>
          <w:sz w:val="22"/>
          <w:szCs w:val="22"/>
        </w:rPr>
        <w:t xml:space="preserve"> of the amendment determination </w:t>
      </w:r>
      <w:r>
        <w:rPr>
          <w:b w:val="0"/>
          <w:sz w:val="22"/>
          <w:szCs w:val="22"/>
        </w:rPr>
        <w:t>adds</w:t>
      </w:r>
      <w:r w:rsidRPr="008F3A2A">
        <w:rPr>
          <w:b w:val="0"/>
          <w:sz w:val="22"/>
          <w:szCs w:val="22"/>
        </w:rPr>
        <w:t xml:space="preserve"> item </w:t>
      </w:r>
      <w:r>
        <w:rPr>
          <w:b w:val="0"/>
          <w:sz w:val="22"/>
          <w:szCs w:val="22"/>
        </w:rPr>
        <w:t>7</w:t>
      </w:r>
      <w:r w:rsidRPr="008F3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to</w:t>
      </w:r>
      <w:r w:rsidRPr="008F3A2A">
        <w:rPr>
          <w:b w:val="0"/>
          <w:sz w:val="22"/>
          <w:szCs w:val="22"/>
        </w:rPr>
        <w:t xml:space="preserve"> the table in subsection 6(</w:t>
      </w:r>
      <w:r w:rsidR="00A61CBC"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 xml:space="preserve"> of the Determination. The item</w:t>
      </w:r>
      <w:r w:rsidRPr="008F3A2A">
        <w:rPr>
          <w:b w:val="0"/>
          <w:sz w:val="22"/>
          <w:szCs w:val="22"/>
        </w:rPr>
        <w:t xml:space="preserve"> affect</w:t>
      </w:r>
      <w:r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</w:t>
      </w:r>
      <w:r>
        <w:rPr>
          <w:b w:val="0"/>
          <w:i/>
          <w:sz w:val="22"/>
          <w:szCs w:val="22"/>
        </w:rPr>
        <w:t>8</w:t>
      </w:r>
      <w:r w:rsidRPr="008F3A2A">
        <w:rPr>
          <w:b w:val="0"/>
          <w:i/>
          <w:sz w:val="22"/>
          <w:szCs w:val="22"/>
        </w:rPr>
        <w:noBreakHyphen/>
        <w:t>201</w:t>
      </w:r>
      <w:r>
        <w:rPr>
          <w:b w:val="0"/>
          <w:i/>
          <w:sz w:val="22"/>
          <w:szCs w:val="22"/>
        </w:rPr>
        <w:t>9</w:t>
      </w:r>
      <w:r w:rsidRPr="008F3A2A">
        <w:rPr>
          <w:b w:val="0"/>
          <w:sz w:val="22"/>
          <w:szCs w:val="22"/>
        </w:rPr>
        <w:t xml:space="preserve"> in the following way: </w:t>
      </w:r>
    </w:p>
    <w:p w:rsidR="00E57DFD" w:rsidRPr="00746F93" w:rsidRDefault="00E57DFD" w:rsidP="00E57DFD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E57DFD" w:rsidRPr="0005532C" w:rsidTr="00220639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t</w:t>
            </w:r>
            <w:r w:rsidRPr="0005532C">
              <w:rPr>
                <w:b/>
                <w:bCs/>
                <w:color w:val="000000"/>
                <w:sz w:val="22"/>
                <w:lang w:eastAsia="en-AU"/>
              </w:rPr>
              <w:t>ransfer</w:t>
            </w:r>
            <w:r>
              <w:rPr>
                <w:b/>
                <w:bCs/>
                <w:color w:val="000000"/>
                <w:sz w:val="22"/>
                <w:lang w:eastAsia="en-AU"/>
              </w:rPr>
              <w:t>red by the amendment determination</w:t>
            </w:r>
          </w:p>
          <w:p w:rsidR="00E57DFD" w:rsidRPr="0005532C" w:rsidRDefault="00E57DFD" w:rsidP="00220639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E57DFD" w:rsidRPr="00E536DD" w:rsidTr="00220639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671CF0" w:rsidRDefault="00E57DFD" w:rsidP="00220639">
            <w:pPr>
              <w:pStyle w:val="Tabletext"/>
              <w:spacing w:before="40" w:after="40"/>
            </w:pPr>
            <w:r>
              <w:t>7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395D9F" w:rsidRDefault="00E57DFD" w:rsidP="00E57DFD">
            <w:pPr>
              <w:pStyle w:val="Tabletext"/>
              <w:spacing w:before="40" w:after="40"/>
            </w:pPr>
            <w:r>
              <w:t>Department of Social Services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395D9F" w:rsidRDefault="00E57DFD" w:rsidP="00220639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D83532" w:rsidRDefault="00E57DFD" w:rsidP="00220639">
            <w:pPr>
              <w:pStyle w:val="Tabletext"/>
              <w:spacing w:before="40" w:after="40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C3D03" w:rsidRDefault="00E57DFD" w:rsidP="00220639">
            <w:pPr>
              <w:pStyle w:val="Tabletext"/>
              <w:spacing w:before="40" w:after="40"/>
              <w:jc w:val="right"/>
            </w:pPr>
            <w:r>
              <w:t>+39,155,000.00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750DF4" w:rsidRDefault="00E57DFD" w:rsidP="00220639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+39,155,000.00</w:t>
            </w:r>
          </w:p>
        </w:tc>
      </w:tr>
    </w:tbl>
    <w:p w:rsidR="00DD5007" w:rsidRPr="00D15C0F" w:rsidRDefault="00DD5007" w:rsidP="001C3B48">
      <w:pPr>
        <w:ind w:right="95"/>
        <w:rPr>
          <w:sz w:val="18"/>
          <w:szCs w:val="18"/>
        </w:rPr>
      </w:pPr>
    </w:p>
    <w:sectPr w:rsidR="00DD5007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C5EC6"/>
    <w:multiLevelType w:val="hybridMultilevel"/>
    <w:tmpl w:val="39D0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F6E3D"/>
    <w:multiLevelType w:val="hybridMultilevel"/>
    <w:tmpl w:val="A602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7"/>
  </w:num>
  <w:num w:numId="11">
    <w:abstractNumId w:val="8"/>
  </w:num>
  <w:num w:numId="12">
    <w:abstractNumId w:val="21"/>
  </w:num>
  <w:num w:numId="13">
    <w:abstractNumId w:val="14"/>
  </w:num>
  <w:num w:numId="14">
    <w:abstractNumId w:val="11"/>
  </w:num>
  <w:num w:numId="15">
    <w:abstractNumId w:val="18"/>
  </w:num>
  <w:num w:numId="16">
    <w:abstractNumId w:val="13"/>
  </w:num>
  <w:num w:numId="17">
    <w:abstractNumId w:val="6"/>
  </w:num>
  <w:num w:numId="18">
    <w:abstractNumId w:val="22"/>
  </w:num>
  <w:num w:numId="19">
    <w:abstractNumId w:val="20"/>
  </w:num>
  <w:num w:numId="20">
    <w:abstractNumId w:val="10"/>
  </w:num>
  <w:num w:numId="21">
    <w:abstractNumId w:val="15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1C6"/>
    <w:rsid w:val="000E0349"/>
    <w:rsid w:val="000E0530"/>
    <w:rsid w:val="000E07F5"/>
    <w:rsid w:val="000E0A0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3301"/>
    <w:rsid w:val="001A34DB"/>
    <w:rsid w:val="001A3520"/>
    <w:rsid w:val="001A3A1C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5C7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9A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3D0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9EE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48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80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A4D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1B41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180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34"/>
    <w:rsid w:val="00471E5C"/>
    <w:rsid w:val="00471F3E"/>
    <w:rsid w:val="00472115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91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39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4929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B18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226"/>
    <w:rsid w:val="007463B1"/>
    <w:rsid w:val="00746644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27D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0811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3FD5"/>
    <w:rsid w:val="0089455E"/>
    <w:rsid w:val="00894565"/>
    <w:rsid w:val="00894695"/>
    <w:rsid w:val="008947EC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058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68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D87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9E8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6F7C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1CBC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3C1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063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6C2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CF7EAA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598C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2CF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0FB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57DFD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BF6"/>
    <w:rsid w:val="00EA7FED"/>
    <w:rsid w:val="00EB0062"/>
    <w:rsid w:val="00EB0869"/>
    <w:rsid w:val="00EB09F6"/>
    <w:rsid w:val="00EB0B37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95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674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07D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C02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C7B8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39A1-DA2A-4D92-A677-D73B67AA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F1F86C45</Template>
  <TotalTime>18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Foster, Chris</cp:lastModifiedBy>
  <cp:revision>7</cp:revision>
  <cp:lastPrinted>2019-01-18T02:33:00Z</cp:lastPrinted>
  <dcterms:created xsi:type="dcterms:W3CDTF">2019-01-14T00:30:00Z</dcterms:created>
  <dcterms:modified xsi:type="dcterms:W3CDTF">2019-01-21T01:21:00Z</dcterms:modified>
</cp:coreProperties>
</file>