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8C6B"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3F7CD869" w14:textId="77777777" w:rsidR="007662C7" w:rsidRPr="003E1CE3" w:rsidRDefault="00F109D4" w:rsidP="003E1CE3">
      <w:pPr>
        <w:pStyle w:val="Heading2"/>
        <w:jc w:val="center"/>
      </w:pPr>
      <w:r w:rsidRPr="00503E44">
        <w:t xml:space="preserve">Issued by authority of the </w:t>
      </w:r>
      <w:r w:rsidR="00900DDF">
        <w:t>Assistant Treasurer</w:t>
      </w:r>
    </w:p>
    <w:p w14:paraId="3387116E" w14:textId="77777777" w:rsidR="00F109D4" w:rsidRPr="00503E44" w:rsidRDefault="00900DDF" w:rsidP="00AA1689">
      <w:pPr>
        <w:spacing w:before="0" w:after="240"/>
        <w:jc w:val="center"/>
        <w:rPr>
          <w:i/>
        </w:rPr>
      </w:pPr>
      <w:r>
        <w:rPr>
          <w:i/>
        </w:rPr>
        <w:t>Terrorism Insurance Act 2003</w:t>
      </w:r>
    </w:p>
    <w:p w14:paraId="5FB48845" w14:textId="0686B91D" w:rsidR="00F109D4" w:rsidRPr="00503E44" w:rsidRDefault="00FB4D03" w:rsidP="00AA1689">
      <w:pPr>
        <w:tabs>
          <w:tab w:val="left" w:pos="1418"/>
        </w:tabs>
        <w:spacing w:before="0" w:after="240"/>
        <w:jc w:val="center"/>
        <w:rPr>
          <w:i/>
        </w:rPr>
      </w:pPr>
      <w:r w:rsidRPr="00217520">
        <w:rPr>
          <w:i/>
        </w:rPr>
        <w:t xml:space="preserve">Terrorism Insurance </w:t>
      </w:r>
      <w:r>
        <w:rPr>
          <w:i/>
        </w:rPr>
        <w:t xml:space="preserve">(Premiums) </w:t>
      </w:r>
      <w:r w:rsidRPr="00217520">
        <w:rPr>
          <w:i/>
        </w:rPr>
        <w:t>Direction 201</w:t>
      </w:r>
      <w:r>
        <w:rPr>
          <w:i/>
        </w:rPr>
        <w:t>9</w:t>
      </w:r>
    </w:p>
    <w:p w14:paraId="2BDC9AB5" w14:textId="4D4F6484" w:rsidR="00217520" w:rsidRPr="00217520" w:rsidRDefault="00217520" w:rsidP="00217520">
      <w:pPr>
        <w:spacing w:before="240"/>
      </w:pPr>
      <w:r w:rsidRPr="00217520">
        <w:t xml:space="preserve">Paragraph 38(2)(d) of the </w:t>
      </w:r>
      <w:r w:rsidRPr="00217520">
        <w:rPr>
          <w:i/>
        </w:rPr>
        <w:t>Terrorism Insurance Act 2003</w:t>
      </w:r>
      <w:r w:rsidRPr="00217520">
        <w:t xml:space="preserve"> (the Act) provides that the Minister may give written directions to the Australian Reinsurance Pool Corporation (ARPC) setting premiums that the ARPC is to charge in respect of contracts of reinsurance.</w:t>
      </w:r>
      <w:r w:rsidR="003A01E8">
        <w:t xml:space="preserve"> </w:t>
      </w:r>
      <w:r w:rsidRPr="00217520">
        <w:t>The Act established the ARPC and the framework for the Government’s terrorism insurance scheme.</w:t>
      </w:r>
      <w:r w:rsidR="003A01E8">
        <w:t xml:space="preserve"> </w:t>
      </w:r>
      <w:r w:rsidRPr="00217520">
        <w:t>The Act effectively deems terrorism risk cover into eligible insurance contracts by rendering terrorism exclusion clauses void.</w:t>
      </w:r>
      <w:r w:rsidR="003A01E8">
        <w:t xml:space="preserve"> </w:t>
      </w:r>
      <w:r w:rsidRPr="00217520">
        <w:t>Insurance companies may then reinsure their additional risk with the ARPC, in which case a premium is payable to the ARPC.</w:t>
      </w:r>
      <w:r w:rsidR="003A01E8">
        <w:t xml:space="preserve"> </w:t>
      </w:r>
      <w:r w:rsidRPr="00217520">
        <w:t>The premium payable is calculated according to a system of tiers which are set by reference to postcodes.</w:t>
      </w:r>
      <w:r w:rsidR="003A01E8">
        <w:t xml:space="preserve"> </w:t>
      </w:r>
      <w:r w:rsidRPr="00217520">
        <w:t>The tiers are set to reflect</w:t>
      </w:r>
      <w:r w:rsidR="00B646CB">
        <w:t xml:space="preserve"> the risks of various locations.</w:t>
      </w:r>
    </w:p>
    <w:p w14:paraId="4927CAD9" w14:textId="7D8A44A1" w:rsidR="00217520" w:rsidRDefault="00217520" w:rsidP="00217520">
      <w:pPr>
        <w:spacing w:before="240"/>
      </w:pPr>
      <w:r w:rsidRPr="00217520">
        <w:t xml:space="preserve">The </w:t>
      </w:r>
      <w:r w:rsidRPr="00217520">
        <w:rPr>
          <w:i/>
        </w:rPr>
        <w:t xml:space="preserve">Terrorism Insurance </w:t>
      </w:r>
      <w:r w:rsidR="00FE0CAF">
        <w:rPr>
          <w:i/>
        </w:rPr>
        <w:t xml:space="preserve">(Premiums) </w:t>
      </w:r>
      <w:r w:rsidRPr="00217520">
        <w:rPr>
          <w:i/>
        </w:rPr>
        <w:t xml:space="preserve">Direction </w:t>
      </w:r>
      <w:r w:rsidR="004612CC" w:rsidRPr="00217520">
        <w:rPr>
          <w:i/>
        </w:rPr>
        <w:t>201</w:t>
      </w:r>
      <w:r w:rsidR="004612CC">
        <w:rPr>
          <w:i/>
        </w:rPr>
        <w:t xml:space="preserve">9 </w:t>
      </w:r>
      <w:r w:rsidR="004612CC">
        <w:t>(the Direction)</w:t>
      </w:r>
      <w:r w:rsidR="004612CC" w:rsidRPr="00217520">
        <w:t xml:space="preserve"> </w:t>
      </w:r>
      <w:r w:rsidRPr="00217520">
        <w:t xml:space="preserve">allocates </w:t>
      </w:r>
      <w:r w:rsidR="004612CC">
        <w:t xml:space="preserve">properties in </w:t>
      </w:r>
      <w:r w:rsidRPr="00217520">
        <w:t xml:space="preserve">Australian postcodes to one of three ‘tiers’ which are broadly representative of risk, and specifies a premium amount payable to the ARPC according to </w:t>
      </w:r>
      <w:r w:rsidR="00DA59F0">
        <w:t xml:space="preserve">the </w:t>
      </w:r>
      <w:r w:rsidRPr="00217520">
        <w:t>tiers.</w:t>
      </w:r>
      <w:r w:rsidR="003A01E8">
        <w:t xml:space="preserve"> </w:t>
      </w:r>
      <w:r w:rsidR="004612CC">
        <w:t xml:space="preserve">Properties </w:t>
      </w:r>
      <w:r w:rsidRPr="00217520">
        <w:t>allocated to Tier A are those</w:t>
      </w:r>
      <w:r w:rsidR="004612CC">
        <w:t xml:space="preserve"> in postcodes</w:t>
      </w:r>
      <w:r w:rsidRPr="00217520">
        <w:t xml:space="preserve"> covering the </w:t>
      </w:r>
      <w:r w:rsidR="00DA59F0">
        <w:t>central business districts</w:t>
      </w:r>
      <w:r w:rsidRPr="00217520">
        <w:t xml:space="preserve"> of Australian cities with a population of over one million.</w:t>
      </w:r>
      <w:r w:rsidR="003A01E8">
        <w:t xml:space="preserve"> </w:t>
      </w:r>
      <w:r w:rsidR="004612CC">
        <w:t xml:space="preserve">Properties </w:t>
      </w:r>
      <w:r w:rsidRPr="00217520">
        <w:t xml:space="preserve">allocated to Tier B are those </w:t>
      </w:r>
      <w:r w:rsidR="004612CC">
        <w:t xml:space="preserve">in postcodes </w:t>
      </w:r>
      <w:r w:rsidRPr="00217520">
        <w:t xml:space="preserve">covering the urban areas of all </w:t>
      </w:r>
      <w:r w:rsidR="00DA59F0" w:rsidRPr="00217520">
        <w:t xml:space="preserve">state </w:t>
      </w:r>
      <w:r w:rsidR="00DA59F0">
        <w:t xml:space="preserve">and territory </w:t>
      </w:r>
      <w:r w:rsidRPr="00217520">
        <w:t>capital cities and</w:t>
      </w:r>
      <w:r w:rsidR="00DA59F0">
        <w:t xml:space="preserve"> other Australian</w:t>
      </w:r>
      <w:r w:rsidRPr="00217520">
        <w:t xml:space="preserve"> cities with a population of over 100,000.</w:t>
      </w:r>
      <w:r w:rsidR="003A01E8">
        <w:t xml:space="preserve"> </w:t>
      </w:r>
      <w:r w:rsidR="004612CC">
        <w:t>Properties</w:t>
      </w:r>
      <w:r w:rsidR="004612CC" w:rsidRPr="00217520">
        <w:t xml:space="preserve"> </w:t>
      </w:r>
      <w:r w:rsidRPr="00217520">
        <w:t xml:space="preserve">allocated to Tier C are those </w:t>
      </w:r>
      <w:r w:rsidR="004612CC">
        <w:t xml:space="preserve">in </w:t>
      </w:r>
      <w:r w:rsidRPr="00217520">
        <w:t>postcodes not a</w:t>
      </w:r>
      <w:r w:rsidR="00DA59F0">
        <w:t>llocated to either Tier A or B.</w:t>
      </w:r>
    </w:p>
    <w:p w14:paraId="169DD069" w14:textId="0491183D" w:rsidR="00104673" w:rsidRDefault="00EC3481" w:rsidP="00217520">
      <w:pPr>
        <w:spacing w:before="240"/>
      </w:pPr>
      <w:r>
        <w:t xml:space="preserve">The Direction makes </w:t>
      </w:r>
      <w:r w:rsidR="00DB5B80">
        <w:t xml:space="preserve">four </w:t>
      </w:r>
      <w:r>
        <w:t xml:space="preserve">key </w:t>
      </w:r>
      <w:r w:rsidR="00DB5B80">
        <w:t xml:space="preserve">changes </w:t>
      </w:r>
      <w:r>
        <w:t xml:space="preserve">to </w:t>
      </w:r>
      <w:r w:rsidR="00DB5B80">
        <w:t xml:space="preserve">the </w:t>
      </w:r>
      <w:r>
        <w:t xml:space="preserve">direction </w:t>
      </w:r>
      <w:r w:rsidR="00DA59F0">
        <w:t xml:space="preserve">previously in force, </w:t>
      </w:r>
      <w:r>
        <w:t xml:space="preserve">the </w:t>
      </w:r>
      <w:r w:rsidR="00DB5B80" w:rsidRPr="00217520">
        <w:rPr>
          <w:i/>
        </w:rPr>
        <w:t>Terrorism Insurance Act 2003</w:t>
      </w:r>
      <w:r w:rsidR="00DA59F0">
        <w:rPr>
          <w:i/>
        </w:rPr>
        <w:t xml:space="preserve"> –</w:t>
      </w:r>
      <w:r w:rsidR="00DB5B80" w:rsidRPr="00217520">
        <w:rPr>
          <w:i/>
        </w:rPr>
        <w:t xml:space="preserve"> Premiums Direction </w:t>
      </w:r>
      <w:r w:rsidRPr="00217520">
        <w:rPr>
          <w:i/>
        </w:rPr>
        <w:t>201</w:t>
      </w:r>
      <w:r>
        <w:rPr>
          <w:i/>
        </w:rPr>
        <w:t>7</w:t>
      </w:r>
      <w:r>
        <w:t>.</w:t>
      </w:r>
    </w:p>
    <w:p w14:paraId="3F50FD00" w14:textId="4D5B8C0A" w:rsidR="00217520" w:rsidRPr="00217520" w:rsidRDefault="00104673" w:rsidP="00217520">
      <w:pPr>
        <w:spacing w:before="240"/>
      </w:pPr>
      <w:r>
        <w:t>First, i</w:t>
      </w:r>
      <w:r w:rsidR="00217520" w:rsidRPr="00217520">
        <w:t xml:space="preserve">n order to ensure that all postcodes are allocated to the correct tier, the ARPC engaged Finity Actuarial and Insurance Consultants to undertake a review in order to capture demographic and risk rating changes that have taken place since the last postcode review in 2017. </w:t>
      </w:r>
      <w:r w:rsidR="00DB5B80">
        <w:t>The Direction</w:t>
      </w:r>
      <w:r w:rsidR="00217520" w:rsidRPr="00217520">
        <w:t xml:space="preserve"> </w:t>
      </w:r>
      <w:r w:rsidR="00DA4861" w:rsidRPr="00217520">
        <w:t>update</w:t>
      </w:r>
      <w:r w:rsidR="00DA4861">
        <w:t>s</w:t>
      </w:r>
      <w:r w:rsidR="00DA4861" w:rsidRPr="00217520">
        <w:t xml:space="preserve"> </w:t>
      </w:r>
      <w:r w:rsidR="00217520" w:rsidRPr="00217520">
        <w:t>the postcode allocation list, consistent with the findings of the review undertaken, so that appropriate premiums may be charged to reinsure properties in those postcodes.</w:t>
      </w:r>
    </w:p>
    <w:p w14:paraId="71E2C2BD" w14:textId="53A8B026" w:rsidR="00223ABD" w:rsidRDefault="00223ABD" w:rsidP="00217520">
      <w:pPr>
        <w:spacing w:before="240"/>
      </w:pPr>
      <w:r>
        <w:t>These changes:</w:t>
      </w:r>
    </w:p>
    <w:p w14:paraId="12E0ED65" w14:textId="790F91C1" w:rsidR="00223ABD" w:rsidRDefault="00223ABD" w:rsidP="00F83D0C">
      <w:pPr>
        <w:pStyle w:val="Bullet"/>
      </w:pPr>
      <w:r>
        <w:t xml:space="preserve">reallocate </w:t>
      </w:r>
      <w:r w:rsidR="00F83D0C">
        <w:t xml:space="preserve">2007 </w:t>
      </w:r>
      <w:r>
        <w:t>to Tier A from Tier B;</w:t>
      </w:r>
    </w:p>
    <w:p w14:paraId="10FD3A87" w14:textId="4D688BC2" w:rsidR="00223ABD" w:rsidRDefault="00223ABD" w:rsidP="00F83D0C">
      <w:pPr>
        <w:pStyle w:val="Bullet"/>
      </w:pPr>
      <w:r>
        <w:t xml:space="preserve">reallocate </w:t>
      </w:r>
      <w:r w:rsidR="00F83D0C">
        <w:t>2233, 2557, 2765,</w:t>
      </w:r>
      <w:r w:rsidR="00B47B36">
        <w:t xml:space="preserve"> 2912,</w:t>
      </w:r>
      <w:r w:rsidR="00F83D0C">
        <w:t xml:space="preserve"> 3059, </w:t>
      </w:r>
      <w:r w:rsidR="00067BEF">
        <w:t>3063, 3336, 4510, 6038, 6069, 6172 to 61</w:t>
      </w:r>
      <w:r w:rsidR="00B47B36">
        <w:t xml:space="preserve">75, 6180 and 6210 </w:t>
      </w:r>
      <w:r>
        <w:t>to Tier B from Tier C; and</w:t>
      </w:r>
    </w:p>
    <w:p w14:paraId="31B30729" w14:textId="68C79674" w:rsidR="00223ABD" w:rsidRPr="00217520" w:rsidRDefault="00223ABD" w:rsidP="00F83D0C">
      <w:pPr>
        <w:pStyle w:val="Bullet"/>
      </w:pPr>
      <w:r>
        <w:t xml:space="preserve">allocate </w:t>
      </w:r>
      <w:r w:rsidR="00B47B36">
        <w:t xml:space="preserve">2901 </w:t>
      </w:r>
      <w:r>
        <w:t>to Tier C.</w:t>
      </w:r>
    </w:p>
    <w:p w14:paraId="382964C2" w14:textId="4D55D678" w:rsidR="004D16D6" w:rsidRDefault="004D16D6" w:rsidP="00217520">
      <w:pPr>
        <w:spacing w:before="240"/>
      </w:pPr>
      <w:r w:rsidRPr="00217520">
        <w:t>The complete, revised allocation</w:t>
      </w:r>
      <w:r>
        <w:t xml:space="preserve">s can be found in sections </w:t>
      </w:r>
      <w:r w:rsidR="002900EC">
        <w:t>6</w:t>
      </w:r>
      <w:r>
        <w:t xml:space="preserve"> </w:t>
      </w:r>
      <w:r w:rsidR="00DA59F0">
        <w:t>and</w:t>
      </w:r>
      <w:r>
        <w:t xml:space="preserve"> </w:t>
      </w:r>
      <w:r w:rsidR="002900EC">
        <w:t>7</w:t>
      </w:r>
      <w:r>
        <w:t xml:space="preserve"> </w:t>
      </w:r>
      <w:r w:rsidRPr="00217520">
        <w:t>of the Direction.</w:t>
      </w:r>
    </w:p>
    <w:p w14:paraId="2106ACF6" w14:textId="03AF336B" w:rsidR="00104673" w:rsidRDefault="00104673" w:rsidP="00217520">
      <w:pPr>
        <w:spacing w:before="240"/>
      </w:pPr>
      <w:r>
        <w:lastRenderedPageBreak/>
        <w:t>Second,</w:t>
      </w:r>
      <w:r w:rsidR="003A3786">
        <w:t xml:space="preserve"> </w:t>
      </w:r>
      <w:r w:rsidR="00E343BA">
        <w:t>the list of definitions</w:t>
      </w:r>
      <w:r w:rsidR="00BC7CBA">
        <w:t xml:space="preserve"> </w:t>
      </w:r>
      <w:r w:rsidR="00DA59F0">
        <w:t>has been</w:t>
      </w:r>
      <w:r w:rsidR="00DA4861">
        <w:t xml:space="preserve"> updated</w:t>
      </w:r>
      <w:r w:rsidR="00E343BA">
        <w:t xml:space="preserve">. The definitions for </w:t>
      </w:r>
      <w:r w:rsidR="00B550AB">
        <w:t>‘</w:t>
      </w:r>
      <w:r w:rsidR="00E343BA">
        <w:t>Australia Post</w:t>
      </w:r>
      <w:r w:rsidR="00B550AB">
        <w:t>’</w:t>
      </w:r>
      <w:r w:rsidR="00E343BA">
        <w:t xml:space="preserve">, </w:t>
      </w:r>
      <w:r w:rsidR="00B550AB">
        <w:t>‘</w:t>
      </w:r>
      <w:r w:rsidR="009B7AC3">
        <w:t>p</w:t>
      </w:r>
      <w:r w:rsidR="00E343BA">
        <w:t>opulation centre</w:t>
      </w:r>
      <w:r w:rsidR="00B550AB">
        <w:t>’</w:t>
      </w:r>
      <w:r w:rsidR="00E343BA">
        <w:t xml:space="preserve">, </w:t>
      </w:r>
      <w:r w:rsidR="00B550AB">
        <w:t>‘</w:t>
      </w:r>
      <w:r w:rsidR="009B7AC3">
        <w:t>r</w:t>
      </w:r>
      <w:r w:rsidR="00E343BA">
        <w:t>einsured</w:t>
      </w:r>
      <w:r w:rsidR="00B550AB">
        <w:t>’</w:t>
      </w:r>
      <w:r w:rsidR="00E343BA">
        <w:t xml:space="preserve"> and </w:t>
      </w:r>
      <w:r w:rsidR="00B550AB">
        <w:t>‘</w:t>
      </w:r>
      <w:r w:rsidR="00E343BA">
        <w:t>Tier A, B, C postcode</w:t>
      </w:r>
      <w:r w:rsidR="00B550AB">
        <w:t>’</w:t>
      </w:r>
      <w:r w:rsidR="00E343BA">
        <w:t xml:space="preserve"> </w:t>
      </w:r>
      <w:r w:rsidR="00DA59F0">
        <w:t>have been</w:t>
      </w:r>
      <w:r w:rsidR="00B47B36">
        <w:t xml:space="preserve"> </w:t>
      </w:r>
      <w:r w:rsidR="00165669">
        <w:t xml:space="preserve">removed. </w:t>
      </w:r>
      <w:r w:rsidR="00B550AB">
        <w:t>‘</w:t>
      </w:r>
      <w:r w:rsidR="00165669">
        <w:t>Australia Post</w:t>
      </w:r>
      <w:r w:rsidR="00B550AB">
        <w:t>’</w:t>
      </w:r>
      <w:r w:rsidR="00165669">
        <w:t xml:space="preserve"> is </w:t>
      </w:r>
      <w:r w:rsidR="00DA59F0">
        <w:t>instead</w:t>
      </w:r>
      <w:r w:rsidR="00165669">
        <w:t xml:space="preserve"> referred to as the ‘Australian Postal Corporation’</w:t>
      </w:r>
      <w:r w:rsidR="00B550AB">
        <w:t xml:space="preserve"> in the text of the direction, </w:t>
      </w:r>
      <w:r w:rsidR="001B6D61">
        <w:t>‘</w:t>
      </w:r>
      <w:r w:rsidR="009B7AC3">
        <w:t>p</w:t>
      </w:r>
      <w:r w:rsidR="001B6D61">
        <w:t xml:space="preserve">opulation centre’ and ‘Tier A, B, C postcode’ </w:t>
      </w:r>
      <w:r w:rsidR="00B47B36">
        <w:t xml:space="preserve">are </w:t>
      </w:r>
      <w:r w:rsidR="001B6D61">
        <w:t>incorporated into the sections outlining the different tiers, and ‘</w:t>
      </w:r>
      <w:r w:rsidR="009B7AC3">
        <w:t>r</w:t>
      </w:r>
      <w:r w:rsidR="001B6D61">
        <w:t>einsured’</w:t>
      </w:r>
      <w:r w:rsidR="009B7AC3">
        <w:t xml:space="preserve"> is </w:t>
      </w:r>
      <w:r w:rsidR="00376235">
        <w:t xml:space="preserve">instead </w:t>
      </w:r>
      <w:r w:rsidR="00DA59F0">
        <w:t>used as a tag</w:t>
      </w:r>
      <w:r w:rsidR="00376235">
        <w:t xml:space="preserve"> in </w:t>
      </w:r>
      <w:r w:rsidR="00472371">
        <w:t xml:space="preserve">subsection </w:t>
      </w:r>
      <w:r w:rsidR="00CB27DB">
        <w:t>9</w:t>
      </w:r>
      <w:r w:rsidR="00376235">
        <w:t>(1)</w:t>
      </w:r>
      <w:r w:rsidR="009B7AC3">
        <w:t xml:space="preserve">. </w:t>
      </w:r>
      <w:r w:rsidR="00272D63">
        <w:t>The definition</w:t>
      </w:r>
      <w:r w:rsidR="00CD34F7">
        <w:t xml:space="preserve"> for ‘premium income’ </w:t>
      </w:r>
      <w:r w:rsidR="00B47B36">
        <w:t xml:space="preserve">has </w:t>
      </w:r>
      <w:r w:rsidR="00CD34F7">
        <w:t xml:space="preserve">moved to </w:t>
      </w:r>
      <w:r w:rsidR="00472371">
        <w:t xml:space="preserve">section </w:t>
      </w:r>
      <w:r w:rsidR="00DA59F0">
        <w:t>9</w:t>
      </w:r>
      <w:r w:rsidR="00CD34F7">
        <w:t>, and the definitions for ‘Tier A property’</w:t>
      </w:r>
      <w:r w:rsidR="002900EC">
        <w:t xml:space="preserve"> and</w:t>
      </w:r>
      <w:r w:rsidR="00CD34F7">
        <w:t xml:space="preserve"> ‘Tier </w:t>
      </w:r>
      <w:r w:rsidR="002900EC">
        <w:t>B</w:t>
      </w:r>
      <w:r w:rsidR="00CD34F7">
        <w:t xml:space="preserve"> property’ </w:t>
      </w:r>
      <w:r w:rsidR="00C76FA3">
        <w:t xml:space="preserve">are </w:t>
      </w:r>
      <w:r w:rsidR="00272D63">
        <w:t>integrated into</w:t>
      </w:r>
      <w:r w:rsidR="00CD34F7">
        <w:t xml:space="preserve"> </w:t>
      </w:r>
      <w:r w:rsidR="00472371">
        <w:t xml:space="preserve">sections </w:t>
      </w:r>
      <w:r w:rsidR="002900EC">
        <w:t>6 and</w:t>
      </w:r>
      <w:r w:rsidR="00CD34F7">
        <w:t xml:space="preserve"> 7 respectively. </w:t>
      </w:r>
      <w:r w:rsidR="002900EC">
        <w:t xml:space="preserve">The definition for ‘Tier C’ property has been amended so that it is includes any eligible property that is not a Tier A or B property. </w:t>
      </w:r>
      <w:r w:rsidR="00CD34F7">
        <w:t>The Direction includes definitions for ‘reinsured eligible insurance contract’ and ‘amount’, both of which were previously in</w:t>
      </w:r>
      <w:r w:rsidR="00DA59F0">
        <w:t>corporated into operative</w:t>
      </w:r>
      <w:r w:rsidR="00CD34F7">
        <w:t xml:space="preserve"> subsections. These changes </w:t>
      </w:r>
      <w:r w:rsidR="00DA59F0">
        <w:t xml:space="preserve">do not alter the substantive effect of the previous direction but clarify and simplify the new </w:t>
      </w:r>
      <w:r w:rsidR="00CD34F7">
        <w:t>Direction.</w:t>
      </w:r>
    </w:p>
    <w:p w14:paraId="1826298B" w14:textId="45DFAADE" w:rsidR="00F30F51" w:rsidRDefault="00F30F51" w:rsidP="00217520">
      <w:pPr>
        <w:spacing w:before="240"/>
      </w:pPr>
      <w:r>
        <w:t xml:space="preserve">Third, some provisions have been </w:t>
      </w:r>
      <w:r w:rsidR="00FF11E0">
        <w:t>refined</w:t>
      </w:r>
      <w:r w:rsidR="00A11C28">
        <w:t xml:space="preserve"> </w:t>
      </w:r>
      <w:r w:rsidR="00FF11E0">
        <w:t>to improve</w:t>
      </w:r>
      <w:r w:rsidR="00A11C28">
        <w:t xml:space="preserve"> clarity</w:t>
      </w:r>
      <w:r w:rsidR="00DB5B80">
        <w:t xml:space="preserve"> and accuracy</w:t>
      </w:r>
      <w:r w:rsidR="00FF11E0">
        <w:t>, including sections 7, 8 and 9</w:t>
      </w:r>
      <w:r w:rsidR="00DB5B80">
        <w:t>.</w:t>
      </w:r>
    </w:p>
    <w:p w14:paraId="2BB08698" w14:textId="3EF22641" w:rsidR="00217520" w:rsidRPr="00104673" w:rsidRDefault="00DB5B80" w:rsidP="00217520">
      <w:pPr>
        <w:spacing w:before="240"/>
      </w:pPr>
      <w:r>
        <w:t>Fourth, t</w:t>
      </w:r>
      <w:r w:rsidR="00272D63">
        <w:t xml:space="preserve">he Direction </w:t>
      </w:r>
      <w:r w:rsidR="00C76FA3">
        <w:t>repeals</w:t>
      </w:r>
      <w:r w:rsidR="00C76FA3" w:rsidRPr="00217520">
        <w:t xml:space="preserve"> </w:t>
      </w:r>
      <w:r w:rsidR="00217520" w:rsidRPr="00217520">
        <w:t xml:space="preserve">the </w:t>
      </w:r>
      <w:r w:rsidR="00217520" w:rsidRPr="00217520">
        <w:rPr>
          <w:i/>
        </w:rPr>
        <w:t>Terrorism Insurance Ac</w:t>
      </w:r>
      <w:r w:rsidR="00104673">
        <w:rPr>
          <w:i/>
        </w:rPr>
        <w:t xml:space="preserve">t 2003 </w:t>
      </w:r>
      <w:r w:rsidR="00FF11E0">
        <w:rPr>
          <w:i/>
        </w:rPr>
        <w:t>–</w:t>
      </w:r>
      <w:r w:rsidR="00104673">
        <w:rPr>
          <w:i/>
        </w:rPr>
        <w:t xml:space="preserve"> Premiums Direction</w:t>
      </w:r>
      <w:r w:rsidR="00FF11E0">
        <w:rPr>
          <w:i/>
        </w:rPr>
        <w:t> </w:t>
      </w:r>
      <w:r w:rsidR="00104673">
        <w:rPr>
          <w:i/>
        </w:rPr>
        <w:t>2015</w:t>
      </w:r>
      <w:r w:rsidR="00104673">
        <w:t xml:space="preserve"> and the</w:t>
      </w:r>
      <w:r w:rsidR="00217520" w:rsidRPr="00217520">
        <w:t xml:space="preserve"> </w:t>
      </w:r>
      <w:r w:rsidR="00104673" w:rsidRPr="00217520">
        <w:rPr>
          <w:i/>
        </w:rPr>
        <w:t xml:space="preserve">Terrorism Insurance Act 2003 </w:t>
      </w:r>
      <w:r w:rsidR="00FF11E0">
        <w:rPr>
          <w:i/>
        </w:rPr>
        <w:t>–</w:t>
      </w:r>
      <w:r w:rsidR="00104673" w:rsidRPr="00217520">
        <w:rPr>
          <w:i/>
        </w:rPr>
        <w:t xml:space="preserve"> Premiums Direction 2017</w:t>
      </w:r>
      <w:r w:rsidR="00104673">
        <w:t xml:space="preserve">. There </w:t>
      </w:r>
      <w:r w:rsidR="00772D13">
        <w:t>is some uncertainty as to whether</w:t>
      </w:r>
      <w:r w:rsidR="00104673">
        <w:t xml:space="preserve"> </w:t>
      </w:r>
      <w:r w:rsidR="00772D13">
        <w:t xml:space="preserve">the </w:t>
      </w:r>
      <w:r w:rsidR="00104673" w:rsidRPr="00217520">
        <w:rPr>
          <w:i/>
        </w:rPr>
        <w:t xml:space="preserve">Terrorism Insurance Act 2003 </w:t>
      </w:r>
      <w:r w:rsidR="00FF11E0">
        <w:rPr>
          <w:i/>
        </w:rPr>
        <w:t>–</w:t>
      </w:r>
      <w:r w:rsidR="00104673" w:rsidRPr="00217520">
        <w:rPr>
          <w:i/>
        </w:rPr>
        <w:t xml:space="preserve"> Premiums Direction 2017</w:t>
      </w:r>
      <w:r w:rsidR="00104673">
        <w:t xml:space="preserve"> was </w:t>
      </w:r>
      <w:r w:rsidR="00FF11E0">
        <w:t xml:space="preserve">fully </w:t>
      </w:r>
      <w:r w:rsidR="00772D13">
        <w:t xml:space="preserve">effective in repealing </w:t>
      </w:r>
      <w:r w:rsidR="00104673">
        <w:t xml:space="preserve">the </w:t>
      </w:r>
      <w:r w:rsidR="00104673" w:rsidRPr="00217520">
        <w:rPr>
          <w:i/>
        </w:rPr>
        <w:t xml:space="preserve">Terrorism Insurance Act 2003 </w:t>
      </w:r>
      <w:r w:rsidR="00FF11E0">
        <w:rPr>
          <w:i/>
        </w:rPr>
        <w:t>–</w:t>
      </w:r>
      <w:r w:rsidR="00104673" w:rsidRPr="00217520">
        <w:rPr>
          <w:i/>
        </w:rPr>
        <w:t xml:space="preserve"> Premiums Direction 201</w:t>
      </w:r>
      <w:r w:rsidR="00104673">
        <w:rPr>
          <w:i/>
        </w:rPr>
        <w:t>5</w:t>
      </w:r>
      <w:r w:rsidR="00104673">
        <w:t xml:space="preserve">. As such, in order to maintain the integrity of the statute book, both previous instruments </w:t>
      </w:r>
      <w:r w:rsidR="00C76FA3">
        <w:t xml:space="preserve">are </w:t>
      </w:r>
      <w:r w:rsidR="00FF11E0">
        <w:t>repealed.</w:t>
      </w:r>
    </w:p>
    <w:p w14:paraId="7AE8A451" w14:textId="77777777" w:rsidR="00DB5B80" w:rsidRPr="00217520" w:rsidRDefault="00DB5B80" w:rsidP="00DB5B80">
      <w:pPr>
        <w:spacing w:before="240"/>
      </w:pPr>
      <w:r w:rsidRPr="00217520">
        <w:t>Apart from changes to the postcode allocation list, the Direction does not alter to operation of the scheme.</w:t>
      </w:r>
    </w:p>
    <w:p w14:paraId="2E28397B" w14:textId="77777777" w:rsidR="00217520" w:rsidRPr="00217520" w:rsidRDefault="00217520" w:rsidP="00217520">
      <w:pPr>
        <w:spacing w:before="240"/>
      </w:pPr>
      <w:r w:rsidRPr="00217520">
        <w:t xml:space="preserve">The Direction is a legislative instrument for the purposes of the </w:t>
      </w:r>
      <w:r w:rsidRPr="00217520">
        <w:rPr>
          <w:i/>
        </w:rPr>
        <w:t>Legislative Instruments Act 2003</w:t>
      </w:r>
      <w:r w:rsidRPr="00217520">
        <w:t xml:space="preserve">. </w:t>
      </w:r>
    </w:p>
    <w:p w14:paraId="5831E95E" w14:textId="5924623A" w:rsidR="00217520" w:rsidRPr="00217520" w:rsidRDefault="00217520" w:rsidP="00217520">
      <w:pPr>
        <w:spacing w:before="240"/>
      </w:pPr>
      <w:r w:rsidRPr="00217520">
        <w:t xml:space="preserve">The Direction commences on 1 </w:t>
      </w:r>
      <w:r w:rsidR="00A57969">
        <w:t>July</w:t>
      </w:r>
      <w:r w:rsidR="00A57969" w:rsidRPr="00217520">
        <w:t xml:space="preserve"> </w:t>
      </w:r>
      <w:r w:rsidR="00FF11E0">
        <w:t>2019.</w:t>
      </w:r>
    </w:p>
    <w:p w14:paraId="0DD29225" w14:textId="77777777" w:rsidR="00E4438C" w:rsidRPr="00462095" w:rsidRDefault="00E4438C" w:rsidP="003E1CE3">
      <w:pPr>
        <w:pStyle w:val="Heading3"/>
      </w:pPr>
      <w:r w:rsidRPr="00462095">
        <w:t>Statement of Compatibility with Human Rights</w:t>
      </w:r>
    </w:p>
    <w:p w14:paraId="623D447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37998AC" w14:textId="6C91E0AA" w:rsidR="00E4438C" w:rsidRPr="00647BB7" w:rsidRDefault="002D19AD" w:rsidP="003E1CE3">
      <w:pPr>
        <w:pStyle w:val="Heading3"/>
        <w:jc w:val="center"/>
      </w:pPr>
      <w:r w:rsidRPr="002D19AD">
        <w:t>Terrorism Insurance (Premiums) Direction 2019</w:t>
      </w:r>
    </w:p>
    <w:p w14:paraId="4AE2E4D6"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D71C439" w14:textId="77777777" w:rsidR="00E4438C" w:rsidRPr="00647BB7" w:rsidRDefault="00E4438C" w:rsidP="003E1CE3">
      <w:pPr>
        <w:pStyle w:val="Heading3"/>
      </w:pPr>
      <w:r w:rsidRPr="00647BB7">
        <w:t>Overview of the Legislative Instrument</w:t>
      </w:r>
    </w:p>
    <w:p w14:paraId="1081C0C9" w14:textId="41C1FEE3" w:rsidR="00E4438C" w:rsidRPr="00647BB7" w:rsidRDefault="00DB5B80" w:rsidP="00647BB7">
      <w:pPr>
        <w:spacing w:before="240"/>
      </w:pPr>
      <w:r>
        <w:t xml:space="preserve">This Legislative Instrument sets out how, under section 38 of the </w:t>
      </w:r>
      <w:r w:rsidR="008F52F1" w:rsidRPr="008F52F1">
        <w:rPr>
          <w:i/>
          <w:iCs/>
        </w:rPr>
        <w:t>Terrorism Insurance Act 2003</w:t>
      </w:r>
      <w:r>
        <w:t>, the Australian Reinsurance P</w:t>
      </w:r>
      <w:r w:rsidR="008F52F1">
        <w:t>ool</w:t>
      </w:r>
      <w:r>
        <w:t xml:space="preserve"> Corporation is to calculate </w:t>
      </w:r>
      <w:r w:rsidR="00FE0A8F">
        <w:t xml:space="preserve">the premium for a reinsured eligible insurance contract. This premium is based on whether the property to be insured is </w:t>
      </w:r>
      <w:r w:rsidR="00DE3DF1">
        <w:t xml:space="preserve">a </w:t>
      </w:r>
      <w:r w:rsidR="00FE0A8F">
        <w:t xml:space="preserve">Tier A, B or C </w:t>
      </w:r>
      <w:r w:rsidR="00DE3DF1">
        <w:t>property</w:t>
      </w:r>
      <w:r w:rsidR="00FE0A8F">
        <w:t xml:space="preserve">. </w:t>
      </w:r>
      <w:r w:rsidR="00DE3DF1">
        <w:t>Properties</w:t>
      </w:r>
      <w:r w:rsidR="00FE0A8F">
        <w:t xml:space="preserve"> are ranked according to </w:t>
      </w:r>
      <w:r w:rsidR="00DE3DF1">
        <w:t xml:space="preserve">the postcode in which they are located, with status for postcodes determined by </w:t>
      </w:r>
      <w:r w:rsidR="00FE0A8F">
        <w:t>factors such as population size and risk factor for events covered by terrorism insurance.</w:t>
      </w:r>
    </w:p>
    <w:p w14:paraId="5CCD9F15" w14:textId="77777777" w:rsidR="00E4438C" w:rsidRPr="00647BB7" w:rsidRDefault="00E4438C" w:rsidP="003E1CE3">
      <w:pPr>
        <w:pStyle w:val="Heading3"/>
      </w:pPr>
      <w:r w:rsidRPr="00647BB7">
        <w:lastRenderedPageBreak/>
        <w:t>Human rights implications</w:t>
      </w:r>
    </w:p>
    <w:p w14:paraId="575CCE15" w14:textId="77777777" w:rsidR="00E4438C" w:rsidRPr="00647BB7" w:rsidRDefault="00E4438C" w:rsidP="00647BB7">
      <w:pPr>
        <w:spacing w:before="240"/>
      </w:pPr>
      <w:r w:rsidRPr="00647BB7">
        <w:t>This Legislative Instrument does not engage any of the applicable rights or freedoms.</w:t>
      </w:r>
    </w:p>
    <w:p w14:paraId="1E5AD339" w14:textId="77777777" w:rsidR="00E4438C" w:rsidRPr="00647BB7" w:rsidRDefault="00E4438C" w:rsidP="003E1CE3">
      <w:pPr>
        <w:pStyle w:val="Heading3"/>
      </w:pPr>
      <w:r w:rsidRPr="00647BB7">
        <w:t>Conclusion</w:t>
      </w:r>
    </w:p>
    <w:p w14:paraId="1D65F226" w14:textId="77777777" w:rsidR="00E4438C" w:rsidRPr="00647BB7" w:rsidRDefault="00E4438C" w:rsidP="00647BB7">
      <w:pPr>
        <w:spacing w:before="240"/>
      </w:pPr>
      <w:r w:rsidRPr="00647BB7">
        <w:t>This Legislative Instrument is compatible with human rights as it does not raise any human rights issues.</w:t>
      </w:r>
    </w:p>
    <w:sectPr w:rsidR="00E4438C" w:rsidRPr="00647BB7"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B90C3" w14:textId="77777777" w:rsidR="00D36144" w:rsidRDefault="00D36144" w:rsidP="00954679">
      <w:pPr>
        <w:spacing w:before="0" w:after="0"/>
      </w:pPr>
      <w:r>
        <w:separator/>
      </w:r>
    </w:p>
  </w:endnote>
  <w:endnote w:type="continuationSeparator" w:id="0">
    <w:p w14:paraId="6ACCDF53" w14:textId="77777777" w:rsidR="00D36144" w:rsidRDefault="00D36144" w:rsidP="00954679">
      <w:pPr>
        <w:spacing w:before="0" w:after="0"/>
      </w:pPr>
      <w:r>
        <w:continuationSeparator/>
      </w:r>
    </w:p>
  </w:endnote>
  <w:endnote w:type="continuationNotice" w:id="1">
    <w:p w14:paraId="352E8A8D" w14:textId="77777777" w:rsidR="00F0781B" w:rsidRDefault="00F078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74DB408" w14:textId="77777777" w:rsidR="00D36144" w:rsidRDefault="00D36144"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64191">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64191">
              <w:rPr>
                <w:bCs/>
                <w:noProof/>
              </w:rPr>
              <w:t>3</w:t>
            </w:r>
            <w:r w:rsidRPr="00954679">
              <w:rPr>
                <w:bCs/>
                <w:szCs w:val="24"/>
              </w:rPr>
              <w:fldChar w:fldCharType="end"/>
            </w:r>
          </w:p>
        </w:sdtContent>
      </w:sdt>
    </w:sdtContent>
  </w:sdt>
  <w:p w14:paraId="0B006F07" w14:textId="77777777" w:rsidR="00D36144" w:rsidRDefault="00D36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6B719" w14:textId="77777777" w:rsidR="00D36144" w:rsidRDefault="00D36144" w:rsidP="00954679">
      <w:pPr>
        <w:spacing w:before="0" w:after="0"/>
      </w:pPr>
      <w:r>
        <w:separator/>
      </w:r>
    </w:p>
  </w:footnote>
  <w:footnote w:type="continuationSeparator" w:id="0">
    <w:p w14:paraId="17137AEF" w14:textId="77777777" w:rsidR="00D36144" w:rsidRDefault="00D36144" w:rsidP="00954679">
      <w:pPr>
        <w:spacing w:before="0" w:after="0"/>
      </w:pPr>
      <w:r>
        <w:continuationSeparator/>
      </w:r>
    </w:p>
  </w:footnote>
  <w:footnote w:type="continuationNotice" w:id="1">
    <w:p w14:paraId="38FA081D" w14:textId="77777777" w:rsidR="00F0781B" w:rsidRDefault="00F0781B">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DF"/>
    <w:rsid w:val="00016EA2"/>
    <w:rsid w:val="00067BEF"/>
    <w:rsid w:val="00095211"/>
    <w:rsid w:val="000C10DF"/>
    <w:rsid w:val="000C5FCA"/>
    <w:rsid w:val="00104673"/>
    <w:rsid w:val="00113B45"/>
    <w:rsid w:val="00165669"/>
    <w:rsid w:val="001A17A4"/>
    <w:rsid w:val="001B6D61"/>
    <w:rsid w:val="001E6A74"/>
    <w:rsid w:val="001F41D0"/>
    <w:rsid w:val="00217520"/>
    <w:rsid w:val="00220F16"/>
    <w:rsid w:val="00223ABD"/>
    <w:rsid w:val="00254C5B"/>
    <w:rsid w:val="00272D63"/>
    <w:rsid w:val="002900EC"/>
    <w:rsid w:val="002D19AD"/>
    <w:rsid w:val="003342CD"/>
    <w:rsid w:val="00335042"/>
    <w:rsid w:val="00362B70"/>
    <w:rsid w:val="00376235"/>
    <w:rsid w:val="00392BBA"/>
    <w:rsid w:val="003954FD"/>
    <w:rsid w:val="003A01E8"/>
    <w:rsid w:val="003A3786"/>
    <w:rsid w:val="003E1CE3"/>
    <w:rsid w:val="004612CC"/>
    <w:rsid w:val="00462095"/>
    <w:rsid w:val="00472371"/>
    <w:rsid w:val="004833D8"/>
    <w:rsid w:val="004B3C0F"/>
    <w:rsid w:val="004C05E4"/>
    <w:rsid w:val="004D16D6"/>
    <w:rsid w:val="004E39E1"/>
    <w:rsid w:val="00503E44"/>
    <w:rsid w:val="00515283"/>
    <w:rsid w:val="0051533C"/>
    <w:rsid w:val="00533926"/>
    <w:rsid w:val="0055675D"/>
    <w:rsid w:val="00566E8F"/>
    <w:rsid w:val="00575607"/>
    <w:rsid w:val="005833BE"/>
    <w:rsid w:val="005D7D5A"/>
    <w:rsid w:val="005E4BAC"/>
    <w:rsid w:val="0060130D"/>
    <w:rsid w:val="0064129F"/>
    <w:rsid w:val="00647BB7"/>
    <w:rsid w:val="00666753"/>
    <w:rsid w:val="00680297"/>
    <w:rsid w:val="0069047D"/>
    <w:rsid w:val="006A0786"/>
    <w:rsid w:val="00736F61"/>
    <w:rsid w:val="007662C7"/>
    <w:rsid w:val="00772D13"/>
    <w:rsid w:val="00776306"/>
    <w:rsid w:val="007B1F10"/>
    <w:rsid w:val="007D3473"/>
    <w:rsid w:val="007E018D"/>
    <w:rsid w:val="007F1B71"/>
    <w:rsid w:val="00807E7D"/>
    <w:rsid w:val="008163FC"/>
    <w:rsid w:val="00831675"/>
    <w:rsid w:val="0088467C"/>
    <w:rsid w:val="00894579"/>
    <w:rsid w:val="008A5B67"/>
    <w:rsid w:val="008D16F7"/>
    <w:rsid w:val="008E1427"/>
    <w:rsid w:val="008E54A7"/>
    <w:rsid w:val="008F52F1"/>
    <w:rsid w:val="00900DDF"/>
    <w:rsid w:val="009143A0"/>
    <w:rsid w:val="00954679"/>
    <w:rsid w:val="009928B8"/>
    <w:rsid w:val="009B7AC3"/>
    <w:rsid w:val="009E2F86"/>
    <w:rsid w:val="00A03545"/>
    <w:rsid w:val="00A11C28"/>
    <w:rsid w:val="00A12209"/>
    <w:rsid w:val="00A153CB"/>
    <w:rsid w:val="00A36DF3"/>
    <w:rsid w:val="00A532DD"/>
    <w:rsid w:val="00A57969"/>
    <w:rsid w:val="00A80BCF"/>
    <w:rsid w:val="00A8369C"/>
    <w:rsid w:val="00AA1689"/>
    <w:rsid w:val="00AC1D15"/>
    <w:rsid w:val="00B07B0C"/>
    <w:rsid w:val="00B25563"/>
    <w:rsid w:val="00B26D48"/>
    <w:rsid w:val="00B3081E"/>
    <w:rsid w:val="00B42EE1"/>
    <w:rsid w:val="00B47B36"/>
    <w:rsid w:val="00B550AB"/>
    <w:rsid w:val="00B64191"/>
    <w:rsid w:val="00B646CB"/>
    <w:rsid w:val="00B92478"/>
    <w:rsid w:val="00BA3248"/>
    <w:rsid w:val="00BC7CBA"/>
    <w:rsid w:val="00BD61A2"/>
    <w:rsid w:val="00BE484D"/>
    <w:rsid w:val="00C37E05"/>
    <w:rsid w:val="00C55D29"/>
    <w:rsid w:val="00C76FA3"/>
    <w:rsid w:val="00C80029"/>
    <w:rsid w:val="00CA0BE9"/>
    <w:rsid w:val="00CA138D"/>
    <w:rsid w:val="00CB2465"/>
    <w:rsid w:val="00CB27DB"/>
    <w:rsid w:val="00CC7641"/>
    <w:rsid w:val="00CD34F7"/>
    <w:rsid w:val="00D13794"/>
    <w:rsid w:val="00D24052"/>
    <w:rsid w:val="00D24386"/>
    <w:rsid w:val="00D31575"/>
    <w:rsid w:val="00D34626"/>
    <w:rsid w:val="00D36144"/>
    <w:rsid w:val="00D4257A"/>
    <w:rsid w:val="00D62665"/>
    <w:rsid w:val="00DA4861"/>
    <w:rsid w:val="00DA59F0"/>
    <w:rsid w:val="00DB5B80"/>
    <w:rsid w:val="00DC0CDE"/>
    <w:rsid w:val="00DC4D72"/>
    <w:rsid w:val="00DE3DF1"/>
    <w:rsid w:val="00E0624D"/>
    <w:rsid w:val="00E343BA"/>
    <w:rsid w:val="00E4438C"/>
    <w:rsid w:val="00E457F3"/>
    <w:rsid w:val="00EB7E71"/>
    <w:rsid w:val="00EC3481"/>
    <w:rsid w:val="00ED2975"/>
    <w:rsid w:val="00EF2B08"/>
    <w:rsid w:val="00F0781B"/>
    <w:rsid w:val="00F07E07"/>
    <w:rsid w:val="00F109D4"/>
    <w:rsid w:val="00F30F51"/>
    <w:rsid w:val="00F47585"/>
    <w:rsid w:val="00F83D0C"/>
    <w:rsid w:val="00F85E6F"/>
    <w:rsid w:val="00F9272A"/>
    <w:rsid w:val="00FB4D03"/>
    <w:rsid w:val="00FE04E4"/>
    <w:rsid w:val="00FE0A8F"/>
    <w:rsid w:val="00FE0CAF"/>
    <w:rsid w:val="00FE73F9"/>
    <w:rsid w:val="00FF1057"/>
    <w:rsid w:val="00FF11E0"/>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9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2019RG-111-10679</_dlc_DocId>
    <_dlc_DocIdUrl xmlns="0f563589-9cf9-4143-b1eb-fb0534803d38">
      <Url>http://tweb/sites/rg/ldp/lmu/_layouts/15/DocIdRedir.aspx?ID=2019RG-111-10679</Url>
      <Description>2019RG-111-10679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7259" ma:contentTypeDescription=" " ma:contentTypeScope="" ma:versionID="f28f1198e8a28e0ce1fc7cbed168eb0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0f563589-9cf9-4143-b1eb-fb0534803d38"/>
    <ds:schemaRef ds:uri="http://www.w3.org/XML/1998/namespace"/>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purl.org/dc/elements/1.1/"/>
    <ds:schemaRef ds:uri="http://purl.org/dc/terms/"/>
    <ds:schemaRef ds:uri="9f7bc583-7cbe-45b9-a2bd-8bbb6543b37e"/>
    <ds:schemaRef ds:uri="http://schemas.microsoft.com/sharepoint/v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32B87F-8ECB-4742-A458-1AF5EB1B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5AA24-0C23-4E5E-A8A4-5CB4F46C9DD9}">
  <ds:schemaRefs>
    <ds:schemaRef ds:uri="http://schemas.microsoft.com/sharepoint/events"/>
  </ds:schemaRefs>
</ds:datastoreItem>
</file>

<file path=customXml/itemProps6.xml><?xml version="1.0" encoding="utf-8"?>
<ds:datastoreItem xmlns:ds="http://schemas.openxmlformats.org/officeDocument/2006/customXml" ds:itemID="{47E61130-FB0A-4844-87AC-D73B8134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Nandini Bajaj</dc:creator>
  <cp:lastModifiedBy>Osborne, Lea</cp:lastModifiedBy>
  <cp:revision>2</cp:revision>
  <cp:lastPrinted>2019-01-22T00:12:00Z</cp:lastPrinted>
  <dcterms:created xsi:type="dcterms:W3CDTF">2019-01-25T00:43:00Z</dcterms:created>
  <dcterms:modified xsi:type="dcterms:W3CDTF">2019-01-25T00:43:00Z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11</vt:lpwstr>
  </property>
  <property fmtid="{D5CDD505-2E9C-101B-9397-08002B2CF9AE}" pid="11" name="_dlc_DocIdItemGuid">
    <vt:lpwstr>cef08902-46e1-4883-8095-cb4ca8b91d28</vt:lpwstr>
  </property>
  <property fmtid="{D5CDD505-2E9C-101B-9397-08002B2CF9AE}" pid="12" name="RecordPoint_WorkflowType">
    <vt:lpwstr>ActiveSubmitStub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ActiveItemUniqueId">
    <vt:lpwstr>{cef08902-46e1-4883-8095-cb4ca8b91d28}</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